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6F3D85">
        <w:trPr>
          <w:trHeight w:val="720"/>
        </w:trPr>
        <w:tc>
          <w:tcPr>
            <w:tcW w:w="5490" w:type="dxa"/>
            <w:gridSpan w:val="2"/>
            <w:tcBorders>
              <w:bottom w:val="single" w:sz="18" w:space="0" w:color="auto"/>
            </w:tcBorders>
          </w:tcPr>
          <w:p w:rsidR="006F3D85" w:rsidRDefault="006F3D8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4"/>
                <w:lang w:val="en-CA"/>
              </w:rPr>
            </w:pPr>
            <w:r w:rsidRPr="0077728F">
              <w:rPr>
                <w:rFonts w:ascii="SimSun" w:hAnsi="SimSun" w:cs="SimSun" w:hint="eastAsia"/>
                <w:b/>
                <w:bCs/>
                <w:color w:val="000000"/>
                <w:sz w:val="36"/>
                <w:szCs w:val="36"/>
                <w:lang w:eastAsia="en-US"/>
              </w:rPr>
              <w:t>联</w:t>
            </w:r>
            <w:r w:rsidRPr="0077728F">
              <w:rPr>
                <w:b/>
                <w:bCs/>
                <w:color w:val="000000"/>
                <w:sz w:val="36"/>
                <w:szCs w:val="36"/>
                <w:lang w:eastAsia="en-US"/>
              </w:rPr>
              <w:t xml:space="preserve">  </w:t>
            </w:r>
            <w:r w:rsidRPr="0077728F">
              <w:rPr>
                <w:rFonts w:ascii="SimSun" w:hAnsi="SimSun" w:cs="SimSun" w:hint="eastAsia"/>
                <w:b/>
                <w:bCs/>
                <w:color w:val="000000"/>
                <w:sz w:val="36"/>
                <w:szCs w:val="36"/>
                <w:lang w:eastAsia="en-US"/>
              </w:rPr>
              <w:t>合</w:t>
            </w:r>
            <w:r w:rsidRPr="0077728F">
              <w:rPr>
                <w:b/>
                <w:bCs/>
                <w:color w:val="000000"/>
                <w:sz w:val="36"/>
                <w:szCs w:val="36"/>
                <w:lang w:eastAsia="en-US"/>
              </w:rPr>
              <w:t xml:space="preserve">  </w:t>
            </w:r>
            <w:r w:rsidRPr="0077728F">
              <w:rPr>
                <w:rFonts w:ascii="SimSun" w:hAnsi="SimSun" w:cs="SimSun" w:hint="eastAsia"/>
                <w:b/>
                <w:bCs/>
                <w:color w:val="000000"/>
                <w:sz w:val="36"/>
                <w:szCs w:val="36"/>
                <w:lang w:eastAsia="en-US"/>
              </w:rPr>
              <w:t>国</w:t>
            </w:r>
          </w:p>
        </w:tc>
        <w:tc>
          <w:tcPr>
            <w:tcW w:w="4590" w:type="dxa"/>
            <w:tcBorders>
              <w:bottom w:val="single" w:sz="18" w:space="0" w:color="auto"/>
            </w:tcBorders>
          </w:tcPr>
          <w:p w:rsidR="006F3D85" w:rsidRDefault="006F3D85">
            <w:pPr>
              <w:jc w:val="right"/>
              <w:rPr>
                <w:sz w:val="52"/>
                <w:szCs w:val="24"/>
                <w:lang w:val="en-CA"/>
              </w:rPr>
            </w:pPr>
            <w:r>
              <w:rPr>
                <w:rFonts w:ascii="Univers Bold" w:hAnsi="Univers Bold"/>
                <w:b/>
                <w:noProof/>
                <w:sz w:val="72"/>
                <w:szCs w:val="24"/>
              </w:rPr>
              <w:t>EP</w:t>
            </w:r>
          </w:p>
        </w:tc>
      </w:tr>
      <w:tr w:rsidR="006F3D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6F3D85" w:rsidRDefault="000A47F0">
            <w:pPr>
              <w:spacing w:before="120"/>
              <w:rPr>
                <w:szCs w:val="24"/>
                <w:lang w:val="en-CA"/>
              </w:rPr>
            </w:pPr>
            <w:r>
              <w:rPr>
                <w:noProof/>
                <w:lang w:val="en-US" w:eastAsia="en-US"/>
              </w:rPr>
              <mc:AlternateContent>
                <mc:Choice Requires="wpg">
                  <w:drawing>
                    <wp:anchor distT="0" distB="0" distL="114300" distR="114300" simplePos="0" relativeHeight="251658240" behindDoc="0" locked="0" layoutInCell="1" allowOverlap="1">
                      <wp:simplePos x="0" y="0"/>
                      <wp:positionH relativeFrom="column">
                        <wp:posOffset>2540</wp:posOffset>
                      </wp:positionH>
                      <wp:positionV relativeFrom="paragraph">
                        <wp:posOffset>36195</wp:posOffset>
                      </wp:positionV>
                      <wp:extent cx="844550" cy="161607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7"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8"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32E60065"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9"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0" o:title=""/>
                        <v:path arrowok="t"/>
                      </v:shape>
                    </v:group>
                  </w:pict>
                </mc:Fallback>
              </mc:AlternateContent>
            </w:r>
          </w:p>
        </w:tc>
        <w:tc>
          <w:tcPr>
            <w:tcW w:w="3420" w:type="dxa"/>
            <w:tcBorders>
              <w:top w:val="nil"/>
              <w:left w:val="nil"/>
              <w:bottom w:val="single" w:sz="36" w:space="0" w:color="auto"/>
              <w:right w:val="nil"/>
            </w:tcBorders>
          </w:tcPr>
          <w:p w:rsidR="006F3D85" w:rsidRDefault="006F3D8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noProof/>
                <w:sz w:val="32"/>
                <w:szCs w:val="24"/>
              </w:rPr>
            </w:pPr>
          </w:p>
          <w:p w:rsidR="006F3D85" w:rsidRPr="0077728F" w:rsidRDefault="006F3D85" w:rsidP="00A704F2">
            <w:pPr>
              <w:widowControl w:val="0"/>
              <w:outlineLvl w:val="2"/>
              <w:rPr>
                <w:b/>
                <w:bCs/>
                <w:sz w:val="32"/>
                <w:lang w:val="ru-RU" w:eastAsia="en-US"/>
              </w:rPr>
            </w:pPr>
            <w:r w:rsidRPr="0077728F">
              <w:rPr>
                <w:rFonts w:ascii="SimSun" w:hAnsi="SimSun" w:cs="SimSun" w:hint="eastAsia"/>
                <w:b/>
                <w:bCs/>
                <w:color w:val="000000"/>
                <w:sz w:val="44"/>
                <w:lang w:eastAsia="en-US"/>
              </w:rPr>
              <w:t>联</w:t>
            </w:r>
            <w:r w:rsidRPr="0077728F">
              <w:rPr>
                <w:b/>
                <w:bCs/>
                <w:color w:val="000000"/>
                <w:sz w:val="44"/>
                <w:lang w:eastAsia="en-US"/>
              </w:rPr>
              <w:t xml:space="preserve"> </w:t>
            </w:r>
            <w:r w:rsidRPr="0077728F">
              <w:rPr>
                <w:rFonts w:ascii="SimSun" w:hAnsi="SimSun" w:cs="SimSun" w:hint="eastAsia"/>
                <w:b/>
                <w:bCs/>
                <w:color w:val="000000"/>
                <w:sz w:val="44"/>
                <w:lang w:eastAsia="en-US"/>
              </w:rPr>
              <w:t>合</w:t>
            </w:r>
            <w:r w:rsidRPr="0077728F">
              <w:rPr>
                <w:b/>
                <w:bCs/>
                <w:color w:val="000000"/>
                <w:sz w:val="44"/>
                <w:lang w:eastAsia="en-US"/>
              </w:rPr>
              <w:t xml:space="preserve"> </w:t>
            </w:r>
            <w:r w:rsidRPr="0077728F">
              <w:rPr>
                <w:rFonts w:ascii="SimSun" w:hAnsi="SimSun" w:cs="SimSun" w:hint="eastAsia"/>
                <w:b/>
                <w:bCs/>
                <w:color w:val="000000"/>
                <w:sz w:val="44"/>
                <w:lang w:eastAsia="en-US"/>
              </w:rPr>
              <w:t>国</w:t>
            </w:r>
          </w:p>
          <w:p w:rsidR="006F3D85" w:rsidRPr="00356DB3" w:rsidRDefault="006F3D85" w:rsidP="00A704F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Sun" w:cs="SimSun"/>
                <w:b/>
                <w:bCs/>
                <w:color w:val="000000"/>
                <w:sz w:val="36"/>
                <w:szCs w:val="36"/>
              </w:rPr>
            </w:pPr>
          </w:p>
          <w:p w:rsidR="006F3D85" w:rsidRDefault="006F3D85" w:rsidP="00A704F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24"/>
                <w:lang w:val="en-CA"/>
              </w:rPr>
            </w:pPr>
            <w:r w:rsidRPr="0077728F">
              <w:rPr>
                <w:rFonts w:ascii="SimSun" w:hAnsi="SimSun" w:cs="SimSun" w:hint="eastAsia"/>
                <w:b/>
                <w:bCs/>
                <w:color w:val="000000"/>
                <w:sz w:val="44"/>
                <w:lang w:eastAsia="en-US"/>
              </w:rPr>
              <w:t>环</w:t>
            </w:r>
            <w:r w:rsidRPr="0077728F">
              <w:rPr>
                <w:b/>
                <w:bCs/>
                <w:color w:val="000000"/>
                <w:sz w:val="44"/>
                <w:lang w:val="ru-RU" w:eastAsia="en-US"/>
              </w:rPr>
              <w:t xml:space="preserve"> </w:t>
            </w:r>
            <w:r w:rsidRPr="0077728F">
              <w:rPr>
                <w:rFonts w:ascii="SimSun" w:hAnsi="SimSun" w:cs="SimSun" w:hint="eastAsia"/>
                <w:b/>
                <w:bCs/>
                <w:color w:val="000000"/>
                <w:sz w:val="44"/>
                <w:lang w:eastAsia="en-US"/>
              </w:rPr>
              <w:t>境</w:t>
            </w:r>
            <w:r w:rsidRPr="0077728F">
              <w:rPr>
                <w:b/>
                <w:bCs/>
                <w:color w:val="000000"/>
                <w:sz w:val="44"/>
                <w:lang w:val="ru-RU" w:eastAsia="en-US"/>
              </w:rPr>
              <w:t xml:space="preserve"> </w:t>
            </w:r>
            <w:r w:rsidRPr="0077728F">
              <w:rPr>
                <w:rFonts w:ascii="SimSun" w:hAnsi="SimSun" w:cs="SimSun" w:hint="eastAsia"/>
                <w:b/>
                <w:bCs/>
                <w:color w:val="000000"/>
                <w:sz w:val="44"/>
                <w:lang w:eastAsia="en-US"/>
              </w:rPr>
              <w:t>规</w:t>
            </w:r>
            <w:r w:rsidRPr="0077728F">
              <w:rPr>
                <w:b/>
                <w:bCs/>
                <w:color w:val="000000"/>
                <w:sz w:val="44"/>
                <w:lang w:val="ru-RU" w:eastAsia="en-US"/>
              </w:rPr>
              <w:t xml:space="preserve"> </w:t>
            </w:r>
            <w:r w:rsidRPr="0077728F">
              <w:rPr>
                <w:rFonts w:ascii="SimSun" w:hAnsi="SimSun" w:cs="SimSun" w:hint="eastAsia"/>
                <w:b/>
                <w:bCs/>
                <w:color w:val="000000"/>
                <w:sz w:val="44"/>
                <w:lang w:eastAsia="en-US"/>
              </w:rPr>
              <w:t>划</w:t>
            </w:r>
            <w:r w:rsidRPr="0077728F">
              <w:rPr>
                <w:b/>
                <w:bCs/>
                <w:color w:val="000000"/>
                <w:sz w:val="44"/>
                <w:lang w:val="ru-RU" w:eastAsia="en-US"/>
              </w:rPr>
              <w:t xml:space="preserve"> </w:t>
            </w:r>
            <w:r w:rsidRPr="0077728F">
              <w:rPr>
                <w:rFonts w:ascii="SimSun" w:hAnsi="SimSun" w:cs="SimSun" w:hint="eastAsia"/>
                <w:b/>
                <w:bCs/>
                <w:color w:val="000000"/>
                <w:sz w:val="44"/>
                <w:lang w:eastAsia="en-US"/>
              </w:rPr>
              <w:t>署</w:t>
            </w:r>
          </w:p>
          <w:p w:rsidR="006F3D85" w:rsidRDefault="006F3D85" w:rsidP="00A704F2">
            <w:pPr>
              <w:ind w:left="158"/>
              <w:rPr>
                <w:szCs w:val="24"/>
                <w:lang w:val="en-CA"/>
              </w:rPr>
            </w:pPr>
          </w:p>
        </w:tc>
        <w:tc>
          <w:tcPr>
            <w:tcW w:w="4590" w:type="dxa"/>
            <w:tcBorders>
              <w:top w:val="nil"/>
              <w:left w:val="nil"/>
              <w:bottom w:val="single" w:sz="36" w:space="0" w:color="auto"/>
              <w:right w:val="nil"/>
            </w:tcBorders>
          </w:tcPr>
          <w:p w:rsidR="00BB5D09" w:rsidRDefault="00BB5D09">
            <w:pPr>
              <w:rPr>
                <w:noProof/>
                <w:szCs w:val="24"/>
              </w:rPr>
            </w:pPr>
          </w:p>
          <w:p w:rsidR="006F3D85" w:rsidRDefault="006F3D85">
            <w:pPr>
              <w:rPr>
                <w:szCs w:val="24"/>
                <w:lang w:val="en-CA"/>
              </w:rPr>
            </w:pPr>
            <w:r>
              <w:rPr>
                <w:noProof/>
                <w:szCs w:val="24"/>
              </w:rPr>
              <w:t>Distr.</w:t>
            </w:r>
          </w:p>
          <w:p w:rsidR="006F3D85" w:rsidRDefault="006F3D85">
            <w:pPr>
              <w:rPr>
                <w:szCs w:val="24"/>
                <w:lang w:val="en-CA"/>
              </w:rPr>
            </w:pPr>
            <w:r>
              <w:rPr>
                <w:noProof/>
                <w:szCs w:val="24"/>
              </w:rPr>
              <w:t>GENERAL</w:t>
            </w:r>
          </w:p>
          <w:p w:rsidR="006F3D85" w:rsidRDefault="006F3D85">
            <w:pPr>
              <w:rPr>
                <w:szCs w:val="24"/>
                <w:lang w:val="en-CA"/>
              </w:rPr>
            </w:pPr>
          </w:p>
          <w:p w:rsidR="006F3D85" w:rsidRDefault="00F9324F">
            <w:pPr>
              <w:rPr>
                <w:szCs w:val="24"/>
                <w:lang w:val="en-CA"/>
              </w:rPr>
            </w:pPr>
            <w:r>
              <w:fldChar w:fldCharType="begin"/>
            </w:r>
            <w:r>
              <w:instrText xml:space="preserve"> DOCPROPERTY "Document number"  \* MERGEFORMAT </w:instrText>
            </w:r>
            <w:r>
              <w:fldChar w:fldCharType="separate"/>
            </w:r>
            <w:r w:rsidR="00122C8A" w:rsidRPr="00122C8A">
              <w:rPr>
                <w:szCs w:val="24"/>
                <w:lang w:val="en-CA"/>
              </w:rPr>
              <w:t>UNEP/</w:t>
            </w:r>
            <w:proofErr w:type="spellStart"/>
            <w:r w:rsidR="00122C8A" w:rsidRPr="00122C8A">
              <w:rPr>
                <w:szCs w:val="24"/>
                <w:lang w:val="en-CA"/>
              </w:rPr>
              <w:t>OzL.Pro</w:t>
            </w:r>
            <w:proofErr w:type="spellEnd"/>
            <w:r w:rsidR="00122C8A" w:rsidRPr="00122C8A">
              <w:rPr>
                <w:szCs w:val="24"/>
                <w:lang w:val="en-CA"/>
              </w:rPr>
              <w:t>/</w:t>
            </w:r>
            <w:proofErr w:type="spellStart"/>
            <w:r w:rsidR="00122C8A" w:rsidRPr="00122C8A">
              <w:rPr>
                <w:szCs w:val="24"/>
                <w:lang w:val="en-CA"/>
              </w:rPr>
              <w:t>ExCom</w:t>
            </w:r>
            <w:proofErr w:type="spellEnd"/>
            <w:r w:rsidR="00122C8A" w:rsidRPr="00122C8A">
              <w:rPr>
                <w:szCs w:val="24"/>
                <w:lang w:val="en-CA"/>
              </w:rPr>
              <w:t>/87/26</w:t>
            </w:r>
            <w:r>
              <w:rPr>
                <w:szCs w:val="24"/>
                <w:lang w:val="en-CA"/>
              </w:rPr>
              <w:fldChar w:fldCharType="end"/>
            </w:r>
          </w:p>
          <w:p w:rsidR="006F3D85" w:rsidRDefault="006F3D85">
            <w:pPr>
              <w:rPr>
                <w:szCs w:val="24"/>
                <w:lang w:val="en-CA"/>
              </w:rPr>
            </w:pPr>
            <w:r>
              <w:rPr>
                <w:szCs w:val="24"/>
                <w:lang w:val="en-CA"/>
              </w:rPr>
              <w:fldChar w:fldCharType="begin"/>
            </w:r>
            <w:r>
              <w:rPr>
                <w:szCs w:val="24"/>
                <w:lang w:val="en-CA"/>
              </w:rPr>
              <w:instrText xml:space="preserve"> DOCPROPERTY "Revision date" \@ "d MMMM YYYY"  \* MERGEFORMAT </w:instrText>
            </w:r>
            <w:r>
              <w:rPr>
                <w:szCs w:val="24"/>
                <w:lang w:val="en-CA"/>
              </w:rPr>
              <w:fldChar w:fldCharType="separate"/>
            </w:r>
            <w:r w:rsidR="00F9324F">
              <w:rPr>
                <w:szCs w:val="24"/>
                <w:lang w:val="en-CA"/>
              </w:rPr>
              <w:t>7 June 2021</w:t>
            </w:r>
            <w:r>
              <w:rPr>
                <w:szCs w:val="24"/>
                <w:lang w:val="en-CA"/>
              </w:rPr>
              <w:fldChar w:fldCharType="end"/>
            </w:r>
            <w:bookmarkStart w:id="0" w:name="_GoBack"/>
            <w:bookmarkEnd w:id="0"/>
          </w:p>
          <w:p w:rsidR="006F3D85" w:rsidRDefault="006F3D85">
            <w:pPr>
              <w:rPr>
                <w:caps/>
                <w:szCs w:val="24"/>
                <w:lang w:val="en-CA"/>
              </w:rPr>
            </w:pPr>
          </w:p>
          <w:p w:rsidR="006F3D85" w:rsidRDefault="006F3D85">
            <w:pPr>
              <w:rPr>
                <w:noProof/>
                <w:szCs w:val="24"/>
              </w:rPr>
            </w:pPr>
            <w:r>
              <w:rPr>
                <w:noProof/>
                <w:szCs w:val="24"/>
              </w:rPr>
              <w:t>CHINESE</w:t>
            </w:r>
          </w:p>
          <w:p w:rsidR="006F3D85" w:rsidRDefault="006F3D85">
            <w:pPr>
              <w:rPr>
                <w:szCs w:val="24"/>
                <w:lang w:val="en-CA"/>
              </w:rPr>
            </w:pPr>
            <w:r>
              <w:rPr>
                <w:noProof/>
                <w:szCs w:val="24"/>
              </w:rPr>
              <w:t>ORIGINAL:</w:t>
            </w:r>
            <w:r>
              <w:rPr>
                <w:szCs w:val="24"/>
                <w:lang w:val="en-CA"/>
              </w:rPr>
              <w:t xml:space="preserve"> </w:t>
            </w:r>
            <w:r>
              <w:rPr>
                <w:noProof/>
                <w:szCs w:val="24"/>
              </w:rPr>
              <w:t>ENGLISH</w:t>
            </w:r>
          </w:p>
        </w:tc>
      </w:tr>
    </w:tbl>
    <w:p w:rsidR="006F3D85" w:rsidRPr="00A704F2" w:rsidRDefault="006F3D85">
      <w:pPr>
        <w:jc w:val="left"/>
        <w:rPr>
          <w:sz w:val="24"/>
          <w:szCs w:val="24"/>
          <w:lang w:val="en-CA"/>
        </w:rPr>
      </w:pPr>
      <w:r w:rsidRPr="00A704F2">
        <w:rPr>
          <w:rFonts w:hint="eastAsia"/>
          <w:sz w:val="24"/>
          <w:szCs w:val="24"/>
          <w:lang w:val="zh-CN"/>
        </w:rPr>
        <w:t>执行蒙特利尔议定书</w:t>
      </w:r>
      <w:r w:rsidRPr="00A704F2">
        <w:rPr>
          <w:noProof/>
          <w:sz w:val="24"/>
          <w:szCs w:val="24"/>
        </w:rPr>
        <w:br/>
        <w:t xml:space="preserve"> </w:t>
      </w:r>
      <w:r w:rsidRPr="00A704F2">
        <w:rPr>
          <w:rFonts w:hint="eastAsia"/>
          <w:sz w:val="24"/>
          <w:szCs w:val="24"/>
          <w:lang w:val="zh-CN"/>
        </w:rPr>
        <w:t>多边基金执行委员会</w:t>
      </w:r>
      <w:r w:rsidRPr="00A704F2">
        <w:rPr>
          <w:noProof/>
          <w:sz w:val="24"/>
          <w:szCs w:val="24"/>
        </w:rPr>
        <w:br/>
      </w:r>
      <w:r w:rsidRPr="00A704F2">
        <w:rPr>
          <w:rFonts w:hint="eastAsia"/>
          <w:sz w:val="24"/>
          <w:szCs w:val="24"/>
          <w:lang w:val="zh-CN"/>
        </w:rPr>
        <w:t>第八十七次会议</w:t>
      </w:r>
    </w:p>
    <w:p w:rsidR="006F3D85" w:rsidRPr="00A704F2" w:rsidRDefault="006F3D85">
      <w:pPr>
        <w:jc w:val="left"/>
        <w:rPr>
          <w:sz w:val="24"/>
          <w:szCs w:val="24"/>
          <w:lang w:val="en-CA"/>
        </w:rPr>
      </w:pPr>
      <w:smartTag w:uri="urn:schemas-microsoft-com:office:smarttags" w:element="chsdate">
        <w:smartTagPr>
          <w:attr w:name="IsROCDate" w:val="False"/>
          <w:attr w:name="IsLunarDate" w:val="False"/>
          <w:attr w:name="Day" w:val="28"/>
          <w:attr w:name="Month" w:val="6"/>
          <w:attr w:name="Year" w:val="2021"/>
        </w:smartTagPr>
        <w:r w:rsidRPr="00A704F2">
          <w:rPr>
            <w:sz w:val="24"/>
            <w:szCs w:val="24"/>
            <w:lang w:val="en-CA"/>
          </w:rPr>
          <w:t>2021</w:t>
        </w:r>
        <w:r w:rsidRPr="00A704F2">
          <w:rPr>
            <w:rFonts w:hint="eastAsia"/>
            <w:sz w:val="24"/>
            <w:szCs w:val="24"/>
            <w:lang w:val="zh-CN"/>
          </w:rPr>
          <w:t>年</w:t>
        </w:r>
        <w:r w:rsidRPr="00A704F2">
          <w:rPr>
            <w:sz w:val="24"/>
            <w:szCs w:val="24"/>
            <w:lang w:val="en-CA"/>
          </w:rPr>
          <w:t>6</w:t>
        </w:r>
        <w:r w:rsidRPr="00A704F2">
          <w:rPr>
            <w:rFonts w:hint="eastAsia"/>
            <w:sz w:val="24"/>
            <w:szCs w:val="24"/>
            <w:lang w:val="zh-CN"/>
          </w:rPr>
          <w:t>月</w:t>
        </w:r>
        <w:r w:rsidRPr="00A704F2">
          <w:rPr>
            <w:sz w:val="24"/>
            <w:szCs w:val="24"/>
            <w:lang w:val="en-CA"/>
          </w:rPr>
          <w:t>28</w:t>
        </w:r>
        <w:r w:rsidRPr="00A704F2">
          <w:rPr>
            <w:rFonts w:hint="eastAsia"/>
            <w:sz w:val="24"/>
            <w:szCs w:val="24"/>
            <w:lang w:val="zh-CN"/>
          </w:rPr>
          <w:t>日</w:t>
        </w:r>
      </w:smartTag>
      <w:r w:rsidRPr="00A704F2">
        <w:rPr>
          <w:rFonts w:hint="eastAsia"/>
          <w:sz w:val="24"/>
          <w:szCs w:val="24"/>
          <w:lang w:val="zh-CN"/>
        </w:rPr>
        <w:t>至</w:t>
      </w:r>
      <w:smartTag w:uri="urn:schemas-microsoft-com:office:smarttags" w:element="chsdate">
        <w:smartTagPr>
          <w:attr w:name="IsROCDate" w:val="False"/>
          <w:attr w:name="IsLunarDate" w:val="False"/>
          <w:attr w:name="Day" w:val="2"/>
          <w:attr w:name="Month" w:val="7"/>
          <w:attr w:name="Year" w:val="2021"/>
        </w:smartTagPr>
        <w:r w:rsidRPr="00A704F2">
          <w:rPr>
            <w:sz w:val="24"/>
            <w:szCs w:val="24"/>
            <w:lang w:val="en-CA"/>
          </w:rPr>
          <w:t>7</w:t>
        </w:r>
        <w:r w:rsidRPr="00A704F2">
          <w:rPr>
            <w:rFonts w:hint="eastAsia"/>
            <w:sz w:val="24"/>
            <w:szCs w:val="24"/>
            <w:lang w:val="zh-CN"/>
          </w:rPr>
          <w:t>月</w:t>
        </w:r>
        <w:r w:rsidRPr="00A704F2">
          <w:rPr>
            <w:sz w:val="24"/>
            <w:szCs w:val="24"/>
            <w:lang w:val="en-CA"/>
          </w:rPr>
          <w:t>2</w:t>
        </w:r>
        <w:r w:rsidRPr="00A704F2">
          <w:rPr>
            <w:rFonts w:hint="eastAsia"/>
            <w:sz w:val="24"/>
            <w:szCs w:val="24"/>
            <w:lang w:val="zh-CN"/>
          </w:rPr>
          <w:t>日</w:t>
        </w:r>
      </w:smartTag>
      <w:r w:rsidRPr="00A704F2">
        <w:rPr>
          <w:rFonts w:hint="eastAsia"/>
          <w:sz w:val="24"/>
          <w:szCs w:val="24"/>
          <w:lang w:val="en-CA"/>
        </w:rPr>
        <w:t>，</w:t>
      </w:r>
      <w:r w:rsidRPr="00A704F2">
        <w:rPr>
          <w:rFonts w:hint="eastAsia"/>
          <w:sz w:val="24"/>
          <w:szCs w:val="24"/>
          <w:lang w:val="zh-CN"/>
        </w:rPr>
        <w:t>蒙特利尔</w:t>
      </w:r>
      <w:r w:rsidRPr="00A704F2">
        <w:rPr>
          <w:rStyle w:val="FootnoteReference"/>
          <w:sz w:val="24"/>
          <w:szCs w:val="24"/>
          <w:lang w:val="zh-CN"/>
        </w:rPr>
        <w:footnoteReference w:id="1"/>
      </w:r>
    </w:p>
    <w:p w:rsidR="006F3D85" w:rsidRDefault="006F3D85">
      <w:pPr>
        <w:jc w:val="left"/>
        <w:rPr>
          <w:sz w:val="24"/>
          <w:szCs w:val="24"/>
          <w:lang w:val="en-CA"/>
        </w:rPr>
      </w:pPr>
    </w:p>
    <w:p w:rsidR="00BB5D09" w:rsidRPr="00A704F2" w:rsidRDefault="00BB5D09">
      <w:pPr>
        <w:jc w:val="left"/>
        <w:rPr>
          <w:sz w:val="24"/>
          <w:szCs w:val="24"/>
          <w:lang w:val="en-CA"/>
        </w:rPr>
      </w:pPr>
    </w:p>
    <w:p w:rsidR="006F3D85" w:rsidRPr="00A704F2" w:rsidRDefault="006F3D85">
      <w:pPr>
        <w:pStyle w:val="Title1"/>
        <w:rPr>
          <w:sz w:val="24"/>
          <w:szCs w:val="24"/>
          <w:lang w:val="en-CA"/>
        </w:rPr>
      </w:pPr>
    </w:p>
    <w:p w:rsidR="006F3D85" w:rsidRDefault="006F3D85">
      <w:pPr>
        <w:jc w:val="center"/>
        <w:rPr>
          <w:b/>
          <w:sz w:val="24"/>
          <w:szCs w:val="24"/>
          <w:lang w:val="zh-CN"/>
        </w:rPr>
      </w:pPr>
      <w:r w:rsidRPr="00A704F2">
        <w:rPr>
          <w:rFonts w:hint="eastAsia"/>
          <w:b/>
          <w:sz w:val="24"/>
          <w:szCs w:val="24"/>
          <w:lang w:val="zh-CN"/>
        </w:rPr>
        <w:t>项目提案</w:t>
      </w:r>
      <w:r w:rsidRPr="00A704F2">
        <w:rPr>
          <w:rFonts w:hint="eastAsia"/>
          <w:b/>
          <w:sz w:val="24"/>
          <w:szCs w:val="24"/>
          <w:lang w:val="en-CA"/>
        </w:rPr>
        <w:t>：</w:t>
      </w:r>
      <w:r w:rsidRPr="00A704F2">
        <w:rPr>
          <w:rFonts w:hint="eastAsia"/>
          <w:b/>
          <w:sz w:val="24"/>
          <w:szCs w:val="24"/>
          <w:lang w:val="zh-CN"/>
        </w:rPr>
        <w:t>萨尔瓦多</w:t>
      </w:r>
    </w:p>
    <w:p w:rsidR="00BB5D09" w:rsidRPr="00A704F2" w:rsidRDefault="00BB5D09">
      <w:pPr>
        <w:jc w:val="center"/>
        <w:rPr>
          <w:rFonts w:hint="eastAsia"/>
          <w:sz w:val="24"/>
          <w:szCs w:val="24"/>
          <w:lang w:val="en-CA"/>
        </w:rPr>
      </w:pPr>
    </w:p>
    <w:p w:rsidR="006F3D85" w:rsidRPr="00A704F2" w:rsidRDefault="006F3D85">
      <w:pPr>
        <w:rPr>
          <w:sz w:val="24"/>
          <w:szCs w:val="24"/>
          <w:lang w:val="en-CA"/>
        </w:rPr>
      </w:pPr>
    </w:p>
    <w:p w:rsidR="006F3D85" w:rsidRPr="00A704F2" w:rsidRDefault="006F3D85">
      <w:pPr>
        <w:ind w:firstLine="720"/>
        <w:rPr>
          <w:sz w:val="24"/>
          <w:szCs w:val="24"/>
          <w:lang w:val="en-CA"/>
        </w:rPr>
      </w:pPr>
      <w:r w:rsidRPr="00A704F2">
        <w:rPr>
          <w:rFonts w:hint="eastAsia"/>
          <w:sz w:val="24"/>
          <w:szCs w:val="24"/>
          <w:lang w:val="zh-CN"/>
        </w:rPr>
        <w:t>本文件包括秘书处对以下项目提案的评论和建议</w:t>
      </w:r>
      <w:r w:rsidRPr="00A704F2">
        <w:rPr>
          <w:rFonts w:hint="eastAsia"/>
          <w:sz w:val="24"/>
          <w:szCs w:val="24"/>
          <w:lang w:val="en-CA"/>
        </w:rPr>
        <w:t>：</w:t>
      </w:r>
      <w:r w:rsidRPr="00A704F2">
        <w:rPr>
          <w:sz w:val="24"/>
          <w:szCs w:val="24"/>
          <w:lang w:val="en-CA"/>
        </w:rPr>
        <w:t xml:space="preserve"> </w:t>
      </w:r>
    </w:p>
    <w:p w:rsidR="006F3D85" w:rsidRPr="00A704F2" w:rsidRDefault="006F3D85">
      <w:pPr>
        <w:rPr>
          <w:sz w:val="24"/>
          <w:szCs w:val="24"/>
          <w:lang w:val="en-CA"/>
        </w:rPr>
      </w:pPr>
    </w:p>
    <w:p w:rsidR="006F3D85" w:rsidRPr="00A704F2" w:rsidRDefault="006F3D85">
      <w:pPr>
        <w:rPr>
          <w:sz w:val="24"/>
          <w:szCs w:val="24"/>
          <w:u w:val="single"/>
          <w:lang w:val="en-CA"/>
        </w:rPr>
      </w:pPr>
      <w:r w:rsidRPr="00A704F2">
        <w:rPr>
          <w:rFonts w:hint="eastAsia"/>
          <w:noProof/>
          <w:sz w:val="24"/>
          <w:szCs w:val="24"/>
          <w:u w:val="single"/>
        </w:rPr>
        <w:t>淘汰</w:t>
      </w:r>
    </w:p>
    <w:p w:rsidR="006F3D85" w:rsidRPr="00A704F2" w:rsidRDefault="006F3D85">
      <w:pPr>
        <w:rPr>
          <w:sz w:val="24"/>
          <w:szCs w:val="24"/>
          <w:lang w:val="en-CA"/>
        </w:rPr>
      </w:pPr>
    </w:p>
    <w:p w:rsidR="006F3D85" w:rsidRPr="00A704F2" w:rsidRDefault="006F3D85">
      <w:pPr>
        <w:rPr>
          <w:sz w:val="24"/>
          <w:szCs w:val="24"/>
          <w:lang w:val="en-CA"/>
        </w:rPr>
      </w:pPr>
    </w:p>
    <w:tbl>
      <w:tblPr>
        <w:tblW w:w="0" w:type="auto"/>
        <w:tblLayout w:type="fixed"/>
        <w:tblLook w:val="00A0" w:firstRow="1" w:lastRow="0" w:firstColumn="1" w:lastColumn="0" w:noHBand="0" w:noVBand="0"/>
      </w:tblPr>
      <w:tblGrid>
        <w:gridCol w:w="6941"/>
        <w:gridCol w:w="2409"/>
      </w:tblGrid>
      <w:tr w:rsidR="006F3D85" w:rsidRPr="00A704F2">
        <w:tc>
          <w:tcPr>
            <w:tcW w:w="6941" w:type="dxa"/>
          </w:tcPr>
          <w:p w:rsidR="006F3D85" w:rsidRPr="00A704F2" w:rsidRDefault="006F3D85">
            <w:pPr>
              <w:pStyle w:val="ListParagraph"/>
              <w:numPr>
                <w:ilvl w:val="0"/>
                <w:numId w:val="7"/>
              </w:numPr>
              <w:ind w:hanging="830"/>
              <w:rPr>
                <w:sz w:val="24"/>
                <w:szCs w:val="24"/>
              </w:rPr>
            </w:pPr>
            <w:r w:rsidRPr="00A704F2">
              <w:rPr>
                <w:rFonts w:hint="eastAsia"/>
                <w:sz w:val="24"/>
                <w:szCs w:val="24"/>
                <w:lang w:val="zh-CN"/>
              </w:rPr>
              <w:t>氟氯烃淘汰管理计划</w:t>
            </w:r>
            <w:r w:rsidRPr="00A704F2">
              <w:rPr>
                <w:sz w:val="24"/>
                <w:szCs w:val="24"/>
                <w:lang w:val="en-CA"/>
              </w:rPr>
              <w:t>(</w:t>
            </w:r>
            <w:r w:rsidRPr="00A704F2">
              <w:rPr>
                <w:rFonts w:hint="eastAsia"/>
                <w:sz w:val="24"/>
                <w:szCs w:val="24"/>
                <w:lang w:val="zh-CN"/>
              </w:rPr>
              <w:t>第二阶段</w:t>
            </w:r>
            <w:r w:rsidRPr="00A704F2">
              <w:rPr>
                <w:rFonts w:hint="eastAsia"/>
                <w:sz w:val="24"/>
                <w:szCs w:val="24"/>
                <w:lang w:val="en-CA"/>
              </w:rPr>
              <w:t>，</w:t>
            </w:r>
            <w:r w:rsidRPr="00A704F2">
              <w:rPr>
                <w:rFonts w:hint="eastAsia"/>
                <w:sz w:val="24"/>
                <w:szCs w:val="24"/>
                <w:lang w:val="zh-CN"/>
              </w:rPr>
              <w:t>第一次付款</w:t>
            </w:r>
            <w:r w:rsidRPr="00A704F2">
              <w:rPr>
                <w:rFonts w:hint="eastAsia"/>
                <w:sz w:val="24"/>
                <w:szCs w:val="24"/>
                <w:lang w:val="en-CA"/>
              </w:rPr>
              <w:t>）</w:t>
            </w:r>
          </w:p>
        </w:tc>
        <w:tc>
          <w:tcPr>
            <w:tcW w:w="2409" w:type="dxa"/>
          </w:tcPr>
          <w:p w:rsidR="006F3D85" w:rsidRPr="00A704F2" w:rsidRDefault="006F3D85">
            <w:pPr>
              <w:jc w:val="right"/>
              <w:rPr>
                <w:sz w:val="24"/>
                <w:szCs w:val="24"/>
              </w:rPr>
            </w:pPr>
            <w:r w:rsidRPr="00A704F2">
              <w:rPr>
                <w:rFonts w:hint="eastAsia"/>
                <w:noProof/>
                <w:sz w:val="24"/>
                <w:szCs w:val="24"/>
              </w:rPr>
              <w:t>开发署和环境署</w:t>
            </w:r>
          </w:p>
        </w:tc>
      </w:tr>
    </w:tbl>
    <w:p w:rsidR="006F3D85" w:rsidRDefault="006F3D85">
      <w:pPr>
        <w:rPr>
          <w:szCs w:val="24"/>
          <w:lang w:val="en-CA"/>
        </w:rPr>
      </w:pPr>
    </w:p>
    <w:p w:rsidR="006F3D85" w:rsidRDefault="006F3D85">
      <w:pPr>
        <w:rPr>
          <w:szCs w:val="24"/>
          <w:lang w:val="en-CA"/>
        </w:rPr>
      </w:pPr>
    </w:p>
    <w:p w:rsidR="006F3D85" w:rsidRPr="00A704F2" w:rsidRDefault="006F3D85">
      <w:pPr>
        <w:jc w:val="center"/>
        <w:rPr>
          <w:b/>
          <w:sz w:val="24"/>
          <w:szCs w:val="24"/>
          <w:lang w:val="en-CA"/>
        </w:rPr>
      </w:pPr>
      <w:r>
        <w:rPr>
          <w:b/>
          <w:szCs w:val="24"/>
          <w:lang w:val="en-CA"/>
        </w:rPr>
        <w:br w:type="page"/>
      </w:r>
      <w:r w:rsidRPr="00A704F2">
        <w:rPr>
          <w:rFonts w:hint="eastAsia"/>
          <w:b/>
          <w:noProof/>
          <w:sz w:val="24"/>
          <w:szCs w:val="24"/>
        </w:rPr>
        <w:lastRenderedPageBreak/>
        <w:t>项目评价表</w:t>
      </w:r>
      <w:r w:rsidRPr="00A704F2">
        <w:rPr>
          <w:b/>
          <w:noProof/>
          <w:sz w:val="24"/>
          <w:szCs w:val="24"/>
        </w:rPr>
        <w:t xml:space="preserve"> — </w:t>
      </w:r>
      <w:r w:rsidRPr="00A704F2">
        <w:rPr>
          <w:rFonts w:hint="eastAsia"/>
          <w:b/>
          <w:noProof/>
          <w:sz w:val="24"/>
          <w:szCs w:val="24"/>
        </w:rPr>
        <w:t>多年期项目</w:t>
      </w:r>
    </w:p>
    <w:p w:rsidR="006F3D85" w:rsidRPr="00A704F2" w:rsidRDefault="006F3D85">
      <w:pPr>
        <w:jc w:val="center"/>
        <w:rPr>
          <w:sz w:val="24"/>
          <w:szCs w:val="24"/>
          <w:lang w:val="en-CA"/>
        </w:rPr>
      </w:pPr>
    </w:p>
    <w:p w:rsidR="006F3D85" w:rsidRPr="00A704F2" w:rsidRDefault="006F3D85">
      <w:pPr>
        <w:jc w:val="center"/>
        <w:rPr>
          <w:b/>
          <w:sz w:val="24"/>
          <w:szCs w:val="24"/>
          <w:lang w:val="en-CA"/>
        </w:rPr>
      </w:pPr>
      <w:r w:rsidRPr="00A704F2">
        <w:rPr>
          <w:rFonts w:hint="eastAsia"/>
          <w:b/>
          <w:noProof/>
          <w:sz w:val="24"/>
          <w:szCs w:val="24"/>
        </w:rPr>
        <w:t>萨尔瓦多</w:t>
      </w:r>
    </w:p>
    <w:p w:rsidR="006F3D85" w:rsidRDefault="006F3D85">
      <w:pPr>
        <w:jc w:val="center"/>
        <w:rPr>
          <w:sz w:val="18"/>
          <w:szCs w:val="24"/>
          <w:lang w:val="en-CA"/>
        </w:rPr>
      </w:pPr>
    </w:p>
    <w:tbl>
      <w:tblPr>
        <w:tblW w:w="5309"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78"/>
        <w:gridCol w:w="5250"/>
      </w:tblGrid>
      <w:tr w:rsidR="006F3D85">
        <w:trPr>
          <w:trHeight w:val="240"/>
        </w:trPr>
        <w:tc>
          <w:tcPr>
            <w:tcW w:w="2356" w:type="pct"/>
          </w:tcPr>
          <w:p w:rsidR="006F3D85" w:rsidRDefault="006F3D85">
            <w:pPr>
              <w:rPr>
                <w:szCs w:val="24"/>
              </w:rPr>
            </w:pPr>
            <w:r>
              <w:rPr>
                <w:rFonts w:ascii="SimSun" w:hint="eastAsia"/>
                <w:b/>
                <w:noProof/>
                <w:sz w:val="20"/>
                <w:szCs w:val="24"/>
              </w:rPr>
              <w:t>㈠</w:t>
            </w:r>
            <w:r>
              <w:rPr>
                <w:rFonts w:ascii="SimSun"/>
                <w:b/>
                <w:noProof/>
                <w:sz w:val="20"/>
                <w:szCs w:val="24"/>
              </w:rPr>
              <w:t xml:space="preserve"> </w:t>
            </w:r>
            <w:r>
              <w:rPr>
                <w:rFonts w:ascii="SimSun" w:hint="eastAsia"/>
                <w:b/>
                <w:noProof/>
                <w:sz w:val="20"/>
                <w:szCs w:val="24"/>
              </w:rPr>
              <w:t>项目名称</w:t>
            </w:r>
          </w:p>
        </w:tc>
        <w:tc>
          <w:tcPr>
            <w:tcW w:w="2644" w:type="pct"/>
          </w:tcPr>
          <w:p w:rsidR="006F3D85" w:rsidRDefault="006F3D85">
            <w:pPr>
              <w:jc w:val="center"/>
              <w:rPr>
                <w:szCs w:val="24"/>
              </w:rPr>
            </w:pPr>
            <w:r>
              <w:rPr>
                <w:rFonts w:ascii="SimSun" w:hint="eastAsia"/>
                <w:b/>
                <w:noProof/>
                <w:sz w:val="20"/>
                <w:szCs w:val="24"/>
              </w:rPr>
              <w:t>机构</w:t>
            </w:r>
          </w:p>
        </w:tc>
      </w:tr>
      <w:tr w:rsidR="006F3D85">
        <w:trPr>
          <w:trHeight w:val="103"/>
        </w:trPr>
        <w:tc>
          <w:tcPr>
            <w:tcW w:w="2356" w:type="pct"/>
          </w:tcPr>
          <w:p w:rsidR="006F3D85" w:rsidRDefault="006F3D85">
            <w:pPr>
              <w:spacing w:after="80"/>
              <w:jc w:val="center"/>
              <w:rPr>
                <w:szCs w:val="24"/>
              </w:rPr>
            </w:pPr>
            <w:r>
              <w:rPr>
                <w:rFonts w:ascii="SimSun" w:hint="eastAsia"/>
                <w:noProof/>
                <w:sz w:val="20"/>
                <w:szCs w:val="24"/>
              </w:rPr>
              <w:t>氟氯烃淘汰计划（第二阶段）</w:t>
            </w:r>
          </w:p>
        </w:tc>
        <w:tc>
          <w:tcPr>
            <w:tcW w:w="2644" w:type="pct"/>
          </w:tcPr>
          <w:p w:rsidR="006F3D85" w:rsidRDefault="006F3D85">
            <w:pPr>
              <w:spacing w:after="80"/>
              <w:jc w:val="center"/>
              <w:rPr>
                <w:szCs w:val="24"/>
              </w:rPr>
            </w:pPr>
            <w:r>
              <w:rPr>
                <w:rFonts w:ascii="SimSun" w:hint="eastAsia"/>
                <w:noProof/>
                <w:sz w:val="20"/>
                <w:szCs w:val="24"/>
              </w:rPr>
              <w:t>开发署</w:t>
            </w:r>
            <w:r>
              <w:rPr>
                <w:rFonts w:ascii="SimSun"/>
                <w:noProof/>
                <w:sz w:val="20"/>
                <w:szCs w:val="24"/>
              </w:rPr>
              <w:t>(</w:t>
            </w:r>
            <w:r>
              <w:rPr>
                <w:rFonts w:ascii="SimSun" w:hint="eastAsia"/>
                <w:noProof/>
                <w:sz w:val="20"/>
                <w:szCs w:val="24"/>
              </w:rPr>
              <w:t>牵头</w:t>
            </w:r>
            <w:r>
              <w:rPr>
                <w:rFonts w:ascii="SimSun"/>
                <w:noProof/>
                <w:sz w:val="20"/>
                <w:szCs w:val="24"/>
              </w:rPr>
              <w:t>)</w:t>
            </w:r>
            <w:r>
              <w:rPr>
                <w:rFonts w:ascii="SimSun" w:hint="eastAsia"/>
                <w:noProof/>
                <w:sz w:val="20"/>
                <w:szCs w:val="24"/>
              </w:rPr>
              <w:t>、环境署</w:t>
            </w:r>
          </w:p>
        </w:tc>
      </w:tr>
    </w:tbl>
    <w:p w:rsidR="006F3D85" w:rsidRDefault="006F3D85">
      <w:pPr>
        <w:jc w:val="center"/>
        <w:rPr>
          <w:sz w:val="20"/>
          <w:szCs w:val="24"/>
          <w:lang w:val="en-CA"/>
        </w:rPr>
      </w:pPr>
    </w:p>
    <w:tbl>
      <w:tblPr>
        <w:tblW w:w="5309"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87"/>
        <w:gridCol w:w="2577"/>
        <w:gridCol w:w="1964"/>
      </w:tblGrid>
      <w:tr w:rsidR="006F3D85">
        <w:trPr>
          <w:trHeight w:val="195"/>
        </w:trPr>
        <w:tc>
          <w:tcPr>
            <w:tcW w:w="2713" w:type="pct"/>
          </w:tcPr>
          <w:p w:rsidR="006F3D85" w:rsidRDefault="006F3D85">
            <w:pPr>
              <w:spacing w:after="60"/>
              <w:jc w:val="left"/>
              <w:rPr>
                <w:szCs w:val="24"/>
              </w:rPr>
            </w:pPr>
            <w:r>
              <w:rPr>
                <w:rFonts w:ascii="SimSun" w:hint="eastAsia"/>
                <w:b/>
                <w:noProof/>
                <w:sz w:val="20"/>
                <w:szCs w:val="24"/>
              </w:rPr>
              <w:t>㈡</w:t>
            </w:r>
            <w:r>
              <w:rPr>
                <w:rFonts w:ascii="SimSun"/>
                <w:b/>
                <w:noProof/>
                <w:sz w:val="20"/>
                <w:szCs w:val="24"/>
              </w:rPr>
              <w:t xml:space="preserve"> </w:t>
            </w:r>
            <w:r>
              <w:rPr>
                <w:rFonts w:ascii="SimSun" w:hint="eastAsia"/>
                <w:b/>
                <w:noProof/>
                <w:sz w:val="20"/>
                <w:szCs w:val="24"/>
              </w:rPr>
              <w:t>最新的第</w:t>
            </w:r>
            <w:r>
              <w:rPr>
                <w:rFonts w:ascii="SimSun"/>
                <w:b/>
                <w:noProof/>
                <w:sz w:val="20"/>
                <w:szCs w:val="24"/>
              </w:rPr>
              <w:t>7</w:t>
            </w:r>
            <w:r>
              <w:rPr>
                <w:rFonts w:ascii="SimSun" w:hint="eastAsia"/>
                <w:b/>
                <w:noProof/>
                <w:sz w:val="20"/>
                <w:szCs w:val="24"/>
              </w:rPr>
              <w:t>条数据（附件</w:t>
            </w:r>
            <w:r>
              <w:rPr>
                <w:rFonts w:ascii="SimSun"/>
                <w:b/>
                <w:noProof/>
                <w:sz w:val="20"/>
                <w:szCs w:val="24"/>
              </w:rPr>
              <w:t xml:space="preserve">C </w:t>
            </w:r>
            <w:r>
              <w:rPr>
                <w:rFonts w:ascii="SimSun" w:hint="eastAsia"/>
                <w:b/>
                <w:noProof/>
                <w:sz w:val="20"/>
                <w:szCs w:val="24"/>
              </w:rPr>
              <w:t>第一类物质）</w:t>
            </w:r>
          </w:p>
        </w:tc>
        <w:tc>
          <w:tcPr>
            <w:tcW w:w="1298" w:type="pct"/>
          </w:tcPr>
          <w:p w:rsidR="006F3D85" w:rsidRDefault="006F3D85">
            <w:pPr>
              <w:spacing w:after="60"/>
              <w:jc w:val="center"/>
              <w:rPr>
                <w:szCs w:val="24"/>
              </w:rPr>
            </w:pPr>
            <w:r>
              <w:rPr>
                <w:rFonts w:ascii="SimSun" w:hint="eastAsia"/>
                <w:sz w:val="20"/>
                <w:szCs w:val="24"/>
                <w:lang w:val="zh-CN"/>
              </w:rPr>
              <w:t>年份：</w:t>
            </w:r>
            <w:r>
              <w:rPr>
                <w:sz w:val="20"/>
                <w:szCs w:val="24"/>
                <w:lang w:val="en-CA"/>
              </w:rPr>
              <w:t xml:space="preserve"> </w:t>
            </w:r>
            <w:r>
              <w:rPr>
                <w:color w:val="000000"/>
                <w:sz w:val="20"/>
                <w:szCs w:val="24"/>
                <w:lang w:val="en-CA"/>
              </w:rPr>
              <w:t>2020</w:t>
            </w:r>
          </w:p>
        </w:tc>
        <w:tc>
          <w:tcPr>
            <w:tcW w:w="989" w:type="pct"/>
          </w:tcPr>
          <w:p w:rsidR="006F3D85" w:rsidRDefault="006F3D85">
            <w:pPr>
              <w:spacing w:after="60"/>
              <w:jc w:val="right"/>
              <w:rPr>
                <w:szCs w:val="24"/>
              </w:rPr>
            </w:pPr>
            <w:r>
              <w:rPr>
                <w:noProof/>
                <w:color w:val="000000"/>
                <w:sz w:val="20"/>
                <w:szCs w:val="24"/>
              </w:rPr>
              <w:t>2.74</w:t>
            </w:r>
            <w:r>
              <w:rPr>
                <w:rFonts w:ascii="SimSun" w:hint="eastAsia"/>
                <w:noProof/>
                <w:sz w:val="20"/>
                <w:szCs w:val="24"/>
              </w:rPr>
              <w:t>（</w:t>
            </w:r>
            <w:r>
              <w:rPr>
                <w:noProof/>
                <w:sz w:val="20"/>
                <w:szCs w:val="24"/>
              </w:rPr>
              <w:t xml:space="preserve">ODP </w:t>
            </w:r>
            <w:r>
              <w:rPr>
                <w:rFonts w:ascii="SimSun" w:hint="eastAsia"/>
                <w:sz w:val="20"/>
                <w:szCs w:val="24"/>
                <w:lang w:val="zh-CN"/>
              </w:rPr>
              <w:t>吨</w:t>
            </w:r>
            <w:r>
              <w:rPr>
                <w:rFonts w:ascii="SimSun" w:hint="eastAsia"/>
                <w:noProof/>
                <w:sz w:val="20"/>
                <w:szCs w:val="24"/>
              </w:rPr>
              <w:t>）</w:t>
            </w:r>
          </w:p>
        </w:tc>
      </w:tr>
    </w:tbl>
    <w:p w:rsidR="006F3D85" w:rsidRDefault="006F3D85">
      <w:pPr>
        <w:jc w:val="center"/>
        <w:rPr>
          <w:sz w:val="20"/>
          <w:szCs w:val="24"/>
          <w:lang w:val="en-CA"/>
        </w:rPr>
      </w:pPr>
    </w:p>
    <w:tbl>
      <w:tblPr>
        <w:tblW w:w="5309"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1"/>
        <w:gridCol w:w="850"/>
        <w:gridCol w:w="671"/>
        <w:gridCol w:w="850"/>
        <w:gridCol w:w="1406"/>
        <w:gridCol w:w="983"/>
        <w:gridCol w:w="828"/>
        <w:gridCol w:w="828"/>
        <w:gridCol w:w="526"/>
        <w:gridCol w:w="383"/>
        <w:gridCol w:w="1042"/>
      </w:tblGrid>
      <w:tr w:rsidR="006F3D85">
        <w:trPr>
          <w:trHeight w:val="250"/>
        </w:trPr>
        <w:tc>
          <w:tcPr>
            <w:tcW w:w="4017" w:type="pct"/>
            <w:gridSpan w:val="8"/>
          </w:tcPr>
          <w:p w:rsidR="006F3D85" w:rsidRDefault="006F3D85">
            <w:pPr>
              <w:jc w:val="left"/>
              <w:rPr>
                <w:szCs w:val="24"/>
              </w:rPr>
            </w:pPr>
            <w:r>
              <w:rPr>
                <w:rFonts w:ascii="SimSun" w:hint="eastAsia"/>
                <w:b/>
                <w:noProof/>
                <w:sz w:val="20"/>
                <w:szCs w:val="24"/>
              </w:rPr>
              <w:t>㈢</w:t>
            </w:r>
            <w:r>
              <w:rPr>
                <w:rFonts w:ascii="SimSun"/>
                <w:b/>
                <w:noProof/>
                <w:sz w:val="20"/>
                <w:szCs w:val="24"/>
              </w:rPr>
              <w:t xml:space="preserve"> </w:t>
            </w:r>
            <w:r>
              <w:rPr>
                <w:rFonts w:ascii="SimSun" w:hint="eastAsia"/>
                <w:b/>
                <w:noProof/>
                <w:sz w:val="20"/>
                <w:szCs w:val="24"/>
              </w:rPr>
              <w:t>最新的国家方案行业数据（</w:t>
            </w:r>
            <w:r>
              <w:rPr>
                <w:rFonts w:ascii="SimSun"/>
                <w:b/>
                <w:noProof/>
                <w:sz w:val="20"/>
                <w:szCs w:val="24"/>
              </w:rPr>
              <w:t>ODP</w:t>
            </w:r>
            <w:r>
              <w:rPr>
                <w:rFonts w:ascii="SimSun" w:hint="eastAsia"/>
                <w:b/>
                <w:noProof/>
                <w:sz w:val="20"/>
                <w:szCs w:val="24"/>
              </w:rPr>
              <w:t>吨）</w:t>
            </w:r>
          </w:p>
        </w:tc>
        <w:tc>
          <w:tcPr>
            <w:tcW w:w="983" w:type="pct"/>
            <w:gridSpan w:val="3"/>
          </w:tcPr>
          <w:p w:rsidR="006F3D85" w:rsidRDefault="006F3D85">
            <w:pPr>
              <w:spacing w:after="60"/>
              <w:jc w:val="right"/>
              <w:rPr>
                <w:szCs w:val="24"/>
              </w:rPr>
            </w:pPr>
            <w:r>
              <w:rPr>
                <w:rFonts w:ascii="SimSun" w:hint="eastAsia"/>
                <w:b/>
                <w:sz w:val="20"/>
                <w:szCs w:val="24"/>
                <w:lang w:val="zh-CN"/>
              </w:rPr>
              <w:t>年份：</w:t>
            </w:r>
            <w:r>
              <w:rPr>
                <w:b/>
                <w:sz w:val="20"/>
                <w:szCs w:val="24"/>
                <w:lang w:val="en-CA"/>
              </w:rPr>
              <w:t xml:space="preserve"> </w:t>
            </w:r>
            <w:r>
              <w:rPr>
                <w:color w:val="000000"/>
                <w:sz w:val="20"/>
                <w:szCs w:val="24"/>
                <w:lang w:val="en-CA"/>
              </w:rPr>
              <w:t>2020</w:t>
            </w:r>
          </w:p>
        </w:tc>
      </w:tr>
      <w:tr w:rsidR="006F3D85">
        <w:trPr>
          <w:trHeight w:val="250"/>
        </w:trPr>
        <w:tc>
          <w:tcPr>
            <w:tcW w:w="786" w:type="pct"/>
          </w:tcPr>
          <w:p w:rsidR="006F3D85" w:rsidRDefault="006F3D85">
            <w:pPr>
              <w:spacing w:after="60"/>
              <w:jc w:val="center"/>
              <w:rPr>
                <w:szCs w:val="24"/>
              </w:rPr>
            </w:pPr>
            <w:r>
              <w:rPr>
                <w:rFonts w:ascii="SimSun" w:hint="eastAsia"/>
                <w:noProof/>
                <w:sz w:val="20"/>
                <w:szCs w:val="24"/>
              </w:rPr>
              <w:t>化学品</w:t>
            </w:r>
          </w:p>
        </w:tc>
        <w:tc>
          <w:tcPr>
            <w:tcW w:w="428" w:type="pct"/>
          </w:tcPr>
          <w:p w:rsidR="006F3D85" w:rsidRDefault="006F3D85">
            <w:pPr>
              <w:spacing w:after="60"/>
              <w:jc w:val="center"/>
              <w:rPr>
                <w:szCs w:val="24"/>
              </w:rPr>
            </w:pPr>
            <w:r>
              <w:rPr>
                <w:rFonts w:ascii="SimSun" w:hint="eastAsia"/>
                <w:noProof/>
                <w:sz w:val="20"/>
                <w:szCs w:val="24"/>
              </w:rPr>
              <w:t>气雾剂</w:t>
            </w:r>
          </w:p>
        </w:tc>
        <w:tc>
          <w:tcPr>
            <w:tcW w:w="338" w:type="pct"/>
          </w:tcPr>
          <w:p w:rsidR="006F3D85" w:rsidRDefault="006F3D85">
            <w:pPr>
              <w:spacing w:after="60"/>
              <w:jc w:val="center"/>
              <w:rPr>
                <w:szCs w:val="24"/>
              </w:rPr>
            </w:pPr>
            <w:r>
              <w:rPr>
                <w:rFonts w:ascii="SimSun" w:hint="eastAsia"/>
                <w:noProof/>
                <w:sz w:val="20"/>
                <w:szCs w:val="24"/>
              </w:rPr>
              <w:t>泡沫塑料</w:t>
            </w:r>
          </w:p>
        </w:tc>
        <w:tc>
          <w:tcPr>
            <w:tcW w:w="428" w:type="pct"/>
          </w:tcPr>
          <w:p w:rsidR="006F3D85" w:rsidRDefault="006F3D85">
            <w:pPr>
              <w:spacing w:after="60"/>
              <w:jc w:val="center"/>
              <w:rPr>
                <w:szCs w:val="24"/>
              </w:rPr>
            </w:pPr>
            <w:r>
              <w:rPr>
                <w:rFonts w:ascii="SimSun" w:hint="eastAsia"/>
                <w:noProof/>
                <w:sz w:val="20"/>
                <w:szCs w:val="24"/>
              </w:rPr>
              <w:t>消防</w:t>
            </w:r>
          </w:p>
        </w:tc>
        <w:tc>
          <w:tcPr>
            <w:tcW w:w="1203" w:type="pct"/>
            <w:gridSpan w:val="2"/>
          </w:tcPr>
          <w:p w:rsidR="006F3D85" w:rsidRDefault="006F3D85">
            <w:pPr>
              <w:spacing w:after="60"/>
              <w:jc w:val="center"/>
              <w:rPr>
                <w:szCs w:val="24"/>
              </w:rPr>
            </w:pPr>
            <w:r>
              <w:rPr>
                <w:rFonts w:ascii="SimSun" w:hint="eastAsia"/>
                <w:noProof/>
                <w:sz w:val="20"/>
                <w:szCs w:val="24"/>
              </w:rPr>
              <w:t>制冷</w:t>
            </w:r>
          </w:p>
        </w:tc>
        <w:tc>
          <w:tcPr>
            <w:tcW w:w="417" w:type="pct"/>
          </w:tcPr>
          <w:p w:rsidR="006F3D85" w:rsidRDefault="006F3D85">
            <w:pPr>
              <w:spacing w:after="60"/>
              <w:jc w:val="center"/>
              <w:rPr>
                <w:szCs w:val="24"/>
              </w:rPr>
            </w:pPr>
            <w:r>
              <w:rPr>
                <w:rFonts w:ascii="SimSun" w:hint="eastAsia"/>
                <w:noProof/>
                <w:sz w:val="20"/>
                <w:szCs w:val="24"/>
              </w:rPr>
              <w:t>溶剂</w:t>
            </w:r>
          </w:p>
        </w:tc>
        <w:tc>
          <w:tcPr>
            <w:tcW w:w="417" w:type="pct"/>
          </w:tcPr>
          <w:p w:rsidR="006F3D85" w:rsidRDefault="006F3D85">
            <w:pPr>
              <w:spacing w:after="60"/>
              <w:jc w:val="center"/>
              <w:rPr>
                <w:szCs w:val="24"/>
              </w:rPr>
            </w:pPr>
            <w:r>
              <w:rPr>
                <w:rFonts w:ascii="SimSun" w:hint="eastAsia"/>
                <w:noProof/>
                <w:sz w:val="20"/>
                <w:szCs w:val="24"/>
              </w:rPr>
              <w:t>加工剂</w:t>
            </w:r>
          </w:p>
        </w:tc>
        <w:tc>
          <w:tcPr>
            <w:tcW w:w="458" w:type="pct"/>
            <w:gridSpan w:val="2"/>
          </w:tcPr>
          <w:p w:rsidR="006F3D85" w:rsidRDefault="006F3D85">
            <w:pPr>
              <w:spacing w:after="60"/>
              <w:jc w:val="center"/>
              <w:rPr>
                <w:szCs w:val="24"/>
              </w:rPr>
            </w:pPr>
            <w:r>
              <w:rPr>
                <w:rFonts w:ascii="SimSun" w:hint="eastAsia"/>
                <w:noProof/>
                <w:sz w:val="20"/>
                <w:szCs w:val="24"/>
              </w:rPr>
              <w:t>实验室用途</w:t>
            </w:r>
          </w:p>
        </w:tc>
        <w:tc>
          <w:tcPr>
            <w:tcW w:w="525" w:type="pct"/>
          </w:tcPr>
          <w:p w:rsidR="006F3D85" w:rsidRDefault="006F3D85">
            <w:pPr>
              <w:spacing w:after="60"/>
              <w:jc w:val="center"/>
              <w:rPr>
                <w:szCs w:val="24"/>
              </w:rPr>
            </w:pPr>
            <w:r>
              <w:rPr>
                <w:rFonts w:ascii="SimSun" w:hint="eastAsia"/>
                <w:noProof/>
                <w:sz w:val="20"/>
                <w:szCs w:val="24"/>
              </w:rPr>
              <w:t>行业消费量共计</w:t>
            </w:r>
          </w:p>
        </w:tc>
      </w:tr>
      <w:tr w:rsidR="006F3D85">
        <w:trPr>
          <w:trHeight w:val="70"/>
        </w:trPr>
        <w:tc>
          <w:tcPr>
            <w:tcW w:w="1980" w:type="pct"/>
            <w:gridSpan w:val="4"/>
          </w:tcPr>
          <w:p w:rsidR="006F3D85" w:rsidRDefault="006F3D85">
            <w:pPr>
              <w:spacing w:after="60"/>
              <w:jc w:val="center"/>
              <w:rPr>
                <w:sz w:val="20"/>
                <w:szCs w:val="24"/>
                <w:lang w:val="en-CA"/>
              </w:rPr>
            </w:pPr>
            <w:r>
              <w:rPr>
                <w:sz w:val="20"/>
                <w:szCs w:val="24"/>
                <w:lang w:val="en-CA"/>
              </w:rPr>
              <w:t xml:space="preserve"> </w:t>
            </w:r>
          </w:p>
        </w:tc>
        <w:tc>
          <w:tcPr>
            <w:tcW w:w="708" w:type="pct"/>
          </w:tcPr>
          <w:p w:rsidR="006F3D85" w:rsidRDefault="006F3D85">
            <w:pPr>
              <w:spacing w:after="60"/>
              <w:jc w:val="center"/>
              <w:rPr>
                <w:szCs w:val="24"/>
              </w:rPr>
            </w:pPr>
            <w:r>
              <w:rPr>
                <w:rFonts w:ascii="SimSun" w:hint="eastAsia"/>
                <w:noProof/>
                <w:sz w:val="20"/>
                <w:szCs w:val="24"/>
              </w:rPr>
              <w:t>制造</w:t>
            </w:r>
          </w:p>
        </w:tc>
        <w:tc>
          <w:tcPr>
            <w:tcW w:w="495" w:type="pct"/>
          </w:tcPr>
          <w:p w:rsidR="006F3D85" w:rsidRDefault="006F3D85">
            <w:pPr>
              <w:spacing w:after="60"/>
              <w:jc w:val="center"/>
              <w:rPr>
                <w:szCs w:val="24"/>
              </w:rPr>
            </w:pPr>
            <w:r>
              <w:rPr>
                <w:rFonts w:ascii="SimSun" w:hint="eastAsia"/>
                <w:noProof/>
                <w:sz w:val="20"/>
                <w:szCs w:val="24"/>
              </w:rPr>
              <w:t>维修</w:t>
            </w:r>
          </w:p>
        </w:tc>
        <w:tc>
          <w:tcPr>
            <w:tcW w:w="1817" w:type="pct"/>
            <w:gridSpan w:val="5"/>
          </w:tcPr>
          <w:p w:rsidR="006F3D85" w:rsidRDefault="006F3D85">
            <w:pPr>
              <w:spacing w:after="60"/>
              <w:jc w:val="center"/>
              <w:rPr>
                <w:sz w:val="20"/>
                <w:szCs w:val="24"/>
                <w:lang w:val="en-CA"/>
              </w:rPr>
            </w:pPr>
          </w:p>
        </w:tc>
      </w:tr>
      <w:tr w:rsidR="006F3D85">
        <w:trPr>
          <w:trHeight w:val="250"/>
        </w:trPr>
        <w:tc>
          <w:tcPr>
            <w:tcW w:w="786" w:type="pct"/>
          </w:tcPr>
          <w:p w:rsidR="006F3D85" w:rsidRDefault="006F3D85">
            <w:pPr>
              <w:spacing w:after="60"/>
              <w:jc w:val="left"/>
              <w:rPr>
                <w:szCs w:val="24"/>
              </w:rPr>
            </w:pPr>
            <w:r>
              <w:rPr>
                <w:rFonts w:ascii="SimSun"/>
                <w:noProof/>
                <w:sz w:val="20"/>
                <w:szCs w:val="24"/>
              </w:rPr>
              <w:t>HCFC-22</w:t>
            </w:r>
          </w:p>
        </w:tc>
        <w:tc>
          <w:tcPr>
            <w:tcW w:w="428" w:type="pct"/>
          </w:tcPr>
          <w:p w:rsidR="006F3D85" w:rsidRDefault="006F3D85">
            <w:pPr>
              <w:spacing w:after="60"/>
              <w:jc w:val="right"/>
              <w:rPr>
                <w:sz w:val="20"/>
                <w:szCs w:val="24"/>
                <w:lang w:val="en-CA"/>
              </w:rPr>
            </w:pPr>
          </w:p>
        </w:tc>
        <w:tc>
          <w:tcPr>
            <w:tcW w:w="338" w:type="pct"/>
          </w:tcPr>
          <w:p w:rsidR="006F3D85" w:rsidRDefault="006F3D85">
            <w:pPr>
              <w:spacing w:after="60"/>
              <w:jc w:val="right"/>
              <w:rPr>
                <w:sz w:val="20"/>
                <w:szCs w:val="24"/>
                <w:lang w:val="en-CA"/>
              </w:rPr>
            </w:pPr>
          </w:p>
        </w:tc>
        <w:tc>
          <w:tcPr>
            <w:tcW w:w="428" w:type="pct"/>
          </w:tcPr>
          <w:p w:rsidR="006F3D85" w:rsidRDefault="006F3D85">
            <w:pPr>
              <w:spacing w:after="60"/>
              <w:jc w:val="right"/>
              <w:rPr>
                <w:sz w:val="20"/>
                <w:szCs w:val="24"/>
                <w:lang w:val="en-CA"/>
              </w:rPr>
            </w:pPr>
          </w:p>
        </w:tc>
        <w:tc>
          <w:tcPr>
            <w:tcW w:w="708" w:type="pct"/>
          </w:tcPr>
          <w:p w:rsidR="006F3D85" w:rsidRDefault="006F3D85">
            <w:pPr>
              <w:spacing w:after="60"/>
              <w:jc w:val="right"/>
              <w:rPr>
                <w:sz w:val="20"/>
                <w:szCs w:val="24"/>
                <w:lang w:val="en-CA"/>
              </w:rPr>
            </w:pPr>
            <w:r>
              <w:rPr>
                <w:sz w:val="20"/>
                <w:szCs w:val="24"/>
                <w:lang w:val="en-CA"/>
              </w:rPr>
              <w:t>0.00</w:t>
            </w:r>
          </w:p>
        </w:tc>
        <w:tc>
          <w:tcPr>
            <w:tcW w:w="495" w:type="pct"/>
          </w:tcPr>
          <w:p w:rsidR="006F3D85" w:rsidRDefault="006F3D85">
            <w:pPr>
              <w:spacing w:after="60"/>
              <w:jc w:val="right"/>
              <w:rPr>
                <w:sz w:val="20"/>
                <w:szCs w:val="24"/>
                <w:lang w:val="en-CA"/>
              </w:rPr>
            </w:pPr>
            <w:r>
              <w:rPr>
                <w:sz w:val="20"/>
                <w:szCs w:val="24"/>
                <w:lang w:val="en-CA"/>
              </w:rPr>
              <w:t>2.74</w:t>
            </w:r>
          </w:p>
        </w:tc>
        <w:tc>
          <w:tcPr>
            <w:tcW w:w="417" w:type="pct"/>
          </w:tcPr>
          <w:p w:rsidR="006F3D85" w:rsidRDefault="006F3D85">
            <w:pPr>
              <w:spacing w:after="60"/>
              <w:jc w:val="right"/>
              <w:rPr>
                <w:sz w:val="20"/>
                <w:szCs w:val="24"/>
                <w:lang w:val="en-CA"/>
              </w:rPr>
            </w:pPr>
          </w:p>
        </w:tc>
        <w:tc>
          <w:tcPr>
            <w:tcW w:w="417" w:type="pct"/>
          </w:tcPr>
          <w:p w:rsidR="006F3D85" w:rsidRDefault="006F3D85">
            <w:pPr>
              <w:spacing w:after="60"/>
              <w:jc w:val="right"/>
              <w:rPr>
                <w:sz w:val="20"/>
                <w:szCs w:val="24"/>
                <w:lang w:val="en-CA"/>
              </w:rPr>
            </w:pPr>
          </w:p>
        </w:tc>
        <w:tc>
          <w:tcPr>
            <w:tcW w:w="265" w:type="pct"/>
          </w:tcPr>
          <w:p w:rsidR="006F3D85" w:rsidRDefault="006F3D85">
            <w:pPr>
              <w:spacing w:after="60"/>
              <w:jc w:val="right"/>
              <w:rPr>
                <w:sz w:val="20"/>
                <w:szCs w:val="24"/>
                <w:lang w:val="en-CA"/>
              </w:rPr>
            </w:pPr>
          </w:p>
        </w:tc>
        <w:tc>
          <w:tcPr>
            <w:tcW w:w="718" w:type="pct"/>
            <w:gridSpan w:val="2"/>
          </w:tcPr>
          <w:p w:rsidR="006F3D85" w:rsidRDefault="006F3D85">
            <w:pPr>
              <w:spacing w:after="60"/>
              <w:jc w:val="center"/>
              <w:rPr>
                <w:sz w:val="20"/>
                <w:szCs w:val="24"/>
                <w:lang w:val="en-CA"/>
              </w:rPr>
            </w:pPr>
            <w:r>
              <w:rPr>
                <w:color w:val="000000"/>
                <w:sz w:val="20"/>
                <w:szCs w:val="24"/>
                <w:lang w:val="en-CA"/>
              </w:rPr>
              <w:t>2.74</w:t>
            </w:r>
          </w:p>
        </w:tc>
      </w:tr>
    </w:tbl>
    <w:p w:rsidR="006F3D85" w:rsidRDefault="006F3D85">
      <w:pPr>
        <w:jc w:val="left"/>
        <w:rPr>
          <w:b/>
          <w:sz w:val="20"/>
          <w:szCs w:val="24"/>
          <w:lang w:val="en-CA"/>
        </w:rPr>
      </w:pPr>
    </w:p>
    <w:tbl>
      <w:tblPr>
        <w:tblW w:w="5309"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097"/>
        <w:gridCol w:w="856"/>
        <w:gridCol w:w="5308"/>
        <w:gridCol w:w="667"/>
      </w:tblGrid>
      <w:tr w:rsidR="006F3D85">
        <w:trPr>
          <w:trHeight w:val="289"/>
        </w:trPr>
        <w:tc>
          <w:tcPr>
            <w:tcW w:w="5000" w:type="pct"/>
            <w:gridSpan w:val="4"/>
          </w:tcPr>
          <w:p w:rsidR="006F3D85" w:rsidRDefault="006F3D85">
            <w:pPr>
              <w:jc w:val="left"/>
              <w:rPr>
                <w:szCs w:val="24"/>
              </w:rPr>
            </w:pPr>
            <w:r>
              <w:rPr>
                <w:rFonts w:ascii="SimSun" w:hint="eastAsia"/>
                <w:b/>
                <w:noProof/>
                <w:sz w:val="20"/>
                <w:szCs w:val="24"/>
              </w:rPr>
              <w:t>㈣</w:t>
            </w:r>
            <w:r>
              <w:rPr>
                <w:rFonts w:ascii="SimSun"/>
                <w:b/>
                <w:noProof/>
                <w:sz w:val="20"/>
                <w:szCs w:val="24"/>
              </w:rPr>
              <w:t xml:space="preserve"> </w:t>
            </w:r>
            <w:r>
              <w:rPr>
                <w:rFonts w:ascii="SimSun" w:hint="eastAsia"/>
                <w:b/>
                <w:noProof/>
                <w:sz w:val="20"/>
                <w:szCs w:val="24"/>
              </w:rPr>
              <w:t>消费量数据（</w:t>
            </w:r>
            <w:r>
              <w:rPr>
                <w:rFonts w:ascii="SimSun"/>
                <w:b/>
                <w:noProof/>
                <w:sz w:val="20"/>
                <w:szCs w:val="24"/>
              </w:rPr>
              <w:t>ODP</w:t>
            </w:r>
            <w:r>
              <w:rPr>
                <w:rFonts w:ascii="SimSun" w:hint="eastAsia"/>
                <w:b/>
                <w:noProof/>
                <w:sz w:val="20"/>
                <w:szCs w:val="24"/>
              </w:rPr>
              <w:t>吨）</w:t>
            </w:r>
          </w:p>
        </w:tc>
      </w:tr>
      <w:tr w:rsidR="006F3D85">
        <w:trPr>
          <w:trHeight w:val="289"/>
        </w:trPr>
        <w:tc>
          <w:tcPr>
            <w:tcW w:w="1560" w:type="pct"/>
          </w:tcPr>
          <w:p w:rsidR="006F3D85" w:rsidRDefault="006F3D85">
            <w:pPr>
              <w:spacing w:after="60"/>
              <w:jc w:val="center"/>
              <w:rPr>
                <w:szCs w:val="24"/>
              </w:rPr>
            </w:pPr>
            <w:r>
              <w:rPr>
                <w:noProof/>
                <w:sz w:val="20"/>
                <w:szCs w:val="24"/>
              </w:rPr>
              <w:t>2009 – 2010</w:t>
            </w:r>
            <w:r>
              <w:rPr>
                <w:rFonts w:ascii="SimSun" w:hint="eastAsia"/>
                <w:noProof/>
                <w:sz w:val="20"/>
                <w:szCs w:val="24"/>
              </w:rPr>
              <w:t>年基准：</w:t>
            </w:r>
          </w:p>
        </w:tc>
        <w:tc>
          <w:tcPr>
            <w:tcW w:w="431" w:type="pct"/>
          </w:tcPr>
          <w:p w:rsidR="006F3D85" w:rsidRDefault="006F3D85">
            <w:pPr>
              <w:spacing w:after="60"/>
              <w:rPr>
                <w:sz w:val="20"/>
                <w:szCs w:val="24"/>
                <w:lang w:val="en-CA"/>
              </w:rPr>
            </w:pPr>
            <w:r>
              <w:rPr>
                <w:color w:val="000000"/>
                <w:sz w:val="20"/>
                <w:szCs w:val="24"/>
                <w:lang w:val="en-CA"/>
              </w:rPr>
              <w:t>11.68</w:t>
            </w:r>
          </w:p>
        </w:tc>
        <w:tc>
          <w:tcPr>
            <w:tcW w:w="2673" w:type="pct"/>
          </w:tcPr>
          <w:p w:rsidR="006F3D85" w:rsidRDefault="006F3D85">
            <w:pPr>
              <w:spacing w:after="60"/>
              <w:jc w:val="center"/>
              <w:rPr>
                <w:szCs w:val="24"/>
              </w:rPr>
            </w:pPr>
            <w:r>
              <w:rPr>
                <w:rFonts w:ascii="SimSun" w:hint="eastAsia"/>
                <w:noProof/>
                <w:sz w:val="20"/>
                <w:szCs w:val="24"/>
              </w:rPr>
              <w:t>持续总体削减量起点：</w:t>
            </w:r>
          </w:p>
        </w:tc>
        <w:tc>
          <w:tcPr>
            <w:tcW w:w="336" w:type="pct"/>
          </w:tcPr>
          <w:p w:rsidR="006F3D85" w:rsidRDefault="006F3D85">
            <w:pPr>
              <w:spacing w:after="60"/>
              <w:rPr>
                <w:sz w:val="20"/>
                <w:szCs w:val="24"/>
                <w:lang w:val="en-CA"/>
              </w:rPr>
            </w:pPr>
            <w:r>
              <w:rPr>
                <w:sz w:val="20"/>
                <w:szCs w:val="24"/>
                <w:lang w:val="en-CA"/>
              </w:rPr>
              <w:t>16.62</w:t>
            </w:r>
          </w:p>
        </w:tc>
      </w:tr>
      <w:tr w:rsidR="006F3D85">
        <w:trPr>
          <w:trHeight w:val="173"/>
        </w:trPr>
        <w:tc>
          <w:tcPr>
            <w:tcW w:w="5000" w:type="pct"/>
            <w:gridSpan w:val="4"/>
          </w:tcPr>
          <w:p w:rsidR="006F3D85" w:rsidRDefault="006F3D85">
            <w:pPr>
              <w:jc w:val="center"/>
              <w:rPr>
                <w:szCs w:val="24"/>
              </w:rPr>
            </w:pPr>
            <w:r>
              <w:rPr>
                <w:rFonts w:ascii="SimSun" w:hint="eastAsia"/>
                <w:b/>
                <w:noProof/>
                <w:sz w:val="20"/>
                <w:szCs w:val="24"/>
              </w:rPr>
              <w:t>有资格获得供资的消费量（</w:t>
            </w:r>
            <w:r>
              <w:rPr>
                <w:rFonts w:ascii="SimSun"/>
                <w:b/>
                <w:noProof/>
                <w:sz w:val="20"/>
                <w:szCs w:val="24"/>
              </w:rPr>
              <w:t>ODP</w:t>
            </w:r>
            <w:r>
              <w:rPr>
                <w:rFonts w:ascii="SimSun" w:hint="eastAsia"/>
                <w:b/>
                <w:noProof/>
                <w:sz w:val="20"/>
                <w:szCs w:val="24"/>
              </w:rPr>
              <w:t>吨）</w:t>
            </w:r>
          </w:p>
        </w:tc>
      </w:tr>
      <w:tr w:rsidR="006F3D85">
        <w:trPr>
          <w:trHeight w:val="289"/>
        </w:trPr>
        <w:tc>
          <w:tcPr>
            <w:tcW w:w="1560" w:type="pct"/>
          </w:tcPr>
          <w:p w:rsidR="006F3D85" w:rsidRDefault="006F3D85">
            <w:pPr>
              <w:spacing w:after="60"/>
              <w:jc w:val="center"/>
              <w:rPr>
                <w:szCs w:val="24"/>
              </w:rPr>
            </w:pPr>
            <w:r>
              <w:rPr>
                <w:rFonts w:ascii="SimSun" w:hint="eastAsia"/>
                <w:noProof/>
                <w:sz w:val="20"/>
                <w:szCs w:val="24"/>
              </w:rPr>
              <w:t>已核准：</w:t>
            </w:r>
          </w:p>
        </w:tc>
        <w:tc>
          <w:tcPr>
            <w:tcW w:w="431" w:type="pct"/>
          </w:tcPr>
          <w:p w:rsidR="006F3D85" w:rsidRDefault="006F3D85">
            <w:pPr>
              <w:spacing w:after="60"/>
              <w:jc w:val="center"/>
              <w:rPr>
                <w:sz w:val="20"/>
                <w:szCs w:val="24"/>
                <w:lang w:val="en-CA"/>
              </w:rPr>
            </w:pPr>
            <w:r>
              <w:rPr>
                <w:color w:val="000000"/>
                <w:sz w:val="20"/>
                <w:szCs w:val="24"/>
                <w:lang w:val="en-CA"/>
              </w:rPr>
              <w:t>9.02</w:t>
            </w:r>
          </w:p>
        </w:tc>
        <w:tc>
          <w:tcPr>
            <w:tcW w:w="2673" w:type="pct"/>
          </w:tcPr>
          <w:p w:rsidR="006F3D85" w:rsidRDefault="006F3D85">
            <w:pPr>
              <w:spacing w:after="60"/>
              <w:jc w:val="center"/>
              <w:rPr>
                <w:szCs w:val="24"/>
              </w:rPr>
            </w:pPr>
            <w:r>
              <w:rPr>
                <w:rFonts w:ascii="SimSun" w:hint="eastAsia"/>
                <w:noProof/>
                <w:sz w:val="20"/>
                <w:szCs w:val="24"/>
              </w:rPr>
              <w:t>剩余：</w:t>
            </w:r>
          </w:p>
        </w:tc>
        <w:tc>
          <w:tcPr>
            <w:tcW w:w="336" w:type="pct"/>
          </w:tcPr>
          <w:p w:rsidR="006F3D85" w:rsidRDefault="006F3D85">
            <w:pPr>
              <w:spacing w:after="60"/>
              <w:jc w:val="center"/>
              <w:rPr>
                <w:sz w:val="20"/>
                <w:szCs w:val="24"/>
                <w:lang w:val="en-CA"/>
              </w:rPr>
            </w:pPr>
            <w:r>
              <w:rPr>
                <w:color w:val="000000"/>
                <w:sz w:val="20"/>
                <w:szCs w:val="24"/>
                <w:lang w:val="en-CA"/>
              </w:rPr>
              <w:t>7.59</w:t>
            </w:r>
          </w:p>
        </w:tc>
      </w:tr>
    </w:tbl>
    <w:p w:rsidR="006F3D85" w:rsidRDefault="006F3D85">
      <w:pPr>
        <w:ind w:left="459"/>
        <w:jc w:val="center"/>
        <w:rPr>
          <w:sz w:val="20"/>
          <w:szCs w:val="24"/>
          <w:lang w:val="en-CA"/>
        </w:rPr>
      </w:pPr>
    </w:p>
    <w:tbl>
      <w:tblPr>
        <w:tblW w:w="5309"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91"/>
        <w:gridCol w:w="2683"/>
        <w:gridCol w:w="1489"/>
        <w:gridCol w:w="1489"/>
        <w:gridCol w:w="1489"/>
        <w:gridCol w:w="1487"/>
      </w:tblGrid>
      <w:tr w:rsidR="006F3D85">
        <w:trPr>
          <w:trHeight w:val="323"/>
        </w:trPr>
        <w:tc>
          <w:tcPr>
            <w:tcW w:w="2001" w:type="pct"/>
            <w:gridSpan w:val="2"/>
          </w:tcPr>
          <w:p w:rsidR="006F3D85" w:rsidRDefault="006F3D85">
            <w:pPr>
              <w:spacing w:after="60"/>
              <w:jc w:val="left"/>
              <w:rPr>
                <w:szCs w:val="24"/>
              </w:rPr>
            </w:pPr>
            <w:r>
              <w:rPr>
                <w:rFonts w:ascii="SimSun" w:hint="eastAsia"/>
                <w:b/>
                <w:noProof/>
                <w:sz w:val="20"/>
                <w:szCs w:val="24"/>
              </w:rPr>
              <w:t>（五）业务计划</w:t>
            </w:r>
          </w:p>
        </w:tc>
        <w:tc>
          <w:tcPr>
            <w:tcW w:w="750" w:type="pct"/>
          </w:tcPr>
          <w:p w:rsidR="006F3D85" w:rsidRDefault="006F3D85">
            <w:pPr>
              <w:spacing w:after="60"/>
              <w:jc w:val="center"/>
              <w:rPr>
                <w:b/>
                <w:sz w:val="20"/>
                <w:szCs w:val="24"/>
                <w:lang w:val="en-CA"/>
              </w:rPr>
            </w:pPr>
            <w:r>
              <w:rPr>
                <w:b/>
                <w:sz w:val="20"/>
                <w:szCs w:val="24"/>
                <w:lang w:val="en-CA"/>
              </w:rPr>
              <w:t>2021</w:t>
            </w:r>
          </w:p>
        </w:tc>
        <w:tc>
          <w:tcPr>
            <w:tcW w:w="750" w:type="pct"/>
          </w:tcPr>
          <w:p w:rsidR="006F3D85" w:rsidRDefault="006F3D85">
            <w:pPr>
              <w:spacing w:after="60"/>
              <w:jc w:val="center"/>
              <w:rPr>
                <w:b/>
                <w:sz w:val="20"/>
                <w:szCs w:val="24"/>
                <w:lang w:val="en-CA"/>
              </w:rPr>
            </w:pPr>
            <w:r>
              <w:rPr>
                <w:b/>
                <w:sz w:val="20"/>
                <w:szCs w:val="24"/>
                <w:lang w:val="en-CA"/>
              </w:rPr>
              <w:t>2022</w:t>
            </w:r>
          </w:p>
        </w:tc>
        <w:tc>
          <w:tcPr>
            <w:tcW w:w="750" w:type="pct"/>
          </w:tcPr>
          <w:p w:rsidR="006F3D85" w:rsidRDefault="006F3D85">
            <w:pPr>
              <w:spacing w:after="60"/>
              <w:jc w:val="center"/>
              <w:rPr>
                <w:b/>
                <w:sz w:val="20"/>
                <w:szCs w:val="24"/>
                <w:lang w:val="en-CA"/>
              </w:rPr>
            </w:pPr>
            <w:r>
              <w:rPr>
                <w:b/>
                <w:sz w:val="20"/>
                <w:szCs w:val="24"/>
                <w:lang w:val="en-CA"/>
              </w:rPr>
              <w:t>2023</w:t>
            </w:r>
          </w:p>
        </w:tc>
        <w:tc>
          <w:tcPr>
            <w:tcW w:w="749" w:type="pct"/>
          </w:tcPr>
          <w:p w:rsidR="006F3D85" w:rsidRDefault="006F3D85">
            <w:pPr>
              <w:spacing w:after="60"/>
              <w:jc w:val="center"/>
              <w:rPr>
                <w:szCs w:val="24"/>
              </w:rPr>
            </w:pPr>
            <w:r>
              <w:rPr>
                <w:rFonts w:ascii="SimSun" w:hint="eastAsia"/>
                <w:b/>
                <w:noProof/>
                <w:sz w:val="20"/>
                <w:szCs w:val="24"/>
              </w:rPr>
              <w:t>共计</w:t>
            </w:r>
          </w:p>
        </w:tc>
      </w:tr>
      <w:tr w:rsidR="006F3D85">
        <w:trPr>
          <w:trHeight w:val="258"/>
        </w:trPr>
        <w:tc>
          <w:tcPr>
            <w:tcW w:w="650" w:type="pct"/>
            <w:vMerge w:val="restart"/>
          </w:tcPr>
          <w:p w:rsidR="006F3D85" w:rsidRDefault="006F3D85">
            <w:pPr>
              <w:spacing w:after="60"/>
              <w:jc w:val="center"/>
              <w:rPr>
                <w:szCs w:val="24"/>
              </w:rPr>
            </w:pPr>
            <w:r>
              <w:rPr>
                <w:rFonts w:ascii="SimSun" w:hint="eastAsia"/>
                <w:noProof/>
                <w:sz w:val="20"/>
                <w:szCs w:val="24"/>
              </w:rPr>
              <w:t>开发署</w:t>
            </w:r>
          </w:p>
        </w:tc>
        <w:tc>
          <w:tcPr>
            <w:tcW w:w="1351" w:type="pct"/>
          </w:tcPr>
          <w:p w:rsidR="006F3D85" w:rsidRDefault="006F3D85">
            <w:pPr>
              <w:spacing w:after="60"/>
              <w:jc w:val="left"/>
              <w:rPr>
                <w:szCs w:val="24"/>
              </w:rPr>
            </w:pPr>
            <w:r>
              <w:rPr>
                <w:rFonts w:ascii="SimSun" w:hint="eastAsia"/>
                <w:noProof/>
                <w:sz w:val="20"/>
                <w:szCs w:val="24"/>
              </w:rPr>
              <w:t>淘汰消耗臭氧层物质（</w:t>
            </w:r>
            <w:r>
              <w:rPr>
                <w:noProof/>
                <w:sz w:val="20"/>
                <w:szCs w:val="24"/>
              </w:rPr>
              <w:t>ODP</w:t>
            </w:r>
            <w:r>
              <w:rPr>
                <w:rFonts w:ascii="SimSun" w:hint="eastAsia"/>
                <w:noProof/>
                <w:sz w:val="20"/>
                <w:szCs w:val="24"/>
              </w:rPr>
              <w:t>吨）</w:t>
            </w:r>
          </w:p>
        </w:tc>
        <w:tc>
          <w:tcPr>
            <w:tcW w:w="750" w:type="pct"/>
          </w:tcPr>
          <w:p w:rsidR="006F3D85" w:rsidRDefault="006F3D85">
            <w:pPr>
              <w:spacing w:after="60"/>
              <w:jc w:val="right"/>
              <w:rPr>
                <w:sz w:val="20"/>
                <w:szCs w:val="24"/>
                <w:lang w:val="en-CA"/>
              </w:rPr>
            </w:pPr>
            <w:r>
              <w:rPr>
                <w:sz w:val="20"/>
                <w:szCs w:val="24"/>
                <w:lang w:val="en-CA"/>
              </w:rPr>
              <w:t>0.00</w:t>
            </w:r>
          </w:p>
        </w:tc>
        <w:tc>
          <w:tcPr>
            <w:tcW w:w="750" w:type="pct"/>
          </w:tcPr>
          <w:p w:rsidR="006F3D85" w:rsidRDefault="006F3D85">
            <w:pPr>
              <w:spacing w:after="60"/>
              <w:jc w:val="right"/>
              <w:rPr>
                <w:sz w:val="20"/>
                <w:szCs w:val="24"/>
                <w:lang w:val="en-CA"/>
              </w:rPr>
            </w:pPr>
            <w:r>
              <w:rPr>
                <w:sz w:val="20"/>
                <w:szCs w:val="24"/>
                <w:lang w:val="en-CA"/>
              </w:rPr>
              <w:t>0.00</w:t>
            </w:r>
          </w:p>
        </w:tc>
        <w:tc>
          <w:tcPr>
            <w:tcW w:w="750" w:type="pct"/>
          </w:tcPr>
          <w:p w:rsidR="006F3D85" w:rsidRDefault="006F3D85">
            <w:pPr>
              <w:spacing w:after="60"/>
              <w:jc w:val="right"/>
              <w:rPr>
                <w:sz w:val="20"/>
                <w:szCs w:val="24"/>
                <w:lang w:val="en-CA"/>
              </w:rPr>
            </w:pPr>
            <w:r>
              <w:rPr>
                <w:sz w:val="20"/>
                <w:szCs w:val="24"/>
                <w:lang w:val="en-CA"/>
              </w:rPr>
              <w:t>0.00</w:t>
            </w:r>
          </w:p>
        </w:tc>
        <w:tc>
          <w:tcPr>
            <w:tcW w:w="749" w:type="pct"/>
          </w:tcPr>
          <w:p w:rsidR="006F3D85" w:rsidRDefault="006F3D85">
            <w:pPr>
              <w:spacing w:after="60"/>
              <w:jc w:val="right"/>
              <w:rPr>
                <w:sz w:val="20"/>
                <w:szCs w:val="24"/>
                <w:lang w:val="en-CA"/>
              </w:rPr>
            </w:pPr>
            <w:r>
              <w:rPr>
                <w:sz w:val="20"/>
                <w:szCs w:val="24"/>
                <w:lang w:val="en-CA"/>
              </w:rPr>
              <w:t>0.00</w:t>
            </w:r>
          </w:p>
        </w:tc>
      </w:tr>
      <w:tr w:rsidR="006F3D85">
        <w:trPr>
          <w:trHeight w:val="258"/>
        </w:trPr>
        <w:tc>
          <w:tcPr>
            <w:tcW w:w="650" w:type="pct"/>
            <w:vMerge/>
          </w:tcPr>
          <w:p w:rsidR="006F3D85" w:rsidRDefault="006F3D85">
            <w:pPr>
              <w:spacing w:after="60"/>
              <w:jc w:val="center"/>
              <w:rPr>
                <w:sz w:val="20"/>
                <w:szCs w:val="24"/>
                <w:lang w:val="en-CA"/>
              </w:rPr>
            </w:pPr>
          </w:p>
        </w:tc>
        <w:tc>
          <w:tcPr>
            <w:tcW w:w="1351" w:type="pct"/>
          </w:tcPr>
          <w:p w:rsidR="006F3D85" w:rsidRDefault="006F3D85">
            <w:pPr>
              <w:spacing w:after="60"/>
              <w:jc w:val="left"/>
              <w:rPr>
                <w:szCs w:val="24"/>
              </w:rPr>
            </w:pPr>
            <w:r>
              <w:rPr>
                <w:rFonts w:ascii="SimSun" w:hint="eastAsia"/>
                <w:noProof/>
                <w:sz w:val="20"/>
                <w:szCs w:val="24"/>
              </w:rPr>
              <w:t>供资</w:t>
            </w:r>
            <w:r>
              <w:rPr>
                <w:rFonts w:ascii="SimSun"/>
                <w:noProof/>
                <w:sz w:val="20"/>
                <w:szCs w:val="24"/>
              </w:rPr>
              <w:t>(</w:t>
            </w:r>
            <w:r>
              <w:rPr>
                <w:rFonts w:ascii="SimSun" w:hint="eastAsia"/>
                <w:noProof/>
                <w:sz w:val="20"/>
                <w:szCs w:val="24"/>
              </w:rPr>
              <w:t>美元</w:t>
            </w:r>
            <w:r>
              <w:rPr>
                <w:rFonts w:ascii="SimSun"/>
                <w:noProof/>
                <w:sz w:val="20"/>
                <w:szCs w:val="24"/>
              </w:rPr>
              <w:t>)</w:t>
            </w:r>
          </w:p>
        </w:tc>
        <w:tc>
          <w:tcPr>
            <w:tcW w:w="750" w:type="pct"/>
          </w:tcPr>
          <w:p w:rsidR="006F3D85" w:rsidRDefault="006F3D85">
            <w:pPr>
              <w:spacing w:after="60"/>
              <w:jc w:val="right"/>
              <w:rPr>
                <w:sz w:val="20"/>
                <w:szCs w:val="24"/>
                <w:lang w:val="en-CA"/>
              </w:rPr>
            </w:pPr>
            <w:r>
              <w:rPr>
                <w:sz w:val="20"/>
                <w:szCs w:val="24"/>
                <w:lang w:val="en-CA"/>
              </w:rPr>
              <w:t>0</w:t>
            </w:r>
          </w:p>
        </w:tc>
        <w:tc>
          <w:tcPr>
            <w:tcW w:w="750" w:type="pct"/>
          </w:tcPr>
          <w:p w:rsidR="006F3D85" w:rsidRDefault="006F3D85">
            <w:pPr>
              <w:spacing w:after="60"/>
              <w:jc w:val="right"/>
              <w:rPr>
                <w:sz w:val="20"/>
                <w:szCs w:val="24"/>
                <w:lang w:val="en-CA"/>
              </w:rPr>
            </w:pPr>
            <w:r>
              <w:rPr>
                <w:sz w:val="20"/>
                <w:szCs w:val="24"/>
                <w:lang w:val="en-CA"/>
              </w:rPr>
              <w:t>0</w:t>
            </w:r>
          </w:p>
        </w:tc>
        <w:tc>
          <w:tcPr>
            <w:tcW w:w="750" w:type="pct"/>
          </w:tcPr>
          <w:p w:rsidR="006F3D85" w:rsidRDefault="006F3D85">
            <w:pPr>
              <w:spacing w:after="60"/>
              <w:jc w:val="right"/>
              <w:rPr>
                <w:sz w:val="20"/>
                <w:szCs w:val="24"/>
                <w:lang w:val="en-CA"/>
              </w:rPr>
            </w:pPr>
            <w:r>
              <w:rPr>
                <w:sz w:val="20"/>
                <w:szCs w:val="24"/>
                <w:lang w:val="en-CA"/>
              </w:rPr>
              <w:t>0</w:t>
            </w:r>
          </w:p>
        </w:tc>
        <w:tc>
          <w:tcPr>
            <w:tcW w:w="749" w:type="pct"/>
          </w:tcPr>
          <w:p w:rsidR="006F3D85" w:rsidRDefault="006F3D85">
            <w:pPr>
              <w:spacing w:after="60"/>
              <w:jc w:val="right"/>
              <w:rPr>
                <w:sz w:val="20"/>
                <w:szCs w:val="24"/>
                <w:lang w:val="en-CA"/>
              </w:rPr>
            </w:pPr>
            <w:r>
              <w:rPr>
                <w:sz w:val="20"/>
                <w:szCs w:val="24"/>
                <w:lang w:val="en-CA"/>
              </w:rPr>
              <w:t>0</w:t>
            </w:r>
          </w:p>
        </w:tc>
      </w:tr>
      <w:tr w:rsidR="006F3D85">
        <w:trPr>
          <w:trHeight w:val="258"/>
        </w:trPr>
        <w:tc>
          <w:tcPr>
            <w:tcW w:w="650" w:type="pct"/>
            <w:vMerge w:val="restart"/>
          </w:tcPr>
          <w:p w:rsidR="006F3D85" w:rsidRDefault="006F3D85">
            <w:pPr>
              <w:spacing w:after="60"/>
              <w:jc w:val="center"/>
              <w:rPr>
                <w:szCs w:val="24"/>
              </w:rPr>
            </w:pPr>
            <w:r>
              <w:rPr>
                <w:rFonts w:ascii="SimSun" w:hint="eastAsia"/>
                <w:noProof/>
                <w:sz w:val="20"/>
                <w:szCs w:val="24"/>
              </w:rPr>
              <w:t>环境署</w:t>
            </w:r>
          </w:p>
        </w:tc>
        <w:tc>
          <w:tcPr>
            <w:tcW w:w="1351" w:type="pct"/>
          </w:tcPr>
          <w:p w:rsidR="006F3D85" w:rsidRDefault="006F3D85">
            <w:pPr>
              <w:spacing w:after="60"/>
              <w:jc w:val="left"/>
              <w:rPr>
                <w:szCs w:val="24"/>
              </w:rPr>
            </w:pPr>
            <w:r>
              <w:rPr>
                <w:rFonts w:ascii="SimSun" w:hint="eastAsia"/>
                <w:noProof/>
                <w:sz w:val="20"/>
                <w:szCs w:val="24"/>
              </w:rPr>
              <w:t>淘汰消耗臭氧层物质（</w:t>
            </w:r>
            <w:r>
              <w:rPr>
                <w:noProof/>
                <w:sz w:val="20"/>
                <w:szCs w:val="24"/>
              </w:rPr>
              <w:t>ODP</w:t>
            </w:r>
            <w:r>
              <w:rPr>
                <w:rFonts w:ascii="SimSun" w:hint="eastAsia"/>
                <w:noProof/>
                <w:sz w:val="20"/>
                <w:szCs w:val="24"/>
              </w:rPr>
              <w:t>吨）</w:t>
            </w:r>
          </w:p>
        </w:tc>
        <w:tc>
          <w:tcPr>
            <w:tcW w:w="750" w:type="pct"/>
          </w:tcPr>
          <w:p w:rsidR="006F3D85" w:rsidRDefault="006F3D85">
            <w:pPr>
              <w:spacing w:after="60"/>
              <w:jc w:val="right"/>
              <w:rPr>
                <w:sz w:val="20"/>
                <w:szCs w:val="24"/>
                <w:lang w:val="en-CA"/>
              </w:rPr>
            </w:pPr>
            <w:r>
              <w:rPr>
                <w:sz w:val="20"/>
                <w:szCs w:val="24"/>
                <w:lang w:val="en-CA"/>
              </w:rPr>
              <w:t>0.30</w:t>
            </w:r>
          </w:p>
        </w:tc>
        <w:tc>
          <w:tcPr>
            <w:tcW w:w="750" w:type="pct"/>
          </w:tcPr>
          <w:p w:rsidR="006F3D85" w:rsidRDefault="006F3D85">
            <w:pPr>
              <w:spacing w:after="60"/>
              <w:jc w:val="right"/>
              <w:rPr>
                <w:sz w:val="20"/>
                <w:szCs w:val="24"/>
                <w:lang w:val="en-CA"/>
              </w:rPr>
            </w:pPr>
            <w:r>
              <w:rPr>
                <w:sz w:val="20"/>
                <w:szCs w:val="24"/>
                <w:lang w:val="en-CA"/>
              </w:rPr>
              <w:t>0.00</w:t>
            </w:r>
          </w:p>
        </w:tc>
        <w:tc>
          <w:tcPr>
            <w:tcW w:w="750" w:type="pct"/>
          </w:tcPr>
          <w:p w:rsidR="006F3D85" w:rsidRDefault="006F3D85">
            <w:pPr>
              <w:spacing w:after="60"/>
              <w:jc w:val="right"/>
              <w:rPr>
                <w:sz w:val="20"/>
                <w:szCs w:val="24"/>
                <w:lang w:val="en-CA"/>
              </w:rPr>
            </w:pPr>
            <w:r>
              <w:rPr>
                <w:sz w:val="20"/>
                <w:szCs w:val="24"/>
                <w:lang w:val="en-CA"/>
              </w:rPr>
              <w:t>0.00</w:t>
            </w:r>
          </w:p>
        </w:tc>
        <w:tc>
          <w:tcPr>
            <w:tcW w:w="749" w:type="pct"/>
          </w:tcPr>
          <w:p w:rsidR="006F3D85" w:rsidRDefault="006F3D85">
            <w:pPr>
              <w:spacing w:after="60"/>
              <w:jc w:val="right"/>
              <w:rPr>
                <w:sz w:val="20"/>
                <w:szCs w:val="24"/>
                <w:lang w:val="en-CA"/>
              </w:rPr>
            </w:pPr>
            <w:r>
              <w:rPr>
                <w:sz w:val="20"/>
                <w:szCs w:val="24"/>
                <w:lang w:val="en-CA"/>
              </w:rPr>
              <w:t>0.30</w:t>
            </w:r>
          </w:p>
        </w:tc>
      </w:tr>
      <w:tr w:rsidR="006F3D85">
        <w:trPr>
          <w:trHeight w:val="258"/>
        </w:trPr>
        <w:tc>
          <w:tcPr>
            <w:tcW w:w="650" w:type="pct"/>
            <w:vMerge/>
          </w:tcPr>
          <w:p w:rsidR="006F3D85" w:rsidRDefault="006F3D85">
            <w:pPr>
              <w:spacing w:after="60"/>
              <w:jc w:val="center"/>
              <w:rPr>
                <w:sz w:val="20"/>
                <w:szCs w:val="24"/>
                <w:lang w:val="en-CA"/>
              </w:rPr>
            </w:pPr>
          </w:p>
        </w:tc>
        <w:tc>
          <w:tcPr>
            <w:tcW w:w="1351" w:type="pct"/>
          </w:tcPr>
          <w:p w:rsidR="006F3D85" w:rsidRDefault="006F3D85">
            <w:pPr>
              <w:spacing w:after="60"/>
              <w:jc w:val="left"/>
              <w:rPr>
                <w:szCs w:val="24"/>
              </w:rPr>
            </w:pPr>
            <w:r>
              <w:rPr>
                <w:rFonts w:ascii="SimSun" w:hint="eastAsia"/>
                <w:noProof/>
                <w:sz w:val="20"/>
                <w:szCs w:val="24"/>
              </w:rPr>
              <w:t>供资</w:t>
            </w:r>
            <w:r>
              <w:rPr>
                <w:rFonts w:ascii="SimSun"/>
                <w:noProof/>
                <w:sz w:val="20"/>
                <w:szCs w:val="24"/>
              </w:rPr>
              <w:t>(</w:t>
            </w:r>
            <w:r>
              <w:rPr>
                <w:rFonts w:ascii="SimSun" w:hint="eastAsia"/>
                <w:noProof/>
                <w:sz w:val="20"/>
                <w:szCs w:val="24"/>
              </w:rPr>
              <w:t>美元</w:t>
            </w:r>
            <w:r>
              <w:rPr>
                <w:rFonts w:ascii="SimSun"/>
                <w:noProof/>
                <w:sz w:val="20"/>
                <w:szCs w:val="24"/>
              </w:rPr>
              <w:t>)</w:t>
            </w:r>
          </w:p>
        </w:tc>
        <w:tc>
          <w:tcPr>
            <w:tcW w:w="750" w:type="pct"/>
          </w:tcPr>
          <w:p w:rsidR="006F3D85" w:rsidRDefault="006F3D85">
            <w:pPr>
              <w:spacing w:after="60"/>
              <w:jc w:val="right"/>
              <w:rPr>
                <w:sz w:val="20"/>
                <w:szCs w:val="24"/>
                <w:lang w:val="en-CA"/>
              </w:rPr>
            </w:pPr>
            <w:r>
              <w:rPr>
                <w:sz w:val="20"/>
                <w:szCs w:val="24"/>
                <w:lang w:val="en-CA"/>
              </w:rPr>
              <w:t>41,973</w:t>
            </w:r>
          </w:p>
        </w:tc>
        <w:tc>
          <w:tcPr>
            <w:tcW w:w="750" w:type="pct"/>
          </w:tcPr>
          <w:p w:rsidR="006F3D85" w:rsidRDefault="006F3D85">
            <w:pPr>
              <w:spacing w:after="60"/>
              <w:jc w:val="right"/>
              <w:rPr>
                <w:sz w:val="20"/>
                <w:szCs w:val="24"/>
                <w:lang w:val="en-CA"/>
              </w:rPr>
            </w:pPr>
            <w:r>
              <w:rPr>
                <w:sz w:val="20"/>
                <w:szCs w:val="24"/>
                <w:lang w:val="en-CA"/>
              </w:rPr>
              <w:t>0</w:t>
            </w:r>
          </w:p>
        </w:tc>
        <w:tc>
          <w:tcPr>
            <w:tcW w:w="750" w:type="pct"/>
          </w:tcPr>
          <w:p w:rsidR="006F3D85" w:rsidRDefault="006F3D85">
            <w:pPr>
              <w:spacing w:after="60"/>
              <w:jc w:val="right"/>
              <w:rPr>
                <w:sz w:val="20"/>
                <w:szCs w:val="24"/>
                <w:lang w:val="en-CA"/>
              </w:rPr>
            </w:pPr>
            <w:r>
              <w:rPr>
                <w:sz w:val="20"/>
                <w:szCs w:val="24"/>
                <w:lang w:val="en-CA"/>
              </w:rPr>
              <w:t>0</w:t>
            </w:r>
          </w:p>
        </w:tc>
        <w:tc>
          <w:tcPr>
            <w:tcW w:w="749" w:type="pct"/>
          </w:tcPr>
          <w:p w:rsidR="006F3D85" w:rsidRDefault="006F3D85">
            <w:pPr>
              <w:spacing w:after="60"/>
              <w:jc w:val="right"/>
              <w:rPr>
                <w:sz w:val="20"/>
                <w:szCs w:val="24"/>
                <w:lang w:val="en-CA"/>
              </w:rPr>
            </w:pPr>
            <w:r>
              <w:rPr>
                <w:sz w:val="20"/>
                <w:szCs w:val="24"/>
                <w:lang w:val="en-CA"/>
              </w:rPr>
              <w:t>41,973</w:t>
            </w:r>
          </w:p>
        </w:tc>
      </w:tr>
    </w:tbl>
    <w:p w:rsidR="006F3D85" w:rsidRDefault="006F3D85">
      <w:pPr>
        <w:jc w:val="center"/>
        <w:rPr>
          <w:sz w:val="20"/>
          <w:szCs w:val="24"/>
          <w:lang w:val="en-CA"/>
        </w:rPr>
      </w:pPr>
    </w:p>
    <w:tbl>
      <w:tblPr>
        <w:tblW w:w="5307"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A0" w:firstRow="1" w:lastRow="0" w:firstColumn="1" w:lastColumn="0" w:noHBand="0" w:noVBand="0"/>
      </w:tblPr>
      <w:tblGrid>
        <w:gridCol w:w="990"/>
        <w:gridCol w:w="643"/>
        <w:gridCol w:w="1171"/>
        <w:gridCol w:w="711"/>
        <w:gridCol w:w="713"/>
        <w:gridCol w:w="711"/>
        <w:gridCol w:w="713"/>
        <w:gridCol w:w="713"/>
        <w:gridCol w:w="711"/>
        <w:gridCol w:w="713"/>
        <w:gridCol w:w="711"/>
        <w:gridCol w:w="713"/>
        <w:gridCol w:w="711"/>
      </w:tblGrid>
      <w:tr w:rsidR="006F3D85">
        <w:trPr>
          <w:trHeight w:val="157"/>
        </w:trPr>
        <w:tc>
          <w:tcPr>
            <w:tcW w:w="1413" w:type="pct"/>
            <w:gridSpan w:val="3"/>
          </w:tcPr>
          <w:p w:rsidR="006F3D85" w:rsidRDefault="006F3D85">
            <w:pPr>
              <w:jc w:val="left"/>
              <w:rPr>
                <w:szCs w:val="24"/>
              </w:rPr>
            </w:pPr>
            <w:r>
              <w:rPr>
                <w:rFonts w:ascii="SimSun" w:hint="eastAsia"/>
                <w:b/>
                <w:noProof/>
                <w:sz w:val="18"/>
                <w:szCs w:val="24"/>
              </w:rPr>
              <w:t>（六）项目数据</w:t>
            </w:r>
          </w:p>
        </w:tc>
        <w:tc>
          <w:tcPr>
            <w:tcW w:w="358" w:type="pct"/>
          </w:tcPr>
          <w:p w:rsidR="006F3D85" w:rsidRDefault="006F3D85">
            <w:pPr>
              <w:jc w:val="center"/>
              <w:rPr>
                <w:b/>
                <w:sz w:val="18"/>
                <w:szCs w:val="24"/>
                <w:lang w:val="en-CA"/>
              </w:rPr>
            </w:pPr>
            <w:r>
              <w:rPr>
                <w:b/>
                <w:sz w:val="18"/>
                <w:szCs w:val="24"/>
                <w:lang w:val="en-CA"/>
              </w:rPr>
              <w:t>2021</w:t>
            </w:r>
          </w:p>
        </w:tc>
        <w:tc>
          <w:tcPr>
            <w:tcW w:w="359" w:type="pct"/>
          </w:tcPr>
          <w:p w:rsidR="006F3D85" w:rsidRDefault="006F3D85">
            <w:pPr>
              <w:jc w:val="center"/>
              <w:rPr>
                <w:b/>
                <w:sz w:val="18"/>
                <w:szCs w:val="24"/>
                <w:lang w:val="en-CA"/>
              </w:rPr>
            </w:pPr>
            <w:r>
              <w:rPr>
                <w:b/>
                <w:sz w:val="18"/>
                <w:szCs w:val="24"/>
                <w:lang w:val="en-CA"/>
              </w:rPr>
              <w:t>2022-2023</w:t>
            </w:r>
          </w:p>
        </w:tc>
        <w:tc>
          <w:tcPr>
            <w:tcW w:w="358" w:type="pct"/>
          </w:tcPr>
          <w:p w:rsidR="006F3D85" w:rsidRDefault="006F3D85">
            <w:pPr>
              <w:jc w:val="center"/>
              <w:rPr>
                <w:b/>
                <w:sz w:val="18"/>
                <w:szCs w:val="24"/>
                <w:lang w:val="en-CA"/>
              </w:rPr>
            </w:pPr>
            <w:r>
              <w:rPr>
                <w:b/>
                <w:sz w:val="18"/>
                <w:szCs w:val="24"/>
                <w:lang w:val="en-CA"/>
              </w:rPr>
              <w:t>2024</w:t>
            </w:r>
          </w:p>
        </w:tc>
        <w:tc>
          <w:tcPr>
            <w:tcW w:w="359" w:type="pct"/>
          </w:tcPr>
          <w:p w:rsidR="006F3D85" w:rsidRDefault="006F3D85">
            <w:pPr>
              <w:jc w:val="center"/>
              <w:rPr>
                <w:b/>
                <w:sz w:val="18"/>
                <w:szCs w:val="24"/>
                <w:lang w:val="en-CA"/>
              </w:rPr>
            </w:pPr>
            <w:r>
              <w:rPr>
                <w:b/>
                <w:sz w:val="18"/>
                <w:szCs w:val="24"/>
                <w:lang w:val="en-CA"/>
              </w:rPr>
              <w:t>2025</w:t>
            </w:r>
          </w:p>
        </w:tc>
        <w:tc>
          <w:tcPr>
            <w:tcW w:w="359" w:type="pct"/>
          </w:tcPr>
          <w:p w:rsidR="006F3D85" w:rsidRDefault="006F3D85">
            <w:pPr>
              <w:jc w:val="center"/>
              <w:rPr>
                <w:b/>
                <w:sz w:val="18"/>
                <w:szCs w:val="24"/>
                <w:lang w:val="en-CA"/>
              </w:rPr>
            </w:pPr>
            <w:r>
              <w:rPr>
                <w:b/>
                <w:sz w:val="18"/>
                <w:szCs w:val="24"/>
                <w:lang w:val="en-CA"/>
              </w:rPr>
              <w:t>2026</w:t>
            </w:r>
          </w:p>
        </w:tc>
        <w:tc>
          <w:tcPr>
            <w:tcW w:w="358" w:type="pct"/>
          </w:tcPr>
          <w:p w:rsidR="006F3D85" w:rsidRDefault="006F3D85">
            <w:pPr>
              <w:jc w:val="center"/>
              <w:rPr>
                <w:b/>
                <w:sz w:val="18"/>
                <w:szCs w:val="24"/>
                <w:lang w:val="en-CA"/>
              </w:rPr>
            </w:pPr>
            <w:r>
              <w:rPr>
                <w:b/>
                <w:sz w:val="18"/>
                <w:szCs w:val="24"/>
                <w:lang w:val="en-CA"/>
              </w:rPr>
              <w:t>2027</w:t>
            </w:r>
          </w:p>
        </w:tc>
        <w:tc>
          <w:tcPr>
            <w:tcW w:w="359" w:type="pct"/>
          </w:tcPr>
          <w:p w:rsidR="006F3D85" w:rsidRDefault="006F3D85">
            <w:pPr>
              <w:jc w:val="center"/>
              <w:rPr>
                <w:b/>
                <w:sz w:val="18"/>
                <w:szCs w:val="24"/>
                <w:lang w:val="en-CA"/>
              </w:rPr>
            </w:pPr>
            <w:r>
              <w:rPr>
                <w:b/>
                <w:sz w:val="18"/>
                <w:szCs w:val="24"/>
                <w:lang w:val="en-CA"/>
              </w:rPr>
              <w:t>2028</w:t>
            </w:r>
          </w:p>
        </w:tc>
        <w:tc>
          <w:tcPr>
            <w:tcW w:w="358" w:type="pct"/>
          </w:tcPr>
          <w:p w:rsidR="006F3D85" w:rsidRDefault="006F3D85">
            <w:pPr>
              <w:jc w:val="center"/>
              <w:rPr>
                <w:b/>
                <w:sz w:val="18"/>
                <w:szCs w:val="24"/>
                <w:lang w:val="en-CA"/>
              </w:rPr>
            </w:pPr>
            <w:r>
              <w:rPr>
                <w:b/>
                <w:sz w:val="18"/>
                <w:szCs w:val="24"/>
                <w:lang w:val="en-CA"/>
              </w:rPr>
              <w:t>2029</w:t>
            </w:r>
          </w:p>
        </w:tc>
        <w:tc>
          <w:tcPr>
            <w:tcW w:w="359" w:type="pct"/>
          </w:tcPr>
          <w:p w:rsidR="006F3D85" w:rsidRDefault="006F3D85">
            <w:pPr>
              <w:jc w:val="center"/>
              <w:rPr>
                <w:b/>
                <w:sz w:val="18"/>
                <w:szCs w:val="24"/>
                <w:lang w:val="en-CA"/>
              </w:rPr>
            </w:pPr>
            <w:r>
              <w:rPr>
                <w:b/>
                <w:sz w:val="18"/>
                <w:szCs w:val="24"/>
                <w:lang w:val="en-CA"/>
              </w:rPr>
              <w:t>2030</w:t>
            </w:r>
          </w:p>
        </w:tc>
        <w:tc>
          <w:tcPr>
            <w:tcW w:w="358" w:type="pct"/>
          </w:tcPr>
          <w:p w:rsidR="006F3D85" w:rsidRDefault="006F3D85">
            <w:pPr>
              <w:jc w:val="center"/>
              <w:rPr>
                <w:szCs w:val="24"/>
              </w:rPr>
            </w:pPr>
            <w:r>
              <w:rPr>
                <w:rFonts w:ascii="SimSun" w:hint="eastAsia"/>
                <w:b/>
                <w:noProof/>
                <w:sz w:val="18"/>
                <w:szCs w:val="24"/>
              </w:rPr>
              <w:t>共计</w:t>
            </w:r>
          </w:p>
        </w:tc>
      </w:tr>
      <w:tr w:rsidR="006F3D85">
        <w:trPr>
          <w:trHeight w:val="48"/>
        </w:trPr>
        <w:tc>
          <w:tcPr>
            <w:tcW w:w="1413" w:type="pct"/>
            <w:gridSpan w:val="3"/>
          </w:tcPr>
          <w:p w:rsidR="006F3D85" w:rsidRDefault="006F3D85">
            <w:pPr>
              <w:tabs>
                <w:tab w:val="left" w:pos="8280"/>
              </w:tabs>
              <w:spacing w:after="60"/>
              <w:jc w:val="left"/>
              <w:rPr>
                <w:szCs w:val="24"/>
              </w:rPr>
            </w:pPr>
            <w:r>
              <w:rPr>
                <w:rFonts w:ascii="SimSun" w:hint="eastAsia"/>
                <w:noProof/>
                <w:sz w:val="18"/>
                <w:szCs w:val="24"/>
              </w:rPr>
              <w:t>《蒙特利尔议定书》的消费限量</w:t>
            </w:r>
          </w:p>
        </w:tc>
        <w:tc>
          <w:tcPr>
            <w:tcW w:w="358" w:type="pct"/>
          </w:tcPr>
          <w:p w:rsidR="006F3D85" w:rsidRDefault="006F3D85">
            <w:pPr>
              <w:tabs>
                <w:tab w:val="left" w:pos="8280"/>
              </w:tabs>
              <w:spacing w:after="60"/>
              <w:jc w:val="right"/>
              <w:rPr>
                <w:sz w:val="18"/>
                <w:szCs w:val="24"/>
                <w:lang w:val="en-CA"/>
              </w:rPr>
            </w:pPr>
            <w:r>
              <w:rPr>
                <w:sz w:val="18"/>
                <w:szCs w:val="24"/>
                <w:lang w:val="en-CA"/>
              </w:rPr>
              <w:t>7.59</w:t>
            </w:r>
          </w:p>
        </w:tc>
        <w:tc>
          <w:tcPr>
            <w:tcW w:w="359" w:type="pct"/>
          </w:tcPr>
          <w:p w:rsidR="006F3D85" w:rsidRDefault="006F3D85">
            <w:pPr>
              <w:tabs>
                <w:tab w:val="left" w:pos="8280"/>
              </w:tabs>
              <w:spacing w:after="60"/>
              <w:jc w:val="right"/>
              <w:rPr>
                <w:sz w:val="18"/>
                <w:szCs w:val="24"/>
                <w:lang w:val="en-CA"/>
              </w:rPr>
            </w:pPr>
            <w:r>
              <w:rPr>
                <w:sz w:val="18"/>
                <w:szCs w:val="24"/>
                <w:lang w:val="en-CA"/>
              </w:rPr>
              <w:t>7.59</w:t>
            </w:r>
          </w:p>
        </w:tc>
        <w:tc>
          <w:tcPr>
            <w:tcW w:w="358" w:type="pct"/>
          </w:tcPr>
          <w:p w:rsidR="006F3D85" w:rsidRDefault="006F3D85">
            <w:pPr>
              <w:tabs>
                <w:tab w:val="left" w:pos="8280"/>
              </w:tabs>
              <w:spacing w:after="60"/>
              <w:jc w:val="right"/>
              <w:rPr>
                <w:sz w:val="18"/>
                <w:szCs w:val="24"/>
                <w:lang w:val="en-CA"/>
              </w:rPr>
            </w:pPr>
            <w:r>
              <w:rPr>
                <w:sz w:val="18"/>
                <w:szCs w:val="24"/>
                <w:lang w:val="en-CA"/>
              </w:rPr>
              <w:t>7.59</w:t>
            </w:r>
          </w:p>
        </w:tc>
        <w:tc>
          <w:tcPr>
            <w:tcW w:w="359" w:type="pct"/>
          </w:tcPr>
          <w:p w:rsidR="006F3D85" w:rsidRDefault="006F3D85">
            <w:pPr>
              <w:tabs>
                <w:tab w:val="left" w:pos="8280"/>
              </w:tabs>
              <w:spacing w:after="60"/>
              <w:jc w:val="right"/>
              <w:rPr>
                <w:sz w:val="18"/>
                <w:szCs w:val="24"/>
                <w:lang w:val="en-CA"/>
              </w:rPr>
            </w:pPr>
            <w:r>
              <w:rPr>
                <w:sz w:val="18"/>
                <w:szCs w:val="24"/>
                <w:lang w:val="en-CA"/>
              </w:rPr>
              <w:t>3.80</w:t>
            </w:r>
          </w:p>
        </w:tc>
        <w:tc>
          <w:tcPr>
            <w:tcW w:w="359" w:type="pct"/>
          </w:tcPr>
          <w:p w:rsidR="006F3D85" w:rsidRDefault="006F3D85">
            <w:pPr>
              <w:tabs>
                <w:tab w:val="left" w:pos="8280"/>
              </w:tabs>
              <w:spacing w:after="60"/>
              <w:jc w:val="right"/>
              <w:rPr>
                <w:sz w:val="18"/>
                <w:szCs w:val="24"/>
                <w:lang w:val="en-CA"/>
              </w:rPr>
            </w:pPr>
            <w:r>
              <w:rPr>
                <w:sz w:val="18"/>
                <w:szCs w:val="24"/>
                <w:lang w:val="en-CA"/>
              </w:rPr>
              <w:t>3.80</w:t>
            </w:r>
          </w:p>
        </w:tc>
        <w:tc>
          <w:tcPr>
            <w:tcW w:w="358" w:type="pct"/>
          </w:tcPr>
          <w:p w:rsidR="006F3D85" w:rsidRDefault="006F3D85">
            <w:pPr>
              <w:tabs>
                <w:tab w:val="left" w:pos="8280"/>
              </w:tabs>
              <w:spacing w:after="60"/>
              <w:jc w:val="right"/>
              <w:rPr>
                <w:sz w:val="18"/>
                <w:szCs w:val="24"/>
                <w:lang w:val="en-CA"/>
              </w:rPr>
            </w:pPr>
            <w:r>
              <w:rPr>
                <w:sz w:val="18"/>
                <w:szCs w:val="24"/>
                <w:lang w:val="en-CA"/>
              </w:rPr>
              <w:t>3.80</w:t>
            </w:r>
          </w:p>
        </w:tc>
        <w:tc>
          <w:tcPr>
            <w:tcW w:w="359" w:type="pct"/>
          </w:tcPr>
          <w:p w:rsidR="006F3D85" w:rsidRDefault="006F3D85">
            <w:pPr>
              <w:tabs>
                <w:tab w:val="left" w:pos="8280"/>
              </w:tabs>
              <w:spacing w:after="60"/>
              <w:jc w:val="right"/>
              <w:rPr>
                <w:sz w:val="18"/>
                <w:szCs w:val="24"/>
                <w:lang w:val="en-CA"/>
              </w:rPr>
            </w:pPr>
            <w:r>
              <w:rPr>
                <w:sz w:val="18"/>
                <w:szCs w:val="24"/>
                <w:lang w:val="en-CA"/>
              </w:rPr>
              <w:t>3.80</w:t>
            </w:r>
          </w:p>
        </w:tc>
        <w:tc>
          <w:tcPr>
            <w:tcW w:w="358" w:type="pct"/>
          </w:tcPr>
          <w:p w:rsidR="006F3D85" w:rsidRDefault="006F3D85">
            <w:pPr>
              <w:tabs>
                <w:tab w:val="left" w:pos="8280"/>
              </w:tabs>
              <w:spacing w:after="60"/>
              <w:jc w:val="right"/>
              <w:rPr>
                <w:sz w:val="18"/>
                <w:szCs w:val="24"/>
                <w:lang w:val="en-CA"/>
              </w:rPr>
            </w:pPr>
            <w:r>
              <w:rPr>
                <w:sz w:val="18"/>
                <w:szCs w:val="24"/>
                <w:lang w:val="en-CA"/>
              </w:rPr>
              <w:t>3.80</w:t>
            </w:r>
          </w:p>
        </w:tc>
        <w:tc>
          <w:tcPr>
            <w:tcW w:w="359" w:type="pct"/>
          </w:tcPr>
          <w:p w:rsidR="006F3D85" w:rsidRDefault="006F3D85">
            <w:pPr>
              <w:tabs>
                <w:tab w:val="left" w:pos="8280"/>
              </w:tabs>
              <w:spacing w:after="60"/>
              <w:jc w:val="right"/>
              <w:rPr>
                <w:sz w:val="18"/>
                <w:szCs w:val="24"/>
                <w:lang w:val="en-CA"/>
              </w:rPr>
            </w:pPr>
            <w:r>
              <w:rPr>
                <w:sz w:val="18"/>
                <w:szCs w:val="24"/>
                <w:lang w:val="en-CA"/>
              </w:rPr>
              <w:t>0</w:t>
            </w:r>
          </w:p>
        </w:tc>
        <w:tc>
          <w:tcPr>
            <w:tcW w:w="358" w:type="pct"/>
          </w:tcPr>
          <w:p w:rsidR="006F3D85" w:rsidRDefault="006F3D85">
            <w:pPr>
              <w:tabs>
                <w:tab w:val="left" w:pos="8280"/>
              </w:tabs>
              <w:spacing w:after="60"/>
              <w:jc w:val="right"/>
              <w:rPr>
                <w:szCs w:val="24"/>
              </w:rPr>
            </w:pPr>
            <w:r>
              <w:rPr>
                <w:rFonts w:ascii="SimSun"/>
                <w:noProof/>
                <w:sz w:val="18"/>
                <w:szCs w:val="24"/>
              </w:rPr>
              <w:t>n/a</w:t>
            </w:r>
          </w:p>
        </w:tc>
      </w:tr>
      <w:tr w:rsidR="006F3D85">
        <w:trPr>
          <w:trHeight w:val="48"/>
        </w:trPr>
        <w:tc>
          <w:tcPr>
            <w:tcW w:w="1413" w:type="pct"/>
            <w:gridSpan w:val="3"/>
          </w:tcPr>
          <w:p w:rsidR="006F3D85" w:rsidRDefault="006F3D85">
            <w:pPr>
              <w:tabs>
                <w:tab w:val="left" w:pos="8280"/>
              </w:tabs>
              <w:spacing w:after="60"/>
              <w:jc w:val="left"/>
              <w:rPr>
                <w:szCs w:val="24"/>
              </w:rPr>
            </w:pPr>
            <w:r>
              <w:rPr>
                <w:rFonts w:ascii="SimSun" w:hint="eastAsia"/>
                <w:noProof/>
                <w:sz w:val="18"/>
                <w:szCs w:val="24"/>
              </w:rPr>
              <w:t>最高允许消费量</w:t>
            </w:r>
            <w:r>
              <w:rPr>
                <w:rFonts w:ascii="SimSun"/>
                <w:noProof/>
                <w:sz w:val="18"/>
                <w:szCs w:val="24"/>
              </w:rPr>
              <w:t xml:space="preserve">(ODP </w:t>
            </w:r>
            <w:r>
              <w:rPr>
                <w:rFonts w:ascii="SimSun" w:hint="eastAsia"/>
                <w:noProof/>
                <w:sz w:val="18"/>
                <w:szCs w:val="24"/>
              </w:rPr>
              <w:t>吨</w:t>
            </w:r>
            <w:r>
              <w:rPr>
                <w:rFonts w:ascii="SimSun"/>
                <w:noProof/>
                <w:sz w:val="18"/>
                <w:szCs w:val="24"/>
              </w:rPr>
              <w:t>)</w:t>
            </w:r>
          </w:p>
        </w:tc>
        <w:tc>
          <w:tcPr>
            <w:tcW w:w="358" w:type="pct"/>
          </w:tcPr>
          <w:p w:rsidR="006F3D85" w:rsidRDefault="006F3D85">
            <w:pPr>
              <w:tabs>
                <w:tab w:val="left" w:pos="8280"/>
              </w:tabs>
              <w:spacing w:after="60"/>
              <w:jc w:val="right"/>
              <w:rPr>
                <w:sz w:val="18"/>
                <w:szCs w:val="24"/>
                <w:lang w:val="en-CA"/>
              </w:rPr>
            </w:pPr>
            <w:r>
              <w:rPr>
                <w:sz w:val="18"/>
                <w:szCs w:val="24"/>
                <w:lang w:val="en-CA"/>
              </w:rPr>
              <w:t>5.42</w:t>
            </w:r>
          </w:p>
        </w:tc>
        <w:tc>
          <w:tcPr>
            <w:tcW w:w="359" w:type="pct"/>
          </w:tcPr>
          <w:p w:rsidR="006F3D85" w:rsidRDefault="006F3D85">
            <w:pPr>
              <w:tabs>
                <w:tab w:val="left" w:pos="8280"/>
              </w:tabs>
              <w:spacing w:after="60"/>
              <w:jc w:val="right"/>
              <w:rPr>
                <w:sz w:val="18"/>
                <w:szCs w:val="24"/>
                <w:lang w:val="en-CA"/>
              </w:rPr>
            </w:pPr>
            <w:r>
              <w:rPr>
                <w:sz w:val="18"/>
                <w:szCs w:val="24"/>
                <w:lang w:val="en-CA"/>
              </w:rPr>
              <w:t>3.44</w:t>
            </w:r>
          </w:p>
        </w:tc>
        <w:tc>
          <w:tcPr>
            <w:tcW w:w="358" w:type="pct"/>
          </w:tcPr>
          <w:p w:rsidR="006F3D85" w:rsidRDefault="006F3D85">
            <w:pPr>
              <w:tabs>
                <w:tab w:val="left" w:pos="8280"/>
              </w:tabs>
              <w:spacing w:after="60"/>
              <w:jc w:val="right"/>
              <w:rPr>
                <w:sz w:val="18"/>
                <w:szCs w:val="24"/>
                <w:lang w:val="en-CA"/>
              </w:rPr>
            </w:pPr>
            <w:r>
              <w:rPr>
                <w:sz w:val="18"/>
                <w:szCs w:val="24"/>
                <w:lang w:val="en-CA"/>
              </w:rPr>
              <w:t>3.44</w:t>
            </w:r>
          </w:p>
        </w:tc>
        <w:tc>
          <w:tcPr>
            <w:tcW w:w="359" w:type="pct"/>
          </w:tcPr>
          <w:p w:rsidR="006F3D85" w:rsidRDefault="006F3D85">
            <w:pPr>
              <w:tabs>
                <w:tab w:val="left" w:pos="8280"/>
              </w:tabs>
              <w:spacing w:after="60"/>
              <w:jc w:val="right"/>
              <w:rPr>
                <w:sz w:val="18"/>
                <w:szCs w:val="24"/>
                <w:lang w:val="en-CA"/>
              </w:rPr>
            </w:pPr>
            <w:r>
              <w:rPr>
                <w:sz w:val="18"/>
                <w:szCs w:val="24"/>
                <w:lang w:val="en-CA"/>
              </w:rPr>
              <w:t>2.88</w:t>
            </w:r>
          </w:p>
        </w:tc>
        <w:tc>
          <w:tcPr>
            <w:tcW w:w="359" w:type="pct"/>
          </w:tcPr>
          <w:p w:rsidR="006F3D85" w:rsidRDefault="006F3D85">
            <w:pPr>
              <w:tabs>
                <w:tab w:val="left" w:pos="8280"/>
              </w:tabs>
              <w:spacing w:after="60"/>
              <w:jc w:val="right"/>
              <w:rPr>
                <w:sz w:val="18"/>
                <w:szCs w:val="24"/>
                <w:lang w:val="en-CA"/>
              </w:rPr>
            </w:pPr>
            <w:r>
              <w:rPr>
                <w:sz w:val="18"/>
                <w:szCs w:val="24"/>
                <w:lang w:val="en-CA"/>
              </w:rPr>
              <w:t>2.32</w:t>
            </w:r>
          </w:p>
        </w:tc>
        <w:tc>
          <w:tcPr>
            <w:tcW w:w="358" w:type="pct"/>
          </w:tcPr>
          <w:p w:rsidR="006F3D85" w:rsidRDefault="006F3D85">
            <w:pPr>
              <w:tabs>
                <w:tab w:val="left" w:pos="8280"/>
              </w:tabs>
              <w:spacing w:after="60"/>
              <w:jc w:val="right"/>
              <w:rPr>
                <w:sz w:val="18"/>
                <w:szCs w:val="24"/>
                <w:lang w:val="en-CA"/>
              </w:rPr>
            </w:pPr>
            <w:r>
              <w:rPr>
                <w:sz w:val="18"/>
                <w:szCs w:val="24"/>
                <w:lang w:val="en-CA"/>
              </w:rPr>
              <w:t>2.32</w:t>
            </w:r>
          </w:p>
        </w:tc>
        <w:tc>
          <w:tcPr>
            <w:tcW w:w="359" w:type="pct"/>
          </w:tcPr>
          <w:p w:rsidR="006F3D85" w:rsidRDefault="006F3D85">
            <w:pPr>
              <w:tabs>
                <w:tab w:val="left" w:pos="8280"/>
              </w:tabs>
              <w:spacing w:after="60"/>
              <w:jc w:val="right"/>
              <w:rPr>
                <w:sz w:val="18"/>
                <w:szCs w:val="24"/>
                <w:lang w:val="en-CA"/>
              </w:rPr>
            </w:pPr>
            <w:r>
              <w:rPr>
                <w:sz w:val="18"/>
                <w:szCs w:val="24"/>
                <w:lang w:val="en-CA"/>
              </w:rPr>
              <w:t>0.29</w:t>
            </w:r>
          </w:p>
        </w:tc>
        <w:tc>
          <w:tcPr>
            <w:tcW w:w="358" w:type="pct"/>
          </w:tcPr>
          <w:p w:rsidR="006F3D85" w:rsidRDefault="006F3D85">
            <w:pPr>
              <w:tabs>
                <w:tab w:val="left" w:pos="8280"/>
              </w:tabs>
              <w:spacing w:after="60"/>
              <w:jc w:val="right"/>
              <w:rPr>
                <w:sz w:val="18"/>
                <w:szCs w:val="24"/>
                <w:lang w:val="en-CA"/>
              </w:rPr>
            </w:pPr>
            <w:r>
              <w:rPr>
                <w:sz w:val="18"/>
                <w:szCs w:val="24"/>
                <w:lang w:val="en-CA"/>
              </w:rPr>
              <w:t>0.29</w:t>
            </w:r>
          </w:p>
        </w:tc>
        <w:tc>
          <w:tcPr>
            <w:tcW w:w="359" w:type="pct"/>
          </w:tcPr>
          <w:p w:rsidR="006F3D85" w:rsidRDefault="006F3D85">
            <w:pPr>
              <w:tabs>
                <w:tab w:val="left" w:pos="8280"/>
              </w:tabs>
              <w:spacing w:after="60"/>
              <w:jc w:val="right"/>
              <w:rPr>
                <w:sz w:val="18"/>
                <w:szCs w:val="24"/>
                <w:lang w:val="en-CA"/>
              </w:rPr>
            </w:pPr>
            <w:r>
              <w:rPr>
                <w:sz w:val="18"/>
                <w:szCs w:val="24"/>
                <w:lang w:val="en-CA"/>
              </w:rPr>
              <w:t>0</w:t>
            </w:r>
          </w:p>
        </w:tc>
        <w:tc>
          <w:tcPr>
            <w:tcW w:w="358" w:type="pct"/>
          </w:tcPr>
          <w:p w:rsidR="006F3D85" w:rsidRDefault="006F3D85">
            <w:pPr>
              <w:tabs>
                <w:tab w:val="left" w:pos="8280"/>
              </w:tabs>
              <w:spacing w:after="60"/>
              <w:jc w:val="right"/>
              <w:rPr>
                <w:szCs w:val="24"/>
              </w:rPr>
            </w:pPr>
            <w:r>
              <w:rPr>
                <w:rFonts w:ascii="SimSun"/>
                <w:noProof/>
                <w:sz w:val="18"/>
                <w:szCs w:val="24"/>
              </w:rPr>
              <w:t>n/a</w:t>
            </w:r>
          </w:p>
        </w:tc>
      </w:tr>
      <w:tr w:rsidR="006F3D85">
        <w:trPr>
          <w:trHeight w:val="154"/>
        </w:trPr>
        <w:tc>
          <w:tcPr>
            <w:tcW w:w="499" w:type="pct"/>
            <w:vMerge w:val="restart"/>
          </w:tcPr>
          <w:p w:rsidR="006F3D85" w:rsidRDefault="006F3D85">
            <w:pPr>
              <w:tabs>
                <w:tab w:val="left" w:pos="8280"/>
              </w:tabs>
              <w:spacing w:after="60"/>
              <w:jc w:val="left"/>
              <w:rPr>
                <w:szCs w:val="24"/>
              </w:rPr>
            </w:pPr>
            <w:r>
              <w:rPr>
                <w:rFonts w:ascii="SimSun" w:hint="eastAsia"/>
                <w:noProof/>
                <w:sz w:val="18"/>
                <w:szCs w:val="24"/>
              </w:rPr>
              <w:t>原则上申请的项目费用（美元）</w:t>
            </w:r>
          </w:p>
        </w:tc>
        <w:tc>
          <w:tcPr>
            <w:tcW w:w="324" w:type="pct"/>
            <w:vMerge w:val="restart"/>
          </w:tcPr>
          <w:p w:rsidR="006F3D85" w:rsidRDefault="006F3D85">
            <w:pPr>
              <w:tabs>
                <w:tab w:val="left" w:pos="8280"/>
              </w:tabs>
              <w:spacing w:after="60"/>
              <w:jc w:val="center"/>
              <w:rPr>
                <w:szCs w:val="24"/>
              </w:rPr>
            </w:pPr>
            <w:r>
              <w:rPr>
                <w:rFonts w:ascii="SimSun" w:hint="eastAsia"/>
                <w:noProof/>
                <w:sz w:val="18"/>
                <w:szCs w:val="24"/>
              </w:rPr>
              <w:t>开发署</w:t>
            </w:r>
          </w:p>
        </w:tc>
        <w:tc>
          <w:tcPr>
            <w:tcW w:w="590" w:type="pct"/>
          </w:tcPr>
          <w:p w:rsidR="006F3D85" w:rsidRDefault="006F3D85">
            <w:pPr>
              <w:tabs>
                <w:tab w:val="left" w:pos="8280"/>
              </w:tabs>
              <w:spacing w:after="60"/>
              <w:jc w:val="left"/>
              <w:rPr>
                <w:szCs w:val="24"/>
              </w:rPr>
            </w:pPr>
            <w:r>
              <w:rPr>
                <w:rFonts w:ascii="SimSun" w:hint="eastAsia"/>
                <w:noProof/>
                <w:sz w:val="18"/>
                <w:szCs w:val="24"/>
              </w:rPr>
              <w:t>项目费用</w:t>
            </w:r>
          </w:p>
        </w:tc>
        <w:tc>
          <w:tcPr>
            <w:tcW w:w="358" w:type="pct"/>
          </w:tcPr>
          <w:p w:rsidR="006F3D85" w:rsidRDefault="006F3D85">
            <w:pPr>
              <w:tabs>
                <w:tab w:val="left" w:pos="8280"/>
              </w:tabs>
              <w:spacing w:after="60"/>
              <w:jc w:val="right"/>
              <w:rPr>
                <w:sz w:val="18"/>
                <w:szCs w:val="24"/>
                <w:lang w:val="en-CA"/>
              </w:rPr>
            </w:pPr>
            <w:r>
              <w:rPr>
                <w:sz w:val="18"/>
                <w:szCs w:val="24"/>
                <w:lang w:val="en-CA"/>
              </w:rPr>
              <w:t>169,000</w:t>
            </w:r>
          </w:p>
        </w:tc>
        <w:tc>
          <w:tcPr>
            <w:tcW w:w="359" w:type="pct"/>
          </w:tcPr>
          <w:p w:rsidR="006F3D85" w:rsidRDefault="006F3D85">
            <w:pPr>
              <w:tabs>
                <w:tab w:val="left" w:pos="8280"/>
              </w:tabs>
              <w:spacing w:after="60"/>
              <w:jc w:val="right"/>
              <w:rPr>
                <w:sz w:val="18"/>
                <w:szCs w:val="24"/>
                <w:lang w:val="en-CA"/>
              </w:rPr>
            </w:pPr>
            <w:r>
              <w:rPr>
                <w:sz w:val="18"/>
                <w:szCs w:val="24"/>
                <w:lang w:val="en-CA"/>
              </w:rPr>
              <w:t>0</w:t>
            </w:r>
          </w:p>
        </w:tc>
        <w:tc>
          <w:tcPr>
            <w:tcW w:w="358" w:type="pct"/>
          </w:tcPr>
          <w:p w:rsidR="006F3D85" w:rsidRDefault="006F3D85">
            <w:pPr>
              <w:tabs>
                <w:tab w:val="left" w:pos="8280"/>
              </w:tabs>
              <w:spacing w:after="60"/>
              <w:jc w:val="right"/>
              <w:rPr>
                <w:sz w:val="18"/>
                <w:szCs w:val="24"/>
                <w:lang w:val="en-CA"/>
              </w:rPr>
            </w:pPr>
            <w:r>
              <w:rPr>
                <w:sz w:val="18"/>
                <w:szCs w:val="24"/>
                <w:lang w:val="en-CA"/>
              </w:rPr>
              <w:t>244,255</w:t>
            </w:r>
          </w:p>
        </w:tc>
        <w:tc>
          <w:tcPr>
            <w:tcW w:w="359" w:type="pct"/>
          </w:tcPr>
          <w:p w:rsidR="006F3D85" w:rsidRDefault="006F3D85">
            <w:pPr>
              <w:tabs>
                <w:tab w:val="left" w:pos="8280"/>
              </w:tabs>
              <w:spacing w:after="60"/>
              <w:jc w:val="right"/>
              <w:rPr>
                <w:sz w:val="18"/>
                <w:szCs w:val="24"/>
                <w:lang w:val="en-CA"/>
              </w:rPr>
            </w:pPr>
            <w:r>
              <w:rPr>
                <w:sz w:val="18"/>
                <w:szCs w:val="24"/>
                <w:lang w:val="en-CA"/>
              </w:rPr>
              <w:t>0</w:t>
            </w:r>
          </w:p>
        </w:tc>
        <w:tc>
          <w:tcPr>
            <w:tcW w:w="359" w:type="pct"/>
          </w:tcPr>
          <w:p w:rsidR="006F3D85" w:rsidRDefault="006F3D85">
            <w:pPr>
              <w:tabs>
                <w:tab w:val="left" w:pos="8280"/>
              </w:tabs>
              <w:spacing w:after="60"/>
              <w:jc w:val="right"/>
              <w:rPr>
                <w:sz w:val="18"/>
                <w:szCs w:val="24"/>
                <w:lang w:val="en-CA"/>
              </w:rPr>
            </w:pPr>
            <w:r>
              <w:rPr>
                <w:sz w:val="18"/>
                <w:szCs w:val="24"/>
                <w:lang w:val="en-CA"/>
              </w:rPr>
              <w:t>124,745</w:t>
            </w:r>
          </w:p>
        </w:tc>
        <w:tc>
          <w:tcPr>
            <w:tcW w:w="358" w:type="pct"/>
          </w:tcPr>
          <w:p w:rsidR="006F3D85" w:rsidRDefault="006F3D85">
            <w:pPr>
              <w:tabs>
                <w:tab w:val="left" w:pos="8280"/>
              </w:tabs>
              <w:spacing w:after="60"/>
              <w:jc w:val="right"/>
              <w:rPr>
                <w:sz w:val="18"/>
                <w:szCs w:val="24"/>
                <w:lang w:val="en-CA"/>
              </w:rPr>
            </w:pPr>
            <w:r>
              <w:rPr>
                <w:sz w:val="18"/>
                <w:szCs w:val="24"/>
                <w:lang w:val="en-CA"/>
              </w:rPr>
              <w:t>0</w:t>
            </w:r>
          </w:p>
        </w:tc>
        <w:tc>
          <w:tcPr>
            <w:tcW w:w="359" w:type="pct"/>
          </w:tcPr>
          <w:p w:rsidR="006F3D85" w:rsidRDefault="006F3D85">
            <w:pPr>
              <w:tabs>
                <w:tab w:val="left" w:pos="8280"/>
              </w:tabs>
              <w:spacing w:after="60"/>
              <w:jc w:val="right"/>
              <w:rPr>
                <w:sz w:val="18"/>
                <w:szCs w:val="24"/>
                <w:lang w:val="en-CA"/>
              </w:rPr>
            </w:pPr>
            <w:r>
              <w:rPr>
                <w:sz w:val="18"/>
                <w:szCs w:val="24"/>
                <w:lang w:val="en-CA"/>
              </w:rPr>
              <w:t>0</w:t>
            </w:r>
          </w:p>
        </w:tc>
        <w:tc>
          <w:tcPr>
            <w:tcW w:w="358" w:type="pct"/>
          </w:tcPr>
          <w:p w:rsidR="006F3D85" w:rsidRDefault="006F3D85">
            <w:pPr>
              <w:tabs>
                <w:tab w:val="left" w:pos="8280"/>
              </w:tabs>
              <w:spacing w:after="60"/>
              <w:jc w:val="right"/>
              <w:rPr>
                <w:sz w:val="18"/>
                <w:szCs w:val="24"/>
                <w:lang w:val="en-CA"/>
              </w:rPr>
            </w:pPr>
            <w:r>
              <w:rPr>
                <w:sz w:val="18"/>
                <w:szCs w:val="24"/>
                <w:lang w:val="en-CA"/>
              </w:rPr>
              <w:t>65,000</w:t>
            </w:r>
          </w:p>
        </w:tc>
        <w:tc>
          <w:tcPr>
            <w:tcW w:w="359" w:type="pct"/>
          </w:tcPr>
          <w:p w:rsidR="006F3D85" w:rsidRDefault="006F3D85">
            <w:pPr>
              <w:tabs>
                <w:tab w:val="left" w:pos="8280"/>
              </w:tabs>
              <w:spacing w:after="60"/>
              <w:jc w:val="right"/>
              <w:rPr>
                <w:sz w:val="18"/>
                <w:szCs w:val="24"/>
                <w:lang w:val="en-CA"/>
              </w:rPr>
            </w:pPr>
            <w:r>
              <w:rPr>
                <w:sz w:val="18"/>
                <w:szCs w:val="24"/>
                <w:lang w:val="en-CA"/>
              </w:rPr>
              <w:t>0</w:t>
            </w:r>
          </w:p>
        </w:tc>
        <w:tc>
          <w:tcPr>
            <w:tcW w:w="358" w:type="pct"/>
          </w:tcPr>
          <w:p w:rsidR="006F3D85" w:rsidRDefault="006F3D85">
            <w:pPr>
              <w:tabs>
                <w:tab w:val="left" w:pos="8280"/>
              </w:tabs>
              <w:spacing w:after="60"/>
              <w:jc w:val="right"/>
              <w:rPr>
                <w:sz w:val="18"/>
                <w:szCs w:val="24"/>
                <w:lang w:val="en-CA"/>
              </w:rPr>
            </w:pPr>
            <w:r>
              <w:rPr>
                <w:sz w:val="18"/>
                <w:szCs w:val="24"/>
                <w:lang w:val="en-CA"/>
              </w:rPr>
              <w:t>603,000</w:t>
            </w:r>
          </w:p>
        </w:tc>
      </w:tr>
      <w:tr w:rsidR="006F3D85">
        <w:trPr>
          <w:trHeight w:val="200"/>
        </w:trPr>
        <w:tc>
          <w:tcPr>
            <w:tcW w:w="499" w:type="pct"/>
            <w:vMerge/>
          </w:tcPr>
          <w:p w:rsidR="006F3D85" w:rsidRDefault="006F3D85">
            <w:pPr>
              <w:tabs>
                <w:tab w:val="left" w:pos="8280"/>
              </w:tabs>
              <w:spacing w:after="60"/>
              <w:jc w:val="left"/>
              <w:rPr>
                <w:sz w:val="18"/>
                <w:szCs w:val="24"/>
                <w:lang w:val="en-CA"/>
              </w:rPr>
            </w:pPr>
          </w:p>
        </w:tc>
        <w:tc>
          <w:tcPr>
            <w:tcW w:w="324" w:type="pct"/>
            <w:vMerge/>
          </w:tcPr>
          <w:p w:rsidR="006F3D85" w:rsidRDefault="006F3D85">
            <w:pPr>
              <w:tabs>
                <w:tab w:val="left" w:pos="8280"/>
              </w:tabs>
              <w:spacing w:after="60"/>
              <w:jc w:val="center"/>
              <w:rPr>
                <w:sz w:val="18"/>
                <w:szCs w:val="24"/>
                <w:lang w:val="en-CA"/>
              </w:rPr>
            </w:pPr>
          </w:p>
        </w:tc>
        <w:tc>
          <w:tcPr>
            <w:tcW w:w="590" w:type="pct"/>
          </w:tcPr>
          <w:p w:rsidR="006F3D85" w:rsidRDefault="006F3D85">
            <w:pPr>
              <w:tabs>
                <w:tab w:val="left" w:pos="8280"/>
              </w:tabs>
              <w:spacing w:after="60"/>
              <w:jc w:val="left"/>
              <w:rPr>
                <w:szCs w:val="24"/>
              </w:rPr>
            </w:pPr>
            <w:r>
              <w:rPr>
                <w:rFonts w:ascii="SimSun" w:hint="eastAsia"/>
                <w:noProof/>
                <w:sz w:val="18"/>
                <w:szCs w:val="24"/>
              </w:rPr>
              <w:t>支助费用</w:t>
            </w:r>
          </w:p>
        </w:tc>
        <w:tc>
          <w:tcPr>
            <w:tcW w:w="358" w:type="pct"/>
          </w:tcPr>
          <w:p w:rsidR="006F3D85" w:rsidRDefault="006F3D85">
            <w:pPr>
              <w:tabs>
                <w:tab w:val="left" w:pos="8280"/>
              </w:tabs>
              <w:spacing w:after="60"/>
              <w:jc w:val="right"/>
              <w:rPr>
                <w:sz w:val="18"/>
                <w:szCs w:val="24"/>
                <w:lang w:val="en-CA"/>
              </w:rPr>
            </w:pPr>
            <w:r>
              <w:rPr>
                <w:sz w:val="18"/>
                <w:szCs w:val="24"/>
                <w:lang w:val="en-CA"/>
              </w:rPr>
              <w:t>11,830</w:t>
            </w:r>
          </w:p>
        </w:tc>
        <w:tc>
          <w:tcPr>
            <w:tcW w:w="359" w:type="pct"/>
          </w:tcPr>
          <w:p w:rsidR="006F3D85" w:rsidRDefault="006F3D85">
            <w:pPr>
              <w:tabs>
                <w:tab w:val="left" w:pos="8280"/>
              </w:tabs>
              <w:spacing w:after="60"/>
              <w:jc w:val="right"/>
              <w:rPr>
                <w:sz w:val="18"/>
                <w:szCs w:val="24"/>
                <w:lang w:val="en-CA"/>
              </w:rPr>
            </w:pPr>
            <w:r>
              <w:rPr>
                <w:sz w:val="18"/>
                <w:szCs w:val="24"/>
                <w:lang w:val="en-CA"/>
              </w:rPr>
              <w:t>0</w:t>
            </w:r>
          </w:p>
        </w:tc>
        <w:tc>
          <w:tcPr>
            <w:tcW w:w="358" w:type="pct"/>
          </w:tcPr>
          <w:p w:rsidR="006F3D85" w:rsidRDefault="006F3D85">
            <w:pPr>
              <w:tabs>
                <w:tab w:val="left" w:pos="8280"/>
              </w:tabs>
              <w:spacing w:after="60"/>
              <w:jc w:val="right"/>
              <w:rPr>
                <w:sz w:val="18"/>
                <w:szCs w:val="24"/>
                <w:lang w:val="en-CA"/>
              </w:rPr>
            </w:pPr>
            <w:r>
              <w:rPr>
                <w:sz w:val="18"/>
                <w:szCs w:val="24"/>
                <w:lang w:val="en-CA"/>
              </w:rPr>
              <w:t>17,098</w:t>
            </w:r>
          </w:p>
        </w:tc>
        <w:tc>
          <w:tcPr>
            <w:tcW w:w="359" w:type="pct"/>
          </w:tcPr>
          <w:p w:rsidR="006F3D85" w:rsidRDefault="006F3D85">
            <w:pPr>
              <w:tabs>
                <w:tab w:val="left" w:pos="8280"/>
              </w:tabs>
              <w:spacing w:after="60"/>
              <w:jc w:val="right"/>
              <w:rPr>
                <w:sz w:val="18"/>
                <w:szCs w:val="24"/>
                <w:lang w:val="en-CA"/>
              </w:rPr>
            </w:pPr>
            <w:r>
              <w:rPr>
                <w:sz w:val="18"/>
                <w:szCs w:val="24"/>
                <w:lang w:val="en-CA"/>
              </w:rPr>
              <w:t>0</w:t>
            </w:r>
          </w:p>
        </w:tc>
        <w:tc>
          <w:tcPr>
            <w:tcW w:w="359" w:type="pct"/>
          </w:tcPr>
          <w:p w:rsidR="006F3D85" w:rsidRDefault="006F3D85">
            <w:pPr>
              <w:tabs>
                <w:tab w:val="left" w:pos="8280"/>
              </w:tabs>
              <w:spacing w:after="60"/>
              <w:jc w:val="right"/>
              <w:rPr>
                <w:sz w:val="18"/>
                <w:szCs w:val="24"/>
                <w:lang w:val="en-CA"/>
              </w:rPr>
            </w:pPr>
            <w:r>
              <w:rPr>
                <w:sz w:val="18"/>
                <w:szCs w:val="24"/>
                <w:lang w:val="en-CA"/>
              </w:rPr>
              <w:t>8,732</w:t>
            </w:r>
          </w:p>
        </w:tc>
        <w:tc>
          <w:tcPr>
            <w:tcW w:w="358" w:type="pct"/>
          </w:tcPr>
          <w:p w:rsidR="006F3D85" w:rsidRDefault="006F3D85">
            <w:pPr>
              <w:tabs>
                <w:tab w:val="left" w:pos="8280"/>
              </w:tabs>
              <w:spacing w:after="60"/>
              <w:jc w:val="right"/>
              <w:rPr>
                <w:sz w:val="18"/>
                <w:szCs w:val="24"/>
                <w:lang w:val="en-CA"/>
              </w:rPr>
            </w:pPr>
            <w:r>
              <w:rPr>
                <w:sz w:val="18"/>
                <w:szCs w:val="24"/>
                <w:lang w:val="en-CA"/>
              </w:rPr>
              <w:t>0</w:t>
            </w:r>
          </w:p>
        </w:tc>
        <w:tc>
          <w:tcPr>
            <w:tcW w:w="359" w:type="pct"/>
          </w:tcPr>
          <w:p w:rsidR="006F3D85" w:rsidRDefault="006F3D85">
            <w:pPr>
              <w:tabs>
                <w:tab w:val="left" w:pos="8280"/>
              </w:tabs>
              <w:spacing w:after="60"/>
              <w:jc w:val="right"/>
              <w:rPr>
                <w:sz w:val="18"/>
                <w:szCs w:val="24"/>
                <w:lang w:val="en-CA"/>
              </w:rPr>
            </w:pPr>
            <w:r>
              <w:rPr>
                <w:sz w:val="18"/>
                <w:szCs w:val="24"/>
                <w:lang w:val="en-CA"/>
              </w:rPr>
              <w:t>0</w:t>
            </w:r>
          </w:p>
        </w:tc>
        <w:tc>
          <w:tcPr>
            <w:tcW w:w="358" w:type="pct"/>
          </w:tcPr>
          <w:p w:rsidR="006F3D85" w:rsidRDefault="006F3D85">
            <w:pPr>
              <w:tabs>
                <w:tab w:val="left" w:pos="8280"/>
              </w:tabs>
              <w:spacing w:after="60"/>
              <w:jc w:val="right"/>
              <w:rPr>
                <w:sz w:val="18"/>
                <w:szCs w:val="24"/>
                <w:lang w:val="en-CA"/>
              </w:rPr>
            </w:pPr>
            <w:r>
              <w:rPr>
                <w:sz w:val="18"/>
                <w:szCs w:val="24"/>
                <w:lang w:val="en-CA"/>
              </w:rPr>
              <w:t>4,550</w:t>
            </w:r>
          </w:p>
        </w:tc>
        <w:tc>
          <w:tcPr>
            <w:tcW w:w="359" w:type="pct"/>
          </w:tcPr>
          <w:p w:rsidR="006F3D85" w:rsidRDefault="006F3D85">
            <w:pPr>
              <w:tabs>
                <w:tab w:val="left" w:pos="8280"/>
              </w:tabs>
              <w:spacing w:after="60"/>
              <w:jc w:val="right"/>
              <w:rPr>
                <w:sz w:val="18"/>
                <w:szCs w:val="24"/>
                <w:lang w:val="en-CA"/>
              </w:rPr>
            </w:pPr>
            <w:r>
              <w:rPr>
                <w:sz w:val="18"/>
                <w:szCs w:val="24"/>
                <w:lang w:val="en-CA"/>
              </w:rPr>
              <w:t>0</w:t>
            </w:r>
          </w:p>
        </w:tc>
        <w:tc>
          <w:tcPr>
            <w:tcW w:w="358" w:type="pct"/>
          </w:tcPr>
          <w:p w:rsidR="006F3D85" w:rsidRDefault="006F3D85">
            <w:pPr>
              <w:tabs>
                <w:tab w:val="left" w:pos="8280"/>
              </w:tabs>
              <w:spacing w:after="60"/>
              <w:jc w:val="right"/>
              <w:rPr>
                <w:sz w:val="18"/>
                <w:szCs w:val="24"/>
                <w:lang w:val="en-CA"/>
              </w:rPr>
            </w:pPr>
            <w:r>
              <w:rPr>
                <w:sz w:val="18"/>
                <w:szCs w:val="24"/>
                <w:lang w:val="en-CA"/>
              </w:rPr>
              <w:t>42,210</w:t>
            </w:r>
          </w:p>
        </w:tc>
      </w:tr>
      <w:tr w:rsidR="006F3D85">
        <w:trPr>
          <w:trHeight w:val="48"/>
        </w:trPr>
        <w:tc>
          <w:tcPr>
            <w:tcW w:w="499" w:type="pct"/>
            <w:vMerge/>
          </w:tcPr>
          <w:p w:rsidR="006F3D85" w:rsidRDefault="006F3D85">
            <w:pPr>
              <w:tabs>
                <w:tab w:val="left" w:pos="8280"/>
              </w:tabs>
              <w:spacing w:after="60"/>
              <w:jc w:val="left"/>
              <w:rPr>
                <w:sz w:val="18"/>
                <w:szCs w:val="24"/>
                <w:lang w:val="en-CA"/>
              </w:rPr>
            </w:pPr>
          </w:p>
        </w:tc>
        <w:tc>
          <w:tcPr>
            <w:tcW w:w="324" w:type="pct"/>
            <w:vMerge w:val="restart"/>
          </w:tcPr>
          <w:p w:rsidR="006F3D85" w:rsidRDefault="006F3D85">
            <w:pPr>
              <w:tabs>
                <w:tab w:val="left" w:pos="8280"/>
              </w:tabs>
              <w:spacing w:after="60"/>
              <w:jc w:val="center"/>
              <w:rPr>
                <w:szCs w:val="24"/>
              </w:rPr>
            </w:pPr>
            <w:r>
              <w:rPr>
                <w:rFonts w:ascii="SimSun" w:hint="eastAsia"/>
                <w:noProof/>
                <w:sz w:val="18"/>
                <w:szCs w:val="24"/>
              </w:rPr>
              <w:t>环境署</w:t>
            </w:r>
          </w:p>
        </w:tc>
        <w:tc>
          <w:tcPr>
            <w:tcW w:w="590" w:type="pct"/>
          </w:tcPr>
          <w:p w:rsidR="006F3D85" w:rsidRDefault="006F3D85">
            <w:pPr>
              <w:tabs>
                <w:tab w:val="left" w:pos="8280"/>
              </w:tabs>
              <w:spacing w:after="60"/>
              <w:jc w:val="left"/>
              <w:rPr>
                <w:szCs w:val="24"/>
              </w:rPr>
            </w:pPr>
            <w:r>
              <w:rPr>
                <w:rFonts w:ascii="SimSun" w:hint="eastAsia"/>
                <w:noProof/>
                <w:sz w:val="18"/>
                <w:szCs w:val="24"/>
              </w:rPr>
              <w:t>项目费用</w:t>
            </w:r>
          </w:p>
        </w:tc>
        <w:tc>
          <w:tcPr>
            <w:tcW w:w="358" w:type="pct"/>
          </w:tcPr>
          <w:p w:rsidR="006F3D85" w:rsidRDefault="006F3D85">
            <w:pPr>
              <w:tabs>
                <w:tab w:val="left" w:pos="8280"/>
              </w:tabs>
              <w:spacing w:after="60"/>
              <w:jc w:val="right"/>
              <w:rPr>
                <w:sz w:val="18"/>
                <w:szCs w:val="24"/>
                <w:lang w:val="en-CA"/>
              </w:rPr>
            </w:pPr>
            <w:r>
              <w:rPr>
                <w:sz w:val="18"/>
                <w:szCs w:val="24"/>
                <w:lang w:val="en-CA"/>
              </w:rPr>
              <w:t>26,000</w:t>
            </w:r>
          </w:p>
        </w:tc>
        <w:tc>
          <w:tcPr>
            <w:tcW w:w="359" w:type="pct"/>
          </w:tcPr>
          <w:p w:rsidR="006F3D85" w:rsidRDefault="006F3D85">
            <w:pPr>
              <w:tabs>
                <w:tab w:val="left" w:pos="8280"/>
              </w:tabs>
              <w:spacing w:after="60"/>
              <w:jc w:val="right"/>
              <w:rPr>
                <w:sz w:val="18"/>
                <w:szCs w:val="24"/>
                <w:lang w:val="en-CA"/>
              </w:rPr>
            </w:pPr>
            <w:r>
              <w:rPr>
                <w:sz w:val="18"/>
                <w:szCs w:val="24"/>
                <w:lang w:val="en-CA"/>
              </w:rPr>
              <w:t>0</w:t>
            </w:r>
          </w:p>
        </w:tc>
        <w:tc>
          <w:tcPr>
            <w:tcW w:w="358" w:type="pct"/>
          </w:tcPr>
          <w:p w:rsidR="006F3D85" w:rsidRDefault="006F3D85">
            <w:pPr>
              <w:tabs>
                <w:tab w:val="left" w:pos="8280"/>
              </w:tabs>
              <w:spacing w:after="60"/>
              <w:jc w:val="right"/>
              <w:rPr>
                <w:sz w:val="18"/>
                <w:szCs w:val="24"/>
                <w:lang w:val="en-CA"/>
              </w:rPr>
            </w:pPr>
            <w:r>
              <w:rPr>
                <w:sz w:val="18"/>
                <w:szCs w:val="24"/>
                <w:lang w:val="en-CA"/>
              </w:rPr>
              <w:t>17,000</w:t>
            </w:r>
          </w:p>
        </w:tc>
        <w:tc>
          <w:tcPr>
            <w:tcW w:w="359" w:type="pct"/>
          </w:tcPr>
          <w:p w:rsidR="006F3D85" w:rsidRDefault="006F3D85">
            <w:pPr>
              <w:tabs>
                <w:tab w:val="left" w:pos="8280"/>
              </w:tabs>
              <w:spacing w:after="60"/>
              <w:jc w:val="right"/>
              <w:rPr>
                <w:sz w:val="18"/>
                <w:szCs w:val="24"/>
                <w:lang w:val="en-CA"/>
              </w:rPr>
            </w:pPr>
            <w:r>
              <w:rPr>
                <w:sz w:val="18"/>
                <w:szCs w:val="24"/>
                <w:lang w:val="en-CA"/>
              </w:rPr>
              <w:t>0</w:t>
            </w:r>
          </w:p>
        </w:tc>
        <w:tc>
          <w:tcPr>
            <w:tcW w:w="359" w:type="pct"/>
          </w:tcPr>
          <w:p w:rsidR="006F3D85" w:rsidRDefault="006F3D85">
            <w:pPr>
              <w:tabs>
                <w:tab w:val="left" w:pos="8280"/>
              </w:tabs>
              <w:spacing w:after="60"/>
              <w:jc w:val="right"/>
              <w:rPr>
                <w:sz w:val="18"/>
                <w:szCs w:val="24"/>
                <w:lang w:val="en-CA"/>
              </w:rPr>
            </w:pPr>
            <w:r>
              <w:rPr>
                <w:sz w:val="18"/>
                <w:szCs w:val="24"/>
                <w:lang w:val="en-CA"/>
              </w:rPr>
              <w:t>4,000</w:t>
            </w:r>
          </w:p>
        </w:tc>
        <w:tc>
          <w:tcPr>
            <w:tcW w:w="358" w:type="pct"/>
          </w:tcPr>
          <w:p w:rsidR="006F3D85" w:rsidRDefault="006F3D85">
            <w:pPr>
              <w:tabs>
                <w:tab w:val="left" w:pos="8280"/>
              </w:tabs>
              <w:spacing w:after="60"/>
              <w:jc w:val="right"/>
              <w:rPr>
                <w:sz w:val="18"/>
                <w:szCs w:val="24"/>
                <w:lang w:val="en-CA"/>
              </w:rPr>
            </w:pPr>
            <w:r>
              <w:rPr>
                <w:sz w:val="18"/>
                <w:szCs w:val="24"/>
                <w:lang w:val="en-CA"/>
              </w:rPr>
              <w:t>0</w:t>
            </w:r>
          </w:p>
        </w:tc>
        <w:tc>
          <w:tcPr>
            <w:tcW w:w="359" w:type="pct"/>
          </w:tcPr>
          <w:p w:rsidR="006F3D85" w:rsidRDefault="006F3D85">
            <w:pPr>
              <w:tabs>
                <w:tab w:val="left" w:pos="8280"/>
              </w:tabs>
              <w:spacing w:after="60"/>
              <w:jc w:val="right"/>
              <w:rPr>
                <w:sz w:val="18"/>
                <w:szCs w:val="24"/>
                <w:lang w:val="en-CA"/>
              </w:rPr>
            </w:pPr>
            <w:r>
              <w:rPr>
                <w:sz w:val="18"/>
                <w:szCs w:val="24"/>
                <w:lang w:val="en-CA"/>
              </w:rPr>
              <w:t>0</w:t>
            </w:r>
          </w:p>
        </w:tc>
        <w:tc>
          <w:tcPr>
            <w:tcW w:w="358" w:type="pct"/>
          </w:tcPr>
          <w:p w:rsidR="006F3D85" w:rsidRDefault="006F3D85">
            <w:pPr>
              <w:tabs>
                <w:tab w:val="left" w:pos="8280"/>
              </w:tabs>
              <w:spacing w:after="60"/>
              <w:jc w:val="right"/>
              <w:rPr>
                <w:sz w:val="18"/>
                <w:szCs w:val="24"/>
                <w:lang w:val="en-CA"/>
              </w:rPr>
            </w:pPr>
            <w:r>
              <w:rPr>
                <w:sz w:val="18"/>
                <w:szCs w:val="24"/>
                <w:lang w:val="en-CA"/>
              </w:rPr>
              <w:t>0</w:t>
            </w:r>
          </w:p>
        </w:tc>
        <w:tc>
          <w:tcPr>
            <w:tcW w:w="359" w:type="pct"/>
          </w:tcPr>
          <w:p w:rsidR="006F3D85" w:rsidRDefault="006F3D85">
            <w:pPr>
              <w:tabs>
                <w:tab w:val="left" w:pos="8280"/>
              </w:tabs>
              <w:spacing w:after="60"/>
              <w:jc w:val="right"/>
              <w:rPr>
                <w:sz w:val="18"/>
                <w:szCs w:val="24"/>
                <w:lang w:val="en-CA"/>
              </w:rPr>
            </w:pPr>
            <w:r>
              <w:rPr>
                <w:sz w:val="18"/>
                <w:szCs w:val="24"/>
                <w:lang w:val="en-CA"/>
              </w:rPr>
              <w:t>0</w:t>
            </w:r>
          </w:p>
        </w:tc>
        <w:tc>
          <w:tcPr>
            <w:tcW w:w="358" w:type="pct"/>
          </w:tcPr>
          <w:p w:rsidR="006F3D85" w:rsidRDefault="006F3D85">
            <w:pPr>
              <w:tabs>
                <w:tab w:val="left" w:pos="8280"/>
              </w:tabs>
              <w:spacing w:after="60"/>
              <w:jc w:val="right"/>
              <w:rPr>
                <w:sz w:val="18"/>
                <w:szCs w:val="24"/>
                <w:lang w:val="en-CA"/>
              </w:rPr>
            </w:pPr>
            <w:r>
              <w:rPr>
                <w:sz w:val="18"/>
                <w:szCs w:val="24"/>
                <w:lang w:val="en-CA"/>
              </w:rPr>
              <w:t>47,000</w:t>
            </w:r>
          </w:p>
        </w:tc>
      </w:tr>
      <w:tr w:rsidR="006F3D85">
        <w:trPr>
          <w:trHeight w:val="57"/>
        </w:trPr>
        <w:tc>
          <w:tcPr>
            <w:tcW w:w="499" w:type="pct"/>
            <w:vMerge/>
          </w:tcPr>
          <w:p w:rsidR="006F3D85" w:rsidRDefault="006F3D85">
            <w:pPr>
              <w:tabs>
                <w:tab w:val="left" w:pos="8280"/>
              </w:tabs>
              <w:spacing w:after="60"/>
              <w:jc w:val="center"/>
              <w:rPr>
                <w:sz w:val="18"/>
                <w:szCs w:val="24"/>
                <w:lang w:val="en-CA"/>
              </w:rPr>
            </w:pPr>
          </w:p>
        </w:tc>
        <w:tc>
          <w:tcPr>
            <w:tcW w:w="324" w:type="pct"/>
            <w:vMerge/>
          </w:tcPr>
          <w:p w:rsidR="006F3D85" w:rsidRDefault="006F3D85">
            <w:pPr>
              <w:tabs>
                <w:tab w:val="left" w:pos="8280"/>
              </w:tabs>
              <w:spacing w:after="60"/>
              <w:jc w:val="center"/>
              <w:rPr>
                <w:sz w:val="18"/>
                <w:szCs w:val="24"/>
                <w:lang w:val="en-CA"/>
              </w:rPr>
            </w:pPr>
          </w:p>
        </w:tc>
        <w:tc>
          <w:tcPr>
            <w:tcW w:w="590" w:type="pct"/>
          </w:tcPr>
          <w:p w:rsidR="006F3D85" w:rsidRDefault="006F3D85">
            <w:pPr>
              <w:tabs>
                <w:tab w:val="left" w:pos="8280"/>
              </w:tabs>
              <w:spacing w:after="60"/>
              <w:jc w:val="left"/>
              <w:rPr>
                <w:szCs w:val="24"/>
              </w:rPr>
            </w:pPr>
            <w:r>
              <w:rPr>
                <w:rFonts w:ascii="SimSun" w:hint="eastAsia"/>
                <w:noProof/>
                <w:sz w:val="18"/>
                <w:szCs w:val="24"/>
              </w:rPr>
              <w:t>支助费用</w:t>
            </w:r>
          </w:p>
        </w:tc>
        <w:tc>
          <w:tcPr>
            <w:tcW w:w="358" w:type="pct"/>
          </w:tcPr>
          <w:p w:rsidR="006F3D85" w:rsidRDefault="006F3D85">
            <w:pPr>
              <w:tabs>
                <w:tab w:val="left" w:pos="8280"/>
              </w:tabs>
              <w:spacing w:after="60"/>
              <w:jc w:val="right"/>
              <w:rPr>
                <w:sz w:val="18"/>
                <w:szCs w:val="24"/>
                <w:lang w:val="en-CA"/>
              </w:rPr>
            </w:pPr>
            <w:r>
              <w:rPr>
                <w:sz w:val="18"/>
                <w:szCs w:val="24"/>
                <w:lang w:val="en-CA"/>
              </w:rPr>
              <w:t>3,380</w:t>
            </w:r>
          </w:p>
        </w:tc>
        <w:tc>
          <w:tcPr>
            <w:tcW w:w="359" w:type="pct"/>
          </w:tcPr>
          <w:p w:rsidR="006F3D85" w:rsidRDefault="006F3D85">
            <w:pPr>
              <w:tabs>
                <w:tab w:val="left" w:pos="8280"/>
              </w:tabs>
              <w:spacing w:after="60"/>
              <w:jc w:val="right"/>
              <w:rPr>
                <w:sz w:val="18"/>
                <w:szCs w:val="24"/>
                <w:lang w:val="en-CA"/>
              </w:rPr>
            </w:pPr>
            <w:r>
              <w:rPr>
                <w:sz w:val="18"/>
                <w:szCs w:val="24"/>
                <w:lang w:val="en-CA"/>
              </w:rPr>
              <w:t>0</w:t>
            </w:r>
          </w:p>
        </w:tc>
        <w:tc>
          <w:tcPr>
            <w:tcW w:w="358" w:type="pct"/>
          </w:tcPr>
          <w:p w:rsidR="006F3D85" w:rsidRDefault="006F3D85">
            <w:pPr>
              <w:tabs>
                <w:tab w:val="left" w:pos="8280"/>
              </w:tabs>
              <w:spacing w:after="60"/>
              <w:jc w:val="right"/>
              <w:rPr>
                <w:sz w:val="18"/>
                <w:szCs w:val="24"/>
                <w:lang w:val="en-CA"/>
              </w:rPr>
            </w:pPr>
            <w:r>
              <w:rPr>
                <w:sz w:val="18"/>
                <w:szCs w:val="24"/>
                <w:lang w:val="en-CA"/>
              </w:rPr>
              <w:t>2,210</w:t>
            </w:r>
          </w:p>
        </w:tc>
        <w:tc>
          <w:tcPr>
            <w:tcW w:w="359" w:type="pct"/>
          </w:tcPr>
          <w:p w:rsidR="006F3D85" w:rsidRDefault="006F3D85">
            <w:pPr>
              <w:tabs>
                <w:tab w:val="left" w:pos="8280"/>
              </w:tabs>
              <w:spacing w:after="60"/>
              <w:jc w:val="right"/>
              <w:rPr>
                <w:sz w:val="18"/>
                <w:szCs w:val="24"/>
                <w:lang w:val="en-CA"/>
              </w:rPr>
            </w:pPr>
            <w:r>
              <w:rPr>
                <w:sz w:val="18"/>
                <w:szCs w:val="24"/>
                <w:lang w:val="en-CA"/>
              </w:rPr>
              <w:t>0</w:t>
            </w:r>
          </w:p>
        </w:tc>
        <w:tc>
          <w:tcPr>
            <w:tcW w:w="359" w:type="pct"/>
          </w:tcPr>
          <w:p w:rsidR="006F3D85" w:rsidRDefault="006F3D85">
            <w:pPr>
              <w:tabs>
                <w:tab w:val="left" w:pos="8280"/>
              </w:tabs>
              <w:spacing w:after="60"/>
              <w:jc w:val="right"/>
              <w:rPr>
                <w:sz w:val="18"/>
                <w:szCs w:val="24"/>
                <w:lang w:val="en-CA"/>
              </w:rPr>
            </w:pPr>
            <w:r>
              <w:rPr>
                <w:sz w:val="18"/>
                <w:szCs w:val="24"/>
                <w:lang w:val="en-CA"/>
              </w:rPr>
              <w:t>520</w:t>
            </w:r>
          </w:p>
        </w:tc>
        <w:tc>
          <w:tcPr>
            <w:tcW w:w="358" w:type="pct"/>
          </w:tcPr>
          <w:p w:rsidR="006F3D85" w:rsidRDefault="006F3D85">
            <w:pPr>
              <w:tabs>
                <w:tab w:val="left" w:pos="8280"/>
              </w:tabs>
              <w:spacing w:after="60"/>
              <w:jc w:val="right"/>
              <w:rPr>
                <w:sz w:val="18"/>
                <w:szCs w:val="24"/>
                <w:lang w:val="en-CA"/>
              </w:rPr>
            </w:pPr>
            <w:r>
              <w:rPr>
                <w:sz w:val="18"/>
                <w:szCs w:val="24"/>
                <w:lang w:val="en-CA"/>
              </w:rPr>
              <w:t>0</w:t>
            </w:r>
          </w:p>
        </w:tc>
        <w:tc>
          <w:tcPr>
            <w:tcW w:w="359" w:type="pct"/>
          </w:tcPr>
          <w:p w:rsidR="006F3D85" w:rsidRDefault="006F3D85">
            <w:pPr>
              <w:tabs>
                <w:tab w:val="left" w:pos="8280"/>
              </w:tabs>
              <w:spacing w:after="60"/>
              <w:jc w:val="right"/>
              <w:rPr>
                <w:sz w:val="18"/>
                <w:szCs w:val="24"/>
                <w:lang w:val="en-CA"/>
              </w:rPr>
            </w:pPr>
            <w:r>
              <w:rPr>
                <w:sz w:val="18"/>
                <w:szCs w:val="24"/>
                <w:lang w:val="en-CA"/>
              </w:rPr>
              <w:t>0</w:t>
            </w:r>
          </w:p>
        </w:tc>
        <w:tc>
          <w:tcPr>
            <w:tcW w:w="358" w:type="pct"/>
          </w:tcPr>
          <w:p w:rsidR="006F3D85" w:rsidRDefault="006F3D85">
            <w:pPr>
              <w:tabs>
                <w:tab w:val="left" w:pos="8280"/>
              </w:tabs>
              <w:spacing w:after="60"/>
              <w:jc w:val="right"/>
              <w:rPr>
                <w:sz w:val="18"/>
                <w:szCs w:val="24"/>
                <w:lang w:val="en-CA"/>
              </w:rPr>
            </w:pPr>
            <w:r>
              <w:rPr>
                <w:sz w:val="18"/>
                <w:szCs w:val="24"/>
                <w:lang w:val="en-CA"/>
              </w:rPr>
              <w:t>0</w:t>
            </w:r>
          </w:p>
        </w:tc>
        <w:tc>
          <w:tcPr>
            <w:tcW w:w="359" w:type="pct"/>
          </w:tcPr>
          <w:p w:rsidR="006F3D85" w:rsidRDefault="006F3D85">
            <w:pPr>
              <w:tabs>
                <w:tab w:val="left" w:pos="8280"/>
              </w:tabs>
              <w:spacing w:after="60"/>
              <w:jc w:val="right"/>
              <w:rPr>
                <w:sz w:val="18"/>
                <w:szCs w:val="24"/>
                <w:lang w:val="en-CA"/>
              </w:rPr>
            </w:pPr>
            <w:r>
              <w:rPr>
                <w:sz w:val="18"/>
                <w:szCs w:val="24"/>
                <w:lang w:val="en-CA"/>
              </w:rPr>
              <w:t>0</w:t>
            </w:r>
          </w:p>
        </w:tc>
        <w:tc>
          <w:tcPr>
            <w:tcW w:w="358" w:type="pct"/>
          </w:tcPr>
          <w:p w:rsidR="006F3D85" w:rsidRDefault="006F3D85">
            <w:pPr>
              <w:tabs>
                <w:tab w:val="left" w:pos="8280"/>
              </w:tabs>
              <w:spacing w:after="60"/>
              <w:jc w:val="right"/>
              <w:rPr>
                <w:sz w:val="18"/>
                <w:szCs w:val="24"/>
                <w:lang w:val="en-CA"/>
              </w:rPr>
            </w:pPr>
            <w:r>
              <w:rPr>
                <w:sz w:val="18"/>
                <w:szCs w:val="24"/>
                <w:lang w:val="en-CA"/>
              </w:rPr>
              <w:t>6,110</w:t>
            </w:r>
          </w:p>
        </w:tc>
      </w:tr>
      <w:tr w:rsidR="006F3D85">
        <w:trPr>
          <w:trHeight w:val="114"/>
        </w:trPr>
        <w:tc>
          <w:tcPr>
            <w:tcW w:w="1413" w:type="pct"/>
            <w:gridSpan w:val="3"/>
          </w:tcPr>
          <w:p w:rsidR="006F3D85" w:rsidRDefault="006F3D85">
            <w:pPr>
              <w:tabs>
                <w:tab w:val="left" w:pos="8280"/>
              </w:tabs>
              <w:spacing w:after="60"/>
              <w:jc w:val="left"/>
              <w:rPr>
                <w:szCs w:val="24"/>
              </w:rPr>
            </w:pPr>
            <w:r>
              <w:rPr>
                <w:rFonts w:ascii="SimSun" w:hint="eastAsia"/>
                <w:noProof/>
                <w:sz w:val="18"/>
                <w:szCs w:val="24"/>
              </w:rPr>
              <w:t>原则上申请项目总费用（美元）</w:t>
            </w:r>
          </w:p>
        </w:tc>
        <w:tc>
          <w:tcPr>
            <w:tcW w:w="358" w:type="pct"/>
          </w:tcPr>
          <w:p w:rsidR="006F3D85" w:rsidRDefault="006F3D85">
            <w:pPr>
              <w:tabs>
                <w:tab w:val="left" w:pos="8280"/>
              </w:tabs>
              <w:spacing w:after="60"/>
              <w:jc w:val="right"/>
              <w:rPr>
                <w:sz w:val="18"/>
                <w:szCs w:val="24"/>
                <w:lang w:val="en-CA"/>
              </w:rPr>
            </w:pPr>
            <w:r>
              <w:rPr>
                <w:sz w:val="18"/>
                <w:szCs w:val="24"/>
                <w:lang w:val="en-CA"/>
              </w:rPr>
              <w:t>195,000</w:t>
            </w:r>
          </w:p>
        </w:tc>
        <w:tc>
          <w:tcPr>
            <w:tcW w:w="359" w:type="pct"/>
          </w:tcPr>
          <w:p w:rsidR="006F3D85" w:rsidRDefault="006F3D85">
            <w:pPr>
              <w:tabs>
                <w:tab w:val="left" w:pos="8280"/>
              </w:tabs>
              <w:spacing w:after="60"/>
              <w:jc w:val="right"/>
              <w:rPr>
                <w:sz w:val="18"/>
                <w:szCs w:val="24"/>
                <w:lang w:val="en-CA"/>
              </w:rPr>
            </w:pPr>
            <w:r>
              <w:rPr>
                <w:sz w:val="18"/>
                <w:szCs w:val="24"/>
                <w:lang w:val="en-CA"/>
              </w:rPr>
              <w:t>0</w:t>
            </w:r>
          </w:p>
        </w:tc>
        <w:tc>
          <w:tcPr>
            <w:tcW w:w="358" w:type="pct"/>
          </w:tcPr>
          <w:p w:rsidR="006F3D85" w:rsidRDefault="006F3D85">
            <w:pPr>
              <w:tabs>
                <w:tab w:val="left" w:pos="8280"/>
              </w:tabs>
              <w:spacing w:after="60"/>
              <w:jc w:val="right"/>
              <w:rPr>
                <w:sz w:val="18"/>
                <w:szCs w:val="24"/>
                <w:lang w:val="en-CA"/>
              </w:rPr>
            </w:pPr>
            <w:r>
              <w:rPr>
                <w:sz w:val="18"/>
                <w:szCs w:val="24"/>
                <w:lang w:val="en-CA"/>
              </w:rPr>
              <w:t>261,255</w:t>
            </w:r>
          </w:p>
        </w:tc>
        <w:tc>
          <w:tcPr>
            <w:tcW w:w="359" w:type="pct"/>
          </w:tcPr>
          <w:p w:rsidR="006F3D85" w:rsidRDefault="006F3D85">
            <w:pPr>
              <w:tabs>
                <w:tab w:val="left" w:pos="8280"/>
              </w:tabs>
              <w:spacing w:after="60"/>
              <w:jc w:val="right"/>
              <w:rPr>
                <w:sz w:val="18"/>
                <w:szCs w:val="24"/>
                <w:lang w:val="en-CA"/>
              </w:rPr>
            </w:pPr>
            <w:r>
              <w:rPr>
                <w:sz w:val="18"/>
                <w:szCs w:val="24"/>
                <w:lang w:val="en-CA"/>
              </w:rPr>
              <w:t>0</w:t>
            </w:r>
          </w:p>
        </w:tc>
        <w:tc>
          <w:tcPr>
            <w:tcW w:w="359" w:type="pct"/>
          </w:tcPr>
          <w:p w:rsidR="006F3D85" w:rsidRDefault="006F3D85">
            <w:pPr>
              <w:tabs>
                <w:tab w:val="left" w:pos="8280"/>
              </w:tabs>
              <w:spacing w:after="60"/>
              <w:jc w:val="right"/>
              <w:rPr>
                <w:sz w:val="18"/>
                <w:szCs w:val="24"/>
                <w:lang w:val="en-CA"/>
              </w:rPr>
            </w:pPr>
            <w:r>
              <w:rPr>
                <w:sz w:val="18"/>
                <w:szCs w:val="24"/>
                <w:lang w:val="en-CA"/>
              </w:rPr>
              <w:t>128,745</w:t>
            </w:r>
          </w:p>
        </w:tc>
        <w:tc>
          <w:tcPr>
            <w:tcW w:w="358" w:type="pct"/>
          </w:tcPr>
          <w:p w:rsidR="006F3D85" w:rsidRDefault="006F3D85">
            <w:pPr>
              <w:tabs>
                <w:tab w:val="left" w:pos="8280"/>
              </w:tabs>
              <w:spacing w:after="60"/>
              <w:jc w:val="right"/>
              <w:rPr>
                <w:sz w:val="18"/>
                <w:szCs w:val="24"/>
                <w:lang w:val="en-CA"/>
              </w:rPr>
            </w:pPr>
            <w:r>
              <w:rPr>
                <w:sz w:val="18"/>
                <w:szCs w:val="24"/>
                <w:lang w:val="en-CA"/>
              </w:rPr>
              <w:t>0</w:t>
            </w:r>
          </w:p>
        </w:tc>
        <w:tc>
          <w:tcPr>
            <w:tcW w:w="359" w:type="pct"/>
          </w:tcPr>
          <w:p w:rsidR="006F3D85" w:rsidRDefault="006F3D85">
            <w:pPr>
              <w:tabs>
                <w:tab w:val="left" w:pos="8280"/>
              </w:tabs>
              <w:spacing w:after="60"/>
              <w:jc w:val="right"/>
              <w:rPr>
                <w:sz w:val="18"/>
                <w:szCs w:val="24"/>
                <w:lang w:val="en-CA"/>
              </w:rPr>
            </w:pPr>
            <w:r>
              <w:rPr>
                <w:sz w:val="18"/>
                <w:szCs w:val="24"/>
                <w:lang w:val="en-CA"/>
              </w:rPr>
              <w:t>0</w:t>
            </w:r>
          </w:p>
        </w:tc>
        <w:tc>
          <w:tcPr>
            <w:tcW w:w="358" w:type="pct"/>
          </w:tcPr>
          <w:p w:rsidR="006F3D85" w:rsidRDefault="006F3D85">
            <w:pPr>
              <w:tabs>
                <w:tab w:val="left" w:pos="8280"/>
              </w:tabs>
              <w:spacing w:after="60"/>
              <w:jc w:val="right"/>
              <w:rPr>
                <w:sz w:val="18"/>
                <w:szCs w:val="24"/>
                <w:lang w:val="en-CA"/>
              </w:rPr>
            </w:pPr>
            <w:r>
              <w:rPr>
                <w:sz w:val="18"/>
                <w:szCs w:val="24"/>
                <w:lang w:val="en-CA"/>
              </w:rPr>
              <w:t>65,000</w:t>
            </w:r>
          </w:p>
        </w:tc>
        <w:tc>
          <w:tcPr>
            <w:tcW w:w="359" w:type="pct"/>
          </w:tcPr>
          <w:p w:rsidR="006F3D85" w:rsidRDefault="006F3D85">
            <w:pPr>
              <w:tabs>
                <w:tab w:val="left" w:pos="8280"/>
              </w:tabs>
              <w:spacing w:after="60"/>
              <w:jc w:val="right"/>
              <w:rPr>
                <w:sz w:val="18"/>
                <w:szCs w:val="24"/>
                <w:lang w:val="en-CA"/>
              </w:rPr>
            </w:pPr>
            <w:r>
              <w:rPr>
                <w:sz w:val="18"/>
                <w:szCs w:val="24"/>
                <w:lang w:val="en-CA"/>
              </w:rPr>
              <w:t>0</w:t>
            </w:r>
          </w:p>
        </w:tc>
        <w:tc>
          <w:tcPr>
            <w:tcW w:w="358" w:type="pct"/>
          </w:tcPr>
          <w:p w:rsidR="006F3D85" w:rsidRDefault="006F3D85">
            <w:pPr>
              <w:tabs>
                <w:tab w:val="left" w:pos="8280"/>
              </w:tabs>
              <w:spacing w:after="60"/>
              <w:jc w:val="right"/>
              <w:rPr>
                <w:sz w:val="18"/>
                <w:szCs w:val="24"/>
                <w:lang w:val="en-CA"/>
              </w:rPr>
            </w:pPr>
            <w:r>
              <w:rPr>
                <w:sz w:val="18"/>
                <w:szCs w:val="24"/>
                <w:lang w:val="en-CA"/>
              </w:rPr>
              <w:t>650,000</w:t>
            </w:r>
          </w:p>
        </w:tc>
      </w:tr>
      <w:tr w:rsidR="006F3D85">
        <w:trPr>
          <w:trHeight w:val="145"/>
        </w:trPr>
        <w:tc>
          <w:tcPr>
            <w:tcW w:w="1413" w:type="pct"/>
            <w:gridSpan w:val="3"/>
          </w:tcPr>
          <w:p w:rsidR="006F3D85" w:rsidRDefault="006F3D85">
            <w:pPr>
              <w:tabs>
                <w:tab w:val="left" w:pos="8280"/>
              </w:tabs>
              <w:spacing w:after="60"/>
              <w:jc w:val="left"/>
              <w:rPr>
                <w:szCs w:val="24"/>
              </w:rPr>
            </w:pPr>
            <w:r>
              <w:rPr>
                <w:rFonts w:ascii="SimSun" w:hint="eastAsia"/>
                <w:noProof/>
                <w:sz w:val="18"/>
                <w:szCs w:val="24"/>
              </w:rPr>
              <w:t>原则上申请总支助费用（美元）</w:t>
            </w:r>
          </w:p>
        </w:tc>
        <w:tc>
          <w:tcPr>
            <w:tcW w:w="358" w:type="pct"/>
          </w:tcPr>
          <w:p w:rsidR="006F3D85" w:rsidRDefault="006F3D85">
            <w:pPr>
              <w:tabs>
                <w:tab w:val="left" w:pos="8280"/>
              </w:tabs>
              <w:spacing w:after="60"/>
              <w:jc w:val="right"/>
              <w:rPr>
                <w:sz w:val="18"/>
                <w:szCs w:val="24"/>
                <w:lang w:val="en-CA"/>
              </w:rPr>
            </w:pPr>
            <w:r>
              <w:rPr>
                <w:sz w:val="18"/>
                <w:szCs w:val="24"/>
                <w:lang w:val="en-CA"/>
              </w:rPr>
              <w:t>15,210</w:t>
            </w:r>
          </w:p>
        </w:tc>
        <w:tc>
          <w:tcPr>
            <w:tcW w:w="359" w:type="pct"/>
          </w:tcPr>
          <w:p w:rsidR="006F3D85" w:rsidRDefault="006F3D85">
            <w:pPr>
              <w:tabs>
                <w:tab w:val="left" w:pos="8280"/>
              </w:tabs>
              <w:spacing w:after="60"/>
              <w:jc w:val="right"/>
              <w:rPr>
                <w:sz w:val="18"/>
                <w:szCs w:val="24"/>
                <w:lang w:val="en-CA"/>
              </w:rPr>
            </w:pPr>
            <w:r>
              <w:rPr>
                <w:sz w:val="18"/>
                <w:szCs w:val="24"/>
                <w:lang w:val="en-CA"/>
              </w:rPr>
              <w:t>0</w:t>
            </w:r>
          </w:p>
        </w:tc>
        <w:tc>
          <w:tcPr>
            <w:tcW w:w="358" w:type="pct"/>
          </w:tcPr>
          <w:p w:rsidR="006F3D85" w:rsidRDefault="006F3D85">
            <w:pPr>
              <w:tabs>
                <w:tab w:val="left" w:pos="8280"/>
              </w:tabs>
              <w:spacing w:after="60"/>
              <w:jc w:val="right"/>
              <w:rPr>
                <w:sz w:val="18"/>
                <w:szCs w:val="24"/>
                <w:lang w:val="en-CA"/>
              </w:rPr>
            </w:pPr>
            <w:r>
              <w:rPr>
                <w:sz w:val="18"/>
                <w:szCs w:val="24"/>
                <w:lang w:val="en-CA"/>
              </w:rPr>
              <w:t>19,308</w:t>
            </w:r>
          </w:p>
        </w:tc>
        <w:tc>
          <w:tcPr>
            <w:tcW w:w="359" w:type="pct"/>
          </w:tcPr>
          <w:p w:rsidR="006F3D85" w:rsidRDefault="006F3D85">
            <w:pPr>
              <w:tabs>
                <w:tab w:val="left" w:pos="8280"/>
              </w:tabs>
              <w:spacing w:after="60"/>
              <w:jc w:val="right"/>
              <w:rPr>
                <w:sz w:val="18"/>
                <w:szCs w:val="24"/>
                <w:lang w:val="en-CA"/>
              </w:rPr>
            </w:pPr>
            <w:r>
              <w:rPr>
                <w:sz w:val="18"/>
                <w:szCs w:val="24"/>
                <w:lang w:val="en-CA"/>
              </w:rPr>
              <w:t>0</w:t>
            </w:r>
          </w:p>
        </w:tc>
        <w:tc>
          <w:tcPr>
            <w:tcW w:w="359" w:type="pct"/>
          </w:tcPr>
          <w:p w:rsidR="006F3D85" w:rsidRDefault="006F3D85">
            <w:pPr>
              <w:tabs>
                <w:tab w:val="left" w:pos="8280"/>
              </w:tabs>
              <w:spacing w:after="60"/>
              <w:jc w:val="right"/>
              <w:rPr>
                <w:sz w:val="18"/>
                <w:szCs w:val="24"/>
                <w:lang w:val="en-CA"/>
              </w:rPr>
            </w:pPr>
            <w:r>
              <w:rPr>
                <w:sz w:val="18"/>
                <w:szCs w:val="24"/>
                <w:lang w:val="en-CA"/>
              </w:rPr>
              <w:t>9,252</w:t>
            </w:r>
          </w:p>
        </w:tc>
        <w:tc>
          <w:tcPr>
            <w:tcW w:w="358" w:type="pct"/>
          </w:tcPr>
          <w:p w:rsidR="006F3D85" w:rsidRDefault="006F3D85">
            <w:pPr>
              <w:tabs>
                <w:tab w:val="left" w:pos="8280"/>
              </w:tabs>
              <w:spacing w:after="60"/>
              <w:jc w:val="right"/>
              <w:rPr>
                <w:sz w:val="18"/>
                <w:szCs w:val="24"/>
                <w:lang w:val="en-CA"/>
              </w:rPr>
            </w:pPr>
            <w:r>
              <w:rPr>
                <w:sz w:val="18"/>
                <w:szCs w:val="24"/>
                <w:lang w:val="en-CA"/>
              </w:rPr>
              <w:t>0</w:t>
            </w:r>
          </w:p>
        </w:tc>
        <w:tc>
          <w:tcPr>
            <w:tcW w:w="359" w:type="pct"/>
          </w:tcPr>
          <w:p w:rsidR="006F3D85" w:rsidRDefault="006F3D85">
            <w:pPr>
              <w:tabs>
                <w:tab w:val="left" w:pos="8280"/>
              </w:tabs>
              <w:spacing w:after="60"/>
              <w:jc w:val="right"/>
              <w:rPr>
                <w:sz w:val="18"/>
                <w:szCs w:val="24"/>
                <w:lang w:val="en-CA"/>
              </w:rPr>
            </w:pPr>
            <w:r>
              <w:rPr>
                <w:sz w:val="18"/>
                <w:szCs w:val="24"/>
                <w:lang w:val="en-CA"/>
              </w:rPr>
              <w:t>0</w:t>
            </w:r>
          </w:p>
        </w:tc>
        <w:tc>
          <w:tcPr>
            <w:tcW w:w="358" w:type="pct"/>
          </w:tcPr>
          <w:p w:rsidR="006F3D85" w:rsidRDefault="006F3D85">
            <w:pPr>
              <w:tabs>
                <w:tab w:val="left" w:pos="8280"/>
              </w:tabs>
              <w:spacing w:after="60"/>
              <w:jc w:val="right"/>
              <w:rPr>
                <w:sz w:val="18"/>
                <w:szCs w:val="24"/>
                <w:lang w:val="en-CA"/>
              </w:rPr>
            </w:pPr>
            <w:r>
              <w:rPr>
                <w:sz w:val="18"/>
                <w:szCs w:val="24"/>
                <w:lang w:val="en-CA"/>
              </w:rPr>
              <w:t>4,550</w:t>
            </w:r>
          </w:p>
        </w:tc>
        <w:tc>
          <w:tcPr>
            <w:tcW w:w="359" w:type="pct"/>
          </w:tcPr>
          <w:p w:rsidR="006F3D85" w:rsidRDefault="006F3D85">
            <w:pPr>
              <w:tabs>
                <w:tab w:val="left" w:pos="8280"/>
              </w:tabs>
              <w:spacing w:after="60"/>
              <w:jc w:val="right"/>
              <w:rPr>
                <w:sz w:val="18"/>
                <w:szCs w:val="24"/>
                <w:lang w:val="en-CA"/>
              </w:rPr>
            </w:pPr>
            <w:r>
              <w:rPr>
                <w:sz w:val="18"/>
                <w:szCs w:val="24"/>
                <w:lang w:val="en-CA"/>
              </w:rPr>
              <w:t>0</w:t>
            </w:r>
          </w:p>
        </w:tc>
        <w:tc>
          <w:tcPr>
            <w:tcW w:w="358" w:type="pct"/>
          </w:tcPr>
          <w:p w:rsidR="006F3D85" w:rsidRDefault="006F3D85">
            <w:pPr>
              <w:tabs>
                <w:tab w:val="left" w:pos="8280"/>
              </w:tabs>
              <w:spacing w:after="60"/>
              <w:jc w:val="right"/>
              <w:rPr>
                <w:sz w:val="18"/>
                <w:szCs w:val="24"/>
                <w:lang w:val="en-CA"/>
              </w:rPr>
            </w:pPr>
            <w:r>
              <w:rPr>
                <w:sz w:val="18"/>
                <w:szCs w:val="24"/>
                <w:lang w:val="en-CA"/>
              </w:rPr>
              <w:t>48,320</w:t>
            </w:r>
          </w:p>
        </w:tc>
      </w:tr>
      <w:tr w:rsidR="006F3D85">
        <w:trPr>
          <w:trHeight w:val="68"/>
        </w:trPr>
        <w:tc>
          <w:tcPr>
            <w:tcW w:w="1413" w:type="pct"/>
            <w:gridSpan w:val="3"/>
          </w:tcPr>
          <w:p w:rsidR="006F3D85" w:rsidRDefault="006F3D85">
            <w:pPr>
              <w:tabs>
                <w:tab w:val="left" w:pos="8280"/>
              </w:tabs>
              <w:spacing w:after="60"/>
              <w:jc w:val="left"/>
              <w:rPr>
                <w:szCs w:val="24"/>
              </w:rPr>
            </w:pPr>
            <w:r>
              <w:rPr>
                <w:rFonts w:ascii="SimSun" w:hint="eastAsia"/>
                <w:noProof/>
                <w:sz w:val="18"/>
                <w:szCs w:val="24"/>
              </w:rPr>
              <w:t>原则上申请总资金（美元）</w:t>
            </w:r>
          </w:p>
        </w:tc>
        <w:tc>
          <w:tcPr>
            <w:tcW w:w="358" w:type="pct"/>
          </w:tcPr>
          <w:p w:rsidR="006F3D85" w:rsidRDefault="006F3D85">
            <w:pPr>
              <w:tabs>
                <w:tab w:val="left" w:pos="8280"/>
              </w:tabs>
              <w:spacing w:after="60"/>
              <w:jc w:val="right"/>
              <w:rPr>
                <w:sz w:val="18"/>
                <w:szCs w:val="24"/>
                <w:lang w:val="en-CA"/>
              </w:rPr>
            </w:pPr>
            <w:r>
              <w:rPr>
                <w:sz w:val="18"/>
                <w:szCs w:val="24"/>
                <w:lang w:val="en-CA"/>
              </w:rPr>
              <w:t>210,210</w:t>
            </w:r>
          </w:p>
        </w:tc>
        <w:tc>
          <w:tcPr>
            <w:tcW w:w="359" w:type="pct"/>
          </w:tcPr>
          <w:p w:rsidR="006F3D85" w:rsidRDefault="006F3D85">
            <w:pPr>
              <w:tabs>
                <w:tab w:val="left" w:pos="8280"/>
              </w:tabs>
              <w:spacing w:after="60"/>
              <w:jc w:val="right"/>
              <w:rPr>
                <w:sz w:val="18"/>
                <w:szCs w:val="24"/>
                <w:lang w:val="en-CA"/>
              </w:rPr>
            </w:pPr>
            <w:r>
              <w:rPr>
                <w:sz w:val="18"/>
                <w:szCs w:val="24"/>
                <w:lang w:val="en-CA"/>
              </w:rPr>
              <w:t>0</w:t>
            </w:r>
          </w:p>
        </w:tc>
        <w:tc>
          <w:tcPr>
            <w:tcW w:w="358" w:type="pct"/>
          </w:tcPr>
          <w:p w:rsidR="006F3D85" w:rsidRDefault="006F3D85">
            <w:pPr>
              <w:tabs>
                <w:tab w:val="left" w:pos="8280"/>
              </w:tabs>
              <w:spacing w:after="60"/>
              <w:jc w:val="right"/>
              <w:rPr>
                <w:sz w:val="18"/>
                <w:szCs w:val="24"/>
                <w:lang w:val="en-CA"/>
              </w:rPr>
            </w:pPr>
            <w:r>
              <w:rPr>
                <w:sz w:val="18"/>
                <w:szCs w:val="24"/>
                <w:lang w:val="en-CA"/>
              </w:rPr>
              <w:t>280,563</w:t>
            </w:r>
          </w:p>
        </w:tc>
        <w:tc>
          <w:tcPr>
            <w:tcW w:w="359" w:type="pct"/>
          </w:tcPr>
          <w:p w:rsidR="006F3D85" w:rsidRDefault="006F3D85">
            <w:pPr>
              <w:tabs>
                <w:tab w:val="left" w:pos="8280"/>
              </w:tabs>
              <w:spacing w:after="60"/>
              <w:jc w:val="right"/>
              <w:rPr>
                <w:sz w:val="18"/>
                <w:szCs w:val="24"/>
                <w:lang w:val="en-CA"/>
              </w:rPr>
            </w:pPr>
            <w:r>
              <w:rPr>
                <w:sz w:val="18"/>
                <w:szCs w:val="24"/>
                <w:lang w:val="en-CA"/>
              </w:rPr>
              <w:t>0</w:t>
            </w:r>
          </w:p>
        </w:tc>
        <w:tc>
          <w:tcPr>
            <w:tcW w:w="359" w:type="pct"/>
          </w:tcPr>
          <w:p w:rsidR="006F3D85" w:rsidRDefault="006F3D85">
            <w:pPr>
              <w:tabs>
                <w:tab w:val="left" w:pos="8280"/>
              </w:tabs>
              <w:spacing w:after="60"/>
              <w:jc w:val="right"/>
              <w:rPr>
                <w:sz w:val="18"/>
                <w:szCs w:val="24"/>
                <w:lang w:val="en-CA"/>
              </w:rPr>
            </w:pPr>
            <w:r>
              <w:rPr>
                <w:sz w:val="18"/>
                <w:szCs w:val="24"/>
                <w:lang w:val="en-CA"/>
              </w:rPr>
              <w:t>137,997</w:t>
            </w:r>
          </w:p>
        </w:tc>
        <w:tc>
          <w:tcPr>
            <w:tcW w:w="358" w:type="pct"/>
          </w:tcPr>
          <w:p w:rsidR="006F3D85" w:rsidRDefault="006F3D85">
            <w:pPr>
              <w:tabs>
                <w:tab w:val="left" w:pos="8280"/>
              </w:tabs>
              <w:spacing w:after="60"/>
              <w:jc w:val="right"/>
              <w:rPr>
                <w:sz w:val="18"/>
                <w:szCs w:val="24"/>
                <w:lang w:val="en-CA"/>
              </w:rPr>
            </w:pPr>
            <w:r>
              <w:rPr>
                <w:sz w:val="18"/>
                <w:szCs w:val="24"/>
                <w:lang w:val="en-CA"/>
              </w:rPr>
              <w:t>0</w:t>
            </w:r>
          </w:p>
        </w:tc>
        <w:tc>
          <w:tcPr>
            <w:tcW w:w="359" w:type="pct"/>
          </w:tcPr>
          <w:p w:rsidR="006F3D85" w:rsidRDefault="006F3D85">
            <w:pPr>
              <w:tabs>
                <w:tab w:val="left" w:pos="8280"/>
              </w:tabs>
              <w:spacing w:after="60"/>
              <w:jc w:val="right"/>
              <w:rPr>
                <w:sz w:val="18"/>
                <w:szCs w:val="24"/>
                <w:lang w:val="en-CA"/>
              </w:rPr>
            </w:pPr>
            <w:r>
              <w:rPr>
                <w:sz w:val="18"/>
                <w:szCs w:val="24"/>
                <w:lang w:val="en-CA"/>
              </w:rPr>
              <w:t>0</w:t>
            </w:r>
          </w:p>
        </w:tc>
        <w:tc>
          <w:tcPr>
            <w:tcW w:w="358" w:type="pct"/>
          </w:tcPr>
          <w:p w:rsidR="006F3D85" w:rsidRDefault="006F3D85">
            <w:pPr>
              <w:tabs>
                <w:tab w:val="left" w:pos="8280"/>
              </w:tabs>
              <w:spacing w:after="60"/>
              <w:jc w:val="right"/>
              <w:rPr>
                <w:sz w:val="18"/>
                <w:szCs w:val="24"/>
                <w:lang w:val="en-CA"/>
              </w:rPr>
            </w:pPr>
            <w:r>
              <w:rPr>
                <w:sz w:val="18"/>
                <w:szCs w:val="24"/>
                <w:lang w:val="en-CA"/>
              </w:rPr>
              <w:t>69,550</w:t>
            </w:r>
          </w:p>
        </w:tc>
        <w:tc>
          <w:tcPr>
            <w:tcW w:w="359" w:type="pct"/>
          </w:tcPr>
          <w:p w:rsidR="006F3D85" w:rsidRDefault="006F3D85">
            <w:pPr>
              <w:tabs>
                <w:tab w:val="left" w:pos="8280"/>
              </w:tabs>
              <w:spacing w:after="60"/>
              <w:jc w:val="right"/>
              <w:rPr>
                <w:sz w:val="18"/>
                <w:szCs w:val="24"/>
                <w:lang w:val="en-CA"/>
              </w:rPr>
            </w:pPr>
            <w:r>
              <w:rPr>
                <w:sz w:val="18"/>
                <w:szCs w:val="24"/>
                <w:lang w:val="en-CA"/>
              </w:rPr>
              <w:t>0</w:t>
            </w:r>
          </w:p>
        </w:tc>
        <w:tc>
          <w:tcPr>
            <w:tcW w:w="358" w:type="pct"/>
          </w:tcPr>
          <w:p w:rsidR="006F3D85" w:rsidRDefault="006F3D85">
            <w:pPr>
              <w:tabs>
                <w:tab w:val="left" w:pos="8280"/>
              </w:tabs>
              <w:spacing w:after="60"/>
              <w:jc w:val="right"/>
              <w:rPr>
                <w:sz w:val="18"/>
                <w:szCs w:val="24"/>
                <w:lang w:val="en-CA"/>
              </w:rPr>
            </w:pPr>
            <w:r>
              <w:rPr>
                <w:sz w:val="18"/>
                <w:szCs w:val="24"/>
                <w:lang w:val="en-CA"/>
              </w:rPr>
              <w:t>698,320</w:t>
            </w:r>
          </w:p>
        </w:tc>
      </w:tr>
    </w:tbl>
    <w:p w:rsidR="006F3D85" w:rsidRDefault="006F3D85">
      <w:pPr>
        <w:rPr>
          <w:sz w:val="20"/>
          <w:szCs w:val="24"/>
          <w:lang w:val="en-CA"/>
        </w:rPr>
      </w:pPr>
    </w:p>
    <w:tbl>
      <w:tblPr>
        <w:tblW w:w="5309"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11"/>
        <w:gridCol w:w="3332"/>
        <w:gridCol w:w="3485"/>
      </w:tblGrid>
      <w:tr w:rsidR="006F3D85">
        <w:trPr>
          <w:trHeight w:hRule="exact" w:val="227"/>
        </w:trPr>
        <w:tc>
          <w:tcPr>
            <w:tcW w:w="5000" w:type="pct"/>
            <w:gridSpan w:val="3"/>
          </w:tcPr>
          <w:p w:rsidR="006F3D85" w:rsidRDefault="006F3D85">
            <w:pPr>
              <w:rPr>
                <w:szCs w:val="24"/>
              </w:rPr>
            </w:pPr>
            <w:r>
              <w:rPr>
                <w:rFonts w:ascii="SimHei" w:eastAsia="SimHei" w:hint="eastAsia"/>
                <w:b/>
                <w:sz w:val="20"/>
                <w:szCs w:val="24"/>
                <w:lang w:val="en-CA"/>
              </w:rPr>
              <w:t>（</w:t>
            </w:r>
            <w:r>
              <w:rPr>
                <w:rFonts w:ascii="SimHei" w:eastAsia="SimHei" w:hint="eastAsia"/>
                <w:b/>
                <w:sz w:val="20"/>
                <w:szCs w:val="24"/>
                <w:lang w:val="zh-CN"/>
              </w:rPr>
              <w:t>七</w:t>
            </w:r>
            <w:r>
              <w:rPr>
                <w:rFonts w:ascii="SimHei" w:eastAsia="SimHei" w:hint="eastAsia"/>
                <w:b/>
                <w:sz w:val="20"/>
                <w:szCs w:val="24"/>
                <w:lang w:val="en-CA"/>
              </w:rPr>
              <w:t>）</w:t>
            </w:r>
            <w:r>
              <w:rPr>
                <w:rFonts w:ascii="SimHei" w:eastAsia="SimHei" w:hint="eastAsia"/>
                <w:b/>
                <w:sz w:val="20"/>
                <w:szCs w:val="24"/>
                <w:lang w:val="zh-CN"/>
              </w:rPr>
              <w:t>申请批准第一次付款的供资</w:t>
            </w:r>
            <w:r>
              <w:rPr>
                <w:rFonts w:ascii="SimHei" w:eastAsia="SimHei" w:hint="eastAsia"/>
                <w:b/>
                <w:sz w:val="20"/>
                <w:szCs w:val="24"/>
                <w:lang w:val="en-CA"/>
              </w:rPr>
              <w:t>（</w:t>
            </w:r>
            <w:r>
              <w:rPr>
                <w:b/>
                <w:sz w:val="20"/>
                <w:szCs w:val="24"/>
                <w:lang w:val="en-CA"/>
              </w:rPr>
              <w:t>2021</w:t>
            </w:r>
            <w:r>
              <w:rPr>
                <w:rFonts w:ascii="SimHei" w:eastAsia="SimHei" w:hint="eastAsia"/>
                <w:b/>
                <w:sz w:val="20"/>
                <w:szCs w:val="24"/>
                <w:lang w:val="zh-CN"/>
              </w:rPr>
              <w:t>年</w:t>
            </w:r>
            <w:r>
              <w:rPr>
                <w:rFonts w:ascii="SimHei" w:eastAsia="SimHei" w:hint="eastAsia"/>
                <w:b/>
                <w:sz w:val="20"/>
                <w:szCs w:val="24"/>
                <w:lang w:val="en-CA"/>
              </w:rPr>
              <w:t>）</w:t>
            </w:r>
          </w:p>
        </w:tc>
      </w:tr>
      <w:tr w:rsidR="006F3D85">
        <w:trPr>
          <w:trHeight w:hRule="exact" w:val="227"/>
        </w:trPr>
        <w:tc>
          <w:tcPr>
            <w:tcW w:w="1567" w:type="pct"/>
          </w:tcPr>
          <w:p w:rsidR="006F3D85" w:rsidRDefault="006F3D85">
            <w:pPr>
              <w:jc w:val="center"/>
              <w:rPr>
                <w:b/>
                <w:color w:val="000000"/>
                <w:sz w:val="20"/>
                <w:szCs w:val="24"/>
                <w:lang w:val="en-CA"/>
              </w:rPr>
            </w:pPr>
            <w:r>
              <w:rPr>
                <w:b/>
                <w:noProof/>
                <w:color w:val="000000"/>
                <w:sz w:val="20"/>
                <w:szCs w:val="24"/>
              </w:rPr>
              <w:t>Agency</w:t>
            </w:r>
          </w:p>
        </w:tc>
        <w:tc>
          <w:tcPr>
            <w:tcW w:w="1678" w:type="pct"/>
          </w:tcPr>
          <w:p w:rsidR="006F3D85" w:rsidRDefault="006F3D85">
            <w:pPr>
              <w:jc w:val="center"/>
              <w:rPr>
                <w:szCs w:val="24"/>
              </w:rPr>
            </w:pPr>
            <w:r>
              <w:rPr>
                <w:rFonts w:ascii="SimSun" w:hint="eastAsia"/>
                <w:b/>
                <w:noProof/>
                <w:sz w:val="20"/>
                <w:szCs w:val="24"/>
              </w:rPr>
              <w:t>申请的资金</w:t>
            </w:r>
            <w:r>
              <w:rPr>
                <w:rFonts w:ascii="SimSun"/>
                <w:b/>
                <w:noProof/>
                <w:sz w:val="20"/>
                <w:szCs w:val="24"/>
              </w:rPr>
              <w:t>(</w:t>
            </w:r>
            <w:r>
              <w:rPr>
                <w:rFonts w:ascii="SimSun" w:hint="eastAsia"/>
                <w:b/>
                <w:noProof/>
                <w:sz w:val="20"/>
                <w:szCs w:val="24"/>
              </w:rPr>
              <w:t>美元</w:t>
            </w:r>
            <w:r>
              <w:rPr>
                <w:rFonts w:ascii="SimSun"/>
                <w:b/>
                <w:noProof/>
                <w:sz w:val="20"/>
                <w:szCs w:val="24"/>
              </w:rPr>
              <w:t>)</w:t>
            </w:r>
          </w:p>
        </w:tc>
        <w:tc>
          <w:tcPr>
            <w:tcW w:w="1755" w:type="pct"/>
          </w:tcPr>
          <w:p w:rsidR="006F3D85" w:rsidRDefault="006F3D85">
            <w:pPr>
              <w:jc w:val="center"/>
              <w:rPr>
                <w:szCs w:val="24"/>
              </w:rPr>
            </w:pPr>
            <w:r>
              <w:rPr>
                <w:rFonts w:ascii="SimSun" w:hint="eastAsia"/>
                <w:b/>
                <w:noProof/>
                <w:sz w:val="20"/>
                <w:szCs w:val="24"/>
              </w:rPr>
              <w:t>支助费用（美元）</w:t>
            </w:r>
          </w:p>
        </w:tc>
      </w:tr>
      <w:tr w:rsidR="006F3D85">
        <w:trPr>
          <w:trHeight w:hRule="exact" w:val="227"/>
        </w:trPr>
        <w:tc>
          <w:tcPr>
            <w:tcW w:w="1567" w:type="pct"/>
          </w:tcPr>
          <w:p w:rsidR="006F3D85" w:rsidRDefault="006F3D85">
            <w:pPr>
              <w:rPr>
                <w:szCs w:val="24"/>
              </w:rPr>
            </w:pPr>
            <w:r>
              <w:rPr>
                <w:rFonts w:ascii="SimSun" w:hint="eastAsia"/>
                <w:noProof/>
                <w:sz w:val="20"/>
                <w:szCs w:val="24"/>
              </w:rPr>
              <w:t>开发署</w:t>
            </w:r>
          </w:p>
        </w:tc>
        <w:tc>
          <w:tcPr>
            <w:tcW w:w="1678" w:type="pct"/>
          </w:tcPr>
          <w:p w:rsidR="006F3D85" w:rsidRDefault="006F3D85">
            <w:pPr>
              <w:jc w:val="right"/>
              <w:rPr>
                <w:color w:val="000000"/>
                <w:sz w:val="20"/>
                <w:szCs w:val="24"/>
                <w:lang w:val="en-CA"/>
              </w:rPr>
            </w:pPr>
            <w:r>
              <w:rPr>
                <w:color w:val="000000"/>
                <w:sz w:val="20"/>
                <w:szCs w:val="24"/>
                <w:lang w:val="en-CA"/>
              </w:rPr>
              <w:t>169,000</w:t>
            </w:r>
          </w:p>
        </w:tc>
        <w:tc>
          <w:tcPr>
            <w:tcW w:w="1755" w:type="pct"/>
          </w:tcPr>
          <w:p w:rsidR="006F3D85" w:rsidRDefault="006F3D85">
            <w:pPr>
              <w:jc w:val="right"/>
              <w:rPr>
                <w:color w:val="000000"/>
                <w:sz w:val="20"/>
                <w:szCs w:val="24"/>
                <w:lang w:val="en-CA"/>
              </w:rPr>
            </w:pPr>
            <w:r>
              <w:rPr>
                <w:color w:val="000000"/>
                <w:sz w:val="20"/>
                <w:szCs w:val="24"/>
                <w:lang w:val="en-CA"/>
              </w:rPr>
              <w:t>11,830</w:t>
            </w:r>
          </w:p>
        </w:tc>
      </w:tr>
      <w:tr w:rsidR="006F3D85">
        <w:trPr>
          <w:trHeight w:hRule="exact" w:val="227"/>
        </w:trPr>
        <w:tc>
          <w:tcPr>
            <w:tcW w:w="1567" w:type="pct"/>
          </w:tcPr>
          <w:p w:rsidR="006F3D85" w:rsidRDefault="006F3D85">
            <w:pPr>
              <w:rPr>
                <w:szCs w:val="24"/>
              </w:rPr>
            </w:pPr>
            <w:r>
              <w:rPr>
                <w:rFonts w:ascii="SimSun" w:hint="eastAsia"/>
                <w:noProof/>
                <w:sz w:val="20"/>
                <w:szCs w:val="24"/>
              </w:rPr>
              <w:t>环境署</w:t>
            </w:r>
          </w:p>
        </w:tc>
        <w:tc>
          <w:tcPr>
            <w:tcW w:w="1678" w:type="pct"/>
          </w:tcPr>
          <w:p w:rsidR="006F3D85" w:rsidRDefault="006F3D85">
            <w:pPr>
              <w:jc w:val="right"/>
              <w:rPr>
                <w:color w:val="000000"/>
                <w:sz w:val="20"/>
                <w:szCs w:val="24"/>
                <w:lang w:val="en-CA"/>
              </w:rPr>
            </w:pPr>
            <w:r>
              <w:rPr>
                <w:color w:val="000000"/>
                <w:sz w:val="20"/>
                <w:szCs w:val="24"/>
                <w:lang w:val="en-CA"/>
              </w:rPr>
              <w:t>26,000</w:t>
            </w:r>
          </w:p>
        </w:tc>
        <w:tc>
          <w:tcPr>
            <w:tcW w:w="1755" w:type="pct"/>
          </w:tcPr>
          <w:p w:rsidR="006F3D85" w:rsidRDefault="006F3D85">
            <w:pPr>
              <w:jc w:val="right"/>
              <w:rPr>
                <w:color w:val="000000"/>
                <w:sz w:val="20"/>
                <w:szCs w:val="24"/>
                <w:lang w:val="en-CA"/>
              </w:rPr>
            </w:pPr>
            <w:r>
              <w:rPr>
                <w:color w:val="000000"/>
                <w:sz w:val="20"/>
                <w:szCs w:val="24"/>
                <w:lang w:val="en-CA"/>
              </w:rPr>
              <w:t>3,380</w:t>
            </w:r>
          </w:p>
        </w:tc>
      </w:tr>
      <w:tr w:rsidR="006F3D85">
        <w:trPr>
          <w:trHeight w:hRule="exact" w:val="227"/>
        </w:trPr>
        <w:tc>
          <w:tcPr>
            <w:tcW w:w="1567" w:type="pct"/>
          </w:tcPr>
          <w:p w:rsidR="006F3D85" w:rsidRDefault="006F3D85">
            <w:pPr>
              <w:rPr>
                <w:szCs w:val="24"/>
              </w:rPr>
            </w:pPr>
            <w:r>
              <w:rPr>
                <w:rFonts w:ascii="SimSun" w:hint="eastAsia"/>
                <w:noProof/>
                <w:sz w:val="20"/>
                <w:szCs w:val="24"/>
              </w:rPr>
              <w:t>共计</w:t>
            </w:r>
          </w:p>
        </w:tc>
        <w:tc>
          <w:tcPr>
            <w:tcW w:w="1678" w:type="pct"/>
          </w:tcPr>
          <w:p w:rsidR="006F3D85" w:rsidRDefault="006F3D85">
            <w:pPr>
              <w:jc w:val="right"/>
              <w:rPr>
                <w:color w:val="000000"/>
                <w:sz w:val="20"/>
                <w:szCs w:val="24"/>
                <w:lang w:val="en-CA"/>
              </w:rPr>
            </w:pPr>
            <w:r>
              <w:rPr>
                <w:color w:val="000000"/>
                <w:sz w:val="20"/>
                <w:szCs w:val="24"/>
                <w:lang w:val="en-CA"/>
              </w:rPr>
              <w:t>195,000</w:t>
            </w:r>
          </w:p>
        </w:tc>
        <w:tc>
          <w:tcPr>
            <w:tcW w:w="1755" w:type="pct"/>
          </w:tcPr>
          <w:p w:rsidR="006F3D85" w:rsidRDefault="006F3D85">
            <w:pPr>
              <w:jc w:val="right"/>
              <w:rPr>
                <w:color w:val="000000"/>
                <w:sz w:val="20"/>
                <w:szCs w:val="24"/>
                <w:lang w:val="en-CA"/>
              </w:rPr>
            </w:pPr>
            <w:r>
              <w:rPr>
                <w:color w:val="000000"/>
                <w:sz w:val="20"/>
                <w:szCs w:val="24"/>
                <w:lang w:val="en-CA"/>
              </w:rPr>
              <w:t>15,210</w:t>
            </w:r>
          </w:p>
        </w:tc>
      </w:tr>
    </w:tbl>
    <w:p w:rsidR="006F3D85" w:rsidRDefault="006F3D85">
      <w:pPr>
        <w:ind w:left="-567"/>
        <w:rPr>
          <w:sz w:val="20"/>
          <w:szCs w:val="24"/>
          <w:lang w:val="en-CA"/>
        </w:rPr>
      </w:pPr>
    </w:p>
    <w:tbl>
      <w:tblPr>
        <w:tblW w:w="5309"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21"/>
        <w:gridCol w:w="6807"/>
      </w:tblGrid>
      <w:tr w:rsidR="006F3D85">
        <w:trPr>
          <w:trHeight w:hRule="exact" w:val="281"/>
        </w:trPr>
        <w:tc>
          <w:tcPr>
            <w:tcW w:w="1572" w:type="pct"/>
          </w:tcPr>
          <w:p w:rsidR="006F3D85" w:rsidRDefault="006F3D85">
            <w:pPr>
              <w:jc w:val="left"/>
              <w:rPr>
                <w:szCs w:val="24"/>
              </w:rPr>
            </w:pPr>
            <w:r>
              <w:rPr>
                <w:rFonts w:ascii="SimSun" w:hint="eastAsia"/>
                <w:b/>
                <w:noProof/>
                <w:sz w:val="20"/>
                <w:szCs w:val="24"/>
              </w:rPr>
              <w:t>秘书处的建议：</w:t>
            </w:r>
          </w:p>
        </w:tc>
        <w:tc>
          <w:tcPr>
            <w:tcW w:w="3428" w:type="pct"/>
          </w:tcPr>
          <w:p w:rsidR="006F3D85" w:rsidRDefault="006F3D85">
            <w:pPr>
              <w:jc w:val="center"/>
              <w:rPr>
                <w:szCs w:val="24"/>
              </w:rPr>
            </w:pPr>
            <w:r>
              <w:rPr>
                <w:rFonts w:ascii="SimSun" w:hint="eastAsia"/>
                <w:noProof/>
                <w:sz w:val="20"/>
                <w:szCs w:val="24"/>
              </w:rPr>
              <w:t>单独审议</w:t>
            </w:r>
          </w:p>
        </w:tc>
      </w:tr>
    </w:tbl>
    <w:p w:rsidR="006F3D85" w:rsidRPr="00A704F2" w:rsidRDefault="006F3D85" w:rsidP="00122C8A">
      <w:pPr>
        <w:jc w:val="center"/>
        <w:rPr>
          <w:b/>
          <w:sz w:val="24"/>
          <w:szCs w:val="24"/>
          <w:lang w:val="en-CA"/>
        </w:rPr>
      </w:pPr>
      <w:r>
        <w:rPr>
          <w:szCs w:val="24"/>
          <w:lang w:val="en-CA"/>
        </w:rPr>
        <w:br w:type="page"/>
      </w:r>
      <w:r w:rsidRPr="00A704F2">
        <w:rPr>
          <w:rFonts w:hint="eastAsia"/>
          <w:b/>
          <w:sz w:val="24"/>
          <w:szCs w:val="24"/>
          <w:lang w:val="zh-CN"/>
        </w:rPr>
        <w:lastRenderedPageBreak/>
        <w:t>项目说明</w:t>
      </w:r>
    </w:p>
    <w:p w:rsidR="006F3D85" w:rsidRPr="00A704F2" w:rsidRDefault="006F3D85">
      <w:pPr>
        <w:rPr>
          <w:b/>
          <w:sz w:val="24"/>
          <w:szCs w:val="24"/>
          <w:lang w:val="en-CA"/>
        </w:rPr>
      </w:pPr>
      <w:r w:rsidRPr="00A704F2">
        <w:rPr>
          <w:rFonts w:hint="eastAsia"/>
          <w:b/>
          <w:sz w:val="24"/>
          <w:szCs w:val="24"/>
          <w:lang w:val="zh-CN"/>
        </w:rPr>
        <w:t>背景</w:t>
      </w:r>
    </w:p>
    <w:p w:rsidR="006F3D85" w:rsidRPr="00A704F2" w:rsidRDefault="006F3D85">
      <w:pPr>
        <w:rPr>
          <w:sz w:val="24"/>
          <w:szCs w:val="24"/>
          <w:lang w:val="en-CA"/>
        </w:rPr>
      </w:pPr>
    </w:p>
    <w:p w:rsidR="006F3D85" w:rsidRPr="00A704F2" w:rsidRDefault="006F3D85">
      <w:pPr>
        <w:pStyle w:val="Heading1"/>
        <w:rPr>
          <w:sz w:val="24"/>
          <w:szCs w:val="24"/>
          <w:lang w:val="en-CA"/>
        </w:rPr>
      </w:pPr>
      <w:r w:rsidRPr="00A704F2">
        <w:rPr>
          <w:rFonts w:hint="eastAsia"/>
          <w:color w:val="000000"/>
          <w:sz w:val="24"/>
          <w:szCs w:val="24"/>
          <w:lang w:val="zh-CN"/>
        </w:rPr>
        <w:t>开发署</w:t>
      </w:r>
      <w:r w:rsidRPr="00A704F2">
        <w:rPr>
          <w:rFonts w:hint="eastAsia"/>
          <w:sz w:val="24"/>
          <w:szCs w:val="24"/>
          <w:lang w:val="zh-CN"/>
        </w:rPr>
        <w:t>作为牵头执行机构，代表萨尔瓦多政府提交了氟氯烃淘汰管理计划第二阶段的供资申请，原先提出的供资总额为</w:t>
      </w:r>
      <w:r w:rsidRPr="00A704F2">
        <w:rPr>
          <w:sz w:val="24"/>
          <w:szCs w:val="24"/>
          <w:lang w:val="zh-CN"/>
        </w:rPr>
        <w:t>698,320</w:t>
      </w:r>
      <w:r w:rsidRPr="00A704F2">
        <w:rPr>
          <w:rFonts w:hint="eastAsia"/>
          <w:sz w:val="24"/>
          <w:szCs w:val="24"/>
          <w:lang w:val="zh-CN"/>
        </w:rPr>
        <w:t>美元，其中包括给开发署的</w:t>
      </w:r>
      <w:r w:rsidRPr="00A704F2">
        <w:rPr>
          <w:sz w:val="24"/>
          <w:szCs w:val="24"/>
          <w:lang w:val="zh-CN"/>
        </w:rPr>
        <w:t>603,000</w:t>
      </w:r>
      <w:r w:rsidRPr="00A704F2">
        <w:rPr>
          <w:rFonts w:hint="eastAsia"/>
          <w:sz w:val="24"/>
          <w:szCs w:val="24"/>
          <w:lang w:val="zh-CN"/>
        </w:rPr>
        <w:t>美元，外加机构支助费用</w:t>
      </w:r>
      <w:r w:rsidRPr="00A704F2">
        <w:rPr>
          <w:sz w:val="24"/>
          <w:szCs w:val="24"/>
          <w:lang w:val="zh-CN"/>
        </w:rPr>
        <w:t>42,210</w:t>
      </w:r>
      <w:r w:rsidRPr="00A704F2">
        <w:rPr>
          <w:rFonts w:hint="eastAsia"/>
          <w:sz w:val="24"/>
          <w:szCs w:val="24"/>
          <w:lang w:val="zh-CN"/>
        </w:rPr>
        <w:t>美元，和给环境署的</w:t>
      </w:r>
      <w:r w:rsidRPr="00A704F2">
        <w:rPr>
          <w:sz w:val="24"/>
          <w:szCs w:val="24"/>
          <w:lang w:val="zh-CN"/>
        </w:rPr>
        <w:t>47,000</w:t>
      </w:r>
      <w:r w:rsidRPr="00A704F2">
        <w:rPr>
          <w:rFonts w:hint="eastAsia"/>
          <w:sz w:val="24"/>
          <w:szCs w:val="24"/>
          <w:lang w:val="zh-CN"/>
        </w:rPr>
        <w:t>美元，外加机构支助费用</w:t>
      </w:r>
      <w:r w:rsidRPr="00A704F2">
        <w:rPr>
          <w:sz w:val="24"/>
          <w:szCs w:val="24"/>
          <w:lang w:val="zh-CN"/>
        </w:rPr>
        <w:t>6,110</w:t>
      </w:r>
      <w:r w:rsidRPr="00A704F2">
        <w:rPr>
          <w:rFonts w:hint="eastAsia"/>
          <w:sz w:val="24"/>
          <w:szCs w:val="24"/>
          <w:lang w:val="zh-CN"/>
        </w:rPr>
        <w:t>美元。</w:t>
      </w:r>
      <w:r w:rsidRPr="00A704F2">
        <w:rPr>
          <w:rStyle w:val="FootnoteReference"/>
          <w:sz w:val="24"/>
          <w:szCs w:val="24"/>
          <w:lang w:val="zh-CN"/>
        </w:rPr>
        <w:footnoteReference w:id="2"/>
      </w:r>
      <w:r w:rsidRPr="00A704F2">
        <w:rPr>
          <w:rFonts w:hint="eastAsia"/>
          <w:sz w:val="24"/>
          <w:szCs w:val="24"/>
          <w:lang w:val="zh-CN"/>
        </w:rPr>
        <w:t>氟氯烃淘汰管理计划第二阶段的实施将到</w:t>
      </w:r>
      <w:r w:rsidRPr="00A704F2">
        <w:rPr>
          <w:sz w:val="24"/>
          <w:szCs w:val="24"/>
          <w:lang w:val="zh-CN"/>
        </w:rPr>
        <w:t>2030</w:t>
      </w:r>
      <w:r w:rsidRPr="00A704F2">
        <w:rPr>
          <w:rFonts w:hint="eastAsia"/>
          <w:sz w:val="24"/>
          <w:szCs w:val="24"/>
          <w:lang w:val="zh-CN"/>
        </w:rPr>
        <w:t>年淘汰剩余的氟氯烃消费量。</w:t>
      </w:r>
    </w:p>
    <w:p w:rsidR="006F3D85" w:rsidRPr="00A704F2" w:rsidRDefault="006F3D85">
      <w:pPr>
        <w:pStyle w:val="Heading1"/>
        <w:rPr>
          <w:sz w:val="24"/>
          <w:szCs w:val="24"/>
          <w:lang w:val="en-CA"/>
        </w:rPr>
      </w:pPr>
      <w:r w:rsidRPr="00A704F2">
        <w:rPr>
          <w:rFonts w:hint="eastAsia"/>
          <w:sz w:val="24"/>
          <w:szCs w:val="24"/>
          <w:lang w:val="zh-CN"/>
        </w:rPr>
        <w:t>在本次会议为氟氯烃淘汰管理计划第二阶段第一次付款申请的供资为</w:t>
      </w:r>
      <w:r w:rsidRPr="00A704F2">
        <w:rPr>
          <w:sz w:val="24"/>
          <w:szCs w:val="24"/>
          <w:lang w:val="en-CA"/>
        </w:rPr>
        <w:t>210,210</w:t>
      </w:r>
      <w:r w:rsidRPr="00A704F2">
        <w:rPr>
          <w:rFonts w:hint="eastAsia"/>
          <w:sz w:val="24"/>
          <w:szCs w:val="24"/>
          <w:lang w:val="zh-CN"/>
        </w:rPr>
        <w:t>美元</w:t>
      </w:r>
      <w:r w:rsidRPr="00A704F2">
        <w:rPr>
          <w:rFonts w:hint="eastAsia"/>
          <w:sz w:val="24"/>
          <w:szCs w:val="24"/>
          <w:lang w:val="en-CA"/>
        </w:rPr>
        <w:t>，</w:t>
      </w:r>
      <w:r w:rsidRPr="00A704F2">
        <w:rPr>
          <w:rFonts w:hint="eastAsia"/>
          <w:sz w:val="24"/>
          <w:szCs w:val="24"/>
          <w:lang w:val="zh-CN"/>
        </w:rPr>
        <w:t>在原先提出的这个数额中</w:t>
      </w:r>
      <w:r w:rsidRPr="00A704F2">
        <w:rPr>
          <w:rFonts w:hint="eastAsia"/>
          <w:sz w:val="24"/>
          <w:szCs w:val="24"/>
          <w:lang w:val="en-CA"/>
        </w:rPr>
        <w:t>，</w:t>
      </w:r>
      <w:r w:rsidRPr="00A704F2">
        <w:rPr>
          <w:rFonts w:hint="eastAsia"/>
          <w:sz w:val="24"/>
          <w:szCs w:val="24"/>
          <w:lang w:val="zh-CN"/>
        </w:rPr>
        <w:t>包括给开发署的</w:t>
      </w:r>
      <w:r w:rsidRPr="00A704F2">
        <w:rPr>
          <w:sz w:val="24"/>
          <w:szCs w:val="24"/>
          <w:lang w:val="en-CA"/>
        </w:rPr>
        <w:t>169,000</w:t>
      </w:r>
      <w:r w:rsidRPr="00A704F2">
        <w:rPr>
          <w:rFonts w:hint="eastAsia"/>
          <w:sz w:val="24"/>
          <w:szCs w:val="24"/>
          <w:lang w:val="zh-CN"/>
        </w:rPr>
        <w:t>美元</w:t>
      </w:r>
      <w:r w:rsidRPr="00A704F2">
        <w:rPr>
          <w:rFonts w:hint="eastAsia"/>
          <w:sz w:val="24"/>
          <w:szCs w:val="24"/>
          <w:lang w:val="en-CA"/>
        </w:rPr>
        <w:t>，</w:t>
      </w:r>
      <w:r w:rsidRPr="00A704F2">
        <w:rPr>
          <w:rFonts w:hint="eastAsia"/>
          <w:sz w:val="24"/>
          <w:szCs w:val="24"/>
          <w:lang w:val="zh-CN"/>
        </w:rPr>
        <w:t>外加机构支助费用</w:t>
      </w:r>
      <w:r w:rsidRPr="00A704F2">
        <w:rPr>
          <w:sz w:val="24"/>
          <w:szCs w:val="24"/>
          <w:lang w:val="en-CA"/>
        </w:rPr>
        <w:t>11,830</w:t>
      </w:r>
      <w:r w:rsidRPr="00A704F2">
        <w:rPr>
          <w:rFonts w:hint="eastAsia"/>
          <w:sz w:val="24"/>
          <w:szCs w:val="24"/>
          <w:lang w:val="zh-CN"/>
        </w:rPr>
        <w:t>美元</w:t>
      </w:r>
      <w:r w:rsidRPr="00A704F2">
        <w:rPr>
          <w:rFonts w:hint="eastAsia"/>
          <w:sz w:val="24"/>
          <w:szCs w:val="24"/>
          <w:lang w:val="en-CA"/>
        </w:rPr>
        <w:t>，</w:t>
      </w:r>
      <w:r w:rsidRPr="00A704F2">
        <w:rPr>
          <w:rFonts w:hint="eastAsia"/>
          <w:sz w:val="24"/>
          <w:szCs w:val="24"/>
          <w:lang w:val="zh-CN"/>
        </w:rPr>
        <w:t>和给环境署的</w:t>
      </w:r>
      <w:r w:rsidRPr="00A704F2">
        <w:rPr>
          <w:sz w:val="24"/>
          <w:szCs w:val="24"/>
          <w:lang w:val="en-CA"/>
        </w:rPr>
        <w:t>26,000</w:t>
      </w:r>
      <w:r w:rsidRPr="00A704F2">
        <w:rPr>
          <w:rFonts w:hint="eastAsia"/>
          <w:sz w:val="24"/>
          <w:szCs w:val="24"/>
          <w:lang w:val="zh-CN"/>
        </w:rPr>
        <w:t>美元</w:t>
      </w:r>
      <w:r w:rsidRPr="00A704F2">
        <w:rPr>
          <w:rFonts w:hint="eastAsia"/>
          <w:sz w:val="24"/>
          <w:szCs w:val="24"/>
          <w:lang w:val="en-CA"/>
        </w:rPr>
        <w:t>，</w:t>
      </w:r>
      <w:r w:rsidRPr="00A704F2">
        <w:rPr>
          <w:rFonts w:hint="eastAsia"/>
          <w:sz w:val="24"/>
          <w:szCs w:val="24"/>
          <w:lang w:val="zh-CN"/>
        </w:rPr>
        <w:t>外加机构支助费用</w:t>
      </w:r>
      <w:r w:rsidRPr="00A704F2">
        <w:rPr>
          <w:sz w:val="24"/>
          <w:szCs w:val="24"/>
          <w:lang w:val="en-CA"/>
        </w:rPr>
        <w:t>3,380</w:t>
      </w:r>
      <w:r w:rsidRPr="00A704F2">
        <w:rPr>
          <w:rFonts w:hint="eastAsia"/>
          <w:sz w:val="24"/>
          <w:szCs w:val="24"/>
          <w:lang w:val="zh-CN"/>
        </w:rPr>
        <w:t>美元。</w:t>
      </w:r>
    </w:p>
    <w:p w:rsidR="006F3D85" w:rsidRPr="00A704F2" w:rsidRDefault="006F3D85">
      <w:pPr>
        <w:pStyle w:val="Heading1"/>
        <w:numPr>
          <w:ilvl w:val="0"/>
          <w:numId w:val="0"/>
        </w:numPr>
        <w:rPr>
          <w:b/>
          <w:sz w:val="24"/>
          <w:szCs w:val="24"/>
          <w:lang w:val="en-CA"/>
        </w:rPr>
      </w:pPr>
      <w:r w:rsidRPr="00A704F2">
        <w:rPr>
          <w:rFonts w:hint="eastAsia"/>
          <w:b/>
          <w:sz w:val="24"/>
          <w:szCs w:val="24"/>
          <w:lang w:val="zh-CN"/>
        </w:rPr>
        <w:t>氟氯烃淘汰管理计划第一阶段的执行情况</w:t>
      </w:r>
    </w:p>
    <w:p w:rsidR="006F3D85" w:rsidRPr="00A704F2" w:rsidRDefault="006F3D85">
      <w:pPr>
        <w:pStyle w:val="Heading1"/>
        <w:tabs>
          <w:tab w:val="num" w:pos="709"/>
        </w:tabs>
        <w:rPr>
          <w:sz w:val="24"/>
          <w:szCs w:val="24"/>
          <w:lang w:val="en-CA"/>
        </w:rPr>
      </w:pPr>
      <w:r w:rsidRPr="00A704F2">
        <w:rPr>
          <w:rFonts w:hint="eastAsia"/>
          <w:kern w:val="22"/>
          <w:sz w:val="24"/>
          <w:szCs w:val="24"/>
          <w:lang w:val="zh-CN"/>
        </w:rPr>
        <w:t>萨尔瓦多的氟氯烃淘汰管理计划第一阶段最初在第六十五次会议获得批准</w:t>
      </w:r>
      <w:r w:rsidRPr="00A704F2">
        <w:rPr>
          <w:rFonts w:hint="eastAsia"/>
          <w:kern w:val="22"/>
          <w:sz w:val="24"/>
          <w:szCs w:val="24"/>
          <w:lang w:val="en-CA"/>
        </w:rPr>
        <w:t>，</w:t>
      </w:r>
      <w:r w:rsidRPr="00A704F2">
        <w:rPr>
          <w:rStyle w:val="FootnoteReference"/>
          <w:sz w:val="24"/>
          <w:szCs w:val="24"/>
          <w:lang w:val="zh-CN"/>
        </w:rPr>
        <w:footnoteReference w:id="3"/>
      </w:r>
      <w:r w:rsidRPr="00A704F2">
        <w:rPr>
          <w:rFonts w:hint="eastAsia"/>
          <w:kern w:val="22"/>
          <w:sz w:val="24"/>
          <w:szCs w:val="24"/>
          <w:lang w:val="zh-CN"/>
        </w:rPr>
        <w:t>并在第七十四次会议进行了修订</w:t>
      </w:r>
      <w:r w:rsidRPr="00A704F2">
        <w:rPr>
          <w:rFonts w:hint="eastAsia"/>
          <w:kern w:val="22"/>
          <w:sz w:val="24"/>
          <w:szCs w:val="24"/>
          <w:lang w:val="en-CA"/>
        </w:rPr>
        <w:t>，</w:t>
      </w:r>
      <w:r w:rsidRPr="00A704F2">
        <w:rPr>
          <w:rStyle w:val="FootnoteReference"/>
          <w:sz w:val="24"/>
          <w:szCs w:val="24"/>
          <w:lang w:val="zh-CN"/>
        </w:rPr>
        <w:footnoteReference w:id="4"/>
      </w:r>
      <w:r w:rsidRPr="00A704F2">
        <w:rPr>
          <w:rFonts w:hint="eastAsia"/>
          <w:kern w:val="22"/>
          <w:sz w:val="24"/>
          <w:szCs w:val="24"/>
          <w:lang w:val="zh-CN"/>
        </w:rPr>
        <w:t>以实现到</w:t>
      </w:r>
      <w:r w:rsidRPr="00A704F2">
        <w:rPr>
          <w:kern w:val="22"/>
          <w:sz w:val="24"/>
          <w:szCs w:val="24"/>
          <w:lang w:val="en-CA"/>
        </w:rPr>
        <w:t>2020</w:t>
      </w:r>
      <w:r w:rsidRPr="00A704F2">
        <w:rPr>
          <w:rFonts w:hint="eastAsia"/>
          <w:kern w:val="22"/>
          <w:sz w:val="24"/>
          <w:szCs w:val="24"/>
          <w:lang w:val="zh-CN"/>
        </w:rPr>
        <w:t>年达到削减基准量</w:t>
      </w:r>
      <w:r w:rsidRPr="00A704F2">
        <w:rPr>
          <w:kern w:val="22"/>
          <w:sz w:val="24"/>
          <w:szCs w:val="24"/>
          <w:lang w:val="en-CA"/>
        </w:rPr>
        <w:t>35%</w:t>
      </w:r>
      <w:r w:rsidRPr="00A704F2">
        <w:rPr>
          <w:rFonts w:hint="eastAsia"/>
          <w:kern w:val="22"/>
          <w:sz w:val="24"/>
          <w:szCs w:val="24"/>
          <w:lang w:val="zh-CN"/>
        </w:rPr>
        <w:t>的目标</w:t>
      </w:r>
      <w:r w:rsidRPr="00A704F2">
        <w:rPr>
          <w:rFonts w:hint="eastAsia"/>
          <w:kern w:val="22"/>
          <w:sz w:val="24"/>
          <w:szCs w:val="24"/>
          <w:lang w:val="en-CA"/>
        </w:rPr>
        <w:t>，</w:t>
      </w:r>
      <w:r w:rsidRPr="00A704F2">
        <w:rPr>
          <w:rFonts w:hint="eastAsia"/>
          <w:kern w:val="22"/>
          <w:sz w:val="24"/>
          <w:szCs w:val="24"/>
          <w:lang w:val="zh-CN"/>
        </w:rPr>
        <w:t>总费用为</w:t>
      </w:r>
      <w:r w:rsidRPr="00A704F2">
        <w:rPr>
          <w:kern w:val="22"/>
          <w:sz w:val="24"/>
          <w:szCs w:val="24"/>
          <w:lang w:val="en-CA"/>
        </w:rPr>
        <w:t>1,074,277</w:t>
      </w:r>
      <w:r w:rsidRPr="00A704F2">
        <w:rPr>
          <w:rFonts w:hint="eastAsia"/>
          <w:kern w:val="22"/>
          <w:sz w:val="24"/>
          <w:szCs w:val="24"/>
          <w:lang w:val="zh-CN"/>
        </w:rPr>
        <w:t>美元</w:t>
      </w:r>
      <w:r w:rsidRPr="00A704F2">
        <w:rPr>
          <w:rFonts w:hint="eastAsia"/>
          <w:kern w:val="22"/>
          <w:sz w:val="24"/>
          <w:szCs w:val="24"/>
          <w:lang w:val="en-CA"/>
        </w:rPr>
        <w:t>，</w:t>
      </w:r>
      <w:r w:rsidRPr="00A704F2">
        <w:rPr>
          <w:rFonts w:hint="eastAsia"/>
          <w:kern w:val="22"/>
          <w:sz w:val="24"/>
          <w:szCs w:val="24"/>
          <w:lang w:val="zh-CN"/>
        </w:rPr>
        <w:t>外加机构支助费用</w:t>
      </w:r>
      <w:r w:rsidRPr="00A704F2">
        <w:rPr>
          <w:rFonts w:hint="eastAsia"/>
          <w:kern w:val="22"/>
          <w:sz w:val="24"/>
          <w:szCs w:val="24"/>
          <w:lang w:val="en-CA"/>
        </w:rPr>
        <w:t>，</w:t>
      </w:r>
      <w:r w:rsidRPr="00A704F2">
        <w:rPr>
          <w:rFonts w:hint="eastAsia"/>
          <w:kern w:val="22"/>
          <w:sz w:val="24"/>
          <w:szCs w:val="24"/>
          <w:lang w:val="zh-CN"/>
        </w:rPr>
        <w:t>用于淘汰聚氨酯泡沫制造行业和制冷和空调维修行业使用的</w:t>
      </w:r>
      <w:r w:rsidRPr="00A704F2">
        <w:rPr>
          <w:kern w:val="22"/>
          <w:sz w:val="24"/>
          <w:szCs w:val="24"/>
          <w:lang w:val="en-CA"/>
        </w:rPr>
        <w:t>9.02 ODP</w:t>
      </w:r>
      <w:r w:rsidRPr="00A704F2">
        <w:rPr>
          <w:rFonts w:hint="eastAsia"/>
          <w:kern w:val="22"/>
          <w:sz w:val="24"/>
          <w:szCs w:val="24"/>
          <w:lang w:val="zh-CN"/>
        </w:rPr>
        <w:t>吨氟氯烃</w:t>
      </w:r>
      <w:r w:rsidRPr="00A704F2">
        <w:rPr>
          <w:rFonts w:hint="eastAsia"/>
          <w:kern w:val="22"/>
          <w:sz w:val="24"/>
          <w:szCs w:val="24"/>
          <w:lang w:val="en-CA"/>
        </w:rPr>
        <w:t>（</w:t>
      </w:r>
      <w:r w:rsidRPr="00A704F2">
        <w:rPr>
          <w:rFonts w:hint="eastAsia"/>
          <w:kern w:val="22"/>
          <w:sz w:val="24"/>
          <w:szCs w:val="24"/>
          <w:lang w:val="zh-CN"/>
        </w:rPr>
        <w:t>包括</w:t>
      </w:r>
      <w:r w:rsidRPr="00A704F2">
        <w:rPr>
          <w:kern w:val="22"/>
          <w:sz w:val="24"/>
          <w:szCs w:val="24"/>
          <w:lang w:val="en-CA"/>
        </w:rPr>
        <w:t>4.94 ODP</w:t>
      </w:r>
      <w:r w:rsidRPr="00A704F2">
        <w:rPr>
          <w:rFonts w:hint="eastAsia"/>
          <w:kern w:val="22"/>
          <w:sz w:val="24"/>
          <w:szCs w:val="24"/>
          <w:lang w:val="zh-CN"/>
        </w:rPr>
        <w:t>吨进口的预混多元醇中所含的</w:t>
      </w:r>
      <w:r w:rsidR="00122C8A">
        <w:rPr>
          <w:kern w:val="22"/>
          <w:sz w:val="24"/>
          <w:szCs w:val="24"/>
          <w:lang w:val="en-CA"/>
        </w:rPr>
        <w:t>HCFC</w:t>
      </w:r>
      <w:r w:rsidR="00122C8A">
        <w:rPr>
          <w:kern w:val="22"/>
          <w:sz w:val="24"/>
          <w:szCs w:val="24"/>
          <w:lang w:val="en-CA"/>
        </w:rPr>
        <w:noBreakHyphen/>
      </w:r>
      <w:r w:rsidRPr="00A704F2">
        <w:rPr>
          <w:kern w:val="22"/>
          <w:sz w:val="24"/>
          <w:szCs w:val="24"/>
          <w:lang w:val="en-CA"/>
        </w:rPr>
        <w:t>141b</w:t>
      </w:r>
      <w:r w:rsidRPr="00A704F2">
        <w:rPr>
          <w:rFonts w:hint="eastAsia"/>
          <w:kern w:val="22"/>
          <w:sz w:val="24"/>
          <w:szCs w:val="24"/>
          <w:lang w:val="en-CA"/>
        </w:rPr>
        <w:t>）</w:t>
      </w:r>
      <w:r w:rsidRPr="00A704F2">
        <w:rPr>
          <w:rFonts w:hint="eastAsia"/>
          <w:kern w:val="22"/>
          <w:sz w:val="24"/>
          <w:szCs w:val="24"/>
          <w:lang w:val="zh-CN"/>
        </w:rPr>
        <w:t>。核准的资金还包括为从</w:t>
      </w:r>
      <w:r w:rsidRPr="00A704F2">
        <w:rPr>
          <w:kern w:val="22"/>
          <w:sz w:val="24"/>
          <w:szCs w:val="24"/>
          <w:lang w:val="en-US"/>
        </w:rPr>
        <w:t>2011</w:t>
      </w:r>
      <w:r w:rsidRPr="00A704F2">
        <w:rPr>
          <w:rFonts w:hint="eastAsia"/>
          <w:kern w:val="22"/>
          <w:sz w:val="24"/>
          <w:szCs w:val="24"/>
          <w:lang w:val="zh-CN"/>
        </w:rPr>
        <w:t>年</w:t>
      </w:r>
      <w:r w:rsidRPr="00A704F2">
        <w:rPr>
          <w:kern w:val="22"/>
          <w:sz w:val="24"/>
          <w:szCs w:val="24"/>
          <w:lang w:val="en-US"/>
        </w:rPr>
        <w:t>7</w:t>
      </w:r>
      <w:r w:rsidRPr="00A704F2">
        <w:rPr>
          <w:rFonts w:hint="eastAsia"/>
          <w:kern w:val="22"/>
          <w:sz w:val="24"/>
          <w:szCs w:val="24"/>
          <w:lang w:val="zh-CN"/>
        </w:rPr>
        <w:t>月开始为期九年的体制强化项目供资</w:t>
      </w:r>
      <w:r w:rsidRPr="00A704F2">
        <w:rPr>
          <w:kern w:val="22"/>
          <w:sz w:val="24"/>
          <w:szCs w:val="24"/>
          <w:lang w:val="en-US"/>
        </w:rPr>
        <w:t>285,000</w:t>
      </w:r>
      <w:r w:rsidRPr="00A704F2">
        <w:rPr>
          <w:rFonts w:hint="eastAsia"/>
          <w:kern w:val="22"/>
          <w:sz w:val="24"/>
          <w:szCs w:val="24"/>
          <w:lang w:val="zh-CN"/>
        </w:rPr>
        <w:t>美元。氟氯烃淘汰管理计划第一阶段第四次付款也就是最后一次付款于</w:t>
      </w:r>
      <w:r w:rsidRPr="00A704F2">
        <w:rPr>
          <w:kern w:val="22"/>
          <w:sz w:val="24"/>
          <w:szCs w:val="24"/>
          <w:lang w:val="zh-CN"/>
        </w:rPr>
        <w:t>2020</w:t>
      </w:r>
      <w:r w:rsidRPr="00A704F2">
        <w:rPr>
          <w:rFonts w:hint="eastAsia"/>
          <w:kern w:val="22"/>
          <w:sz w:val="24"/>
          <w:szCs w:val="24"/>
          <w:lang w:val="zh-CN"/>
        </w:rPr>
        <w:t>年</w:t>
      </w:r>
      <w:r w:rsidRPr="00A704F2">
        <w:rPr>
          <w:kern w:val="22"/>
          <w:sz w:val="24"/>
          <w:szCs w:val="24"/>
          <w:lang w:val="zh-CN"/>
        </w:rPr>
        <w:t>12</w:t>
      </w:r>
      <w:r w:rsidRPr="00A704F2">
        <w:rPr>
          <w:rFonts w:hint="eastAsia"/>
          <w:kern w:val="22"/>
          <w:sz w:val="24"/>
          <w:szCs w:val="24"/>
          <w:lang w:val="zh-CN"/>
        </w:rPr>
        <w:t>月根据第八十六次会议</w:t>
      </w:r>
      <w:r w:rsidRPr="00A704F2">
        <w:rPr>
          <w:rFonts w:hint="eastAsia"/>
          <w:sz w:val="24"/>
          <w:szCs w:val="24"/>
          <w:lang w:val="zh-CN"/>
        </w:rPr>
        <w:t>的闭会期间批准程序得到批准；第一阶段将于</w:t>
      </w:r>
      <w:smartTag w:uri="urn:schemas-microsoft-com:office:smarttags" w:element="chsdate">
        <w:smartTagPr>
          <w:attr w:name="IsROCDate" w:val="False"/>
          <w:attr w:name="IsLunarDate" w:val="False"/>
          <w:attr w:name="Day" w:val="31"/>
          <w:attr w:name="Month" w:val="12"/>
          <w:attr w:name="Year" w:val="2021"/>
        </w:smartTagPr>
        <w:r w:rsidRPr="00A704F2">
          <w:rPr>
            <w:sz w:val="24"/>
            <w:szCs w:val="24"/>
            <w:lang w:val="zh-CN"/>
          </w:rPr>
          <w:t>2021</w:t>
        </w:r>
        <w:r w:rsidRPr="00A704F2">
          <w:rPr>
            <w:rFonts w:hint="eastAsia"/>
            <w:sz w:val="24"/>
            <w:szCs w:val="24"/>
            <w:lang w:val="zh-CN"/>
          </w:rPr>
          <w:t>年</w:t>
        </w:r>
        <w:r w:rsidRPr="00A704F2">
          <w:rPr>
            <w:sz w:val="24"/>
            <w:szCs w:val="24"/>
            <w:lang w:val="zh-CN"/>
          </w:rPr>
          <w:t>12</w:t>
        </w:r>
        <w:r w:rsidRPr="00A704F2">
          <w:rPr>
            <w:rFonts w:hint="eastAsia"/>
            <w:sz w:val="24"/>
            <w:szCs w:val="24"/>
            <w:lang w:val="zh-CN"/>
          </w:rPr>
          <w:t>月</w:t>
        </w:r>
        <w:r w:rsidRPr="00A704F2">
          <w:rPr>
            <w:sz w:val="24"/>
            <w:szCs w:val="24"/>
            <w:lang w:val="zh-CN"/>
          </w:rPr>
          <w:t>31</w:t>
        </w:r>
        <w:r w:rsidRPr="00A704F2">
          <w:rPr>
            <w:rFonts w:hint="eastAsia"/>
            <w:sz w:val="24"/>
            <w:szCs w:val="24"/>
            <w:lang w:val="zh-CN"/>
          </w:rPr>
          <w:t>日</w:t>
        </w:r>
      </w:smartTag>
      <w:r w:rsidRPr="00A704F2">
        <w:rPr>
          <w:rFonts w:hint="eastAsia"/>
          <w:sz w:val="24"/>
          <w:szCs w:val="24"/>
          <w:lang w:val="zh-CN"/>
        </w:rPr>
        <w:t>完成。</w:t>
      </w:r>
    </w:p>
    <w:p w:rsidR="006F3D85" w:rsidRPr="00A704F2" w:rsidRDefault="006F3D85">
      <w:pPr>
        <w:rPr>
          <w:sz w:val="24"/>
          <w:szCs w:val="24"/>
          <w:u w:val="single"/>
          <w:lang w:val="en-CA"/>
        </w:rPr>
      </w:pPr>
      <w:r w:rsidRPr="00A704F2">
        <w:rPr>
          <w:rFonts w:hint="eastAsia"/>
          <w:sz w:val="24"/>
          <w:szCs w:val="24"/>
          <w:u w:val="single"/>
          <w:lang w:val="zh-CN"/>
        </w:rPr>
        <w:t>氟氯烃消费量</w:t>
      </w:r>
    </w:p>
    <w:p w:rsidR="006F3D85" w:rsidRPr="00A704F2" w:rsidRDefault="006F3D85">
      <w:pPr>
        <w:rPr>
          <w:sz w:val="24"/>
          <w:szCs w:val="24"/>
          <w:lang w:val="en-CA"/>
        </w:rPr>
      </w:pPr>
    </w:p>
    <w:p w:rsidR="006F3D85" w:rsidRPr="00A704F2" w:rsidRDefault="006F3D85">
      <w:pPr>
        <w:pStyle w:val="Heading1"/>
        <w:rPr>
          <w:sz w:val="24"/>
          <w:szCs w:val="24"/>
        </w:rPr>
      </w:pPr>
      <w:r w:rsidRPr="00A704F2">
        <w:rPr>
          <w:rFonts w:hint="eastAsia"/>
          <w:sz w:val="24"/>
          <w:szCs w:val="24"/>
          <w:lang w:val="zh-CN"/>
        </w:rPr>
        <w:t>萨尔瓦多政府报告了</w:t>
      </w:r>
      <w:r w:rsidRPr="00A704F2">
        <w:rPr>
          <w:sz w:val="24"/>
          <w:szCs w:val="24"/>
          <w:lang w:val="en-CA"/>
        </w:rPr>
        <w:t>2020</w:t>
      </w:r>
      <w:r w:rsidRPr="00A704F2">
        <w:rPr>
          <w:rFonts w:hint="eastAsia"/>
          <w:sz w:val="24"/>
          <w:szCs w:val="24"/>
          <w:lang w:val="zh-CN"/>
        </w:rPr>
        <w:t>年氟氯烃消费量量</w:t>
      </w:r>
      <w:r w:rsidRPr="00A704F2">
        <w:rPr>
          <w:sz w:val="24"/>
          <w:szCs w:val="24"/>
          <w:lang w:val="en-CA"/>
        </w:rPr>
        <w:t>2.74 ODP</w:t>
      </w:r>
      <w:r w:rsidRPr="00A704F2">
        <w:rPr>
          <w:rFonts w:hint="eastAsia"/>
          <w:sz w:val="24"/>
          <w:szCs w:val="24"/>
          <w:lang w:val="zh-CN"/>
        </w:rPr>
        <w:t>吨</w:t>
      </w:r>
      <w:r w:rsidRPr="00A704F2">
        <w:rPr>
          <w:rFonts w:hint="eastAsia"/>
          <w:sz w:val="24"/>
          <w:szCs w:val="24"/>
          <w:lang w:val="en-CA"/>
        </w:rPr>
        <w:t>，</w:t>
      </w:r>
      <w:r w:rsidRPr="00A704F2">
        <w:rPr>
          <w:rFonts w:hint="eastAsia"/>
          <w:sz w:val="24"/>
          <w:szCs w:val="24"/>
          <w:lang w:val="zh-CN"/>
        </w:rPr>
        <w:t>它比氟氯烃履约基准量低</w:t>
      </w:r>
      <w:r w:rsidRPr="00A704F2">
        <w:rPr>
          <w:sz w:val="24"/>
          <w:szCs w:val="24"/>
          <w:lang w:val="en-CA"/>
        </w:rPr>
        <w:t>76%</w:t>
      </w:r>
      <w:r w:rsidRPr="00A704F2">
        <w:rPr>
          <w:rFonts w:hint="eastAsia"/>
          <w:sz w:val="24"/>
          <w:szCs w:val="24"/>
          <w:lang w:val="zh-CN"/>
        </w:rPr>
        <w:t>。</w:t>
      </w:r>
      <w:r w:rsidRPr="00A704F2">
        <w:rPr>
          <w:sz w:val="24"/>
          <w:szCs w:val="24"/>
          <w:lang w:val="zh-CN"/>
        </w:rPr>
        <w:t>2016-2020</w:t>
      </w:r>
      <w:r w:rsidRPr="00A704F2">
        <w:rPr>
          <w:rFonts w:hint="eastAsia"/>
          <w:sz w:val="24"/>
          <w:szCs w:val="24"/>
          <w:lang w:val="zh-CN"/>
        </w:rPr>
        <w:t>年的氟氯烃消费量载于表</w:t>
      </w:r>
      <w:r w:rsidRPr="00A704F2">
        <w:rPr>
          <w:sz w:val="24"/>
          <w:szCs w:val="24"/>
          <w:lang w:val="zh-CN"/>
        </w:rPr>
        <w:t>1</w:t>
      </w:r>
      <w:r w:rsidRPr="00A704F2">
        <w:rPr>
          <w:rFonts w:hint="eastAsia"/>
          <w:sz w:val="24"/>
          <w:szCs w:val="24"/>
          <w:lang w:val="zh-CN"/>
        </w:rPr>
        <w:t>。</w:t>
      </w:r>
    </w:p>
    <w:p w:rsidR="006F3D85" w:rsidRPr="00A704F2" w:rsidRDefault="006F3D85">
      <w:pPr>
        <w:rPr>
          <w:b/>
          <w:sz w:val="24"/>
          <w:szCs w:val="24"/>
          <w:lang w:val="en-CA"/>
        </w:rPr>
      </w:pPr>
      <w:r w:rsidRPr="00A704F2">
        <w:rPr>
          <w:rFonts w:hint="eastAsia"/>
          <w:b/>
          <w:sz w:val="24"/>
          <w:szCs w:val="24"/>
          <w:lang w:val="zh-CN"/>
        </w:rPr>
        <w:t>表</w:t>
      </w:r>
      <w:r w:rsidRPr="00A704F2">
        <w:rPr>
          <w:b/>
          <w:sz w:val="24"/>
          <w:szCs w:val="24"/>
        </w:rPr>
        <w:t>1</w:t>
      </w:r>
      <w:r w:rsidRPr="00A704F2">
        <w:rPr>
          <w:rFonts w:hint="eastAsia"/>
          <w:b/>
          <w:sz w:val="24"/>
          <w:szCs w:val="24"/>
        </w:rPr>
        <w:t>：</w:t>
      </w:r>
      <w:r w:rsidRPr="00A704F2">
        <w:rPr>
          <w:b/>
          <w:sz w:val="24"/>
          <w:szCs w:val="24"/>
        </w:rPr>
        <w:t xml:space="preserve">  </w:t>
      </w:r>
      <w:r w:rsidRPr="00A704F2">
        <w:rPr>
          <w:rFonts w:hint="eastAsia"/>
          <w:b/>
          <w:sz w:val="24"/>
          <w:szCs w:val="24"/>
          <w:lang w:val="zh-CN"/>
        </w:rPr>
        <w:t>萨尔瓦多的氟氯烃消费量</w:t>
      </w:r>
      <w:r w:rsidRPr="00A704F2">
        <w:rPr>
          <w:rFonts w:hint="eastAsia"/>
          <w:b/>
          <w:sz w:val="24"/>
          <w:szCs w:val="24"/>
        </w:rPr>
        <w:t>（</w:t>
      </w:r>
      <w:r w:rsidRPr="00A704F2">
        <w:rPr>
          <w:b/>
          <w:sz w:val="24"/>
          <w:szCs w:val="24"/>
        </w:rPr>
        <w:t>2016-2020</w:t>
      </w:r>
      <w:r w:rsidRPr="00A704F2">
        <w:rPr>
          <w:rFonts w:hint="eastAsia"/>
          <w:b/>
          <w:sz w:val="24"/>
          <w:szCs w:val="24"/>
          <w:lang w:val="zh-CN"/>
        </w:rPr>
        <w:t>年第</w:t>
      </w:r>
      <w:r w:rsidRPr="00A704F2">
        <w:rPr>
          <w:b/>
          <w:sz w:val="24"/>
          <w:szCs w:val="24"/>
        </w:rPr>
        <w:t>7</w:t>
      </w:r>
      <w:r w:rsidRPr="00A704F2">
        <w:rPr>
          <w:rFonts w:hint="eastAsia"/>
          <w:b/>
          <w:sz w:val="24"/>
          <w:szCs w:val="24"/>
          <w:lang w:val="zh-CN"/>
        </w:rPr>
        <w:t>条数据</w:t>
      </w:r>
      <w:r w:rsidRPr="00A704F2">
        <w:rPr>
          <w:rFonts w:hint="eastAsia"/>
          <w:b/>
          <w:sz w:val="24"/>
          <w:szCs w:val="24"/>
        </w:rPr>
        <w:t>）</w:t>
      </w:r>
    </w:p>
    <w:tbl>
      <w:tblPr>
        <w:tblW w:w="4979" w:type="pct"/>
        <w:tblLayout w:type="fixed"/>
        <w:tblLook w:val="00A0" w:firstRow="1" w:lastRow="0" w:firstColumn="1" w:lastColumn="0" w:noHBand="0" w:noVBand="0"/>
      </w:tblPr>
      <w:tblGrid>
        <w:gridCol w:w="3141"/>
        <w:gridCol w:w="1028"/>
        <w:gridCol w:w="1028"/>
        <w:gridCol w:w="1030"/>
        <w:gridCol w:w="1028"/>
        <w:gridCol w:w="929"/>
        <w:gridCol w:w="1127"/>
      </w:tblGrid>
      <w:tr w:rsidR="006F3D85">
        <w:trPr>
          <w:tblHeader/>
        </w:trPr>
        <w:tc>
          <w:tcPr>
            <w:tcW w:w="1687"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6F3D85" w:rsidRDefault="006F3D85">
            <w:pPr>
              <w:widowControl w:val="0"/>
              <w:jc w:val="left"/>
              <w:rPr>
                <w:szCs w:val="24"/>
              </w:rPr>
            </w:pPr>
            <w:r>
              <w:rPr>
                <w:rFonts w:ascii="SimSun" w:hint="eastAsia"/>
                <w:b/>
                <w:sz w:val="20"/>
                <w:szCs w:val="24"/>
                <w:lang w:val="zh-CN"/>
              </w:rPr>
              <w:t>氟氯烃</w:t>
            </w:r>
          </w:p>
        </w:tc>
        <w:tc>
          <w:tcPr>
            <w:tcW w:w="552" w:type="pct"/>
            <w:tcBorders>
              <w:top w:val="single" w:sz="4" w:space="0" w:color="auto"/>
              <w:left w:val="single" w:sz="4" w:space="0" w:color="auto"/>
              <w:bottom w:val="single" w:sz="4" w:space="0" w:color="auto"/>
              <w:right w:val="single" w:sz="4" w:space="0" w:color="auto"/>
            </w:tcBorders>
            <w:vAlign w:val="center"/>
          </w:tcPr>
          <w:p w:rsidR="006F3D85" w:rsidRDefault="006F3D85">
            <w:pPr>
              <w:widowControl w:val="0"/>
              <w:jc w:val="center"/>
              <w:rPr>
                <w:b/>
                <w:color w:val="000000"/>
                <w:sz w:val="20"/>
                <w:szCs w:val="24"/>
                <w:lang w:val="en-CA"/>
              </w:rPr>
            </w:pPr>
            <w:r>
              <w:rPr>
                <w:b/>
                <w:color w:val="000000"/>
                <w:sz w:val="20"/>
                <w:szCs w:val="24"/>
                <w:lang w:val="en-CA"/>
              </w:rPr>
              <w:t>2016</w:t>
            </w:r>
          </w:p>
        </w:tc>
        <w:tc>
          <w:tcPr>
            <w:tcW w:w="552" w:type="pct"/>
            <w:tcBorders>
              <w:top w:val="single" w:sz="4" w:space="0" w:color="auto"/>
              <w:left w:val="single" w:sz="4" w:space="0" w:color="auto"/>
              <w:bottom w:val="single" w:sz="4" w:space="0" w:color="auto"/>
              <w:right w:val="single" w:sz="4" w:space="0" w:color="auto"/>
            </w:tcBorders>
            <w:vAlign w:val="center"/>
          </w:tcPr>
          <w:p w:rsidR="006F3D85" w:rsidRDefault="006F3D85">
            <w:pPr>
              <w:widowControl w:val="0"/>
              <w:jc w:val="center"/>
              <w:rPr>
                <w:b/>
                <w:color w:val="000000"/>
                <w:sz w:val="20"/>
                <w:szCs w:val="24"/>
                <w:lang w:val="en-CA"/>
              </w:rPr>
            </w:pPr>
            <w:r>
              <w:rPr>
                <w:b/>
                <w:color w:val="000000"/>
                <w:sz w:val="20"/>
                <w:szCs w:val="24"/>
                <w:lang w:val="en-CA"/>
              </w:rPr>
              <w:t>2017</w:t>
            </w:r>
          </w:p>
        </w:tc>
        <w:tc>
          <w:tcPr>
            <w:tcW w:w="553" w:type="pct"/>
            <w:tcBorders>
              <w:top w:val="single" w:sz="4" w:space="0" w:color="auto"/>
              <w:left w:val="nil"/>
              <w:bottom w:val="single" w:sz="4" w:space="0" w:color="auto"/>
              <w:right w:val="single" w:sz="4" w:space="0" w:color="auto"/>
            </w:tcBorders>
          </w:tcPr>
          <w:p w:rsidR="006F3D85" w:rsidRDefault="006F3D85">
            <w:pPr>
              <w:widowControl w:val="0"/>
              <w:jc w:val="center"/>
              <w:rPr>
                <w:b/>
                <w:color w:val="000000"/>
                <w:sz w:val="20"/>
                <w:szCs w:val="24"/>
                <w:lang w:val="en-CA"/>
              </w:rPr>
            </w:pPr>
            <w:r>
              <w:rPr>
                <w:b/>
                <w:color w:val="000000"/>
                <w:sz w:val="20"/>
                <w:szCs w:val="24"/>
                <w:lang w:val="en-CA"/>
              </w:rPr>
              <w:t>2018</w:t>
            </w:r>
          </w:p>
        </w:tc>
        <w:tc>
          <w:tcPr>
            <w:tcW w:w="552" w:type="pct"/>
            <w:tcBorders>
              <w:top w:val="single" w:sz="4" w:space="0" w:color="auto"/>
              <w:left w:val="nil"/>
              <w:bottom w:val="single" w:sz="4" w:space="0" w:color="auto"/>
              <w:right w:val="single" w:sz="4" w:space="0" w:color="auto"/>
            </w:tcBorders>
          </w:tcPr>
          <w:p w:rsidR="006F3D85" w:rsidRDefault="006F3D85">
            <w:pPr>
              <w:widowControl w:val="0"/>
              <w:jc w:val="center"/>
              <w:rPr>
                <w:b/>
                <w:color w:val="000000"/>
                <w:sz w:val="20"/>
                <w:szCs w:val="24"/>
                <w:lang w:val="en-CA"/>
              </w:rPr>
            </w:pPr>
            <w:r>
              <w:rPr>
                <w:b/>
                <w:color w:val="000000"/>
                <w:sz w:val="20"/>
                <w:szCs w:val="24"/>
                <w:lang w:val="en-CA"/>
              </w:rPr>
              <w:t>2019</w:t>
            </w:r>
          </w:p>
        </w:tc>
        <w:tc>
          <w:tcPr>
            <w:tcW w:w="499" w:type="pct"/>
            <w:tcBorders>
              <w:top w:val="single" w:sz="4" w:space="0" w:color="auto"/>
              <w:left w:val="single" w:sz="4" w:space="0" w:color="auto"/>
              <w:bottom w:val="single" w:sz="4" w:space="0" w:color="auto"/>
              <w:right w:val="single" w:sz="4" w:space="0" w:color="auto"/>
            </w:tcBorders>
          </w:tcPr>
          <w:p w:rsidR="006F3D85" w:rsidRDefault="006F3D85">
            <w:pPr>
              <w:widowControl w:val="0"/>
              <w:jc w:val="center"/>
              <w:rPr>
                <w:b/>
                <w:color w:val="000000"/>
                <w:sz w:val="20"/>
                <w:szCs w:val="24"/>
                <w:lang w:val="en-CA"/>
              </w:rPr>
            </w:pPr>
            <w:r>
              <w:rPr>
                <w:b/>
                <w:color w:val="000000"/>
                <w:sz w:val="20"/>
                <w:szCs w:val="24"/>
                <w:lang w:val="en-CA"/>
              </w:rPr>
              <w:t>2020</w:t>
            </w:r>
          </w:p>
        </w:tc>
        <w:tc>
          <w:tcPr>
            <w:tcW w:w="605" w:type="pct"/>
            <w:tcBorders>
              <w:top w:val="single" w:sz="4" w:space="0" w:color="auto"/>
              <w:left w:val="single" w:sz="4" w:space="0" w:color="auto"/>
              <w:bottom w:val="single" w:sz="4" w:space="0" w:color="auto"/>
              <w:right w:val="single" w:sz="4" w:space="0" w:color="auto"/>
            </w:tcBorders>
            <w:noWrap/>
            <w:vAlign w:val="center"/>
          </w:tcPr>
          <w:p w:rsidR="006F3D85" w:rsidRDefault="006F3D85">
            <w:pPr>
              <w:widowControl w:val="0"/>
              <w:jc w:val="center"/>
              <w:rPr>
                <w:szCs w:val="24"/>
              </w:rPr>
            </w:pPr>
            <w:r>
              <w:rPr>
                <w:rFonts w:ascii="SimSun" w:hint="eastAsia"/>
                <w:b/>
                <w:sz w:val="20"/>
                <w:szCs w:val="24"/>
                <w:lang w:val="zh-CN"/>
              </w:rPr>
              <w:t>基准量</w:t>
            </w:r>
          </w:p>
        </w:tc>
      </w:tr>
      <w:tr w:rsidR="006F3D85">
        <w:tc>
          <w:tcPr>
            <w:tcW w:w="1687" w:type="pct"/>
            <w:tcBorders>
              <w:top w:val="nil"/>
              <w:left w:val="single" w:sz="4" w:space="0" w:color="auto"/>
              <w:bottom w:val="single" w:sz="4" w:space="0" w:color="auto"/>
              <w:right w:val="single" w:sz="4" w:space="0" w:color="auto"/>
            </w:tcBorders>
            <w:noWrap/>
            <w:tcMar>
              <w:left w:w="43" w:type="dxa"/>
              <w:right w:w="43" w:type="dxa"/>
            </w:tcMar>
            <w:vAlign w:val="center"/>
          </w:tcPr>
          <w:p w:rsidR="006F3D85" w:rsidRDefault="006F3D85">
            <w:pPr>
              <w:widowControl w:val="0"/>
              <w:jc w:val="left"/>
              <w:rPr>
                <w:szCs w:val="24"/>
              </w:rPr>
            </w:pPr>
            <w:r>
              <w:rPr>
                <w:rFonts w:ascii="SimSun" w:hint="eastAsia"/>
                <w:b/>
                <w:sz w:val="20"/>
                <w:szCs w:val="24"/>
                <w:lang w:val="zh-CN"/>
              </w:rPr>
              <w:t>公吨</w:t>
            </w:r>
          </w:p>
        </w:tc>
        <w:tc>
          <w:tcPr>
            <w:tcW w:w="552" w:type="pct"/>
            <w:tcBorders>
              <w:top w:val="single" w:sz="4" w:space="0" w:color="auto"/>
              <w:left w:val="single" w:sz="4" w:space="0" w:color="auto"/>
              <w:bottom w:val="single" w:sz="4" w:space="0" w:color="auto"/>
              <w:right w:val="single" w:sz="4" w:space="0" w:color="auto"/>
            </w:tcBorders>
            <w:vAlign w:val="center"/>
          </w:tcPr>
          <w:p w:rsidR="006F3D85" w:rsidRDefault="006F3D85">
            <w:pPr>
              <w:widowControl w:val="0"/>
              <w:jc w:val="center"/>
              <w:rPr>
                <w:b/>
                <w:color w:val="000000"/>
                <w:sz w:val="20"/>
                <w:szCs w:val="24"/>
                <w:lang w:val="en-CA"/>
              </w:rPr>
            </w:pPr>
          </w:p>
        </w:tc>
        <w:tc>
          <w:tcPr>
            <w:tcW w:w="552" w:type="pct"/>
            <w:tcBorders>
              <w:top w:val="single" w:sz="4" w:space="0" w:color="auto"/>
              <w:left w:val="single" w:sz="4" w:space="0" w:color="auto"/>
              <w:bottom w:val="single" w:sz="4" w:space="0" w:color="auto"/>
              <w:right w:val="single" w:sz="4" w:space="0" w:color="auto"/>
            </w:tcBorders>
            <w:vAlign w:val="center"/>
          </w:tcPr>
          <w:p w:rsidR="006F3D85" w:rsidRDefault="006F3D85">
            <w:pPr>
              <w:widowControl w:val="0"/>
              <w:jc w:val="center"/>
              <w:rPr>
                <w:b/>
                <w:color w:val="000000"/>
                <w:sz w:val="20"/>
                <w:szCs w:val="24"/>
                <w:lang w:val="en-CA"/>
              </w:rPr>
            </w:pPr>
          </w:p>
        </w:tc>
        <w:tc>
          <w:tcPr>
            <w:tcW w:w="553" w:type="pct"/>
            <w:tcBorders>
              <w:top w:val="nil"/>
              <w:left w:val="nil"/>
              <w:bottom w:val="single" w:sz="4" w:space="0" w:color="auto"/>
              <w:right w:val="single" w:sz="4" w:space="0" w:color="auto"/>
            </w:tcBorders>
          </w:tcPr>
          <w:p w:rsidR="006F3D85" w:rsidRDefault="006F3D85">
            <w:pPr>
              <w:widowControl w:val="0"/>
              <w:jc w:val="center"/>
              <w:rPr>
                <w:b/>
                <w:color w:val="000000"/>
                <w:sz w:val="20"/>
                <w:szCs w:val="24"/>
                <w:lang w:val="en-CA"/>
              </w:rPr>
            </w:pPr>
          </w:p>
        </w:tc>
        <w:tc>
          <w:tcPr>
            <w:tcW w:w="552" w:type="pct"/>
            <w:tcBorders>
              <w:top w:val="nil"/>
              <w:left w:val="nil"/>
              <w:bottom w:val="single" w:sz="4" w:space="0" w:color="auto"/>
              <w:right w:val="single" w:sz="4" w:space="0" w:color="auto"/>
            </w:tcBorders>
          </w:tcPr>
          <w:p w:rsidR="006F3D85" w:rsidRDefault="006F3D85">
            <w:pPr>
              <w:widowControl w:val="0"/>
              <w:jc w:val="center"/>
              <w:rPr>
                <w:b/>
                <w:color w:val="000000"/>
                <w:sz w:val="20"/>
                <w:szCs w:val="24"/>
                <w:lang w:val="en-CA"/>
              </w:rPr>
            </w:pPr>
          </w:p>
        </w:tc>
        <w:tc>
          <w:tcPr>
            <w:tcW w:w="499" w:type="pct"/>
            <w:tcBorders>
              <w:top w:val="nil"/>
              <w:left w:val="single" w:sz="4" w:space="0" w:color="auto"/>
              <w:bottom w:val="single" w:sz="4" w:space="0" w:color="auto"/>
              <w:right w:val="single" w:sz="4" w:space="0" w:color="auto"/>
            </w:tcBorders>
          </w:tcPr>
          <w:p w:rsidR="006F3D85" w:rsidRDefault="006F3D85">
            <w:pPr>
              <w:widowControl w:val="0"/>
              <w:jc w:val="center"/>
              <w:rPr>
                <w:b/>
                <w:color w:val="000000"/>
                <w:sz w:val="20"/>
                <w:szCs w:val="24"/>
                <w:lang w:val="en-CA"/>
              </w:rPr>
            </w:pPr>
          </w:p>
        </w:tc>
        <w:tc>
          <w:tcPr>
            <w:tcW w:w="605" w:type="pct"/>
            <w:tcBorders>
              <w:top w:val="nil"/>
              <w:left w:val="single" w:sz="4" w:space="0" w:color="auto"/>
              <w:bottom w:val="single" w:sz="4" w:space="0" w:color="auto"/>
              <w:right w:val="single" w:sz="4" w:space="0" w:color="auto"/>
            </w:tcBorders>
            <w:noWrap/>
            <w:vAlign w:val="center"/>
          </w:tcPr>
          <w:p w:rsidR="006F3D85" w:rsidRDefault="006F3D85">
            <w:pPr>
              <w:widowControl w:val="0"/>
              <w:jc w:val="center"/>
              <w:rPr>
                <w:b/>
                <w:color w:val="000000"/>
                <w:sz w:val="20"/>
                <w:szCs w:val="24"/>
                <w:lang w:val="en-CA"/>
              </w:rPr>
            </w:pPr>
          </w:p>
        </w:tc>
      </w:tr>
      <w:tr w:rsidR="006F3D85">
        <w:tc>
          <w:tcPr>
            <w:tcW w:w="1687" w:type="pct"/>
            <w:tcBorders>
              <w:top w:val="nil"/>
              <w:left w:val="single" w:sz="4" w:space="0" w:color="auto"/>
              <w:bottom w:val="single" w:sz="4" w:space="0" w:color="auto"/>
              <w:right w:val="single" w:sz="4" w:space="0" w:color="auto"/>
            </w:tcBorders>
            <w:noWrap/>
            <w:tcMar>
              <w:left w:w="43" w:type="dxa"/>
              <w:right w:w="43" w:type="dxa"/>
            </w:tcMar>
            <w:vAlign w:val="center"/>
          </w:tcPr>
          <w:p w:rsidR="006F3D85" w:rsidRDefault="006F3D85">
            <w:pPr>
              <w:widowControl w:val="0"/>
              <w:jc w:val="left"/>
              <w:rPr>
                <w:color w:val="000000"/>
                <w:sz w:val="20"/>
                <w:szCs w:val="24"/>
                <w:lang w:val="en-CA"/>
              </w:rPr>
            </w:pPr>
            <w:r>
              <w:rPr>
                <w:noProof/>
                <w:color w:val="000000"/>
                <w:sz w:val="20"/>
                <w:szCs w:val="24"/>
              </w:rPr>
              <w:t>HCFC-22</w:t>
            </w:r>
          </w:p>
        </w:tc>
        <w:tc>
          <w:tcPr>
            <w:tcW w:w="552"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widowControl w:val="0"/>
              <w:jc w:val="right"/>
              <w:rPr>
                <w:color w:val="000000"/>
                <w:sz w:val="20"/>
                <w:szCs w:val="24"/>
              </w:rPr>
            </w:pPr>
            <w:r>
              <w:rPr>
                <w:color w:val="000000"/>
                <w:sz w:val="20"/>
                <w:szCs w:val="24"/>
              </w:rPr>
              <w:t>116.33</w:t>
            </w:r>
          </w:p>
        </w:tc>
        <w:tc>
          <w:tcPr>
            <w:tcW w:w="552"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widowControl w:val="0"/>
              <w:jc w:val="right"/>
              <w:rPr>
                <w:color w:val="000000"/>
                <w:sz w:val="20"/>
                <w:szCs w:val="24"/>
              </w:rPr>
            </w:pPr>
            <w:r>
              <w:rPr>
                <w:color w:val="000000"/>
                <w:sz w:val="20"/>
                <w:szCs w:val="24"/>
              </w:rPr>
              <w:t>116.63</w:t>
            </w:r>
          </w:p>
        </w:tc>
        <w:tc>
          <w:tcPr>
            <w:tcW w:w="553" w:type="pct"/>
            <w:tcBorders>
              <w:top w:val="nil"/>
              <w:left w:val="nil"/>
              <w:bottom w:val="single" w:sz="4" w:space="0" w:color="auto"/>
              <w:right w:val="single" w:sz="4" w:space="0" w:color="auto"/>
            </w:tcBorders>
            <w:tcMar>
              <w:right w:w="202" w:type="dxa"/>
            </w:tcMar>
          </w:tcPr>
          <w:p w:rsidR="006F3D85" w:rsidRDefault="006F3D85">
            <w:pPr>
              <w:widowControl w:val="0"/>
              <w:jc w:val="right"/>
              <w:rPr>
                <w:color w:val="000000"/>
                <w:sz w:val="20"/>
                <w:szCs w:val="24"/>
              </w:rPr>
            </w:pPr>
            <w:r>
              <w:rPr>
                <w:color w:val="000000"/>
                <w:sz w:val="20"/>
                <w:szCs w:val="24"/>
              </w:rPr>
              <w:t>77.84</w:t>
            </w:r>
          </w:p>
        </w:tc>
        <w:tc>
          <w:tcPr>
            <w:tcW w:w="552" w:type="pct"/>
            <w:tcBorders>
              <w:top w:val="nil"/>
              <w:left w:val="nil"/>
              <w:bottom w:val="single" w:sz="4" w:space="0" w:color="auto"/>
              <w:right w:val="single" w:sz="4" w:space="0" w:color="auto"/>
            </w:tcBorders>
            <w:tcMar>
              <w:right w:w="202" w:type="dxa"/>
            </w:tcMar>
          </w:tcPr>
          <w:p w:rsidR="006F3D85" w:rsidRDefault="006F3D85">
            <w:pPr>
              <w:widowControl w:val="0"/>
              <w:jc w:val="right"/>
              <w:rPr>
                <w:color w:val="000000"/>
                <w:sz w:val="20"/>
                <w:szCs w:val="24"/>
              </w:rPr>
            </w:pPr>
            <w:r>
              <w:rPr>
                <w:color w:val="000000"/>
                <w:sz w:val="20"/>
                <w:szCs w:val="24"/>
              </w:rPr>
              <w:t>62.59</w:t>
            </w:r>
          </w:p>
        </w:tc>
        <w:tc>
          <w:tcPr>
            <w:tcW w:w="499" w:type="pct"/>
            <w:tcBorders>
              <w:top w:val="nil"/>
              <w:left w:val="single" w:sz="4" w:space="0" w:color="auto"/>
              <w:bottom w:val="single" w:sz="4" w:space="0" w:color="auto"/>
              <w:right w:val="single" w:sz="4" w:space="0" w:color="auto"/>
            </w:tcBorders>
            <w:tcMar>
              <w:right w:w="202" w:type="dxa"/>
            </w:tcMar>
          </w:tcPr>
          <w:p w:rsidR="006F3D85" w:rsidRDefault="006F3D85">
            <w:pPr>
              <w:widowControl w:val="0"/>
              <w:jc w:val="right"/>
              <w:rPr>
                <w:color w:val="000000"/>
                <w:sz w:val="20"/>
                <w:szCs w:val="24"/>
              </w:rPr>
            </w:pPr>
            <w:r>
              <w:rPr>
                <w:color w:val="000000"/>
                <w:sz w:val="20"/>
                <w:szCs w:val="24"/>
              </w:rPr>
              <w:t>49.75</w:t>
            </w:r>
          </w:p>
        </w:tc>
        <w:tc>
          <w:tcPr>
            <w:tcW w:w="605" w:type="pct"/>
            <w:tcBorders>
              <w:top w:val="nil"/>
              <w:left w:val="single" w:sz="4" w:space="0" w:color="auto"/>
              <w:bottom w:val="single" w:sz="4" w:space="0" w:color="auto"/>
              <w:right w:val="single" w:sz="4" w:space="0" w:color="auto"/>
            </w:tcBorders>
            <w:noWrap/>
            <w:tcMar>
              <w:left w:w="115" w:type="dxa"/>
              <w:right w:w="202" w:type="dxa"/>
            </w:tcMar>
          </w:tcPr>
          <w:p w:rsidR="006F3D85" w:rsidRDefault="006F3D85">
            <w:pPr>
              <w:widowControl w:val="0"/>
              <w:jc w:val="right"/>
              <w:rPr>
                <w:color w:val="000000"/>
                <w:sz w:val="20"/>
                <w:szCs w:val="24"/>
              </w:rPr>
            </w:pPr>
            <w:r>
              <w:rPr>
                <w:color w:val="000000"/>
                <w:sz w:val="20"/>
                <w:szCs w:val="24"/>
              </w:rPr>
              <w:t>148.13</w:t>
            </w:r>
          </w:p>
        </w:tc>
      </w:tr>
      <w:tr w:rsidR="006F3D85">
        <w:tc>
          <w:tcPr>
            <w:tcW w:w="1687" w:type="pct"/>
            <w:tcBorders>
              <w:top w:val="nil"/>
              <w:left w:val="single" w:sz="4" w:space="0" w:color="auto"/>
              <w:bottom w:val="single" w:sz="4" w:space="0" w:color="auto"/>
              <w:right w:val="single" w:sz="4" w:space="0" w:color="auto"/>
            </w:tcBorders>
            <w:noWrap/>
            <w:tcMar>
              <w:left w:w="43" w:type="dxa"/>
              <w:right w:w="43" w:type="dxa"/>
            </w:tcMar>
            <w:vAlign w:val="center"/>
          </w:tcPr>
          <w:p w:rsidR="006F3D85" w:rsidRDefault="006F3D85">
            <w:pPr>
              <w:widowControl w:val="0"/>
              <w:jc w:val="left"/>
              <w:rPr>
                <w:color w:val="000000"/>
                <w:sz w:val="20"/>
                <w:szCs w:val="24"/>
                <w:lang w:val="en-CA"/>
              </w:rPr>
            </w:pPr>
            <w:r>
              <w:rPr>
                <w:noProof/>
                <w:color w:val="000000"/>
                <w:sz w:val="20"/>
                <w:szCs w:val="24"/>
              </w:rPr>
              <w:t>HCFC-123</w:t>
            </w:r>
          </w:p>
        </w:tc>
        <w:tc>
          <w:tcPr>
            <w:tcW w:w="552"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widowControl w:val="0"/>
              <w:jc w:val="right"/>
              <w:rPr>
                <w:color w:val="000000"/>
                <w:sz w:val="20"/>
                <w:szCs w:val="24"/>
              </w:rPr>
            </w:pPr>
            <w:r>
              <w:rPr>
                <w:color w:val="000000"/>
                <w:sz w:val="20"/>
                <w:szCs w:val="24"/>
              </w:rPr>
              <w:t>0.64</w:t>
            </w:r>
          </w:p>
        </w:tc>
        <w:tc>
          <w:tcPr>
            <w:tcW w:w="552"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widowControl w:val="0"/>
              <w:jc w:val="right"/>
              <w:rPr>
                <w:color w:val="000000"/>
                <w:sz w:val="20"/>
                <w:szCs w:val="24"/>
              </w:rPr>
            </w:pPr>
            <w:r>
              <w:rPr>
                <w:color w:val="000000"/>
                <w:sz w:val="20"/>
                <w:szCs w:val="24"/>
              </w:rPr>
              <w:t>0.41</w:t>
            </w:r>
          </w:p>
        </w:tc>
        <w:tc>
          <w:tcPr>
            <w:tcW w:w="553" w:type="pct"/>
            <w:tcBorders>
              <w:top w:val="nil"/>
              <w:left w:val="nil"/>
              <w:bottom w:val="single" w:sz="4" w:space="0" w:color="auto"/>
              <w:right w:val="single" w:sz="4" w:space="0" w:color="auto"/>
            </w:tcBorders>
            <w:tcMar>
              <w:right w:w="202" w:type="dxa"/>
            </w:tcMar>
          </w:tcPr>
          <w:p w:rsidR="006F3D85" w:rsidRDefault="006F3D85">
            <w:pPr>
              <w:widowControl w:val="0"/>
              <w:jc w:val="right"/>
              <w:rPr>
                <w:color w:val="000000"/>
                <w:sz w:val="20"/>
                <w:szCs w:val="24"/>
              </w:rPr>
            </w:pPr>
            <w:r>
              <w:rPr>
                <w:color w:val="000000"/>
                <w:sz w:val="20"/>
                <w:szCs w:val="24"/>
              </w:rPr>
              <w:t>0.64</w:t>
            </w:r>
          </w:p>
        </w:tc>
        <w:tc>
          <w:tcPr>
            <w:tcW w:w="552" w:type="pct"/>
            <w:tcBorders>
              <w:top w:val="nil"/>
              <w:left w:val="nil"/>
              <w:bottom w:val="single" w:sz="4" w:space="0" w:color="auto"/>
              <w:right w:val="single" w:sz="4" w:space="0" w:color="auto"/>
            </w:tcBorders>
            <w:tcMar>
              <w:right w:w="202" w:type="dxa"/>
            </w:tcMar>
          </w:tcPr>
          <w:p w:rsidR="006F3D85" w:rsidRDefault="006F3D85">
            <w:pPr>
              <w:widowControl w:val="0"/>
              <w:jc w:val="right"/>
              <w:rPr>
                <w:color w:val="000000"/>
                <w:sz w:val="20"/>
                <w:szCs w:val="24"/>
              </w:rPr>
            </w:pPr>
            <w:r>
              <w:rPr>
                <w:color w:val="000000"/>
                <w:sz w:val="20"/>
                <w:szCs w:val="24"/>
              </w:rPr>
              <w:t>0.00</w:t>
            </w:r>
          </w:p>
        </w:tc>
        <w:tc>
          <w:tcPr>
            <w:tcW w:w="499" w:type="pct"/>
            <w:tcBorders>
              <w:top w:val="nil"/>
              <w:left w:val="single" w:sz="4" w:space="0" w:color="auto"/>
              <w:bottom w:val="single" w:sz="4" w:space="0" w:color="auto"/>
              <w:right w:val="single" w:sz="4" w:space="0" w:color="auto"/>
            </w:tcBorders>
            <w:tcMar>
              <w:right w:w="202" w:type="dxa"/>
            </w:tcMar>
          </w:tcPr>
          <w:p w:rsidR="006F3D85" w:rsidRDefault="006F3D85">
            <w:pPr>
              <w:widowControl w:val="0"/>
              <w:jc w:val="right"/>
              <w:rPr>
                <w:color w:val="000000"/>
                <w:sz w:val="20"/>
                <w:szCs w:val="24"/>
              </w:rPr>
            </w:pPr>
            <w:r>
              <w:rPr>
                <w:color w:val="000000"/>
                <w:sz w:val="20"/>
                <w:szCs w:val="24"/>
              </w:rPr>
              <w:t>0.14</w:t>
            </w:r>
          </w:p>
        </w:tc>
        <w:tc>
          <w:tcPr>
            <w:tcW w:w="605" w:type="pct"/>
            <w:tcBorders>
              <w:top w:val="nil"/>
              <w:left w:val="single" w:sz="4" w:space="0" w:color="auto"/>
              <w:bottom w:val="single" w:sz="4" w:space="0" w:color="auto"/>
              <w:right w:val="single" w:sz="4" w:space="0" w:color="auto"/>
            </w:tcBorders>
            <w:noWrap/>
            <w:tcMar>
              <w:left w:w="115" w:type="dxa"/>
              <w:right w:w="202" w:type="dxa"/>
            </w:tcMar>
          </w:tcPr>
          <w:p w:rsidR="006F3D85" w:rsidRDefault="006F3D85">
            <w:pPr>
              <w:widowControl w:val="0"/>
              <w:jc w:val="right"/>
              <w:rPr>
                <w:color w:val="000000"/>
                <w:sz w:val="20"/>
                <w:szCs w:val="24"/>
              </w:rPr>
            </w:pPr>
            <w:r>
              <w:rPr>
                <w:color w:val="000000"/>
                <w:sz w:val="20"/>
                <w:szCs w:val="24"/>
              </w:rPr>
              <w:t>2.65</w:t>
            </w:r>
          </w:p>
        </w:tc>
      </w:tr>
      <w:tr w:rsidR="006F3D85">
        <w:tc>
          <w:tcPr>
            <w:tcW w:w="1687" w:type="pct"/>
            <w:tcBorders>
              <w:top w:val="nil"/>
              <w:left w:val="single" w:sz="4" w:space="0" w:color="auto"/>
              <w:bottom w:val="single" w:sz="4" w:space="0" w:color="auto"/>
              <w:right w:val="single" w:sz="4" w:space="0" w:color="auto"/>
            </w:tcBorders>
            <w:noWrap/>
            <w:tcMar>
              <w:left w:w="43" w:type="dxa"/>
              <w:right w:w="43" w:type="dxa"/>
            </w:tcMar>
            <w:vAlign w:val="center"/>
          </w:tcPr>
          <w:p w:rsidR="006F3D85" w:rsidRDefault="006F3D85">
            <w:pPr>
              <w:widowControl w:val="0"/>
              <w:jc w:val="left"/>
              <w:rPr>
                <w:color w:val="000000"/>
                <w:sz w:val="20"/>
                <w:szCs w:val="24"/>
                <w:lang w:val="en-CA"/>
              </w:rPr>
            </w:pPr>
            <w:r>
              <w:rPr>
                <w:noProof/>
                <w:color w:val="000000"/>
                <w:sz w:val="20"/>
                <w:szCs w:val="24"/>
              </w:rPr>
              <w:t>HCFC-124</w:t>
            </w:r>
          </w:p>
        </w:tc>
        <w:tc>
          <w:tcPr>
            <w:tcW w:w="552"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widowControl w:val="0"/>
              <w:jc w:val="right"/>
              <w:rPr>
                <w:color w:val="000000"/>
                <w:sz w:val="20"/>
                <w:szCs w:val="24"/>
              </w:rPr>
            </w:pPr>
            <w:r>
              <w:rPr>
                <w:color w:val="000000"/>
                <w:sz w:val="20"/>
                <w:szCs w:val="24"/>
              </w:rPr>
              <w:t>0.00</w:t>
            </w:r>
          </w:p>
        </w:tc>
        <w:tc>
          <w:tcPr>
            <w:tcW w:w="552"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widowControl w:val="0"/>
              <w:jc w:val="right"/>
              <w:rPr>
                <w:color w:val="000000"/>
                <w:sz w:val="20"/>
                <w:szCs w:val="24"/>
              </w:rPr>
            </w:pPr>
            <w:r>
              <w:rPr>
                <w:color w:val="000000"/>
                <w:sz w:val="20"/>
                <w:szCs w:val="24"/>
              </w:rPr>
              <w:t>0.00</w:t>
            </w:r>
          </w:p>
        </w:tc>
        <w:tc>
          <w:tcPr>
            <w:tcW w:w="553" w:type="pct"/>
            <w:tcBorders>
              <w:top w:val="nil"/>
              <w:left w:val="nil"/>
              <w:bottom w:val="single" w:sz="4" w:space="0" w:color="auto"/>
              <w:right w:val="single" w:sz="4" w:space="0" w:color="auto"/>
            </w:tcBorders>
            <w:tcMar>
              <w:right w:w="202" w:type="dxa"/>
            </w:tcMar>
          </w:tcPr>
          <w:p w:rsidR="006F3D85" w:rsidRDefault="006F3D85">
            <w:pPr>
              <w:widowControl w:val="0"/>
              <w:jc w:val="right"/>
              <w:rPr>
                <w:color w:val="000000"/>
                <w:sz w:val="20"/>
                <w:szCs w:val="24"/>
              </w:rPr>
            </w:pPr>
            <w:r>
              <w:rPr>
                <w:color w:val="000000"/>
                <w:sz w:val="20"/>
                <w:szCs w:val="24"/>
              </w:rPr>
              <w:t>0.00</w:t>
            </w:r>
          </w:p>
        </w:tc>
        <w:tc>
          <w:tcPr>
            <w:tcW w:w="552" w:type="pct"/>
            <w:tcBorders>
              <w:top w:val="nil"/>
              <w:left w:val="nil"/>
              <w:bottom w:val="single" w:sz="4" w:space="0" w:color="auto"/>
              <w:right w:val="single" w:sz="4" w:space="0" w:color="auto"/>
            </w:tcBorders>
            <w:tcMar>
              <w:right w:w="202" w:type="dxa"/>
            </w:tcMar>
          </w:tcPr>
          <w:p w:rsidR="006F3D85" w:rsidRDefault="006F3D85">
            <w:pPr>
              <w:widowControl w:val="0"/>
              <w:jc w:val="right"/>
              <w:rPr>
                <w:color w:val="000000"/>
                <w:sz w:val="20"/>
                <w:szCs w:val="24"/>
              </w:rPr>
            </w:pPr>
            <w:r>
              <w:rPr>
                <w:color w:val="000000"/>
                <w:sz w:val="20"/>
                <w:szCs w:val="24"/>
              </w:rPr>
              <w:t>0.00</w:t>
            </w:r>
          </w:p>
        </w:tc>
        <w:tc>
          <w:tcPr>
            <w:tcW w:w="499" w:type="pct"/>
            <w:tcBorders>
              <w:top w:val="nil"/>
              <w:left w:val="single" w:sz="4" w:space="0" w:color="auto"/>
              <w:bottom w:val="single" w:sz="4" w:space="0" w:color="auto"/>
              <w:right w:val="single" w:sz="4" w:space="0" w:color="auto"/>
            </w:tcBorders>
            <w:tcMar>
              <w:right w:w="202" w:type="dxa"/>
            </w:tcMar>
          </w:tcPr>
          <w:p w:rsidR="006F3D85" w:rsidRDefault="006F3D85">
            <w:pPr>
              <w:widowControl w:val="0"/>
              <w:jc w:val="right"/>
              <w:rPr>
                <w:color w:val="000000"/>
                <w:sz w:val="20"/>
                <w:szCs w:val="24"/>
              </w:rPr>
            </w:pPr>
            <w:r>
              <w:rPr>
                <w:color w:val="000000"/>
                <w:sz w:val="20"/>
                <w:szCs w:val="24"/>
              </w:rPr>
              <w:t>0.00</w:t>
            </w:r>
          </w:p>
        </w:tc>
        <w:tc>
          <w:tcPr>
            <w:tcW w:w="605" w:type="pct"/>
            <w:tcBorders>
              <w:top w:val="nil"/>
              <w:left w:val="single" w:sz="4" w:space="0" w:color="auto"/>
              <w:bottom w:val="single" w:sz="4" w:space="0" w:color="auto"/>
              <w:right w:val="single" w:sz="4" w:space="0" w:color="auto"/>
            </w:tcBorders>
            <w:noWrap/>
            <w:tcMar>
              <w:left w:w="115" w:type="dxa"/>
              <w:right w:w="202" w:type="dxa"/>
            </w:tcMar>
          </w:tcPr>
          <w:p w:rsidR="006F3D85" w:rsidRDefault="006F3D85">
            <w:pPr>
              <w:widowControl w:val="0"/>
              <w:jc w:val="right"/>
              <w:rPr>
                <w:color w:val="000000"/>
                <w:sz w:val="20"/>
                <w:szCs w:val="24"/>
              </w:rPr>
            </w:pPr>
            <w:r>
              <w:rPr>
                <w:color w:val="000000"/>
                <w:sz w:val="20"/>
                <w:szCs w:val="24"/>
              </w:rPr>
              <w:t>4.89</w:t>
            </w:r>
          </w:p>
        </w:tc>
      </w:tr>
      <w:tr w:rsidR="006F3D85">
        <w:tc>
          <w:tcPr>
            <w:tcW w:w="1687" w:type="pct"/>
            <w:tcBorders>
              <w:top w:val="nil"/>
              <w:left w:val="single" w:sz="4" w:space="0" w:color="auto"/>
              <w:bottom w:val="single" w:sz="4" w:space="0" w:color="auto"/>
              <w:right w:val="single" w:sz="4" w:space="0" w:color="auto"/>
            </w:tcBorders>
            <w:noWrap/>
            <w:tcMar>
              <w:left w:w="43" w:type="dxa"/>
              <w:right w:w="43" w:type="dxa"/>
            </w:tcMar>
            <w:vAlign w:val="center"/>
          </w:tcPr>
          <w:p w:rsidR="006F3D85" w:rsidRDefault="006F3D85">
            <w:pPr>
              <w:widowControl w:val="0"/>
              <w:jc w:val="left"/>
              <w:rPr>
                <w:color w:val="000000"/>
                <w:sz w:val="20"/>
                <w:szCs w:val="24"/>
                <w:lang w:val="en-CA"/>
              </w:rPr>
            </w:pPr>
            <w:r>
              <w:rPr>
                <w:noProof/>
                <w:color w:val="000000"/>
                <w:sz w:val="20"/>
                <w:szCs w:val="24"/>
              </w:rPr>
              <w:t>HCFC-141b</w:t>
            </w:r>
          </w:p>
        </w:tc>
        <w:tc>
          <w:tcPr>
            <w:tcW w:w="552"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widowControl w:val="0"/>
              <w:jc w:val="right"/>
              <w:rPr>
                <w:color w:val="000000"/>
                <w:sz w:val="20"/>
                <w:szCs w:val="24"/>
              </w:rPr>
            </w:pPr>
            <w:r>
              <w:rPr>
                <w:sz w:val="20"/>
                <w:szCs w:val="24"/>
              </w:rPr>
              <w:t>0.00</w:t>
            </w:r>
          </w:p>
        </w:tc>
        <w:tc>
          <w:tcPr>
            <w:tcW w:w="552"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widowControl w:val="0"/>
              <w:jc w:val="right"/>
              <w:rPr>
                <w:color w:val="000000"/>
                <w:sz w:val="20"/>
                <w:szCs w:val="24"/>
              </w:rPr>
            </w:pPr>
            <w:r>
              <w:rPr>
                <w:sz w:val="20"/>
                <w:szCs w:val="24"/>
              </w:rPr>
              <w:t>0.00</w:t>
            </w:r>
          </w:p>
        </w:tc>
        <w:tc>
          <w:tcPr>
            <w:tcW w:w="553" w:type="pct"/>
            <w:tcBorders>
              <w:top w:val="nil"/>
              <w:left w:val="nil"/>
              <w:bottom w:val="single" w:sz="4" w:space="0" w:color="auto"/>
              <w:right w:val="single" w:sz="4" w:space="0" w:color="auto"/>
            </w:tcBorders>
            <w:tcMar>
              <w:right w:w="202" w:type="dxa"/>
            </w:tcMar>
          </w:tcPr>
          <w:p w:rsidR="006F3D85" w:rsidRDefault="006F3D85">
            <w:pPr>
              <w:widowControl w:val="0"/>
              <w:jc w:val="right"/>
              <w:rPr>
                <w:color w:val="000000"/>
                <w:sz w:val="20"/>
                <w:szCs w:val="24"/>
              </w:rPr>
            </w:pPr>
            <w:r>
              <w:rPr>
                <w:sz w:val="20"/>
                <w:szCs w:val="24"/>
              </w:rPr>
              <w:t>0.00</w:t>
            </w:r>
          </w:p>
        </w:tc>
        <w:tc>
          <w:tcPr>
            <w:tcW w:w="552" w:type="pct"/>
            <w:tcBorders>
              <w:top w:val="nil"/>
              <w:left w:val="nil"/>
              <w:bottom w:val="single" w:sz="4" w:space="0" w:color="auto"/>
              <w:right w:val="single" w:sz="4" w:space="0" w:color="auto"/>
            </w:tcBorders>
            <w:tcMar>
              <w:right w:w="202" w:type="dxa"/>
            </w:tcMar>
          </w:tcPr>
          <w:p w:rsidR="006F3D85" w:rsidRDefault="006F3D85">
            <w:pPr>
              <w:widowControl w:val="0"/>
              <w:jc w:val="right"/>
              <w:rPr>
                <w:color w:val="000000"/>
                <w:sz w:val="20"/>
                <w:szCs w:val="24"/>
              </w:rPr>
            </w:pPr>
            <w:r>
              <w:rPr>
                <w:sz w:val="20"/>
                <w:szCs w:val="24"/>
              </w:rPr>
              <w:t>0.00</w:t>
            </w:r>
          </w:p>
        </w:tc>
        <w:tc>
          <w:tcPr>
            <w:tcW w:w="499" w:type="pct"/>
            <w:tcBorders>
              <w:top w:val="nil"/>
              <w:left w:val="single" w:sz="4" w:space="0" w:color="auto"/>
              <w:bottom w:val="single" w:sz="4" w:space="0" w:color="auto"/>
              <w:right w:val="single" w:sz="4" w:space="0" w:color="auto"/>
            </w:tcBorders>
            <w:tcMar>
              <w:right w:w="202" w:type="dxa"/>
            </w:tcMar>
          </w:tcPr>
          <w:p w:rsidR="006F3D85" w:rsidRDefault="006F3D85">
            <w:pPr>
              <w:widowControl w:val="0"/>
              <w:jc w:val="right"/>
              <w:rPr>
                <w:color w:val="000000"/>
                <w:sz w:val="20"/>
                <w:szCs w:val="24"/>
              </w:rPr>
            </w:pPr>
            <w:r>
              <w:rPr>
                <w:sz w:val="20"/>
                <w:szCs w:val="24"/>
              </w:rPr>
              <w:t>0.00</w:t>
            </w:r>
          </w:p>
        </w:tc>
        <w:tc>
          <w:tcPr>
            <w:tcW w:w="605" w:type="pct"/>
            <w:tcBorders>
              <w:top w:val="nil"/>
              <w:left w:val="single" w:sz="4" w:space="0" w:color="auto"/>
              <w:bottom w:val="single" w:sz="4" w:space="0" w:color="auto"/>
              <w:right w:val="single" w:sz="4" w:space="0" w:color="auto"/>
            </w:tcBorders>
            <w:noWrap/>
            <w:tcMar>
              <w:left w:w="115" w:type="dxa"/>
              <w:right w:w="202" w:type="dxa"/>
            </w:tcMar>
          </w:tcPr>
          <w:p w:rsidR="006F3D85" w:rsidRDefault="006F3D85">
            <w:pPr>
              <w:widowControl w:val="0"/>
              <w:jc w:val="right"/>
              <w:rPr>
                <w:color w:val="000000"/>
                <w:sz w:val="20"/>
                <w:szCs w:val="24"/>
              </w:rPr>
            </w:pPr>
            <w:r>
              <w:rPr>
                <w:color w:val="000000"/>
                <w:sz w:val="20"/>
                <w:szCs w:val="24"/>
              </w:rPr>
              <w:t>30.39</w:t>
            </w:r>
          </w:p>
        </w:tc>
      </w:tr>
      <w:tr w:rsidR="006F3D85">
        <w:tc>
          <w:tcPr>
            <w:tcW w:w="1687" w:type="pct"/>
            <w:tcBorders>
              <w:top w:val="nil"/>
              <w:left w:val="single" w:sz="4" w:space="0" w:color="auto"/>
              <w:bottom w:val="single" w:sz="4" w:space="0" w:color="auto"/>
              <w:right w:val="single" w:sz="4" w:space="0" w:color="auto"/>
            </w:tcBorders>
            <w:noWrap/>
            <w:tcMar>
              <w:left w:w="43" w:type="dxa"/>
              <w:right w:w="43" w:type="dxa"/>
            </w:tcMar>
            <w:vAlign w:val="center"/>
          </w:tcPr>
          <w:p w:rsidR="006F3D85" w:rsidRDefault="006F3D85">
            <w:pPr>
              <w:widowControl w:val="0"/>
              <w:jc w:val="left"/>
              <w:rPr>
                <w:color w:val="000000"/>
                <w:sz w:val="20"/>
                <w:szCs w:val="24"/>
                <w:lang w:val="en-CA"/>
              </w:rPr>
            </w:pPr>
            <w:r>
              <w:rPr>
                <w:noProof/>
                <w:color w:val="000000"/>
                <w:sz w:val="20"/>
                <w:szCs w:val="24"/>
              </w:rPr>
              <w:t>HCFC-142b</w:t>
            </w:r>
          </w:p>
        </w:tc>
        <w:tc>
          <w:tcPr>
            <w:tcW w:w="552"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widowControl w:val="0"/>
              <w:jc w:val="right"/>
              <w:rPr>
                <w:color w:val="000000"/>
                <w:sz w:val="20"/>
                <w:szCs w:val="24"/>
              </w:rPr>
            </w:pPr>
            <w:r>
              <w:rPr>
                <w:sz w:val="20"/>
                <w:szCs w:val="24"/>
              </w:rPr>
              <w:t>0.00</w:t>
            </w:r>
          </w:p>
        </w:tc>
        <w:tc>
          <w:tcPr>
            <w:tcW w:w="552"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widowControl w:val="0"/>
              <w:jc w:val="right"/>
              <w:rPr>
                <w:color w:val="000000"/>
                <w:sz w:val="20"/>
                <w:szCs w:val="24"/>
              </w:rPr>
            </w:pPr>
            <w:r>
              <w:rPr>
                <w:sz w:val="20"/>
                <w:szCs w:val="24"/>
              </w:rPr>
              <w:t>0.00</w:t>
            </w:r>
          </w:p>
        </w:tc>
        <w:tc>
          <w:tcPr>
            <w:tcW w:w="553" w:type="pct"/>
            <w:tcBorders>
              <w:top w:val="nil"/>
              <w:left w:val="nil"/>
              <w:bottom w:val="single" w:sz="4" w:space="0" w:color="auto"/>
              <w:right w:val="single" w:sz="4" w:space="0" w:color="auto"/>
            </w:tcBorders>
            <w:tcMar>
              <w:right w:w="202" w:type="dxa"/>
            </w:tcMar>
          </w:tcPr>
          <w:p w:rsidR="006F3D85" w:rsidRDefault="006F3D85">
            <w:pPr>
              <w:widowControl w:val="0"/>
              <w:jc w:val="right"/>
              <w:rPr>
                <w:color w:val="000000"/>
                <w:sz w:val="20"/>
                <w:szCs w:val="24"/>
              </w:rPr>
            </w:pPr>
            <w:r>
              <w:rPr>
                <w:sz w:val="20"/>
                <w:szCs w:val="24"/>
              </w:rPr>
              <w:t>0.00</w:t>
            </w:r>
          </w:p>
        </w:tc>
        <w:tc>
          <w:tcPr>
            <w:tcW w:w="552" w:type="pct"/>
            <w:tcBorders>
              <w:top w:val="nil"/>
              <w:left w:val="nil"/>
              <w:bottom w:val="single" w:sz="4" w:space="0" w:color="auto"/>
              <w:right w:val="single" w:sz="4" w:space="0" w:color="auto"/>
            </w:tcBorders>
            <w:tcMar>
              <w:right w:w="202" w:type="dxa"/>
            </w:tcMar>
          </w:tcPr>
          <w:p w:rsidR="006F3D85" w:rsidRDefault="006F3D85">
            <w:pPr>
              <w:widowControl w:val="0"/>
              <w:jc w:val="right"/>
              <w:rPr>
                <w:color w:val="000000"/>
                <w:sz w:val="20"/>
                <w:szCs w:val="24"/>
              </w:rPr>
            </w:pPr>
            <w:r>
              <w:rPr>
                <w:sz w:val="20"/>
                <w:szCs w:val="24"/>
              </w:rPr>
              <w:t>0.00</w:t>
            </w:r>
          </w:p>
        </w:tc>
        <w:tc>
          <w:tcPr>
            <w:tcW w:w="499" w:type="pct"/>
            <w:tcBorders>
              <w:top w:val="nil"/>
              <w:left w:val="single" w:sz="4" w:space="0" w:color="auto"/>
              <w:bottom w:val="single" w:sz="4" w:space="0" w:color="auto"/>
              <w:right w:val="single" w:sz="4" w:space="0" w:color="auto"/>
            </w:tcBorders>
            <w:tcMar>
              <w:right w:w="202" w:type="dxa"/>
            </w:tcMar>
          </w:tcPr>
          <w:p w:rsidR="006F3D85" w:rsidRDefault="006F3D85">
            <w:pPr>
              <w:widowControl w:val="0"/>
              <w:jc w:val="right"/>
              <w:rPr>
                <w:color w:val="000000"/>
                <w:sz w:val="20"/>
                <w:szCs w:val="24"/>
              </w:rPr>
            </w:pPr>
            <w:r>
              <w:rPr>
                <w:sz w:val="20"/>
                <w:szCs w:val="24"/>
              </w:rPr>
              <w:t>0.00</w:t>
            </w:r>
          </w:p>
        </w:tc>
        <w:tc>
          <w:tcPr>
            <w:tcW w:w="605" w:type="pct"/>
            <w:tcBorders>
              <w:top w:val="nil"/>
              <w:left w:val="single" w:sz="4" w:space="0" w:color="auto"/>
              <w:bottom w:val="single" w:sz="4" w:space="0" w:color="auto"/>
              <w:right w:val="single" w:sz="4" w:space="0" w:color="auto"/>
            </w:tcBorders>
            <w:noWrap/>
            <w:tcMar>
              <w:left w:w="115" w:type="dxa"/>
              <w:right w:w="202" w:type="dxa"/>
            </w:tcMar>
          </w:tcPr>
          <w:p w:rsidR="006F3D85" w:rsidRDefault="006F3D85">
            <w:pPr>
              <w:widowControl w:val="0"/>
              <w:jc w:val="right"/>
              <w:rPr>
                <w:color w:val="000000"/>
                <w:sz w:val="20"/>
                <w:szCs w:val="24"/>
              </w:rPr>
            </w:pPr>
            <w:r>
              <w:rPr>
                <w:color w:val="000000"/>
                <w:sz w:val="20"/>
                <w:szCs w:val="24"/>
              </w:rPr>
              <w:t>0.47</w:t>
            </w:r>
          </w:p>
        </w:tc>
      </w:tr>
      <w:tr w:rsidR="006F3D85">
        <w:tc>
          <w:tcPr>
            <w:tcW w:w="1687" w:type="pct"/>
            <w:tcBorders>
              <w:top w:val="nil"/>
              <w:left w:val="single" w:sz="4" w:space="0" w:color="auto"/>
              <w:bottom w:val="single" w:sz="4" w:space="0" w:color="auto"/>
              <w:right w:val="single" w:sz="4" w:space="0" w:color="auto"/>
            </w:tcBorders>
            <w:noWrap/>
            <w:tcMar>
              <w:left w:w="43" w:type="dxa"/>
              <w:right w:w="43" w:type="dxa"/>
            </w:tcMar>
          </w:tcPr>
          <w:p w:rsidR="006F3D85" w:rsidRDefault="006F3D85">
            <w:pPr>
              <w:jc w:val="left"/>
              <w:rPr>
                <w:szCs w:val="24"/>
              </w:rPr>
            </w:pPr>
            <w:r>
              <w:rPr>
                <w:rFonts w:ascii="SimSun" w:hint="eastAsia"/>
                <w:b/>
                <w:sz w:val="20"/>
                <w:szCs w:val="24"/>
                <w:lang w:val="zh-CN"/>
              </w:rPr>
              <w:t>共计</w:t>
            </w:r>
            <w:r>
              <w:rPr>
                <w:rFonts w:ascii="SimSun"/>
                <w:b/>
                <w:sz w:val="20"/>
                <w:szCs w:val="24"/>
                <w:lang w:val="zh-CN"/>
              </w:rPr>
              <w:t>(</w:t>
            </w:r>
            <w:r>
              <w:rPr>
                <w:rFonts w:ascii="SimSun" w:hint="eastAsia"/>
                <w:b/>
                <w:sz w:val="20"/>
                <w:szCs w:val="24"/>
                <w:lang w:val="zh-CN"/>
              </w:rPr>
              <w:t>公吨</w:t>
            </w:r>
            <w:r>
              <w:rPr>
                <w:rFonts w:ascii="SimSun"/>
                <w:b/>
                <w:sz w:val="20"/>
                <w:szCs w:val="24"/>
                <w:lang w:val="zh-CN"/>
              </w:rPr>
              <w:t>)</w:t>
            </w:r>
          </w:p>
        </w:tc>
        <w:tc>
          <w:tcPr>
            <w:tcW w:w="552"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widowControl w:val="0"/>
              <w:jc w:val="right"/>
              <w:rPr>
                <w:b/>
                <w:color w:val="000000"/>
                <w:sz w:val="20"/>
                <w:szCs w:val="24"/>
              </w:rPr>
            </w:pPr>
            <w:r>
              <w:rPr>
                <w:b/>
                <w:color w:val="000000"/>
                <w:sz w:val="20"/>
                <w:szCs w:val="24"/>
              </w:rPr>
              <w:t>116.97</w:t>
            </w:r>
          </w:p>
        </w:tc>
        <w:tc>
          <w:tcPr>
            <w:tcW w:w="552"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widowControl w:val="0"/>
              <w:jc w:val="right"/>
              <w:rPr>
                <w:b/>
                <w:color w:val="000000"/>
                <w:sz w:val="20"/>
                <w:szCs w:val="24"/>
              </w:rPr>
            </w:pPr>
            <w:r>
              <w:rPr>
                <w:b/>
                <w:color w:val="000000"/>
                <w:sz w:val="20"/>
                <w:szCs w:val="24"/>
              </w:rPr>
              <w:t>117.04</w:t>
            </w:r>
          </w:p>
        </w:tc>
        <w:tc>
          <w:tcPr>
            <w:tcW w:w="553" w:type="pct"/>
            <w:tcBorders>
              <w:top w:val="nil"/>
              <w:left w:val="nil"/>
              <w:bottom w:val="single" w:sz="4" w:space="0" w:color="auto"/>
              <w:right w:val="single" w:sz="4" w:space="0" w:color="auto"/>
            </w:tcBorders>
            <w:tcMar>
              <w:right w:w="202" w:type="dxa"/>
            </w:tcMar>
          </w:tcPr>
          <w:p w:rsidR="006F3D85" w:rsidRDefault="006F3D85">
            <w:pPr>
              <w:widowControl w:val="0"/>
              <w:jc w:val="right"/>
              <w:rPr>
                <w:b/>
                <w:color w:val="000000"/>
                <w:sz w:val="20"/>
                <w:szCs w:val="24"/>
              </w:rPr>
            </w:pPr>
            <w:r>
              <w:rPr>
                <w:b/>
                <w:color w:val="000000"/>
                <w:sz w:val="20"/>
                <w:szCs w:val="24"/>
              </w:rPr>
              <w:t>78.48</w:t>
            </w:r>
          </w:p>
        </w:tc>
        <w:tc>
          <w:tcPr>
            <w:tcW w:w="552" w:type="pct"/>
            <w:tcBorders>
              <w:top w:val="nil"/>
              <w:left w:val="nil"/>
              <w:bottom w:val="single" w:sz="4" w:space="0" w:color="auto"/>
              <w:right w:val="single" w:sz="4" w:space="0" w:color="auto"/>
            </w:tcBorders>
            <w:tcMar>
              <w:right w:w="202" w:type="dxa"/>
            </w:tcMar>
          </w:tcPr>
          <w:p w:rsidR="006F3D85" w:rsidRDefault="006F3D85">
            <w:pPr>
              <w:widowControl w:val="0"/>
              <w:jc w:val="right"/>
              <w:rPr>
                <w:b/>
                <w:color w:val="000000"/>
                <w:sz w:val="20"/>
                <w:szCs w:val="24"/>
              </w:rPr>
            </w:pPr>
            <w:r>
              <w:rPr>
                <w:b/>
                <w:color w:val="000000"/>
                <w:sz w:val="20"/>
                <w:szCs w:val="24"/>
              </w:rPr>
              <w:t>62.59</w:t>
            </w:r>
          </w:p>
        </w:tc>
        <w:tc>
          <w:tcPr>
            <w:tcW w:w="499" w:type="pct"/>
            <w:tcBorders>
              <w:top w:val="nil"/>
              <w:left w:val="single" w:sz="4" w:space="0" w:color="auto"/>
              <w:bottom w:val="single" w:sz="4" w:space="0" w:color="auto"/>
              <w:right w:val="single" w:sz="4" w:space="0" w:color="auto"/>
            </w:tcBorders>
            <w:tcMar>
              <w:right w:w="202" w:type="dxa"/>
            </w:tcMar>
          </w:tcPr>
          <w:p w:rsidR="006F3D85" w:rsidRDefault="006F3D85">
            <w:pPr>
              <w:widowControl w:val="0"/>
              <w:jc w:val="right"/>
              <w:rPr>
                <w:b/>
                <w:color w:val="000000"/>
                <w:sz w:val="20"/>
                <w:szCs w:val="24"/>
              </w:rPr>
            </w:pPr>
            <w:r>
              <w:rPr>
                <w:b/>
                <w:color w:val="000000"/>
                <w:sz w:val="20"/>
                <w:szCs w:val="24"/>
              </w:rPr>
              <w:t>49.89</w:t>
            </w:r>
          </w:p>
        </w:tc>
        <w:tc>
          <w:tcPr>
            <w:tcW w:w="605" w:type="pct"/>
            <w:tcBorders>
              <w:top w:val="nil"/>
              <w:left w:val="single" w:sz="4" w:space="0" w:color="auto"/>
              <w:bottom w:val="single" w:sz="4" w:space="0" w:color="auto"/>
              <w:right w:val="single" w:sz="4" w:space="0" w:color="auto"/>
            </w:tcBorders>
            <w:noWrap/>
            <w:tcMar>
              <w:left w:w="115" w:type="dxa"/>
              <w:right w:w="202" w:type="dxa"/>
            </w:tcMar>
          </w:tcPr>
          <w:p w:rsidR="006F3D85" w:rsidRDefault="006F3D85">
            <w:pPr>
              <w:widowControl w:val="0"/>
              <w:jc w:val="right"/>
              <w:rPr>
                <w:b/>
                <w:color w:val="000000"/>
                <w:sz w:val="20"/>
                <w:szCs w:val="24"/>
              </w:rPr>
            </w:pPr>
            <w:r>
              <w:rPr>
                <w:b/>
                <w:color w:val="000000"/>
                <w:sz w:val="20"/>
                <w:szCs w:val="24"/>
              </w:rPr>
              <w:t>186.51</w:t>
            </w:r>
          </w:p>
        </w:tc>
      </w:tr>
      <w:tr w:rsidR="006F3D85">
        <w:tc>
          <w:tcPr>
            <w:tcW w:w="1687" w:type="pct"/>
            <w:tcBorders>
              <w:top w:val="nil"/>
              <w:left w:val="single" w:sz="4" w:space="0" w:color="auto"/>
              <w:bottom w:val="single" w:sz="4" w:space="0" w:color="auto"/>
              <w:right w:val="single" w:sz="4" w:space="0" w:color="auto"/>
            </w:tcBorders>
            <w:noWrap/>
            <w:tcMar>
              <w:left w:w="43" w:type="dxa"/>
              <w:right w:w="43" w:type="dxa"/>
            </w:tcMar>
          </w:tcPr>
          <w:p w:rsidR="006F3D85" w:rsidRDefault="006F3D85">
            <w:pPr>
              <w:jc w:val="left"/>
              <w:rPr>
                <w:szCs w:val="24"/>
              </w:rPr>
            </w:pPr>
            <w:r>
              <w:rPr>
                <w:rFonts w:ascii="SimSun" w:hint="eastAsia"/>
                <w:sz w:val="20"/>
                <w:szCs w:val="24"/>
                <w:lang w:val="zh-CN"/>
              </w:rPr>
              <w:t>进口的预混多元醇中的</w:t>
            </w:r>
            <w:r>
              <w:rPr>
                <w:rFonts w:ascii="SimSun"/>
                <w:sz w:val="20"/>
                <w:szCs w:val="24"/>
                <w:lang w:val="zh-CN"/>
              </w:rPr>
              <w:t>HCFC-141b</w:t>
            </w:r>
            <w:r>
              <w:rPr>
                <w:sz w:val="20"/>
                <w:szCs w:val="24"/>
                <w:lang w:val="zh-CN"/>
              </w:rPr>
              <w:t>*</w:t>
            </w:r>
          </w:p>
        </w:tc>
        <w:tc>
          <w:tcPr>
            <w:tcW w:w="552"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jc w:val="right"/>
              <w:rPr>
                <w:color w:val="000000"/>
                <w:sz w:val="20"/>
                <w:szCs w:val="24"/>
              </w:rPr>
            </w:pPr>
            <w:r>
              <w:rPr>
                <w:sz w:val="20"/>
                <w:szCs w:val="24"/>
              </w:rPr>
              <w:t>0.00</w:t>
            </w:r>
          </w:p>
        </w:tc>
        <w:tc>
          <w:tcPr>
            <w:tcW w:w="552"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jc w:val="right"/>
              <w:rPr>
                <w:color w:val="000000"/>
                <w:sz w:val="20"/>
                <w:szCs w:val="24"/>
              </w:rPr>
            </w:pPr>
            <w:r>
              <w:rPr>
                <w:sz w:val="20"/>
                <w:szCs w:val="24"/>
              </w:rPr>
              <w:t>0.00</w:t>
            </w:r>
          </w:p>
        </w:tc>
        <w:tc>
          <w:tcPr>
            <w:tcW w:w="553" w:type="pct"/>
            <w:tcBorders>
              <w:top w:val="nil"/>
              <w:left w:val="nil"/>
              <w:bottom w:val="single" w:sz="4" w:space="0" w:color="auto"/>
              <w:right w:val="single" w:sz="4" w:space="0" w:color="auto"/>
            </w:tcBorders>
            <w:tcMar>
              <w:right w:w="202" w:type="dxa"/>
            </w:tcMar>
          </w:tcPr>
          <w:p w:rsidR="006F3D85" w:rsidRDefault="006F3D85">
            <w:pPr>
              <w:jc w:val="right"/>
              <w:rPr>
                <w:color w:val="000000"/>
                <w:sz w:val="20"/>
                <w:szCs w:val="24"/>
              </w:rPr>
            </w:pPr>
            <w:r>
              <w:rPr>
                <w:sz w:val="20"/>
                <w:szCs w:val="24"/>
              </w:rPr>
              <w:t>0.00</w:t>
            </w:r>
          </w:p>
        </w:tc>
        <w:tc>
          <w:tcPr>
            <w:tcW w:w="552" w:type="pct"/>
            <w:tcBorders>
              <w:top w:val="nil"/>
              <w:left w:val="nil"/>
              <w:bottom w:val="single" w:sz="4" w:space="0" w:color="auto"/>
              <w:right w:val="single" w:sz="4" w:space="0" w:color="auto"/>
            </w:tcBorders>
            <w:tcMar>
              <w:right w:w="202" w:type="dxa"/>
            </w:tcMar>
          </w:tcPr>
          <w:p w:rsidR="006F3D85" w:rsidRDefault="006F3D85">
            <w:pPr>
              <w:jc w:val="right"/>
              <w:rPr>
                <w:color w:val="000000"/>
                <w:sz w:val="20"/>
                <w:szCs w:val="24"/>
              </w:rPr>
            </w:pPr>
            <w:r>
              <w:rPr>
                <w:sz w:val="20"/>
                <w:szCs w:val="24"/>
              </w:rPr>
              <w:t>0.00</w:t>
            </w:r>
          </w:p>
        </w:tc>
        <w:tc>
          <w:tcPr>
            <w:tcW w:w="499" w:type="pct"/>
            <w:tcBorders>
              <w:top w:val="nil"/>
              <w:left w:val="single" w:sz="4" w:space="0" w:color="auto"/>
              <w:bottom w:val="single" w:sz="4" w:space="0" w:color="auto"/>
              <w:right w:val="single" w:sz="4" w:space="0" w:color="auto"/>
            </w:tcBorders>
            <w:tcMar>
              <w:right w:w="202" w:type="dxa"/>
            </w:tcMar>
          </w:tcPr>
          <w:p w:rsidR="006F3D85" w:rsidRDefault="006F3D85">
            <w:pPr>
              <w:jc w:val="right"/>
              <w:rPr>
                <w:sz w:val="20"/>
                <w:szCs w:val="24"/>
              </w:rPr>
            </w:pPr>
            <w:r>
              <w:rPr>
                <w:sz w:val="20"/>
                <w:szCs w:val="24"/>
              </w:rPr>
              <w:t>0.00</w:t>
            </w:r>
          </w:p>
        </w:tc>
        <w:tc>
          <w:tcPr>
            <w:tcW w:w="605" w:type="pct"/>
            <w:tcBorders>
              <w:top w:val="nil"/>
              <w:left w:val="single" w:sz="4" w:space="0" w:color="auto"/>
              <w:bottom w:val="single" w:sz="4" w:space="0" w:color="auto"/>
              <w:right w:val="single" w:sz="4" w:space="0" w:color="auto"/>
            </w:tcBorders>
            <w:noWrap/>
            <w:tcMar>
              <w:left w:w="115" w:type="dxa"/>
              <w:right w:w="202" w:type="dxa"/>
            </w:tcMar>
          </w:tcPr>
          <w:p w:rsidR="006F3D85" w:rsidRDefault="006F3D85">
            <w:pPr>
              <w:jc w:val="right"/>
              <w:rPr>
                <w:sz w:val="20"/>
                <w:szCs w:val="24"/>
              </w:rPr>
            </w:pPr>
            <w:r>
              <w:rPr>
                <w:sz w:val="20"/>
                <w:szCs w:val="24"/>
              </w:rPr>
              <w:t>44.87**</w:t>
            </w:r>
          </w:p>
        </w:tc>
      </w:tr>
      <w:tr w:rsidR="006F3D85">
        <w:tc>
          <w:tcPr>
            <w:tcW w:w="1687"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6F3D85" w:rsidRDefault="006F3D85">
            <w:pPr>
              <w:widowControl w:val="0"/>
              <w:jc w:val="left"/>
              <w:rPr>
                <w:szCs w:val="24"/>
              </w:rPr>
            </w:pPr>
            <w:r>
              <w:rPr>
                <w:rFonts w:ascii="SimSun"/>
                <w:b/>
                <w:sz w:val="20"/>
                <w:szCs w:val="24"/>
                <w:lang w:val="zh-CN"/>
              </w:rPr>
              <w:t>ODP</w:t>
            </w:r>
            <w:r>
              <w:rPr>
                <w:rFonts w:ascii="SimSun" w:hint="eastAsia"/>
                <w:b/>
                <w:sz w:val="20"/>
                <w:szCs w:val="24"/>
                <w:lang w:val="zh-CN"/>
              </w:rPr>
              <w:t>吨</w:t>
            </w:r>
          </w:p>
        </w:tc>
        <w:tc>
          <w:tcPr>
            <w:tcW w:w="552"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widowControl w:val="0"/>
              <w:jc w:val="right"/>
              <w:rPr>
                <w:color w:val="000000"/>
                <w:sz w:val="20"/>
                <w:szCs w:val="24"/>
              </w:rPr>
            </w:pPr>
          </w:p>
        </w:tc>
        <w:tc>
          <w:tcPr>
            <w:tcW w:w="552"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widowControl w:val="0"/>
              <w:jc w:val="right"/>
              <w:rPr>
                <w:color w:val="000000"/>
                <w:sz w:val="20"/>
                <w:szCs w:val="24"/>
              </w:rPr>
            </w:pPr>
          </w:p>
        </w:tc>
        <w:tc>
          <w:tcPr>
            <w:tcW w:w="553"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widowControl w:val="0"/>
              <w:jc w:val="right"/>
              <w:rPr>
                <w:color w:val="000000"/>
                <w:sz w:val="20"/>
                <w:szCs w:val="24"/>
              </w:rPr>
            </w:pPr>
          </w:p>
        </w:tc>
        <w:tc>
          <w:tcPr>
            <w:tcW w:w="552"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widowControl w:val="0"/>
              <w:jc w:val="right"/>
              <w:rPr>
                <w:color w:val="000000"/>
                <w:sz w:val="20"/>
                <w:szCs w:val="24"/>
              </w:rPr>
            </w:pPr>
          </w:p>
        </w:tc>
        <w:tc>
          <w:tcPr>
            <w:tcW w:w="499"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widowControl w:val="0"/>
              <w:jc w:val="right"/>
              <w:rPr>
                <w:color w:val="000000"/>
                <w:sz w:val="20"/>
                <w:szCs w:val="24"/>
              </w:rPr>
            </w:pPr>
          </w:p>
        </w:tc>
        <w:tc>
          <w:tcPr>
            <w:tcW w:w="605" w:type="pct"/>
            <w:tcBorders>
              <w:top w:val="single" w:sz="4" w:space="0" w:color="auto"/>
              <w:left w:val="single" w:sz="4" w:space="0" w:color="auto"/>
              <w:bottom w:val="single" w:sz="4" w:space="0" w:color="auto"/>
              <w:right w:val="single" w:sz="4" w:space="0" w:color="auto"/>
            </w:tcBorders>
            <w:noWrap/>
            <w:tcMar>
              <w:left w:w="115" w:type="dxa"/>
              <w:right w:w="202" w:type="dxa"/>
            </w:tcMar>
            <w:vAlign w:val="center"/>
          </w:tcPr>
          <w:p w:rsidR="006F3D85" w:rsidRDefault="006F3D85">
            <w:pPr>
              <w:widowControl w:val="0"/>
              <w:jc w:val="right"/>
              <w:rPr>
                <w:color w:val="000000"/>
                <w:sz w:val="20"/>
                <w:szCs w:val="24"/>
              </w:rPr>
            </w:pPr>
          </w:p>
        </w:tc>
      </w:tr>
      <w:tr w:rsidR="006F3D85">
        <w:tc>
          <w:tcPr>
            <w:tcW w:w="1687"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6F3D85" w:rsidRDefault="006F3D85">
            <w:pPr>
              <w:widowControl w:val="0"/>
              <w:jc w:val="left"/>
              <w:rPr>
                <w:color w:val="000000"/>
                <w:sz w:val="20"/>
                <w:szCs w:val="24"/>
                <w:lang w:val="en-CA"/>
              </w:rPr>
            </w:pPr>
            <w:r>
              <w:rPr>
                <w:noProof/>
                <w:color w:val="000000"/>
                <w:sz w:val="20"/>
                <w:szCs w:val="24"/>
              </w:rPr>
              <w:t>HCFC-22</w:t>
            </w:r>
          </w:p>
        </w:tc>
        <w:tc>
          <w:tcPr>
            <w:tcW w:w="552"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widowControl w:val="0"/>
              <w:jc w:val="right"/>
              <w:rPr>
                <w:color w:val="000000"/>
                <w:sz w:val="20"/>
                <w:szCs w:val="24"/>
              </w:rPr>
            </w:pPr>
            <w:r>
              <w:rPr>
                <w:color w:val="000000"/>
                <w:sz w:val="20"/>
                <w:szCs w:val="24"/>
              </w:rPr>
              <w:t>6.40</w:t>
            </w:r>
          </w:p>
        </w:tc>
        <w:tc>
          <w:tcPr>
            <w:tcW w:w="552"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widowControl w:val="0"/>
              <w:jc w:val="right"/>
              <w:rPr>
                <w:color w:val="000000"/>
                <w:sz w:val="20"/>
                <w:szCs w:val="24"/>
              </w:rPr>
            </w:pPr>
            <w:r>
              <w:rPr>
                <w:color w:val="000000"/>
                <w:sz w:val="20"/>
                <w:szCs w:val="24"/>
              </w:rPr>
              <w:t>6.41</w:t>
            </w:r>
          </w:p>
        </w:tc>
        <w:tc>
          <w:tcPr>
            <w:tcW w:w="553"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widowControl w:val="0"/>
              <w:jc w:val="right"/>
              <w:rPr>
                <w:color w:val="000000"/>
                <w:sz w:val="20"/>
                <w:szCs w:val="24"/>
              </w:rPr>
            </w:pPr>
            <w:r>
              <w:rPr>
                <w:color w:val="000000"/>
                <w:sz w:val="20"/>
                <w:szCs w:val="24"/>
              </w:rPr>
              <w:t>4.28</w:t>
            </w:r>
          </w:p>
        </w:tc>
        <w:tc>
          <w:tcPr>
            <w:tcW w:w="552"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widowControl w:val="0"/>
              <w:jc w:val="right"/>
              <w:rPr>
                <w:color w:val="000000"/>
                <w:sz w:val="20"/>
                <w:szCs w:val="24"/>
              </w:rPr>
            </w:pPr>
            <w:r>
              <w:rPr>
                <w:color w:val="000000"/>
                <w:sz w:val="20"/>
                <w:szCs w:val="24"/>
              </w:rPr>
              <w:t>3.44</w:t>
            </w:r>
          </w:p>
        </w:tc>
        <w:tc>
          <w:tcPr>
            <w:tcW w:w="499"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widowControl w:val="0"/>
              <w:jc w:val="right"/>
              <w:rPr>
                <w:color w:val="000000"/>
                <w:sz w:val="20"/>
                <w:szCs w:val="24"/>
              </w:rPr>
            </w:pPr>
            <w:r>
              <w:rPr>
                <w:color w:val="000000"/>
                <w:sz w:val="20"/>
                <w:szCs w:val="24"/>
              </w:rPr>
              <w:t>2.74</w:t>
            </w:r>
          </w:p>
        </w:tc>
        <w:tc>
          <w:tcPr>
            <w:tcW w:w="605" w:type="pct"/>
            <w:tcBorders>
              <w:top w:val="single" w:sz="4" w:space="0" w:color="auto"/>
              <w:left w:val="single" w:sz="4" w:space="0" w:color="auto"/>
              <w:bottom w:val="single" w:sz="4" w:space="0" w:color="auto"/>
              <w:right w:val="single" w:sz="4" w:space="0" w:color="auto"/>
            </w:tcBorders>
            <w:noWrap/>
            <w:tcMar>
              <w:left w:w="115" w:type="dxa"/>
              <w:right w:w="202" w:type="dxa"/>
            </w:tcMar>
            <w:vAlign w:val="center"/>
          </w:tcPr>
          <w:p w:rsidR="006F3D85" w:rsidRDefault="006F3D85">
            <w:pPr>
              <w:widowControl w:val="0"/>
              <w:jc w:val="right"/>
              <w:rPr>
                <w:color w:val="000000"/>
                <w:sz w:val="20"/>
                <w:szCs w:val="24"/>
              </w:rPr>
            </w:pPr>
            <w:r>
              <w:rPr>
                <w:color w:val="000000"/>
                <w:sz w:val="20"/>
                <w:szCs w:val="24"/>
              </w:rPr>
              <w:t>8.15</w:t>
            </w:r>
          </w:p>
        </w:tc>
      </w:tr>
      <w:tr w:rsidR="006F3D85">
        <w:tc>
          <w:tcPr>
            <w:tcW w:w="1687"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6F3D85" w:rsidRDefault="006F3D85">
            <w:pPr>
              <w:widowControl w:val="0"/>
              <w:jc w:val="left"/>
              <w:rPr>
                <w:color w:val="000000"/>
                <w:sz w:val="20"/>
                <w:szCs w:val="24"/>
                <w:lang w:val="en-CA"/>
              </w:rPr>
            </w:pPr>
            <w:r>
              <w:rPr>
                <w:noProof/>
                <w:color w:val="000000"/>
                <w:sz w:val="20"/>
                <w:szCs w:val="24"/>
              </w:rPr>
              <w:t>HCFC-123</w:t>
            </w:r>
          </w:p>
        </w:tc>
        <w:tc>
          <w:tcPr>
            <w:tcW w:w="552"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widowControl w:val="0"/>
              <w:jc w:val="right"/>
              <w:rPr>
                <w:color w:val="000000"/>
                <w:sz w:val="20"/>
                <w:szCs w:val="24"/>
              </w:rPr>
            </w:pPr>
            <w:r>
              <w:rPr>
                <w:color w:val="000000"/>
                <w:sz w:val="20"/>
                <w:szCs w:val="24"/>
              </w:rPr>
              <w:t>0.01</w:t>
            </w:r>
          </w:p>
        </w:tc>
        <w:tc>
          <w:tcPr>
            <w:tcW w:w="552"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widowControl w:val="0"/>
              <w:jc w:val="right"/>
              <w:rPr>
                <w:color w:val="000000"/>
                <w:sz w:val="20"/>
                <w:szCs w:val="24"/>
              </w:rPr>
            </w:pPr>
            <w:r>
              <w:rPr>
                <w:color w:val="000000"/>
                <w:sz w:val="20"/>
                <w:szCs w:val="24"/>
              </w:rPr>
              <w:t>0.01</w:t>
            </w:r>
          </w:p>
        </w:tc>
        <w:tc>
          <w:tcPr>
            <w:tcW w:w="553"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widowControl w:val="0"/>
              <w:jc w:val="right"/>
              <w:rPr>
                <w:color w:val="000000"/>
                <w:sz w:val="20"/>
                <w:szCs w:val="24"/>
              </w:rPr>
            </w:pPr>
            <w:r>
              <w:rPr>
                <w:color w:val="000000"/>
                <w:sz w:val="20"/>
                <w:szCs w:val="24"/>
              </w:rPr>
              <w:t>0.01</w:t>
            </w:r>
          </w:p>
        </w:tc>
        <w:tc>
          <w:tcPr>
            <w:tcW w:w="552"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widowControl w:val="0"/>
              <w:jc w:val="right"/>
              <w:rPr>
                <w:color w:val="000000"/>
                <w:sz w:val="20"/>
                <w:szCs w:val="24"/>
              </w:rPr>
            </w:pPr>
            <w:r>
              <w:rPr>
                <w:color w:val="000000"/>
                <w:sz w:val="20"/>
                <w:szCs w:val="24"/>
              </w:rPr>
              <w:t>0.00</w:t>
            </w:r>
          </w:p>
        </w:tc>
        <w:tc>
          <w:tcPr>
            <w:tcW w:w="499"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widowControl w:val="0"/>
              <w:jc w:val="right"/>
              <w:rPr>
                <w:color w:val="000000"/>
                <w:sz w:val="20"/>
                <w:szCs w:val="24"/>
              </w:rPr>
            </w:pPr>
            <w:r>
              <w:rPr>
                <w:color w:val="000000"/>
                <w:sz w:val="20"/>
                <w:szCs w:val="24"/>
              </w:rPr>
              <w:t>0.00</w:t>
            </w:r>
          </w:p>
        </w:tc>
        <w:tc>
          <w:tcPr>
            <w:tcW w:w="605" w:type="pct"/>
            <w:tcBorders>
              <w:top w:val="single" w:sz="4" w:space="0" w:color="auto"/>
              <w:left w:val="single" w:sz="4" w:space="0" w:color="auto"/>
              <w:bottom w:val="single" w:sz="4" w:space="0" w:color="auto"/>
              <w:right w:val="single" w:sz="4" w:space="0" w:color="auto"/>
            </w:tcBorders>
            <w:noWrap/>
            <w:tcMar>
              <w:left w:w="115" w:type="dxa"/>
              <w:right w:w="202" w:type="dxa"/>
            </w:tcMar>
            <w:vAlign w:val="center"/>
          </w:tcPr>
          <w:p w:rsidR="006F3D85" w:rsidRDefault="006F3D85">
            <w:pPr>
              <w:widowControl w:val="0"/>
              <w:jc w:val="right"/>
              <w:rPr>
                <w:color w:val="000000"/>
                <w:sz w:val="20"/>
                <w:szCs w:val="24"/>
              </w:rPr>
            </w:pPr>
            <w:r>
              <w:rPr>
                <w:color w:val="000000"/>
                <w:sz w:val="20"/>
                <w:szCs w:val="24"/>
              </w:rPr>
              <w:t>0.05</w:t>
            </w:r>
          </w:p>
        </w:tc>
      </w:tr>
      <w:tr w:rsidR="006F3D85">
        <w:tc>
          <w:tcPr>
            <w:tcW w:w="1687"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6F3D85" w:rsidRDefault="006F3D85">
            <w:pPr>
              <w:widowControl w:val="0"/>
              <w:jc w:val="left"/>
              <w:rPr>
                <w:color w:val="000000"/>
                <w:sz w:val="20"/>
                <w:szCs w:val="24"/>
                <w:lang w:val="en-CA"/>
              </w:rPr>
            </w:pPr>
            <w:r>
              <w:rPr>
                <w:noProof/>
                <w:color w:val="000000"/>
                <w:sz w:val="20"/>
                <w:szCs w:val="24"/>
              </w:rPr>
              <w:t>HCFC-124</w:t>
            </w:r>
          </w:p>
        </w:tc>
        <w:tc>
          <w:tcPr>
            <w:tcW w:w="552"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widowControl w:val="0"/>
              <w:jc w:val="right"/>
              <w:rPr>
                <w:color w:val="000000"/>
                <w:sz w:val="20"/>
                <w:szCs w:val="24"/>
              </w:rPr>
            </w:pPr>
            <w:r>
              <w:rPr>
                <w:color w:val="000000"/>
                <w:sz w:val="20"/>
                <w:szCs w:val="24"/>
              </w:rPr>
              <w:t>0.00</w:t>
            </w:r>
          </w:p>
        </w:tc>
        <w:tc>
          <w:tcPr>
            <w:tcW w:w="552"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widowControl w:val="0"/>
              <w:jc w:val="right"/>
              <w:rPr>
                <w:color w:val="000000"/>
                <w:sz w:val="20"/>
                <w:szCs w:val="24"/>
              </w:rPr>
            </w:pPr>
            <w:r>
              <w:rPr>
                <w:color w:val="000000"/>
                <w:sz w:val="20"/>
                <w:szCs w:val="24"/>
              </w:rPr>
              <w:t>0.00</w:t>
            </w:r>
          </w:p>
        </w:tc>
        <w:tc>
          <w:tcPr>
            <w:tcW w:w="553"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widowControl w:val="0"/>
              <w:jc w:val="right"/>
              <w:rPr>
                <w:color w:val="000000"/>
                <w:sz w:val="20"/>
                <w:szCs w:val="24"/>
              </w:rPr>
            </w:pPr>
            <w:r>
              <w:rPr>
                <w:color w:val="000000"/>
                <w:sz w:val="20"/>
                <w:szCs w:val="24"/>
              </w:rPr>
              <w:t>0.00</w:t>
            </w:r>
          </w:p>
        </w:tc>
        <w:tc>
          <w:tcPr>
            <w:tcW w:w="552"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widowControl w:val="0"/>
              <w:jc w:val="right"/>
              <w:rPr>
                <w:color w:val="000000"/>
                <w:sz w:val="20"/>
                <w:szCs w:val="24"/>
              </w:rPr>
            </w:pPr>
            <w:r>
              <w:rPr>
                <w:color w:val="000000"/>
                <w:sz w:val="20"/>
                <w:szCs w:val="24"/>
              </w:rPr>
              <w:t>0.00</w:t>
            </w:r>
          </w:p>
        </w:tc>
        <w:tc>
          <w:tcPr>
            <w:tcW w:w="499"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widowControl w:val="0"/>
              <w:jc w:val="right"/>
              <w:rPr>
                <w:color w:val="000000"/>
                <w:sz w:val="20"/>
                <w:szCs w:val="24"/>
              </w:rPr>
            </w:pPr>
            <w:r>
              <w:rPr>
                <w:color w:val="000000"/>
                <w:sz w:val="20"/>
                <w:szCs w:val="24"/>
              </w:rPr>
              <w:t>0.00</w:t>
            </w:r>
          </w:p>
        </w:tc>
        <w:tc>
          <w:tcPr>
            <w:tcW w:w="605" w:type="pct"/>
            <w:tcBorders>
              <w:top w:val="single" w:sz="4" w:space="0" w:color="auto"/>
              <w:left w:val="single" w:sz="4" w:space="0" w:color="auto"/>
              <w:bottom w:val="single" w:sz="4" w:space="0" w:color="auto"/>
              <w:right w:val="single" w:sz="4" w:space="0" w:color="auto"/>
            </w:tcBorders>
            <w:noWrap/>
            <w:tcMar>
              <w:left w:w="115" w:type="dxa"/>
              <w:right w:w="202" w:type="dxa"/>
            </w:tcMar>
            <w:vAlign w:val="center"/>
          </w:tcPr>
          <w:p w:rsidR="006F3D85" w:rsidRDefault="006F3D85">
            <w:pPr>
              <w:widowControl w:val="0"/>
              <w:jc w:val="right"/>
              <w:rPr>
                <w:color w:val="000000"/>
                <w:sz w:val="20"/>
                <w:szCs w:val="24"/>
              </w:rPr>
            </w:pPr>
            <w:r>
              <w:rPr>
                <w:color w:val="000000"/>
                <w:sz w:val="20"/>
                <w:szCs w:val="24"/>
              </w:rPr>
              <w:t>0.11</w:t>
            </w:r>
          </w:p>
        </w:tc>
      </w:tr>
      <w:tr w:rsidR="006F3D85">
        <w:tc>
          <w:tcPr>
            <w:tcW w:w="1687"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6F3D85" w:rsidRDefault="006F3D85">
            <w:pPr>
              <w:widowControl w:val="0"/>
              <w:jc w:val="left"/>
              <w:rPr>
                <w:color w:val="000000"/>
                <w:sz w:val="20"/>
                <w:szCs w:val="24"/>
                <w:lang w:val="en-CA"/>
              </w:rPr>
            </w:pPr>
            <w:r>
              <w:rPr>
                <w:noProof/>
                <w:color w:val="000000"/>
                <w:sz w:val="20"/>
                <w:szCs w:val="24"/>
              </w:rPr>
              <w:t>HCFC-141b</w:t>
            </w:r>
          </w:p>
        </w:tc>
        <w:tc>
          <w:tcPr>
            <w:tcW w:w="552"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widowControl w:val="0"/>
              <w:jc w:val="right"/>
              <w:rPr>
                <w:color w:val="000000"/>
                <w:sz w:val="20"/>
                <w:szCs w:val="24"/>
              </w:rPr>
            </w:pPr>
            <w:r>
              <w:rPr>
                <w:color w:val="000000"/>
                <w:sz w:val="20"/>
                <w:szCs w:val="24"/>
              </w:rPr>
              <w:t>0.00</w:t>
            </w:r>
          </w:p>
        </w:tc>
        <w:tc>
          <w:tcPr>
            <w:tcW w:w="552"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widowControl w:val="0"/>
              <w:jc w:val="right"/>
              <w:rPr>
                <w:color w:val="000000"/>
                <w:sz w:val="20"/>
                <w:szCs w:val="24"/>
              </w:rPr>
            </w:pPr>
            <w:r>
              <w:rPr>
                <w:color w:val="000000"/>
                <w:sz w:val="20"/>
                <w:szCs w:val="24"/>
              </w:rPr>
              <w:t>0.00</w:t>
            </w:r>
          </w:p>
        </w:tc>
        <w:tc>
          <w:tcPr>
            <w:tcW w:w="553"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widowControl w:val="0"/>
              <w:jc w:val="right"/>
              <w:rPr>
                <w:color w:val="000000"/>
                <w:sz w:val="20"/>
                <w:szCs w:val="24"/>
              </w:rPr>
            </w:pPr>
            <w:r>
              <w:rPr>
                <w:color w:val="000000"/>
                <w:sz w:val="20"/>
                <w:szCs w:val="24"/>
              </w:rPr>
              <w:t>0.00</w:t>
            </w:r>
          </w:p>
        </w:tc>
        <w:tc>
          <w:tcPr>
            <w:tcW w:w="552"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widowControl w:val="0"/>
              <w:jc w:val="right"/>
              <w:rPr>
                <w:color w:val="000000"/>
                <w:sz w:val="20"/>
                <w:szCs w:val="24"/>
              </w:rPr>
            </w:pPr>
            <w:r>
              <w:rPr>
                <w:color w:val="000000"/>
                <w:sz w:val="20"/>
                <w:szCs w:val="24"/>
              </w:rPr>
              <w:t>0.00</w:t>
            </w:r>
          </w:p>
        </w:tc>
        <w:tc>
          <w:tcPr>
            <w:tcW w:w="499"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widowControl w:val="0"/>
              <w:jc w:val="right"/>
              <w:rPr>
                <w:color w:val="000000"/>
                <w:sz w:val="20"/>
                <w:szCs w:val="24"/>
              </w:rPr>
            </w:pPr>
            <w:r>
              <w:rPr>
                <w:color w:val="000000"/>
                <w:sz w:val="20"/>
                <w:szCs w:val="24"/>
              </w:rPr>
              <w:t>0.00</w:t>
            </w:r>
          </w:p>
        </w:tc>
        <w:tc>
          <w:tcPr>
            <w:tcW w:w="605" w:type="pct"/>
            <w:tcBorders>
              <w:top w:val="single" w:sz="4" w:space="0" w:color="auto"/>
              <w:left w:val="single" w:sz="4" w:space="0" w:color="auto"/>
              <w:bottom w:val="single" w:sz="4" w:space="0" w:color="auto"/>
              <w:right w:val="single" w:sz="4" w:space="0" w:color="auto"/>
            </w:tcBorders>
            <w:noWrap/>
            <w:tcMar>
              <w:left w:w="115" w:type="dxa"/>
              <w:right w:w="202" w:type="dxa"/>
            </w:tcMar>
            <w:vAlign w:val="center"/>
          </w:tcPr>
          <w:p w:rsidR="006F3D85" w:rsidRDefault="006F3D85">
            <w:pPr>
              <w:widowControl w:val="0"/>
              <w:jc w:val="right"/>
              <w:rPr>
                <w:color w:val="000000"/>
                <w:sz w:val="20"/>
                <w:szCs w:val="24"/>
              </w:rPr>
            </w:pPr>
            <w:r>
              <w:rPr>
                <w:color w:val="000000"/>
                <w:sz w:val="20"/>
                <w:szCs w:val="24"/>
              </w:rPr>
              <w:t>3.34</w:t>
            </w:r>
          </w:p>
        </w:tc>
      </w:tr>
      <w:tr w:rsidR="006F3D85">
        <w:tc>
          <w:tcPr>
            <w:tcW w:w="1687"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6F3D85" w:rsidRDefault="006F3D85">
            <w:pPr>
              <w:widowControl w:val="0"/>
              <w:jc w:val="left"/>
              <w:rPr>
                <w:color w:val="000000"/>
                <w:sz w:val="20"/>
                <w:szCs w:val="24"/>
                <w:lang w:val="en-CA"/>
              </w:rPr>
            </w:pPr>
            <w:r>
              <w:rPr>
                <w:noProof/>
                <w:color w:val="000000"/>
                <w:sz w:val="20"/>
                <w:szCs w:val="24"/>
              </w:rPr>
              <w:t>HCFC-142b</w:t>
            </w:r>
          </w:p>
        </w:tc>
        <w:tc>
          <w:tcPr>
            <w:tcW w:w="552"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widowControl w:val="0"/>
              <w:jc w:val="right"/>
              <w:rPr>
                <w:color w:val="000000"/>
                <w:sz w:val="20"/>
                <w:szCs w:val="24"/>
              </w:rPr>
            </w:pPr>
            <w:r>
              <w:rPr>
                <w:color w:val="000000"/>
                <w:sz w:val="20"/>
                <w:szCs w:val="24"/>
              </w:rPr>
              <w:t>0.00</w:t>
            </w:r>
          </w:p>
        </w:tc>
        <w:tc>
          <w:tcPr>
            <w:tcW w:w="552"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widowControl w:val="0"/>
              <w:jc w:val="right"/>
              <w:rPr>
                <w:color w:val="000000"/>
                <w:sz w:val="20"/>
                <w:szCs w:val="24"/>
              </w:rPr>
            </w:pPr>
            <w:r>
              <w:rPr>
                <w:color w:val="000000"/>
                <w:sz w:val="20"/>
                <w:szCs w:val="24"/>
              </w:rPr>
              <w:t>0.00</w:t>
            </w:r>
          </w:p>
        </w:tc>
        <w:tc>
          <w:tcPr>
            <w:tcW w:w="553"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widowControl w:val="0"/>
              <w:jc w:val="right"/>
              <w:rPr>
                <w:color w:val="000000"/>
                <w:sz w:val="20"/>
                <w:szCs w:val="24"/>
              </w:rPr>
            </w:pPr>
            <w:r>
              <w:rPr>
                <w:color w:val="000000"/>
                <w:sz w:val="20"/>
                <w:szCs w:val="24"/>
              </w:rPr>
              <w:t>0.00</w:t>
            </w:r>
          </w:p>
        </w:tc>
        <w:tc>
          <w:tcPr>
            <w:tcW w:w="552"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widowControl w:val="0"/>
              <w:jc w:val="right"/>
              <w:rPr>
                <w:color w:val="000000"/>
                <w:sz w:val="20"/>
                <w:szCs w:val="24"/>
              </w:rPr>
            </w:pPr>
            <w:r>
              <w:rPr>
                <w:color w:val="000000"/>
                <w:sz w:val="20"/>
                <w:szCs w:val="24"/>
              </w:rPr>
              <w:t>0.00</w:t>
            </w:r>
          </w:p>
        </w:tc>
        <w:tc>
          <w:tcPr>
            <w:tcW w:w="499"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widowControl w:val="0"/>
              <w:jc w:val="right"/>
              <w:rPr>
                <w:color w:val="000000"/>
                <w:sz w:val="20"/>
                <w:szCs w:val="24"/>
              </w:rPr>
            </w:pPr>
            <w:r>
              <w:rPr>
                <w:color w:val="000000"/>
                <w:sz w:val="20"/>
                <w:szCs w:val="24"/>
              </w:rPr>
              <w:t>0.00</w:t>
            </w:r>
          </w:p>
        </w:tc>
        <w:tc>
          <w:tcPr>
            <w:tcW w:w="605" w:type="pct"/>
            <w:tcBorders>
              <w:top w:val="single" w:sz="4" w:space="0" w:color="auto"/>
              <w:left w:val="single" w:sz="4" w:space="0" w:color="auto"/>
              <w:bottom w:val="single" w:sz="4" w:space="0" w:color="auto"/>
              <w:right w:val="single" w:sz="4" w:space="0" w:color="auto"/>
            </w:tcBorders>
            <w:noWrap/>
            <w:tcMar>
              <w:left w:w="115" w:type="dxa"/>
              <w:right w:w="202" w:type="dxa"/>
            </w:tcMar>
            <w:vAlign w:val="center"/>
          </w:tcPr>
          <w:p w:rsidR="006F3D85" w:rsidRDefault="006F3D85">
            <w:pPr>
              <w:widowControl w:val="0"/>
              <w:jc w:val="right"/>
              <w:rPr>
                <w:color w:val="000000"/>
                <w:sz w:val="20"/>
                <w:szCs w:val="24"/>
              </w:rPr>
            </w:pPr>
            <w:r>
              <w:rPr>
                <w:color w:val="000000"/>
                <w:sz w:val="20"/>
                <w:szCs w:val="24"/>
              </w:rPr>
              <w:t>0.03</w:t>
            </w:r>
          </w:p>
        </w:tc>
      </w:tr>
      <w:tr w:rsidR="006F3D85">
        <w:tc>
          <w:tcPr>
            <w:tcW w:w="1687" w:type="pct"/>
            <w:tcBorders>
              <w:top w:val="single" w:sz="4" w:space="0" w:color="auto"/>
              <w:left w:val="single" w:sz="4" w:space="0" w:color="auto"/>
              <w:bottom w:val="single" w:sz="4" w:space="0" w:color="auto"/>
              <w:right w:val="single" w:sz="4" w:space="0" w:color="auto"/>
            </w:tcBorders>
            <w:noWrap/>
            <w:tcMar>
              <w:left w:w="43" w:type="dxa"/>
              <w:right w:w="43" w:type="dxa"/>
            </w:tcMar>
          </w:tcPr>
          <w:p w:rsidR="006F3D85" w:rsidRDefault="006F3D85">
            <w:pPr>
              <w:jc w:val="left"/>
              <w:rPr>
                <w:szCs w:val="24"/>
              </w:rPr>
            </w:pPr>
            <w:r>
              <w:rPr>
                <w:rFonts w:ascii="SimSun" w:hint="eastAsia"/>
                <w:b/>
                <w:sz w:val="20"/>
                <w:szCs w:val="24"/>
                <w:lang w:val="zh-CN"/>
              </w:rPr>
              <w:t>共计（</w:t>
            </w:r>
            <w:r>
              <w:rPr>
                <w:rFonts w:ascii="SimSun"/>
                <w:b/>
                <w:sz w:val="20"/>
                <w:szCs w:val="24"/>
                <w:lang w:val="zh-CN"/>
              </w:rPr>
              <w:t>ODP</w:t>
            </w:r>
            <w:r>
              <w:rPr>
                <w:rFonts w:ascii="SimSun" w:hint="eastAsia"/>
                <w:b/>
                <w:sz w:val="20"/>
                <w:szCs w:val="24"/>
                <w:lang w:val="zh-CN"/>
              </w:rPr>
              <w:t>吨</w:t>
            </w:r>
            <w:r>
              <w:rPr>
                <w:rFonts w:ascii="SimSun"/>
                <w:b/>
                <w:sz w:val="20"/>
                <w:szCs w:val="24"/>
                <w:lang w:val="zh-CN"/>
              </w:rPr>
              <w:t>)</w:t>
            </w:r>
          </w:p>
        </w:tc>
        <w:tc>
          <w:tcPr>
            <w:tcW w:w="552"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widowControl w:val="0"/>
              <w:jc w:val="right"/>
              <w:rPr>
                <w:b/>
                <w:color w:val="000000"/>
                <w:sz w:val="20"/>
                <w:szCs w:val="24"/>
              </w:rPr>
            </w:pPr>
            <w:r>
              <w:rPr>
                <w:b/>
                <w:color w:val="000000"/>
                <w:sz w:val="20"/>
                <w:szCs w:val="24"/>
              </w:rPr>
              <w:t>6.41</w:t>
            </w:r>
          </w:p>
        </w:tc>
        <w:tc>
          <w:tcPr>
            <w:tcW w:w="552"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widowControl w:val="0"/>
              <w:jc w:val="right"/>
              <w:rPr>
                <w:b/>
                <w:color w:val="000000"/>
                <w:sz w:val="20"/>
                <w:szCs w:val="24"/>
              </w:rPr>
            </w:pPr>
            <w:r>
              <w:rPr>
                <w:b/>
                <w:color w:val="000000"/>
                <w:sz w:val="20"/>
                <w:szCs w:val="24"/>
              </w:rPr>
              <w:t>6.42</w:t>
            </w:r>
          </w:p>
        </w:tc>
        <w:tc>
          <w:tcPr>
            <w:tcW w:w="553"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widowControl w:val="0"/>
              <w:jc w:val="right"/>
              <w:rPr>
                <w:b/>
                <w:color w:val="000000"/>
                <w:sz w:val="20"/>
                <w:szCs w:val="24"/>
              </w:rPr>
            </w:pPr>
            <w:r>
              <w:rPr>
                <w:b/>
                <w:color w:val="000000"/>
                <w:sz w:val="20"/>
                <w:szCs w:val="24"/>
              </w:rPr>
              <w:t>4.29</w:t>
            </w:r>
          </w:p>
        </w:tc>
        <w:tc>
          <w:tcPr>
            <w:tcW w:w="552"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widowControl w:val="0"/>
              <w:jc w:val="right"/>
              <w:rPr>
                <w:b/>
                <w:color w:val="000000"/>
                <w:sz w:val="20"/>
                <w:szCs w:val="24"/>
              </w:rPr>
            </w:pPr>
            <w:r>
              <w:rPr>
                <w:b/>
                <w:color w:val="000000"/>
                <w:sz w:val="20"/>
                <w:szCs w:val="24"/>
              </w:rPr>
              <w:t>3.44</w:t>
            </w:r>
          </w:p>
        </w:tc>
        <w:tc>
          <w:tcPr>
            <w:tcW w:w="499"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jc w:val="right"/>
              <w:rPr>
                <w:b/>
                <w:color w:val="000000"/>
                <w:sz w:val="20"/>
                <w:szCs w:val="24"/>
              </w:rPr>
            </w:pPr>
            <w:r>
              <w:rPr>
                <w:b/>
                <w:color w:val="000000"/>
                <w:sz w:val="20"/>
                <w:szCs w:val="24"/>
              </w:rPr>
              <w:t>2.74</w:t>
            </w:r>
          </w:p>
        </w:tc>
        <w:tc>
          <w:tcPr>
            <w:tcW w:w="605" w:type="pct"/>
            <w:tcBorders>
              <w:top w:val="single" w:sz="4" w:space="0" w:color="auto"/>
              <w:left w:val="single" w:sz="4" w:space="0" w:color="auto"/>
              <w:bottom w:val="single" w:sz="4" w:space="0" w:color="auto"/>
              <w:right w:val="single" w:sz="4" w:space="0" w:color="auto"/>
            </w:tcBorders>
            <w:noWrap/>
            <w:tcMar>
              <w:left w:w="115" w:type="dxa"/>
              <w:right w:w="202" w:type="dxa"/>
            </w:tcMar>
          </w:tcPr>
          <w:p w:rsidR="006F3D85" w:rsidRDefault="006F3D85">
            <w:pPr>
              <w:jc w:val="right"/>
              <w:rPr>
                <w:b/>
                <w:color w:val="000000"/>
                <w:sz w:val="20"/>
                <w:szCs w:val="24"/>
              </w:rPr>
            </w:pPr>
            <w:r>
              <w:rPr>
                <w:b/>
                <w:color w:val="000000"/>
                <w:sz w:val="20"/>
                <w:szCs w:val="24"/>
              </w:rPr>
              <w:t>11.7</w:t>
            </w:r>
          </w:p>
        </w:tc>
      </w:tr>
      <w:tr w:rsidR="006F3D85">
        <w:tc>
          <w:tcPr>
            <w:tcW w:w="1687" w:type="pct"/>
            <w:tcBorders>
              <w:top w:val="single" w:sz="4" w:space="0" w:color="auto"/>
              <w:left w:val="single" w:sz="4" w:space="0" w:color="auto"/>
              <w:bottom w:val="single" w:sz="4" w:space="0" w:color="auto"/>
              <w:right w:val="single" w:sz="4" w:space="0" w:color="auto"/>
            </w:tcBorders>
            <w:noWrap/>
            <w:tcMar>
              <w:left w:w="43" w:type="dxa"/>
              <w:right w:w="43" w:type="dxa"/>
            </w:tcMar>
          </w:tcPr>
          <w:p w:rsidR="006F3D85" w:rsidRDefault="006F3D85">
            <w:pPr>
              <w:jc w:val="left"/>
              <w:rPr>
                <w:szCs w:val="24"/>
              </w:rPr>
            </w:pPr>
            <w:r>
              <w:rPr>
                <w:rFonts w:ascii="SimSun" w:hint="eastAsia"/>
                <w:sz w:val="20"/>
                <w:szCs w:val="24"/>
                <w:lang w:val="zh-CN"/>
              </w:rPr>
              <w:lastRenderedPageBreak/>
              <w:t>进口的预混多元醇中的</w:t>
            </w:r>
            <w:r>
              <w:rPr>
                <w:rFonts w:ascii="SimSun"/>
                <w:sz w:val="20"/>
                <w:szCs w:val="24"/>
                <w:lang w:val="zh-CN"/>
              </w:rPr>
              <w:t>HCFC-141b</w:t>
            </w:r>
            <w:r>
              <w:rPr>
                <w:sz w:val="20"/>
                <w:szCs w:val="24"/>
                <w:lang w:val="zh-CN"/>
              </w:rPr>
              <w:t>*</w:t>
            </w:r>
          </w:p>
        </w:tc>
        <w:tc>
          <w:tcPr>
            <w:tcW w:w="552"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jc w:val="right"/>
              <w:rPr>
                <w:color w:val="000000"/>
                <w:sz w:val="20"/>
                <w:szCs w:val="24"/>
              </w:rPr>
            </w:pPr>
            <w:r>
              <w:rPr>
                <w:sz w:val="20"/>
                <w:szCs w:val="24"/>
              </w:rPr>
              <w:t>0.00</w:t>
            </w:r>
          </w:p>
        </w:tc>
        <w:tc>
          <w:tcPr>
            <w:tcW w:w="552"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jc w:val="right"/>
              <w:rPr>
                <w:color w:val="000000"/>
                <w:sz w:val="20"/>
                <w:szCs w:val="24"/>
              </w:rPr>
            </w:pPr>
            <w:r>
              <w:rPr>
                <w:sz w:val="20"/>
                <w:szCs w:val="24"/>
              </w:rPr>
              <w:t>0.00</w:t>
            </w:r>
          </w:p>
        </w:tc>
        <w:tc>
          <w:tcPr>
            <w:tcW w:w="553"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jc w:val="right"/>
              <w:rPr>
                <w:color w:val="000000"/>
                <w:sz w:val="20"/>
                <w:szCs w:val="24"/>
              </w:rPr>
            </w:pPr>
            <w:r>
              <w:rPr>
                <w:sz w:val="20"/>
                <w:szCs w:val="24"/>
              </w:rPr>
              <w:t>0.00</w:t>
            </w:r>
          </w:p>
        </w:tc>
        <w:tc>
          <w:tcPr>
            <w:tcW w:w="552"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jc w:val="right"/>
              <w:rPr>
                <w:color w:val="000000"/>
                <w:sz w:val="20"/>
                <w:szCs w:val="24"/>
              </w:rPr>
            </w:pPr>
            <w:r>
              <w:rPr>
                <w:sz w:val="20"/>
                <w:szCs w:val="24"/>
              </w:rPr>
              <w:t>0.00</w:t>
            </w:r>
          </w:p>
        </w:tc>
        <w:tc>
          <w:tcPr>
            <w:tcW w:w="499" w:type="pct"/>
            <w:tcBorders>
              <w:top w:val="single" w:sz="4" w:space="0" w:color="auto"/>
              <w:left w:val="single" w:sz="4" w:space="0" w:color="auto"/>
              <w:bottom w:val="single" w:sz="4" w:space="0" w:color="auto"/>
              <w:right w:val="single" w:sz="4" w:space="0" w:color="auto"/>
            </w:tcBorders>
            <w:tcMar>
              <w:right w:w="202" w:type="dxa"/>
            </w:tcMar>
          </w:tcPr>
          <w:p w:rsidR="006F3D85" w:rsidRDefault="006F3D85">
            <w:pPr>
              <w:jc w:val="right"/>
              <w:rPr>
                <w:color w:val="000000"/>
                <w:sz w:val="20"/>
                <w:szCs w:val="24"/>
              </w:rPr>
            </w:pPr>
            <w:r>
              <w:rPr>
                <w:color w:val="000000"/>
                <w:sz w:val="20"/>
                <w:szCs w:val="24"/>
              </w:rPr>
              <w:t>0.00</w:t>
            </w:r>
          </w:p>
        </w:tc>
        <w:tc>
          <w:tcPr>
            <w:tcW w:w="605" w:type="pct"/>
            <w:tcBorders>
              <w:top w:val="single" w:sz="4" w:space="0" w:color="auto"/>
              <w:left w:val="single" w:sz="4" w:space="0" w:color="auto"/>
              <w:bottom w:val="single" w:sz="4" w:space="0" w:color="auto"/>
              <w:right w:val="single" w:sz="4" w:space="0" w:color="auto"/>
            </w:tcBorders>
            <w:noWrap/>
            <w:tcMar>
              <w:left w:w="115" w:type="dxa"/>
              <w:right w:w="202" w:type="dxa"/>
            </w:tcMar>
          </w:tcPr>
          <w:p w:rsidR="006F3D85" w:rsidRDefault="006F3D85">
            <w:pPr>
              <w:jc w:val="right"/>
              <w:rPr>
                <w:color w:val="000000"/>
                <w:sz w:val="20"/>
                <w:szCs w:val="24"/>
              </w:rPr>
            </w:pPr>
            <w:r>
              <w:rPr>
                <w:color w:val="000000"/>
                <w:sz w:val="20"/>
                <w:szCs w:val="24"/>
              </w:rPr>
              <w:t>4.94**</w:t>
            </w:r>
          </w:p>
        </w:tc>
      </w:tr>
    </w:tbl>
    <w:p w:rsidR="006F3D85" w:rsidRDefault="006F3D85">
      <w:pPr>
        <w:keepNext/>
        <w:keepLines/>
        <w:rPr>
          <w:strike/>
          <w:sz w:val="20"/>
          <w:szCs w:val="24"/>
        </w:rPr>
      </w:pPr>
      <w:r>
        <w:rPr>
          <w:sz w:val="20"/>
          <w:szCs w:val="24"/>
          <w:lang w:val="zh-CN"/>
        </w:rPr>
        <w:t xml:space="preserve">* </w:t>
      </w:r>
      <w:r>
        <w:rPr>
          <w:rFonts w:ascii="SimSun" w:hint="eastAsia"/>
          <w:sz w:val="20"/>
          <w:szCs w:val="24"/>
          <w:lang w:val="zh-CN"/>
        </w:rPr>
        <w:t>自</w:t>
      </w:r>
      <w:r>
        <w:rPr>
          <w:sz w:val="20"/>
          <w:szCs w:val="24"/>
          <w:lang w:val="zh-CN"/>
        </w:rPr>
        <w:t>2011</w:t>
      </w:r>
      <w:r>
        <w:rPr>
          <w:rFonts w:ascii="SimSun" w:hint="eastAsia"/>
          <w:sz w:val="20"/>
          <w:szCs w:val="24"/>
          <w:lang w:val="zh-CN"/>
        </w:rPr>
        <w:t>年以来，国家方案实施报告中未报告进口的预混多元醇中所含的</w:t>
      </w:r>
      <w:r>
        <w:rPr>
          <w:sz w:val="20"/>
          <w:szCs w:val="24"/>
          <w:lang w:val="zh-CN"/>
        </w:rPr>
        <w:t xml:space="preserve"> HCFC-141b</w:t>
      </w:r>
      <w:r>
        <w:rPr>
          <w:rFonts w:ascii="SimSun" w:hint="eastAsia"/>
          <w:sz w:val="20"/>
          <w:szCs w:val="24"/>
          <w:lang w:val="zh-CN"/>
        </w:rPr>
        <w:t>的消费量。</w:t>
      </w:r>
      <w:r>
        <w:rPr>
          <w:sz w:val="20"/>
          <w:szCs w:val="24"/>
          <w:lang w:val="zh-CN"/>
        </w:rPr>
        <w:t xml:space="preserve"> </w:t>
      </w:r>
    </w:p>
    <w:p w:rsidR="006F3D85" w:rsidRDefault="006F3D85">
      <w:pPr>
        <w:keepNext/>
        <w:keepLines/>
        <w:rPr>
          <w:sz w:val="20"/>
          <w:szCs w:val="24"/>
        </w:rPr>
      </w:pPr>
      <w:r>
        <w:rPr>
          <w:sz w:val="20"/>
          <w:szCs w:val="24"/>
          <w:lang w:val="zh-CN"/>
        </w:rPr>
        <w:t xml:space="preserve">** </w:t>
      </w:r>
      <w:r>
        <w:rPr>
          <w:rFonts w:ascii="SimSun"/>
          <w:sz w:val="20"/>
          <w:szCs w:val="24"/>
          <w:lang w:val="zh-CN"/>
        </w:rPr>
        <w:t>2007</w:t>
      </w:r>
      <w:r>
        <w:rPr>
          <w:rFonts w:ascii="SimSun" w:hint="eastAsia"/>
          <w:sz w:val="20"/>
          <w:szCs w:val="24"/>
          <w:lang w:val="zh-CN"/>
        </w:rPr>
        <w:t>年至</w:t>
      </w:r>
      <w:r>
        <w:rPr>
          <w:rFonts w:ascii="SimSun"/>
          <w:sz w:val="20"/>
          <w:szCs w:val="24"/>
          <w:lang w:val="zh-CN"/>
        </w:rPr>
        <w:t>2009</w:t>
      </w:r>
      <w:r>
        <w:rPr>
          <w:rFonts w:ascii="SimSun" w:hint="eastAsia"/>
          <w:sz w:val="20"/>
          <w:szCs w:val="24"/>
          <w:lang w:val="zh-CN"/>
        </w:rPr>
        <w:t>年的平均消费量。</w:t>
      </w:r>
    </w:p>
    <w:p w:rsidR="006F3D85" w:rsidRDefault="006F3D85">
      <w:pPr>
        <w:rPr>
          <w:sz w:val="18"/>
          <w:szCs w:val="24"/>
          <w:lang w:val="en-CA"/>
        </w:rPr>
      </w:pPr>
    </w:p>
    <w:p w:rsidR="006F3D85" w:rsidRPr="00A704F2" w:rsidRDefault="006F3D85">
      <w:pPr>
        <w:pStyle w:val="Heading1"/>
        <w:rPr>
          <w:sz w:val="24"/>
          <w:szCs w:val="24"/>
        </w:rPr>
      </w:pPr>
      <w:r w:rsidRPr="00A704F2">
        <w:rPr>
          <w:rFonts w:hint="eastAsia"/>
          <w:sz w:val="24"/>
          <w:szCs w:val="24"/>
          <w:lang w:val="zh-CN"/>
        </w:rPr>
        <w:t>由于氟氯烃淘汰管理计划的活动</w:t>
      </w:r>
      <w:r w:rsidRPr="00A704F2">
        <w:rPr>
          <w:rFonts w:hint="eastAsia"/>
          <w:sz w:val="24"/>
          <w:szCs w:val="24"/>
          <w:lang w:val="en-CA"/>
        </w:rPr>
        <w:t>，</w:t>
      </w:r>
      <w:r w:rsidRPr="00A704F2">
        <w:rPr>
          <w:rFonts w:hint="eastAsia"/>
          <w:sz w:val="24"/>
          <w:szCs w:val="24"/>
          <w:lang w:val="zh-CN"/>
        </w:rPr>
        <w:t>尤其是对制冷和空调技术人员的培训减少了制冷设备中制冷剂的泄漏以及严格执行许可证颁发和配额制度</w:t>
      </w:r>
      <w:r w:rsidRPr="00A704F2">
        <w:rPr>
          <w:rFonts w:hint="eastAsia"/>
          <w:sz w:val="24"/>
          <w:szCs w:val="24"/>
          <w:lang w:val="en-CA"/>
        </w:rPr>
        <w:t>，</w:t>
      </w:r>
      <w:r w:rsidRPr="00A704F2">
        <w:rPr>
          <w:rFonts w:hint="eastAsia"/>
          <w:sz w:val="24"/>
          <w:szCs w:val="24"/>
          <w:lang w:val="zh-CN"/>
        </w:rPr>
        <w:t>外加公共项目使用不含氟氯烃的设备、对购买使用</w:t>
      </w:r>
      <w:r w:rsidRPr="00A704F2">
        <w:rPr>
          <w:sz w:val="24"/>
          <w:szCs w:val="24"/>
          <w:lang w:val="en-CA"/>
        </w:rPr>
        <w:t>HCFC-22</w:t>
      </w:r>
      <w:r w:rsidRPr="00A704F2">
        <w:rPr>
          <w:rFonts w:hint="eastAsia"/>
          <w:sz w:val="24"/>
          <w:szCs w:val="24"/>
          <w:lang w:val="zh-CN"/>
        </w:rPr>
        <w:t>的制冷和空调设备施加限制以及市场和经济条件</w:t>
      </w:r>
      <w:r w:rsidRPr="00A704F2">
        <w:rPr>
          <w:rFonts w:hint="eastAsia"/>
          <w:sz w:val="24"/>
          <w:szCs w:val="24"/>
          <w:lang w:val="en-CA"/>
        </w:rPr>
        <w:t>，</w:t>
      </w:r>
      <w:r w:rsidRPr="00A704F2">
        <w:rPr>
          <w:rFonts w:hint="eastAsia"/>
          <w:sz w:val="24"/>
          <w:szCs w:val="24"/>
          <w:lang w:val="zh-CN"/>
        </w:rPr>
        <w:t>氟氯烃的消费量呈现总体下降的趋势。使用</w:t>
      </w:r>
      <w:r w:rsidRPr="00A704F2">
        <w:rPr>
          <w:sz w:val="24"/>
          <w:szCs w:val="24"/>
          <w:lang w:val="zh-CN"/>
        </w:rPr>
        <w:t>HCFC-22</w:t>
      </w:r>
      <w:r w:rsidRPr="00A704F2">
        <w:rPr>
          <w:rFonts w:hint="eastAsia"/>
          <w:sz w:val="24"/>
          <w:szCs w:val="24"/>
          <w:lang w:val="zh-CN"/>
        </w:rPr>
        <w:t>的空调也改为使用</w:t>
      </w:r>
      <w:r w:rsidRPr="00A704F2">
        <w:rPr>
          <w:sz w:val="24"/>
          <w:szCs w:val="24"/>
          <w:lang w:val="zh-CN"/>
        </w:rPr>
        <w:t>R</w:t>
      </w:r>
      <w:smartTag w:uri="urn:schemas-microsoft-com:office:smarttags" w:element="chmetcnv">
        <w:smartTagPr>
          <w:attr w:name="TCSC" w:val="0"/>
          <w:attr w:name="NumberType" w:val="1"/>
          <w:attr w:name="Negative" w:val="True"/>
          <w:attr w:name="HasSpace" w:val="False"/>
          <w:attr w:name="SourceValue" w:val="410"/>
          <w:attr w:name="UnitName" w:val="a"/>
        </w:smartTagPr>
        <w:r w:rsidRPr="00A704F2">
          <w:rPr>
            <w:sz w:val="24"/>
            <w:szCs w:val="24"/>
            <w:lang w:val="zh-CN"/>
          </w:rPr>
          <w:t>-410A</w:t>
        </w:r>
      </w:smartTag>
      <w:r w:rsidRPr="00A704F2">
        <w:rPr>
          <w:rFonts w:hint="eastAsia"/>
          <w:sz w:val="24"/>
          <w:szCs w:val="24"/>
          <w:lang w:val="zh-CN"/>
        </w:rPr>
        <w:t>空调，因为其价格低廉且能效更高。</w:t>
      </w:r>
    </w:p>
    <w:p w:rsidR="006F3D85" w:rsidRPr="00A704F2" w:rsidRDefault="006F3D85">
      <w:pPr>
        <w:pStyle w:val="Heading1"/>
        <w:numPr>
          <w:ilvl w:val="0"/>
          <w:numId w:val="0"/>
        </w:numPr>
        <w:tabs>
          <w:tab w:val="num" w:pos="709"/>
        </w:tabs>
        <w:rPr>
          <w:i/>
          <w:sz w:val="24"/>
          <w:szCs w:val="24"/>
          <w:lang w:val="en-CA"/>
        </w:rPr>
      </w:pPr>
      <w:r w:rsidRPr="00A704F2">
        <w:rPr>
          <w:rFonts w:eastAsia="KaiTi_GB2312" w:hint="eastAsia"/>
          <w:sz w:val="24"/>
          <w:szCs w:val="24"/>
          <w:lang w:val="zh-CN"/>
        </w:rPr>
        <w:t>国家方案执行报告</w:t>
      </w:r>
    </w:p>
    <w:p w:rsidR="006F3D85" w:rsidRPr="00A704F2" w:rsidRDefault="006F3D85">
      <w:pPr>
        <w:pStyle w:val="Heading1"/>
        <w:rPr>
          <w:sz w:val="24"/>
          <w:szCs w:val="24"/>
          <w:lang w:val="en-CA"/>
        </w:rPr>
      </w:pPr>
      <w:r w:rsidRPr="00A704F2">
        <w:rPr>
          <w:rFonts w:hint="eastAsia"/>
          <w:sz w:val="24"/>
          <w:szCs w:val="24"/>
          <w:lang w:val="zh-CN"/>
        </w:rPr>
        <w:t>萨尔瓦多政府在</w:t>
      </w:r>
      <w:r w:rsidRPr="00A704F2">
        <w:rPr>
          <w:sz w:val="24"/>
          <w:szCs w:val="24"/>
          <w:lang w:val="en-CA"/>
        </w:rPr>
        <w:t>2020</w:t>
      </w:r>
      <w:r w:rsidRPr="00A704F2">
        <w:rPr>
          <w:rFonts w:hint="eastAsia"/>
          <w:sz w:val="24"/>
          <w:szCs w:val="24"/>
          <w:lang w:val="zh-CN"/>
        </w:rPr>
        <w:t>年国家方案执行报告中报告了氟氯烃行业消费量数据</w:t>
      </w:r>
      <w:r w:rsidRPr="00A704F2">
        <w:rPr>
          <w:rFonts w:hint="eastAsia"/>
          <w:sz w:val="24"/>
          <w:szCs w:val="24"/>
          <w:lang w:val="en-CA"/>
        </w:rPr>
        <w:t>，</w:t>
      </w:r>
      <w:r w:rsidRPr="00A704F2">
        <w:rPr>
          <w:rFonts w:hint="eastAsia"/>
          <w:sz w:val="24"/>
          <w:szCs w:val="24"/>
          <w:lang w:val="zh-CN"/>
        </w:rPr>
        <w:t>它与根据《蒙特利尔议定书》第</w:t>
      </w:r>
      <w:r w:rsidRPr="00A704F2">
        <w:rPr>
          <w:sz w:val="24"/>
          <w:szCs w:val="24"/>
          <w:lang w:val="en-CA"/>
        </w:rPr>
        <w:t>7</w:t>
      </w:r>
      <w:r w:rsidRPr="00A704F2">
        <w:rPr>
          <w:rFonts w:hint="eastAsia"/>
          <w:sz w:val="24"/>
          <w:szCs w:val="24"/>
          <w:lang w:val="zh-CN"/>
        </w:rPr>
        <w:t>条报告的数据相符。</w:t>
      </w:r>
      <w:r w:rsidRPr="00A704F2">
        <w:rPr>
          <w:sz w:val="24"/>
          <w:szCs w:val="24"/>
          <w:lang w:val="en-CA"/>
        </w:rPr>
        <w:t xml:space="preserve"> </w:t>
      </w:r>
    </w:p>
    <w:p w:rsidR="006F3D85" w:rsidRPr="00A704F2" w:rsidRDefault="006F3D85">
      <w:pPr>
        <w:pStyle w:val="Heading1"/>
        <w:numPr>
          <w:ilvl w:val="0"/>
          <w:numId w:val="0"/>
        </w:numPr>
        <w:rPr>
          <w:sz w:val="24"/>
          <w:szCs w:val="24"/>
          <w:u w:val="single"/>
          <w:lang w:val="en-CA"/>
        </w:rPr>
      </w:pPr>
      <w:r w:rsidRPr="00A704F2">
        <w:rPr>
          <w:rFonts w:hint="eastAsia"/>
          <w:sz w:val="24"/>
          <w:szCs w:val="24"/>
          <w:u w:val="single"/>
          <w:lang w:val="zh-CN"/>
        </w:rPr>
        <w:t>收支情况</w:t>
      </w:r>
    </w:p>
    <w:p w:rsidR="006F3D85" w:rsidRPr="00A704F2" w:rsidRDefault="006F3D85">
      <w:pPr>
        <w:spacing w:after="240"/>
        <w:rPr>
          <w:i/>
          <w:sz w:val="24"/>
          <w:szCs w:val="24"/>
          <w:lang w:val="en-CA"/>
        </w:rPr>
      </w:pPr>
      <w:r w:rsidRPr="00A704F2">
        <w:rPr>
          <w:rFonts w:eastAsia="KaiTi_GB2312" w:hint="eastAsia"/>
          <w:sz w:val="24"/>
          <w:szCs w:val="24"/>
          <w:lang w:val="zh-CN"/>
        </w:rPr>
        <w:t>消耗臭氧层物质的政策和监管框架</w:t>
      </w:r>
    </w:p>
    <w:p w:rsidR="006F3D85" w:rsidRPr="00A704F2" w:rsidRDefault="006F3D85">
      <w:pPr>
        <w:pStyle w:val="Heading1"/>
        <w:rPr>
          <w:sz w:val="24"/>
          <w:szCs w:val="24"/>
        </w:rPr>
      </w:pPr>
      <w:r w:rsidRPr="00A704F2">
        <w:rPr>
          <w:rFonts w:hint="eastAsia"/>
          <w:sz w:val="24"/>
          <w:szCs w:val="24"/>
          <w:lang w:val="zh-CN"/>
        </w:rPr>
        <w:t>萨尔瓦多政府自</w:t>
      </w:r>
      <w:r w:rsidRPr="00A704F2">
        <w:rPr>
          <w:sz w:val="24"/>
          <w:szCs w:val="24"/>
          <w:lang w:val="en-US"/>
        </w:rPr>
        <w:t>2000</w:t>
      </w:r>
      <w:r w:rsidRPr="00A704F2">
        <w:rPr>
          <w:rFonts w:hint="eastAsia"/>
          <w:sz w:val="24"/>
          <w:szCs w:val="24"/>
          <w:lang w:val="zh-CN"/>
        </w:rPr>
        <w:t>年起建立了控制消耗臭氧层物质消费量的监管框架</w:t>
      </w:r>
      <w:r w:rsidRPr="00A704F2">
        <w:rPr>
          <w:rFonts w:hint="eastAsia"/>
          <w:sz w:val="24"/>
          <w:szCs w:val="24"/>
          <w:lang w:val="en-US"/>
        </w:rPr>
        <w:t>，</w:t>
      </w:r>
      <w:r w:rsidRPr="00A704F2">
        <w:rPr>
          <w:rFonts w:hint="eastAsia"/>
          <w:sz w:val="24"/>
          <w:szCs w:val="24"/>
          <w:lang w:val="zh-CN"/>
        </w:rPr>
        <w:t>自</w:t>
      </w:r>
      <w:r w:rsidRPr="00A704F2">
        <w:rPr>
          <w:sz w:val="24"/>
          <w:szCs w:val="24"/>
          <w:lang w:val="en-US"/>
        </w:rPr>
        <w:t>2013</w:t>
      </w:r>
      <w:r w:rsidRPr="00A704F2">
        <w:rPr>
          <w:rFonts w:hint="eastAsia"/>
          <w:sz w:val="24"/>
          <w:szCs w:val="24"/>
          <w:lang w:val="zh-CN"/>
        </w:rPr>
        <w:t>年</w:t>
      </w:r>
      <w:r w:rsidRPr="00A704F2">
        <w:rPr>
          <w:sz w:val="24"/>
          <w:szCs w:val="24"/>
          <w:lang w:val="en-US"/>
        </w:rPr>
        <w:t>4</w:t>
      </w:r>
      <w:r w:rsidRPr="00A704F2">
        <w:rPr>
          <w:rFonts w:hint="eastAsia"/>
          <w:sz w:val="24"/>
          <w:szCs w:val="24"/>
          <w:lang w:val="zh-CN"/>
        </w:rPr>
        <w:t>月起建立了氟氯烃进口配额制度</w:t>
      </w:r>
      <w:r w:rsidRPr="00A704F2">
        <w:rPr>
          <w:rFonts w:hint="eastAsia"/>
          <w:sz w:val="24"/>
          <w:szCs w:val="24"/>
          <w:lang w:val="en-US"/>
        </w:rPr>
        <w:t>，</w:t>
      </w:r>
      <w:r w:rsidRPr="00A704F2">
        <w:rPr>
          <w:rFonts w:hint="eastAsia"/>
          <w:sz w:val="24"/>
          <w:szCs w:val="24"/>
          <w:lang w:val="zh-CN"/>
        </w:rPr>
        <w:t>并自</w:t>
      </w:r>
      <w:smartTag w:uri="urn:schemas-microsoft-com:office:smarttags" w:element="chsdate">
        <w:smartTagPr>
          <w:attr w:name="IsROCDate" w:val="False"/>
          <w:attr w:name="IsLunarDate" w:val="False"/>
          <w:attr w:name="Day" w:val="1"/>
          <w:attr w:name="Month" w:val="1"/>
          <w:attr w:name="Year" w:val="2015"/>
        </w:smartTagPr>
        <w:r w:rsidRPr="00A704F2">
          <w:rPr>
            <w:sz w:val="24"/>
            <w:szCs w:val="24"/>
            <w:lang w:val="en-US"/>
          </w:rPr>
          <w:t>2015</w:t>
        </w:r>
        <w:r w:rsidRPr="00A704F2">
          <w:rPr>
            <w:rFonts w:hint="eastAsia"/>
            <w:sz w:val="24"/>
            <w:szCs w:val="24"/>
            <w:lang w:val="zh-CN"/>
          </w:rPr>
          <w:t>年</w:t>
        </w:r>
        <w:r w:rsidRPr="00A704F2">
          <w:rPr>
            <w:sz w:val="24"/>
            <w:szCs w:val="24"/>
            <w:lang w:val="en-US"/>
          </w:rPr>
          <w:t>1</w:t>
        </w:r>
        <w:r w:rsidRPr="00A704F2">
          <w:rPr>
            <w:rFonts w:hint="eastAsia"/>
            <w:sz w:val="24"/>
            <w:szCs w:val="24"/>
            <w:lang w:val="zh-CN"/>
          </w:rPr>
          <w:t>月</w:t>
        </w:r>
        <w:r w:rsidRPr="00A704F2">
          <w:rPr>
            <w:sz w:val="24"/>
            <w:szCs w:val="24"/>
            <w:lang w:val="en-US"/>
          </w:rPr>
          <w:t>1</w:t>
        </w:r>
        <w:r w:rsidRPr="00A704F2">
          <w:rPr>
            <w:rFonts w:hint="eastAsia"/>
            <w:sz w:val="24"/>
            <w:szCs w:val="24"/>
            <w:lang w:val="zh-CN"/>
          </w:rPr>
          <w:t>日起</w:t>
        </w:r>
      </w:smartTag>
      <w:r w:rsidRPr="00A704F2">
        <w:rPr>
          <w:rFonts w:hint="eastAsia"/>
          <w:sz w:val="24"/>
          <w:szCs w:val="24"/>
          <w:lang w:val="zh-CN"/>
        </w:rPr>
        <w:t>禁止进口和使用散装的和进口的预混多元醇中所含的</w:t>
      </w:r>
      <w:r w:rsidRPr="00A704F2">
        <w:rPr>
          <w:sz w:val="24"/>
          <w:szCs w:val="24"/>
          <w:lang w:val="en-US"/>
        </w:rPr>
        <w:t>HCFC-141b</w:t>
      </w:r>
      <w:r w:rsidRPr="00A704F2">
        <w:rPr>
          <w:rFonts w:hint="eastAsia"/>
          <w:sz w:val="24"/>
          <w:szCs w:val="24"/>
          <w:lang w:val="zh-CN"/>
        </w:rPr>
        <w:t>。目前，该国正在最终确定采用进出口许可证颁发和配额制度的中美洲共同海关规则，并正在起草制冷和空调技术人员认证制度和与国家职业培训学院合作评价劳工进行良好制冷做法的能力。</w:t>
      </w:r>
      <w:r w:rsidRPr="00A704F2">
        <w:rPr>
          <w:sz w:val="24"/>
          <w:szCs w:val="24"/>
        </w:rPr>
        <w:t xml:space="preserve"> </w:t>
      </w:r>
    </w:p>
    <w:p w:rsidR="006F3D85" w:rsidRPr="00A704F2" w:rsidRDefault="006F3D85">
      <w:pPr>
        <w:pStyle w:val="Heading1"/>
        <w:rPr>
          <w:sz w:val="24"/>
          <w:szCs w:val="24"/>
        </w:rPr>
      </w:pPr>
      <w:r w:rsidRPr="00A704F2">
        <w:rPr>
          <w:rFonts w:hint="eastAsia"/>
          <w:sz w:val="24"/>
          <w:szCs w:val="24"/>
          <w:lang w:val="zh-CN"/>
        </w:rPr>
        <w:t>在前三次付款期间</w:t>
      </w:r>
      <w:r w:rsidRPr="00A704F2">
        <w:rPr>
          <w:rFonts w:hint="eastAsia"/>
          <w:sz w:val="24"/>
          <w:szCs w:val="24"/>
        </w:rPr>
        <w:t>，</w:t>
      </w:r>
      <w:r w:rsidRPr="00A704F2">
        <w:rPr>
          <w:rFonts w:hint="eastAsia"/>
          <w:sz w:val="24"/>
          <w:szCs w:val="24"/>
          <w:lang w:val="zh-CN"/>
        </w:rPr>
        <w:t>共有</w:t>
      </w:r>
      <w:r w:rsidRPr="00A704F2">
        <w:rPr>
          <w:sz w:val="24"/>
          <w:szCs w:val="24"/>
        </w:rPr>
        <w:t>73</w:t>
      </w:r>
      <w:r w:rsidRPr="00A704F2">
        <w:rPr>
          <w:rFonts w:hint="eastAsia"/>
          <w:sz w:val="24"/>
          <w:szCs w:val="24"/>
          <w:lang w:val="zh-CN"/>
        </w:rPr>
        <w:t>名海关官员接受了消耗臭氧层物质进口控制和检查培训</w:t>
      </w:r>
      <w:r w:rsidRPr="00A704F2">
        <w:rPr>
          <w:rFonts w:hint="eastAsia"/>
          <w:sz w:val="24"/>
          <w:szCs w:val="24"/>
        </w:rPr>
        <w:t>，</w:t>
      </w:r>
      <w:r w:rsidRPr="00A704F2">
        <w:rPr>
          <w:sz w:val="24"/>
          <w:szCs w:val="24"/>
        </w:rPr>
        <w:t>39</w:t>
      </w:r>
      <w:r w:rsidRPr="00A704F2">
        <w:rPr>
          <w:rFonts w:hint="eastAsia"/>
          <w:sz w:val="24"/>
          <w:szCs w:val="24"/>
          <w:lang w:val="zh-CN"/>
        </w:rPr>
        <w:t>名执法人员接受了消耗臭氧层物质进口核准、控制和检查培训</w:t>
      </w:r>
      <w:r w:rsidRPr="00A704F2">
        <w:rPr>
          <w:rFonts w:hint="eastAsia"/>
          <w:sz w:val="24"/>
          <w:szCs w:val="24"/>
        </w:rPr>
        <w:t>，</w:t>
      </w:r>
      <w:r w:rsidRPr="00A704F2">
        <w:rPr>
          <w:sz w:val="24"/>
          <w:szCs w:val="24"/>
        </w:rPr>
        <w:t>10</w:t>
      </w:r>
      <w:r w:rsidRPr="00A704F2">
        <w:rPr>
          <w:rFonts w:hint="eastAsia"/>
          <w:sz w:val="24"/>
          <w:szCs w:val="24"/>
          <w:lang w:val="zh-CN"/>
        </w:rPr>
        <w:t>名进口商接受了碳氢化物制冷剂和设备以及正确税务分类的工具的培训。</w:t>
      </w:r>
      <w:r w:rsidRPr="00A704F2">
        <w:rPr>
          <w:sz w:val="24"/>
          <w:szCs w:val="24"/>
        </w:rPr>
        <w:t xml:space="preserve"> </w:t>
      </w:r>
    </w:p>
    <w:p w:rsidR="006F3D85" w:rsidRPr="00A704F2" w:rsidRDefault="006F3D85">
      <w:pPr>
        <w:pStyle w:val="Heading1"/>
        <w:widowControl w:val="0"/>
        <w:rPr>
          <w:sz w:val="24"/>
          <w:szCs w:val="24"/>
        </w:rPr>
      </w:pPr>
      <w:r w:rsidRPr="00A704F2">
        <w:rPr>
          <w:rFonts w:hint="eastAsia"/>
          <w:sz w:val="24"/>
          <w:szCs w:val="24"/>
          <w:lang w:val="zh-CN"/>
        </w:rPr>
        <w:t>在</w:t>
      </w:r>
      <w:r w:rsidRPr="00A704F2">
        <w:rPr>
          <w:sz w:val="24"/>
          <w:szCs w:val="24"/>
        </w:rPr>
        <w:t>IAP-86</w:t>
      </w:r>
      <w:r w:rsidRPr="00A704F2">
        <w:rPr>
          <w:rFonts w:hint="eastAsia"/>
          <w:sz w:val="24"/>
          <w:szCs w:val="24"/>
          <w:lang w:val="zh-CN"/>
        </w:rPr>
        <w:t>期间</w:t>
      </w:r>
      <w:r w:rsidRPr="00A704F2">
        <w:rPr>
          <w:rFonts w:hint="eastAsia"/>
          <w:sz w:val="24"/>
          <w:szCs w:val="24"/>
        </w:rPr>
        <w:t>，</w:t>
      </w:r>
      <w:r w:rsidRPr="00A704F2">
        <w:rPr>
          <w:rFonts w:hint="eastAsia"/>
          <w:sz w:val="24"/>
          <w:szCs w:val="24"/>
          <w:lang w:val="zh-CN"/>
        </w:rPr>
        <w:t>执行委员会请开发署作为牵头执行机构</w:t>
      </w:r>
      <w:r w:rsidRPr="00A704F2">
        <w:rPr>
          <w:rFonts w:hint="eastAsia"/>
          <w:sz w:val="24"/>
          <w:szCs w:val="24"/>
        </w:rPr>
        <w:t>，</w:t>
      </w:r>
      <w:r w:rsidRPr="00A704F2">
        <w:rPr>
          <w:rFonts w:hint="eastAsia"/>
          <w:sz w:val="24"/>
          <w:szCs w:val="24"/>
          <w:lang w:val="zh-CN"/>
        </w:rPr>
        <w:t>提供关于落实提交给第八十六次会议的核查报告中的各项建议的最新进展情况。</w:t>
      </w:r>
      <w:r w:rsidRPr="00A704F2">
        <w:rPr>
          <w:sz w:val="24"/>
          <w:szCs w:val="24"/>
          <w:vertAlign w:val="superscript"/>
          <w:lang w:val="zh-CN"/>
        </w:rPr>
        <w:footnoteReference w:id="5"/>
      </w:r>
      <w:r w:rsidRPr="00A704F2">
        <w:rPr>
          <w:rFonts w:hint="eastAsia"/>
          <w:sz w:val="24"/>
          <w:szCs w:val="24"/>
          <w:lang w:val="zh-CN"/>
        </w:rPr>
        <w:t>开发署报告指出，在与国家臭氧机构讨论后，将在第四次付款（第八十六次会议批准）期间开展以下各项活动：国家臭氧机构将要求指定一个海关联络点，以促进信息交流和控制，环境和自然资源部（</w:t>
      </w:r>
      <w:r w:rsidRPr="00A704F2">
        <w:rPr>
          <w:sz w:val="24"/>
          <w:szCs w:val="24"/>
          <w:lang w:val="zh-CN"/>
        </w:rPr>
        <w:t>MARN</w:t>
      </w:r>
      <w:r w:rsidRPr="00A704F2">
        <w:rPr>
          <w:rFonts w:hint="eastAsia"/>
          <w:sz w:val="24"/>
          <w:szCs w:val="24"/>
          <w:lang w:val="zh-CN"/>
        </w:rPr>
        <w:t>）将实施新程序，以改进管制授予的配额和许可证，包括内部双重检查程序和定期信息交换。</w:t>
      </w:r>
      <w:r w:rsidRPr="00A704F2">
        <w:rPr>
          <w:sz w:val="24"/>
          <w:szCs w:val="24"/>
        </w:rPr>
        <w:t xml:space="preserve"> </w:t>
      </w:r>
    </w:p>
    <w:p w:rsidR="006F3D85" w:rsidRPr="00A704F2" w:rsidRDefault="006F3D85">
      <w:pPr>
        <w:pStyle w:val="Heading1"/>
        <w:keepNext/>
        <w:keepLines/>
        <w:numPr>
          <w:ilvl w:val="0"/>
          <w:numId w:val="0"/>
        </w:numPr>
        <w:rPr>
          <w:i/>
          <w:sz w:val="24"/>
          <w:szCs w:val="24"/>
          <w:lang w:val="en-CA"/>
        </w:rPr>
      </w:pPr>
      <w:r w:rsidRPr="00A704F2">
        <w:rPr>
          <w:rFonts w:eastAsia="KaiTi_GB2312" w:hint="eastAsia"/>
          <w:sz w:val="24"/>
          <w:szCs w:val="24"/>
          <w:lang w:val="zh-CN"/>
        </w:rPr>
        <w:lastRenderedPageBreak/>
        <w:t>聚氨酯泡沫塑料</w:t>
      </w:r>
    </w:p>
    <w:p w:rsidR="006F3D85" w:rsidRPr="00A704F2" w:rsidRDefault="006F3D85">
      <w:pPr>
        <w:pStyle w:val="Heading1"/>
        <w:keepNext/>
        <w:keepLines/>
        <w:rPr>
          <w:sz w:val="24"/>
          <w:szCs w:val="24"/>
        </w:rPr>
      </w:pPr>
      <w:r w:rsidRPr="00A704F2">
        <w:rPr>
          <w:rFonts w:hint="eastAsia"/>
          <w:sz w:val="24"/>
          <w:szCs w:val="24"/>
          <w:lang w:val="zh-CN"/>
        </w:rPr>
        <w:t>氟氯烃淘汰管理计划第一阶段中的</w:t>
      </w:r>
      <w:r w:rsidRPr="00A704F2">
        <w:rPr>
          <w:sz w:val="24"/>
          <w:szCs w:val="24"/>
          <w:lang w:val="en-CA"/>
        </w:rPr>
        <w:t>3</w:t>
      </w:r>
      <w:r w:rsidRPr="00A704F2">
        <w:rPr>
          <w:rFonts w:hint="eastAsia"/>
          <w:sz w:val="24"/>
          <w:szCs w:val="24"/>
          <w:lang w:val="zh-CN"/>
        </w:rPr>
        <w:t>家聚氨酯泡沫塑料制造企业成功完成了向甲酸甲酯转换</w:t>
      </w:r>
      <w:r w:rsidRPr="00A704F2">
        <w:rPr>
          <w:rFonts w:hint="eastAsia"/>
          <w:sz w:val="24"/>
          <w:szCs w:val="24"/>
          <w:lang w:val="en-CA"/>
        </w:rPr>
        <w:t>，</w:t>
      </w:r>
      <w:r w:rsidRPr="00A704F2">
        <w:rPr>
          <w:rFonts w:hint="eastAsia"/>
          <w:sz w:val="24"/>
          <w:szCs w:val="24"/>
          <w:lang w:val="zh-CN"/>
        </w:rPr>
        <w:t>从而淘汰了</w:t>
      </w:r>
      <w:r w:rsidRPr="00A704F2">
        <w:rPr>
          <w:sz w:val="24"/>
          <w:szCs w:val="24"/>
          <w:lang w:val="en-CA"/>
        </w:rPr>
        <w:t>8.31 ODP</w:t>
      </w:r>
      <w:r w:rsidRPr="00A704F2">
        <w:rPr>
          <w:rFonts w:hint="eastAsia"/>
          <w:sz w:val="24"/>
          <w:szCs w:val="24"/>
          <w:lang w:val="zh-CN"/>
        </w:rPr>
        <w:t>吨进口的预混多元醇中所含的</w:t>
      </w:r>
      <w:r w:rsidRPr="00A704F2">
        <w:rPr>
          <w:sz w:val="24"/>
          <w:szCs w:val="24"/>
          <w:lang w:val="en-CA"/>
        </w:rPr>
        <w:t>HCFC-141b</w:t>
      </w:r>
      <w:r w:rsidRPr="00A704F2">
        <w:rPr>
          <w:rFonts w:hint="eastAsia"/>
          <w:sz w:val="24"/>
          <w:szCs w:val="24"/>
          <w:lang w:val="zh-CN"/>
        </w:rPr>
        <w:t>。</w:t>
      </w:r>
      <w:r w:rsidRPr="00A704F2">
        <w:rPr>
          <w:sz w:val="24"/>
          <w:szCs w:val="24"/>
          <w:vertAlign w:val="superscript"/>
          <w:lang w:val="zh-CN"/>
        </w:rPr>
        <w:footnoteReference w:id="6"/>
      </w:r>
    </w:p>
    <w:p w:rsidR="006F3D85" w:rsidRPr="00A704F2" w:rsidRDefault="006F3D85">
      <w:pPr>
        <w:pStyle w:val="Heading1"/>
        <w:widowControl w:val="0"/>
        <w:numPr>
          <w:ilvl w:val="0"/>
          <w:numId w:val="0"/>
        </w:numPr>
        <w:rPr>
          <w:sz w:val="24"/>
          <w:szCs w:val="24"/>
          <w:highlight w:val="yellow"/>
        </w:rPr>
      </w:pPr>
      <w:r w:rsidRPr="00A704F2">
        <w:rPr>
          <w:rFonts w:eastAsia="KaiTi_GB2312" w:hint="eastAsia"/>
          <w:sz w:val="24"/>
          <w:szCs w:val="24"/>
          <w:lang w:val="zh-CN"/>
        </w:rPr>
        <w:t>制冷维修行业</w:t>
      </w:r>
    </w:p>
    <w:p w:rsidR="006F3D85" w:rsidRPr="00A704F2" w:rsidRDefault="006F3D85">
      <w:pPr>
        <w:pStyle w:val="Heading1"/>
        <w:widowControl w:val="0"/>
        <w:rPr>
          <w:sz w:val="24"/>
          <w:szCs w:val="24"/>
        </w:rPr>
      </w:pPr>
      <w:r w:rsidRPr="00A704F2">
        <w:rPr>
          <w:rFonts w:hint="eastAsia"/>
          <w:sz w:val="24"/>
          <w:szCs w:val="24"/>
          <w:lang w:val="zh-CN"/>
        </w:rPr>
        <w:t>在前三次付款期间</w:t>
      </w:r>
      <w:r w:rsidRPr="00A704F2">
        <w:rPr>
          <w:rFonts w:hint="eastAsia"/>
          <w:sz w:val="24"/>
          <w:szCs w:val="24"/>
        </w:rPr>
        <w:t>，</w:t>
      </w:r>
      <w:r w:rsidRPr="00A704F2">
        <w:rPr>
          <w:rFonts w:hint="eastAsia"/>
          <w:sz w:val="24"/>
          <w:szCs w:val="24"/>
          <w:lang w:val="zh-CN"/>
        </w:rPr>
        <w:t>共有</w:t>
      </w:r>
      <w:r w:rsidRPr="00A704F2">
        <w:rPr>
          <w:sz w:val="24"/>
          <w:szCs w:val="24"/>
        </w:rPr>
        <w:t>20</w:t>
      </w:r>
      <w:r w:rsidRPr="00A704F2">
        <w:rPr>
          <w:rFonts w:hint="eastAsia"/>
          <w:sz w:val="24"/>
          <w:szCs w:val="24"/>
          <w:lang w:val="zh-CN"/>
        </w:rPr>
        <w:t>名培训员和</w:t>
      </w:r>
      <w:r w:rsidRPr="00A704F2">
        <w:rPr>
          <w:sz w:val="24"/>
          <w:szCs w:val="24"/>
        </w:rPr>
        <w:t>1,719</w:t>
      </w:r>
      <w:r w:rsidRPr="00A704F2">
        <w:rPr>
          <w:rFonts w:hint="eastAsia"/>
          <w:sz w:val="24"/>
          <w:szCs w:val="24"/>
          <w:lang w:val="zh-CN"/>
        </w:rPr>
        <w:t>名制冷和空调技术人员</w:t>
      </w:r>
      <w:r w:rsidRPr="00A704F2">
        <w:rPr>
          <w:rFonts w:hint="eastAsia"/>
          <w:sz w:val="24"/>
          <w:szCs w:val="24"/>
        </w:rPr>
        <w:t>（</w:t>
      </w:r>
      <w:r w:rsidRPr="00A704F2">
        <w:rPr>
          <w:rFonts w:hint="eastAsia"/>
          <w:sz w:val="24"/>
          <w:szCs w:val="24"/>
          <w:lang w:val="zh-CN"/>
        </w:rPr>
        <w:t>其中</w:t>
      </w:r>
      <w:r w:rsidRPr="00A704F2">
        <w:rPr>
          <w:sz w:val="24"/>
          <w:szCs w:val="24"/>
        </w:rPr>
        <w:t>19</w:t>
      </w:r>
      <w:r w:rsidRPr="00A704F2">
        <w:rPr>
          <w:rFonts w:hint="eastAsia"/>
          <w:sz w:val="24"/>
          <w:szCs w:val="24"/>
          <w:lang w:val="zh-CN"/>
        </w:rPr>
        <w:t>名是女性</w:t>
      </w:r>
      <w:r w:rsidRPr="00A704F2">
        <w:rPr>
          <w:rFonts w:hint="eastAsia"/>
          <w:sz w:val="24"/>
          <w:szCs w:val="24"/>
        </w:rPr>
        <w:t>）</w:t>
      </w:r>
      <w:r w:rsidRPr="00A704F2">
        <w:rPr>
          <w:rFonts w:hint="eastAsia"/>
          <w:sz w:val="24"/>
          <w:szCs w:val="24"/>
          <w:lang w:val="zh-CN"/>
        </w:rPr>
        <w:t>接受了安全使用易燃制冷剂</w:t>
      </w:r>
      <w:r w:rsidRPr="00A704F2">
        <w:rPr>
          <w:rFonts w:hint="eastAsia"/>
          <w:sz w:val="24"/>
          <w:szCs w:val="24"/>
        </w:rPr>
        <w:t>（</w:t>
      </w:r>
      <w:r w:rsidRPr="00A704F2">
        <w:rPr>
          <w:rFonts w:hint="eastAsia"/>
          <w:sz w:val="24"/>
          <w:szCs w:val="24"/>
          <w:lang w:val="zh-CN"/>
        </w:rPr>
        <w:t>即</w:t>
      </w:r>
      <w:r w:rsidRPr="00A704F2">
        <w:rPr>
          <w:sz w:val="24"/>
          <w:szCs w:val="24"/>
        </w:rPr>
        <w:t>R</w:t>
      </w:r>
      <w:smartTag w:uri="urn:schemas-microsoft-com:office:smarttags" w:element="chmetcnv">
        <w:smartTagPr>
          <w:attr w:name="TCSC" w:val="0"/>
          <w:attr w:name="NumberType" w:val="1"/>
          <w:attr w:name="Negative" w:val="True"/>
          <w:attr w:name="HasSpace" w:val="False"/>
          <w:attr w:name="SourceValue" w:val="600"/>
          <w:attr w:name="UnitName" w:val="a"/>
        </w:smartTagPr>
        <w:r w:rsidRPr="00A704F2">
          <w:rPr>
            <w:sz w:val="24"/>
            <w:szCs w:val="24"/>
          </w:rPr>
          <w:t>-600a</w:t>
        </w:r>
      </w:smartTag>
      <w:r w:rsidRPr="00A704F2">
        <w:rPr>
          <w:rFonts w:hint="eastAsia"/>
          <w:sz w:val="24"/>
          <w:szCs w:val="24"/>
          <w:lang w:val="zh-CN"/>
        </w:rPr>
        <w:t>和</w:t>
      </w:r>
      <w:r w:rsidRPr="00A704F2">
        <w:rPr>
          <w:sz w:val="24"/>
          <w:szCs w:val="24"/>
        </w:rPr>
        <w:t>R-290</w:t>
      </w:r>
      <w:r w:rsidRPr="00A704F2">
        <w:rPr>
          <w:rFonts w:hint="eastAsia"/>
          <w:sz w:val="24"/>
          <w:szCs w:val="24"/>
        </w:rPr>
        <w:t>）</w:t>
      </w:r>
      <w:r w:rsidRPr="00A704F2">
        <w:rPr>
          <w:rFonts w:hint="eastAsia"/>
          <w:sz w:val="24"/>
          <w:szCs w:val="24"/>
          <w:lang w:val="zh-CN"/>
        </w:rPr>
        <w:t>的培训。共采购了</w:t>
      </w:r>
      <w:r w:rsidRPr="00A704F2">
        <w:rPr>
          <w:sz w:val="24"/>
          <w:szCs w:val="24"/>
          <w:lang w:val="zh-CN"/>
        </w:rPr>
        <w:t>2,000</w:t>
      </w:r>
      <w:r w:rsidRPr="00A704F2">
        <w:rPr>
          <w:rFonts w:hint="eastAsia"/>
          <w:sz w:val="24"/>
          <w:szCs w:val="24"/>
          <w:lang w:val="zh-CN"/>
        </w:rPr>
        <w:t>套用于改进焊接和防止泄漏的基本工具（包括焊炬、量规、护目镜、手套和检漏仪），分发给参加培训活动的技术人员。此外，还向</w:t>
      </w:r>
      <w:r w:rsidRPr="00A704F2">
        <w:rPr>
          <w:sz w:val="24"/>
          <w:szCs w:val="24"/>
          <w:lang w:val="zh-CN"/>
        </w:rPr>
        <w:t>17</w:t>
      </w:r>
      <w:r w:rsidRPr="00A704F2">
        <w:rPr>
          <w:rFonts w:hint="eastAsia"/>
          <w:sz w:val="24"/>
          <w:szCs w:val="24"/>
          <w:lang w:val="zh-CN"/>
        </w:rPr>
        <w:t>个制冷和空调维修车间分发了用于回收和再利用制冷剂的</w:t>
      </w:r>
      <w:r w:rsidRPr="00A704F2">
        <w:rPr>
          <w:sz w:val="24"/>
          <w:szCs w:val="24"/>
          <w:lang w:val="zh-CN"/>
        </w:rPr>
        <w:t>160</w:t>
      </w:r>
      <w:r w:rsidRPr="00A704F2">
        <w:rPr>
          <w:rFonts w:hint="eastAsia"/>
          <w:sz w:val="24"/>
          <w:szCs w:val="24"/>
          <w:lang w:val="zh-CN"/>
        </w:rPr>
        <w:t>个钢瓶和</w:t>
      </w:r>
      <w:r w:rsidRPr="00A704F2">
        <w:rPr>
          <w:sz w:val="24"/>
          <w:szCs w:val="24"/>
          <w:lang w:val="zh-CN"/>
        </w:rPr>
        <w:t>30</w:t>
      </w:r>
      <w:r w:rsidRPr="00A704F2">
        <w:rPr>
          <w:rFonts w:hint="eastAsia"/>
          <w:sz w:val="24"/>
          <w:szCs w:val="24"/>
          <w:lang w:val="zh-CN"/>
        </w:rPr>
        <w:t>个回收装置。由于冠状病毒病（</w:t>
      </w:r>
      <w:r w:rsidRPr="00A704F2">
        <w:rPr>
          <w:sz w:val="24"/>
          <w:szCs w:val="24"/>
          <w:lang w:val="zh-CN"/>
        </w:rPr>
        <w:t>COVID19</w:t>
      </w:r>
      <w:r w:rsidRPr="00A704F2">
        <w:rPr>
          <w:rFonts w:hint="eastAsia"/>
          <w:sz w:val="24"/>
          <w:szCs w:val="24"/>
          <w:lang w:val="zh-CN"/>
        </w:rPr>
        <w:t>）施加的限制，与第四次供资付款相关的活动正在缓慢实施。</w:t>
      </w:r>
    </w:p>
    <w:p w:rsidR="006F3D85" w:rsidRPr="00A704F2" w:rsidRDefault="006F3D85">
      <w:pPr>
        <w:pStyle w:val="Heading1"/>
        <w:numPr>
          <w:ilvl w:val="0"/>
          <w:numId w:val="0"/>
        </w:numPr>
        <w:rPr>
          <w:sz w:val="24"/>
          <w:szCs w:val="24"/>
          <w:lang w:val="en-CA"/>
        </w:rPr>
      </w:pPr>
      <w:r w:rsidRPr="00A704F2">
        <w:rPr>
          <w:rFonts w:eastAsia="KaiTi_GB2312" w:hint="eastAsia"/>
          <w:sz w:val="24"/>
          <w:szCs w:val="24"/>
          <w:lang w:val="zh-CN"/>
        </w:rPr>
        <w:t>项目执行和监测</w:t>
      </w:r>
    </w:p>
    <w:p w:rsidR="006F3D85" w:rsidRPr="00A704F2" w:rsidRDefault="006F3D85">
      <w:pPr>
        <w:pStyle w:val="Heading1"/>
        <w:rPr>
          <w:sz w:val="24"/>
          <w:szCs w:val="24"/>
        </w:rPr>
      </w:pPr>
      <w:r w:rsidRPr="00A704F2">
        <w:rPr>
          <w:rFonts w:hint="eastAsia"/>
          <w:sz w:val="24"/>
          <w:szCs w:val="24"/>
          <w:lang w:val="zh-CN"/>
        </w:rPr>
        <w:t>国家臭氧机构</w:t>
      </w:r>
      <w:r w:rsidRPr="00A704F2">
        <w:rPr>
          <w:rFonts w:hint="eastAsia"/>
          <w:sz w:val="24"/>
          <w:szCs w:val="24"/>
          <w:lang w:val="en-CA"/>
        </w:rPr>
        <w:t>（</w:t>
      </w:r>
      <w:r w:rsidRPr="00A704F2">
        <w:rPr>
          <w:sz w:val="24"/>
          <w:szCs w:val="24"/>
          <w:lang w:val="en-CA"/>
        </w:rPr>
        <w:t>NOU</w:t>
      </w:r>
      <w:r w:rsidRPr="00A704F2">
        <w:rPr>
          <w:rFonts w:hint="eastAsia"/>
          <w:sz w:val="24"/>
          <w:szCs w:val="24"/>
          <w:lang w:val="en-CA"/>
        </w:rPr>
        <w:t>）</w:t>
      </w:r>
      <w:r w:rsidRPr="00A704F2">
        <w:rPr>
          <w:rFonts w:hint="eastAsia"/>
          <w:sz w:val="24"/>
          <w:szCs w:val="24"/>
          <w:lang w:val="zh-CN"/>
        </w:rPr>
        <w:t>负责项目监测和实施。共支付了</w:t>
      </w:r>
      <w:r w:rsidRPr="00A704F2">
        <w:rPr>
          <w:sz w:val="24"/>
          <w:szCs w:val="24"/>
          <w:lang w:val="zh-CN"/>
        </w:rPr>
        <w:t>54,000</w:t>
      </w:r>
      <w:r w:rsidRPr="00A704F2">
        <w:rPr>
          <w:rFonts w:hint="eastAsia"/>
          <w:sz w:val="24"/>
          <w:szCs w:val="24"/>
          <w:lang w:val="zh-CN"/>
        </w:rPr>
        <w:t>美元，用于聘请一名氟氯烃淘汰管理计划的项目协调员，以支持国家臭氧机构。</w:t>
      </w:r>
    </w:p>
    <w:p w:rsidR="006F3D85" w:rsidRPr="00A704F2" w:rsidRDefault="006F3D85">
      <w:pPr>
        <w:pStyle w:val="Heading1"/>
        <w:numPr>
          <w:ilvl w:val="0"/>
          <w:numId w:val="0"/>
        </w:numPr>
        <w:rPr>
          <w:sz w:val="24"/>
          <w:szCs w:val="24"/>
          <w:lang w:val="en-CA"/>
        </w:rPr>
      </w:pPr>
      <w:r w:rsidRPr="00A704F2">
        <w:rPr>
          <w:rFonts w:hint="eastAsia"/>
          <w:sz w:val="24"/>
          <w:szCs w:val="24"/>
          <w:u w:val="single"/>
          <w:lang w:val="zh-CN"/>
        </w:rPr>
        <w:t>资金发放情况</w:t>
      </w:r>
    </w:p>
    <w:p w:rsidR="006F3D85" w:rsidRPr="00A704F2" w:rsidRDefault="006F3D85">
      <w:pPr>
        <w:pStyle w:val="Heading1"/>
        <w:autoSpaceDE w:val="0"/>
        <w:autoSpaceDN w:val="0"/>
        <w:adjustRightInd w:val="0"/>
        <w:rPr>
          <w:b/>
          <w:sz w:val="24"/>
          <w:szCs w:val="24"/>
          <w:lang w:val="en-CA"/>
        </w:rPr>
      </w:pPr>
      <w:r w:rsidRPr="00A704F2">
        <w:rPr>
          <w:rFonts w:hint="eastAsia"/>
          <w:sz w:val="24"/>
          <w:szCs w:val="24"/>
          <w:lang w:val="zh-CN"/>
        </w:rPr>
        <w:t>截至</w:t>
      </w:r>
      <w:r w:rsidRPr="00A704F2">
        <w:rPr>
          <w:sz w:val="24"/>
          <w:szCs w:val="24"/>
          <w:lang w:val="en-CA"/>
        </w:rPr>
        <w:t>2021</w:t>
      </w:r>
      <w:r w:rsidRPr="00A704F2">
        <w:rPr>
          <w:rFonts w:hint="eastAsia"/>
          <w:sz w:val="24"/>
          <w:szCs w:val="24"/>
          <w:lang w:val="zh-CN"/>
        </w:rPr>
        <w:t>年</w:t>
      </w:r>
      <w:r w:rsidRPr="00A704F2">
        <w:rPr>
          <w:sz w:val="24"/>
          <w:szCs w:val="24"/>
          <w:lang w:val="en-CA"/>
        </w:rPr>
        <w:t>2</w:t>
      </w:r>
      <w:r w:rsidRPr="00A704F2">
        <w:rPr>
          <w:rFonts w:hint="eastAsia"/>
          <w:sz w:val="24"/>
          <w:szCs w:val="24"/>
          <w:lang w:val="zh-CN"/>
        </w:rPr>
        <w:t>月</w:t>
      </w:r>
      <w:r w:rsidRPr="00A704F2">
        <w:rPr>
          <w:rFonts w:hint="eastAsia"/>
          <w:sz w:val="24"/>
          <w:szCs w:val="24"/>
          <w:lang w:val="en-CA"/>
        </w:rPr>
        <w:t>，</w:t>
      </w:r>
      <w:r w:rsidRPr="00A704F2">
        <w:rPr>
          <w:rFonts w:hint="eastAsia"/>
          <w:sz w:val="24"/>
          <w:szCs w:val="24"/>
          <w:lang w:val="zh-CN"/>
        </w:rPr>
        <w:t>在核准的总额</w:t>
      </w:r>
      <w:r w:rsidRPr="00A704F2">
        <w:rPr>
          <w:sz w:val="24"/>
          <w:szCs w:val="24"/>
          <w:lang w:val="en-CA"/>
        </w:rPr>
        <w:t>1,074,277</w:t>
      </w:r>
      <w:r w:rsidRPr="00A704F2">
        <w:rPr>
          <w:rFonts w:hint="eastAsia"/>
          <w:color w:val="000000"/>
          <w:sz w:val="24"/>
          <w:szCs w:val="24"/>
          <w:lang w:val="zh-CN"/>
        </w:rPr>
        <w:t>美元中</w:t>
      </w:r>
      <w:r w:rsidRPr="00A704F2">
        <w:rPr>
          <w:rFonts w:hint="eastAsia"/>
          <w:color w:val="000000"/>
          <w:sz w:val="24"/>
          <w:szCs w:val="24"/>
          <w:lang w:val="en-CA"/>
        </w:rPr>
        <w:t>（</w:t>
      </w:r>
      <w:r w:rsidRPr="00A704F2">
        <w:rPr>
          <w:rFonts w:hint="eastAsia"/>
          <w:color w:val="000000"/>
          <w:sz w:val="24"/>
          <w:szCs w:val="24"/>
          <w:lang w:val="zh-CN"/>
        </w:rPr>
        <w:t>给开发署</w:t>
      </w:r>
      <w:r w:rsidRPr="00A704F2">
        <w:rPr>
          <w:sz w:val="24"/>
          <w:szCs w:val="24"/>
          <w:lang w:val="en-CA"/>
        </w:rPr>
        <w:t>699,277</w:t>
      </w:r>
      <w:r w:rsidRPr="00A704F2">
        <w:rPr>
          <w:rFonts w:hint="eastAsia"/>
          <w:sz w:val="24"/>
          <w:szCs w:val="24"/>
          <w:lang w:val="zh-CN"/>
        </w:rPr>
        <w:t>美元和给环境署</w:t>
      </w:r>
      <w:r w:rsidRPr="00A704F2">
        <w:rPr>
          <w:sz w:val="24"/>
          <w:szCs w:val="24"/>
          <w:lang w:val="en-CA"/>
        </w:rPr>
        <w:t>375,000</w:t>
      </w:r>
      <w:r w:rsidRPr="00A704F2">
        <w:rPr>
          <w:rFonts w:hint="eastAsia"/>
          <w:sz w:val="24"/>
          <w:szCs w:val="24"/>
          <w:lang w:val="zh-CN"/>
        </w:rPr>
        <w:t>美元</w:t>
      </w:r>
      <w:r w:rsidRPr="00A704F2">
        <w:rPr>
          <w:rFonts w:hint="eastAsia"/>
          <w:color w:val="000000"/>
          <w:sz w:val="24"/>
          <w:szCs w:val="24"/>
          <w:lang w:val="en-CA"/>
        </w:rPr>
        <w:t>），</w:t>
      </w:r>
      <w:r w:rsidRPr="00A704F2">
        <w:rPr>
          <w:rFonts w:hint="eastAsia"/>
          <w:color w:val="000000"/>
          <w:sz w:val="24"/>
          <w:szCs w:val="24"/>
          <w:lang w:val="zh-CN"/>
        </w:rPr>
        <w:t>已经发放了</w:t>
      </w:r>
      <w:r w:rsidRPr="00A704F2">
        <w:rPr>
          <w:sz w:val="24"/>
          <w:szCs w:val="24"/>
          <w:lang w:val="en-CA"/>
        </w:rPr>
        <w:t>1,025,036</w:t>
      </w:r>
      <w:r w:rsidRPr="00A704F2">
        <w:rPr>
          <w:rFonts w:hint="eastAsia"/>
          <w:sz w:val="24"/>
          <w:szCs w:val="24"/>
          <w:lang w:val="zh-CN"/>
        </w:rPr>
        <w:t>美元</w:t>
      </w:r>
      <w:r w:rsidRPr="00A704F2">
        <w:rPr>
          <w:rFonts w:hint="eastAsia"/>
          <w:sz w:val="24"/>
          <w:szCs w:val="24"/>
          <w:lang w:val="en-CA"/>
        </w:rPr>
        <w:t>（</w:t>
      </w:r>
      <w:r w:rsidRPr="00A704F2">
        <w:rPr>
          <w:rFonts w:hint="eastAsia"/>
          <w:sz w:val="24"/>
          <w:szCs w:val="24"/>
          <w:lang w:val="zh-CN"/>
        </w:rPr>
        <w:t>给环境署</w:t>
      </w:r>
      <w:r w:rsidRPr="00A704F2">
        <w:rPr>
          <w:sz w:val="24"/>
          <w:szCs w:val="24"/>
          <w:lang w:val="en-CA"/>
        </w:rPr>
        <w:t>683,157</w:t>
      </w:r>
      <w:r w:rsidRPr="00A704F2">
        <w:rPr>
          <w:rFonts w:hint="eastAsia"/>
          <w:sz w:val="24"/>
          <w:szCs w:val="24"/>
          <w:lang w:val="zh-CN"/>
        </w:rPr>
        <w:t>美元和给环境署</w:t>
      </w:r>
      <w:r w:rsidRPr="00A704F2">
        <w:rPr>
          <w:sz w:val="24"/>
          <w:szCs w:val="24"/>
          <w:lang w:val="en-CA"/>
        </w:rPr>
        <w:t>341,879</w:t>
      </w:r>
      <w:r w:rsidRPr="00A704F2">
        <w:rPr>
          <w:rFonts w:hint="eastAsia"/>
          <w:sz w:val="24"/>
          <w:szCs w:val="24"/>
          <w:lang w:val="zh-CN"/>
        </w:rPr>
        <w:t>美元</w:t>
      </w:r>
      <w:r w:rsidRPr="00A704F2">
        <w:rPr>
          <w:rFonts w:hint="eastAsia"/>
          <w:sz w:val="24"/>
          <w:szCs w:val="24"/>
          <w:lang w:val="en-CA"/>
        </w:rPr>
        <w:t>）</w:t>
      </w:r>
      <w:r w:rsidRPr="00A704F2">
        <w:rPr>
          <w:rFonts w:hint="eastAsia"/>
          <w:sz w:val="24"/>
          <w:szCs w:val="24"/>
          <w:lang w:val="zh-CN"/>
        </w:rPr>
        <w:t>。</w:t>
      </w:r>
      <w:r w:rsidRPr="00A704F2">
        <w:rPr>
          <w:rFonts w:hint="eastAsia"/>
          <w:kern w:val="22"/>
          <w:sz w:val="24"/>
          <w:szCs w:val="24"/>
          <w:lang w:val="zh-CN"/>
        </w:rPr>
        <w:t>开发署确认，余额</w:t>
      </w:r>
      <w:r w:rsidRPr="00A704F2">
        <w:rPr>
          <w:kern w:val="22"/>
          <w:sz w:val="24"/>
          <w:szCs w:val="24"/>
          <w:lang w:val="zh-CN"/>
        </w:rPr>
        <w:t>49,241</w:t>
      </w:r>
      <w:r w:rsidRPr="00A704F2">
        <w:rPr>
          <w:rFonts w:hint="eastAsia"/>
          <w:kern w:val="22"/>
          <w:sz w:val="24"/>
          <w:szCs w:val="24"/>
          <w:lang w:val="zh-CN"/>
        </w:rPr>
        <w:t>美元，包括批准用于最后一次付款的</w:t>
      </w:r>
      <w:r w:rsidRPr="00A704F2">
        <w:rPr>
          <w:kern w:val="22"/>
          <w:sz w:val="24"/>
          <w:szCs w:val="24"/>
          <w:lang w:val="zh-CN"/>
        </w:rPr>
        <w:t>35,000</w:t>
      </w:r>
      <w:r w:rsidRPr="00A704F2">
        <w:rPr>
          <w:rFonts w:hint="eastAsia"/>
          <w:kern w:val="22"/>
          <w:sz w:val="24"/>
          <w:szCs w:val="24"/>
          <w:lang w:val="zh-CN"/>
        </w:rPr>
        <w:t>美元，将于</w:t>
      </w:r>
      <w:r w:rsidRPr="00A704F2">
        <w:rPr>
          <w:kern w:val="22"/>
          <w:sz w:val="24"/>
          <w:szCs w:val="24"/>
          <w:lang w:val="zh-CN"/>
        </w:rPr>
        <w:t>2021</w:t>
      </w:r>
      <w:r w:rsidRPr="00A704F2">
        <w:rPr>
          <w:rFonts w:hint="eastAsia"/>
          <w:kern w:val="22"/>
          <w:sz w:val="24"/>
          <w:szCs w:val="24"/>
          <w:lang w:val="zh-CN"/>
        </w:rPr>
        <w:t>年第三季度转交该国。</w:t>
      </w:r>
    </w:p>
    <w:p w:rsidR="006F3D85" w:rsidRPr="00A704F2" w:rsidRDefault="006F3D85">
      <w:pPr>
        <w:pStyle w:val="Heading1"/>
        <w:numPr>
          <w:ilvl w:val="0"/>
          <w:numId w:val="0"/>
        </w:numPr>
        <w:autoSpaceDE w:val="0"/>
        <w:autoSpaceDN w:val="0"/>
        <w:adjustRightInd w:val="0"/>
        <w:rPr>
          <w:b/>
          <w:sz w:val="24"/>
          <w:szCs w:val="24"/>
          <w:lang w:val="en-CA"/>
        </w:rPr>
      </w:pPr>
      <w:r w:rsidRPr="00A704F2">
        <w:rPr>
          <w:rFonts w:hint="eastAsia"/>
          <w:b/>
          <w:sz w:val="24"/>
          <w:szCs w:val="24"/>
          <w:lang w:val="zh-CN"/>
        </w:rPr>
        <w:t>氟氯烃淘汰管理计划第二阶段</w:t>
      </w:r>
    </w:p>
    <w:p w:rsidR="006F3D85" w:rsidRPr="00A704F2" w:rsidRDefault="006F3D85">
      <w:pPr>
        <w:pStyle w:val="Heading1"/>
        <w:numPr>
          <w:ilvl w:val="0"/>
          <w:numId w:val="0"/>
        </w:numPr>
        <w:rPr>
          <w:sz w:val="24"/>
          <w:szCs w:val="24"/>
          <w:u w:val="single"/>
          <w:lang w:val="en-CA"/>
        </w:rPr>
      </w:pPr>
      <w:r w:rsidRPr="00A704F2">
        <w:rPr>
          <w:rFonts w:hint="eastAsia"/>
          <w:sz w:val="24"/>
          <w:szCs w:val="24"/>
          <w:u w:val="single"/>
          <w:lang w:val="zh-CN"/>
        </w:rPr>
        <w:t>符合供资资格的剩余消费量</w:t>
      </w:r>
    </w:p>
    <w:p w:rsidR="006F3D85" w:rsidRPr="00A704F2" w:rsidRDefault="006F3D85">
      <w:pPr>
        <w:pStyle w:val="Heading1"/>
        <w:rPr>
          <w:sz w:val="24"/>
          <w:szCs w:val="24"/>
          <w:lang w:val="en-CA"/>
        </w:rPr>
      </w:pPr>
      <w:r w:rsidRPr="00A704F2">
        <w:rPr>
          <w:rFonts w:hint="eastAsia"/>
          <w:sz w:val="24"/>
          <w:szCs w:val="24"/>
          <w:lang w:val="zh-CN"/>
        </w:rPr>
        <w:t>扣除与氟氯烃淘汰管理计划第一阶段相关的</w:t>
      </w:r>
      <w:r w:rsidRPr="00A704F2">
        <w:rPr>
          <w:sz w:val="24"/>
          <w:szCs w:val="24"/>
          <w:lang w:val="en-US"/>
        </w:rPr>
        <w:t>9.02 ODP</w:t>
      </w:r>
      <w:r w:rsidRPr="00A704F2">
        <w:rPr>
          <w:rFonts w:hint="eastAsia"/>
          <w:sz w:val="24"/>
          <w:szCs w:val="24"/>
          <w:lang w:val="zh-CN"/>
        </w:rPr>
        <w:t>吨氟氯烃后</w:t>
      </w:r>
      <w:r w:rsidRPr="00A704F2">
        <w:rPr>
          <w:rFonts w:hint="eastAsia"/>
          <w:sz w:val="24"/>
          <w:szCs w:val="24"/>
          <w:lang w:val="en-US"/>
        </w:rPr>
        <w:t>，</w:t>
      </w:r>
      <w:r w:rsidRPr="00A704F2">
        <w:rPr>
          <w:rFonts w:hint="eastAsia"/>
          <w:sz w:val="24"/>
          <w:szCs w:val="24"/>
          <w:lang w:val="zh-CN"/>
        </w:rPr>
        <w:t>符合供资资格的剩余消费量为</w:t>
      </w:r>
      <w:r w:rsidRPr="00A704F2">
        <w:rPr>
          <w:sz w:val="24"/>
          <w:szCs w:val="24"/>
          <w:lang w:val="en-US"/>
        </w:rPr>
        <w:t>7.59 ODP</w:t>
      </w:r>
      <w:r w:rsidRPr="00A704F2">
        <w:rPr>
          <w:rFonts w:hint="eastAsia"/>
          <w:sz w:val="24"/>
          <w:szCs w:val="24"/>
          <w:lang w:val="zh-CN"/>
        </w:rPr>
        <w:t>吨</w:t>
      </w:r>
      <w:r w:rsidRPr="00A704F2">
        <w:rPr>
          <w:sz w:val="24"/>
          <w:szCs w:val="24"/>
          <w:lang w:val="en-US"/>
        </w:rPr>
        <w:t>HCFC</w:t>
      </w:r>
      <w:r w:rsidRPr="00A704F2">
        <w:rPr>
          <w:sz w:val="24"/>
          <w:szCs w:val="24"/>
          <w:lang w:val="en-US"/>
        </w:rPr>
        <w:noBreakHyphen/>
        <w:t>22</w:t>
      </w:r>
      <w:r w:rsidRPr="00A704F2">
        <w:rPr>
          <w:rFonts w:hint="eastAsia"/>
          <w:sz w:val="24"/>
          <w:szCs w:val="24"/>
          <w:lang w:val="zh-CN"/>
        </w:rPr>
        <w:t>。该消费量仅用于制冷维修行业，将在第二阶段被淘汰。</w:t>
      </w:r>
    </w:p>
    <w:p w:rsidR="006F3D85" w:rsidRPr="00A704F2" w:rsidRDefault="006F3D85">
      <w:pPr>
        <w:pStyle w:val="Heading1"/>
        <w:keepNext/>
        <w:keepLines/>
        <w:numPr>
          <w:ilvl w:val="0"/>
          <w:numId w:val="0"/>
        </w:numPr>
        <w:rPr>
          <w:sz w:val="24"/>
          <w:szCs w:val="24"/>
          <w:u w:val="single"/>
          <w:lang w:val="en-CA"/>
        </w:rPr>
      </w:pPr>
      <w:r w:rsidRPr="00A704F2">
        <w:rPr>
          <w:rFonts w:hint="eastAsia"/>
          <w:sz w:val="24"/>
          <w:szCs w:val="24"/>
          <w:u w:val="single"/>
          <w:lang w:val="zh-CN"/>
        </w:rPr>
        <w:t>氟氯烃的行业分布情况</w:t>
      </w:r>
    </w:p>
    <w:p w:rsidR="006F3D85" w:rsidRPr="00A704F2" w:rsidRDefault="006F3D85">
      <w:pPr>
        <w:pStyle w:val="Heading1"/>
        <w:rPr>
          <w:b/>
          <w:sz w:val="24"/>
          <w:szCs w:val="24"/>
          <w:lang w:val="en-CA"/>
        </w:rPr>
      </w:pPr>
      <w:r w:rsidRPr="00A704F2">
        <w:rPr>
          <w:rFonts w:hint="eastAsia"/>
          <w:sz w:val="24"/>
          <w:szCs w:val="24"/>
          <w:lang w:val="zh-CN"/>
        </w:rPr>
        <w:t>如表</w:t>
      </w:r>
      <w:r w:rsidRPr="00A704F2">
        <w:rPr>
          <w:sz w:val="24"/>
          <w:szCs w:val="24"/>
          <w:lang w:val="zh-CN"/>
        </w:rPr>
        <w:t>2</w:t>
      </w:r>
      <w:r w:rsidRPr="00A704F2">
        <w:rPr>
          <w:rFonts w:hint="eastAsia"/>
          <w:sz w:val="24"/>
          <w:szCs w:val="24"/>
          <w:lang w:val="zh-CN"/>
        </w:rPr>
        <w:t>所示，维修行业约有</w:t>
      </w:r>
      <w:r w:rsidRPr="00A704F2">
        <w:rPr>
          <w:sz w:val="24"/>
          <w:szCs w:val="24"/>
          <w:lang w:val="zh-CN"/>
        </w:rPr>
        <w:t>4,000</w:t>
      </w:r>
      <w:r w:rsidRPr="00A704F2">
        <w:rPr>
          <w:rFonts w:hint="eastAsia"/>
          <w:sz w:val="24"/>
          <w:szCs w:val="24"/>
          <w:lang w:val="zh-CN"/>
        </w:rPr>
        <w:t>名技术人员和</w:t>
      </w:r>
      <w:r w:rsidRPr="00A704F2">
        <w:rPr>
          <w:sz w:val="24"/>
          <w:szCs w:val="24"/>
          <w:lang w:val="zh-CN"/>
        </w:rPr>
        <w:t>400</w:t>
      </w:r>
      <w:r w:rsidRPr="00A704F2">
        <w:rPr>
          <w:rFonts w:hint="eastAsia"/>
          <w:sz w:val="24"/>
          <w:szCs w:val="24"/>
          <w:lang w:val="zh-CN"/>
        </w:rPr>
        <w:t>至</w:t>
      </w:r>
      <w:r w:rsidRPr="00A704F2">
        <w:rPr>
          <w:sz w:val="24"/>
          <w:szCs w:val="24"/>
          <w:lang w:val="zh-CN"/>
        </w:rPr>
        <w:t>500</w:t>
      </w:r>
      <w:r w:rsidRPr="00A704F2">
        <w:rPr>
          <w:rFonts w:hint="eastAsia"/>
          <w:sz w:val="24"/>
          <w:szCs w:val="24"/>
          <w:lang w:val="zh-CN"/>
        </w:rPr>
        <w:t>个车间，利用</w:t>
      </w:r>
      <w:r w:rsidRPr="00A704F2">
        <w:rPr>
          <w:sz w:val="24"/>
          <w:szCs w:val="24"/>
          <w:lang w:val="zh-CN"/>
        </w:rPr>
        <w:t>HCFC-22</w:t>
      </w:r>
      <w:r w:rsidRPr="00A704F2">
        <w:rPr>
          <w:rFonts w:hint="eastAsia"/>
          <w:sz w:val="24"/>
          <w:szCs w:val="24"/>
          <w:lang w:val="zh-CN"/>
        </w:rPr>
        <w:t>进行设备维修。</w:t>
      </w:r>
    </w:p>
    <w:p w:rsidR="006F3D85" w:rsidRPr="00A704F2" w:rsidRDefault="006F3D85">
      <w:pPr>
        <w:pStyle w:val="Heading1"/>
        <w:keepNext/>
        <w:keepLines/>
        <w:numPr>
          <w:ilvl w:val="0"/>
          <w:numId w:val="0"/>
        </w:numPr>
        <w:spacing w:after="0"/>
        <w:rPr>
          <w:b/>
          <w:sz w:val="24"/>
          <w:szCs w:val="24"/>
          <w:lang w:val="en-CA"/>
        </w:rPr>
      </w:pPr>
      <w:r w:rsidRPr="00A704F2">
        <w:rPr>
          <w:rFonts w:hint="eastAsia"/>
          <w:b/>
          <w:sz w:val="24"/>
          <w:szCs w:val="24"/>
          <w:lang w:val="zh-CN"/>
        </w:rPr>
        <w:lastRenderedPageBreak/>
        <w:t>表</w:t>
      </w:r>
      <w:r w:rsidRPr="00A704F2">
        <w:rPr>
          <w:b/>
          <w:sz w:val="24"/>
          <w:szCs w:val="24"/>
          <w:lang w:val="en-US"/>
        </w:rPr>
        <w:t xml:space="preserve">2.  </w:t>
      </w:r>
      <w:r w:rsidRPr="00A704F2">
        <w:rPr>
          <w:b/>
          <w:sz w:val="24"/>
          <w:szCs w:val="24"/>
          <w:lang w:val="zh-CN"/>
        </w:rPr>
        <w:t>2019</w:t>
      </w:r>
      <w:r w:rsidRPr="00A704F2">
        <w:rPr>
          <w:rFonts w:hint="eastAsia"/>
          <w:b/>
          <w:sz w:val="24"/>
          <w:szCs w:val="24"/>
          <w:lang w:val="zh-CN"/>
        </w:rPr>
        <w:t>年按制冷和空调设备分列的</w:t>
      </w:r>
      <w:r w:rsidRPr="00A704F2">
        <w:rPr>
          <w:b/>
          <w:sz w:val="24"/>
          <w:szCs w:val="24"/>
          <w:lang w:val="zh-CN"/>
        </w:rPr>
        <w:t>HCFC-22</w:t>
      </w:r>
      <w:r w:rsidRPr="00A704F2">
        <w:rPr>
          <w:rFonts w:hint="eastAsia"/>
          <w:b/>
          <w:sz w:val="24"/>
          <w:szCs w:val="24"/>
          <w:lang w:val="zh-CN"/>
        </w:rPr>
        <w:t>行业分布情况</w:t>
      </w:r>
    </w:p>
    <w:tbl>
      <w:tblPr>
        <w:tblW w:w="5000" w:type="pct"/>
        <w:tblLayout w:type="fixed"/>
        <w:tblLook w:val="00A0" w:firstRow="1" w:lastRow="0" w:firstColumn="1" w:lastColumn="0" w:noHBand="0" w:noVBand="0"/>
      </w:tblPr>
      <w:tblGrid>
        <w:gridCol w:w="2335"/>
        <w:gridCol w:w="1403"/>
        <w:gridCol w:w="1403"/>
        <w:gridCol w:w="1403"/>
        <w:gridCol w:w="1403"/>
        <w:gridCol w:w="1403"/>
      </w:tblGrid>
      <w:tr w:rsidR="006F3D85">
        <w:trPr>
          <w:tblHeader/>
        </w:trPr>
        <w:tc>
          <w:tcPr>
            <w:tcW w:w="1249" w:type="pct"/>
            <w:tcBorders>
              <w:top w:val="single" w:sz="4" w:space="0" w:color="auto"/>
              <w:left w:val="single" w:sz="4" w:space="0" w:color="auto"/>
              <w:bottom w:val="single" w:sz="4" w:space="0" w:color="auto"/>
              <w:right w:val="single" w:sz="4" w:space="0" w:color="auto"/>
            </w:tcBorders>
            <w:tcMar>
              <w:left w:w="58" w:type="dxa"/>
              <w:right w:w="0" w:type="dxa"/>
            </w:tcMar>
            <w:vAlign w:val="center"/>
          </w:tcPr>
          <w:p w:rsidR="006F3D85" w:rsidRDefault="006F3D85">
            <w:pPr>
              <w:jc w:val="left"/>
              <w:rPr>
                <w:szCs w:val="24"/>
              </w:rPr>
            </w:pPr>
            <w:r>
              <w:rPr>
                <w:rFonts w:ascii="SimSun" w:hint="eastAsia"/>
                <w:b/>
                <w:sz w:val="20"/>
                <w:szCs w:val="24"/>
                <w:lang w:val="zh-CN"/>
              </w:rPr>
              <w:t>行业</w:t>
            </w:r>
            <w:r>
              <w:rPr>
                <w:rFonts w:ascii="SimSun"/>
                <w:b/>
                <w:sz w:val="20"/>
                <w:szCs w:val="24"/>
                <w:lang w:val="zh-CN"/>
              </w:rPr>
              <w:t>/</w:t>
            </w:r>
            <w:r>
              <w:rPr>
                <w:rFonts w:ascii="SimSun" w:hint="eastAsia"/>
                <w:b/>
                <w:sz w:val="20"/>
                <w:szCs w:val="24"/>
                <w:lang w:val="zh-CN"/>
              </w:rPr>
              <w:t>应用</w:t>
            </w:r>
          </w:p>
        </w:tc>
        <w:tc>
          <w:tcPr>
            <w:tcW w:w="750" w:type="pct"/>
            <w:tcBorders>
              <w:top w:val="single" w:sz="4" w:space="0" w:color="auto"/>
              <w:left w:val="nil"/>
              <w:bottom w:val="single" w:sz="4" w:space="0" w:color="auto"/>
              <w:right w:val="single" w:sz="4" w:space="0" w:color="auto"/>
            </w:tcBorders>
            <w:tcMar>
              <w:left w:w="0" w:type="dxa"/>
              <w:right w:w="0" w:type="dxa"/>
            </w:tcMar>
            <w:vAlign w:val="center"/>
          </w:tcPr>
          <w:p w:rsidR="006F3D85" w:rsidRDefault="006F3D85">
            <w:pPr>
              <w:jc w:val="center"/>
              <w:rPr>
                <w:szCs w:val="24"/>
              </w:rPr>
            </w:pPr>
            <w:r>
              <w:rPr>
                <w:rFonts w:ascii="SimSun" w:hint="eastAsia"/>
                <w:b/>
                <w:sz w:val="20"/>
                <w:szCs w:val="24"/>
                <w:lang w:val="zh-CN"/>
              </w:rPr>
              <w:t>设备</w:t>
            </w:r>
            <w:r>
              <w:rPr>
                <w:rFonts w:ascii="SimSun"/>
                <w:b/>
                <w:sz w:val="20"/>
                <w:szCs w:val="24"/>
                <w:lang w:val="zh-CN"/>
              </w:rPr>
              <w:t>(</w:t>
            </w:r>
            <w:r>
              <w:rPr>
                <w:rFonts w:ascii="SimSun" w:hint="eastAsia"/>
                <w:b/>
                <w:sz w:val="20"/>
                <w:szCs w:val="24"/>
                <w:lang w:val="zh-CN"/>
              </w:rPr>
              <w:t>台数</w:t>
            </w:r>
            <w:r>
              <w:rPr>
                <w:rFonts w:ascii="SimSun"/>
                <w:b/>
                <w:sz w:val="20"/>
                <w:szCs w:val="24"/>
                <w:lang w:val="zh-CN"/>
              </w:rPr>
              <w:t>)</w:t>
            </w:r>
          </w:p>
        </w:tc>
        <w:tc>
          <w:tcPr>
            <w:tcW w:w="750" w:type="pct"/>
            <w:tcBorders>
              <w:top w:val="single" w:sz="4" w:space="0" w:color="auto"/>
              <w:left w:val="single" w:sz="4" w:space="0" w:color="auto"/>
              <w:bottom w:val="single" w:sz="4" w:space="0" w:color="auto"/>
              <w:right w:val="single" w:sz="4" w:space="0" w:color="auto"/>
            </w:tcBorders>
            <w:vAlign w:val="center"/>
          </w:tcPr>
          <w:p w:rsidR="006F3D85" w:rsidRDefault="006F3D85">
            <w:pPr>
              <w:jc w:val="center"/>
              <w:rPr>
                <w:szCs w:val="24"/>
              </w:rPr>
            </w:pPr>
            <w:r>
              <w:rPr>
                <w:rFonts w:ascii="SimSun" w:hint="eastAsia"/>
                <w:b/>
                <w:sz w:val="20"/>
                <w:szCs w:val="24"/>
                <w:lang w:val="zh-CN"/>
              </w:rPr>
              <w:t>充填使用氟氯烃的设备（</w:t>
            </w:r>
            <w:r>
              <w:rPr>
                <w:rFonts w:ascii="SimSun"/>
                <w:b/>
                <w:sz w:val="20"/>
                <w:szCs w:val="24"/>
                <w:lang w:val="zh-CN"/>
              </w:rPr>
              <w:t>%</w:t>
            </w:r>
            <w:r>
              <w:rPr>
                <w:rFonts w:ascii="SimSun" w:hint="eastAsia"/>
                <w:b/>
                <w:sz w:val="20"/>
                <w:szCs w:val="24"/>
                <w:lang w:val="zh-CN"/>
              </w:rPr>
              <w:t>）</w:t>
            </w:r>
          </w:p>
        </w:tc>
        <w:tc>
          <w:tcPr>
            <w:tcW w:w="750" w:type="pct"/>
            <w:tcBorders>
              <w:top w:val="single" w:sz="4" w:space="0" w:color="auto"/>
              <w:left w:val="single" w:sz="4" w:space="0" w:color="auto"/>
              <w:bottom w:val="single" w:sz="4" w:space="0" w:color="auto"/>
              <w:right w:val="single" w:sz="4" w:space="0" w:color="auto"/>
            </w:tcBorders>
            <w:vAlign w:val="center"/>
          </w:tcPr>
          <w:p w:rsidR="006F3D85" w:rsidRDefault="006F3D85">
            <w:pPr>
              <w:jc w:val="center"/>
              <w:rPr>
                <w:szCs w:val="24"/>
              </w:rPr>
            </w:pPr>
            <w:r>
              <w:rPr>
                <w:rFonts w:ascii="SimSun" w:hint="eastAsia"/>
                <w:b/>
                <w:sz w:val="20"/>
                <w:szCs w:val="24"/>
                <w:lang w:val="zh-CN"/>
              </w:rPr>
              <w:t>再充填</w:t>
            </w:r>
            <w:r>
              <w:rPr>
                <w:rFonts w:ascii="SimSun"/>
                <w:b/>
                <w:sz w:val="20"/>
                <w:szCs w:val="24"/>
                <w:lang w:val="en-US"/>
              </w:rPr>
              <w:t>(</w:t>
            </w:r>
            <w:r>
              <w:rPr>
                <w:rFonts w:ascii="SimSun" w:hint="eastAsia"/>
                <w:b/>
                <w:sz w:val="20"/>
                <w:szCs w:val="24"/>
                <w:lang w:val="zh-CN"/>
              </w:rPr>
              <w:t>公斤</w:t>
            </w:r>
            <w:r>
              <w:rPr>
                <w:rFonts w:ascii="SimSun"/>
                <w:b/>
                <w:sz w:val="20"/>
                <w:szCs w:val="24"/>
                <w:lang w:val="en-US"/>
              </w:rPr>
              <w:t>)</w:t>
            </w:r>
          </w:p>
        </w:tc>
        <w:tc>
          <w:tcPr>
            <w:tcW w:w="750" w:type="pct"/>
            <w:tcBorders>
              <w:top w:val="single" w:sz="4" w:space="0" w:color="auto"/>
              <w:left w:val="nil"/>
              <w:bottom w:val="single" w:sz="4" w:space="0" w:color="auto"/>
              <w:right w:val="single" w:sz="4" w:space="0" w:color="auto"/>
            </w:tcBorders>
            <w:tcMar>
              <w:left w:w="0" w:type="dxa"/>
              <w:right w:w="0" w:type="dxa"/>
            </w:tcMar>
            <w:vAlign w:val="center"/>
          </w:tcPr>
          <w:p w:rsidR="006F3D85" w:rsidRDefault="006F3D85">
            <w:pPr>
              <w:jc w:val="center"/>
              <w:rPr>
                <w:szCs w:val="24"/>
              </w:rPr>
            </w:pPr>
            <w:r>
              <w:rPr>
                <w:rFonts w:ascii="SimSun" w:hint="eastAsia"/>
                <w:b/>
                <w:sz w:val="20"/>
                <w:szCs w:val="24"/>
                <w:lang w:val="zh-CN"/>
              </w:rPr>
              <w:t>消费量</w:t>
            </w:r>
            <w:r>
              <w:rPr>
                <w:rFonts w:ascii="SimSun"/>
                <w:b/>
                <w:sz w:val="20"/>
                <w:szCs w:val="24"/>
                <w:lang w:val="zh-CN"/>
              </w:rPr>
              <w:t>(</w:t>
            </w:r>
            <w:r>
              <w:rPr>
                <w:rFonts w:ascii="SimSun" w:hint="eastAsia"/>
                <w:b/>
                <w:sz w:val="20"/>
                <w:szCs w:val="24"/>
                <w:lang w:val="zh-CN"/>
              </w:rPr>
              <w:t>公吨</w:t>
            </w:r>
            <w:r>
              <w:rPr>
                <w:rFonts w:ascii="SimSun"/>
                <w:b/>
                <w:sz w:val="20"/>
                <w:szCs w:val="24"/>
                <w:lang w:val="zh-CN"/>
              </w:rPr>
              <w:t>)</w:t>
            </w:r>
          </w:p>
        </w:tc>
        <w:tc>
          <w:tcPr>
            <w:tcW w:w="750" w:type="pct"/>
            <w:tcBorders>
              <w:top w:val="single" w:sz="4" w:space="0" w:color="auto"/>
              <w:left w:val="nil"/>
              <w:bottom w:val="single" w:sz="4" w:space="0" w:color="auto"/>
              <w:right w:val="single" w:sz="4" w:space="0" w:color="auto"/>
            </w:tcBorders>
            <w:vAlign w:val="center"/>
          </w:tcPr>
          <w:p w:rsidR="006F3D85" w:rsidRDefault="006F3D85">
            <w:pPr>
              <w:jc w:val="center"/>
              <w:rPr>
                <w:szCs w:val="24"/>
              </w:rPr>
            </w:pPr>
            <w:r>
              <w:rPr>
                <w:rFonts w:ascii="SimSun" w:hint="eastAsia"/>
                <w:b/>
                <w:sz w:val="20"/>
                <w:szCs w:val="24"/>
                <w:lang w:val="zh-CN"/>
              </w:rPr>
              <w:t>使用情况（</w:t>
            </w:r>
            <w:r>
              <w:rPr>
                <w:rFonts w:ascii="SimSun"/>
                <w:b/>
                <w:sz w:val="20"/>
                <w:szCs w:val="24"/>
                <w:lang w:val="zh-CN"/>
              </w:rPr>
              <w:t>%</w:t>
            </w:r>
            <w:r>
              <w:rPr>
                <w:rFonts w:ascii="SimSun" w:hint="eastAsia"/>
                <w:b/>
                <w:sz w:val="20"/>
                <w:szCs w:val="24"/>
                <w:lang w:val="zh-CN"/>
              </w:rPr>
              <w:t>）</w:t>
            </w:r>
          </w:p>
        </w:tc>
      </w:tr>
      <w:tr w:rsidR="006F3D85">
        <w:tc>
          <w:tcPr>
            <w:tcW w:w="1249" w:type="pct"/>
            <w:tcBorders>
              <w:top w:val="nil"/>
              <w:left w:val="single" w:sz="4" w:space="0" w:color="auto"/>
              <w:bottom w:val="single" w:sz="4" w:space="0" w:color="auto"/>
              <w:right w:val="single" w:sz="4" w:space="0" w:color="auto"/>
            </w:tcBorders>
            <w:tcMar>
              <w:left w:w="58" w:type="dxa"/>
              <w:right w:w="0" w:type="dxa"/>
            </w:tcMar>
          </w:tcPr>
          <w:p w:rsidR="006F3D85" w:rsidRDefault="006F3D85">
            <w:pPr>
              <w:jc w:val="left"/>
              <w:rPr>
                <w:szCs w:val="24"/>
              </w:rPr>
            </w:pPr>
            <w:r>
              <w:rPr>
                <w:rFonts w:ascii="SimSun" w:hint="eastAsia"/>
                <w:sz w:val="20"/>
                <w:szCs w:val="24"/>
                <w:lang w:val="zh-CN"/>
              </w:rPr>
              <w:t>家用空调</w:t>
            </w:r>
            <w:r>
              <w:rPr>
                <w:sz w:val="20"/>
                <w:szCs w:val="24"/>
                <w:lang w:val="zh-CN"/>
              </w:rPr>
              <w:t>9000 BTU</w:t>
            </w:r>
          </w:p>
        </w:tc>
        <w:tc>
          <w:tcPr>
            <w:tcW w:w="750" w:type="pct"/>
            <w:tcBorders>
              <w:top w:val="nil"/>
              <w:left w:val="nil"/>
              <w:bottom w:val="single" w:sz="4" w:space="0" w:color="auto"/>
              <w:right w:val="single" w:sz="4" w:space="0" w:color="auto"/>
            </w:tcBorders>
            <w:tcMar>
              <w:left w:w="115" w:type="dxa"/>
              <w:right w:w="216" w:type="dxa"/>
            </w:tcMar>
            <w:vAlign w:val="center"/>
          </w:tcPr>
          <w:p w:rsidR="006F3D85" w:rsidRDefault="006F3D85">
            <w:pPr>
              <w:jc w:val="right"/>
              <w:rPr>
                <w:sz w:val="20"/>
                <w:szCs w:val="24"/>
                <w:lang w:val="en-CA"/>
              </w:rPr>
            </w:pPr>
            <w:r>
              <w:rPr>
                <w:color w:val="000000"/>
                <w:sz w:val="20"/>
                <w:szCs w:val="24"/>
              </w:rPr>
              <w:t>58,850</w:t>
            </w:r>
          </w:p>
        </w:tc>
        <w:tc>
          <w:tcPr>
            <w:tcW w:w="750" w:type="pct"/>
            <w:tcBorders>
              <w:top w:val="nil"/>
              <w:left w:val="single" w:sz="4" w:space="0" w:color="auto"/>
              <w:bottom w:val="single" w:sz="4" w:space="0" w:color="auto"/>
              <w:right w:val="single" w:sz="4" w:space="0" w:color="auto"/>
            </w:tcBorders>
            <w:vAlign w:val="center"/>
          </w:tcPr>
          <w:p w:rsidR="006F3D85" w:rsidRDefault="006F3D85">
            <w:pPr>
              <w:ind w:right="276"/>
              <w:jc w:val="right"/>
              <w:rPr>
                <w:color w:val="000000"/>
                <w:sz w:val="20"/>
                <w:szCs w:val="24"/>
              </w:rPr>
            </w:pPr>
            <w:r>
              <w:rPr>
                <w:color w:val="000000"/>
                <w:sz w:val="20"/>
                <w:szCs w:val="24"/>
              </w:rPr>
              <w:t>25</w:t>
            </w:r>
          </w:p>
        </w:tc>
        <w:tc>
          <w:tcPr>
            <w:tcW w:w="750" w:type="pct"/>
            <w:tcBorders>
              <w:top w:val="nil"/>
              <w:left w:val="single" w:sz="4" w:space="0" w:color="auto"/>
              <w:bottom w:val="single" w:sz="4" w:space="0" w:color="auto"/>
              <w:right w:val="single" w:sz="4" w:space="0" w:color="auto"/>
            </w:tcBorders>
            <w:vAlign w:val="center"/>
          </w:tcPr>
          <w:p w:rsidR="006F3D85" w:rsidRDefault="006F3D85">
            <w:pPr>
              <w:ind w:right="364"/>
              <w:jc w:val="right"/>
              <w:rPr>
                <w:color w:val="000000"/>
                <w:sz w:val="20"/>
                <w:szCs w:val="24"/>
              </w:rPr>
            </w:pPr>
            <w:r>
              <w:rPr>
                <w:color w:val="000000"/>
                <w:sz w:val="20"/>
                <w:szCs w:val="24"/>
              </w:rPr>
              <w:t>0.7</w:t>
            </w:r>
          </w:p>
        </w:tc>
        <w:tc>
          <w:tcPr>
            <w:tcW w:w="750" w:type="pct"/>
            <w:tcBorders>
              <w:top w:val="nil"/>
              <w:left w:val="nil"/>
              <w:bottom w:val="single" w:sz="4" w:space="0" w:color="auto"/>
              <w:right w:val="single" w:sz="4" w:space="0" w:color="auto"/>
            </w:tcBorders>
            <w:tcMar>
              <w:left w:w="115" w:type="dxa"/>
              <w:right w:w="216" w:type="dxa"/>
            </w:tcMar>
            <w:vAlign w:val="center"/>
          </w:tcPr>
          <w:p w:rsidR="006F3D85" w:rsidRDefault="006F3D85">
            <w:pPr>
              <w:ind w:right="252"/>
              <w:jc w:val="right"/>
              <w:rPr>
                <w:color w:val="000000"/>
                <w:sz w:val="20"/>
                <w:szCs w:val="24"/>
                <w:lang w:val="en-CA"/>
              </w:rPr>
            </w:pPr>
            <w:r>
              <w:rPr>
                <w:color w:val="000000"/>
                <w:sz w:val="20"/>
                <w:szCs w:val="24"/>
              </w:rPr>
              <w:t>10.4</w:t>
            </w:r>
          </w:p>
        </w:tc>
        <w:tc>
          <w:tcPr>
            <w:tcW w:w="750" w:type="pct"/>
            <w:tcBorders>
              <w:top w:val="nil"/>
              <w:left w:val="nil"/>
              <w:bottom w:val="single" w:sz="4" w:space="0" w:color="auto"/>
              <w:right w:val="single" w:sz="4" w:space="0" w:color="auto"/>
            </w:tcBorders>
            <w:vAlign w:val="center"/>
          </w:tcPr>
          <w:p w:rsidR="006F3D85" w:rsidRDefault="006F3D85">
            <w:pPr>
              <w:ind w:right="248"/>
              <w:jc w:val="right"/>
              <w:rPr>
                <w:color w:val="000000"/>
                <w:sz w:val="20"/>
                <w:szCs w:val="24"/>
              </w:rPr>
            </w:pPr>
            <w:r>
              <w:rPr>
                <w:color w:val="000000"/>
                <w:sz w:val="20"/>
                <w:szCs w:val="24"/>
              </w:rPr>
              <w:t>16.61</w:t>
            </w:r>
          </w:p>
        </w:tc>
      </w:tr>
      <w:tr w:rsidR="006F3D85">
        <w:tc>
          <w:tcPr>
            <w:tcW w:w="1249" w:type="pct"/>
            <w:tcBorders>
              <w:top w:val="nil"/>
              <w:left w:val="single" w:sz="4" w:space="0" w:color="auto"/>
              <w:bottom w:val="single" w:sz="4" w:space="0" w:color="auto"/>
              <w:right w:val="single" w:sz="4" w:space="0" w:color="auto"/>
            </w:tcBorders>
            <w:tcMar>
              <w:left w:w="58" w:type="dxa"/>
              <w:right w:w="0" w:type="dxa"/>
            </w:tcMar>
          </w:tcPr>
          <w:p w:rsidR="006F3D85" w:rsidRDefault="006F3D85">
            <w:pPr>
              <w:jc w:val="left"/>
              <w:rPr>
                <w:szCs w:val="24"/>
              </w:rPr>
            </w:pPr>
            <w:r>
              <w:rPr>
                <w:rFonts w:ascii="SimSun" w:hint="eastAsia"/>
                <w:sz w:val="20"/>
                <w:szCs w:val="24"/>
                <w:lang w:val="zh-CN"/>
              </w:rPr>
              <w:t>家用空调</w:t>
            </w:r>
            <w:r>
              <w:rPr>
                <w:sz w:val="20"/>
                <w:szCs w:val="24"/>
                <w:lang w:val="zh-CN"/>
              </w:rPr>
              <w:t>12000 BTU</w:t>
            </w:r>
          </w:p>
        </w:tc>
        <w:tc>
          <w:tcPr>
            <w:tcW w:w="750" w:type="pct"/>
            <w:tcBorders>
              <w:top w:val="nil"/>
              <w:left w:val="nil"/>
              <w:bottom w:val="single" w:sz="4" w:space="0" w:color="auto"/>
              <w:right w:val="single" w:sz="4" w:space="0" w:color="auto"/>
            </w:tcBorders>
            <w:tcMar>
              <w:left w:w="115" w:type="dxa"/>
              <w:right w:w="216" w:type="dxa"/>
            </w:tcMar>
            <w:vAlign w:val="center"/>
          </w:tcPr>
          <w:p w:rsidR="006F3D85" w:rsidRDefault="006F3D85">
            <w:pPr>
              <w:jc w:val="right"/>
              <w:rPr>
                <w:color w:val="000000"/>
                <w:sz w:val="20"/>
                <w:szCs w:val="24"/>
              </w:rPr>
            </w:pPr>
            <w:r>
              <w:rPr>
                <w:color w:val="000000"/>
                <w:sz w:val="20"/>
                <w:szCs w:val="24"/>
              </w:rPr>
              <w:t>28,671</w:t>
            </w:r>
          </w:p>
        </w:tc>
        <w:tc>
          <w:tcPr>
            <w:tcW w:w="750" w:type="pct"/>
            <w:tcBorders>
              <w:top w:val="nil"/>
              <w:left w:val="single" w:sz="4" w:space="0" w:color="auto"/>
              <w:bottom w:val="single" w:sz="4" w:space="0" w:color="auto"/>
              <w:right w:val="single" w:sz="4" w:space="0" w:color="auto"/>
            </w:tcBorders>
            <w:vAlign w:val="center"/>
          </w:tcPr>
          <w:p w:rsidR="006F3D85" w:rsidRDefault="006F3D85">
            <w:pPr>
              <w:ind w:right="276"/>
              <w:jc w:val="right"/>
              <w:rPr>
                <w:color w:val="000000"/>
                <w:sz w:val="20"/>
                <w:szCs w:val="24"/>
              </w:rPr>
            </w:pPr>
            <w:r>
              <w:rPr>
                <w:color w:val="000000"/>
                <w:sz w:val="20"/>
                <w:szCs w:val="24"/>
              </w:rPr>
              <w:t>25</w:t>
            </w:r>
          </w:p>
        </w:tc>
        <w:tc>
          <w:tcPr>
            <w:tcW w:w="750" w:type="pct"/>
            <w:tcBorders>
              <w:top w:val="nil"/>
              <w:left w:val="single" w:sz="4" w:space="0" w:color="auto"/>
              <w:bottom w:val="single" w:sz="4" w:space="0" w:color="auto"/>
              <w:right w:val="single" w:sz="4" w:space="0" w:color="auto"/>
            </w:tcBorders>
            <w:vAlign w:val="center"/>
          </w:tcPr>
          <w:p w:rsidR="006F3D85" w:rsidRDefault="006F3D85">
            <w:pPr>
              <w:ind w:right="364"/>
              <w:jc w:val="right"/>
              <w:rPr>
                <w:color w:val="000000"/>
                <w:sz w:val="20"/>
                <w:szCs w:val="24"/>
              </w:rPr>
            </w:pPr>
            <w:r>
              <w:rPr>
                <w:color w:val="000000"/>
                <w:sz w:val="20"/>
                <w:szCs w:val="24"/>
              </w:rPr>
              <w:t>1.0</w:t>
            </w:r>
          </w:p>
        </w:tc>
        <w:tc>
          <w:tcPr>
            <w:tcW w:w="750" w:type="pct"/>
            <w:tcBorders>
              <w:top w:val="nil"/>
              <w:left w:val="nil"/>
              <w:bottom w:val="single" w:sz="4" w:space="0" w:color="auto"/>
              <w:right w:val="single" w:sz="4" w:space="0" w:color="auto"/>
            </w:tcBorders>
            <w:tcMar>
              <w:left w:w="115" w:type="dxa"/>
              <w:right w:w="216" w:type="dxa"/>
            </w:tcMar>
            <w:vAlign w:val="center"/>
          </w:tcPr>
          <w:p w:rsidR="006F3D85" w:rsidRDefault="006F3D85">
            <w:pPr>
              <w:ind w:right="252"/>
              <w:jc w:val="right"/>
              <w:rPr>
                <w:color w:val="000000"/>
                <w:sz w:val="20"/>
                <w:szCs w:val="24"/>
              </w:rPr>
            </w:pPr>
            <w:r>
              <w:rPr>
                <w:color w:val="000000"/>
                <w:sz w:val="20"/>
                <w:szCs w:val="24"/>
              </w:rPr>
              <w:t>7.24</w:t>
            </w:r>
          </w:p>
        </w:tc>
        <w:tc>
          <w:tcPr>
            <w:tcW w:w="750" w:type="pct"/>
            <w:tcBorders>
              <w:top w:val="nil"/>
              <w:left w:val="nil"/>
              <w:bottom w:val="single" w:sz="4" w:space="0" w:color="auto"/>
              <w:right w:val="single" w:sz="4" w:space="0" w:color="auto"/>
            </w:tcBorders>
            <w:vAlign w:val="center"/>
          </w:tcPr>
          <w:p w:rsidR="006F3D85" w:rsidRDefault="006F3D85">
            <w:pPr>
              <w:ind w:right="248"/>
              <w:jc w:val="right"/>
              <w:rPr>
                <w:sz w:val="20"/>
                <w:szCs w:val="24"/>
              </w:rPr>
            </w:pPr>
            <w:r>
              <w:rPr>
                <w:color w:val="000000"/>
                <w:sz w:val="20"/>
                <w:szCs w:val="24"/>
              </w:rPr>
              <w:t>11.57</w:t>
            </w:r>
          </w:p>
        </w:tc>
      </w:tr>
      <w:tr w:rsidR="006F3D85">
        <w:tc>
          <w:tcPr>
            <w:tcW w:w="1249" w:type="pct"/>
            <w:tcBorders>
              <w:top w:val="nil"/>
              <w:left w:val="single" w:sz="4" w:space="0" w:color="auto"/>
              <w:bottom w:val="single" w:sz="4" w:space="0" w:color="auto"/>
              <w:right w:val="single" w:sz="4" w:space="0" w:color="auto"/>
            </w:tcBorders>
            <w:tcMar>
              <w:left w:w="58" w:type="dxa"/>
              <w:right w:w="0" w:type="dxa"/>
            </w:tcMar>
          </w:tcPr>
          <w:p w:rsidR="006F3D85" w:rsidRDefault="006F3D85">
            <w:pPr>
              <w:jc w:val="left"/>
              <w:rPr>
                <w:szCs w:val="24"/>
              </w:rPr>
            </w:pPr>
            <w:r>
              <w:rPr>
                <w:rFonts w:ascii="SimSun" w:hint="eastAsia"/>
                <w:sz w:val="20"/>
                <w:szCs w:val="24"/>
                <w:lang w:val="zh-CN"/>
              </w:rPr>
              <w:t>商用空调</w:t>
            </w:r>
          </w:p>
        </w:tc>
        <w:tc>
          <w:tcPr>
            <w:tcW w:w="750" w:type="pct"/>
            <w:tcBorders>
              <w:top w:val="nil"/>
              <w:left w:val="nil"/>
              <w:bottom w:val="single" w:sz="4" w:space="0" w:color="auto"/>
              <w:right w:val="single" w:sz="4" w:space="0" w:color="auto"/>
            </w:tcBorders>
            <w:tcMar>
              <w:left w:w="115" w:type="dxa"/>
              <w:right w:w="216" w:type="dxa"/>
            </w:tcMar>
            <w:vAlign w:val="center"/>
          </w:tcPr>
          <w:p w:rsidR="006F3D85" w:rsidRDefault="006F3D85">
            <w:pPr>
              <w:jc w:val="right"/>
              <w:rPr>
                <w:sz w:val="20"/>
                <w:szCs w:val="24"/>
                <w:lang w:val="en-CA"/>
              </w:rPr>
            </w:pPr>
            <w:r>
              <w:rPr>
                <w:color w:val="000000"/>
                <w:sz w:val="20"/>
                <w:szCs w:val="24"/>
                <w:lang w:val="en-CA"/>
              </w:rPr>
              <w:t>19,385</w:t>
            </w:r>
          </w:p>
        </w:tc>
        <w:tc>
          <w:tcPr>
            <w:tcW w:w="750" w:type="pct"/>
            <w:tcBorders>
              <w:top w:val="nil"/>
              <w:left w:val="single" w:sz="4" w:space="0" w:color="auto"/>
              <w:bottom w:val="single" w:sz="4" w:space="0" w:color="auto"/>
              <w:right w:val="single" w:sz="4" w:space="0" w:color="auto"/>
            </w:tcBorders>
            <w:vAlign w:val="center"/>
          </w:tcPr>
          <w:p w:rsidR="006F3D85" w:rsidRDefault="006F3D85">
            <w:pPr>
              <w:ind w:right="276"/>
              <w:jc w:val="right"/>
              <w:rPr>
                <w:color w:val="000000"/>
                <w:sz w:val="20"/>
                <w:szCs w:val="24"/>
              </w:rPr>
            </w:pPr>
            <w:r>
              <w:rPr>
                <w:color w:val="000000"/>
                <w:sz w:val="20"/>
                <w:szCs w:val="24"/>
              </w:rPr>
              <w:t>35</w:t>
            </w:r>
          </w:p>
        </w:tc>
        <w:tc>
          <w:tcPr>
            <w:tcW w:w="750" w:type="pct"/>
            <w:tcBorders>
              <w:top w:val="nil"/>
              <w:left w:val="single" w:sz="4" w:space="0" w:color="auto"/>
              <w:bottom w:val="single" w:sz="4" w:space="0" w:color="auto"/>
              <w:right w:val="single" w:sz="4" w:space="0" w:color="auto"/>
            </w:tcBorders>
            <w:vAlign w:val="center"/>
          </w:tcPr>
          <w:p w:rsidR="006F3D85" w:rsidRDefault="006F3D85">
            <w:pPr>
              <w:ind w:right="364"/>
              <w:jc w:val="right"/>
              <w:rPr>
                <w:color w:val="000000"/>
                <w:sz w:val="20"/>
                <w:szCs w:val="24"/>
              </w:rPr>
            </w:pPr>
            <w:r>
              <w:rPr>
                <w:color w:val="000000"/>
                <w:sz w:val="20"/>
                <w:szCs w:val="24"/>
              </w:rPr>
              <w:t>2.16</w:t>
            </w:r>
          </w:p>
        </w:tc>
        <w:tc>
          <w:tcPr>
            <w:tcW w:w="750" w:type="pct"/>
            <w:tcBorders>
              <w:top w:val="nil"/>
              <w:left w:val="nil"/>
              <w:bottom w:val="single" w:sz="4" w:space="0" w:color="auto"/>
              <w:right w:val="single" w:sz="4" w:space="0" w:color="auto"/>
            </w:tcBorders>
            <w:tcMar>
              <w:left w:w="115" w:type="dxa"/>
              <w:right w:w="216" w:type="dxa"/>
            </w:tcMar>
            <w:vAlign w:val="center"/>
          </w:tcPr>
          <w:p w:rsidR="006F3D85" w:rsidRDefault="006F3D85">
            <w:pPr>
              <w:ind w:right="252"/>
              <w:jc w:val="right"/>
              <w:rPr>
                <w:color w:val="000000"/>
                <w:sz w:val="20"/>
                <w:szCs w:val="24"/>
                <w:lang w:val="en-CA"/>
              </w:rPr>
            </w:pPr>
            <w:r>
              <w:rPr>
                <w:color w:val="000000"/>
                <w:sz w:val="20"/>
                <w:szCs w:val="24"/>
              </w:rPr>
              <w:t>14.8</w:t>
            </w:r>
          </w:p>
        </w:tc>
        <w:tc>
          <w:tcPr>
            <w:tcW w:w="750" w:type="pct"/>
            <w:tcBorders>
              <w:top w:val="nil"/>
              <w:left w:val="nil"/>
              <w:bottom w:val="single" w:sz="4" w:space="0" w:color="auto"/>
              <w:right w:val="single" w:sz="4" w:space="0" w:color="auto"/>
            </w:tcBorders>
            <w:vAlign w:val="center"/>
          </w:tcPr>
          <w:p w:rsidR="006F3D85" w:rsidRDefault="006F3D85">
            <w:pPr>
              <w:ind w:right="248"/>
              <w:jc w:val="right"/>
              <w:rPr>
                <w:color w:val="000000"/>
                <w:sz w:val="20"/>
                <w:szCs w:val="24"/>
              </w:rPr>
            </w:pPr>
            <w:r>
              <w:rPr>
                <w:color w:val="000000"/>
                <w:sz w:val="20"/>
                <w:szCs w:val="24"/>
              </w:rPr>
              <w:t>23.64</w:t>
            </w:r>
          </w:p>
        </w:tc>
      </w:tr>
      <w:tr w:rsidR="006F3D85">
        <w:tc>
          <w:tcPr>
            <w:tcW w:w="1249" w:type="pct"/>
            <w:tcBorders>
              <w:top w:val="nil"/>
              <w:left w:val="single" w:sz="4" w:space="0" w:color="auto"/>
              <w:bottom w:val="single" w:sz="4" w:space="0" w:color="auto"/>
              <w:right w:val="single" w:sz="4" w:space="0" w:color="auto"/>
            </w:tcBorders>
            <w:tcMar>
              <w:left w:w="58" w:type="dxa"/>
              <w:right w:w="0" w:type="dxa"/>
            </w:tcMar>
          </w:tcPr>
          <w:p w:rsidR="006F3D85" w:rsidRDefault="006F3D85">
            <w:pPr>
              <w:jc w:val="left"/>
              <w:rPr>
                <w:szCs w:val="24"/>
              </w:rPr>
            </w:pPr>
            <w:r>
              <w:rPr>
                <w:rFonts w:ascii="SimSun" w:hint="eastAsia"/>
                <w:sz w:val="20"/>
                <w:szCs w:val="24"/>
                <w:lang w:val="zh-CN"/>
              </w:rPr>
              <w:t>商用制冷</w:t>
            </w:r>
          </w:p>
        </w:tc>
        <w:tc>
          <w:tcPr>
            <w:tcW w:w="750" w:type="pct"/>
            <w:tcBorders>
              <w:top w:val="nil"/>
              <w:left w:val="nil"/>
              <w:bottom w:val="single" w:sz="4" w:space="0" w:color="auto"/>
              <w:right w:val="single" w:sz="4" w:space="0" w:color="auto"/>
            </w:tcBorders>
            <w:tcMar>
              <w:left w:w="115" w:type="dxa"/>
              <w:right w:w="216" w:type="dxa"/>
            </w:tcMar>
            <w:vAlign w:val="center"/>
          </w:tcPr>
          <w:p w:rsidR="006F3D85" w:rsidRDefault="006F3D85">
            <w:pPr>
              <w:jc w:val="right"/>
              <w:rPr>
                <w:sz w:val="20"/>
                <w:szCs w:val="24"/>
                <w:lang w:val="en-CA"/>
              </w:rPr>
            </w:pPr>
            <w:r>
              <w:rPr>
                <w:color w:val="000000"/>
                <w:sz w:val="20"/>
                <w:szCs w:val="24"/>
              </w:rPr>
              <w:t>15,508</w:t>
            </w:r>
          </w:p>
        </w:tc>
        <w:tc>
          <w:tcPr>
            <w:tcW w:w="750" w:type="pct"/>
            <w:tcBorders>
              <w:top w:val="nil"/>
              <w:left w:val="single" w:sz="4" w:space="0" w:color="auto"/>
              <w:bottom w:val="single" w:sz="4" w:space="0" w:color="auto"/>
              <w:right w:val="single" w:sz="4" w:space="0" w:color="auto"/>
            </w:tcBorders>
            <w:vAlign w:val="center"/>
          </w:tcPr>
          <w:p w:rsidR="006F3D85" w:rsidRDefault="006F3D85">
            <w:pPr>
              <w:ind w:right="276"/>
              <w:jc w:val="right"/>
              <w:rPr>
                <w:color w:val="000000"/>
                <w:sz w:val="20"/>
                <w:szCs w:val="24"/>
              </w:rPr>
            </w:pPr>
            <w:r>
              <w:rPr>
                <w:color w:val="000000"/>
                <w:sz w:val="20"/>
                <w:szCs w:val="24"/>
              </w:rPr>
              <w:t>35</w:t>
            </w:r>
          </w:p>
        </w:tc>
        <w:tc>
          <w:tcPr>
            <w:tcW w:w="750" w:type="pct"/>
            <w:tcBorders>
              <w:top w:val="nil"/>
              <w:left w:val="single" w:sz="4" w:space="0" w:color="auto"/>
              <w:bottom w:val="single" w:sz="4" w:space="0" w:color="auto"/>
              <w:right w:val="single" w:sz="4" w:space="0" w:color="auto"/>
            </w:tcBorders>
            <w:vAlign w:val="center"/>
          </w:tcPr>
          <w:p w:rsidR="006F3D85" w:rsidRDefault="006F3D85">
            <w:pPr>
              <w:ind w:right="364"/>
              <w:jc w:val="right"/>
              <w:rPr>
                <w:color w:val="000000"/>
                <w:sz w:val="20"/>
                <w:szCs w:val="24"/>
              </w:rPr>
            </w:pPr>
            <w:r>
              <w:rPr>
                <w:color w:val="000000"/>
                <w:sz w:val="20"/>
                <w:szCs w:val="24"/>
              </w:rPr>
              <w:t>4.8</w:t>
            </w:r>
          </w:p>
        </w:tc>
        <w:tc>
          <w:tcPr>
            <w:tcW w:w="750" w:type="pct"/>
            <w:tcBorders>
              <w:top w:val="nil"/>
              <w:left w:val="nil"/>
              <w:bottom w:val="single" w:sz="4" w:space="0" w:color="auto"/>
              <w:right w:val="single" w:sz="4" w:space="0" w:color="auto"/>
            </w:tcBorders>
            <w:tcMar>
              <w:left w:w="115" w:type="dxa"/>
              <w:right w:w="216" w:type="dxa"/>
            </w:tcMar>
            <w:vAlign w:val="center"/>
          </w:tcPr>
          <w:p w:rsidR="006F3D85" w:rsidRDefault="006F3D85">
            <w:pPr>
              <w:ind w:right="252"/>
              <w:jc w:val="right"/>
              <w:rPr>
                <w:color w:val="000000"/>
                <w:sz w:val="20"/>
                <w:szCs w:val="24"/>
                <w:lang w:val="en-CA"/>
              </w:rPr>
            </w:pPr>
            <w:r>
              <w:rPr>
                <w:color w:val="000000"/>
                <w:sz w:val="20"/>
                <w:szCs w:val="24"/>
              </w:rPr>
              <w:t>26.31</w:t>
            </w:r>
          </w:p>
        </w:tc>
        <w:tc>
          <w:tcPr>
            <w:tcW w:w="750" w:type="pct"/>
            <w:tcBorders>
              <w:top w:val="nil"/>
              <w:left w:val="nil"/>
              <w:bottom w:val="single" w:sz="4" w:space="0" w:color="auto"/>
              <w:right w:val="single" w:sz="4" w:space="0" w:color="auto"/>
            </w:tcBorders>
            <w:vAlign w:val="center"/>
          </w:tcPr>
          <w:p w:rsidR="006F3D85" w:rsidRDefault="006F3D85">
            <w:pPr>
              <w:ind w:right="248"/>
              <w:jc w:val="right"/>
              <w:rPr>
                <w:color w:val="000000"/>
                <w:sz w:val="20"/>
                <w:szCs w:val="24"/>
              </w:rPr>
            </w:pPr>
            <w:r>
              <w:rPr>
                <w:color w:val="000000"/>
                <w:sz w:val="20"/>
                <w:szCs w:val="24"/>
              </w:rPr>
              <w:t>42.03</w:t>
            </w:r>
          </w:p>
        </w:tc>
      </w:tr>
      <w:tr w:rsidR="006F3D85">
        <w:tc>
          <w:tcPr>
            <w:tcW w:w="1249" w:type="pct"/>
            <w:tcBorders>
              <w:top w:val="nil"/>
              <w:left w:val="single" w:sz="4" w:space="0" w:color="auto"/>
              <w:bottom w:val="single" w:sz="4" w:space="0" w:color="auto"/>
              <w:right w:val="single" w:sz="4" w:space="0" w:color="auto"/>
            </w:tcBorders>
            <w:tcMar>
              <w:left w:w="58" w:type="dxa"/>
              <w:right w:w="0" w:type="dxa"/>
            </w:tcMar>
          </w:tcPr>
          <w:p w:rsidR="006F3D85" w:rsidRDefault="006F3D85">
            <w:pPr>
              <w:jc w:val="left"/>
              <w:rPr>
                <w:szCs w:val="24"/>
              </w:rPr>
            </w:pPr>
            <w:r>
              <w:rPr>
                <w:rFonts w:ascii="SimSun" w:hint="eastAsia"/>
                <w:sz w:val="20"/>
                <w:szCs w:val="24"/>
                <w:lang w:val="zh-CN"/>
              </w:rPr>
              <w:t>工业制冷</w:t>
            </w:r>
          </w:p>
        </w:tc>
        <w:tc>
          <w:tcPr>
            <w:tcW w:w="750" w:type="pct"/>
            <w:tcBorders>
              <w:top w:val="nil"/>
              <w:left w:val="nil"/>
              <w:bottom w:val="single" w:sz="4" w:space="0" w:color="auto"/>
              <w:right w:val="single" w:sz="4" w:space="0" w:color="auto"/>
            </w:tcBorders>
            <w:tcMar>
              <w:left w:w="115" w:type="dxa"/>
              <w:right w:w="216" w:type="dxa"/>
            </w:tcMar>
            <w:vAlign w:val="center"/>
          </w:tcPr>
          <w:p w:rsidR="006F3D85" w:rsidRDefault="006F3D85">
            <w:pPr>
              <w:jc w:val="right"/>
              <w:rPr>
                <w:sz w:val="20"/>
                <w:szCs w:val="24"/>
                <w:lang w:val="en-CA"/>
              </w:rPr>
            </w:pPr>
            <w:r>
              <w:rPr>
                <w:color w:val="000000"/>
                <w:sz w:val="20"/>
                <w:szCs w:val="24"/>
              </w:rPr>
              <w:t>50</w:t>
            </w:r>
          </w:p>
        </w:tc>
        <w:tc>
          <w:tcPr>
            <w:tcW w:w="750" w:type="pct"/>
            <w:tcBorders>
              <w:top w:val="nil"/>
              <w:left w:val="single" w:sz="4" w:space="0" w:color="auto"/>
              <w:bottom w:val="single" w:sz="4" w:space="0" w:color="auto"/>
              <w:right w:val="single" w:sz="4" w:space="0" w:color="auto"/>
            </w:tcBorders>
            <w:vAlign w:val="center"/>
          </w:tcPr>
          <w:p w:rsidR="006F3D85" w:rsidRDefault="006F3D85">
            <w:pPr>
              <w:ind w:right="276"/>
              <w:jc w:val="right"/>
              <w:rPr>
                <w:color w:val="000000"/>
                <w:sz w:val="20"/>
                <w:szCs w:val="24"/>
              </w:rPr>
            </w:pPr>
            <w:r>
              <w:rPr>
                <w:color w:val="000000"/>
                <w:sz w:val="20"/>
                <w:szCs w:val="24"/>
              </w:rPr>
              <w:t>15</w:t>
            </w:r>
          </w:p>
        </w:tc>
        <w:tc>
          <w:tcPr>
            <w:tcW w:w="750" w:type="pct"/>
            <w:tcBorders>
              <w:top w:val="nil"/>
              <w:left w:val="single" w:sz="4" w:space="0" w:color="auto"/>
              <w:bottom w:val="single" w:sz="4" w:space="0" w:color="auto"/>
              <w:right w:val="single" w:sz="4" w:space="0" w:color="auto"/>
            </w:tcBorders>
            <w:vAlign w:val="center"/>
          </w:tcPr>
          <w:p w:rsidR="006F3D85" w:rsidRDefault="006F3D85">
            <w:pPr>
              <w:ind w:right="364"/>
              <w:jc w:val="right"/>
              <w:rPr>
                <w:color w:val="000000"/>
                <w:sz w:val="20"/>
                <w:szCs w:val="24"/>
              </w:rPr>
            </w:pPr>
            <w:r>
              <w:rPr>
                <w:color w:val="000000"/>
                <w:sz w:val="20"/>
                <w:szCs w:val="24"/>
              </w:rPr>
              <w:t>5.0</w:t>
            </w:r>
          </w:p>
        </w:tc>
        <w:tc>
          <w:tcPr>
            <w:tcW w:w="750" w:type="pct"/>
            <w:tcBorders>
              <w:top w:val="nil"/>
              <w:left w:val="nil"/>
              <w:bottom w:val="single" w:sz="4" w:space="0" w:color="auto"/>
              <w:right w:val="single" w:sz="4" w:space="0" w:color="auto"/>
            </w:tcBorders>
            <w:tcMar>
              <w:left w:w="115" w:type="dxa"/>
              <w:right w:w="216" w:type="dxa"/>
            </w:tcMar>
            <w:vAlign w:val="center"/>
          </w:tcPr>
          <w:p w:rsidR="006F3D85" w:rsidRDefault="006F3D85">
            <w:pPr>
              <w:ind w:right="252"/>
              <w:jc w:val="right"/>
              <w:rPr>
                <w:color w:val="000000"/>
                <w:sz w:val="20"/>
                <w:szCs w:val="24"/>
                <w:lang w:val="en-CA"/>
              </w:rPr>
            </w:pPr>
            <w:r>
              <w:rPr>
                <w:color w:val="000000"/>
                <w:sz w:val="20"/>
                <w:szCs w:val="24"/>
                <w:lang w:val="en-CA"/>
              </w:rPr>
              <w:t>0.04</w:t>
            </w:r>
          </w:p>
        </w:tc>
        <w:tc>
          <w:tcPr>
            <w:tcW w:w="750" w:type="pct"/>
            <w:tcBorders>
              <w:top w:val="nil"/>
              <w:left w:val="nil"/>
              <w:bottom w:val="single" w:sz="4" w:space="0" w:color="auto"/>
              <w:right w:val="single" w:sz="4" w:space="0" w:color="auto"/>
            </w:tcBorders>
            <w:vAlign w:val="center"/>
          </w:tcPr>
          <w:p w:rsidR="006F3D85" w:rsidRDefault="006F3D85">
            <w:pPr>
              <w:ind w:right="248"/>
              <w:jc w:val="right"/>
              <w:rPr>
                <w:color w:val="000000"/>
                <w:sz w:val="20"/>
                <w:szCs w:val="24"/>
              </w:rPr>
            </w:pPr>
            <w:r>
              <w:rPr>
                <w:color w:val="000000"/>
                <w:sz w:val="20"/>
                <w:szCs w:val="24"/>
              </w:rPr>
              <w:t>0.06</w:t>
            </w:r>
          </w:p>
        </w:tc>
      </w:tr>
      <w:tr w:rsidR="006F3D85">
        <w:tc>
          <w:tcPr>
            <w:tcW w:w="1249" w:type="pct"/>
            <w:tcBorders>
              <w:top w:val="nil"/>
              <w:left w:val="single" w:sz="4" w:space="0" w:color="auto"/>
              <w:bottom w:val="single" w:sz="4" w:space="0" w:color="auto"/>
              <w:right w:val="single" w:sz="4" w:space="0" w:color="auto"/>
            </w:tcBorders>
            <w:tcMar>
              <w:left w:w="58" w:type="dxa"/>
              <w:right w:w="0" w:type="dxa"/>
            </w:tcMar>
          </w:tcPr>
          <w:p w:rsidR="006F3D85" w:rsidRDefault="006F3D85">
            <w:pPr>
              <w:jc w:val="left"/>
              <w:rPr>
                <w:szCs w:val="24"/>
              </w:rPr>
            </w:pPr>
            <w:r>
              <w:rPr>
                <w:rFonts w:ascii="SimSun" w:hint="eastAsia"/>
                <w:sz w:val="20"/>
                <w:szCs w:val="24"/>
                <w:lang w:val="zh-CN"/>
              </w:rPr>
              <w:t>冷风机</w:t>
            </w:r>
          </w:p>
        </w:tc>
        <w:tc>
          <w:tcPr>
            <w:tcW w:w="750" w:type="pct"/>
            <w:tcBorders>
              <w:top w:val="nil"/>
              <w:left w:val="nil"/>
              <w:bottom w:val="single" w:sz="4" w:space="0" w:color="auto"/>
              <w:right w:val="single" w:sz="4" w:space="0" w:color="auto"/>
            </w:tcBorders>
            <w:tcMar>
              <w:left w:w="115" w:type="dxa"/>
              <w:right w:w="216" w:type="dxa"/>
            </w:tcMar>
            <w:vAlign w:val="center"/>
          </w:tcPr>
          <w:p w:rsidR="006F3D85" w:rsidRDefault="006F3D85">
            <w:pPr>
              <w:jc w:val="right"/>
              <w:rPr>
                <w:sz w:val="20"/>
                <w:szCs w:val="24"/>
                <w:lang w:val="en-CA"/>
              </w:rPr>
            </w:pPr>
            <w:r>
              <w:rPr>
                <w:color w:val="000000"/>
                <w:sz w:val="20"/>
                <w:szCs w:val="24"/>
              </w:rPr>
              <w:t>30</w:t>
            </w:r>
          </w:p>
        </w:tc>
        <w:tc>
          <w:tcPr>
            <w:tcW w:w="750" w:type="pct"/>
            <w:tcBorders>
              <w:top w:val="nil"/>
              <w:left w:val="single" w:sz="4" w:space="0" w:color="auto"/>
              <w:bottom w:val="single" w:sz="4" w:space="0" w:color="auto"/>
              <w:right w:val="single" w:sz="4" w:space="0" w:color="auto"/>
            </w:tcBorders>
            <w:vAlign w:val="center"/>
          </w:tcPr>
          <w:p w:rsidR="006F3D85" w:rsidRDefault="006F3D85">
            <w:pPr>
              <w:ind w:right="276"/>
              <w:jc w:val="right"/>
              <w:rPr>
                <w:color w:val="000000"/>
                <w:sz w:val="20"/>
                <w:szCs w:val="24"/>
              </w:rPr>
            </w:pPr>
            <w:r>
              <w:rPr>
                <w:color w:val="000000"/>
                <w:sz w:val="20"/>
                <w:szCs w:val="24"/>
              </w:rPr>
              <w:t>10</w:t>
            </w:r>
          </w:p>
        </w:tc>
        <w:tc>
          <w:tcPr>
            <w:tcW w:w="750" w:type="pct"/>
            <w:tcBorders>
              <w:top w:val="nil"/>
              <w:left w:val="single" w:sz="4" w:space="0" w:color="auto"/>
              <w:bottom w:val="single" w:sz="4" w:space="0" w:color="auto"/>
              <w:right w:val="single" w:sz="4" w:space="0" w:color="auto"/>
            </w:tcBorders>
            <w:vAlign w:val="center"/>
          </w:tcPr>
          <w:p w:rsidR="006F3D85" w:rsidRDefault="006F3D85">
            <w:pPr>
              <w:ind w:right="364"/>
              <w:jc w:val="right"/>
              <w:rPr>
                <w:color w:val="000000"/>
                <w:sz w:val="20"/>
                <w:szCs w:val="24"/>
              </w:rPr>
            </w:pPr>
            <w:r>
              <w:rPr>
                <w:color w:val="000000"/>
                <w:sz w:val="20"/>
                <w:szCs w:val="24"/>
              </w:rPr>
              <w:t>5.0</w:t>
            </w:r>
          </w:p>
        </w:tc>
        <w:tc>
          <w:tcPr>
            <w:tcW w:w="750" w:type="pct"/>
            <w:tcBorders>
              <w:top w:val="nil"/>
              <w:left w:val="nil"/>
              <w:bottom w:val="single" w:sz="4" w:space="0" w:color="auto"/>
              <w:right w:val="single" w:sz="4" w:space="0" w:color="auto"/>
            </w:tcBorders>
            <w:tcMar>
              <w:left w:w="115" w:type="dxa"/>
              <w:right w:w="216" w:type="dxa"/>
            </w:tcMar>
            <w:vAlign w:val="center"/>
          </w:tcPr>
          <w:p w:rsidR="006F3D85" w:rsidRDefault="006F3D85">
            <w:pPr>
              <w:ind w:right="252"/>
              <w:jc w:val="right"/>
              <w:rPr>
                <w:color w:val="000000"/>
                <w:sz w:val="20"/>
                <w:szCs w:val="24"/>
                <w:lang w:val="en-CA"/>
              </w:rPr>
            </w:pPr>
            <w:r>
              <w:rPr>
                <w:color w:val="000000"/>
                <w:sz w:val="20"/>
                <w:szCs w:val="24"/>
              </w:rPr>
              <w:t>0.02</w:t>
            </w:r>
          </w:p>
        </w:tc>
        <w:tc>
          <w:tcPr>
            <w:tcW w:w="750" w:type="pct"/>
            <w:tcBorders>
              <w:top w:val="nil"/>
              <w:left w:val="nil"/>
              <w:bottom w:val="single" w:sz="4" w:space="0" w:color="auto"/>
              <w:right w:val="single" w:sz="4" w:space="0" w:color="auto"/>
            </w:tcBorders>
            <w:vAlign w:val="center"/>
          </w:tcPr>
          <w:p w:rsidR="006F3D85" w:rsidRDefault="006F3D85">
            <w:pPr>
              <w:ind w:right="248"/>
              <w:jc w:val="right"/>
              <w:rPr>
                <w:color w:val="000000"/>
                <w:sz w:val="20"/>
                <w:szCs w:val="24"/>
              </w:rPr>
            </w:pPr>
            <w:r>
              <w:rPr>
                <w:color w:val="000000"/>
                <w:sz w:val="20"/>
                <w:szCs w:val="24"/>
              </w:rPr>
              <w:t>0.03</w:t>
            </w:r>
          </w:p>
        </w:tc>
      </w:tr>
      <w:tr w:rsidR="006F3D85">
        <w:tc>
          <w:tcPr>
            <w:tcW w:w="1249" w:type="pct"/>
            <w:tcBorders>
              <w:top w:val="nil"/>
              <w:left w:val="single" w:sz="4" w:space="0" w:color="auto"/>
              <w:bottom w:val="single" w:sz="4" w:space="0" w:color="auto"/>
              <w:right w:val="single" w:sz="4" w:space="0" w:color="auto"/>
            </w:tcBorders>
            <w:tcMar>
              <w:left w:w="58" w:type="dxa"/>
              <w:right w:w="0" w:type="dxa"/>
            </w:tcMar>
            <w:vAlign w:val="center"/>
          </w:tcPr>
          <w:p w:rsidR="006F3D85" w:rsidRDefault="006F3D85">
            <w:pPr>
              <w:jc w:val="left"/>
              <w:rPr>
                <w:szCs w:val="24"/>
              </w:rPr>
            </w:pPr>
            <w:r>
              <w:rPr>
                <w:rFonts w:ascii="SimSun" w:hint="eastAsia"/>
                <w:b/>
                <w:sz w:val="20"/>
                <w:szCs w:val="24"/>
                <w:lang w:val="zh-CN"/>
              </w:rPr>
              <w:t>小计</w:t>
            </w:r>
          </w:p>
        </w:tc>
        <w:tc>
          <w:tcPr>
            <w:tcW w:w="750" w:type="pct"/>
            <w:tcBorders>
              <w:top w:val="nil"/>
              <w:left w:val="nil"/>
              <w:bottom w:val="single" w:sz="4" w:space="0" w:color="auto"/>
              <w:right w:val="single" w:sz="4" w:space="0" w:color="auto"/>
            </w:tcBorders>
            <w:noWrap/>
            <w:tcMar>
              <w:left w:w="115" w:type="dxa"/>
              <w:right w:w="216" w:type="dxa"/>
            </w:tcMar>
          </w:tcPr>
          <w:p w:rsidR="006F3D85" w:rsidRDefault="006F3D85">
            <w:pPr>
              <w:jc w:val="right"/>
              <w:rPr>
                <w:b/>
                <w:color w:val="000000"/>
                <w:sz w:val="20"/>
                <w:szCs w:val="24"/>
                <w:lang w:val="en-CA"/>
              </w:rPr>
            </w:pPr>
            <w:r>
              <w:rPr>
                <w:b/>
                <w:color w:val="000000"/>
                <w:sz w:val="20"/>
                <w:szCs w:val="24"/>
                <w:lang w:val="en-CA"/>
              </w:rPr>
              <w:t>122,494</w:t>
            </w:r>
          </w:p>
        </w:tc>
        <w:tc>
          <w:tcPr>
            <w:tcW w:w="750" w:type="pct"/>
            <w:tcBorders>
              <w:top w:val="nil"/>
              <w:left w:val="single" w:sz="4" w:space="0" w:color="auto"/>
              <w:bottom w:val="single" w:sz="4" w:space="0" w:color="auto"/>
              <w:right w:val="single" w:sz="4" w:space="0" w:color="auto"/>
            </w:tcBorders>
          </w:tcPr>
          <w:p w:rsidR="006F3D85" w:rsidRDefault="006F3D85">
            <w:pPr>
              <w:jc w:val="right"/>
              <w:rPr>
                <w:b/>
                <w:color w:val="000000"/>
                <w:sz w:val="20"/>
                <w:szCs w:val="24"/>
                <w:lang w:val="en-CA"/>
              </w:rPr>
            </w:pPr>
            <w:r>
              <w:rPr>
                <w:b/>
                <w:noProof/>
                <w:color w:val="000000"/>
                <w:sz w:val="20"/>
                <w:szCs w:val="24"/>
              </w:rPr>
              <w:t>n/a</w:t>
            </w:r>
          </w:p>
        </w:tc>
        <w:tc>
          <w:tcPr>
            <w:tcW w:w="750" w:type="pct"/>
            <w:tcBorders>
              <w:top w:val="nil"/>
              <w:left w:val="single" w:sz="4" w:space="0" w:color="auto"/>
              <w:bottom w:val="single" w:sz="4" w:space="0" w:color="auto"/>
              <w:right w:val="single" w:sz="4" w:space="0" w:color="auto"/>
            </w:tcBorders>
          </w:tcPr>
          <w:p w:rsidR="006F3D85" w:rsidRDefault="006F3D85">
            <w:pPr>
              <w:ind w:right="364"/>
              <w:jc w:val="right"/>
              <w:rPr>
                <w:b/>
                <w:color w:val="000000"/>
                <w:sz w:val="20"/>
                <w:szCs w:val="24"/>
                <w:lang w:val="en-CA"/>
              </w:rPr>
            </w:pPr>
            <w:r>
              <w:rPr>
                <w:b/>
                <w:noProof/>
                <w:color w:val="000000"/>
                <w:sz w:val="20"/>
                <w:szCs w:val="24"/>
              </w:rPr>
              <w:t>n/a</w:t>
            </w:r>
          </w:p>
        </w:tc>
        <w:tc>
          <w:tcPr>
            <w:tcW w:w="750" w:type="pct"/>
            <w:tcBorders>
              <w:top w:val="nil"/>
              <w:left w:val="nil"/>
              <w:bottom w:val="single" w:sz="4" w:space="0" w:color="auto"/>
              <w:right w:val="single" w:sz="4" w:space="0" w:color="auto"/>
            </w:tcBorders>
            <w:tcMar>
              <w:left w:w="115" w:type="dxa"/>
              <w:right w:w="216" w:type="dxa"/>
            </w:tcMar>
          </w:tcPr>
          <w:p w:rsidR="006F3D85" w:rsidRDefault="006F3D85">
            <w:pPr>
              <w:ind w:right="252"/>
              <w:jc w:val="right"/>
              <w:rPr>
                <w:b/>
                <w:color w:val="000000"/>
                <w:sz w:val="20"/>
                <w:szCs w:val="24"/>
                <w:lang w:val="en-CA"/>
              </w:rPr>
            </w:pPr>
            <w:r>
              <w:rPr>
                <w:b/>
                <w:color w:val="000000"/>
                <w:sz w:val="20"/>
                <w:szCs w:val="24"/>
              </w:rPr>
              <w:t>58.81</w:t>
            </w:r>
          </w:p>
        </w:tc>
        <w:tc>
          <w:tcPr>
            <w:tcW w:w="750" w:type="pct"/>
            <w:tcBorders>
              <w:top w:val="nil"/>
              <w:left w:val="nil"/>
              <w:bottom w:val="single" w:sz="4" w:space="0" w:color="auto"/>
              <w:right w:val="single" w:sz="4" w:space="0" w:color="auto"/>
            </w:tcBorders>
          </w:tcPr>
          <w:p w:rsidR="006F3D85" w:rsidRDefault="006F3D85">
            <w:pPr>
              <w:ind w:right="248"/>
              <w:jc w:val="right"/>
              <w:rPr>
                <w:b/>
                <w:color w:val="000000"/>
                <w:sz w:val="20"/>
                <w:szCs w:val="24"/>
              </w:rPr>
            </w:pPr>
            <w:r>
              <w:rPr>
                <w:b/>
                <w:color w:val="000000"/>
                <w:sz w:val="20"/>
                <w:szCs w:val="24"/>
              </w:rPr>
              <w:t>93.95</w:t>
            </w:r>
          </w:p>
        </w:tc>
      </w:tr>
      <w:tr w:rsidR="006F3D85">
        <w:tc>
          <w:tcPr>
            <w:tcW w:w="3499" w:type="pct"/>
            <w:gridSpan w:val="4"/>
            <w:tcBorders>
              <w:top w:val="nil"/>
              <w:left w:val="single" w:sz="4" w:space="0" w:color="auto"/>
              <w:bottom w:val="single" w:sz="4" w:space="0" w:color="auto"/>
              <w:right w:val="single" w:sz="4" w:space="0" w:color="auto"/>
            </w:tcBorders>
            <w:tcMar>
              <w:left w:w="58" w:type="dxa"/>
              <w:right w:w="0" w:type="dxa"/>
            </w:tcMar>
            <w:vAlign w:val="center"/>
          </w:tcPr>
          <w:p w:rsidR="006F3D85" w:rsidRDefault="006F3D85">
            <w:pPr>
              <w:ind w:right="364"/>
              <w:jc w:val="left"/>
              <w:rPr>
                <w:szCs w:val="24"/>
              </w:rPr>
            </w:pPr>
            <w:r>
              <w:rPr>
                <w:rFonts w:ascii="SimSun" w:hint="eastAsia"/>
                <w:b/>
                <w:sz w:val="20"/>
                <w:szCs w:val="24"/>
                <w:lang w:val="zh-CN"/>
              </w:rPr>
              <w:t>库存</w:t>
            </w:r>
          </w:p>
        </w:tc>
        <w:tc>
          <w:tcPr>
            <w:tcW w:w="750" w:type="pct"/>
            <w:tcBorders>
              <w:top w:val="nil"/>
              <w:left w:val="nil"/>
              <w:bottom w:val="single" w:sz="4" w:space="0" w:color="auto"/>
              <w:right w:val="single" w:sz="4" w:space="0" w:color="auto"/>
            </w:tcBorders>
            <w:tcMar>
              <w:left w:w="115" w:type="dxa"/>
              <w:right w:w="216" w:type="dxa"/>
            </w:tcMar>
          </w:tcPr>
          <w:p w:rsidR="006F3D85" w:rsidRDefault="006F3D85">
            <w:pPr>
              <w:ind w:right="252"/>
              <w:jc w:val="right"/>
              <w:rPr>
                <w:b/>
                <w:color w:val="000000"/>
                <w:sz w:val="20"/>
                <w:szCs w:val="24"/>
              </w:rPr>
            </w:pPr>
            <w:r>
              <w:rPr>
                <w:color w:val="000000"/>
                <w:sz w:val="20"/>
                <w:szCs w:val="24"/>
              </w:rPr>
              <w:t>3.79</w:t>
            </w:r>
          </w:p>
        </w:tc>
        <w:tc>
          <w:tcPr>
            <w:tcW w:w="750" w:type="pct"/>
            <w:tcBorders>
              <w:top w:val="nil"/>
              <w:left w:val="nil"/>
              <w:bottom w:val="single" w:sz="4" w:space="0" w:color="auto"/>
              <w:right w:val="single" w:sz="4" w:space="0" w:color="auto"/>
            </w:tcBorders>
          </w:tcPr>
          <w:p w:rsidR="006F3D85" w:rsidRDefault="006F3D85">
            <w:pPr>
              <w:ind w:right="248"/>
              <w:jc w:val="right"/>
              <w:rPr>
                <w:b/>
                <w:color w:val="000000"/>
                <w:sz w:val="20"/>
                <w:szCs w:val="24"/>
              </w:rPr>
            </w:pPr>
            <w:r>
              <w:rPr>
                <w:color w:val="000000"/>
                <w:sz w:val="20"/>
                <w:szCs w:val="24"/>
              </w:rPr>
              <w:t>6.05</w:t>
            </w:r>
          </w:p>
        </w:tc>
      </w:tr>
      <w:tr w:rsidR="006F3D85">
        <w:tc>
          <w:tcPr>
            <w:tcW w:w="3499" w:type="pct"/>
            <w:gridSpan w:val="4"/>
            <w:tcBorders>
              <w:top w:val="nil"/>
              <w:left w:val="single" w:sz="4" w:space="0" w:color="auto"/>
              <w:bottom w:val="single" w:sz="4" w:space="0" w:color="auto"/>
              <w:right w:val="single" w:sz="4" w:space="0" w:color="auto"/>
            </w:tcBorders>
            <w:tcMar>
              <w:left w:w="58" w:type="dxa"/>
              <w:right w:w="0" w:type="dxa"/>
            </w:tcMar>
            <w:vAlign w:val="center"/>
          </w:tcPr>
          <w:p w:rsidR="006F3D85" w:rsidRDefault="006F3D85">
            <w:pPr>
              <w:ind w:right="364"/>
              <w:jc w:val="left"/>
              <w:rPr>
                <w:szCs w:val="24"/>
              </w:rPr>
            </w:pPr>
            <w:r>
              <w:rPr>
                <w:rFonts w:ascii="SimSun" w:hint="eastAsia"/>
                <w:b/>
                <w:sz w:val="20"/>
                <w:szCs w:val="24"/>
                <w:lang w:val="zh-CN"/>
              </w:rPr>
              <w:t>共计</w:t>
            </w:r>
          </w:p>
        </w:tc>
        <w:tc>
          <w:tcPr>
            <w:tcW w:w="750" w:type="pct"/>
            <w:tcBorders>
              <w:top w:val="nil"/>
              <w:left w:val="nil"/>
              <w:bottom w:val="single" w:sz="4" w:space="0" w:color="auto"/>
              <w:right w:val="single" w:sz="4" w:space="0" w:color="auto"/>
            </w:tcBorders>
            <w:tcMar>
              <w:left w:w="115" w:type="dxa"/>
              <w:right w:w="216" w:type="dxa"/>
            </w:tcMar>
          </w:tcPr>
          <w:p w:rsidR="006F3D85" w:rsidRDefault="006F3D85">
            <w:pPr>
              <w:ind w:right="252"/>
              <w:jc w:val="right"/>
              <w:rPr>
                <w:b/>
                <w:color w:val="000000"/>
                <w:sz w:val="20"/>
                <w:szCs w:val="24"/>
              </w:rPr>
            </w:pPr>
            <w:r>
              <w:rPr>
                <w:b/>
                <w:color w:val="000000"/>
                <w:sz w:val="20"/>
                <w:szCs w:val="24"/>
              </w:rPr>
              <w:t>62.61</w:t>
            </w:r>
          </w:p>
        </w:tc>
        <w:tc>
          <w:tcPr>
            <w:tcW w:w="750" w:type="pct"/>
            <w:tcBorders>
              <w:top w:val="nil"/>
              <w:left w:val="nil"/>
              <w:bottom w:val="single" w:sz="4" w:space="0" w:color="auto"/>
              <w:right w:val="single" w:sz="4" w:space="0" w:color="auto"/>
            </w:tcBorders>
          </w:tcPr>
          <w:p w:rsidR="006F3D85" w:rsidRDefault="006F3D85">
            <w:pPr>
              <w:ind w:right="248"/>
              <w:jc w:val="right"/>
              <w:rPr>
                <w:b/>
                <w:color w:val="000000"/>
                <w:sz w:val="20"/>
                <w:szCs w:val="24"/>
              </w:rPr>
            </w:pPr>
            <w:r>
              <w:rPr>
                <w:b/>
                <w:color w:val="000000"/>
                <w:sz w:val="20"/>
                <w:szCs w:val="24"/>
              </w:rPr>
              <w:t>100.00</w:t>
            </w:r>
          </w:p>
        </w:tc>
      </w:tr>
    </w:tbl>
    <w:p w:rsidR="006F3D85" w:rsidRDefault="006F3D85">
      <w:pPr>
        <w:rPr>
          <w:b/>
          <w:szCs w:val="24"/>
          <w:lang w:val="en-CA"/>
        </w:rPr>
      </w:pPr>
    </w:p>
    <w:p w:rsidR="006F3D85" w:rsidRPr="00A704F2" w:rsidRDefault="006F3D85">
      <w:pPr>
        <w:pStyle w:val="Heading1"/>
        <w:rPr>
          <w:sz w:val="24"/>
          <w:szCs w:val="24"/>
          <w:lang w:val="en-CA"/>
        </w:rPr>
      </w:pPr>
      <w:r w:rsidRPr="00A704F2">
        <w:rPr>
          <w:sz w:val="24"/>
          <w:szCs w:val="24"/>
          <w:lang w:val="en-CA"/>
        </w:rPr>
        <w:t>HCFC-22</w:t>
      </w:r>
      <w:r w:rsidRPr="00A704F2">
        <w:rPr>
          <w:rFonts w:hint="eastAsia"/>
          <w:sz w:val="24"/>
          <w:szCs w:val="24"/>
          <w:lang w:val="zh-CN"/>
        </w:rPr>
        <w:t>占维修行业使用的制冷剂的</w:t>
      </w:r>
      <w:r w:rsidRPr="00A704F2">
        <w:rPr>
          <w:sz w:val="24"/>
          <w:szCs w:val="24"/>
          <w:lang w:val="en-CA"/>
        </w:rPr>
        <w:t>15.77%</w:t>
      </w:r>
      <w:r w:rsidRPr="00A704F2">
        <w:rPr>
          <w:rFonts w:hint="eastAsia"/>
          <w:sz w:val="24"/>
          <w:szCs w:val="24"/>
          <w:lang w:val="en-CA"/>
        </w:rPr>
        <w:t>，</w:t>
      </w:r>
      <w:r w:rsidRPr="00A704F2">
        <w:rPr>
          <w:sz w:val="24"/>
          <w:szCs w:val="24"/>
          <w:lang w:val="en-CA"/>
        </w:rPr>
        <w:t>HCFC-22</w:t>
      </w:r>
      <w:r w:rsidRPr="00A704F2">
        <w:rPr>
          <w:rFonts w:hint="eastAsia"/>
          <w:sz w:val="24"/>
          <w:szCs w:val="24"/>
          <w:lang w:val="zh-CN"/>
        </w:rPr>
        <w:t>的主要替代品是</w:t>
      </w:r>
      <w:r w:rsidRPr="00A704F2">
        <w:rPr>
          <w:sz w:val="24"/>
          <w:szCs w:val="24"/>
          <w:lang w:val="en-CA"/>
        </w:rPr>
        <w:t>HFC</w:t>
      </w:r>
      <w:smartTag w:uri="urn:schemas-microsoft-com:office:smarttags" w:element="chmetcnv">
        <w:smartTagPr>
          <w:attr w:name="TCSC" w:val="0"/>
          <w:attr w:name="NumberType" w:val="1"/>
          <w:attr w:name="Negative" w:val="True"/>
          <w:attr w:name="HasSpace" w:val="False"/>
          <w:attr w:name="SourceValue" w:val="134"/>
          <w:attr w:name="UnitName" w:val="a"/>
        </w:smartTagPr>
        <w:r w:rsidRPr="00A704F2">
          <w:rPr>
            <w:sz w:val="24"/>
            <w:szCs w:val="24"/>
            <w:lang w:val="en-CA"/>
          </w:rPr>
          <w:t>-134a</w:t>
        </w:r>
      </w:smartTag>
      <w:r w:rsidRPr="00A704F2">
        <w:rPr>
          <w:rFonts w:hint="eastAsia"/>
          <w:sz w:val="24"/>
          <w:szCs w:val="24"/>
          <w:lang w:val="en-CA"/>
        </w:rPr>
        <w:t>（</w:t>
      </w:r>
      <w:r w:rsidRPr="00A704F2">
        <w:rPr>
          <w:sz w:val="24"/>
          <w:szCs w:val="24"/>
          <w:lang w:val="en-CA"/>
        </w:rPr>
        <w:t>58.60%</w:t>
      </w:r>
      <w:r w:rsidRPr="00A704F2">
        <w:rPr>
          <w:rFonts w:hint="eastAsia"/>
          <w:sz w:val="24"/>
          <w:szCs w:val="24"/>
          <w:lang w:val="en-CA"/>
        </w:rPr>
        <w:t>）</w:t>
      </w:r>
      <w:r w:rsidRPr="00A704F2">
        <w:rPr>
          <w:rFonts w:hint="eastAsia"/>
          <w:sz w:val="24"/>
          <w:szCs w:val="24"/>
          <w:lang w:val="zh-CN"/>
        </w:rPr>
        <w:t>、</w:t>
      </w:r>
      <w:r w:rsidRPr="00A704F2">
        <w:rPr>
          <w:sz w:val="24"/>
          <w:szCs w:val="24"/>
          <w:lang w:val="en-CA"/>
        </w:rPr>
        <w:t>R</w:t>
      </w:r>
      <w:smartTag w:uri="urn:schemas-microsoft-com:office:smarttags" w:element="chmetcnv">
        <w:smartTagPr>
          <w:attr w:name="TCSC" w:val="0"/>
          <w:attr w:name="NumberType" w:val="1"/>
          <w:attr w:name="Negative" w:val="True"/>
          <w:attr w:name="HasSpace" w:val="False"/>
          <w:attr w:name="SourceValue" w:val="410"/>
          <w:attr w:name="UnitName" w:val="a"/>
        </w:smartTagPr>
        <w:r w:rsidRPr="00A704F2">
          <w:rPr>
            <w:sz w:val="24"/>
            <w:szCs w:val="24"/>
            <w:lang w:val="en-CA"/>
          </w:rPr>
          <w:t>-410A</w:t>
        </w:r>
      </w:smartTag>
      <w:r w:rsidRPr="00A704F2">
        <w:rPr>
          <w:rFonts w:hint="eastAsia"/>
          <w:sz w:val="24"/>
          <w:szCs w:val="24"/>
          <w:lang w:val="en-CA"/>
        </w:rPr>
        <w:t>（</w:t>
      </w:r>
      <w:r w:rsidRPr="00A704F2">
        <w:rPr>
          <w:sz w:val="24"/>
          <w:szCs w:val="24"/>
          <w:lang w:val="en-CA"/>
        </w:rPr>
        <w:t>12.72%</w:t>
      </w:r>
      <w:r w:rsidRPr="00A704F2">
        <w:rPr>
          <w:rFonts w:hint="eastAsia"/>
          <w:sz w:val="24"/>
          <w:szCs w:val="24"/>
          <w:lang w:val="en-CA"/>
        </w:rPr>
        <w:t>）</w:t>
      </w:r>
      <w:r w:rsidRPr="00A704F2">
        <w:rPr>
          <w:rFonts w:hint="eastAsia"/>
          <w:sz w:val="24"/>
          <w:szCs w:val="24"/>
          <w:lang w:val="zh-CN"/>
        </w:rPr>
        <w:t>、</w:t>
      </w:r>
      <w:r w:rsidRPr="00A704F2">
        <w:rPr>
          <w:sz w:val="24"/>
          <w:szCs w:val="24"/>
          <w:lang w:val="en-CA"/>
        </w:rPr>
        <w:t>R</w:t>
      </w:r>
      <w:smartTag w:uri="urn:schemas-microsoft-com:office:smarttags" w:element="chmetcnv">
        <w:smartTagPr>
          <w:attr w:name="TCSC" w:val="0"/>
          <w:attr w:name="NumberType" w:val="1"/>
          <w:attr w:name="Negative" w:val="True"/>
          <w:attr w:name="HasSpace" w:val="False"/>
          <w:attr w:name="SourceValue" w:val="404"/>
          <w:attr w:name="UnitName" w:val="a"/>
        </w:smartTagPr>
        <w:r w:rsidRPr="00A704F2">
          <w:rPr>
            <w:sz w:val="24"/>
            <w:szCs w:val="24"/>
            <w:lang w:val="en-CA"/>
          </w:rPr>
          <w:t>-404A</w:t>
        </w:r>
      </w:smartTag>
      <w:r w:rsidRPr="00A704F2">
        <w:rPr>
          <w:rFonts w:hint="eastAsia"/>
          <w:sz w:val="24"/>
          <w:szCs w:val="24"/>
          <w:lang w:val="en-CA"/>
        </w:rPr>
        <w:t>（</w:t>
      </w:r>
      <w:r w:rsidRPr="00A704F2">
        <w:rPr>
          <w:sz w:val="24"/>
          <w:szCs w:val="24"/>
          <w:lang w:val="en-CA"/>
        </w:rPr>
        <w:t>6.53%</w:t>
      </w:r>
      <w:r w:rsidRPr="00A704F2">
        <w:rPr>
          <w:rFonts w:hint="eastAsia"/>
          <w:sz w:val="24"/>
          <w:szCs w:val="24"/>
          <w:lang w:val="en-CA"/>
        </w:rPr>
        <w:t>）</w:t>
      </w:r>
      <w:r w:rsidRPr="00A704F2">
        <w:rPr>
          <w:sz w:val="24"/>
          <w:szCs w:val="24"/>
          <w:lang w:val="en-CA"/>
        </w:rPr>
        <w:t>%</w:t>
      </w:r>
      <w:r w:rsidRPr="00A704F2">
        <w:rPr>
          <w:rFonts w:hint="eastAsia"/>
          <w:sz w:val="24"/>
          <w:szCs w:val="24"/>
          <w:lang w:val="en-CA"/>
        </w:rPr>
        <w:t>）</w:t>
      </w:r>
      <w:r w:rsidRPr="00A704F2">
        <w:rPr>
          <w:rFonts w:hint="eastAsia"/>
          <w:sz w:val="24"/>
          <w:szCs w:val="24"/>
          <w:lang w:val="zh-CN"/>
        </w:rPr>
        <w:t>、</w:t>
      </w:r>
      <w:r w:rsidRPr="00A704F2">
        <w:rPr>
          <w:sz w:val="24"/>
          <w:szCs w:val="24"/>
          <w:lang w:val="en-CA"/>
        </w:rPr>
        <w:t>R-507</w:t>
      </w:r>
      <w:r w:rsidRPr="00A704F2">
        <w:rPr>
          <w:rFonts w:hint="eastAsia"/>
          <w:sz w:val="24"/>
          <w:szCs w:val="24"/>
          <w:lang w:val="en-CA"/>
        </w:rPr>
        <w:t>（</w:t>
      </w:r>
      <w:r w:rsidRPr="00A704F2">
        <w:rPr>
          <w:sz w:val="24"/>
          <w:szCs w:val="24"/>
          <w:lang w:val="en-CA"/>
        </w:rPr>
        <w:t>4.09%</w:t>
      </w:r>
      <w:r w:rsidRPr="00A704F2">
        <w:rPr>
          <w:rFonts w:hint="eastAsia"/>
          <w:sz w:val="24"/>
          <w:szCs w:val="24"/>
          <w:lang w:val="en-CA"/>
        </w:rPr>
        <w:t>）</w:t>
      </w:r>
      <w:r w:rsidRPr="00A704F2">
        <w:rPr>
          <w:rFonts w:hint="eastAsia"/>
          <w:sz w:val="24"/>
          <w:szCs w:val="24"/>
          <w:lang w:val="zh-CN"/>
        </w:rPr>
        <w:t>、其他氢氟碳化物</w:t>
      </w:r>
      <w:r w:rsidRPr="00A704F2">
        <w:rPr>
          <w:rFonts w:hint="eastAsia"/>
          <w:sz w:val="24"/>
          <w:szCs w:val="24"/>
          <w:lang w:val="en-CA"/>
        </w:rPr>
        <w:t>（</w:t>
      </w:r>
      <w:r w:rsidRPr="00A704F2">
        <w:rPr>
          <w:sz w:val="24"/>
          <w:szCs w:val="24"/>
          <w:lang w:val="en-CA"/>
        </w:rPr>
        <w:t>2.15%</w:t>
      </w:r>
      <w:r w:rsidRPr="00A704F2">
        <w:rPr>
          <w:rFonts w:hint="eastAsia"/>
          <w:sz w:val="24"/>
          <w:szCs w:val="24"/>
          <w:lang w:val="en-CA"/>
        </w:rPr>
        <w:t>）</w:t>
      </w:r>
      <w:r w:rsidRPr="00A704F2">
        <w:rPr>
          <w:rFonts w:hint="eastAsia"/>
          <w:sz w:val="24"/>
          <w:szCs w:val="24"/>
          <w:lang w:val="zh-CN"/>
        </w:rPr>
        <w:t>、氢氟烯烃</w:t>
      </w:r>
      <w:r w:rsidRPr="00A704F2">
        <w:rPr>
          <w:rFonts w:hint="eastAsia"/>
          <w:sz w:val="24"/>
          <w:szCs w:val="24"/>
          <w:lang w:val="en-CA"/>
        </w:rPr>
        <w:t>（</w:t>
      </w:r>
      <w:r w:rsidRPr="00A704F2">
        <w:rPr>
          <w:sz w:val="24"/>
          <w:szCs w:val="24"/>
          <w:lang w:val="en-CA"/>
        </w:rPr>
        <w:t>0.01%</w:t>
      </w:r>
      <w:r w:rsidRPr="00A704F2">
        <w:rPr>
          <w:rFonts w:hint="eastAsia"/>
          <w:sz w:val="24"/>
          <w:szCs w:val="24"/>
          <w:lang w:val="en-CA"/>
        </w:rPr>
        <w:t>）</w:t>
      </w:r>
      <w:r w:rsidRPr="00A704F2">
        <w:rPr>
          <w:rFonts w:hint="eastAsia"/>
          <w:sz w:val="24"/>
          <w:szCs w:val="24"/>
          <w:lang w:val="zh-CN"/>
        </w:rPr>
        <w:t>和碳氢化合物</w:t>
      </w:r>
      <w:r w:rsidRPr="00A704F2">
        <w:rPr>
          <w:rFonts w:hint="eastAsia"/>
          <w:sz w:val="24"/>
          <w:szCs w:val="24"/>
          <w:lang w:val="en-CA"/>
        </w:rPr>
        <w:t>（</w:t>
      </w:r>
      <w:r w:rsidRPr="00A704F2">
        <w:rPr>
          <w:sz w:val="24"/>
          <w:szCs w:val="24"/>
          <w:lang w:val="en-CA"/>
        </w:rPr>
        <w:t>0.17%</w:t>
      </w:r>
      <w:r w:rsidRPr="00A704F2">
        <w:rPr>
          <w:rFonts w:hint="eastAsia"/>
          <w:sz w:val="24"/>
          <w:szCs w:val="24"/>
          <w:lang w:val="en-CA"/>
        </w:rPr>
        <w:t>）</w:t>
      </w:r>
      <w:r w:rsidRPr="00A704F2">
        <w:rPr>
          <w:rFonts w:hint="eastAsia"/>
          <w:sz w:val="24"/>
          <w:szCs w:val="24"/>
          <w:lang w:val="zh-CN"/>
        </w:rPr>
        <w:t>。</w:t>
      </w:r>
      <w:r w:rsidRPr="00A704F2">
        <w:rPr>
          <w:sz w:val="24"/>
          <w:szCs w:val="24"/>
          <w:lang w:val="en-CA"/>
        </w:rPr>
        <w:t xml:space="preserve"> </w:t>
      </w:r>
    </w:p>
    <w:p w:rsidR="006F3D85" w:rsidRPr="00A704F2" w:rsidRDefault="006F3D85">
      <w:pPr>
        <w:spacing w:after="240"/>
        <w:rPr>
          <w:b/>
          <w:sz w:val="24"/>
          <w:szCs w:val="24"/>
          <w:lang w:val="en-US"/>
        </w:rPr>
      </w:pPr>
      <w:r w:rsidRPr="00A704F2">
        <w:rPr>
          <w:rFonts w:hint="eastAsia"/>
          <w:sz w:val="24"/>
          <w:szCs w:val="24"/>
          <w:u w:val="single"/>
          <w:lang w:val="zh-CN"/>
        </w:rPr>
        <w:t>氟氯烃淘汰管理计划第二阶段的淘汰战略</w:t>
      </w:r>
    </w:p>
    <w:p w:rsidR="006F3D85" w:rsidRPr="00A704F2" w:rsidRDefault="006F3D85">
      <w:pPr>
        <w:pStyle w:val="Heading1"/>
        <w:rPr>
          <w:sz w:val="24"/>
          <w:szCs w:val="24"/>
          <w:lang w:val="en-CA"/>
        </w:rPr>
      </w:pPr>
      <w:r w:rsidRPr="00A704F2">
        <w:rPr>
          <w:rFonts w:hint="eastAsia"/>
          <w:sz w:val="24"/>
          <w:szCs w:val="24"/>
          <w:lang w:val="zh-CN"/>
        </w:rPr>
        <w:t>正如最初提交的那样</w:t>
      </w:r>
      <w:r w:rsidRPr="00A704F2">
        <w:rPr>
          <w:rFonts w:hint="eastAsia"/>
          <w:sz w:val="24"/>
          <w:szCs w:val="24"/>
          <w:lang w:val="en-US"/>
        </w:rPr>
        <w:t>，</w:t>
      </w:r>
      <w:r w:rsidRPr="00A704F2">
        <w:rPr>
          <w:rFonts w:hint="eastAsia"/>
          <w:sz w:val="24"/>
          <w:szCs w:val="24"/>
          <w:lang w:val="zh-CN"/>
        </w:rPr>
        <w:t>氟氯烃淘汰管理计划第二阶段提议</w:t>
      </w:r>
      <w:r w:rsidRPr="00A704F2">
        <w:rPr>
          <w:sz w:val="24"/>
          <w:szCs w:val="24"/>
          <w:lang w:val="en-US"/>
        </w:rPr>
        <w:t>2026</w:t>
      </w:r>
      <w:r w:rsidRPr="00A704F2">
        <w:rPr>
          <w:rFonts w:hint="eastAsia"/>
          <w:sz w:val="24"/>
          <w:szCs w:val="24"/>
          <w:lang w:val="zh-CN"/>
        </w:rPr>
        <w:t>年和</w:t>
      </w:r>
      <w:r w:rsidRPr="00A704F2">
        <w:rPr>
          <w:sz w:val="24"/>
          <w:szCs w:val="24"/>
          <w:lang w:val="en-US"/>
        </w:rPr>
        <w:t>2028</w:t>
      </w:r>
      <w:r w:rsidRPr="00A704F2">
        <w:rPr>
          <w:rFonts w:hint="eastAsia"/>
          <w:sz w:val="24"/>
          <w:szCs w:val="24"/>
          <w:lang w:val="zh-CN"/>
        </w:rPr>
        <w:t>年分别实现削减氟氯烃消费量</w:t>
      </w:r>
      <w:r w:rsidRPr="00A704F2">
        <w:rPr>
          <w:sz w:val="24"/>
          <w:szCs w:val="24"/>
          <w:lang w:val="en-US"/>
        </w:rPr>
        <w:t>80%</w:t>
      </w:r>
      <w:r w:rsidRPr="00A704F2">
        <w:rPr>
          <w:rFonts w:hint="eastAsia"/>
          <w:sz w:val="24"/>
          <w:szCs w:val="24"/>
          <w:lang w:val="zh-CN"/>
        </w:rPr>
        <w:t>和</w:t>
      </w:r>
      <w:r w:rsidRPr="00A704F2">
        <w:rPr>
          <w:sz w:val="24"/>
          <w:szCs w:val="24"/>
          <w:lang w:val="en-US"/>
        </w:rPr>
        <w:t>100%</w:t>
      </w:r>
      <w:r w:rsidRPr="00A704F2">
        <w:rPr>
          <w:rFonts w:hint="eastAsia"/>
          <w:sz w:val="24"/>
          <w:szCs w:val="24"/>
          <w:lang w:val="en-US"/>
        </w:rPr>
        <w:t>，</w:t>
      </w:r>
      <w:r w:rsidRPr="00A704F2">
        <w:rPr>
          <w:rFonts w:hint="eastAsia"/>
          <w:sz w:val="24"/>
          <w:szCs w:val="24"/>
          <w:lang w:val="zh-CN"/>
        </w:rPr>
        <w:t>但有一项谅解</w:t>
      </w:r>
      <w:r w:rsidRPr="00A704F2">
        <w:rPr>
          <w:rFonts w:hint="eastAsia"/>
          <w:sz w:val="24"/>
          <w:szCs w:val="24"/>
          <w:lang w:val="en-US"/>
        </w:rPr>
        <w:t>，</w:t>
      </w:r>
      <w:r w:rsidRPr="00A704F2">
        <w:rPr>
          <w:rFonts w:hint="eastAsia"/>
          <w:sz w:val="24"/>
          <w:szCs w:val="24"/>
          <w:lang w:val="zh-CN"/>
        </w:rPr>
        <w:t>即萨尔瓦多</w:t>
      </w:r>
      <w:r w:rsidRPr="00A704F2">
        <w:rPr>
          <w:sz w:val="24"/>
          <w:szCs w:val="24"/>
          <w:lang w:val="en-US"/>
        </w:rPr>
        <w:t>2029</w:t>
      </w:r>
      <w:r w:rsidRPr="00A704F2">
        <w:rPr>
          <w:rFonts w:hint="eastAsia"/>
          <w:sz w:val="24"/>
          <w:szCs w:val="24"/>
          <w:lang w:val="zh-CN"/>
        </w:rPr>
        <w:t>年至</w:t>
      </w:r>
      <w:r w:rsidRPr="00A704F2">
        <w:rPr>
          <w:sz w:val="24"/>
          <w:szCs w:val="24"/>
          <w:lang w:val="en-US"/>
        </w:rPr>
        <w:t>2040</w:t>
      </w:r>
      <w:r w:rsidRPr="00A704F2">
        <w:rPr>
          <w:rFonts w:hint="eastAsia"/>
          <w:sz w:val="24"/>
          <w:szCs w:val="24"/>
          <w:lang w:val="zh-CN"/>
        </w:rPr>
        <w:t>年间的消费量将与《蒙特利尔议定书》规定的结尾维修活动保持一致。它是从第一阶段实施过程获得的经验设计的，将继续侧重于加强对氟氯烃进口的控制，并通过对技术人员进行良好维修做法的培训和认证、到</w:t>
      </w:r>
      <w:smartTag w:uri="urn:schemas-microsoft-com:office:smarttags" w:element="chsdate">
        <w:smartTagPr>
          <w:attr w:name="IsROCDate" w:val="False"/>
          <w:attr w:name="IsLunarDate" w:val="False"/>
          <w:attr w:name="Day" w:val="1"/>
          <w:attr w:name="Month" w:val="1"/>
          <w:attr w:name="Year" w:val="2025"/>
        </w:smartTagPr>
        <w:r w:rsidRPr="00A704F2">
          <w:rPr>
            <w:sz w:val="24"/>
            <w:szCs w:val="24"/>
            <w:lang w:val="zh-CN"/>
          </w:rPr>
          <w:t>2025</w:t>
        </w:r>
        <w:r w:rsidRPr="00A704F2">
          <w:rPr>
            <w:rFonts w:hint="eastAsia"/>
            <w:sz w:val="24"/>
            <w:szCs w:val="24"/>
            <w:lang w:val="zh-CN"/>
          </w:rPr>
          <w:t>年</w:t>
        </w:r>
        <w:r w:rsidRPr="00A704F2">
          <w:rPr>
            <w:sz w:val="24"/>
            <w:szCs w:val="24"/>
            <w:lang w:val="zh-CN"/>
          </w:rPr>
          <w:t>1</w:t>
        </w:r>
        <w:r w:rsidRPr="00A704F2">
          <w:rPr>
            <w:rFonts w:hint="eastAsia"/>
            <w:sz w:val="24"/>
            <w:szCs w:val="24"/>
            <w:lang w:val="zh-CN"/>
          </w:rPr>
          <w:t>月</w:t>
        </w:r>
        <w:r w:rsidRPr="00A704F2">
          <w:rPr>
            <w:sz w:val="24"/>
            <w:szCs w:val="24"/>
            <w:lang w:val="zh-CN"/>
          </w:rPr>
          <w:t>1</w:t>
        </w:r>
        <w:r w:rsidRPr="00A704F2">
          <w:rPr>
            <w:rFonts w:hint="eastAsia"/>
            <w:sz w:val="24"/>
            <w:szCs w:val="24"/>
            <w:lang w:val="zh-CN"/>
          </w:rPr>
          <w:t>日</w:t>
        </w:r>
      </w:smartTag>
      <w:r w:rsidRPr="00A704F2">
        <w:rPr>
          <w:rFonts w:hint="eastAsia"/>
          <w:sz w:val="24"/>
          <w:szCs w:val="24"/>
          <w:lang w:val="zh-CN"/>
        </w:rPr>
        <w:t>禁止引进使用氟氯烃的制冷和空调设备并加强回收和再循环网络，减少对氟氯烃的需求。</w:t>
      </w:r>
      <w:r w:rsidRPr="00A704F2">
        <w:rPr>
          <w:sz w:val="24"/>
          <w:szCs w:val="24"/>
        </w:rPr>
        <w:t xml:space="preserve"> </w:t>
      </w:r>
    </w:p>
    <w:p w:rsidR="006F3D85" w:rsidRPr="00A704F2" w:rsidRDefault="006F3D85">
      <w:pPr>
        <w:pStyle w:val="Heading1"/>
        <w:rPr>
          <w:sz w:val="24"/>
          <w:szCs w:val="24"/>
        </w:rPr>
      </w:pPr>
      <w:r w:rsidRPr="00A704F2">
        <w:rPr>
          <w:rFonts w:hint="eastAsia"/>
          <w:sz w:val="24"/>
          <w:szCs w:val="24"/>
          <w:lang w:val="zh-CN"/>
        </w:rPr>
        <w:t>与第一阶段不同的是</w:t>
      </w:r>
      <w:r w:rsidRPr="00A704F2">
        <w:rPr>
          <w:rFonts w:hint="eastAsia"/>
          <w:sz w:val="24"/>
          <w:szCs w:val="24"/>
          <w:lang w:val="en-CA"/>
        </w:rPr>
        <w:t>，</w:t>
      </w:r>
      <w:r w:rsidRPr="00A704F2">
        <w:rPr>
          <w:rFonts w:hint="eastAsia"/>
          <w:sz w:val="24"/>
          <w:szCs w:val="24"/>
          <w:lang w:val="zh-CN"/>
        </w:rPr>
        <w:t>萨尔瓦多政府决定与氟氯烃淘汰管理计划第二阶段的申请分开</w:t>
      </w:r>
      <w:r w:rsidRPr="00A704F2">
        <w:rPr>
          <w:rFonts w:hint="eastAsia"/>
          <w:sz w:val="24"/>
          <w:szCs w:val="24"/>
          <w:lang w:val="en-CA"/>
        </w:rPr>
        <w:t>，</w:t>
      </w:r>
      <w:r w:rsidRPr="00A704F2">
        <w:rPr>
          <w:rFonts w:hint="eastAsia"/>
          <w:sz w:val="24"/>
          <w:szCs w:val="24"/>
          <w:lang w:val="zh-CN"/>
        </w:rPr>
        <w:t>单独提交一个体制强化项目</w:t>
      </w:r>
      <w:r w:rsidRPr="00A704F2">
        <w:rPr>
          <w:rFonts w:hint="eastAsia"/>
          <w:sz w:val="24"/>
          <w:szCs w:val="24"/>
          <w:lang w:val="en-CA"/>
        </w:rPr>
        <w:t>；</w:t>
      </w:r>
      <w:r w:rsidRPr="00A704F2">
        <w:rPr>
          <w:rFonts w:hint="eastAsia"/>
          <w:sz w:val="24"/>
          <w:szCs w:val="24"/>
          <w:lang w:val="zh-CN"/>
        </w:rPr>
        <w:t>因此</w:t>
      </w:r>
      <w:r w:rsidRPr="00A704F2">
        <w:rPr>
          <w:rFonts w:hint="eastAsia"/>
          <w:sz w:val="24"/>
          <w:szCs w:val="24"/>
          <w:lang w:val="en-CA"/>
        </w:rPr>
        <w:t>，</w:t>
      </w:r>
      <w:r w:rsidRPr="00A704F2">
        <w:rPr>
          <w:rFonts w:hint="eastAsia"/>
          <w:sz w:val="24"/>
          <w:szCs w:val="24"/>
          <w:lang w:val="zh-CN"/>
        </w:rPr>
        <w:t>将向第八十八次会议提交延长体制强化项目的申请。除了颁发进口许可证和配额、数据报告、提高认识以及与主要利益攸关方进行协调等活动外，体制强化项目将继续实施一项框架以加强支持氟氯烃淘汰管理计划第二阶段的立法。</w:t>
      </w:r>
    </w:p>
    <w:p w:rsidR="006F3D85" w:rsidRPr="00A704F2" w:rsidRDefault="006F3D85">
      <w:pPr>
        <w:rPr>
          <w:sz w:val="24"/>
          <w:szCs w:val="24"/>
          <w:u w:val="single"/>
          <w:lang w:val="en-CA"/>
        </w:rPr>
      </w:pPr>
      <w:r w:rsidRPr="00A704F2">
        <w:rPr>
          <w:rFonts w:hint="eastAsia"/>
          <w:sz w:val="24"/>
          <w:szCs w:val="24"/>
          <w:u w:val="single"/>
          <w:lang w:val="zh-CN"/>
        </w:rPr>
        <w:t>氟氯烃淘汰管理计划第二阶段拟议进行的活动</w:t>
      </w:r>
    </w:p>
    <w:p w:rsidR="006F3D85" w:rsidRPr="00A704F2" w:rsidRDefault="006F3D85">
      <w:pPr>
        <w:rPr>
          <w:sz w:val="24"/>
          <w:szCs w:val="24"/>
          <w:lang w:val="en-CA"/>
        </w:rPr>
      </w:pPr>
    </w:p>
    <w:p w:rsidR="006F3D85" w:rsidRPr="00A704F2" w:rsidRDefault="006F3D85">
      <w:pPr>
        <w:pStyle w:val="Heading1"/>
        <w:rPr>
          <w:sz w:val="24"/>
          <w:szCs w:val="24"/>
          <w:lang w:val="en-CA"/>
        </w:rPr>
      </w:pPr>
      <w:r w:rsidRPr="00A704F2">
        <w:rPr>
          <w:rFonts w:hint="eastAsia"/>
          <w:sz w:val="24"/>
          <w:szCs w:val="24"/>
          <w:lang w:val="zh-CN"/>
        </w:rPr>
        <w:t>第二阶段拟议进行以下活动：</w:t>
      </w:r>
      <w:r w:rsidRPr="00A704F2">
        <w:rPr>
          <w:sz w:val="24"/>
          <w:szCs w:val="24"/>
          <w:lang w:val="en-CA"/>
        </w:rPr>
        <w:t xml:space="preserve"> </w:t>
      </w:r>
    </w:p>
    <w:p w:rsidR="006F3D85" w:rsidRPr="00A704F2" w:rsidRDefault="006F3D85">
      <w:pPr>
        <w:pStyle w:val="Heading2"/>
        <w:tabs>
          <w:tab w:val="num" w:pos="0"/>
        </w:tabs>
        <w:ind w:left="1440"/>
        <w:rPr>
          <w:sz w:val="24"/>
          <w:szCs w:val="24"/>
        </w:rPr>
      </w:pPr>
      <w:r w:rsidRPr="00A704F2">
        <w:rPr>
          <w:rFonts w:eastAsia="KaiTi_GB2312" w:hint="eastAsia"/>
          <w:sz w:val="24"/>
          <w:szCs w:val="24"/>
          <w:lang w:val="zh-CN"/>
        </w:rPr>
        <w:t>消耗臭氧层物质法律框架</w:t>
      </w:r>
      <w:r w:rsidRPr="00A704F2">
        <w:rPr>
          <w:rFonts w:hint="eastAsia"/>
          <w:sz w:val="24"/>
          <w:szCs w:val="24"/>
          <w:lang w:val="en-CA"/>
        </w:rPr>
        <w:t>：</w:t>
      </w:r>
      <w:r w:rsidRPr="00A704F2">
        <w:rPr>
          <w:rFonts w:hint="eastAsia"/>
          <w:sz w:val="24"/>
          <w:szCs w:val="24"/>
          <w:lang w:val="zh-CN"/>
        </w:rPr>
        <w:t>制定一项禁止进口使用氟氯烃的设备的新条例</w:t>
      </w:r>
      <w:r w:rsidRPr="00A704F2">
        <w:rPr>
          <w:rFonts w:hint="eastAsia"/>
          <w:sz w:val="24"/>
          <w:szCs w:val="24"/>
          <w:lang w:val="en-CA"/>
        </w:rPr>
        <w:t>，</w:t>
      </w:r>
      <w:r w:rsidRPr="00A704F2">
        <w:rPr>
          <w:rFonts w:hint="eastAsia"/>
          <w:sz w:val="24"/>
          <w:szCs w:val="24"/>
          <w:lang w:val="zh-CN"/>
        </w:rPr>
        <w:t>与进口商、最终用户、消费者组织和商业中心协会就条例草案和就进口高效新技术所需的条件举行六次利益攸关方协商会议</w:t>
      </w:r>
      <w:r w:rsidRPr="00A704F2">
        <w:rPr>
          <w:rFonts w:hint="eastAsia"/>
          <w:sz w:val="24"/>
          <w:szCs w:val="24"/>
          <w:lang w:val="en-CA"/>
        </w:rPr>
        <w:t>（</w:t>
      </w:r>
      <w:r w:rsidRPr="00A704F2">
        <w:rPr>
          <w:rFonts w:hint="eastAsia"/>
          <w:sz w:val="24"/>
          <w:szCs w:val="24"/>
          <w:lang w:val="zh-CN"/>
        </w:rPr>
        <w:t>环境署</w:t>
      </w:r>
      <w:r w:rsidRPr="00A704F2">
        <w:rPr>
          <w:rFonts w:hint="eastAsia"/>
          <w:sz w:val="24"/>
          <w:szCs w:val="24"/>
          <w:lang w:val="en-CA"/>
        </w:rPr>
        <w:t>）（</w:t>
      </w:r>
      <w:r w:rsidRPr="00A704F2">
        <w:rPr>
          <w:sz w:val="24"/>
          <w:szCs w:val="24"/>
          <w:lang w:val="en-CA"/>
        </w:rPr>
        <w:t>11,000</w:t>
      </w:r>
      <w:r w:rsidRPr="00A704F2">
        <w:rPr>
          <w:rFonts w:hint="eastAsia"/>
          <w:sz w:val="24"/>
          <w:szCs w:val="24"/>
          <w:lang w:val="zh-CN"/>
        </w:rPr>
        <w:t>美元</w:t>
      </w:r>
      <w:r w:rsidRPr="00A704F2">
        <w:rPr>
          <w:rFonts w:hint="eastAsia"/>
          <w:sz w:val="24"/>
          <w:szCs w:val="24"/>
          <w:lang w:val="en-CA"/>
        </w:rPr>
        <w:t>）；</w:t>
      </w:r>
    </w:p>
    <w:p w:rsidR="006F3D85" w:rsidRPr="00A704F2" w:rsidRDefault="006F3D85">
      <w:pPr>
        <w:pStyle w:val="Heading3"/>
        <w:rPr>
          <w:sz w:val="24"/>
          <w:szCs w:val="24"/>
          <w:lang w:val="en-CA"/>
        </w:rPr>
      </w:pPr>
      <w:r w:rsidRPr="00A704F2">
        <w:rPr>
          <w:rFonts w:eastAsia="KaiTi_GB2312" w:hint="eastAsia"/>
          <w:sz w:val="24"/>
          <w:szCs w:val="24"/>
          <w:lang w:val="zh-CN"/>
        </w:rPr>
        <w:t>加强海关和执法</w:t>
      </w:r>
      <w:r w:rsidRPr="00A704F2">
        <w:rPr>
          <w:rFonts w:hint="eastAsia"/>
          <w:sz w:val="24"/>
          <w:szCs w:val="24"/>
        </w:rPr>
        <w:t>：</w:t>
      </w:r>
      <w:r w:rsidRPr="00A704F2">
        <w:rPr>
          <w:rFonts w:hint="eastAsia"/>
          <w:sz w:val="24"/>
          <w:szCs w:val="24"/>
          <w:lang w:val="zh-CN"/>
        </w:rPr>
        <w:t>为总共</w:t>
      </w:r>
      <w:r w:rsidRPr="00A704F2">
        <w:rPr>
          <w:sz w:val="24"/>
          <w:szCs w:val="24"/>
        </w:rPr>
        <w:t>200</w:t>
      </w:r>
      <w:r w:rsidRPr="00A704F2">
        <w:rPr>
          <w:rFonts w:hint="eastAsia"/>
          <w:sz w:val="24"/>
          <w:szCs w:val="24"/>
          <w:lang w:val="zh-CN"/>
        </w:rPr>
        <w:t>名海关官员和其他利益攸关方</w:t>
      </w:r>
      <w:r w:rsidRPr="00A704F2">
        <w:rPr>
          <w:rFonts w:hint="eastAsia"/>
          <w:sz w:val="24"/>
          <w:szCs w:val="24"/>
        </w:rPr>
        <w:t>（</w:t>
      </w:r>
      <w:r w:rsidRPr="00A704F2">
        <w:rPr>
          <w:rFonts w:hint="eastAsia"/>
          <w:sz w:val="24"/>
          <w:szCs w:val="24"/>
          <w:lang w:val="zh-CN"/>
        </w:rPr>
        <w:t>政府当局、执法人员、边防人员、海关官员、报关行和进口商</w:t>
      </w:r>
      <w:r w:rsidRPr="00A704F2">
        <w:rPr>
          <w:rFonts w:hint="eastAsia"/>
          <w:sz w:val="24"/>
          <w:szCs w:val="24"/>
        </w:rPr>
        <w:t>）</w:t>
      </w:r>
      <w:r w:rsidRPr="00A704F2">
        <w:rPr>
          <w:rFonts w:hint="eastAsia"/>
          <w:sz w:val="24"/>
          <w:szCs w:val="24"/>
          <w:lang w:val="zh-CN"/>
        </w:rPr>
        <w:t>举办四期关于使用工具的课程</w:t>
      </w:r>
      <w:r w:rsidRPr="00A704F2">
        <w:rPr>
          <w:rFonts w:hint="eastAsia"/>
          <w:sz w:val="24"/>
          <w:szCs w:val="24"/>
        </w:rPr>
        <w:t>，</w:t>
      </w:r>
      <w:r w:rsidRPr="00A704F2">
        <w:rPr>
          <w:rFonts w:hint="eastAsia"/>
          <w:sz w:val="24"/>
          <w:szCs w:val="24"/>
          <w:lang w:val="zh-CN"/>
        </w:rPr>
        <w:t>例如</w:t>
      </w:r>
      <w:r w:rsidRPr="00A704F2">
        <w:rPr>
          <w:sz w:val="24"/>
          <w:szCs w:val="24"/>
        </w:rPr>
        <w:t>“</w:t>
      </w:r>
      <w:proofErr w:type="spellStart"/>
      <w:r w:rsidRPr="00A704F2">
        <w:rPr>
          <w:sz w:val="24"/>
          <w:szCs w:val="24"/>
        </w:rPr>
        <w:t>WhatGas</w:t>
      </w:r>
      <w:proofErr w:type="spellEnd"/>
      <w:r w:rsidRPr="00A704F2">
        <w:rPr>
          <w:sz w:val="24"/>
          <w:szCs w:val="24"/>
        </w:rPr>
        <w:t>?”</w:t>
      </w:r>
      <w:r w:rsidRPr="00A704F2">
        <w:rPr>
          <w:rFonts w:hint="eastAsia"/>
          <w:sz w:val="24"/>
          <w:szCs w:val="24"/>
          <w:lang w:val="zh-CN"/>
        </w:rPr>
        <w:t>、预混多元醇中包含的低全球变暖潜能值发泡剂的制冷剂鉴定器和机械测试、监测消耗臭氧层物质进口的海关和执法措施、氟氯烃替代品的国家海关法规和防止受控物质的非法贸易</w:t>
      </w:r>
      <w:r w:rsidRPr="00A704F2">
        <w:rPr>
          <w:rFonts w:hint="eastAsia"/>
          <w:sz w:val="24"/>
          <w:szCs w:val="24"/>
        </w:rPr>
        <w:t>；</w:t>
      </w:r>
      <w:r w:rsidRPr="00A704F2">
        <w:rPr>
          <w:rFonts w:hint="eastAsia"/>
          <w:sz w:val="24"/>
          <w:szCs w:val="24"/>
          <w:lang w:val="zh-CN"/>
        </w:rPr>
        <w:t>提供两个</w:t>
      </w:r>
      <w:r w:rsidRPr="00A704F2">
        <w:rPr>
          <w:rFonts w:hint="eastAsia"/>
          <w:sz w:val="24"/>
          <w:szCs w:val="24"/>
          <w:lang w:val="zh-CN"/>
        </w:rPr>
        <w:lastRenderedPageBreak/>
        <w:t>制冷剂鉴定器</w:t>
      </w:r>
      <w:r w:rsidRPr="00A704F2">
        <w:rPr>
          <w:rFonts w:hint="eastAsia"/>
          <w:sz w:val="24"/>
          <w:szCs w:val="24"/>
        </w:rPr>
        <w:t>；</w:t>
      </w:r>
      <w:r w:rsidRPr="00A704F2">
        <w:rPr>
          <w:rFonts w:hint="eastAsia"/>
          <w:sz w:val="24"/>
          <w:szCs w:val="24"/>
          <w:lang w:val="zh-CN"/>
        </w:rPr>
        <w:t>为</w:t>
      </w:r>
      <w:r w:rsidRPr="00A704F2">
        <w:rPr>
          <w:sz w:val="24"/>
          <w:szCs w:val="24"/>
        </w:rPr>
        <w:t>150</w:t>
      </w:r>
      <w:r w:rsidRPr="00A704F2">
        <w:rPr>
          <w:rFonts w:hint="eastAsia"/>
          <w:sz w:val="24"/>
          <w:szCs w:val="24"/>
          <w:lang w:val="zh-CN"/>
        </w:rPr>
        <w:t>名报关行和进口商举办三期关于遵守《蒙特利尔议定书》和新法规的培训课程</w:t>
      </w:r>
      <w:r w:rsidRPr="00A704F2">
        <w:rPr>
          <w:rFonts w:hint="eastAsia"/>
          <w:sz w:val="24"/>
          <w:szCs w:val="24"/>
        </w:rPr>
        <w:t>（</w:t>
      </w:r>
      <w:r w:rsidRPr="00A704F2">
        <w:rPr>
          <w:rFonts w:hint="eastAsia"/>
          <w:sz w:val="24"/>
          <w:szCs w:val="24"/>
          <w:lang w:val="zh-CN"/>
        </w:rPr>
        <w:t>环境署</w:t>
      </w:r>
      <w:r w:rsidRPr="00A704F2">
        <w:rPr>
          <w:rFonts w:hint="eastAsia"/>
          <w:sz w:val="24"/>
          <w:szCs w:val="24"/>
        </w:rPr>
        <w:t>）（</w:t>
      </w:r>
      <w:r w:rsidRPr="00A704F2">
        <w:rPr>
          <w:sz w:val="24"/>
          <w:szCs w:val="24"/>
        </w:rPr>
        <w:t>36,000</w:t>
      </w:r>
      <w:r w:rsidRPr="00A704F2">
        <w:rPr>
          <w:rFonts w:hint="eastAsia"/>
          <w:sz w:val="24"/>
          <w:szCs w:val="24"/>
          <w:lang w:val="zh-CN"/>
        </w:rPr>
        <w:t>美元</w:t>
      </w:r>
      <w:r w:rsidRPr="00A704F2">
        <w:rPr>
          <w:rFonts w:hint="eastAsia"/>
          <w:sz w:val="24"/>
          <w:szCs w:val="24"/>
        </w:rPr>
        <w:t>）；</w:t>
      </w:r>
    </w:p>
    <w:p w:rsidR="006F3D85" w:rsidRPr="00A704F2" w:rsidRDefault="006F3D85">
      <w:pPr>
        <w:pStyle w:val="Heading2"/>
        <w:tabs>
          <w:tab w:val="num" w:pos="0"/>
        </w:tabs>
        <w:ind w:left="1440"/>
        <w:rPr>
          <w:sz w:val="24"/>
          <w:szCs w:val="24"/>
        </w:rPr>
      </w:pPr>
      <w:r w:rsidRPr="00A704F2">
        <w:rPr>
          <w:rFonts w:eastAsia="KaiTi_GB2312" w:hint="eastAsia"/>
          <w:sz w:val="24"/>
          <w:szCs w:val="24"/>
          <w:lang w:val="zh-CN"/>
        </w:rPr>
        <w:t>制冷和空调技术人员培训</w:t>
      </w:r>
      <w:r w:rsidRPr="00A704F2">
        <w:rPr>
          <w:rFonts w:hint="eastAsia"/>
          <w:sz w:val="24"/>
          <w:szCs w:val="24"/>
          <w:lang w:val="en-CA"/>
        </w:rPr>
        <w:t>：</w:t>
      </w:r>
      <w:r w:rsidRPr="00A704F2">
        <w:rPr>
          <w:rFonts w:hint="eastAsia"/>
          <w:sz w:val="24"/>
          <w:szCs w:val="24"/>
          <w:lang w:val="zh-CN"/>
        </w:rPr>
        <w:t>为总共</w:t>
      </w:r>
      <w:r w:rsidRPr="00A704F2">
        <w:rPr>
          <w:sz w:val="24"/>
          <w:szCs w:val="24"/>
          <w:lang w:val="en-CA"/>
        </w:rPr>
        <w:t>780</w:t>
      </w:r>
      <w:r w:rsidRPr="00A704F2">
        <w:rPr>
          <w:rFonts w:hint="eastAsia"/>
          <w:sz w:val="24"/>
          <w:szCs w:val="24"/>
          <w:lang w:val="zh-CN"/>
        </w:rPr>
        <w:t>名制冷和空调技术人员举办了一期培训员培训班和</w:t>
      </w:r>
      <w:r w:rsidRPr="00A704F2">
        <w:rPr>
          <w:sz w:val="24"/>
          <w:szCs w:val="24"/>
          <w:lang w:val="en-CA"/>
        </w:rPr>
        <w:t>39</w:t>
      </w:r>
      <w:r w:rsidRPr="00A704F2">
        <w:rPr>
          <w:rFonts w:hint="eastAsia"/>
          <w:sz w:val="24"/>
          <w:szCs w:val="24"/>
          <w:lang w:val="zh-CN"/>
        </w:rPr>
        <w:t>期培训课程</w:t>
      </w:r>
      <w:r w:rsidRPr="00A704F2">
        <w:rPr>
          <w:rFonts w:hint="eastAsia"/>
          <w:sz w:val="24"/>
          <w:szCs w:val="24"/>
          <w:lang w:val="en-CA"/>
        </w:rPr>
        <w:t>，</w:t>
      </w:r>
      <w:r w:rsidRPr="00A704F2">
        <w:rPr>
          <w:rFonts w:hint="eastAsia"/>
          <w:sz w:val="24"/>
          <w:szCs w:val="24"/>
          <w:lang w:val="zh-CN"/>
        </w:rPr>
        <w:t>内容涉及良好制冷维修做法、制冷剂回收和再循环以及安全使用含碳氢化合物的制冷剂</w:t>
      </w:r>
      <w:r w:rsidRPr="00A704F2">
        <w:rPr>
          <w:rFonts w:hint="eastAsia"/>
          <w:sz w:val="24"/>
          <w:szCs w:val="24"/>
          <w:lang w:val="en-CA"/>
        </w:rPr>
        <w:t>；</w:t>
      </w:r>
      <w:r w:rsidRPr="00A704F2">
        <w:rPr>
          <w:rFonts w:hint="eastAsia"/>
          <w:sz w:val="24"/>
          <w:szCs w:val="24"/>
          <w:lang w:val="zh-CN"/>
        </w:rPr>
        <w:t>向技术人员提供</w:t>
      </w:r>
      <w:r w:rsidRPr="00A704F2">
        <w:rPr>
          <w:sz w:val="24"/>
          <w:szCs w:val="24"/>
          <w:lang w:val="en-CA"/>
        </w:rPr>
        <w:t>31</w:t>
      </w:r>
      <w:r w:rsidRPr="00A704F2">
        <w:rPr>
          <w:rFonts w:hint="eastAsia"/>
          <w:sz w:val="24"/>
          <w:szCs w:val="24"/>
          <w:lang w:val="zh-CN"/>
        </w:rPr>
        <w:t>套基本工具包</w:t>
      </w:r>
      <w:r w:rsidRPr="00A704F2">
        <w:rPr>
          <w:rFonts w:hint="eastAsia"/>
          <w:sz w:val="24"/>
          <w:szCs w:val="24"/>
          <w:lang w:val="en-CA"/>
        </w:rPr>
        <w:t>（</w:t>
      </w:r>
      <w:r w:rsidRPr="00A704F2">
        <w:rPr>
          <w:rFonts w:hint="eastAsia"/>
          <w:sz w:val="24"/>
          <w:szCs w:val="24"/>
          <w:lang w:val="zh-CN"/>
        </w:rPr>
        <w:t>包括两个钢瓶、充电站、真空、焊接套件、软管、阀门、检漏仪、压力计和碳氢化合物精密天平</w:t>
      </w:r>
      <w:r w:rsidRPr="00A704F2">
        <w:rPr>
          <w:rFonts w:hint="eastAsia"/>
          <w:sz w:val="24"/>
          <w:szCs w:val="24"/>
          <w:lang w:val="en-CA"/>
        </w:rPr>
        <w:t>）；</w:t>
      </w:r>
      <w:r w:rsidRPr="00A704F2">
        <w:rPr>
          <w:rFonts w:hint="eastAsia"/>
          <w:sz w:val="24"/>
          <w:szCs w:val="24"/>
          <w:lang w:val="zh-CN"/>
        </w:rPr>
        <w:t>向两个培训中心提供六个培训套件</w:t>
      </w:r>
      <w:r w:rsidRPr="00A704F2">
        <w:rPr>
          <w:rFonts w:hint="eastAsia"/>
          <w:sz w:val="24"/>
          <w:szCs w:val="24"/>
          <w:lang w:val="en-CA"/>
        </w:rPr>
        <w:t>（</w:t>
      </w:r>
      <w:r w:rsidRPr="00A704F2">
        <w:rPr>
          <w:rFonts w:hint="eastAsia"/>
          <w:sz w:val="24"/>
          <w:szCs w:val="24"/>
          <w:lang w:val="zh-CN"/>
        </w:rPr>
        <w:t>每个中心三个套件</w:t>
      </w:r>
      <w:r w:rsidRPr="00A704F2">
        <w:rPr>
          <w:rFonts w:hint="eastAsia"/>
          <w:sz w:val="24"/>
          <w:szCs w:val="24"/>
          <w:lang w:val="en-CA"/>
        </w:rPr>
        <w:t>，</w:t>
      </w:r>
      <w:r w:rsidRPr="00A704F2">
        <w:rPr>
          <w:rFonts w:hint="eastAsia"/>
          <w:sz w:val="24"/>
          <w:szCs w:val="24"/>
          <w:lang w:val="zh-CN"/>
        </w:rPr>
        <w:t>包括</w:t>
      </w:r>
      <w:r w:rsidRPr="00A704F2">
        <w:rPr>
          <w:rFonts w:hint="eastAsia"/>
          <w:sz w:val="24"/>
          <w:szCs w:val="24"/>
          <w:lang w:val="en-CA"/>
        </w:rPr>
        <w:t>：</w:t>
      </w:r>
      <w:smartTag w:uri="urn:schemas-microsoft-com:office:smarttags" w:element="chmetcnv">
        <w:smartTagPr>
          <w:attr w:name="TCSC" w:val="0"/>
          <w:attr w:name="NumberType" w:val="1"/>
          <w:attr w:name="Negative" w:val="False"/>
          <w:attr w:name="HasSpace" w:val="False"/>
          <w:attr w:name="SourceValue" w:val="30"/>
          <w:attr w:name="UnitName" w:val="磅"/>
        </w:smartTagPr>
        <w:r w:rsidRPr="00A704F2">
          <w:rPr>
            <w:sz w:val="24"/>
            <w:szCs w:val="24"/>
            <w:lang w:val="en-CA"/>
          </w:rPr>
          <w:t>30</w:t>
        </w:r>
        <w:r w:rsidRPr="00A704F2">
          <w:rPr>
            <w:rFonts w:hint="eastAsia"/>
            <w:sz w:val="24"/>
            <w:szCs w:val="24"/>
            <w:lang w:val="zh-CN"/>
          </w:rPr>
          <w:t>磅</w:t>
        </w:r>
      </w:smartTag>
      <w:r w:rsidRPr="00A704F2">
        <w:rPr>
          <w:rFonts w:hint="eastAsia"/>
          <w:sz w:val="24"/>
          <w:szCs w:val="24"/>
          <w:lang w:val="zh-CN"/>
        </w:rPr>
        <w:t>和</w:t>
      </w:r>
      <w:smartTag w:uri="urn:schemas-microsoft-com:office:smarttags" w:element="chmetcnv">
        <w:smartTagPr>
          <w:attr w:name="TCSC" w:val="0"/>
          <w:attr w:name="NumberType" w:val="1"/>
          <w:attr w:name="Negative" w:val="False"/>
          <w:attr w:name="HasSpace" w:val="False"/>
          <w:attr w:name="SourceValue" w:val="100"/>
          <w:attr w:name="UnitName" w:val="磅"/>
        </w:smartTagPr>
        <w:r w:rsidRPr="00A704F2">
          <w:rPr>
            <w:sz w:val="24"/>
            <w:szCs w:val="24"/>
            <w:lang w:val="en-CA"/>
          </w:rPr>
          <w:t>100</w:t>
        </w:r>
        <w:r w:rsidRPr="00A704F2">
          <w:rPr>
            <w:rFonts w:hint="eastAsia"/>
            <w:sz w:val="24"/>
            <w:szCs w:val="24"/>
            <w:lang w:val="zh-CN"/>
          </w:rPr>
          <w:t>磅</w:t>
        </w:r>
      </w:smartTag>
      <w:r w:rsidRPr="00A704F2">
        <w:rPr>
          <w:rFonts w:hint="eastAsia"/>
          <w:sz w:val="24"/>
          <w:szCs w:val="24"/>
          <w:lang w:val="zh-CN"/>
        </w:rPr>
        <w:t>钢瓶、回收机、制冷剂鉴定器、真空泵、制冷和空调模块、焊接套件和其他工具</w:t>
      </w:r>
      <w:r w:rsidRPr="00A704F2">
        <w:rPr>
          <w:rFonts w:hint="eastAsia"/>
          <w:sz w:val="24"/>
          <w:szCs w:val="24"/>
          <w:lang w:val="en-CA"/>
        </w:rPr>
        <w:t>）；</w:t>
      </w:r>
      <w:r w:rsidRPr="00A704F2">
        <w:rPr>
          <w:rFonts w:hint="eastAsia"/>
          <w:sz w:val="24"/>
          <w:szCs w:val="24"/>
          <w:lang w:val="zh-CN"/>
        </w:rPr>
        <w:t>设计和印刷</w:t>
      </w:r>
      <w:r w:rsidRPr="00A704F2">
        <w:rPr>
          <w:sz w:val="24"/>
          <w:szCs w:val="24"/>
          <w:lang w:val="en-CA"/>
        </w:rPr>
        <w:t>1,000</w:t>
      </w:r>
      <w:r w:rsidRPr="00A704F2">
        <w:rPr>
          <w:rFonts w:hint="eastAsia"/>
          <w:sz w:val="24"/>
          <w:szCs w:val="24"/>
          <w:lang w:val="zh-CN"/>
        </w:rPr>
        <w:t>份关于制冷和空调维护最佳制冷做法的技术手册</w:t>
      </w:r>
      <w:r w:rsidRPr="00A704F2">
        <w:rPr>
          <w:rFonts w:hint="eastAsia"/>
          <w:sz w:val="24"/>
          <w:szCs w:val="24"/>
          <w:lang w:val="en-CA"/>
        </w:rPr>
        <w:t>；</w:t>
      </w:r>
      <w:r w:rsidRPr="00A704F2">
        <w:rPr>
          <w:rFonts w:hint="eastAsia"/>
          <w:sz w:val="24"/>
          <w:szCs w:val="24"/>
          <w:lang w:val="zh-CN"/>
        </w:rPr>
        <w:t>购买和安装</w:t>
      </w:r>
      <w:r w:rsidRPr="00A704F2">
        <w:rPr>
          <w:sz w:val="24"/>
          <w:szCs w:val="24"/>
          <w:lang w:val="en-CA"/>
        </w:rPr>
        <w:t>40</w:t>
      </w:r>
      <w:r w:rsidRPr="00A704F2">
        <w:rPr>
          <w:rFonts w:hint="eastAsia"/>
          <w:sz w:val="24"/>
          <w:szCs w:val="24"/>
          <w:lang w:val="zh-CN"/>
        </w:rPr>
        <w:t>个室内空调和三个使用低全球升温潜能值替代品</w:t>
      </w:r>
      <w:r w:rsidRPr="00A704F2">
        <w:rPr>
          <w:rFonts w:hint="eastAsia"/>
          <w:sz w:val="24"/>
          <w:szCs w:val="24"/>
          <w:lang w:val="en-CA"/>
        </w:rPr>
        <w:t>（</w:t>
      </w:r>
      <w:r w:rsidRPr="00A704F2">
        <w:rPr>
          <w:rFonts w:hint="eastAsia"/>
          <w:sz w:val="24"/>
          <w:szCs w:val="24"/>
          <w:lang w:val="zh-CN"/>
        </w:rPr>
        <w:t>即</w:t>
      </w:r>
      <w:r w:rsidRPr="00A704F2">
        <w:rPr>
          <w:sz w:val="24"/>
          <w:szCs w:val="24"/>
          <w:lang w:val="en-CA"/>
        </w:rPr>
        <w:t>R-290</w:t>
      </w:r>
      <w:r w:rsidRPr="00A704F2">
        <w:rPr>
          <w:rFonts w:hint="eastAsia"/>
          <w:sz w:val="24"/>
          <w:szCs w:val="24"/>
          <w:lang w:val="zh-CN"/>
        </w:rPr>
        <w:t>和</w:t>
      </w:r>
      <w:r w:rsidRPr="00A704F2">
        <w:rPr>
          <w:sz w:val="24"/>
          <w:szCs w:val="24"/>
          <w:lang w:val="en-CA"/>
        </w:rPr>
        <w:t>HFC-23</w:t>
      </w:r>
      <w:r w:rsidRPr="00A704F2">
        <w:rPr>
          <w:rFonts w:hint="eastAsia"/>
          <w:sz w:val="24"/>
          <w:szCs w:val="24"/>
          <w:lang w:val="en-CA"/>
        </w:rPr>
        <w:t>）</w:t>
      </w:r>
      <w:r w:rsidRPr="00A704F2">
        <w:rPr>
          <w:rFonts w:hint="eastAsia"/>
          <w:sz w:val="24"/>
          <w:szCs w:val="24"/>
          <w:lang w:val="zh-CN"/>
        </w:rPr>
        <w:t>的管道空调系统</w:t>
      </w:r>
      <w:r w:rsidRPr="00A704F2">
        <w:rPr>
          <w:rFonts w:hint="eastAsia"/>
          <w:sz w:val="24"/>
          <w:szCs w:val="24"/>
          <w:lang w:val="en-CA"/>
        </w:rPr>
        <w:t>，</w:t>
      </w:r>
      <w:r w:rsidRPr="00A704F2">
        <w:rPr>
          <w:rFonts w:hint="eastAsia"/>
          <w:sz w:val="24"/>
          <w:szCs w:val="24"/>
          <w:lang w:val="zh-CN"/>
        </w:rPr>
        <w:t>在公共建筑中安装和维护以便用于培训目的</w:t>
      </w:r>
      <w:r w:rsidRPr="00A704F2">
        <w:rPr>
          <w:rFonts w:hint="eastAsia"/>
          <w:sz w:val="24"/>
          <w:szCs w:val="24"/>
          <w:lang w:val="en-CA"/>
        </w:rPr>
        <w:t>，</w:t>
      </w:r>
      <w:r w:rsidRPr="00A704F2">
        <w:rPr>
          <w:rFonts w:hint="eastAsia"/>
          <w:sz w:val="24"/>
          <w:szCs w:val="24"/>
          <w:lang w:val="zh-CN"/>
        </w:rPr>
        <w:t>并建立</w:t>
      </w:r>
      <w:r w:rsidRPr="00A704F2">
        <w:rPr>
          <w:sz w:val="24"/>
          <w:szCs w:val="24"/>
          <w:lang w:val="en-CA"/>
        </w:rPr>
        <w:t>14</w:t>
      </w:r>
      <w:r w:rsidRPr="00A704F2">
        <w:rPr>
          <w:rFonts w:hint="eastAsia"/>
          <w:sz w:val="24"/>
          <w:szCs w:val="24"/>
          <w:lang w:val="zh-CN"/>
        </w:rPr>
        <w:t>名能源性能测试中心</w:t>
      </w:r>
      <w:r w:rsidRPr="00A704F2">
        <w:rPr>
          <w:rFonts w:hint="eastAsia"/>
          <w:sz w:val="24"/>
          <w:szCs w:val="24"/>
          <w:lang w:val="en-CA"/>
        </w:rPr>
        <w:t>，</w:t>
      </w:r>
      <w:r w:rsidRPr="00A704F2">
        <w:rPr>
          <w:rFonts w:hint="eastAsia"/>
          <w:sz w:val="24"/>
          <w:szCs w:val="24"/>
          <w:lang w:val="zh-CN"/>
        </w:rPr>
        <w:t>以评估能源效率收益和促进市场接受度</w:t>
      </w:r>
      <w:r w:rsidRPr="00A704F2">
        <w:rPr>
          <w:rFonts w:hint="eastAsia"/>
          <w:sz w:val="24"/>
          <w:szCs w:val="24"/>
          <w:lang w:val="en-CA"/>
        </w:rPr>
        <w:t>（</w:t>
      </w:r>
      <w:r w:rsidRPr="00A704F2">
        <w:rPr>
          <w:rFonts w:hint="eastAsia"/>
          <w:sz w:val="24"/>
          <w:szCs w:val="24"/>
          <w:lang w:val="zh-CN"/>
        </w:rPr>
        <w:t>开发署</w:t>
      </w:r>
      <w:r w:rsidRPr="00A704F2">
        <w:rPr>
          <w:rFonts w:hint="eastAsia"/>
          <w:sz w:val="24"/>
          <w:szCs w:val="24"/>
          <w:lang w:val="en-CA"/>
        </w:rPr>
        <w:t>）（</w:t>
      </w:r>
      <w:r w:rsidRPr="00A704F2">
        <w:rPr>
          <w:sz w:val="24"/>
          <w:szCs w:val="24"/>
          <w:lang w:val="en-CA"/>
        </w:rPr>
        <w:t>352,046</w:t>
      </w:r>
      <w:r w:rsidRPr="00A704F2">
        <w:rPr>
          <w:rFonts w:hint="eastAsia"/>
          <w:sz w:val="24"/>
          <w:szCs w:val="24"/>
          <w:lang w:val="zh-CN"/>
        </w:rPr>
        <w:t>美元</w:t>
      </w:r>
      <w:r w:rsidRPr="00A704F2">
        <w:rPr>
          <w:rFonts w:hint="eastAsia"/>
          <w:sz w:val="24"/>
          <w:szCs w:val="24"/>
          <w:lang w:val="en-CA"/>
        </w:rPr>
        <w:t>）；</w:t>
      </w:r>
    </w:p>
    <w:p w:rsidR="006F3D85" w:rsidRPr="00A704F2" w:rsidRDefault="006F3D85">
      <w:pPr>
        <w:pStyle w:val="Heading2"/>
        <w:tabs>
          <w:tab w:val="num" w:pos="0"/>
        </w:tabs>
        <w:ind w:left="1440"/>
        <w:rPr>
          <w:sz w:val="24"/>
          <w:szCs w:val="24"/>
        </w:rPr>
      </w:pPr>
      <w:r w:rsidRPr="00A704F2">
        <w:rPr>
          <w:rFonts w:eastAsia="KaiTi_GB2312" w:hint="eastAsia"/>
          <w:sz w:val="24"/>
          <w:szCs w:val="24"/>
          <w:lang w:val="zh-CN"/>
        </w:rPr>
        <w:t>制冷和空调技术人员认证</w:t>
      </w:r>
      <w:r w:rsidRPr="00A704F2">
        <w:rPr>
          <w:rFonts w:hint="eastAsia"/>
          <w:sz w:val="24"/>
          <w:szCs w:val="24"/>
        </w:rPr>
        <w:t>：</w:t>
      </w:r>
      <w:r w:rsidRPr="00A704F2">
        <w:rPr>
          <w:rFonts w:hint="eastAsia"/>
          <w:sz w:val="24"/>
          <w:szCs w:val="24"/>
          <w:lang w:val="zh-CN"/>
        </w:rPr>
        <w:t>进一步制定和实施良好制冷维修做法的劳工能力标准</w:t>
      </w:r>
      <w:r w:rsidRPr="00A704F2">
        <w:rPr>
          <w:rFonts w:hint="eastAsia"/>
          <w:sz w:val="24"/>
          <w:szCs w:val="24"/>
        </w:rPr>
        <w:t>，</w:t>
      </w:r>
      <w:r w:rsidRPr="00A704F2">
        <w:rPr>
          <w:rFonts w:hint="eastAsia"/>
          <w:sz w:val="24"/>
          <w:szCs w:val="24"/>
          <w:lang w:val="zh-CN"/>
        </w:rPr>
        <w:t>包括处理碳氢化合物制冷剂的能力标准</w:t>
      </w:r>
      <w:r w:rsidRPr="00A704F2">
        <w:rPr>
          <w:rFonts w:hint="eastAsia"/>
          <w:sz w:val="24"/>
          <w:szCs w:val="24"/>
        </w:rPr>
        <w:t>；</w:t>
      </w:r>
      <w:r w:rsidRPr="00A704F2">
        <w:rPr>
          <w:rFonts w:hint="eastAsia"/>
          <w:sz w:val="24"/>
          <w:szCs w:val="24"/>
          <w:lang w:val="zh-CN"/>
        </w:rPr>
        <w:t>实施一项国家认证方案</w:t>
      </w:r>
      <w:r w:rsidRPr="00A704F2">
        <w:rPr>
          <w:rFonts w:hint="eastAsia"/>
          <w:sz w:val="24"/>
          <w:szCs w:val="24"/>
        </w:rPr>
        <w:t>，</w:t>
      </w:r>
      <w:r w:rsidRPr="00A704F2">
        <w:rPr>
          <w:rFonts w:hint="eastAsia"/>
          <w:sz w:val="24"/>
          <w:szCs w:val="24"/>
          <w:lang w:val="zh-CN"/>
        </w:rPr>
        <w:t>至少有</w:t>
      </w:r>
      <w:r w:rsidRPr="00A704F2">
        <w:rPr>
          <w:sz w:val="24"/>
          <w:szCs w:val="24"/>
        </w:rPr>
        <w:t>150</w:t>
      </w:r>
      <w:r w:rsidRPr="00A704F2">
        <w:rPr>
          <w:rFonts w:hint="eastAsia"/>
          <w:sz w:val="24"/>
          <w:szCs w:val="24"/>
          <w:lang w:val="zh-CN"/>
        </w:rPr>
        <w:t>名制冷和空调技术人员根据新标准获得认证</w:t>
      </w:r>
      <w:r w:rsidRPr="00A704F2">
        <w:rPr>
          <w:rFonts w:hint="eastAsia"/>
          <w:sz w:val="24"/>
          <w:szCs w:val="24"/>
        </w:rPr>
        <w:t>；</w:t>
      </w:r>
      <w:r w:rsidRPr="00A704F2">
        <w:rPr>
          <w:rFonts w:hint="eastAsia"/>
          <w:sz w:val="24"/>
          <w:szCs w:val="24"/>
          <w:lang w:val="zh-CN"/>
        </w:rPr>
        <w:t>制定认证的技术人员登记册</w:t>
      </w:r>
      <w:r w:rsidRPr="00A704F2">
        <w:rPr>
          <w:rFonts w:hint="eastAsia"/>
          <w:sz w:val="24"/>
          <w:szCs w:val="24"/>
        </w:rPr>
        <w:t>（</w:t>
      </w:r>
      <w:r w:rsidRPr="00A704F2">
        <w:rPr>
          <w:rFonts w:hint="eastAsia"/>
          <w:sz w:val="24"/>
          <w:szCs w:val="24"/>
          <w:lang w:val="zh-CN"/>
        </w:rPr>
        <w:t>开发署</w:t>
      </w:r>
      <w:r w:rsidRPr="00A704F2">
        <w:rPr>
          <w:rFonts w:hint="eastAsia"/>
          <w:sz w:val="24"/>
          <w:szCs w:val="24"/>
        </w:rPr>
        <w:t>）（</w:t>
      </w:r>
      <w:r w:rsidRPr="00A704F2">
        <w:rPr>
          <w:sz w:val="24"/>
          <w:szCs w:val="24"/>
        </w:rPr>
        <w:t>78,500</w:t>
      </w:r>
      <w:r w:rsidRPr="00A704F2">
        <w:rPr>
          <w:rFonts w:hint="eastAsia"/>
          <w:sz w:val="24"/>
          <w:szCs w:val="24"/>
          <w:lang w:val="zh-CN"/>
        </w:rPr>
        <w:t>美元</w:t>
      </w:r>
      <w:r w:rsidRPr="00A704F2">
        <w:rPr>
          <w:rFonts w:hint="eastAsia"/>
          <w:sz w:val="24"/>
          <w:szCs w:val="24"/>
        </w:rPr>
        <w:t>）；</w:t>
      </w:r>
    </w:p>
    <w:p w:rsidR="006F3D85" w:rsidRPr="00A704F2" w:rsidRDefault="006F3D85">
      <w:pPr>
        <w:pStyle w:val="Heading2"/>
        <w:tabs>
          <w:tab w:val="num" w:pos="0"/>
        </w:tabs>
        <w:ind w:left="1440"/>
        <w:rPr>
          <w:sz w:val="24"/>
          <w:szCs w:val="24"/>
        </w:rPr>
      </w:pPr>
      <w:r w:rsidRPr="00A704F2">
        <w:rPr>
          <w:rFonts w:eastAsia="KaiTi_GB2312" w:hint="eastAsia"/>
          <w:sz w:val="24"/>
          <w:szCs w:val="24"/>
          <w:lang w:val="zh-CN"/>
        </w:rPr>
        <w:t>回收和再循环方案</w:t>
      </w:r>
      <w:r w:rsidRPr="00A704F2">
        <w:rPr>
          <w:rFonts w:hint="eastAsia"/>
          <w:sz w:val="24"/>
          <w:szCs w:val="24"/>
        </w:rPr>
        <w:t>：</w:t>
      </w:r>
      <w:r w:rsidRPr="00A704F2">
        <w:rPr>
          <w:rFonts w:hint="eastAsia"/>
          <w:sz w:val="24"/>
          <w:szCs w:val="24"/>
          <w:lang w:val="zh-CN"/>
        </w:rPr>
        <w:t>通过提供基本设备和工具</w:t>
      </w:r>
      <w:r w:rsidRPr="00A704F2">
        <w:rPr>
          <w:rFonts w:hint="eastAsia"/>
          <w:sz w:val="24"/>
          <w:szCs w:val="24"/>
        </w:rPr>
        <w:t>（</w:t>
      </w:r>
      <w:r w:rsidRPr="00A704F2">
        <w:rPr>
          <w:rFonts w:hint="eastAsia"/>
          <w:sz w:val="24"/>
          <w:szCs w:val="24"/>
          <w:lang w:val="zh-CN"/>
        </w:rPr>
        <w:t>例如</w:t>
      </w:r>
      <w:r w:rsidRPr="00A704F2">
        <w:rPr>
          <w:rFonts w:hint="eastAsia"/>
          <w:sz w:val="24"/>
          <w:szCs w:val="24"/>
        </w:rPr>
        <w:t>，</w:t>
      </w:r>
      <w:r w:rsidRPr="00A704F2">
        <w:rPr>
          <w:rFonts w:hint="eastAsia"/>
          <w:sz w:val="24"/>
          <w:szCs w:val="24"/>
          <w:lang w:val="zh-CN"/>
        </w:rPr>
        <w:t>制冷剂鉴定器、各种大小的钢瓶、油分离、过滤和质量检测设备、真空泵和其他工具</w:t>
      </w:r>
      <w:r w:rsidRPr="00A704F2">
        <w:rPr>
          <w:rFonts w:hint="eastAsia"/>
          <w:sz w:val="24"/>
          <w:szCs w:val="24"/>
        </w:rPr>
        <w:t>）</w:t>
      </w:r>
      <w:r w:rsidRPr="00A704F2">
        <w:rPr>
          <w:rFonts w:hint="eastAsia"/>
          <w:sz w:val="24"/>
          <w:szCs w:val="24"/>
          <w:lang w:val="zh-CN"/>
        </w:rPr>
        <w:t>设立回收、储存和再循环中心并建立回收网络</w:t>
      </w:r>
      <w:r w:rsidRPr="00A704F2">
        <w:rPr>
          <w:rFonts w:hint="eastAsia"/>
          <w:sz w:val="24"/>
          <w:szCs w:val="24"/>
        </w:rPr>
        <w:t>；</w:t>
      </w:r>
      <w:r w:rsidRPr="00A704F2">
        <w:rPr>
          <w:rFonts w:hint="eastAsia"/>
          <w:sz w:val="24"/>
          <w:szCs w:val="24"/>
          <w:lang w:val="zh-CN"/>
        </w:rPr>
        <w:t>为至多</w:t>
      </w:r>
      <w:r w:rsidRPr="00A704F2">
        <w:rPr>
          <w:sz w:val="24"/>
          <w:szCs w:val="24"/>
        </w:rPr>
        <w:t>90</w:t>
      </w:r>
      <w:r w:rsidRPr="00A704F2">
        <w:rPr>
          <w:rFonts w:hint="eastAsia"/>
          <w:sz w:val="24"/>
          <w:szCs w:val="24"/>
          <w:lang w:val="zh-CN"/>
        </w:rPr>
        <w:t>名制冷和空调技术人员举办三期回收和再循环培训讲习班</w:t>
      </w:r>
      <w:r w:rsidRPr="00A704F2">
        <w:rPr>
          <w:rFonts w:hint="eastAsia"/>
          <w:sz w:val="24"/>
          <w:szCs w:val="24"/>
        </w:rPr>
        <w:t>（</w:t>
      </w:r>
      <w:r w:rsidRPr="00A704F2">
        <w:rPr>
          <w:rFonts w:hint="eastAsia"/>
          <w:sz w:val="24"/>
          <w:szCs w:val="24"/>
          <w:lang w:val="zh-CN"/>
        </w:rPr>
        <w:t>开发署</w:t>
      </w:r>
      <w:r w:rsidRPr="00A704F2">
        <w:rPr>
          <w:rFonts w:hint="eastAsia"/>
          <w:sz w:val="24"/>
          <w:szCs w:val="24"/>
        </w:rPr>
        <w:t>）（</w:t>
      </w:r>
      <w:r w:rsidRPr="00A704F2">
        <w:rPr>
          <w:sz w:val="24"/>
          <w:szCs w:val="24"/>
        </w:rPr>
        <w:t>66,464</w:t>
      </w:r>
      <w:r w:rsidRPr="00A704F2">
        <w:rPr>
          <w:rFonts w:hint="eastAsia"/>
          <w:sz w:val="24"/>
          <w:szCs w:val="24"/>
          <w:lang w:val="zh-CN"/>
        </w:rPr>
        <w:t>美元</w:t>
      </w:r>
      <w:r w:rsidRPr="00A704F2">
        <w:rPr>
          <w:rFonts w:hint="eastAsia"/>
          <w:sz w:val="24"/>
          <w:szCs w:val="24"/>
        </w:rPr>
        <w:t>）；</w:t>
      </w:r>
      <w:r w:rsidRPr="00A704F2">
        <w:rPr>
          <w:rFonts w:hint="eastAsia"/>
          <w:sz w:val="24"/>
          <w:szCs w:val="24"/>
          <w:lang w:val="zh-CN"/>
        </w:rPr>
        <w:t>和</w:t>
      </w:r>
    </w:p>
    <w:p w:rsidR="006F3D85" w:rsidRPr="00A704F2" w:rsidRDefault="006F3D85">
      <w:pPr>
        <w:pStyle w:val="Heading2"/>
        <w:tabs>
          <w:tab w:val="num" w:pos="0"/>
        </w:tabs>
        <w:ind w:left="1440"/>
        <w:rPr>
          <w:sz w:val="24"/>
          <w:szCs w:val="24"/>
        </w:rPr>
      </w:pPr>
      <w:r w:rsidRPr="00A704F2">
        <w:rPr>
          <w:rFonts w:eastAsia="KaiTi_GB2312" w:hint="eastAsia"/>
          <w:sz w:val="24"/>
          <w:szCs w:val="24"/>
          <w:lang w:val="zh-CN"/>
        </w:rPr>
        <w:t>公众意识和教育</w:t>
      </w:r>
      <w:r w:rsidRPr="00A704F2">
        <w:rPr>
          <w:rFonts w:hint="eastAsia"/>
          <w:sz w:val="24"/>
          <w:szCs w:val="24"/>
        </w:rPr>
        <w:t>：</w:t>
      </w:r>
      <w:r w:rsidRPr="00A704F2">
        <w:rPr>
          <w:rFonts w:hint="eastAsia"/>
          <w:sz w:val="24"/>
          <w:szCs w:val="24"/>
          <w:lang w:val="zh-CN"/>
        </w:rPr>
        <w:t>向公众宣传制冷和空调技术人员认证方案和登记册、维修设备时管理制冷剂的最佳做法</w:t>
      </w:r>
      <w:r w:rsidRPr="00A704F2">
        <w:rPr>
          <w:rFonts w:hint="eastAsia"/>
          <w:sz w:val="24"/>
          <w:szCs w:val="24"/>
        </w:rPr>
        <w:t>，</w:t>
      </w:r>
      <w:r w:rsidRPr="00A704F2">
        <w:rPr>
          <w:rFonts w:hint="eastAsia"/>
          <w:sz w:val="24"/>
          <w:szCs w:val="24"/>
          <w:lang w:val="zh-CN"/>
        </w:rPr>
        <w:t>包括通过学校、互联网、社交媒体、广播和报纸宣传制冷剂的回收</w:t>
      </w:r>
      <w:r w:rsidRPr="00A704F2">
        <w:rPr>
          <w:rFonts w:hint="eastAsia"/>
          <w:sz w:val="24"/>
          <w:szCs w:val="24"/>
        </w:rPr>
        <w:t>；</w:t>
      </w:r>
      <w:r w:rsidRPr="00A704F2">
        <w:rPr>
          <w:rFonts w:hint="eastAsia"/>
          <w:sz w:val="24"/>
          <w:szCs w:val="24"/>
          <w:lang w:val="zh-CN"/>
        </w:rPr>
        <w:t>针对制冷和空调技术人员的宣传活动</w:t>
      </w:r>
      <w:r w:rsidRPr="00A704F2">
        <w:rPr>
          <w:rFonts w:hint="eastAsia"/>
          <w:sz w:val="24"/>
          <w:szCs w:val="24"/>
        </w:rPr>
        <w:t>，</w:t>
      </w:r>
      <w:r w:rsidRPr="00A704F2">
        <w:rPr>
          <w:rFonts w:hint="eastAsia"/>
          <w:sz w:val="24"/>
          <w:szCs w:val="24"/>
          <w:lang w:val="zh-CN"/>
        </w:rPr>
        <w:t>以促进认证方案</w:t>
      </w:r>
      <w:r w:rsidRPr="00A704F2">
        <w:rPr>
          <w:rFonts w:hint="eastAsia"/>
          <w:sz w:val="24"/>
          <w:szCs w:val="24"/>
        </w:rPr>
        <w:t>；</w:t>
      </w:r>
      <w:r w:rsidRPr="00A704F2">
        <w:rPr>
          <w:rFonts w:hint="eastAsia"/>
          <w:sz w:val="24"/>
          <w:szCs w:val="24"/>
          <w:lang w:val="zh-CN"/>
        </w:rPr>
        <w:t>举办五次研讨会并分发关于不同制冷和空调技术的小册子</w:t>
      </w:r>
      <w:r w:rsidRPr="00A704F2">
        <w:rPr>
          <w:rFonts w:hint="eastAsia"/>
          <w:sz w:val="24"/>
          <w:szCs w:val="24"/>
        </w:rPr>
        <w:t>，</w:t>
      </w:r>
      <w:r w:rsidRPr="00A704F2">
        <w:rPr>
          <w:rFonts w:hint="eastAsia"/>
          <w:sz w:val="24"/>
          <w:szCs w:val="24"/>
          <w:lang w:val="zh-CN"/>
        </w:rPr>
        <w:t>包括安装和维护成本、可用性和技术要求</w:t>
      </w:r>
      <w:r w:rsidRPr="00A704F2">
        <w:rPr>
          <w:rFonts w:hint="eastAsia"/>
          <w:sz w:val="24"/>
          <w:szCs w:val="24"/>
        </w:rPr>
        <w:t>，</w:t>
      </w:r>
      <w:r w:rsidRPr="00A704F2">
        <w:rPr>
          <w:rFonts w:hint="eastAsia"/>
          <w:sz w:val="24"/>
          <w:szCs w:val="24"/>
          <w:lang w:val="zh-CN"/>
        </w:rPr>
        <w:t>针对最终用户</w:t>
      </w:r>
      <w:r w:rsidRPr="00A704F2">
        <w:rPr>
          <w:rFonts w:hint="eastAsia"/>
          <w:sz w:val="24"/>
          <w:szCs w:val="24"/>
        </w:rPr>
        <w:t>，</w:t>
      </w:r>
      <w:r w:rsidRPr="00A704F2">
        <w:rPr>
          <w:rFonts w:hint="eastAsia"/>
          <w:sz w:val="24"/>
          <w:szCs w:val="24"/>
          <w:lang w:val="zh-CN"/>
        </w:rPr>
        <w:t>如商业设施和超市</w:t>
      </w:r>
      <w:r w:rsidRPr="00A704F2">
        <w:rPr>
          <w:rFonts w:hint="eastAsia"/>
          <w:sz w:val="24"/>
          <w:szCs w:val="24"/>
        </w:rPr>
        <w:t>（</w:t>
      </w:r>
      <w:r w:rsidRPr="00A704F2">
        <w:rPr>
          <w:rFonts w:hint="eastAsia"/>
          <w:sz w:val="24"/>
          <w:szCs w:val="24"/>
          <w:lang w:val="zh-CN"/>
        </w:rPr>
        <w:t>开发署</w:t>
      </w:r>
      <w:r w:rsidRPr="00A704F2">
        <w:rPr>
          <w:rFonts w:hint="eastAsia"/>
          <w:sz w:val="24"/>
          <w:szCs w:val="24"/>
        </w:rPr>
        <w:t>）（</w:t>
      </w:r>
      <w:r w:rsidRPr="00A704F2">
        <w:rPr>
          <w:sz w:val="24"/>
          <w:szCs w:val="24"/>
        </w:rPr>
        <w:t>40,990</w:t>
      </w:r>
      <w:r w:rsidRPr="00A704F2">
        <w:rPr>
          <w:rFonts w:hint="eastAsia"/>
          <w:sz w:val="24"/>
          <w:szCs w:val="24"/>
          <w:lang w:val="zh-CN"/>
        </w:rPr>
        <w:t>美元</w:t>
      </w:r>
      <w:r w:rsidRPr="00A704F2">
        <w:rPr>
          <w:rFonts w:hint="eastAsia"/>
          <w:sz w:val="24"/>
          <w:szCs w:val="24"/>
        </w:rPr>
        <w:t>）</w:t>
      </w:r>
      <w:r w:rsidRPr="00A704F2">
        <w:rPr>
          <w:rFonts w:hint="eastAsia"/>
          <w:sz w:val="24"/>
          <w:szCs w:val="24"/>
          <w:lang w:val="zh-CN"/>
        </w:rPr>
        <w:t>。</w:t>
      </w:r>
      <w:r w:rsidRPr="00A704F2">
        <w:rPr>
          <w:sz w:val="24"/>
          <w:szCs w:val="24"/>
        </w:rPr>
        <w:t xml:space="preserve"> </w:t>
      </w:r>
    </w:p>
    <w:p w:rsidR="006F3D85" w:rsidRPr="00A704F2" w:rsidRDefault="006F3D85">
      <w:pPr>
        <w:keepNext/>
        <w:keepLines/>
        <w:rPr>
          <w:sz w:val="24"/>
          <w:szCs w:val="24"/>
          <w:lang w:val="en-CA"/>
        </w:rPr>
      </w:pPr>
      <w:r w:rsidRPr="00A704F2">
        <w:rPr>
          <w:rFonts w:eastAsia="KaiTi_GB2312" w:hint="eastAsia"/>
          <w:sz w:val="24"/>
          <w:szCs w:val="24"/>
          <w:lang w:val="zh-CN"/>
        </w:rPr>
        <w:t>项目执行和监测</w:t>
      </w:r>
    </w:p>
    <w:p w:rsidR="006F3D85" w:rsidRPr="00A704F2" w:rsidRDefault="006F3D85">
      <w:pPr>
        <w:keepNext/>
        <w:keepLines/>
        <w:rPr>
          <w:i/>
          <w:sz w:val="24"/>
          <w:szCs w:val="24"/>
          <w:lang w:val="en-CA"/>
        </w:rPr>
      </w:pPr>
    </w:p>
    <w:p w:rsidR="006F3D85" w:rsidRPr="00A704F2" w:rsidRDefault="006F3D85">
      <w:pPr>
        <w:pStyle w:val="Heading1"/>
        <w:keepLines/>
        <w:rPr>
          <w:sz w:val="24"/>
          <w:szCs w:val="24"/>
          <w:lang w:val="en-CA"/>
        </w:rPr>
      </w:pPr>
      <w:r w:rsidRPr="00A704F2">
        <w:rPr>
          <w:rFonts w:hint="eastAsia"/>
          <w:sz w:val="24"/>
          <w:szCs w:val="24"/>
          <w:lang w:val="zh-CN"/>
        </w:rPr>
        <w:t>在氟氯烃淘汰管理计划第一阶段建立的监测机制将在第二阶段继续实施</w:t>
      </w:r>
      <w:r w:rsidRPr="00A704F2">
        <w:rPr>
          <w:rFonts w:hint="eastAsia"/>
          <w:sz w:val="24"/>
          <w:szCs w:val="24"/>
          <w:lang w:val="en-US"/>
        </w:rPr>
        <w:t>，</w:t>
      </w:r>
      <w:r w:rsidRPr="00A704F2">
        <w:rPr>
          <w:rFonts w:hint="eastAsia"/>
          <w:sz w:val="24"/>
          <w:szCs w:val="24"/>
          <w:lang w:val="zh-CN"/>
        </w:rPr>
        <w:t>在该阶段国家臭氧机构将监测活动的实施、报告进展情况、收集数据并与利益攸关方合作淘汰氟氯烃。提供给开发署进行这些活动的费用</w:t>
      </w:r>
      <w:r w:rsidRPr="00A704F2">
        <w:rPr>
          <w:sz w:val="24"/>
          <w:szCs w:val="24"/>
          <w:lang w:val="zh-CN"/>
        </w:rPr>
        <w:t>65,000</w:t>
      </w:r>
      <w:r w:rsidRPr="00A704F2">
        <w:rPr>
          <w:rFonts w:hint="eastAsia"/>
          <w:sz w:val="24"/>
          <w:szCs w:val="24"/>
          <w:lang w:val="zh-CN"/>
        </w:rPr>
        <w:t>美元将用于聘用多名顾问。</w:t>
      </w:r>
    </w:p>
    <w:p w:rsidR="006F3D85" w:rsidRPr="00533192" w:rsidRDefault="006F3D85" w:rsidP="00533192">
      <w:pPr>
        <w:keepNext/>
        <w:keepLines/>
        <w:spacing w:after="240"/>
        <w:rPr>
          <w:i/>
          <w:sz w:val="24"/>
          <w:szCs w:val="24"/>
          <w:lang w:val="en-CA"/>
        </w:rPr>
      </w:pPr>
      <w:r w:rsidRPr="00A704F2">
        <w:rPr>
          <w:rFonts w:ascii="MS Gothic" w:eastAsia="MS Gothic" w:hAnsi="MS Gothic" w:cs="MS Gothic" w:hint="eastAsia"/>
          <w:sz w:val="24"/>
          <w:szCs w:val="24"/>
          <w:lang w:val="zh-CN"/>
        </w:rPr>
        <w:lastRenderedPageBreak/>
        <w:t>性</w:t>
      </w:r>
      <w:r w:rsidRPr="00A704F2">
        <w:rPr>
          <w:rFonts w:ascii="Microsoft JhengHei" w:eastAsia="Microsoft JhengHei" w:hAnsi="Microsoft JhengHei" w:cs="Microsoft JhengHei" w:hint="eastAsia"/>
          <w:sz w:val="24"/>
          <w:szCs w:val="24"/>
          <w:lang w:val="zh-CN"/>
        </w:rPr>
        <w:t>别平等政策的实</w:t>
      </w:r>
      <w:r w:rsidRPr="00A704F2">
        <w:rPr>
          <w:rFonts w:ascii="MS Gothic" w:eastAsia="MS Gothic" w:hAnsi="MS Gothic" w:cs="MS Gothic" w:hint="eastAsia"/>
          <w:sz w:val="24"/>
          <w:szCs w:val="24"/>
          <w:lang w:val="zh-CN"/>
        </w:rPr>
        <w:t>施</w:t>
      </w:r>
    </w:p>
    <w:p w:rsidR="006F3D85" w:rsidRPr="00A704F2" w:rsidRDefault="006F3D85">
      <w:pPr>
        <w:pStyle w:val="Heading1"/>
        <w:rPr>
          <w:sz w:val="24"/>
          <w:szCs w:val="24"/>
          <w:lang w:val="en-CA"/>
        </w:rPr>
      </w:pPr>
      <w:r w:rsidRPr="00A704F2">
        <w:rPr>
          <w:rFonts w:hint="eastAsia"/>
          <w:sz w:val="24"/>
          <w:szCs w:val="24"/>
          <w:lang w:val="zh-CN"/>
        </w:rPr>
        <w:t>根据第</w:t>
      </w:r>
      <w:r w:rsidRPr="00A704F2">
        <w:rPr>
          <w:sz w:val="24"/>
          <w:szCs w:val="24"/>
          <w:lang w:val="en-CA"/>
        </w:rPr>
        <w:t>84/92</w:t>
      </w:r>
      <w:r w:rsidRPr="00A704F2">
        <w:rPr>
          <w:rFonts w:hint="eastAsia"/>
          <w:sz w:val="24"/>
          <w:szCs w:val="24"/>
          <w:lang w:val="zh-CN"/>
        </w:rPr>
        <w:t>号决定</w:t>
      </w:r>
      <w:r w:rsidRPr="00A704F2">
        <w:rPr>
          <w:sz w:val="24"/>
          <w:szCs w:val="24"/>
          <w:lang w:val="en-CA"/>
        </w:rPr>
        <w:t>(d)</w:t>
      </w:r>
      <w:r w:rsidRPr="00A704F2">
        <w:rPr>
          <w:rFonts w:hint="eastAsia"/>
          <w:sz w:val="24"/>
          <w:szCs w:val="24"/>
          <w:lang w:val="zh-CN"/>
        </w:rPr>
        <w:t>段</w:t>
      </w:r>
      <w:r w:rsidRPr="00A704F2">
        <w:rPr>
          <w:rFonts w:hint="eastAsia"/>
          <w:sz w:val="24"/>
          <w:szCs w:val="24"/>
          <w:lang w:val="en-CA"/>
        </w:rPr>
        <w:t>，</w:t>
      </w:r>
      <w:r w:rsidRPr="00A704F2">
        <w:rPr>
          <w:rStyle w:val="FootnoteReference"/>
          <w:sz w:val="24"/>
          <w:szCs w:val="24"/>
          <w:lang w:val="zh-CN"/>
        </w:rPr>
        <w:footnoteReference w:id="7"/>
      </w:r>
      <w:r w:rsidRPr="00A704F2">
        <w:rPr>
          <w:rFonts w:hint="eastAsia"/>
          <w:sz w:val="24"/>
          <w:szCs w:val="24"/>
          <w:lang w:val="zh-CN"/>
        </w:rPr>
        <w:t>氟氯烃淘汰管理计划第二阶段将促进聘用女性人员</w:t>
      </w:r>
      <w:r w:rsidRPr="00A704F2">
        <w:rPr>
          <w:rFonts w:hint="eastAsia"/>
          <w:sz w:val="24"/>
          <w:szCs w:val="24"/>
          <w:lang w:val="en-CA"/>
        </w:rPr>
        <w:t>，</w:t>
      </w:r>
      <w:r w:rsidRPr="00A704F2">
        <w:rPr>
          <w:rFonts w:hint="eastAsia"/>
          <w:sz w:val="24"/>
          <w:szCs w:val="24"/>
          <w:lang w:val="zh-CN"/>
        </w:rPr>
        <w:t>并将鼓励女性参与所有项目组成部分</w:t>
      </w:r>
      <w:r w:rsidRPr="00A704F2">
        <w:rPr>
          <w:rFonts w:hint="eastAsia"/>
          <w:sz w:val="24"/>
          <w:szCs w:val="24"/>
          <w:lang w:val="en-CA"/>
        </w:rPr>
        <w:t>，</w:t>
      </w:r>
      <w:r w:rsidRPr="00A704F2">
        <w:rPr>
          <w:rFonts w:hint="eastAsia"/>
          <w:sz w:val="24"/>
          <w:szCs w:val="24"/>
          <w:lang w:val="zh-CN"/>
        </w:rPr>
        <w:t>特别是强调技术人员的培训</w:t>
      </w:r>
      <w:r w:rsidRPr="00A704F2">
        <w:rPr>
          <w:rFonts w:hint="eastAsia"/>
          <w:sz w:val="24"/>
          <w:szCs w:val="24"/>
          <w:lang w:val="en-CA"/>
        </w:rPr>
        <w:t>，</w:t>
      </w:r>
      <w:r w:rsidRPr="00A704F2">
        <w:rPr>
          <w:rFonts w:hint="eastAsia"/>
          <w:sz w:val="24"/>
          <w:szCs w:val="24"/>
          <w:lang w:val="zh-CN"/>
        </w:rPr>
        <w:t>包括培训员的培训。将在方案的所有方面评估性别主流化问题，国家臭氧机构将收集数据制定性别分类指标；建立制冷和空调行业女性技术人员的基线；在报告中纳入性别平等指标；在交流中避免使用对性别敏感的语言；通过在职位描述中和在培训课程中加入性别平等相关元素，鼓励女性求职者参与招聘。</w:t>
      </w:r>
    </w:p>
    <w:p w:rsidR="006F3D85" w:rsidRPr="00A704F2" w:rsidRDefault="006F3D85">
      <w:pPr>
        <w:pStyle w:val="Heading1"/>
        <w:keepNext/>
        <w:keepLines/>
        <w:numPr>
          <w:ilvl w:val="0"/>
          <w:numId w:val="0"/>
        </w:numPr>
        <w:rPr>
          <w:sz w:val="24"/>
          <w:szCs w:val="24"/>
          <w:u w:val="single"/>
          <w:lang w:val="en-CA"/>
        </w:rPr>
      </w:pPr>
      <w:r w:rsidRPr="00A704F2">
        <w:rPr>
          <w:rFonts w:hint="eastAsia"/>
          <w:sz w:val="24"/>
          <w:szCs w:val="24"/>
          <w:u w:val="single"/>
          <w:lang w:val="zh-CN"/>
        </w:rPr>
        <w:t>氟氯烃淘汰管理计划第二阶段的总费用</w:t>
      </w:r>
    </w:p>
    <w:p w:rsidR="006F3D85" w:rsidRPr="00A704F2" w:rsidRDefault="006F3D85">
      <w:pPr>
        <w:pStyle w:val="Heading1"/>
        <w:keepNext/>
        <w:keepLines/>
        <w:rPr>
          <w:sz w:val="24"/>
          <w:szCs w:val="24"/>
          <w:lang w:val="en-CA"/>
        </w:rPr>
      </w:pPr>
      <w:r w:rsidRPr="00A704F2">
        <w:rPr>
          <w:rFonts w:hint="eastAsia"/>
          <w:sz w:val="24"/>
          <w:szCs w:val="24"/>
          <w:lang w:val="zh-CN"/>
        </w:rPr>
        <w:t>萨尔瓦多最初提交的氟氯烃淘汰管理计划第二阶段的总费用为</w:t>
      </w:r>
      <w:r w:rsidRPr="00A704F2">
        <w:rPr>
          <w:sz w:val="24"/>
          <w:szCs w:val="24"/>
          <w:lang w:val="zh-CN"/>
        </w:rPr>
        <w:t>650,000</w:t>
      </w:r>
      <w:r w:rsidRPr="00A704F2">
        <w:rPr>
          <w:rFonts w:hint="eastAsia"/>
          <w:sz w:val="24"/>
          <w:szCs w:val="24"/>
          <w:lang w:val="zh-CN"/>
        </w:rPr>
        <w:t>美元（加上机构支助费用）（根据第</w:t>
      </w:r>
      <w:r w:rsidRPr="00A704F2">
        <w:rPr>
          <w:sz w:val="24"/>
          <w:szCs w:val="24"/>
          <w:lang w:val="zh-CN"/>
        </w:rPr>
        <w:t>74/50</w:t>
      </w:r>
      <w:r w:rsidRPr="00A704F2">
        <w:rPr>
          <w:rFonts w:hint="eastAsia"/>
          <w:sz w:val="24"/>
          <w:szCs w:val="24"/>
          <w:lang w:val="zh-CN"/>
        </w:rPr>
        <w:t>号决定</w:t>
      </w:r>
      <w:r w:rsidRPr="00A704F2">
        <w:rPr>
          <w:sz w:val="24"/>
          <w:szCs w:val="24"/>
          <w:lang w:val="zh-CN"/>
        </w:rPr>
        <w:t>(c)(</w:t>
      </w:r>
      <w:r w:rsidRPr="00A704F2">
        <w:rPr>
          <w:rFonts w:hint="eastAsia"/>
          <w:sz w:val="24"/>
          <w:szCs w:val="24"/>
          <w:lang w:val="zh-CN"/>
        </w:rPr>
        <w:t>七</w:t>
      </w:r>
      <w:r w:rsidRPr="00A704F2">
        <w:rPr>
          <w:sz w:val="24"/>
          <w:szCs w:val="24"/>
          <w:lang w:val="zh-CN"/>
        </w:rPr>
        <w:t>)</w:t>
      </w:r>
      <w:r w:rsidRPr="00A704F2">
        <w:rPr>
          <w:rFonts w:hint="eastAsia"/>
          <w:sz w:val="24"/>
          <w:szCs w:val="24"/>
          <w:lang w:val="zh-CN"/>
        </w:rPr>
        <w:t>段），以实现到</w:t>
      </w:r>
      <w:r w:rsidRPr="00A704F2">
        <w:rPr>
          <w:sz w:val="24"/>
          <w:szCs w:val="24"/>
          <w:lang w:val="zh-CN"/>
        </w:rPr>
        <w:t>2026</w:t>
      </w:r>
      <w:r w:rsidRPr="00A704F2">
        <w:rPr>
          <w:rFonts w:hint="eastAsia"/>
          <w:sz w:val="24"/>
          <w:szCs w:val="24"/>
          <w:lang w:val="zh-CN"/>
        </w:rPr>
        <w:t>年和到</w:t>
      </w:r>
      <w:r w:rsidRPr="00A704F2">
        <w:rPr>
          <w:sz w:val="24"/>
          <w:szCs w:val="24"/>
          <w:lang w:val="zh-CN"/>
        </w:rPr>
        <w:t>2028</w:t>
      </w:r>
      <w:r w:rsidRPr="00A704F2">
        <w:rPr>
          <w:rFonts w:hint="eastAsia"/>
          <w:sz w:val="24"/>
          <w:szCs w:val="24"/>
          <w:lang w:val="zh-CN"/>
        </w:rPr>
        <w:t>年实现削减氟氯烃基准消费量</w:t>
      </w:r>
      <w:r w:rsidRPr="00A704F2">
        <w:rPr>
          <w:sz w:val="24"/>
          <w:szCs w:val="24"/>
          <w:lang w:val="zh-CN"/>
        </w:rPr>
        <w:t>80%</w:t>
      </w:r>
      <w:r w:rsidRPr="00A704F2">
        <w:rPr>
          <w:rFonts w:hint="eastAsia"/>
          <w:sz w:val="24"/>
          <w:szCs w:val="24"/>
          <w:lang w:val="zh-CN"/>
        </w:rPr>
        <w:t>和</w:t>
      </w:r>
      <w:r w:rsidRPr="00A704F2">
        <w:rPr>
          <w:sz w:val="24"/>
          <w:szCs w:val="24"/>
          <w:lang w:val="zh-CN"/>
        </w:rPr>
        <w:t>100%</w:t>
      </w:r>
      <w:r w:rsidRPr="00A704F2">
        <w:rPr>
          <w:rFonts w:hint="eastAsia"/>
          <w:sz w:val="24"/>
          <w:szCs w:val="24"/>
          <w:lang w:val="zh-CN"/>
        </w:rPr>
        <w:t>的目标。</w:t>
      </w:r>
    </w:p>
    <w:p w:rsidR="006F3D85" w:rsidRPr="00A704F2" w:rsidRDefault="006F3D85">
      <w:pPr>
        <w:pStyle w:val="Heading1"/>
        <w:widowControl w:val="0"/>
        <w:numPr>
          <w:ilvl w:val="0"/>
          <w:numId w:val="0"/>
        </w:numPr>
        <w:rPr>
          <w:sz w:val="24"/>
          <w:szCs w:val="24"/>
          <w:u w:val="single"/>
          <w:lang w:val="en-CA"/>
        </w:rPr>
      </w:pPr>
      <w:r w:rsidRPr="00A704F2">
        <w:rPr>
          <w:rFonts w:hint="eastAsia"/>
          <w:sz w:val="24"/>
          <w:szCs w:val="24"/>
          <w:u w:val="single"/>
          <w:lang w:val="zh-CN"/>
        </w:rPr>
        <w:t>计划在第二阶段第一次付款期间进行的活动</w:t>
      </w:r>
    </w:p>
    <w:p w:rsidR="006F3D85" w:rsidRPr="00A704F2" w:rsidRDefault="006F3D85">
      <w:pPr>
        <w:pStyle w:val="Heading1"/>
        <w:widowControl w:val="0"/>
        <w:tabs>
          <w:tab w:val="clear" w:pos="0"/>
        </w:tabs>
        <w:rPr>
          <w:sz w:val="24"/>
          <w:szCs w:val="24"/>
          <w:lang w:val="en-CA"/>
        </w:rPr>
      </w:pPr>
      <w:r w:rsidRPr="00A704F2">
        <w:rPr>
          <w:rFonts w:hint="eastAsia"/>
          <w:sz w:val="24"/>
          <w:szCs w:val="24"/>
          <w:lang w:val="zh-CN"/>
        </w:rPr>
        <w:t>氟氯烃淘汰管理计划第二阶段第一次供资付款总额为</w:t>
      </w:r>
      <w:r w:rsidRPr="00A704F2">
        <w:rPr>
          <w:sz w:val="24"/>
          <w:szCs w:val="24"/>
          <w:lang w:val="en-CA"/>
        </w:rPr>
        <w:t>195,000</w:t>
      </w:r>
      <w:r w:rsidRPr="00A704F2">
        <w:rPr>
          <w:rFonts w:hint="eastAsia"/>
          <w:sz w:val="24"/>
          <w:szCs w:val="24"/>
          <w:lang w:val="zh-CN"/>
        </w:rPr>
        <w:t>美元</w:t>
      </w:r>
      <w:r w:rsidRPr="00A704F2">
        <w:rPr>
          <w:rFonts w:hint="eastAsia"/>
          <w:sz w:val="24"/>
          <w:szCs w:val="24"/>
          <w:lang w:val="en-CA"/>
        </w:rPr>
        <w:t>，</w:t>
      </w:r>
      <w:r w:rsidRPr="00A704F2">
        <w:rPr>
          <w:rFonts w:hint="eastAsia"/>
          <w:sz w:val="24"/>
          <w:szCs w:val="24"/>
          <w:lang w:val="zh-CN"/>
        </w:rPr>
        <w:t>它将在</w:t>
      </w:r>
      <w:r w:rsidRPr="00A704F2">
        <w:rPr>
          <w:sz w:val="24"/>
          <w:szCs w:val="24"/>
          <w:lang w:val="en-CA"/>
        </w:rPr>
        <w:t>2021</w:t>
      </w:r>
      <w:r w:rsidRPr="00A704F2">
        <w:rPr>
          <w:rFonts w:hint="eastAsia"/>
          <w:sz w:val="24"/>
          <w:szCs w:val="24"/>
          <w:lang w:val="zh-CN"/>
        </w:rPr>
        <w:t>年</w:t>
      </w:r>
      <w:r w:rsidRPr="00A704F2">
        <w:rPr>
          <w:sz w:val="24"/>
          <w:szCs w:val="24"/>
          <w:lang w:val="en-CA"/>
        </w:rPr>
        <w:t>7</w:t>
      </w:r>
      <w:r w:rsidRPr="00A704F2">
        <w:rPr>
          <w:rFonts w:hint="eastAsia"/>
          <w:sz w:val="24"/>
          <w:szCs w:val="24"/>
          <w:lang w:val="zh-CN"/>
        </w:rPr>
        <w:t>月至</w:t>
      </w:r>
      <w:r w:rsidRPr="00A704F2">
        <w:rPr>
          <w:sz w:val="24"/>
          <w:szCs w:val="24"/>
          <w:lang w:val="en-CA"/>
        </w:rPr>
        <w:t>2023</w:t>
      </w:r>
      <w:r w:rsidRPr="00A704F2">
        <w:rPr>
          <w:rFonts w:hint="eastAsia"/>
          <w:sz w:val="24"/>
          <w:szCs w:val="24"/>
          <w:lang w:val="zh-CN"/>
        </w:rPr>
        <w:t>年</w:t>
      </w:r>
      <w:r w:rsidRPr="00A704F2">
        <w:rPr>
          <w:sz w:val="24"/>
          <w:szCs w:val="24"/>
          <w:lang w:val="en-CA"/>
        </w:rPr>
        <w:t>12</w:t>
      </w:r>
      <w:r w:rsidRPr="00A704F2">
        <w:rPr>
          <w:rFonts w:hint="eastAsia"/>
          <w:sz w:val="24"/>
          <w:szCs w:val="24"/>
          <w:lang w:val="zh-CN"/>
        </w:rPr>
        <w:t>月之间实施</w:t>
      </w:r>
      <w:r w:rsidRPr="00A704F2">
        <w:rPr>
          <w:rFonts w:hint="eastAsia"/>
          <w:sz w:val="24"/>
          <w:szCs w:val="24"/>
          <w:lang w:val="en-CA"/>
        </w:rPr>
        <w:t>，</w:t>
      </w:r>
      <w:r w:rsidRPr="00A704F2">
        <w:rPr>
          <w:rFonts w:hint="eastAsia"/>
          <w:sz w:val="24"/>
          <w:szCs w:val="24"/>
          <w:lang w:val="zh-CN"/>
        </w:rPr>
        <w:t>其中包括以下各项活动</w:t>
      </w:r>
      <w:r w:rsidRPr="00A704F2">
        <w:rPr>
          <w:rFonts w:hint="eastAsia"/>
          <w:sz w:val="24"/>
          <w:szCs w:val="24"/>
          <w:lang w:val="en-CA"/>
        </w:rPr>
        <w:t>：</w:t>
      </w:r>
      <w:r w:rsidRPr="00A704F2">
        <w:rPr>
          <w:sz w:val="24"/>
          <w:szCs w:val="24"/>
          <w:lang w:val="en-CA"/>
        </w:rPr>
        <w:t xml:space="preserve"> </w:t>
      </w:r>
    </w:p>
    <w:p w:rsidR="006F3D85" w:rsidRPr="00A704F2" w:rsidRDefault="006F3D85">
      <w:pPr>
        <w:pStyle w:val="Heading2"/>
        <w:rPr>
          <w:sz w:val="24"/>
          <w:szCs w:val="24"/>
          <w:lang w:val="en-CA"/>
        </w:rPr>
      </w:pPr>
      <w:r w:rsidRPr="00A704F2">
        <w:rPr>
          <w:rFonts w:eastAsia="KaiTi_GB2312" w:hint="eastAsia"/>
          <w:sz w:val="24"/>
          <w:szCs w:val="24"/>
          <w:lang w:val="zh-CN"/>
        </w:rPr>
        <w:t>消耗臭氧层物质法律框架</w:t>
      </w:r>
      <w:r w:rsidRPr="00A704F2">
        <w:rPr>
          <w:rFonts w:hint="eastAsia"/>
          <w:sz w:val="24"/>
          <w:szCs w:val="24"/>
          <w:lang w:val="en-CA"/>
        </w:rPr>
        <w:t>：</w:t>
      </w:r>
      <w:r w:rsidRPr="00A704F2">
        <w:rPr>
          <w:rFonts w:hint="eastAsia"/>
          <w:sz w:val="24"/>
          <w:szCs w:val="24"/>
          <w:lang w:val="zh-CN"/>
        </w:rPr>
        <w:t>制定一项禁止进口使用氟氯烃的设备的新条例</w:t>
      </w:r>
      <w:r w:rsidRPr="00A704F2">
        <w:rPr>
          <w:rFonts w:hint="eastAsia"/>
          <w:sz w:val="24"/>
          <w:szCs w:val="24"/>
          <w:lang w:val="en-CA"/>
        </w:rPr>
        <w:t>，</w:t>
      </w:r>
      <w:r w:rsidRPr="00A704F2">
        <w:rPr>
          <w:rFonts w:hint="eastAsia"/>
          <w:sz w:val="24"/>
          <w:szCs w:val="24"/>
          <w:lang w:val="zh-CN"/>
        </w:rPr>
        <w:t>包括起草条例和与利益攸关方举行两次磋商会议</w:t>
      </w:r>
      <w:r w:rsidRPr="00A704F2">
        <w:rPr>
          <w:rFonts w:hint="eastAsia"/>
          <w:sz w:val="24"/>
          <w:szCs w:val="24"/>
          <w:lang w:val="en-CA"/>
        </w:rPr>
        <w:t>；</w:t>
      </w:r>
      <w:r w:rsidRPr="00A704F2">
        <w:rPr>
          <w:rFonts w:hint="eastAsia"/>
          <w:sz w:val="24"/>
          <w:szCs w:val="24"/>
          <w:lang w:val="zh-CN"/>
        </w:rPr>
        <w:t>实施统一的海关法规和更新配额和许可证颁发制度</w:t>
      </w:r>
      <w:r w:rsidRPr="00A704F2">
        <w:rPr>
          <w:rFonts w:hint="eastAsia"/>
          <w:sz w:val="24"/>
          <w:szCs w:val="24"/>
          <w:lang w:val="en-CA"/>
        </w:rPr>
        <w:t>（</w:t>
      </w:r>
      <w:r w:rsidRPr="00A704F2">
        <w:rPr>
          <w:rFonts w:hint="eastAsia"/>
          <w:sz w:val="24"/>
          <w:szCs w:val="24"/>
          <w:lang w:val="zh-CN"/>
        </w:rPr>
        <w:t>环境署</w:t>
      </w:r>
      <w:r w:rsidRPr="00A704F2">
        <w:rPr>
          <w:rFonts w:hint="eastAsia"/>
          <w:sz w:val="24"/>
          <w:szCs w:val="24"/>
          <w:lang w:val="en-CA"/>
        </w:rPr>
        <w:t>）（</w:t>
      </w:r>
      <w:r w:rsidRPr="00A704F2">
        <w:rPr>
          <w:sz w:val="24"/>
          <w:szCs w:val="24"/>
          <w:lang w:val="en-CA"/>
        </w:rPr>
        <w:t>5,000</w:t>
      </w:r>
      <w:r w:rsidRPr="00A704F2">
        <w:rPr>
          <w:rFonts w:hint="eastAsia"/>
          <w:sz w:val="24"/>
          <w:szCs w:val="24"/>
          <w:lang w:val="zh-CN"/>
        </w:rPr>
        <w:t>美元</w:t>
      </w:r>
      <w:r w:rsidRPr="00A704F2">
        <w:rPr>
          <w:rFonts w:hint="eastAsia"/>
          <w:sz w:val="24"/>
          <w:szCs w:val="24"/>
          <w:lang w:val="en-CA"/>
        </w:rPr>
        <w:t>）；</w:t>
      </w:r>
    </w:p>
    <w:p w:rsidR="006F3D85" w:rsidRPr="00A704F2" w:rsidRDefault="006F3D85">
      <w:pPr>
        <w:pStyle w:val="Heading2"/>
        <w:rPr>
          <w:sz w:val="24"/>
          <w:szCs w:val="24"/>
          <w:lang w:val="en-CA"/>
        </w:rPr>
      </w:pPr>
      <w:r w:rsidRPr="00A704F2">
        <w:rPr>
          <w:rFonts w:eastAsia="KaiTi_GB2312" w:hint="eastAsia"/>
          <w:sz w:val="24"/>
          <w:szCs w:val="24"/>
          <w:lang w:val="zh-CN"/>
        </w:rPr>
        <w:t>加强海关和执法</w:t>
      </w:r>
      <w:r w:rsidRPr="00A704F2">
        <w:rPr>
          <w:rFonts w:hint="eastAsia"/>
          <w:sz w:val="24"/>
          <w:szCs w:val="24"/>
          <w:lang w:val="en-CA"/>
        </w:rPr>
        <w:t>：</w:t>
      </w:r>
      <w:r w:rsidRPr="00A704F2">
        <w:rPr>
          <w:rFonts w:hint="eastAsia"/>
          <w:sz w:val="24"/>
          <w:szCs w:val="24"/>
          <w:lang w:val="zh-CN"/>
        </w:rPr>
        <w:t>为总共</w:t>
      </w:r>
      <w:r w:rsidRPr="00A704F2">
        <w:rPr>
          <w:sz w:val="24"/>
          <w:szCs w:val="24"/>
          <w:lang w:val="en-CA"/>
        </w:rPr>
        <w:t>100</w:t>
      </w:r>
      <w:r w:rsidRPr="00A704F2">
        <w:rPr>
          <w:rFonts w:hint="eastAsia"/>
          <w:sz w:val="24"/>
          <w:szCs w:val="24"/>
          <w:lang w:val="zh-CN"/>
        </w:rPr>
        <w:t>名海关官员和其他利益攸关方举办两期关于使用工具的课程</w:t>
      </w:r>
      <w:r w:rsidRPr="00A704F2">
        <w:rPr>
          <w:rFonts w:hint="eastAsia"/>
          <w:sz w:val="24"/>
          <w:szCs w:val="24"/>
          <w:lang w:val="en-CA"/>
        </w:rPr>
        <w:t>，</w:t>
      </w:r>
      <w:r w:rsidRPr="00A704F2">
        <w:rPr>
          <w:rFonts w:hint="eastAsia"/>
          <w:sz w:val="24"/>
          <w:szCs w:val="24"/>
          <w:lang w:val="zh-CN"/>
        </w:rPr>
        <w:t>例如</w:t>
      </w:r>
      <w:r w:rsidRPr="00A704F2">
        <w:rPr>
          <w:sz w:val="24"/>
          <w:szCs w:val="24"/>
          <w:lang w:val="en-CA"/>
        </w:rPr>
        <w:t>“</w:t>
      </w:r>
      <w:proofErr w:type="spellStart"/>
      <w:r w:rsidRPr="00A704F2">
        <w:rPr>
          <w:sz w:val="24"/>
          <w:szCs w:val="24"/>
          <w:lang w:val="en-CA"/>
        </w:rPr>
        <w:t>WhatGas</w:t>
      </w:r>
      <w:proofErr w:type="spellEnd"/>
      <w:r w:rsidRPr="00A704F2">
        <w:rPr>
          <w:sz w:val="24"/>
          <w:szCs w:val="24"/>
          <w:lang w:val="en-CA"/>
        </w:rPr>
        <w:t>?”</w:t>
      </w:r>
      <w:r w:rsidRPr="00A704F2">
        <w:rPr>
          <w:rFonts w:hint="eastAsia"/>
          <w:sz w:val="24"/>
          <w:szCs w:val="24"/>
          <w:lang w:val="zh-CN"/>
        </w:rPr>
        <w:t>、预混多元醇中包含的低全球变暖潜能值发泡剂的制冷剂鉴定器和机械测试、监测消耗臭氧层物质的海关和执法措施、氟氯烃替代品和防止非法贸易的国家海关法规</w:t>
      </w:r>
      <w:r w:rsidRPr="00A704F2">
        <w:rPr>
          <w:rFonts w:hint="eastAsia"/>
          <w:sz w:val="24"/>
          <w:szCs w:val="24"/>
          <w:lang w:val="en-CA"/>
        </w:rPr>
        <w:t>；</w:t>
      </w:r>
      <w:r w:rsidRPr="00A704F2">
        <w:rPr>
          <w:rFonts w:hint="eastAsia"/>
          <w:sz w:val="24"/>
          <w:szCs w:val="24"/>
          <w:lang w:val="zh-CN"/>
        </w:rPr>
        <w:t>提供两个制冷剂鉴定器</w:t>
      </w:r>
      <w:r w:rsidRPr="00A704F2">
        <w:rPr>
          <w:rFonts w:hint="eastAsia"/>
          <w:sz w:val="24"/>
          <w:szCs w:val="24"/>
          <w:lang w:val="en-CA"/>
        </w:rPr>
        <w:t>；</w:t>
      </w:r>
      <w:r w:rsidRPr="00A704F2">
        <w:rPr>
          <w:rFonts w:hint="eastAsia"/>
          <w:sz w:val="24"/>
          <w:szCs w:val="24"/>
          <w:lang w:val="zh-CN"/>
        </w:rPr>
        <w:t>为</w:t>
      </w:r>
      <w:r w:rsidRPr="00A704F2">
        <w:rPr>
          <w:sz w:val="24"/>
          <w:szCs w:val="24"/>
          <w:lang w:val="en-CA"/>
        </w:rPr>
        <w:t>50</w:t>
      </w:r>
      <w:r w:rsidRPr="00A704F2">
        <w:rPr>
          <w:rFonts w:hint="eastAsia"/>
          <w:sz w:val="24"/>
          <w:szCs w:val="24"/>
          <w:lang w:val="zh-CN"/>
        </w:rPr>
        <w:t>名报关行和进口商举办一期关于遵守《蒙特利尔议定书》和新法规的培训课程</w:t>
      </w:r>
      <w:r w:rsidRPr="00A704F2">
        <w:rPr>
          <w:rFonts w:hint="eastAsia"/>
          <w:sz w:val="24"/>
          <w:szCs w:val="24"/>
          <w:lang w:val="en-CA"/>
        </w:rPr>
        <w:t>（</w:t>
      </w:r>
      <w:r w:rsidRPr="00A704F2">
        <w:rPr>
          <w:rFonts w:hint="eastAsia"/>
          <w:sz w:val="24"/>
          <w:szCs w:val="24"/>
          <w:lang w:val="zh-CN"/>
        </w:rPr>
        <w:t>环境署</w:t>
      </w:r>
      <w:r w:rsidRPr="00A704F2">
        <w:rPr>
          <w:rFonts w:hint="eastAsia"/>
          <w:sz w:val="24"/>
          <w:szCs w:val="24"/>
          <w:lang w:val="en-CA"/>
        </w:rPr>
        <w:t>）（</w:t>
      </w:r>
      <w:r w:rsidRPr="00A704F2">
        <w:rPr>
          <w:sz w:val="24"/>
          <w:szCs w:val="24"/>
          <w:lang w:val="en-CA"/>
        </w:rPr>
        <w:t>21,000</w:t>
      </w:r>
      <w:r w:rsidRPr="00A704F2">
        <w:rPr>
          <w:rFonts w:hint="eastAsia"/>
          <w:sz w:val="24"/>
          <w:szCs w:val="24"/>
          <w:lang w:val="zh-CN"/>
        </w:rPr>
        <w:t>美元</w:t>
      </w:r>
      <w:r w:rsidRPr="00A704F2">
        <w:rPr>
          <w:rFonts w:hint="eastAsia"/>
          <w:sz w:val="24"/>
          <w:szCs w:val="24"/>
          <w:lang w:val="en-CA"/>
        </w:rPr>
        <w:t>）；</w:t>
      </w:r>
    </w:p>
    <w:p w:rsidR="006F3D85" w:rsidRPr="00A704F2" w:rsidRDefault="006F3D85">
      <w:pPr>
        <w:pStyle w:val="Heading2"/>
        <w:rPr>
          <w:sz w:val="24"/>
          <w:szCs w:val="24"/>
          <w:lang w:val="en-CA"/>
        </w:rPr>
      </w:pPr>
      <w:r w:rsidRPr="00A704F2">
        <w:rPr>
          <w:rFonts w:eastAsia="KaiTi_GB2312" w:hint="eastAsia"/>
          <w:sz w:val="24"/>
          <w:szCs w:val="24"/>
          <w:lang w:val="zh-CN"/>
        </w:rPr>
        <w:t>制冷和空调技术人员培训</w:t>
      </w:r>
      <w:r w:rsidRPr="00A704F2">
        <w:rPr>
          <w:rFonts w:hint="eastAsia"/>
          <w:sz w:val="24"/>
          <w:szCs w:val="24"/>
          <w:lang w:val="en-CA"/>
        </w:rPr>
        <w:t>：</w:t>
      </w:r>
      <w:r w:rsidRPr="00A704F2">
        <w:rPr>
          <w:rFonts w:hint="eastAsia"/>
          <w:sz w:val="24"/>
          <w:szCs w:val="24"/>
          <w:lang w:val="zh-CN"/>
        </w:rPr>
        <w:t>为总共</w:t>
      </w:r>
      <w:r w:rsidRPr="00A704F2">
        <w:rPr>
          <w:sz w:val="24"/>
          <w:szCs w:val="24"/>
          <w:lang w:val="en-CA"/>
        </w:rPr>
        <w:t>120</w:t>
      </w:r>
      <w:r w:rsidRPr="00A704F2">
        <w:rPr>
          <w:rFonts w:hint="eastAsia"/>
          <w:sz w:val="24"/>
          <w:szCs w:val="24"/>
          <w:lang w:val="zh-CN"/>
        </w:rPr>
        <w:t>名制冷和空调技术人员举办一期培训员培训班和六期培训课程</w:t>
      </w:r>
      <w:r w:rsidRPr="00A704F2">
        <w:rPr>
          <w:rFonts w:hint="eastAsia"/>
          <w:sz w:val="24"/>
          <w:szCs w:val="24"/>
          <w:lang w:val="en-CA"/>
        </w:rPr>
        <w:t>，</w:t>
      </w:r>
      <w:r w:rsidRPr="00A704F2">
        <w:rPr>
          <w:rFonts w:hint="eastAsia"/>
          <w:sz w:val="24"/>
          <w:szCs w:val="24"/>
          <w:lang w:val="zh-CN"/>
        </w:rPr>
        <w:t>内容涉及良好制冷维修做法、碳氢化合物制冷剂回收和再循环以及安全使用</w:t>
      </w:r>
      <w:r w:rsidRPr="00A704F2">
        <w:rPr>
          <w:rFonts w:hint="eastAsia"/>
          <w:sz w:val="24"/>
          <w:szCs w:val="24"/>
          <w:lang w:val="en-CA"/>
        </w:rPr>
        <w:t>；</w:t>
      </w:r>
      <w:r w:rsidRPr="00A704F2">
        <w:rPr>
          <w:rFonts w:hint="eastAsia"/>
          <w:sz w:val="24"/>
          <w:szCs w:val="24"/>
          <w:lang w:val="zh-CN"/>
        </w:rPr>
        <w:t>向技术人员提供</w:t>
      </w:r>
      <w:r w:rsidRPr="00A704F2">
        <w:rPr>
          <w:sz w:val="24"/>
          <w:szCs w:val="24"/>
          <w:lang w:val="en-CA"/>
        </w:rPr>
        <w:t>8</w:t>
      </w:r>
      <w:r w:rsidRPr="00A704F2">
        <w:rPr>
          <w:rFonts w:hint="eastAsia"/>
          <w:sz w:val="24"/>
          <w:szCs w:val="24"/>
          <w:lang w:val="zh-CN"/>
        </w:rPr>
        <w:t>套基本工具包</w:t>
      </w:r>
      <w:r w:rsidRPr="00A704F2">
        <w:rPr>
          <w:rFonts w:hint="eastAsia"/>
          <w:sz w:val="24"/>
          <w:szCs w:val="24"/>
          <w:lang w:val="en-CA"/>
        </w:rPr>
        <w:t>（</w:t>
      </w:r>
      <w:r w:rsidRPr="00A704F2">
        <w:rPr>
          <w:rFonts w:hint="eastAsia"/>
          <w:sz w:val="24"/>
          <w:szCs w:val="24"/>
          <w:lang w:val="zh-CN"/>
        </w:rPr>
        <w:t>包括两个钢瓶、充电站、真空、焊接套件、软管、阀门、检漏仪、压力计和碳氢化合物精密天平</w:t>
      </w:r>
      <w:r w:rsidRPr="00A704F2">
        <w:rPr>
          <w:rFonts w:hint="eastAsia"/>
          <w:sz w:val="24"/>
          <w:szCs w:val="24"/>
          <w:lang w:val="en-CA"/>
        </w:rPr>
        <w:t>）；</w:t>
      </w:r>
      <w:r w:rsidRPr="00A704F2">
        <w:rPr>
          <w:rFonts w:hint="eastAsia"/>
          <w:sz w:val="24"/>
          <w:szCs w:val="24"/>
          <w:lang w:val="zh-CN"/>
        </w:rPr>
        <w:t>向一个培训中心提供三个培训套件</w:t>
      </w:r>
      <w:r w:rsidRPr="00A704F2">
        <w:rPr>
          <w:rFonts w:hint="eastAsia"/>
          <w:sz w:val="24"/>
          <w:szCs w:val="24"/>
          <w:lang w:val="en-CA"/>
        </w:rPr>
        <w:t>（</w:t>
      </w:r>
      <w:r w:rsidRPr="00A704F2">
        <w:rPr>
          <w:rFonts w:hint="eastAsia"/>
          <w:sz w:val="24"/>
          <w:szCs w:val="24"/>
          <w:lang w:val="zh-CN"/>
        </w:rPr>
        <w:t>包括</w:t>
      </w:r>
      <w:r w:rsidRPr="00A704F2">
        <w:rPr>
          <w:rFonts w:hint="eastAsia"/>
          <w:sz w:val="24"/>
          <w:szCs w:val="24"/>
          <w:lang w:val="en-CA"/>
        </w:rPr>
        <w:t>：</w:t>
      </w:r>
      <w:smartTag w:uri="urn:schemas-microsoft-com:office:smarttags" w:element="chmetcnv">
        <w:smartTagPr>
          <w:attr w:name="TCSC" w:val="0"/>
          <w:attr w:name="NumberType" w:val="1"/>
          <w:attr w:name="Negative" w:val="False"/>
          <w:attr w:name="HasSpace" w:val="False"/>
          <w:attr w:name="SourceValue" w:val="30"/>
          <w:attr w:name="UnitName" w:val="磅"/>
        </w:smartTagPr>
        <w:r w:rsidRPr="00A704F2">
          <w:rPr>
            <w:sz w:val="24"/>
            <w:szCs w:val="24"/>
            <w:lang w:val="en-CA"/>
          </w:rPr>
          <w:t>30</w:t>
        </w:r>
        <w:r w:rsidRPr="00A704F2">
          <w:rPr>
            <w:rFonts w:hint="eastAsia"/>
            <w:sz w:val="24"/>
            <w:szCs w:val="24"/>
            <w:lang w:val="zh-CN"/>
          </w:rPr>
          <w:t>磅</w:t>
        </w:r>
      </w:smartTag>
      <w:r w:rsidRPr="00A704F2">
        <w:rPr>
          <w:rFonts w:hint="eastAsia"/>
          <w:sz w:val="24"/>
          <w:szCs w:val="24"/>
          <w:lang w:val="zh-CN"/>
        </w:rPr>
        <w:t>和</w:t>
      </w:r>
      <w:smartTag w:uri="urn:schemas-microsoft-com:office:smarttags" w:element="chmetcnv">
        <w:smartTagPr>
          <w:attr w:name="TCSC" w:val="0"/>
          <w:attr w:name="NumberType" w:val="1"/>
          <w:attr w:name="Negative" w:val="False"/>
          <w:attr w:name="HasSpace" w:val="False"/>
          <w:attr w:name="SourceValue" w:val="100"/>
          <w:attr w:name="UnitName" w:val="磅"/>
        </w:smartTagPr>
        <w:r w:rsidRPr="00A704F2">
          <w:rPr>
            <w:sz w:val="24"/>
            <w:szCs w:val="24"/>
            <w:lang w:val="en-CA"/>
          </w:rPr>
          <w:t>100</w:t>
        </w:r>
        <w:r w:rsidRPr="00A704F2">
          <w:rPr>
            <w:rFonts w:hint="eastAsia"/>
            <w:sz w:val="24"/>
            <w:szCs w:val="24"/>
            <w:lang w:val="zh-CN"/>
          </w:rPr>
          <w:t>磅</w:t>
        </w:r>
      </w:smartTag>
      <w:r w:rsidRPr="00A704F2">
        <w:rPr>
          <w:rFonts w:hint="eastAsia"/>
          <w:sz w:val="24"/>
          <w:szCs w:val="24"/>
          <w:lang w:val="zh-CN"/>
        </w:rPr>
        <w:t>钢瓶、回收机、制冷剂鉴定器、真空泵、制冷和空调模块、焊接套件和其他工具</w:t>
      </w:r>
      <w:r w:rsidRPr="00A704F2">
        <w:rPr>
          <w:rFonts w:hint="eastAsia"/>
          <w:sz w:val="24"/>
          <w:szCs w:val="24"/>
          <w:lang w:val="en-CA"/>
        </w:rPr>
        <w:t>）；</w:t>
      </w:r>
      <w:r w:rsidRPr="00A704F2">
        <w:rPr>
          <w:rFonts w:hint="eastAsia"/>
          <w:sz w:val="24"/>
          <w:szCs w:val="24"/>
          <w:lang w:val="zh-CN"/>
        </w:rPr>
        <w:t>设计和印刷</w:t>
      </w:r>
      <w:r w:rsidRPr="00A704F2">
        <w:rPr>
          <w:sz w:val="24"/>
          <w:szCs w:val="24"/>
          <w:lang w:val="en-CA"/>
        </w:rPr>
        <w:t>500</w:t>
      </w:r>
      <w:r w:rsidRPr="00A704F2">
        <w:rPr>
          <w:rFonts w:hint="eastAsia"/>
          <w:sz w:val="24"/>
          <w:szCs w:val="24"/>
          <w:lang w:val="zh-CN"/>
        </w:rPr>
        <w:t>份关于制冷和空调维护的最佳制冷做法技术手册</w:t>
      </w:r>
      <w:r w:rsidRPr="00A704F2">
        <w:rPr>
          <w:rFonts w:hint="eastAsia"/>
          <w:sz w:val="24"/>
          <w:szCs w:val="24"/>
          <w:lang w:val="en-CA"/>
        </w:rPr>
        <w:t>；</w:t>
      </w:r>
      <w:r w:rsidRPr="00A704F2">
        <w:rPr>
          <w:rFonts w:hint="eastAsia"/>
          <w:sz w:val="24"/>
          <w:szCs w:val="24"/>
          <w:lang w:val="zh-CN"/>
        </w:rPr>
        <w:t>购买和安装</w:t>
      </w:r>
      <w:r w:rsidRPr="00A704F2">
        <w:rPr>
          <w:sz w:val="24"/>
          <w:szCs w:val="24"/>
          <w:lang w:val="en-CA"/>
        </w:rPr>
        <w:t>21</w:t>
      </w:r>
      <w:r w:rsidRPr="00A704F2">
        <w:rPr>
          <w:rFonts w:hint="eastAsia"/>
          <w:sz w:val="24"/>
          <w:szCs w:val="24"/>
          <w:lang w:val="zh-CN"/>
        </w:rPr>
        <w:t>个室内空调和两个使用低全球升温潜能值替代品</w:t>
      </w:r>
      <w:r w:rsidRPr="00A704F2">
        <w:rPr>
          <w:rFonts w:hint="eastAsia"/>
          <w:sz w:val="24"/>
          <w:szCs w:val="24"/>
          <w:lang w:val="en-CA"/>
        </w:rPr>
        <w:t>（</w:t>
      </w:r>
      <w:r w:rsidRPr="00A704F2">
        <w:rPr>
          <w:rFonts w:hint="eastAsia"/>
          <w:sz w:val="24"/>
          <w:szCs w:val="24"/>
          <w:lang w:val="zh-CN"/>
        </w:rPr>
        <w:t>即</w:t>
      </w:r>
      <w:r w:rsidRPr="00A704F2">
        <w:rPr>
          <w:sz w:val="24"/>
          <w:szCs w:val="24"/>
          <w:lang w:val="en-CA"/>
        </w:rPr>
        <w:t>R-290</w:t>
      </w:r>
      <w:r w:rsidRPr="00A704F2">
        <w:rPr>
          <w:rFonts w:hint="eastAsia"/>
          <w:sz w:val="24"/>
          <w:szCs w:val="24"/>
          <w:lang w:val="zh-CN"/>
        </w:rPr>
        <w:t>和</w:t>
      </w:r>
      <w:r w:rsidRPr="00A704F2">
        <w:rPr>
          <w:sz w:val="24"/>
          <w:szCs w:val="24"/>
          <w:lang w:val="en-CA"/>
        </w:rPr>
        <w:t>HFC-32</w:t>
      </w:r>
      <w:r w:rsidRPr="00A704F2">
        <w:rPr>
          <w:rFonts w:hint="eastAsia"/>
          <w:sz w:val="24"/>
          <w:szCs w:val="24"/>
          <w:lang w:val="en-CA"/>
        </w:rPr>
        <w:t>）</w:t>
      </w:r>
      <w:r w:rsidRPr="00A704F2">
        <w:rPr>
          <w:rFonts w:hint="eastAsia"/>
          <w:sz w:val="24"/>
          <w:szCs w:val="24"/>
          <w:lang w:val="zh-CN"/>
        </w:rPr>
        <w:t>的管道空调系统</w:t>
      </w:r>
      <w:r w:rsidRPr="00A704F2">
        <w:rPr>
          <w:rFonts w:hint="eastAsia"/>
          <w:sz w:val="24"/>
          <w:szCs w:val="24"/>
          <w:lang w:val="en-CA"/>
        </w:rPr>
        <w:t>，</w:t>
      </w:r>
      <w:r w:rsidRPr="00A704F2">
        <w:rPr>
          <w:rFonts w:hint="eastAsia"/>
          <w:sz w:val="24"/>
          <w:szCs w:val="24"/>
          <w:lang w:val="zh-CN"/>
        </w:rPr>
        <w:t>在公共建筑中安装和维护以便用于测试和培训</w:t>
      </w:r>
      <w:r w:rsidRPr="00A704F2">
        <w:rPr>
          <w:rFonts w:hint="eastAsia"/>
          <w:sz w:val="24"/>
          <w:szCs w:val="24"/>
          <w:lang w:val="en-CA"/>
        </w:rPr>
        <w:t>，</w:t>
      </w:r>
      <w:r w:rsidRPr="00A704F2">
        <w:rPr>
          <w:rFonts w:hint="eastAsia"/>
          <w:sz w:val="24"/>
          <w:szCs w:val="24"/>
          <w:lang w:val="zh-CN"/>
        </w:rPr>
        <w:t>并建立</w:t>
      </w:r>
      <w:r w:rsidRPr="00A704F2">
        <w:rPr>
          <w:sz w:val="24"/>
          <w:szCs w:val="24"/>
          <w:lang w:val="en-CA"/>
        </w:rPr>
        <w:t>7</w:t>
      </w:r>
      <w:r w:rsidRPr="00A704F2">
        <w:rPr>
          <w:rFonts w:hint="eastAsia"/>
          <w:sz w:val="24"/>
          <w:szCs w:val="24"/>
          <w:lang w:val="zh-CN"/>
        </w:rPr>
        <w:t>个能源性能测试中心</w:t>
      </w:r>
      <w:r w:rsidRPr="00A704F2">
        <w:rPr>
          <w:rFonts w:hint="eastAsia"/>
          <w:sz w:val="24"/>
          <w:szCs w:val="24"/>
          <w:lang w:val="en-CA"/>
        </w:rPr>
        <w:t>，</w:t>
      </w:r>
      <w:r w:rsidRPr="00A704F2">
        <w:rPr>
          <w:rFonts w:hint="eastAsia"/>
          <w:sz w:val="24"/>
          <w:szCs w:val="24"/>
          <w:lang w:val="zh-CN"/>
        </w:rPr>
        <w:t>以评估相关的能源效率收益</w:t>
      </w:r>
      <w:r w:rsidRPr="00A704F2">
        <w:rPr>
          <w:rFonts w:hint="eastAsia"/>
          <w:sz w:val="24"/>
          <w:szCs w:val="24"/>
          <w:lang w:val="en-CA"/>
        </w:rPr>
        <w:t>（</w:t>
      </w:r>
      <w:r w:rsidRPr="00A704F2">
        <w:rPr>
          <w:rFonts w:hint="eastAsia"/>
          <w:sz w:val="24"/>
          <w:szCs w:val="24"/>
          <w:lang w:val="zh-CN"/>
        </w:rPr>
        <w:t>开发署</w:t>
      </w:r>
      <w:r w:rsidRPr="00A704F2">
        <w:rPr>
          <w:rFonts w:hint="eastAsia"/>
          <w:sz w:val="24"/>
          <w:szCs w:val="24"/>
          <w:lang w:val="en-CA"/>
        </w:rPr>
        <w:t>）（</w:t>
      </w:r>
      <w:r w:rsidRPr="00A704F2">
        <w:rPr>
          <w:sz w:val="24"/>
          <w:szCs w:val="24"/>
          <w:lang w:val="en-CA"/>
        </w:rPr>
        <w:t>140,615</w:t>
      </w:r>
      <w:r w:rsidRPr="00A704F2">
        <w:rPr>
          <w:rFonts w:hint="eastAsia"/>
          <w:sz w:val="24"/>
          <w:szCs w:val="24"/>
          <w:lang w:val="zh-CN"/>
        </w:rPr>
        <w:t>美</w:t>
      </w:r>
      <w:r w:rsidRPr="00A704F2">
        <w:rPr>
          <w:rFonts w:hint="eastAsia"/>
          <w:sz w:val="24"/>
          <w:szCs w:val="24"/>
          <w:lang w:val="zh-CN"/>
        </w:rPr>
        <w:lastRenderedPageBreak/>
        <w:t>元</w:t>
      </w:r>
      <w:r w:rsidRPr="00A704F2">
        <w:rPr>
          <w:rFonts w:hint="eastAsia"/>
          <w:sz w:val="24"/>
          <w:szCs w:val="24"/>
          <w:lang w:val="en-CA"/>
        </w:rPr>
        <w:t>）；</w:t>
      </w:r>
    </w:p>
    <w:p w:rsidR="006F3D85" w:rsidRPr="00A704F2" w:rsidRDefault="006F3D85">
      <w:pPr>
        <w:pStyle w:val="Heading2"/>
        <w:rPr>
          <w:sz w:val="24"/>
          <w:szCs w:val="24"/>
          <w:lang w:val="en-CA"/>
        </w:rPr>
      </w:pPr>
      <w:r w:rsidRPr="00A704F2">
        <w:rPr>
          <w:rFonts w:eastAsia="KaiTi_GB2312" w:hint="eastAsia"/>
          <w:sz w:val="24"/>
          <w:szCs w:val="24"/>
          <w:lang w:val="zh-CN"/>
        </w:rPr>
        <w:t>制冷和空调技术人员认证</w:t>
      </w:r>
      <w:r w:rsidRPr="00A704F2">
        <w:rPr>
          <w:rFonts w:hint="eastAsia"/>
          <w:sz w:val="24"/>
          <w:szCs w:val="24"/>
          <w:lang w:val="en-CA"/>
        </w:rPr>
        <w:t>：</w:t>
      </w:r>
      <w:r w:rsidRPr="00A704F2">
        <w:rPr>
          <w:rFonts w:hint="eastAsia"/>
          <w:sz w:val="24"/>
          <w:szCs w:val="24"/>
          <w:lang w:val="zh-CN"/>
        </w:rPr>
        <w:t>举办一次关于进一步制定和实施良好制冷做法中的劳工能力标准包括处理碳氢化合物制冷剂的能力标准的利益攸关方协商会议</w:t>
      </w:r>
      <w:r w:rsidRPr="00A704F2">
        <w:rPr>
          <w:rFonts w:hint="eastAsia"/>
          <w:sz w:val="24"/>
          <w:szCs w:val="24"/>
          <w:lang w:val="en-CA"/>
        </w:rPr>
        <w:t>（</w:t>
      </w:r>
      <w:r w:rsidRPr="00A704F2">
        <w:rPr>
          <w:rFonts w:hint="eastAsia"/>
          <w:sz w:val="24"/>
          <w:szCs w:val="24"/>
          <w:lang w:val="zh-CN"/>
        </w:rPr>
        <w:t>开发署</w:t>
      </w:r>
      <w:r w:rsidRPr="00A704F2">
        <w:rPr>
          <w:rFonts w:hint="eastAsia"/>
          <w:sz w:val="24"/>
          <w:szCs w:val="24"/>
          <w:lang w:val="en-CA"/>
        </w:rPr>
        <w:t>）（</w:t>
      </w:r>
      <w:r w:rsidRPr="00A704F2">
        <w:rPr>
          <w:sz w:val="24"/>
          <w:szCs w:val="24"/>
          <w:lang w:val="en-CA"/>
        </w:rPr>
        <w:t>8,000</w:t>
      </w:r>
      <w:r w:rsidRPr="00A704F2">
        <w:rPr>
          <w:rFonts w:hint="eastAsia"/>
          <w:sz w:val="24"/>
          <w:szCs w:val="24"/>
          <w:lang w:val="zh-CN"/>
        </w:rPr>
        <w:t>美元</w:t>
      </w:r>
      <w:r w:rsidRPr="00A704F2">
        <w:rPr>
          <w:rFonts w:hint="eastAsia"/>
          <w:sz w:val="24"/>
          <w:szCs w:val="24"/>
          <w:lang w:val="en-CA"/>
        </w:rPr>
        <w:t>）；</w:t>
      </w:r>
    </w:p>
    <w:p w:rsidR="006F3D85" w:rsidRPr="00A704F2" w:rsidRDefault="006F3D85">
      <w:pPr>
        <w:pStyle w:val="Heading2"/>
        <w:rPr>
          <w:sz w:val="24"/>
          <w:szCs w:val="24"/>
          <w:lang w:val="en-CA"/>
        </w:rPr>
      </w:pPr>
      <w:r w:rsidRPr="00A704F2">
        <w:rPr>
          <w:rFonts w:eastAsia="KaiTi_GB2312" w:hint="eastAsia"/>
          <w:sz w:val="24"/>
          <w:szCs w:val="24"/>
          <w:lang w:val="zh-CN"/>
        </w:rPr>
        <w:t>回收和再循环方案</w:t>
      </w:r>
      <w:r w:rsidRPr="00A704F2">
        <w:rPr>
          <w:rFonts w:hint="eastAsia"/>
          <w:sz w:val="24"/>
          <w:szCs w:val="24"/>
          <w:lang w:val="en-CA"/>
        </w:rPr>
        <w:t>：</w:t>
      </w:r>
      <w:r w:rsidRPr="00A704F2">
        <w:rPr>
          <w:rFonts w:hint="eastAsia"/>
          <w:sz w:val="24"/>
          <w:szCs w:val="24"/>
          <w:lang w:val="zh-CN"/>
        </w:rPr>
        <w:t>通过与培训中心和装备精良的技术人员建立一个回收网络的方式</w:t>
      </w:r>
      <w:r w:rsidRPr="00A704F2">
        <w:rPr>
          <w:rFonts w:hint="eastAsia"/>
          <w:sz w:val="24"/>
          <w:szCs w:val="24"/>
          <w:lang w:val="en-CA"/>
        </w:rPr>
        <w:t>，</w:t>
      </w:r>
      <w:r w:rsidRPr="00A704F2">
        <w:rPr>
          <w:rFonts w:hint="eastAsia"/>
          <w:sz w:val="24"/>
          <w:szCs w:val="24"/>
          <w:lang w:val="zh-CN"/>
        </w:rPr>
        <w:t>设立一个回收、储存和再循环中心</w:t>
      </w:r>
      <w:r w:rsidRPr="00A704F2">
        <w:rPr>
          <w:rFonts w:hint="eastAsia"/>
          <w:sz w:val="24"/>
          <w:szCs w:val="24"/>
          <w:lang w:val="en-CA"/>
        </w:rPr>
        <w:t>；</w:t>
      </w:r>
      <w:r w:rsidRPr="00A704F2">
        <w:rPr>
          <w:rFonts w:hint="eastAsia"/>
          <w:sz w:val="24"/>
          <w:szCs w:val="24"/>
          <w:lang w:val="zh-CN"/>
        </w:rPr>
        <w:t>为至多</w:t>
      </w:r>
      <w:r w:rsidRPr="00A704F2">
        <w:rPr>
          <w:sz w:val="24"/>
          <w:szCs w:val="24"/>
          <w:lang w:val="en-CA"/>
        </w:rPr>
        <w:t>30</w:t>
      </w:r>
      <w:r w:rsidRPr="00A704F2">
        <w:rPr>
          <w:rFonts w:hint="eastAsia"/>
          <w:sz w:val="24"/>
          <w:szCs w:val="24"/>
          <w:lang w:val="zh-CN"/>
        </w:rPr>
        <w:t>名制冷和空调技术人员举办一期回收和再循环培训讲习班</w:t>
      </w:r>
      <w:r w:rsidRPr="00A704F2">
        <w:rPr>
          <w:rFonts w:hint="eastAsia"/>
          <w:sz w:val="24"/>
          <w:szCs w:val="24"/>
          <w:lang w:val="en-CA"/>
        </w:rPr>
        <w:t>（</w:t>
      </w:r>
      <w:r w:rsidRPr="00A704F2">
        <w:rPr>
          <w:rFonts w:hint="eastAsia"/>
          <w:sz w:val="24"/>
          <w:szCs w:val="24"/>
          <w:lang w:val="zh-CN"/>
        </w:rPr>
        <w:t>开发署</w:t>
      </w:r>
      <w:r w:rsidRPr="00A704F2">
        <w:rPr>
          <w:rFonts w:hint="eastAsia"/>
          <w:sz w:val="24"/>
          <w:szCs w:val="24"/>
          <w:lang w:val="en-CA"/>
        </w:rPr>
        <w:t>）（</w:t>
      </w:r>
      <w:r w:rsidRPr="00A704F2">
        <w:rPr>
          <w:sz w:val="24"/>
          <w:szCs w:val="24"/>
          <w:lang w:val="en-CA"/>
        </w:rPr>
        <w:t>4,750</w:t>
      </w:r>
      <w:r w:rsidRPr="00A704F2">
        <w:rPr>
          <w:rFonts w:hint="eastAsia"/>
          <w:sz w:val="24"/>
          <w:szCs w:val="24"/>
          <w:lang w:val="zh-CN"/>
        </w:rPr>
        <w:t>美元</w:t>
      </w:r>
      <w:r w:rsidRPr="00A704F2">
        <w:rPr>
          <w:rFonts w:hint="eastAsia"/>
          <w:sz w:val="24"/>
          <w:szCs w:val="24"/>
          <w:lang w:val="en-CA"/>
        </w:rPr>
        <w:t>）；</w:t>
      </w:r>
    </w:p>
    <w:p w:rsidR="006F3D85" w:rsidRPr="00A704F2" w:rsidRDefault="006F3D85">
      <w:pPr>
        <w:pStyle w:val="Heading2"/>
        <w:rPr>
          <w:sz w:val="24"/>
          <w:szCs w:val="24"/>
          <w:lang w:val="en-CA"/>
        </w:rPr>
      </w:pPr>
      <w:r w:rsidRPr="00A704F2">
        <w:rPr>
          <w:rFonts w:eastAsia="KaiTi_GB2312" w:hint="eastAsia"/>
          <w:sz w:val="24"/>
          <w:szCs w:val="24"/>
          <w:lang w:val="zh-CN"/>
        </w:rPr>
        <w:t>公众意识和教育</w:t>
      </w:r>
      <w:r w:rsidRPr="00A704F2">
        <w:rPr>
          <w:rFonts w:hint="eastAsia"/>
          <w:sz w:val="24"/>
          <w:szCs w:val="24"/>
          <w:lang w:val="en-CA"/>
        </w:rPr>
        <w:t>：</w:t>
      </w:r>
      <w:r w:rsidRPr="00A704F2">
        <w:rPr>
          <w:rFonts w:hint="eastAsia"/>
          <w:sz w:val="24"/>
          <w:szCs w:val="24"/>
          <w:lang w:val="zh-CN"/>
        </w:rPr>
        <w:t>针对技术人员认证方案和登记册以及在维修设备时管理制冷剂的最佳做法开展提高公众意识运动</w:t>
      </w:r>
      <w:r w:rsidRPr="00A704F2">
        <w:rPr>
          <w:rFonts w:hint="eastAsia"/>
          <w:sz w:val="24"/>
          <w:szCs w:val="24"/>
          <w:lang w:val="en-CA"/>
        </w:rPr>
        <w:t>（</w:t>
      </w:r>
      <w:r w:rsidRPr="00A704F2">
        <w:rPr>
          <w:rFonts w:hint="eastAsia"/>
          <w:sz w:val="24"/>
          <w:szCs w:val="24"/>
          <w:lang w:val="zh-CN"/>
        </w:rPr>
        <w:t>开发署</w:t>
      </w:r>
      <w:r w:rsidRPr="00A704F2">
        <w:rPr>
          <w:rFonts w:hint="eastAsia"/>
          <w:sz w:val="24"/>
          <w:szCs w:val="24"/>
          <w:lang w:val="en-CA"/>
        </w:rPr>
        <w:t>）（</w:t>
      </w:r>
      <w:r w:rsidRPr="00A704F2">
        <w:rPr>
          <w:sz w:val="24"/>
          <w:szCs w:val="24"/>
          <w:lang w:val="en-CA"/>
        </w:rPr>
        <w:t>2,500</w:t>
      </w:r>
      <w:r w:rsidRPr="00A704F2">
        <w:rPr>
          <w:rFonts w:hint="eastAsia"/>
          <w:sz w:val="24"/>
          <w:szCs w:val="24"/>
          <w:lang w:val="zh-CN"/>
        </w:rPr>
        <w:t>美元</w:t>
      </w:r>
      <w:r w:rsidRPr="00A704F2">
        <w:rPr>
          <w:rFonts w:hint="eastAsia"/>
          <w:sz w:val="24"/>
          <w:szCs w:val="24"/>
          <w:lang w:val="en-CA"/>
        </w:rPr>
        <w:t>）；</w:t>
      </w:r>
      <w:r w:rsidRPr="00A704F2">
        <w:rPr>
          <w:rFonts w:hint="eastAsia"/>
          <w:sz w:val="24"/>
          <w:szCs w:val="24"/>
          <w:lang w:val="zh-CN"/>
        </w:rPr>
        <w:t>和</w:t>
      </w:r>
    </w:p>
    <w:p w:rsidR="006F3D85" w:rsidRPr="00A704F2" w:rsidRDefault="006F3D85">
      <w:pPr>
        <w:pStyle w:val="Heading2"/>
        <w:rPr>
          <w:sz w:val="24"/>
          <w:szCs w:val="24"/>
          <w:lang w:val="en-CA"/>
        </w:rPr>
      </w:pPr>
      <w:r w:rsidRPr="00A704F2">
        <w:rPr>
          <w:rFonts w:eastAsia="KaiTi_GB2312" w:hint="eastAsia"/>
          <w:sz w:val="24"/>
          <w:szCs w:val="24"/>
          <w:lang w:val="zh-CN"/>
        </w:rPr>
        <w:t>项目执行和监测</w:t>
      </w:r>
      <w:r w:rsidRPr="00A704F2">
        <w:rPr>
          <w:rFonts w:hint="eastAsia"/>
          <w:sz w:val="24"/>
          <w:szCs w:val="24"/>
          <w:lang w:val="en-CA"/>
        </w:rPr>
        <w:t>：</w:t>
      </w:r>
      <w:r w:rsidRPr="00A704F2">
        <w:rPr>
          <w:rFonts w:hint="eastAsia"/>
          <w:sz w:val="24"/>
          <w:szCs w:val="24"/>
          <w:lang w:val="zh-CN"/>
        </w:rPr>
        <w:t>供顾问参与</w:t>
      </w:r>
      <w:r w:rsidRPr="00A704F2">
        <w:rPr>
          <w:rFonts w:hint="eastAsia"/>
          <w:sz w:val="24"/>
          <w:szCs w:val="24"/>
          <w:lang w:val="en-CA"/>
        </w:rPr>
        <w:t>（</w:t>
      </w:r>
      <w:r w:rsidRPr="00A704F2">
        <w:rPr>
          <w:rFonts w:hint="eastAsia"/>
          <w:sz w:val="24"/>
          <w:szCs w:val="24"/>
          <w:lang w:val="zh-CN"/>
        </w:rPr>
        <w:t>开发署</w:t>
      </w:r>
      <w:r w:rsidRPr="00A704F2">
        <w:rPr>
          <w:rFonts w:hint="eastAsia"/>
          <w:sz w:val="24"/>
          <w:szCs w:val="24"/>
          <w:lang w:val="en-CA"/>
        </w:rPr>
        <w:t>）（</w:t>
      </w:r>
      <w:r w:rsidRPr="00A704F2">
        <w:rPr>
          <w:sz w:val="24"/>
          <w:szCs w:val="24"/>
          <w:lang w:val="en-CA"/>
        </w:rPr>
        <w:t>13,135</w:t>
      </w:r>
      <w:r w:rsidRPr="00A704F2">
        <w:rPr>
          <w:rFonts w:hint="eastAsia"/>
          <w:sz w:val="24"/>
          <w:szCs w:val="24"/>
          <w:lang w:val="zh-CN"/>
        </w:rPr>
        <w:t>美元</w:t>
      </w:r>
      <w:r w:rsidRPr="00A704F2">
        <w:rPr>
          <w:rFonts w:hint="eastAsia"/>
          <w:sz w:val="24"/>
          <w:szCs w:val="24"/>
          <w:lang w:val="en-CA"/>
        </w:rPr>
        <w:t>）</w:t>
      </w:r>
      <w:r w:rsidRPr="00A704F2">
        <w:rPr>
          <w:rFonts w:hint="eastAsia"/>
          <w:sz w:val="24"/>
          <w:szCs w:val="24"/>
          <w:lang w:val="zh-CN"/>
        </w:rPr>
        <w:t>。</w:t>
      </w:r>
      <w:r w:rsidRPr="00A704F2">
        <w:rPr>
          <w:sz w:val="24"/>
          <w:szCs w:val="24"/>
          <w:lang w:val="en-CA"/>
        </w:rPr>
        <w:t xml:space="preserve"> </w:t>
      </w:r>
    </w:p>
    <w:p w:rsidR="006F3D85" w:rsidRDefault="006F3D85">
      <w:pPr>
        <w:keepNext/>
        <w:keepLines/>
        <w:widowControl w:val="0"/>
        <w:spacing w:after="240"/>
        <w:jc w:val="center"/>
        <w:rPr>
          <w:b/>
          <w:sz w:val="24"/>
          <w:szCs w:val="24"/>
          <w:lang w:val="zh-CN"/>
        </w:rPr>
      </w:pPr>
    </w:p>
    <w:p w:rsidR="006F3D85" w:rsidRPr="00A704F2" w:rsidRDefault="006F3D85">
      <w:pPr>
        <w:keepNext/>
        <w:keepLines/>
        <w:widowControl w:val="0"/>
        <w:spacing w:after="240"/>
        <w:jc w:val="center"/>
        <w:rPr>
          <w:b/>
          <w:sz w:val="24"/>
          <w:szCs w:val="24"/>
          <w:lang w:val="en-CA"/>
        </w:rPr>
      </w:pPr>
      <w:r w:rsidRPr="00A704F2">
        <w:rPr>
          <w:rFonts w:hint="eastAsia"/>
          <w:b/>
          <w:sz w:val="24"/>
          <w:szCs w:val="24"/>
          <w:lang w:val="zh-CN"/>
        </w:rPr>
        <w:t>秘书处的评论和建议</w:t>
      </w:r>
    </w:p>
    <w:p w:rsidR="006F3D85" w:rsidRPr="00A704F2" w:rsidRDefault="006F3D85">
      <w:pPr>
        <w:keepNext/>
        <w:keepLines/>
        <w:widowControl w:val="0"/>
        <w:spacing w:after="240"/>
        <w:rPr>
          <w:b/>
          <w:sz w:val="24"/>
          <w:szCs w:val="24"/>
          <w:lang w:val="en-CA"/>
        </w:rPr>
      </w:pPr>
      <w:r w:rsidRPr="00A704F2">
        <w:rPr>
          <w:rFonts w:hint="eastAsia"/>
          <w:b/>
          <w:sz w:val="24"/>
          <w:szCs w:val="24"/>
          <w:lang w:val="zh-CN"/>
        </w:rPr>
        <w:t>评论</w:t>
      </w:r>
    </w:p>
    <w:p w:rsidR="006F3D85" w:rsidRPr="00A704F2" w:rsidRDefault="006F3D85">
      <w:pPr>
        <w:pStyle w:val="Heading1"/>
        <w:widowControl w:val="0"/>
        <w:rPr>
          <w:sz w:val="24"/>
          <w:szCs w:val="24"/>
          <w:lang w:val="en-CA"/>
        </w:rPr>
      </w:pPr>
      <w:r w:rsidRPr="00A704F2">
        <w:rPr>
          <w:rFonts w:hint="eastAsia"/>
          <w:sz w:val="24"/>
          <w:szCs w:val="24"/>
          <w:lang w:val="zh-CN"/>
        </w:rPr>
        <w:t>秘书处根据第一阶段的执行情况、多边基金的政策和指导方针</w:t>
      </w:r>
      <w:r w:rsidRPr="00A704F2">
        <w:rPr>
          <w:rFonts w:hint="eastAsia"/>
          <w:sz w:val="24"/>
          <w:szCs w:val="24"/>
          <w:lang w:val="en-CA"/>
        </w:rPr>
        <w:t>，</w:t>
      </w:r>
      <w:r w:rsidRPr="00A704F2">
        <w:rPr>
          <w:rFonts w:hint="eastAsia"/>
          <w:sz w:val="24"/>
          <w:szCs w:val="24"/>
          <w:lang w:val="zh-CN"/>
        </w:rPr>
        <w:t>包括为氟氯烃淘汰管理计划第二阶段消费行业淘汰氟氯烃的供资准则</w:t>
      </w:r>
      <w:r w:rsidRPr="00A704F2">
        <w:rPr>
          <w:rFonts w:hint="eastAsia"/>
          <w:sz w:val="24"/>
          <w:szCs w:val="24"/>
          <w:lang w:val="en-CA"/>
        </w:rPr>
        <w:t>（</w:t>
      </w:r>
      <w:r w:rsidRPr="00A704F2">
        <w:rPr>
          <w:rFonts w:hint="eastAsia"/>
          <w:sz w:val="24"/>
          <w:szCs w:val="24"/>
          <w:lang w:val="zh-CN"/>
        </w:rPr>
        <w:t>第</w:t>
      </w:r>
      <w:r w:rsidRPr="00A704F2">
        <w:rPr>
          <w:sz w:val="24"/>
          <w:szCs w:val="24"/>
          <w:lang w:val="en-CA"/>
        </w:rPr>
        <w:t>74/50</w:t>
      </w:r>
      <w:r w:rsidRPr="00A704F2">
        <w:rPr>
          <w:rFonts w:hint="eastAsia"/>
          <w:sz w:val="24"/>
          <w:szCs w:val="24"/>
          <w:lang w:val="zh-CN"/>
        </w:rPr>
        <w:t>号决定</w:t>
      </w:r>
      <w:r w:rsidRPr="00A704F2">
        <w:rPr>
          <w:rFonts w:hint="eastAsia"/>
          <w:sz w:val="24"/>
          <w:szCs w:val="24"/>
          <w:lang w:val="en-CA"/>
        </w:rPr>
        <w:t>）</w:t>
      </w:r>
      <w:r w:rsidRPr="00A704F2">
        <w:rPr>
          <w:rFonts w:hint="eastAsia"/>
          <w:sz w:val="24"/>
          <w:szCs w:val="24"/>
          <w:lang w:val="zh-CN"/>
        </w:rPr>
        <w:t>以及多边基金的</w:t>
      </w:r>
      <w:r w:rsidRPr="00A704F2">
        <w:rPr>
          <w:sz w:val="24"/>
          <w:szCs w:val="24"/>
          <w:lang w:val="en-CA"/>
        </w:rPr>
        <w:t>2021-2023</w:t>
      </w:r>
      <w:r w:rsidRPr="00A704F2">
        <w:rPr>
          <w:rFonts w:hint="eastAsia"/>
          <w:sz w:val="24"/>
          <w:szCs w:val="24"/>
          <w:lang w:val="zh-CN"/>
        </w:rPr>
        <w:t>年业务计划</w:t>
      </w:r>
      <w:r w:rsidRPr="00A704F2">
        <w:rPr>
          <w:rFonts w:hint="eastAsia"/>
          <w:sz w:val="24"/>
          <w:szCs w:val="24"/>
          <w:lang w:val="en-CA"/>
        </w:rPr>
        <w:t>，</w:t>
      </w:r>
      <w:r w:rsidRPr="00A704F2">
        <w:rPr>
          <w:rFonts w:hint="eastAsia"/>
          <w:sz w:val="24"/>
          <w:szCs w:val="24"/>
          <w:lang w:val="zh-CN"/>
        </w:rPr>
        <w:t>审议了氟氯烃淘汰管理计划第二阶段。</w:t>
      </w:r>
      <w:r w:rsidRPr="00A704F2">
        <w:rPr>
          <w:sz w:val="24"/>
          <w:szCs w:val="24"/>
          <w:lang w:val="en-CA"/>
        </w:rPr>
        <w:t xml:space="preserve"> </w:t>
      </w:r>
    </w:p>
    <w:p w:rsidR="006F3D85" w:rsidRPr="00A704F2" w:rsidRDefault="006F3D85">
      <w:pPr>
        <w:widowControl w:val="0"/>
        <w:spacing w:after="240"/>
        <w:rPr>
          <w:sz w:val="24"/>
          <w:szCs w:val="24"/>
          <w:u w:val="single"/>
          <w:lang w:val="en-CA"/>
        </w:rPr>
      </w:pPr>
      <w:r w:rsidRPr="00A704F2">
        <w:rPr>
          <w:rFonts w:hint="eastAsia"/>
          <w:sz w:val="24"/>
          <w:szCs w:val="24"/>
          <w:u w:val="single"/>
          <w:lang w:val="zh-CN"/>
        </w:rPr>
        <w:t>第二阶段的总体战略</w:t>
      </w:r>
    </w:p>
    <w:p w:rsidR="006F3D85" w:rsidRPr="00A704F2" w:rsidRDefault="006F3D85">
      <w:pPr>
        <w:pStyle w:val="Heading1"/>
        <w:rPr>
          <w:sz w:val="24"/>
          <w:szCs w:val="24"/>
          <w:lang w:val="en-CA"/>
        </w:rPr>
      </w:pPr>
      <w:r w:rsidRPr="00A704F2">
        <w:rPr>
          <w:rFonts w:hint="eastAsia"/>
          <w:sz w:val="24"/>
          <w:szCs w:val="24"/>
          <w:lang w:val="zh-CN"/>
        </w:rPr>
        <w:t>秘书处指出</w:t>
      </w:r>
      <w:r w:rsidRPr="00A704F2">
        <w:rPr>
          <w:rFonts w:hint="eastAsia"/>
          <w:sz w:val="24"/>
          <w:szCs w:val="24"/>
          <w:lang w:val="en-US"/>
        </w:rPr>
        <w:t>，</w:t>
      </w:r>
      <w:r w:rsidRPr="00A704F2">
        <w:rPr>
          <w:rFonts w:hint="eastAsia"/>
          <w:sz w:val="24"/>
          <w:szCs w:val="24"/>
          <w:lang w:val="zh-CN"/>
        </w:rPr>
        <w:t>为在</w:t>
      </w:r>
      <w:r w:rsidRPr="00A704F2">
        <w:rPr>
          <w:sz w:val="24"/>
          <w:szCs w:val="24"/>
          <w:lang w:val="en-US"/>
        </w:rPr>
        <w:t>2028</w:t>
      </w:r>
      <w:r w:rsidRPr="00A704F2">
        <w:rPr>
          <w:rFonts w:hint="eastAsia"/>
          <w:sz w:val="24"/>
          <w:szCs w:val="24"/>
          <w:lang w:val="zh-CN"/>
        </w:rPr>
        <w:t>年实现削减</w:t>
      </w:r>
      <w:r w:rsidRPr="00A704F2">
        <w:rPr>
          <w:sz w:val="24"/>
          <w:szCs w:val="24"/>
          <w:lang w:val="en-US"/>
        </w:rPr>
        <w:t>100%</w:t>
      </w:r>
      <w:r w:rsidRPr="00A704F2">
        <w:rPr>
          <w:rFonts w:hint="eastAsia"/>
          <w:sz w:val="24"/>
          <w:szCs w:val="24"/>
          <w:lang w:val="zh-CN"/>
        </w:rPr>
        <w:t>并在</w:t>
      </w:r>
      <w:r w:rsidRPr="00A704F2">
        <w:rPr>
          <w:sz w:val="24"/>
          <w:szCs w:val="24"/>
          <w:lang w:val="en-US"/>
        </w:rPr>
        <w:t>2029</w:t>
      </w:r>
      <w:r w:rsidRPr="00A704F2">
        <w:rPr>
          <w:rFonts w:hint="eastAsia"/>
          <w:sz w:val="24"/>
          <w:szCs w:val="24"/>
          <w:lang w:val="zh-CN"/>
        </w:rPr>
        <w:t>年开始启动结尾服务提出的拟议淘汰时间表与《蒙特利尔议定书》的时间表不一致</w:t>
      </w:r>
      <w:r w:rsidRPr="00A704F2">
        <w:rPr>
          <w:rFonts w:hint="eastAsia"/>
          <w:sz w:val="24"/>
          <w:szCs w:val="24"/>
          <w:lang w:val="en-US"/>
        </w:rPr>
        <w:t>，</w:t>
      </w:r>
      <w:r w:rsidRPr="00A704F2">
        <w:rPr>
          <w:rFonts w:hint="eastAsia"/>
          <w:sz w:val="24"/>
          <w:szCs w:val="24"/>
          <w:lang w:val="zh-CN"/>
        </w:rPr>
        <w:t>其中结尾服务设定在</w:t>
      </w:r>
      <w:r w:rsidRPr="00A704F2">
        <w:rPr>
          <w:sz w:val="24"/>
          <w:szCs w:val="24"/>
          <w:lang w:val="en-US"/>
        </w:rPr>
        <w:t>2030-2040</w:t>
      </w:r>
      <w:r w:rsidRPr="00A704F2">
        <w:rPr>
          <w:rFonts w:hint="eastAsia"/>
          <w:sz w:val="24"/>
          <w:szCs w:val="24"/>
          <w:lang w:val="zh-CN"/>
        </w:rPr>
        <w:t>年期间。在与开发署进一步讨论后，萨尔瓦多政府同意根据《蒙特利尔议定书》修订淘汰时间表，将临时削减步骤改为</w:t>
      </w:r>
      <w:r w:rsidRPr="00A704F2">
        <w:rPr>
          <w:sz w:val="24"/>
          <w:szCs w:val="24"/>
          <w:lang w:val="zh-CN"/>
        </w:rPr>
        <w:t>2026</w:t>
      </w:r>
      <w:r w:rsidRPr="00A704F2">
        <w:rPr>
          <w:rFonts w:hint="eastAsia"/>
          <w:sz w:val="24"/>
          <w:szCs w:val="24"/>
          <w:lang w:val="zh-CN"/>
        </w:rPr>
        <w:t>年</w:t>
      </w:r>
      <w:r w:rsidRPr="00A704F2">
        <w:rPr>
          <w:sz w:val="24"/>
          <w:szCs w:val="24"/>
          <w:lang w:val="zh-CN"/>
        </w:rPr>
        <w:t>80%</w:t>
      </w:r>
      <w:r w:rsidRPr="00A704F2">
        <w:rPr>
          <w:rFonts w:hint="eastAsia"/>
          <w:sz w:val="24"/>
          <w:szCs w:val="24"/>
          <w:lang w:val="zh-CN"/>
        </w:rPr>
        <w:t>，</w:t>
      </w:r>
      <w:r w:rsidRPr="00A704F2">
        <w:rPr>
          <w:sz w:val="24"/>
          <w:szCs w:val="24"/>
          <w:lang w:val="zh-CN"/>
        </w:rPr>
        <w:t>2028</w:t>
      </w:r>
      <w:r w:rsidRPr="00A704F2">
        <w:rPr>
          <w:rFonts w:hint="eastAsia"/>
          <w:sz w:val="24"/>
          <w:szCs w:val="24"/>
          <w:lang w:val="zh-CN"/>
        </w:rPr>
        <w:t>年和</w:t>
      </w:r>
      <w:r w:rsidRPr="00A704F2">
        <w:rPr>
          <w:sz w:val="24"/>
          <w:szCs w:val="24"/>
          <w:lang w:val="zh-CN"/>
        </w:rPr>
        <w:t>2029</w:t>
      </w:r>
      <w:r w:rsidRPr="00A704F2">
        <w:rPr>
          <w:rFonts w:hint="eastAsia"/>
          <w:sz w:val="24"/>
          <w:szCs w:val="24"/>
          <w:lang w:val="zh-CN"/>
        </w:rPr>
        <w:t>年</w:t>
      </w:r>
      <w:r w:rsidRPr="00A704F2">
        <w:rPr>
          <w:sz w:val="24"/>
          <w:szCs w:val="24"/>
          <w:lang w:val="zh-CN"/>
        </w:rPr>
        <w:t>97.5%</w:t>
      </w:r>
      <w:r w:rsidRPr="00A704F2">
        <w:rPr>
          <w:rFonts w:hint="eastAsia"/>
          <w:sz w:val="24"/>
          <w:szCs w:val="24"/>
          <w:lang w:val="zh-CN"/>
        </w:rPr>
        <w:t>，但有一项谅解，即萨尔瓦多在</w:t>
      </w:r>
      <w:r w:rsidRPr="00A704F2">
        <w:rPr>
          <w:sz w:val="24"/>
          <w:szCs w:val="24"/>
          <w:lang w:val="zh-CN"/>
        </w:rPr>
        <w:t>2030</w:t>
      </w:r>
      <w:r w:rsidRPr="00A704F2">
        <w:rPr>
          <w:rFonts w:hint="eastAsia"/>
          <w:sz w:val="24"/>
          <w:szCs w:val="24"/>
          <w:lang w:val="zh-CN"/>
        </w:rPr>
        <w:t>年</w:t>
      </w:r>
      <w:r w:rsidRPr="00A704F2">
        <w:rPr>
          <w:sz w:val="24"/>
          <w:szCs w:val="24"/>
          <w:lang w:val="zh-CN"/>
        </w:rPr>
        <w:t>1</w:t>
      </w:r>
      <w:r w:rsidRPr="00A704F2">
        <w:rPr>
          <w:rFonts w:hint="eastAsia"/>
          <w:sz w:val="24"/>
          <w:szCs w:val="24"/>
          <w:lang w:val="zh-CN"/>
        </w:rPr>
        <w:t>月</w:t>
      </w:r>
      <w:r w:rsidRPr="00A704F2">
        <w:rPr>
          <w:sz w:val="24"/>
          <w:szCs w:val="24"/>
          <w:lang w:val="zh-CN"/>
        </w:rPr>
        <w:t>1</w:t>
      </w:r>
      <w:r w:rsidRPr="00A704F2">
        <w:rPr>
          <w:rFonts w:hint="eastAsia"/>
          <w:sz w:val="24"/>
          <w:szCs w:val="24"/>
          <w:lang w:val="zh-CN"/>
        </w:rPr>
        <w:t>日至</w:t>
      </w:r>
      <w:r w:rsidRPr="00A704F2">
        <w:rPr>
          <w:sz w:val="24"/>
          <w:szCs w:val="24"/>
          <w:lang w:val="zh-CN"/>
        </w:rPr>
        <w:t>2040</w:t>
      </w:r>
      <w:r w:rsidRPr="00A704F2">
        <w:rPr>
          <w:rFonts w:hint="eastAsia"/>
          <w:sz w:val="24"/>
          <w:szCs w:val="24"/>
          <w:lang w:val="zh-CN"/>
        </w:rPr>
        <w:t>年</w:t>
      </w:r>
      <w:r w:rsidRPr="00A704F2">
        <w:rPr>
          <w:sz w:val="24"/>
          <w:szCs w:val="24"/>
          <w:lang w:val="zh-CN"/>
        </w:rPr>
        <w:t>1</w:t>
      </w:r>
      <w:r w:rsidRPr="00A704F2">
        <w:rPr>
          <w:rFonts w:hint="eastAsia"/>
          <w:sz w:val="24"/>
          <w:szCs w:val="24"/>
          <w:lang w:val="zh-CN"/>
        </w:rPr>
        <w:t>月</w:t>
      </w:r>
      <w:r w:rsidRPr="00A704F2">
        <w:rPr>
          <w:sz w:val="24"/>
          <w:szCs w:val="24"/>
          <w:lang w:val="zh-CN"/>
        </w:rPr>
        <w:t>1</w:t>
      </w:r>
      <w:r w:rsidRPr="00A704F2">
        <w:rPr>
          <w:rFonts w:hint="eastAsia"/>
          <w:sz w:val="24"/>
          <w:szCs w:val="24"/>
          <w:lang w:val="zh-CN"/>
        </w:rPr>
        <w:t>日期间的消费量可能在任何一年超过零，只要十年期间的消费量总和除以</w:t>
      </w:r>
      <w:r w:rsidRPr="00A704F2">
        <w:rPr>
          <w:sz w:val="24"/>
          <w:szCs w:val="24"/>
          <w:lang w:val="zh-CN"/>
        </w:rPr>
        <w:t>10</w:t>
      </w:r>
      <w:r w:rsidRPr="00A704F2">
        <w:rPr>
          <w:rFonts w:hint="eastAsia"/>
          <w:sz w:val="24"/>
          <w:szCs w:val="24"/>
          <w:lang w:val="zh-CN"/>
        </w:rPr>
        <w:t>不超过萨尔瓦多基线消费量的</w:t>
      </w:r>
      <w:r w:rsidRPr="00A704F2">
        <w:rPr>
          <w:sz w:val="24"/>
          <w:szCs w:val="24"/>
          <w:lang w:val="zh-CN"/>
        </w:rPr>
        <w:t>2.5%</w:t>
      </w:r>
      <w:r w:rsidRPr="00A704F2">
        <w:rPr>
          <w:rFonts w:hint="eastAsia"/>
          <w:sz w:val="24"/>
          <w:szCs w:val="24"/>
          <w:lang w:val="zh-CN"/>
        </w:rPr>
        <w:t>，并且根据《蒙特利尔议定书》的规定，只要此类消费量仅限于维修</w:t>
      </w:r>
      <w:r w:rsidRPr="00A704F2">
        <w:rPr>
          <w:sz w:val="24"/>
          <w:szCs w:val="24"/>
          <w:lang w:val="zh-CN"/>
        </w:rPr>
        <w:t>2030</w:t>
      </w:r>
      <w:r w:rsidRPr="00A704F2">
        <w:rPr>
          <w:rFonts w:hint="eastAsia"/>
          <w:sz w:val="24"/>
          <w:szCs w:val="24"/>
          <w:lang w:val="zh-CN"/>
        </w:rPr>
        <w:t>年</w:t>
      </w:r>
      <w:r w:rsidRPr="00A704F2">
        <w:rPr>
          <w:sz w:val="24"/>
          <w:szCs w:val="24"/>
          <w:lang w:val="zh-CN"/>
        </w:rPr>
        <w:t>1</w:t>
      </w:r>
      <w:r w:rsidRPr="00A704F2">
        <w:rPr>
          <w:rFonts w:hint="eastAsia"/>
          <w:sz w:val="24"/>
          <w:szCs w:val="24"/>
          <w:lang w:val="zh-CN"/>
        </w:rPr>
        <w:t>月</w:t>
      </w:r>
      <w:r w:rsidRPr="00A704F2">
        <w:rPr>
          <w:sz w:val="24"/>
          <w:szCs w:val="24"/>
          <w:lang w:val="zh-CN"/>
        </w:rPr>
        <w:t>1</w:t>
      </w:r>
      <w:r w:rsidRPr="00A704F2">
        <w:rPr>
          <w:rFonts w:hint="eastAsia"/>
          <w:sz w:val="24"/>
          <w:szCs w:val="24"/>
          <w:lang w:val="zh-CN"/>
        </w:rPr>
        <w:t>日就已存在的制冷和空调设备之用。</w:t>
      </w:r>
      <w:r w:rsidRPr="00A704F2">
        <w:rPr>
          <w:rStyle w:val="FootnoteReference"/>
          <w:sz w:val="24"/>
          <w:szCs w:val="24"/>
          <w:lang w:val="zh-CN"/>
        </w:rPr>
        <w:footnoteReference w:id="8"/>
      </w:r>
    </w:p>
    <w:p w:rsidR="006F3D85" w:rsidRPr="00A704F2" w:rsidRDefault="006F3D85">
      <w:pPr>
        <w:pStyle w:val="Heading1"/>
        <w:rPr>
          <w:sz w:val="24"/>
          <w:szCs w:val="24"/>
          <w:u w:val="single"/>
          <w:lang w:val="en-CA"/>
        </w:rPr>
      </w:pPr>
      <w:r w:rsidRPr="00A704F2">
        <w:rPr>
          <w:rFonts w:hint="eastAsia"/>
          <w:sz w:val="24"/>
          <w:szCs w:val="24"/>
          <w:lang w:val="zh-CN"/>
        </w:rPr>
        <w:t>根据允许审议氟氯烃淘汰管理计划最后一次付款的第</w:t>
      </w:r>
      <w:r w:rsidRPr="00A704F2">
        <w:rPr>
          <w:sz w:val="24"/>
          <w:szCs w:val="24"/>
          <w:lang w:val="en-CA"/>
        </w:rPr>
        <w:t>86/51</w:t>
      </w:r>
      <w:r w:rsidRPr="00A704F2">
        <w:rPr>
          <w:rFonts w:hint="eastAsia"/>
          <w:sz w:val="24"/>
          <w:szCs w:val="24"/>
          <w:lang w:val="zh-CN"/>
        </w:rPr>
        <w:t>号决定</w:t>
      </w:r>
      <w:r w:rsidRPr="00A704F2">
        <w:rPr>
          <w:rFonts w:hint="eastAsia"/>
          <w:sz w:val="24"/>
          <w:szCs w:val="24"/>
          <w:lang w:val="en-CA"/>
        </w:rPr>
        <w:t>，</w:t>
      </w:r>
      <w:r w:rsidRPr="00A704F2">
        <w:rPr>
          <w:rFonts w:hint="eastAsia"/>
          <w:sz w:val="24"/>
          <w:szCs w:val="24"/>
          <w:lang w:val="zh-CN"/>
        </w:rPr>
        <w:t>萨尔瓦多政府同意提交关于目前实施的监管和政策框架的详细说明</w:t>
      </w:r>
      <w:r w:rsidRPr="00A704F2">
        <w:rPr>
          <w:rFonts w:hint="eastAsia"/>
          <w:sz w:val="24"/>
          <w:szCs w:val="24"/>
          <w:lang w:val="en-CA"/>
        </w:rPr>
        <w:t>，</w:t>
      </w:r>
      <w:r w:rsidRPr="00A704F2">
        <w:rPr>
          <w:rFonts w:hint="eastAsia"/>
          <w:sz w:val="24"/>
          <w:szCs w:val="24"/>
          <w:lang w:val="zh-CN"/>
        </w:rPr>
        <w:t>并实施措施</w:t>
      </w:r>
      <w:r w:rsidRPr="00A704F2">
        <w:rPr>
          <w:rFonts w:hint="eastAsia"/>
          <w:sz w:val="24"/>
          <w:szCs w:val="24"/>
          <w:lang w:val="en-CA"/>
        </w:rPr>
        <w:t>，</w:t>
      </w:r>
      <w:r w:rsidRPr="00A704F2">
        <w:rPr>
          <w:rFonts w:hint="eastAsia"/>
          <w:sz w:val="24"/>
          <w:szCs w:val="24"/>
          <w:lang w:val="zh-CN"/>
        </w:rPr>
        <w:t>确保</w:t>
      </w:r>
      <w:r w:rsidRPr="00A704F2">
        <w:rPr>
          <w:sz w:val="24"/>
          <w:szCs w:val="24"/>
          <w:lang w:val="en-CA"/>
        </w:rPr>
        <w:t>2030-2040</w:t>
      </w:r>
      <w:r w:rsidRPr="00A704F2">
        <w:rPr>
          <w:rFonts w:hint="eastAsia"/>
          <w:sz w:val="24"/>
          <w:szCs w:val="24"/>
          <w:lang w:val="zh-CN"/>
        </w:rPr>
        <w:t>年期间的氟氯烃消费量符合《蒙特利尔议定书》第</w:t>
      </w:r>
      <w:r w:rsidRPr="00A704F2">
        <w:rPr>
          <w:sz w:val="24"/>
          <w:szCs w:val="24"/>
          <w:lang w:val="en-CA"/>
        </w:rPr>
        <w:t>5</w:t>
      </w:r>
      <w:r w:rsidRPr="00A704F2">
        <w:rPr>
          <w:rFonts w:hint="eastAsia"/>
          <w:sz w:val="24"/>
          <w:szCs w:val="24"/>
          <w:lang w:val="zh-CN"/>
        </w:rPr>
        <w:t>条第</w:t>
      </w:r>
      <w:r w:rsidRPr="00A704F2">
        <w:rPr>
          <w:sz w:val="24"/>
          <w:szCs w:val="24"/>
          <w:lang w:val="en-CA"/>
        </w:rPr>
        <w:t>8</w:t>
      </w:r>
      <w:r w:rsidRPr="00A704F2">
        <w:rPr>
          <w:rFonts w:hint="eastAsia"/>
          <w:sz w:val="24"/>
          <w:szCs w:val="24"/>
          <w:lang w:val="zh-CN"/>
        </w:rPr>
        <w:t>款之三</w:t>
      </w:r>
      <w:r w:rsidRPr="00A704F2">
        <w:rPr>
          <w:sz w:val="24"/>
          <w:szCs w:val="24"/>
          <w:lang w:val="en-CA"/>
        </w:rPr>
        <w:t>(e)(</w:t>
      </w:r>
      <w:r w:rsidRPr="00A704F2">
        <w:rPr>
          <w:rFonts w:hint="eastAsia"/>
          <w:sz w:val="24"/>
          <w:szCs w:val="24"/>
          <w:lang w:val="zh-CN"/>
        </w:rPr>
        <w:t>一</w:t>
      </w:r>
      <w:r w:rsidRPr="00A704F2">
        <w:rPr>
          <w:sz w:val="24"/>
          <w:szCs w:val="24"/>
          <w:lang w:val="en-CA"/>
        </w:rPr>
        <w:t>)</w:t>
      </w:r>
      <w:r w:rsidRPr="00A704F2">
        <w:rPr>
          <w:rFonts w:hint="eastAsia"/>
          <w:sz w:val="24"/>
          <w:szCs w:val="24"/>
          <w:lang w:val="zh-CN"/>
        </w:rPr>
        <w:t>段的规定以及萨尔瓦多</w:t>
      </w:r>
      <w:r w:rsidRPr="00A704F2">
        <w:rPr>
          <w:sz w:val="24"/>
          <w:szCs w:val="24"/>
          <w:lang w:val="en-CA"/>
        </w:rPr>
        <w:t>2030-2040</w:t>
      </w:r>
      <w:r w:rsidRPr="00A704F2">
        <w:rPr>
          <w:rFonts w:hint="eastAsia"/>
          <w:sz w:val="24"/>
          <w:szCs w:val="24"/>
          <w:lang w:val="zh-CN"/>
        </w:rPr>
        <w:t>年期间的预期年度氟氯烃消费量。</w:t>
      </w:r>
    </w:p>
    <w:p w:rsidR="006F3D85" w:rsidRPr="00A704F2" w:rsidRDefault="006F3D85">
      <w:pPr>
        <w:pStyle w:val="Heading1"/>
        <w:rPr>
          <w:sz w:val="24"/>
          <w:szCs w:val="24"/>
          <w:u w:val="single"/>
          <w:lang w:val="en-US"/>
        </w:rPr>
      </w:pPr>
      <w:r w:rsidRPr="00A704F2">
        <w:rPr>
          <w:rFonts w:hint="eastAsia"/>
          <w:sz w:val="24"/>
          <w:szCs w:val="24"/>
          <w:lang w:val="zh-CN"/>
        </w:rPr>
        <w:lastRenderedPageBreak/>
        <w:t>开发计划署表示</w:t>
      </w:r>
      <w:r w:rsidRPr="00A704F2">
        <w:rPr>
          <w:rFonts w:hint="eastAsia"/>
          <w:sz w:val="24"/>
          <w:szCs w:val="24"/>
          <w:lang w:val="en-US"/>
        </w:rPr>
        <w:t>，</w:t>
      </w:r>
      <w:r w:rsidRPr="00A704F2">
        <w:rPr>
          <w:rFonts w:hint="eastAsia"/>
          <w:sz w:val="24"/>
          <w:szCs w:val="24"/>
          <w:lang w:val="zh-CN"/>
        </w:rPr>
        <w:t>政府制定的战略仍将可持续地削减第一阶段实现的氟氯烃消费量</w:t>
      </w:r>
      <w:r w:rsidRPr="00A704F2">
        <w:rPr>
          <w:rFonts w:hint="eastAsia"/>
          <w:sz w:val="24"/>
          <w:szCs w:val="24"/>
          <w:lang w:val="en-US"/>
        </w:rPr>
        <w:t>，</w:t>
      </w:r>
      <w:r w:rsidRPr="00A704F2">
        <w:rPr>
          <w:rFonts w:hint="eastAsia"/>
          <w:sz w:val="24"/>
          <w:szCs w:val="24"/>
          <w:lang w:val="zh-CN"/>
        </w:rPr>
        <w:t>主要是</w:t>
      </w:r>
      <w:r w:rsidRPr="00A704F2">
        <w:rPr>
          <w:sz w:val="24"/>
          <w:szCs w:val="24"/>
          <w:lang w:val="en-US"/>
        </w:rPr>
        <w:t>HCFC-22</w:t>
      </w:r>
      <w:r w:rsidRPr="00A704F2">
        <w:rPr>
          <w:rFonts w:hint="eastAsia"/>
          <w:sz w:val="24"/>
          <w:szCs w:val="24"/>
          <w:lang w:val="zh-CN"/>
        </w:rPr>
        <w:t>。这项淘汰氟氯烃的战略还支持萨尔瓦多政府的国家能效政策，该政策通过国家能源委员会促进在公共采购和建筑中使用节能设备。开发署进一步表示，第二阶段的战略已与国家利益攸关方进行了讨论和商定，它将在未来逐步减少使用氢氟碳化物的工作中，与淘汰氟氯烃保持一致。萨尔瓦多政府认识到目前在该国和该区域商用的</w:t>
      </w:r>
      <w:r w:rsidRPr="00A704F2">
        <w:rPr>
          <w:sz w:val="24"/>
          <w:szCs w:val="24"/>
          <w:lang w:val="zh-CN"/>
        </w:rPr>
        <w:t>HCFC-22</w:t>
      </w:r>
      <w:r w:rsidRPr="00A704F2">
        <w:rPr>
          <w:rFonts w:hint="eastAsia"/>
          <w:sz w:val="24"/>
          <w:szCs w:val="24"/>
          <w:lang w:val="zh-CN"/>
        </w:rPr>
        <w:t>替代品都是高全球升温潜能值制冷剂（例如，</w:t>
      </w:r>
      <w:r w:rsidRPr="00A704F2">
        <w:rPr>
          <w:sz w:val="24"/>
          <w:szCs w:val="24"/>
          <w:lang w:val="zh-CN"/>
        </w:rPr>
        <w:t>R410A</w:t>
      </w:r>
      <w:r w:rsidRPr="00A704F2">
        <w:rPr>
          <w:rFonts w:hint="eastAsia"/>
          <w:sz w:val="24"/>
          <w:szCs w:val="24"/>
          <w:lang w:val="zh-CN"/>
        </w:rPr>
        <w:t>），它同意列入一项展示使用低全球升温潜能值的制冷和空调设备的活动，以确定其能源效率和对市场接受度的可能影响，因为该国只进口而不生产此类设备。</w:t>
      </w:r>
      <w:r w:rsidRPr="00A704F2">
        <w:rPr>
          <w:sz w:val="24"/>
          <w:szCs w:val="24"/>
          <w:lang w:val="en-US"/>
        </w:rPr>
        <w:t xml:space="preserve"> </w:t>
      </w:r>
    </w:p>
    <w:p w:rsidR="006F3D85" w:rsidRPr="00A704F2" w:rsidRDefault="006F3D85">
      <w:pPr>
        <w:spacing w:after="240"/>
        <w:rPr>
          <w:sz w:val="24"/>
          <w:szCs w:val="24"/>
          <w:u w:val="single"/>
          <w:lang w:val="en-CA"/>
        </w:rPr>
      </w:pPr>
      <w:r w:rsidRPr="00A704F2">
        <w:rPr>
          <w:rFonts w:hint="eastAsia"/>
          <w:sz w:val="24"/>
          <w:szCs w:val="24"/>
          <w:u w:val="single"/>
          <w:lang w:val="zh-CN"/>
        </w:rPr>
        <w:t>关于氟氯烃消费量的报告</w:t>
      </w:r>
    </w:p>
    <w:p w:rsidR="006F3D85" w:rsidRPr="00A704F2" w:rsidRDefault="006F3D85">
      <w:pPr>
        <w:pStyle w:val="Heading1"/>
        <w:rPr>
          <w:sz w:val="24"/>
          <w:szCs w:val="24"/>
          <w:lang w:val="en-US"/>
        </w:rPr>
      </w:pPr>
      <w:r w:rsidRPr="00A704F2">
        <w:rPr>
          <w:rFonts w:hint="eastAsia"/>
          <w:sz w:val="24"/>
          <w:szCs w:val="24"/>
          <w:lang w:val="zh-CN"/>
        </w:rPr>
        <w:t>秘书处讨论了</w:t>
      </w:r>
      <w:r w:rsidRPr="00A704F2">
        <w:rPr>
          <w:sz w:val="24"/>
          <w:szCs w:val="24"/>
          <w:lang w:val="en-CA"/>
        </w:rPr>
        <w:t>2021</w:t>
      </w:r>
      <w:r w:rsidRPr="00A704F2">
        <w:rPr>
          <w:rFonts w:hint="eastAsia"/>
          <w:sz w:val="24"/>
          <w:szCs w:val="24"/>
          <w:lang w:val="zh-CN"/>
        </w:rPr>
        <w:t>年至</w:t>
      </w:r>
      <w:r w:rsidRPr="00A704F2">
        <w:rPr>
          <w:sz w:val="24"/>
          <w:szCs w:val="24"/>
          <w:lang w:val="en-CA"/>
        </w:rPr>
        <w:t>2025</w:t>
      </w:r>
      <w:r w:rsidRPr="00A704F2">
        <w:rPr>
          <w:rFonts w:hint="eastAsia"/>
          <w:sz w:val="24"/>
          <w:szCs w:val="24"/>
          <w:lang w:val="zh-CN"/>
        </w:rPr>
        <w:t>年的淘汰目标</w:t>
      </w:r>
      <w:r w:rsidRPr="00A704F2">
        <w:rPr>
          <w:rFonts w:hint="eastAsia"/>
          <w:sz w:val="24"/>
          <w:szCs w:val="24"/>
          <w:lang w:val="en-CA"/>
        </w:rPr>
        <w:t>，</w:t>
      </w:r>
      <w:r w:rsidRPr="00A704F2">
        <w:rPr>
          <w:rFonts w:hint="eastAsia"/>
          <w:sz w:val="24"/>
          <w:szCs w:val="24"/>
          <w:lang w:val="zh-CN"/>
        </w:rPr>
        <w:t>同时铭记着</w:t>
      </w:r>
      <w:r w:rsidRPr="00A704F2">
        <w:rPr>
          <w:sz w:val="24"/>
          <w:szCs w:val="24"/>
          <w:lang w:val="en-CA"/>
        </w:rPr>
        <w:t>2017</w:t>
      </w:r>
      <w:r w:rsidRPr="00A704F2">
        <w:rPr>
          <w:rFonts w:hint="eastAsia"/>
          <w:sz w:val="24"/>
          <w:szCs w:val="24"/>
          <w:lang w:val="zh-CN"/>
        </w:rPr>
        <w:t>年至</w:t>
      </w:r>
      <w:r w:rsidRPr="00A704F2">
        <w:rPr>
          <w:sz w:val="24"/>
          <w:szCs w:val="24"/>
          <w:lang w:val="en-CA"/>
        </w:rPr>
        <w:t>2020</w:t>
      </w:r>
      <w:r w:rsidRPr="00A704F2">
        <w:rPr>
          <w:rFonts w:hint="eastAsia"/>
          <w:sz w:val="24"/>
          <w:szCs w:val="24"/>
          <w:lang w:val="zh-CN"/>
        </w:rPr>
        <w:t>年报告的</w:t>
      </w:r>
      <w:r w:rsidRPr="00A704F2">
        <w:rPr>
          <w:sz w:val="24"/>
          <w:szCs w:val="24"/>
          <w:lang w:val="en-CA"/>
        </w:rPr>
        <w:t>HCFC-22</w:t>
      </w:r>
      <w:r w:rsidRPr="00A704F2">
        <w:rPr>
          <w:rFonts w:hint="eastAsia"/>
          <w:sz w:val="24"/>
          <w:szCs w:val="24"/>
          <w:lang w:val="zh-CN"/>
        </w:rPr>
        <w:t>低消费量以及为</w:t>
      </w:r>
      <w:r w:rsidRPr="00A704F2">
        <w:rPr>
          <w:sz w:val="24"/>
          <w:szCs w:val="24"/>
          <w:lang w:val="en-CA"/>
        </w:rPr>
        <w:t>2021</w:t>
      </w:r>
      <w:r w:rsidRPr="00A704F2">
        <w:rPr>
          <w:rFonts w:hint="eastAsia"/>
          <w:sz w:val="24"/>
          <w:szCs w:val="24"/>
          <w:lang w:val="zh-CN"/>
        </w:rPr>
        <w:t>年设定的配额</w:t>
      </w:r>
      <w:r w:rsidRPr="00A704F2">
        <w:rPr>
          <w:sz w:val="24"/>
          <w:szCs w:val="24"/>
          <w:lang w:val="en-CA"/>
        </w:rPr>
        <w:t>5.42 ODP</w:t>
      </w:r>
      <w:r w:rsidRPr="00A704F2">
        <w:rPr>
          <w:rFonts w:hint="eastAsia"/>
          <w:sz w:val="24"/>
          <w:szCs w:val="24"/>
          <w:lang w:val="zh-CN"/>
        </w:rPr>
        <w:t>吨。开发署指出，</w:t>
      </w:r>
      <w:r w:rsidRPr="00A704F2">
        <w:rPr>
          <w:sz w:val="24"/>
          <w:szCs w:val="24"/>
          <w:lang w:val="zh-CN"/>
        </w:rPr>
        <w:t>2021</w:t>
      </w:r>
      <w:r w:rsidRPr="00A704F2">
        <w:rPr>
          <w:rFonts w:hint="eastAsia"/>
          <w:sz w:val="24"/>
          <w:szCs w:val="24"/>
          <w:lang w:val="zh-CN"/>
        </w:rPr>
        <w:t>年的进口配额已通过一项法令确立，并已开始执行。不过，政府已同意将</w:t>
      </w:r>
      <w:r w:rsidRPr="00A704F2">
        <w:rPr>
          <w:sz w:val="24"/>
          <w:szCs w:val="24"/>
          <w:lang w:val="zh-CN"/>
        </w:rPr>
        <w:t>2019</w:t>
      </w:r>
      <w:r w:rsidRPr="00A704F2">
        <w:rPr>
          <w:rFonts w:hint="eastAsia"/>
          <w:sz w:val="24"/>
          <w:szCs w:val="24"/>
          <w:lang w:val="zh-CN"/>
        </w:rPr>
        <w:t>年消费量</w:t>
      </w:r>
      <w:r w:rsidRPr="00A704F2">
        <w:rPr>
          <w:sz w:val="24"/>
          <w:szCs w:val="24"/>
          <w:lang w:val="zh-CN"/>
        </w:rPr>
        <w:t>3.44 ODP</w:t>
      </w:r>
      <w:r w:rsidRPr="00A704F2">
        <w:rPr>
          <w:rFonts w:hint="eastAsia"/>
          <w:sz w:val="24"/>
          <w:szCs w:val="24"/>
          <w:lang w:val="zh-CN"/>
        </w:rPr>
        <w:t>吨</w:t>
      </w:r>
      <w:r w:rsidRPr="00A704F2">
        <w:rPr>
          <w:rStyle w:val="FootnoteReference"/>
          <w:sz w:val="24"/>
          <w:szCs w:val="24"/>
          <w:lang w:val="zh-CN"/>
        </w:rPr>
        <w:footnoteReference w:id="9"/>
      </w:r>
      <w:r w:rsidRPr="00A704F2">
        <w:rPr>
          <w:rFonts w:hint="eastAsia"/>
          <w:sz w:val="24"/>
          <w:szCs w:val="24"/>
          <w:lang w:val="zh-CN"/>
        </w:rPr>
        <w:t>作为最大允许消费量修订</w:t>
      </w:r>
      <w:r w:rsidRPr="00A704F2">
        <w:rPr>
          <w:sz w:val="24"/>
          <w:szCs w:val="24"/>
          <w:lang w:val="zh-CN"/>
        </w:rPr>
        <w:t>2022</w:t>
      </w:r>
      <w:r w:rsidRPr="00A704F2">
        <w:rPr>
          <w:rFonts w:hint="eastAsia"/>
          <w:sz w:val="24"/>
          <w:szCs w:val="24"/>
          <w:lang w:val="zh-CN"/>
        </w:rPr>
        <w:t>年至</w:t>
      </w:r>
      <w:r w:rsidRPr="00A704F2">
        <w:rPr>
          <w:sz w:val="24"/>
          <w:szCs w:val="24"/>
          <w:lang w:val="zh-CN"/>
        </w:rPr>
        <w:t>2025</w:t>
      </w:r>
      <w:r w:rsidRPr="00A704F2">
        <w:rPr>
          <w:rFonts w:hint="eastAsia"/>
          <w:sz w:val="24"/>
          <w:szCs w:val="24"/>
          <w:lang w:val="zh-CN"/>
        </w:rPr>
        <w:t>年的目标；</w:t>
      </w:r>
      <w:r w:rsidRPr="00A704F2">
        <w:rPr>
          <w:sz w:val="24"/>
          <w:szCs w:val="24"/>
          <w:lang w:val="zh-CN"/>
        </w:rPr>
        <w:t>2026-2029</w:t>
      </w:r>
      <w:r w:rsidRPr="00A704F2">
        <w:rPr>
          <w:rFonts w:hint="eastAsia"/>
          <w:sz w:val="24"/>
          <w:szCs w:val="24"/>
          <w:lang w:val="zh-CN"/>
        </w:rPr>
        <w:t>年的目标将于保留；</w:t>
      </w:r>
      <w:r w:rsidRPr="00A704F2">
        <w:rPr>
          <w:sz w:val="24"/>
          <w:szCs w:val="24"/>
          <w:lang w:val="zh-CN"/>
        </w:rPr>
        <w:t>2030</w:t>
      </w:r>
      <w:r w:rsidRPr="00A704F2">
        <w:rPr>
          <w:rFonts w:hint="eastAsia"/>
          <w:sz w:val="24"/>
          <w:szCs w:val="24"/>
          <w:lang w:val="zh-CN"/>
        </w:rPr>
        <w:t>年以后的消费量为零，但缔约方会议批准的结尾服务的消费量除外。</w:t>
      </w:r>
    </w:p>
    <w:p w:rsidR="006F3D85" w:rsidRPr="00A704F2" w:rsidRDefault="006F3D85">
      <w:pPr>
        <w:pStyle w:val="Heading1"/>
        <w:rPr>
          <w:sz w:val="24"/>
          <w:szCs w:val="24"/>
          <w:lang w:val="en-US"/>
        </w:rPr>
      </w:pPr>
      <w:r w:rsidRPr="00A704F2">
        <w:rPr>
          <w:rFonts w:hint="eastAsia"/>
          <w:sz w:val="24"/>
          <w:szCs w:val="24"/>
          <w:lang w:val="zh-CN"/>
        </w:rPr>
        <w:t>氟氯烃淘汰管理计划第二阶段的活动侧重于通过对制冷和空调技术人员进行良好制冷做法、制冷剂回收和再循环以及安全使用碳氢化合物制冷剂的培训</w:t>
      </w:r>
      <w:r w:rsidRPr="00A704F2">
        <w:rPr>
          <w:rFonts w:hint="eastAsia"/>
          <w:sz w:val="24"/>
          <w:szCs w:val="24"/>
          <w:lang w:val="en-US"/>
        </w:rPr>
        <w:t>，</w:t>
      </w:r>
      <w:r w:rsidRPr="00A704F2">
        <w:rPr>
          <w:rFonts w:hint="eastAsia"/>
          <w:sz w:val="24"/>
          <w:szCs w:val="24"/>
          <w:lang w:val="zh-CN"/>
        </w:rPr>
        <w:t>淘汰剩余的氟氯烃消费量和实现商定的目标</w:t>
      </w:r>
      <w:r w:rsidRPr="00A704F2">
        <w:rPr>
          <w:rFonts w:hint="eastAsia"/>
          <w:sz w:val="24"/>
          <w:szCs w:val="24"/>
          <w:lang w:val="en-US"/>
        </w:rPr>
        <w:t>，</w:t>
      </w:r>
      <w:r w:rsidRPr="00A704F2">
        <w:rPr>
          <w:rFonts w:hint="eastAsia"/>
          <w:sz w:val="24"/>
          <w:szCs w:val="24"/>
          <w:lang w:val="zh-CN"/>
        </w:rPr>
        <w:t>示范使用</w:t>
      </w:r>
      <w:r w:rsidRPr="00A704F2">
        <w:rPr>
          <w:sz w:val="24"/>
          <w:szCs w:val="24"/>
          <w:lang w:val="en-US"/>
        </w:rPr>
        <w:t>R-290</w:t>
      </w:r>
      <w:r w:rsidRPr="00A704F2">
        <w:rPr>
          <w:rFonts w:hint="eastAsia"/>
          <w:sz w:val="24"/>
          <w:szCs w:val="24"/>
          <w:lang w:val="zh-CN"/>
        </w:rPr>
        <w:t>和</w:t>
      </w:r>
      <w:r w:rsidRPr="00A704F2">
        <w:rPr>
          <w:sz w:val="24"/>
          <w:szCs w:val="24"/>
          <w:lang w:val="en-US"/>
        </w:rPr>
        <w:t>HFC-32</w:t>
      </w:r>
      <w:r w:rsidRPr="00A704F2">
        <w:rPr>
          <w:rFonts w:hint="eastAsia"/>
          <w:sz w:val="24"/>
          <w:szCs w:val="24"/>
          <w:lang w:val="zh-CN"/>
        </w:rPr>
        <w:t>的设备的性能和维护和启动技术人员认证方案</w:t>
      </w:r>
      <w:r w:rsidRPr="00A704F2">
        <w:rPr>
          <w:rFonts w:hint="eastAsia"/>
          <w:sz w:val="24"/>
          <w:szCs w:val="24"/>
          <w:lang w:val="en-US"/>
        </w:rPr>
        <w:t>，</w:t>
      </w:r>
      <w:r w:rsidRPr="00A704F2">
        <w:rPr>
          <w:rFonts w:hint="eastAsia"/>
          <w:sz w:val="24"/>
          <w:szCs w:val="24"/>
          <w:lang w:val="zh-CN"/>
        </w:rPr>
        <w:t>建立再循环和回收网络</w:t>
      </w:r>
      <w:r w:rsidRPr="00A704F2">
        <w:rPr>
          <w:rFonts w:hint="eastAsia"/>
          <w:sz w:val="24"/>
          <w:szCs w:val="24"/>
          <w:lang w:val="en-US"/>
        </w:rPr>
        <w:t>，</w:t>
      </w:r>
      <w:r w:rsidRPr="00A704F2">
        <w:rPr>
          <w:rFonts w:hint="eastAsia"/>
          <w:sz w:val="24"/>
          <w:szCs w:val="24"/>
          <w:lang w:val="zh-CN"/>
        </w:rPr>
        <w:t>加强海关培训和执法</w:t>
      </w:r>
      <w:r w:rsidRPr="00A704F2">
        <w:rPr>
          <w:rFonts w:hint="eastAsia"/>
          <w:sz w:val="24"/>
          <w:szCs w:val="24"/>
          <w:lang w:val="en-US"/>
        </w:rPr>
        <w:t>，</w:t>
      </w:r>
      <w:r w:rsidRPr="00A704F2">
        <w:rPr>
          <w:rFonts w:hint="eastAsia"/>
          <w:sz w:val="24"/>
          <w:szCs w:val="24"/>
          <w:lang w:val="zh-CN"/>
        </w:rPr>
        <w:t>提高公众对回收和认证过程的认识。</w:t>
      </w:r>
      <w:r w:rsidRPr="00A704F2">
        <w:rPr>
          <w:sz w:val="24"/>
          <w:szCs w:val="24"/>
          <w:lang w:val="en-CA"/>
        </w:rPr>
        <w:t xml:space="preserve"> </w:t>
      </w:r>
    </w:p>
    <w:p w:rsidR="006F3D85" w:rsidRPr="00A704F2" w:rsidRDefault="006F3D85">
      <w:pPr>
        <w:pStyle w:val="Heading1"/>
        <w:widowControl w:val="0"/>
        <w:numPr>
          <w:ilvl w:val="0"/>
          <w:numId w:val="0"/>
        </w:numPr>
        <w:rPr>
          <w:sz w:val="24"/>
          <w:szCs w:val="24"/>
          <w:u w:val="single"/>
          <w:lang w:val="en-CA"/>
        </w:rPr>
      </w:pPr>
      <w:r w:rsidRPr="00A704F2">
        <w:rPr>
          <w:rFonts w:hint="eastAsia"/>
          <w:sz w:val="24"/>
          <w:szCs w:val="24"/>
          <w:u w:val="single"/>
          <w:lang w:val="zh-CN"/>
        </w:rPr>
        <w:t>支持淘汰氟氯烃的法规</w:t>
      </w:r>
    </w:p>
    <w:p w:rsidR="006F3D85" w:rsidRPr="00A704F2" w:rsidRDefault="006F3D85">
      <w:pPr>
        <w:pStyle w:val="Heading1"/>
        <w:rPr>
          <w:sz w:val="24"/>
          <w:szCs w:val="24"/>
          <w:lang w:val="en-CA"/>
        </w:rPr>
      </w:pPr>
      <w:r w:rsidRPr="00A704F2">
        <w:rPr>
          <w:rFonts w:hint="eastAsia"/>
          <w:sz w:val="24"/>
          <w:szCs w:val="24"/>
          <w:lang w:val="zh-CN"/>
        </w:rPr>
        <w:t>禁止进口新的和使用过的使用氟氯烃的制冷和空调设备的法规将于</w:t>
      </w:r>
      <w:r w:rsidRPr="00A704F2">
        <w:rPr>
          <w:sz w:val="24"/>
          <w:szCs w:val="24"/>
          <w:lang w:val="en-US"/>
        </w:rPr>
        <w:t>2025</w:t>
      </w:r>
      <w:r w:rsidRPr="00A704F2">
        <w:rPr>
          <w:rFonts w:hint="eastAsia"/>
          <w:sz w:val="24"/>
          <w:szCs w:val="24"/>
          <w:lang w:val="zh-CN"/>
        </w:rPr>
        <w:t>年</w:t>
      </w:r>
      <w:r w:rsidRPr="00A704F2">
        <w:rPr>
          <w:sz w:val="24"/>
          <w:szCs w:val="24"/>
          <w:lang w:val="en-US"/>
        </w:rPr>
        <w:t>1</w:t>
      </w:r>
      <w:r w:rsidRPr="00A704F2">
        <w:rPr>
          <w:rFonts w:hint="eastAsia"/>
          <w:sz w:val="24"/>
          <w:szCs w:val="24"/>
          <w:lang w:val="zh-CN"/>
        </w:rPr>
        <w:t>月</w:t>
      </w:r>
      <w:r w:rsidRPr="00A704F2">
        <w:rPr>
          <w:sz w:val="24"/>
          <w:szCs w:val="24"/>
          <w:lang w:val="en-US"/>
        </w:rPr>
        <w:t>1</w:t>
      </w:r>
      <w:r w:rsidRPr="00A704F2">
        <w:rPr>
          <w:rFonts w:hint="eastAsia"/>
          <w:sz w:val="24"/>
          <w:szCs w:val="24"/>
          <w:lang w:val="zh-CN"/>
        </w:rPr>
        <w:t>日开始实施。有关处罚将氟氯烃排放到大气、禁止使用一次性制冷剂钢瓶以及针对维修技术人员实施强制性认证机制的各项法规也将在第二阶段进行审议。</w:t>
      </w:r>
      <w:r w:rsidRPr="00A704F2">
        <w:rPr>
          <w:sz w:val="24"/>
          <w:szCs w:val="24"/>
          <w:lang w:val="en-CA"/>
        </w:rPr>
        <w:t xml:space="preserve"> </w:t>
      </w:r>
    </w:p>
    <w:p w:rsidR="006F3D85" w:rsidRPr="00A704F2" w:rsidRDefault="006F3D85">
      <w:pPr>
        <w:pStyle w:val="Heading1"/>
        <w:rPr>
          <w:sz w:val="24"/>
          <w:szCs w:val="24"/>
          <w:lang w:val="en-CA"/>
        </w:rPr>
      </w:pPr>
      <w:r w:rsidRPr="00A704F2">
        <w:rPr>
          <w:rFonts w:hint="eastAsia"/>
          <w:sz w:val="24"/>
          <w:szCs w:val="24"/>
          <w:lang w:val="zh-CN"/>
        </w:rPr>
        <w:t>预计萨尔瓦多将在</w:t>
      </w:r>
      <w:r w:rsidRPr="00A704F2">
        <w:rPr>
          <w:sz w:val="24"/>
          <w:szCs w:val="24"/>
          <w:lang w:val="en-CA"/>
        </w:rPr>
        <w:t>2021</w:t>
      </w:r>
      <w:r w:rsidRPr="00A704F2">
        <w:rPr>
          <w:rFonts w:hint="eastAsia"/>
          <w:sz w:val="24"/>
          <w:szCs w:val="24"/>
          <w:lang w:val="zh-CN"/>
        </w:rPr>
        <w:t>年批准《基加利修正案》。</w:t>
      </w:r>
    </w:p>
    <w:p w:rsidR="006F3D85" w:rsidRPr="00A704F2" w:rsidRDefault="006F3D85">
      <w:pPr>
        <w:pStyle w:val="Heading1"/>
        <w:numPr>
          <w:ilvl w:val="0"/>
          <w:numId w:val="0"/>
        </w:numPr>
        <w:rPr>
          <w:i/>
          <w:sz w:val="24"/>
          <w:szCs w:val="24"/>
          <w:lang w:val="en-CA"/>
        </w:rPr>
      </w:pPr>
      <w:r w:rsidRPr="00A704F2">
        <w:rPr>
          <w:rFonts w:eastAsia="KaiTi_GB2312" w:hint="eastAsia"/>
          <w:sz w:val="24"/>
          <w:szCs w:val="24"/>
          <w:lang w:val="zh-CN"/>
        </w:rPr>
        <w:t>法律框架</w:t>
      </w:r>
    </w:p>
    <w:p w:rsidR="006F3D85" w:rsidRPr="00A704F2" w:rsidRDefault="006F3D85">
      <w:pPr>
        <w:pStyle w:val="Heading1"/>
        <w:widowControl w:val="0"/>
        <w:rPr>
          <w:sz w:val="24"/>
          <w:szCs w:val="24"/>
          <w:u w:val="single"/>
          <w:lang w:val="en-CA"/>
        </w:rPr>
      </w:pPr>
      <w:r w:rsidRPr="00A704F2">
        <w:rPr>
          <w:rFonts w:hint="eastAsia"/>
          <w:sz w:val="24"/>
          <w:szCs w:val="24"/>
          <w:lang w:val="zh-CN"/>
        </w:rPr>
        <w:t>萨尔瓦多政府已发布</w:t>
      </w:r>
      <w:r w:rsidRPr="00A704F2">
        <w:rPr>
          <w:sz w:val="24"/>
          <w:szCs w:val="24"/>
          <w:lang w:val="en-CA"/>
        </w:rPr>
        <w:t>2021</w:t>
      </w:r>
      <w:r w:rsidRPr="00A704F2">
        <w:rPr>
          <w:rFonts w:hint="eastAsia"/>
          <w:sz w:val="24"/>
          <w:szCs w:val="24"/>
          <w:lang w:val="zh-CN"/>
        </w:rPr>
        <w:t>年氟氯烃进口配额</w:t>
      </w:r>
      <w:r w:rsidRPr="00A704F2">
        <w:rPr>
          <w:sz w:val="24"/>
          <w:szCs w:val="24"/>
          <w:lang w:val="en-CA"/>
        </w:rPr>
        <w:t>5.42 ODP</w:t>
      </w:r>
      <w:r w:rsidRPr="00A704F2">
        <w:rPr>
          <w:rFonts w:hint="eastAsia"/>
          <w:sz w:val="24"/>
          <w:szCs w:val="24"/>
          <w:lang w:val="zh-CN"/>
        </w:rPr>
        <w:t>吨</w:t>
      </w:r>
      <w:r w:rsidRPr="00A704F2">
        <w:rPr>
          <w:rFonts w:hint="eastAsia"/>
          <w:sz w:val="24"/>
          <w:szCs w:val="24"/>
          <w:lang w:val="en-CA"/>
        </w:rPr>
        <w:t>（</w:t>
      </w:r>
      <w:r w:rsidRPr="00A704F2">
        <w:rPr>
          <w:sz w:val="24"/>
          <w:szCs w:val="24"/>
          <w:lang w:val="en-CA"/>
        </w:rPr>
        <w:t>101.45</w:t>
      </w:r>
      <w:r w:rsidRPr="00A704F2">
        <w:rPr>
          <w:rFonts w:hint="eastAsia"/>
          <w:sz w:val="24"/>
          <w:szCs w:val="24"/>
          <w:lang w:val="zh-CN"/>
        </w:rPr>
        <w:t>公吨</w:t>
      </w:r>
      <w:r w:rsidRPr="00A704F2">
        <w:rPr>
          <w:rFonts w:hint="eastAsia"/>
          <w:sz w:val="24"/>
          <w:szCs w:val="24"/>
          <w:lang w:val="en-CA"/>
        </w:rPr>
        <w:t>），</w:t>
      </w:r>
      <w:r w:rsidRPr="00A704F2">
        <w:rPr>
          <w:rFonts w:hint="eastAsia"/>
          <w:sz w:val="24"/>
          <w:szCs w:val="24"/>
          <w:lang w:val="zh-CN"/>
        </w:rPr>
        <w:t>低于《蒙特利尔议定书》的目标。</w:t>
      </w:r>
    </w:p>
    <w:p w:rsidR="006F3D85" w:rsidRPr="00A704F2" w:rsidRDefault="006F3D85">
      <w:pPr>
        <w:pStyle w:val="Heading1"/>
        <w:widowControl w:val="0"/>
        <w:numPr>
          <w:ilvl w:val="0"/>
          <w:numId w:val="0"/>
        </w:numPr>
        <w:rPr>
          <w:sz w:val="24"/>
          <w:szCs w:val="24"/>
          <w:u w:val="single"/>
          <w:lang w:val="en-CA"/>
        </w:rPr>
      </w:pPr>
      <w:r w:rsidRPr="00A704F2">
        <w:rPr>
          <w:rFonts w:hint="eastAsia"/>
          <w:sz w:val="24"/>
          <w:szCs w:val="24"/>
          <w:u w:val="single"/>
          <w:lang w:val="zh-CN"/>
        </w:rPr>
        <w:t>技术和与费用有关的问题</w:t>
      </w:r>
    </w:p>
    <w:p w:rsidR="006F3D85" w:rsidRPr="00A704F2" w:rsidRDefault="006F3D85">
      <w:pPr>
        <w:pStyle w:val="Heading1"/>
        <w:rPr>
          <w:sz w:val="24"/>
          <w:szCs w:val="24"/>
          <w:lang w:val="en-CA"/>
        </w:rPr>
      </w:pPr>
      <w:r w:rsidRPr="00A704F2">
        <w:rPr>
          <w:rFonts w:hint="eastAsia"/>
          <w:kern w:val="22"/>
          <w:sz w:val="24"/>
          <w:szCs w:val="24"/>
          <w:lang w:val="zh-CN"/>
        </w:rPr>
        <w:t>针对秘书处认为该国增加使用高全球升温潜能值的制冷和空调设备</w:t>
      </w:r>
      <w:r w:rsidRPr="00A704F2">
        <w:rPr>
          <w:rFonts w:hint="eastAsia"/>
          <w:kern w:val="22"/>
          <w:sz w:val="24"/>
          <w:szCs w:val="24"/>
          <w:lang w:val="en-CA"/>
        </w:rPr>
        <w:t>（</w:t>
      </w:r>
      <w:r w:rsidRPr="00A704F2">
        <w:rPr>
          <w:rFonts w:hint="eastAsia"/>
          <w:kern w:val="22"/>
          <w:sz w:val="24"/>
          <w:szCs w:val="24"/>
          <w:lang w:val="zh-CN"/>
        </w:rPr>
        <w:t>即</w:t>
      </w:r>
      <w:r w:rsidRPr="00A704F2">
        <w:rPr>
          <w:kern w:val="22"/>
          <w:sz w:val="24"/>
          <w:szCs w:val="24"/>
          <w:lang w:val="en-CA"/>
        </w:rPr>
        <w:t>HFC-134a</w:t>
      </w:r>
      <w:r w:rsidRPr="00A704F2">
        <w:rPr>
          <w:rFonts w:hint="eastAsia"/>
          <w:kern w:val="22"/>
          <w:sz w:val="24"/>
          <w:szCs w:val="24"/>
          <w:lang w:val="zh-CN"/>
        </w:rPr>
        <w:t>、</w:t>
      </w:r>
      <w:r w:rsidRPr="00A704F2">
        <w:rPr>
          <w:kern w:val="22"/>
          <w:sz w:val="24"/>
          <w:szCs w:val="24"/>
          <w:lang w:val="en-CA"/>
        </w:rPr>
        <w:t>R-404A</w:t>
      </w:r>
      <w:r w:rsidRPr="00A704F2">
        <w:rPr>
          <w:rFonts w:hint="eastAsia"/>
          <w:kern w:val="22"/>
          <w:sz w:val="24"/>
          <w:szCs w:val="24"/>
          <w:lang w:val="zh-CN"/>
        </w:rPr>
        <w:t>和</w:t>
      </w:r>
      <w:r w:rsidRPr="00A704F2">
        <w:rPr>
          <w:kern w:val="22"/>
          <w:sz w:val="24"/>
          <w:szCs w:val="24"/>
          <w:lang w:val="en-CA"/>
        </w:rPr>
        <w:t>R-410A</w:t>
      </w:r>
      <w:r w:rsidRPr="00A704F2">
        <w:rPr>
          <w:rFonts w:hint="eastAsia"/>
          <w:kern w:val="22"/>
          <w:sz w:val="24"/>
          <w:szCs w:val="24"/>
          <w:lang w:val="en-CA"/>
        </w:rPr>
        <w:t>）</w:t>
      </w:r>
      <w:r w:rsidRPr="00A704F2">
        <w:rPr>
          <w:rFonts w:hint="eastAsia"/>
          <w:kern w:val="22"/>
          <w:sz w:val="24"/>
          <w:szCs w:val="24"/>
          <w:lang w:val="zh-CN"/>
        </w:rPr>
        <w:t>以及目前进口的大部分空调设备大都使用</w:t>
      </w:r>
      <w:r w:rsidRPr="00A704F2">
        <w:rPr>
          <w:kern w:val="22"/>
          <w:sz w:val="24"/>
          <w:szCs w:val="24"/>
          <w:lang w:val="en-CA"/>
        </w:rPr>
        <w:t>R-410A</w:t>
      </w:r>
      <w:r w:rsidRPr="00A704F2">
        <w:rPr>
          <w:rFonts w:hint="eastAsia"/>
          <w:kern w:val="22"/>
          <w:sz w:val="24"/>
          <w:szCs w:val="24"/>
          <w:lang w:val="en-CA"/>
        </w:rPr>
        <w:t>，</w:t>
      </w:r>
      <w:r w:rsidRPr="00A704F2">
        <w:rPr>
          <w:rFonts w:hint="eastAsia"/>
          <w:kern w:val="22"/>
          <w:sz w:val="24"/>
          <w:szCs w:val="24"/>
          <w:lang w:val="zh-CN"/>
        </w:rPr>
        <w:t>使其能以具有竞争力的价格在市场广泛供应</w:t>
      </w:r>
      <w:r w:rsidRPr="00A704F2">
        <w:rPr>
          <w:rFonts w:hint="eastAsia"/>
          <w:kern w:val="22"/>
          <w:sz w:val="24"/>
          <w:szCs w:val="24"/>
          <w:lang w:val="en-CA"/>
        </w:rPr>
        <w:t>，</w:t>
      </w:r>
      <w:r w:rsidRPr="00A704F2">
        <w:rPr>
          <w:rFonts w:hint="eastAsia"/>
          <w:kern w:val="22"/>
          <w:sz w:val="24"/>
          <w:szCs w:val="24"/>
          <w:lang w:val="zh-CN"/>
        </w:rPr>
        <w:t>开发计划署指出</w:t>
      </w:r>
      <w:r w:rsidRPr="00A704F2">
        <w:rPr>
          <w:rFonts w:hint="eastAsia"/>
          <w:kern w:val="22"/>
          <w:sz w:val="24"/>
          <w:szCs w:val="24"/>
          <w:lang w:val="en-CA"/>
        </w:rPr>
        <w:t>，</w:t>
      </w:r>
      <w:r w:rsidRPr="00A704F2">
        <w:rPr>
          <w:rFonts w:hint="eastAsia"/>
          <w:kern w:val="22"/>
          <w:sz w:val="24"/>
          <w:szCs w:val="24"/>
          <w:lang w:val="zh-CN"/>
        </w:rPr>
        <w:t>这是该国政府能源效率政策的结果</w:t>
      </w:r>
      <w:r w:rsidRPr="00A704F2">
        <w:rPr>
          <w:rFonts w:hint="eastAsia"/>
          <w:kern w:val="22"/>
          <w:sz w:val="24"/>
          <w:szCs w:val="24"/>
          <w:lang w:val="en-CA"/>
        </w:rPr>
        <w:t>，</w:t>
      </w:r>
      <w:r w:rsidRPr="00A704F2">
        <w:rPr>
          <w:rFonts w:hint="eastAsia"/>
          <w:kern w:val="22"/>
          <w:sz w:val="24"/>
          <w:szCs w:val="24"/>
          <w:lang w:val="zh-CN"/>
        </w:rPr>
        <w:t>该政策不鼓励使用能源效率不高的设备</w:t>
      </w:r>
      <w:r w:rsidRPr="00A704F2">
        <w:rPr>
          <w:rFonts w:hint="eastAsia"/>
          <w:kern w:val="22"/>
          <w:sz w:val="24"/>
          <w:szCs w:val="24"/>
          <w:lang w:val="en-CA"/>
        </w:rPr>
        <w:t>，</w:t>
      </w:r>
      <w:r w:rsidRPr="00A704F2">
        <w:rPr>
          <w:rFonts w:hint="eastAsia"/>
          <w:kern w:val="22"/>
          <w:sz w:val="24"/>
          <w:szCs w:val="24"/>
          <w:lang w:val="zh-CN"/>
        </w:rPr>
        <w:t>从而减少对使用氟氯烃的系统的需求。由于使用</w:t>
      </w:r>
      <w:r w:rsidRPr="00A704F2">
        <w:rPr>
          <w:kern w:val="22"/>
          <w:sz w:val="24"/>
          <w:szCs w:val="24"/>
          <w:lang w:val="zh-CN"/>
        </w:rPr>
        <w:t>R-</w:t>
      </w:r>
      <w:r w:rsidRPr="00A704F2">
        <w:rPr>
          <w:kern w:val="22"/>
          <w:sz w:val="24"/>
          <w:szCs w:val="24"/>
          <w:lang w:val="zh-CN"/>
        </w:rPr>
        <w:lastRenderedPageBreak/>
        <w:t>410A</w:t>
      </w:r>
      <w:r w:rsidRPr="00A704F2">
        <w:rPr>
          <w:rFonts w:hint="eastAsia"/>
          <w:kern w:val="22"/>
          <w:sz w:val="24"/>
          <w:szCs w:val="24"/>
          <w:lang w:val="zh-CN"/>
        </w:rPr>
        <w:t>的制冷和空调设备目前在拉丁美洲市场和该国广泛使用，此类设备的使用量有所增加。在与秘书处讨论并与萨尔瓦多政府达成一致后，氟氯烃淘汰管理计划第二阶段将考</w:t>
      </w:r>
      <w:r w:rsidRPr="00A704F2">
        <w:rPr>
          <w:rFonts w:hint="eastAsia"/>
          <w:sz w:val="24"/>
          <w:szCs w:val="24"/>
          <w:lang w:val="zh-CN"/>
        </w:rPr>
        <w:t>虑制冷和空调技术人员在培训时关注其他可用的低全球升温潜能值设备（即使用</w:t>
      </w:r>
      <w:r w:rsidRPr="00A704F2">
        <w:rPr>
          <w:sz w:val="24"/>
          <w:szCs w:val="24"/>
          <w:lang w:val="zh-CN"/>
        </w:rPr>
        <w:t>R-290</w:t>
      </w:r>
      <w:r w:rsidRPr="00A704F2">
        <w:rPr>
          <w:rFonts w:hint="eastAsia"/>
          <w:sz w:val="24"/>
          <w:szCs w:val="24"/>
          <w:lang w:val="zh-CN"/>
        </w:rPr>
        <w:t>和</w:t>
      </w:r>
      <w:r w:rsidRPr="00A704F2">
        <w:rPr>
          <w:sz w:val="24"/>
          <w:szCs w:val="24"/>
          <w:lang w:val="zh-CN"/>
        </w:rPr>
        <w:t>HFC-32</w:t>
      </w:r>
      <w:r w:rsidRPr="00A704F2">
        <w:rPr>
          <w:rFonts w:hint="eastAsia"/>
          <w:sz w:val="24"/>
          <w:szCs w:val="24"/>
          <w:lang w:val="zh-CN"/>
        </w:rPr>
        <w:t>），评估与其运营相关的能源效率收益，以期在当地市场获得更多采用。</w:t>
      </w:r>
    </w:p>
    <w:p w:rsidR="006F3D85" w:rsidRPr="00A704F2" w:rsidRDefault="006F3D85">
      <w:pPr>
        <w:pStyle w:val="Heading1"/>
        <w:rPr>
          <w:color w:val="000000"/>
          <w:sz w:val="24"/>
          <w:szCs w:val="24"/>
        </w:rPr>
      </w:pPr>
      <w:r w:rsidRPr="00A704F2">
        <w:rPr>
          <w:rFonts w:hint="eastAsia"/>
          <w:kern w:val="22"/>
          <w:sz w:val="24"/>
          <w:szCs w:val="24"/>
          <w:lang w:val="zh-CN"/>
        </w:rPr>
        <w:t>秘书处指出</w:t>
      </w:r>
      <w:r w:rsidRPr="00A704F2">
        <w:rPr>
          <w:rFonts w:hint="eastAsia"/>
          <w:kern w:val="22"/>
          <w:sz w:val="24"/>
          <w:szCs w:val="24"/>
          <w:lang w:val="en-CA"/>
        </w:rPr>
        <w:t>，</w:t>
      </w:r>
      <w:r w:rsidRPr="00A704F2">
        <w:rPr>
          <w:rFonts w:hint="eastAsia"/>
          <w:kern w:val="22"/>
          <w:sz w:val="24"/>
          <w:szCs w:val="24"/>
          <w:lang w:val="zh-CN"/>
        </w:rPr>
        <w:t>在氟氯烃淘汰管理计划第一阶段的实施过程中</w:t>
      </w:r>
      <w:r w:rsidRPr="00A704F2">
        <w:rPr>
          <w:rFonts w:hint="eastAsia"/>
          <w:kern w:val="22"/>
          <w:sz w:val="24"/>
          <w:szCs w:val="24"/>
          <w:lang w:val="en-CA"/>
        </w:rPr>
        <w:t>，</w:t>
      </w:r>
      <w:r w:rsidRPr="00A704F2">
        <w:rPr>
          <w:rFonts w:hint="eastAsia"/>
          <w:kern w:val="22"/>
          <w:sz w:val="24"/>
          <w:szCs w:val="24"/>
          <w:lang w:val="zh-CN"/>
        </w:rPr>
        <w:t>已经列入回收和再循环机制的组成部分</w:t>
      </w:r>
      <w:r w:rsidRPr="00A704F2">
        <w:rPr>
          <w:rFonts w:hint="eastAsia"/>
          <w:kern w:val="22"/>
          <w:sz w:val="24"/>
          <w:szCs w:val="24"/>
          <w:lang w:val="en-CA"/>
        </w:rPr>
        <w:t>，</w:t>
      </w:r>
      <w:r w:rsidRPr="00A704F2">
        <w:rPr>
          <w:rFonts w:hint="eastAsia"/>
          <w:kern w:val="22"/>
          <w:sz w:val="24"/>
          <w:szCs w:val="24"/>
          <w:lang w:val="zh-CN"/>
        </w:rPr>
        <w:t>在第三次付款期间</w:t>
      </w:r>
      <w:r w:rsidRPr="00A704F2">
        <w:rPr>
          <w:rFonts w:hint="eastAsia"/>
          <w:kern w:val="22"/>
          <w:sz w:val="24"/>
          <w:szCs w:val="24"/>
          <w:lang w:val="en-CA"/>
        </w:rPr>
        <w:t>，</w:t>
      </w:r>
      <w:r w:rsidRPr="00A704F2">
        <w:rPr>
          <w:rFonts w:hint="eastAsia"/>
          <w:kern w:val="22"/>
          <w:sz w:val="24"/>
          <w:szCs w:val="24"/>
          <w:lang w:val="zh-CN"/>
        </w:rPr>
        <w:t>据报已回收和再利用了</w:t>
      </w:r>
      <w:r w:rsidRPr="00A704F2">
        <w:rPr>
          <w:kern w:val="22"/>
          <w:sz w:val="24"/>
          <w:szCs w:val="24"/>
          <w:lang w:val="en-CA"/>
        </w:rPr>
        <w:t>366</w:t>
      </w:r>
      <w:r w:rsidRPr="00A704F2">
        <w:rPr>
          <w:rFonts w:hint="eastAsia"/>
          <w:kern w:val="22"/>
          <w:sz w:val="24"/>
          <w:szCs w:val="24"/>
          <w:lang w:val="zh-CN"/>
        </w:rPr>
        <w:t>公斤制冷剂</w:t>
      </w:r>
      <w:r w:rsidRPr="00A704F2">
        <w:rPr>
          <w:rFonts w:hint="eastAsia"/>
          <w:kern w:val="22"/>
          <w:sz w:val="24"/>
          <w:szCs w:val="24"/>
          <w:lang w:val="en-CA"/>
        </w:rPr>
        <w:t>；</w:t>
      </w:r>
      <w:r w:rsidRPr="00A704F2">
        <w:rPr>
          <w:rFonts w:hint="eastAsia"/>
          <w:kern w:val="22"/>
          <w:sz w:val="24"/>
          <w:szCs w:val="24"/>
          <w:lang w:val="zh-CN"/>
        </w:rPr>
        <w:t>没有记录额外回收和再利用的数量</w:t>
      </w:r>
      <w:r w:rsidRPr="00A704F2">
        <w:rPr>
          <w:rFonts w:hint="eastAsia"/>
          <w:kern w:val="22"/>
          <w:sz w:val="24"/>
          <w:szCs w:val="24"/>
          <w:lang w:val="en-CA"/>
        </w:rPr>
        <w:t>，</w:t>
      </w:r>
      <w:r w:rsidRPr="00A704F2">
        <w:rPr>
          <w:rFonts w:hint="eastAsia"/>
          <w:kern w:val="22"/>
          <w:sz w:val="24"/>
          <w:szCs w:val="24"/>
          <w:lang w:val="zh-CN"/>
        </w:rPr>
        <w:t>因为有关它们的报告不是强制性的。秘书处询问了有关允许和鼓励销售和使用回收的制冷剂的商业模式，以及关于这些用途的报告。对此，开发署解释说，政府计划启动强制性的报告和登记系统，使这些回收的物质可以通过在线登记册进行跟踪。第一阶段建立的全国回收中心网络将继续与小作坊协调，回收技术人员收集和储存的废弃制冷剂，以便送到回收和再循环中心进行再利用。开发署提到，在第二阶段的第一次付款期间，政府将确定运营中心的单位，可能是较大的维修服务公司之一，并就中心如何与较大的用户（即超市、酒店和公共机构）合作回收比较大量的制冷剂采取行动。预计该中心还将与这些大用户的维修公司密切合作，确保它们的服务合同规定需要回收制冷剂，回收的数量将报告给国家臭氧机构。不过，开发署也强调，在一个国家臭氧机构没有资源和能力来执行这项政策的国家，很难强制回收和再利用国内的制冷剂。环境和自然资源部（</w:t>
      </w:r>
      <w:r w:rsidRPr="00A704F2">
        <w:rPr>
          <w:kern w:val="22"/>
          <w:sz w:val="24"/>
          <w:szCs w:val="24"/>
          <w:lang w:val="zh-CN"/>
        </w:rPr>
        <w:t>MARN</w:t>
      </w:r>
      <w:r w:rsidRPr="00A704F2">
        <w:rPr>
          <w:rFonts w:hint="eastAsia"/>
          <w:kern w:val="22"/>
          <w:sz w:val="24"/>
          <w:szCs w:val="24"/>
          <w:lang w:val="zh-CN"/>
        </w:rPr>
        <w:t>）将通过国家臭氧机构强调回收和再利用做法的好处，例如运营的节约和积极</w:t>
      </w:r>
      <w:r w:rsidRPr="00A704F2">
        <w:rPr>
          <w:rFonts w:hint="eastAsia"/>
          <w:sz w:val="24"/>
          <w:szCs w:val="24"/>
          <w:lang w:val="zh-CN"/>
        </w:rPr>
        <w:t>的环境影响。</w:t>
      </w:r>
    </w:p>
    <w:p w:rsidR="006F3D85" w:rsidRPr="00A704F2" w:rsidRDefault="006F3D85">
      <w:pPr>
        <w:pStyle w:val="Heading1"/>
        <w:rPr>
          <w:sz w:val="24"/>
          <w:szCs w:val="24"/>
          <w:lang w:val="en-CA"/>
        </w:rPr>
      </w:pPr>
      <w:r w:rsidRPr="00A704F2">
        <w:rPr>
          <w:rFonts w:hint="eastAsia"/>
          <w:kern w:val="22"/>
          <w:sz w:val="24"/>
          <w:szCs w:val="24"/>
          <w:lang w:val="zh-CN"/>
        </w:rPr>
        <w:t>秘书处还强调了执行制冷剂排放控制措施以支持维修行业淘汰战略的重要性</w:t>
      </w:r>
      <w:r w:rsidRPr="00A704F2">
        <w:rPr>
          <w:rFonts w:hint="eastAsia"/>
          <w:kern w:val="22"/>
          <w:sz w:val="24"/>
          <w:szCs w:val="24"/>
        </w:rPr>
        <w:t>，</w:t>
      </w:r>
      <w:r w:rsidRPr="00A704F2">
        <w:rPr>
          <w:rFonts w:hint="eastAsia"/>
          <w:kern w:val="22"/>
          <w:sz w:val="24"/>
          <w:szCs w:val="24"/>
          <w:lang w:val="zh-CN"/>
        </w:rPr>
        <w:t>政府将配合该国的回收和再循环活动实施该战略。</w:t>
      </w:r>
      <w:r w:rsidRPr="00A704F2">
        <w:rPr>
          <w:sz w:val="24"/>
          <w:szCs w:val="24"/>
          <w:lang w:val="en-CA"/>
        </w:rPr>
        <w:t xml:space="preserve"> </w:t>
      </w:r>
    </w:p>
    <w:p w:rsidR="006F3D85" w:rsidRPr="00A704F2" w:rsidRDefault="006F3D85">
      <w:pPr>
        <w:pStyle w:val="Heading1"/>
        <w:numPr>
          <w:ilvl w:val="0"/>
          <w:numId w:val="0"/>
        </w:numPr>
        <w:tabs>
          <w:tab w:val="left" w:pos="720"/>
        </w:tabs>
        <w:rPr>
          <w:color w:val="000000"/>
          <w:kern w:val="36"/>
          <w:sz w:val="24"/>
          <w:szCs w:val="24"/>
          <w:u w:val="single"/>
          <w:lang w:val="en-CA"/>
        </w:rPr>
      </w:pPr>
      <w:r w:rsidRPr="00A704F2">
        <w:rPr>
          <w:rFonts w:hint="eastAsia"/>
          <w:kern w:val="36"/>
          <w:sz w:val="24"/>
          <w:szCs w:val="24"/>
          <w:u w:val="single"/>
          <w:lang w:val="zh-CN"/>
        </w:rPr>
        <w:t>新冠病毒病</w:t>
      </w:r>
      <w:r w:rsidRPr="00A704F2">
        <w:rPr>
          <w:rFonts w:hint="eastAsia"/>
          <w:kern w:val="36"/>
          <w:sz w:val="24"/>
          <w:szCs w:val="24"/>
          <w:u w:val="single"/>
          <w:lang w:val="en-CA"/>
        </w:rPr>
        <w:t>（</w:t>
      </w:r>
      <w:r w:rsidRPr="00A704F2">
        <w:rPr>
          <w:kern w:val="36"/>
          <w:sz w:val="24"/>
          <w:szCs w:val="24"/>
          <w:u w:val="single"/>
          <w:lang w:val="en-CA"/>
        </w:rPr>
        <w:t>COVID-19</w:t>
      </w:r>
      <w:r w:rsidRPr="00A704F2">
        <w:rPr>
          <w:rFonts w:hint="eastAsia"/>
          <w:kern w:val="36"/>
          <w:sz w:val="24"/>
          <w:szCs w:val="24"/>
          <w:u w:val="single"/>
          <w:lang w:val="en-CA"/>
        </w:rPr>
        <w:t>）</w:t>
      </w:r>
      <w:r w:rsidRPr="00A704F2">
        <w:rPr>
          <w:rFonts w:hint="eastAsia"/>
          <w:kern w:val="36"/>
          <w:sz w:val="24"/>
          <w:szCs w:val="24"/>
          <w:u w:val="single"/>
          <w:lang w:val="zh-CN"/>
        </w:rPr>
        <w:t>大流行对落实氟氯烃淘汰管理计划的影响</w:t>
      </w:r>
    </w:p>
    <w:p w:rsidR="006F3D85" w:rsidRPr="00A704F2" w:rsidRDefault="006F3D85">
      <w:pPr>
        <w:pStyle w:val="Heading1"/>
        <w:rPr>
          <w:sz w:val="24"/>
          <w:szCs w:val="24"/>
          <w:lang w:val="en-CA"/>
        </w:rPr>
      </w:pPr>
      <w:r w:rsidRPr="00A704F2">
        <w:rPr>
          <w:rFonts w:hint="eastAsia"/>
          <w:kern w:val="22"/>
          <w:sz w:val="24"/>
          <w:szCs w:val="24"/>
          <w:lang w:val="zh-CN"/>
        </w:rPr>
        <w:t>在</w:t>
      </w:r>
      <w:r w:rsidRPr="00A704F2">
        <w:rPr>
          <w:kern w:val="22"/>
          <w:sz w:val="24"/>
          <w:szCs w:val="24"/>
          <w:lang w:val="en-CA"/>
        </w:rPr>
        <w:t>COVID-19</w:t>
      </w:r>
      <w:r w:rsidRPr="00A704F2">
        <w:rPr>
          <w:rFonts w:hint="eastAsia"/>
          <w:kern w:val="22"/>
          <w:sz w:val="24"/>
          <w:szCs w:val="24"/>
          <w:lang w:val="zh-CN"/>
        </w:rPr>
        <w:t>大流行期间</w:t>
      </w:r>
      <w:r w:rsidRPr="00A704F2">
        <w:rPr>
          <w:rFonts w:hint="eastAsia"/>
          <w:kern w:val="22"/>
          <w:sz w:val="24"/>
          <w:szCs w:val="24"/>
          <w:lang w:val="en-CA"/>
        </w:rPr>
        <w:t>，</w:t>
      </w:r>
      <w:r w:rsidRPr="00A704F2">
        <w:rPr>
          <w:rFonts w:hint="eastAsia"/>
          <w:kern w:val="22"/>
          <w:sz w:val="24"/>
          <w:szCs w:val="24"/>
          <w:lang w:val="zh-CN"/>
        </w:rPr>
        <w:t>由于隔离政策和旅行限制</w:t>
      </w:r>
      <w:r w:rsidRPr="00A704F2">
        <w:rPr>
          <w:rFonts w:hint="eastAsia"/>
          <w:kern w:val="22"/>
          <w:sz w:val="24"/>
          <w:szCs w:val="24"/>
          <w:lang w:val="en-CA"/>
        </w:rPr>
        <w:t>，</w:t>
      </w:r>
      <w:r w:rsidRPr="00A704F2">
        <w:rPr>
          <w:rFonts w:hint="eastAsia"/>
          <w:kern w:val="22"/>
          <w:sz w:val="24"/>
          <w:szCs w:val="24"/>
          <w:lang w:val="zh-CN"/>
        </w:rPr>
        <w:t>萨尔瓦多政府面临许多挑战。尽管氟氯烃淘汰管理计划第一阶段的实施受到影响，但政府能够通过远程和虚拟会议继续实施活动。氟氯烃淘汰管理计划第一阶段的实施，加上</w:t>
      </w:r>
      <w:r w:rsidRPr="00A704F2">
        <w:rPr>
          <w:kern w:val="22"/>
          <w:sz w:val="24"/>
          <w:szCs w:val="24"/>
          <w:lang w:val="zh-CN"/>
        </w:rPr>
        <w:t>2020</w:t>
      </w:r>
      <w:r w:rsidRPr="00A704F2">
        <w:rPr>
          <w:rFonts w:hint="eastAsia"/>
          <w:kern w:val="22"/>
          <w:sz w:val="24"/>
          <w:szCs w:val="24"/>
          <w:lang w:val="zh-CN"/>
        </w:rPr>
        <w:t>年和</w:t>
      </w:r>
      <w:r w:rsidRPr="00A704F2">
        <w:rPr>
          <w:kern w:val="22"/>
          <w:sz w:val="24"/>
          <w:szCs w:val="24"/>
          <w:lang w:val="zh-CN"/>
        </w:rPr>
        <w:t>2021</w:t>
      </w:r>
      <w:r w:rsidRPr="00A704F2">
        <w:rPr>
          <w:rFonts w:hint="eastAsia"/>
          <w:kern w:val="22"/>
          <w:sz w:val="24"/>
          <w:szCs w:val="24"/>
          <w:lang w:val="zh-CN"/>
        </w:rPr>
        <w:t>年部分时间</w:t>
      </w:r>
      <w:r w:rsidRPr="00A704F2">
        <w:rPr>
          <w:kern w:val="22"/>
          <w:sz w:val="24"/>
          <w:szCs w:val="24"/>
          <w:lang w:val="zh-CN"/>
        </w:rPr>
        <w:t>COVID-19</w:t>
      </w:r>
      <w:r w:rsidRPr="00A704F2">
        <w:rPr>
          <w:rFonts w:hint="eastAsia"/>
          <w:kern w:val="22"/>
          <w:sz w:val="24"/>
          <w:szCs w:val="24"/>
          <w:lang w:val="zh-CN"/>
        </w:rPr>
        <w:t>大流行产生的经济影响，制冷和空调行业的氟氯烃消费量有所减少，并使该国的氟氯烃消费量保持下降的趋势。由于这个理由，萨尔瓦多提议加快执行氟氯烃淘汰管理计划第二阶段，维持至今已经取得的淘汰势头，并超前《蒙特利尔议定书》的时间表进一步减少氟氯烃的消费量。</w:t>
      </w:r>
      <w:r w:rsidRPr="00A704F2">
        <w:rPr>
          <w:sz w:val="24"/>
          <w:szCs w:val="24"/>
          <w:lang w:val="en-CA"/>
        </w:rPr>
        <w:t xml:space="preserve"> </w:t>
      </w:r>
    </w:p>
    <w:p w:rsidR="006F3D85" w:rsidRPr="00A704F2" w:rsidRDefault="006F3D85">
      <w:pPr>
        <w:keepNext/>
        <w:spacing w:after="240"/>
        <w:rPr>
          <w:sz w:val="24"/>
          <w:szCs w:val="24"/>
          <w:u w:val="single"/>
          <w:lang w:val="en-CA"/>
        </w:rPr>
      </w:pPr>
      <w:r w:rsidRPr="00A704F2">
        <w:rPr>
          <w:rFonts w:hint="eastAsia"/>
          <w:sz w:val="24"/>
          <w:szCs w:val="24"/>
          <w:u w:val="single"/>
          <w:lang w:val="zh-CN"/>
        </w:rPr>
        <w:t>项目的总费用</w:t>
      </w:r>
    </w:p>
    <w:p w:rsidR="006F3D85" w:rsidRPr="00A704F2" w:rsidRDefault="006F3D85">
      <w:pPr>
        <w:pStyle w:val="Heading1"/>
        <w:rPr>
          <w:sz w:val="24"/>
          <w:szCs w:val="24"/>
          <w:lang w:val="en-CA"/>
        </w:rPr>
      </w:pPr>
      <w:r w:rsidRPr="00A704F2">
        <w:rPr>
          <w:rFonts w:hint="eastAsia"/>
          <w:sz w:val="24"/>
          <w:szCs w:val="24"/>
          <w:lang w:val="zh-CN"/>
        </w:rPr>
        <w:t>氟氯烃淘汰管理计划第二阶段的项目总费用和第一次付款的供资按照提交的方式达成一致。</w:t>
      </w:r>
      <w:r w:rsidRPr="00A704F2">
        <w:rPr>
          <w:sz w:val="24"/>
          <w:szCs w:val="24"/>
          <w:lang w:val="en-CA"/>
        </w:rPr>
        <w:t xml:space="preserve"> </w:t>
      </w:r>
    </w:p>
    <w:p w:rsidR="006F3D85" w:rsidRPr="00A704F2" w:rsidRDefault="006F3D85">
      <w:pPr>
        <w:keepNext/>
        <w:spacing w:after="240"/>
        <w:rPr>
          <w:sz w:val="24"/>
          <w:szCs w:val="24"/>
          <w:u w:val="single"/>
          <w:lang w:val="en-CA"/>
        </w:rPr>
      </w:pPr>
      <w:r w:rsidRPr="00A704F2">
        <w:rPr>
          <w:rFonts w:hint="eastAsia"/>
          <w:sz w:val="24"/>
          <w:szCs w:val="24"/>
          <w:u w:val="single"/>
          <w:lang w:val="zh-CN"/>
        </w:rPr>
        <w:t>对气候的影响</w:t>
      </w:r>
    </w:p>
    <w:p w:rsidR="006F3D85" w:rsidRPr="00A704F2" w:rsidRDefault="006F3D85">
      <w:pPr>
        <w:pStyle w:val="Heading1"/>
        <w:tabs>
          <w:tab w:val="clear" w:pos="0"/>
        </w:tabs>
        <w:rPr>
          <w:sz w:val="24"/>
          <w:szCs w:val="24"/>
          <w:lang w:val="en-CA"/>
        </w:rPr>
      </w:pPr>
      <w:r w:rsidRPr="00A704F2">
        <w:rPr>
          <w:rFonts w:hint="eastAsia"/>
          <w:sz w:val="24"/>
          <w:szCs w:val="24"/>
          <w:lang w:val="zh-CN"/>
        </w:rPr>
        <w:t>维修行业拟议的活动包括通过培训和提供设备</w:t>
      </w:r>
      <w:r w:rsidRPr="00A704F2">
        <w:rPr>
          <w:rFonts w:hint="eastAsia"/>
          <w:sz w:val="24"/>
          <w:szCs w:val="24"/>
          <w:lang w:val="en-CA"/>
        </w:rPr>
        <w:t>，</w:t>
      </w:r>
      <w:r w:rsidRPr="00A704F2">
        <w:rPr>
          <w:rFonts w:hint="eastAsia"/>
          <w:sz w:val="24"/>
          <w:szCs w:val="24"/>
          <w:lang w:val="zh-CN"/>
        </w:rPr>
        <w:t>更好地收回制冷剂</w:t>
      </w:r>
      <w:r w:rsidRPr="00A704F2">
        <w:rPr>
          <w:rFonts w:hint="eastAsia"/>
          <w:sz w:val="24"/>
          <w:szCs w:val="24"/>
          <w:lang w:val="en-CA"/>
        </w:rPr>
        <w:t>，</w:t>
      </w:r>
      <w:r w:rsidRPr="00A704F2">
        <w:rPr>
          <w:rFonts w:hint="eastAsia"/>
          <w:sz w:val="24"/>
          <w:szCs w:val="24"/>
          <w:lang w:val="zh-CN"/>
        </w:rPr>
        <w:t>这将减少制冷和空调维修使用的</w:t>
      </w:r>
      <w:r w:rsidRPr="00A704F2">
        <w:rPr>
          <w:sz w:val="24"/>
          <w:szCs w:val="24"/>
          <w:lang w:val="en-CA"/>
        </w:rPr>
        <w:t>HCFC-22</w:t>
      </w:r>
      <w:r w:rsidRPr="00A704F2">
        <w:rPr>
          <w:rFonts w:hint="eastAsia"/>
          <w:sz w:val="24"/>
          <w:szCs w:val="24"/>
          <w:lang w:val="zh-CN"/>
        </w:rPr>
        <w:t>。通过更好的制冷做法，少排放每千克</w:t>
      </w:r>
      <w:r w:rsidRPr="00A704F2">
        <w:rPr>
          <w:sz w:val="24"/>
          <w:szCs w:val="24"/>
          <w:lang w:val="zh-CN"/>
        </w:rPr>
        <w:t>HCFC-22</w:t>
      </w:r>
      <w:r w:rsidRPr="00A704F2">
        <w:rPr>
          <w:rFonts w:hint="eastAsia"/>
          <w:sz w:val="24"/>
          <w:szCs w:val="24"/>
          <w:lang w:val="zh-CN"/>
        </w:rPr>
        <w:t>可节省约</w:t>
      </w:r>
      <w:r w:rsidRPr="00A704F2">
        <w:rPr>
          <w:sz w:val="24"/>
          <w:szCs w:val="24"/>
          <w:lang w:val="zh-CN"/>
        </w:rPr>
        <w:t>1.8</w:t>
      </w:r>
      <w:r w:rsidRPr="00A704F2">
        <w:rPr>
          <w:rFonts w:hint="eastAsia"/>
          <w:sz w:val="24"/>
          <w:szCs w:val="24"/>
          <w:lang w:val="zh-CN"/>
        </w:rPr>
        <w:t>吨二氧化碳当量。虽然氟氯烃淘汰管理计划没有将对气候的影响计算在内，但萨尔瓦多计划开展的活动，包括努力促进制冷剂的回收和再利用、良好的制冷做法以及强化氟氯烃进</w:t>
      </w:r>
      <w:r w:rsidRPr="00A704F2">
        <w:rPr>
          <w:rFonts w:hint="eastAsia"/>
          <w:sz w:val="24"/>
          <w:szCs w:val="24"/>
          <w:lang w:val="zh-CN"/>
        </w:rPr>
        <w:lastRenderedPageBreak/>
        <w:t>口管制系统，表明氟氯烃淘汰管理计划的实施将减少将制冷剂排放到大气中，从而带来气候效益。</w:t>
      </w:r>
    </w:p>
    <w:p w:rsidR="006F3D85" w:rsidRPr="00A704F2" w:rsidRDefault="006F3D85">
      <w:pPr>
        <w:pStyle w:val="Heading1"/>
        <w:keepNext/>
        <w:numPr>
          <w:ilvl w:val="0"/>
          <w:numId w:val="0"/>
        </w:numPr>
        <w:rPr>
          <w:b/>
          <w:sz w:val="24"/>
          <w:szCs w:val="24"/>
          <w:lang w:val="en-CA"/>
        </w:rPr>
      </w:pPr>
      <w:r w:rsidRPr="00A704F2">
        <w:rPr>
          <w:rFonts w:hint="eastAsia"/>
          <w:b/>
          <w:sz w:val="24"/>
          <w:szCs w:val="24"/>
          <w:lang w:val="zh-CN"/>
        </w:rPr>
        <w:t>共同筹资</w:t>
      </w:r>
    </w:p>
    <w:p w:rsidR="006F3D85" w:rsidRPr="00A704F2" w:rsidRDefault="006F3D85">
      <w:pPr>
        <w:pStyle w:val="Heading1"/>
        <w:rPr>
          <w:sz w:val="24"/>
          <w:szCs w:val="24"/>
          <w:lang w:val="en-CA"/>
        </w:rPr>
      </w:pPr>
      <w:r w:rsidRPr="00A704F2">
        <w:rPr>
          <w:rFonts w:hint="eastAsia"/>
          <w:sz w:val="24"/>
          <w:szCs w:val="24"/>
          <w:lang w:val="zh-CN"/>
        </w:rPr>
        <w:t>萨尔瓦多政府将通过环境和自然资源部</w:t>
      </w:r>
      <w:r w:rsidRPr="00A704F2">
        <w:rPr>
          <w:rFonts w:hint="eastAsia"/>
          <w:sz w:val="24"/>
          <w:szCs w:val="24"/>
          <w:lang w:val="en-CA"/>
        </w:rPr>
        <w:t>（</w:t>
      </w:r>
      <w:r w:rsidRPr="00A704F2">
        <w:rPr>
          <w:sz w:val="24"/>
          <w:szCs w:val="24"/>
          <w:lang w:val="en-CA"/>
        </w:rPr>
        <w:t>MARN</w:t>
      </w:r>
      <w:r w:rsidRPr="00A704F2">
        <w:rPr>
          <w:rFonts w:hint="eastAsia"/>
          <w:sz w:val="24"/>
          <w:szCs w:val="24"/>
          <w:lang w:val="en-CA"/>
        </w:rPr>
        <w:t>）</w:t>
      </w:r>
      <w:r w:rsidRPr="00A704F2">
        <w:rPr>
          <w:rFonts w:hint="eastAsia"/>
          <w:sz w:val="24"/>
          <w:szCs w:val="24"/>
          <w:lang w:val="zh-CN"/>
        </w:rPr>
        <w:t>提供办公空间、互联网和通信、交通、法律和通信部门的支持</w:t>
      </w:r>
      <w:r w:rsidRPr="00A704F2">
        <w:rPr>
          <w:rFonts w:hint="eastAsia"/>
          <w:sz w:val="24"/>
          <w:szCs w:val="24"/>
          <w:lang w:val="en-CA"/>
        </w:rPr>
        <w:t>，</w:t>
      </w:r>
      <w:r w:rsidRPr="00A704F2">
        <w:rPr>
          <w:rFonts w:hint="eastAsia"/>
          <w:sz w:val="24"/>
          <w:szCs w:val="24"/>
          <w:lang w:val="zh-CN"/>
        </w:rPr>
        <w:t>提供实物捐助</w:t>
      </w:r>
      <w:r w:rsidRPr="00A704F2">
        <w:rPr>
          <w:rFonts w:hint="eastAsia"/>
          <w:sz w:val="24"/>
          <w:szCs w:val="24"/>
          <w:lang w:val="en-CA"/>
        </w:rPr>
        <w:t>，</w:t>
      </w:r>
      <w:r w:rsidRPr="00A704F2">
        <w:rPr>
          <w:rFonts w:hint="eastAsia"/>
          <w:sz w:val="24"/>
          <w:szCs w:val="24"/>
          <w:lang w:val="zh-CN"/>
        </w:rPr>
        <w:t>促进项目活动的开展。此外，全面实施氟氯烃淘汰管理计划的费用预计将高于申请的资金，因为该国已承诺确保持续控制氟氯烃的进口并向所有制冷和空调技术人员（约</w:t>
      </w:r>
      <w:r w:rsidRPr="00A704F2">
        <w:rPr>
          <w:sz w:val="24"/>
          <w:szCs w:val="24"/>
          <w:lang w:val="zh-CN"/>
        </w:rPr>
        <w:t>4,000</w:t>
      </w:r>
      <w:r w:rsidRPr="00A704F2">
        <w:rPr>
          <w:rFonts w:hint="eastAsia"/>
          <w:sz w:val="24"/>
          <w:szCs w:val="24"/>
          <w:lang w:val="zh-CN"/>
        </w:rPr>
        <w:t>人）提供培训和认证，而氟氯烃淘汰管理计划第一和第二阶段申请的资金仅用于培训大约</w:t>
      </w:r>
      <w:r w:rsidRPr="00A704F2">
        <w:rPr>
          <w:sz w:val="24"/>
          <w:szCs w:val="24"/>
          <w:lang w:val="zh-CN"/>
        </w:rPr>
        <w:t>2,500</w:t>
      </w:r>
      <w:r w:rsidRPr="00A704F2">
        <w:rPr>
          <w:rFonts w:hint="eastAsia"/>
          <w:sz w:val="24"/>
          <w:szCs w:val="24"/>
          <w:lang w:val="zh-CN"/>
        </w:rPr>
        <w:t>名技术人员。</w:t>
      </w:r>
      <w:r w:rsidRPr="00A704F2">
        <w:rPr>
          <w:sz w:val="24"/>
          <w:szCs w:val="24"/>
          <w:lang w:val="en-CA"/>
        </w:rPr>
        <w:t xml:space="preserve"> </w:t>
      </w:r>
    </w:p>
    <w:p w:rsidR="006F3D85" w:rsidRPr="00A704F2" w:rsidRDefault="006F3D85">
      <w:pPr>
        <w:pStyle w:val="Heading1"/>
        <w:keepNext/>
        <w:widowControl w:val="0"/>
        <w:numPr>
          <w:ilvl w:val="0"/>
          <w:numId w:val="0"/>
        </w:numPr>
        <w:rPr>
          <w:b/>
          <w:sz w:val="24"/>
          <w:szCs w:val="24"/>
          <w:lang w:val="en-CA"/>
        </w:rPr>
      </w:pPr>
      <w:r w:rsidRPr="00A704F2">
        <w:rPr>
          <w:rFonts w:hint="eastAsia"/>
          <w:b/>
          <w:sz w:val="24"/>
          <w:szCs w:val="24"/>
          <w:lang w:val="zh-CN"/>
        </w:rPr>
        <w:t>多边基金</w:t>
      </w:r>
      <w:r w:rsidRPr="00A704F2">
        <w:rPr>
          <w:b/>
          <w:sz w:val="24"/>
          <w:szCs w:val="24"/>
          <w:lang w:val="zh-CN"/>
        </w:rPr>
        <w:t>2021-2023</w:t>
      </w:r>
      <w:r w:rsidRPr="00A704F2">
        <w:rPr>
          <w:rFonts w:hint="eastAsia"/>
          <w:b/>
          <w:sz w:val="24"/>
          <w:szCs w:val="24"/>
          <w:lang w:val="zh-CN"/>
        </w:rPr>
        <w:t>年业务计划草案</w:t>
      </w:r>
    </w:p>
    <w:p w:rsidR="006F3D85" w:rsidRPr="00A704F2" w:rsidRDefault="006F3D85">
      <w:pPr>
        <w:pStyle w:val="Heading1"/>
        <w:widowControl w:val="0"/>
        <w:rPr>
          <w:sz w:val="24"/>
          <w:szCs w:val="24"/>
          <w:lang w:val="en-CA"/>
        </w:rPr>
      </w:pPr>
      <w:r w:rsidRPr="00A704F2">
        <w:rPr>
          <w:rFonts w:hint="eastAsia"/>
          <w:sz w:val="24"/>
          <w:szCs w:val="24"/>
          <w:lang w:val="zh-CN"/>
        </w:rPr>
        <w:t>开发署和环境署正在为实施萨尔瓦多的氟氯烃淘汰管理计划第二阶段申请供资</w:t>
      </w:r>
      <w:r w:rsidRPr="00A704F2">
        <w:rPr>
          <w:sz w:val="24"/>
          <w:szCs w:val="24"/>
          <w:lang w:val="en-CA"/>
        </w:rPr>
        <w:t>650,000</w:t>
      </w:r>
      <w:r w:rsidRPr="00A704F2">
        <w:rPr>
          <w:rFonts w:hint="eastAsia"/>
          <w:sz w:val="24"/>
          <w:szCs w:val="24"/>
          <w:lang w:val="zh-CN"/>
        </w:rPr>
        <w:t>美元</w:t>
      </w:r>
      <w:r w:rsidRPr="00A704F2">
        <w:rPr>
          <w:rFonts w:hint="eastAsia"/>
          <w:sz w:val="24"/>
          <w:szCs w:val="24"/>
          <w:lang w:val="en-CA"/>
        </w:rPr>
        <w:t>，</w:t>
      </w:r>
      <w:r w:rsidRPr="00A704F2">
        <w:rPr>
          <w:rFonts w:hint="eastAsia"/>
          <w:sz w:val="24"/>
          <w:szCs w:val="24"/>
          <w:lang w:val="zh-CN"/>
        </w:rPr>
        <w:t>外加机构支助费用。申请总额</w:t>
      </w:r>
      <w:r w:rsidRPr="00A704F2">
        <w:rPr>
          <w:sz w:val="24"/>
          <w:szCs w:val="24"/>
          <w:lang w:val="zh-CN"/>
        </w:rPr>
        <w:t>210,210</w:t>
      </w:r>
      <w:r w:rsidRPr="00A704F2">
        <w:rPr>
          <w:rFonts w:hint="eastAsia"/>
          <w:sz w:val="24"/>
          <w:szCs w:val="24"/>
          <w:lang w:val="zh-CN"/>
        </w:rPr>
        <w:t>美元，包括</w:t>
      </w:r>
      <w:r w:rsidRPr="00A704F2">
        <w:rPr>
          <w:sz w:val="24"/>
          <w:szCs w:val="24"/>
          <w:lang w:val="zh-CN"/>
        </w:rPr>
        <w:t>2021-2023</w:t>
      </w:r>
      <w:r w:rsidRPr="00A704F2">
        <w:rPr>
          <w:rFonts w:hint="eastAsia"/>
          <w:sz w:val="24"/>
          <w:szCs w:val="24"/>
          <w:lang w:val="zh-CN"/>
        </w:rPr>
        <w:t>年期间的机构支助费用，比业务计划中的金额多出</w:t>
      </w:r>
      <w:r w:rsidRPr="00A704F2">
        <w:rPr>
          <w:sz w:val="24"/>
          <w:szCs w:val="24"/>
          <w:lang w:val="zh-CN"/>
        </w:rPr>
        <w:t>168,237</w:t>
      </w:r>
      <w:r w:rsidRPr="00A704F2">
        <w:rPr>
          <w:rFonts w:hint="eastAsia"/>
          <w:sz w:val="24"/>
          <w:szCs w:val="24"/>
          <w:lang w:val="zh-CN"/>
        </w:rPr>
        <w:t>美元，因为在此期间，开发署没有在其业务计划中为该项目列入任何经费。</w:t>
      </w:r>
    </w:p>
    <w:p w:rsidR="006F3D85" w:rsidRPr="00A704F2" w:rsidRDefault="006F3D85">
      <w:pPr>
        <w:pStyle w:val="Heading1"/>
        <w:keepNext/>
        <w:keepLines/>
        <w:numPr>
          <w:ilvl w:val="0"/>
          <w:numId w:val="0"/>
        </w:numPr>
        <w:rPr>
          <w:b/>
          <w:sz w:val="24"/>
          <w:szCs w:val="24"/>
          <w:lang w:val="en-CA"/>
        </w:rPr>
      </w:pPr>
      <w:r w:rsidRPr="00A704F2">
        <w:rPr>
          <w:rFonts w:hint="eastAsia"/>
          <w:b/>
          <w:sz w:val="24"/>
          <w:szCs w:val="24"/>
          <w:lang w:val="zh-CN"/>
        </w:rPr>
        <w:t>协定草案</w:t>
      </w:r>
    </w:p>
    <w:p w:rsidR="006F3D85" w:rsidRPr="00A704F2" w:rsidRDefault="006F3D85">
      <w:pPr>
        <w:pStyle w:val="Heading1"/>
        <w:keepNext/>
        <w:keepLines/>
        <w:tabs>
          <w:tab w:val="clear" w:pos="0"/>
        </w:tabs>
        <w:rPr>
          <w:sz w:val="24"/>
          <w:szCs w:val="24"/>
          <w:lang w:val="en-CA"/>
        </w:rPr>
      </w:pPr>
      <w:r w:rsidRPr="00A704F2">
        <w:rPr>
          <w:rFonts w:hint="eastAsia"/>
          <w:sz w:val="24"/>
          <w:szCs w:val="24"/>
          <w:lang w:val="zh-CN"/>
        </w:rPr>
        <w:t>本文件附件一载有萨尔瓦多政府和执行委员会为淘汰氟氯烃的氟氯烃淘汰管理计划第二阶段制定的协定草案。</w:t>
      </w:r>
    </w:p>
    <w:p w:rsidR="006F3D85" w:rsidRPr="00A704F2" w:rsidRDefault="006F3D85">
      <w:pPr>
        <w:pStyle w:val="Heading1"/>
        <w:keepNext/>
        <w:numPr>
          <w:ilvl w:val="0"/>
          <w:numId w:val="0"/>
        </w:numPr>
        <w:autoSpaceDE w:val="0"/>
        <w:autoSpaceDN w:val="0"/>
        <w:adjustRightInd w:val="0"/>
        <w:rPr>
          <w:b/>
          <w:sz w:val="24"/>
          <w:szCs w:val="24"/>
          <w:lang w:val="en-CA"/>
        </w:rPr>
      </w:pPr>
      <w:r w:rsidRPr="00A704F2">
        <w:rPr>
          <w:rFonts w:hint="eastAsia"/>
          <w:b/>
          <w:sz w:val="24"/>
          <w:szCs w:val="24"/>
          <w:lang w:val="zh-CN"/>
        </w:rPr>
        <w:t>建议</w:t>
      </w:r>
    </w:p>
    <w:p w:rsidR="006F3D85" w:rsidRPr="00A704F2" w:rsidRDefault="006F3D85">
      <w:pPr>
        <w:pStyle w:val="Heading1"/>
        <w:tabs>
          <w:tab w:val="clear" w:pos="0"/>
        </w:tabs>
        <w:rPr>
          <w:sz w:val="24"/>
          <w:szCs w:val="24"/>
          <w:lang w:val="en-CA"/>
        </w:rPr>
      </w:pPr>
      <w:r w:rsidRPr="00A704F2">
        <w:rPr>
          <w:rFonts w:hint="eastAsia"/>
          <w:sz w:val="24"/>
          <w:szCs w:val="24"/>
          <w:lang w:val="zh-CN"/>
        </w:rPr>
        <w:t>谨建议执行委员会考虑：</w:t>
      </w:r>
    </w:p>
    <w:p w:rsidR="006F3D85" w:rsidRPr="00A704F2" w:rsidRDefault="006F3D85">
      <w:pPr>
        <w:pStyle w:val="Heading2"/>
        <w:rPr>
          <w:sz w:val="24"/>
          <w:szCs w:val="24"/>
          <w:lang w:val="en-CA"/>
        </w:rPr>
      </w:pPr>
      <w:r w:rsidRPr="00A704F2">
        <w:rPr>
          <w:rFonts w:hint="eastAsia"/>
          <w:sz w:val="24"/>
          <w:szCs w:val="24"/>
          <w:lang w:val="zh-CN"/>
        </w:rPr>
        <w:t>原则上批准萨尔瓦多</w:t>
      </w:r>
      <w:r w:rsidRPr="00A704F2">
        <w:rPr>
          <w:sz w:val="24"/>
          <w:szCs w:val="24"/>
          <w:lang w:val="en-CA"/>
        </w:rPr>
        <w:t>2021</w:t>
      </w:r>
      <w:r w:rsidRPr="00A704F2">
        <w:rPr>
          <w:rFonts w:hint="eastAsia"/>
          <w:sz w:val="24"/>
          <w:szCs w:val="24"/>
          <w:lang w:val="zh-CN"/>
        </w:rPr>
        <w:t>年至</w:t>
      </w:r>
      <w:r w:rsidRPr="00A704F2">
        <w:rPr>
          <w:sz w:val="24"/>
          <w:szCs w:val="24"/>
          <w:lang w:val="en-CA"/>
        </w:rPr>
        <w:t>2030</w:t>
      </w:r>
      <w:r w:rsidRPr="00A704F2">
        <w:rPr>
          <w:rFonts w:hint="eastAsia"/>
          <w:sz w:val="24"/>
          <w:szCs w:val="24"/>
          <w:lang w:val="zh-CN"/>
        </w:rPr>
        <w:t>年完全淘汰氟氯烃消费量的氟氯烃淘汰管理计划第二阶段</w:t>
      </w:r>
      <w:r w:rsidRPr="00A704F2">
        <w:rPr>
          <w:rFonts w:hint="eastAsia"/>
          <w:sz w:val="24"/>
          <w:szCs w:val="24"/>
          <w:lang w:val="en-CA"/>
        </w:rPr>
        <w:t>，</w:t>
      </w:r>
      <w:r w:rsidRPr="00A704F2">
        <w:rPr>
          <w:rFonts w:hint="eastAsia"/>
          <w:sz w:val="24"/>
          <w:szCs w:val="24"/>
          <w:lang w:val="zh-CN"/>
        </w:rPr>
        <w:t>供资</w:t>
      </w:r>
      <w:r w:rsidRPr="00A704F2">
        <w:rPr>
          <w:sz w:val="24"/>
          <w:szCs w:val="24"/>
          <w:lang w:val="en-CA"/>
        </w:rPr>
        <w:t>698,320</w:t>
      </w:r>
      <w:r w:rsidRPr="00A704F2">
        <w:rPr>
          <w:rFonts w:hint="eastAsia"/>
          <w:sz w:val="24"/>
          <w:szCs w:val="24"/>
          <w:lang w:val="zh-CN"/>
        </w:rPr>
        <w:t>美元</w:t>
      </w:r>
      <w:r w:rsidRPr="00A704F2">
        <w:rPr>
          <w:rFonts w:hint="eastAsia"/>
          <w:sz w:val="24"/>
          <w:szCs w:val="24"/>
          <w:lang w:val="en-CA"/>
        </w:rPr>
        <w:t>，</w:t>
      </w:r>
      <w:r w:rsidRPr="00A704F2">
        <w:rPr>
          <w:rFonts w:hint="eastAsia"/>
          <w:sz w:val="24"/>
          <w:szCs w:val="24"/>
          <w:lang w:val="zh-CN"/>
        </w:rPr>
        <w:t>包括给开发署</w:t>
      </w:r>
      <w:r w:rsidRPr="00A704F2">
        <w:rPr>
          <w:sz w:val="24"/>
          <w:szCs w:val="24"/>
          <w:lang w:val="en-CA"/>
        </w:rPr>
        <w:t>603,000</w:t>
      </w:r>
      <w:r w:rsidRPr="00A704F2">
        <w:rPr>
          <w:rFonts w:hint="eastAsia"/>
          <w:sz w:val="24"/>
          <w:szCs w:val="24"/>
          <w:lang w:val="zh-CN"/>
        </w:rPr>
        <w:t>美元</w:t>
      </w:r>
      <w:r w:rsidRPr="00A704F2">
        <w:rPr>
          <w:rFonts w:hint="eastAsia"/>
          <w:sz w:val="24"/>
          <w:szCs w:val="24"/>
          <w:lang w:val="en-CA"/>
        </w:rPr>
        <w:t>，</w:t>
      </w:r>
      <w:r w:rsidRPr="00A704F2">
        <w:rPr>
          <w:rFonts w:hint="eastAsia"/>
          <w:sz w:val="24"/>
          <w:szCs w:val="24"/>
          <w:lang w:val="zh-CN"/>
        </w:rPr>
        <w:t>外加机构支助费用</w:t>
      </w:r>
      <w:r w:rsidRPr="00A704F2">
        <w:rPr>
          <w:sz w:val="24"/>
          <w:szCs w:val="24"/>
          <w:lang w:val="en-CA"/>
        </w:rPr>
        <w:t>42,210</w:t>
      </w:r>
      <w:r w:rsidRPr="00A704F2">
        <w:rPr>
          <w:rFonts w:hint="eastAsia"/>
          <w:sz w:val="24"/>
          <w:szCs w:val="24"/>
          <w:lang w:val="zh-CN"/>
        </w:rPr>
        <w:t>美元</w:t>
      </w:r>
      <w:r w:rsidRPr="00A704F2">
        <w:rPr>
          <w:rFonts w:hint="eastAsia"/>
          <w:sz w:val="24"/>
          <w:szCs w:val="24"/>
          <w:lang w:val="en-CA"/>
        </w:rPr>
        <w:t>，</w:t>
      </w:r>
      <w:r w:rsidRPr="00A704F2">
        <w:rPr>
          <w:rFonts w:hint="eastAsia"/>
          <w:sz w:val="24"/>
          <w:szCs w:val="24"/>
          <w:lang w:val="zh-CN"/>
        </w:rPr>
        <w:t>以及给环境署</w:t>
      </w:r>
      <w:r w:rsidRPr="00A704F2">
        <w:rPr>
          <w:sz w:val="24"/>
          <w:szCs w:val="24"/>
          <w:lang w:val="en-CA"/>
        </w:rPr>
        <w:t>47,000</w:t>
      </w:r>
      <w:r w:rsidRPr="00A704F2">
        <w:rPr>
          <w:rFonts w:hint="eastAsia"/>
          <w:sz w:val="24"/>
          <w:szCs w:val="24"/>
          <w:lang w:val="zh-CN"/>
        </w:rPr>
        <w:t>美元</w:t>
      </w:r>
      <w:r w:rsidRPr="00A704F2">
        <w:rPr>
          <w:rFonts w:hint="eastAsia"/>
          <w:sz w:val="24"/>
          <w:szCs w:val="24"/>
          <w:lang w:val="en-CA"/>
        </w:rPr>
        <w:t>，</w:t>
      </w:r>
      <w:r w:rsidRPr="00A704F2">
        <w:rPr>
          <w:rFonts w:hint="eastAsia"/>
          <w:sz w:val="24"/>
          <w:szCs w:val="24"/>
          <w:lang w:val="zh-CN"/>
        </w:rPr>
        <w:t>外加机构支助费用</w:t>
      </w:r>
      <w:r w:rsidRPr="00A704F2">
        <w:rPr>
          <w:sz w:val="24"/>
          <w:szCs w:val="24"/>
          <w:lang w:val="en-CA"/>
        </w:rPr>
        <w:t>6,110</w:t>
      </w:r>
      <w:r w:rsidRPr="00A704F2">
        <w:rPr>
          <w:rFonts w:hint="eastAsia"/>
          <w:sz w:val="24"/>
          <w:szCs w:val="24"/>
          <w:lang w:val="zh-CN"/>
        </w:rPr>
        <w:t>美元</w:t>
      </w:r>
      <w:r w:rsidRPr="00A704F2">
        <w:rPr>
          <w:rFonts w:hint="eastAsia"/>
          <w:sz w:val="24"/>
          <w:szCs w:val="24"/>
          <w:lang w:val="en-CA"/>
        </w:rPr>
        <w:t>，</w:t>
      </w:r>
      <w:r w:rsidRPr="00A704F2">
        <w:rPr>
          <w:rFonts w:hint="eastAsia"/>
          <w:sz w:val="24"/>
          <w:szCs w:val="24"/>
          <w:lang w:val="zh-CN"/>
        </w:rPr>
        <w:t>但有一项谅解</w:t>
      </w:r>
      <w:r w:rsidRPr="00A704F2">
        <w:rPr>
          <w:rFonts w:hint="eastAsia"/>
          <w:sz w:val="24"/>
          <w:szCs w:val="24"/>
          <w:lang w:val="en-CA"/>
        </w:rPr>
        <w:t>，</w:t>
      </w:r>
      <w:r w:rsidRPr="00A704F2">
        <w:rPr>
          <w:rFonts w:hint="eastAsia"/>
          <w:sz w:val="24"/>
          <w:szCs w:val="24"/>
          <w:lang w:val="zh-CN"/>
        </w:rPr>
        <w:t>即多边基金不再为淘汰氟氯烃提供资金</w:t>
      </w:r>
      <w:r w:rsidRPr="00A704F2">
        <w:rPr>
          <w:rFonts w:hint="eastAsia"/>
          <w:sz w:val="24"/>
          <w:szCs w:val="24"/>
          <w:lang w:val="en-CA"/>
        </w:rPr>
        <w:t>；</w:t>
      </w:r>
    </w:p>
    <w:p w:rsidR="006F3D85" w:rsidRPr="00A704F2" w:rsidRDefault="006F3D85">
      <w:pPr>
        <w:pStyle w:val="Heading2"/>
        <w:rPr>
          <w:sz w:val="24"/>
          <w:szCs w:val="24"/>
          <w:lang w:val="en-CA"/>
        </w:rPr>
      </w:pPr>
      <w:r w:rsidRPr="00A704F2">
        <w:rPr>
          <w:rFonts w:hint="eastAsia"/>
          <w:sz w:val="24"/>
          <w:szCs w:val="24"/>
          <w:lang w:val="zh-CN"/>
        </w:rPr>
        <w:t>注意到萨尔瓦多政府承诺：</w:t>
      </w:r>
    </w:p>
    <w:p w:rsidR="006F3D85" w:rsidRPr="00A704F2" w:rsidRDefault="006F3D85" w:rsidP="005436EA">
      <w:pPr>
        <w:pStyle w:val="Heading3"/>
        <w:tabs>
          <w:tab w:val="num" w:pos="0"/>
        </w:tabs>
        <w:ind w:left="2160"/>
      </w:pPr>
      <w:r w:rsidRPr="00A704F2">
        <w:rPr>
          <w:rFonts w:hint="eastAsia"/>
          <w:lang w:val="zh-CN"/>
        </w:rPr>
        <w:t>到</w:t>
      </w:r>
      <w:r w:rsidRPr="00A704F2">
        <w:rPr>
          <w:lang w:val="en-CA"/>
        </w:rPr>
        <w:t>2021</w:t>
      </w:r>
      <w:r w:rsidRPr="00A704F2">
        <w:rPr>
          <w:rFonts w:hint="eastAsia"/>
          <w:lang w:val="zh-CN"/>
        </w:rPr>
        <w:t>年削减该国氟氯烃基准消费量</w:t>
      </w:r>
      <w:r w:rsidRPr="00A704F2">
        <w:rPr>
          <w:lang w:val="en-CA"/>
        </w:rPr>
        <w:t>54%</w:t>
      </w:r>
      <w:r w:rsidRPr="00A704F2">
        <w:rPr>
          <w:rFonts w:hint="eastAsia"/>
          <w:lang w:val="en-CA"/>
        </w:rPr>
        <w:t>，</w:t>
      </w:r>
      <w:r w:rsidRPr="00A704F2">
        <w:rPr>
          <w:rFonts w:hint="eastAsia"/>
          <w:lang w:val="zh-CN"/>
        </w:rPr>
        <w:t>到</w:t>
      </w:r>
      <w:r w:rsidRPr="00A704F2">
        <w:rPr>
          <w:lang w:val="en-CA"/>
        </w:rPr>
        <w:t>2022</w:t>
      </w:r>
      <w:r w:rsidRPr="00A704F2">
        <w:rPr>
          <w:rFonts w:hint="eastAsia"/>
          <w:lang w:val="zh-CN"/>
        </w:rPr>
        <w:t>年</w:t>
      </w:r>
      <w:r w:rsidRPr="00A704F2">
        <w:rPr>
          <w:lang w:val="en-CA"/>
        </w:rPr>
        <w:t>71%</w:t>
      </w:r>
      <w:r w:rsidRPr="00A704F2">
        <w:rPr>
          <w:rFonts w:hint="eastAsia"/>
          <w:lang w:val="en-CA"/>
        </w:rPr>
        <w:t>，</w:t>
      </w:r>
      <w:r w:rsidRPr="00A704F2">
        <w:rPr>
          <w:rFonts w:hint="eastAsia"/>
          <w:lang w:val="zh-CN"/>
        </w:rPr>
        <w:t>到</w:t>
      </w:r>
      <w:r w:rsidRPr="00A704F2">
        <w:rPr>
          <w:lang w:val="en-CA"/>
        </w:rPr>
        <w:t>2025</w:t>
      </w:r>
      <w:r w:rsidRPr="00A704F2">
        <w:rPr>
          <w:rFonts w:hint="eastAsia"/>
          <w:lang w:val="zh-CN"/>
        </w:rPr>
        <w:t>年</w:t>
      </w:r>
      <w:r w:rsidRPr="00A704F2">
        <w:rPr>
          <w:lang w:val="en-CA"/>
        </w:rPr>
        <w:t>75%</w:t>
      </w:r>
      <w:r w:rsidRPr="00A704F2">
        <w:rPr>
          <w:rFonts w:hint="eastAsia"/>
          <w:lang w:val="en-CA"/>
        </w:rPr>
        <w:t>，</w:t>
      </w:r>
      <w:r w:rsidRPr="00A704F2">
        <w:rPr>
          <w:rFonts w:hint="eastAsia"/>
          <w:lang w:val="zh-CN"/>
        </w:rPr>
        <w:t>到</w:t>
      </w:r>
      <w:r w:rsidRPr="00A704F2">
        <w:rPr>
          <w:lang w:val="en-CA"/>
        </w:rPr>
        <w:t>2026</w:t>
      </w:r>
      <w:r w:rsidRPr="00A704F2">
        <w:rPr>
          <w:rFonts w:hint="eastAsia"/>
          <w:lang w:val="zh-CN"/>
        </w:rPr>
        <w:t>年</w:t>
      </w:r>
      <w:r w:rsidRPr="00A704F2">
        <w:rPr>
          <w:lang w:val="en-CA"/>
        </w:rPr>
        <w:t>80%</w:t>
      </w:r>
      <w:r w:rsidRPr="00A704F2">
        <w:rPr>
          <w:rFonts w:hint="eastAsia"/>
          <w:lang w:val="zh-CN"/>
        </w:rPr>
        <w:t>和到</w:t>
      </w:r>
      <w:r w:rsidRPr="00A704F2">
        <w:rPr>
          <w:lang w:val="en-CA"/>
        </w:rPr>
        <w:t>2028</w:t>
      </w:r>
      <w:r w:rsidRPr="00A704F2">
        <w:rPr>
          <w:rFonts w:hint="eastAsia"/>
          <w:lang w:val="zh-CN"/>
        </w:rPr>
        <w:t>年</w:t>
      </w:r>
      <w:r w:rsidRPr="00A704F2">
        <w:rPr>
          <w:lang w:val="en-CA"/>
        </w:rPr>
        <w:t>97.5%</w:t>
      </w:r>
      <w:r w:rsidRPr="00A704F2">
        <w:rPr>
          <w:rFonts w:hint="eastAsia"/>
          <w:lang w:val="en-CA"/>
        </w:rPr>
        <w:t>，</w:t>
      </w:r>
      <w:r w:rsidRPr="00A704F2">
        <w:rPr>
          <w:rFonts w:hint="eastAsia"/>
          <w:lang w:val="zh-CN"/>
        </w:rPr>
        <w:t>并到</w:t>
      </w:r>
      <w:r w:rsidRPr="00A704F2">
        <w:rPr>
          <w:lang w:val="en-CA"/>
        </w:rPr>
        <w:t>2030</w:t>
      </w:r>
      <w:r w:rsidRPr="00A704F2">
        <w:rPr>
          <w:rFonts w:hint="eastAsia"/>
          <w:lang w:val="zh-CN"/>
        </w:rPr>
        <w:t>年</w:t>
      </w:r>
      <w:r w:rsidRPr="00A704F2">
        <w:rPr>
          <w:lang w:val="en-CA"/>
        </w:rPr>
        <w:t>1</w:t>
      </w:r>
      <w:r w:rsidRPr="00A704F2">
        <w:rPr>
          <w:rFonts w:hint="eastAsia"/>
          <w:lang w:val="zh-CN"/>
        </w:rPr>
        <w:t>月</w:t>
      </w:r>
      <w:r w:rsidRPr="00A704F2">
        <w:rPr>
          <w:lang w:val="en-CA"/>
        </w:rPr>
        <w:t>1</w:t>
      </w:r>
      <w:r w:rsidRPr="00A704F2">
        <w:rPr>
          <w:rFonts w:hint="eastAsia"/>
          <w:lang w:val="zh-CN"/>
        </w:rPr>
        <w:t>日完全淘汰氟氯烃</w:t>
      </w:r>
      <w:r w:rsidRPr="00A704F2">
        <w:rPr>
          <w:rFonts w:hint="eastAsia"/>
          <w:lang w:val="en-CA"/>
        </w:rPr>
        <w:t>，</w:t>
      </w:r>
      <w:r w:rsidRPr="00A704F2">
        <w:rPr>
          <w:rFonts w:hint="eastAsia"/>
          <w:lang w:val="zh-CN"/>
        </w:rPr>
        <w:t>并在该日之后不会再进口氟氯烃</w:t>
      </w:r>
      <w:r w:rsidRPr="00A704F2">
        <w:rPr>
          <w:rFonts w:hint="eastAsia"/>
          <w:lang w:val="en-CA"/>
        </w:rPr>
        <w:t>，</w:t>
      </w:r>
      <w:r w:rsidRPr="00A704F2">
        <w:rPr>
          <w:rFonts w:hint="eastAsia"/>
          <w:lang w:val="zh-CN"/>
        </w:rPr>
        <w:t>但在</w:t>
      </w:r>
      <w:r w:rsidRPr="00A704F2">
        <w:rPr>
          <w:lang w:val="en-CA"/>
        </w:rPr>
        <w:t>2030</w:t>
      </w:r>
      <w:r w:rsidRPr="00A704F2">
        <w:rPr>
          <w:rFonts w:hint="eastAsia"/>
          <w:lang w:val="zh-CN"/>
        </w:rPr>
        <w:t>年至</w:t>
      </w:r>
      <w:r w:rsidRPr="00A704F2">
        <w:rPr>
          <w:lang w:val="en-CA"/>
        </w:rPr>
        <w:t>2040</w:t>
      </w:r>
      <w:r w:rsidRPr="00A704F2">
        <w:rPr>
          <w:rFonts w:hint="eastAsia"/>
          <w:lang w:val="zh-CN"/>
        </w:rPr>
        <w:t>年之间允许根据《蒙特利尔议定书》的规定为结尾维修进口氟氯烃</w:t>
      </w:r>
      <w:r w:rsidRPr="00A704F2">
        <w:rPr>
          <w:rFonts w:hint="eastAsia"/>
          <w:lang w:val="en-CA"/>
        </w:rPr>
        <w:t>；</w:t>
      </w:r>
    </w:p>
    <w:p w:rsidR="006F3D85" w:rsidRPr="00A704F2" w:rsidRDefault="006F3D85">
      <w:pPr>
        <w:pStyle w:val="Heading3"/>
        <w:tabs>
          <w:tab w:val="num" w:pos="0"/>
        </w:tabs>
        <w:ind w:left="2160"/>
        <w:rPr>
          <w:sz w:val="24"/>
          <w:szCs w:val="24"/>
        </w:rPr>
      </w:pPr>
      <w:r w:rsidRPr="00A704F2">
        <w:rPr>
          <w:rFonts w:hint="eastAsia"/>
          <w:sz w:val="24"/>
          <w:szCs w:val="24"/>
          <w:lang w:val="zh-CN"/>
        </w:rPr>
        <w:t>到</w:t>
      </w:r>
      <w:r w:rsidRPr="00A704F2">
        <w:rPr>
          <w:sz w:val="24"/>
          <w:szCs w:val="24"/>
        </w:rPr>
        <w:t>2025</w:t>
      </w:r>
      <w:r w:rsidRPr="00A704F2">
        <w:rPr>
          <w:rFonts w:hint="eastAsia"/>
          <w:sz w:val="24"/>
          <w:szCs w:val="24"/>
          <w:lang w:val="zh-CN"/>
        </w:rPr>
        <w:t>年</w:t>
      </w:r>
      <w:r w:rsidRPr="00A704F2">
        <w:rPr>
          <w:sz w:val="24"/>
          <w:szCs w:val="24"/>
        </w:rPr>
        <w:t>1</w:t>
      </w:r>
      <w:r w:rsidRPr="00A704F2">
        <w:rPr>
          <w:rFonts w:hint="eastAsia"/>
          <w:sz w:val="24"/>
          <w:szCs w:val="24"/>
          <w:lang w:val="zh-CN"/>
        </w:rPr>
        <w:t>月</w:t>
      </w:r>
      <w:r w:rsidRPr="00A704F2">
        <w:rPr>
          <w:sz w:val="24"/>
          <w:szCs w:val="24"/>
        </w:rPr>
        <w:t>1</w:t>
      </w:r>
      <w:r w:rsidRPr="00A704F2">
        <w:rPr>
          <w:rFonts w:hint="eastAsia"/>
          <w:sz w:val="24"/>
          <w:szCs w:val="24"/>
          <w:lang w:val="zh-CN"/>
        </w:rPr>
        <w:t>日禁止进口使用氟氯烃的设备</w:t>
      </w:r>
      <w:r w:rsidRPr="00A704F2">
        <w:rPr>
          <w:rFonts w:hint="eastAsia"/>
          <w:sz w:val="24"/>
          <w:szCs w:val="24"/>
        </w:rPr>
        <w:t>；</w:t>
      </w:r>
    </w:p>
    <w:p w:rsidR="006F3D85" w:rsidRPr="00A704F2" w:rsidRDefault="006F3D85">
      <w:pPr>
        <w:pStyle w:val="Heading2"/>
        <w:rPr>
          <w:sz w:val="24"/>
          <w:szCs w:val="24"/>
          <w:lang w:val="en-CA"/>
        </w:rPr>
      </w:pPr>
      <w:r w:rsidRPr="00A704F2">
        <w:rPr>
          <w:rFonts w:hint="eastAsia"/>
          <w:sz w:val="24"/>
          <w:szCs w:val="24"/>
          <w:lang w:val="zh-CN"/>
        </w:rPr>
        <w:t>从符合供资条件的剩余氟氯烃消费量中扣除</w:t>
      </w:r>
      <w:r w:rsidRPr="00A704F2">
        <w:rPr>
          <w:sz w:val="24"/>
          <w:szCs w:val="24"/>
        </w:rPr>
        <w:t>7.59 ODP</w:t>
      </w:r>
      <w:r w:rsidRPr="00A704F2">
        <w:rPr>
          <w:rFonts w:hint="eastAsia"/>
          <w:sz w:val="24"/>
          <w:szCs w:val="24"/>
          <w:lang w:val="zh-CN"/>
        </w:rPr>
        <w:t>吨的氟氯烃</w:t>
      </w:r>
      <w:r w:rsidRPr="00A704F2">
        <w:rPr>
          <w:rFonts w:hint="eastAsia"/>
          <w:sz w:val="24"/>
          <w:szCs w:val="24"/>
        </w:rPr>
        <w:t>；</w:t>
      </w:r>
    </w:p>
    <w:p w:rsidR="006F3D85" w:rsidRPr="00A704F2" w:rsidRDefault="006F3D85">
      <w:pPr>
        <w:pStyle w:val="Heading2"/>
        <w:rPr>
          <w:sz w:val="24"/>
          <w:szCs w:val="24"/>
          <w:lang w:val="en-CA"/>
        </w:rPr>
      </w:pPr>
      <w:r w:rsidRPr="00A704F2">
        <w:rPr>
          <w:rFonts w:hint="eastAsia"/>
          <w:sz w:val="24"/>
          <w:szCs w:val="24"/>
          <w:lang w:val="zh-CN"/>
        </w:rPr>
        <w:t>依照本报告附件一所载氟氯烃淘汰管理计划第二阶段</w:t>
      </w:r>
      <w:r w:rsidRPr="00A704F2">
        <w:rPr>
          <w:rFonts w:hint="eastAsia"/>
          <w:sz w:val="24"/>
          <w:szCs w:val="24"/>
          <w:lang w:val="en-CA"/>
        </w:rPr>
        <w:t>，</w:t>
      </w:r>
      <w:r w:rsidRPr="00A704F2">
        <w:rPr>
          <w:rFonts w:hint="eastAsia"/>
          <w:sz w:val="24"/>
          <w:szCs w:val="24"/>
          <w:lang w:val="zh-CN"/>
        </w:rPr>
        <w:t>核准萨尔瓦多政府与执行委员会为削减氟氯烃消费量签订的协定草案</w:t>
      </w:r>
      <w:r w:rsidRPr="00A704F2">
        <w:rPr>
          <w:rFonts w:hint="eastAsia"/>
          <w:sz w:val="24"/>
          <w:szCs w:val="24"/>
          <w:lang w:val="en-CA"/>
        </w:rPr>
        <w:t>；</w:t>
      </w:r>
    </w:p>
    <w:p w:rsidR="006F3D85" w:rsidRPr="00A704F2" w:rsidRDefault="006F3D85">
      <w:pPr>
        <w:pStyle w:val="Heading2"/>
        <w:rPr>
          <w:sz w:val="24"/>
          <w:szCs w:val="24"/>
          <w:lang w:val="en-CA"/>
        </w:rPr>
      </w:pPr>
      <w:r w:rsidRPr="00A704F2">
        <w:rPr>
          <w:rFonts w:hint="eastAsia"/>
          <w:sz w:val="24"/>
          <w:szCs w:val="24"/>
          <w:lang w:val="zh-CN"/>
        </w:rPr>
        <w:t>为考虑氟氯烃淘汰管理计划的最后一次付款</w:t>
      </w:r>
      <w:r w:rsidRPr="00A704F2">
        <w:rPr>
          <w:rFonts w:hint="eastAsia"/>
          <w:sz w:val="24"/>
          <w:szCs w:val="24"/>
          <w:lang w:val="en-CA"/>
        </w:rPr>
        <w:t>，</w:t>
      </w:r>
      <w:r w:rsidRPr="00A704F2">
        <w:rPr>
          <w:rFonts w:hint="eastAsia"/>
          <w:sz w:val="24"/>
          <w:szCs w:val="24"/>
          <w:lang w:val="zh-CN"/>
        </w:rPr>
        <w:t>萨尔瓦多政府应提交</w:t>
      </w:r>
      <w:r w:rsidRPr="00A704F2">
        <w:rPr>
          <w:rFonts w:hint="eastAsia"/>
          <w:sz w:val="24"/>
          <w:szCs w:val="24"/>
          <w:lang w:val="en-CA"/>
        </w:rPr>
        <w:t>：</w:t>
      </w:r>
    </w:p>
    <w:p w:rsidR="006F3D85" w:rsidRPr="00A704F2" w:rsidRDefault="006F3D85">
      <w:pPr>
        <w:pStyle w:val="Heading3"/>
        <w:tabs>
          <w:tab w:val="num" w:pos="0"/>
        </w:tabs>
        <w:ind w:left="2160"/>
        <w:rPr>
          <w:sz w:val="24"/>
          <w:szCs w:val="24"/>
        </w:rPr>
      </w:pPr>
      <w:r w:rsidRPr="00A704F2">
        <w:rPr>
          <w:rFonts w:hint="eastAsia"/>
          <w:sz w:val="24"/>
          <w:szCs w:val="24"/>
          <w:lang w:val="zh-CN"/>
        </w:rPr>
        <w:lastRenderedPageBreak/>
        <w:t>为确保</w:t>
      </w:r>
      <w:r w:rsidRPr="00A704F2">
        <w:rPr>
          <w:sz w:val="24"/>
          <w:szCs w:val="24"/>
          <w:lang w:val="en-CA"/>
        </w:rPr>
        <w:t>2030</w:t>
      </w:r>
      <w:r w:rsidRPr="00A704F2">
        <w:rPr>
          <w:rFonts w:hint="eastAsia"/>
          <w:sz w:val="24"/>
          <w:szCs w:val="24"/>
          <w:lang w:val="zh-CN"/>
        </w:rPr>
        <w:t>年至</w:t>
      </w:r>
      <w:r w:rsidRPr="00A704F2">
        <w:rPr>
          <w:sz w:val="24"/>
          <w:szCs w:val="24"/>
          <w:lang w:val="en-CA"/>
        </w:rPr>
        <w:t>2040</w:t>
      </w:r>
      <w:r w:rsidRPr="00A704F2">
        <w:rPr>
          <w:rFonts w:hint="eastAsia"/>
          <w:sz w:val="24"/>
          <w:szCs w:val="24"/>
          <w:lang w:val="zh-CN"/>
        </w:rPr>
        <w:t>年期间的氟氯烃消费量符合《蒙特利尔议定书》第</w:t>
      </w:r>
      <w:r w:rsidRPr="00A704F2">
        <w:rPr>
          <w:sz w:val="24"/>
          <w:szCs w:val="24"/>
          <w:lang w:val="en-CA"/>
        </w:rPr>
        <w:t>5</w:t>
      </w:r>
      <w:r w:rsidRPr="00A704F2">
        <w:rPr>
          <w:rFonts w:hint="eastAsia"/>
          <w:sz w:val="24"/>
          <w:szCs w:val="24"/>
          <w:lang w:val="zh-CN"/>
        </w:rPr>
        <w:t>条第</w:t>
      </w:r>
      <w:r w:rsidRPr="00A704F2">
        <w:rPr>
          <w:sz w:val="24"/>
          <w:szCs w:val="24"/>
          <w:lang w:val="en-CA"/>
        </w:rPr>
        <w:t>8</w:t>
      </w:r>
      <w:r w:rsidRPr="00A704F2">
        <w:rPr>
          <w:rFonts w:hint="eastAsia"/>
          <w:sz w:val="24"/>
          <w:szCs w:val="24"/>
          <w:lang w:val="zh-CN"/>
        </w:rPr>
        <w:t>款之三</w:t>
      </w:r>
      <w:r w:rsidRPr="00A704F2">
        <w:rPr>
          <w:sz w:val="24"/>
          <w:szCs w:val="24"/>
          <w:lang w:val="en-CA"/>
        </w:rPr>
        <w:t>(e)(</w:t>
      </w:r>
      <w:r w:rsidRPr="00A704F2">
        <w:rPr>
          <w:rFonts w:hint="eastAsia"/>
          <w:sz w:val="24"/>
          <w:szCs w:val="24"/>
          <w:lang w:val="zh-CN"/>
        </w:rPr>
        <w:t>一</w:t>
      </w:r>
      <w:r w:rsidRPr="00A704F2">
        <w:rPr>
          <w:sz w:val="24"/>
          <w:szCs w:val="24"/>
          <w:lang w:val="en-CA"/>
        </w:rPr>
        <w:t>)</w:t>
      </w:r>
      <w:r w:rsidRPr="00A704F2">
        <w:rPr>
          <w:rFonts w:hint="eastAsia"/>
          <w:sz w:val="24"/>
          <w:szCs w:val="24"/>
          <w:lang w:val="zh-CN"/>
        </w:rPr>
        <w:t>段的规定所实施的措施的监管和政策框架的详细说明</w:t>
      </w:r>
      <w:r w:rsidRPr="00A704F2">
        <w:rPr>
          <w:rFonts w:hint="eastAsia"/>
          <w:sz w:val="24"/>
          <w:szCs w:val="24"/>
          <w:lang w:val="en-CA"/>
        </w:rPr>
        <w:t>；</w:t>
      </w:r>
    </w:p>
    <w:p w:rsidR="006F3D85" w:rsidRPr="00A704F2" w:rsidRDefault="006F3D85">
      <w:pPr>
        <w:pStyle w:val="Heading3"/>
        <w:tabs>
          <w:tab w:val="num" w:pos="0"/>
        </w:tabs>
        <w:ind w:left="2160"/>
        <w:rPr>
          <w:sz w:val="24"/>
          <w:szCs w:val="24"/>
        </w:rPr>
      </w:pPr>
      <w:r w:rsidRPr="00A704F2">
        <w:rPr>
          <w:rFonts w:hint="eastAsia"/>
          <w:sz w:val="24"/>
          <w:szCs w:val="24"/>
          <w:lang w:val="zh-CN"/>
        </w:rPr>
        <w:t>萨尔瓦多</w:t>
      </w:r>
      <w:r w:rsidRPr="00A704F2">
        <w:rPr>
          <w:sz w:val="24"/>
          <w:szCs w:val="24"/>
        </w:rPr>
        <w:t>2030-2040</w:t>
      </w:r>
      <w:r w:rsidRPr="00A704F2">
        <w:rPr>
          <w:rFonts w:hint="eastAsia"/>
          <w:sz w:val="24"/>
          <w:szCs w:val="24"/>
          <w:lang w:val="zh-CN"/>
        </w:rPr>
        <w:t>年期间预期的年度氟氯烃消费量</w:t>
      </w:r>
      <w:r w:rsidRPr="00A704F2">
        <w:rPr>
          <w:rFonts w:hint="eastAsia"/>
          <w:sz w:val="24"/>
          <w:szCs w:val="24"/>
        </w:rPr>
        <w:t>；</w:t>
      </w:r>
      <w:r w:rsidRPr="00A704F2">
        <w:rPr>
          <w:rFonts w:hint="eastAsia"/>
          <w:sz w:val="24"/>
          <w:szCs w:val="24"/>
          <w:lang w:val="zh-CN"/>
        </w:rPr>
        <w:t>和</w:t>
      </w:r>
    </w:p>
    <w:p w:rsidR="006F3D85" w:rsidRPr="00A704F2" w:rsidRDefault="006F3D85">
      <w:pPr>
        <w:pStyle w:val="Heading2"/>
        <w:rPr>
          <w:sz w:val="24"/>
          <w:szCs w:val="24"/>
          <w:lang w:val="en-CA"/>
        </w:rPr>
      </w:pPr>
      <w:r w:rsidRPr="00A704F2">
        <w:rPr>
          <w:rFonts w:hint="eastAsia"/>
          <w:sz w:val="24"/>
          <w:szCs w:val="24"/>
          <w:lang w:val="zh-CN"/>
        </w:rPr>
        <w:t>批准萨尔瓦多氟氯烃淘汰管理计划第二阶段的第一次付款及相应的执行计划</w:t>
      </w:r>
      <w:r w:rsidRPr="00A704F2">
        <w:rPr>
          <w:rFonts w:hint="eastAsia"/>
          <w:sz w:val="24"/>
          <w:szCs w:val="24"/>
        </w:rPr>
        <w:t>，</w:t>
      </w:r>
      <w:r w:rsidRPr="00A704F2">
        <w:rPr>
          <w:rFonts w:hint="eastAsia"/>
          <w:sz w:val="24"/>
          <w:szCs w:val="24"/>
          <w:lang w:val="zh-CN"/>
        </w:rPr>
        <w:t>供资总额</w:t>
      </w:r>
      <w:r w:rsidRPr="00A704F2">
        <w:rPr>
          <w:sz w:val="24"/>
          <w:szCs w:val="24"/>
        </w:rPr>
        <w:t>210,210</w:t>
      </w:r>
      <w:r w:rsidRPr="00A704F2">
        <w:rPr>
          <w:rFonts w:hint="eastAsia"/>
          <w:sz w:val="24"/>
          <w:szCs w:val="24"/>
          <w:lang w:val="zh-CN"/>
        </w:rPr>
        <w:t>美元</w:t>
      </w:r>
      <w:r w:rsidRPr="00A704F2">
        <w:rPr>
          <w:rFonts w:hint="eastAsia"/>
          <w:sz w:val="24"/>
          <w:szCs w:val="24"/>
        </w:rPr>
        <w:t>，</w:t>
      </w:r>
      <w:r w:rsidRPr="00A704F2">
        <w:rPr>
          <w:rFonts w:hint="eastAsia"/>
          <w:sz w:val="24"/>
          <w:szCs w:val="24"/>
          <w:lang w:val="zh-CN"/>
        </w:rPr>
        <w:t>包括给开发署</w:t>
      </w:r>
      <w:r w:rsidRPr="00A704F2">
        <w:rPr>
          <w:sz w:val="24"/>
          <w:szCs w:val="24"/>
        </w:rPr>
        <w:t>169,000</w:t>
      </w:r>
      <w:r w:rsidRPr="00A704F2">
        <w:rPr>
          <w:rFonts w:hint="eastAsia"/>
          <w:sz w:val="24"/>
          <w:szCs w:val="24"/>
          <w:lang w:val="zh-CN"/>
        </w:rPr>
        <w:t>美元</w:t>
      </w:r>
      <w:r w:rsidRPr="00A704F2">
        <w:rPr>
          <w:rFonts w:hint="eastAsia"/>
          <w:sz w:val="24"/>
          <w:szCs w:val="24"/>
        </w:rPr>
        <w:t>，</w:t>
      </w:r>
      <w:r w:rsidRPr="00A704F2">
        <w:rPr>
          <w:rFonts w:hint="eastAsia"/>
          <w:sz w:val="24"/>
          <w:szCs w:val="24"/>
          <w:lang w:val="zh-CN"/>
        </w:rPr>
        <w:t>外加机构支助费用</w:t>
      </w:r>
      <w:r w:rsidRPr="00A704F2">
        <w:rPr>
          <w:sz w:val="24"/>
          <w:szCs w:val="24"/>
        </w:rPr>
        <w:t>11,830</w:t>
      </w:r>
      <w:r w:rsidRPr="00A704F2">
        <w:rPr>
          <w:rFonts w:hint="eastAsia"/>
          <w:sz w:val="24"/>
          <w:szCs w:val="24"/>
          <w:lang w:val="zh-CN"/>
        </w:rPr>
        <w:t>美元</w:t>
      </w:r>
      <w:r w:rsidRPr="00A704F2">
        <w:rPr>
          <w:rFonts w:hint="eastAsia"/>
          <w:sz w:val="24"/>
          <w:szCs w:val="24"/>
        </w:rPr>
        <w:t>，</w:t>
      </w:r>
      <w:r w:rsidRPr="00A704F2">
        <w:rPr>
          <w:rFonts w:hint="eastAsia"/>
          <w:sz w:val="24"/>
          <w:szCs w:val="24"/>
          <w:lang w:val="zh-CN"/>
        </w:rPr>
        <w:t>和给环境署</w:t>
      </w:r>
      <w:r w:rsidRPr="00A704F2">
        <w:rPr>
          <w:sz w:val="24"/>
          <w:szCs w:val="24"/>
        </w:rPr>
        <w:t>26,000</w:t>
      </w:r>
      <w:r w:rsidRPr="00A704F2">
        <w:rPr>
          <w:rFonts w:hint="eastAsia"/>
          <w:sz w:val="24"/>
          <w:szCs w:val="24"/>
          <w:lang w:val="zh-CN"/>
        </w:rPr>
        <w:t>美元</w:t>
      </w:r>
      <w:r w:rsidRPr="00A704F2">
        <w:rPr>
          <w:rFonts w:hint="eastAsia"/>
          <w:sz w:val="24"/>
          <w:szCs w:val="24"/>
        </w:rPr>
        <w:t>，</w:t>
      </w:r>
      <w:r w:rsidRPr="00A704F2">
        <w:rPr>
          <w:rFonts w:hint="eastAsia"/>
          <w:sz w:val="24"/>
          <w:szCs w:val="24"/>
          <w:lang w:val="zh-CN"/>
        </w:rPr>
        <w:t>外加机构支助费用</w:t>
      </w:r>
      <w:r w:rsidRPr="00A704F2">
        <w:rPr>
          <w:sz w:val="24"/>
          <w:szCs w:val="24"/>
        </w:rPr>
        <w:t>3,380</w:t>
      </w:r>
      <w:r w:rsidRPr="00A704F2">
        <w:rPr>
          <w:rFonts w:hint="eastAsia"/>
          <w:sz w:val="24"/>
          <w:szCs w:val="24"/>
          <w:lang w:val="zh-CN"/>
        </w:rPr>
        <w:t>美元。</w:t>
      </w:r>
    </w:p>
    <w:p w:rsidR="006F3D85" w:rsidRDefault="006F3D85">
      <w:pPr>
        <w:rPr>
          <w:szCs w:val="24"/>
          <w:lang w:val="en-CA"/>
        </w:rPr>
      </w:pPr>
    </w:p>
    <w:p w:rsidR="006F3D85" w:rsidRDefault="006F3D85">
      <w:pPr>
        <w:rPr>
          <w:szCs w:val="24"/>
          <w:lang w:val="en-CA"/>
        </w:rPr>
        <w:sectPr w:rsidR="006F3D85">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rsidR="00172894" w:rsidRPr="00896B66" w:rsidRDefault="00172894" w:rsidP="00172894">
      <w:pPr>
        <w:topLinePunct/>
        <w:spacing w:before="120" w:after="240"/>
        <w:ind w:left="720" w:right="630"/>
        <w:jc w:val="center"/>
        <w:rPr>
          <w:rFonts w:ascii="SimHei" w:eastAsia="SimHei"/>
          <w:b/>
          <w:noProof/>
          <w:sz w:val="26"/>
        </w:rPr>
      </w:pPr>
      <w:r w:rsidRPr="00896B66">
        <w:rPr>
          <w:rFonts w:ascii="MS Gothic" w:eastAsia="MS Gothic" w:hAnsi="MS Gothic" w:cs="MS Gothic" w:hint="eastAsia"/>
          <w:b/>
          <w:noProof/>
          <w:sz w:val="24"/>
        </w:rPr>
        <w:lastRenderedPageBreak/>
        <w:t>附件一</w:t>
      </w:r>
    </w:p>
    <w:p w:rsidR="00172894" w:rsidRDefault="00172894" w:rsidP="00172894">
      <w:pPr>
        <w:topLinePunct/>
        <w:spacing w:before="120" w:after="240"/>
        <w:ind w:left="720" w:right="630"/>
        <w:jc w:val="center"/>
        <w:rPr>
          <w:rFonts w:ascii="SimHei" w:eastAsia="SimHei"/>
          <w:b/>
          <w:noProof/>
          <w:sz w:val="28"/>
          <w:szCs w:val="24"/>
        </w:rPr>
      </w:pPr>
      <w:r>
        <w:rPr>
          <w:rFonts w:ascii="Microsoft JhengHei" w:eastAsia="Microsoft JhengHei" w:hAnsi="Microsoft JhengHei" w:cs="Microsoft JhengHei" w:hint="eastAsia"/>
          <w:b/>
          <w:noProof/>
          <w:sz w:val="28"/>
          <w:szCs w:val="24"/>
        </w:rPr>
        <w:t>萨尔瓦多</w:t>
      </w:r>
      <w:r>
        <w:rPr>
          <w:rFonts w:ascii="MS Gothic" w:eastAsia="MS Gothic" w:hAnsi="MS Gothic" w:cs="MS Gothic" w:hint="eastAsia"/>
          <w:b/>
          <w:noProof/>
          <w:sz w:val="28"/>
          <w:szCs w:val="24"/>
        </w:rPr>
        <w:t>政府与多</w:t>
      </w:r>
      <w:r>
        <w:rPr>
          <w:rFonts w:ascii="Microsoft JhengHei" w:eastAsia="Microsoft JhengHei" w:hAnsi="Microsoft JhengHei" w:cs="Microsoft JhengHei" w:hint="eastAsia"/>
          <w:b/>
          <w:noProof/>
          <w:sz w:val="28"/>
          <w:szCs w:val="24"/>
        </w:rPr>
        <w:t>边基金执行委员会关于根据</w:t>
      </w:r>
      <w:r>
        <w:rPr>
          <w:rFonts w:ascii="MS Gothic" w:eastAsia="MS Gothic" w:hAnsi="MS Gothic" w:cs="MS Gothic" w:hint="eastAsia"/>
          <w:b/>
          <w:noProof/>
          <w:sz w:val="28"/>
          <w:szCs w:val="24"/>
        </w:rPr>
        <w:t>氟</w:t>
      </w:r>
      <w:r>
        <w:rPr>
          <w:rFonts w:ascii="Microsoft JhengHei" w:eastAsia="Microsoft JhengHei" w:hAnsi="Microsoft JhengHei" w:cs="Microsoft JhengHei" w:hint="eastAsia"/>
          <w:b/>
          <w:noProof/>
          <w:sz w:val="28"/>
          <w:szCs w:val="24"/>
        </w:rPr>
        <w:t>氯烃淘汰管理计划第二阶段</w:t>
      </w:r>
      <w:r>
        <w:rPr>
          <w:rFonts w:ascii="MS Gothic" w:eastAsia="MS Gothic" w:hAnsi="MS Gothic" w:cs="MS Gothic" w:hint="eastAsia"/>
          <w:b/>
          <w:noProof/>
          <w:sz w:val="28"/>
          <w:szCs w:val="24"/>
        </w:rPr>
        <w:t>减少</w:t>
      </w:r>
      <w:r>
        <w:rPr>
          <w:rFonts w:ascii="Microsoft JhengHei" w:eastAsia="Microsoft JhengHei" w:hAnsi="Microsoft JhengHei" w:cs="Microsoft JhengHei" w:hint="eastAsia"/>
          <w:b/>
          <w:noProof/>
          <w:sz w:val="28"/>
          <w:szCs w:val="24"/>
        </w:rPr>
        <w:t>氯氟烃消费量的协定草案</w:t>
      </w:r>
    </w:p>
    <w:p w:rsidR="00172894" w:rsidRDefault="00172894" w:rsidP="00172894">
      <w:pPr>
        <w:pStyle w:val="Heading1"/>
        <w:keepNext/>
        <w:keepLines/>
        <w:numPr>
          <w:ilvl w:val="0"/>
          <w:numId w:val="0"/>
        </w:numPr>
        <w:topLinePunct/>
        <w:rPr>
          <w:rFonts w:ascii="SimHei" w:eastAsia="SimHei" w:hAnsi="SimHei"/>
          <w:noProof/>
          <w:sz w:val="24"/>
          <w:szCs w:val="24"/>
        </w:rPr>
      </w:pPr>
      <w:r>
        <w:rPr>
          <w:rFonts w:ascii="MS Gothic" w:eastAsia="MS Gothic" w:hAnsi="MS Gothic" w:cs="MS Gothic" w:hint="eastAsia"/>
          <w:noProof/>
          <w:sz w:val="24"/>
          <w:szCs w:val="24"/>
        </w:rPr>
        <w:t>目的</w:t>
      </w:r>
    </w:p>
    <w:p w:rsidR="00172894" w:rsidRPr="00AE2430" w:rsidRDefault="00172894" w:rsidP="00AE2430">
      <w:pPr>
        <w:pStyle w:val="Heading1"/>
        <w:keepNext/>
        <w:keepLines/>
        <w:numPr>
          <w:ilvl w:val="0"/>
          <w:numId w:val="34"/>
        </w:numPr>
        <w:tabs>
          <w:tab w:val="clear" w:pos="0"/>
          <w:tab w:val="num" w:pos="720"/>
        </w:tabs>
        <w:topLinePunct/>
        <w:rPr>
          <w:rFonts w:ascii="SimSun"/>
          <w:noProof/>
          <w:sz w:val="24"/>
          <w:szCs w:val="24"/>
        </w:rPr>
      </w:pPr>
      <w:r w:rsidRPr="00AE2430">
        <w:rPr>
          <w:rFonts w:ascii="SimSun" w:hint="eastAsia"/>
          <w:noProof/>
          <w:sz w:val="24"/>
          <w:szCs w:val="24"/>
        </w:rPr>
        <w:t>本协定是萨尔瓦多（“国家”）政府和执行委员会关于按照《蒙特利尔议定书》时间表在</w:t>
      </w:r>
      <w:r w:rsidRPr="00AE2430">
        <w:rPr>
          <w:rFonts w:ascii="SimSun"/>
          <w:noProof/>
          <w:sz w:val="24"/>
          <w:szCs w:val="24"/>
        </w:rPr>
        <w:t>2030</w:t>
      </w:r>
      <w:r w:rsidRPr="00AE2430">
        <w:rPr>
          <w:rFonts w:ascii="SimSun" w:hint="eastAsia"/>
          <w:noProof/>
          <w:sz w:val="24"/>
          <w:szCs w:val="24"/>
        </w:rPr>
        <w:t>年</w:t>
      </w:r>
      <w:r w:rsidRPr="00AE2430">
        <w:rPr>
          <w:rFonts w:ascii="SimSun"/>
          <w:noProof/>
          <w:sz w:val="24"/>
          <w:szCs w:val="24"/>
        </w:rPr>
        <w:t>1</w:t>
      </w:r>
      <w:r w:rsidRPr="00AE2430">
        <w:rPr>
          <w:rFonts w:ascii="SimSun" w:hint="eastAsia"/>
          <w:noProof/>
          <w:sz w:val="24"/>
          <w:szCs w:val="24"/>
        </w:rPr>
        <w:t>月</w:t>
      </w:r>
      <w:r w:rsidRPr="00AE2430">
        <w:rPr>
          <w:rFonts w:ascii="SimSun"/>
          <w:noProof/>
          <w:sz w:val="24"/>
          <w:szCs w:val="24"/>
        </w:rPr>
        <w:t>1</w:t>
      </w:r>
      <w:r w:rsidRPr="00AE2430">
        <w:rPr>
          <w:rFonts w:ascii="SimSun" w:hint="eastAsia"/>
          <w:noProof/>
          <w:sz w:val="24"/>
          <w:szCs w:val="24"/>
        </w:rPr>
        <w:t>日之前将附录</w:t>
      </w:r>
      <w:r w:rsidRPr="00AE2430">
        <w:rPr>
          <w:rFonts w:ascii="SimSun"/>
          <w:noProof/>
          <w:sz w:val="24"/>
          <w:szCs w:val="24"/>
        </w:rPr>
        <w:t>1-A</w:t>
      </w:r>
      <w:r w:rsidRPr="00AE2430">
        <w:rPr>
          <w:rFonts w:ascii="SimSun" w:hint="eastAsia"/>
          <w:noProof/>
          <w:sz w:val="24"/>
          <w:szCs w:val="24"/>
        </w:rPr>
        <w:t>所列消耗臭氧层物质（“物质”）的控制使用减少到零</w:t>
      </w:r>
      <w:r w:rsidRPr="00AE2430">
        <w:rPr>
          <w:rFonts w:ascii="SimSun"/>
          <w:noProof/>
          <w:sz w:val="24"/>
          <w:szCs w:val="24"/>
        </w:rPr>
        <w:t>ODP</w:t>
      </w:r>
      <w:r w:rsidRPr="00AE2430">
        <w:rPr>
          <w:rFonts w:ascii="SimSun" w:hint="eastAsia"/>
          <w:noProof/>
          <w:sz w:val="24"/>
          <w:szCs w:val="24"/>
        </w:rPr>
        <w:t>吨的持续数量的协定。</w:t>
      </w:r>
    </w:p>
    <w:p w:rsidR="00172894" w:rsidRDefault="00172894" w:rsidP="00172894">
      <w:pPr>
        <w:pStyle w:val="Heading1"/>
        <w:keepNext/>
        <w:keepLines/>
        <w:tabs>
          <w:tab w:val="clear" w:pos="0"/>
          <w:tab w:val="num" w:pos="720"/>
        </w:tabs>
        <w:topLinePunct/>
        <w:rPr>
          <w:rFonts w:ascii="SimSun"/>
          <w:noProof/>
          <w:sz w:val="24"/>
          <w:szCs w:val="24"/>
        </w:rPr>
      </w:pPr>
      <w:r>
        <w:rPr>
          <w:rFonts w:ascii="SimSun" w:hint="eastAsia"/>
          <w:noProof/>
          <w:sz w:val="24"/>
          <w:szCs w:val="24"/>
        </w:rPr>
        <w:t>国家同意执行本协定附录</w:t>
      </w:r>
      <w:r>
        <w:rPr>
          <w:rFonts w:ascii="SimSun"/>
          <w:noProof/>
          <w:sz w:val="24"/>
          <w:szCs w:val="24"/>
        </w:rPr>
        <w:t>2-A</w:t>
      </w:r>
      <w:r>
        <w:rPr>
          <w:rFonts w:ascii="SimSun" w:hint="eastAsia"/>
          <w:noProof/>
          <w:sz w:val="24"/>
          <w:szCs w:val="24"/>
        </w:rPr>
        <w:t>（“目标和供资”）第</w:t>
      </w:r>
      <w:r>
        <w:rPr>
          <w:rFonts w:ascii="SimSun"/>
          <w:noProof/>
          <w:sz w:val="24"/>
          <w:szCs w:val="24"/>
        </w:rPr>
        <w:t xml:space="preserve">1.2 </w:t>
      </w:r>
      <w:r>
        <w:rPr>
          <w:rFonts w:ascii="SimSun" w:hint="eastAsia"/>
          <w:noProof/>
          <w:sz w:val="24"/>
          <w:szCs w:val="24"/>
        </w:rPr>
        <w:t>行以及附录</w:t>
      </w:r>
      <w:r>
        <w:rPr>
          <w:rFonts w:ascii="SimSun"/>
          <w:noProof/>
          <w:sz w:val="24"/>
          <w:szCs w:val="24"/>
        </w:rPr>
        <w:t xml:space="preserve"> 1-A</w:t>
      </w:r>
      <w:r>
        <w:rPr>
          <w:rFonts w:ascii="SimSun" w:hint="eastAsia"/>
          <w:noProof/>
          <w:sz w:val="24"/>
          <w:szCs w:val="24"/>
        </w:rPr>
        <w:t>提到的《蒙特利尔议定书》中所有物质削减时间表所列各种物质的年度消费量限额。国家接受，在接受本协定以及执行委员会履行第</w:t>
      </w:r>
      <w:r>
        <w:rPr>
          <w:rFonts w:ascii="SimSun"/>
          <w:noProof/>
          <w:sz w:val="24"/>
          <w:szCs w:val="24"/>
        </w:rPr>
        <w:t>3</w:t>
      </w:r>
      <w:r>
        <w:rPr>
          <w:rFonts w:ascii="SimSun" w:hint="eastAsia"/>
          <w:noProof/>
          <w:sz w:val="24"/>
          <w:szCs w:val="24"/>
        </w:rPr>
        <w:t>款所述供资义务的情况下，如果物质的任何消费量超过附录</w:t>
      </w:r>
      <w:r>
        <w:rPr>
          <w:rFonts w:ascii="SimSun"/>
          <w:noProof/>
          <w:sz w:val="24"/>
          <w:szCs w:val="24"/>
        </w:rPr>
        <w:t>2-A</w:t>
      </w:r>
      <w:r>
        <w:rPr>
          <w:rFonts w:ascii="SimSun" w:hint="eastAsia"/>
          <w:noProof/>
          <w:sz w:val="24"/>
          <w:szCs w:val="24"/>
        </w:rPr>
        <w:t>第</w:t>
      </w:r>
      <w:r>
        <w:rPr>
          <w:rFonts w:ascii="SimSun"/>
          <w:noProof/>
          <w:sz w:val="24"/>
          <w:szCs w:val="24"/>
        </w:rPr>
        <w:t>1.2</w:t>
      </w:r>
      <w:r>
        <w:rPr>
          <w:rFonts w:ascii="SimSun" w:hint="eastAsia"/>
          <w:noProof/>
          <w:sz w:val="24"/>
          <w:szCs w:val="24"/>
        </w:rPr>
        <w:t>行规定的数量，这是本协定针对附录</w:t>
      </w:r>
      <w:r>
        <w:rPr>
          <w:rFonts w:ascii="SimSun"/>
          <w:noProof/>
          <w:sz w:val="24"/>
          <w:szCs w:val="24"/>
        </w:rPr>
        <w:t>1-A</w:t>
      </w:r>
      <w:r>
        <w:rPr>
          <w:rFonts w:ascii="SimSun" w:hint="eastAsia"/>
          <w:noProof/>
          <w:sz w:val="24"/>
          <w:szCs w:val="24"/>
        </w:rPr>
        <w:t>规定的所有物质的最后削减步骤，以及任何一种物质的消费量超过第</w:t>
      </w:r>
      <w:smartTag w:uri="urn:schemas-microsoft-com:office:smarttags" w:element="chsdate">
        <w:smartTagPr>
          <w:attr w:name="Year" w:val="1899"/>
          <w:attr w:name="Month" w:val="12"/>
          <w:attr w:name="Day" w:val="30"/>
          <w:attr w:name="IsLunarDate" w:val="False"/>
          <w:attr w:name="IsROCDate" w:val="False"/>
        </w:smartTagPr>
        <w:r>
          <w:rPr>
            <w:rFonts w:ascii="SimSun"/>
            <w:noProof/>
            <w:sz w:val="24"/>
            <w:szCs w:val="24"/>
          </w:rPr>
          <w:t>4.1.3</w:t>
        </w:r>
      </w:smartTag>
      <w:r>
        <w:rPr>
          <w:rFonts w:ascii="SimSun" w:hint="eastAsia"/>
          <w:noProof/>
          <w:sz w:val="24"/>
          <w:szCs w:val="24"/>
        </w:rPr>
        <w:t>、</w:t>
      </w:r>
      <w:r>
        <w:rPr>
          <w:rFonts w:ascii="SimSun"/>
          <w:noProof/>
          <w:sz w:val="24"/>
          <w:szCs w:val="24"/>
        </w:rPr>
        <w:t>4.2.3</w:t>
      </w:r>
      <w:r>
        <w:rPr>
          <w:rFonts w:ascii="SimSun" w:hint="eastAsia"/>
          <w:noProof/>
          <w:sz w:val="24"/>
          <w:szCs w:val="24"/>
        </w:rPr>
        <w:t>、</w:t>
      </w:r>
      <w:r>
        <w:rPr>
          <w:rFonts w:ascii="SimSun"/>
          <w:noProof/>
          <w:sz w:val="24"/>
          <w:szCs w:val="24"/>
        </w:rPr>
        <w:t>4.3.3</w:t>
      </w:r>
      <w:r>
        <w:rPr>
          <w:rFonts w:ascii="SimSun" w:hint="eastAsia"/>
          <w:noProof/>
          <w:sz w:val="24"/>
          <w:szCs w:val="24"/>
        </w:rPr>
        <w:t>、</w:t>
      </w:r>
      <w:r>
        <w:rPr>
          <w:rFonts w:ascii="SimSun"/>
          <w:noProof/>
          <w:sz w:val="24"/>
          <w:szCs w:val="24"/>
        </w:rPr>
        <w:t>4.4.3</w:t>
      </w:r>
      <w:r>
        <w:rPr>
          <w:rFonts w:ascii="SimSun" w:hint="eastAsia"/>
          <w:noProof/>
          <w:sz w:val="24"/>
          <w:szCs w:val="24"/>
        </w:rPr>
        <w:t>、</w:t>
      </w:r>
      <w:r>
        <w:rPr>
          <w:rFonts w:ascii="SimSun"/>
          <w:noProof/>
          <w:sz w:val="24"/>
          <w:szCs w:val="24"/>
        </w:rPr>
        <w:t>4.5.3</w:t>
      </w:r>
      <w:r>
        <w:rPr>
          <w:rFonts w:ascii="SimSun" w:hint="eastAsia"/>
          <w:noProof/>
          <w:sz w:val="24"/>
          <w:szCs w:val="24"/>
        </w:rPr>
        <w:t>、</w:t>
      </w:r>
      <w:r>
        <w:rPr>
          <w:rFonts w:ascii="SimSun"/>
          <w:noProof/>
          <w:sz w:val="24"/>
          <w:szCs w:val="24"/>
        </w:rPr>
        <w:t>4.6.3</w:t>
      </w:r>
      <w:r>
        <w:rPr>
          <w:rFonts w:ascii="SimSun" w:hint="eastAsia"/>
          <w:noProof/>
          <w:sz w:val="24"/>
          <w:szCs w:val="24"/>
        </w:rPr>
        <w:t>各行所规定的数量（剩余的符合资助资格的消费量），该国将没有资格就这些物质的任何消费量申请或接受多边基金的进一步供资。</w:t>
      </w:r>
    </w:p>
    <w:p w:rsidR="00172894" w:rsidRDefault="00172894" w:rsidP="00172894">
      <w:pPr>
        <w:pStyle w:val="Heading1"/>
        <w:keepNext/>
        <w:keepLines/>
        <w:tabs>
          <w:tab w:val="clear" w:pos="0"/>
          <w:tab w:val="num" w:pos="720"/>
        </w:tabs>
        <w:topLinePunct/>
        <w:rPr>
          <w:rFonts w:ascii="SimSun"/>
          <w:noProof/>
          <w:sz w:val="24"/>
          <w:szCs w:val="24"/>
        </w:rPr>
      </w:pPr>
      <w:r>
        <w:rPr>
          <w:rFonts w:ascii="SimSun" w:hint="eastAsia"/>
          <w:noProof/>
          <w:sz w:val="24"/>
          <w:szCs w:val="24"/>
        </w:rPr>
        <w:t>以国家遵守本协定所规定义务为条件，执行委员会原则上同意向国家提供附录</w:t>
      </w:r>
      <w:r>
        <w:rPr>
          <w:rFonts w:ascii="SimSun"/>
          <w:noProof/>
          <w:sz w:val="24"/>
          <w:szCs w:val="24"/>
        </w:rPr>
        <w:t>2-A</w:t>
      </w:r>
      <w:r>
        <w:rPr>
          <w:rFonts w:ascii="SimSun" w:hint="eastAsia"/>
          <w:noProof/>
          <w:sz w:val="24"/>
          <w:szCs w:val="24"/>
        </w:rPr>
        <w:t>第</w:t>
      </w:r>
      <w:r>
        <w:rPr>
          <w:rFonts w:ascii="SimSun"/>
          <w:noProof/>
          <w:sz w:val="24"/>
          <w:szCs w:val="24"/>
        </w:rPr>
        <w:t>3.1</w:t>
      </w:r>
      <w:r>
        <w:rPr>
          <w:rFonts w:ascii="SimSun" w:hint="eastAsia"/>
          <w:noProof/>
          <w:sz w:val="24"/>
          <w:szCs w:val="24"/>
        </w:rPr>
        <w:t>行规定的供资。执行委员会原则上将在附录</w:t>
      </w:r>
      <w:r>
        <w:rPr>
          <w:rFonts w:ascii="SimSun"/>
          <w:noProof/>
          <w:sz w:val="24"/>
          <w:szCs w:val="24"/>
        </w:rPr>
        <w:t>3-A</w:t>
      </w:r>
      <w:r>
        <w:rPr>
          <w:rFonts w:ascii="SimSun" w:hint="eastAsia"/>
          <w:noProof/>
          <w:sz w:val="24"/>
          <w:szCs w:val="24"/>
        </w:rPr>
        <w:t>（“资金核准时间表”）所指明的执行委员会会议上提供此笔资金。</w:t>
      </w:r>
    </w:p>
    <w:p w:rsidR="00172894" w:rsidRDefault="00172894" w:rsidP="00172894">
      <w:pPr>
        <w:pStyle w:val="Heading1"/>
        <w:keepNext/>
        <w:keepLines/>
        <w:tabs>
          <w:tab w:val="clear" w:pos="0"/>
          <w:tab w:val="num" w:pos="720"/>
        </w:tabs>
        <w:topLinePunct/>
        <w:rPr>
          <w:rFonts w:ascii="SimSun"/>
          <w:noProof/>
          <w:sz w:val="24"/>
          <w:szCs w:val="24"/>
        </w:rPr>
      </w:pPr>
      <w:r>
        <w:rPr>
          <w:rFonts w:ascii="SimSun" w:hint="eastAsia"/>
          <w:noProof/>
          <w:sz w:val="24"/>
          <w:szCs w:val="24"/>
        </w:rPr>
        <w:t>国家同意根据核准</w:t>
      </w:r>
      <w:r>
        <w:rPr>
          <w:rFonts w:ascii="SimSun"/>
          <w:noProof/>
          <w:sz w:val="24"/>
          <w:szCs w:val="24"/>
        </w:rPr>
        <w:t>的</w:t>
      </w:r>
      <w:r>
        <w:rPr>
          <w:rFonts w:ascii="SimSun" w:hint="eastAsia"/>
          <w:noProof/>
          <w:sz w:val="24"/>
          <w:szCs w:val="24"/>
        </w:rPr>
        <w:t>氟氯烃淘汰行业计划（《</w:t>
      </w:r>
      <w:r>
        <w:rPr>
          <w:rFonts w:ascii="SimSun"/>
          <w:noProof/>
          <w:sz w:val="24"/>
          <w:szCs w:val="24"/>
        </w:rPr>
        <w:t>计划</w:t>
      </w:r>
      <w:r>
        <w:rPr>
          <w:rFonts w:ascii="SimSun" w:hint="eastAsia"/>
          <w:noProof/>
          <w:sz w:val="24"/>
          <w:szCs w:val="24"/>
        </w:rPr>
        <w:t>》</w:t>
      </w:r>
      <w:r>
        <w:rPr>
          <w:rFonts w:ascii="SimSun"/>
          <w:noProof/>
          <w:sz w:val="24"/>
          <w:szCs w:val="24"/>
        </w:rPr>
        <w:t>）</w:t>
      </w:r>
      <w:r>
        <w:rPr>
          <w:rFonts w:ascii="SimSun" w:hint="eastAsia"/>
          <w:noProof/>
          <w:sz w:val="24"/>
          <w:szCs w:val="24"/>
        </w:rPr>
        <w:t>第二阶段执行本协定。如本协定第</w:t>
      </w:r>
      <w:r>
        <w:rPr>
          <w:rFonts w:ascii="SimSun"/>
          <w:noProof/>
          <w:sz w:val="24"/>
          <w:szCs w:val="24"/>
        </w:rPr>
        <w:t>5</w:t>
      </w:r>
      <w:r>
        <w:rPr>
          <w:rFonts w:ascii="SimSun" w:hint="eastAsia"/>
          <w:noProof/>
          <w:sz w:val="24"/>
          <w:szCs w:val="24"/>
        </w:rPr>
        <w:t>（</w:t>
      </w:r>
      <w:r>
        <w:rPr>
          <w:rFonts w:ascii="SimSun"/>
          <w:noProof/>
          <w:sz w:val="24"/>
          <w:szCs w:val="24"/>
        </w:rPr>
        <w:t>b</w:t>
      </w:r>
      <w:r>
        <w:rPr>
          <w:rFonts w:ascii="SimSun" w:hint="eastAsia"/>
          <w:noProof/>
          <w:sz w:val="24"/>
          <w:szCs w:val="24"/>
        </w:rPr>
        <w:t>）款所述，国家应接受对实现本协定附录</w:t>
      </w:r>
      <w:r>
        <w:rPr>
          <w:rFonts w:ascii="SimSun"/>
          <w:noProof/>
          <w:sz w:val="24"/>
          <w:szCs w:val="24"/>
        </w:rPr>
        <w:t>2-A</w:t>
      </w:r>
      <w:r>
        <w:rPr>
          <w:rFonts w:ascii="SimSun" w:hint="eastAsia"/>
          <w:noProof/>
          <w:sz w:val="24"/>
          <w:szCs w:val="24"/>
        </w:rPr>
        <w:t>第</w:t>
      </w:r>
      <w:r>
        <w:rPr>
          <w:rFonts w:ascii="SimSun"/>
          <w:noProof/>
          <w:sz w:val="24"/>
          <w:szCs w:val="24"/>
        </w:rPr>
        <w:t>1.2</w:t>
      </w:r>
      <w:r>
        <w:rPr>
          <w:rFonts w:ascii="SimSun" w:hint="eastAsia"/>
          <w:noProof/>
          <w:sz w:val="24"/>
          <w:szCs w:val="24"/>
        </w:rPr>
        <w:t>行所示每种物质的年度消费量限额的情况进行的独立核查。上述核查将由相关双边或执行机构授权进行。</w:t>
      </w:r>
    </w:p>
    <w:p w:rsidR="00172894" w:rsidRDefault="00172894" w:rsidP="00172894">
      <w:pPr>
        <w:rPr>
          <w:rFonts w:ascii="SimHei" w:eastAsia="SimHei" w:hAnsi="SimHei"/>
          <w:sz w:val="24"/>
        </w:rPr>
      </w:pPr>
      <w:r>
        <w:rPr>
          <w:rFonts w:ascii="Microsoft JhengHei" w:eastAsia="Microsoft JhengHei" w:hAnsi="Microsoft JhengHei" w:cs="Microsoft JhengHei" w:hint="eastAsia"/>
          <w:sz w:val="24"/>
        </w:rPr>
        <w:t>发放资金</w:t>
      </w:r>
      <w:r>
        <w:rPr>
          <w:rFonts w:ascii="MS Gothic" w:eastAsia="MS Gothic" w:hAnsi="MS Gothic" w:cs="MS Gothic" w:hint="eastAsia"/>
          <w:sz w:val="24"/>
        </w:rPr>
        <w:t>的条件</w:t>
      </w:r>
    </w:p>
    <w:p w:rsidR="00172894" w:rsidRDefault="00172894" w:rsidP="00172894"/>
    <w:p w:rsidR="00172894" w:rsidRDefault="00172894" w:rsidP="00172894">
      <w:pPr>
        <w:pStyle w:val="Heading1"/>
        <w:keepNext/>
        <w:keepLines/>
        <w:tabs>
          <w:tab w:val="clear" w:pos="0"/>
          <w:tab w:val="num" w:pos="720"/>
        </w:tabs>
        <w:topLinePunct/>
        <w:rPr>
          <w:rFonts w:ascii="SimSun"/>
          <w:noProof/>
          <w:sz w:val="24"/>
          <w:szCs w:val="24"/>
        </w:rPr>
      </w:pPr>
      <w:r>
        <w:rPr>
          <w:rFonts w:ascii="SimSun" w:hint="eastAsia"/>
          <w:noProof/>
          <w:sz w:val="24"/>
          <w:szCs w:val="24"/>
        </w:rPr>
        <w:t>当国家至少在资金核准时间表所指明相应执行委员会会议之前</w:t>
      </w:r>
      <w:r>
        <w:rPr>
          <w:noProof/>
          <w:sz w:val="24"/>
          <w:szCs w:val="24"/>
        </w:rPr>
        <w:t>8</w:t>
      </w:r>
      <w:r>
        <w:rPr>
          <w:rFonts w:ascii="SimSun" w:hint="eastAsia"/>
          <w:noProof/>
          <w:sz w:val="24"/>
          <w:szCs w:val="24"/>
        </w:rPr>
        <w:t>周满足了下列条件后，执行委员会才按照资金核准时间表提供资金：</w:t>
      </w:r>
    </w:p>
    <w:p w:rsidR="00172894" w:rsidRDefault="00172894" w:rsidP="00172894">
      <w:pPr>
        <w:pStyle w:val="Heading2"/>
        <w:tabs>
          <w:tab w:val="clear" w:pos="-90"/>
          <w:tab w:val="num" w:pos="0"/>
        </w:tabs>
        <w:topLinePunct/>
        <w:ind w:left="1440"/>
        <w:rPr>
          <w:rFonts w:ascii="SimSun"/>
          <w:noProof/>
          <w:sz w:val="24"/>
          <w:szCs w:val="24"/>
        </w:rPr>
      </w:pPr>
      <w:r>
        <w:rPr>
          <w:rFonts w:ascii="SimSun" w:hint="eastAsia"/>
          <w:noProof/>
          <w:sz w:val="24"/>
          <w:szCs w:val="24"/>
        </w:rPr>
        <w:t>国家已达到附录</w:t>
      </w:r>
      <w:r>
        <w:rPr>
          <w:noProof/>
          <w:sz w:val="24"/>
          <w:szCs w:val="24"/>
        </w:rPr>
        <w:t>2-A</w:t>
      </w:r>
      <w:r>
        <w:rPr>
          <w:rFonts w:ascii="SimSun" w:hint="eastAsia"/>
          <w:noProof/>
          <w:sz w:val="24"/>
          <w:szCs w:val="24"/>
        </w:rPr>
        <w:t>第</w:t>
      </w:r>
      <w:r>
        <w:rPr>
          <w:noProof/>
          <w:sz w:val="24"/>
          <w:szCs w:val="24"/>
        </w:rPr>
        <w:t>1.2</w:t>
      </w:r>
      <w:r>
        <w:rPr>
          <w:rFonts w:ascii="SimSun" w:hint="eastAsia"/>
          <w:noProof/>
          <w:sz w:val="24"/>
          <w:szCs w:val="24"/>
        </w:rPr>
        <w:t>行所规定的所有相关年份的目标。相关年份指的是核准本协定之年以来的所有年份。在向执行委员会会议提交供资申请之日没有</w:t>
      </w:r>
      <w:r>
        <w:rPr>
          <w:rFonts w:ascii="SimSun"/>
          <w:noProof/>
          <w:sz w:val="24"/>
          <w:szCs w:val="24"/>
        </w:rPr>
        <w:t>应提交的国家方案执行情况报告</w:t>
      </w:r>
      <w:r>
        <w:rPr>
          <w:rFonts w:ascii="SimSun" w:hint="eastAsia"/>
          <w:noProof/>
          <w:sz w:val="24"/>
          <w:szCs w:val="24"/>
        </w:rPr>
        <w:t>的年份除外；</w:t>
      </w:r>
    </w:p>
    <w:p w:rsidR="00172894" w:rsidRDefault="00172894" w:rsidP="00172894">
      <w:pPr>
        <w:pStyle w:val="Heading2"/>
        <w:tabs>
          <w:tab w:val="clear" w:pos="-90"/>
          <w:tab w:val="num" w:pos="0"/>
        </w:tabs>
        <w:topLinePunct/>
        <w:ind w:left="1440"/>
        <w:rPr>
          <w:sz w:val="24"/>
          <w:szCs w:val="24"/>
        </w:rPr>
      </w:pPr>
      <w:r>
        <w:rPr>
          <w:rFonts w:ascii="SimSun" w:hint="eastAsia"/>
          <w:noProof/>
          <w:sz w:val="24"/>
          <w:szCs w:val="24"/>
        </w:rPr>
        <w:t>已对这些目标所有</w:t>
      </w:r>
      <w:r>
        <w:rPr>
          <w:rFonts w:ascii="SimSun"/>
          <w:noProof/>
          <w:sz w:val="24"/>
          <w:szCs w:val="24"/>
        </w:rPr>
        <w:t>相关</w:t>
      </w:r>
      <w:r>
        <w:rPr>
          <w:rFonts w:ascii="SimSun" w:hint="eastAsia"/>
          <w:noProof/>
          <w:sz w:val="24"/>
          <w:szCs w:val="24"/>
        </w:rPr>
        <w:t>年份的实现情况进行了独立核查，除非执行委员会决定不需要进行此类核查；</w:t>
      </w:r>
    </w:p>
    <w:p w:rsidR="00172894" w:rsidRDefault="00172894" w:rsidP="00172894">
      <w:pPr>
        <w:pStyle w:val="Heading2"/>
        <w:keepNext/>
        <w:keepLines/>
        <w:tabs>
          <w:tab w:val="clear" w:pos="-90"/>
          <w:tab w:val="num" w:pos="0"/>
        </w:tabs>
        <w:topLinePunct/>
        <w:ind w:left="1440"/>
        <w:rPr>
          <w:sz w:val="24"/>
          <w:szCs w:val="24"/>
        </w:rPr>
      </w:pPr>
      <w:r>
        <w:rPr>
          <w:rFonts w:ascii="SimSun" w:hint="eastAsia"/>
          <w:noProof/>
          <w:sz w:val="24"/>
          <w:szCs w:val="24"/>
        </w:rPr>
        <w:lastRenderedPageBreak/>
        <w:t>国家已按照附录</w:t>
      </w:r>
      <w:r>
        <w:rPr>
          <w:noProof/>
          <w:sz w:val="24"/>
          <w:szCs w:val="24"/>
        </w:rPr>
        <w:t>4-A</w:t>
      </w:r>
      <w:r>
        <w:rPr>
          <w:rFonts w:ascii="SimSun" w:hint="eastAsia"/>
          <w:noProof/>
          <w:sz w:val="24"/>
          <w:szCs w:val="24"/>
        </w:rPr>
        <w:t>规定的形式（“执行情况报告和计划格式”）</w:t>
      </w:r>
      <w:r>
        <w:rPr>
          <w:noProof/>
          <w:sz w:val="24"/>
          <w:szCs w:val="24"/>
        </w:rPr>
        <w:t xml:space="preserve"> </w:t>
      </w:r>
      <w:r>
        <w:rPr>
          <w:rFonts w:ascii="SimSun" w:hint="eastAsia"/>
          <w:noProof/>
          <w:sz w:val="24"/>
          <w:szCs w:val="24"/>
        </w:rPr>
        <w:t>提交了一份涵盖上一个日历年的《年度执行情况报告》；该国完成了之前已核准付款中规定的大部分执行活动；并且之前已核准付款可提供的资金发放率超过</w:t>
      </w:r>
      <w:r>
        <w:rPr>
          <w:noProof/>
          <w:sz w:val="24"/>
          <w:szCs w:val="24"/>
        </w:rPr>
        <w:t>20%</w:t>
      </w:r>
      <w:r>
        <w:rPr>
          <w:rFonts w:ascii="SimSun" w:hint="eastAsia"/>
          <w:noProof/>
          <w:sz w:val="24"/>
          <w:szCs w:val="24"/>
        </w:rPr>
        <w:t>；以及</w:t>
      </w:r>
    </w:p>
    <w:p w:rsidR="00172894" w:rsidRDefault="00172894" w:rsidP="00172894">
      <w:pPr>
        <w:pStyle w:val="Heading2"/>
        <w:tabs>
          <w:tab w:val="clear" w:pos="-90"/>
          <w:tab w:val="num" w:pos="0"/>
        </w:tabs>
        <w:topLinePunct/>
        <w:ind w:left="1440"/>
        <w:rPr>
          <w:rFonts w:ascii="SimSun"/>
          <w:noProof/>
          <w:sz w:val="24"/>
          <w:szCs w:val="24"/>
        </w:rPr>
      </w:pPr>
      <w:r>
        <w:rPr>
          <w:rFonts w:ascii="SimSun" w:hint="eastAsia"/>
          <w:noProof/>
          <w:sz w:val="24"/>
          <w:szCs w:val="24"/>
        </w:rPr>
        <w:t>国家按照附录</w:t>
      </w:r>
      <w:r>
        <w:rPr>
          <w:noProof/>
          <w:sz w:val="24"/>
          <w:szCs w:val="24"/>
        </w:rPr>
        <w:t>4-A</w:t>
      </w:r>
      <w:r>
        <w:rPr>
          <w:rFonts w:ascii="SimSun" w:hint="eastAsia"/>
          <w:noProof/>
          <w:sz w:val="24"/>
          <w:szCs w:val="24"/>
        </w:rPr>
        <w:t>规定的形式提交了涵盖每个日历年的《付款执行计划》，其中包括供资日程表预计在完成所有预期活动之前提交下一次付款或者最后一次付款的年份。</w:t>
      </w:r>
    </w:p>
    <w:p w:rsidR="00172894" w:rsidRDefault="00172894" w:rsidP="00172894">
      <w:pPr>
        <w:pStyle w:val="Heading1"/>
        <w:keepNext/>
        <w:keepLines/>
        <w:numPr>
          <w:ilvl w:val="0"/>
          <w:numId w:val="0"/>
        </w:numPr>
        <w:topLinePunct/>
        <w:rPr>
          <w:rFonts w:ascii="SimHei" w:eastAsia="SimHei" w:hAnsi="SimHei"/>
          <w:noProof/>
          <w:sz w:val="24"/>
          <w:szCs w:val="24"/>
        </w:rPr>
      </w:pPr>
      <w:r>
        <w:rPr>
          <w:rFonts w:ascii="Microsoft JhengHei" w:eastAsia="Microsoft JhengHei" w:hAnsi="Microsoft JhengHei" w:cs="Microsoft JhengHei" w:hint="eastAsia"/>
          <w:noProof/>
          <w:sz w:val="24"/>
          <w:szCs w:val="24"/>
        </w:rPr>
        <w:t>监测</w:t>
      </w:r>
    </w:p>
    <w:p w:rsidR="00172894" w:rsidRDefault="00172894" w:rsidP="00172894">
      <w:pPr>
        <w:pStyle w:val="Heading1"/>
        <w:keepNext/>
        <w:keepLines/>
        <w:tabs>
          <w:tab w:val="clear" w:pos="0"/>
          <w:tab w:val="num" w:pos="720"/>
        </w:tabs>
        <w:topLinePunct/>
        <w:rPr>
          <w:rFonts w:ascii="SimSun"/>
          <w:noProof/>
          <w:sz w:val="24"/>
          <w:szCs w:val="24"/>
        </w:rPr>
      </w:pPr>
      <w:r>
        <w:rPr>
          <w:rFonts w:ascii="SimSun" w:hint="eastAsia"/>
          <w:noProof/>
          <w:sz w:val="24"/>
          <w:szCs w:val="24"/>
        </w:rPr>
        <w:t>国家应确保其对本协定所规定活动进行准确的监测。附录</w:t>
      </w:r>
      <w:r>
        <w:rPr>
          <w:noProof/>
          <w:sz w:val="24"/>
          <w:szCs w:val="24"/>
        </w:rPr>
        <w:t>5-A</w:t>
      </w:r>
      <w:r>
        <w:rPr>
          <w:rFonts w:ascii="SimSun" w:hint="eastAsia"/>
          <w:noProof/>
          <w:sz w:val="24"/>
          <w:szCs w:val="24"/>
        </w:rPr>
        <w:t>（“监测机构和作用”）所述机构应按照同一附录规定的作用和职责，对上一付款执行计划的活动的执行情况进行监测，并做出报告。</w:t>
      </w:r>
    </w:p>
    <w:p w:rsidR="00172894" w:rsidRDefault="00172894" w:rsidP="00172894">
      <w:pPr>
        <w:rPr>
          <w:rFonts w:ascii="SimHei" w:eastAsia="SimHei" w:hAnsi="SimHei"/>
          <w:sz w:val="24"/>
        </w:rPr>
      </w:pPr>
      <w:r>
        <w:rPr>
          <w:rFonts w:ascii="Microsoft JhengHei" w:eastAsia="Microsoft JhengHei" w:hAnsi="Microsoft JhengHei" w:cs="Microsoft JhengHei" w:hint="eastAsia"/>
          <w:sz w:val="24"/>
        </w:rPr>
        <w:t>资金</w:t>
      </w:r>
      <w:r>
        <w:rPr>
          <w:rFonts w:ascii="MS Gothic" w:eastAsia="MS Gothic" w:hAnsi="MS Gothic" w:cs="MS Gothic" w:hint="eastAsia"/>
          <w:sz w:val="24"/>
        </w:rPr>
        <w:t>重新分配的灵活性</w:t>
      </w:r>
    </w:p>
    <w:p w:rsidR="00172894" w:rsidRDefault="00172894" w:rsidP="00172894"/>
    <w:p w:rsidR="00172894" w:rsidRDefault="00172894" w:rsidP="00172894">
      <w:pPr>
        <w:pStyle w:val="Heading1"/>
        <w:keepNext/>
        <w:keepLines/>
        <w:tabs>
          <w:tab w:val="clear" w:pos="0"/>
          <w:tab w:val="num" w:pos="720"/>
        </w:tabs>
        <w:topLinePunct/>
        <w:rPr>
          <w:sz w:val="24"/>
          <w:szCs w:val="24"/>
        </w:rPr>
      </w:pPr>
      <w:r>
        <w:rPr>
          <w:rFonts w:ascii="SimSun" w:hint="eastAsia"/>
          <w:noProof/>
          <w:sz w:val="24"/>
          <w:szCs w:val="24"/>
        </w:rPr>
        <w:t>执行委员会同意，国家可根据实现最平稳地减少附录</w:t>
      </w:r>
      <w:r>
        <w:rPr>
          <w:noProof/>
          <w:sz w:val="24"/>
          <w:szCs w:val="24"/>
        </w:rPr>
        <w:t>1-A</w:t>
      </w:r>
      <w:r>
        <w:rPr>
          <w:rFonts w:ascii="SimSun" w:hint="eastAsia"/>
          <w:noProof/>
          <w:sz w:val="24"/>
          <w:szCs w:val="24"/>
        </w:rPr>
        <w:t>所述物质的消费量和淘汰这些物质的发展情况，灵活地重新分配已核准的全部或部分资金：</w:t>
      </w:r>
    </w:p>
    <w:p w:rsidR="00172894" w:rsidRDefault="00172894" w:rsidP="00172894">
      <w:pPr>
        <w:pStyle w:val="Heading2"/>
        <w:tabs>
          <w:tab w:val="clear" w:pos="-90"/>
          <w:tab w:val="num" w:pos="0"/>
        </w:tabs>
        <w:topLinePunct/>
        <w:ind w:left="1440"/>
        <w:rPr>
          <w:sz w:val="24"/>
          <w:szCs w:val="24"/>
        </w:rPr>
      </w:pPr>
      <w:r>
        <w:rPr>
          <w:rFonts w:ascii="SimSun" w:hint="eastAsia"/>
          <w:noProof/>
          <w:sz w:val="24"/>
          <w:szCs w:val="24"/>
        </w:rPr>
        <w:t>对资金分配有重大改变的，应该按上文第</w:t>
      </w:r>
      <w:r>
        <w:rPr>
          <w:noProof/>
          <w:sz w:val="24"/>
          <w:szCs w:val="24"/>
        </w:rPr>
        <w:t>5</w:t>
      </w:r>
      <w:r>
        <w:rPr>
          <w:rFonts w:ascii="SimSun" w:hint="eastAsia"/>
          <w:noProof/>
          <w:sz w:val="24"/>
          <w:szCs w:val="24"/>
        </w:rPr>
        <w:t>（</w:t>
      </w:r>
      <w:r>
        <w:rPr>
          <w:noProof/>
          <w:sz w:val="24"/>
          <w:szCs w:val="24"/>
        </w:rPr>
        <w:t>d</w:t>
      </w:r>
      <w:r>
        <w:rPr>
          <w:rFonts w:ascii="SimSun" w:hint="eastAsia"/>
          <w:noProof/>
          <w:sz w:val="24"/>
          <w:szCs w:val="24"/>
        </w:rPr>
        <w:t>）款的设想事先记入下一个</w:t>
      </w:r>
      <w:r>
        <w:rPr>
          <w:rFonts w:ascii="SimSun"/>
          <w:noProof/>
          <w:sz w:val="24"/>
          <w:szCs w:val="24"/>
        </w:rPr>
        <w:t>《</w:t>
      </w:r>
      <w:r>
        <w:rPr>
          <w:rFonts w:ascii="SimSun" w:hint="eastAsia"/>
          <w:noProof/>
          <w:sz w:val="24"/>
          <w:szCs w:val="24"/>
        </w:rPr>
        <w:t>付款执行计划》，或者作为对现有付款执行计划的修改，于任何一次执行委员会会议</w:t>
      </w:r>
      <w:r>
        <w:rPr>
          <w:noProof/>
          <w:sz w:val="24"/>
          <w:szCs w:val="24"/>
        </w:rPr>
        <w:t>8</w:t>
      </w:r>
      <w:r>
        <w:rPr>
          <w:rFonts w:ascii="SimSun" w:hint="eastAsia"/>
          <w:noProof/>
          <w:sz w:val="24"/>
          <w:szCs w:val="24"/>
        </w:rPr>
        <w:t>周之前提交，供执行委员会核准。重大改变所涉及的是：</w:t>
      </w:r>
    </w:p>
    <w:p w:rsidR="00172894" w:rsidRDefault="00172894" w:rsidP="00172894">
      <w:pPr>
        <w:pStyle w:val="Heading3"/>
        <w:numPr>
          <w:ilvl w:val="0"/>
          <w:numId w:val="32"/>
        </w:numPr>
        <w:topLinePunct/>
        <w:rPr>
          <w:rFonts w:ascii="SimSun"/>
          <w:noProof/>
          <w:sz w:val="24"/>
          <w:szCs w:val="24"/>
        </w:rPr>
      </w:pPr>
      <w:r>
        <w:rPr>
          <w:rFonts w:ascii="SimSun" w:hint="eastAsia"/>
          <w:noProof/>
          <w:sz w:val="24"/>
          <w:szCs w:val="24"/>
        </w:rPr>
        <w:t>有可能涉及影响多边基金的规则和政策的问题；</w:t>
      </w:r>
    </w:p>
    <w:p w:rsidR="00172894" w:rsidRDefault="00172894" w:rsidP="00172894">
      <w:pPr>
        <w:pStyle w:val="Heading3"/>
        <w:numPr>
          <w:ilvl w:val="0"/>
          <w:numId w:val="32"/>
        </w:numPr>
        <w:topLinePunct/>
        <w:rPr>
          <w:rFonts w:ascii="SimSun"/>
          <w:noProof/>
          <w:sz w:val="24"/>
          <w:szCs w:val="24"/>
        </w:rPr>
      </w:pPr>
      <w:r>
        <w:rPr>
          <w:rFonts w:ascii="SimSun" w:hint="eastAsia"/>
          <w:noProof/>
          <w:sz w:val="24"/>
          <w:szCs w:val="24"/>
        </w:rPr>
        <w:t>可能修改本协定的任何条款的改变；</w:t>
      </w:r>
    </w:p>
    <w:p w:rsidR="00172894" w:rsidRDefault="00172894" w:rsidP="00172894">
      <w:pPr>
        <w:pStyle w:val="Heading3"/>
        <w:numPr>
          <w:ilvl w:val="0"/>
          <w:numId w:val="32"/>
        </w:numPr>
        <w:topLinePunct/>
        <w:rPr>
          <w:rFonts w:ascii="SimSun"/>
          <w:noProof/>
          <w:sz w:val="24"/>
          <w:szCs w:val="24"/>
        </w:rPr>
      </w:pPr>
      <w:r>
        <w:rPr>
          <w:rFonts w:ascii="SimSun" w:hint="eastAsia"/>
          <w:noProof/>
          <w:sz w:val="24"/>
          <w:szCs w:val="24"/>
        </w:rPr>
        <w:t>已分配给单独的双边或执行机构不同付款的资金年度数额的变化；</w:t>
      </w:r>
    </w:p>
    <w:p w:rsidR="00172894" w:rsidRDefault="00172894" w:rsidP="00172894">
      <w:pPr>
        <w:pStyle w:val="Heading3"/>
        <w:numPr>
          <w:ilvl w:val="0"/>
          <w:numId w:val="32"/>
        </w:numPr>
        <w:topLinePunct/>
        <w:rPr>
          <w:rFonts w:ascii="SimSun"/>
          <w:noProof/>
          <w:sz w:val="24"/>
          <w:szCs w:val="24"/>
        </w:rPr>
      </w:pPr>
      <w:r>
        <w:rPr>
          <w:rFonts w:ascii="SimSun" w:hint="eastAsia"/>
          <w:noProof/>
          <w:sz w:val="24"/>
          <w:szCs w:val="24"/>
        </w:rPr>
        <w:t>为未列入本核准付款执行计划的活动提供资金，或自付款执行计划中撤销其费用超过上一次所核准付款总费用</w:t>
      </w:r>
      <w:r>
        <w:rPr>
          <w:rFonts w:ascii="SimSun"/>
          <w:noProof/>
          <w:sz w:val="24"/>
          <w:szCs w:val="24"/>
        </w:rPr>
        <w:t>30%</w:t>
      </w:r>
      <w:r>
        <w:rPr>
          <w:rFonts w:ascii="SimSun" w:hint="eastAsia"/>
          <w:noProof/>
          <w:sz w:val="24"/>
          <w:szCs w:val="24"/>
        </w:rPr>
        <w:t>的某一项活动；以及</w:t>
      </w:r>
    </w:p>
    <w:p w:rsidR="00172894" w:rsidRDefault="00172894" w:rsidP="00172894">
      <w:pPr>
        <w:pStyle w:val="Heading3"/>
        <w:numPr>
          <w:ilvl w:val="0"/>
          <w:numId w:val="32"/>
        </w:numPr>
        <w:topLinePunct/>
        <w:rPr>
          <w:rFonts w:ascii="SimSun"/>
          <w:noProof/>
          <w:sz w:val="24"/>
          <w:szCs w:val="24"/>
        </w:rPr>
      </w:pPr>
      <w:r>
        <w:rPr>
          <w:rFonts w:ascii="SimSun" w:hint="eastAsia"/>
          <w:noProof/>
          <w:sz w:val="24"/>
          <w:szCs w:val="24"/>
        </w:rPr>
        <w:t>替代技术</w:t>
      </w:r>
      <w:r>
        <w:rPr>
          <w:rFonts w:ascii="SimSun"/>
          <w:noProof/>
          <w:sz w:val="24"/>
          <w:szCs w:val="24"/>
        </w:rPr>
        <w:t>的改变，但有一项谅解，即提交此种要求</w:t>
      </w:r>
      <w:r>
        <w:rPr>
          <w:rFonts w:ascii="SimSun" w:hint="eastAsia"/>
          <w:noProof/>
          <w:sz w:val="24"/>
          <w:szCs w:val="24"/>
        </w:rPr>
        <w:t>时</w:t>
      </w:r>
      <w:r>
        <w:rPr>
          <w:rFonts w:ascii="SimSun"/>
          <w:noProof/>
          <w:sz w:val="24"/>
          <w:szCs w:val="24"/>
        </w:rPr>
        <w:t>须指明相关的增支费用</w:t>
      </w:r>
      <w:r>
        <w:rPr>
          <w:rFonts w:ascii="SimSun" w:hint="eastAsia"/>
          <w:noProof/>
          <w:sz w:val="24"/>
          <w:szCs w:val="24"/>
        </w:rPr>
        <w:t>、</w:t>
      </w:r>
      <w:r>
        <w:rPr>
          <w:rFonts w:ascii="SimSun"/>
          <w:noProof/>
          <w:sz w:val="24"/>
          <w:szCs w:val="24"/>
        </w:rPr>
        <w:t>对气候的潜在影响</w:t>
      </w:r>
      <w:r>
        <w:rPr>
          <w:rFonts w:ascii="SimSun" w:hint="eastAsia"/>
          <w:noProof/>
          <w:sz w:val="24"/>
          <w:szCs w:val="24"/>
        </w:rPr>
        <w:t>以及将要</w:t>
      </w:r>
      <w:r>
        <w:rPr>
          <w:rFonts w:ascii="SimSun"/>
          <w:noProof/>
          <w:sz w:val="24"/>
          <w:szCs w:val="24"/>
        </w:rPr>
        <w:t>淘汰的</w:t>
      </w:r>
      <w:r>
        <w:rPr>
          <w:rFonts w:ascii="SimSun" w:hint="eastAsia"/>
          <w:noProof/>
          <w:sz w:val="24"/>
          <w:szCs w:val="24"/>
        </w:rPr>
        <w:t>ODP吨位数</w:t>
      </w:r>
      <w:r>
        <w:rPr>
          <w:rFonts w:ascii="SimSun"/>
          <w:noProof/>
          <w:sz w:val="24"/>
          <w:szCs w:val="24"/>
        </w:rPr>
        <w:t>的任何差别（如适用</w:t>
      </w:r>
      <w:r>
        <w:rPr>
          <w:rFonts w:ascii="SimSun" w:hint="eastAsia"/>
          <w:noProof/>
          <w:sz w:val="24"/>
          <w:szCs w:val="24"/>
        </w:rPr>
        <w:t>）</w:t>
      </w:r>
      <w:r>
        <w:rPr>
          <w:rFonts w:ascii="SimSun"/>
          <w:noProof/>
          <w:sz w:val="24"/>
          <w:szCs w:val="24"/>
        </w:rPr>
        <w:t>，</w:t>
      </w:r>
      <w:r>
        <w:rPr>
          <w:rFonts w:ascii="SimSun" w:hint="eastAsia"/>
          <w:noProof/>
          <w:sz w:val="24"/>
          <w:szCs w:val="24"/>
        </w:rPr>
        <w:t>同时</w:t>
      </w:r>
      <w:r>
        <w:rPr>
          <w:rFonts w:ascii="SimSun"/>
          <w:noProof/>
          <w:sz w:val="24"/>
          <w:szCs w:val="24"/>
        </w:rPr>
        <w:t>确认：</w:t>
      </w:r>
      <w:r>
        <w:rPr>
          <w:rFonts w:ascii="SimSun" w:hint="eastAsia"/>
          <w:noProof/>
          <w:sz w:val="24"/>
          <w:szCs w:val="24"/>
        </w:rPr>
        <w:t>国家同意</w:t>
      </w:r>
      <w:r>
        <w:rPr>
          <w:rFonts w:ascii="SimSun"/>
          <w:noProof/>
          <w:sz w:val="24"/>
          <w:szCs w:val="24"/>
        </w:rPr>
        <w:t>与</w:t>
      </w:r>
      <w:r>
        <w:rPr>
          <w:rFonts w:ascii="SimSun" w:hint="eastAsia"/>
          <w:noProof/>
          <w:sz w:val="24"/>
          <w:szCs w:val="24"/>
        </w:rPr>
        <w:t>改变</w:t>
      </w:r>
      <w:r>
        <w:rPr>
          <w:rFonts w:ascii="SimSun"/>
          <w:noProof/>
          <w:sz w:val="24"/>
          <w:szCs w:val="24"/>
        </w:rPr>
        <w:t>技术相关的潜在节省将相应地减少本《协定</w:t>
      </w:r>
      <w:r>
        <w:rPr>
          <w:rFonts w:ascii="SimSun" w:hint="eastAsia"/>
          <w:noProof/>
          <w:sz w:val="24"/>
          <w:szCs w:val="24"/>
        </w:rPr>
        <w:t>》</w:t>
      </w:r>
      <w:r>
        <w:rPr>
          <w:rFonts w:ascii="SimSun"/>
          <w:noProof/>
          <w:sz w:val="24"/>
          <w:szCs w:val="24"/>
        </w:rPr>
        <w:t>下的总体资金数额；</w:t>
      </w:r>
    </w:p>
    <w:p w:rsidR="00172894" w:rsidRDefault="00172894" w:rsidP="00172894">
      <w:pPr>
        <w:pStyle w:val="Heading2"/>
        <w:tabs>
          <w:tab w:val="clear" w:pos="-90"/>
          <w:tab w:val="num" w:pos="-720"/>
        </w:tabs>
        <w:topLinePunct/>
        <w:ind w:left="1440"/>
        <w:rPr>
          <w:sz w:val="24"/>
          <w:szCs w:val="24"/>
        </w:rPr>
      </w:pPr>
      <w:r>
        <w:rPr>
          <w:rFonts w:ascii="SimSun" w:hint="eastAsia"/>
          <w:noProof/>
          <w:sz w:val="24"/>
          <w:szCs w:val="24"/>
        </w:rPr>
        <w:t>不被视为有重大改变的重新分配，可纳入当时正在执行的已核准的</w:t>
      </w:r>
      <w:r>
        <w:rPr>
          <w:rFonts w:ascii="SimSun"/>
          <w:noProof/>
          <w:sz w:val="24"/>
          <w:szCs w:val="24"/>
        </w:rPr>
        <w:t>《</w:t>
      </w:r>
      <w:r>
        <w:rPr>
          <w:rFonts w:ascii="SimSun" w:hint="eastAsia"/>
          <w:noProof/>
          <w:sz w:val="24"/>
          <w:szCs w:val="24"/>
        </w:rPr>
        <w:t>付款执行计划》，并在嗣后的付款</w:t>
      </w:r>
      <w:r>
        <w:rPr>
          <w:rFonts w:ascii="SimSun"/>
          <w:noProof/>
          <w:sz w:val="24"/>
          <w:szCs w:val="24"/>
        </w:rPr>
        <w:t>实施</w:t>
      </w:r>
      <w:r>
        <w:rPr>
          <w:rFonts w:ascii="SimSun" w:hint="eastAsia"/>
          <w:noProof/>
          <w:sz w:val="24"/>
          <w:szCs w:val="24"/>
        </w:rPr>
        <w:t>情况报告中向执行委员会作出报告；</w:t>
      </w:r>
    </w:p>
    <w:p w:rsidR="00172894" w:rsidRDefault="00172894" w:rsidP="00172894">
      <w:pPr>
        <w:pStyle w:val="Heading2"/>
        <w:tabs>
          <w:tab w:val="clear" w:pos="-90"/>
          <w:tab w:val="num" w:pos="0"/>
        </w:tabs>
        <w:topLinePunct/>
        <w:ind w:left="1440"/>
        <w:rPr>
          <w:rFonts w:ascii="SimSun"/>
          <w:noProof/>
          <w:sz w:val="24"/>
          <w:szCs w:val="24"/>
        </w:rPr>
      </w:pPr>
      <w:r>
        <w:rPr>
          <w:rFonts w:ascii="SimSun" w:hint="eastAsia"/>
          <w:noProof/>
          <w:sz w:val="24"/>
          <w:szCs w:val="24"/>
        </w:rPr>
        <w:t>双边或执行机构或国家持有的《</w:t>
      </w:r>
      <w:r>
        <w:rPr>
          <w:rFonts w:ascii="SimSun"/>
          <w:noProof/>
          <w:sz w:val="24"/>
          <w:szCs w:val="24"/>
        </w:rPr>
        <w:t>计划》</w:t>
      </w:r>
      <w:r>
        <w:rPr>
          <w:rFonts w:ascii="SimSun" w:hint="eastAsia"/>
          <w:noProof/>
          <w:sz w:val="24"/>
          <w:szCs w:val="24"/>
        </w:rPr>
        <w:t>剩余资金均应根据本协定设想的最后一次付款完成时退回多边基金。</w:t>
      </w:r>
    </w:p>
    <w:p w:rsidR="00172894" w:rsidRDefault="00172894" w:rsidP="00172894">
      <w:pPr>
        <w:rPr>
          <w:rFonts w:ascii="SimHei" w:eastAsia="SimHei" w:hAnsi="SimHei"/>
          <w:sz w:val="24"/>
        </w:rPr>
      </w:pPr>
    </w:p>
    <w:p w:rsidR="00172894" w:rsidRDefault="00172894" w:rsidP="00172894">
      <w:pPr>
        <w:rPr>
          <w:rFonts w:ascii="SimHei" w:eastAsia="SimHei" w:hAnsi="SimHei"/>
          <w:sz w:val="24"/>
        </w:rPr>
      </w:pPr>
      <w:r>
        <w:rPr>
          <w:rFonts w:ascii="MS Gothic" w:eastAsia="MS Gothic" w:hAnsi="MS Gothic" w:cs="MS Gothic" w:hint="eastAsia"/>
          <w:sz w:val="24"/>
        </w:rPr>
        <w:lastRenderedPageBreak/>
        <w:t>关于制冷</w:t>
      </w:r>
      <w:r>
        <w:rPr>
          <w:rFonts w:ascii="Microsoft JhengHei" w:eastAsia="Microsoft JhengHei" w:hAnsi="Microsoft JhengHei" w:cs="Microsoft JhengHei" w:hint="eastAsia"/>
          <w:sz w:val="24"/>
        </w:rPr>
        <w:t>维修行业</w:t>
      </w:r>
      <w:r>
        <w:rPr>
          <w:rFonts w:ascii="MS Gothic" w:eastAsia="MS Gothic" w:hAnsi="MS Gothic" w:cs="MS Gothic" w:hint="eastAsia"/>
          <w:sz w:val="24"/>
        </w:rPr>
        <w:t>的考</w:t>
      </w:r>
      <w:r>
        <w:rPr>
          <w:rFonts w:ascii="Microsoft JhengHei" w:eastAsia="Microsoft JhengHei" w:hAnsi="Microsoft JhengHei" w:cs="Microsoft JhengHei" w:hint="eastAsia"/>
          <w:sz w:val="24"/>
        </w:rPr>
        <w:t>虑</w:t>
      </w:r>
    </w:p>
    <w:p w:rsidR="00172894" w:rsidRDefault="00172894" w:rsidP="00172894">
      <w:pPr>
        <w:rPr>
          <w:b/>
        </w:rPr>
      </w:pPr>
    </w:p>
    <w:p w:rsidR="00172894" w:rsidRDefault="00172894" w:rsidP="00172894">
      <w:pPr>
        <w:pStyle w:val="Heading1"/>
        <w:widowControl w:val="0"/>
        <w:tabs>
          <w:tab w:val="clear" w:pos="0"/>
          <w:tab w:val="num" w:pos="720"/>
        </w:tabs>
        <w:topLinePunct/>
        <w:rPr>
          <w:sz w:val="24"/>
          <w:szCs w:val="24"/>
        </w:rPr>
      </w:pPr>
      <w:r>
        <w:rPr>
          <w:rFonts w:ascii="SimSun" w:hint="eastAsia"/>
          <w:noProof/>
          <w:sz w:val="24"/>
          <w:szCs w:val="24"/>
        </w:rPr>
        <w:t>应特别注意实施《</w:t>
      </w:r>
      <w:r>
        <w:rPr>
          <w:rFonts w:ascii="SimSun"/>
          <w:noProof/>
          <w:sz w:val="24"/>
          <w:szCs w:val="24"/>
        </w:rPr>
        <w:t>计划</w:t>
      </w:r>
      <w:r>
        <w:rPr>
          <w:rFonts w:ascii="SimSun" w:hint="eastAsia"/>
          <w:noProof/>
          <w:sz w:val="24"/>
          <w:szCs w:val="24"/>
        </w:rPr>
        <w:t>》</w:t>
      </w:r>
      <w:r>
        <w:rPr>
          <w:rFonts w:ascii="SimSun"/>
          <w:noProof/>
          <w:sz w:val="24"/>
          <w:szCs w:val="24"/>
        </w:rPr>
        <w:t>中包括的</w:t>
      </w:r>
      <w:r>
        <w:rPr>
          <w:rFonts w:ascii="SimSun" w:hint="eastAsia"/>
          <w:noProof/>
          <w:sz w:val="24"/>
          <w:szCs w:val="24"/>
        </w:rPr>
        <w:t>制冷维修行业活动，尤其是：</w:t>
      </w:r>
    </w:p>
    <w:p w:rsidR="00172894" w:rsidRDefault="00172894" w:rsidP="00172894">
      <w:pPr>
        <w:pStyle w:val="Heading2"/>
        <w:tabs>
          <w:tab w:val="clear" w:pos="-90"/>
          <w:tab w:val="num" w:pos="0"/>
        </w:tabs>
        <w:topLinePunct/>
        <w:ind w:left="1440"/>
        <w:rPr>
          <w:sz w:val="24"/>
          <w:szCs w:val="24"/>
        </w:rPr>
      </w:pPr>
      <w:r>
        <w:rPr>
          <w:rFonts w:ascii="SimSun" w:hint="eastAsia"/>
          <w:noProof/>
          <w:sz w:val="24"/>
          <w:szCs w:val="24"/>
        </w:rPr>
        <w:t>国家将利用本协定所提供的灵活性处理项目执行过程中可能产生的具体需要；以及</w:t>
      </w:r>
    </w:p>
    <w:p w:rsidR="00172894" w:rsidRDefault="00172894" w:rsidP="00172894">
      <w:pPr>
        <w:pStyle w:val="Heading2"/>
        <w:tabs>
          <w:tab w:val="clear" w:pos="-90"/>
          <w:tab w:val="num" w:pos="0"/>
        </w:tabs>
        <w:topLinePunct/>
        <w:ind w:left="1440"/>
        <w:rPr>
          <w:rFonts w:ascii="SimSun"/>
          <w:noProof/>
          <w:sz w:val="24"/>
          <w:szCs w:val="24"/>
        </w:rPr>
      </w:pPr>
      <w:r>
        <w:rPr>
          <w:rFonts w:ascii="SimSun" w:hint="eastAsia"/>
          <w:noProof/>
          <w:sz w:val="24"/>
          <w:szCs w:val="24"/>
        </w:rPr>
        <w:t>国家和相关双边和（</w:t>
      </w:r>
      <w:r>
        <w:rPr>
          <w:rFonts w:ascii="SimSun"/>
          <w:noProof/>
          <w:sz w:val="24"/>
          <w:szCs w:val="24"/>
        </w:rPr>
        <w:t>或）</w:t>
      </w:r>
      <w:r>
        <w:rPr>
          <w:rFonts w:ascii="SimSun" w:hint="eastAsia"/>
          <w:noProof/>
          <w:sz w:val="24"/>
          <w:szCs w:val="24"/>
        </w:rPr>
        <w:t>执行机构在执行《计划》</w:t>
      </w:r>
      <w:r>
        <w:rPr>
          <w:rFonts w:ascii="SimSun"/>
          <w:noProof/>
          <w:sz w:val="24"/>
          <w:szCs w:val="24"/>
        </w:rPr>
        <w:t>时</w:t>
      </w:r>
      <w:r>
        <w:rPr>
          <w:rFonts w:ascii="SimSun" w:hint="eastAsia"/>
          <w:noProof/>
          <w:sz w:val="24"/>
          <w:szCs w:val="24"/>
        </w:rPr>
        <w:t>，将考虑到关于</w:t>
      </w:r>
      <w:r>
        <w:rPr>
          <w:rFonts w:ascii="SimSun"/>
          <w:noProof/>
          <w:sz w:val="24"/>
          <w:szCs w:val="24"/>
        </w:rPr>
        <w:t>制冷</w:t>
      </w:r>
      <w:r>
        <w:rPr>
          <w:rFonts w:ascii="SimSun" w:hint="eastAsia"/>
          <w:noProof/>
          <w:sz w:val="24"/>
          <w:szCs w:val="24"/>
        </w:rPr>
        <w:t>维修行业</w:t>
      </w:r>
      <w:r>
        <w:rPr>
          <w:rFonts w:ascii="SimSun"/>
          <w:noProof/>
          <w:sz w:val="24"/>
          <w:szCs w:val="24"/>
        </w:rPr>
        <w:t>的相关决定</w:t>
      </w:r>
      <w:r>
        <w:rPr>
          <w:rFonts w:ascii="SimSun" w:hint="eastAsia"/>
          <w:noProof/>
          <w:sz w:val="24"/>
          <w:szCs w:val="24"/>
        </w:rPr>
        <w:t>。</w:t>
      </w:r>
    </w:p>
    <w:p w:rsidR="00172894" w:rsidRDefault="00172894" w:rsidP="00172894">
      <w:pPr>
        <w:rPr>
          <w:rFonts w:ascii="SimHei" w:eastAsia="SimHei" w:hAnsi="SimHei"/>
          <w:sz w:val="24"/>
        </w:rPr>
      </w:pPr>
      <w:r>
        <w:rPr>
          <w:rFonts w:ascii="MS Gothic" w:eastAsia="MS Gothic" w:hAnsi="MS Gothic" w:cs="MS Gothic" w:hint="eastAsia"/>
          <w:sz w:val="24"/>
        </w:rPr>
        <w:t>双</w:t>
      </w:r>
      <w:r>
        <w:rPr>
          <w:rFonts w:ascii="Microsoft JhengHei" w:eastAsia="Microsoft JhengHei" w:hAnsi="Microsoft JhengHei" w:cs="Microsoft JhengHei" w:hint="eastAsia"/>
          <w:sz w:val="24"/>
        </w:rPr>
        <w:t>边和执行机构</w:t>
      </w:r>
    </w:p>
    <w:p w:rsidR="00172894" w:rsidRDefault="00172894" w:rsidP="00172894">
      <w:pPr>
        <w:rPr>
          <w:rFonts w:ascii="SimHei" w:eastAsia="SimHei" w:hAnsi="SimHei"/>
          <w:sz w:val="24"/>
        </w:rPr>
      </w:pPr>
    </w:p>
    <w:p w:rsidR="00172894" w:rsidRDefault="00172894" w:rsidP="00172894">
      <w:pPr>
        <w:pStyle w:val="Heading1"/>
        <w:widowControl w:val="0"/>
        <w:tabs>
          <w:tab w:val="clear" w:pos="0"/>
          <w:tab w:val="num" w:pos="720"/>
        </w:tabs>
        <w:topLinePunct/>
        <w:rPr>
          <w:rFonts w:ascii="SimSun"/>
          <w:noProof/>
          <w:sz w:val="24"/>
          <w:szCs w:val="24"/>
        </w:rPr>
      </w:pPr>
      <w:r>
        <w:rPr>
          <w:rFonts w:ascii="SimSun" w:hint="eastAsia"/>
          <w:noProof/>
          <w:sz w:val="24"/>
          <w:szCs w:val="24"/>
        </w:rPr>
        <w:t>国家同意全面负责管理和执行本协定，以及为履行本协定的义务由国家或以国家名义开展的所有活动。开发署同意担任牵头执行机构（“牵头执行机构”），环境署同意在牵头执行机构领导下，担任国家</w:t>
      </w:r>
      <w:r>
        <w:rPr>
          <w:rFonts w:ascii="SimSun"/>
          <w:noProof/>
          <w:sz w:val="24"/>
          <w:szCs w:val="24"/>
        </w:rPr>
        <w:t>根据本协定开展的活动的</w:t>
      </w:r>
      <w:r>
        <w:rPr>
          <w:rFonts w:ascii="SimSun" w:hint="eastAsia"/>
          <w:noProof/>
          <w:sz w:val="24"/>
          <w:szCs w:val="24"/>
        </w:rPr>
        <w:t>合作执行机构（“合作执行机构”）。国家同意接受各种评价，评价可能在多边基金监测或评价工作方案下或参与本协定的牵头</w:t>
      </w:r>
      <w:r>
        <w:rPr>
          <w:rFonts w:ascii="SimSun"/>
          <w:noProof/>
          <w:sz w:val="24"/>
          <w:szCs w:val="24"/>
        </w:rPr>
        <w:t>执行机构和（或）合作执行</w:t>
      </w:r>
      <w:r>
        <w:rPr>
          <w:rFonts w:ascii="SimSun" w:hint="eastAsia"/>
          <w:noProof/>
          <w:sz w:val="24"/>
          <w:szCs w:val="24"/>
        </w:rPr>
        <w:t>机构的评价方案下进行。</w:t>
      </w:r>
    </w:p>
    <w:p w:rsidR="00172894" w:rsidRDefault="00172894" w:rsidP="00172894">
      <w:pPr>
        <w:pStyle w:val="Heading1"/>
        <w:widowControl w:val="0"/>
        <w:tabs>
          <w:tab w:val="clear" w:pos="0"/>
          <w:tab w:val="num" w:pos="720"/>
        </w:tabs>
        <w:topLinePunct/>
        <w:rPr>
          <w:noProof/>
          <w:sz w:val="24"/>
          <w:szCs w:val="24"/>
        </w:rPr>
      </w:pPr>
      <w:r>
        <w:rPr>
          <w:noProof/>
          <w:sz w:val="24"/>
          <w:szCs w:val="24"/>
        </w:rPr>
        <w:t>牵头执行机构将负责确保本协定下的所有活动的协调规划、执行和报告工作，包括但不限于根据第</w:t>
      </w:r>
      <w:r>
        <w:rPr>
          <w:noProof/>
          <w:sz w:val="24"/>
          <w:szCs w:val="24"/>
        </w:rPr>
        <w:t>5(b)</w:t>
      </w:r>
      <w:r>
        <w:rPr>
          <w:noProof/>
          <w:sz w:val="24"/>
          <w:szCs w:val="24"/>
        </w:rPr>
        <w:t>款进行的独立核查。合作执行机构将支持牵头执行机构，在牵头执行机构总体协调下执行附录</w:t>
      </w:r>
      <w:r>
        <w:rPr>
          <w:noProof/>
          <w:sz w:val="24"/>
          <w:szCs w:val="24"/>
        </w:rPr>
        <w:t xml:space="preserve">6-B </w:t>
      </w:r>
      <w:r>
        <w:rPr>
          <w:noProof/>
          <w:sz w:val="24"/>
          <w:szCs w:val="24"/>
        </w:rPr>
        <w:t>所列的各项活动。牵头执行机构与合作执行机构</w:t>
      </w:r>
      <w:r>
        <w:rPr>
          <w:rFonts w:hint="eastAsia"/>
          <w:noProof/>
          <w:sz w:val="24"/>
          <w:szCs w:val="24"/>
        </w:rPr>
        <w:t>的</w:t>
      </w:r>
      <w:r>
        <w:rPr>
          <w:noProof/>
          <w:sz w:val="24"/>
          <w:szCs w:val="24"/>
        </w:rPr>
        <w:t>角色</w:t>
      </w:r>
      <w:r>
        <w:rPr>
          <w:rFonts w:hint="eastAsia"/>
          <w:noProof/>
          <w:sz w:val="24"/>
          <w:szCs w:val="24"/>
        </w:rPr>
        <w:t>分别</w:t>
      </w:r>
      <w:r>
        <w:rPr>
          <w:noProof/>
          <w:sz w:val="24"/>
          <w:szCs w:val="24"/>
        </w:rPr>
        <w:t>载于附录</w:t>
      </w:r>
      <w:r>
        <w:rPr>
          <w:sz w:val="24"/>
        </w:rPr>
        <w:t>6-A</w:t>
      </w:r>
      <w:r>
        <w:rPr>
          <w:rFonts w:hint="eastAsia"/>
          <w:sz w:val="24"/>
        </w:rPr>
        <w:t>和</w:t>
      </w:r>
      <w:r>
        <w:rPr>
          <w:sz w:val="24"/>
        </w:rPr>
        <w:t>附录</w:t>
      </w:r>
      <w:r>
        <w:rPr>
          <w:sz w:val="24"/>
        </w:rPr>
        <w:t>6-B</w:t>
      </w:r>
      <w:r>
        <w:rPr>
          <w:rFonts w:hint="eastAsia"/>
          <w:sz w:val="24"/>
        </w:rPr>
        <w:t>。</w:t>
      </w:r>
      <w:r>
        <w:rPr>
          <w:noProof/>
          <w:sz w:val="24"/>
          <w:szCs w:val="24"/>
        </w:rPr>
        <w:t>执行委员会原则上同意向牵头执行机构和合作执行机构提供附录</w:t>
      </w:r>
      <w:r>
        <w:rPr>
          <w:noProof/>
          <w:sz w:val="24"/>
          <w:szCs w:val="24"/>
        </w:rPr>
        <w:t>2-A</w:t>
      </w:r>
      <w:r>
        <w:rPr>
          <w:noProof/>
          <w:sz w:val="24"/>
          <w:szCs w:val="24"/>
        </w:rPr>
        <w:t>第</w:t>
      </w:r>
      <w:r>
        <w:rPr>
          <w:noProof/>
          <w:sz w:val="24"/>
          <w:szCs w:val="24"/>
        </w:rPr>
        <w:t xml:space="preserve">2.2 </w:t>
      </w:r>
      <w:r>
        <w:rPr>
          <w:rFonts w:hint="eastAsia"/>
          <w:noProof/>
          <w:sz w:val="24"/>
          <w:szCs w:val="24"/>
        </w:rPr>
        <w:t>行</w:t>
      </w:r>
      <w:r>
        <w:rPr>
          <w:noProof/>
          <w:sz w:val="24"/>
          <w:szCs w:val="24"/>
        </w:rPr>
        <w:t>和</w:t>
      </w:r>
      <w:r>
        <w:rPr>
          <w:rFonts w:hint="eastAsia"/>
          <w:noProof/>
          <w:sz w:val="24"/>
          <w:szCs w:val="24"/>
        </w:rPr>
        <w:t>第</w:t>
      </w:r>
      <w:r>
        <w:rPr>
          <w:noProof/>
          <w:sz w:val="24"/>
          <w:szCs w:val="24"/>
        </w:rPr>
        <w:t>2.4</w:t>
      </w:r>
      <w:r>
        <w:rPr>
          <w:noProof/>
          <w:sz w:val="24"/>
          <w:szCs w:val="24"/>
        </w:rPr>
        <w:t>行所列费用。</w:t>
      </w:r>
    </w:p>
    <w:p w:rsidR="00172894" w:rsidRDefault="00172894" w:rsidP="00172894">
      <w:pPr>
        <w:rPr>
          <w:rFonts w:ascii="SimHei" w:eastAsia="SimHei" w:hAnsi="SimHei"/>
          <w:sz w:val="24"/>
        </w:rPr>
      </w:pPr>
      <w:r>
        <w:rPr>
          <w:rFonts w:ascii="MS Gothic" w:eastAsia="MS Gothic" w:hAnsi="MS Gothic" w:cs="MS Gothic" w:hint="eastAsia"/>
          <w:sz w:val="24"/>
        </w:rPr>
        <w:t>不遵守</w:t>
      </w:r>
      <w:r>
        <w:rPr>
          <w:rFonts w:ascii="Malgun Gothic Semilight" w:eastAsia="Malgun Gothic Semilight" w:hAnsi="Malgun Gothic Semilight" w:cs="Malgun Gothic Semilight" w:hint="eastAsia"/>
          <w:sz w:val="24"/>
        </w:rPr>
        <w:t>《</w:t>
      </w:r>
      <w:r>
        <w:rPr>
          <w:rFonts w:ascii="Microsoft JhengHei" w:eastAsia="Microsoft JhengHei" w:hAnsi="Microsoft JhengHei" w:cs="Microsoft JhengHei" w:hint="eastAsia"/>
          <w:sz w:val="24"/>
        </w:rPr>
        <w:t>协定</w:t>
      </w:r>
      <w:r>
        <w:rPr>
          <w:rFonts w:ascii="SimHei" w:eastAsia="SimHei" w:hAnsi="SimHei" w:hint="eastAsia"/>
          <w:sz w:val="24"/>
        </w:rPr>
        <w:t>》</w:t>
      </w:r>
      <w:r>
        <w:rPr>
          <w:rFonts w:ascii="MS Gothic" w:eastAsia="MS Gothic" w:hAnsi="MS Gothic" w:cs="MS Gothic" w:hint="eastAsia"/>
          <w:sz w:val="24"/>
        </w:rPr>
        <w:t>的情事</w:t>
      </w:r>
    </w:p>
    <w:p w:rsidR="00172894" w:rsidRDefault="00172894" w:rsidP="00172894"/>
    <w:p w:rsidR="00172894" w:rsidRDefault="00172894" w:rsidP="00172894">
      <w:pPr>
        <w:pStyle w:val="Heading1"/>
        <w:widowControl w:val="0"/>
        <w:tabs>
          <w:tab w:val="clear" w:pos="0"/>
          <w:tab w:val="num" w:pos="720"/>
        </w:tabs>
        <w:topLinePunct/>
        <w:rPr>
          <w:rFonts w:ascii="SimSun"/>
          <w:noProof/>
          <w:sz w:val="24"/>
          <w:szCs w:val="24"/>
        </w:rPr>
      </w:pPr>
      <w:r>
        <w:rPr>
          <w:noProof/>
          <w:sz w:val="24"/>
          <w:szCs w:val="24"/>
        </w:rPr>
        <w:t>如果国家由于任何原因没有达到附录</w:t>
      </w:r>
      <w:r>
        <w:rPr>
          <w:noProof/>
          <w:sz w:val="24"/>
          <w:szCs w:val="24"/>
        </w:rPr>
        <w:t>2-A</w:t>
      </w:r>
      <w:r>
        <w:rPr>
          <w:noProof/>
          <w:sz w:val="24"/>
          <w:szCs w:val="24"/>
        </w:rPr>
        <w:t>第</w:t>
      </w:r>
      <w:r>
        <w:rPr>
          <w:noProof/>
          <w:sz w:val="24"/>
          <w:szCs w:val="24"/>
        </w:rPr>
        <w:t>1.2</w:t>
      </w:r>
      <w:r>
        <w:rPr>
          <w:noProof/>
          <w:sz w:val="24"/>
          <w:szCs w:val="24"/>
        </w:rPr>
        <w:t>行规定的消除这些物质的目标，或没有遵守本协定，则国家同意该国将无权按照资金核准时间表得到资金。执行委员会将酌情处理，在国家证明已履行接受资金核准时间表所列下一期资金之前应当履行的所有义务之后，将按照执行委员会确定的订正资金核准时间表恢复供资。国家承认，执行委员会可按照任何一年年未能削减的消费量的每一</w:t>
      </w:r>
      <w:r>
        <w:rPr>
          <w:noProof/>
          <w:sz w:val="24"/>
          <w:szCs w:val="24"/>
        </w:rPr>
        <w:t>ODP</w:t>
      </w:r>
      <w:r>
        <w:rPr>
          <w:noProof/>
          <w:sz w:val="24"/>
          <w:szCs w:val="24"/>
        </w:rPr>
        <w:t>公斤计算，减少附录</w:t>
      </w:r>
      <w:r>
        <w:rPr>
          <w:noProof/>
          <w:sz w:val="24"/>
          <w:szCs w:val="24"/>
        </w:rPr>
        <w:t>7-A</w:t>
      </w:r>
      <w:r>
        <w:rPr>
          <w:noProof/>
          <w:sz w:val="24"/>
          <w:szCs w:val="24"/>
        </w:rPr>
        <w:t>所述金额的资金（</w:t>
      </w:r>
      <w:r w:rsidRPr="00172894">
        <w:rPr>
          <w:rFonts w:eastAsia="Times New Roman"/>
          <w:noProof/>
          <w:sz w:val="24"/>
          <w:szCs w:val="24"/>
        </w:rPr>
        <w:t>“</w:t>
      </w:r>
      <w:r w:rsidRPr="00172894">
        <w:rPr>
          <w:rFonts w:ascii="MS Gothic" w:eastAsia="MS Gothic" w:hAnsi="MS Gothic" w:cs="MS Gothic" w:hint="eastAsia"/>
          <w:noProof/>
          <w:sz w:val="24"/>
          <w:szCs w:val="24"/>
        </w:rPr>
        <w:t>因未履</w:t>
      </w:r>
      <w:r w:rsidRPr="00172894">
        <w:rPr>
          <w:rFonts w:ascii="SimSun" w:hAnsi="SimSun" w:cs="SimSun" w:hint="eastAsia"/>
          <w:noProof/>
          <w:sz w:val="24"/>
          <w:szCs w:val="24"/>
        </w:rPr>
        <w:t>约而减少供资</w:t>
      </w:r>
      <w:r w:rsidRPr="00172894">
        <w:rPr>
          <w:rFonts w:eastAsia="Times New Roman"/>
          <w:noProof/>
          <w:sz w:val="24"/>
          <w:szCs w:val="24"/>
        </w:rPr>
        <w:t>”</w:t>
      </w:r>
      <w:r>
        <w:rPr>
          <w:noProof/>
          <w:sz w:val="24"/>
          <w:szCs w:val="24"/>
        </w:rPr>
        <w:t>）。执行委员会将针对国家未能履行协定的具体案例进行讨论</w:t>
      </w:r>
      <w:r>
        <w:rPr>
          <w:rFonts w:ascii="SimSun" w:hint="eastAsia"/>
          <w:noProof/>
          <w:sz w:val="24"/>
          <w:szCs w:val="24"/>
        </w:rPr>
        <w:t>，并做出相关决定。根据上文第</w:t>
      </w:r>
      <w:r>
        <w:rPr>
          <w:noProof/>
          <w:sz w:val="24"/>
          <w:szCs w:val="24"/>
        </w:rPr>
        <w:t>5</w:t>
      </w:r>
      <w:r>
        <w:rPr>
          <w:rFonts w:ascii="SimSun" w:hint="eastAsia"/>
          <w:noProof/>
          <w:sz w:val="24"/>
          <w:szCs w:val="24"/>
        </w:rPr>
        <w:t>款，一旦作出决定，不遵守此协定的具体案例将不会妨碍对未来付款申请的资金供应。</w:t>
      </w:r>
    </w:p>
    <w:p w:rsidR="00172894" w:rsidRDefault="00172894" w:rsidP="00172894">
      <w:pPr>
        <w:pStyle w:val="Heading1"/>
        <w:widowControl w:val="0"/>
        <w:tabs>
          <w:tab w:val="clear" w:pos="0"/>
          <w:tab w:val="num" w:pos="720"/>
        </w:tabs>
        <w:topLinePunct/>
        <w:rPr>
          <w:rFonts w:ascii="SimSun"/>
          <w:noProof/>
          <w:sz w:val="24"/>
          <w:szCs w:val="24"/>
        </w:rPr>
      </w:pPr>
      <w:r>
        <w:rPr>
          <w:rFonts w:ascii="SimSun" w:hint="eastAsia"/>
          <w:noProof/>
          <w:sz w:val="24"/>
          <w:szCs w:val="24"/>
        </w:rPr>
        <w:t>对本协定的供资，不得根据执行委员会今后做出的可能影响为其他消费行业项目或国家任何其他相关活动所作供资的任何决定进行修改。</w:t>
      </w:r>
    </w:p>
    <w:p w:rsidR="00172894" w:rsidRDefault="00172894" w:rsidP="00172894">
      <w:pPr>
        <w:pStyle w:val="Heading1"/>
        <w:widowControl w:val="0"/>
        <w:tabs>
          <w:tab w:val="clear" w:pos="0"/>
          <w:tab w:val="num" w:pos="720"/>
        </w:tabs>
        <w:topLinePunct/>
        <w:rPr>
          <w:rFonts w:ascii="SimSun"/>
          <w:noProof/>
          <w:sz w:val="24"/>
          <w:szCs w:val="24"/>
        </w:rPr>
      </w:pPr>
      <w:r>
        <w:rPr>
          <w:rFonts w:ascii="SimSun" w:hint="eastAsia"/>
          <w:noProof/>
          <w:sz w:val="24"/>
          <w:szCs w:val="24"/>
        </w:rPr>
        <w:t>国家应遵照执行委员会、牵头执行机构和合作执行机构为促进本协定的执行而提出的任何合理要求行事。国家尤其应该让牵头执行机构和合作执行机构有了解为核查本协定的遵守情况所必需信息的途径。</w:t>
      </w:r>
    </w:p>
    <w:p w:rsidR="00172894" w:rsidRDefault="00172894" w:rsidP="00AE2430">
      <w:pPr>
        <w:keepNext/>
        <w:keepLines/>
        <w:rPr>
          <w:rFonts w:ascii="SimHei" w:eastAsia="SimHei" w:hAnsi="SimHei"/>
          <w:sz w:val="24"/>
        </w:rPr>
      </w:pPr>
      <w:r>
        <w:rPr>
          <w:rFonts w:ascii="MS Gothic" w:eastAsia="MS Gothic" w:hAnsi="MS Gothic" w:cs="MS Gothic" w:hint="eastAsia"/>
          <w:sz w:val="24"/>
        </w:rPr>
        <w:lastRenderedPageBreak/>
        <w:t>完成日期</w:t>
      </w:r>
    </w:p>
    <w:p w:rsidR="00172894" w:rsidRDefault="00172894" w:rsidP="00AE2430">
      <w:pPr>
        <w:keepNext/>
        <w:keepLines/>
      </w:pPr>
    </w:p>
    <w:p w:rsidR="00172894" w:rsidRDefault="00172894" w:rsidP="00AE2430">
      <w:pPr>
        <w:pStyle w:val="Heading1"/>
        <w:keepNext/>
        <w:keepLines/>
        <w:widowControl w:val="0"/>
        <w:tabs>
          <w:tab w:val="clear" w:pos="0"/>
          <w:tab w:val="num" w:pos="720"/>
        </w:tabs>
        <w:topLinePunct/>
        <w:rPr>
          <w:sz w:val="24"/>
          <w:szCs w:val="24"/>
        </w:rPr>
      </w:pPr>
      <w:r>
        <w:rPr>
          <w:rFonts w:ascii="SimSun" w:hint="eastAsia"/>
          <w:noProof/>
          <w:sz w:val="24"/>
          <w:szCs w:val="24"/>
        </w:rPr>
        <w:t>继上一年在附录</w:t>
      </w:r>
      <w:r>
        <w:rPr>
          <w:noProof/>
          <w:sz w:val="24"/>
          <w:szCs w:val="24"/>
        </w:rPr>
        <w:t>2-A</w:t>
      </w:r>
      <w:r>
        <w:rPr>
          <w:rFonts w:ascii="SimSun" w:hint="eastAsia"/>
          <w:noProof/>
          <w:sz w:val="24"/>
          <w:szCs w:val="24"/>
        </w:rPr>
        <w:t>中规定了最高允许消费总量之后，在本年底将完成《计划》以及相关的协定。如果届时按照第</w:t>
      </w:r>
      <w:r>
        <w:rPr>
          <w:noProof/>
          <w:sz w:val="24"/>
          <w:szCs w:val="24"/>
        </w:rPr>
        <w:t>5(d)</w:t>
      </w:r>
      <w:r>
        <w:rPr>
          <w:rFonts w:ascii="SimSun" w:hint="eastAsia"/>
          <w:noProof/>
          <w:sz w:val="24"/>
          <w:szCs w:val="24"/>
        </w:rPr>
        <w:t>款和第</w:t>
      </w:r>
      <w:r>
        <w:rPr>
          <w:noProof/>
          <w:sz w:val="24"/>
          <w:szCs w:val="24"/>
        </w:rPr>
        <w:t>7</w:t>
      </w:r>
      <w:r>
        <w:rPr>
          <w:rFonts w:ascii="SimSun" w:hint="eastAsia"/>
          <w:noProof/>
          <w:sz w:val="24"/>
          <w:szCs w:val="24"/>
        </w:rPr>
        <w:t>款的规定最后</w:t>
      </w:r>
      <w:r>
        <w:rPr>
          <w:rFonts w:ascii="SimSun"/>
          <w:noProof/>
          <w:sz w:val="24"/>
          <w:szCs w:val="24"/>
        </w:rPr>
        <w:t>的《付款执行</w:t>
      </w:r>
      <w:r>
        <w:rPr>
          <w:rFonts w:ascii="SimSun" w:hint="eastAsia"/>
          <w:noProof/>
          <w:sz w:val="24"/>
          <w:szCs w:val="24"/>
        </w:rPr>
        <w:t>计划》及随后几次修订中预期的活动仍未完成，《</w:t>
      </w:r>
      <w:r>
        <w:rPr>
          <w:rFonts w:ascii="SimSun"/>
          <w:noProof/>
          <w:sz w:val="24"/>
          <w:szCs w:val="24"/>
        </w:rPr>
        <w:t>计划</w:t>
      </w:r>
      <w:r>
        <w:rPr>
          <w:rFonts w:ascii="SimSun" w:hint="eastAsia"/>
          <w:noProof/>
          <w:sz w:val="24"/>
          <w:szCs w:val="24"/>
        </w:rPr>
        <w:t>》</w:t>
      </w:r>
      <w:r>
        <w:rPr>
          <w:rFonts w:ascii="SimSun"/>
          <w:noProof/>
          <w:sz w:val="24"/>
          <w:szCs w:val="24"/>
        </w:rPr>
        <w:t>的完成将推迟至</w:t>
      </w:r>
      <w:r>
        <w:rPr>
          <w:rFonts w:ascii="SimSun" w:hint="eastAsia"/>
          <w:noProof/>
          <w:sz w:val="24"/>
          <w:szCs w:val="24"/>
        </w:rPr>
        <w:t>执行剩余活动后次年</w:t>
      </w:r>
      <w:r>
        <w:rPr>
          <w:rFonts w:ascii="SimSun"/>
          <w:noProof/>
          <w:sz w:val="24"/>
          <w:szCs w:val="24"/>
        </w:rPr>
        <w:t>的</w:t>
      </w:r>
      <w:r>
        <w:rPr>
          <w:rFonts w:ascii="SimSun" w:hint="eastAsia"/>
          <w:noProof/>
          <w:sz w:val="24"/>
          <w:szCs w:val="24"/>
        </w:rPr>
        <w:t>年底。附录</w:t>
      </w:r>
      <w:r>
        <w:rPr>
          <w:noProof/>
          <w:sz w:val="24"/>
          <w:szCs w:val="24"/>
        </w:rPr>
        <w:t>4-A</w:t>
      </w:r>
      <w:r>
        <w:rPr>
          <w:rFonts w:hint="eastAsia"/>
          <w:noProof/>
          <w:sz w:val="24"/>
          <w:szCs w:val="24"/>
        </w:rPr>
        <w:t>第</w:t>
      </w:r>
      <w:r>
        <w:rPr>
          <w:noProof/>
          <w:sz w:val="24"/>
          <w:szCs w:val="24"/>
        </w:rPr>
        <w:t>1(a)</w:t>
      </w:r>
      <w:r>
        <w:rPr>
          <w:rFonts w:ascii="SimSun" w:hint="eastAsia"/>
          <w:noProof/>
          <w:sz w:val="24"/>
          <w:szCs w:val="24"/>
        </w:rPr>
        <w:t>、</w:t>
      </w:r>
      <w:r>
        <w:rPr>
          <w:noProof/>
          <w:sz w:val="24"/>
          <w:szCs w:val="24"/>
        </w:rPr>
        <w:t>1(b)</w:t>
      </w:r>
      <w:r>
        <w:rPr>
          <w:rFonts w:ascii="SimSun" w:hint="eastAsia"/>
          <w:noProof/>
          <w:sz w:val="24"/>
          <w:szCs w:val="24"/>
        </w:rPr>
        <w:t>、</w:t>
      </w:r>
      <w:r>
        <w:rPr>
          <w:noProof/>
          <w:sz w:val="24"/>
          <w:szCs w:val="24"/>
        </w:rPr>
        <w:t>1</w:t>
      </w:r>
      <w:r>
        <w:rPr>
          <w:rFonts w:ascii="SimSun" w:hint="eastAsia"/>
          <w:noProof/>
          <w:sz w:val="24"/>
          <w:szCs w:val="24"/>
        </w:rPr>
        <w:t>(</w:t>
      </w:r>
      <w:r>
        <w:rPr>
          <w:noProof/>
          <w:sz w:val="24"/>
          <w:szCs w:val="24"/>
        </w:rPr>
        <w:t>d)</w:t>
      </w:r>
      <w:r>
        <w:rPr>
          <w:rFonts w:ascii="SimSun" w:hint="eastAsia"/>
          <w:noProof/>
          <w:sz w:val="24"/>
          <w:szCs w:val="24"/>
        </w:rPr>
        <w:t>款和</w:t>
      </w:r>
      <w:r>
        <w:rPr>
          <w:noProof/>
          <w:sz w:val="24"/>
          <w:szCs w:val="24"/>
        </w:rPr>
        <w:t>1(e)</w:t>
      </w:r>
      <w:r>
        <w:rPr>
          <w:rFonts w:ascii="SimSun" w:hint="eastAsia"/>
          <w:noProof/>
          <w:sz w:val="24"/>
          <w:szCs w:val="24"/>
        </w:rPr>
        <w:t>款规定的报告要求将</w:t>
      </w:r>
      <w:r>
        <w:rPr>
          <w:rFonts w:ascii="SimSun"/>
          <w:noProof/>
          <w:sz w:val="24"/>
          <w:szCs w:val="24"/>
        </w:rPr>
        <w:t>予</w:t>
      </w:r>
      <w:r>
        <w:rPr>
          <w:rFonts w:ascii="SimSun" w:hint="eastAsia"/>
          <w:noProof/>
          <w:sz w:val="24"/>
          <w:szCs w:val="24"/>
        </w:rPr>
        <w:t>继续</w:t>
      </w:r>
      <w:r>
        <w:rPr>
          <w:rFonts w:ascii="SimSun"/>
          <w:noProof/>
          <w:sz w:val="24"/>
          <w:szCs w:val="24"/>
        </w:rPr>
        <w:t>，直至《计划</w:t>
      </w:r>
      <w:r>
        <w:rPr>
          <w:rFonts w:ascii="SimSun" w:hint="eastAsia"/>
          <w:noProof/>
          <w:sz w:val="24"/>
          <w:szCs w:val="24"/>
        </w:rPr>
        <w:t>》完成之时，</w:t>
      </w:r>
      <w:r>
        <w:rPr>
          <w:rFonts w:ascii="SimSun"/>
          <w:noProof/>
          <w:sz w:val="24"/>
          <w:szCs w:val="24"/>
        </w:rPr>
        <w:t>除非</w:t>
      </w:r>
      <w:r>
        <w:rPr>
          <w:rFonts w:ascii="SimSun" w:hint="eastAsia"/>
          <w:noProof/>
          <w:sz w:val="24"/>
          <w:szCs w:val="24"/>
        </w:rPr>
        <w:t>执行委员会另有规定。</w:t>
      </w:r>
    </w:p>
    <w:p w:rsidR="00172894" w:rsidRDefault="00172894" w:rsidP="00172894">
      <w:pPr>
        <w:rPr>
          <w:rFonts w:ascii="MS Gothic" w:hAnsi="MS Gothic" w:cs="MS Gothic"/>
          <w:sz w:val="24"/>
        </w:rPr>
      </w:pPr>
      <w:r>
        <w:rPr>
          <w:rFonts w:ascii="MS Gothic" w:eastAsia="MS Gothic" w:hAnsi="MS Gothic" w:cs="MS Gothic" w:hint="eastAsia"/>
          <w:sz w:val="24"/>
        </w:rPr>
        <w:t>有效性</w:t>
      </w:r>
    </w:p>
    <w:p w:rsidR="00AE2430" w:rsidRPr="00AE2430" w:rsidRDefault="00AE2430" w:rsidP="00172894"/>
    <w:p w:rsidR="00172894" w:rsidRDefault="00172894" w:rsidP="00172894">
      <w:pPr>
        <w:pStyle w:val="Heading1"/>
        <w:keepNext/>
        <w:keepLines/>
        <w:widowControl w:val="0"/>
        <w:tabs>
          <w:tab w:val="clear" w:pos="0"/>
          <w:tab w:val="num" w:pos="720"/>
        </w:tabs>
        <w:topLinePunct/>
        <w:rPr>
          <w:rFonts w:ascii="SimHei" w:eastAsia="SimHei"/>
          <w:b/>
          <w:noProof/>
          <w:sz w:val="24"/>
          <w:szCs w:val="24"/>
        </w:rPr>
      </w:pPr>
      <w:r>
        <w:rPr>
          <w:noProof/>
          <w:sz w:val="24"/>
          <w:szCs w:val="24"/>
        </w:rPr>
        <w:t>本协定所规定所有条件仅在《蒙特利尔议定书》范围内并按本协定的规定执行。除本协定另有规定外，本协定所使用所有术语均与《蒙特利尔议定书》赋予的含义相同。</w:t>
      </w:r>
    </w:p>
    <w:p w:rsidR="00172894" w:rsidRDefault="00172894" w:rsidP="00172894">
      <w:pPr>
        <w:pStyle w:val="Heading1"/>
        <w:keepNext/>
        <w:keepLines/>
        <w:widowControl w:val="0"/>
        <w:tabs>
          <w:tab w:val="clear" w:pos="0"/>
          <w:tab w:val="num" w:pos="720"/>
        </w:tabs>
        <w:topLinePunct/>
        <w:rPr>
          <w:rFonts w:ascii="SimHei" w:eastAsia="SimHei"/>
          <w:b/>
          <w:noProof/>
          <w:sz w:val="24"/>
          <w:szCs w:val="24"/>
        </w:rPr>
      </w:pPr>
      <w:r>
        <w:rPr>
          <w:noProof/>
          <w:sz w:val="24"/>
          <w:szCs w:val="24"/>
        </w:rPr>
        <w:t>非经国家和多边基金执行委员会</w:t>
      </w:r>
      <w:r>
        <w:rPr>
          <w:rFonts w:hint="eastAsia"/>
          <w:noProof/>
          <w:sz w:val="24"/>
          <w:szCs w:val="24"/>
        </w:rPr>
        <w:t>的</w:t>
      </w:r>
      <w:r>
        <w:rPr>
          <w:noProof/>
          <w:sz w:val="24"/>
          <w:szCs w:val="24"/>
        </w:rPr>
        <w:t>共同书面协</w:t>
      </w:r>
      <w:r>
        <w:rPr>
          <w:rFonts w:hint="eastAsia"/>
          <w:noProof/>
          <w:sz w:val="24"/>
          <w:szCs w:val="24"/>
        </w:rPr>
        <w:t>议，不得</w:t>
      </w:r>
      <w:r>
        <w:rPr>
          <w:noProof/>
          <w:sz w:val="24"/>
          <w:szCs w:val="24"/>
        </w:rPr>
        <w:t>修改或终止</w:t>
      </w:r>
      <w:r>
        <w:rPr>
          <w:rFonts w:hint="eastAsia"/>
          <w:noProof/>
          <w:sz w:val="24"/>
          <w:szCs w:val="24"/>
        </w:rPr>
        <w:t>本协定</w:t>
      </w:r>
      <w:r>
        <w:rPr>
          <w:noProof/>
          <w:sz w:val="24"/>
          <w:szCs w:val="24"/>
        </w:rPr>
        <w:t>。</w:t>
      </w:r>
    </w:p>
    <w:p w:rsidR="00BB5D09" w:rsidRDefault="00BB5D09" w:rsidP="00172894">
      <w:pPr>
        <w:pStyle w:val="Heading1"/>
        <w:keepNext/>
        <w:keepLines/>
        <w:numPr>
          <w:ilvl w:val="0"/>
          <w:numId w:val="0"/>
        </w:numPr>
        <w:topLinePunct/>
        <w:rPr>
          <w:rFonts w:ascii="MS Gothic" w:hAnsi="MS Gothic" w:cs="MS Gothic"/>
          <w:b/>
          <w:noProof/>
          <w:sz w:val="24"/>
          <w:szCs w:val="24"/>
        </w:rPr>
      </w:pPr>
    </w:p>
    <w:p w:rsidR="00172894" w:rsidRDefault="00172894" w:rsidP="00172894">
      <w:pPr>
        <w:pStyle w:val="Heading1"/>
        <w:keepNext/>
        <w:keepLines/>
        <w:numPr>
          <w:ilvl w:val="0"/>
          <w:numId w:val="0"/>
        </w:numPr>
        <w:topLinePunct/>
        <w:rPr>
          <w:rFonts w:ascii="SimHei" w:eastAsia="SimHei"/>
          <w:b/>
          <w:noProof/>
          <w:sz w:val="24"/>
          <w:szCs w:val="24"/>
        </w:rPr>
      </w:pPr>
      <w:r>
        <w:rPr>
          <w:rFonts w:ascii="MS Gothic" w:eastAsia="MS Gothic" w:hAnsi="MS Gothic" w:cs="MS Gothic" w:hint="eastAsia"/>
          <w:b/>
          <w:noProof/>
          <w:sz w:val="24"/>
          <w:szCs w:val="24"/>
        </w:rPr>
        <w:t>附</w:t>
      </w:r>
      <w:r>
        <w:rPr>
          <w:rFonts w:ascii="Microsoft JhengHei" w:eastAsia="Microsoft JhengHei" w:hAnsi="Microsoft JhengHei" w:cs="Microsoft JhengHei" w:hint="eastAsia"/>
          <w:b/>
          <w:noProof/>
          <w:sz w:val="24"/>
          <w:szCs w:val="24"/>
        </w:rPr>
        <w:t>录</w:t>
      </w:r>
    </w:p>
    <w:p w:rsidR="00172894" w:rsidRPr="0011619E" w:rsidRDefault="00172894" w:rsidP="00172894">
      <w:pPr>
        <w:pStyle w:val="Heading1"/>
        <w:numPr>
          <w:ilvl w:val="0"/>
          <w:numId w:val="0"/>
        </w:numPr>
        <w:rPr>
          <w:b/>
        </w:rPr>
      </w:pPr>
      <w:r>
        <w:rPr>
          <w:rFonts w:ascii="MS Gothic" w:eastAsia="MS Gothic" w:hAnsi="MS Gothic" w:cs="MS Gothic" w:hint="eastAsia"/>
          <w:b/>
          <w:noProof/>
          <w:sz w:val="24"/>
          <w:szCs w:val="24"/>
        </w:rPr>
        <w:t>附</w:t>
      </w:r>
      <w:r>
        <w:rPr>
          <w:rFonts w:ascii="Microsoft JhengHei" w:eastAsia="Microsoft JhengHei" w:hAnsi="Microsoft JhengHei" w:cs="Microsoft JhengHei" w:hint="eastAsia"/>
          <w:b/>
          <w:noProof/>
          <w:sz w:val="24"/>
          <w:szCs w:val="24"/>
        </w:rPr>
        <w:t>录</w:t>
      </w:r>
      <w:r>
        <w:rPr>
          <w:rFonts w:ascii="SimHei" w:eastAsia="SimHei"/>
          <w:b/>
          <w:noProof/>
          <w:sz w:val="24"/>
          <w:szCs w:val="24"/>
        </w:rPr>
        <w:t>1</w:t>
      </w:r>
      <w:r>
        <w:rPr>
          <w:rFonts w:ascii="SimHei" w:eastAsia="SimHei" w:hint="eastAsia"/>
          <w:b/>
          <w:noProof/>
          <w:sz w:val="24"/>
          <w:szCs w:val="24"/>
        </w:rPr>
        <w:t>-A：</w:t>
      </w:r>
      <w:r>
        <w:rPr>
          <w:rFonts w:ascii="MS Gothic" w:eastAsia="MS Gothic" w:hAnsi="MS Gothic" w:cs="MS Gothic" w:hint="eastAsia"/>
          <w:b/>
          <w:noProof/>
          <w:sz w:val="24"/>
          <w:szCs w:val="24"/>
        </w:rPr>
        <w:t>物</w:t>
      </w:r>
      <w:r>
        <w:rPr>
          <w:rFonts w:ascii="Microsoft JhengHei" w:eastAsia="Microsoft JhengHei" w:hAnsi="Microsoft JhengHei" w:cs="Microsoft JhengHei" w:hint="eastAsia"/>
          <w:b/>
          <w:noProof/>
          <w:sz w:val="24"/>
          <w:szCs w:val="24"/>
        </w:rPr>
        <w:t>质</w:t>
      </w:r>
    </w:p>
    <w:tbl>
      <w:tblPr>
        <w:tblW w:w="491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7"/>
        <w:gridCol w:w="847"/>
        <w:gridCol w:w="847"/>
        <w:gridCol w:w="3308"/>
      </w:tblGrid>
      <w:tr w:rsidR="00172894" w:rsidRPr="00B375EA" w:rsidTr="00172894">
        <w:trPr>
          <w:trHeight w:val="442"/>
        </w:trPr>
        <w:tc>
          <w:tcPr>
            <w:tcW w:w="2278" w:type="pct"/>
            <w:shd w:val="clear" w:color="auto" w:fill="auto"/>
          </w:tcPr>
          <w:p w:rsidR="00172894" w:rsidRDefault="00172894" w:rsidP="00172894">
            <w:pPr>
              <w:topLinePunct/>
              <w:jc w:val="center"/>
            </w:pPr>
            <w:r>
              <w:rPr>
                <w:rFonts w:ascii="SimSun" w:hint="eastAsia"/>
                <w:noProof/>
              </w:rPr>
              <w:t>物质</w:t>
            </w:r>
          </w:p>
        </w:tc>
        <w:tc>
          <w:tcPr>
            <w:tcW w:w="461" w:type="pct"/>
            <w:shd w:val="clear" w:color="auto" w:fill="auto"/>
          </w:tcPr>
          <w:p w:rsidR="00172894" w:rsidRDefault="00172894" w:rsidP="00172894">
            <w:pPr>
              <w:topLinePunct/>
              <w:jc w:val="center"/>
            </w:pPr>
            <w:r>
              <w:rPr>
                <w:rFonts w:ascii="SimSun" w:hint="eastAsia"/>
                <w:noProof/>
              </w:rPr>
              <w:t>附件</w:t>
            </w:r>
          </w:p>
        </w:tc>
        <w:tc>
          <w:tcPr>
            <w:tcW w:w="461" w:type="pct"/>
            <w:shd w:val="clear" w:color="auto" w:fill="auto"/>
          </w:tcPr>
          <w:p w:rsidR="00172894" w:rsidRDefault="00172894" w:rsidP="00172894">
            <w:pPr>
              <w:topLinePunct/>
              <w:autoSpaceDE w:val="0"/>
              <w:autoSpaceDN w:val="0"/>
              <w:jc w:val="center"/>
            </w:pPr>
            <w:r>
              <w:rPr>
                <w:rFonts w:ascii="SimSun" w:hint="eastAsia"/>
                <w:noProof/>
              </w:rPr>
              <w:t>类别</w:t>
            </w:r>
          </w:p>
        </w:tc>
        <w:tc>
          <w:tcPr>
            <w:tcW w:w="1800" w:type="pct"/>
            <w:shd w:val="clear" w:color="auto" w:fill="auto"/>
          </w:tcPr>
          <w:p w:rsidR="00172894" w:rsidRDefault="00172894" w:rsidP="00172894">
            <w:pPr>
              <w:topLinePunct/>
              <w:autoSpaceDE w:val="0"/>
              <w:autoSpaceDN w:val="0"/>
              <w:jc w:val="center"/>
              <w:rPr>
                <w:rFonts w:ascii="SimSun"/>
                <w:noProof/>
              </w:rPr>
            </w:pPr>
            <w:r>
              <w:rPr>
                <w:rFonts w:ascii="SimSun" w:hint="eastAsia"/>
                <w:noProof/>
              </w:rPr>
              <w:t>消费量合计减少量的起点</w:t>
            </w:r>
          </w:p>
          <w:p w:rsidR="00172894" w:rsidRDefault="00172894" w:rsidP="00172894">
            <w:pPr>
              <w:topLinePunct/>
              <w:autoSpaceDE w:val="0"/>
              <w:autoSpaceDN w:val="0"/>
              <w:jc w:val="center"/>
            </w:pPr>
            <w:r>
              <w:rPr>
                <w:rFonts w:ascii="SimSun" w:hint="eastAsia"/>
                <w:noProof/>
              </w:rPr>
              <w:t>（</w:t>
            </w:r>
            <w:r>
              <w:rPr>
                <w:noProof/>
              </w:rPr>
              <w:t>ODP</w:t>
            </w:r>
            <w:r>
              <w:rPr>
                <w:rFonts w:ascii="SimSun" w:hint="eastAsia"/>
                <w:noProof/>
              </w:rPr>
              <w:t>吨）</w:t>
            </w:r>
          </w:p>
        </w:tc>
      </w:tr>
      <w:tr w:rsidR="00172894" w:rsidRPr="00B375EA" w:rsidTr="00172894">
        <w:trPr>
          <w:trHeight w:val="246"/>
        </w:trPr>
        <w:tc>
          <w:tcPr>
            <w:tcW w:w="2278" w:type="pct"/>
            <w:shd w:val="clear" w:color="auto" w:fill="auto"/>
          </w:tcPr>
          <w:p w:rsidR="00172894" w:rsidRPr="00B375EA" w:rsidRDefault="00172894" w:rsidP="00172894">
            <w:pPr>
              <w:keepNext/>
              <w:rPr>
                <w:sz w:val="20"/>
                <w:szCs w:val="20"/>
              </w:rPr>
            </w:pPr>
            <w:r w:rsidRPr="00B375EA">
              <w:rPr>
                <w:sz w:val="20"/>
                <w:szCs w:val="20"/>
              </w:rPr>
              <w:t>HCFC-22</w:t>
            </w:r>
          </w:p>
        </w:tc>
        <w:tc>
          <w:tcPr>
            <w:tcW w:w="461" w:type="pct"/>
            <w:shd w:val="clear" w:color="auto" w:fill="auto"/>
            <w:vAlign w:val="center"/>
          </w:tcPr>
          <w:p w:rsidR="00172894" w:rsidRPr="00B375EA" w:rsidRDefault="00172894" w:rsidP="00172894">
            <w:pPr>
              <w:keepNext/>
              <w:jc w:val="center"/>
              <w:rPr>
                <w:sz w:val="20"/>
                <w:szCs w:val="20"/>
              </w:rPr>
            </w:pPr>
            <w:r w:rsidRPr="00B375EA">
              <w:rPr>
                <w:sz w:val="20"/>
                <w:szCs w:val="20"/>
              </w:rPr>
              <w:t>C</w:t>
            </w:r>
          </w:p>
        </w:tc>
        <w:tc>
          <w:tcPr>
            <w:tcW w:w="461" w:type="pct"/>
            <w:shd w:val="clear" w:color="auto" w:fill="auto"/>
            <w:vAlign w:val="center"/>
          </w:tcPr>
          <w:p w:rsidR="00172894" w:rsidRPr="00B375EA" w:rsidRDefault="00172894" w:rsidP="00172894">
            <w:pPr>
              <w:keepNext/>
              <w:jc w:val="center"/>
              <w:rPr>
                <w:sz w:val="20"/>
                <w:szCs w:val="20"/>
              </w:rPr>
            </w:pPr>
            <w:r w:rsidRPr="00B375EA">
              <w:rPr>
                <w:sz w:val="20"/>
                <w:szCs w:val="20"/>
              </w:rPr>
              <w:t>I</w:t>
            </w:r>
          </w:p>
        </w:tc>
        <w:tc>
          <w:tcPr>
            <w:tcW w:w="1800" w:type="pct"/>
            <w:shd w:val="clear" w:color="auto" w:fill="auto"/>
          </w:tcPr>
          <w:p w:rsidR="00172894" w:rsidRPr="001D5B2A" w:rsidRDefault="00172894" w:rsidP="00172894">
            <w:pPr>
              <w:keepNext/>
              <w:ind w:right="1328"/>
              <w:jc w:val="right"/>
              <w:rPr>
                <w:sz w:val="20"/>
                <w:szCs w:val="20"/>
              </w:rPr>
            </w:pPr>
            <w:r>
              <w:rPr>
                <w:sz w:val="20"/>
                <w:szCs w:val="20"/>
              </w:rPr>
              <w:t>8.15</w:t>
            </w:r>
          </w:p>
        </w:tc>
      </w:tr>
      <w:tr w:rsidR="00172894" w:rsidRPr="00B375EA" w:rsidTr="00172894">
        <w:tblPrEx>
          <w:tblLook w:val="0000" w:firstRow="0" w:lastRow="0" w:firstColumn="0" w:lastColumn="0" w:noHBand="0" w:noVBand="0"/>
        </w:tblPrEx>
        <w:trPr>
          <w:trHeight w:val="246"/>
        </w:trPr>
        <w:tc>
          <w:tcPr>
            <w:tcW w:w="2278" w:type="pct"/>
            <w:shd w:val="clear" w:color="auto" w:fill="auto"/>
          </w:tcPr>
          <w:p w:rsidR="00172894" w:rsidRPr="00B375EA" w:rsidRDefault="00172894" w:rsidP="00172894">
            <w:pPr>
              <w:keepNext/>
              <w:rPr>
                <w:sz w:val="20"/>
                <w:szCs w:val="20"/>
              </w:rPr>
            </w:pPr>
            <w:r w:rsidRPr="00B375EA">
              <w:rPr>
                <w:sz w:val="20"/>
                <w:szCs w:val="20"/>
              </w:rPr>
              <w:t>HCFC-123</w:t>
            </w:r>
          </w:p>
        </w:tc>
        <w:tc>
          <w:tcPr>
            <w:tcW w:w="461" w:type="pct"/>
            <w:shd w:val="clear" w:color="auto" w:fill="auto"/>
            <w:vAlign w:val="center"/>
          </w:tcPr>
          <w:p w:rsidR="00172894" w:rsidRPr="00B375EA" w:rsidRDefault="00172894" w:rsidP="00172894">
            <w:pPr>
              <w:keepNext/>
              <w:jc w:val="center"/>
              <w:rPr>
                <w:sz w:val="20"/>
                <w:szCs w:val="20"/>
              </w:rPr>
            </w:pPr>
            <w:r w:rsidRPr="00B375EA">
              <w:rPr>
                <w:sz w:val="20"/>
                <w:szCs w:val="20"/>
              </w:rPr>
              <w:t>C</w:t>
            </w:r>
          </w:p>
        </w:tc>
        <w:tc>
          <w:tcPr>
            <w:tcW w:w="461" w:type="pct"/>
            <w:shd w:val="clear" w:color="auto" w:fill="auto"/>
            <w:vAlign w:val="center"/>
          </w:tcPr>
          <w:p w:rsidR="00172894" w:rsidRPr="00B375EA" w:rsidRDefault="00172894" w:rsidP="00172894">
            <w:pPr>
              <w:keepNext/>
              <w:jc w:val="center"/>
              <w:rPr>
                <w:sz w:val="20"/>
                <w:szCs w:val="20"/>
              </w:rPr>
            </w:pPr>
            <w:r w:rsidRPr="00B375EA">
              <w:rPr>
                <w:sz w:val="20"/>
                <w:szCs w:val="20"/>
              </w:rPr>
              <w:t>I</w:t>
            </w:r>
          </w:p>
        </w:tc>
        <w:tc>
          <w:tcPr>
            <w:tcW w:w="1800" w:type="pct"/>
            <w:shd w:val="clear" w:color="auto" w:fill="auto"/>
          </w:tcPr>
          <w:p w:rsidR="00172894" w:rsidRPr="001D5B2A" w:rsidRDefault="00172894" w:rsidP="00172894">
            <w:pPr>
              <w:keepNext/>
              <w:ind w:right="1328"/>
              <w:jc w:val="right"/>
              <w:rPr>
                <w:sz w:val="20"/>
                <w:szCs w:val="20"/>
              </w:rPr>
            </w:pPr>
            <w:r>
              <w:rPr>
                <w:sz w:val="20"/>
                <w:szCs w:val="20"/>
              </w:rPr>
              <w:t>0.05</w:t>
            </w:r>
          </w:p>
        </w:tc>
      </w:tr>
      <w:tr w:rsidR="00172894" w:rsidRPr="00B375EA" w:rsidTr="00172894">
        <w:tblPrEx>
          <w:tblLook w:val="0000" w:firstRow="0" w:lastRow="0" w:firstColumn="0" w:lastColumn="0" w:noHBand="0" w:noVBand="0"/>
        </w:tblPrEx>
        <w:trPr>
          <w:trHeight w:val="246"/>
        </w:trPr>
        <w:tc>
          <w:tcPr>
            <w:tcW w:w="2278" w:type="pct"/>
            <w:shd w:val="clear" w:color="auto" w:fill="auto"/>
          </w:tcPr>
          <w:p w:rsidR="00172894" w:rsidRPr="00B375EA" w:rsidRDefault="00172894" w:rsidP="00172894">
            <w:pPr>
              <w:keepNext/>
              <w:rPr>
                <w:sz w:val="20"/>
                <w:szCs w:val="20"/>
              </w:rPr>
            </w:pPr>
            <w:r w:rsidRPr="00B375EA">
              <w:rPr>
                <w:sz w:val="20"/>
                <w:szCs w:val="20"/>
              </w:rPr>
              <w:t>HCFC-124</w:t>
            </w:r>
          </w:p>
        </w:tc>
        <w:tc>
          <w:tcPr>
            <w:tcW w:w="461" w:type="pct"/>
            <w:shd w:val="clear" w:color="auto" w:fill="auto"/>
            <w:vAlign w:val="center"/>
          </w:tcPr>
          <w:p w:rsidR="00172894" w:rsidRPr="00B375EA" w:rsidRDefault="00172894" w:rsidP="00172894">
            <w:pPr>
              <w:keepNext/>
              <w:jc w:val="center"/>
              <w:rPr>
                <w:sz w:val="20"/>
                <w:szCs w:val="20"/>
              </w:rPr>
            </w:pPr>
            <w:r w:rsidRPr="00B375EA">
              <w:rPr>
                <w:sz w:val="20"/>
                <w:szCs w:val="20"/>
              </w:rPr>
              <w:t>C</w:t>
            </w:r>
          </w:p>
        </w:tc>
        <w:tc>
          <w:tcPr>
            <w:tcW w:w="461" w:type="pct"/>
            <w:shd w:val="clear" w:color="auto" w:fill="auto"/>
            <w:vAlign w:val="center"/>
          </w:tcPr>
          <w:p w:rsidR="00172894" w:rsidRPr="00B375EA" w:rsidRDefault="00172894" w:rsidP="00172894">
            <w:pPr>
              <w:keepNext/>
              <w:jc w:val="center"/>
              <w:rPr>
                <w:sz w:val="20"/>
                <w:szCs w:val="20"/>
              </w:rPr>
            </w:pPr>
            <w:r w:rsidRPr="00B375EA">
              <w:rPr>
                <w:sz w:val="20"/>
                <w:szCs w:val="20"/>
              </w:rPr>
              <w:t>I</w:t>
            </w:r>
          </w:p>
        </w:tc>
        <w:tc>
          <w:tcPr>
            <w:tcW w:w="1800" w:type="pct"/>
            <w:shd w:val="clear" w:color="auto" w:fill="auto"/>
          </w:tcPr>
          <w:p w:rsidR="00172894" w:rsidRPr="001D5B2A" w:rsidRDefault="00172894" w:rsidP="00172894">
            <w:pPr>
              <w:keepNext/>
              <w:ind w:right="1328"/>
              <w:jc w:val="right"/>
              <w:rPr>
                <w:sz w:val="20"/>
                <w:szCs w:val="20"/>
              </w:rPr>
            </w:pPr>
            <w:r>
              <w:rPr>
                <w:sz w:val="20"/>
                <w:szCs w:val="20"/>
              </w:rPr>
              <w:t>0.11</w:t>
            </w:r>
          </w:p>
        </w:tc>
      </w:tr>
      <w:tr w:rsidR="00172894" w:rsidRPr="00B375EA" w:rsidTr="00172894">
        <w:tblPrEx>
          <w:tblLook w:val="0000" w:firstRow="0" w:lastRow="0" w:firstColumn="0" w:lastColumn="0" w:noHBand="0" w:noVBand="0"/>
        </w:tblPrEx>
        <w:trPr>
          <w:trHeight w:val="246"/>
        </w:trPr>
        <w:tc>
          <w:tcPr>
            <w:tcW w:w="2278" w:type="pct"/>
            <w:shd w:val="clear" w:color="auto" w:fill="auto"/>
          </w:tcPr>
          <w:p w:rsidR="00172894" w:rsidRPr="00B375EA" w:rsidRDefault="00172894" w:rsidP="00172894">
            <w:pPr>
              <w:keepNext/>
              <w:rPr>
                <w:sz w:val="20"/>
                <w:szCs w:val="20"/>
              </w:rPr>
            </w:pPr>
            <w:r w:rsidRPr="00B375EA">
              <w:rPr>
                <w:sz w:val="20"/>
                <w:szCs w:val="20"/>
              </w:rPr>
              <w:t>HCFC-141b</w:t>
            </w:r>
          </w:p>
        </w:tc>
        <w:tc>
          <w:tcPr>
            <w:tcW w:w="461" w:type="pct"/>
            <w:shd w:val="clear" w:color="auto" w:fill="auto"/>
            <w:vAlign w:val="center"/>
          </w:tcPr>
          <w:p w:rsidR="00172894" w:rsidRPr="00B375EA" w:rsidRDefault="00172894" w:rsidP="00172894">
            <w:pPr>
              <w:keepNext/>
              <w:jc w:val="center"/>
              <w:rPr>
                <w:sz w:val="20"/>
                <w:szCs w:val="20"/>
              </w:rPr>
            </w:pPr>
            <w:r w:rsidRPr="00B375EA">
              <w:rPr>
                <w:sz w:val="20"/>
                <w:szCs w:val="20"/>
              </w:rPr>
              <w:t>C</w:t>
            </w:r>
          </w:p>
        </w:tc>
        <w:tc>
          <w:tcPr>
            <w:tcW w:w="461" w:type="pct"/>
            <w:shd w:val="clear" w:color="auto" w:fill="auto"/>
            <w:vAlign w:val="center"/>
          </w:tcPr>
          <w:p w:rsidR="00172894" w:rsidRPr="00B375EA" w:rsidRDefault="00172894" w:rsidP="00172894">
            <w:pPr>
              <w:keepNext/>
              <w:jc w:val="center"/>
              <w:rPr>
                <w:sz w:val="20"/>
                <w:szCs w:val="20"/>
              </w:rPr>
            </w:pPr>
            <w:r w:rsidRPr="00B375EA">
              <w:rPr>
                <w:sz w:val="20"/>
                <w:szCs w:val="20"/>
              </w:rPr>
              <w:t>I</w:t>
            </w:r>
          </w:p>
        </w:tc>
        <w:tc>
          <w:tcPr>
            <w:tcW w:w="1800" w:type="pct"/>
            <w:shd w:val="clear" w:color="auto" w:fill="auto"/>
          </w:tcPr>
          <w:p w:rsidR="00172894" w:rsidRPr="001D5B2A" w:rsidRDefault="00172894" w:rsidP="00172894">
            <w:pPr>
              <w:keepNext/>
              <w:ind w:right="1328"/>
              <w:jc w:val="right"/>
              <w:rPr>
                <w:sz w:val="20"/>
                <w:szCs w:val="20"/>
              </w:rPr>
            </w:pPr>
            <w:r>
              <w:rPr>
                <w:sz w:val="20"/>
                <w:szCs w:val="20"/>
              </w:rPr>
              <w:t>3.34</w:t>
            </w:r>
          </w:p>
        </w:tc>
      </w:tr>
      <w:tr w:rsidR="00172894" w:rsidRPr="00B375EA" w:rsidTr="00172894">
        <w:tblPrEx>
          <w:tblLook w:val="0000" w:firstRow="0" w:lastRow="0" w:firstColumn="0" w:lastColumn="0" w:noHBand="0" w:noVBand="0"/>
        </w:tblPrEx>
        <w:trPr>
          <w:trHeight w:val="246"/>
        </w:trPr>
        <w:tc>
          <w:tcPr>
            <w:tcW w:w="2278" w:type="pct"/>
            <w:shd w:val="clear" w:color="auto" w:fill="auto"/>
          </w:tcPr>
          <w:p w:rsidR="00172894" w:rsidRPr="00B375EA" w:rsidRDefault="00172894" w:rsidP="00172894">
            <w:pPr>
              <w:keepNext/>
              <w:rPr>
                <w:sz w:val="20"/>
                <w:szCs w:val="20"/>
              </w:rPr>
            </w:pPr>
            <w:r w:rsidRPr="00B375EA">
              <w:rPr>
                <w:sz w:val="20"/>
                <w:szCs w:val="20"/>
              </w:rPr>
              <w:t>HCFC-142b</w:t>
            </w:r>
          </w:p>
        </w:tc>
        <w:tc>
          <w:tcPr>
            <w:tcW w:w="461" w:type="pct"/>
            <w:shd w:val="clear" w:color="auto" w:fill="auto"/>
            <w:vAlign w:val="center"/>
          </w:tcPr>
          <w:p w:rsidR="00172894" w:rsidRPr="00B375EA" w:rsidRDefault="00172894" w:rsidP="00172894">
            <w:pPr>
              <w:keepNext/>
              <w:jc w:val="center"/>
              <w:rPr>
                <w:sz w:val="20"/>
                <w:szCs w:val="20"/>
              </w:rPr>
            </w:pPr>
            <w:r w:rsidRPr="00B375EA">
              <w:rPr>
                <w:sz w:val="20"/>
                <w:szCs w:val="20"/>
              </w:rPr>
              <w:t>C</w:t>
            </w:r>
          </w:p>
        </w:tc>
        <w:tc>
          <w:tcPr>
            <w:tcW w:w="461" w:type="pct"/>
            <w:shd w:val="clear" w:color="auto" w:fill="auto"/>
            <w:vAlign w:val="center"/>
          </w:tcPr>
          <w:p w:rsidR="00172894" w:rsidRPr="00B375EA" w:rsidRDefault="00172894" w:rsidP="00172894">
            <w:pPr>
              <w:keepNext/>
              <w:jc w:val="center"/>
              <w:rPr>
                <w:sz w:val="20"/>
                <w:szCs w:val="20"/>
              </w:rPr>
            </w:pPr>
            <w:r w:rsidRPr="00B375EA">
              <w:rPr>
                <w:sz w:val="20"/>
                <w:szCs w:val="20"/>
              </w:rPr>
              <w:t>I</w:t>
            </w:r>
          </w:p>
        </w:tc>
        <w:tc>
          <w:tcPr>
            <w:tcW w:w="1800" w:type="pct"/>
            <w:shd w:val="clear" w:color="auto" w:fill="auto"/>
          </w:tcPr>
          <w:p w:rsidR="00172894" w:rsidRPr="001D5B2A" w:rsidRDefault="00172894" w:rsidP="00172894">
            <w:pPr>
              <w:keepNext/>
              <w:ind w:right="1328"/>
              <w:jc w:val="right"/>
              <w:rPr>
                <w:sz w:val="20"/>
                <w:szCs w:val="20"/>
              </w:rPr>
            </w:pPr>
            <w:r>
              <w:rPr>
                <w:sz w:val="20"/>
                <w:szCs w:val="20"/>
              </w:rPr>
              <w:t>0.03</w:t>
            </w:r>
          </w:p>
        </w:tc>
      </w:tr>
      <w:tr w:rsidR="00172894" w:rsidRPr="00B375EA" w:rsidTr="00172894">
        <w:tblPrEx>
          <w:tblLook w:val="0000" w:firstRow="0" w:lastRow="0" w:firstColumn="0" w:lastColumn="0" w:noHBand="0" w:noVBand="0"/>
        </w:tblPrEx>
        <w:trPr>
          <w:trHeight w:val="246"/>
        </w:trPr>
        <w:tc>
          <w:tcPr>
            <w:tcW w:w="2278" w:type="pct"/>
            <w:shd w:val="clear" w:color="auto" w:fill="auto"/>
          </w:tcPr>
          <w:p w:rsidR="00172894" w:rsidRPr="00B375EA" w:rsidRDefault="00172894" w:rsidP="00172894">
            <w:pPr>
              <w:keepNext/>
              <w:rPr>
                <w:sz w:val="20"/>
                <w:szCs w:val="20"/>
              </w:rPr>
            </w:pPr>
            <w:r>
              <w:rPr>
                <w:rFonts w:ascii="SimSun" w:hint="eastAsia"/>
                <w:noProof/>
                <w:color w:val="000000"/>
              </w:rPr>
              <w:t>共计</w:t>
            </w:r>
          </w:p>
        </w:tc>
        <w:tc>
          <w:tcPr>
            <w:tcW w:w="461" w:type="pct"/>
            <w:shd w:val="clear" w:color="auto" w:fill="auto"/>
            <w:vAlign w:val="center"/>
          </w:tcPr>
          <w:p w:rsidR="00172894" w:rsidRPr="00B375EA" w:rsidRDefault="00172894" w:rsidP="00172894">
            <w:pPr>
              <w:keepNext/>
              <w:jc w:val="center"/>
              <w:rPr>
                <w:sz w:val="20"/>
                <w:szCs w:val="20"/>
              </w:rPr>
            </w:pPr>
          </w:p>
        </w:tc>
        <w:tc>
          <w:tcPr>
            <w:tcW w:w="461" w:type="pct"/>
            <w:shd w:val="clear" w:color="auto" w:fill="auto"/>
            <w:vAlign w:val="center"/>
          </w:tcPr>
          <w:p w:rsidR="00172894" w:rsidRPr="00B375EA" w:rsidRDefault="00172894" w:rsidP="00172894">
            <w:pPr>
              <w:keepNext/>
              <w:jc w:val="center"/>
              <w:rPr>
                <w:sz w:val="20"/>
                <w:szCs w:val="20"/>
              </w:rPr>
            </w:pPr>
          </w:p>
        </w:tc>
        <w:tc>
          <w:tcPr>
            <w:tcW w:w="1800" w:type="pct"/>
            <w:shd w:val="clear" w:color="auto" w:fill="auto"/>
          </w:tcPr>
          <w:p w:rsidR="00172894" w:rsidRPr="001D5B2A" w:rsidRDefault="00172894" w:rsidP="00172894">
            <w:pPr>
              <w:keepNext/>
              <w:ind w:right="1328"/>
              <w:jc w:val="right"/>
              <w:rPr>
                <w:sz w:val="20"/>
                <w:szCs w:val="20"/>
              </w:rPr>
            </w:pPr>
            <w:r>
              <w:rPr>
                <w:sz w:val="20"/>
                <w:szCs w:val="20"/>
              </w:rPr>
              <w:t>11.68</w:t>
            </w:r>
          </w:p>
        </w:tc>
      </w:tr>
      <w:tr w:rsidR="00172894" w:rsidRPr="00B375EA" w:rsidTr="00172894">
        <w:tblPrEx>
          <w:tblLook w:val="0000" w:firstRow="0" w:lastRow="0" w:firstColumn="0" w:lastColumn="0" w:noHBand="0" w:noVBand="0"/>
        </w:tblPrEx>
        <w:trPr>
          <w:trHeight w:val="492"/>
        </w:trPr>
        <w:tc>
          <w:tcPr>
            <w:tcW w:w="2278" w:type="pct"/>
            <w:shd w:val="clear" w:color="auto" w:fill="auto"/>
          </w:tcPr>
          <w:p w:rsidR="00172894" w:rsidRPr="001D5B2A" w:rsidRDefault="00172894" w:rsidP="00172894">
            <w:pPr>
              <w:keepNext/>
              <w:rPr>
                <w:sz w:val="20"/>
                <w:szCs w:val="20"/>
              </w:rPr>
            </w:pPr>
            <w:r>
              <w:rPr>
                <w:rFonts w:hint="eastAsia"/>
                <w:szCs w:val="20"/>
              </w:rPr>
              <w:t>进口</w:t>
            </w:r>
            <w:r>
              <w:rPr>
                <w:szCs w:val="20"/>
              </w:rPr>
              <w:t>预混多元醇所含</w:t>
            </w:r>
            <w:r>
              <w:rPr>
                <w:szCs w:val="20"/>
              </w:rPr>
              <w:t>HCFC-141b</w:t>
            </w:r>
          </w:p>
        </w:tc>
        <w:tc>
          <w:tcPr>
            <w:tcW w:w="461" w:type="pct"/>
            <w:shd w:val="clear" w:color="auto" w:fill="auto"/>
            <w:vAlign w:val="center"/>
          </w:tcPr>
          <w:p w:rsidR="00172894" w:rsidRPr="001D5B2A" w:rsidRDefault="00172894" w:rsidP="00172894">
            <w:pPr>
              <w:keepNext/>
              <w:jc w:val="center"/>
              <w:rPr>
                <w:sz w:val="20"/>
                <w:szCs w:val="20"/>
              </w:rPr>
            </w:pPr>
            <w:r w:rsidRPr="001D5B2A">
              <w:rPr>
                <w:sz w:val="20"/>
                <w:szCs w:val="20"/>
              </w:rPr>
              <w:t>C</w:t>
            </w:r>
          </w:p>
        </w:tc>
        <w:tc>
          <w:tcPr>
            <w:tcW w:w="461" w:type="pct"/>
            <w:shd w:val="clear" w:color="auto" w:fill="auto"/>
            <w:vAlign w:val="center"/>
          </w:tcPr>
          <w:p w:rsidR="00172894" w:rsidRPr="001D5B2A" w:rsidRDefault="00172894" w:rsidP="00172894">
            <w:pPr>
              <w:keepNext/>
              <w:jc w:val="center"/>
              <w:rPr>
                <w:sz w:val="20"/>
                <w:szCs w:val="20"/>
              </w:rPr>
            </w:pPr>
            <w:r w:rsidRPr="001D5B2A">
              <w:rPr>
                <w:sz w:val="20"/>
                <w:szCs w:val="20"/>
              </w:rPr>
              <w:t>I</w:t>
            </w:r>
          </w:p>
        </w:tc>
        <w:tc>
          <w:tcPr>
            <w:tcW w:w="1800" w:type="pct"/>
            <w:shd w:val="clear" w:color="auto" w:fill="auto"/>
          </w:tcPr>
          <w:p w:rsidR="00172894" w:rsidRPr="001D5B2A" w:rsidRDefault="00172894" w:rsidP="00172894">
            <w:pPr>
              <w:keepNext/>
              <w:ind w:right="1328"/>
              <w:jc w:val="right"/>
              <w:rPr>
                <w:sz w:val="20"/>
                <w:szCs w:val="20"/>
              </w:rPr>
            </w:pPr>
            <w:r>
              <w:rPr>
                <w:sz w:val="20"/>
                <w:szCs w:val="20"/>
              </w:rPr>
              <w:t>4.94</w:t>
            </w:r>
          </w:p>
        </w:tc>
      </w:tr>
    </w:tbl>
    <w:p w:rsidR="00172894" w:rsidRPr="00B375EA" w:rsidRDefault="00172894" w:rsidP="00172894">
      <w:pPr>
        <w:pStyle w:val="Heading1"/>
        <w:numPr>
          <w:ilvl w:val="0"/>
          <w:numId w:val="0"/>
        </w:numPr>
        <w:spacing w:after="0"/>
      </w:pPr>
    </w:p>
    <w:p w:rsidR="00BB5D09" w:rsidRDefault="00BB5D09">
      <w:pPr>
        <w:jc w:val="left"/>
        <w:rPr>
          <w:rFonts w:ascii="MS Gothic" w:eastAsia="MS Gothic" w:hAnsi="MS Gothic" w:cs="MS Gothic"/>
          <w:b/>
          <w:noProof/>
          <w:sz w:val="24"/>
          <w:szCs w:val="24"/>
        </w:rPr>
      </w:pPr>
      <w:r>
        <w:rPr>
          <w:rFonts w:ascii="MS Gothic" w:eastAsia="MS Gothic" w:hAnsi="MS Gothic" w:cs="MS Gothic"/>
          <w:b/>
          <w:noProof/>
          <w:sz w:val="24"/>
          <w:szCs w:val="24"/>
        </w:rPr>
        <w:br w:type="page"/>
      </w:r>
    </w:p>
    <w:p w:rsidR="00172894" w:rsidRPr="00B375EA" w:rsidRDefault="00172894" w:rsidP="00172894">
      <w:pPr>
        <w:pStyle w:val="Heading1"/>
        <w:numPr>
          <w:ilvl w:val="0"/>
          <w:numId w:val="0"/>
        </w:numPr>
        <w:rPr>
          <w:b/>
        </w:rPr>
      </w:pPr>
      <w:r>
        <w:rPr>
          <w:rFonts w:ascii="MS Gothic" w:eastAsia="MS Gothic" w:hAnsi="MS Gothic" w:cs="MS Gothic" w:hint="eastAsia"/>
          <w:b/>
          <w:noProof/>
          <w:sz w:val="24"/>
          <w:szCs w:val="24"/>
        </w:rPr>
        <w:lastRenderedPageBreak/>
        <w:t>附</w:t>
      </w:r>
      <w:r>
        <w:rPr>
          <w:rFonts w:ascii="Microsoft JhengHei" w:eastAsia="Microsoft JhengHei" w:hAnsi="Microsoft JhengHei" w:cs="Microsoft JhengHei" w:hint="eastAsia"/>
          <w:b/>
          <w:noProof/>
          <w:sz w:val="24"/>
          <w:szCs w:val="24"/>
        </w:rPr>
        <w:t>录</w:t>
      </w:r>
      <w:r>
        <w:rPr>
          <w:rFonts w:ascii="SimHei" w:eastAsia="SimHei" w:hint="eastAsia"/>
          <w:b/>
          <w:noProof/>
          <w:sz w:val="24"/>
          <w:szCs w:val="24"/>
        </w:rPr>
        <w:t>2-A：</w:t>
      </w:r>
      <w:r>
        <w:rPr>
          <w:rFonts w:ascii="MS Gothic" w:eastAsia="MS Gothic" w:hAnsi="MS Gothic" w:cs="MS Gothic" w:hint="eastAsia"/>
          <w:b/>
          <w:noProof/>
          <w:sz w:val="24"/>
          <w:szCs w:val="24"/>
        </w:rPr>
        <w:t>目</w:t>
      </w:r>
      <w:r>
        <w:rPr>
          <w:rFonts w:ascii="Microsoft JhengHei" w:eastAsia="Microsoft JhengHei" w:hAnsi="Microsoft JhengHei" w:cs="Microsoft JhengHei" w:hint="eastAsia"/>
          <w:b/>
          <w:noProof/>
          <w:sz w:val="24"/>
          <w:szCs w:val="24"/>
        </w:rPr>
        <w:t>标和供资</w:t>
      </w:r>
    </w:p>
    <w:tbl>
      <w:tblPr>
        <w:tblW w:w="9360" w:type="dxa"/>
        <w:jc w:val="center"/>
        <w:tblLayout w:type="fixed"/>
        <w:tblCellMar>
          <w:left w:w="43" w:type="dxa"/>
          <w:right w:w="43" w:type="dxa"/>
        </w:tblCellMar>
        <w:tblLook w:val="04A0" w:firstRow="1" w:lastRow="0" w:firstColumn="1" w:lastColumn="0" w:noHBand="0" w:noVBand="1"/>
      </w:tblPr>
      <w:tblGrid>
        <w:gridCol w:w="456"/>
        <w:gridCol w:w="1935"/>
        <w:gridCol w:w="693"/>
        <w:gridCol w:w="782"/>
        <w:gridCol w:w="719"/>
        <w:gridCol w:w="723"/>
        <w:gridCol w:w="717"/>
        <w:gridCol w:w="633"/>
        <w:gridCol w:w="590"/>
        <w:gridCol w:w="788"/>
        <w:gridCol w:w="605"/>
        <w:gridCol w:w="719"/>
      </w:tblGrid>
      <w:tr w:rsidR="00172894" w:rsidRPr="00132C17" w:rsidTr="00172894">
        <w:trPr>
          <w:cantSplit/>
          <w:trHeight w:val="98"/>
          <w:tblHeader/>
          <w:jc w:val="center"/>
        </w:trPr>
        <w:tc>
          <w:tcPr>
            <w:tcW w:w="244" w:type="pct"/>
            <w:tcBorders>
              <w:top w:val="single" w:sz="4" w:space="0" w:color="auto"/>
              <w:left w:val="single" w:sz="4" w:space="0" w:color="auto"/>
              <w:bottom w:val="single" w:sz="4" w:space="0" w:color="auto"/>
              <w:right w:val="single" w:sz="4" w:space="0" w:color="auto"/>
            </w:tcBorders>
            <w:shd w:val="clear" w:color="auto" w:fill="auto"/>
            <w:hideMark/>
          </w:tcPr>
          <w:p w:rsidR="00172894" w:rsidRPr="00172894" w:rsidRDefault="00172894" w:rsidP="00172894">
            <w:pPr>
              <w:keepNext/>
              <w:keepLines/>
              <w:jc w:val="center"/>
              <w:rPr>
                <w:rFonts w:eastAsia="Times New Roman"/>
                <w:b/>
                <w:sz w:val="18"/>
                <w:szCs w:val="18"/>
              </w:rPr>
            </w:pPr>
            <w:r w:rsidRPr="00172894">
              <w:rPr>
                <w:rFonts w:ascii="MS Gothic" w:eastAsia="MS Gothic" w:hAnsi="MS Gothic" w:cs="MS Gothic" w:hint="eastAsia"/>
                <w:b/>
                <w:sz w:val="18"/>
                <w:szCs w:val="18"/>
              </w:rPr>
              <w:t>行</w:t>
            </w:r>
          </w:p>
        </w:tc>
        <w:tc>
          <w:tcPr>
            <w:tcW w:w="1034" w:type="pct"/>
            <w:tcBorders>
              <w:top w:val="single" w:sz="4" w:space="0" w:color="auto"/>
              <w:left w:val="nil"/>
              <w:bottom w:val="single" w:sz="4" w:space="0" w:color="auto"/>
              <w:right w:val="single" w:sz="4" w:space="0" w:color="auto"/>
            </w:tcBorders>
            <w:shd w:val="clear" w:color="auto" w:fill="auto"/>
            <w:hideMark/>
          </w:tcPr>
          <w:p w:rsidR="00172894" w:rsidRPr="00172894" w:rsidRDefault="00172894" w:rsidP="00172894">
            <w:pPr>
              <w:keepNext/>
              <w:keepLines/>
              <w:jc w:val="center"/>
              <w:rPr>
                <w:rFonts w:eastAsia="Times New Roman"/>
                <w:b/>
                <w:sz w:val="18"/>
                <w:szCs w:val="18"/>
              </w:rPr>
            </w:pPr>
            <w:r w:rsidRPr="00172894">
              <w:rPr>
                <w:rFonts w:ascii="SimSun" w:hAnsi="SimSun" w:cs="SimSun" w:hint="eastAsia"/>
                <w:b/>
                <w:sz w:val="18"/>
                <w:szCs w:val="18"/>
              </w:rPr>
              <w:t>详情</w:t>
            </w:r>
          </w:p>
        </w:tc>
        <w:tc>
          <w:tcPr>
            <w:tcW w:w="370" w:type="pct"/>
            <w:tcBorders>
              <w:top w:val="single" w:sz="4" w:space="0" w:color="auto"/>
              <w:left w:val="nil"/>
              <w:bottom w:val="single" w:sz="4" w:space="0" w:color="auto"/>
              <w:right w:val="single" w:sz="4" w:space="0" w:color="auto"/>
            </w:tcBorders>
            <w:shd w:val="clear" w:color="auto" w:fill="auto"/>
            <w:hideMark/>
          </w:tcPr>
          <w:p w:rsidR="00172894" w:rsidRPr="00172894" w:rsidRDefault="00172894" w:rsidP="00172894">
            <w:pPr>
              <w:keepNext/>
              <w:keepLines/>
              <w:jc w:val="center"/>
              <w:rPr>
                <w:rFonts w:eastAsia="Times New Roman"/>
                <w:b/>
                <w:bCs/>
                <w:color w:val="000000"/>
                <w:sz w:val="18"/>
                <w:szCs w:val="18"/>
                <w:lang w:eastAsia="en-CA"/>
              </w:rPr>
            </w:pPr>
            <w:r w:rsidRPr="00172894">
              <w:rPr>
                <w:rFonts w:eastAsia="Times New Roman"/>
                <w:b/>
                <w:bCs/>
                <w:color w:val="000000"/>
                <w:sz w:val="18"/>
                <w:szCs w:val="18"/>
                <w:lang w:eastAsia="en-CA"/>
              </w:rPr>
              <w:t>2021</w:t>
            </w:r>
          </w:p>
          <w:p w:rsidR="00172894" w:rsidRPr="00172894" w:rsidRDefault="00172894" w:rsidP="00172894">
            <w:pPr>
              <w:keepNext/>
              <w:keepLines/>
              <w:jc w:val="center"/>
              <w:rPr>
                <w:rFonts w:eastAsia="Times New Roman"/>
                <w:b/>
                <w:bCs/>
                <w:color w:val="000000"/>
                <w:sz w:val="18"/>
                <w:szCs w:val="18"/>
                <w:lang w:eastAsia="en-CA"/>
              </w:rPr>
            </w:pPr>
            <w:r w:rsidRPr="00172894">
              <w:rPr>
                <w:rFonts w:ascii="MS Gothic" w:eastAsia="MS Gothic" w:hAnsi="MS Gothic" w:cs="MS Gothic" w:hint="eastAsia"/>
                <w:b/>
                <w:bCs/>
                <w:color w:val="000000"/>
                <w:sz w:val="18"/>
                <w:szCs w:val="18"/>
              </w:rPr>
              <w:t>年</w:t>
            </w:r>
          </w:p>
        </w:tc>
        <w:tc>
          <w:tcPr>
            <w:tcW w:w="418" w:type="pct"/>
            <w:tcBorders>
              <w:top w:val="single" w:sz="4" w:space="0" w:color="auto"/>
              <w:left w:val="single" w:sz="4" w:space="0" w:color="auto"/>
              <w:bottom w:val="single" w:sz="4" w:space="0" w:color="auto"/>
              <w:right w:val="single" w:sz="4" w:space="0" w:color="auto"/>
            </w:tcBorders>
          </w:tcPr>
          <w:p w:rsidR="00172894" w:rsidRPr="00172894" w:rsidRDefault="00172894" w:rsidP="00172894">
            <w:pPr>
              <w:keepNext/>
              <w:keepLines/>
              <w:jc w:val="center"/>
              <w:rPr>
                <w:rFonts w:eastAsia="Times New Roman"/>
                <w:b/>
                <w:bCs/>
                <w:color w:val="000000"/>
                <w:sz w:val="16"/>
                <w:szCs w:val="16"/>
                <w:lang w:eastAsia="en-CA"/>
              </w:rPr>
            </w:pPr>
            <w:r w:rsidRPr="00172894">
              <w:rPr>
                <w:rFonts w:eastAsia="Times New Roman"/>
                <w:b/>
                <w:bCs/>
                <w:color w:val="000000"/>
                <w:sz w:val="16"/>
                <w:szCs w:val="16"/>
                <w:lang w:eastAsia="en-CA"/>
              </w:rPr>
              <w:t>2022-2023</w:t>
            </w:r>
            <w:r w:rsidRPr="00172894">
              <w:rPr>
                <w:rFonts w:ascii="MS Gothic" w:eastAsia="MS Gothic" w:hAnsi="MS Gothic" w:cs="MS Gothic" w:hint="eastAsia"/>
                <w:b/>
                <w:bCs/>
                <w:color w:val="000000"/>
                <w:sz w:val="16"/>
                <w:szCs w:val="16"/>
              </w:rPr>
              <w:t>年</w:t>
            </w:r>
          </w:p>
        </w:tc>
        <w:tc>
          <w:tcPr>
            <w:tcW w:w="384" w:type="pct"/>
            <w:tcBorders>
              <w:top w:val="single" w:sz="4" w:space="0" w:color="auto"/>
              <w:left w:val="single" w:sz="4" w:space="0" w:color="auto"/>
              <w:bottom w:val="single" w:sz="4" w:space="0" w:color="auto"/>
              <w:right w:val="single" w:sz="4" w:space="0" w:color="auto"/>
            </w:tcBorders>
            <w:shd w:val="clear" w:color="auto" w:fill="auto"/>
            <w:hideMark/>
          </w:tcPr>
          <w:p w:rsidR="00172894" w:rsidRPr="00172894" w:rsidRDefault="00172894" w:rsidP="00172894">
            <w:pPr>
              <w:keepNext/>
              <w:keepLines/>
              <w:jc w:val="center"/>
              <w:rPr>
                <w:rFonts w:eastAsia="Times New Roman"/>
                <w:b/>
                <w:bCs/>
                <w:color w:val="000000"/>
                <w:sz w:val="18"/>
                <w:szCs w:val="18"/>
                <w:lang w:eastAsia="en-CA"/>
              </w:rPr>
            </w:pPr>
            <w:r w:rsidRPr="00172894">
              <w:rPr>
                <w:rFonts w:eastAsia="Times New Roman"/>
                <w:b/>
                <w:bCs/>
                <w:color w:val="000000"/>
                <w:sz w:val="18"/>
                <w:szCs w:val="18"/>
                <w:lang w:eastAsia="en-CA"/>
              </w:rPr>
              <w:t>2024</w:t>
            </w:r>
          </w:p>
          <w:p w:rsidR="00172894" w:rsidRPr="00172894" w:rsidRDefault="00172894" w:rsidP="00172894">
            <w:pPr>
              <w:keepNext/>
              <w:keepLines/>
              <w:jc w:val="center"/>
              <w:rPr>
                <w:rFonts w:eastAsia="Times New Roman"/>
                <w:b/>
                <w:bCs/>
                <w:color w:val="000000"/>
                <w:sz w:val="18"/>
                <w:szCs w:val="18"/>
                <w:lang w:eastAsia="en-CA"/>
              </w:rPr>
            </w:pPr>
            <w:r w:rsidRPr="00172894">
              <w:rPr>
                <w:rFonts w:ascii="MS Gothic" w:eastAsia="MS Gothic" w:hAnsi="MS Gothic" w:cs="MS Gothic" w:hint="eastAsia"/>
                <w:b/>
                <w:bCs/>
                <w:color w:val="000000"/>
                <w:sz w:val="18"/>
                <w:szCs w:val="18"/>
              </w:rPr>
              <w:t>年</w:t>
            </w:r>
          </w:p>
        </w:tc>
        <w:tc>
          <w:tcPr>
            <w:tcW w:w="386" w:type="pct"/>
            <w:tcBorders>
              <w:top w:val="single" w:sz="4" w:space="0" w:color="auto"/>
              <w:left w:val="single" w:sz="4" w:space="0" w:color="auto"/>
              <w:bottom w:val="single" w:sz="4" w:space="0" w:color="auto"/>
              <w:right w:val="single" w:sz="4" w:space="0" w:color="auto"/>
            </w:tcBorders>
            <w:shd w:val="clear" w:color="auto" w:fill="auto"/>
            <w:hideMark/>
          </w:tcPr>
          <w:p w:rsidR="00172894" w:rsidRPr="00172894" w:rsidRDefault="00172894" w:rsidP="00172894">
            <w:pPr>
              <w:keepNext/>
              <w:keepLines/>
              <w:jc w:val="center"/>
              <w:rPr>
                <w:rFonts w:eastAsia="Times New Roman"/>
                <w:b/>
                <w:bCs/>
                <w:color w:val="000000"/>
                <w:sz w:val="18"/>
                <w:szCs w:val="18"/>
                <w:lang w:eastAsia="en-CA"/>
              </w:rPr>
            </w:pPr>
            <w:r w:rsidRPr="00172894">
              <w:rPr>
                <w:rFonts w:eastAsia="Times New Roman"/>
                <w:b/>
                <w:bCs/>
                <w:color w:val="000000"/>
                <w:sz w:val="18"/>
                <w:szCs w:val="18"/>
                <w:lang w:eastAsia="en-CA"/>
              </w:rPr>
              <w:t>2025</w:t>
            </w:r>
          </w:p>
          <w:p w:rsidR="00172894" w:rsidRPr="00172894" w:rsidRDefault="00172894" w:rsidP="00172894">
            <w:pPr>
              <w:keepNext/>
              <w:keepLines/>
              <w:jc w:val="center"/>
              <w:rPr>
                <w:rFonts w:eastAsia="Times New Roman"/>
                <w:b/>
                <w:bCs/>
                <w:color w:val="000000"/>
                <w:sz w:val="18"/>
                <w:szCs w:val="18"/>
                <w:lang w:eastAsia="en-CA"/>
              </w:rPr>
            </w:pPr>
            <w:r w:rsidRPr="00172894">
              <w:rPr>
                <w:rFonts w:ascii="MS Gothic" w:eastAsia="MS Gothic" w:hAnsi="MS Gothic" w:cs="MS Gothic" w:hint="eastAsia"/>
                <w:b/>
                <w:bCs/>
                <w:color w:val="000000"/>
                <w:sz w:val="18"/>
                <w:szCs w:val="18"/>
              </w:rPr>
              <w:t>年</w:t>
            </w:r>
          </w:p>
        </w:tc>
        <w:tc>
          <w:tcPr>
            <w:tcW w:w="383" w:type="pct"/>
            <w:tcBorders>
              <w:top w:val="single" w:sz="4" w:space="0" w:color="auto"/>
              <w:left w:val="single" w:sz="4" w:space="0" w:color="auto"/>
              <w:bottom w:val="single" w:sz="4" w:space="0" w:color="auto"/>
              <w:right w:val="single" w:sz="4" w:space="0" w:color="auto"/>
            </w:tcBorders>
            <w:shd w:val="clear" w:color="auto" w:fill="auto"/>
            <w:hideMark/>
          </w:tcPr>
          <w:p w:rsidR="00172894" w:rsidRPr="00172894" w:rsidRDefault="00172894" w:rsidP="00172894">
            <w:pPr>
              <w:keepNext/>
              <w:keepLines/>
              <w:jc w:val="center"/>
              <w:rPr>
                <w:rFonts w:eastAsia="Times New Roman"/>
                <w:b/>
                <w:bCs/>
                <w:color w:val="000000"/>
                <w:sz w:val="18"/>
                <w:szCs w:val="18"/>
                <w:lang w:eastAsia="en-CA"/>
              </w:rPr>
            </w:pPr>
            <w:r w:rsidRPr="00172894">
              <w:rPr>
                <w:rFonts w:eastAsia="Times New Roman"/>
                <w:b/>
                <w:bCs/>
                <w:color w:val="000000"/>
                <w:sz w:val="18"/>
                <w:szCs w:val="18"/>
                <w:lang w:eastAsia="en-CA"/>
              </w:rPr>
              <w:t>2026</w:t>
            </w:r>
          </w:p>
          <w:p w:rsidR="00172894" w:rsidRPr="00172894" w:rsidRDefault="00172894" w:rsidP="00172894">
            <w:pPr>
              <w:keepNext/>
              <w:keepLines/>
              <w:jc w:val="center"/>
              <w:rPr>
                <w:rFonts w:eastAsia="Times New Roman"/>
                <w:b/>
                <w:bCs/>
                <w:color w:val="000000"/>
                <w:sz w:val="18"/>
                <w:szCs w:val="18"/>
                <w:lang w:eastAsia="en-CA"/>
              </w:rPr>
            </w:pPr>
            <w:r w:rsidRPr="00172894">
              <w:rPr>
                <w:rFonts w:ascii="MS Gothic" w:eastAsia="MS Gothic" w:hAnsi="MS Gothic" w:cs="MS Gothic" w:hint="eastAsia"/>
                <w:b/>
                <w:bCs/>
                <w:color w:val="000000"/>
                <w:sz w:val="18"/>
                <w:szCs w:val="18"/>
              </w:rPr>
              <w:t>年</w:t>
            </w:r>
          </w:p>
        </w:tc>
        <w:tc>
          <w:tcPr>
            <w:tcW w:w="338" w:type="pct"/>
            <w:tcBorders>
              <w:top w:val="single" w:sz="4" w:space="0" w:color="auto"/>
              <w:left w:val="single" w:sz="4" w:space="0" w:color="auto"/>
              <w:bottom w:val="single" w:sz="4" w:space="0" w:color="auto"/>
              <w:right w:val="single" w:sz="4" w:space="0" w:color="auto"/>
            </w:tcBorders>
            <w:shd w:val="clear" w:color="auto" w:fill="auto"/>
            <w:hideMark/>
          </w:tcPr>
          <w:p w:rsidR="00172894" w:rsidRPr="00172894" w:rsidRDefault="00172894" w:rsidP="00172894">
            <w:pPr>
              <w:keepNext/>
              <w:keepLines/>
              <w:jc w:val="center"/>
              <w:rPr>
                <w:rFonts w:eastAsia="Times New Roman"/>
                <w:b/>
                <w:bCs/>
                <w:color w:val="000000"/>
                <w:sz w:val="18"/>
                <w:szCs w:val="18"/>
                <w:lang w:eastAsia="en-CA"/>
              </w:rPr>
            </w:pPr>
            <w:r w:rsidRPr="00172894">
              <w:rPr>
                <w:rFonts w:eastAsia="Times New Roman"/>
                <w:b/>
                <w:bCs/>
                <w:color w:val="000000"/>
                <w:sz w:val="18"/>
                <w:szCs w:val="18"/>
                <w:lang w:eastAsia="en-CA"/>
              </w:rPr>
              <w:t>2027</w:t>
            </w:r>
            <w:r w:rsidRPr="00172894">
              <w:rPr>
                <w:rFonts w:ascii="MS Gothic" w:eastAsia="MS Gothic" w:hAnsi="MS Gothic" w:cs="MS Gothic" w:hint="eastAsia"/>
                <w:b/>
                <w:bCs/>
                <w:color w:val="000000"/>
                <w:sz w:val="18"/>
                <w:szCs w:val="18"/>
              </w:rPr>
              <w:t>年</w:t>
            </w:r>
          </w:p>
        </w:tc>
        <w:tc>
          <w:tcPr>
            <w:tcW w:w="315" w:type="pct"/>
            <w:tcBorders>
              <w:top w:val="single" w:sz="4" w:space="0" w:color="auto"/>
              <w:left w:val="single" w:sz="4" w:space="0" w:color="auto"/>
              <w:bottom w:val="single" w:sz="4" w:space="0" w:color="auto"/>
              <w:right w:val="single" w:sz="4" w:space="0" w:color="auto"/>
            </w:tcBorders>
          </w:tcPr>
          <w:p w:rsidR="00172894" w:rsidRPr="00172894" w:rsidRDefault="00172894" w:rsidP="00172894">
            <w:pPr>
              <w:keepNext/>
              <w:keepLines/>
              <w:jc w:val="center"/>
              <w:rPr>
                <w:rFonts w:eastAsia="Times New Roman"/>
                <w:b/>
                <w:bCs/>
                <w:color w:val="000000"/>
                <w:sz w:val="18"/>
                <w:szCs w:val="18"/>
                <w:lang w:eastAsia="en-CA"/>
              </w:rPr>
            </w:pPr>
            <w:r w:rsidRPr="00172894">
              <w:rPr>
                <w:rFonts w:eastAsia="Times New Roman"/>
                <w:b/>
                <w:bCs/>
                <w:color w:val="000000"/>
                <w:sz w:val="18"/>
                <w:szCs w:val="18"/>
                <w:lang w:eastAsia="en-CA"/>
              </w:rPr>
              <w:t>2028</w:t>
            </w:r>
            <w:r w:rsidRPr="00172894">
              <w:rPr>
                <w:rFonts w:ascii="MS Gothic" w:eastAsia="MS Gothic" w:hAnsi="MS Gothic" w:cs="MS Gothic" w:hint="eastAsia"/>
                <w:b/>
                <w:bCs/>
                <w:color w:val="000000"/>
                <w:sz w:val="18"/>
                <w:szCs w:val="18"/>
              </w:rPr>
              <w:t>年</w:t>
            </w:r>
          </w:p>
        </w:tc>
        <w:tc>
          <w:tcPr>
            <w:tcW w:w="421" w:type="pct"/>
            <w:tcBorders>
              <w:top w:val="single" w:sz="4" w:space="0" w:color="auto"/>
              <w:left w:val="single" w:sz="4" w:space="0" w:color="auto"/>
              <w:bottom w:val="single" w:sz="4" w:space="0" w:color="auto"/>
              <w:right w:val="single" w:sz="4" w:space="0" w:color="auto"/>
            </w:tcBorders>
            <w:shd w:val="clear" w:color="auto" w:fill="auto"/>
          </w:tcPr>
          <w:p w:rsidR="00172894" w:rsidRPr="00172894" w:rsidRDefault="00172894" w:rsidP="00172894">
            <w:pPr>
              <w:keepNext/>
              <w:keepLines/>
              <w:jc w:val="center"/>
              <w:rPr>
                <w:rFonts w:eastAsia="Times New Roman"/>
                <w:b/>
                <w:bCs/>
                <w:color w:val="000000"/>
                <w:sz w:val="18"/>
                <w:szCs w:val="18"/>
                <w:lang w:eastAsia="en-CA"/>
              </w:rPr>
            </w:pPr>
            <w:r w:rsidRPr="00172894">
              <w:rPr>
                <w:rFonts w:eastAsia="Times New Roman"/>
                <w:b/>
                <w:bCs/>
                <w:color w:val="000000"/>
                <w:sz w:val="18"/>
                <w:szCs w:val="18"/>
                <w:lang w:eastAsia="en-CA"/>
              </w:rPr>
              <w:t>2029</w:t>
            </w:r>
          </w:p>
          <w:p w:rsidR="00172894" w:rsidRPr="00172894" w:rsidRDefault="00172894" w:rsidP="00172894">
            <w:pPr>
              <w:keepNext/>
              <w:keepLines/>
              <w:jc w:val="center"/>
              <w:rPr>
                <w:rFonts w:eastAsia="Times New Roman"/>
                <w:b/>
                <w:bCs/>
                <w:color w:val="000000"/>
                <w:sz w:val="18"/>
                <w:szCs w:val="18"/>
                <w:lang w:eastAsia="en-CA"/>
              </w:rPr>
            </w:pPr>
            <w:r w:rsidRPr="00172894">
              <w:rPr>
                <w:rFonts w:ascii="MS Gothic" w:eastAsia="MS Gothic" w:hAnsi="MS Gothic" w:cs="MS Gothic" w:hint="eastAsia"/>
                <w:b/>
                <w:bCs/>
                <w:color w:val="000000"/>
                <w:sz w:val="18"/>
                <w:szCs w:val="18"/>
              </w:rPr>
              <w:t>年</w:t>
            </w:r>
          </w:p>
        </w:tc>
        <w:tc>
          <w:tcPr>
            <w:tcW w:w="323" w:type="pct"/>
            <w:tcBorders>
              <w:top w:val="single" w:sz="4" w:space="0" w:color="auto"/>
              <w:left w:val="single" w:sz="4" w:space="0" w:color="auto"/>
              <w:bottom w:val="single" w:sz="4" w:space="0" w:color="auto"/>
              <w:right w:val="single" w:sz="4" w:space="0" w:color="auto"/>
            </w:tcBorders>
            <w:shd w:val="clear" w:color="auto" w:fill="auto"/>
          </w:tcPr>
          <w:p w:rsidR="00172894" w:rsidRPr="00172894" w:rsidRDefault="00172894" w:rsidP="00172894">
            <w:pPr>
              <w:keepNext/>
              <w:keepLines/>
              <w:jc w:val="center"/>
              <w:rPr>
                <w:rFonts w:eastAsia="Times New Roman"/>
                <w:b/>
                <w:bCs/>
                <w:color w:val="000000"/>
                <w:sz w:val="18"/>
                <w:szCs w:val="18"/>
                <w:lang w:eastAsia="en-CA"/>
              </w:rPr>
            </w:pPr>
            <w:r w:rsidRPr="00172894">
              <w:rPr>
                <w:rFonts w:eastAsia="Times New Roman"/>
                <w:b/>
                <w:bCs/>
                <w:color w:val="000000"/>
                <w:sz w:val="18"/>
                <w:szCs w:val="18"/>
                <w:lang w:eastAsia="en-CA"/>
              </w:rPr>
              <w:t>2030</w:t>
            </w:r>
            <w:r w:rsidRPr="00172894">
              <w:rPr>
                <w:rFonts w:ascii="MS Gothic" w:eastAsia="MS Gothic" w:hAnsi="MS Gothic" w:cs="MS Gothic" w:hint="eastAsia"/>
                <w:b/>
                <w:bCs/>
                <w:color w:val="000000"/>
                <w:sz w:val="18"/>
                <w:szCs w:val="18"/>
              </w:rPr>
              <w:t>年</w:t>
            </w:r>
          </w:p>
        </w:tc>
        <w:tc>
          <w:tcPr>
            <w:tcW w:w="384" w:type="pct"/>
            <w:tcBorders>
              <w:top w:val="single" w:sz="4" w:space="0" w:color="auto"/>
              <w:left w:val="single" w:sz="4" w:space="0" w:color="auto"/>
              <w:bottom w:val="single" w:sz="4" w:space="0" w:color="auto"/>
              <w:right w:val="single" w:sz="4" w:space="0" w:color="auto"/>
            </w:tcBorders>
            <w:shd w:val="clear" w:color="auto" w:fill="auto"/>
            <w:hideMark/>
          </w:tcPr>
          <w:p w:rsidR="00172894" w:rsidRPr="00172894" w:rsidRDefault="00172894" w:rsidP="00172894">
            <w:pPr>
              <w:keepNext/>
              <w:keepLines/>
              <w:jc w:val="center"/>
              <w:rPr>
                <w:rFonts w:eastAsia="Times New Roman"/>
                <w:b/>
                <w:bCs/>
                <w:color w:val="000000"/>
                <w:sz w:val="18"/>
                <w:szCs w:val="18"/>
                <w:lang w:eastAsia="en-CA"/>
              </w:rPr>
            </w:pPr>
            <w:r w:rsidRPr="00172894">
              <w:rPr>
                <w:rFonts w:ascii="MS Gothic" w:eastAsia="MS Gothic" w:hAnsi="MS Gothic" w:cs="MS Gothic" w:hint="eastAsia"/>
                <w:b/>
                <w:bCs/>
                <w:color w:val="000000"/>
                <w:sz w:val="18"/>
                <w:szCs w:val="18"/>
              </w:rPr>
              <w:t>共</w:t>
            </w:r>
            <w:r w:rsidRPr="00172894">
              <w:rPr>
                <w:rFonts w:ascii="SimSun" w:hAnsi="SimSun" w:cs="SimSun" w:hint="eastAsia"/>
                <w:b/>
                <w:bCs/>
                <w:color w:val="000000"/>
                <w:sz w:val="18"/>
                <w:szCs w:val="18"/>
              </w:rPr>
              <w:t>计</w:t>
            </w:r>
          </w:p>
        </w:tc>
      </w:tr>
      <w:tr w:rsidR="00172894" w:rsidRPr="00132C17" w:rsidTr="00172894">
        <w:trPr>
          <w:trHeight w:val="408"/>
          <w:jc w:val="center"/>
        </w:trPr>
        <w:tc>
          <w:tcPr>
            <w:tcW w:w="244" w:type="pct"/>
            <w:tcBorders>
              <w:top w:val="nil"/>
              <w:left w:val="single" w:sz="4" w:space="0" w:color="auto"/>
              <w:bottom w:val="single" w:sz="4" w:space="0" w:color="auto"/>
              <w:right w:val="single" w:sz="4" w:space="0" w:color="auto"/>
            </w:tcBorders>
            <w:shd w:val="clear" w:color="auto" w:fill="auto"/>
            <w:hideMark/>
          </w:tcPr>
          <w:p w:rsidR="00172894" w:rsidRPr="00CA2B79" w:rsidRDefault="00172894" w:rsidP="00172894">
            <w:pPr>
              <w:keepNext/>
              <w:keepLines/>
              <w:jc w:val="left"/>
              <w:rPr>
                <w:color w:val="000000"/>
                <w:sz w:val="18"/>
                <w:szCs w:val="18"/>
                <w:lang w:eastAsia="en-CA"/>
              </w:rPr>
            </w:pPr>
            <w:r w:rsidRPr="00CA2B79">
              <w:rPr>
                <w:color w:val="000000"/>
                <w:sz w:val="18"/>
                <w:szCs w:val="18"/>
                <w:lang w:eastAsia="en-CA"/>
              </w:rPr>
              <w:t>1.1</w:t>
            </w:r>
          </w:p>
        </w:tc>
        <w:tc>
          <w:tcPr>
            <w:tcW w:w="1034" w:type="pct"/>
            <w:tcBorders>
              <w:top w:val="nil"/>
              <w:left w:val="nil"/>
              <w:bottom w:val="single" w:sz="4" w:space="0" w:color="auto"/>
              <w:right w:val="single" w:sz="4" w:space="0" w:color="auto"/>
            </w:tcBorders>
            <w:shd w:val="clear" w:color="auto" w:fill="auto"/>
            <w:hideMark/>
          </w:tcPr>
          <w:p w:rsidR="00172894" w:rsidRPr="00CA2B79" w:rsidRDefault="00172894" w:rsidP="00172894">
            <w:pPr>
              <w:keepNext/>
              <w:keepLines/>
              <w:jc w:val="left"/>
              <w:rPr>
                <w:color w:val="000000"/>
                <w:sz w:val="18"/>
                <w:szCs w:val="18"/>
              </w:rPr>
            </w:pPr>
            <w:r>
              <w:rPr>
                <w:rFonts w:ascii="SimSun" w:hint="eastAsia"/>
                <w:noProof/>
                <w:color w:val="000000"/>
                <w:sz w:val="18"/>
                <w:szCs w:val="18"/>
              </w:rPr>
              <w:t>《蒙特利尔议定书》削减附件</w:t>
            </w:r>
            <w:r w:rsidRPr="009C5EBD">
              <w:rPr>
                <w:noProof/>
                <w:color w:val="000000"/>
                <w:sz w:val="18"/>
                <w:szCs w:val="18"/>
              </w:rPr>
              <w:t>C</w:t>
            </w:r>
            <w:r>
              <w:rPr>
                <w:rFonts w:ascii="SimSun" w:hint="eastAsia"/>
                <w:noProof/>
                <w:color w:val="000000"/>
                <w:sz w:val="18"/>
                <w:szCs w:val="18"/>
              </w:rPr>
              <w:t>第一类物质的时间表</w:t>
            </w:r>
            <w:r w:rsidRPr="009C5EBD">
              <w:rPr>
                <w:rFonts w:ascii="SimSun" w:hint="eastAsia"/>
                <w:noProof/>
                <w:color w:val="000000"/>
                <w:sz w:val="18"/>
                <w:szCs w:val="18"/>
              </w:rPr>
              <w:t>（</w:t>
            </w:r>
            <w:r w:rsidRPr="009C5EBD">
              <w:rPr>
                <w:noProof/>
                <w:color w:val="000000"/>
                <w:sz w:val="18"/>
                <w:szCs w:val="18"/>
              </w:rPr>
              <w:t>ODP</w:t>
            </w:r>
            <w:r>
              <w:rPr>
                <w:rFonts w:ascii="SimSun" w:hint="eastAsia"/>
                <w:noProof/>
                <w:color w:val="000000"/>
                <w:sz w:val="18"/>
                <w:szCs w:val="18"/>
              </w:rPr>
              <w:t>吨</w:t>
            </w:r>
            <w:r w:rsidRPr="009C5EBD">
              <w:rPr>
                <w:rFonts w:ascii="SimSun" w:hint="eastAsia"/>
                <w:noProof/>
                <w:color w:val="000000"/>
                <w:sz w:val="18"/>
                <w:szCs w:val="18"/>
              </w:rPr>
              <w:t>）</w:t>
            </w:r>
          </w:p>
        </w:tc>
        <w:tc>
          <w:tcPr>
            <w:tcW w:w="370" w:type="pct"/>
            <w:tcBorders>
              <w:top w:val="single" w:sz="4" w:space="0" w:color="auto"/>
              <w:left w:val="nil"/>
              <w:bottom w:val="single" w:sz="4" w:space="0" w:color="auto"/>
              <w:right w:val="single" w:sz="4" w:space="0" w:color="auto"/>
            </w:tcBorders>
            <w:shd w:val="clear" w:color="auto" w:fill="auto"/>
          </w:tcPr>
          <w:p w:rsidR="00172894" w:rsidRPr="007E2776" w:rsidRDefault="00172894" w:rsidP="00172894">
            <w:pPr>
              <w:tabs>
                <w:tab w:val="left" w:pos="8280"/>
              </w:tabs>
              <w:spacing w:after="60"/>
              <w:jc w:val="right"/>
              <w:rPr>
                <w:sz w:val="18"/>
                <w:szCs w:val="18"/>
                <w:lang w:val="en-CA"/>
              </w:rPr>
            </w:pPr>
            <w:r w:rsidRPr="007E2776">
              <w:rPr>
                <w:sz w:val="18"/>
                <w:szCs w:val="18"/>
                <w:lang w:val="en-CA"/>
              </w:rPr>
              <w:t>7.59</w:t>
            </w:r>
          </w:p>
        </w:tc>
        <w:tc>
          <w:tcPr>
            <w:tcW w:w="418" w:type="pct"/>
            <w:tcBorders>
              <w:top w:val="single" w:sz="4" w:space="0" w:color="auto"/>
              <w:left w:val="single" w:sz="4" w:space="0" w:color="auto"/>
              <w:bottom w:val="single" w:sz="4" w:space="0" w:color="auto"/>
              <w:right w:val="single" w:sz="4" w:space="0" w:color="auto"/>
            </w:tcBorders>
          </w:tcPr>
          <w:p w:rsidR="00172894" w:rsidRPr="007E2776" w:rsidRDefault="00172894" w:rsidP="00172894">
            <w:pPr>
              <w:tabs>
                <w:tab w:val="left" w:pos="8280"/>
              </w:tabs>
              <w:spacing w:after="60"/>
              <w:jc w:val="right"/>
              <w:rPr>
                <w:sz w:val="18"/>
                <w:szCs w:val="18"/>
                <w:lang w:val="en-CA"/>
              </w:rPr>
            </w:pPr>
            <w:r w:rsidRPr="007E2776">
              <w:rPr>
                <w:sz w:val="18"/>
                <w:szCs w:val="18"/>
                <w:lang w:val="en-CA"/>
              </w:rPr>
              <w:t>7.59</w:t>
            </w:r>
          </w:p>
        </w:tc>
        <w:tc>
          <w:tcPr>
            <w:tcW w:w="384" w:type="pct"/>
            <w:tcBorders>
              <w:top w:val="single" w:sz="4" w:space="0" w:color="auto"/>
              <w:left w:val="single" w:sz="4" w:space="0" w:color="auto"/>
              <w:bottom w:val="single" w:sz="4" w:space="0" w:color="auto"/>
              <w:right w:val="single" w:sz="4" w:space="0" w:color="auto"/>
            </w:tcBorders>
            <w:shd w:val="clear" w:color="auto" w:fill="auto"/>
          </w:tcPr>
          <w:p w:rsidR="00172894" w:rsidRPr="007E2776" w:rsidRDefault="00172894" w:rsidP="00172894">
            <w:pPr>
              <w:tabs>
                <w:tab w:val="left" w:pos="8280"/>
              </w:tabs>
              <w:spacing w:after="60"/>
              <w:jc w:val="right"/>
              <w:rPr>
                <w:sz w:val="18"/>
                <w:szCs w:val="18"/>
                <w:lang w:val="en-CA"/>
              </w:rPr>
            </w:pPr>
            <w:r w:rsidRPr="007E2776">
              <w:rPr>
                <w:sz w:val="18"/>
                <w:szCs w:val="18"/>
                <w:lang w:val="en-CA"/>
              </w:rPr>
              <w:t>7.59</w:t>
            </w:r>
          </w:p>
        </w:tc>
        <w:tc>
          <w:tcPr>
            <w:tcW w:w="386" w:type="pct"/>
            <w:tcBorders>
              <w:top w:val="single" w:sz="4" w:space="0" w:color="auto"/>
              <w:left w:val="single" w:sz="4" w:space="0" w:color="auto"/>
              <w:bottom w:val="single" w:sz="4" w:space="0" w:color="auto"/>
              <w:right w:val="single" w:sz="4" w:space="0" w:color="auto"/>
            </w:tcBorders>
            <w:shd w:val="clear" w:color="auto" w:fill="auto"/>
          </w:tcPr>
          <w:p w:rsidR="00172894" w:rsidRPr="007E2776" w:rsidRDefault="00172894" w:rsidP="00172894">
            <w:pPr>
              <w:tabs>
                <w:tab w:val="left" w:pos="8280"/>
              </w:tabs>
              <w:spacing w:after="60"/>
              <w:jc w:val="right"/>
              <w:rPr>
                <w:sz w:val="18"/>
                <w:szCs w:val="18"/>
                <w:lang w:val="en-CA"/>
              </w:rPr>
            </w:pPr>
            <w:r w:rsidRPr="007E2776">
              <w:rPr>
                <w:sz w:val="18"/>
                <w:szCs w:val="18"/>
                <w:lang w:val="en-CA"/>
              </w:rPr>
              <w:t>3.80</w:t>
            </w:r>
          </w:p>
        </w:tc>
        <w:tc>
          <w:tcPr>
            <w:tcW w:w="383" w:type="pct"/>
            <w:tcBorders>
              <w:top w:val="single" w:sz="4" w:space="0" w:color="auto"/>
              <w:left w:val="single" w:sz="4" w:space="0" w:color="auto"/>
              <w:bottom w:val="single" w:sz="4" w:space="0" w:color="auto"/>
              <w:right w:val="single" w:sz="4" w:space="0" w:color="auto"/>
            </w:tcBorders>
            <w:shd w:val="clear" w:color="auto" w:fill="auto"/>
          </w:tcPr>
          <w:p w:rsidR="00172894" w:rsidRPr="007E2776" w:rsidRDefault="00172894" w:rsidP="00172894">
            <w:pPr>
              <w:tabs>
                <w:tab w:val="left" w:pos="8280"/>
              </w:tabs>
              <w:spacing w:after="60"/>
              <w:jc w:val="right"/>
              <w:rPr>
                <w:sz w:val="18"/>
                <w:szCs w:val="18"/>
                <w:lang w:val="en-CA"/>
              </w:rPr>
            </w:pPr>
            <w:r w:rsidRPr="007E2776">
              <w:rPr>
                <w:sz w:val="18"/>
                <w:szCs w:val="18"/>
                <w:lang w:val="en-CA"/>
              </w:rPr>
              <w:t>3.80</w:t>
            </w: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72894" w:rsidRPr="007E2776" w:rsidRDefault="00172894" w:rsidP="00172894">
            <w:pPr>
              <w:tabs>
                <w:tab w:val="left" w:pos="8280"/>
              </w:tabs>
              <w:spacing w:after="60"/>
              <w:jc w:val="right"/>
              <w:rPr>
                <w:sz w:val="18"/>
                <w:szCs w:val="18"/>
                <w:lang w:val="en-CA"/>
              </w:rPr>
            </w:pPr>
            <w:r w:rsidRPr="007E2776">
              <w:rPr>
                <w:sz w:val="18"/>
                <w:szCs w:val="18"/>
                <w:lang w:val="en-CA"/>
              </w:rPr>
              <w:t>3.80</w:t>
            </w:r>
          </w:p>
        </w:tc>
        <w:tc>
          <w:tcPr>
            <w:tcW w:w="315" w:type="pct"/>
            <w:tcBorders>
              <w:top w:val="single" w:sz="4" w:space="0" w:color="auto"/>
              <w:left w:val="single" w:sz="4" w:space="0" w:color="auto"/>
              <w:bottom w:val="single" w:sz="4" w:space="0" w:color="auto"/>
              <w:right w:val="single" w:sz="4" w:space="0" w:color="auto"/>
            </w:tcBorders>
          </w:tcPr>
          <w:p w:rsidR="00172894" w:rsidRPr="007E2776" w:rsidRDefault="00172894" w:rsidP="00172894">
            <w:pPr>
              <w:tabs>
                <w:tab w:val="left" w:pos="8280"/>
              </w:tabs>
              <w:spacing w:after="60"/>
              <w:jc w:val="right"/>
              <w:rPr>
                <w:sz w:val="18"/>
                <w:szCs w:val="18"/>
                <w:lang w:val="en-CA"/>
              </w:rPr>
            </w:pPr>
            <w:r w:rsidRPr="007E2776">
              <w:rPr>
                <w:sz w:val="18"/>
                <w:szCs w:val="18"/>
                <w:lang w:val="en-CA"/>
              </w:rPr>
              <w:t>3.80</w:t>
            </w:r>
          </w:p>
        </w:tc>
        <w:tc>
          <w:tcPr>
            <w:tcW w:w="421" w:type="pct"/>
            <w:tcBorders>
              <w:top w:val="single" w:sz="4" w:space="0" w:color="auto"/>
              <w:left w:val="single" w:sz="4" w:space="0" w:color="auto"/>
              <w:bottom w:val="single" w:sz="4" w:space="0" w:color="auto"/>
              <w:right w:val="single" w:sz="4" w:space="0" w:color="auto"/>
            </w:tcBorders>
          </w:tcPr>
          <w:p w:rsidR="00172894" w:rsidRPr="007E2776" w:rsidRDefault="00172894" w:rsidP="00172894">
            <w:pPr>
              <w:tabs>
                <w:tab w:val="left" w:pos="8280"/>
              </w:tabs>
              <w:spacing w:after="60"/>
              <w:jc w:val="right"/>
              <w:rPr>
                <w:sz w:val="18"/>
                <w:szCs w:val="18"/>
                <w:lang w:val="en-CA"/>
              </w:rPr>
            </w:pPr>
            <w:r w:rsidRPr="007E2776">
              <w:rPr>
                <w:sz w:val="18"/>
                <w:szCs w:val="18"/>
                <w:lang w:val="en-CA"/>
              </w:rPr>
              <w:t>3.80</w:t>
            </w:r>
          </w:p>
        </w:tc>
        <w:tc>
          <w:tcPr>
            <w:tcW w:w="323" w:type="pct"/>
            <w:tcBorders>
              <w:top w:val="single" w:sz="4" w:space="0" w:color="auto"/>
              <w:left w:val="single" w:sz="4" w:space="0" w:color="auto"/>
              <w:bottom w:val="single" w:sz="4" w:space="0" w:color="auto"/>
              <w:right w:val="single" w:sz="4" w:space="0" w:color="auto"/>
            </w:tcBorders>
          </w:tcPr>
          <w:p w:rsidR="00172894" w:rsidRPr="007E2776" w:rsidRDefault="00172894" w:rsidP="00172894">
            <w:pPr>
              <w:tabs>
                <w:tab w:val="left" w:pos="8280"/>
              </w:tabs>
              <w:spacing w:after="60"/>
              <w:jc w:val="right"/>
              <w:rPr>
                <w:sz w:val="18"/>
                <w:szCs w:val="18"/>
                <w:lang w:val="en-CA"/>
              </w:rPr>
            </w:pPr>
            <w:r w:rsidRPr="007E2776">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rsidR="00172894" w:rsidRPr="007E2776" w:rsidRDefault="00172894" w:rsidP="00172894">
            <w:pPr>
              <w:tabs>
                <w:tab w:val="left" w:pos="8280"/>
              </w:tabs>
              <w:spacing w:after="60"/>
              <w:jc w:val="right"/>
              <w:rPr>
                <w:sz w:val="18"/>
                <w:szCs w:val="18"/>
                <w:lang w:val="en-CA"/>
              </w:rPr>
            </w:pPr>
            <w:r>
              <w:rPr>
                <w:rFonts w:hint="eastAsia"/>
                <w:sz w:val="18"/>
                <w:szCs w:val="18"/>
                <w:lang w:val="en-CA"/>
              </w:rPr>
              <w:t>暂缺</w:t>
            </w:r>
          </w:p>
        </w:tc>
      </w:tr>
      <w:tr w:rsidR="00172894" w:rsidRPr="00132C17" w:rsidTr="00172894">
        <w:trPr>
          <w:trHeight w:val="408"/>
          <w:jc w:val="center"/>
        </w:trPr>
        <w:tc>
          <w:tcPr>
            <w:tcW w:w="244" w:type="pct"/>
            <w:tcBorders>
              <w:top w:val="nil"/>
              <w:left w:val="single" w:sz="4" w:space="0" w:color="auto"/>
              <w:bottom w:val="single" w:sz="4" w:space="0" w:color="auto"/>
              <w:right w:val="single" w:sz="4" w:space="0" w:color="auto"/>
            </w:tcBorders>
            <w:shd w:val="clear" w:color="auto" w:fill="auto"/>
            <w:hideMark/>
          </w:tcPr>
          <w:p w:rsidR="00172894" w:rsidRPr="00CA2B79" w:rsidRDefault="00172894" w:rsidP="00172894">
            <w:pPr>
              <w:jc w:val="left"/>
              <w:rPr>
                <w:color w:val="000000"/>
                <w:sz w:val="18"/>
                <w:szCs w:val="18"/>
                <w:lang w:eastAsia="en-CA"/>
              </w:rPr>
            </w:pPr>
            <w:r w:rsidRPr="00CA2B79">
              <w:rPr>
                <w:color w:val="000000"/>
                <w:sz w:val="18"/>
                <w:szCs w:val="18"/>
                <w:lang w:eastAsia="en-CA"/>
              </w:rPr>
              <w:t>1.2</w:t>
            </w:r>
          </w:p>
        </w:tc>
        <w:tc>
          <w:tcPr>
            <w:tcW w:w="1034" w:type="pct"/>
            <w:tcBorders>
              <w:top w:val="nil"/>
              <w:left w:val="nil"/>
              <w:bottom w:val="single" w:sz="4" w:space="0" w:color="auto"/>
              <w:right w:val="single" w:sz="4" w:space="0" w:color="auto"/>
            </w:tcBorders>
            <w:shd w:val="clear" w:color="auto" w:fill="auto"/>
            <w:hideMark/>
          </w:tcPr>
          <w:p w:rsidR="00172894" w:rsidRPr="00CA2B79" w:rsidRDefault="00172894" w:rsidP="00172894">
            <w:pPr>
              <w:jc w:val="left"/>
              <w:rPr>
                <w:color w:val="000000"/>
                <w:sz w:val="18"/>
                <w:szCs w:val="18"/>
              </w:rPr>
            </w:pPr>
            <w:r>
              <w:rPr>
                <w:rFonts w:ascii="SimSun" w:hint="eastAsia"/>
                <w:noProof/>
                <w:color w:val="000000"/>
                <w:sz w:val="18"/>
                <w:szCs w:val="18"/>
              </w:rPr>
              <w:t>附件</w:t>
            </w:r>
            <w:r w:rsidRPr="009C5EBD">
              <w:rPr>
                <w:noProof/>
                <w:color w:val="000000"/>
                <w:sz w:val="18"/>
                <w:szCs w:val="18"/>
              </w:rPr>
              <w:t>C</w:t>
            </w:r>
            <w:r>
              <w:rPr>
                <w:rFonts w:ascii="SimSun" w:hint="eastAsia"/>
                <w:noProof/>
                <w:color w:val="000000"/>
                <w:sz w:val="18"/>
                <w:szCs w:val="18"/>
              </w:rPr>
              <w:t>第一类物质的最高允许消费总量</w:t>
            </w:r>
            <w:r w:rsidRPr="009C5EBD">
              <w:rPr>
                <w:rFonts w:ascii="SimSun" w:hint="eastAsia"/>
                <w:noProof/>
                <w:color w:val="000000"/>
                <w:sz w:val="18"/>
                <w:szCs w:val="18"/>
              </w:rPr>
              <w:t>（</w:t>
            </w:r>
            <w:r w:rsidRPr="009C5EBD">
              <w:rPr>
                <w:noProof/>
                <w:color w:val="000000"/>
                <w:sz w:val="18"/>
                <w:szCs w:val="18"/>
              </w:rPr>
              <w:t>ODP</w:t>
            </w:r>
            <w:r>
              <w:rPr>
                <w:rFonts w:ascii="SimSun" w:hint="eastAsia"/>
                <w:noProof/>
                <w:color w:val="000000"/>
                <w:sz w:val="18"/>
                <w:szCs w:val="18"/>
              </w:rPr>
              <w:t>吨</w:t>
            </w:r>
            <w:r w:rsidRPr="009C5EBD">
              <w:rPr>
                <w:rFonts w:ascii="SimSun" w:hint="eastAsia"/>
                <w:noProof/>
                <w:color w:val="000000"/>
                <w:sz w:val="18"/>
                <w:szCs w:val="18"/>
              </w:rPr>
              <w:t>）</w:t>
            </w:r>
          </w:p>
        </w:tc>
        <w:tc>
          <w:tcPr>
            <w:tcW w:w="370" w:type="pct"/>
            <w:tcBorders>
              <w:top w:val="single" w:sz="4" w:space="0" w:color="auto"/>
              <w:left w:val="nil"/>
              <w:bottom w:val="single" w:sz="4" w:space="0" w:color="auto"/>
              <w:right w:val="single" w:sz="4" w:space="0" w:color="auto"/>
            </w:tcBorders>
            <w:shd w:val="clear" w:color="auto" w:fill="auto"/>
          </w:tcPr>
          <w:p w:rsidR="00172894" w:rsidRPr="007E2776" w:rsidRDefault="00172894" w:rsidP="00172894">
            <w:pPr>
              <w:tabs>
                <w:tab w:val="left" w:pos="8280"/>
              </w:tabs>
              <w:spacing w:after="60"/>
              <w:jc w:val="right"/>
              <w:rPr>
                <w:sz w:val="18"/>
                <w:szCs w:val="18"/>
                <w:lang w:val="en-CA"/>
              </w:rPr>
            </w:pPr>
            <w:r w:rsidRPr="007E2776">
              <w:rPr>
                <w:sz w:val="18"/>
                <w:szCs w:val="18"/>
                <w:lang w:val="en-CA"/>
              </w:rPr>
              <w:t>5.42</w:t>
            </w:r>
          </w:p>
        </w:tc>
        <w:tc>
          <w:tcPr>
            <w:tcW w:w="418" w:type="pct"/>
            <w:tcBorders>
              <w:top w:val="single" w:sz="4" w:space="0" w:color="auto"/>
              <w:left w:val="single" w:sz="4" w:space="0" w:color="auto"/>
              <w:bottom w:val="single" w:sz="4" w:space="0" w:color="auto"/>
              <w:right w:val="single" w:sz="4" w:space="0" w:color="auto"/>
            </w:tcBorders>
          </w:tcPr>
          <w:p w:rsidR="00172894" w:rsidRPr="007E2776" w:rsidRDefault="00172894" w:rsidP="00172894">
            <w:pPr>
              <w:tabs>
                <w:tab w:val="left" w:pos="8280"/>
              </w:tabs>
              <w:spacing w:after="60"/>
              <w:jc w:val="right"/>
              <w:rPr>
                <w:sz w:val="18"/>
                <w:szCs w:val="18"/>
                <w:lang w:val="en-CA"/>
              </w:rPr>
            </w:pPr>
            <w:r w:rsidRPr="007E2776">
              <w:rPr>
                <w:sz w:val="18"/>
                <w:szCs w:val="18"/>
                <w:lang w:val="en-CA"/>
              </w:rPr>
              <w:t>3.44</w:t>
            </w:r>
          </w:p>
        </w:tc>
        <w:tc>
          <w:tcPr>
            <w:tcW w:w="384" w:type="pct"/>
            <w:tcBorders>
              <w:top w:val="single" w:sz="4" w:space="0" w:color="auto"/>
              <w:left w:val="single" w:sz="4" w:space="0" w:color="auto"/>
              <w:bottom w:val="single" w:sz="4" w:space="0" w:color="auto"/>
              <w:right w:val="single" w:sz="4" w:space="0" w:color="auto"/>
            </w:tcBorders>
            <w:shd w:val="clear" w:color="auto" w:fill="auto"/>
          </w:tcPr>
          <w:p w:rsidR="00172894" w:rsidRPr="007E2776" w:rsidRDefault="00172894" w:rsidP="00172894">
            <w:pPr>
              <w:tabs>
                <w:tab w:val="left" w:pos="8280"/>
              </w:tabs>
              <w:spacing w:after="60"/>
              <w:jc w:val="right"/>
              <w:rPr>
                <w:sz w:val="18"/>
                <w:szCs w:val="18"/>
                <w:lang w:val="en-CA"/>
              </w:rPr>
            </w:pPr>
            <w:r w:rsidRPr="007E2776">
              <w:rPr>
                <w:sz w:val="18"/>
                <w:szCs w:val="18"/>
                <w:lang w:val="en-CA"/>
              </w:rPr>
              <w:t>3.44</w:t>
            </w:r>
          </w:p>
        </w:tc>
        <w:tc>
          <w:tcPr>
            <w:tcW w:w="386" w:type="pct"/>
            <w:tcBorders>
              <w:top w:val="single" w:sz="4" w:space="0" w:color="auto"/>
              <w:left w:val="single" w:sz="4" w:space="0" w:color="auto"/>
              <w:bottom w:val="single" w:sz="4" w:space="0" w:color="auto"/>
              <w:right w:val="single" w:sz="4" w:space="0" w:color="auto"/>
            </w:tcBorders>
            <w:shd w:val="clear" w:color="auto" w:fill="auto"/>
          </w:tcPr>
          <w:p w:rsidR="00172894" w:rsidRPr="007E2776" w:rsidRDefault="00172894" w:rsidP="00172894">
            <w:pPr>
              <w:tabs>
                <w:tab w:val="left" w:pos="8280"/>
              </w:tabs>
              <w:spacing w:after="60"/>
              <w:jc w:val="right"/>
              <w:rPr>
                <w:sz w:val="18"/>
                <w:szCs w:val="18"/>
                <w:lang w:val="en-CA"/>
              </w:rPr>
            </w:pPr>
            <w:r w:rsidRPr="007E2776">
              <w:rPr>
                <w:sz w:val="18"/>
                <w:szCs w:val="18"/>
                <w:lang w:val="en-CA"/>
              </w:rPr>
              <w:t>2.88</w:t>
            </w:r>
          </w:p>
        </w:tc>
        <w:tc>
          <w:tcPr>
            <w:tcW w:w="383" w:type="pct"/>
            <w:tcBorders>
              <w:top w:val="single" w:sz="4" w:space="0" w:color="auto"/>
              <w:left w:val="single" w:sz="4" w:space="0" w:color="auto"/>
              <w:bottom w:val="single" w:sz="4" w:space="0" w:color="auto"/>
              <w:right w:val="single" w:sz="4" w:space="0" w:color="auto"/>
            </w:tcBorders>
            <w:shd w:val="clear" w:color="auto" w:fill="auto"/>
          </w:tcPr>
          <w:p w:rsidR="00172894" w:rsidRPr="007E2776" w:rsidRDefault="00172894" w:rsidP="00172894">
            <w:pPr>
              <w:tabs>
                <w:tab w:val="left" w:pos="8280"/>
              </w:tabs>
              <w:spacing w:after="60"/>
              <w:jc w:val="right"/>
              <w:rPr>
                <w:sz w:val="18"/>
                <w:szCs w:val="18"/>
                <w:lang w:val="en-CA"/>
              </w:rPr>
            </w:pPr>
            <w:r w:rsidRPr="007E2776">
              <w:rPr>
                <w:sz w:val="18"/>
                <w:szCs w:val="18"/>
                <w:lang w:val="en-CA"/>
              </w:rPr>
              <w:t>2.32</w:t>
            </w: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72894" w:rsidRPr="007E2776" w:rsidRDefault="00172894" w:rsidP="00172894">
            <w:pPr>
              <w:tabs>
                <w:tab w:val="left" w:pos="8280"/>
              </w:tabs>
              <w:spacing w:after="60"/>
              <w:jc w:val="right"/>
              <w:rPr>
                <w:sz w:val="18"/>
                <w:szCs w:val="18"/>
                <w:lang w:val="en-CA"/>
              </w:rPr>
            </w:pPr>
            <w:r w:rsidRPr="007E2776">
              <w:rPr>
                <w:sz w:val="18"/>
                <w:szCs w:val="18"/>
                <w:lang w:val="en-CA"/>
              </w:rPr>
              <w:t>2.32</w:t>
            </w:r>
          </w:p>
        </w:tc>
        <w:tc>
          <w:tcPr>
            <w:tcW w:w="315" w:type="pct"/>
            <w:tcBorders>
              <w:top w:val="single" w:sz="4" w:space="0" w:color="auto"/>
              <w:left w:val="single" w:sz="4" w:space="0" w:color="auto"/>
              <w:bottom w:val="single" w:sz="4" w:space="0" w:color="auto"/>
              <w:right w:val="single" w:sz="4" w:space="0" w:color="auto"/>
            </w:tcBorders>
          </w:tcPr>
          <w:p w:rsidR="00172894" w:rsidRPr="007E2776" w:rsidRDefault="00172894" w:rsidP="00172894">
            <w:pPr>
              <w:tabs>
                <w:tab w:val="left" w:pos="8280"/>
              </w:tabs>
              <w:spacing w:after="60"/>
              <w:jc w:val="right"/>
              <w:rPr>
                <w:sz w:val="18"/>
                <w:szCs w:val="18"/>
                <w:lang w:val="en-CA"/>
              </w:rPr>
            </w:pPr>
            <w:r w:rsidRPr="007E2776">
              <w:rPr>
                <w:sz w:val="18"/>
                <w:szCs w:val="18"/>
                <w:lang w:val="en-CA"/>
              </w:rPr>
              <w:t>0.29</w:t>
            </w:r>
          </w:p>
        </w:tc>
        <w:tc>
          <w:tcPr>
            <w:tcW w:w="421" w:type="pct"/>
            <w:tcBorders>
              <w:top w:val="single" w:sz="4" w:space="0" w:color="auto"/>
              <w:left w:val="single" w:sz="4" w:space="0" w:color="auto"/>
              <w:bottom w:val="single" w:sz="4" w:space="0" w:color="auto"/>
              <w:right w:val="single" w:sz="4" w:space="0" w:color="auto"/>
            </w:tcBorders>
          </w:tcPr>
          <w:p w:rsidR="00172894" w:rsidRPr="007E2776" w:rsidRDefault="00172894" w:rsidP="00172894">
            <w:pPr>
              <w:tabs>
                <w:tab w:val="left" w:pos="8280"/>
              </w:tabs>
              <w:spacing w:after="60"/>
              <w:jc w:val="right"/>
              <w:rPr>
                <w:sz w:val="18"/>
                <w:szCs w:val="18"/>
                <w:lang w:val="en-CA"/>
              </w:rPr>
            </w:pPr>
            <w:r w:rsidRPr="007E2776">
              <w:rPr>
                <w:sz w:val="18"/>
                <w:szCs w:val="18"/>
                <w:lang w:val="en-CA"/>
              </w:rPr>
              <w:t>0.29</w:t>
            </w:r>
          </w:p>
        </w:tc>
        <w:tc>
          <w:tcPr>
            <w:tcW w:w="323" w:type="pct"/>
            <w:tcBorders>
              <w:top w:val="single" w:sz="4" w:space="0" w:color="auto"/>
              <w:left w:val="single" w:sz="4" w:space="0" w:color="auto"/>
              <w:bottom w:val="single" w:sz="4" w:space="0" w:color="auto"/>
              <w:right w:val="single" w:sz="4" w:space="0" w:color="auto"/>
            </w:tcBorders>
          </w:tcPr>
          <w:p w:rsidR="00172894" w:rsidRPr="007E2776" w:rsidRDefault="00172894" w:rsidP="00172894">
            <w:pPr>
              <w:tabs>
                <w:tab w:val="left" w:pos="8280"/>
              </w:tabs>
              <w:spacing w:after="60"/>
              <w:jc w:val="right"/>
              <w:rPr>
                <w:sz w:val="18"/>
                <w:szCs w:val="18"/>
                <w:lang w:val="en-CA"/>
              </w:rPr>
            </w:pPr>
            <w:r w:rsidRPr="007E2776">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rsidR="00172894" w:rsidRPr="007E2776" w:rsidRDefault="00172894" w:rsidP="00172894">
            <w:pPr>
              <w:tabs>
                <w:tab w:val="left" w:pos="8280"/>
              </w:tabs>
              <w:spacing w:after="60"/>
              <w:jc w:val="right"/>
              <w:rPr>
                <w:sz w:val="18"/>
                <w:szCs w:val="18"/>
                <w:lang w:val="en-US"/>
              </w:rPr>
            </w:pPr>
            <w:r>
              <w:rPr>
                <w:rFonts w:hint="eastAsia"/>
                <w:sz w:val="18"/>
                <w:szCs w:val="18"/>
                <w:lang w:val="en-US"/>
              </w:rPr>
              <w:t>暂缺</w:t>
            </w:r>
          </w:p>
        </w:tc>
      </w:tr>
      <w:tr w:rsidR="00172894" w:rsidRPr="00132C17" w:rsidTr="00172894">
        <w:trPr>
          <w:trHeight w:val="116"/>
          <w:jc w:val="center"/>
        </w:trPr>
        <w:tc>
          <w:tcPr>
            <w:tcW w:w="244" w:type="pct"/>
            <w:tcBorders>
              <w:top w:val="nil"/>
              <w:left w:val="single" w:sz="4" w:space="0" w:color="auto"/>
              <w:bottom w:val="single" w:sz="4" w:space="0" w:color="auto"/>
              <w:right w:val="single" w:sz="4" w:space="0" w:color="auto"/>
            </w:tcBorders>
            <w:shd w:val="clear" w:color="auto" w:fill="auto"/>
            <w:hideMark/>
          </w:tcPr>
          <w:p w:rsidR="00172894" w:rsidRPr="00CA2B79" w:rsidRDefault="00172894" w:rsidP="00172894">
            <w:pPr>
              <w:jc w:val="left"/>
              <w:rPr>
                <w:color w:val="000000"/>
                <w:sz w:val="18"/>
                <w:szCs w:val="18"/>
                <w:lang w:eastAsia="en-CA"/>
              </w:rPr>
            </w:pPr>
            <w:r w:rsidRPr="00CA2B79">
              <w:rPr>
                <w:color w:val="000000"/>
                <w:sz w:val="18"/>
                <w:szCs w:val="18"/>
                <w:lang w:eastAsia="en-CA"/>
              </w:rPr>
              <w:t>2.1</w:t>
            </w:r>
          </w:p>
        </w:tc>
        <w:tc>
          <w:tcPr>
            <w:tcW w:w="1034" w:type="pct"/>
            <w:tcBorders>
              <w:top w:val="nil"/>
              <w:left w:val="nil"/>
              <w:bottom w:val="single" w:sz="4" w:space="0" w:color="auto"/>
              <w:right w:val="single" w:sz="4" w:space="0" w:color="auto"/>
            </w:tcBorders>
            <w:shd w:val="clear" w:color="auto" w:fill="auto"/>
            <w:hideMark/>
          </w:tcPr>
          <w:p w:rsidR="00172894" w:rsidRPr="00CA2B79" w:rsidRDefault="00172894" w:rsidP="00172894">
            <w:pPr>
              <w:jc w:val="left"/>
              <w:rPr>
                <w:color w:val="000000"/>
                <w:sz w:val="18"/>
                <w:szCs w:val="18"/>
              </w:rPr>
            </w:pPr>
            <w:r w:rsidRPr="00C927FC">
              <w:rPr>
                <w:rFonts w:ascii="SimSun" w:hAnsi="SimSun" w:cs="SimSun"/>
                <w:sz w:val="18"/>
                <w:szCs w:val="18"/>
              </w:rPr>
              <w:t>牵</w:t>
            </w:r>
            <w:r w:rsidRPr="00C927FC">
              <w:rPr>
                <w:rFonts w:ascii="SimSun" w:hAnsi="SimSun" w:cs="SimSun"/>
                <w:spacing w:val="1"/>
                <w:sz w:val="18"/>
                <w:szCs w:val="18"/>
              </w:rPr>
              <w:t>头</w:t>
            </w:r>
            <w:r w:rsidRPr="00C927FC">
              <w:rPr>
                <w:rFonts w:ascii="SimSun" w:hAnsi="SimSun" w:cs="SimSun"/>
                <w:sz w:val="18"/>
                <w:szCs w:val="18"/>
              </w:rPr>
              <w:t>执行</w:t>
            </w:r>
            <w:r w:rsidRPr="00C927FC">
              <w:rPr>
                <w:rFonts w:ascii="SimSun" w:hAnsi="SimSun" w:cs="SimSun"/>
                <w:spacing w:val="1"/>
                <w:sz w:val="18"/>
                <w:szCs w:val="18"/>
              </w:rPr>
              <w:t>机</w:t>
            </w:r>
            <w:r w:rsidRPr="00C927FC">
              <w:rPr>
                <w:rFonts w:ascii="SimSun" w:hAnsi="SimSun" w:cs="SimSun"/>
                <w:sz w:val="18"/>
                <w:szCs w:val="18"/>
              </w:rPr>
              <w:t>构</w:t>
            </w:r>
            <w:r w:rsidRPr="009C5EBD">
              <w:rPr>
                <w:rFonts w:ascii="SimSun" w:hAnsi="SimSun" w:cs="SimSun"/>
                <w:sz w:val="18"/>
                <w:szCs w:val="18"/>
              </w:rPr>
              <w:t>（</w:t>
            </w:r>
            <w:r w:rsidRPr="00C927FC">
              <w:rPr>
                <w:rFonts w:ascii="SimSun" w:hAnsi="SimSun" w:cs="SimSun" w:hint="eastAsia"/>
                <w:sz w:val="18"/>
                <w:szCs w:val="18"/>
                <w:lang w:val="es-MX"/>
              </w:rPr>
              <w:t>环境署</w:t>
            </w:r>
            <w:r w:rsidRPr="009C5EBD">
              <w:rPr>
                <w:rFonts w:ascii="SimSun" w:hAnsi="SimSun" w:cs="SimSun"/>
                <w:sz w:val="18"/>
                <w:szCs w:val="18"/>
              </w:rPr>
              <w:t>）</w:t>
            </w:r>
            <w:r w:rsidRPr="00C927FC">
              <w:rPr>
                <w:rFonts w:ascii="SimSun" w:hAnsi="SimSun" w:cs="SimSun"/>
                <w:sz w:val="18"/>
                <w:szCs w:val="18"/>
              </w:rPr>
              <w:t>议</w:t>
            </w:r>
            <w:r w:rsidRPr="00C927FC">
              <w:rPr>
                <w:rFonts w:ascii="SimSun" w:hAnsi="SimSun" w:cs="SimSun"/>
                <w:spacing w:val="1"/>
                <w:sz w:val="18"/>
                <w:szCs w:val="18"/>
              </w:rPr>
              <w:t>定</w:t>
            </w:r>
            <w:r w:rsidRPr="00C927FC">
              <w:rPr>
                <w:rFonts w:ascii="SimSun" w:hAnsi="SimSun" w:cs="SimSun"/>
                <w:sz w:val="18"/>
                <w:szCs w:val="18"/>
              </w:rPr>
              <w:t>的供资</w:t>
            </w:r>
          </w:p>
        </w:tc>
        <w:tc>
          <w:tcPr>
            <w:tcW w:w="370" w:type="pct"/>
            <w:tcBorders>
              <w:top w:val="single" w:sz="4" w:space="0" w:color="auto"/>
              <w:left w:val="nil"/>
              <w:bottom w:val="single" w:sz="4" w:space="0" w:color="auto"/>
              <w:right w:val="single" w:sz="4" w:space="0" w:color="auto"/>
            </w:tcBorders>
            <w:shd w:val="clear" w:color="auto" w:fill="auto"/>
          </w:tcPr>
          <w:p w:rsidR="00172894" w:rsidRPr="003731FD" w:rsidRDefault="00172894" w:rsidP="00172894">
            <w:pPr>
              <w:tabs>
                <w:tab w:val="left" w:pos="8280"/>
              </w:tabs>
              <w:spacing w:after="60"/>
              <w:jc w:val="right"/>
              <w:rPr>
                <w:sz w:val="18"/>
                <w:szCs w:val="18"/>
                <w:lang w:val="en-CA"/>
              </w:rPr>
            </w:pPr>
            <w:r w:rsidRPr="003731FD">
              <w:rPr>
                <w:sz w:val="18"/>
                <w:szCs w:val="18"/>
                <w:lang w:val="en-CA"/>
              </w:rPr>
              <w:t>169,000</w:t>
            </w:r>
          </w:p>
        </w:tc>
        <w:tc>
          <w:tcPr>
            <w:tcW w:w="418" w:type="pct"/>
            <w:tcBorders>
              <w:top w:val="single" w:sz="4" w:space="0" w:color="auto"/>
              <w:left w:val="single" w:sz="4" w:space="0" w:color="auto"/>
              <w:bottom w:val="single" w:sz="4" w:space="0" w:color="auto"/>
              <w:right w:val="single" w:sz="4" w:space="0" w:color="auto"/>
            </w:tcBorders>
          </w:tcPr>
          <w:p w:rsidR="00172894" w:rsidRPr="003731FD" w:rsidRDefault="00172894" w:rsidP="00172894">
            <w:pPr>
              <w:tabs>
                <w:tab w:val="left" w:pos="8280"/>
              </w:tabs>
              <w:spacing w:after="60"/>
              <w:jc w:val="right"/>
              <w:rPr>
                <w:sz w:val="18"/>
                <w:szCs w:val="18"/>
                <w:lang w:val="en-CA"/>
              </w:rPr>
            </w:pPr>
            <w:r w:rsidRPr="003731FD">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rsidR="00172894" w:rsidRPr="003731FD" w:rsidRDefault="00172894" w:rsidP="00172894">
            <w:pPr>
              <w:tabs>
                <w:tab w:val="left" w:pos="8280"/>
              </w:tabs>
              <w:spacing w:after="60"/>
              <w:jc w:val="right"/>
              <w:rPr>
                <w:sz w:val="18"/>
                <w:szCs w:val="18"/>
                <w:lang w:val="en-CA"/>
              </w:rPr>
            </w:pPr>
            <w:r w:rsidRPr="003731FD">
              <w:rPr>
                <w:sz w:val="18"/>
                <w:szCs w:val="18"/>
                <w:lang w:val="en-CA"/>
              </w:rPr>
              <w:t>244,255</w:t>
            </w:r>
          </w:p>
        </w:tc>
        <w:tc>
          <w:tcPr>
            <w:tcW w:w="386" w:type="pct"/>
            <w:tcBorders>
              <w:top w:val="single" w:sz="4" w:space="0" w:color="auto"/>
              <w:left w:val="single" w:sz="4" w:space="0" w:color="auto"/>
              <w:bottom w:val="single" w:sz="4" w:space="0" w:color="auto"/>
              <w:right w:val="single" w:sz="4" w:space="0" w:color="auto"/>
            </w:tcBorders>
            <w:shd w:val="clear" w:color="auto" w:fill="auto"/>
          </w:tcPr>
          <w:p w:rsidR="00172894" w:rsidRPr="003731FD" w:rsidRDefault="00172894" w:rsidP="00172894">
            <w:pPr>
              <w:tabs>
                <w:tab w:val="left" w:pos="8280"/>
              </w:tabs>
              <w:spacing w:after="60"/>
              <w:jc w:val="right"/>
              <w:rPr>
                <w:sz w:val="18"/>
                <w:szCs w:val="18"/>
                <w:lang w:val="en-CA"/>
              </w:rPr>
            </w:pPr>
            <w:r w:rsidRPr="003731FD">
              <w:rPr>
                <w:sz w:val="18"/>
                <w:szCs w:val="18"/>
                <w:lang w:val="en-CA"/>
              </w:rPr>
              <w:t>0</w:t>
            </w:r>
          </w:p>
        </w:tc>
        <w:tc>
          <w:tcPr>
            <w:tcW w:w="383" w:type="pct"/>
            <w:tcBorders>
              <w:top w:val="single" w:sz="4" w:space="0" w:color="auto"/>
              <w:left w:val="single" w:sz="4" w:space="0" w:color="auto"/>
              <w:bottom w:val="single" w:sz="4" w:space="0" w:color="auto"/>
              <w:right w:val="single" w:sz="4" w:space="0" w:color="auto"/>
            </w:tcBorders>
            <w:shd w:val="clear" w:color="auto" w:fill="auto"/>
          </w:tcPr>
          <w:p w:rsidR="00172894" w:rsidRPr="003731FD" w:rsidRDefault="00172894" w:rsidP="00172894">
            <w:pPr>
              <w:tabs>
                <w:tab w:val="left" w:pos="8280"/>
              </w:tabs>
              <w:spacing w:after="60"/>
              <w:jc w:val="right"/>
              <w:rPr>
                <w:sz w:val="18"/>
                <w:szCs w:val="18"/>
                <w:lang w:val="en-CA"/>
              </w:rPr>
            </w:pPr>
            <w:r w:rsidRPr="003731FD">
              <w:rPr>
                <w:sz w:val="18"/>
                <w:szCs w:val="18"/>
                <w:lang w:val="en-CA"/>
              </w:rPr>
              <w:t>124,745</w:t>
            </w: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72894" w:rsidRPr="003731FD" w:rsidRDefault="00172894" w:rsidP="00172894">
            <w:pPr>
              <w:tabs>
                <w:tab w:val="left" w:pos="8280"/>
              </w:tabs>
              <w:spacing w:after="60"/>
              <w:jc w:val="right"/>
              <w:rPr>
                <w:sz w:val="18"/>
                <w:szCs w:val="18"/>
                <w:lang w:val="en-CA"/>
              </w:rPr>
            </w:pPr>
            <w:r w:rsidRPr="003731FD">
              <w:rPr>
                <w:sz w:val="18"/>
                <w:szCs w:val="18"/>
                <w:lang w:val="en-CA"/>
              </w:rPr>
              <w:t>0</w:t>
            </w:r>
          </w:p>
        </w:tc>
        <w:tc>
          <w:tcPr>
            <w:tcW w:w="315" w:type="pct"/>
            <w:tcBorders>
              <w:top w:val="single" w:sz="4" w:space="0" w:color="auto"/>
              <w:left w:val="single" w:sz="4" w:space="0" w:color="auto"/>
              <w:bottom w:val="single" w:sz="4" w:space="0" w:color="auto"/>
              <w:right w:val="single" w:sz="4" w:space="0" w:color="auto"/>
            </w:tcBorders>
          </w:tcPr>
          <w:p w:rsidR="00172894" w:rsidRPr="003731FD" w:rsidRDefault="00172894" w:rsidP="00172894">
            <w:pPr>
              <w:tabs>
                <w:tab w:val="left" w:pos="8280"/>
              </w:tabs>
              <w:spacing w:after="60"/>
              <w:jc w:val="right"/>
              <w:rPr>
                <w:sz w:val="18"/>
                <w:szCs w:val="18"/>
                <w:lang w:val="en-CA"/>
              </w:rPr>
            </w:pPr>
            <w:r>
              <w:rPr>
                <w:sz w:val="18"/>
                <w:szCs w:val="18"/>
                <w:lang w:val="en-CA"/>
              </w:rPr>
              <w:t>0</w:t>
            </w:r>
          </w:p>
        </w:tc>
        <w:tc>
          <w:tcPr>
            <w:tcW w:w="421" w:type="pct"/>
            <w:tcBorders>
              <w:top w:val="single" w:sz="4" w:space="0" w:color="auto"/>
              <w:left w:val="single" w:sz="4" w:space="0" w:color="auto"/>
              <w:bottom w:val="single" w:sz="4" w:space="0" w:color="auto"/>
              <w:right w:val="single" w:sz="4" w:space="0" w:color="auto"/>
            </w:tcBorders>
          </w:tcPr>
          <w:p w:rsidR="00172894" w:rsidRPr="003731FD" w:rsidRDefault="00172894" w:rsidP="00172894">
            <w:pPr>
              <w:tabs>
                <w:tab w:val="left" w:pos="8280"/>
              </w:tabs>
              <w:spacing w:after="60"/>
              <w:jc w:val="right"/>
              <w:rPr>
                <w:sz w:val="18"/>
                <w:szCs w:val="18"/>
                <w:lang w:val="en-CA"/>
              </w:rPr>
            </w:pPr>
            <w:r w:rsidRPr="003731FD">
              <w:rPr>
                <w:sz w:val="18"/>
                <w:szCs w:val="18"/>
                <w:lang w:val="en-CA"/>
              </w:rPr>
              <w:t>65,000</w:t>
            </w:r>
          </w:p>
        </w:tc>
        <w:tc>
          <w:tcPr>
            <w:tcW w:w="323" w:type="pct"/>
            <w:tcBorders>
              <w:top w:val="single" w:sz="4" w:space="0" w:color="auto"/>
              <w:left w:val="single" w:sz="4" w:space="0" w:color="auto"/>
              <w:bottom w:val="single" w:sz="4" w:space="0" w:color="auto"/>
              <w:right w:val="single" w:sz="4" w:space="0" w:color="auto"/>
            </w:tcBorders>
          </w:tcPr>
          <w:p w:rsidR="00172894" w:rsidRPr="003731FD" w:rsidRDefault="00172894" w:rsidP="00172894">
            <w:pPr>
              <w:tabs>
                <w:tab w:val="left" w:pos="8280"/>
              </w:tabs>
              <w:spacing w:after="60"/>
              <w:jc w:val="right"/>
              <w:rPr>
                <w:sz w:val="18"/>
                <w:szCs w:val="18"/>
                <w:lang w:val="en-CA"/>
              </w:rPr>
            </w:pPr>
            <w:r w:rsidRPr="003731FD">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rsidR="00172894" w:rsidRPr="003731FD" w:rsidRDefault="00172894" w:rsidP="00172894">
            <w:pPr>
              <w:tabs>
                <w:tab w:val="left" w:pos="8280"/>
              </w:tabs>
              <w:spacing w:after="60"/>
              <w:jc w:val="right"/>
              <w:rPr>
                <w:sz w:val="18"/>
                <w:szCs w:val="18"/>
                <w:lang w:val="en-CA"/>
              </w:rPr>
            </w:pPr>
            <w:r w:rsidRPr="003731FD">
              <w:rPr>
                <w:sz w:val="18"/>
                <w:szCs w:val="18"/>
                <w:lang w:val="en-CA"/>
              </w:rPr>
              <w:t>603,000</w:t>
            </w:r>
          </w:p>
        </w:tc>
      </w:tr>
      <w:tr w:rsidR="00172894" w:rsidRPr="00132C17" w:rsidTr="00172894">
        <w:trPr>
          <w:trHeight w:val="56"/>
          <w:jc w:val="center"/>
        </w:trPr>
        <w:tc>
          <w:tcPr>
            <w:tcW w:w="244" w:type="pct"/>
            <w:tcBorders>
              <w:top w:val="nil"/>
              <w:left w:val="single" w:sz="4" w:space="0" w:color="auto"/>
              <w:bottom w:val="single" w:sz="4" w:space="0" w:color="auto"/>
              <w:right w:val="single" w:sz="4" w:space="0" w:color="auto"/>
            </w:tcBorders>
            <w:shd w:val="clear" w:color="auto" w:fill="auto"/>
            <w:hideMark/>
          </w:tcPr>
          <w:p w:rsidR="00172894" w:rsidRPr="00CA2B79" w:rsidRDefault="00172894" w:rsidP="00172894">
            <w:pPr>
              <w:jc w:val="left"/>
              <w:rPr>
                <w:color w:val="000000"/>
                <w:sz w:val="18"/>
                <w:szCs w:val="18"/>
                <w:lang w:eastAsia="en-CA"/>
              </w:rPr>
            </w:pPr>
            <w:r w:rsidRPr="00CA2B79">
              <w:rPr>
                <w:color w:val="000000"/>
                <w:sz w:val="18"/>
                <w:szCs w:val="18"/>
                <w:lang w:eastAsia="en-CA"/>
              </w:rPr>
              <w:t>2.2</w:t>
            </w:r>
          </w:p>
        </w:tc>
        <w:tc>
          <w:tcPr>
            <w:tcW w:w="1034" w:type="pct"/>
            <w:tcBorders>
              <w:top w:val="nil"/>
              <w:left w:val="nil"/>
              <w:bottom w:val="single" w:sz="4" w:space="0" w:color="auto"/>
              <w:right w:val="single" w:sz="4" w:space="0" w:color="auto"/>
            </w:tcBorders>
            <w:shd w:val="clear" w:color="auto" w:fill="auto"/>
            <w:hideMark/>
          </w:tcPr>
          <w:p w:rsidR="00172894" w:rsidRPr="00CA2B79" w:rsidRDefault="00172894" w:rsidP="00172894">
            <w:pPr>
              <w:jc w:val="left"/>
              <w:rPr>
                <w:color w:val="000000"/>
                <w:sz w:val="18"/>
                <w:szCs w:val="18"/>
              </w:rPr>
            </w:pPr>
            <w:r w:rsidRPr="00C927FC">
              <w:rPr>
                <w:rFonts w:ascii="SimSun" w:hint="eastAsia"/>
                <w:noProof/>
                <w:color w:val="000000"/>
                <w:sz w:val="18"/>
                <w:szCs w:val="18"/>
              </w:rPr>
              <w:t>牵头执行机构支助费用（美元）</w:t>
            </w:r>
          </w:p>
        </w:tc>
        <w:tc>
          <w:tcPr>
            <w:tcW w:w="370" w:type="pct"/>
            <w:tcBorders>
              <w:top w:val="single" w:sz="4" w:space="0" w:color="auto"/>
              <w:left w:val="nil"/>
              <w:bottom w:val="single" w:sz="4" w:space="0" w:color="auto"/>
              <w:right w:val="single" w:sz="4" w:space="0" w:color="auto"/>
            </w:tcBorders>
            <w:shd w:val="clear" w:color="auto" w:fill="auto"/>
          </w:tcPr>
          <w:p w:rsidR="00172894" w:rsidRPr="003731FD" w:rsidRDefault="00172894" w:rsidP="00172894">
            <w:pPr>
              <w:tabs>
                <w:tab w:val="left" w:pos="8280"/>
              </w:tabs>
              <w:spacing w:after="60"/>
              <w:jc w:val="right"/>
              <w:rPr>
                <w:sz w:val="18"/>
                <w:szCs w:val="18"/>
                <w:lang w:val="en-CA"/>
              </w:rPr>
            </w:pPr>
            <w:r w:rsidRPr="003731FD">
              <w:rPr>
                <w:sz w:val="18"/>
                <w:szCs w:val="18"/>
                <w:lang w:val="en-CA"/>
              </w:rPr>
              <w:t>11,830</w:t>
            </w:r>
          </w:p>
        </w:tc>
        <w:tc>
          <w:tcPr>
            <w:tcW w:w="418" w:type="pct"/>
            <w:tcBorders>
              <w:top w:val="single" w:sz="4" w:space="0" w:color="auto"/>
              <w:left w:val="single" w:sz="4" w:space="0" w:color="auto"/>
              <w:bottom w:val="single" w:sz="4" w:space="0" w:color="auto"/>
              <w:right w:val="single" w:sz="4" w:space="0" w:color="auto"/>
            </w:tcBorders>
          </w:tcPr>
          <w:p w:rsidR="00172894" w:rsidRPr="003731FD" w:rsidRDefault="00172894" w:rsidP="00172894">
            <w:pPr>
              <w:tabs>
                <w:tab w:val="left" w:pos="8280"/>
              </w:tabs>
              <w:spacing w:after="60"/>
              <w:jc w:val="right"/>
              <w:rPr>
                <w:sz w:val="18"/>
                <w:szCs w:val="18"/>
                <w:lang w:val="en-CA"/>
              </w:rPr>
            </w:pPr>
            <w:r w:rsidRPr="003731FD">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rsidR="00172894" w:rsidRPr="003731FD" w:rsidRDefault="00172894" w:rsidP="00172894">
            <w:pPr>
              <w:tabs>
                <w:tab w:val="left" w:pos="8280"/>
              </w:tabs>
              <w:spacing w:after="60"/>
              <w:jc w:val="right"/>
              <w:rPr>
                <w:sz w:val="18"/>
                <w:szCs w:val="18"/>
                <w:lang w:val="en-CA"/>
              </w:rPr>
            </w:pPr>
            <w:r w:rsidRPr="003731FD">
              <w:rPr>
                <w:sz w:val="18"/>
                <w:szCs w:val="18"/>
                <w:lang w:val="en-CA"/>
              </w:rPr>
              <w:t>17,098</w:t>
            </w:r>
          </w:p>
        </w:tc>
        <w:tc>
          <w:tcPr>
            <w:tcW w:w="386" w:type="pct"/>
            <w:tcBorders>
              <w:top w:val="single" w:sz="4" w:space="0" w:color="auto"/>
              <w:left w:val="single" w:sz="4" w:space="0" w:color="auto"/>
              <w:bottom w:val="single" w:sz="4" w:space="0" w:color="auto"/>
              <w:right w:val="single" w:sz="4" w:space="0" w:color="auto"/>
            </w:tcBorders>
            <w:shd w:val="clear" w:color="auto" w:fill="auto"/>
          </w:tcPr>
          <w:p w:rsidR="00172894" w:rsidRPr="003731FD" w:rsidRDefault="00172894" w:rsidP="00172894">
            <w:pPr>
              <w:tabs>
                <w:tab w:val="left" w:pos="8280"/>
              </w:tabs>
              <w:spacing w:after="60"/>
              <w:jc w:val="right"/>
              <w:rPr>
                <w:sz w:val="18"/>
                <w:szCs w:val="18"/>
                <w:lang w:val="en-CA"/>
              </w:rPr>
            </w:pPr>
            <w:r w:rsidRPr="003731FD">
              <w:rPr>
                <w:sz w:val="18"/>
                <w:szCs w:val="18"/>
                <w:lang w:val="en-CA"/>
              </w:rPr>
              <w:t>0</w:t>
            </w:r>
          </w:p>
        </w:tc>
        <w:tc>
          <w:tcPr>
            <w:tcW w:w="383" w:type="pct"/>
            <w:tcBorders>
              <w:top w:val="single" w:sz="4" w:space="0" w:color="auto"/>
              <w:left w:val="single" w:sz="4" w:space="0" w:color="auto"/>
              <w:bottom w:val="single" w:sz="4" w:space="0" w:color="auto"/>
              <w:right w:val="single" w:sz="4" w:space="0" w:color="auto"/>
            </w:tcBorders>
            <w:shd w:val="clear" w:color="auto" w:fill="auto"/>
          </w:tcPr>
          <w:p w:rsidR="00172894" w:rsidRPr="003731FD" w:rsidRDefault="00172894" w:rsidP="00172894">
            <w:pPr>
              <w:tabs>
                <w:tab w:val="left" w:pos="8280"/>
              </w:tabs>
              <w:spacing w:after="60"/>
              <w:jc w:val="right"/>
              <w:rPr>
                <w:sz w:val="18"/>
                <w:szCs w:val="18"/>
                <w:lang w:val="en-CA"/>
              </w:rPr>
            </w:pPr>
            <w:r w:rsidRPr="003731FD">
              <w:rPr>
                <w:sz w:val="18"/>
                <w:szCs w:val="18"/>
                <w:lang w:val="en-CA"/>
              </w:rPr>
              <w:t>8,732</w:t>
            </w: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72894" w:rsidRPr="003731FD" w:rsidRDefault="00172894" w:rsidP="00172894">
            <w:pPr>
              <w:tabs>
                <w:tab w:val="left" w:pos="8280"/>
              </w:tabs>
              <w:spacing w:after="60"/>
              <w:jc w:val="right"/>
              <w:rPr>
                <w:sz w:val="18"/>
                <w:szCs w:val="18"/>
                <w:lang w:val="en-CA"/>
              </w:rPr>
            </w:pPr>
            <w:r w:rsidRPr="003731FD">
              <w:rPr>
                <w:sz w:val="18"/>
                <w:szCs w:val="18"/>
                <w:lang w:val="en-CA"/>
              </w:rPr>
              <w:t>0</w:t>
            </w:r>
          </w:p>
        </w:tc>
        <w:tc>
          <w:tcPr>
            <w:tcW w:w="315" w:type="pct"/>
            <w:tcBorders>
              <w:top w:val="single" w:sz="4" w:space="0" w:color="auto"/>
              <w:left w:val="single" w:sz="4" w:space="0" w:color="auto"/>
              <w:bottom w:val="single" w:sz="4" w:space="0" w:color="auto"/>
              <w:right w:val="single" w:sz="4" w:space="0" w:color="auto"/>
            </w:tcBorders>
          </w:tcPr>
          <w:p w:rsidR="00172894" w:rsidRPr="003731FD" w:rsidRDefault="00172894" w:rsidP="00172894">
            <w:pPr>
              <w:tabs>
                <w:tab w:val="left" w:pos="8280"/>
              </w:tabs>
              <w:spacing w:after="60"/>
              <w:jc w:val="right"/>
              <w:rPr>
                <w:sz w:val="18"/>
                <w:szCs w:val="18"/>
                <w:lang w:val="en-CA"/>
              </w:rPr>
            </w:pPr>
            <w:r>
              <w:rPr>
                <w:sz w:val="18"/>
                <w:szCs w:val="18"/>
                <w:lang w:val="en-CA"/>
              </w:rPr>
              <w:t>0</w:t>
            </w:r>
          </w:p>
        </w:tc>
        <w:tc>
          <w:tcPr>
            <w:tcW w:w="421" w:type="pct"/>
            <w:tcBorders>
              <w:top w:val="single" w:sz="4" w:space="0" w:color="auto"/>
              <w:left w:val="single" w:sz="4" w:space="0" w:color="auto"/>
              <w:bottom w:val="single" w:sz="4" w:space="0" w:color="auto"/>
              <w:right w:val="single" w:sz="4" w:space="0" w:color="auto"/>
            </w:tcBorders>
          </w:tcPr>
          <w:p w:rsidR="00172894" w:rsidRPr="003731FD" w:rsidRDefault="00172894" w:rsidP="00172894">
            <w:pPr>
              <w:tabs>
                <w:tab w:val="left" w:pos="8280"/>
              </w:tabs>
              <w:spacing w:after="60"/>
              <w:jc w:val="right"/>
              <w:rPr>
                <w:sz w:val="18"/>
                <w:szCs w:val="18"/>
                <w:lang w:val="en-CA"/>
              </w:rPr>
            </w:pPr>
            <w:r w:rsidRPr="003731FD">
              <w:rPr>
                <w:sz w:val="18"/>
                <w:szCs w:val="18"/>
                <w:lang w:val="en-CA"/>
              </w:rPr>
              <w:t>4,550</w:t>
            </w:r>
          </w:p>
        </w:tc>
        <w:tc>
          <w:tcPr>
            <w:tcW w:w="323" w:type="pct"/>
            <w:tcBorders>
              <w:top w:val="single" w:sz="4" w:space="0" w:color="auto"/>
              <w:left w:val="single" w:sz="4" w:space="0" w:color="auto"/>
              <w:bottom w:val="single" w:sz="4" w:space="0" w:color="auto"/>
              <w:right w:val="single" w:sz="4" w:space="0" w:color="auto"/>
            </w:tcBorders>
          </w:tcPr>
          <w:p w:rsidR="00172894" w:rsidRPr="003731FD" w:rsidRDefault="00172894" w:rsidP="00172894">
            <w:pPr>
              <w:tabs>
                <w:tab w:val="left" w:pos="8280"/>
              </w:tabs>
              <w:spacing w:after="60"/>
              <w:jc w:val="right"/>
              <w:rPr>
                <w:sz w:val="18"/>
                <w:szCs w:val="18"/>
                <w:lang w:val="en-CA"/>
              </w:rPr>
            </w:pPr>
            <w:r w:rsidRPr="003731FD">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rsidR="00172894" w:rsidRPr="003731FD" w:rsidRDefault="00172894" w:rsidP="00172894">
            <w:pPr>
              <w:tabs>
                <w:tab w:val="left" w:pos="8280"/>
              </w:tabs>
              <w:spacing w:after="60"/>
              <w:jc w:val="right"/>
              <w:rPr>
                <w:sz w:val="18"/>
                <w:szCs w:val="18"/>
                <w:lang w:val="en-CA"/>
              </w:rPr>
            </w:pPr>
            <w:r w:rsidRPr="003731FD">
              <w:rPr>
                <w:sz w:val="18"/>
                <w:szCs w:val="18"/>
                <w:lang w:val="en-CA"/>
              </w:rPr>
              <w:t>42,210</w:t>
            </w:r>
          </w:p>
        </w:tc>
      </w:tr>
      <w:tr w:rsidR="00172894" w:rsidRPr="00132C17" w:rsidTr="00172894">
        <w:trPr>
          <w:trHeight w:val="161"/>
          <w:jc w:val="center"/>
        </w:trPr>
        <w:tc>
          <w:tcPr>
            <w:tcW w:w="244" w:type="pct"/>
            <w:tcBorders>
              <w:top w:val="nil"/>
              <w:left w:val="single" w:sz="4" w:space="0" w:color="auto"/>
              <w:bottom w:val="single" w:sz="4" w:space="0" w:color="auto"/>
              <w:right w:val="single" w:sz="4" w:space="0" w:color="auto"/>
            </w:tcBorders>
            <w:shd w:val="clear" w:color="auto" w:fill="auto"/>
            <w:hideMark/>
          </w:tcPr>
          <w:p w:rsidR="00172894" w:rsidRPr="00CA2B79" w:rsidRDefault="00172894" w:rsidP="00172894">
            <w:pPr>
              <w:jc w:val="left"/>
              <w:rPr>
                <w:color w:val="000000"/>
                <w:sz w:val="18"/>
                <w:szCs w:val="18"/>
                <w:lang w:eastAsia="en-CA"/>
              </w:rPr>
            </w:pPr>
            <w:r w:rsidRPr="00CA2B79">
              <w:rPr>
                <w:color w:val="000000"/>
                <w:sz w:val="18"/>
                <w:szCs w:val="18"/>
                <w:lang w:eastAsia="en-CA"/>
              </w:rPr>
              <w:t>2.3</w:t>
            </w:r>
          </w:p>
        </w:tc>
        <w:tc>
          <w:tcPr>
            <w:tcW w:w="1034" w:type="pct"/>
            <w:tcBorders>
              <w:top w:val="nil"/>
              <w:left w:val="nil"/>
              <w:bottom w:val="single" w:sz="4" w:space="0" w:color="auto"/>
              <w:right w:val="single" w:sz="4" w:space="0" w:color="auto"/>
            </w:tcBorders>
            <w:shd w:val="clear" w:color="auto" w:fill="auto"/>
            <w:hideMark/>
          </w:tcPr>
          <w:p w:rsidR="00172894" w:rsidRPr="00CA2B79" w:rsidRDefault="00172894" w:rsidP="00172894">
            <w:pPr>
              <w:jc w:val="left"/>
              <w:rPr>
                <w:color w:val="000000"/>
                <w:sz w:val="18"/>
                <w:szCs w:val="18"/>
              </w:rPr>
            </w:pPr>
            <w:r w:rsidRPr="00DE613B">
              <w:rPr>
                <w:rFonts w:ascii="SimSun"/>
                <w:noProof/>
                <w:color w:val="000000"/>
                <w:sz w:val="18"/>
                <w:szCs w:val="18"/>
              </w:rPr>
              <w:t>合作执行机构（</w:t>
            </w:r>
            <w:r w:rsidRPr="00DE613B">
              <w:rPr>
                <w:rFonts w:ascii="SimSun" w:hint="eastAsia"/>
                <w:noProof/>
                <w:color w:val="000000"/>
                <w:sz w:val="18"/>
                <w:szCs w:val="18"/>
              </w:rPr>
              <w:t>开发署</w:t>
            </w:r>
            <w:r w:rsidRPr="00DE613B">
              <w:rPr>
                <w:rFonts w:ascii="SimSun"/>
                <w:noProof/>
                <w:color w:val="000000"/>
                <w:sz w:val="18"/>
                <w:szCs w:val="18"/>
              </w:rPr>
              <w:t>）商定的供资（美元）</w:t>
            </w:r>
          </w:p>
        </w:tc>
        <w:tc>
          <w:tcPr>
            <w:tcW w:w="370" w:type="pct"/>
            <w:tcBorders>
              <w:top w:val="single" w:sz="4" w:space="0" w:color="auto"/>
              <w:left w:val="nil"/>
              <w:bottom w:val="single" w:sz="4" w:space="0" w:color="auto"/>
              <w:right w:val="single" w:sz="4" w:space="0" w:color="auto"/>
            </w:tcBorders>
            <w:shd w:val="clear" w:color="auto" w:fill="auto"/>
          </w:tcPr>
          <w:p w:rsidR="00172894" w:rsidRPr="003731FD" w:rsidRDefault="00172894" w:rsidP="00172894">
            <w:pPr>
              <w:tabs>
                <w:tab w:val="left" w:pos="8280"/>
              </w:tabs>
              <w:spacing w:after="60"/>
              <w:jc w:val="right"/>
              <w:rPr>
                <w:sz w:val="18"/>
                <w:szCs w:val="18"/>
                <w:lang w:val="en-CA"/>
              </w:rPr>
            </w:pPr>
            <w:r w:rsidRPr="003731FD">
              <w:rPr>
                <w:sz w:val="18"/>
                <w:szCs w:val="18"/>
                <w:lang w:val="en-CA"/>
              </w:rPr>
              <w:t>26,000</w:t>
            </w:r>
          </w:p>
        </w:tc>
        <w:tc>
          <w:tcPr>
            <w:tcW w:w="418" w:type="pct"/>
            <w:tcBorders>
              <w:top w:val="single" w:sz="4" w:space="0" w:color="auto"/>
              <w:left w:val="single" w:sz="4" w:space="0" w:color="auto"/>
              <w:bottom w:val="single" w:sz="4" w:space="0" w:color="auto"/>
              <w:right w:val="single" w:sz="4" w:space="0" w:color="auto"/>
            </w:tcBorders>
          </w:tcPr>
          <w:p w:rsidR="00172894" w:rsidRPr="003731FD" w:rsidRDefault="00172894" w:rsidP="00172894">
            <w:pPr>
              <w:tabs>
                <w:tab w:val="left" w:pos="8280"/>
              </w:tabs>
              <w:spacing w:after="60"/>
              <w:jc w:val="right"/>
              <w:rPr>
                <w:sz w:val="18"/>
                <w:szCs w:val="18"/>
                <w:lang w:val="en-CA"/>
              </w:rPr>
            </w:pPr>
            <w:r w:rsidRPr="003731FD">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rsidR="00172894" w:rsidRPr="003731FD" w:rsidRDefault="00172894" w:rsidP="00172894">
            <w:pPr>
              <w:tabs>
                <w:tab w:val="left" w:pos="8280"/>
              </w:tabs>
              <w:spacing w:after="60"/>
              <w:jc w:val="right"/>
              <w:rPr>
                <w:sz w:val="18"/>
                <w:szCs w:val="18"/>
                <w:lang w:val="en-CA"/>
              </w:rPr>
            </w:pPr>
            <w:r w:rsidRPr="003731FD">
              <w:rPr>
                <w:sz w:val="18"/>
                <w:szCs w:val="18"/>
                <w:lang w:val="en-CA"/>
              </w:rPr>
              <w:t>17,000</w:t>
            </w:r>
          </w:p>
        </w:tc>
        <w:tc>
          <w:tcPr>
            <w:tcW w:w="386" w:type="pct"/>
            <w:tcBorders>
              <w:top w:val="single" w:sz="4" w:space="0" w:color="auto"/>
              <w:left w:val="single" w:sz="4" w:space="0" w:color="auto"/>
              <w:bottom w:val="single" w:sz="4" w:space="0" w:color="auto"/>
              <w:right w:val="single" w:sz="4" w:space="0" w:color="auto"/>
            </w:tcBorders>
            <w:shd w:val="clear" w:color="auto" w:fill="auto"/>
          </w:tcPr>
          <w:p w:rsidR="00172894" w:rsidRPr="003731FD" w:rsidRDefault="00172894" w:rsidP="00172894">
            <w:pPr>
              <w:tabs>
                <w:tab w:val="left" w:pos="8280"/>
              </w:tabs>
              <w:spacing w:after="60"/>
              <w:jc w:val="right"/>
              <w:rPr>
                <w:sz w:val="18"/>
                <w:szCs w:val="18"/>
                <w:lang w:val="en-CA"/>
              </w:rPr>
            </w:pPr>
            <w:r w:rsidRPr="003731FD">
              <w:rPr>
                <w:sz w:val="18"/>
                <w:szCs w:val="18"/>
                <w:lang w:val="en-CA"/>
              </w:rPr>
              <w:t>0</w:t>
            </w:r>
          </w:p>
        </w:tc>
        <w:tc>
          <w:tcPr>
            <w:tcW w:w="383" w:type="pct"/>
            <w:tcBorders>
              <w:top w:val="single" w:sz="4" w:space="0" w:color="auto"/>
              <w:left w:val="single" w:sz="4" w:space="0" w:color="auto"/>
              <w:bottom w:val="single" w:sz="4" w:space="0" w:color="auto"/>
              <w:right w:val="single" w:sz="4" w:space="0" w:color="auto"/>
            </w:tcBorders>
            <w:shd w:val="clear" w:color="auto" w:fill="auto"/>
          </w:tcPr>
          <w:p w:rsidR="00172894" w:rsidRPr="003731FD" w:rsidRDefault="00172894" w:rsidP="00172894">
            <w:pPr>
              <w:tabs>
                <w:tab w:val="left" w:pos="8280"/>
              </w:tabs>
              <w:spacing w:after="60"/>
              <w:jc w:val="right"/>
              <w:rPr>
                <w:sz w:val="18"/>
                <w:szCs w:val="18"/>
                <w:lang w:val="en-CA"/>
              </w:rPr>
            </w:pPr>
            <w:r w:rsidRPr="003731FD">
              <w:rPr>
                <w:sz w:val="18"/>
                <w:szCs w:val="18"/>
                <w:lang w:val="en-CA"/>
              </w:rPr>
              <w:t>4,000</w:t>
            </w: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72894" w:rsidRPr="003731FD" w:rsidRDefault="00172894" w:rsidP="00172894">
            <w:pPr>
              <w:tabs>
                <w:tab w:val="left" w:pos="8280"/>
              </w:tabs>
              <w:spacing w:after="60"/>
              <w:jc w:val="right"/>
              <w:rPr>
                <w:sz w:val="18"/>
                <w:szCs w:val="18"/>
                <w:lang w:val="en-CA"/>
              </w:rPr>
            </w:pPr>
            <w:r w:rsidRPr="003731FD">
              <w:rPr>
                <w:sz w:val="18"/>
                <w:szCs w:val="18"/>
                <w:lang w:val="en-CA"/>
              </w:rPr>
              <w:t>0</w:t>
            </w:r>
          </w:p>
        </w:tc>
        <w:tc>
          <w:tcPr>
            <w:tcW w:w="315" w:type="pct"/>
            <w:tcBorders>
              <w:top w:val="single" w:sz="4" w:space="0" w:color="auto"/>
              <w:left w:val="single" w:sz="4" w:space="0" w:color="auto"/>
              <w:bottom w:val="single" w:sz="4" w:space="0" w:color="auto"/>
              <w:right w:val="single" w:sz="4" w:space="0" w:color="auto"/>
            </w:tcBorders>
          </w:tcPr>
          <w:p w:rsidR="00172894" w:rsidRPr="003731FD" w:rsidRDefault="00172894" w:rsidP="00172894">
            <w:pPr>
              <w:tabs>
                <w:tab w:val="left" w:pos="8280"/>
              </w:tabs>
              <w:spacing w:after="60"/>
              <w:jc w:val="right"/>
              <w:rPr>
                <w:sz w:val="18"/>
                <w:szCs w:val="18"/>
                <w:lang w:val="en-CA"/>
              </w:rPr>
            </w:pPr>
            <w:r>
              <w:rPr>
                <w:sz w:val="18"/>
                <w:szCs w:val="18"/>
                <w:lang w:val="en-CA"/>
              </w:rPr>
              <w:t>0</w:t>
            </w:r>
          </w:p>
        </w:tc>
        <w:tc>
          <w:tcPr>
            <w:tcW w:w="421" w:type="pct"/>
            <w:tcBorders>
              <w:top w:val="single" w:sz="4" w:space="0" w:color="auto"/>
              <w:left w:val="single" w:sz="4" w:space="0" w:color="auto"/>
              <w:bottom w:val="single" w:sz="4" w:space="0" w:color="auto"/>
              <w:right w:val="single" w:sz="4" w:space="0" w:color="auto"/>
            </w:tcBorders>
          </w:tcPr>
          <w:p w:rsidR="00172894" w:rsidRPr="003731FD" w:rsidRDefault="00172894" w:rsidP="00172894">
            <w:pPr>
              <w:tabs>
                <w:tab w:val="left" w:pos="8280"/>
              </w:tabs>
              <w:spacing w:after="60"/>
              <w:jc w:val="right"/>
              <w:rPr>
                <w:sz w:val="18"/>
                <w:szCs w:val="18"/>
                <w:lang w:val="en-CA"/>
              </w:rPr>
            </w:pPr>
            <w:r w:rsidRPr="003731FD">
              <w:rPr>
                <w:sz w:val="18"/>
                <w:szCs w:val="18"/>
                <w:lang w:val="en-CA"/>
              </w:rPr>
              <w:t>0</w:t>
            </w:r>
          </w:p>
        </w:tc>
        <w:tc>
          <w:tcPr>
            <w:tcW w:w="323" w:type="pct"/>
            <w:tcBorders>
              <w:top w:val="single" w:sz="4" w:space="0" w:color="auto"/>
              <w:left w:val="single" w:sz="4" w:space="0" w:color="auto"/>
              <w:bottom w:val="single" w:sz="4" w:space="0" w:color="auto"/>
              <w:right w:val="single" w:sz="4" w:space="0" w:color="auto"/>
            </w:tcBorders>
          </w:tcPr>
          <w:p w:rsidR="00172894" w:rsidRPr="003731FD" w:rsidRDefault="00172894" w:rsidP="00172894">
            <w:pPr>
              <w:tabs>
                <w:tab w:val="left" w:pos="8280"/>
              </w:tabs>
              <w:spacing w:after="60"/>
              <w:jc w:val="right"/>
              <w:rPr>
                <w:sz w:val="18"/>
                <w:szCs w:val="18"/>
                <w:lang w:val="en-CA"/>
              </w:rPr>
            </w:pPr>
            <w:r w:rsidRPr="003731FD">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rsidR="00172894" w:rsidRPr="003731FD" w:rsidRDefault="00172894" w:rsidP="00172894">
            <w:pPr>
              <w:tabs>
                <w:tab w:val="left" w:pos="8280"/>
              </w:tabs>
              <w:spacing w:after="60"/>
              <w:jc w:val="right"/>
              <w:rPr>
                <w:sz w:val="18"/>
                <w:szCs w:val="18"/>
                <w:lang w:val="en-CA"/>
              </w:rPr>
            </w:pPr>
            <w:r w:rsidRPr="003731FD">
              <w:rPr>
                <w:sz w:val="18"/>
                <w:szCs w:val="18"/>
                <w:lang w:val="en-CA"/>
              </w:rPr>
              <w:t>47,000</w:t>
            </w:r>
          </w:p>
        </w:tc>
      </w:tr>
      <w:tr w:rsidR="00172894" w:rsidRPr="00132C17" w:rsidTr="00172894">
        <w:trPr>
          <w:trHeight w:val="60"/>
          <w:jc w:val="center"/>
        </w:trPr>
        <w:tc>
          <w:tcPr>
            <w:tcW w:w="244" w:type="pct"/>
            <w:tcBorders>
              <w:top w:val="nil"/>
              <w:left w:val="single" w:sz="4" w:space="0" w:color="auto"/>
              <w:bottom w:val="single" w:sz="4" w:space="0" w:color="auto"/>
              <w:right w:val="single" w:sz="4" w:space="0" w:color="auto"/>
            </w:tcBorders>
            <w:shd w:val="clear" w:color="auto" w:fill="auto"/>
            <w:hideMark/>
          </w:tcPr>
          <w:p w:rsidR="00172894" w:rsidRPr="00CA2B79" w:rsidRDefault="00172894" w:rsidP="00172894">
            <w:pPr>
              <w:jc w:val="left"/>
              <w:rPr>
                <w:color w:val="000000"/>
                <w:sz w:val="18"/>
                <w:szCs w:val="18"/>
                <w:lang w:eastAsia="en-CA"/>
              </w:rPr>
            </w:pPr>
            <w:r w:rsidRPr="00CA2B79">
              <w:rPr>
                <w:color w:val="000000"/>
                <w:sz w:val="18"/>
                <w:szCs w:val="18"/>
                <w:lang w:eastAsia="en-CA"/>
              </w:rPr>
              <w:t>2.4</w:t>
            </w:r>
          </w:p>
        </w:tc>
        <w:tc>
          <w:tcPr>
            <w:tcW w:w="1034" w:type="pct"/>
            <w:tcBorders>
              <w:top w:val="nil"/>
              <w:left w:val="nil"/>
              <w:bottom w:val="single" w:sz="4" w:space="0" w:color="auto"/>
              <w:right w:val="single" w:sz="4" w:space="0" w:color="auto"/>
            </w:tcBorders>
            <w:shd w:val="clear" w:color="auto" w:fill="auto"/>
            <w:hideMark/>
          </w:tcPr>
          <w:p w:rsidR="00172894" w:rsidRPr="00CA2B79" w:rsidRDefault="00172894" w:rsidP="00172894">
            <w:pPr>
              <w:jc w:val="left"/>
              <w:rPr>
                <w:color w:val="000000"/>
                <w:sz w:val="18"/>
                <w:szCs w:val="18"/>
              </w:rPr>
            </w:pPr>
            <w:r>
              <w:rPr>
                <w:rFonts w:ascii="SimSun" w:hint="eastAsia"/>
                <w:noProof/>
                <w:color w:val="000000"/>
                <w:sz w:val="18"/>
                <w:szCs w:val="18"/>
                <w:lang w:val="en-US"/>
              </w:rPr>
              <w:t>合作执行机构的支助费用（美元）</w:t>
            </w:r>
          </w:p>
        </w:tc>
        <w:tc>
          <w:tcPr>
            <w:tcW w:w="370" w:type="pct"/>
            <w:tcBorders>
              <w:top w:val="single" w:sz="4" w:space="0" w:color="auto"/>
              <w:left w:val="nil"/>
              <w:bottom w:val="single" w:sz="4" w:space="0" w:color="auto"/>
              <w:right w:val="single" w:sz="4" w:space="0" w:color="auto"/>
            </w:tcBorders>
            <w:shd w:val="clear" w:color="auto" w:fill="auto"/>
          </w:tcPr>
          <w:p w:rsidR="00172894" w:rsidRPr="003731FD" w:rsidRDefault="00172894" w:rsidP="00172894">
            <w:pPr>
              <w:tabs>
                <w:tab w:val="left" w:pos="8280"/>
              </w:tabs>
              <w:spacing w:after="60"/>
              <w:jc w:val="right"/>
              <w:rPr>
                <w:sz w:val="18"/>
                <w:szCs w:val="18"/>
                <w:lang w:val="en-CA"/>
              </w:rPr>
            </w:pPr>
            <w:r w:rsidRPr="003731FD">
              <w:rPr>
                <w:sz w:val="18"/>
                <w:szCs w:val="18"/>
                <w:lang w:val="en-CA"/>
              </w:rPr>
              <w:t>3,380</w:t>
            </w:r>
          </w:p>
        </w:tc>
        <w:tc>
          <w:tcPr>
            <w:tcW w:w="418" w:type="pct"/>
            <w:tcBorders>
              <w:top w:val="single" w:sz="4" w:space="0" w:color="auto"/>
              <w:left w:val="single" w:sz="4" w:space="0" w:color="auto"/>
              <w:bottom w:val="single" w:sz="4" w:space="0" w:color="auto"/>
              <w:right w:val="single" w:sz="4" w:space="0" w:color="auto"/>
            </w:tcBorders>
          </w:tcPr>
          <w:p w:rsidR="00172894" w:rsidRPr="003731FD" w:rsidRDefault="00172894" w:rsidP="00172894">
            <w:pPr>
              <w:tabs>
                <w:tab w:val="left" w:pos="8280"/>
              </w:tabs>
              <w:spacing w:after="60"/>
              <w:jc w:val="right"/>
              <w:rPr>
                <w:sz w:val="18"/>
                <w:szCs w:val="18"/>
                <w:lang w:val="en-CA"/>
              </w:rPr>
            </w:pPr>
            <w:r w:rsidRPr="003731FD">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rsidR="00172894" w:rsidRPr="003731FD" w:rsidRDefault="00172894" w:rsidP="00172894">
            <w:pPr>
              <w:tabs>
                <w:tab w:val="left" w:pos="8280"/>
              </w:tabs>
              <w:spacing w:after="60"/>
              <w:jc w:val="right"/>
              <w:rPr>
                <w:sz w:val="18"/>
                <w:szCs w:val="18"/>
                <w:lang w:val="en-CA"/>
              </w:rPr>
            </w:pPr>
            <w:r w:rsidRPr="003731FD">
              <w:rPr>
                <w:sz w:val="18"/>
                <w:szCs w:val="18"/>
                <w:lang w:val="en-CA"/>
              </w:rPr>
              <w:t>2,210</w:t>
            </w:r>
          </w:p>
        </w:tc>
        <w:tc>
          <w:tcPr>
            <w:tcW w:w="386" w:type="pct"/>
            <w:tcBorders>
              <w:top w:val="single" w:sz="4" w:space="0" w:color="auto"/>
              <w:left w:val="single" w:sz="4" w:space="0" w:color="auto"/>
              <w:bottom w:val="single" w:sz="4" w:space="0" w:color="auto"/>
              <w:right w:val="single" w:sz="4" w:space="0" w:color="auto"/>
            </w:tcBorders>
            <w:shd w:val="clear" w:color="auto" w:fill="auto"/>
          </w:tcPr>
          <w:p w:rsidR="00172894" w:rsidRPr="003731FD" w:rsidRDefault="00172894" w:rsidP="00172894">
            <w:pPr>
              <w:tabs>
                <w:tab w:val="left" w:pos="8280"/>
              </w:tabs>
              <w:spacing w:after="60"/>
              <w:jc w:val="right"/>
              <w:rPr>
                <w:sz w:val="18"/>
                <w:szCs w:val="18"/>
                <w:lang w:val="en-CA"/>
              </w:rPr>
            </w:pPr>
            <w:r w:rsidRPr="003731FD">
              <w:rPr>
                <w:sz w:val="18"/>
                <w:szCs w:val="18"/>
                <w:lang w:val="en-CA"/>
              </w:rPr>
              <w:t>0</w:t>
            </w:r>
          </w:p>
        </w:tc>
        <w:tc>
          <w:tcPr>
            <w:tcW w:w="383" w:type="pct"/>
            <w:tcBorders>
              <w:top w:val="single" w:sz="4" w:space="0" w:color="auto"/>
              <w:left w:val="single" w:sz="4" w:space="0" w:color="auto"/>
              <w:bottom w:val="single" w:sz="4" w:space="0" w:color="auto"/>
              <w:right w:val="single" w:sz="4" w:space="0" w:color="auto"/>
            </w:tcBorders>
            <w:shd w:val="clear" w:color="auto" w:fill="auto"/>
          </w:tcPr>
          <w:p w:rsidR="00172894" w:rsidRPr="003731FD" w:rsidRDefault="00172894" w:rsidP="00172894">
            <w:pPr>
              <w:tabs>
                <w:tab w:val="left" w:pos="8280"/>
              </w:tabs>
              <w:spacing w:after="60"/>
              <w:jc w:val="right"/>
              <w:rPr>
                <w:sz w:val="18"/>
                <w:szCs w:val="18"/>
                <w:lang w:val="en-CA"/>
              </w:rPr>
            </w:pPr>
            <w:r w:rsidRPr="003731FD">
              <w:rPr>
                <w:sz w:val="18"/>
                <w:szCs w:val="18"/>
                <w:lang w:val="en-CA"/>
              </w:rPr>
              <w:t>520</w:t>
            </w: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72894" w:rsidRPr="003731FD" w:rsidRDefault="00172894" w:rsidP="00172894">
            <w:pPr>
              <w:tabs>
                <w:tab w:val="left" w:pos="8280"/>
              </w:tabs>
              <w:spacing w:after="60"/>
              <w:jc w:val="right"/>
              <w:rPr>
                <w:sz w:val="18"/>
                <w:szCs w:val="18"/>
                <w:lang w:val="en-CA"/>
              </w:rPr>
            </w:pPr>
            <w:r w:rsidRPr="003731FD">
              <w:rPr>
                <w:sz w:val="18"/>
                <w:szCs w:val="18"/>
                <w:lang w:val="en-CA"/>
              </w:rPr>
              <w:t>0</w:t>
            </w:r>
          </w:p>
        </w:tc>
        <w:tc>
          <w:tcPr>
            <w:tcW w:w="315" w:type="pct"/>
            <w:tcBorders>
              <w:top w:val="single" w:sz="4" w:space="0" w:color="auto"/>
              <w:left w:val="single" w:sz="4" w:space="0" w:color="auto"/>
              <w:bottom w:val="single" w:sz="4" w:space="0" w:color="auto"/>
              <w:right w:val="single" w:sz="4" w:space="0" w:color="auto"/>
            </w:tcBorders>
          </w:tcPr>
          <w:p w:rsidR="00172894" w:rsidRPr="003731FD" w:rsidRDefault="00172894" w:rsidP="00172894">
            <w:pPr>
              <w:tabs>
                <w:tab w:val="left" w:pos="8280"/>
              </w:tabs>
              <w:spacing w:after="60"/>
              <w:jc w:val="right"/>
              <w:rPr>
                <w:sz w:val="18"/>
                <w:szCs w:val="18"/>
                <w:lang w:val="en-CA"/>
              </w:rPr>
            </w:pPr>
            <w:r>
              <w:rPr>
                <w:sz w:val="18"/>
                <w:szCs w:val="18"/>
                <w:lang w:val="en-CA"/>
              </w:rPr>
              <w:t>0</w:t>
            </w:r>
          </w:p>
        </w:tc>
        <w:tc>
          <w:tcPr>
            <w:tcW w:w="421" w:type="pct"/>
            <w:tcBorders>
              <w:top w:val="single" w:sz="4" w:space="0" w:color="auto"/>
              <w:left w:val="single" w:sz="4" w:space="0" w:color="auto"/>
              <w:bottom w:val="single" w:sz="4" w:space="0" w:color="auto"/>
              <w:right w:val="single" w:sz="4" w:space="0" w:color="auto"/>
            </w:tcBorders>
          </w:tcPr>
          <w:p w:rsidR="00172894" w:rsidRPr="003731FD" w:rsidRDefault="00172894" w:rsidP="00172894">
            <w:pPr>
              <w:tabs>
                <w:tab w:val="left" w:pos="8280"/>
              </w:tabs>
              <w:spacing w:after="60"/>
              <w:jc w:val="right"/>
              <w:rPr>
                <w:sz w:val="18"/>
                <w:szCs w:val="18"/>
                <w:lang w:val="en-CA"/>
              </w:rPr>
            </w:pPr>
            <w:r w:rsidRPr="003731FD">
              <w:rPr>
                <w:sz w:val="18"/>
                <w:szCs w:val="18"/>
                <w:lang w:val="en-CA"/>
              </w:rPr>
              <w:t>0</w:t>
            </w:r>
          </w:p>
        </w:tc>
        <w:tc>
          <w:tcPr>
            <w:tcW w:w="323" w:type="pct"/>
            <w:tcBorders>
              <w:top w:val="single" w:sz="4" w:space="0" w:color="auto"/>
              <w:left w:val="single" w:sz="4" w:space="0" w:color="auto"/>
              <w:bottom w:val="single" w:sz="4" w:space="0" w:color="auto"/>
              <w:right w:val="single" w:sz="4" w:space="0" w:color="auto"/>
            </w:tcBorders>
          </w:tcPr>
          <w:p w:rsidR="00172894" w:rsidRPr="003731FD" w:rsidRDefault="00172894" w:rsidP="00172894">
            <w:pPr>
              <w:tabs>
                <w:tab w:val="left" w:pos="8280"/>
              </w:tabs>
              <w:spacing w:after="60"/>
              <w:jc w:val="right"/>
              <w:rPr>
                <w:sz w:val="18"/>
                <w:szCs w:val="18"/>
                <w:lang w:val="en-CA"/>
              </w:rPr>
            </w:pPr>
            <w:r w:rsidRPr="003731FD">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rsidR="00172894" w:rsidRPr="003731FD" w:rsidRDefault="00172894" w:rsidP="00172894">
            <w:pPr>
              <w:tabs>
                <w:tab w:val="left" w:pos="8280"/>
              </w:tabs>
              <w:spacing w:after="60"/>
              <w:jc w:val="right"/>
              <w:rPr>
                <w:sz w:val="18"/>
                <w:szCs w:val="18"/>
                <w:lang w:val="en-CA"/>
              </w:rPr>
            </w:pPr>
            <w:r w:rsidRPr="003731FD">
              <w:rPr>
                <w:sz w:val="18"/>
                <w:szCs w:val="18"/>
                <w:lang w:val="en-CA"/>
              </w:rPr>
              <w:t>6,11</w:t>
            </w:r>
            <w:r>
              <w:rPr>
                <w:sz w:val="18"/>
                <w:szCs w:val="18"/>
                <w:lang w:val="en-CA"/>
              </w:rPr>
              <w:t>0</w:t>
            </w:r>
          </w:p>
        </w:tc>
      </w:tr>
      <w:tr w:rsidR="00172894" w:rsidRPr="00132C17" w:rsidTr="00172894">
        <w:trPr>
          <w:trHeight w:val="62"/>
          <w:jc w:val="center"/>
        </w:trPr>
        <w:tc>
          <w:tcPr>
            <w:tcW w:w="244" w:type="pct"/>
            <w:tcBorders>
              <w:top w:val="nil"/>
              <w:left w:val="single" w:sz="4" w:space="0" w:color="auto"/>
              <w:bottom w:val="single" w:sz="4" w:space="0" w:color="auto"/>
              <w:right w:val="single" w:sz="4" w:space="0" w:color="auto"/>
            </w:tcBorders>
            <w:shd w:val="clear" w:color="auto" w:fill="auto"/>
            <w:hideMark/>
          </w:tcPr>
          <w:p w:rsidR="00172894" w:rsidRPr="00CA2B79" w:rsidRDefault="00172894" w:rsidP="00172894">
            <w:pPr>
              <w:jc w:val="left"/>
              <w:rPr>
                <w:color w:val="000000"/>
                <w:sz w:val="18"/>
                <w:szCs w:val="18"/>
                <w:lang w:eastAsia="en-CA"/>
              </w:rPr>
            </w:pPr>
            <w:r w:rsidRPr="00CA2B79">
              <w:rPr>
                <w:color w:val="000000"/>
                <w:sz w:val="18"/>
                <w:szCs w:val="18"/>
                <w:lang w:eastAsia="en-CA"/>
              </w:rPr>
              <w:t>3.1</w:t>
            </w:r>
          </w:p>
        </w:tc>
        <w:tc>
          <w:tcPr>
            <w:tcW w:w="1034" w:type="pct"/>
            <w:tcBorders>
              <w:top w:val="nil"/>
              <w:left w:val="nil"/>
              <w:bottom w:val="single" w:sz="4" w:space="0" w:color="auto"/>
              <w:right w:val="single" w:sz="4" w:space="0" w:color="auto"/>
            </w:tcBorders>
            <w:shd w:val="clear" w:color="auto" w:fill="auto"/>
            <w:hideMark/>
          </w:tcPr>
          <w:p w:rsidR="00172894" w:rsidRPr="00CA2B79" w:rsidRDefault="00172894" w:rsidP="00172894">
            <w:pPr>
              <w:jc w:val="left"/>
              <w:rPr>
                <w:color w:val="000000"/>
                <w:sz w:val="18"/>
                <w:szCs w:val="18"/>
              </w:rPr>
            </w:pPr>
            <w:r>
              <w:rPr>
                <w:rFonts w:ascii="SimSun" w:hint="eastAsia"/>
                <w:noProof/>
                <w:sz w:val="18"/>
                <w:szCs w:val="18"/>
              </w:rPr>
              <w:t>议定的总供资（美元）</w:t>
            </w:r>
          </w:p>
        </w:tc>
        <w:tc>
          <w:tcPr>
            <w:tcW w:w="370" w:type="pct"/>
            <w:tcBorders>
              <w:top w:val="single" w:sz="4" w:space="0" w:color="auto"/>
              <w:left w:val="nil"/>
              <w:bottom w:val="single" w:sz="4" w:space="0" w:color="auto"/>
              <w:right w:val="single" w:sz="4" w:space="0" w:color="auto"/>
            </w:tcBorders>
            <w:shd w:val="clear" w:color="auto" w:fill="auto"/>
          </w:tcPr>
          <w:p w:rsidR="00172894" w:rsidRPr="003731FD" w:rsidRDefault="00172894" w:rsidP="00172894">
            <w:pPr>
              <w:tabs>
                <w:tab w:val="left" w:pos="8280"/>
              </w:tabs>
              <w:spacing w:after="60"/>
              <w:jc w:val="right"/>
              <w:rPr>
                <w:sz w:val="18"/>
                <w:szCs w:val="18"/>
                <w:lang w:val="en-CA"/>
              </w:rPr>
            </w:pPr>
            <w:r w:rsidRPr="003731FD">
              <w:rPr>
                <w:sz w:val="18"/>
                <w:szCs w:val="18"/>
                <w:lang w:val="en-CA"/>
              </w:rPr>
              <w:t>195,000</w:t>
            </w:r>
          </w:p>
        </w:tc>
        <w:tc>
          <w:tcPr>
            <w:tcW w:w="418" w:type="pct"/>
            <w:tcBorders>
              <w:top w:val="single" w:sz="4" w:space="0" w:color="auto"/>
              <w:left w:val="single" w:sz="4" w:space="0" w:color="auto"/>
              <w:bottom w:val="single" w:sz="4" w:space="0" w:color="auto"/>
              <w:right w:val="single" w:sz="4" w:space="0" w:color="auto"/>
            </w:tcBorders>
          </w:tcPr>
          <w:p w:rsidR="00172894" w:rsidRPr="003731FD" w:rsidRDefault="00172894" w:rsidP="00172894">
            <w:pPr>
              <w:tabs>
                <w:tab w:val="left" w:pos="8280"/>
              </w:tabs>
              <w:spacing w:after="60"/>
              <w:jc w:val="right"/>
              <w:rPr>
                <w:sz w:val="18"/>
                <w:szCs w:val="18"/>
                <w:lang w:val="en-CA"/>
              </w:rPr>
            </w:pPr>
            <w:r w:rsidRPr="003731FD">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rsidR="00172894" w:rsidRPr="003731FD" w:rsidRDefault="00172894" w:rsidP="00172894">
            <w:pPr>
              <w:tabs>
                <w:tab w:val="left" w:pos="8280"/>
              </w:tabs>
              <w:spacing w:after="60"/>
              <w:jc w:val="right"/>
              <w:rPr>
                <w:sz w:val="18"/>
                <w:szCs w:val="18"/>
                <w:lang w:val="en-CA"/>
              </w:rPr>
            </w:pPr>
            <w:r w:rsidRPr="003731FD">
              <w:rPr>
                <w:sz w:val="18"/>
                <w:szCs w:val="18"/>
                <w:lang w:val="en-CA"/>
              </w:rPr>
              <w:t>261,255</w:t>
            </w:r>
          </w:p>
        </w:tc>
        <w:tc>
          <w:tcPr>
            <w:tcW w:w="386" w:type="pct"/>
            <w:tcBorders>
              <w:top w:val="single" w:sz="4" w:space="0" w:color="auto"/>
              <w:left w:val="single" w:sz="4" w:space="0" w:color="auto"/>
              <w:bottom w:val="single" w:sz="4" w:space="0" w:color="auto"/>
              <w:right w:val="single" w:sz="4" w:space="0" w:color="auto"/>
            </w:tcBorders>
            <w:shd w:val="clear" w:color="auto" w:fill="auto"/>
          </w:tcPr>
          <w:p w:rsidR="00172894" w:rsidRPr="003731FD" w:rsidRDefault="00172894" w:rsidP="00172894">
            <w:pPr>
              <w:tabs>
                <w:tab w:val="left" w:pos="8280"/>
              </w:tabs>
              <w:spacing w:after="60"/>
              <w:jc w:val="right"/>
              <w:rPr>
                <w:sz w:val="18"/>
                <w:szCs w:val="18"/>
                <w:lang w:val="en-CA"/>
              </w:rPr>
            </w:pPr>
            <w:r w:rsidRPr="003731FD">
              <w:rPr>
                <w:sz w:val="18"/>
                <w:szCs w:val="18"/>
                <w:lang w:val="en-CA"/>
              </w:rPr>
              <w:t>0</w:t>
            </w:r>
          </w:p>
        </w:tc>
        <w:tc>
          <w:tcPr>
            <w:tcW w:w="383" w:type="pct"/>
            <w:tcBorders>
              <w:top w:val="single" w:sz="4" w:space="0" w:color="auto"/>
              <w:left w:val="single" w:sz="4" w:space="0" w:color="auto"/>
              <w:bottom w:val="single" w:sz="4" w:space="0" w:color="auto"/>
              <w:right w:val="single" w:sz="4" w:space="0" w:color="auto"/>
            </w:tcBorders>
            <w:shd w:val="clear" w:color="auto" w:fill="auto"/>
          </w:tcPr>
          <w:p w:rsidR="00172894" w:rsidRPr="003731FD" w:rsidRDefault="00172894" w:rsidP="00172894">
            <w:pPr>
              <w:tabs>
                <w:tab w:val="left" w:pos="8280"/>
              </w:tabs>
              <w:spacing w:after="60"/>
              <w:jc w:val="right"/>
              <w:rPr>
                <w:sz w:val="18"/>
                <w:szCs w:val="18"/>
                <w:lang w:val="en-CA"/>
              </w:rPr>
            </w:pPr>
            <w:r w:rsidRPr="003731FD">
              <w:rPr>
                <w:sz w:val="18"/>
                <w:szCs w:val="18"/>
                <w:lang w:val="en-CA"/>
              </w:rPr>
              <w:t>128,745</w:t>
            </w: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72894" w:rsidRPr="003731FD" w:rsidRDefault="00172894" w:rsidP="00172894">
            <w:pPr>
              <w:tabs>
                <w:tab w:val="left" w:pos="8280"/>
              </w:tabs>
              <w:spacing w:after="60"/>
              <w:jc w:val="right"/>
              <w:rPr>
                <w:sz w:val="18"/>
                <w:szCs w:val="18"/>
                <w:lang w:val="en-CA"/>
              </w:rPr>
            </w:pPr>
            <w:r w:rsidRPr="003731FD">
              <w:rPr>
                <w:sz w:val="18"/>
                <w:szCs w:val="18"/>
                <w:lang w:val="en-CA"/>
              </w:rPr>
              <w:t>0</w:t>
            </w:r>
          </w:p>
        </w:tc>
        <w:tc>
          <w:tcPr>
            <w:tcW w:w="315" w:type="pct"/>
            <w:tcBorders>
              <w:top w:val="single" w:sz="4" w:space="0" w:color="auto"/>
              <w:left w:val="single" w:sz="4" w:space="0" w:color="auto"/>
              <w:bottom w:val="single" w:sz="4" w:space="0" w:color="auto"/>
              <w:right w:val="single" w:sz="4" w:space="0" w:color="auto"/>
            </w:tcBorders>
          </w:tcPr>
          <w:p w:rsidR="00172894" w:rsidRPr="003731FD" w:rsidRDefault="00172894" w:rsidP="00172894">
            <w:pPr>
              <w:tabs>
                <w:tab w:val="left" w:pos="8280"/>
              </w:tabs>
              <w:spacing w:after="60"/>
              <w:jc w:val="right"/>
              <w:rPr>
                <w:sz w:val="18"/>
                <w:szCs w:val="18"/>
                <w:lang w:val="en-CA"/>
              </w:rPr>
            </w:pPr>
            <w:r>
              <w:rPr>
                <w:sz w:val="18"/>
                <w:szCs w:val="18"/>
                <w:lang w:val="en-CA"/>
              </w:rPr>
              <w:t>0</w:t>
            </w:r>
          </w:p>
        </w:tc>
        <w:tc>
          <w:tcPr>
            <w:tcW w:w="421" w:type="pct"/>
            <w:tcBorders>
              <w:top w:val="single" w:sz="4" w:space="0" w:color="auto"/>
              <w:left w:val="single" w:sz="4" w:space="0" w:color="auto"/>
              <w:bottom w:val="single" w:sz="4" w:space="0" w:color="auto"/>
              <w:right w:val="single" w:sz="4" w:space="0" w:color="auto"/>
            </w:tcBorders>
          </w:tcPr>
          <w:p w:rsidR="00172894" w:rsidRPr="003731FD" w:rsidRDefault="00172894" w:rsidP="00172894">
            <w:pPr>
              <w:tabs>
                <w:tab w:val="left" w:pos="8280"/>
              </w:tabs>
              <w:spacing w:after="60"/>
              <w:jc w:val="right"/>
              <w:rPr>
                <w:sz w:val="18"/>
                <w:szCs w:val="18"/>
                <w:lang w:val="en-CA"/>
              </w:rPr>
            </w:pPr>
            <w:r w:rsidRPr="003731FD">
              <w:rPr>
                <w:sz w:val="18"/>
                <w:szCs w:val="18"/>
                <w:lang w:val="en-CA"/>
              </w:rPr>
              <w:t>65,000</w:t>
            </w:r>
          </w:p>
        </w:tc>
        <w:tc>
          <w:tcPr>
            <w:tcW w:w="323" w:type="pct"/>
            <w:tcBorders>
              <w:top w:val="single" w:sz="4" w:space="0" w:color="auto"/>
              <w:left w:val="single" w:sz="4" w:space="0" w:color="auto"/>
              <w:bottom w:val="single" w:sz="4" w:space="0" w:color="auto"/>
              <w:right w:val="single" w:sz="4" w:space="0" w:color="auto"/>
            </w:tcBorders>
          </w:tcPr>
          <w:p w:rsidR="00172894" w:rsidRPr="003731FD" w:rsidRDefault="00172894" w:rsidP="00172894">
            <w:pPr>
              <w:tabs>
                <w:tab w:val="left" w:pos="8280"/>
              </w:tabs>
              <w:spacing w:after="60"/>
              <w:jc w:val="right"/>
              <w:rPr>
                <w:sz w:val="18"/>
                <w:szCs w:val="18"/>
                <w:lang w:val="en-CA"/>
              </w:rPr>
            </w:pPr>
            <w:r w:rsidRPr="003731FD">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rsidR="00172894" w:rsidRPr="003731FD" w:rsidRDefault="00172894" w:rsidP="00172894">
            <w:pPr>
              <w:tabs>
                <w:tab w:val="left" w:pos="8280"/>
              </w:tabs>
              <w:spacing w:after="60"/>
              <w:jc w:val="right"/>
              <w:rPr>
                <w:sz w:val="18"/>
                <w:szCs w:val="18"/>
                <w:lang w:val="en-CA"/>
              </w:rPr>
            </w:pPr>
            <w:r w:rsidRPr="003731FD">
              <w:rPr>
                <w:sz w:val="18"/>
                <w:szCs w:val="18"/>
                <w:lang w:val="en-CA"/>
              </w:rPr>
              <w:t>650,000</w:t>
            </w:r>
          </w:p>
        </w:tc>
      </w:tr>
      <w:tr w:rsidR="00172894" w:rsidRPr="00132C17" w:rsidTr="00172894">
        <w:trPr>
          <w:trHeight w:val="62"/>
          <w:jc w:val="center"/>
        </w:trPr>
        <w:tc>
          <w:tcPr>
            <w:tcW w:w="244" w:type="pct"/>
            <w:tcBorders>
              <w:top w:val="nil"/>
              <w:left w:val="single" w:sz="4" w:space="0" w:color="auto"/>
              <w:bottom w:val="single" w:sz="4" w:space="0" w:color="auto"/>
              <w:right w:val="single" w:sz="4" w:space="0" w:color="auto"/>
            </w:tcBorders>
            <w:shd w:val="clear" w:color="auto" w:fill="auto"/>
            <w:hideMark/>
          </w:tcPr>
          <w:p w:rsidR="00172894" w:rsidRPr="00CA2B79" w:rsidRDefault="00172894" w:rsidP="00172894">
            <w:pPr>
              <w:jc w:val="left"/>
              <w:rPr>
                <w:color w:val="000000"/>
                <w:sz w:val="18"/>
                <w:szCs w:val="18"/>
                <w:lang w:eastAsia="en-CA"/>
              </w:rPr>
            </w:pPr>
            <w:r w:rsidRPr="00CA2B79">
              <w:rPr>
                <w:color w:val="000000"/>
                <w:sz w:val="18"/>
                <w:szCs w:val="18"/>
                <w:lang w:eastAsia="en-CA"/>
              </w:rPr>
              <w:t>3.2</w:t>
            </w:r>
          </w:p>
        </w:tc>
        <w:tc>
          <w:tcPr>
            <w:tcW w:w="1034" w:type="pct"/>
            <w:tcBorders>
              <w:top w:val="nil"/>
              <w:left w:val="nil"/>
              <w:bottom w:val="single" w:sz="4" w:space="0" w:color="auto"/>
              <w:right w:val="single" w:sz="4" w:space="0" w:color="auto"/>
            </w:tcBorders>
            <w:shd w:val="clear" w:color="auto" w:fill="auto"/>
            <w:hideMark/>
          </w:tcPr>
          <w:p w:rsidR="00172894" w:rsidRPr="00CA2B79" w:rsidRDefault="00172894" w:rsidP="00172894">
            <w:pPr>
              <w:jc w:val="left"/>
              <w:rPr>
                <w:color w:val="000000"/>
                <w:sz w:val="18"/>
                <w:szCs w:val="18"/>
                <w:lang w:eastAsia="en-CA"/>
              </w:rPr>
            </w:pPr>
            <w:r>
              <w:rPr>
                <w:rFonts w:ascii="SimSun" w:hint="eastAsia"/>
                <w:noProof/>
                <w:sz w:val="18"/>
                <w:szCs w:val="18"/>
              </w:rPr>
              <w:t>总支助费用（美元）</w:t>
            </w:r>
          </w:p>
        </w:tc>
        <w:tc>
          <w:tcPr>
            <w:tcW w:w="370" w:type="pct"/>
            <w:tcBorders>
              <w:top w:val="single" w:sz="4" w:space="0" w:color="auto"/>
              <w:left w:val="nil"/>
              <w:bottom w:val="single" w:sz="4" w:space="0" w:color="auto"/>
              <w:right w:val="single" w:sz="4" w:space="0" w:color="auto"/>
            </w:tcBorders>
            <w:shd w:val="clear" w:color="auto" w:fill="auto"/>
          </w:tcPr>
          <w:p w:rsidR="00172894" w:rsidRPr="003731FD" w:rsidRDefault="00172894" w:rsidP="00172894">
            <w:pPr>
              <w:tabs>
                <w:tab w:val="left" w:pos="8280"/>
              </w:tabs>
              <w:spacing w:after="60"/>
              <w:jc w:val="right"/>
              <w:rPr>
                <w:sz w:val="18"/>
                <w:szCs w:val="18"/>
                <w:lang w:val="en-CA"/>
              </w:rPr>
            </w:pPr>
            <w:r w:rsidRPr="003731FD">
              <w:rPr>
                <w:sz w:val="18"/>
                <w:szCs w:val="18"/>
                <w:lang w:val="en-CA"/>
              </w:rPr>
              <w:t>15,210</w:t>
            </w:r>
          </w:p>
        </w:tc>
        <w:tc>
          <w:tcPr>
            <w:tcW w:w="418" w:type="pct"/>
            <w:tcBorders>
              <w:top w:val="single" w:sz="4" w:space="0" w:color="auto"/>
              <w:left w:val="single" w:sz="4" w:space="0" w:color="auto"/>
              <w:bottom w:val="single" w:sz="4" w:space="0" w:color="auto"/>
              <w:right w:val="single" w:sz="4" w:space="0" w:color="auto"/>
            </w:tcBorders>
          </w:tcPr>
          <w:p w:rsidR="00172894" w:rsidRPr="003731FD" w:rsidRDefault="00172894" w:rsidP="00172894">
            <w:pPr>
              <w:tabs>
                <w:tab w:val="left" w:pos="8280"/>
              </w:tabs>
              <w:spacing w:after="60"/>
              <w:jc w:val="right"/>
              <w:rPr>
                <w:sz w:val="18"/>
                <w:szCs w:val="18"/>
                <w:lang w:val="en-CA"/>
              </w:rPr>
            </w:pPr>
            <w:r w:rsidRPr="003731FD">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rsidR="00172894" w:rsidRPr="003731FD" w:rsidRDefault="00172894" w:rsidP="00172894">
            <w:pPr>
              <w:tabs>
                <w:tab w:val="left" w:pos="8280"/>
              </w:tabs>
              <w:spacing w:after="60"/>
              <w:jc w:val="right"/>
              <w:rPr>
                <w:sz w:val="18"/>
                <w:szCs w:val="18"/>
                <w:lang w:val="en-CA"/>
              </w:rPr>
            </w:pPr>
            <w:r w:rsidRPr="003731FD">
              <w:rPr>
                <w:sz w:val="18"/>
                <w:szCs w:val="18"/>
                <w:lang w:val="en-CA"/>
              </w:rPr>
              <w:t>19,308</w:t>
            </w:r>
          </w:p>
        </w:tc>
        <w:tc>
          <w:tcPr>
            <w:tcW w:w="386" w:type="pct"/>
            <w:tcBorders>
              <w:top w:val="single" w:sz="4" w:space="0" w:color="auto"/>
              <w:left w:val="single" w:sz="4" w:space="0" w:color="auto"/>
              <w:bottom w:val="single" w:sz="4" w:space="0" w:color="auto"/>
              <w:right w:val="single" w:sz="4" w:space="0" w:color="auto"/>
            </w:tcBorders>
            <w:shd w:val="clear" w:color="auto" w:fill="auto"/>
          </w:tcPr>
          <w:p w:rsidR="00172894" w:rsidRPr="003731FD" w:rsidRDefault="00172894" w:rsidP="00172894">
            <w:pPr>
              <w:tabs>
                <w:tab w:val="left" w:pos="8280"/>
              </w:tabs>
              <w:spacing w:after="60"/>
              <w:jc w:val="right"/>
              <w:rPr>
                <w:sz w:val="18"/>
                <w:szCs w:val="18"/>
                <w:lang w:val="en-CA"/>
              </w:rPr>
            </w:pPr>
            <w:r w:rsidRPr="003731FD">
              <w:rPr>
                <w:sz w:val="18"/>
                <w:szCs w:val="18"/>
                <w:lang w:val="en-CA"/>
              </w:rPr>
              <w:t>0</w:t>
            </w:r>
          </w:p>
        </w:tc>
        <w:tc>
          <w:tcPr>
            <w:tcW w:w="383" w:type="pct"/>
            <w:tcBorders>
              <w:top w:val="single" w:sz="4" w:space="0" w:color="auto"/>
              <w:left w:val="single" w:sz="4" w:space="0" w:color="auto"/>
              <w:bottom w:val="single" w:sz="4" w:space="0" w:color="auto"/>
              <w:right w:val="single" w:sz="4" w:space="0" w:color="auto"/>
            </w:tcBorders>
            <w:shd w:val="clear" w:color="auto" w:fill="auto"/>
          </w:tcPr>
          <w:p w:rsidR="00172894" w:rsidRPr="003731FD" w:rsidRDefault="00172894" w:rsidP="00172894">
            <w:pPr>
              <w:tabs>
                <w:tab w:val="left" w:pos="8280"/>
              </w:tabs>
              <w:spacing w:after="60"/>
              <w:jc w:val="right"/>
              <w:rPr>
                <w:sz w:val="18"/>
                <w:szCs w:val="18"/>
                <w:lang w:val="en-CA"/>
              </w:rPr>
            </w:pPr>
            <w:r w:rsidRPr="003731FD">
              <w:rPr>
                <w:sz w:val="18"/>
                <w:szCs w:val="18"/>
                <w:lang w:val="en-CA"/>
              </w:rPr>
              <w:t>9,252</w:t>
            </w: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72894" w:rsidRPr="003731FD" w:rsidRDefault="00172894" w:rsidP="00172894">
            <w:pPr>
              <w:tabs>
                <w:tab w:val="left" w:pos="8280"/>
              </w:tabs>
              <w:spacing w:after="60"/>
              <w:jc w:val="right"/>
              <w:rPr>
                <w:sz w:val="18"/>
                <w:szCs w:val="18"/>
                <w:lang w:val="en-CA"/>
              </w:rPr>
            </w:pPr>
            <w:r w:rsidRPr="003731FD">
              <w:rPr>
                <w:sz w:val="18"/>
                <w:szCs w:val="18"/>
                <w:lang w:val="en-CA"/>
              </w:rPr>
              <w:t>0</w:t>
            </w:r>
          </w:p>
        </w:tc>
        <w:tc>
          <w:tcPr>
            <w:tcW w:w="315" w:type="pct"/>
            <w:tcBorders>
              <w:top w:val="single" w:sz="4" w:space="0" w:color="auto"/>
              <w:left w:val="single" w:sz="4" w:space="0" w:color="auto"/>
              <w:bottom w:val="single" w:sz="4" w:space="0" w:color="auto"/>
              <w:right w:val="single" w:sz="4" w:space="0" w:color="auto"/>
            </w:tcBorders>
          </w:tcPr>
          <w:p w:rsidR="00172894" w:rsidRPr="003731FD" w:rsidRDefault="00172894" w:rsidP="00172894">
            <w:pPr>
              <w:tabs>
                <w:tab w:val="left" w:pos="8280"/>
              </w:tabs>
              <w:spacing w:after="60"/>
              <w:jc w:val="right"/>
              <w:rPr>
                <w:sz w:val="18"/>
                <w:szCs w:val="18"/>
                <w:lang w:val="en-CA"/>
              </w:rPr>
            </w:pPr>
            <w:r>
              <w:rPr>
                <w:sz w:val="18"/>
                <w:szCs w:val="18"/>
                <w:lang w:val="en-CA"/>
              </w:rPr>
              <w:t>0</w:t>
            </w:r>
          </w:p>
        </w:tc>
        <w:tc>
          <w:tcPr>
            <w:tcW w:w="421" w:type="pct"/>
            <w:tcBorders>
              <w:top w:val="single" w:sz="4" w:space="0" w:color="auto"/>
              <w:left w:val="single" w:sz="4" w:space="0" w:color="auto"/>
              <w:bottom w:val="single" w:sz="4" w:space="0" w:color="auto"/>
              <w:right w:val="single" w:sz="4" w:space="0" w:color="auto"/>
            </w:tcBorders>
          </w:tcPr>
          <w:p w:rsidR="00172894" w:rsidRPr="003731FD" w:rsidRDefault="00172894" w:rsidP="00172894">
            <w:pPr>
              <w:tabs>
                <w:tab w:val="left" w:pos="8280"/>
              </w:tabs>
              <w:spacing w:after="60"/>
              <w:jc w:val="right"/>
              <w:rPr>
                <w:sz w:val="18"/>
                <w:szCs w:val="18"/>
                <w:lang w:val="en-CA"/>
              </w:rPr>
            </w:pPr>
            <w:r w:rsidRPr="003731FD">
              <w:rPr>
                <w:sz w:val="18"/>
                <w:szCs w:val="18"/>
                <w:lang w:val="en-CA"/>
              </w:rPr>
              <w:t>4,550</w:t>
            </w:r>
          </w:p>
        </w:tc>
        <w:tc>
          <w:tcPr>
            <w:tcW w:w="323" w:type="pct"/>
            <w:tcBorders>
              <w:top w:val="single" w:sz="4" w:space="0" w:color="auto"/>
              <w:left w:val="single" w:sz="4" w:space="0" w:color="auto"/>
              <w:bottom w:val="single" w:sz="4" w:space="0" w:color="auto"/>
              <w:right w:val="single" w:sz="4" w:space="0" w:color="auto"/>
            </w:tcBorders>
          </w:tcPr>
          <w:p w:rsidR="00172894" w:rsidRPr="003731FD" w:rsidRDefault="00172894" w:rsidP="00172894">
            <w:pPr>
              <w:tabs>
                <w:tab w:val="left" w:pos="8280"/>
              </w:tabs>
              <w:spacing w:after="60"/>
              <w:jc w:val="right"/>
              <w:rPr>
                <w:sz w:val="18"/>
                <w:szCs w:val="18"/>
                <w:lang w:val="en-CA"/>
              </w:rPr>
            </w:pPr>
            <w:r w:rsidRPr="003731FD">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rsidR="00172894" w:rsidRPr="003731FD" w:rsidRDefault="00172894" w:rsidP="00172894">
            <w:pPr>
              <w:tabs>
                <w:tab w:val="left" w:pos="8280"/>
              </w:tabs>
              <w:spacing w:after="60"/>
              <w:jc w:val="right"/>
              <w:rPr>
                <w:sz w:val="18"/>
                <w:szCs w:val="18"/>
                <w:lang w:val="en-CA"/>
              </w:rPr>
            </w:pPr>
            <w:r w:rsidRPr="003731FD">
              <w:rPr>
                <w:sz w:val="18"/>
                <w:szCs w:val="18"/>
                <w:lang w:val="en-CA"/>
              </w:rPr>
              <w:t>48,320</w:t>
            </w:r>
          </w:p>
        </w:tc>
      </w:tr>
      <w:tr w:rsidR="00172894" w:rsidRPr="00132C17" w:rsidTr="00172894">
        <w:trPr>
          <w:trHeight w:val="53"/>
          <w:jc w:val="center"/>
        </w:trPr>
        <w:tc>
          <w:tcPr>
            <w:tcW w:w="244" w:type="pct"/>
            <w:tcBorders>
              <w:top w:val="nil"/>
              <w:left w:val="single" w:sz="4" w:space="0" w:color="auto"/>
              <w:bottom w:val="single" w:sz="4" w:space="0" w:color="auto"/>
              <w:right w:val="single" w:sz="4" w:space="0" w:color="auto"/>
            </w:tcBorders>
            <w:shd w:val="clear" w:color="auto" w:fill="auto"/>
            <w:hideMark/>
          </w:tcPr>
          <w:p w:rsidR="00172894" w:rsidRPr="00CA2B79" w:rsidRDefault="00172894" w:rsidP="00172894">
            <w:pPr>
              <w:jc w:val="left"/>
              <w:rPr>
                <w:color w:val="000000"/>
                <w:sz w:val="18"/>
                <w:szCs w:val="18"/>
                <w:lang w:eastAsia="en-CA"/>
              </w:rPr>
            </w:pPr>
            <w:r w:rsidRPr="00CA2B79">
              <w:rPr>
                <w:color w:val="000000"/>
                <w:sz w:val="18"/>
                <w:szCs w:val="18"/>
                <w:lang w:eastAsia="en-CA"/>
              </w:rPr>
              <w:t>3.3</w:t>
            </w:r>
          </w:p>
        </w:tc>
        <w:tc>
          <w:tcPr>
            <w:tcW w:w="1034" w:type="pct"/>
            <w:tcBorders>
              <w:top w:val="nil"/>
              <w:left w:val="nil"/>
              <w:bottom w:val="single" w:sz="4" w:space="0" w:color="auto"/>
              <w:right w:val="single" w:sz="4" w:space="0" w:color="auto"/>
            </w:tcBorders>
            <w:shd w:val="clear" w:color="auto" w:fill="auto"/>
            <w:hideMark/>
          </w:tcPr>
          <w:p w:rsidR="00172894" w:rsidRPr="00CA2B79" w:rsidRDefault="00172894" w:rsidP="00172894">
            <w:pPr>
              <w:jc w:val="left"/>
              <w:rPr>
                <w:color w:val="000000"/>
                <w:sz w:val="18"/>
                <w:szCs w:val="18"/>
              </w:rPr>
            </w:pPr>
            <w:r>
              <w:rPr>
                <w:rFonts w:ascii="SimSun" w:hint="eastAsia"/>
                <w:noProof/>
                <w:sz w:val="18"/>
                <w:szCs w:val="18"/>
              </w:rPr>
              <w:t>议定的总费用（美元）</w:t>
            </w:r>
          </w:p>
        </w:tc>
        <w:tc>
          <w:tcPr>
            <w:tcW w:w="370" w:type="pct"/>
            <w:tcBorders>
              <w:top w:val="single" w:sz="4" w:space="0" w:color="auto"/>
              <w:left w:val="nil"/>
              <w:bottom w:val="single" w:sz="4" w:space="0" w:color="auto"/>
              <w:right w:val="single" w:sz="4" w:space="0" w:color="auto"/>
            </w:tcBorders>
            <w:shd w:val="clear" w:color="auto" w:fill="auto"/>
          </w:tcPr>
          <w:p w:rsidR="00172894" w:rsidRPr="003731FD" w:rsidRDefault="00172894" w:rsidP="00172894">
            <w:pPr>
              <w:tabs>
                <w:tab w:val="left" w:pos="8280"/>
              </w:tabs>
              <w:spacing w:after="60"/>
              <w:jc w:val="right"/>
              <w:rPr>
                <w:sz w:val="18"/>
                <w:szCs w:val="18"/>
                <w:lang w:val="en-CA"/>
              </w:rPr>
            </w:pPr>
            <w:r w:rsidRPr="003731FD">
              <w:rPr>
                <w:sz w:val="18"/>
                <w:szCs w:val="18"/>
                <w:lang w:val="en-CA"/>
              </w:rPr>
              <w:t>210,210</w:t>
            </w:r>
          </w:p>
        </w:tc>
        <w:tc>
          <w:tcPr>
            <w:tcW w:w="418" w:type="pct"/>
            <w:tcBorders>
              <w:top w:val="single" w:sz="4" w:space="0" w:color="auto"/>
              <w:left w:val="single" w:sz="4" w:space="0" w:color="auto"/>
              <w:bottom w:val="single" w:sz="4" w:space="0" w:color="auto"/>
              <w:right w:val="single" w:sz="4" w:space="0" w:color="auto"/>
            </w:tcBorders>
          </w:tcPr>
          <w:p w:rsidR="00172894" w:rsidRPr="003731FD" w:rsidRDefault="00172894" w:rsidP="00172894">
            <w:pPr>
              <w:tabs>
                <w:tab w:val="left" w:pos="8280"/>
              </w:tabs>
              <w:spacing w:after="60"/>
              <w:jc w:val="right"/>
              <w:rPr>
                <w:sz w:val="18"/>
                <w:szCs w:val="18"/>
                <w:lang w:val="en-CA"/>
              </w:rPr>
            </w:pPr>
            <w:r w:rsidRPr="003731FD">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rsidR="00172894" w:rsidRPr="003731FD" w:rsidRDefault="00172894" w:rsidP="00172894">
            <w:pPr>
              <w:tabs>
                <w:tab w:val="left" w:pos="8280"/>
              </w:tabs>
              <w:spacing w:after="60"/>
              <w:jc w:val="right"/>
              <w:rPr>
                <w:sz w:val="18"/>
                <w:szCs w:val="18"/>
                <w:lang w:val="en-CA"/>
              </w:rPr>
            </w:pPr>
            <w:r w:rsidRPr="003731FD">
              <w:rPr>
                <w:sz w:val="18"/>
                <w:szCs w:val="18"/>
                <w:lang w:val="en-CA"/>
              </w:rPr>
              <w:t>280,563</w:t>
            </w:r>
          </w:p>
        </w:tc>
        <w:tc>
          <w:tcPr>
            <w:tcW w:w="386" w:type="pct"/>
            <w:tcBorders>
              <w:top w:val="single" w:sz="4" w:space="0" w:color="auto"/>
              <w:left w:val="single" w:sz="4" w:space="0" w:color="auto"/>
              <w:bottom w:val="single" w:sz="4" w:space="0" w:color="auto"/>
              <w:right w:val="single" w:sz="4" w:space="0" w:color="auto"/>
            </w:tcBorders>
            <w:shd w:val="clear" w:color="auto" w:fill="auto"/>
          </w:tcPr>
          <w:p w:rsidR="00172894" w:rsidRPr="003731FD" w:rsidRDefault="00172894" w:rsidP="00172894">
            <w:pPr>
              <w:tabs>
                <w:tab w:val="left" w:pos="8280"/>
              </w:tabs>
              <w:spacing w:after="60"/>
              <w:jc w:val="right"/>
              <w:rPr>
                <w:sz w:val="18"/>
                <w:szCs w:val="18"/>
                <w:lang w:val="en-CA"/>
              </w:rPr>
            </w:pPr>
            <w:r w:rsidRPr="003731FD">
              <w:rPr>
                <w:sz w:val="18"/>
                <w:szCs w:val="18"/>
                <w:lang w:val="en-CA"/>
              </w:rPr>
              <w:t>0</w:t>
            </w:r>
          </w:p>
        </w:tc>
        <w:tc>
          <w:tcPr>
            <w:tcW w:w="383" w:type="pct"/>
            <w:tcBorders>
              <w:top w:val="single" w:sz="4" w:space="0" w:color="auto"/>
              <w:left w:val="single" w:sz="4" w:space="0" w:color="auto"/>
              <w:bottom w:val="single" w:sz="4" w:space="0" w:color="auto"/>
              <w:right w:val="single" w:sz="4" w:space="0" w:color="auto"/>
            </w:tcBorders>
            <w:shd w:val="clear" w:color="auto" w:fill="auto"/>
          </w:tcPr>
          <w:p w:rsidR="00172894" w:rsidRPr="003731FD" w:rsidRDefault="00172894" w:rsidP="00172894">
            <w:pPr>
              <w:tabs>
                <w:tab w:val="left" w:pos="8280"/>
              </w:tabs>
              <w:spacing w:after="60"/>
              <w:jc w:val="right"/>
              <w:rPr>
                <w:sz w:val="18"/>
                <w:szCs w:val="18"/>
                <w:lang w:val="en-CA"/>
              </w:rPr>
            </w:pPr>
            <w:r w:rsidRPr="003731FD">
              <w:rPr>
                <w:sz w:val="18"/>
                <w:szCs w:val="18"/>
                <w:lang w:val="en-CA"/>
              </w:rPr>
              <w:t>137,997</w:t>
            </w:r>
          </w:p>
        </w:tc>
        <w:tc>
          <w:tcPr>
            <w:tcW w:w="338" w:type="pct"/>
            <w:tcBorders>
              <w:top w:val="single" w:sz="4" w:space="0" w:color="auto"/>
              <w:left w:val="single" w:sz="4" w:space="0" w:color="auto"/>
              <w:bottom w:val="single" w:sz="4" w:space="0" w:color="auto"/>
              <w:right w:val="single" w:sz="4" w:space="0" w:color="auto"/>
            </w:tcBorders>
            <w:shd w:val="clear" w:color="auto" w:fill="auto"/>
          </w:tcPr>
          <w:p w:rsidR="00172894" w:rsidRPr="003731FD" w:rsidRDefault="00172894" w:rsidP="00172894">
            <w:pPr>
              <w:tabs>
                <w:tab w:val="left" w:pos="8280"/>
              </w:tabs>
              <w:spacing w:after="60"/>
              <w:jc w:val="right"/>
              <w:rPr>
                <w:sz w:val="18"/>
                <w:szCs w:val="18"/>
                <w:lang w:val="en-CA"/>
              </w:rPr>
            </w:pPr>
            <w:r w:rsidRPr="003731FD">
              <w:rPr>
                <w:sz w:val="18"/>
                <w:szCs w:val="18"/>
                <w:lang w:val="en-CA"/>
              </w:rPr>
              <w:t>0</w:t>
            </w:r>
          </w:p>
        </w:tc>
        <w:tc>
          <w:tcPr>
            <w:tcW w:w="315" w:type="pct"/>
            <w:tcBorders>
              <w:top w:val="single" w:sz="4" w:space="0" w:color="auto"/>
              <w:left w:val="single" w:sz="4" w:space="0" w:color="auto"/>
              <w:bottom w:val="single" w:sz="4" w:space="0" w:color="auto"/>
              <w:right w:val="single" w:sz="4" w:space="0" w:color="auto"/>
            </w:tcBorders>
          </w:tcPr>
          <w:p w:rsidR="00172894" w:rsidRPr="003731FD" w:rsidRDefault="00172894" w:rsidP="00172894">
            <w:pPr>
              <w:tabs>
                <w:tab w:val="left" w:pos="8280"/>
              </w:tabs>
              <w:spacing w:after="60"/>
              <w:jc w:val="right"/>
              <w:rPr>
                <w:sz w:val="18"/>
                <w:szCs w:val="18"/>
                <w:lang w:val="en-CA"/>
              </w:rPr>
            </w:pPr>
            <w:r>
              <w:rPr>
                <w:sz w:val="18"/>
                <w:szCs w:val="18"/>
                <w:lang w:val="en-CA"/>
              </w:rPr>
              <w:t>0</w:t>
            </w:r>
          </w:p>
        </w:tc>
        <w:tc>
          <w:tcPr>
            <w:tcW w:w="421" w:type="pct"/>
            <w:tcBorders>
              <w:top w:val="single" w:sz="4" w:space="0" w:color="auto"/>
              <w:left w:val="single" w:sz="4" w:space="0" w:color="auto"/>
              <w:bottom w:val="single" w:sz="4" w:space="0" w:color="auto"/>
              <w:right w:val="single" w:sz="4" w:space="0" w:color="auto"/>
            </w:tcBorders>
          </w:tcPr>
          <w:p w:rsidR="00172894" w:rsidRPr="003731FD" w:rsidRDefault="00172894" w:rsidP="00172894">
            <w:pPr>
              <w:tabs>
                <w:tab w:val="left" w:pos="8280"/>
              </w:tabs>
              <w:spacing w:after="60"/>
              <w:jc w:val="right"/>
              <w:rPr>
                <w:sz w:val="18"/>
                <w:szCs w:val="18"/>
                <w:lang w:val="en-CA"/>
              </w:rPr>
            </w:pPr>
            <w:r w:rsidRPr="003731FD">
              <w:rPr>
                <w:sz w:val="18"/>
                <w:szCs w:val="18"/>
                <w:lang w:val="en-CA"/>
              </w:rPr>
              <w:t>69,550</w:t>
            </w:r>
          </w:p>
        </w:tc>
        <w:tc>
          <w:tcPr>
            <w:tcW w:w="323" w:type="pct"/>
            <w:tcBorders>
              <w:top w:val="single" w:sz="4" w:space="0" w:color="auto"/>
              <w:left w:val="single" w:sz="4" w:space="0" w:color="auto"/>
              <w:bottom w:val="single" w:sz="4" w:space="0" w:color="auto"/>
              <w:right w:val="single" w:sz="4" w:space="0" w:color="auto"/>
            </w:tcBorders>
          </w:tcPr>
          <w:p w:rsidR="00172894" w:rsidRPr="003731FD" w:rsidRDefault="00172894" w:rsidP="00172894">
            <w:pPr>
              <w:tabs>
                <w:tab w:val="left" w:pos="8280"/>
              </w:tabs>
              <w:spacing w:after="60"/>
              <w:jc w:val="right"/>
              <w:rPr>
                <w:sz w:val="18"/>
                <w:szCs w:val="18"/>
                <w:lang w:val="en-CA"/>
              </w:rPr>
            </w:pPr>
            <w:r w:rsidRPr="003731FD">
              <w:rPr>
                <w:sz w:val="18"/>
                <w:szCs w:val="18"/>
                <w:lang w:val="en-CA"/>
              </w:rPr>
              <w:t>0</w:t>
            </w:r>
          </w:p>
        </w:tc>
        <w:tc>
          <w:tcPr>
            <w:tcW w:w="384" w:type="pct"/>
            <w:tcBorders>
              <w:top w:val="single" w:sz="4" w:space="0" w:color="auto"/>
              <w:left w:val="single" w:sz="4" w:space="0" w:color="auto"/>
              <w:bottom w:val="single" w:sz="4" w:space="0" w:color="auto"/>
              <w:right w:val="single" w:sz="4" w:space="0" w:color="auto"/>
            </w:tcBorders>
            <w:shd w:val="clear" w:color="auto" w:fill="auto"/>
          </w:tcPr>
          <w:p w:rsidR="00172894" w:rsidRPr="003731FD" w:rsidRDefault="00172894" w:rsidP="00172894">
            <w:pPr>
              <w:tabs>
                <w:tab w:val="left" w:pos="8280"/>
              </w:tabs>
              <w:spacing w:after="60"/>
              <w:jc w:val="right"/>
              <w:rPr>
                <w:sz w:val="18"/>
                <w:szCs w:val="18"/>
                <w:lang w:val="en-CA"/>
              </w:rPr>
            </w:pPr>
            <w:r w:rsidRPr="003731FD">
              <w:rPr>
                <w:sz w:val="18"/>
                <w:szCs w:val="18"/>
                <w:lang w:val="en-CA"/>
              </w:rPr>
              <w:t>698,320</w:t>
            </w:r>
          </w:p>
        </w:tc>
      </w:tr>
      <w:tr w:rsidR="00172894" w:rsidRPr="00132C17" w:rsidTr="00172894">
        <w:trPr>
          <w:trHeight w:val="53"/>
          <w:jc w:val="center"/>
        </w:trPr>
        <w:tc>
          <w:tcPr>
            <w:tcW w:w="244" w:type="pct"/>
            <w:tcBorders>
              <w:top w:val="single" w:sz="4" w:space="0" w:color="auto"/>
              <w:left w:val="single" w:sz="4" w:space="0" w:color="auto"/>
              <w:bottom w:val="single" w:sz="4" w:space="0" w:color="auto"/>
              <w:right w:val="single" w:sz="4" w:space="0" w:color="auto"/>
            </w:tcBorders>
            <w:shd w:val="clear" w:color="auto" w:fill="auto"/>
            <w:hideMark/>
          </w:tcPr>
          <w:p w:rsidR="00172894" w:rsidRPr="00132C17" w:rsidRDefault="00172894" w:rsidP="00172894">
            <w:pPr>
              <w:jc w:val="left"/>
              <w:rPr>
                <w:color w:val="000000"/>
                <w:sz w:val="18"/>
                <w:szCs w:val="18"/>
                <w:lang w:eastAsia="en-CA"/>
              </w:rPr>
            </w:pPr>
            <w:r w:rsidRPr="00132C17">
              <w:rPr>
                <w:color w:val="000000"/>
                <w:sz w:val="18"/>
                <w:szCs w:val="18"/>
                <w:lang w:eastAsia="en-CA"/>
              </w:rPr>
              <w:t>4.1.1</w:t>
            </w:r>
          </w:p>
        </w:tc>
        <w:tc>
          <w:tcPr>
            <w:tcW w:w="4372" w:type="pct"/>
            <w:gridSpan w:val="10"/>
            <w:tcBorders>
              <w:top w:val="single" w:sz="4" w:space="0" w:color="auto"/>
              <w:left w:val="nil"/>
              <w:bottom w:val="single" w:sz="4" w:space="0" w:color="auto"/>
              <w:right w:val="single" w:sz="4" w:space="0" w:color="auto"/>
            </w:tcBorders>
          </w:tcPr>
          <w:p w:rsidR="00172894" w:rsidRPr="00CA2B79" w:rsidRDefault="00172894" w:rsidP="00172894">
            <w:pPr>
              <w:jc w:val="left"/>
              <w:rPr>
                <w:color w:val="000000"/>
                <w:sz w:val="18"/>
                <w:szCs w:val="18"/>
              </w:rPr>
            </w:pPr>
            <w:r w:rsidRPr="00C273BA">
              <w:rPr>
                <w:rFonts w:ascii="SimSun" w:hAnsi="SimSun" w:cs="SimSun"/>
                <w:sz w:val="18"/>
                <w:szCs w:val="18"/>
              </w:rPr>
              <w:t>本协定</w:t>
            </w:r>
            <w:r w:rsidRPr="00C273BA">
              <w:rPr>
                <w:rFonts w:ascii="SimSun" w:hAnsi="SimSun" w:cs="SimSun"/>
                <w:spacing w:val="1"/>
                <w:sz w:val="18"/>
                <w:szCs w:val="18"/>
              </w:rPr>
              <w:t>下</w:t>
            </w:r>
            <w:r w:rsidRPr="00C273BA">
              <w:rPr>
                <w:rFonts w:ascii="SimSun" w:hAnsi="SimSun" w:cs="SimSun"/>
                <w:sz w:val="18"/>
                <w:szCs w:val="18"/>
              </w:rPr>
              <w:t>要完</w:t>
            </w:r>
            <w:r w:rsidRPr="00C273BA">
              <w:rPr>
                <w:rFonts w:ascii="SimSun" w:hAnsi="SimSun" w:cs="SimSun"/>
                <w:spacing w:val="1"/>
                <w:sz w:val="18"/>
                <w:szCs w:val="18"/>
              </w:rPr>
              <w:t>成</w:t>
            </w:r>
            <w:r w:rsidRPr="00C273BA">
              <w:rPr>
                <w:rFonts w:ascii="SimSun" w:hAnsi="SimSun" w:cs="SimSun"/>
                <w:sz w:val="18"/>
                <w:szCs w:val="18"/>
              </w:rPr>
              <w:t>的议</w:t>
            </w:r>
            <w:r w:rsidRPr="00C273BA">
              <w:rPr>
                <w:rFonts w:ascii="SimSun" w:hAnsi="SimSun" w:cs="SimSun"/>
                <w:spacing w:val="1"/>
                <w:sz w:val="18"/>
                <w:szCs w:val="18"/>
              </w:rPr>
              <w:t>定</w:t>
            </w:r>
            <w:r w:rsidRPr="00C273BA">
              <w:rPr>
                <w:rFonts w:ascii="SimSun" w:hAnsi="SimSun" w:cs="SimSun"/>
                <w:sz w:val="18"/>
                <w:szCs w:val="18"/>
              </w:rPr>
              <w:t>的</w:t>
            </w:r>
            <w:r w:rsidRPr="009C5EBD">
              <w:rPr>
                <w:rFonts w:ascii="SimSun" w:hAnsi="SimSun" w:cs="SimSun"/>
                <w:spacing w:val="-56"/>
                <w:sz w:val="18"/>
                <w:szCs w:val="18"/>
              </w:rPr>
              <w:t xml:space="preserve"> </w:t>
            </w:r>
            <w:r w:rsidRPr="009C5EBD">
              <w:rPr>
                <w:rFonts w:ascii="SimSun" w:hAnsi="SimSun"/>
                <w:sz w:val="18"/>
                <w:szCs w:val="18"/>
              </w:rPr>
              <w:t>HCFC-22</w:t>
            </w:r>
            <w:r w:rsidRPr="009C5EBD">
              <w:rPr>
                <w:rFonts w:ascii="SimSun" w:hAnsi="SimSun"/>
                <w:spacing w:val="-19"/>
                <w:sz w:val="18"/>
                <w:szCs w:val="18"/>
              </w:rPr>
              <w:t xml:space="preserve"> </w:t>
            </w:r>
            <w:r w:rsidRPr="00C273BA">
              <w:rPr>
                <w:rFonts w:ascii="SimSun" w:hAnsi="SimSun" w:cs="SimSun"/>
                <w:sz w:val="18"/>
                <w:szCs w:val="18"/>
              </w:rPr>
              <w:t>淘汰总量</w:t>
            </w:r>
            <w:r w:rsidRPr="009C5EBD">
              <w:rPr>
                <w:rFonts w:ascii="SimSun" w:hAnsi="SimSun" w:cs="SimSun"/>
                <w:sz w:val="18"/>
                <w:szCs w:val="18"/>
              </w:rPr>
              <w:t>（</w:t>
            </w:r>
            <w:r w:rsidRPr="009C5EBD">
              <w:rPr>
                <w:rFonts w:ascii="SimSun" w:hAnsi="SimSun"/>
                <w:spacing w:val="-1"/>
                <w:sz w:val="18"/>
                <w:szCs w:val="18"/>
              </w:rPr>
              <w:t>O</w:t>
            </w:r>
            <w:r w:rsidRPr="009C5EBD">
              <w:rPr>
                <w:rFonts w:ascii="SimSun" w:hAnsi="SimSun"/>
                <w:spacing w:val="1"/>
                <w:sz w:val="18"/>
                <w:szCs w:val="18"/>
              </w:rPr>
              <w:t>D</w:t>
            </w:r>
            <w:r w:rsidRPr="009C5EBD">
              <w:rPr>
                <w:rFonts w:ascii="SimSun" w:hAnsi="SimSun"/>
                <w:sz w:val="18"/>
                <w:szCs w:val="18"/>
              </w:rPr>
              <w:t>P</w:t>
            </w:r>
            <w:r w:rsidRPr="009C5EBD">
              <w:rPr>
                <w:rFonts w:ascii="SimSun" w:hAnsi="SimSun"/>
                <w:spacing w:val="-20"/>
                <w:sz w:val="18"/>
                <w:szCs w:val="18"/>
              </w:rPr>
              <w:t xml:space="preserve"> </w:t>
            </w:r>
            <w:r w:rsidRPr="00C273BA">
              <w:rPr>
                <w:rFonts w:ascii="SimSun" w:hAnsi="SimSun" w:cs="SimSun"/>
                <w:sz w:val="18"/>
                <w:szCs w:val="18"/>
              </w:rPr>
              <w:t>吨</w:t>
            </w:r>
            <w:r w:rsidRPr="009C5EBD">
              <w:rPr>
                <w:rFonts w:ascii="SimSun" w:hAnsi="SimSun" w:cs="SimSun"/>
                <w:sz w:val="18"/>
                <w:szCs w:val="18"/>
              </w:rPr>
              <w:t>）</w:t>
            </w:r>
          </w:p>
        </w:tc>
        <w:tc>
          <w:tcPr>
            <w:tcW w:w="384" w:type="pct"/>
            <w:tcBorders>
              <w:top w:val="single" w:sz="4" w:space="0" w:color="auto"/>
              <w:left w:val="single" w:sz="4" w:space="0" w:color="auto"/>
              <w:bottom w:val="single" w:sz="4" w:space="0" w:color="auto"/>
              <w:right w:val="single" w:sz="4" w:space="0" w:color="auto"/>
            </w:tcBorders>
            <w:shd w:val="clear" w:color="auto" w:fill="auto"/>
          </w:tcPr>
          <w:p w:rsidR="00172894" w:rsidRPr="002D7BF6" w:rsidRDefault="00172894" w:rsidP="00172894">
            <w:pPr>
              <w:jc w:val="right"/>
              <w:rPr>
                <w:color w:val="000000"/>
                <w:sz w:val="18"/>
                <w:szCs w:val="18"/>
                <w:lang w:eastAsia="en-CA"/>
              </w:rPr>
            </w:pPr>
            <w:r w:rsidRPr="002D7BF6">
              <w:rPr>
                <w:color w:val="000000"/>
                <w:sz w:val="18"/>
                <w:szCs w:val="18"/>
                <w:lang w:eastAsia="en-CA"/>
              </w:rPr>
              <w:t>7.59</w:t>
            </w:r>
          </w:p>
        </w:tc>
      </w:tr>
      <w:tr w:rsidR="00172894" w:rsidRPr="00132C17" w:rsidTr="00172894">
        <w:trPr>
          <w:trHeight w:val="116"/>
          <w:jc w:val="center"/>
        </w:trPr>
        <w:tc>
          <w:tcPr>
            <w:tcW w:w="244" w:type="pct"/>
            <w:tcBorders>
              <w:top w:val="nil"/>
              <w:left w:val="single" w:sz="4" w:space="0" w:color="auto"/>
              <w:bottom w:val="single" w:sz="4" w:space="0" w:color="auto"/>
              <w:right w:val="single" w:sz="4" w:space="0" w:color="auto"/>
            </w:tcBorders>
            <w:shd w:val="clear" w:color="auto" w:fill="auto"/>
            <w:hideMark/>
          </w:tcPr>
          <w:p w:rsidR="00172894" w:rsidRPr="00132C17" w:rsidRDefault="00172894" w:rsidP="00172894">
            <w:pPr>
              <w:jc w:val="left"/>
              <w:rPr>
                <w:color w:val="000000"/>
                <w:sz w:val="18"/>
                <w:szCs w:val="18"/>
                <w:lang w:eastAsia="en-CA"/>
              </w:rPr>
            </w:pPr>
            <w:r w:rsidRPr="00132C17">
              <w:rPr>
                <w:color w:val="000000"/>
                <w:sz w:val="18"/>
                <w:szCs w:val="18"/>
                <w:lang w:eastAsia="en-CA"/>
              </w:rPr>
              <w:t>4.1.2</w:t>
            </w:r>
          </w:p>
        </w:tc>
        <w:tc>
          <w:tcPr>
            <w:tcW w:w="4372" w:type="pct"/>
            <w:gridSpan w:val="10"/>
            <w:tcBorders>
              <w:top w:val="single" w:sz="4" w:space="0" w:color="auto"/>
              <w:left w:val="nil"/>
              <w:bottom w:val="single" w:sz="4" w:space="0" w:color="auto"/>
              <w:right w:val="single" w:sz="4" w:space="0" w:color="auto"/>
            </w:tcBorders>
          </w:tcPr>
          <w:p w:rsidR="00172894" w:rsidRPr="00CA2B79" w:rsidRDefault="00172894" w:rsidP="00172894">
            <w:pPr>
              <w:jc w:val="left"/>
              <w:rPr>
                <w:color w:val="000000"/>
                <w:sz w:val="18"/>
                <w:szCs w:val="18"/>
                <w:lang w:eastAsia="en-CA"/>
              </w:rPr>
            </w:pPr>
            <w:proofErr w:type="spellStart"/>
            <w:r w:rsidRPr="00C273BA">
              <w:rPr>
                <w:rFonts w:ascii="SimSun" w:hAnsi="SimSun"/>
                <w:color w:val="000000"/>
                <w:sz w:val="18"/>
                <w:szCs w:val="18"/>
                <w:lang w:eastAsia="en-CA"/>
              </w:rPr>
              <w:t>之前</w:t>
            </w:r>
            <w:r w:rsidRPr="00C273BA">
              <w:rPr>
                <w:rFonts w:ascii="SimSun" w:hAnsi="SimSun" w:hint="eastAsia"/>
                <w:color w:val="000000"/>
                <w:sz w:val="18"/>
                <w:szCs w:val="18"/>
                <w:lang w:eastAsia="en-CA"/>
              </w:rPr>
              <w:t>阶段</w:t>
            </w:r>
            <w:r w:rsidRPr="00C273BA">
              <w:rPr>
                <w:rFonts w:ascii="SimSun" w:hAnsi="SimSun"/>
                <w:color w:val="000000"/>
                <w:sz w:val="18"/>
                <w:szCs w:val="18"/>
                <w:lang w:eastAsia="en-CA"/>
              </w:rPr>
              <w:t>中要完成的</w:t>
            </w:r>
            <w:proofErr w:type="spellEnd"/>
            <w:r w:rsidRPr="009C5EBD">
              <w:rPr>
                <w:rFonts w:ascii="SimSun" w:hAnsi="SimSun"/>
                <w:color w:val="000000"/>
                <w:sz w:val="18"/>
                <w:szCs w:val="18"/>
                <w:lang w:eastAsia="en-CA"/>
              </w:rPr>
              <w:t xml:space="preserve"> HCFC-22 </w:t>
            </w:r>
            <w:proofErr w:type="spellStart"/>
            <w:r w:rsidRPr="00C273BA">
              <w:rPr>
                <w:rFonts w:ascii="SimSun" w:hAnsi="SimSun"/>
                <w:color w:val="000000"/>
                <w:sz w:val="18"/>
                <w:szCs w:val="18"/>
                <w:lang w:eastAsia="en-CA"/>
              </w:rPr>
              <w:t>淘汰量</w:t>
            </w:r>
            <w:proofErr w:type="spellEnd"/>
            <w:r w:rsidRPr="009C5EBD">
              <w:rPr>
                <w:rFonts w:ascii="SimSun" w:hAnsi="SimSun"/>
                <w:color w:val="000000"/>
                <w:sz w:val="18"/>
                <w:szCs w:val="18"/>
                <w:lang w:eastAsia="en-CA"/>
              </w:rPr>
              <w:t xml:space="preserve">（ODP </w:t>
            </w:r>
            <w:r w:rsidRPr="00C273BA">
              <w:rPr>
                <w:rFonts w:ascii="SimSun" w:hAnsi="SimSun"/>
                <w:color w:val="000000"/>
                <w:sz w:val="18"/>
                <w:szCs w:val="18"/>
                <w:lang w:eastAsia="en-CA"/>
              </w:rPr>
              <w:t>吨</w:t>
            </w:r>
            <w:r w:rsidRPr="009C5EBD">
              <w:rPr>
                <w:rFonts w:ascii="SimSun" w:hAnsi="SimSun" w:hint="eastAsia"/>
                <w:color w:val="000000"/>
                <w:sz w:val="18"/>
                <w:szCs w:val="18"/>
              </w:rPr>
              <w:t>）</w:t>
            </w:r>
          </w:p>
        </w:tc>
        <w:tc>
          <w:tcPr>
            <w:tcW w:w="384" w:type="pct"/>
            <w:tcBorders>
              <w:top w:val="single" w:sz="4" w:space="0" w:color="auto"/>
              <w:left w:val="single" w:sz="4" w:space="0" w:color="auto"/>
              <w:bottom w:val="single" w:sz="4" w:space="0" w:color="auto"/>
              <w:right w:val="single" w:sz="4" w:space="0" w:color="auto"/>
            </w:tcBorders>
            <w:shd w:val="clear" w:color="auto" w:fill="auto"/>
          </w:tcPr>
          <w:p w:rsidR="00172894" w:rsidRPr="002D7BF6" w:rsidRDefault="00172894" w:rsidP="00172894">
            <w:pPr>
              <w:jc w:val="right"/>
              <w:rPr>
                <w:color w:val="000000"/>
                <w:sz w:val="18"/>
                <w:szCs w:val="18"/>
                <w:lang w:eastAsia="en-CA"/>
              </w:rPr>
            </w:pPr>
            <w:r w:rsidRPr="002D7BF6">
              <w:rPr>
                <w:color w:val="000000"/>
                <w:sz w:val="18"/>
                <w:szCs w:val="18"/>
                <w:lang w:eastAsia="en-CA"/>
              </w:rPr>
              <w:t>0.56</w:t>
            </w:r>
          </w:p>
        </w:tc>
      </w:tr>
      <w:tr w:rsidR="00172894" w:rsidRPr="00132C17" w:rsidTr="00172894">
        <w:trPr>
          <w:trHeight w:val="98"/>
          <w:jc w:val="center"/>
        </w:trPr>
        <w:tc>
          <w:tcPr>
            <w:tcW w:w="244" w:type="pct"/>
            <w:tcBorders>
              <w:top w:val="nil"/>
              <w:left w:val="single" w:sz="4" w:space="0" w:color="auto"/>
              <w:bottom w:val="single" w:sz="4" w:space="0" w:color="auto"/>
              <w:right w:val="single" w:sz="4" w:space="0" w:color="auto"/>
            </w:tcBorders>
            <w:shd w:val="clear" w:color="auto" w:fill="auto"/>
            <w:hideMark/>
          </w:tcPr>
          <w:p w:rsidR="00172894" w:rsidRPr="00132C17" w:rsidRDefault="00172894" w:rsidP="00172894">
            <w:pPr>
              <w:jc w:val="left"/>
              <w:rPr>
                <w:color w:val="000000"/>
                <w:sz w:val="18"/>
                <w:szCs w:val="18"/>
                <w:lang w:eastAsia="en-CA"/>
              </w:rPr>
            </w:pPr>
            <w:r w:rsidRPr="00132C17">
              <w:rPr>
                <w:color w:val="000000"/>
                <w:sz w:val="18"/>
                <w:szCs w:val="18"/>
                <w:lang w:eastAsia="en-CA"/>
              </w:rPr>
              <w:t>4.1.3</w:t>
            </w:r>
          </w:p>
        </w:tc>
        <w:tc>
          <w:tcPr>
            <w:tcW w:w="4372" w:type="pct"/>
            <w:gridSpan w:val="10"/>
            <w:tcBorders>
              <w:top w:val="single" w:sz="4" w:space="0" w:color="auto"/>
              <w:left w:val="nil"/>
              <w:bottom w:val="single" w:sz="4" w:space="0" w:color="auto"/>
              <w:right w:val="single" w:sz="4" w:space="0" w:color="auto"/>
            </w:tcBorders>
          </w:tcPr>
          <w:p w:rsidR="00172894" w:rsidRPr="00CA2B79" w:rsidRDefault="00172894" w:rsidP="00172894">
            <w:pPr>
              <w:jc w:val="left"/>
              <w:rPr>
                <w:color w:val="000000"/>
                <w:sz w:val="18"/>
                <w:szCs w:val="18"/>
              </w:rPr>
            </w:pPr>
            <w:r w:rsidRPr="00C273BA">
              <w:rPr>
                <w:rFonts w:ascii="SimSun" w:hAnsi="SimSun" w:cs="SimSun"/>
                <w:sz w:val="18"/>
                <w:szCs w:val="18"/>
              </w:rPr>
              <w:t>剩余的</w:t>
            </w:r>
            <w:r w:rsidRPr="00C273BA">
              <w:rPr>
                <w:rFonts w:ascii="SimSun" w:hAnsi="SimSun" w:cs="SimSun"/>
                <w:spacing w:val="1"/>
                <w:sz w:val="18"/>
                <w:szCs w:val="18"/>
              </w:rPr>
              <w:t>符</w:t>
            </w:r>
            <w:r w:rsidRPr="00C273BA">
              <w:rPr>
                <w:rFonts w:ascii="SimSun" w:hAnsi="SimSun" w:cs="SimSun"/>
                <w:sz w:val="18"/>
                <w:szCs w:val="18"/>
              </w:rPr>
              <w:t>合资</w:t>
            </w:r>
            <w:r w:rsidRPr="00C273BA">
              <w:rPr>
                <w:rFonts w:ascii="SimSun" w:hAnsi="SimSun" w:cs="SimSun"/>
                <w:spacing w:val="1"/>
                <w:sz w:val="18"/>
                <w:szCs w:val="18"/>
              </w:rPr>
              <w:t>助</w:t>
            </w:r>
            <w:r w:rsidRPr="00C273BA">
              <w:rPr>
                <w:rFonts w:ascii="SimSun" w:hAnsi="SimSun" w:cs="SimSun"/>
                <w:sz w:val="18"/>
                <w:szCs w:val="18"/>
              </w:rPr>
              <w:t>条件的</w:t>
            </w:r>
            <w:r w:rsidRPr="009C5EBD">
              <w:rPr>
                <w:rFonts w:ascii="SimSun" w:hAnsi="SimSun" w:cs="SimSun"/>
                <w:spacing w:val="-54"/>
                <w:sz w:val="18"/>
                <w:szCs w:val="18"/>
              </w:rPr>
              <w:t xml:space="preserve"> </w:t>
            </w:r>
            <w:r w:rsidRPr="009C5EBD">
              <w:rPr>
                <w:rFonts w:ascii="SimSun" w:hAnsi="SimSun"/>
                <w:sz w:val="18"/>
                <w:szCs w:val="18"/>
              </w:rPr>
              <w:t>HCFC-22</w:t>
            </w:r>
            <w:r w:rsidRPr="009C5EBD">
              <w:rPr>
                <w:rFonts w:ascii="SimSun" w:hAnsi="SimSun"/>
                <w:spacing w:val="-18"/>
                <w:sz w:val="18"/>
                <w:szCs w:val="18"/>
              </w:rPr>
              <w:t xml:space="preserve"> </w:t>
            </w:r>
            <w:r w:rsidRPr="00C273BA">
              <w:rPr>
                <w:rFonts w:ascii="SimSun" w:hAnsi="SimSun" w:cs="SimSun"/>
                <w:sz w:val="18"/>
                <w:szCs w:val="18"/>
              </w:rPr>
              <w:t>消费量</w:t>
            </w:r>
            <w:r w:rsidRPr="009C5EBD">
              <w:rPr>
                <w:rFonts w:ascii="SimSun" w:hAnsi="SimSun" w:cs="SimSun"/>
                <w:spacing w:val="1"/>
                <w:sz w:val="18"/>
                <w:szCs w:val="18"/>
              </w:rPr>
              <w:t>（</w:t>
            </w:r>
            <w:r w:rsidRPr="009C5EBD">
              <w:rPr>
                <w:rFonts w:ascii="SimSun" w:hAnsi="SimSun"/>
                <w:spacing w:val="-1"/>
                <w:sz w:val="18"/>
                <w:szCs w:val="18"/>
              </w:rPr>
              <w:t>OD</w:t>
            </w:r>
            <w:r w:rsidRPr="009C5EBD">
              <w:rPr>
                <w:rFonts w:ascii="SimSun" w:hAnsi="SimSun"/>
                <w:sz w:val="18"/>
                <w:szCs w:val="18"/>
              </w:rPr>
              <w:t>P</w:t>
            </w:r>
            <w:r w:rsidRPr="009C5EBD">
              <w:rPr>
                <w:rFonts w:ascii="SimSun" w:hAnsi="SimSun"/>
                <w:spacing w:val="-19"/>
                <w:sz w:val="18"/>
                <w:szCs w:val="18"/>
              </w:rPr>
              <w:t xml:space="preserve"> </w:t>
            </w:r>
            <w:r w:rsidRPr="00C273BA">
              <w:rPr>
                <w:rFonts w:ascii="SimSun" w:hAnsi="SimSun" w:cs="SimSun"/>
                <w:spacing w:val="1"/>
                <w:sz w:val="18"/>
                <w:szCs w:val="18"/>
              </w:rPr>
              <w:t>吨</w:t>
            </w:r>
            <w:r w:rsidRPr="009C5EBD">
              <w:rPr>
                <w:rFonts w:ascii="SimSun" w:hAnsi="SimSun" w:cs="SimSun"/>
                <w:spacing w:val="1"/>
                <w:sz w:val="18"/>
                <w:szCs w:val="18"/>
              </w:rPr>
              <w:t>）</w:t>
            </w:r>
          </w:p>
        </w:tc>
        <w:tc>
          <w:tcPr>
            <w:tcW w:w="384" w:type="pct"/>
            <w:tcBorders>
              <w:top w:val="single" w:sz="4" w:space="0" w:color="auto"/>
              <w:left w:val="single" w:sz="4" w:space="0" w:color="auto"/>
              <w:bottom w:val="single" w:sz="4" w:space="0" w:color="auto"/>
              <w:right w:val="single" w:sz="4" w:space="0" w:color="auto"/>
            </w:tcBorders>
            <w:shd w:val="clear" w:color="auto" w:fill="auto"/>
          </w:tcPr>
          <w:p w:rsidR="00172894" w:rsidRPr="002D7BF6" w:rsidRDefault="00172894" w:rsidP="00172894">
            <w:pPr>
              <w:jc w:val="right"/>
              <w:rPr>
                <w:color w:val="000000"/>
                <w:sz w:val="18"/>
                <w:szCs w:val="18"/>
                <w:lang w:eastAsia="en-CA"/>
              </w:rPr>
            </w:pPr>
            <w:r w:rsidRPr="002D7BF6">
              <w:rPr>
                <w:color w:val="000000"/>
                <w:sz w:val="18"/>
                <w:szCs w:val="18"/>
                <w:lang w:eastAsia="en-CA"/>
              </w:rPr>
              <w:t>0.00</w:t>
            </w:r>
          </w:p>
        </w:tc>
      </w:tr>
      <w:tr w:rsidR="00172894" w:rsidRPr="00132C17" w:rsidTr="00172894">
        <w:trPr>
          <w:trHeight w:val="89"/>
          <w:jc w:val="center"/>
        </w:trPr>
        <w:tc>
          <w:tcPr>
            <w:tcW w:w="244" w:type="pct"/>
            <w:tcBorders>
              <w:top w:val="nil"/>
              <w:left w:val="single" w:sz="4" w:space="0" w:color="auto"/>
              <w:bottom w:val="single" w:sz="4" w:space="0" w:color="auto"/>
              <w:right w:val="single" w:sz="4" w:space="0" w:color="auto"/>
            </w:tcBorders>
            <w:shd w:val="clear" w:color="auto" w:fill="auto"/>
            <w:hideMark/>
          </w:tcPr>
          <w:p w:rsidR="00172894" w:rsidRPr="00132C17" w:rsidRDefault="00172894" w:rsidP="00172894">
            <w:pPr>
              <w:jc w:val="left"/>
              <w:rPr>
                <w:color w:val="000000"/>
                <w:sz w:val="18"/>
                <w:szCs w:val="18"/>
                <w:lang w:eastAsia="en-CA"/>
              </w:rPr>
            </w:pPr>
            <w:r w:rsidRPr="00132C17">
              <w:rPr>
                <w:color w:val="000000"/>
                <w:sz w:val="18"/>
                <w:szCs w:val="18"/>
                <w:lang w:eastAsia="en-CA"/>
              </w:rPr>
              <w:t>4.2.1</w:t>
            </w:r>
          </w:p>
        </w:tc>
        <w:tc>
          <w:tcPr>
            <w:tcW w:w="4372" w:type="pct"/>
            <w:gridSpan w:val="10"/>
            <w:tcBorders>
              <w:top w:val="single" w:sz="4" w:space="0" w:color="auto"/>
              <w:left w:val="nil"/>
              <w:bottom w:val="single" w:sz="4" w:space="0" w:color="auto"/>
              <w:right w:val="single" w:sz="4" w:space="0" w:color="auto"/>
            </w:tcBorders>
          </w:tcPr>
          <w:p w:rsidR="00172894" w:rsidRPr="00CA2B79" w:rsidRDefault="00172894" w:rsidP="00172894">
            <w:pPr>
              <w:jc w:val="left"/>
              <w:rPr>
                <w:color w:val="000000"/>
                <w:sz w:val="18"/>
                <w:szCs w:val="18"/>
              </w:rPr>
            </w:pPr>
            <w:r w:rsidRPr="00C273BA">
              <w:rPr>
                <w:rFonts w:ascii="SimSun" w:hAnsi="SimSun" w:cs="SimSun"/>
                <w:sz w:val="18"/>
                <w:szCs w:val="18"/>
              </w:rPr>
              <w:t>本协定</w:t>
            </w:r>
            <w:r w:rsidRPr="00C273BA">
              <w:rPr>
                <w:rFonts w:ascii="SimSun" w:hAnsi="SimSun" w:cs="SimSun"/>
                <w:spacing w:val="1"/>
                <w:sz w:val="18"/>
                <w:szCs w:val="18"/>
              </w:rPr>
              <w:t>下</w:t>
            </w:r>
            <w:r w:rsidRPr="00C273BA">
              <w:rPr>
                <w:rFonts w:ascii="SimSun" w:hAnsi="SimSun" w:cs="SimSun"/>
                <w:sz w:val="18"/>
                <w:szCs w:val="18"/>
              </w:rPr>
              <w:t>要完</w:t>
            </w:r>
            <w:r w:rsidRPr="00C273BA">
              <w:rPr>
                <w:rFonts w:ascii="SimSun" w:hAnsi="SimSun" w:cs="SimSun"/>
                <w:spacing w:val="1"/>
                <w:sz w:val="18"/>
                <w:szCs w:val="18"/>
              </w:rPr>
              <w:t>成</w:t>
            </w:r>
            <w:r w:rsidRPr="00C273BA">
              <w:rPr>
                <w:rFonts w:ascii="SimSun" w:hAnsi="SimSun" w:cs="SimSun"/>
                <w:sz w:val="18"/>
                <w:szCs w:val="18"/>
              </w:rPr>
              <w:t>的议</w:t>
            </w:r>
            <w:r w:rsidRPr="00C273BA">
              <w:rPr>
                <w:rFonts w:ascii="SimSun" w:hAnsi="SimSun" w:cs="SimSun"/>
                <w:spacing w:val="1"/>
                <w:sz w:val="18"/>
                <w:szCs w:val="18"/>
              </w:rPr>
              <w:t>定</w:t>
            </w:r>
            <w:r w:rsidRPr="00C273BA">
              <w:rPr>
                <w:rFonts w:ascii="SimSun" w:hAnsi="SimSun" w:cs="SimSun"/>
                <w:sz w:val="18"/>
                <w:szCs w:val="18"/>
              </w:rPr>
              <w:t>的</w:t>
            </w:r>
            <w:r w:rsidRPr="009C5EBD">
              <w:rPr>
                <w:rFonts w:ascii="SimSun" w:hAnsi="SimSun" w:cs="SimSun"/>
                <w:spacing w:val="-56"/>
                <w:sz w:val="18"/>
                <w:szCs w:val="18"/>
              </w:rPr>
              <w:t xml:space="preserve"> </w:t>
            </w:r>
            <w:r w:rsidRPr="009C5EBD">
              <w:rPr>
                <w:rFonts w:ascii="SimSun" w:hAnsi="SimSun"/>
                <w:sz w:val="18"/>
                <w:szCs w:val="18"/>
              </w:rPr>
              <w:t>HCFC-123</w:t>
            </w:r>
            <w:r w:rsidRPr="00C273BA">
              <w:rPr>
                <w:rFonts w:ascii="SimSun" w:hAnsi="SimSun" w:cs="SimSun"/>
                <w:sz w:val="18"/>
                <w:szCs w:val="18"/>
              </w:rPr>
              <w:t>淘汰总量</w:t>
            </w:r>
            <w:r w:rsidRPr="009C5EBD">
              <w:rPr>
                <w:rFonts w:ascii="SimSun" w:hAnsi="SimSun" w:cs="SimSun"/>
                <w:sz w:val="18"/>
                <w:szCs w:val="18"/>
              </w:rPr>
              <w:t>（</w:t>
            </w:r>
            <w:r w:rsidRPr="009C5EBD">
              <w:rPr>
                <w:rFonts w:ascii="SimSun" w:hAnsi="SimSun"/>
                <w:spacing w:val="-1"/>
                <w:sz w:val="18"/>
                <w:szCs w:val="18"/>
              </w:rPr>
              <w:t>O</w:t>
            </w:r>
            <w:r w:rsidRPr="009C5EBD">
              <w:rPr>
                <w:rFonts w:ascii="SimSun" w:hAnsi="SimSun"/>
                <w:spacing w:val="1"/>
                <w:sz w:val="18"/>
                <w:szCs w:val="18"/>
              </w:rPr>
              <w:t>D</w:t>
            </w:r>
            <w:r w:rsidRPr="009C5EBD">
              <w:rPr>
                <w:rFonts w:ascii="SimSun" w:hAnsi="SimSun"/>
                <w:sz w:val="18"/>
                <w:szCs w:val="18"/>
              </w:rPr>
              <w:t>P</w:t>
            </w:r>
            <w:r w:rsidRPr="009C5EBD">
              <w:rPr>
                <w:rFonts w:ascii="SimSun" w:hAnsi="SimSun"/>
                <w:spacing w:val="-20"/>
                <w:sz w:val="18"/>
                <w:szCs w:val="18"/>
              </w:rPr>
              <w:t xml:space="preserve"> </w:t>
            </w:r>
            <w:r w:rsidRPr="00C273BA">
              <w:rPr>
                <w:rFonts w:ascii="SimSun" w:hAnsi="SimSun" w:cs="SimSun"/>
                <w:sz w:val="18"/>
                <w:szCs w:val="18"/>
              </w:rPr>
              <w:t>吨</w:t>
            </w:r>
            <w:r w:rsidRPr="009C5EBD">
              <w:rPr>
                <w:rFonts w:ascii="SimSun" w:hAnsi="SimSun" w:cs="SimSun"/>
                <w:sz w:val="18"/>
                <w:szCs w:val="18"/>
              </w:rPr>
              <w:t>）</w:t>
            </w:r>
          </w:p>
        </w:tc>
        <w:tc>
          <w:tcPr>
            <w:tcW w:w="384" w:type="pct"/>
            <w:tcBorders>
              <w:top w:val="single" w:sz="4" w:space="0" w:color="auto"/>
              <w:left w:val="single" w:sz="4" w:space="0" w:color="auto"/>
              <w:bottom w:val="single" w:sz="4" w:space="0" w:color="auto"/>
              <w:right w:val="single" w:sz="4" w:space="0" w:color="auto"/>
            </w:tcBorders>
            <w:shd w:val="clear" w:color="auto" w:fill="auto"/>
          </w:tcPr>
          <w:p w:rsidR="00172894" w:rsidRPr="002D7BF6" w:rsidRDefault="00172894" w:rsidP="00172894">
            <w:pPr>
              <w:jc w:val="right"/>
              <w:rPr>
                <w:color w:val="000000"/>
                <w:sz w:val="18"/>
                <w:szCs w:val="18"/>
                <w:lang w:eastAsia="en-CA"/>
              </w:rPr>
            </w:pPr>
            <w:r w:rsidRPr="002D7BF6">
              <w:rPr>
                <w:color w:val="000000"/>
                <w:sz w:val="18"/>
                <w:szCs w:val="18"/>
                <w:lang w:eastAsia="en-CA"/>
              </w:rPr>
              <w:t>0.00</w:t>
            </w:r>
          </w:p>
        </w:tc>
      </w:tr>
      <w:tr w:rsidR="00172894" w:rsidRPr="00132C17" w:rsidTr="00172894">
        <w:trPr>
          <w:trHeight w:val="71"/>
          <w:jc w:val="center"/>
        </w:trPr>
        <w:tc>
          <w:tcPr>
            <w:tcW w:w="244" w:type="pct"/>
            <w:tcBorders>
              <w:top w:val="nil"/>
              <w:left w:val="single" w:sz="4" w:space="0" w:color="auto"/>
              <w:bottom w:val="single" w:sz="4" w:space="0" w:color="auto"/>
              <w:right w:val="single" w:sz="4" w:space="0" w:color="auto"/>
            </w:tcBorders>
            <w:shd w:val="clear" w:color="auto" w:fill="auto"/>
            <w:hideMark/>
          </w:tcPr>
          <w:p w:rsidR="00172894" w:rsidRPr="00132C17" w:rsidRDefault="00172894" w:rsidP="00172894">
            <w:pPr>
              <w:jc w:val="left"/>
              <w:rPr>
                <w:color w:val="000000"/>
                <w:sz w:val="18"/>
                <w:szCs w:val="18"/>
                <w:lang w:eastAsia="en-CA"/>
              </w:rPr>
            </w:pPr>
            <w:r w:rsidRPr="00132C17">
              <w:rPr>
                <w:color w:val="000000"/>
                <w:sz w:val="18"/>
                <w:szCs w:val="18"/>
                <w:lang w:eastAsia="en-CA"/>
              </w:rPr>
              <w:t>4.2.2</w:t>
            </w:r>
          </w:p>
        </w:tc>
        <w:tc>
          <w:tcPr>
            <w:tcW w:w="4372" w:type="pct"/>
            <w:gridSpan w:val="10"/>
            <w:tcBorders>
              <w:top w:val="single" w:sz="4" w:space="0" w:color="auto"/>
              <w:left w:val="nil"/>
              <w:bottom w:val="single" w:sz="4" w:space="0" w:color="auto"/>
              <w:right w:val="single" w:sz="4" w:space="0" w:color="auto"/>
            </w:tcBorders>
          </w:tcPr>
          <w:p w:rsidR="00172894" w:rsidRPr="00CA2B79" w:rsidRDefault="00172894" w:rsidP="00172894">
            <w:pPr>
              <w:jc w:val="left"/>
              <w:rPr>
                <w:color w:val="000000"/>
                <w:sz w:val="18"/>
                <w:szCs w:val="18"/>
                <w:lang w:eastAsia="en-CA"/>
              </w:rPr>
            </w:pPr>
            <w:proofErr w:type="spellStart"/>
            <w:r w:rsidRPr="00C273BA">
              <w:rPr>
                <w:rFonts w:ascii="SimSun" w:hAnsi="SimSun"/>
                <w:color w:val="000000"/>
                <w:sz w:val="18"/>
                <w:szCs w:val="18"/>
                <w:lang w:eastAsia="en-CA"/>
              </w:rPr>
              <w:t>之前</w:t>
            </w:r>
            <w:r w:rsidRPr="00C273BA">
              <w:rPr>
                <w:rFonts w:ascii="SimSun" w:hAnsi="SimSun" w:hint="eastAsia"/>
                <w:color w:val="000000"/>
                <w:sz w:val="18"/>
                <w:szCs w:val="18"/>
                <w:lang w:eastAsia="en-CA"/>
              </w:rPr>
              <w:t>阶段</w:t>
            </w:r>
            <w:r w:rsidRPr="00C273BA">
              <w:rPr>
                <w:rFonts w:ascii="SimSun" w:hAnsi="SimSun"/>
                <w:color w:val="000000"/>
                <w:sz w:val="18"/>
                <w:szCs w:val="18"/>
                <w:lang w:eastAsia="en-CA"/>
              </w:rPr>
              <w:t>中要完成的</w:t>
            </w:r>
            <w:proofErr w:type="spellEnd"/>
            <w:r w:rsidRPr="009C5EBD">
              <w:rPr>
                <w:rFonts w:ascii="SimSun" w:hAnsi="SimSun"/>
                <w:color w:val="000000"/>
                <w:sz w:val="18"/>
                <w:szCs w:val="18"/>
                <w:lang w:eastAsia="en-CA"/>
              </w:rPr>
              <w:t xml:space="preserve"> HCFC-123 </w:t>
            </w:r>
            <w:proofErr w:type="spellStart"/>
            <w:r w:rsidRPr="00C273BA">
              <w:rPr>
                <w:rFonts w:ascii="SimSun" w:hAnsi="SimSun"/>
                <w:color w:val="000000"/>
                <w:sz w:val="18"/>
                <w:szCs w:val="18"/>
                <w:lang w:eastAsia="en-CA"/>
              </w:rPr>
              <w:t>淘汰量</w:t>
            </w:r>
            <w:proofErr w:type="spellEnd"/>
            <w:r w:rsidRPr="009C5EBD">
              <w:rPr>
                <w:rFonts w:ascii="SimSun" w:hAnsi="SimSun"/>
                <w:color w:val="000000"/>
                <w:sz w:val="18"/>
                <w:szCs w:val="18"/>
                <w:lang w:eastAsia="en-CA"/>
              </w:rPr>
              <w:t xml:space="preserve">（ODP </w:t>
            </w:r>
            <w:r w:rsidRPr="00C273BA">
              <w:rPr>
                <w:rFonts w:ascii="SimSun" w:hAnsi="SimSun"/>
                <w:color w:val="000000"/>
                <w:sz w:val="18"/>
                <w:szCs w:val="18"/>
                <w:lang w:eastAsia="en-CA"/>
              </w:rPr>
              <w:t>吨</w:t>
            </w:r>
            <w:r w:rsidRPr="009C5EBD">
              <w:rPr>
                <w:rFonts w:ascii="SimSun" w:hAnsi="SimSun" w:hint="eastAsia"/>
                <w:color w:val="000000"/>
                <w:sz w:val="18"/>
                <w:szCs w:val="18"/>
              </w:rPr>
              <w:t>）</w:t>
            </w:r>
          </w:p>
        </w:tc>
        <w:tc>
          <w:tcPr>
            <w:tcW w:w="384" w:type="pct"/>
            <w:tcBorders>
              <w:top w:val="single" w:sz="4" w:space="0" w:color="auto"/>
              <w:left w:val="single" w:sz="4" w:space="0" w:color="auto"/>
              <w:bottom w:val="single" w:sz="4" w:space="0" w:color="auto"/>
              <w:right w:val="single" w:sz="4" w:space="0" w:color="auto"/>
            </w:tcBorders>
            <w:shd w:val="clear" w:color="auto" w:fill="auto"/>
          </w:tcPr>
          <w:p w:rsidR="00172894" w:rsidRPr="002D7BF6" w:rsidRDefault="00172894" w:rsidP="00172894">
            <w:pPr>
              <w:jc w:val="right"/>
              <w:rPr>
                <w:color w:val="000000"/>
                <w:sz w:val="18"/>
                <w:szCs w:val="18"/>
                <w:lang w:eastAsia="en-CA"/>
              </w:rPr>
            </w:pPr>
            <w:r w:rsidRPr="002D7BF6">
              <w:rPr>
                <w:color w:val="000000"/>
                <w:sz w:val="18"/>
                <w:szCs w:val="18"/>
                <w:lang w:eastAsia="en-CA"/>
              </w:rPr>
              <w:t>0.05</w:t>
            </w:r>
          </w:p>
        </w:tc>
      </w:tr>
      <w:tr w:rsidR="00172894" w:rsidRPr="00132C17" w:rsidTr="00172894">
        <w:trPr>
          <w:trHeight w:val="134"/>
          <w:jc w:val="center"/>
        </w:trPr>
        <w:tc>
          <w:tcPr>
            <w:tcW w:w="244" w:type="pct"/>
            <w:tcBorders>
              <w:top w:val="nil"/>
              <w:left w:val="single" w:sz="4" w:space="0" w:color="auto"/>
              <w:bottom w:val="single" w:sz="4" w:space="0" w:color="auto"/>
              <w:right w:val="single" w:sz="4" w:space="0" w:color="auto"/>
            </w:tcBorders>
            <w:shd w:val="clear" w:color="auto" w:fill="auto"/>
            <w:hideMark/>
          </w:tcPr>
          <w:p w:rsidR="00172894" w:rsidRPr="00132C17" w:rsidRDefault="00172894" w:rsidP="00172894">
            <w:pPr>
              <w:jc w:val="left"/>
              <w:rPr>
                <w:color w:val="000000"/>
                <w:sz w:val="18"/>
                <w:szCs w:val="18"/>
                <w:lang w:eastAsia="en-CA"/>
              </w:rPr>
            </w:pPr>
            <w:r w:rsidRPr="00132C17">
              <w:rPr>
                <w:color w:val="000000"/>
                <w:sz w:val="18"/>
                <w:szCs w:val="18"/>
                <w:lang w:eastAsia="en-CA"/>
              </w:rPr>
              <w:t>4.2.3</w:t>
            </w:r>
          </w:p>
        </w:tc>
        <w:tc>
          <w:tcPr>
            <w:tcW w:w="4372" w:type="pct"/>
            <w:gridSpan w:val="10"/>
            <w:tcBorders>
              <w:top w:val="single" w:sz="4" w:space="0" w:color="auto"/>
              <w:left w:val="nil"/>
              <w:bottom w:val="single" w:sz="4" w:space="0" w:color="auto"/>
              <w:right w:val="single" w:sz="4" w:space="0" w:color="auto"/>
            </w:tcBorders>
          </w:tcPr>
          <w:p w:rsidR="00172894" w:rsidRPr="00CA2B79" w:rsidRDefault="00172894" w:rsidP="00172894">
            <w:pPr>
              <w:jc w:val="left"/>
              <w:rPr>
                <w:color w:val="000000"/>
                <w:sz w:val="18"/>
                <w:szCs w:val="18"/>
              </w:rPr>
            </w:pPr>
            <w:r w:rsidRPr="00C273BA">
              <w:rPr>
                <w:rFonts w:ascii="SimSun" w:hAnsi="SimSun" w:cs="SimSun"/>
                <w:sz w:val="18"/>
                <w:szCs w:val="18"/>
              </w:rPr>
              <w:t>剩余的</w:t>
            </w:r>
            <w:r w:rsidRPr="00C273BA">
              <w:rPr>
                <w:rFonts w:ascii="SimSun" w:hAnsi="SimSun" w:cs="SimSun"/>
                <w:spacing w:val="1"/>
                <w:sz w:val="18"/>
                <w:szCs w:val="18"/>
              </w:rPr>
              <w:t>符</w:t>
            </w:r>
            <w:r w:rsidRPr="00C273BA">
              <w:rPr>
                <w:rFonts w:ascii="SimSun" w:hAnsi="SimSun" w:cs="SimSun"/>
                <w:sz w:val="18"/>
                <w:szCs w:val="18"/>
              </w:rPr>
              <w:t>合资</w:t>
            </w:r>
            <w:r w:rsidRPr="00C273BA">
              <w:rPr>
                <w:rFonts w:ascii="SimSun" w:hAnsi="SimSun" w:cs="SimSun"/>
                <w:spacing w:val="1"/>
                <w:sz w:val="18"/>
                <w:szCs w:val="18"/>
              </w:rPr>
              <w:t>助</w:t>
            </w:r>
            <w:r w:rsidRPr="00C273BA">
              <w:rPr>
                <w:rFonts w:ascii="SimSun" w:hAnsi="SimSun" w:cs="SimSun"/>
                <w:sz w:val="18"/>
                <w:szCs w:val="18"/>
              </w:rPr>
              <w:t>条件的</w:t>
            </w:r>
            <w:r w:rsidRPr="009C5EBD">
              <w:rPr>
                <w:rFonts w:ascii="SimSun" w:hAnsi="SimSun" w:cs="SimSun"/>
                <w:spacing w:val="-54"/>
                <w:sz w:val="18"/>
                <w:szCs w:val="18"/>
              </w:rPr>
              <w:t xml:space="preserve"> </w:t>
            </w:r>
            <w:r w:rsidRPr="009C5EBD">
              <w:rPr>
                <w:rFonts w:ascii="SimSun" w:hAnsi="SimSun"/>
                <w:sz w:val="18"/>
                <w:szCs w:val="18"/>
              </w:rPr>
              <w:t>HCFC-123</w:t>
            </w:r>
            <w:r w:rsidRPr="009C5EBD">
              <w:rPr>
                <w:rFonts w:ascii="SimSun" w:hAnsi="SimSun"/>
                <w:spacing w:val="-18"/>
                <w:sz w:val="18"/>
                <w:szCs w:val="18"/>
              </w:rPr>
              <w:t xml:space="preserve"> </w:t>
            </w:r>
            <w:r w:rsidRPr="00C273BA">
              <w:rPr>
                <w:rFonts w:ascii="SimSun" w:hAnsi="SimSun" w:cs="SimSun"/>
                <w:sz w:val="18"/>
                <w:szCs w:val="18"/>
              </w:rPr>
              <w:t>消费量</w:t>
            </w:r>
            <w:r w:rsidRPr="009C5EBD">
              <w:rPr>
                <w:rFonts w:ascii="SimSun" w:hAnsi="SimSun" w:cs="SimSun"/>
                <w:spacing w:val="1"/>
                <w:sz w:val="18"/>
                <w:szCs w:val="18"/>
              </w:rPr>
              <w:t>（</w:t>
            </w:r>
            <w:r w:rsidRPr="009C5EBD">
              <w:rPr>
                <w:rFonts w:ascii="SimSun" w:hAnsi="SimSun"/>
                <w:spacing w:val="-1"/>
                <w:sz w:val="18"/>
                <w:szCs w:val="18"/>
              </w:rPr>
              <w:t>OD</w:t>
            </w:r>
            <w:r w:rsidRPr="009C5EBD">
              <w:rPr>
                <w:rFonts w:ascii="SimSun" w:hAnsi="SimSun"/>
                <w:sz w:val="18"/>
                <w:szCs w:val="18"/>
              </w:rPr>
              <w:t>P</w:t>
            </w:r>
            <w:r w:rsidRPr="009C5EBD">
              <w:rPr>
                <w:rFonts w:ascii="SimSun" w:hAnsi="SimSun"/>
                <w:spacing w:val="-19"/>
                <w:sz w:val="18"/>
                <w:szCs w:val="18"/>
              </w:rPr>
              <w:t xml:space="preserve"> </w:t>
            </w:r>
            <w:r w:rsidRPr="00C273BA">
              <w:rPr>
                <w:rFonts w:ascii="SimSun" w:hAnsi="SimSun" w:cs="SimSun"/>
                <w:spacing w:val="1"/>
                <w:sz w:val="18"/>
                <w:szCs w:val="18"/>
              </w:rPr>
              <w:t>吨</w:t>
            </w:r>
            <w:r w:rsidRPr="009C5EBD">
              <w:rPr>
                <w:rFonts w:ascii="SimSun" w:hAnsi="SimSun" w:cs="SimSun"/>
                <w:spacing w:val="1"/>
                <w:sz w:val="18"/>
                <w:szCs w:val="18"/>
              </w:rPr>
              <w:t>）</w:t>
            </w:r>
          </w:p>
        </w:tc>
        <w:tc>
          <w:tcPr>
            <w:tcW w:w="384" w:type="pct"/>
            <w:tcBorders>
              <w:top w:val="single" w:sz="4" w:space="0" w:color="auto"/>
              <w:left w:val="single" w:sz="4" w:space="0" w:color="auto"/>
              <w:bottom w:val="single" w:sz="4" w:space="0" w:color="auto"/>
              <w:right w:val="single" w:sz="4" w:space="0" w:color="auto"/>
            </w:tcBorders>
            <w:shd w:val="clear" w:color="auto" w:fill="auto"/>
          </w:tcPr>
          <w:p w:rsidR="00172894" w:rsidRPr="002D7BF6" w:rsidRDefault="00172894" w:rsidP="00172894">
            <w:pPr>
              <w:jc w:val="right"/>
              <w:rPr>
                <w:color w:val="000000"/>
                <w:sz w:val="18"/>
                <w:szCs w:val="18"/>
                <w:lang w:eastAsia="en-CA"/>
              </w:rPr>
            </w:pPr>
            <w:r w:rsidRPr="002D7BF6">
              <w:rPr>
                <w:color w:val="000000"/>
                <w:sz w:val="18"/>
                <w:szCs w:val="18"/>
                <w:lang w:eastAsia="en-CA"/>
              </w:rPr>
              <w:t>0.00</w:t>
            </w:r>
          </w:p>
        </w:tc>
      </w:tr>
      <w:tr w:rsidR="00172894" w:rsidRPr="00132C17" w:rsidTr="00172894">
        <w:trPr>
          <w:trHeight w:val="53"/>
          <w:jc w:val="center"/>
        </w:trPr>
        <w:tc>
          <w:tcPr>
            <w:tcW w:w="244" w:type="pct"/>
            <w:tcBorders>
              <w:top w:val="nil"/>
              <w:left w:val="single" w:sz="4" w:space="0" w:color="auto"/>
              <w:bottom w:val="single" w:sz="4" w:space="0" w:color="auto"/>
              <w:right w:val="single" w:sz="4" w:space="0" w:color="auto"/>
            </w:tcBorders>
            <w:shd w:val="clear" w:color="auto" w:fill="auto"/>
            <w:hideMark/>
          </w:tcPr>
          <w:p w:rsidR="00172894" w:rsidRPr="00132C17" w:rsidRDefault="00172894" w:rsidP="00172894">
            <w:pPr>
              <w:jc w:val="left"/>
              <w:rPr>
                <w:color w:val="000000"/>
                <w:sz w:val="18"/>
                <w:szCs w:val="18"/>
                <w:lang w:eastAsia="en-CA"/>
              </w:rPr>
            </w:pPr>
            <w:r w:rsidRPr="00132C17">
              <w:rPr>
                <w:color w:val="000000"/>
                <w:sz w:val="18"/>
                <w:szCs w:val="18"/>
                <w:lang w:eastAsia="en-CA"/>
              </w:rPr>
              <w:t>4.3.1</w:t>
            </w:r>
          </w:p>
        </w:tc>
        <w:tc>
          <w:tcPr>
            <w:tcW w:w="4372" w:type="pct"/>
            <w:gridSpan w:val="10"/>
            <w:tcBorders>
              <w:top w:val="single" w:sz="4" w:space="0" w:color="auto"/>
              <w:left w:val="nil"/>
              <w:bottom w:val="single" w:sz="4" w:space="0" w:color="auto"/>
              <w:right w:val="single" w:sz="4" w:space="0" w:color="auto"/>
            </w:tcBorders>
          </w:tcPr>
          <w:p w:rsidR="00172894" w:rsidRPr="00CA2B79" w:rsidRDefault="00172894" w:rsidP="00172894">
            <w:pPr>
              <w:jc w:val="left"/>
              <w:rPr>
                <w:color w:val="000000"/>
                <w:sz w:val="18"/>
                <w:szCs w:val="18"/>
              </w:rPr>
            </w:pPr>
            <w:r w:rsidRPr="00C273BA">
              <w:rPr>
                <w:rFonts w:ascii="SimSun" w:hAnsi="SimSun" w:cs="SimSun"/>
                <w:sz w:val="18"/>
                <w:szCs w:val="18"/>
              </w:rPr>
              <w:t>本协定</w:t>
            </w:r>
            <w:r w:rsidRPr="00C273BA">
              <w:rPr>
                <w:rFonts w:ascii="SimSun" w:hAnsi="SimSun" w:cs="SimSun"/>
                <w:spacing w:val="1"/>
                <w:sz w:val="18"/>
                <w:szCs w:val="18"/>
              </w:rPr>
              <w:t>下</w:t>
            </w:r>
            <w:r w:rsidRPr="00C273BA">
              <w:rPr>
                <w:rFonts w:ascii="SimSun" w:hAnsi="SimSun" w:cs="SimSun"/>
                <w:sz w:val="18"/>
                <w:szCs w:val="18"/>
              </w:rPr>
              <w:t>要完</w:t>
            </w:r>
            <w:r w:rsidRPr="00C273BA">
              <w:rPr>
                <w:rFonts w:ascii="SimSun" w:hAnsi="SimSun" w:cs="SimSun"/>
                <w:spacing w:val="1"/>
                <w:sz w:val="18"/>
                <w:szCs w:val="18"/>
              </w:rPr>
              <w:t>成</w:t>
            </w:r>
            <w:r w:rsidRPr="00C273BA">
              <w:rPr>
                <w:rFonts w:ascii="SimSun" w:hAnsi="SimSun" w:cs="SimSun"/>
                <w:sz w:val="18"/>
                <w:szCs w:val="18"/>
              </w:rPr>
              <w:t>的议</w:t>
            </w:r>
            <w:r w:rsidRPr="00C273BA">
              <w:rPr>
                <w:rFonts w:ascii="SimSun" w:hAnsi="SimSun" w:cs="SimSun"/>
                <w:spacing w:val="1"/>
                <w:sz w:val="18"/>
                <w:szCs w:val="18"/>
              </w:rPr>
              <w:t>定</w:t>
            </w:r>
            <w:r w:rsidRPr="00C273BA">
              <w:rPr>
                <w:rFonts w:ascii="SimSun" w:hAnsi="SimSun" w:cs="SimSun"/>
                <w:sz w:val="18"/>
                <w:szCs w:val="18"/>
              </w:rPr>
              <w:t>的</w:t>
            </w:r>
            <w:r w:rsidRPr="009C5EBD">
              <w:rPr>
                <w:rFonts w:ascii="SimSun" w:hAnsi="SimSun" w:cs="SimSun"/>
                <w:spacing w:val="-56"/>
                <w:sz w:val="18"/>
                <w:szCs w:val="18"/>
              </w:rPr>
              <w:t xml:space="preserve"> </w:t>
            </w:r>
            <w:r w:rsidRPr="009C5EBD">
              <w:rPr>
                <w:rFonts w:ascii="SimSun" w:hAnsi="SimSun"/>
                <w:sz w:val="18"/>
                <w:szCs w:val="18"/>
              </w:rPr>
              <w:t>HCFC-124</w:t>
            </w:r>
            <w:r w:rsidRPr="00C273BA">
              <w:rPr>
                <w:rFonts w:ascii="SimSun" w:hAnsi="SimSun" w:cs="SimSun"/>
                <w:sz w:val="18"/>
                <w:szCs w:val="18"/>
              </w:rPr>
              <w:t>淘汰总量</w:t>
            </w:r>
            <w:r w:rsidRPr="009C5EBD">
              <w:rPr>
                <w:rFonts w:ascii="SimSun" w:hAnsi="SimSun" w:cs="SimSun"/>
                <w:sz w:val="18"/>
                <w:szCs w:val="18"/>
              </w:rPr>
              <w:t>（</w:t>
            </w:r>
            <w:r w:rsidRPr="009C5EBD">
              <w:rPr>
                <w:rFonts w:ascii="SimSun" w:hAnsi="SimSun"/>
                <w:spacing w:val="-1"/>
                <w:sz w:val="18"/>
                <w:szCs w:val="18"/>
              </w:rPr>
              <w:t>O</w:t>
            </w:r>
            <w:r w:rsidRPr="009C5EBD">
              <w:rPr>
                <w:rFonts w:ascii="SimSun" w:hAnsi="SimSun"/>
                <w:spacing w:val="1"/>
                <w:sz w:val="18"/>
                <w:szCs w:val="18"/>
              </w:rPr>
              <w:t>D</w:t>
            </w:r>
            <w:r w:rsidRPr="009C5EBD">
              <w:rPr>
                <w:rFonts w:ascii="SimSun" w:hAnsi="SimSun"/>
                <w:sz w:val="18"/>
                <w:szCs w:val="18"/>
              </w:rPr>
              <w:t>P</w:t>
            </w:r>
            <w:r w:rsidRPr="009C5EBD">
              <w:rPr>
                <w:rFonts w:ascii="SimSun" w:hAnsi="SimSun"/>
                <w:spacing w:val="-20"/>
                <w:sz w:val="18"/>
                <w:szCs w:val="18"/>
              </w:rPr>
              <w:t xml:space="preserve"> </w:t>
            </w:r>
            <w:r w:rsidRPr="00C273BA">
              <w:rPr>
                <w:rFonts w:ascii="SimSun" w:hAnsi="SimSun" w:cs="SimSun"/>
                <w:sz w:val="18"/>
                <w:szCs w:val="18"/>
              </w:rPr>
              <w:t>吨</w:t>
            </w:r>
            <w:r w:rsidRPr="009C5EBD">
              <w:rPr>
                <w:rFonts w:ascii="SimSun" w:hAnsi="SimSun" w:cs="SimSun"/>
                <w:sz w:val="18"/>
                <w:szCs w:val="18"/>
              </w:rPr>
              <w:t>）</w:t>
            </w:r>
          </w:p>
        </w:tc>
        <w:tc>
          <w:tcPr>
            <w:tcW w:w="384" w:type="pct"/>
            <w:tcBorders>
              <w:top w:val="single" w:sz="4" w:space="0" w:color="auto"/>
              <w:left w:val="single" w:sz="4" w:space="0" w:color="auto"/>
              <w:bottom w:val="single" w:sz="4" w:space="0" w:color="auto"/>
              <w:right w:val="single" w:sz="4" w:space="0" w:color="auto"/>
            </w:tcBorders>
            <w:shd w:val="clear" w:color="auto" w:fill="auto"/>
          </w:tcPr>
          <w:p w:rsidR="00172894" w:rsidRPr="002D7BF6" w:rsidRDefault="00172894" w:rsidP="00172894">
            <w:pPr>
              <w:jc w:val="right"/>
              <w:rPr>
                <w:color w:val="000000"/>
                <w:sz w:val="18"/>
                <w:szCs w:val="18"/>
                <w:lang w:eastAsia="en-CA"/>
              </w:rPr>
            </w:pPr>
            <w:r w:rsidRPr="002D7BF6">
              <w:rPr>
                <w:color w:val="000000"/>
                <w:sz w:val="18"/>
                <w:szCs w:val="18"/>
                <w:lang w:eastAsia="en-CA"/>
              </w:rPr>
              <w:t>0.00</w:t>
            </w:r>
          </w:p>
        </w:tc>
      </w:tr>
      <w:tr w:rsidR="00172894" w:rsidRPr="00132C17" w:rsidTr="00172894">
        <w:trPr>
          <w:trHeight w:val="107"/>
          <w:jc w:val="center"/>
        </w:trPr>
        <w:tc>
          <w:tcPr>
            <w:tcW w:w="244" w:type="pct"/>
            <w:tcBorders>
              <w:top w:val="nil"/>
              <w:left w:val="single" w:sz="4" w:space="0" w:color="auto"/>
              <w:bottom w:val="single" w:sz="4" w:space="0" w:color="auto"/>
              <w:right w:val="single" w:sz="4" w:space="0" w:color="auto"/>
            </w:tcBorders>
            <w:shd w:val="clear" w:color="auto" w:fill="auto"/>
            <w:hideMark/>
          </w:tcPr>
          <w:p w:rsidR="00172894" w:rsidRPr="00132C17" w:rsidRDefault="00172894" w:rsidP="00172894">
            <w:pPr>
              <w:jc w:val="left"/>
              <w:rPr>
                <w:color w:val="000000"/>
                <w:sz w:val="18"/>
                <w:szCs w:val="18"/>
                <w:lang w:eastAsia="en-CA"/>
              </w:rPr>
            </w:pPr>
            <w:r w:rsidRPr="00132C17">
              <w:rPr>
                <w:color w:val="000000"/>
                <w:sz w:val="18"/>
                <w:szCs w:val="18"/>
                <w:lang w:eastAsia="en-CA"/>
              </w:rPr>
              <w:t>4.3.2</w:t>
            </w:r>
          </w:p>
        </w:tc>
        <w:tc>
          <w:tcPr>
            <w:tcW w:w="4372" w:type="pct"/>
            <w:gridSpan w:val="10"/>
            <w:tcBorders>
              <w:top w:val="single" w:sz="4" w:space="0" w:color="auto"/>
              <w:left w:val="nil"/>
              <w:bottom w:val="single" w:sz="4" w:space="0" w:color="auto"/>
              <w:right w:val="single" w:sz="4" w:space="0" w:color="auto"/>
            </w:tcBorders>
          </w:tcPr>
          <w:p w:rsidR="00172894" w:rsidRPr="00CA2B79" w:rsidRDefault="00172894" w:rsidP="00172894">
            <w:pPr>
              <w:jc w:val="left"/>
              <w:rPr>
                <w:color w:val="000000"/>
                <w:sz w:val="18"/>
                <w:szCs w:val="18"/>
                <w:lang w:eastAsia="en-CA"/>
              </w:rPr>
            </w:pPr>
            <w:proofErr w:type="spellStart"/>
            <w:r w:rsidRPr="00C273BA">
              <w:rPr>
                <w:rFonts w:ascii="SimSun" w:hAnsi="SimSun"/>
                <w:color w:val="000000"/>
                <w:sz w:val="18"/>
                <w:szCs w:val="18"/>
                <w:lang w:eastAsia="en-CA"/>
              </w:rPr>
              <w:t>之前</w:t>
            </w:r>
            <w:r w:rsidRPr="00C273BA">
              <w:rPr>
                <w:rFonts w:ascii="SimSun" w:hAnsi="SimSun" w:hint="eastAsia"/>
                <w:color w:val="000000"/>
                <w:sz w:val="18"/>
                <w:szCs w:val="18"/>
                <w:lang w:eastAsia="en-CA"/>
              </w:rPr>
              <w:t>阶段</w:t>
            </w:r>
            <w:r w:rsidRPr="00C273BA">
              <w:rPr>
                <w:rFonts w:ascii="SimSun" w:hAnsi="SimSun"/>
                <w:color w:val="000000"/>
                <w:sz w:val="18"/>
                <w:szCs w:val="18"/>
                <w:lang w:eastAsia="en-CA"/>
              </w:rPr>
              <w:t>中要完成的</w:t>
            </w:r>
            <w:proofErr w:type="spellEnd"/>
            <w:r w:rsidRPr="009C5EBD">
              <w:rPr>
                <w:rFonts w:ascii="SimSun" w:hAnsi="SimSun"/>
                <w:color w:val="000000"/>
                <w:sz w:val="18"/>
                <w:szCs w:val="18"/>
                <w:lang w:eastAsia="en-CA"/>
              </w:rPr>
              <w:t xml:space="preserve"> HCFC-124 </w:t>
            </w:r>
            <w:proofErr w:type="spellStart"/>
            <w:r w:rsidRPr="00C273BA">
              <w:rPr>
                <w:rFonts w:ascii="SimSun" w:hAnsi="SimSun"/>
                <w:color w:val="000000"/>
                <w:sz w:val="18"/>
                <w:szCs w:val="18"/>
                <w:lang w:eastAsia="en-CA"/>
              </w:rPr>
              <w:t>淘汰量</w:t>
            </w:r>
            <w:proofErr w:type="spellEnd"/>
            <w:r w:rsidRPr="009C5EBD">
              <w:rPr>
                <w:rFonts w:ascii="SimSun" w:hAnsi="SimSun"/>
                <w:color w:val="000000"/>
                <w:sz w:val="18"/>
                <w:szCs w:val="18"/>
                <w:lang w:eastAsia="en-CA"/>
              </w:rPr>
              <w:t xml:space="preserve">（ODP </w:t>
            </w:r>
            <w:r w:rsidRPr="00C273BA">
              <w:rPr>
                <w:rFonts w:ascii="SimSun" w:hAnsi="SimSun"/>
                <w:color w:val="000000"/>
                <w:sz w:val="18"/>
                <w:szCs w:val="18"/>
                <w:lang w:eastAsia="en-CA"/>
              </w:rPr>
              <w:t>吨</w:t>
            </w:r>
            <w:r w:rsidRPr="009C5EBD">
              <w:rPr>
                <w:rFonts w:ascii="SimSun" w:hAnsi="SimSun" w:hint="eastAsia"/>
                <w:color w:val="000000"/>
                <w:sz w:val="18"/>
                <w:szCs w:val="18"/>
              </w:rPr>
              <w:t>）</w:t>
            </w:r>
          </w:p>
        </w:tc>
        <w:tc>
          <w:tcPr>
            <w:tcW w:w="384" w:type="pct"/>
            <w:tcBorders>
              <w:top w:val="single" w:sz="4" w:space="0" w:color="auto"/>
              <w:left w:val="single" w:sz="4" w:space="0" w:color="auto"/>
              <w:bottom w:val="single" w:sz="4" w:space="0" w:color="auto"/>
              <w:right w:val="single" w:sz="4" w:space="0" w:color="auto"/>
            </w:tcBorders>
            <w:shd w:val="clear" w:color="auto" w:fill="auto"/>
          </w:tcPr>
          <w:p w:rsidR="00172894" w:rsidRPr="002D7BF6" w:rsidRDefault="00172894" w:rsidP="00172894">
            <w:pPr>
              <w:jc w:val="right"/>
              <w:rPr>
                <w:color w:val="000000"/>
                <w:sz w:val="18"/>
                <w:szCs w:val="18"/>
                <w:lang w:eastAsia="en-CA"/>
              </w:rPr>
            </w:pPr>
            <w:r w:rsidRPr="002D7BF6">
              <w:rPr>
                <w:color w:val="000000"/>
                <w:sz w:val="18"/>
                <w:szCs w:val="18"/>
                <w:lang w:eastAsia="en-CA"/>
              </w:rPr>
              <w:t>0.11</w:t>
            </w:r>
          </w:p>
        </w:tc>
      </w:tr>
      <w:tr w:rsidR="00172894" w:rsidRPr="00132C17" w:rsidTr="00172894">
        <w:trPr>
          <w:trHeight w:val="98"/>
          <w:jc w:val="center"/>
        </w:trPr>
        <w:tc>
          <w:tcPr>
            <w:tcW w:w="244" w:type="pct"/>
            <w:tcBorders>
              <w:top w:val="single" w:sz="4" w:space="0" w:color="auto"/>
              <w:left w:val="single" w:sz="4" w:space="0" w:color="auto"/>
              <w:bottom w:val="single" w:sz="4" w:space="0" w:color="auto"/>
              <w:right w:val="single" w:sz="4" w:space="0" w:color="auto"/>
            </w:tcBorders>
            <w:shd w:val="clear" w:color="auto" w:fill="auto"/>
            <w:hideMark/>
          </w:tcPr>
          <w:p w:rsidR="00172894" w:rsidRPr="00132C17" w:rsidRDefault="00172894" w:rsidP="00172894">
            <w:pPr>
              <w:jc w:val="left"/>
              <w:rPr>
                <w:color w:val="000000"/>
                <w:sz w:val="18"/>
                <w:szCs w:val="18"/>
                <w:lang w:eastAsia="en-CA"/>
              </w:rPr>
            </w:pPr>
            <w:r w:rsidRPr="00132C17">
              <w:rPr>
                <w:color w:val="000000"/>
                <w:sz w:val="18"/>
                <w:szCs w:val="18"/>
                <w:lang w:eastAsia="en-CA"/>
              </w:rPr>
              <w:t>4.3.3</w:t>
            </w:r>
          </w:p>
        </w:tc>
        <w:tc>
          <w:tcPr>
            <w:tcW w:w="4372" w:type="pct"/>
            <w:gridSpan w:val="10"/>
            <w:tcBorders>
              <w:top w:val="single" w:sz="4" w:space="0" w:color="auto"/>
              <w:left w:val="single" w:sz="4" w:space="0" w:color="auto"/>
              <w:bottom w:val="single" w:sz="4" w:space="0" w:color="auto"/>
              <w:right w:val="single" w:sz="4" w:space="0" w:color="auto"/>
            </w:tcBorders>
          </w:tcPr>
          <w:p w:rsidR="00172894" w:rsidRPr="00CA2B79" w:rsidRDefault="00172894" w:rsidP="00172894">
            <w:pPr>
              <w:jc w:val="left"/>
              <w:rPr>
                <w:color w:val="000000"/>
                <w:sz w:val="18"/>
                <w:szCs w:val="18"/>
              </w:rPr>
            </w:pPr>
            <w:r w:rsidRPr="00C273BA">
              <w:rPr>
                <w:rFonts w:ascii="SimSun" w:hAnsi="SimSun" w:cs="SimSun"/>
                <w:sz w:val="18"/>
                <w:szCs w:val="18"/>
              </w:rPr>
              <w:t>剩余的</w:t>
            </w:r>
            <w:r w:rsidRPr="00C273BA">
              <w:rPr>
                <w:rFonts w:ascii="SimSun" w:hAnsi="SimSun" w:cs="SimSun"/>
                <w:spacing w:val="1"/>
                <w:sz w:val="18"/>
                <w:szCs w:val="18"/>
              </w:rPr>
              <w:t>符</w:t>
            </w:r>
            <w:r w:rsidRPr="00C273BA">
              <w:rPr>
                <w:rFonts w:ascii="SimSun" w:hAnsi="SimSun" w:cs="SimSun"/>
                <w:sz w:val="18"/>
                <w:szCs w:val="18"/>
              </w:rPr>
              <w:t>合资</w:t>
            </w:r>
            <w:r w:rsidRPr="00C273BA">
              <w:rPr>
                <w:rFonts w:ascii="SimSun" w:hAnsi="SimSun" w:cs="SimSun"/>
                <w:spacing w:val="1"/>
                <w:sz w:val="18"/>
                <w:szCs w:val="18"/>
              </w:rPr>
              <w:t>助</w:t>
            </w:r>
            <w:r w:rsidRPr="00C273BA">
              <w:rPr>
                <w:rFonts w:ascii="SimSun" w:hAnsi="SimSun" w:cs="SimSun"/>
                <w:sz w:val="18"/>
                <w:szCs w:val="18"/>
              </w:rPr>
              <w:t>条件的</w:t>
            </w:r>
            <w:r w:rsidRPr="009C5EBD">
              <w:rPr>
                <w:rFonts w:ascii="SimSun" w:hAnsi="SimSun" w:cs="SimSun"/>
                <w:spacing w:val="-54"/>
                <w:sz w:val="18"/>
                <w:szCs w:val="18"/>
              </w:rPr>
              <w:t xml:space="preserve"> </w:t>
            </w:r>
            <w:r w:rsidRPr="009C5EBD">
              <w:rPr>
                <w:rFonts w:ascii="SimSun" w:hAnsi="SimSun"/>
                <w:sz w:val="18"/>
                <w:szCs w:val="18"/>
              </w:rPr>
              <w:t>HCFC-124</w:t>
            </w:r>
            <w:r w:rsidRPr="009C5EBD">
              <w:rPr>
                <w:rFonts w:ascii="SimSun" w:hAnsi="SimSun"/>
                <w:spacing w:val="-18"/>
                <w:sz w:val="18"/>
                <w:szCs w:val="18"/>
              </w:rPr>
              <w:t xml:space="preserve"> </w:t>
            </w:r>
            <w:r w:rsidRPr="00C273BA">
              <w:rPr>
                <w:rFonts w:ascii="SimSun" w:hAnsi="SimSun" w:cs="SimSun"/>
                <w:sz w:val="18"/>
                <w:szCs w:val="18"/>
              </w:rPr>
              <w:t>消费量</w:t>
            </w:r>
            <w:r w:rsidRPr="009C5EBD">
              <w:rPr>
                <w:rFonts w:ascii="SimSun" w:hAnsi="SimSun" w:cs="SimSun"/>
                <w:spacing w:val="1"/>
                <w:sz w:val="18"/>
                <w:szCs w:val="18"/>
              </w:rPr>
              <w:t>（</w:t>
            </w:r>
            <w:r w:rsidRPr="009C5EBD">
              <w:rPr>
                <w:rFonts w:ascii="SimSun" w:hAnsi="SimSun"/>
                <w:spacing w:val="-1"/>
                <w:sz w:val="18"/>
                <w:szCs w:val="18"/>
              </w:rPr>
              <w:t>OD</w:t>
            </w:r>
            <w:r w:rsidRPr="009C5EBD">
              <w:rPr>
                <w:rFonts w:ascii="SimSun" w:hAnsi="SimSun"/>
                <w:sz w:val="18"/>
                <w:szCs w:val="18"/>
              </w:rPr>
              <w:t>P</w:t>
            </w:r>
            <w:r w:rsidRPr="009C5EBD">
              <w:rPr>
                <w:rFonts w:ascii="SimSun" w:hAnsi="SimSun"/>
                <w:spacing w:val="-19"/>
                <w:sz w:val="18"/>
                <w:szCs w:val="18"/>
              </w:rPr>
              <w:t xml:space="preserve"> </w:t>
            </w:r>
            <w:r w:rsidRPr="00C273BA">
              <w:rPr>
                <w:rFonts w:ascii="SimSun" w:hAnsi="SimSun" w:cs="SimSun"/>
                <w:spacing w:val="1"/>
                <w:sz w:val="18"/>
                <w:szCs w:val="18"/>
              </w:rPr>
              <w:t>吨</w:t>
            </w:r>
            <w:r w:rsidRPr="009C5EBD">
              <w:rPr>
                <w:rFonts w:ascii="SimSun" w:hAnsi="SimSun" w:cs="SimSun"/>
                <w:spacing w:val="1"/>
                <w:sz w:val="18"/>
                <w:szCs w:val="18"/>
              </w:rPr>
              <w:t>）</w:t>
            </w:r>
          </w:p>
        </w:tc>
        <w:tc>
          <w:tcPr>
            <w:tcW w:w="384" w:type="pct"/>
            <w:tcBorders>
              <w:top w:val="single" w:sz="4" w:space="0" w:color="auto"/>
              <w:left w:val="single" w:sz="4" w:space="0" w:color="auto"/>
              <w:bottom w:val="single" w:sz="4" w:space="0" w:color="auto"/>
              <w:right w:val="single" w:sz="4" w:space="0" w:color="auto"/>
            </w:tcBorders>
            <w:shd w:val="clear" w:color="auto" w:fill="auto"/>
          </w:tcPr>
          <w:p w:rsidR="00172894" w:rsidRPr="002D7BF6" w:rsidRDefault="00172894" w:rsidP="00172894">
            <w:pPr>
              <w:jc w:val="right"/>
              <w:rPr>
                <w:color w:val="000000"/>
                <w:sz w:val="18"/>
                <w:szCs w:val="18"/>
                <w:lang w:eastAsia="en-CA"/>
              </w:rPr>
            </w:pPr>
            <w:r w:rsidRPr="002D7BF6">
              <w:rPr>
                <w:color w:val="000000"/>
                <w:sz w:val="18"/>
                <w:szCs w:val="18"/>
                <w:lang w:eastAsia="en-CA"/>
              </w:rPr>
              <w:t>0.00</w:t>
            </w:r>
          </w:p>
        </w:tc>
      </w:tr>
      <w:tr w:rsidR="00172894" w:rsidRPr="00132C17" w:rsidTr="00172894">
        <w:trPr>
          <w:trHeight w:val="98"/>
          <w:jc w:val="center"/>
        </w:trPr>
        <w:tc>
          <w:tcPr>
            <w:tcW w:w="244" w:type="pct"/>
            <w:tcBorders>
              <w:top w:val="single" w:sz="4" w:space="0" w:color="auto"/>
              <w:left w:val="single" w:sz="4" w:space="0" w:color="auto"/>
              <w:bottom w:val="single" w:sz="4" w:space="0" w:color="auto"/>
              <w:right w:val="single" w:sz="4" w:space="0" w:color="auto"/>
            </w:tcBorders>
            <w:shd w:val="clear" w:color="auto" w:fill="auto"/>
          </w:tcPr>
          <w:p w:rsidR="00172894" w:rsidRPr="00132C17" w:rsidRDefault="00172894" w:rsidP="00172894">
            <w:pPr>
              <w:jc w:val="left"/>
              <w:rPr>
                <w:color w:val="000000"/>
                <w:sz w:val="18"/>
                <w:szCs w:val="18"/>
                <w:lang w:eastAsia="en-CA"/>
              </w:rPr>
            </w:pPr>
            <w:r w:rsidRPr="00132C17">
              <w:rPr>
                <w:color w:val="000000"/>
                <w:sz w:val="18"/>
                <w:szCs w:val="18"/>
                <w:lang w:eastAsia="en-CA"/>
              </w:rPr>
              <w:t>4.4.1</w:t>
            </w:r>
          </w:p>
        </w:tc>
        <w:tc>
          <w:tcPr>
            <w:tcW w:w="4372" w:type="pct"/>
            <w:gridSpan w:val="10"/>
            <w:tcBorders>
              <w:top w:val="single" w:sz="4" w:space="0" w:color="auto"/>
              <w:left w:val="single" w:sz="4" w:space="0" w:color="auto"/>
              <w:bottom w:val="single" w:sz="4" w:space="0" w:color="auto"/>
              <w:right w:val="single" w:sz="4" w:space="0" w:color="auto"/>
            </w:tcBorders>
          </w:tcPr>
          <w:p w:rsidR="00172894" w:rsidRPr="00CA2B79" w:rsidRDefault="00172894" w:rsidP="00172894">
            <w:pPr>
              <w:jc w:val="left"/>
              <w:rPr>
                <w:color w:val="000000"/>
                <w:sz w:val="18"/>
                <w:szCs w:val="18"/>
              </w:rPr>
            </w:pPr>
            <w:r w:rsidRPr="00C273BA">
              <w:rPr>
                <w:rFonts w:ascii="SimSun" w:hAnsi="SimSun" w:cs="SimSun"/>
                <w:sz w:val="18"/>
                <w:szCs w:val="18"/>
              </w:rPr>
              <w:t>本协定</w:t>
            </w:r>
            <w:r w:rsidRPr="00C273BA">
              <w:rPr>
                <w:rFonts w:ascii="SimSun" w:hAnsi="SimSun" w:cs="SimSun"/>
                <w:spacing w:val="1"/>
                <w:sz w:val="18"/>
                <w:szCs w:val="18"/>
              </w:rPr>
              <w:t>下</w:t>
            </w:r>
            <w:r w:rsidRPr="00C273BA">
              <w:rPr>
                <w:rFonts w:ascii="SimSun" w:hAnsi="SimSun" w:cs="SimSun"/>
                <w:sz w:val="18"/>
                <w:szCs w:val="18"/>
              </w:rPr>
              <w:t>要完</w:t>
            </w:r>
            <w:r w:rsidRPr="00C273BA">
              <w:rPr>
                <w:rFonts w:ascii="SimSun" w:hAnsi="SimSun" w:cs="SimSun"/>
                <w:spacing w:val="1"/>
                <w:sz w:val="18"/>
                <w:szCs w:val="18"/>
              </w:rPr>
              <w:t>成</w:t>
            </w:r>
            <w:r w:rsidRPr="00C273BA">
              <w:rPr>
                <w:rFonts w:ascii="SimSun" w:hAnsi="SimSun" w:cs="SimSun"/>
                <w:sz w:val="18"/>
                <w:szCs w:val="18"/>
              </w:rPr>
              <w:t>的议</w:t>
            </w:r>
            <w:r w:rsidRPr="00C273BA">
              <w:rPr>
                <w:rFonts w:ascii="SimSun" w:hAnsi="SimSun" w:cs="SimSun"/>
                <w:spacing w:val="1"/>
                <w:sz w:val="18"/>
                <w:szCs w:val="18"/>
              </w:rPr>
              <w:t>定</w:t>
            </w:r>
            <w:r w:rsidRPr="00C273BA">
              <w:rPr>
                <w:rFonts w:ascii="SimSun" w:hAnsi="SimSun" w:cs="SimSun"/>
                <w:sz w:val="18"/>
                <w:szCs w:val="18"/>
              </w:rPr>
              <w:t>的</w:t>
            </w:r>
            <w:r w:rsidRPr="009C5EBD">
              <w:rPr>
                <w:rFonts w:ascii="SimSun" w:hAnsi="SimSun" w:cs="SimSun"/>
                <w:spacing w:val="-56"/>
                <w:sz w:val="18"/>
                <w:szCs w:val="18"/>
              </w:rPr>
              <w:t xml:space="preserve"> </w:t>
            </w:r>
            <w:r w:rsidRPr="009C5EBD">
              <w:rPr>
                <w:rFonts w:ascii="SimSun" w:hAnsi="SimSun"/>
                <w:sz w:val="18"/>
                <w:szCs w:val="18"/>
              </w:rPr>
              <w:t>HCFC-141b</w:t>
            </w:r>
            <w:r w:rsidRPr="00C273BA">
              <w:rPr>
                <w:rFonts w:ascii="SimSun" w:hAnsi="SimSun" w:cs="SimSun"/>
                <w:sz w:val="18"/>
                <w:szCs w:val="18"/>
              </w:rPr>
              <w:t>淘汰总量</w:t>
            </w:r>
            <w:r w:rsidRPr="009C5EBD">
              <w:rPr>
                <w:rFonts w:ascii="SimSun" w:hAnsi="SimSun" w:cs="SimSun"/>
                <w:sz w:val="18"/>
                <w:szCs w:val="18"/>
              </w:rPr>
              <w:t>（</w:t>
            </w:r>
            <w:r w:rsidRPr="009C5EBD">
              <w:rPr>
                <w:rFonts w:ascii="SimSun" w:hAnsi="SimSun"/>
                <w:spacing w:val="-1"/>
                <w:sz w:val="18"/>
                <w:szCs w:val="18"/>
              </w:rPr>
              <w:t>O</w:t>
            </w:r>
            <w:r w:rsidRPr="009C5EBD">
              <w:rPr>
                <w:rFonts w:ascii="SimSun" w:hAnsi="SimSun"/>
                <w:spacing w:val="1"/>
                <w:sz w:val="18"/>
                <w:szCs w:val="18"/>
              </w:rPr>
              <w:t>D</w:t>
            </w:r>
            <w:r w:rsidRPr="009C5EBD">
              <w:rPr>
                <w:rFonts w:ascii="SimSun" w:hAnsi="SimSun"/>
                <w:sz w:val="18"/>
                <w:szCs w:val="18"/>
              </w:rPr>
              <w:t>P</w:t>
            </w:r>
            <w:r w:rsidRPr="009C5EBD">
              <w:rPr>
                <w:rFonts w:ascii="SimSun" w:hAnsi="SimSun"/>
                <w:spacing w:val="-20"/>
                <w:sz w:val="18"/>
                <w:szCs w:val="18"/>
              </w:rPr>
              <w:t xml:space="preserve"> </w:t>
            </w:r>
            <w:r w:rsidRPr="00C273BA">
              <w:rPr>
                <w:rFonts w:ascii="SimSun" w:hAnsi="SimSun" w:cs="SimSun"/>
                <w:sz w:val="18"/>
                <w:szCs w:val="18"/>
              </w:rPr>
              <w:t>吨</w:t>
            </w:r>
            <w:r w:rsidRPr="009C5EBD">
              <w:rPr>
                <w:rFonts w:ascii="SimSun" w:hAnsi="SimSun" w:cs="SimSun"/>
                <w:sz w:val="18"/>
                <w:szCs w:val="18"/>
              </w:rPr>
              <w:t>）</w:t>
            </w:r>
          </w:p>
        </w:tc>
        <w:tc>
          <w:tcPr>
            <w:tcW w:w="384" w:type="pct"/>
            <w:tcBorders>
              <w:top w:val="single" w:sz="4" w:space="0" w:color="auto"/>
              <w:left w:val="single" w:sz="4" w:space="0" w:color="auto"/>
              <w:bottom w:val="single" w:sz="4" w:space="0" w:color="auto"/>
              <w:right w:val="single" w:sz="4" w:space="0" w:color="auto"/>
            </w:tcBorders>
            <w:shd w:val="clear" w:color="auto" w:fill="auto"/>
          </w:tcPr>
          <w:p w:rsidR="00172894" w:rsidRPr="002D7BF6" w:rsidRDefault="00172894" w:rsidP="00172894">
            <w:pPr>
              <w:jc w:val="right"/>
              <w:rPr>
                <w:color w:val="000000"/>
                <w:sz w:val="18"/>
                <w:szCs w:val="18"/>
                <w:lang w:eastAsia="en-CA"/>
              </w:rPr>
            </w:pPr>
            <w:r w:rsidRPr="002D7BF6">
              <w:rPr>
                <w:color w:val="000000"/>
                <w:sz w:val="18"/>
                <w:szCs w:val="18"/>
                <w:lang w:eastAsia="en-CA"/>
              </w:rPr>
              <w:t>0.00</w:t>
            </w:r>
          </w:p>
        </w:tc>
      </w:tr>
      <w:tr w:rsidR="00172894" w:rsidRPr="00132C17" w:rsidTr="00172894">
        <w:trPr>
          <w:trHeight w:val="98"/>
          <w:jc w:val="center"/>
        </w:trPr>
        <w:tc>
          <w:tcPr>
            <w:tcW w:w="244" w:type="pct"/>
            <w:tcBorders>
              <w:top w:val="single" w:sz="4" w:space="0" w:color="auto"/>
              <w:left w:val="single" w:sz="4" w:space="0" w:color="auto"/>
              <w:bottom w:val="single" w:sz="4" w:space="0" w:color="auto"/>
              <w:right w:val="single" w:sz="4" w:space="0" w:color="auto"/>
            </w:tcBorders>
            <w:shd w:val="clear" w:color="auto" w:fill="auto"/>
          </w:tcPr>
          <w:p w:rsidR="00172894" w:rsidRPr="00132C17" w:rsidRDefault="00172894" w:rsidP="00172894">
            <w:pPr>
              <w:jc w:val="left"/>
              <w:rPr>
                <w:color w:val="000000"/>
                <w:sz w:val="18"/>
                <w:szCs w:val="18"/>
                <w:lang w:eastAsia="en-CA"/>
              </w:rPr>
            </w:pPr>
            <w:r w:rsidRPr="00132C17">
              <w:rPr>
                <w:color w:val="000000"/>
                <w:sz w:val="18"/>
                <w:szCs w:val="18"/>
                <w:lang w:eastAsia="en-CA"/>
              </w:rPr>
              <w:t>4.4.2</w:t>
            </w:r>
          </w:p>
        </w:tc>
        <w:tc>
          <w:tcPr>
            <w:tcW w:w="4372" w:type="pct"/>
            <w:gridSpan w:val="10"/>
            <w:tcBorders>
              <w:top w:val="single" w:sz="4" w:space="0" w:color="auto"/>
              <w:left w:val="single" w:sz="4" w:space="0" w:color="auto"/>
              <w:bottom w:val="single" w:sz="4" w:space="0" w:color="auto"/>
              <w:right w:val="single" w:sz="4" w:space="0" w:color="auto"/>
            </w:tcBorders>
          </w:tcPr>
          <w:p w:rsidR="00172894" w:rsidRPr="00CA2B79" w:rsidRDefault="00172894" w:rsidP="00172894">
            <w:pPr>
              <w:jc w:val="left"/>
              <w:rPr>
                <w:color w:val="000000"/>
                <w:sz w:val="18"/>
                <w:szCs w:val="18"/>
                <w:lang w:eastAsia="en-CA"/>
              </w:rPr>
            </w:pPr>
            <w:proofErr w:type="spellStart"/>
            <w:r w:rsidRPr="00C273BA">
              <w:rPr>
                <w:rFonts w:ascii="SimSun" w:hAnsi="SimSun"/>
                <w:color w:val="000000"/>
                <w:sz w:val="18"/>
                <w:szCs w:val="18"/>
                <w:lang w:eastAsia="en-CA"/>
              </w:rPr>
              <w:t>之前</w:t>
            </w:r>
            <w:r w:rsidRPr="00C273BA">
              <w:rPr>
                <w:rFonts w:ascii="SimSun" w:hAnsi="SimSun" w:hint="eastAsia"/>
                <w:color w:val="000000"/>
                <w:sz w:val="18"/>
                <w:szCs w:val="18"/>
                <w:lang w:eastAsia="en-CA"/>
              </w:rPr>
              <w:t>阶段</w:t>
            </w:r>
            <w:r w:rsidRPr="00C273BA">
              <w:rPr>
                <w:rFonts w:ascii="SimSun" w:hAnsi="SimSun"/>
                <w:color w:val="000000"/>
                <w:sz w:val="18"/>
                <w:szCs w:val="18"/>
                <w:lang w:eastAsia="en-CA"/>
              </w:rPr>
              <w:t>中要完成的</w:t>
            </w:r>
            <w:proofErr w:type="spellEnd"/>
            <w:r w:rsidRPr="009C5EBD">
              <w:rPr>
                <w:rFonts w:ascii="SimSun" w:hAnsi="SimSun"/>
                <w:color w:val="000000"/>
                <w:sz w:val="18"/>
                <w:szCs w:val="18"/>
                <w:lang w:eastAsia="en-CA"/>
              </w:rPr>
              <w:t xml:space="preserve"> HCFC-141b </w:t>
            </w:r>
            <w:proofErr w:type="spellStart"/>
            <w:r w:rsidRPr="00C273BA">
              <w:rPr>
                <w:rFonts w:ascii="SimSun" w:hAnsi="SimSun"/>
                <w:color w:val="000000"/>
                <w:sz w:val="18"/>
                <w:szCs w:val="18"/>
                <w:lang w:eastAsia="en-CA"/>
              </w:rPr>
              <w:t>淘汰量</w:t>
            </w:r>
            <w:proofErr w:type="spellEnd"/>
            <w:r w:rsidRPr="009C5EBD">
              <w:rPr>
                <w:rFonts w:ascii="SimSun" w:hAnsi="SimSun"/>
                <w:color w:val="000000"/>
                <w:sz w:val="18"/>
                <w:szCs w:val="18"/>
                <w:lang w:eastAsia="en-CA"/>
              </w:rPr>
              <w:t xml:space="preserve">（ODP </w:t>
            </w:r>
            <w:r w:rsidRPr="00C273BA">
              <w:rPr>
                <w:rFonts w:ascii="SimSun" w:hAnsi="SimSun"/>
                <w:color w:val="000000"/>
                <w:sz w:val="18"/>
                <w:szCs w:val="18"/>
                <w:lang w:eastAsia="en-CA"/>
              </w:rPr>
              <w:t>吨</w:t>
            </w:r>
            <w:r w:rsidRPr="009C5EBD">
              <w:rPr>
                <w:rFonts w:ascii="SimSun" w:hAnsi="SimSun" w:hint="eastAsia"/>
                <w:color w:val="000000"/>
                <w:sz w:val="18"/>
                <w:szCs w:val="18"/>
              </w:rPr>
              <w:t>）</w:t>
            </w:r>
          </w:p>
        </w:tc>
        <w:tc>
          <w:tcPr>
            <w:tcW w:w="384" w:type="pct"/>
            <w:tcBorders>
              <w:top w:val="single" w:sz="4" w:space="0" w:color="auto"/>
              <w:left w:val="single" w:sz="4" w:space="0" w:color="auto"/>
              <w:bottom w:val="single" w:sz="4" w:space="0" w:color="auto"/>
              <w:right w:val="single" w:sz="4" w:space="0" w:color="auto"/>
            </w:tcBorders>
            <w:shd w:val="clear" w:color="auto" w:fill="auto"/>
          </w:tcPr>
          <w:p w:rsidR="00172894" w:rsidRPr="002D7BF6" w:rsidRDefault="00172894" w:rsidP="00172894">
            <w:pPr>
              <w:jc w:val="right"/>
              <w:rPr>
                <w:color w:val="000000"/>
                <w:sz w:val="18"/>
                <w:szCs w:val="18"/>
                <w:lang w:eastAsia="en-CA"/>
              </w:rPr>
            </w:pPr>
            <w:r w:rsidRPr="002D7BF6">
              <w:rPr>
                <w:color w:val="000000"/>
                <w:sz w:val="18"/>
                <w:szCs w:val="18"/>
                <w:lang w:eastAsia="en-CA"/>
              </w:rPr>
              <w:t>3.34</w:t>
            </w:r>
          </w:p>
        </w:tc>
      </w:tr>
      <w:tr w:rsidR="00172894" w:rsidRPr="00132C17" w:rsidTr="00172894">
        <w:trPr>
          <w:trHeight w:val="98"/>
          <w:jc w:val="center"/>
        </w:trPr>
        <w:tc>
          <w:tcPr>
            <w:tcW w:w="244" w:type="pct"/>
            <w:tcBorders>
              <w:top w:val="single" w:sz="4" w:space="0" w:color="auto"/>
              <w:left w:val="single" w:sz="4" w:space="0" w:color="auto"/>
              <w:bottom w:val="single" w:sz="4" w:space="0" w:color="auto"/>
              <w:right w:val="single" w:sz="4" w:space="0" w:color="auto"/>
            </w:tcBorders>
            <w:shd w:val="clear" w:color="auto" w:fill="auto"/>
          </w:tcPr>
          <w:p w:rsidR="00172894" w:rsidRPr="00132C17" w:rsidRDefault="00172894" w:rsidP="00172894">
            <w:pPr>
              <w:jc w:val="left"/>
              <w:rPr>
                <w:color w:val="000000"/>
                <w:sz w:val="18"/>
                <w:szCs w:val="18"/>
                <w:lang w:eastAsia="en-CA"/>
              </w:rPr>
            </w:pPr>
            <w:r w:rsidRPr="00132C17">
              <w:rPr>
                <w:color w:val="000000"/>
                <w:sz w:val="18"/>
                <w:szCs w:val="18"/>
                <w:lang w:eastAsia="en-CA"/>
              </w:rPr>
              <w:t>4.4.3</w:t>
            </w:r>
          </w:p>
        </w:tc>
        <w:tc>
          <w:tcPr>
            <w:tcW w:w="4372" w:type="pct"/>
            <w:gridSpan w:val="10"/>
            <w:tcBorders>
              <w:top w:val="single" w:sz="4" w:space="0" w:color="auto"/>
              <w:left w:val="single" w:sz="4" w:space="0" w:color="auto"/>
              <w:bottom w:val="single" w:sz="4" w:space="0" w:color="auto"/>
              <w:right w:val="single" w:sz="4" w:space="0" w:color="auto"/>
            </w:tcBorders>
          </w:tcPr>
          <w:p w:rsidR="00172894" w:rsidRPr="00CA2B79" w:rsidRDefault="00172894" w:rsidP="00172894">
            <w:pPr>
              <w:jc w:val="left"/>
              <w:rPr>
                <w:color w:val="000000"/>
                <w:sz w:val="18"/>
                <w:szCs w:val="18"/>
              </w:rPr>
            </w:pPr>
            <w:r w:rsidRPr="00C273BA">
              <w:rPr>
                <w:rFonts w:ascii="SimSun" w:hAnsi="SimSun" w:cs="SimSun"/>
                <w:sz w:val="18"/>
                <w:szCs w:val="18"/>
              </w:rPr>
              <w:t>剩余的</w:t>
            </w:r>
            <w:r w:rsidRPr="00C273BA">
              <w:rPr>
                <w:rFonts w:ascii="SimSun" w:hAnsi="SimSun" w:cs="SimSun"/>
                <w:spacing w:val="1"/>
                <w:sz w:val="18"/>
                <w:szCs w:val="18"/>
              </w:rPr>
              <w:t>符</w:t>
            </w:r>
            <w:r w:rsidRPr="00C273BA">
              <w:rPr>
                <w:rFonts w:ascii="SimSun" w:hAnsi="SimSun" w:cs="SimSun"/>
                <w:sz w:val="18"/>
                <w:szCs w:val="18"/>
              </w:rPr>
              <w:t>合资</w:t>
            </w:r>
            <w:r w:rsidRPr="00C273BA">
              <w:rPr>
                <w:rFonts w:ascii="SimSun" w:hAnsi="SimSun" w:cs="SimSun"/>
                <w:spacing w:val="1"/>
                <w:sz w:val="18"/>
                <w:szCs w:val="18"/>
              </w:rPr>
              <w:t>助</w:t>
            </w:r>
            <w:r w:rsidRPr="00C273BA">
              <w:rPr>
                <w:rFonts w:ascii="SimSun" w:hAnsi="SimSun" w:cs="SimSun"/>
                <w:sz w:val="18"/>
                <w:szCs w:val="18"/>
              </w:rPr>
              <w:t>条件的</w:t>
            </w:r>
            <w:r w:rsidRPr="009C5EBD">
              <w:rPr>
                <w:rFonts w:ascii="SimSun" w:hAnsi="SimSun" w:cs="SimSun"/>
                <w:spacing w:val="-54"/>
                <w:sz w:val="18"/>
                <w:szCs w:val="18"/>
              </w:rPr>
              <w:t xml:space="preserve"> </w:t>
            </w:r>
            <w:r w:rsidRPr="009C5EBD">
              <w:rPr>
                <w:rFonts w:ascii="SimSun" w:hAnsi="SimSun"/>
                <w:sz w:val="18"/>
                <w:szCs w:val="18"/>
              </w:rPr>
              <w:t>HCFC-141b</w:t>
            </w:r>
            <w:r w:rsidRPr="00C273BA">
              <w:rPr>
                <w:rFonts w:ascii="SimSun" w:hAnsi="SimSun" w:cs="SimSun"/>
                <w:sz w:val="18"/>
                <w:szCs w:val="18"/>
              </w:rPr>
              <w:t>消费量</w:t>
            </w:r>
            <w:r w:rsidRPr="009C5EBD">
              <w:rPr>
                <w:rFonts w:ascii="SimSun" w:hAnsi="SimSun" w:cs="SimSun"/>
                <w:spacing w:val="1"/>
                <w:sz w:val="18"/>
                <w:szCs w:val="18"/>
              </w:rPr>
              <w:t>（</w:t>
            </w:r>
            <w:r w:rsidRPr="009C5EBD">
              <w:rPr>
                <w:rFonts w:ascii="SimSun" w:hAnsi="SimSun"/>
                <w:spacing w:val="-1"/>
                <w:sz w:val="18"/>
                <w:szCs w:val="18"/>
              </w:rPr>
              <w:t>OD</w:t>
            </w:r>
            <w:r w:rsidRPr="009C5EBD">
              <w:rPr>
                <w:rFonts w:ascii="SimSun" w:hAnsi="SimSun"/>
                <w:sz w:val="18"/>
                <w:szCs w:val="18"/>
              </w:rPr>
              <w:t>P</w:t>
            </w:r>
            <w:r w:rsidRPr="009C5EBD">
              <w:rPr>
                <w:rFonts w:ascii="SimSun" w:hAnsi="SimSun"/>
                <w:spacing w:val="-19"/>
                <w:sz w:val="18"/>
                <w:szCs w:val="18"/>
              </w:rPr>
              <w:t xml:space="preserve"> </w:t>
            </w:r>
            <w:r w:rsidRPr="00C273BA">
              <w:rPr>
                <w:rFonts w:ascii="SimSun" w:hAnsi="SimSun" w:cs="SimSun"/>
                <w:spacing w:val="1"/>
                <w:sz w:val="18"/>
                <w:szCs w:val="18"/>
              </w:rPr>
              <w:t>吨</w:t>
            </w:r>
            <w:r w:rsidRPr="009C5EBD">
              <w:rPr>
                <w:rFonts w:ascii="SimSun" w:hAnsi="SimSun" w:cs="SimSun"/>
                <w:spacing w:val="1"/>
                <w:sz w:val="18"/>
                <w:szCs w:val="18"/>
              </w:rPr>
              <w:t>）</w:t>
            </w:r>
          </w:p>
        </w:tc>
        <w:tc>
          <w:tcPr>
            <w:tcW w:w="384" w:type="pct"/>
            <w:tcBorders>
              <w:top w:val="single" w:sz="4" w:space="0" w:color="auto"/>
              <w:left w:val="single" w:sz="4" w:space="0" w:color="auto"/>
              <w:bottom w:val="single" w:sz="4" w:space="0" w:color="auto"/>
              <w:right w:val="single" w:sz="4" w:space="0" w:color="auto"/>
            </w:tcBorders>
            <w:shd w:val="clear" w:color="auto" w:fill="auto"/>
          </w:tcPr>
          <w:p w:rsidR="00172894" w:rsidRPr="002D7BF6" w:rsidRDefault="00172894" w:rsidP="00172894">
            <w:pPr>
              <w:jc w:val="right"/>
              <w:rPr>
                <w:color w:val="000000"/>
                <w:sz w:val="18"/>
                <w:szCs w:val="18"/>
                <w:lang w:eastAsia="en-CA"/>
              </w:rPr>
            </w:pPr>
            <w:r w:rsidRPr="002D7BF6">
              <w:rPr>
                <w:color w:val="000000"/>
                <w:sz w:val="18"/>
                <w:szCs w:val="18"/>
                <w:lang w:eastAsia="en-CA"/>
              </w:rPr>
              <w:t>0.00</w:t>
            </w:r>
          </w:p>
        </w:tc>
      </w:tr>
      <w:tr w:rsidR="00172894" w:rsidRPr="00132C17" w:rsidTr="00172894">
        <w:trPr>
          <w:trHeight w:val="98"/>
          <w:jc w:val="center"/>
        </w:trPr>
        <w:tc>
          <w:tcPr>
            <w:tcW w:w="244" w:type="pct"/>
            <w:tcBorders>
              <w:top w:val="single" w:sz="4" w:space="0" w:color="auto"/>
              <w:left w:val="single" w:sz="4" w:space="0" w:color="auto"/>
              <w:bottom w:val="single" w:sz="4" w:space="0" w:color="auto"/>
              <w:right w:val="single" w:sz="4" w:space="0" w:color="auto"/>
            </w:tcBorders>
            <w:shd w:val="clear" w:color="auto" w:fill="auto"/>
          </w:tcPr>
          <w:p w:rsidR="00172894" w:rsidRPr="00132C17" w:rsidRDefault="00172894" w:rsidP="00172894">
            <w:pPr>
              <w:jc w:val="left"/>
              <w:rPr>
                <w:color w:val="000000"/>
                <w:sz w:val="18"/>
                <w:szCs w:val="18"/>
                <w:lang w:eastAsia="en-CA"/>
              </w:rPr>
            </w:pPr>
            <w:r w:rsidRPr="00132C17">
              <w:rPr>
                <w:color w:val="000000"/>
                <w:sz w:val="18"/>
                <w:szCs w:val="18"/>
                <w:lang w:eastAsia="en-CA"/>
              </w:rPr>
              <w:t>4.5.1</w:t>
            </w:r>
          </w:p>
        </w:tc>
        <w:tc>
          <w:tcPr>
            <w:tcW w:w="4372" w:type="pct"/>
            <w:gridSpan w:val="10"/>
            <w:tcBorders>
              <w:top w:val="single" w:sz="4" w:space="0" w:color="auto"/>
              <w:left w:val="single" w:sz="4" w:space="0" w:color="auto"/>
              <w:bottom w:val="single" w:sz="4" w:space="0" w:color="auto"/>
              <w:right w:val="single" w:sz="4" w:space="0" w:color="auto"/>
            </w:tcBorders>
          </w:tcPr>
          <w:p w:rsidR="00172894" w:rsidRPr="00CA2B79" w:rsidRDefault="00172894" w:rsidP="00172894">
            <w:pPr>
              <w:jc w:val="left"/>
              <w:rPr>
                <w:color w:val="000000"/>
                <w:sz w:val="18"/>
                <w:szCs w:val="18"/>
              </w:rPr>
            </w:pPr>
            <w:r w:rsidRPr="00C273BA">
              <w:rPr>
                <w:rFonts w:ascii="SimSun" w:hAnsi="SimSun" w:cs="SimSun"/>
                <w:sz w:val="18"/>
                <w:szCs w:val="18"/>
              </w:rPr>
              <w:t>本协定</w:t>
            </w:r>
            <w:r w:rsidRPr="00C273BA">
              <w:rPr>
                <w:rFonts w:ascii="SimSun" w:hAnsi="SimSun" w:cs="SimSun"/>
                <w:spacing w:val="1"/>
                <w:sz w:val="18"/>
                <w:szCs w:val="18"/>
              </w:rPr>
              <w:t>下</w:t>
            </w:r>
            <w:r w:rsidRPr="00C273BA">
              <w:rPr>
                <w:rFonts w:ascii="SimSun" w:hAnsi="SimSun" w:cs="SimSun"/>
                <w:sz w:val="18"/>
                <w:szCs w:val="18"/>
              </w:rPr>
              <w:t>要完</w:t>
            </w:r>
            <w:r w:rsidRPr="00C273BA">
              <w:rPr>
                <w:rFonts w:ascii="SimSun" w:hAnsi="SimSun" w:cs="SimSun"/>
                <w:spacing w:val="1"/>
                <w:sz w:val="18"/>
                <w:szCs w:val="18"/>
              </w:rPr>
              <w:t>成</w:t>
            </w:r>
            <w:r w:rsidRPr="00C273BA">
              <w:rPr>
                <w:rFonts w:ascii="SimSun" w:hAnsi="SimSun" w:cs="SimSun"/>
                <w:sz w:val="18"/>
                <w:szCs w:val="18"/>
              </w:rPr>
              <w:t>的议</w:t>
            </w:r>
            <w:r w:rsidRPr="00C273BA">
              <w:rPr>
                <w:rFonts w:ascii="SimSun" w:hAnsi="SimSun" w:cs="SimSun"/>
                <w:spacing w:val="1"/>
                <w:sz w:val="18"/>
                <w:szCs w:val="18"/>
              </w:rPr>
              <w:t>定</w:t>
            </w:r>
            <w:r w:rsidRPr="00C273BA">
              <w:rPr>
                <w:rFonts w:ascii="SimSun" w:hAnsi="SimSun" w:cs="SimSun"/>
                <w:sz w:val="18"/>
                <w:szCs w:val="18"/>
              </w:rPr>
              <w:t>的</w:t>
            </w:r>
            <w:r w:rsidRPr="009C5EBD">
              <w:rPr>
                <w:rFonts w:ascii="SimSun" w:hAnsi="SimSun" w:cs="SimSun"/>
                <w:spacing w:val="-56"/>
                <w:sz w:val="18"/>
                <w:szCs w:val="18"/>
              </w:rPr>
              <w:t xml:space="preserve"> </w:t>
            </w:r>
            <w:r w:rsidRPr="009C5EBD">
              <w:rPr>
                <w:rFonts w:ascii="SimSun" w:hAnsi="SimSun"/>
                <w:sz w:val="18"/>
                <w:szCs w:val="18"/>
              </w:rPr>
              <w:t>HCFC-142b</w:t>
            </w:r>
            <w:r w:rsidRPr="00C273BA">
              <w:rPr>
                <w:rFonts w:ascii="SimSun" w:hAnsi="SimSun" w:cs="SimSun"/>
                <w:sz w:val="18"/>
                <w:szCs w:val="18"/>
              </w:rPr>
              <w:t>淘汰总量</w:t>
            </w:r>
            <w:r w:rsidRPr="009C5EBD">
              <w:rPr>
                <w:rFonts w:ascii="SimSun" w:hAnsi="SimSun" w:cs="SimSun"/>
                <w:sz w:val="18"/>
                <w:szCs w:val="18"/>
              </w:rPr>
              <w:t>（</w:t>
            </w:r>
            <w:r w:rsidRPr="009C5EBD">
              <w:rPr>
                <w:rFonts w:ascii="SimSun" w:hAnsi="SimSun"/>
                <w:spacing w:val="-1"/>
                <w:sz w:val="18"/>
                <w:szCs w:val="18"/>
              </w:rPr>
              <w:t>O</w:t>
            </w:r>
            <w:r w:rsidRPr="009C5EBD">
              <w:rPr>
                <w:rFonts w:ascii="SimSun" w:hAnsi="SimSun"/>
                <w:spacing w:val="1"/>
                <w:sz w:val="18"/>
                <w:szCs w:val="18"/>
              </w:rPr>
              <w:t>D</w:t>
            </w:r>
            <w:r w:rsidRPr="009C5EBD">
              <w:rPr>
                <w:rFonts w:ascii="SimSun" w:hAnsi="SimSun"/>
                <w:sz w:val="18"/>
                <w:szCs w:val="18"/>
              </w:rPr>
              <w:t>P</w:t>
            </w:r>
            <w:r w:rsidRPr="009C5EBD">
              <w:rPr>
                <w:rFonts w:ascii="SimSun" w:hAnsi="SimSun"/>
                <w:spacing w:val="-20"/>
                <w:sz w:val="18"/>
                <w:szCs w:val="18"/>
              </w:rPr>
              <w:t xml:space="preserve"> </w:t>
            </w:r>
            <w:r w:rsidRPr="00C273BA">
              <w:rPr>
                <w:rFonts w:ascii="SimSun" w:hAnsi="SimSun" w:cs="SimSun"/>
                <w:sz w:val="18"/>
                <w:szCs w:val="18"/>
              </w:rPr>
              <w:t>吨</w:t>
            </w:r>
            <w:r w:rsidRPr="009C5EBD">
              <w:rPr>
                <w:rFonts w:ascii="SimSun" w:hAnsi="SimSun" w:cs="SimSun"/>
                <w:sz w:val="18"/>
                <w:szCs w:val="18"/>
              </w:rPr>
              <w:t>）</w:t>
            </w:r>
          </w:p>
        </w:tc>
        <w:tc>
          <w:tcPr>
            <w:tcW w:w="384" w:type="pct"/>
            <w:tcBorders>
              <w:top w:val="single" w:sz="4" w:space="0" w:color="auto"/>
              <w:left w:val="single" w:sz="4" w:space="0" w:color="auto"/>
              <w:bottom w:val="single" w:sz="4" w:space="0" w:color="auto"/>
              <w:right w:val="single" w:sz="4" w:space="0" w:color="auto"/>
            </w:tcBorders>
            <w:shd w:val="clear" w:color="auto" w:fill="auto"/>
          </w:tcPr>
          <w:p w:rsidR="00172894" w:rsidRPr="00132C17" w:rsidRDefault="00172894" w:rsidP="00172894">
            <w:pPr>
              <w:jc w:val="right"/>
              <w:rPr>
                <w:color w:val="000000"/>
                <w:sz w:val="18"/>
                <w:szCs w:val="18"/>
                <w:lang w:eastAsia="en-CA"/>
              </w:rPr>
            </w:pPr>
            <w:r w:rsidRPr="00132C17">
              <w:rPr>
                <w:color w:val="000000"/>
                <w:sz w:val="18"/>
                <w:szCs w:val="18"/>
                <w:lang w:eastAsia="en-CA"/>
              </w:rPr>
              <w:t>0.00</w:t>
            </w:r>
          </w:p>
        </w:tc>
      </w:tr>
      <w:tr w:rsidR="00172894" w:rsidRPr="00132C17" w:rsidTr="00172894">
        <w:trPr>
          <w:trHeight w:val="98"/>
          <w:jc w:val="center"/>
        </w:trPr>
        <w:tc>
          <w:tcPr>
            <w:tcW w:w="244" w:type="pct"/>
            <w:tcBorders>
              <w:top w:val="single" w:sz="4" w:space="0" w:color="auto"/>
              <w:left w:val="single" w:sz="4" w:space="0" w:color="auto"/>
              <w:bottom w:val="single" w:sz="4" w:space="0" w:color="auto"/>
              <w:right w:val="single" w:sz="4" w:space="0" w:color="auto"/>
            </w:tcBorders>
            <w:shd w:val="clear" w:color="auto" w:fill="auto"/>
          </w:tcPr>
          <w:p w:rsidR="00172894" w:rsidRPr="00132C17" w:rsidRDefault="00172894" w:rsidP="00172894">
            <w:pPr>
              <w:jc w:val="left"/>
              <w:rPr>
                <w:color w:val="000000"/>
                <w:sz w:val="18"/>
                <w:szCs w:val="18"/>
                <w:lang w:eastAsia="en-CA"/>
              </w:rPr>
            </w:pPr>
            <w:r w:rsidRPr="00132C17">
              <w:rPr>
                <w:color w:val="000000"/>
                <w:sz w:val="18"/>
                <w:szCs w:val="18"/>
                <w:lang w:eastAsia="en-CA"/>
              </w:rPr>
              <w:t>4.5.2</w:t>
            </w:r>
          </w:p>
        </w:tc>
        <w:tc>
          <w:tcPr>
            <w:tcW w:w="4372" w:type="pct"/>
            <w:gridSpan w:val="10"/>
            <w:tcBorders>
              <w:top w:val="single" w:sz="4" w:space="0" w:color="auto"/>
              <w:left w:val="single" w:sz="4" w:space="0" w:color="auto"/>
              <w:bottom w:val="single" w:sz="4" w:space="0" w:color="auto"/>
              <w:right w:val="single" w:sz="4" w:space="0" w:color="auto"/>
            </w:tcBorders>
          </w:tcPr>
          <w:p w:rsidR="00172894" w:rsidRPr="00CA2B79" w:rsidRDefault="00172894" w:rsidP="00172894">
            <w:pPr>
              <w:jc w:val="left"/>
              <w:rPr>
                <w:color w:val="000000"/>
                <w:sz w:val="18"/>
                <w:szCs w:val="18"/>
                <w:lang w:eastAsia="en-CA"/>
              </w:rPr>
            </w:pPr>
            <w:proofErr w:type="spellStart"/>
            <w:r w:rsidRPr="00C273BA">
              <w:rPr>
                <w:rFonts w:ascii="SimSun" w:hAnsi="SimSun"/>
                <w:color w:val="000000"/>
                <w:sz w:val="18"/>
                <w:szCs w:val="18"/>
                <w:lang w:eastAsia="en-CA"/>
              </w:rPr>
              <w:t>之前</w:t>
            </w:r>
            <w:r w:rsidRPr="00C273BA">
              <w:rPr>
                <w:rFonts w:ascii="SimSun" w:hAnsi="SimSun" w:hint="eastAsia"/>
                <w:color w:val="000000"/>
                <w:sz w:val="18"/>
                <w:szCs w:val="18"/>
                <w:lang w:eastAsia="en-CA"/>
              </w:rPr>
              <w:t>阶段</w:t>
            </w:r>
            <w:r w:rsidRPr="00C273BA">
              <w:rPr>
                <w:rFonts w:ascii="SimSun" w:hAnsi="SimSun"/>
                <w:color w:val="000000"/>
                <w:sz w:val="18"/>
                <w:szCs w:val="18"/>
                <w:lang w:eastAsia="en-CA"/>
              </w:rPr>
              <w:t>中要完成的</w:t>
            </w:r>
            <w:proofErr w:type="spellEnd"/>
            <w:r w:rsidRPr="009C5EBD">
              <w:rPr>
                <w:rFonts w:ascii="SimSun" w:hAnsi="SimSun"/>
                <w:color w:val="000000"/>
                <w:sz w:val="18"/>
                <w:szCs w:val="18"/>
                <w:lang w:eastAsia="en-CA"/>
              </w:rPr>
              <w:t xml:space="preserve"> HCFC-142b </w:t>
            </w:r>
            <w:proofErr w:type="spellStart"/>
            <w:r w:rsidRPr="00C273BA">
              <w:rPr>
                <w:rFonts w:ascii="SimSun" w:hAnsi="SimSun"/>
                <w:color w:val="000000"/>
                <w:sz w:val="18"/>
                <w:szCs w:val="18"/>
                <w:lang w:eastAsia="en-CA"/>
              </w:rPr>
              <w:t>淘汰量</w:t>
            </w:r>
            <w:proofErr w:type="spellEnd"/>
            <w:r w:rsidRPr="009C5EBD">
              <w:rPr>
                <w:rFonts w:ascii="SimSun" w:hAnsi="SimSun"/>
                <w:color w:val="000000"/>
                <w:sz w:val="18"/>
                <w:szCs w:val="18"/>
                <w:lang w:eastAsia="en-CA"/>
              </w:rPr>
              <w:t xml:space="preserve">（ODP </w:t>
            </w:r>
            <w:r w:rsidRPr="00C273BA">
              <w:rPr>
                <w:rFonts w:ascii="SimSun" w:hAnsi="SimSun"/>
                <w:color w:val="000000"/>
                <w:sz w:val="18"/>
                <w:szCs w:val="18"/>
                <w:lang w:eastAsia="en-CA"/>
              </w:rPr>
              <w:t>吨</w:t>
            </w:r>
            <w:r w:rsidRPr="009C5EBD">
              <w:rPr>
                <w:rFonts w:ascii="SimSun" w:hAnsi="SimSun" w:hint="eastAsia"/>
                <w:color w:val="000000"/>
                <w:sz w:val="18"/>
                <w:szCs w:val="18"/>
              </w:rPr>
              <w:t>）</w:t>
            </w:r>
          </w:p>
        </w:tc>
        <w:tc>
          <w:tcPr>
            <w:tcW w:w="384" w:type="pct"/>
            <w:tcBorders>
              <w:top w:val="single" w:sz="4" w:space="0" w:color="auto"/>
              <w:left w:val="single" w:sz="4" w:space="0" w:color="auto"/>
              <w:bottom w:val="single" w:sz="4" w:space="0" w:color="auto"/>
              <w:right w:val="single" w:sz="4" w:space="0" w:color="auto"/>
            </w:tcBorders>
            <w:shd w:val="clear" w:color="auto" w:fill="auto"/>
          </w:tcPr>
          <w:p w:rsidR="00172894" w:rsidRPr="00132C17" w:rsidRDefault="00172894" w:rsidP="00172894">
            <w:pPr>
              <w:jc w:val="right"/>
              <w:rPr>
                <w:color w:val="000000"/>
                <w:sz w:val="18"/>
                <w:szCs w:val="18"/>
                <w:lang w:eastAsia="en-CA"/>
              </w:rPr>
            </w:pPr>
            <w:r w:rsidRPr="00132C17">
              <w:rPr>
                <w:color w:val="000000"/>
                <w:sz w:val="18"/>
                <w:szCs w:val="18"/>
                <w:lang w:eastAsia="en-CA"/>
              </w:rPr>
              <w:t>0.03</w:t>
            </w:r>
          </w:p>
        </w:tc>
      </w:tr>
      <w:tr w:rsidR="00172894" w:rsidRPr="00132C17" w:rsidTr="00172894">
        <w:trPr>
          <w:trHeight w:val="98"/>
          <w:jc w:val="center"/>
        </w:trPr>
        <w:tc>
          <w:tcPr>
            <w:tcW w:w="244" w:type="pct"/>
            <w:tcBorders>
              <w:top w:val="single" w:sz="4" w:space="0" w:color="auto"/>
              <w:left w:val="single" w:sz="4" w:space="0" w:color="auto"/>
              <w:bottom w:val="single" w:sz="4" w:space="0" w:color="auto"/>
              <w:right w:val="single" w:sz="4" w:space="0" w:color="auto"/>
            </w:tcBorders>
            <w:shd w:val="clear" w:color="auto" w:fill="auto"/>
          </w:tcPr>
          <w:p w:rsidR="00172894" w:rsidRPr="00132C17" w:rsidRDefault="00172894" w:rsidP="00172894">
            <w:pPr>
              <w:jc w:val="left"/>
              <w:rPr>
                <w:color w:val="000000"/>
                <w:sz w:val="18"/>
                <w:szCs w:val="18"/>
                <w:lang w:eastAsia="en-CA"/>
              </w:rPr>
            </w:pPr>
            <w:r w:rsidRPr="00132C17">
              <w:rPr>
                <w:color w:val="000000"/>
                <w:sz w:val="18"/>
                <w:szCs w:val="18"/>
                <w:lang w:eastAsia="en-CA"/>
              </w:rPr>
              <w:t>4.5.3</w:t>
            </w:r>
          </w:p>
        </w:tc>
        <w:tc>
          <w:tcPr>
            <w:tcW w:w="4372" w:type="pct"/>
            <w:gridSpan w:val="10"/>
            <w:tcBorders>
              <w:top w:val="single" w:sz="4" w:space="0" w:color="auto"/>
              <w:left w:val="single" w:sz="4" w:space="0" w:color="auto"/>
              <w:bottom w:val="single" w:sz="4" w:space="0" w:color="auto"/>
              <w:right w:val="single" w:sz="4" w:space="0" w:color="auto"/>
            </w:tcBorders>
          </w:tcPr>
          <w:p w:rsidR="00172894" w:rsidRPr="00CA2B79" w:rsidRDefault="00172894" w:rsidP="00172894">
            <w:pPr>
              <w:jc w:val="left"/>
              <w:rPr>
                <w:color w:val="000000"/>
                <w:sz w:val="18"/>
                <w:szCs w:val="18"/>
              </w:rPr>
            </w:pPr>
            <w:r w:rsidRPr="00C273BA">
              <w:rPr>
                <w:rFonts w:ascii="SimSun" w:hAnsi="SimSun" w:cs="SimSun"/>
                <w:sz w:val="18"/>
                <w:szCs w:val="18"/>
              </w:rPr>
              <w:t>剩余的</w:t>
            </w:r>
            <w:r w:rsidRPr="00C273BA">
              <w:rPr>
                <w:rFonts w:ascii="SimSun" w:hAnsi="SimSun" w:cs="SimSun"/>
                <w:spacing w:val="1"/>
                <w:sz w:val="18"/>
                <w:szCs w:val="18"/>
              </w:rPr>
              <w:t>符</w:t>
            </w:r>
            <w:r w:rsidRPr="00C273BA">
              <w:rPr>
                <w:rFonts w:ascii="SimSun" w:hAnsi="SimSun" w:cs="SimSun"/>
                <w:sz w:val="18"/>
                <w:szCs w:val="18"/>
              </w:rPr>
              <w:t>合资</w:t>
            </w:r>
            <w:r w:rsidRPr="00C273BA">
              <w:rPr>
                <w:rFonts w:ascii="SimSun" w:hAnsi="SimSun" w:cs="SimSun"/>
                <w:spacing w:val="1"/>
                <w:sz w:val="18"/>
                <w:szCs w:val="18"/>
              </w:rPr>
              <w:t>助</w:t>
            </w:r>
            <w:r w:rsidRPr="00C273BA">
              <w:rPr>
                <w:rFonts w:ascii="SimSun" w:hAnsi="SimSun" w:cs="SimSun"/>
                <w:sz w:val="18"/>
                <w:szCs w:val="18"/>
              </w:rPr>
              <w:t>条件的</w:t>
            </w:r>
            <w:r w:rsidRPr="009C5EBD">
              <w:rPr>
                <w:rFonts w:ascii="SimSun" w:hAnsi="SimSun" w:cs="SimSun"/>
                <w:spacing w:val="-54"/>
                <w:sz w:val="18"/>
                <w:szCs w:val="18"/>
              </w:rPr>
              <w:t xml:space="preserve"> </w:t>
            </w:r>
            <w:r w:rsidRPr="009C5EBD">
              <w:rPr>
                <w:rFonts w:ascii="SimSun" w:hAnsi="SimSun"/>
                <w:sz w:val="18"/>
                <w:szCs w:val="18"/>
              </w:rPr>
              <w:t>HCFC-142b</w:t>
            </w:r>
            <w:r w:rsidRPr="00C273BA">
              <w:rPr>
                <w:rFonts w:ascii="SimSun" w:hAnsi="SimSun" w:cs="SimSun"/>
                <w:sz w:val="18"/>
                <w:szCs w:val="18"/>
              </w:rPr>
              <w:t>消费量</w:t>
            </w:r>
            <w:r w:rsidRPr="009C5EBD">
              <w:rPr>
                <w:rFonts w:ascii="SimSun" w:hAnsi="SimSun" w:cs="SimSun"/>
                <w:spacing w:val="1"/>
                <w:sz w:val="18"/>
                <w:szCs w:val="18"/>
              </w:rPr>
              <w:t>（</w:t>
            </w:r>
            <w:r w:rsidRPr="009C5EBD">
              <w:rPr>
                <w:rFonts w:ascii="SimSun" w:hAnsi="SimSun"/>
                <w:spacing w:val="-1"/>
                <w:sz w:val="18"/>
                <w:szCs w:val="18"/>
              </w:rPr>
              <w:t>OD</w:t>
            </w:r>
            <w:r w:rsidRPr="009C5EBD">
              <w:rPr>
                <w:rFonts w:ascii="SimSun" w:hAnsi="SimSun"/>
                <w:sz w:val="18"/>
                <w:szCs w:val="18"/>
              </w:rPr>
              <w:t>P</w:t>
            </w:r>
            <w:r w:rsidRPr="009C5EBD">
              <w:rPr>
                <w:rFonts w:ascii="SimSun" w:hAnsi="SimSun"/>
                <w:spacing w:val="-19"/>
                <w:sz w:val="18"/>
                <w:szCs w:val="18"/>
              </w:rPr>
              <w:t xml:space="preserve"> </w:t>
            </w:r>
            <w:r w:rsidRPr="00C273BA">
              <w:rPr>
                <w:rFonts w:ascii="SimSun" w:hAnsi="SimSun" w:cs="SimSun"/>
                <w:spacing w:val="1"/>
                <w:sz w:val="18"/>
                <w:szCs w:val="18"/>
              </w:rPr>
              <w:t>吨</w:t>
            </w:r>
            <w:r w:rsidRPr="009C5EBD">
              <w:rPr>
                <w:rFonts w:ascii="SimSun" w:hAnsi="SimSun" w:cs="SimSun"/>
                <w:spacing w:val="1"/>
                <w:sz w:val="18"/>
                <w:szCs w:val="18"/>
              </w:rPr>
              <w:t>）</w:t>
            </w:r>
          </w:p>
        </w:tc>
        <w:tc>
          <w:tcPr>
            <w:tcW w:w="384" w:type="pct"/>
            <w:tcBorders>
              <w:top w:val="single" w:sz="4" w:space="0" w:color="auto"/>
              <w:left w:val="single" w:sz="4" w:space="0" w:color="auto"/>
              <w:bottom w:val="single" w:sz="4" w:space="0" w:color="auto"/>
              <w:right w:val="single" w:sz="4" w:space="0" w:color="auto"/>
            </w:tcBorders>
            <w:shd w:val="clear" w:color="auto" w:fill="auto"/>
          </w:tcPr>
          <w:p w:rsidR="00172894" w:rsidRPr="00132C17" w:rsidRDefault="00172894" w:rsidP="00172894">
            <w:pPr>
              <w:jc w:val="right"/>
              <w:rPr>
                <w:color w:val="000000"/>
                <w:sz w:val="18"/>
                <w:szCs w:val="18"/>
                <w:lang w:eastAsia="en-CA"/>
              </w:rPr>
            </w:pPr>
            <w:r w:rsidRPr="00132C17">
              <w:rPr>
                <w:color w:val="000000"/>
                <w:sz w:val="18"/>
                <w:szCs w:val="18"/>
                <w:lang w:eastAsia="en-CA"/>
              </w:rPr>
              <w:t>0.00</w:t>
            </w:r>
          </w:p>
        </w:tc>
      </w:tr>
      <w:tr w:rsidR="00172894" w:rsidRPr="00132C17" w:rsidTr="00172894">
        <w:trPr>
          <w:trHeight w:val="98"/>
          <w:jc w:val="center"/>
        </w:trPr>
        <w:tc>
          <w:tcPr>
            <w:tcW w:w="244" w:type="pct"/>
            <w:tcBorders>
              <w:top w:val="single" w:sz="4" w:space="0" w:color="auto"/>
              <w:left w:val="single" w:sz="4" w:space="0" w:color="auto"/>
              <w:bottom w:val="single" w:sz="4" w:space="0" w:color="auto"/>
              <w:right w:val="single" w:sz="4" w:space="0" w:color="auto"/>
            </w:tcBorders>
            <w:shd w:val="clear" w:color="auto" w:fill="auto"/>
          </w:tcPr>
          <w:p w:rsidR="00172894" w:rsidRPr="00132C17" w:rsidRDefault="00172894" w:rsidP="00172894">
            <w:pPr>
              <w:jc w:val="left"/>
              <w:rPr>
                <w:color w:val="000000"/>
                <w:sz w:val="18"/>
                <w:szCs w:val="18"/>
                <w:lang w:eastAsia="en-CA"/>
              </w:rPr>
            </w:pPr>
            <w:r w:rsidRPr="00132C17">
              <w:rPr>
                <w:color w:val="000000"/>
                <w:sz w:val="18"/>
                <w:szCs w:val="18"/>
                <w:lang w:eastAsia="en-CA"/>
              </w:rPr>
              <w:t>4.6.1</w:t>
            </w:r>
          </w:p>
        </w:tc>
        <w:tc>
          <w:tcPr>
            <w:tcW w:w="4372" w:type="pct"/>
            <w:gridSpan w:val="10"/>
            <w:tcBorders>
              <w:top w:val="single" w:sz="4" w:space="0" w:color="auto"/>
              <w:left w:val="single" w:sz="4" w:space="0" w:color="auto"/>
              <w:bottom w:val="single" w:sz="4" w:space="0" w:color="auto"/>
              <w:right w:val="single" w:sz="4" w:space="0" w:color="auto"/>
            </w:tcBorders>
          </w:tcPr>
          <w:p w:rsidR="00172894" w:rsidRPr="00CA2B79" w:rsidRDefault="00172894" w:rsidP="00172894">
            <w:pPr>
              <w:jc w:val="left"/>
              <w:rPr>
                <w:color w:val="000000"/>
                <w:sz w:val="18"/>
                <w:szCs w:val="18"/>
              </w:rPr>
            </w:pPr>
            <w:r w:rsidRPr="00CA2B79">
              <w:rPr>
                <w:rFonts w:hint="eastAsia"/>
                <w:color w:val="000000"/>
                <w:sz w:val="18"/>
                <w:szCs w:val="18"/>
              </w:rPr>
              <w:t>本协定下</w:t>
            </w:r>
            <w:r>
              <w:rPr>
                <w:rFonts w:hint="eastAsia"/>
                <w:color w:val="000000"/>
                <w:sz w:val="18"/>
                <w:szCs w:val="18"/>
              </w:rPr>
              <w:t>议定</w:t>
            </w:r>
            <w:r w:rsidRPr="00CA2B79">
              <w:rPr>
                <w:rFonts w:hint="eastAsia"/>
                <w:color w:val="000000"/>
                <w:sz w:val="18"/>
                <w:szCs w:val="18"/>
              </w:rPr>
              <w:t>完成的进口预混多元醇</w:t>
            </w:r>
            <w:r>
              <w:rPr>
                <w:rFonts w:hint="eastAsia"/>
                <w:color w:val="000000"/>
                <w:sz w:val="18"/>
                <w:szCs w:val="18"/>
              </w:rPr>
              <w:t>所含</w:t>
            </w:r>
            <w:r w:rsidRPr="00CA2B79">
              <w:rPr>
                <w:rFonts w:hint="eastAsia"/>
                <w:color w:val="000000"/>
                <w:sz w:val="18"/>
                <w:szCs w:val="18"/>
              </w:rPr>
              <w:t>HCFC-141b</w:t>
            </w:r>
            <w:r w:rsidRPr="00CA2B79">
              <w:rPr>
                <w:rFonts w:hint="eastAsia"/>
                <w:color w:val="000000"/>
                <w:sz w:val="18"/>
                <w:szCs w:val="18"/>
              </w:rPr>
              <w:t>淘汰总量（</w:t>
            </w:r>
            <w:r w:rsidRPr="00CA2B79">
              <w:rPr>
                <w:rFonts w:hint="eastAsia"/>
                <w:color w:val="000000"/>
                <w:sz w:val="18"/>
                <w:szCs w:val="18"/>
              </w:rPr>
              <w:t xml:space="preserve">ODP </w:t>
            </w:r>
            <w:r w:rsidRPr="00CA2B79">
              <w:rPr>
                <w:rFonts w:hint="eastAsia"/>
                <w:color w:val="000000"/>
                <w:sz w:val="18"/>
                <w:szCs w:val="18"/>
              </w:rPr>
              <w:t>吨）</w:t>
            </w:r>
          </w:p>
        </w:tc>
        <w:tc>
          <w:tcPr>
            <w:tcW w:w="384" w:type="pct"/>
            <w:tcBorders>
              <w:top w:val="single" w:sz="4" w:space="0" w:color="auto"/>
              <w:left w:val="single" w:sz="4" w:space="0" w:color="auto"/>
              <w:bottom w:val="single" w:sz="4" w:space="0" w:color="auto"/>
              <w:right w:val="single" w:sz="4" w:space="0" w:color="auto"/>
            </w:tcBorders>
            <w:shd w:val="clear" w:color="auto" w:fill="auto"/>
          </w:tcPr>
          <w:p w:rsidR="00172894" w:rsidRPr="00132C17" w:rsidRDefault="00172894" w:rsidP="00172894">
            <w:pPr>
              <w:jc w:val="right"/>
              <w:rPr>
                <w:color w:val="000000"/>
                <w:sz w:val="18"/>
                <w:szCs w:val="18"/>
                <w:lang w:eastAsia="en-CA"/>
              </w:rPr>
            </w:pPr>
            <w:r w:rsidRPr="00132C17">
              <w:rPr>
                <w:color w:val="000000"/>
                <w:sz w:val="18"/>
                <w:szCs w:val="18"/>
                <w:lang w:eastAsia="en-CA"/>
              </w:rPr>
              <w:t>0.00</w:t>
            </w:r>
          </w:p>
        </w:tc>
      </w:tr>
      <w:tr w:rsidR="00172894" w:rsidRPr="00132C17" w:rsidTr="00172894">
        <w:trPr>
          <w:trHeight w:val="98"/>
          <w:jc w:val="center"/>
        </w:trPr>
        <w:tc>
          <w:tcPr>
            <w:tcW w:w="244" w:type="pct"/>
            <w:tcBorders>
              <w:top w:val="single" w:sz="4" w:space="0" w:color="auto"/>
              <w:left w:val="single" w:sz="4" w:space="0" w:color="auto"/>
              <w:bottom w:val="single" w:sz="4" w:space="0" w:color="auto"/>
              <w:right w:val="single" w:sz="4" w:space="0" w:color="auto"/>
            </w:tcBorders>
            <w:shd w:val="clear" w:color="auto" w:fill="auto"/>
          </w:tcPr>
          <w:p w:rsidR="00172894" w:rsidRPr="00132C17" w:rsidRDefault="00172894" w:rsidP="00172894">
            <w:pPr>
              <w:jc w:val="left"/>
              <w:rPr>
                <w:color w:val="000000"/>
                <w:sz w:val="18"/>
                <w:szCs w:val="18"/>
                <w:lang w:eastAsia="en-CA"/>
              </w:rPr>
            </w:pPr>
            <w:r w:rsidRPr="00132C17">
              <w:rPr>
                <w:color w:val="000000"/>
                <w:sz w:val="18"/>
                <w:szCs w:val="18"/>
                <w:lang w:eastAsia="en-CA"/>
              </w:rPr>
              <w:t>4.6.2</w:t>
            </w:r>
          </w:p>
        </w:tc>
        <w:tc>
          <w:tcPr>
            <w:tcW w:w="4372" w:type="pct"/>
            <w:gridSpan w:val="10"/>
            <w:tcBorders>
              <w:top w:val="single" w:sz="4" w:space="0" w:color="auto"/>
              <w:left w:val="single" w:sz="4" w:space="0" w:color="auto"/>
              <w:bottom w:val="single" w:sz="4" w:space="0" w:color="auto"/>
              <w:right w:val="single" w:sz="4" w:space="0" w:color="auto"/>
            </w:tcBorders>
          </w:tcPr>
          <w:p w:rsidR="00172894" w:rsidRPr="00CA2B79" w:rsidRDefault="00172894" w:rsidP="00172894">
            <w:pPr>
              <w:jc w:val="left"/>
              <w:rPr>
                <w:color w:val="000000"/>
                <w:sz w:val="18"/>
                <w:szCs w:val="18"/>
              </w:rPr>
            </w:pPr>
            <w:r w:rsidRPr="00CA2B79">
              <w:rPr>
                <w:rFonts w:hint="eastAsia"/>
                <w:color w:val="000000"/>
                <w:sz w:val="18"/>
                <w:szCs w:val="18"/>
              </w:rPr>
              <w:t>之前阶段要完成的进口预混多元醇</w:t>
            </w:r>
            <w:r>
              <w:rPr>
                <w:rFonts w:hint="eastAsia"/>
                <w:color w:val="000000"/>
                <w:sz w:val="18"/>
                <w:szCs w:val="18"/>
              </w:rPr>
              <w:t>所含</w:t>
            </w:r>
            <w:r w:rsidRPr="00CA2B79">
              <w:rPr>
                <w:rFonts w:hint="eastAsia"/>
                <w:color w:val="000000"/>
                <w:sz w:val="18"/>
                <w:szCs w:val="18"/>
              </w:rPr>
              <w:t xml:space="preserve">HCFC-141b </w:t>
            </w:r>
            <w:r w:rsidRPr="00CA2B79">
              <w:rPr>
                <w:rFonts w:hint="eastAsia"/>
                <w:color w:val="000000"/>
                <w:sz w:val="18"/>
                <w:szCs w:val="18"/>
              </w:rPr>
              <w:t>淘汰量（</w:t>
            </w:r>
            <w:r w:rsidRPr="00CA2B79">
              <w:rPr>
                <w:rFonts w:hint="eastAsia"/>
                <w:color w:val="000000"/>
                <w:sz w:val="18"/>
                <w:szCs w:val="18"/>
              </w:rPr>
              <w:t xml:space="preserve">ODP </w:t>
            </w:r>
            <w:r w:rsidRPr="00CA2B79">
              <w:rPr>
                <w:rFonts w:hint="eastAsia"/>
                <w:color w:val="000000"/>
                <w:sz w:val="18"/>
                <w:szCs w:val="18"/>
              </w:rPr>
              <w:t>吨）</w:t>
            </w:r>
          </w:p>
        </w:tc>
        <w:tc>
          <w:tcPr>
            <w:tcW w:w="384" w:type="pct"/>
            <w:tcBorders>
              <w:top w:val="single" w:sz="4" w:space="0" w:color="auto"/>
              <w:left w:val="single" w:sz="4" w:space="0" w:color="auto"/>
              <w:bottom w:val="single" w:sz="4" w:space="0" w:color="auto"/>
              <w:right w:val="single" w:sz="4" w:space="0" w:color="auto"/>
            </w:tcBorders>
            <w:shd w:val="clear" w:color="auto" w:fill="auto"/>
          </w:tcPr>
          <w:p w:rsidR="00172894" w:rsidRPr="00132C17" w:rsidRDefault="00172894" w:rsidP="00172894">
            <w:pPr>
              <w:jc w:val="right"/>
              <w:rPr>
                <w:color w:val="000000"/>
                <w:sz w:val="18"/>
                <w:szCs w:val="18"/>
                <w:lang w:eastAsia="en-CA"/>
              </w:rPr>
            </w:pPr>
            <w:r w:rsidRPr="00132C17">
              <w:rPr>
                <w:color w:val="000000"/>
                <w:sz w:val="18"/>
                <w:szCs w:val="18"/>
                <w:lang w:eastAsia="en-CA"/>
              </w:rPr>
              <w:t>4.94</w:t>
            </w:r>
          </w:p>
        </w:tc>
      </w:tr>
      <w:tr w:rsidR="00172894" w:rsidRPr="00132C17" w:rsidTr="00172894">
        <w:trPr>
          <w:trHeight w:val="98"/>
          <w:jc w:val="center"/>
        </w:trPr>
        <w:tc>
          <w:tcPr>
            <w:tcW w:w="244" w:type="pct"/>
            <w:tcBorders>
              <w:top w:val="single" w:sz="4" w:space="0" w:color="auto"/>
              <w:left w:val="single" w:sz="4" w:space="0" w:color="auto"/>
              <w:bottom w:val="single" w:sz="4" w:space="0" w:color="auto"/>
              <w:right w:val="single" w:sz="4" w:space="0" w:color="auto"/>
            </w:tcBorders>
            <w:shd w:val="clear" w:color="auto" w:fill="auto"/>
          </w:tcPr>
          <w:p w:rsidR="00172894" w:rsidRPr="00132C17" w:rsidRDefault="00172894" w:rsidP="00172894">
            <w:pPr>
              <w:jc w:val="left"/>
              <w:rPr>
                <w:color w:val="000000"/>
                <w:sz w:val="18"/>
                <w:szCs w:val="18"/>
                <w:lang w:eastAsia="en-CA"/>
              </w:rPr>
            </w:pPr>
            <w:r w:rsidRPr="00132C17">
              <w:rPr>
                <w:color w:val="000000"/>
                <w:sz w:val="18"/>
                <w:szCs w:val="18"/>
                <w:lang w:eastAsia="en-CA"/>
              </w:rPr>
              <w:t>4.6.3</w:t>
            </w:r>
          </w:p>
        </w:tc>
        <w:tc>
          <w:tcPr>
            <w:tcW w:w="4372" w:type="pct"/>
            <w:gridSpan w:val="10"/>
            <w:tcBorders>
              <w:top w:val="single" w:sz="4" w:space="0" w:color="auto"/>
              <w:left w:val="single" w:sz="4" w:space="0" w:color="auto"/>
              <w:bottom w:val="single" w:sz="4" w:space="0" w:color="auto"/>
              <w:right w:val="single" w:sz="4" w:space="0" w:color="auto"/>
            </w:tcBorders>
          </w:tcPr>
          <w:p w:rsidR="00172894" w:rsidRPr="00CA2B79" w:rsidRDefault="00172894" w:rsidP="00172894">
            <w:pPr>
              <w:jc w:val="left"/>
              <w:rPr>
                <w:color w:val="000000"/>
                <w:sz w:val="18"/>
                <w:szCs w:val="18"/>
              </w:rPr>
            </w:pPr>
            <w:r w:rsidRPr="00CA2B79">
              <w:rPr>
                <w:rFonts w:hint="eastAsia"/>
                <w:color w:val="000000"/>
                <w:sz w:val="18"/>
                <w:szCs w:val="18"/>
              </w:rPr>
              <w:t>剩余的符合资助条件的进口预混多元醇</w:t>
            </w:r>
            <w:r>
              <w:rPr>
                <w:rFonts w:hint="eastAsia"/>
                <w:color w:val="000000"/>
                <w:sz w:val="18"/>
                <w:szCs w:val="18"/>
              </w:rPr>
              <w:t>所含</w:t>
            </w:r>
            <w:r w:rsidRPr="00CA2B79">
              <w:rPr>
                <w:rFonts w:hint="eastAsia"/>
                <w:color w:val="000000"/>
                <w:sz w:val="18"/>
                <w:szCs w:val="18"/>
              </w:rPr>
              <w:t xml:space="preserve"> HCFC-141b </w:t>
            </w:r>
            <w:r w:rsidRPr="00CA2B79">
              <w:rPr>
                <w:rFonts w:hint="eastAsia"/>
                <w:color w:val="000000"/>
                <w:sz w:val="18"/>
                <w:szCs w:val="18"/>
              </w:rPr>
              <w:t>消费量（</w:t>
            </w:r>
            <w:r w:rsidRPr="00CA2B79">
              <w:rPr>
                <w:rFonts w:hint="eastAsia"/>
                <w:color w:val="000000"/>
                <w:sz w:val="18"/>
                <w:szCs w:val="18"/>
              </w:rPr>
              <w:t xml:space="preserve">ODP </w:t>
            </w:r>
            <w:r w:rsidRPr="00CA2B79">
              <w:rPr>
                <w:rFonts w:hint="eastAsia"/>
                <w:color w:val="000000"/>
                <w:sz w:val="18"/>
                <w:szCs w:val="18"/>
              </w:rPr>
              <w:t>吨）</w:t>
            </w:r>
          </w:p>
        </w:tc>
        <w:tc>
          <w:tcPr>
            <w:tcW w:w="384" w:type="pct"/>
            <w:tcBorders>
              <w:top w:val="single" w:sz="4" w:space="0" w:color="auto"/>
              <w:left w:val="single" w:sz="4" w:space="0" w:color="auto"/>
              <w:bottom w:val="single" w:sz="4" w:space="0" w:color="auto"/>
              <w:right w:val="single" w:sz="4" w:space="0" w:color="auto"/>
            </w:tcBorders>
            <w:shd w:val="clear" w:color="auto" w:fill="auto"/>
          </w:tcPr>
          <w:p w:rsidR="00172894" w:rsidRPr="00132C17" w:rsidRDefault="00172894" w:rsidP="00172894">
            <w:pPr>
              <w:jc w:val="right"/>
              <w:rPr>
                <w:color w:val="000000"/>
                <w:sz w:val="18"/>
                <w:szCs w:val="18"/>
                <w:lang w:eastAsia="en-CA"/>
              </w:rPr>
            </w:pPr>
            <w:r w:rsidRPr="00132C17">
              <w:rPr>
                <w:color w:val="000000"/>
                <w:sz w:val="18"/>
                <w:szCs w:val="18"/>
                <w:lang w:eastAsia="en-CA"/>
              </w:rPr>
              <w:t>0</w:t>
            </w:r>
          </w:p>
        </w:tc>
      </w:tr>
    </w:tbl>
    <w:p w:rsidR="00172894" w:rsidRPr="00B375EA" w:rsidRDefault="00172894" w:rsidP="00172894">
      <w:pPr>
        <w:pStyle w:val="Heading1"/>
        <w:numPr>
          <w:ilvl w:val="0"/>
          <w:numId w:val="0"/>
        </w:numPr>
        <w:rPr>
          <w:sz w:val="16"/>
          <w:szCs w:val="16"/>
        </w:rPr>
      </w:pPr>
      <w:r w:rsidRPr="0004377B">
        <w:rPr>
          <w:sz w:val="16"/>
          <w:szCs w:val="16"/>
        </w:rPr>
        <w:t>*</w:t>
      </w:r>
      <w:r w:rsidRPr="007459E6">
        <w:rPr>
          <w:rFonts w:hint="eastAsia"/>
          <w:sz w:val="18"/>
          <w:szCs w:val="18"/>
        </w:rPr>
        <w:t>根据第一阶段协定第一阶段完成日期：</w:t>
      </w:r>
      <w:r w:rsidRPr="007459E6">
        <w:rPr>
          <w:rFonts w:hint="eastAsia"/>
          <w:sz w:val="18"/>
          <w:szCs w:val="18"/>
        </w:rPr>
        <w:t>2021</w:t>
      </w:r>
      <w:r w:rsidRPr="007459E6">
        <w:rPr>
          <w:rFonts w:hint="eastAsia"/>
          <w:sz w:val="18"/>
          <w:szCs w:val="18"/>
        </w:rPr>
        <w:t>年</w:t>
      </w:r>
      <w:r w:rsidRPr="007459E6">
        <w:rPr>
          <w:rFonts w:hint="eastAsia"/>
          <w:sz w:val="18"/>
          <w:szCs w:val="18"/>
        </w:rPr>
        <w:t xml:space="preserve"> 12 </w:t>
      </w:r>
      <w:r w:rsidRPr="007459E6">
        <w:rPr>
          <w:rFonts w:hint="eastAsia"/>
          <w:sz w:val="18"/>
          <w:szCs w:val="18"/>
        </w:rPr>
        <w:t>月</w:t>
      </w:r>
      <w:r w:rsidRPr="007459E6">
        <w:rPr>
          <w:rFonts w:hint="eastAsia"/>
          <w:sz w:val="18"/>
          <w:szCs w:val="18"/>
        </w:rPr>
        <w:t xml:space="preserve"> 31 </w:t>
      </w:r>
      <w:r w:rsidRPr="007459E6">
        <w:rPr>
          <w:rFonts w:hint="eastAsia"/>
          <w:sz w:val="18"/>
          <w:szCs w:val="18"/>
        </w:rPr>
        <w:t>日。</w:t>
      </w:r>
    </w:p>
    <w:p w:rsidR="00172894" w:rsidRDefault="00172894" w:rsidP="00172894">
      <w:pPr>
        <w:topLinePunct/>
        <w:spacing w:after="240"/>
        <w:rPr>
          <w:rFonts w:ascii="SimHei" w:eastAsia="SimHei"/>
          <w:b/>
          <w:sz w:val="24"/>
          <w:szCs w:val="24"/>
        </w:rPr>
      </w:pPr>
      <w:r>
        <w:rPr>
          <w:rFonts w:ascii="MS Gothic" w:eastAsia="MS Gothic" w:hAnsi="MS Gothic" w:cs="MS Gothic" w:hint="eastAsia"/>
          <w:b/>
          <w:noProof/>
          <w:sz w:val="24"/>
          <w:szCs w:val="24"/>
        </w:rPr>
        <w:t>附</w:t>
      </w:r>
      <w:r>
        <w:rPr>
          <w:rFonts w:ascii="Microsoft JhengHei" w:eastAsia="Microsoft JhengHei" w:hAnsi="Microsoft JhengHei" w:cs="Microsoft JhengHei" w:hint="eastAsia"/>
          <w:b/>
          <w:noProof/>
          <w:sz w:val="24"/>
          <w:szCs w:val="24"/>
        </w:rPr>
        <w:t>录</w:t>
      </w:r>
      <w:r>
        <w:rPr>
          <w:b/>
          <w:noProof/>
          <w:sz w:val="24"/>
          <w:szCs w:val="24"/>
        </w:rPr>
        <w:t xml:space="preserve"> 3-A</w:t>
      </w:r>
      <w:r>
        <w:rPr>
          <w:rFonts w:ascii="SimHei" w:eastAsia="SimHei" w:hint="eastAsia"/>
          <w:b/>
          <w:noProof/>
          <w:sz w:val="24"/>
          <w:szCs w:val="24"/>
        </w:rPr>
        <w:t>：</w:t>
      </w:r>
      <w:r>
        <w:rPr>
          <w:rFonts w:ascii="Microsoft JhengHei" w:eastAsia="Microsoft JhengHei" w:hAnsi="Microsoft JhengHei" w:cs="Microsoft JhengHei" w:hint="eastAsia"/>
          <w:b/>
          <w:noProof/>
          <w:sz w:val="24"/>
          <w:szCs w:val="24"/>
        </w:rPr>
        <w:t>资金核准时间表</w:t>
      </w:r>
    </w:p>
    <w:p w:rsidR="00172894" w:rsidRPr="00AE2430" w:rsidRDefault="00172894" w:rsidP="00AE2430">
      <w:pPr>
        <w:pStyle w:val="Heading1"/>
        <w:numPr>
          <w:ilvl w:val="0"/>
          <w:numId w:val="35"/>
        </w:numPr>
        <w:tabs>
          <w:tab w:val="clear" w:pos="0"/>
        </w:tabs>
        <w:rPr>
          <w:sz w:val="24"/>
          <w:szCs w:val="24"/>
        </w:rPr>
      </w:pPr>
      <w:r w:rsidRPr="00AE2430">
        <w:rPr>
          <w:rFonts w:hint="eastAsia"/>
          <w:noProof/>
          <w:sz w:val="24"/>
          <w:szCs w:val="24"/>
        </w:rPr>
        <w:t>将于附录</w:t>
      </w:r>
      <w:r w:rsidRPr="00AE2430">
        <w:rPr>
          <w:noProof/>
          <w:sz w:val="24"/>
          <w:szCs w:val="24"/>
        </w:rPr>
        <w:t>2-A</w:t>
      </w:r>
      <w:r w:rsidRPr="00AE2430">
        <w:rPr>
          <w:rFonts w:hint="eastAsia"/>
          <w:noProof/>
          <w:sz w:val="24"/>
          <w:szCs w:val="24"/>
        </w:rPr>
        <w:t>中规定年份的第一次会议上审议有待核准的今后供资付款。</w:t>
      </w:r>
    </w:p>
    <w:p w:rsidR="00172894" w:rsidRDefault="00172894" w:rsidP="00172894">
      <w:pPr>
        <w:topLinePunct/>
        <w:spacing w:after="240"/>
        <w:rPr>
          <w:rFonts w:ascii="SimHei" w:eastAsia="SimHei"/>
          <w:b/>
          <w:sz w:val="24"/>
          <w:szCs w:val="24"/>
        </w:rPr>
      </w:pPr>
      <w:r>
        <w:rPr>
          <w:rFonts w:ascii="MS Gothic" w:eastAsia="MS Gothic" w:hAnsi="MS Gothic" w:cs="MS Gothic" w:hint="eastAsia"/>
          <w:b/>
          <w:noProof/>
          <w:sz w:val="24"/>
          <w:szCs w:val="24"/>
        </w:rPr>
        <w:t>附</w:t>
      </w:r>
      <w:r>
        <w:rPr>
          <w:rFonts w:ascii="Microsoft JhengHei" w:eastAsia="Microsoft JhengHei" w:hAnsi="Microsoft JhengHei" w:cs="Microsoft JhengHei" w:hint="eastAsia"/>
          <w:b/>
          <w:noProof/>
          <w:sz w:val="24"/>
          <w:szCs w:val="24"/>
        </w:rPr>
        <w:t>录</w:t>
      </w:r>
      <w:r>
        <w:rPr>
          <w:b/>
          <w:noProof/>
          <w:sz w:val="24"/>
          <w:szCs w:val="24"/>
        </w:rPr>
        <w:t xml:space="preserve"> 4-A</w:t>
      </w:r>
      <w:r>
        <w:rPr>
          <w:rFonts w:ascii="SimHei" w:eastAsia="SimHei" w:hint="eastAsia"/>
          <w:b/>
          <w:noProof/>
          <w:sz w:val="24"/>
          <w:szCs w:val="24"/>
        </w:rPr>
        <w:t>：</w:t>
      </w:r>
      <w:r>
        <w:rPr>
          <w:rFonts w:ascii="Microsoft JhengHei" w:eastAsia="Microsoft JhengHei" w:hAnsi="Microsoft JhengHei" w:cs="Microsoft JhengHei" w:hint="eastAsia"/>
          <w:b/>
          <w:noProof/>
          <w:sz w:val="24"/>
          <w:szCs w:val="24"/>
        </w:rPr>
        <w:t>执行情况报告和计划格式</w:t>
      </w:r>
    </w:p>
    <w:p w:rsidR="00172894" w:rsidRPr="00AE2430" w:rsidRDefault="00172894" w:rsidP="00AE2430">
      <w:pPr>
        <w:pStyle w:val="Heading1"/>
        <w:numPr>
          <w:ilvl w:val="0"/>
          <w:numId w:val="36"/>
        </w:numPr>
        <w:tabs>
          <w:tab w:val="clear" w:pos="0"/>
        </w:tabs>
        <w:rPr>
          <w:noProof/>
          <w:sz w:val="24"/>
          <w:szCs w:val="24"/>
        </w:rPr>
      </w:pPr>
      <w:r w:rsidRPr="00AE2430">
        <w:rPr>
          <w:rFonts w:hint="eastAsia"/>
          <w:noProof/>
          <w:sz w:val="24"/>
          <w:szCs w:val="24"/>
        </w:rPr>
        <w:t>有关每次付款申请的《</w:t>
      </w:r>
      <w:r w:rsidRPr="00AE2430">
        <w:rPr>
          <w:noProof/>
          <w:sz w:val="24"/>
          <w:szCs w:val="24"/>
        </w:rPr>
        <w:t>付款</w:t>
      </w:r>
      <w:r w:rsidRPr="00AE2430">
        <w:rPr>
          <w:rFonts w:hint="eastAsia"/>
          <w:noProof/>
          <w:sz w:val="24"/>
          <w:szCs w:val="24"/>
        </w:rPr>
        <w:t>执行情况报告》和《计划》的来文应包括五个部分：</w:t>
      </w:r>
    </w:p>
    <w:p w:rsidR="00172894" w:rsidRDefault="00172894" w:rsidP="00172894">
      <w:pPr>
        <w:pStyle w:val="Heading2"/>
        <w:tabs>
          <w:tab w:val="clear" w:pos="-90"/>
          <w:tab w:val="num" w:pos="0"/>
        </w:tabs>
        <w:topLinePunct/>
        <w:ind w:left="1440"/>
        <w:rPr>
          <w:rFonts w:ascii="SimSun"/>
          <w:noProof/>
          <w:sz w:val="24"/>
          <w:szCs w:val="24"/>
        </w:rPr>
      </w:pPr>
      <w:r>
        <w:rPr>
          <w:rFonts w:ascii="SimSun" w:hint="eastAsia"/>
          <w:noProof/>
          <w:sz w:val="24"/>
          <w:szCs w:val="24"/>
        </w:rPr>
        <w:t>说明自上次报告以来实现的</w:t>
      </w:r>
      <w:r>
        <w:rPr>
          <w:rFonts w:ascii="SimSun"/>
          <w:noProof/>
          <w:sz w:val="24"/>
          <w:szCs w:val="24"/>
        </w:rPr>
        <w:t>进展情况的陈述报告，数据</w:t>
      </w:r>
      <w:r>
        <w:rPr>
          <w:rFonts w:ascii="SimSun" w:hint="eastAsia"/>
          <w:noProof/>
          <w:sz w:val="24"/>
          <w:szCs w:val="24"/>
        </w:rPr>
        <w:t>按照付款分列，反映国家在淘汰各种物质方面的情况，不同活动对其的影响以及这些活动之间的</w:t>
      </w:r>
      <w:r>
        <w:rPr>
          <w:rFonts w:ascii="SimSun" w:hint="eastAsia"/>
          <w:noProof/>
          <w:sz w:val="24"/>
          <w:szCs w:val="24"/>
        </w:rPr>
        <w:lastRenderedPageBreak/>
        <w:t>关系。报告应包括根据物质分列的作为执行各项活动的直接结果所淘汰的消耗臭氧层物质的数量，以及所使用的替代技术和所开始使用的相关替代品，以便让秘书处能够向执行委员会提供因此而导致的气候相关排放的变化情况的</w:t>
      </w:r>
      <w:r>
        <w:rPr>
          <w:rFonts w:ascii="SimSun"/>
          <w:noProof/>
          <w:sz w:val="24"/>
          <w:szCs w:val="24"/>
        </w:rPr>
        <w:t>信息</w:t>
      </w:r>
      <w:r>
        <w:rPr>
          <w:rFonts w:ascii="SimSun" w:hint="eastAsia"/>
          <w:noProof/>
          <w:sz w:val="24"/>
          <w:szCs w:val="24"/>
        </w:rPr>
        <w:t>。报告应进一步突出关于列入《计划》的各种活动的成功、经验和挑战，反映国家情况的任何变化并提供其他相关资料。报告还应包括相对于以往呈交的《执行计划》的任何变化的资料以及变动的理由，例如拖延、按照本协定第</w:t>
      </w:r>
      <w:r>
        <w:rPr>
          <w:noProof/>
          <w:sz w:val="24"/>
          <w:szCs w:val="24"/>
        </w:rPr>
        <w:t>7</w:t>
      </w:r>
      <w:r>
        <w:rPr>
          <w:rFonts w:ascii="SimSun" w:hint="eastAsia"/>
          <w:noProof/>
          <w:sz w:val="24"/>
          <w:szCs w:val="24"/>
        </w:rPr>
        <w:t>款之规定在执行付款期间运用资金重新分配方面的灵活性，或其他变化；</w:t>
      </w:r>
    </w:p>
    <w:p w:rsidR="00172894" w:rsidRDefault="00172894" w:rsidP="00172894">
      <w:pPr>
        <w:pStyle w:val="Heading2"/>
        <w:tabs>
          <w:tab w:val="clear" w:pos="-90"/>
          <w:tab w:val="num" w:pos="0"/>
        </w:tabs>
        <w:topLinePunct/>
        <w:ind w:left="1440"/>
        <w:rPr>
          <w:sz w:val="24"/>
          <w:szCs w:val="24"/>
        </w:rPr>
      </w:pPr>
      <w:r>
        <w:rPr>
          <w:rFonts w:ascii="SimSun" w:hint="eastAsia"/>
          <w:noProof/>
          <w:sz w:val="24"/>
          <w:szCs w:val="24"/>
        </w:rPr>
        <w:t>根据本协定第</w:t>
      </w:r>
      <w:r>
        <w:rPr>
          <w:noProof/>
          <w:sz w:val="24"/>
          <w:szCs w:val="24"/>
        </w:rPr>
        <w:t>5</w:t>
      </w:r>
      <w:r>
        <w:rPr>
          <w:rFonts w:ascii="SimSun" w:hint="eastAsia"/>
          <w:noProof/>
          <w:sz w:val="24"/>
          <w:szCs w:val="24"/>
        </w:rPr>
        <w:t>（</w:t>
      </w:r>
      <w:r>
        <w:rPr>
          <w:noProof/>
          <w:sz w:val="24"/>
          <w:szCs w:val="24"/>
        </w:rPr>
        <w:t>b</w:t>
      </w:r>
      <w:r>
        <w:rPr>
          <w:rFonts w:ascii="SimSun" w:hint="eastAsia"/>
          <w:noProof/>
          <w:sz w:val="24"/>
          <w:szCs w:val="24"/>
        </w:rPr>
        <w:t>）款提交的关于《计划》</w:t>
      </w:r>
      <w:r>
        <w:rPr>
          <w:rFonts w:ascii="SimSun"/>
          <w:noProof/>
          <w:sz w:val="24"/>
          <w:szCs w:val="24"/>
        </w:rPr>
        <w:t>的</w:t>
      </w:r>
      <w:r>
        <w:rPr>
          <w:rFonts w:ascii="SimSun" w:hint="eastAsia"/>
          <w:noProof/>
          <w:sz w:val="24"/>
          <w:szCs w:val="24"/>
        </w:rPr>
        <w:t>结果以及各种物质消费量的独立核查报告。如果执行委员会没有另做决定，此项核查必须与各付款申请一起提交，且必须提交对本协定第</w:t>
      </w:r>
      <w:r>
        <w:rPr>
          <w:noProof/>
          <w:sz w:val="24"/>
          <w:szCs w:val="24"/>
        </w:rPr>
        <w:t>5</w:t>
      </w:r>
      <w:r>
        <w:rPr>
          <w:rFonts w:ascii="SimSun" w:hint="eastAsia"/>
          <w:noProof/>
          <w:sz w:val="24"/>
          <w:szCs w:val="24"/>
        </w:rPr>
        <w:t>（</w:t>
      </w:r>
      <w:r>
        <w:rPr>
          <w:noProof/>
          <w:sz w:val="24"/>
          <w:szCs w:val="24"/>
        </w:rPr>
        <w:t>a</w:t>
      </w:r>
      <w:r>
        <w:rPr>
          <w:rFonts w:ascii="SimSun" w:hint="eastAsia"/>
          <w:noProof/>
          <w:sz w:val="24"/>
          <w:szCs w:val="24"/>
        </w:rPr>
        <w:t>）款规定的所有相关年份消费量的核查，因为关于</w:t>
      </w:r>
      <w:r>
        <w:rPr>
          <w:rFonts w:ascii="SimSun"/>
          <w:noProof/>
          <w:sz w:val="24"/>
          <w:szCs w:val="24"/>
        </w:rPr>
        <w:t>这些年份的</w:t>
      </w:r>
      <w:r>
        <w:rPr>
          <w:rFonts w:ascii="SimSun" w:hint="eastAsia"/>
          <w:noProof/>
          <w:sz w:val="24"/>
          <w:szCs w:val="24"/>
        </w:rPr>
        <w:t>核查报告尚未得到委员会的认可；</w:t>
      </w:r>
    </w:p>
    <w:p w:rsidR="00172894" w:rsidRDefault="00172894" w:rsidP="00172894">
      <w:pPr>
        <w:pStyle w:val="Heading2"/>
        <w:tabs>
          <w:tab w:val="clear" w:pos="-90"/>
          <w:tab w:val="num" w:pos="0"/>
        </w:tabs>
        <w:topLinePunct/>
        <w:ind w:left="1440"/>
        <w:rPr>
          <w:noProof/>
          <w:sz w:val="24"/>
          <w:szCs w:val="24"/>
        </w:rPr>
      </w:pPr>
      <w:r>
        <w:rPr>
          <w:rFonts w:ascii="SimSun" w:hint="eastAsia"/>
          <w:noProof/>
          <w:sz w:val="24"/>
          <w:szCs w:val="24"/>
        </w:rPr>
        <w:t>书面说明付款申请所</w:t>
      </w:r>
      <w:r>
        <w:rPr>
          <w:rFonts w:ascii="SimSun"/>
          <w:noProof/>
          <w:sz w:val="24"/>
          <w:szCs w:val="24"/>
        </w:rPr>
        <w:t>涵盖年份内</w:t>
      </w:r>
      <w:r>
        <w:rPr>
          <w:rFonts w:ascii="SimSun" w:hint="eastAsia"/>
          <w:noProof/>
          <w:sz w:val="24"/>
          <w:szCs w:val="24"/>
        </w:rPr>
        <w:t>开展的各项活动，重点说明执行</w:t>
      </w:r>
      <w:r>
        <w:rPr>
          <w:rFonts w:ascii="SimSun"/>
          <w:noProof/>
          <w:sz w:val="24"/>
          <w:szCs w:val="24"/>
        </w:rPr>
        <w:t>进度指标、完成的时间以及</w:t>
      </w:r>
      <w:r>
        <w:rPr>
          <w:rFonts w:ascii="SimSun" w:hint="eastAsia"/>
          <w:noProof/>
          <w:sz w:val="24"/>
          <w:szCs w:val="24"/>
        </w:rPr>
        <w:t>这些活动的相互依赖性，同时亦顾及执行前几次付款时积累的经验和取得的进展；按日历年将要提供的计划中的数据。说明还应包括提及总体计划和取得的进展，以及所预期的</w:t>
      </w:r>
      <w:r>
        <w:rPr>
          <w:rFonts w:ascii="SimSun"/>
          <w:noProof/>
          <w:sz w:val="24"/>
          <w:szCs w:val="24"/>
        </w:rPr>
        <w:t>对</w:t>
      </w:r>
      <w:r>
        <w:rPr>
          <w:rFonts w:ascii="SimSun" w:hint="eastAsia"/>
          <w:noProof/>
          <w:sz w:val="24"/>
          <w:szCs w:val="24"/>
        </w:rPr>
        <w:t>总体计划的可能调整。说明还应具体列出并详细解释对总体计划做出的此种改变。对未来活动的说明，可作为上文（</w:t>
      </w:r>
      <w:r>
        <w:rPr>
          <w:noProof/>
          <w:sz w:val="24"/>
          <w:szCs w:val="24"/>
        </w:rPr>
        <w:t>b</w:t>
      </w:r>
      <w:r>
        <w:rPr>
          <w:rFonts w:ascii="SimSun" w:hint="eastAsia"/>
          <w:noProof/>
          <w:sz w:val="24"/>
          <w:szCs w:val="24"/>
        </w:rPr>
        <w:t>）款的陈述报告的同一文件的一部分提交；</w:t>
      </w:r>
      <w:r>
        <w:rPr>
          <w:noProof/>
          <w:sz w:val="24"/>
          <w:szCs w:val="24"/>
        </w:rPr>
        <w:t xml:space="preserve"> </w:t>
      </w:r>
    </w:p>
    <w:p w:rsidR="00172894" w:rsidRDefault="00172894" w:rsidP="00172894">
      <w:pPr>
        <w:pStyle w:val="Heading2"/>
        <w:tabs>
          <w:tab w:val="clear" w:pos="-90"/>
          <w:tab w:val="num" w:pos="0"/>
        </w:tabs>
        <w:topLinePunct/>
        <w:ind w:left="1440"/>
        <w:rPr>
          <w:sz w:val="24"/>
          <w:szCs w:val="24"/>
        </w:rPr>
      </w:pPr>
      <w:r>
        <w:rPr>
          <w:rFonts w:ascii="SimSun" w:hint="eastAsia"/>
          <w:noProof/>
          <w:sz w:val="24"/>
          <w:szCs w:val="24"/>
        </w:rPr>
        <w:t>通过在线数据库提交一组有关所有《</w:t>
      </w:r>
      <w:r>
        <w:rPr>
          <w:rFonts w:ascii="SimSun"/>
          <w:noProof/>
          <w:sz w:val="24"/>
          <w:szCs w:val="24"/>
        </w:rPr>
        <w:t>付款</w:t>
      </w:r>
      <w:r>
        <w:rPr>
          <w:rFonts w:ascii="SimSun" w:hint="eastAsia"/>
          <w:noProof/>
          <w:sz w:val="24"/>
          <w:szCs w:val="24"/>
        </w:rPr>
        <w:t>执行情况报告和计划》的量化信息；以及</w:t>
      </w:r>
    </w:p>
    <w:p w:rsidR="00172894" w:rsidRDefault="00172894" w:rsidP="00172894">
      <w:pPr>
        <w:pStyle w:val="Heading2"/>
        <w:tabs>
          <w:tab w:val="clear" w:pos="-90"/>
          <w:tab w:val="num" w:pos="0"/>
        </w:tabs>
        <w:topLinePunct/>
        <w:ind w:left="1440"/>
        <w:rPr>
          <w:rFonts w:ascii="SimSun"/>
          <w:noProof/>
          <w:sz w:val="24"/>
          <w:szCs w:val="24"/>
        </w:rPr>
      </w:pPr>
      <w:r>
        <w:rPr>
          <w:rFonts w:ascii="SimSun" w:hint="eastAsia"/>
          <w:noProof/>
          <w:sz w:val="24"/>
          <w:szCs w:val="24"/>
        </w:rPr>
        <w:t>关于上文五条款项的执行摘要，概述上文第</w:t>
      </w:r>
      <w:r>
        <w:rPr>
          <w:noProof/>
          <w:sz w:val="24"/>
          <w:szCs w:val="24"/>
        </w:rPr>
        <w:t>1</w:t>
      </w:r>
      <w:r>
        <w:rPr>
          <w:rFonts w:ascii="SimSun" w:hint="eastAsia"/>
          <w:noProof/>
          <w:sz w:val="24"/>
          <w:szCs w:val="24"/>
        </w:rPr>
        <w:t>（</w:t>
      </w:r>
      <w:r>
        <w:rPr>
          <w:noProof/>
          <w:sz w:val="24"/>
          <w:szCs w:val="24"/>
        </w:rPr>
        <w:t>a</w:t>
      </w:r>
      <w:r>
        <w:rPr>
          <w:rFonts w:ascii="SimSun" w:hint="eastAsia"/>
          <w:noProof/>
          <w:sz w:val="24"/>
          <w:szCs w:val="24"/>
        </w:rPr>
        <w:t>）至第</w:t>
      </w:r>
      <w:r>
        <w:rPr>
          <w:noProof/>
          <w:sz w:val="24"/>
          <w:szCs w:val="24"/>
        </w:rPr>
        <w:t>1</w:t>
      </w:r>
      <w:r>
        <w:rPr>
          <w:rFonts w:ascii="SimSun" w:hint="eastAsia"/>
          <w:noProof/>
          <w:sz w:val="24"/>
          <w:szCs w:val="24"/>
        </w:rPr>
        <w:t>（</w:t>
      </w:r>
      <w:r>
        <w:rPr>
          <w:noProof/>
          <w:sz w:val="24"/>
          <w:szCs w:val="24"/>
        </w:rPr>
        <w:t>d</w:t>
      </w:r>
      <w:r>
        <w:rPr>
          <w:rFonts w:ascii="SimSun" w:hint="eastAsia"/>
          <w:noProof/>
          <w:sz w:val="24"/>
          <w:szCs w:val="24"/>
        </w:rPr>
        <w:t>）款的信息。</w:t>
      </w:r>
    </w:p>
    <w:p w:rsidR="00172894" w:rsidRDefault="00172894" w:rsidP="00172894">
      <w:pPr>
        <w:pStyle w:val="Heading1"/>
        <w:tabs>
          <w:tab w:val="clear" w:pos="0"/>
        </w:tabs>
        <w:rPr>
          <w:noProof/>
          <w:sz w:val="24"/>
          <w:szCs w:val="24"/>
        </w:rPr>
      </w:pPr>
      <w:r>
        <w:rPr>
          <w:rFonts w:hint="eastAsia"/>
          <w:noProof/>
          <w:sz w:val="24"/>
          <w:szCs w:val="24"/>
        </w:rPr>
        <w:t>如果出现</w:t>
      </w:r>
      <w:r>
        <w:rPr>
          <w:noProof/>
          <w:sz w:val="24"/>
          <w:szCs w:val="24"/>
        </w:rPr>
        <w:t>某年同时执行氟氯烃淘汰管理计划</w:t>
      </w:r>
      <w:r>
        <w:rPr>
          <w:rFonts w:hint="eastAsia"/>
          <w:noProof/>
          <w:sz w:val="24"/>
          <w:szCs w:val="24"/>
        </w:rPr>
        <w:t>的</w:t>
      </w:r>
      <w:r>
        <w:rPr>
          <w:noProof/>
          <w:sz w:val="24"/>
          <w:szCs w:val="24"/>
        </w:rPr>
        <w:t>两个阶段</w:t>
      </w:r>
      <w:r>
        <w:rPr>
          <w:rFonts w:hint="eastAsia"/>
          <w:noProof/>
          <w:sz w:val="24"/>
          <w:szCs w:val="24"/>
        </w:rPr>
        <w:t>的情况</w:t>
      </w:r>
      <w:r>
        <w:rPr>
          <w:noProof/>
          <w:sz w:val="24"/>
          <w:szCs w:val="24"/>
        </w:rPr>
        <w:t>，编制《</w:t>
      </w:r>
      <w:r>
        <w:rPr>
          <w:rFonts w:hint="eastAsia"/>
          <w:noProof/>
          <w:sz w:val="24"/>
          <w:szCs w:val="24"/>
        </w:rPr>
        <w:t>付款</w:t>
      </w:r>
      <w:r>
        <w:rPr>
          <w:noProof/>
          <w:sz w:val="24"/>
          <w:szCs w:val="24"/>
        </w:rPr>
        <w:t>执行情况报告</w:t>
      </w:r>
      <w:r>
        <w:rPr>
          <w:rFonts w:hint="eastAsia"/>
          <w:noProof/>
          <w:sz w:val="24"/>
          <w:szCs w:val="24"/>
        </w:rPr>
        <w:t>和</w:t>
      </w:r>
      <w:r>
        <w:rPr>
          <w:noProof/>
          <w:sz w:val="24"/>
          <w:szCs w:val="24"/>
        </w:rPr>
        <w:t>计划</w:t>
      </w:r>
      <w:r>
        <w:rPr>
          <w:rFonts w:hint="eastAsia"/>
          <w:noProof/>
          <w:sz w:val="24"/>
          <w:szCs w:val="24"/>
        </w:rPr>
        <w:t>》</w:t>
      </w:r>
      <w:r>
        <w:rPr>
          <w:noProof/>
          <w:sz w:val="24"/>
          <w:szCs w:val="24"/>
        </w:rPr>
        <w:t>时</w:t>
      </w:r>
      <w:r>
        <w:rPr>
          <w:rFonts w:hint="eastAsia"/>
          <w:noProof/>
          <w:sz w:val="24"/>
          <w:szCs w:val="24"/>
        </w:rPr>
        <w:t>应</w:t>
      </w:r>
      <w:r>
        <w:rPr>
          <w:noProof/>
          <w:sz w:val="24"/>
          <w:szCs w:val="24"/>
        </w:rPr>
        <w:t>顾及以下</w:t>
      </w:r>
      <w:r>
        <w:rPr>
          <w:rFonts w:hint="eastAsia"/>
          <w:noProof/>
          <w:sz w:val="24"/>
          <w:szCs w:val="24"/>
        </w:rPr>
        <w:t>各点</w:t>
      </w:r>
      <w:r>
        <w:rPr>
          <w:noProof/>
          <w:sz w:val="24"/>
          <w:szCs w:val="24"/>
        </w:rPr>
        <w:t>：</w:t>
      </w:r>
    </w:p>
    <w:p w:rsidR="00172894" w:rsidRPr="007459E6" w:rsidRDefault="00172894" w:rsidP="00172894"/>
    <w:p w:rsidR="00172894" w:rsidRDefault="00172894" w:rsidP="00172894">
      <w:pPr>
        <w:pStyle w:val="Heading2"/>
        <w:keepNext/>
        <w:keepLines/>
        <w:tabs>
          <w:tab w:val="clear" w:pos="-90"/>
          <w:tab w:val="num" w:pos="0"/>
        </w:tabs>
        <w:topLinePunct/>
        <w:ind w:left="1440"/>
        <w:rPr>
          <w:noProof/>
          <w:sz w:val="24"/>
          <w:szCs w:val="24"/>
        </w:rPr>
      </w:pPr>
      <w:r>
        <w:rPr>
          <w:rFonts w:hint="eastAsia"/>
          <w:noProof/>
          <w:sz w:val="24"/>
          <w:szCs w:val="24"/>
        </w:rPr>
        <w:t>作为</w:t>
      </w:r>
      <w:r>
        <w:rPr>
          <w:noProof/>
          <w:sz w:val="24"/>
          <w:szCs w:val="24"/>
        </w:rPr>
        <w:t>本协定一部分</w:t>
      </w:r>
      <w:r>
        <w:rPr>
          <w:rFonts w:hint="eastAsia"/>
          <w:noProof/>
          <w:sz w:val="24"/>
          <w:szCs w:val="24"/>
        </w:rPr>
        <w:t>提及</w:t>
      </w:r>
      <w:r>
        <w:rPr>
          <w:noProof/>
          <w:sz w:val="24"/>
          <w:szCs w:val="24"/>
        </w:rPr>
        <w:t>的《</w:t>
      </w:r>
      <w:r>
        <w:rPr>
          <w:rFonts w:hint="eastAsia"/>
          <w:noProof/>
          <w:sz w:val="24"/>
          <w:szCs w:val="24"/>
        </w:rPr>
        <w:t>付款</w:t>
      </w:r>
      <w:r>
        <w:rPr>
          <w:noProof/>
          <w:sz w:val="24"/>
          <w:szCs w:val="24"/>
        </w:rPr>
        <w:t>执行情况</w:t>
      </w:r>
      <w:r>
        <w:rPr>
          <w:rFonts w:hint="eastAsia"/>
          <w:noProof/>
          <w:sz w:val="24"/>
          <w:szCs w:val="24"/>
        </w:rPr>
        <w:t>报告</w:t>
      </w:r>
      <w:r>
        <w:rPr>
          <w:noProof/>
          <w:sz w:val="24"/>
          <w:szCs w:val="24"/>
        </w:rPr>
        <w:t>和计划</w:t>
      </w:r>
      <w:r>
        <w:rPr>
          <w:rFonts w:hint="eastAsia"/>
          <w:noProof/>
          <w:sz w:val="24"/>
          <w:szCs w:val="24"/>
        </w:rPr>
        <w:t>》</w:t>
      </w:r>
      <w:r>
        <w:rPr>
          <w:noProof/>
          <w:sz w:val="24"/>
          <w:szCs w:val="24"/>
        </w:rPr>
        <w:t>应该</w:t>
      </w:r>
      <w:r>
        <w:rPr>
          <w:rFonts w:hint="eastAsia"/>
          <w:noProof/>
          <w:sz w:val="24"/>
          <w:szCs w:val="24"/>
        </w:rPr>
        <w:t>仅</w:t>
      </w:r>
      <w:r>
        <w:rPr>
          <w:noProof/>
          <w:sz w:val="24"/>
          <w:szCs w:val="24"/>
        </w:rPr>
        <w:t>提及本协定所涵盖的活动和资金；</w:t>
      </w:r>
      <w:r>
        <w:rPr>
          <w:rFonts w:hint="eastAsia"/>
          <w:noProof/>
          <w:sz w:val="24"/>
          <w:szCs w:val="24"/>
        </w:rPr>
        <w:t>并且</w:t>
      </w:r>
    </w:p>
    <w:p w:rsidR="00172894" w:rsidRPr="007459E6" w:rsidRDefault="00172894" w:rsidP="00172894"/>
    <w:p w:rsidR="00172894" w:rsidRDefault="00172894" w:rsidP="00172894">
      <w:pPr>
        <w:pStyle w:val="Heading2"/>
        <w:keepNext/>
        <w:keepLines/>
        <w:tabs>
          <w:tab w:val="clear" w:pos="-90"/>
          <w:tab w:val="num" w:pos="0"/>
        </w:tabs>
        <w:topLinePunct/>
        <w:adjustRightInd w:val="0"/>
        <w:snapToGrid w:val="0"/>
        <w:ind w:left="1440"/>
        <w:rPr>
          <w:noProof/>
          <w:sz w:val="24"/>
          <w:szCs w:val="24"/>
        </w:rPr>
      </w:pPr>
      <w:r w:rsidRPr="007459E6">
        <w:rPr>
          <w:rFonts w:hint="eastAsia"/>
          <w:noProof/>
          <w:sz w:val="24"/>
          <w:szCs w:val="24"/>
        </w:rPr>
        <w:t>如果</w:t>
      </w:r>
      <w:r w:rsidRPr="007459E6">
        <w:rPr>
          <w:noProof/>
          <w:sz w:val="24"/>
          <w:szCs w:val="24"/>
        </w:rPr>
        <w:t>执行中的各个阶段在某一年中具有</w:t>
      </w:r>
      <w:r w:rsidRPr="007459E6">
        <w:rPr>
          <w:rFonts w:hint="eastAsia"/>
          <w:noProof/>
          <w:sz w:val="24"/>
          <w:szCs w:val="24"/>
        </w:rPr>
        <w:t>每一《</w:t>
      </w:r>
      <w:r w:rsidRPr="007459E6">
        <w:rPr>
          <w:noProof/>
          <w:sz w:val="24"/>
          <w:szCs w:val="24"/>
        </w:rPr>
        <w:t>协定</w:t>
      </w:r>
      <w:r w:rsidRPr="007459E6">
        <w:rPr>
          <w:rFonts w:hint="eastAsia"/>
          <w:noProof/>
          <w:sz w:val="24"/>
          <w:szCs w:val="24"/>
        </w:rPr>
        <w:t>》</w:t>
      </w:r>
      <w:r w:rsidRPr="007459E6">
        <w:rPr>
          <w:noProof/>
          <w:sz w:val="24"/>
          <w:szCs w:val="24"/>
        </w:rPr>
        <w:t>附录</w:t>
      </w:r>
      <w:r w:rsidRPr="007459E6">
        <w:rPr>
          <w:noProof/>
          <w:sz w:val="24"/>
          <w:szCs w:val="24"/>
        </w:rPr>
        <w:t>2-A</w:t>
      </w:r>
      <w:r w:rsidRPr="007459E6">
        <w:rPr>
          <w:rFonts w:hint="eastAsia"/>
          <w:noProof/>
          <w:sz w:val="24"/>
          <w:szCs w:val="24"/>
        </w:rPr>
        <w:t>的</w:t>
      </w:r>
      <w:r w:rsidRPr="007459E6">
        <w:rPr>
          <w:noProof/>
          <w:sz w:val="24"/>
          <w:szCs w:val="24"/>
        </w:rPr>
        <w:t>不同氟氯烃消费指标，</w:t>
      </w:r>
      <w:r w:rsidRPr="007459E6">
        <w:rPr>
          <w:rFonts w:hint="eastAsia"/>
          <w:noProof/>
          <w:sz w:val="24"/>
          <w:szCs w:val="24"/>
        </w:rPr>
        <w:t>应该</w:t>
      </w:r>
      <w:r w:rsidRPr="007459E6">
        <w:rPr>
          <w:noProof/>
          <w:sz w:val="24"/>
          <w:szCs w:val="24"/>
        </w:rPr>
        <w:t>用较低的氟氯烃消费指标作为遵守</w:t>
      </w:r>
      <w:r w:rsidRPr="007459E6">
        <w:rPr>
          <w:rFonts w:hint="eastAsia"/>
          <w:noProof/>
          <w:sz w:val="24"/>
          <w:szCs w:val="24"/>
        </w:rPr>
        <w:t>这些</w:t>
      </w:r>
      <w:r w:rsidRPr="007459E6">
        <w:rPr>
          <w:noProof/>
          <w:sz w:val="24"/>
          <w:szCs w:val="24"/>
        </w:rPr>
        <w:t>协定</w:t>
      </w:r>
      <w:r w:rsidRPr="007459E6">
        <w:rPr>
          <w:rFonts w:hint="eastAsia"/>
          <w:noProof/>
          <w:sz w:val="24"/>
          <w:szCs w:val="24"/>
        </w:rPr>
        <w:t>的</w:t>
      </w:r>
      <w:r w:rsidRPr="007459E6">
        <w:rPr>
          <w:noProof/>
          <w:sz w:val="24"/>
          <w:szCs w:val="24"/>
        </w:rPr>
        <w:t>参考，并将作为独立核查的</w:t>
      </w:r>
      <w:r w:rsidRPr="007459E6">
        <w:rPr>
          <w:rFonts w:hint="eastAsia"/>
          <w:noProof/>
          <w:sz w:val="24"/>
          <w:szCs w:val="24"/>
        </w:rPr>
        <w:t>依据</w:t>
      </w:r>
      <w:r w:rsidRPr="007459E6">
        <w:rPr>
          <w:noProof/>
          <w:sz w:val="24"/>
          <w:szCs w:val="24"/>
        </w:rPr>
        <w:t>。</w:t>
      </w:r>
    </w:p>
    <w:p w:rsidR="00172894" w:rsidRDefault="00172894" w:rsidP="00172894">
      <w:pPr>
        <w:pStyle w:val="Heading2"/>
        <w:keepNext/>
        <w:keepLines/>
        <w:numPr>
          <w:ilvl w:val="0"/>
          <w:numId w:val="0"/>
        </w:numPr>
        <w:topLinePunct/>
        <w:adjustRightInd w:val="0"/>
        <w:snapToGrid w:val="0"/>
        <w:rPr>
          <w:rFonts w:ascii="SimHei" w:eastAsia="SimHei"/>
          <w:b/>
          <w:noProof/>
          <w:sz w:val="24"/>
          <w:szCs w:val="24"/>
        </w:rPr>
      </w:pPr>
      <w:r w:rsidRPr="007459E6">
        <w:rPr>
          <w:rFonts w:ascii="MS Gothic" w:eastAsia="MS Gothic" w:hAnsi="MS Gothic" w:cs="MS Gothic" w:hint="eastAsia"/>
          <w:b/>
          <w:noProof/>
          <w:sz w:val="24"/>
          <w:szCs w:val="24"/>
        </w:rPr>
        <w:t>附</w:t>
      </w:r>
      <w:r w:rsidRPr="007459E6">
        <w:rPr>
          <w:rFonts w:ascii="Microsoft JhengHei" w:eastAsia="Microsoft JhengHei" w:hAnsi="Microsoft JhengHei" w:cs="Microsoft JhengHei" w:hint="eastAsia"/>
          <w:b/>
          <w:noProof/>
          <w:sz w:val="24"/>
          <w:szCs w:val="24"/>
        </w:rPr>
        <w:t>录</w:t>
      </w:r>
      <w:r w:rsidRPr="007459E6">
        <w:rPr>
          <w:b/>
          <w:noProof/>
          <w:sz w:val="24"/>
          <w:szCs w:val="24"/>
        </w:rPr>
        <w:t xml:space="preserve"> 5-A</w:t>
      </w:r>
      <w:r w:rsidRPr="007459E6">
        <w:rPr>
          <w:rFonts w:ascii="SimHei" w:eastAsia="SimHei" w:hint="eastAsia"/>
          <w:b/>
          <w:noProof/>
          <w:sz w:val="24"/>
          <w:szCs w:val="24"/>
        </w:rPr>
        <w:t>：</w:t>
      </w:r>
      <w:r w:rsidRPr="007459E6">
        <w:rPr>
          <w:rFonts w:ascii="Microsoft JhengHei" w:eastAsia="Microsoft JhengHei" w:hAnsi="Microsoft JhengHei" w:cs="Microsoft JhengHei" w:hint="eastAsia"/>
          <w:b/>
          <w:noProof/>
          <w:sz w:val="24"/>
          <w:szCs w:val="24"/>
        </w:rPr>
        <w:t>监测机构和作用</w:t>
      </w:r>
    </w:p>
    <w:p w:rsidR="00172894" w:rsidRPr="00AE2430" w:rsidRDefault="00172894" w:rsidP="00AE2430">
      <w:pPr>
        <w:pStyle w:val="Heading1"/>
        <w:numPr>
          <w:ilvl w:val="0"/>
          <w:numId w:val="37"/>
        </w:numPr>
        <w:tabs>
          <w:tab w:val="clear" w:pos="0"/>
        </w:tabs>
        <w:rPr>
          <w:noProof/>
          <w:sz w:val="24"/>
          <w:szCs w:val="24"/>
        </w:rPr>
      </w:pPr>
      <w:r w:rsidRPr="00AE2430">
        <w:rPr>
          <w:rFonts w:hint="eastAsia"/>
          <w:noProof/>
          <w:sz w:val="24"/>
          <w:szCs w:val="24"/>
        </w:rPr>
        <w:t>萨尔瓦多</w:t>
      </w:r>
      <w:r w:rsidRPr="00AE2430">
        <w:rPr>
          <w:noProof/>
          <w:sz w:val="24"/>
          <w:szCs w:val="24"/>
        </w:rPr>
        <w:t>环境和自然资源部</w:t>
      </w:r>
      <w:r w:rsidRPr="00AE2430">
        <w:rPr>
          <w:rFonts w:hint="eastAsia"/>
          <w:noProof/>
          <w:sz w:val="24"/>
          <w:szCs w:val="24"/>
        </w:rPr>
        <w:t>负责</w:t>
      </w:r>
      <w:r w:rsidRPr="00AE2430">
        <w:rPr>
          <w:noProof/>
          <w:sz w:val="24"/>
          <w:szCs w:val="24"/>
        </w:rPr>
        <w:t>通过国家臭氧机构执行《蒙特利尔议定书》。</w:t>
      </w:r>
    </w:p>
    <w:p w:rsidR="00172894" w:rsidRPr="002B071F" w:rsidRDefault="00172894" w:rsidP="00172894">
      <w:pPr>
        <w:pStyle w:val="Heading1"/>
        <w:tabs>
          <w:tab w:val="clear" w:pos="0"/>
        </w:tabs>
        <w:rPr>
          <w:noProof/>
          <w:sz w:val="24"/>
          <w:szCs w:val="24"/>
        </w:rPr>
      </w:pPr>
      <w:r w:rsidRPr="002B071F">
        <w:rPr>
          <w:rFonts w:hint="eastAsia"/>
          <w:noProof/>
          <w:sz w:val="24"/>
          <w:szCs w:val="24"/>
        </w:rPr>
        <w:t>国家臭氧机构负责</w:t>
      </w:r>
      <w:r w:rsidRPr="002B071F">
        <w:rPr>
          <w:noProof/>
          <w:sz w:val="24"/>
          <w:szCs w:val="24"/>
        </w:rPr>
        <w:t>设计和提出所有政策措施，包括对现行条例的调整、与参与执行《议定书》的其他利益攸关方、机构和相关部门的协调；</w:t>
      </w:r>
      <w:r w:rsidRPr="002B071F">
        <w:rPr>
          <w:rFonts w:hint="eastAsia"/>
          <w:noProof/>
          <w:sz w:val="24"/>
          <w:szCs w:val="24"/>
        </w:rPr>
        <w:t>跟踪</w:t>
      </w:r>
      <w:r w:rsidRPr="002B071F">
        <w:rPr>
          <w:noProof/>
          <w:sz w:val="24"/>
          <w:szCs w:val="24"/>
        </w:rPr>
        <w:t>所有方案和项目，</w:t>
      </w:r>
      <w:r w:rsidRPr="002B071F">
        <w:rPr>
          <w:rFonts w:hint="eastAsia"/>
          <w:noProof/>
          <w:sz w:val="24"/>
          <w:szCs w:val="24"/>
        </w:rPr>
        <w:t>编写给环境和自然资源</w:t>
      </w:r>
      <w:r w:rsidRPr="002B071F">
        <w:rPr>
          <w:noProof/>
          <w:sz w:val="24"/>
          <w:szCs w:val="24"/>
        </w:rPr>
        <w:t>部</w:t>
      </w:r>
      <w:r w:rsidRPr="002B071F">
        <w:rPr>
          <w:rFonts w:hint="eastAsia"/>
          <w:noProof/>
          <w:sz w:val="24"/>
          <w:szCs w:val="24"/>
        </w:rPr>
        <w:t>和</w:t>
      </w:r>
      <w:r w:rsidRPr="002B071F">
        <w:rPr>
          <w:noProof/>
          <w:sz w:val="24"/>
          <w:szCs w:val="24"/>
        </w:rPr>
        <w:t>多边基金秘书处</w:t>
      </w:r>
      <w:r w:rsidRPr="002B071F">
        <w:rPr>
          <w:rFonts w:hint="eastAsia"/>
          <w:noProof/>
          <w:sz w:val="24"/>
          <w:szCs w:val="24"/>
        </w:rPr>
        <w:t>的</w:t>
      </w:r>
      <w:r w:rsidRPr="002B071F">
        <w:rPr>
          <w:noProof/>
          <w:sz w:val="24"/>
          <w:szCs w:val="24"/>
        </w:rPr>
        <w:t>报告。</w:t>
      </w:r>
    </w:p>
    <w:p w:rsidR="00172894" w:rsidRPr="002B071F" w:rsidRDefault="00172894" w:rsidP="00172894">
      <w:pPr>
        <w:pStyle w:val="Heading1"/>
        <w:tabs>
          <w:tab w:val="clear" w:pos="0"/>
        </w:tabs>
        <w:rPr>
          <w:noProof/>
          <w:sz w:val="24"/>
          <w:szCs w:val="24"/>
        </w:rPr>
      </w:pPr>
      <w:r w:rsidRPr="002B071F">
        <w:rPr>
          <w:noProof/>
          <w:sz w:val="24"/>
          <w:szCs w:val="24"/>
        </w:rPr>
        <w:lastRenderedPageBreak/>
        <w:t>项目</w:t>
      </w:r>
      <w:r w:rsidRPr="002B071F">
        <w:rPr>
          <w:rFonts w:hint="eastAsia"/>
          <w:noProof/>
          <w:sz w:val="24"/>
          <w:szCs w:val="24"/>
        </w:rPr>
        <w:t>执行机构</w:t>
      </w:r>
      <w:r w:rsidRPr="002B071F">
        <w:rPr>
          <w:noProof/>
          <w:sz w:val="24"/>
          <w:szCs w:val="24"/>
        </w:rPr>
        <w:t>将协助</w:t>
      </w:r>
      <w:r w:rsidRPr="002B071F">
        <w:rPr>
          <w:rFonts w:hint="eastAsia"/>
          <w:noProof/>
          <w:sz w:val="24"/>
          <w:szCs w:val="24"/>
        </w:rPr>
        <w:t>国家臭氧机构</w:t>
      </w:r>
      <w:r w:rsidRPr="002B071F">
        <w:rPr>
          <w:noProof/>
          <w:sz w:val="24"/>
          <w:szCs w:val="24"/>
        </w:rPr>
        <w:t>开展以下活动</w:t>
      </w:r>
      <w:r w:rsidRPr="002B071F">
        <w:rPr>
          <w:noProof/>
          <w:sz w:val="24"/>
          <w:szCs w:val="24"/>
        </w:rPr>
        <w:t>:</w:t>
      </w:r>
    </w:p>
    <w:p w:rsidR="00172894" w:rsidRPr="00172894" w:rsidRDefault="00172894" w:rsidP="00AE2430">
      <w:pPr>
        <w:pStyle w:val="Heading1"/>
        <w:numPr>
          <w:ilvl w:val="0"/>
          <w:numId w:val="33"/>
        </w:numPr>
        <w:tabs>
          <w:tab w:val="num" w:pos="360"/>
        </w:tabs>
        <w:topLinePunct/>
        <w:adjustRightInd w:val="0"/>
        <w:snapToGrid w:val="0"/>
        <w:ind w:left="1440" w:hanging="900"/>
        <w:rPr>
          <w:rFonts w:eastAsia="Times New Roman"/>
          <w:sz w:val="24"/>
          <w:szCs w:val="24"/>
        </w:rPr>
      </w:pPr>
      <w:r w:rsidRPr="00172894">
        <w:rPr>
          <w:rFonts w:ascii="MS Gothic" w:eastAsia="MS Gothic" w:hAnsi="MS Gothic" w:cs="MS Gothic" w:hint="eastAsia"/>
          <w:sz w:val="24"/>
          <w:szCs w:val="24"/>
        </w:rPr>
        <w:t>跟踪各</w:t>
      </w:r>
      <w:r w:rsidRPr="00172894">
        <w:rPr>
          <w:rFonts w:ascii="SimSun" w:hAnsi="SimSun" w:cs="SimSun" w:hint="eastAsia"/>
          <w:sz w:val="24"/>
          <w:szCs w:val="24"/>
        </w:rPr>
        <w:t>项目</w:t>
      </w:r>
      <w:r w:rsidRPr="00172894">
        <w:rPr>
          <w:rFonts w:ascii="MS Gothic" w:eastAsia="MS Gothic" w:hAnsi="MS Gothic" w:cs="MS Gothic" w:hint="eastAsia"/>
          <w:sz w:val="24"/>
          <w:szCs w:val="24"/>
        </w:rPr>
        <w:t>所述活</w:t>
      </w:r>
      <w:r w:rsidRPr="00172894">
        <w:rPr>
          <w:rFonts w:ascii="SimSun" w:hAnsi="SimSun" w:cs="SimSun" w:hint="eastAsia"/>
          <w:sz w:val="24"/>
          <w:szCs w:val="24"/>
        </w:rPr>
        <w:t>动，包括培训班、研讨会、讲习班和专题介绍；</w:t>
      </w:r>
    </w:p>
    <w:p w:rsidR="00172894" w:rsidRPr="00172894" w:rsidRDefault="00172894" w:rsidP="00AE2430">
      <w:pPr>
        <w:pStyle w:val="Heading1"/>
        <w:numPr>
          <w:ilvl w:val="0"/>
          <w:numId w:val="33"/>
        </w:numPr>
        <w:tabs>
          <w:tab w:val="num" w:pos="360"/>
        </w:tabs>
        <w:topLinePunct/>
        <w:adjustRightInd w:val="0"/>
        <w:snapToGrid w:val="0"/>
        <w:ind w:left="1440" w:hanging="900"/>
        <w:rPr>
          <w:rFonts w:eastAsia="Times New Roman"/>
          <w:sz w:val="24"/>
          <w:szCs w:val="24"/>
        </w:rPr>
      </w:pPr>
      <w:r w:rsidRPr="00172894">
        <w:rPr>
          <w:rFonts w:ascii="SimSun" w:hAnsi="SimSun" w:cs="SimSun" w:hint="eastAsia"/>
          <w:sz w:val="24"/>
          <w:szCs w:val="24"/>
        </w:rPr>
        <w:t>监测设备、材料、工具</w:t>
      </w:r>
      <w:r w:rsidRPr="00172894">
        <w:rPr>
          <w:rFonts w:ascii="MS Gothic" w:eastAsia="MS Gothic" w:hAnsi="MS Gothic" w:cs="MS Gothic" w:hint="eastAsia"/>
          <w:sz w:val="24"/>
          <w:szCs w:val="24"/>
        </w:rPr>
        <w:t>以及服</w:t>
      </w:r>
      <w:r w:rsidRPr="00172894">
        <w:rPr>
          <w:rFonts w:ascii="SimSun" w:hAnsi="SimSun" w:cs="SimSun" w:hint="eastAsia"/>
          <w:sz w:val="24"/>
          <w:szCs w:val="24"/>
        </w:rPr>
        <w:t>务合同的采购，使其</w:t>
      </w:r>
      <w:r w:rsidRPr="00172894">
        <w:rPr>
          <w:rFonts w:ascii="MS Gothic" w:eastAsia="MS Gothic" w:hAnsi="MS Gothic" w:cs="MS Gothic" w:hint="eastAsia"/>
          <w:sz w:val="24"/>
          <w:szCs w:val="24"/>
        </w:rPr>
        <w:t>与</w:t>
      </w:r>
      <w:r w:rsidRPr="00172894">
        <w:rPr>
          <w:rFonts w:ascii="SimSun" w:hAnsi="SimSun" w:cs="SimSun" w:hint="eastAsia"/>
          <w:sz w:val="24"/>
          <w:szCs w:val="24"/>
        </w:rPr>
        <w:t>项目</w:t>
      </w:r>
      <w:r w:rsidRPr="00172894">
        <w:rPr>
          <w:rFonts w:ascii="MS Gothic" w:eastAsia="MS Gothic" w:hAnsi="MS Gothic" w:cs="MS Gothic" w:hint="eastAsia"/>
          <w:sz w:val="24"/>
          <w:szCs w:val="24"/>
        </w:rPr>
        <w:t>相符，遵守《</w:t>
      </w:r>
      <w:r w:rsidRPr="00172894">
        <w:rPr>
          <w:rFonts w:ascii="SimSun" w:hAnsi="SimSun" w:cs="SimSun" w:hint="eastAsia"/>
          <w:sz w:val="24"/>
          <w:szCs w:val="24"/>
        </w:rPr>
        <w:t>计划》参与</w:t>
      </w:r>
      <w:r w:rsidRPr="00172894">
        <w:rPr>
          <w:rFonts w:ascii="MS Gothic" w:eastAsia="MS Gothic" w:hAnsi="MS Gothic" w:cs="MS Gothic" w:hint="eastAsia"/>
          <w:sz w:val="24"/>
          <w:szCs w:val="24"/>
        </w:rPr>
        <w:t>机构的</w:t>
      </w:r>
      <w:r w:rsidRPr="00172894">
        <w:rPr>
          <w:rFonts w:ascii="SimSun" w:hAnsi="SimSun" w:cs="SimSun" w:hint="eastAsia"/>
          <w:sz w:val="24"/>
          <w:szCs w:val="24"/>
        </w:rPr>
        <w:t>规则和条例；</w:t>
      </w:r>
    </w:p>
    <w:p w:rsidR="00172894" w:rsidRPr="00172894" w:rsidRDefault="00172894" w:rsidP="00AE2430">
      <w:pPr>
        <w:pStyle w:val="Heading1"/>
        <w:numPr>
          <w:ilvl w:val="0"/>
          <w:numId w:val="33"/>
        </w:numPr>
        <w:tabs>
          <w:tab w:val="num" w:pos="360"/>
        </w:tabs>
        <w:topLinePunct/>
        <w:adjustRightInd w:val="0"/>
        <w:snapToGrid w:val="0"/>
        <w:ind w:left="1440" w:hanging="900"/>
        <w:rPr>
          <w:rFonts w:eastAsia="Times New Roman"/>
          <w:sz w:val="24"/>
          <w:szCs w:val="24"/>
        </w:rPr>
      </w:pPr>
      <w:r w:rsidRPr="00172894">
        <w:rPr>
          <w:rFonts w:ascii="MS Gothic" w:eastAsia="MS Gothic" w:hAnsi="MS Gothic" w:cs="MS Gothic" w:hint="eastAsia"/>
          <w:sz w:val="24"/>
          <w:szCs w:val="24"/>
        </w:rPr>
        <w:t>按照每个</w:t>
      </w:r>
      <w:r w:rsidRPr="00172894">
        <w:rPr>
          <w:rFonts w:ascii="SimSun" w:hAnsi="SimSun" w:cs="SimSun" w:hint="eastAsia"/>
          <w:sz w:val="24"/>
          <w:szCs w:val="24"/>
        </w:rPr>
        <w:t>组成部分</w:t>
      </w:r>
      <w:r w:rsidRPr="00172894">
        <w:rPr>
          <w:rFonts w:ascii="MS Gothic" w:eastAsia="MS Gothic" w:hAnsi="MS Gothic" w:cs="MS Gothic" w:hint="eastAsia"/>
          <w:sz w:val="24"/>
          <w:szCs w:val="24"/>
        </w:rPr>
        <w:t>所定</w:t>
      </w:r>
      <w:r w:rsidRPr="00172894">
        <w:rPr>
          <w:rFonts w:ascii="SimSun" w:hAnsi="SimSun" w:cs="SimSun" w:hint="eastAsia"/>
          <w:sz w:val="24"/>
          <w:szCs w:val="24"/>
        </w:rPr>
        <w:t>时间表</w:t>
      </w:r>
      <w:r w:rsidRPr="00172894">
        <w:rPr>
          <w:rFonts w:ascii="MS Gothic" w:eastAsia="MS Gothic" w:hAnsi="MS Gothic" w:cs="MS Gothic" w:hint="eastAsia"/>
          <w:sz w:val="24"/>
          <w:szCs w:val="24"/>
        </w:rPr>
        <w:t>帮助</w:t>
      </w:r>
      <w:r w:rsidRPr="00172894">
        <w:rPr>
          <w:rFonts w:ascii="SimSun" w:hAnsi="SimSun" w:cs="SimSun" w:hint="eastAsia"/>
          <w:sz w:val="24"/>
          <w:szCs w:val="24"/>
        </w:rPr>
        <w:t>报告项目活动，</w:t>
      </w:r>
      <w:r w:rsidRPr="00172894">
        <w:rPr>
          <w:rFonts w:ascii="MS Gothic" w:eastAsia="MS Gothic" w:hAnsi="MS Gothic" w:cs="MS Gothic" w:hint="eastAsia"/>
          <w:sz w:val="24"/>
          <w:szCs w:val="24"/>
        </w:rPr>
        <w:t>帮助国家臭氧机构解决任何偏差，及</w:t>
      </w:r>
      <w:r w:rsidRPr="00172894">
        <w:rPr>
          <w:rFonts w:ascii="SimSun" w:hAnsi="SimSun" w:cs="SimSun" w:hint="eastAsia"/>
          <w:sz w:val="24"/>
          <w:szCs w:val="24"/>
        </w:rPr>
        <w:t>时完成所有活动；</w:t>
      </w:r>
    </w:p>
    <w:p w:rsidR="00172894" w:rsidRPr="00172894" w:rsidRDefault="00172894" w:rsidP="00AE2430">
      <w:pPr>
        <w:pStyle w:val="Heading1"/>
        <w:keepNext/>
        <w:keepLines/>
        <w:numPr>
          <w:ilvl w:val="0"/>
          <w:numId w:val="33"/>
        </w:numPr>
        <w:tabs>
          <w:tab w:val="num" w:pos="360"/>
        </w:tabs>
        <w:topLinePunct/>
        <w:adjustRightInd w:val="0"/>
        <w:snapToGrid w:val="0"/>
        <w:ind w:left="1440" w:hanging="810"/>
        <w:rPr>
          <w:rFonts w:eastAsia="Times New Roman"/>
          <w:sz w:val="24"/>
          <w:szCs w:val="24"/>
        </w:rPr>
      </w:pPr>
      <w:r w:rsidRPr="00172894">
        <w:rPr>
          <w:rFonts w:ascii="MS Gothic" w:eastAsia="MS Gothic" w:hAnsi="MS Gothic" w:cs="MS Gothic" w:hint="eastAsia"/>
          <w:sz w:val="24"/>
          <w:szCs w:val="24"/>
        </w:rPr>
        <w:t>帮助国家臭氧机构界定和</w:t>
      </w:r>
      <w:r w:rsidRPr="00172894">
        <w:rPr>
          <w:rFonts w:ascii="SimSun" w:hAnsi="SimSun" w:cs="SimSun" w:hint="eastAsia"/>
          <w:sz w:val="24"/>
          <w:szCs w:val="24"/>
        </w:rPr>
        <w:t>选择受益</w:t>
      </w:r>
      <w:r w:rsidRPr="00172894">
        <w:rPr>
          <w:rFonts w:ascii="MS Gothic" w:eastAsia="MS Gothic" w:hAnsi="MS Gothic" w:cs="MS Gothic" w:hint="eastAsia"/>
          <w:sz w:val="24"/>
          <w:szCs w:val="24"/>
        </w:rPr>
        <w:t>方，始</w:t>
      </w:r>
      <w:r w:rsidRPr="00172894">
        <w:rPr>
          <w:rFonts w:ascii="SimSun" w:hAnsi="SimSun" w:cs="SimSun" w:hint="eastAsia"/>
          <w:sz w:val="24"/>
          <w:szCs w:val="24"/>
        </w:rPr>
        <w:t>终</w:t>
      </w:r>
      <w:r w:rsidRPr="00172894">
        <w:rPr>
          <w:rFonts w:ascii="MS Gothic" w:eastAsia="MS Gothic" w:hAnsi="MS Gothic" w:cs="MS Gothic" w:hint="eastAsia"/>
          <w:sz w:val="24"/>
          <w:szCs w:val="24"/>
        </w:rPr>
        <w:t>将其作</w:t>
      </w:r>
      <w:r w:rsidRPr="00172894">
        <w:rPr>
          <w:rFonts w:ascii="SimSun" w:hAnsi="SimSun" w:cs="SimSun" w:hint="eastAsia"/>
          <w:sz w:val="24"/>
          <w:szCs w:val="24"/>
        </w:rPr>
        <w:t>为</w:t>
      </w:r>
      <w:r w:rsidRPr="00172894">
        <w:rPr>
          <w:rFonts w:ascii="MS Gothic" w:eastAsia="MS Gothic" w:hAnsi="MS Gothic" w:cs="MS Gothic" w:hint="eastAsia"/>
          <w:sz w:val="24"/>
          <w:szCs w:val="24"/>
        </w:rPr>
        <w:t>一</w:t>
      </w:r>
      <w:r w:rsidRPr="00172894">
        <w:rPr>
          <w:rFonts w:ascii="SimSun" w:hAnsi="SimSun" w:cs="SimSun" w:hint="eastAsia"/>
          <w:sz w:val="24"/>
          <w:szCs w:val="24"/>
        </w:rPr>
        <w:t>项支持性活动；</w:t>
      </w:r>
    </w:p>
    <w:p w:rsidR="00172894" w:rsidRPr="00172894" w:rsidRDefault="00172894" w:rsidP="00AE2430">
      <w:pPr>
        <w:pStyle w:val="Heading1"/>
        <w:keepNext/>
        <w:keepLines/>
        <w:numPr>
          <w:ilvl w:val="0"/>
          <w:numId w:val="33"/>
        </w:numPr>
        <w:tabs>
          <w:tab w:val="num" w:pos="360"/>
        </w:tabs>
        <w:topLinePunct/>
        <w:adjustRightInd w:val="0"/>
        <w:snapToGrid w:val="0"/>
        <w:ind w:left="1440" w:hanging="810"/>
        <w:rPr>
          <w:rFonts w:eastAsia="Times New Roman"/>
          <w:sz w:val="24"/>
          <w:szCs w:val="24"/>
        </w:rPr>
      </w:pPr>
      <w:r w:rsidRPr="00172894">
        <w:rPr>
          <w:rFonts w:ascii="MS Gothic" w:eastAsia="MS Gothic" w:hAnsi="MS Gothic" w:cs="MS Gothic" w:hint="eastAsia"/>
          <w:sz w:val="24"/>
          <w:szCs w:val="24"/>
        </w:rPr>
        <w:t>帮助国家臭氧机构</w:t>
      </w:r>
      <w:r w:rsidRPr="00172894">
        <w:rPr>
          <w:rFonts w:ascii="SimSun" w:hAnsi="SimSun" w:cs="SimSun" w:hint="eastAsia"/>
          <w:sz w:val="24"/>
          <w:szCs w:val="24"/>
        </w:rPr>
        <w:t>为</w:t>
      </w:r>
      <w:r w:rsidRPr="00172894">
        <w:rPr>
          <w:rFonts w:ascii="MS Gothic" w:eastAsia="MS Gothic" w:hAnsi="MS Gothic" w:cs="MS Gothic" w:hint="eastAsia"/>
          <w:sz w:val="24"/>
          <w:szCs w:val="24"/>
        </w:rPr>
        <w:t>多</w:t>
      </w:r>
      <w:r w:rsidRPr="00172894">
        <w:rPr>
          <w:rFonts w:ascii="SimSun" w:hAnsi="SimSun" w:cs="SimSun" w:hint="eastAsia"/>
          <w:sz w:val="24"/>
          <w:szCs w:val="24"/>
        </w:rPr>
        <w:t>边</w:t>
      </w:r>
      <w:r w:rsidRPr="00172894">
        <w:rPr>
          <w:rFonts w:ascii="MS Gothic" w:eastAsia="MS Gothic" w:hAnsi="MS Gothic" w:cs="MS Gothic" w:hint="eastAsia"/>
          <w:sz w:val="24"/>
          <w:szCs w:val="24"/>
        </w:rPr>
        <w:t>基金秘</w:t>
      </w:r>
      <w:r w:rsidRPr="00172894">
        <w:rPr>
          <w:rFonts w:ascii="SimSun" w:hAnsi="SimSun" w:cs="SimSun" w:hint="eastAsia"/>
          <w:sz w:val="24"/>
          <w:szCs w:val="24"/>
        </w:rPr>
        <w:t>书处和牵头和</w:t>
      </w:r>
      <w:r w:rsidRPr="00172894">
        <w:rPr>
          <w:rFonts w:eastAsia="Times New Roman" w:hint="eastAsia"/>
          <w:sz w:val="24"/>
          <w:szCs w:val="24"/>
        </w:rPr>
        <w:t>/</w:t>
      </w:r>
      <w:r w:rsidRPr="00172894">
        <w:rPr>
          <w:rFonts w:ascii="MS Gothic" w:eastAsia="MS Gothic" w:hAnsi="MS Gothic" w:cs="MS Gothic" w:hint="eastAsia"/>
          <w:sz w:val="24"/>
          <w:szCs w:val="24"/>
        </w:rPr>
        <w:t>或</w:t>
      </w:r>
      <w:r w:rsidRPr="00172894">
        <w:rPr>
          <w:rFonts w:ascii="SimSun" w:hAnsi="SimSun" w:cs="SimSun" w:hint="eastAsia"/>
          <w:sz w:val="24"/>
          <w:szCs w:val="24"/>
        </w:rPr>
        <w:t>执行机构要求的</w:t>
      </w:r>
      <w:r w:rsidRPr="00172894">
        <w:rPr>
          <w:rFonts w:ascii="MS Gothic" w:eastAsia="MS Gothic" w:hAnsi="MS Gothic" w:cs="MS Gothic" w:hint="eastAsia"/>
          <w:sz w:val="24"/>
          <w:szCs w:val="24"/>
        </w:rPr>
        <w:t>付款申</w:t>
      </w:r>
      <w:r w:rsidRPr="00172894">
        <w:rPr>
          <w:rFonts w:ascii="SimSun" w:hAnsi="SimSun" w:cs="SimSun" w:hint="eastAsia"/>
          <w:sz w:val="24"/>
          <w:szCs w:val="24"/>
        </w:rPr>
        <w:t>请报告收集数据；</w:t>
      </w:r>
    </w:p>
    <w:p w:rsidR="00172894" w:rsidRPr="00172894" w:rsidRDefault="00172894" w:rsidP="00AE2430">
      <w:pPr>
        <w:pStyle w:val="Heading1"/>
        <w:keepNext/>
        <w:keepLines/>
        <w:numPr>
          <w:ilvl w:val="0"/>
          <w:numId w:val="33"/>
        </w:numPr>
        <w:topLinePunct/>
        <w:adjustRightInd w:val="0"/>
        <w:snapToGrid w:val="0"/>
        <w:ind w:left="1440" w:hanging="810"/>
        <w:rPr>
          <w:rFonts w:eastAsia="Times New Roman"/>
          <w:sz w:val="24"/>
          <w:szCs w:val="24"/>
        </w:rPr>
      </w:pPr>
      <w:r w:rsidRPr="00172894">
        <w:rPr>
          <w:rFonts w:ascii="MS Gothic" w:eastAsia="MS Gothic" w:hAnsi="MS Gothic" w:cs="MS Gothic" w:hint="eastAsia"/>
          <w:sz w:val="24"/>
          <w:szCs w:val="24"/>
        </w:rPr>
        <w:t>酌情</w:t>
      </w:r>
      <w:r w:rsidRPr="00172894">
        <w:rPr>
          <w:rFonts w:ascii="SimSun" w:hAnsi="SimSun" w:cs="SimSun" w:hint="eastAsia"/>
          <w:sz w:val="24"/>
          <w:szCs w:val="24"/>
        </w:rPr>
        <w:t>监测和促进性别</w:t>
      </w:r>
      <w:r w:rsidRPr="00172894">
        <w:rPr>
          <w:rFonts w:ascii="MS Gothic" w:eastAsia="MS Gothic" w:hAnsi="MS Gothic" w:cs="MS Gothic" w:hint="eastAsia"/>
          <w:sz w:val="24"/>
          <w:szCs w:val="24"/>
        </w:rPr>
        <w:t>平等主流化政策；以及</w:t>
      </w:r>
    </w:p>
    <w:p w:rsidR="00172894" w:rsidRPr="00172894" w:rsidRDefault="00172894" w:rsidP="00AE2430">
      <w:pPr>
        <w:pStyle w:val="Heading1"/>
        <w:keepNext/>
        <w:keepLines/>
        <w:numPr>
          <w:ilvl w:val="0"/>
          <w:numId w:val="33"/>
        </w:numPr>
        <w:tabs>
          <w:tab w:val="num" w:pos="360"/>
          <w:tab w:val="num" w:pos="630"/>
        </w:tabs>
        <w:topLinePunct/>
        <w:adjustRightInd w:val="0"/>
        <w:snapToGrid w:val="0"/>
        <w:ind w:left="1440" w:hanging="810"/>
        <w:rPr>
          <w:rFonts w:eastAsia="Times New Roman"/>
          <w:sz w:val="24"/>
          <w:szCs w:val="24"/>
        </w:rPr>
      </w:pPr>
      <w:r w:rsidRPr="00172894">
        <w:rPr>
          <w:rFonts w:ascii="MS Gothic" w:eastAsia="MS Gothic" w:hAnsi="MS Gothic" w:cs="MS Gothic" w:hint="eastAsia"/>
          <w:sz w:val="24"/>
          <w:szCs w:val="24"/>
        </w:rPr>
        <w:t>国家臭氧机构要求的其他</w:t>
      </w:r>
      <w:r w:rsidRPr="00172894">
        <w:rPr>
          <w:rFonts w:ascii="SimSun" w:hAnsi="SimSun" w:cs="SimSun" w:hint="eastAsia"/>
          <w:sz w:val="24"/>
          <w:szCs w:val="24"/>
        </w:rPr>
        <w:t>监测和评价活动。</w:t>
      </w:r>
    </w:p>
    <w:p w:rsidR="00172894" w:rsidRDefault="00172894" w:rsidP="00172894">
      <w:pPr>
        <w:topLinePunct/>
        <w:spacing w:after="240"/>
        <w:rPr>
          <w:rFonts w:ascii="SimHei" w:eastAsia="SimHei"/>
          <w:b/>
          <w:sz w:val="24"/>
          <w:szCs w:val="24"/>
        </w:rPr>
      </w:pPr>
      <w:r>
        <w:rPr>
          <w:rFonts w:ascii="MS Gothic" w:eastAsia="MS Gothic" w:hAnsi="MS Gothic" w:cs="MS Gothic" w:hint="eastAsia"/>
          <w:b/>
          <w:noProof/>
          <w:sz w:val="24"/>
          <w:szCs w:val="24"/>
        </w:rPr>
        <w:t>附</w:t>
      </w:r>
      <w:r>
        <w:rPr>
          <w:rFonts w:ascii="Microsoft JhengHei" w:eastAsia="Microsoft JhengHei" w:hAnsi="Microsoft JhengHei" w:cs="Microsoft JhengHei" w:hint="eastAsia"/>
          <w:b/>
          <w:noProof/>
          <w:sz w:val="24"/>
          <w:szCs w:val="24"/>
        </w:rPr>
        <w:t>录</w:t>
      </w:r>
      <w:r>
        <w:rPr>
          <w:b/>
          <w:noProof/>
          <w:sz w:val="24"/>
          <w:szCs w:val="24"/>
        </w:rPr>
        <w:t xml:space="preserve"> 6-A</w:t>
      </w:r>
      <w:r>
        <w:rPr>
          <w:rFonts w:ascii="SimHei" w:eastAsia="SimHei" w:hint="eastAsia"/>
          <w:b/>
          <w:noProof/>
          <w:sz w:val="24"/>
          <w:szCs w:val="24"/>
        </w:rPr>
        <w:t>：</w:t>
      </w:r>
      <w:r>
        <w:rPr>
          <w:rFonts w:ascii="Microsoft JhengHei" w:eastAsia="Microsoft JhengHei" w:hAnsi="Microsoft JhengHei" w:cs="Microsoft JhengHei" w:hint="eastAsia"/>
          <w:b/>
          <w:noProof/>
          <w:sz w:val="24"/>
          <w:szCs w:val="24"/>
        </w:rPr>
        <w:t>牵头执行机构的作用</w:t>
      </w:r>
    </w:p>
    <w:p w:rsidR="00172894" w:rsidRPr="00AE2430" w:rsidRDefault="00172894" w:rsidP="00AE2430">
      <w:pPr>
        <w:pStyle w:val="Heading1"/>
        <w:numPr>
          <w:ilvl w:val="0"/>
          <w:numId w:val="38"/>
        </w:numPr>
        <w:tabs>
          <w:tab w:val="clear" w:pos="0"/>
        </w:tabs>
        <w:rPr>
          <w:noProof/>
          <w:sz w:val="24"/>
          <w:szCs w:val="24"/>
        </w:rPr>
      </w:pPr>
      <w:r w:rsidRPr="00AE2430">
        <w:rPr>
          <w:rFonts w:hint="eastAsia"/>
          <w:noProof/>
          <w:sz w:val="24"/>
          <w:szCs w:val="24"/>
        </w:rPr>
        <w:t>牵头执行机构将负责一系列活动。至少应包括如下活动：</w:t>
      </w:r>
    </w:p>
    <w:p w:rsidR="00172894" w:rsidRDefault="00172894" w:rsidP="00172894">
      <w:pPr>
        <w:pStyle w:val="Heading2"/>
        <w:tabs>
          <w:tab w:val="clear" w:pos="-90"/>
          <w:tab w:val="num" w:pos="0"/>
        </w:tabs>
        <w:topLinePunct/>
        <w:ind w:left="1440"/>
        <w:rPr>
          <w:sz w:val="24"/>
          <w:szCs w:val="24"/>
        </w:rPr>
      </w:pPr>
      <w:r>
        <w:rPr>
          <w:rFonts w:ascii="SimSun" w:hint="eastAsia"/>
          <w:noProof/>
          <w:sz w:val="24"/>
          <w:szCs w:val="24"/>
        </w:rPr>
        <w:t>确保按照本协定及该国氟氯烃淘汰管理计划规定的具体内部程序和要求，进行绩效和财务核查；</w:t>
      </w:r>
    </w:p>
    <w:p w:rsidR="00172894" w:rsidRDefault="00172894" w:rsidP="00172894">
      <w:pPr>
        <w:pStyle w:val="Heading2"/>
        <w:tabs>
          <w:tab w:val="clear" w:pos="-90"/>
          <w:tab w:val="num" w:pos="0"/>
        </w:tabs>
        <w:topLinePunct/>
        <w:ind w:left="1440"/>
        <w:rPr>
          <w:sz w:val="24"/>
          <w:szCs w:val="24"/>
        </w:rPr>
      </w:pPr>
      <w:r>
        <w:rPr>
          <w:rFonts w:ascii="SimSun" w:hint="eastAsia"/>
          <w:noProof/>
          <w:sz w:val="24"/>
          <w:szCs w:val="24"/>
        </w:rPr>
        <w:t>协助国家根据附录</w:t>
      </w:r>
      <w:r>
        <w:rPr>
          <w:noProof/>
          <w:sz w:val="24"/>
          <w:szCs w:val="24"/>
        </w:rPr>
        <w:t>4-A</w:t>
      </w:r>
      <w:r>
        <w:rPr>
          <w:rFonts w:ascii="SimSun" w:hint="eastAsia"/>
          <w:noProof/>
          <w:sz w:val="24"/>
          <w:szCs w:val="24"/>
        </w:rPr>
        <w:t>编制《</w:t>
      </w:r>
      <w:r>
        <w:rPr>
          <w:rFonts w:ascii="SimSun"/>
          <w:noProof/>
          <w:sz w:val="24"/>
          <w:szCs w:val="24"/>
        </w:rPr>
        <w:t>付款</w:t>
      </w:r>
      <w:r>
        <w:rPr>
          <w:rFonts w:ascii="SimSun" w:hint="eastAsia"/>
          <w:noProof/>
          <w:sz w:val="24"/>
          <w:szCs w:val="24"/>
        </w:rPr>
        <w:t>执行计划和计划》；</w:t>
      </w:r>
    </w:p>
    <w:p w:rsidR="00172894" w:rsidRDefault="00172894" w:rsidP="00172894">
      <w:pPr>
        <w:pStyle w:val="Heading2"/>
        <w:tabs>
          <w:tab w:val="clear" w:pos="-90"/>
          <w:tab w:val="num" w:pos="0"/>
        </w:tabs>
        <w:topLinePunct/>
        <w:ind w:left="1440"/>
        <w:rPr>
          <w:sz w:val="24"/>
          <w:szCs w:val="24"/>
        </w:rPr>
      </w:pPr>
      <w:r>
        <w:rPr>
          <w:rFonts w:ascii="SimSun" w:hint="eastAsia"/>
          <w:noProof/>
          <w:sz w:val="24"/>
          <w:szCs w:val="24"/>
        </w:rPr>
        <w:t>向执行委员会提供独立核查报告，说明各项目标已实现且相关付款活动已根据附录</w:t>
      </w:r>
      <w:r>
        <w:rPr>
          <w:noProof/>
          <w:sz w:val="24"/>
          <w:szCs w:val="24"/>
        </w:rPr>
        <w:t>4-A</w:t>
      </w:r>
      <w:r>
        <w:rPr>
          <w:rFonts w:ascii="SimSun" w:hint="eastAsia"/>
          <w:noProof/>
          <w:sz w:val="24"/>
          <w:szCs w:val="24"/>
        </w:rPr>
        <w:t>按照执行计划的要求完成；</w:t>
      </w:r>
    </w:p>
    <w:p w:rsidR="00172894" w:rsidRDefault="00172894" w:rsidP="00172894">
      <w:pPr>
        <w:pStyle w:val="Heading2"/>
        <w:tabs>
          <w:tab w:val="clear" w:pos="-90"/>
          <w:tab w:val="num" w:pos="0"/>
        </w:tabs>
        <w:topLinePunct/>
        <w:ind w:left="1440"/>
        <w:rPr>
          <w:sz w:val="24"/>
          <w:szCs w:val="24"/>
        </w:rPr>
      </w:pPr>
      <w:r>
        <w:rPr>
          <w:rFonts w:ascii="SimSun" w:hint="eastAsia"/>
          <w:noProof/>
          <w:sz w:val="24"/>
          <w:szCs w:val="24"/>
        </w:rPr>
        <w:t>确保根据附录</w:t>
      </w:r>
      <w:r>
        <w:rPr>
          <w:noProof/>
          <w:sz w:val="24"/>
          <w:szCs w:val="24"/>
        </w:rPr>
        <w:t>4-A</w:t>
      </w:r>
      <w:r>
        <w:rPr>
          <w:rFonts w:ascii="SimSun" w:hint="eastAsia"/>
          <w:noProof/>
          <w:sz w:val="24"/>
          <w:szCs w:val="24"/>
        </w:rPr>
        <w:t>中第</w:t>
      </w:r>
      <w:r>
        <w:rPr>
          <w:noProof/>
          <w:sz w:val="24"/>
          <w:szCs w:val="24"/>
        </w:rPr>
        <w:t>1</w:t>
      </w:r>
      <w:r>
        <w:rPr>
          <w:rFonts w:ascii="SimSun" w:hint="eastAsia"/>
          <w:noProof/>
          <w:sz w:val="24"/>
          <w:szCs w:val="24"/>
        </w:rPr>
        <w:t>（</w:t>
      </w:r>
      <w:r>
        <w:rPr>
          <w:noProof/>
          <w:sz w:val="24"/>
          <w:szCs w:val="24"/>
        </w:rPr>
        <w:t>c</w:t>
      </w:r>
      <w:r>
        <w:rPr>
          <w:rFonts w:ascii="SimSun" w:hint="eastAsia"/>
          <w:noProof/>
          <w:sz w:val="24"/>
          <w:szCs w:val="24"/>
        </w:rPr>
        <w:t>）和第</w:t>
      </w:r>
      <w:r>
        <w:rPr>
          <w:noProof/>
          <w:sz w:val="24"/>
          <w:szCs w:val="24"/>
        </w:rPr>
        <w:t>1</w:t>
      </w:r>
      <w:r>
        <w:rPr>
          <w:rFonts w:ascii="SimSun" w:hint="eastAsia"/>
          <w:noProof/>
          <w:sz w:val="24"/>
          <w:szCs w:val="24"/>
        </w:rPr>
        <w:t>（</w:t>
      </w:r>
      <w:r>
        <w:rPr>
          <w:noProof/>
          <w:sz w:val="24"/>
          <w:szCs w:val="24"/>
        </w:rPr>
        <w:t>d</w:t>
      </w:r>
      <w:r>
        <w:rPr>
          <w:rFonts w:ascii="SimSun" w:hint="eastAsia"/>
          <w:noProof/>
          <w:sz w:val="24"/>
          <w:szCs w:val="24"/>
        </w:rPr>
        <w:t>）款将经验和进展反映在最新总体计划和未来的《</w:t>
      </w:r>
      <w:r>
        <w:rPr>
          <w:rFonts w:ascii="SimSun"/>
          <w:noProof/>
          <w:sz w:val="24"/>
          <w:szCs w:val="24"/>
        </w:rPr>
        <w:t>付款</w:t>
      </w:r>
      <w:r>
        <w:rPr>
          <w:rFonts w:ascii="SimSun" w:hint="eastAsia"/>
          <w:noProof/>
          <w:sz w:val="24"/>
          <w:szCs w:val="24"/>
        </w:rPr>
        <w:t>执行计划》中；</w:t>
      </w:r>
    </w:p>
    <w:p w:rsidR="00172894" w:rsidRDefault="00172894" w:rsidP="00172894">
      <w:pPr>
        <w:pStyle w:val="Heading2"/>
        <w:tabs>
          <w:tab w:val="clear" w:pos="-90"/>
          <w:tab w:val="num" w:pos="0"/>
        </w:tabs>
        <w:topLinePunct/>
        <w:ind w:left="1440"/>
        <w:rPr>
          <w:sz w:val="24"/>
          <w:szCs w:val="24"/>
        </w:rPr>
      </w:pPr>
      <w:r>
        <w:rPr>
          <w:rFonts w:ascii="SimSun" w:hint="eastAsia"/>
          <w:noProof/>
          <w:sz w:val="24"/>
          <w:szCs w:val="24"/>
        </w:rPr>
        <w:t>完成《</w:t>
      </w:r>
      <w:r>
        <w:rPr>
          <w:rFonts w:ascii="SimSun"/>
          <w:noProof/>
          <w:sz w:val="24"/>
          <w:szCs w:val="24"/>
        </w:rPr>
        <w:t>付款</w:t>
      </w:r>
      <w:r>
        <w:rPr>
          <w:rFonts w:ascii="SimSun" w:hint="eastAsia"/>
          <w:noProof/>
          <w:sz w:val="24"/>
          <w:szCs w:val="24"/>
        </w:rPr>
        <w:t>执行情况报告和计划》和附录</w:t>
      </w:r>
      <w:r>
        <w:rPr>
          <w:noProof/>
          <w:sz w:val="24"/>
          <w:szCs w:val="24"/>
        </w:rPr>
        <w:t>4-A</w:t>
      </w:r>
      <w:r>
        <w:rPr>
          <w:rFonts w:ascii="SimSun" w:hint="eastAsia"/>
          <w:noProof/>
          <w:sz w:val="24"/>
          <w:szCs w:val="24"/>
        </w:rPr>
        <w:t>所列整体计划中的报告要求，以提交执行委员会，</w:t>
      </w:r>
      <w:r>
        <w:rPr>
          <w:rFonts w:ascii="SimSun"/>
          <w:noProof/>
          <w:sz w:val="24"/>
          <w:szCs w:val="24"/>
        </w:rPr>
        <w:t>并应</w:t>
      </w:r>
      <w:r>
        <w:rPr>
          <w:rFonts w:ascii="SimSun" w:hint="eastAsia"/>
          <w:noProof/>
          <w:sz w:val="24"/>
          <w:szCs w:val="24"/>
        </w:rPr>
        <w:t>包括报告合作执行机构实施</w:t>
      </w:r>
      <w:r>
        <w:rPr>
          <w:rFonts w:ascii="SimSun"/>
          <w:noProof/>
          <w:sz w:val="24"/>
          <w:szCs w:val="24"/>
        </w:rPr>
        <w:t>的</w:t>
      </w:r>
      <w:r>
        <w:rPr>
          <w:rFonts w:ascii="SimSun" w:hint="eastAsia"/>
          <w:noProof/>
          <w:sz w:val="24"/>
          <w:szCs w:val="24"/>
        </w:rPr>
        <w:t>活动；</w:t>
      </w:r>
    </w:p>
    <w:p w:rsidR="00172894" w:rsidRDefault="00172894" w:rsidP="00172894">
      <w:pPr>
        <w:pStyle w:val="Heading2"/>
        <w:tabs>
          <w:tab w:val="clear" w:pos="-90"/>
          <w:tab w:val="num" w:pos="-720"/>
        </w:tabs>
        <w:ind w:left="1440"/>
        <w:rPr>
          <w:sz w:val="24"/>
        </w:rPr>
      </w:pPr>
      <w:r>
        <w:rPr>
          <w:rFonts w:hint="eastAsia"/>
          <w:sz w:val="24"/>
        </w:rPr>
        <w:t>如果</w:t>
      </w:r>
      <w:r>
        <w:rPr>
          <w:sz w:val="24"/>
        </w:rPr>
        <w:t>最后一次资金付款</w:t>
      </w:r>
      <w:r>
        <w:rPr>
          <w:rFonts w:hint="eastAsia"/>
          <w:sz w:val="24"/>
        </w:rPr>
        <w:t>是</w:t>
      </w:r>
      <w:r>
        <w:rPr>
          <w:sz w:val="24"/>
        </w:rPr>
        <w:t>在确定消费</w:t>
      </w:r>
      <w:r>
        <w:rPr>
          <w:rFonts w:hint="eastAsia"/>
          <w:sz w:val="24"/>
        </w:rPr>
        <w:t>指标的</w:t>
      </w:r>
      <w:r>
        <w:rPr>
          <w:sz w:val="24"/>
        </w:rPr>
        <w:t>那一年</w:t>
      </w:r>
      <w:r>
        <w:rPr>
          <w:rFonts w:hint="eastAsia"/>
          <w:sz w:val="24"/>
        </w:rPr>
        <w:t>之前</w:t>
      </w:r>
      <w:r>
        <w:rPr>
          <w:sz w:val="24"/>
        </w:rPr>
        <w:t>一年或更多年之前提出，应在所有预见活动</w:t>
      </w:r>
      <w:r>
        <w:rPr>
          <w:rFonts w:hint="eastAsia"/>
          <w:sz w:val="24"/>
        </w:rPr>
        <w:t>已经完成</w:t>
      </w:r>
      <w:r>
        <w:rPr>
          <w:sz w:val="24"/>
        </w:rPr>
        <w:t>，且</w:t>
      </w:r>
      <w:r>
        <w:rPr>
          <w:rFonts w:hint="eastAsia"/>
          <w:sz w:val="24"/>
        </w:rPr>
        <w:t>氟氯烃</w:t>
      </w:r>
      <w:r>
        <w:rPr>
          <w:sz w:val="24"/>
        </w:rPr>
        <w:t>消费</w:t>
      </w:r>
      <w:r>
        <w:rPr>
          <w:rFonts w:hint="eastAsia"/>
          <w:sz w:val="24"/>
        </w:rPr>
        <w:t>指标已经</w:t>
      </w:r>
      <w:r>
        <w:rPr>
          <w:sz w:val="24"/>
        </w:rPr>
        <w:t>实现</w:t>
      </w:r>
      <w:r>
        <w:rPr>
          <w:rFonts w:hint="eastAsia"/>
          <w:sz w:val="24"/>
        </w:rPr>
        <w:t>后</w:t>
      </w:r>
      <w:r>
        <w:rPr>
          <w:sz w:val="24"/>
        </w:rPr>
        <w:t>，</w:t>
      </w:r>
      <w:r>
        <w:rPr>
          <w:rFonts w:hint="eastAsia"/>
          <w:sz w:val="24"/>
        </w:rPr>
        <w:t>提交</w:t>
      </w:r>
      <w:r>
        <w:rPr>
          <w:sz w:val="24"/>
        </w:rPr>
        <w:t>年度付款执行情况报告以及</w:t>
      </w:r>
      <w:r>
        <w:rPr>
          <w:rFonts w:hint="eastAsia"/>
          <w:sz w:val="24"/>
        </w:rPr>
        <w:t>，</w:t>
      </w:r>
      <w:r>
        <w:rPr>
          <w:sz w:val="24"/>
        </w:rPr>
        <w:t>适用</w:t>
      </w:r>
      <w:r>
        <w:rPr>
          <w:rFonts w:hint="eastAsia"/>
          <w:sz w:val="24"/>
        </w:rPr>
        <w:t>情况下</w:t>
      </w:r>
      <w:r>
        <w:rPr>
          <w:sz w:val="24"/>
        </w:rPr>
        <w:t>，关于《计划</w:t>
      </w:r>
      <w:r>
        <w:rPr>
          <w:rFonts w:hint="eastAsia"/>
          <w:sz w:val="24"/>
        </w:rPr>
        <w:t>》</w:t>
      </w:r>
      <w:r>
        <w:rPr>
          <w:sz w:val="24"/>
        </w:rPr>
        <w:t>的现阶段的核查报告；</w:t>
      </w:r>
    </w:p>
    <w:p w:rsidR="00172894" w:rsidRDefault="00172894" w:rsidP="00172894">
      <w:pPr>
        <w:pStyle w:val="Heading2"/>
        <w:tabs>
          <w:tab w:val="clear" w:pos="-90"/>
          <w:tab w:val="num" w:pos="0"/>
        </w:tabs>
        <w:topLinePunct/>
        <w:ind w:left="1440"/>
        <w:rPr>
          <w:sz w:val="24"/>
          <w:szCs w:val="24"/>
        </w:rPr>
      </w:pPr>
      <w:r>
        <w:rPr>
          <w:rFonts w:ascii="SimSun" w:hint="eastAsia"/>
          <w:noProof/>
          <w:sz w:val="24"/>
          <w:szCs w:val="24"/>
        </w:rPr>
        <w:t>确保由胜任的独立技术专家进行技术审查；</w:t>
      </w:r>
    </w:p>
    <w:p w:rsidR="00172894" w:rsidRDefault="00172894" w:rsidP="00172894">
      <w:pPr>
        <w:pStyle w:val="Heading2"/>
        <w:tabs>
          <w:tab w:val="clear" w:pos="-90"/>
          <w:tab w:val="num" w:pos="0"/>
        </w:tabs>
        <w:topLinePunct/>
        <w:ind w:left="1440"/>
        <w:rPr>
          <w:sz w:val="24"/>
          <w:szCs w:val="24"/>
        </w:rPr>
      </w:pPr>
      <w:r>
        <w:rPr>
          <w:rFonts w:ascii="SimSun" w:hint="eastAsia"/>
          <w:noProof/>
          <w:sz w:val="24"/>
          <w:szCs w:val="24"/>
        </w:rPr>
        <w:t>按要求完成的监督任务；</w:t>
      </w:r>
    </w:p>
    <w:p w:rsidR="00172894" w:rsidRDefault="00172894" w:rsidP="00BB5D09">
      <w:pPr>
        <w:pStyle w:val="Heading2"/>
        <w:keepNext/>
        <w:keepLines/>
        <w:tabs>
          <w:tab w:val="clear" w:pos="-90"/>
          <w:tab w:val="num" w:pos="0"/>
        </w:tabs>
        <w:topLinePunct/>
        <w:ind w:left="1440"/>
        <w:rPr>
          <w:sz w:val="24"/>
          <w:szCs w:val="24"/>
        </w:rPr>
      </w:pPr>
      <w:r>
        <w:rPr>
          <w:rFonts w:ascii="SimSun" w:hint="eastAsia"/>
          <w:noProof/>
          <w:sz w:val="24"/>
          <w:szCs w:val="24"/>
        </w:rPr>
        <w:lastRenderedPageBreak/>
        <w:t>确保拥有运作机制以便能够以有效透明的方式执行《</w:t>
      </w:r>
      <w:r>
        <w:rPr>
          <w:rFonts w:ascii="SimSun"/>
          <w:noProof/>
          <w:sz w:val="24"/>
          <w:szCs w:val="24"/>
        </w:rPr>
        <w:t>付款</w:t>
      </w:r>
      <w:r>
        <w:rPr>
          <w:rFonts w:ascii="SimSun" w:hint="eastAsia"/>
          <w:noProof/>
          <w:sz w:val="24"/>
          <w:szCs w:val="24"/>
        </w:rPr>
        <w:t>执行计划》和准确的</w:t>
      </w:r>
      <w:r>
        <w:rPr>
          <w:rFonts w:ascii="SimSun"/>
          <w:noProof/>
          <w:sz w:val="24"/>
          <w:szCs w:val="24"/>
        </w:rPr>
        <w:t>数据</w:t>
      </w:r>
      <w:r>
        <w:rPr>
          <w:rFonts w:ascii="SimSun" w:hint="eastAsia"/>
          <w:noProof/>
          <w:sz w:val="24"/>
          <w:szCs w:val="24"/>
        </w:rPr>
        <w:t>报告；</w:t>
      </w:r>
    </w:p>
    <w:p w:rsidR="00172894" w:rsidRDefault="00172894" w:rsidP="00172894">
      <w:pPr>
        <w:pStyle w:val="Heading2"/>
        <w:keepNext/>
        <w:keepLines/>
        <w:tabs>
          <w:tab w:val="clear" w:pos="-90"/>
          <w:tab w:val="num" w:pos="0"/>
        </w:tabs>
        <w:topLinePunct/>
        <w:ind w:left="1440"/>
        <w:rPr>
          <w:sz w:val="24"/>
          <w:szCs w:val="24"/>
        </w:rPr>
      </w:pPr>
      <w:r>
        <w:rPr>
          <w:rFonts w:ascii="SimSun" w:hint="eastAsia"/>
          <w:noProof/>
          <w:sz w:val="24"/>
          <w:szCs w:val="24"/>
        </w:rPr>
        <w:t>协调各合作执行机构的活动，并确保适当的活动顺序；</w:t>
      </w:r>
    </w:p>
    <w:p w:rsidR="00172894" w:rsidRDefault="00172894" w:rsidP="00172894">
      <w:pPr>
        <w:pStyle w:val="Heading2"/>
        <w:keepNext/>
        <w:keepLines/>
        <w:tabs>
          <w:tab w:val="clear" w:pos="-90"/>
          <w:tab w:val="num" w:pos="0"/>
        </w:tabs>
        <w:topLinePunct/>
        <w:ind w:left="1440"/>
        <w:rPr>
          <w:sz w:val="24"/>
          <w:szCs w:val="24"/>
        </w:rPr>
      </w:pPr>
      <w:r>
        <w:rPr>
          <w:rFonts w:ascii="SimSun" w:hint="eastAsia"/>
          <w:noProof/>
          <w:sz w:val="24"/>
          <w:szCs w:val="24"/>
        </w:rPr>
        <w:t>如果因未遵守本协定第</w:t>
      </w:r>
      <w:r>
        <w:rPr>
          <w:noProof/>
          <w:sz w:val="24"/>
          <w:szCs w:val="24"/>
        </w:rPr>
        <w:t xml:space="preserve">11 </w:t>
      </w:r>
      <w:r>
        <w:rPr>
          <w:rFonts w:ascii="SimSun" w:hint="eastAsia"/>
          <w:noProof/>
          <w:sz w:val="24"/>
          <w:szCs w:val="24"/>
        </w:rPr>
        <w:t>款而减少供资，在与国家和合作执行机构协商后，确定将减款额分配到不同的预算项目和牵头执行机构</w:t>
      </w:r>
      <w:r>
        <w:rPr>
          <w:rFonts w:ascii="SimSun"/>
          <w:noProof/>
          <w:sz w:val="24"/>
          <w:szCs w:val="24"/>
        </w:rPr>
        <w:t>以及</w:t>
      </w:r>
      <w:r>
        <w:rPr>
          <w:rFonts w:ascii="SimSun" w:hint="eastAsia"/>
          <w:noProof/>
          <w:sz w:val="24"/>
          <w:szCs w:val="24"/>
        </w:rPr>
        <w:t>各合作</w:t>
      </w:r>
      <w:r>
        <w:rPr>
          <w:rFonts w:ascii="SimSun"/>
          <w:noProof/>
          <w:sz w:val="24"/>
          <w:szCs w:val="24"/>
        </w:rPr>
        <w:t>执行</w:t>
      </w:r>
      <w:r>
        <w:rPr>
          <w:rFonts w:ascii="SimSun" w:hint="eastAsia"/>
          <w:noProof/>
          <w:sz w:val="24"/>
          <w:szCs w:val="24"/>
        </w:rPr>
        <w:t>机构的供资中；</w:t>
      </w:r>
    </w:p>
    <w:p w:rsidR="00172894" w:rsidRDefault="00172894" w:rsidP="00172894">
      <w:pPr>
        <w:pStyle w:val="Heading2"/>
        <w:tabs>
          <w:tab w:val="clear" w:pos="-90"/>
          <w:tab w:val="num" w:pos="0"/>
        </w:tabs>
        <w:topLinePunct/>
        <w:ind w:left="1440"/>
        <w:rPr>
          <w:sz w:val="24"/>
          <w:szCs w:val="24"/>
        </w:rPr>
      </w:pPr>
      <w:r>
        <w:rPr>
          <w:rFonts w:ascii="SimSun" w:hint="eastAsia"/>
          <w:noProof/>
          <w:sz w:val="24"/>
          <w:szCs w:val="24"/>
        </w:rPr>
        <w:t>确保向国家发放</w:t>
      </w:r>
      <w:r>
        <w:rPr>
          <w:rFonts w:ascii="SimSun"/>
          <w:noProof/>
          <w:sz w:val="24"/>
          <w:szCs w:val="24"/>
        </w:rPr>
        <w:t>的资金系</w:t>
      </w:r>
      <w:r>
        <w:rPr>
          <w:rFonts w:ascii="SimSun" w:hint="eastAsia"/>
          <w:noProof/>
          <w:sz w:val="24"/>
          <w:szCs w:val="24"/>
        </w:rPr>
        <w:t>以指标为依据；</w:t>
      </w:r>
    </w:p>
    <w:p w:rsidR="00172894" w:rsidRDefault="00172894" w:rsidP="00172894">
      <w:pPr>
        <w:pStyle w:val="Heading2"/>
        <w:keepNext/>
        <w:keepLines/>
        <w:tabs>
          <w:tab w:val="clear" w:pos="-90"/>
          <w:tab w:val="num" w:pos="0"/>
        </w:tabs>
        <w:topLinePunct/>
        <w:ind w:left="1440"/>
        <w:rPr>
          <w:sz w:val="24"/>
          <w:szCs w:val="24"/>
        </w:rPr>
      </w:pPr>
      <w:r>
        <w:rPr>
          <w:rFonts w:ascii="SimSun" w:hint="eastAsia"/>
          <w:noProof/>
          <w:sz w:val="24"/>
          <w:szCs w:val="24"/>
        </w:rPr>
        <w:t>需要时提供政策、管理和技术支持等援助;</w:t>
      </w:r>
    </w:p>
    <w:p w:rsidR="00172894" w:rsidRDefault="00172894" w:rsidP="00172894">
      <w:pPr>
        <w:pStyle w:val="Heading2"/>
        <w:keepNext/>
        <w:keepLines/>
        <w:tabs>
          <w:tab w:val="clear" w:pos="-90"/>
          <w:tab w:val="num" w:pos="0"/>
        </w:tabs>
        <w:topLinePunct/>
        <w:ind w:left="1440"/>
        <w:rPr>
          <w:noProof/>
          <w:sz w:val="24"/>
          <w:szCs w:val="24"/>
        </w:rPr>
      </w:pPr>
      <w:r>
        <w:rPr>
          <w:rFonts w:hint="eastAsia"/>
          <w:noProof/>
          <w:sz w:val="24"/>
          <w:szCs w:val="24"/>
        </w:rPr>
        <w:t>就便利</w:t>
      </w:r>
      <w:r>
        <w:rPr>
          <w:noProof/>
          <w:sz w:val="24"/>
          <w:szCs w:val="24"/>
        </w:rPr>
        <w:t>实施《计划</w:t>
      </w:r>
      <w:r>
        <w:rPr>
          <w:rFonts w:hint="eastAsia"/>
          <w:noProof/>
          <w:sz w:val="24"/>
          <w:szCs w:val="24"/>
        </w:rPr>
        <w:t>》</w:t>
      </w:r>
      <w:r>
        <w:rPr>
          <w:noProof/>
          <w:sz w:val="24"/>
          <w:szCs w:val="24"/>
        </w:rPr>
        <w:t>所需的任何规划、</w:t>
      </w:r>
      <w:r>
        <w:rPr>
          <w:rFonts w:hint="eastAsia"/>
          <w:noProof/>
          <w:sz w:val="24"/>
          <w:szCs w:val="24"/>
        </w:rPr>
        <w:t>协调</w:t>
      </w:r>
      <w:r>
        <w:rPr>
          <w:noProof/>
          <w:sz w:val="24"/>
          <w:szCs w:val="24"/>
        </w:rPr>
        <w:t>和报告安排同合作执行机构达成共识；以及</w:t>
      </w:r>
    </w:p>
    <w:p w:rsidR="00172894" w:rsidRDefault="00172894" w:rsidP="00172894">
      <w:pPr>
        <w:pStyle w:val="Heading2"/>
        <w:tabs>
          <w:tab w:val="clear" w:pos="-90"/>
          <w:tab w:val="num" w:pos="0"/>
        </w:tabs>
        <w:topLinePunct/>
        <w:ind w:left="1440"/>
        <w:rPr>
          <w:noProof/>
          <w:sz w:val="24"/>
          <w:szCs w:val="24"/>
        </w:rPr>
      </w:pPr>
      <w:r>
        <w:rPr>
          <w:noProof/>
          <w:sz w:val="24"/>
          <w:szCs w:val="24"/>
        </w:rPr>
        <w:t>向国家</w:t>
      </w:r>
      <w:r>
        <w:rPr>
          <w:rFonts w:hint="eastAsia"/>
          <w:noProof/>
          <w:sz w:val="24"/>
          <w:szCs w:val="24"/>
        </w:rPr>
        <w:t>/</w:t>
      </w:r>
      <w:r>
        <w:rPr>
          <w:rFonts w:hint="eastAsia"/>
          <w:noProof/>
          <w:sz w:val="24"/>
          <w:szCs w:val="24"/>
        </w:rPr>
        <w:t>参与</w:t>
      </w:r>
      <w:r>
        <w:rPr>
          <w:noProof/>
          <w:sz w:val="24"/>
          <w:szCs w:val="24"/>
        </w:rPr>
        <w:t>企业及时发放资金以</w:t>
      </w:r>
      <w:r>
        <w:rPr>
          <w:rFonts w:hint="eastAsia"/>
          <w:noProof/>
          <w:sz w:val="24"/>
          <w:szCs w:val="24"/>
        </w:rPr>
        <w:t>完成</w:t>
      </w:r>
      <w:r>
        <w:rPr>
          <w:noProof/>
          <w:sz w:val="24"/>
          <w:szCs w:val="24"/>
        </w:rPr>
        <w:t>与项目相关的活动。</w:t>
      </w:r>
    </w:p>
    <w:p w:rsidR="00172894" w:rsidRPr="002B071F" w:rsidRDefault="00172894" w:rsidP="00172894">
      <w:pPr>
        <w:pStyle w:val="Heading1"/>
        <w:tabs>
          <w:tab w:val="clear" w:pos="0"/>
        </w:tabs>
        <w:rPr>
          <w:noProof/>
          <w:sz w:val="24"/>
          <w:szCs w:val="24"/>
        </w:rPr>
      </w:pPr>
      <w:r w:rsidRPr="002B071F">
        <w:rPr>
          <w:rFonts w:hint="eastAsia"/>
          <w:noProof/>
          <w:sz w:val="24"/>
          <w:szCs w:val="24"/>
        </w:rPr>
        <w:t>经</w:t>
      </w:r>
      <w:r w:rsidRPr="002B071F">
        <w:rPr>
          <w:noProof/>
          <w:sz w:val="24"/>
          <w:szCs w:val="24"/>
        </w:rPr>
        <w:t>与国家磋商并考虑到提出的任何看法后，牵头执行机构将根据本协定第</w:t>
      </w:r>
      <w:r w:rsidRPr="002B071F">
        <w:rPr>
          <w:noProof/>
          <w:sz w:val="24"/>
          <w:szCs w:val="24"/>
        </w:rPr>
        <w:t>5</w:t>
      </w:r>
      <w:r w:rsidRPr="002B071F">
        <w:rPr>
          <w:noProof/>
          <w:sz w:val="24"/>
          <w:szCs w:val="24"/>
        </w:rPr>
        <w:t>（</w:t>
      </w:r>
      <w:r w:rsidRPr="002B071F">
        <w:rPr>
          <w:noProof/>
          <w:sz w:val="24"/>
          <w:szCs w:val="24"/>
        </w:rPr>
        <w:t>b</w:t>
      </w:r>
      <w:r w:rsidRPr="002B071F">
        <w:rPr>
          <w:noProof/>
          <w:sz w:val="24"/>
          <w:szCs w:val="24"/>
        </w:rPr>
        <w:t>）款和附录</w:t>
      </w:r>
      <w:r w:rsidRPr="002B071F">
        <w:rPr>
          <w:noProof/>
          <w:sz w:val="24"/>
          <w:szCs w:val="24"/>
        </w:rPr>
        <w:t>4-A</w:t>
      </w:r>
      <w:r w:rsidRPr="002B071F">
        <w:rPr>
          <w:noProof/>
          <w:sz w:val="24"/>
          <w:szCs w:val="24"/>
        </w:rPr>
        <w:t>第</w:t>
      </w:r>
      <w:r w:rsidRPr="002B071F">
        <w:rPr>
          <w:noProof/>
          <w:sz w:val="24"/>
          <w:szCs w:val="24"/>
        </w:rPr>
        <w:t>1</w:t>
      </w:r>
      <w:r w:rsidRPr="002B071F">
        <w:rPr>
          <w:noProof/>
          <w:sz w:val="24"/>
          <w:szCs w:val="24"/>
        </w:rPr>
        <w:t>（</w:t>
      </w:r>
      <w:r w:rsidRPr="002B071F">
        <w:rPr>
          <w:noProof/>
          <w:sz w:val="24"/>
          <w:szCs w:val="24"/>
        </w:rPr>
        <w:t>b</w:t>
      </w:r>
      <w:r w:rsidRPr="002B071F">
        <w:rPr>
          <w:noProof/>
          <w:sz w:val="24"/>
          <w:szCs w:val="24"/>
        </w:rPr>
        <w:t>）款选择并任命一个独立实体，以核查氟氯烃淘汰管理计划</w:t>
      </w:r>
      <w:r w:rsidRPr="002B071F">
        <w:rPr>
          <w:rFonts w:hint="eastAsia"/>
          <w:noProof/>
          <w:sz w:val="24"/>
          <w:szCs w:val="24"/>
        </w:rPr>
        <w:t>的</w:t>
      </w:r>
      <w:r w:rsidRPr="002B071F">
        <w:rPr>
          <w:noProof/>
          <w:sz w:val="24"/>
          <w:szCs w:val="24"/>
        </w:rPr>
        <w:t>结果和附录</w:t>
      </w:r>
      <w:r w:rsidRPr="002B071F">
        <w:rPr>
          <w:noProof/>
          <w:sz w:val="24"/>
          <w:szCs w:val="24"/>
        </w:rPr>
        <w:t>1-A</w:t>
      </w:r>
      <w:r w:rsidRPr="002B071F">
        <w:rPr>
          <w:noProof/>
          <w:sz w:val="24"/>
          <w:szCs w:val="24"/>
        </w:rPr>
        <w:t>中所述物质的消费情况。</w:t>
      </w:r>
    </w:p>
    <w:p w:rsidR="00172894" w:rsidRDefault="00172894" w:rsidP="00172894">
      <w:pPr>
        <w:keepNext/>
        <w:keepLines/>
        <w:rPr>
          <w:sz w:val="24"/>
          <w:szCs w:val="24"/>
        </w:rPr>
      </w:pPr>
      <w:r>
        <w:rPr>
          <w:b/>
          <w:sz w:val="24"/>
          <w:szCs w:val="24"/>
          <w:lang w:val="zh-CN"/>
        </w:rPr>
        <w:t>附录</w:t>
      </w:r>
      <w:r>
        <w:rPr>
          <w:b/>
          <w:sz w:val="24"/>
          <w:szCs w:val="24"/>
          <w:lang w:val="zh-CN"/>
        </w:rPr>
        <w:t>6-B</w:t>
      </w:r>
      <w:r>
        <w:rPr>
          <w:b/>
          <w:sz w:val="24"/>
          <w:szCs w:val="24"/>
          <w:lang w:val="zh-CN"/>
        </w:rPr>
        <w:t>：合作执行机构的作用</w:t>
      </w:r>
    </w:p>
    <w:p w:rsidR="00172894" w:rsidRDefault="00172894" w:rsidP="00172894">
      <w:pPr>
        <w:keepNext/>
        <w:keepLines/>
        <w:rPr>
          <w:sz w:val="24"/>
          <w:szCs w:val="24"/>
        </w:rPr>
      </w:pPr>
    </w:p>
    <w:p w:rsidR="00172894" w:rsidRPr="00AE2430" w:rsidRDefault="00172894" w:rsidP="00AE2430">
      <w:pPr>
        <w:pStyle w:val="Heading1"/>
        <w:numPr>
          <w:ilvl w:val="0"/>
          <w:numId w:val="39"/>
        </w:numPr>
        <w:tabs>
          <w:tab w:val="clear" w:pos="0"/>
        </w:tabs>
        <w:rPr>
          <w:noProof/>
          <w:sz w:val="24"/>
          <w:szCs w:val="24"/>
        </w:rPr>
      </w:pPr>
      <w:r w:rsidRPr="00AE2430">
        <w:rPr>
          <w:noProof/>
          <w:sz w:val="24"/>
          <w:szCs w:val="24"/>
        </w:rPr>
        <w:t>合作执行机构将负责一系列活动。这些活动在</w:t>
      </w:r>
      <w:r w:rsidRPr="00AE2430">
        <w:rPr>
          <w:rFonts w:hint="eastAsia"/>
          <w:noProof/>
          <w:sz w:val="24"/>
          <w:szCs w:val="24"/>
        </w:rPr>
        <w:t>《</w:t>
      </w:r>
      <w:r w:rsidRPr="00AE2430">
        <w:rPr>
          <w:noProof/>
          <w:sz w:val="24"/>
          <w:szCs w:val="24"/>
        </w:rPr>
        <w:t>计划</w:t>
      </w:r>
      <w:r w:rsidRPr="00AE2430">
        <w:rPr>
          <w:rFonts w:hint="eastAsia"/>
          <w:noProof/>
          <w:sz w:val="24"/>
          <w:szCs w:val="24"/>
        </w:rPr>
        <w:t>》</w:t>
      </w:r>
      <w:r w:rsidRPr="00AE2430">
        <w:rPr>
          <w:noProof/>
          <w:sz w:val="24"/>
          <w:szCs w:val="24"/>
        </w:rPr>
        <w:t>中作了规定，至少包括如下活动：</w:t>
      </w:r>
      <w:r w:rsidRPr="00AE2430">
        <w:rPr>
          <w:noProof/>
          <w:sz w:val="24"/>
          <w:szCs w:val="24"/>
        </w:rPr>
        <w:t xml:space="preserve"> </w:t>
      </w:r>
    </w:p>
    <w:p w:rsidR="00172894" w:rsidRDefault="00172894" w:rsidP="00172894">
      <w:pPr>
        <w:pStyle w:val="Heading2"/>
        <w:tabs>
          <w:tab w:val="clear" w:pos="-90"/>
          <w:tab w:val="num" w:pos="0"/>
        </w:tabs>
        <w:ind w:left="1440"/>
        <w:rPr>
          <w:sz w:val="24"/>
        </w:rPr>
      </w:pPr>
      <w:r>
        <w:rPr>
          <w:rFonts w:hint="eastAsia"/>
          <w:sz w:val="24"/>
        </w:rPr>
        <w:t>需要</w:t>
      </w:r>
      <w:r>
        <w:rPr>
          <w:sz w:val="24"/>
        </w:rPr>
        <w:t>时为政策制订提供协助；</w:t>
      </w:r>
      <w:r>
        <w:rPr>
          <w:sz w:val="24"/>
        </w:rPr>
        <w:t xml:space="preserve"> </w:t>
      </w:r>
    </w:p>
    <w:p w:rsidR="00172894" w:rsidRDefault="00172894" w:rsidP="00172894">
      <w:pPr>
        <w:pStyle w:val="Heading2"/>
        <w:tabs>
          <w:tab w:val="clear" w:pos="-90"/>
          <w:tab w:val="num" w:pos="0"/>
        </w:tabs>
        <w:ind w:left="1440"/>
        <w:rPr>
          <w:sz w:val="24"/>
          <w:szCs w:val="24"/>
        </w:rPr>
      </w:pPr>
      <w:r>
        <w:rPr>
          <w:sz w:val="24"/>
          <w:szCs w:val="24"/>
          <w:lang w:val="zh-CN"/>
        </w:rPr>
        <w:t>协助国家执行和评估合作执行机构</w:t>
      </w:r>
      <w:r>
        <w:rPr>
          <w:rFonts w:hint="eastAsia"/>
          <w:sz w:val="24"/>
          <w:szCs w:val="24"/>
          <w:lang w:val="zh-CN"/>
        </w:rPr>
        <w:t>所</w:t>
      </w:r>
      <w:r>
        <w:rPr>
          <w:sz w:val="24"/>
          <w:szCs w:val="24"/>
          <w:lang w:val="zh-CN"/>
        </w:rPr>
        <w:t>资助的活动</w:t>
      </w:r>
      <w:r>
        <w:rPr>
          <w:sz w:val="24"/>
          <w:szCs w:val="24"/>
        </w:rPr>
        <w:t>，</w:t>
      </w:r>
      <w:r>
        <w:rPr>
          <w:sz w:val="24"/>
          <w:szCs w:val="24"/>
          <w:lang w:val="zh-CN"/>
        </w:rPr>
        <w:t>并咨询牵头执行机构以确保各项活动的顺序得到协调</w:t>
      </w:r>
      <w:r>
        <w:rPr>
          <w:sz w:val="24"/>
          <w:szCs w:val="24"/>
        </w:rPr>
        <w:t>；</w:t>
      </w:r>
    </w:p>
    <w:p w:rsidR="00172894" w:rsidRDefault="00172894" w:rsidP="00172894">
      <w:pPr>
        <w:pStyle w:val="Heading2"/>
        <w:tabs>
          <w:tab w:val="clear" w:pos="-90"/>
          <w:tab w:val="num" w:pos="0"/>
        </w:tabs>
        <w:ind w:left="1440"/>
        <w:rPr>
          <w:sz w:val="24"/>
          <w:szCs w:val="24"/>
        </w:rPr>
      </w:pPr>
      <w:r>
        <w:rPr>
          <w:sz w:val="24"/>
          <w:szCs w:val="24"/>
          <w:lang w:val="zh-CN"/>
        </w:rPr>
        <w:t>向牵头执行机构提供</w:t>
      </w:r>
      <w:r>
        <w:rPr>
          <w:rFonts w:hint="eastAsia"/>
          <w:sz w:val="24"/>
          <w:szCs w:val="24"/>
          <w:lang w:val="zh-CN"/>
        </w:rPr>
        <w:t>关于</w:t>
      </w:r>
      <w:r>
        <w:rPr>
          <w:sz w:val="24"/>
          <w:szCs w:val="24"/>
          <w:lang w:val="zh-CN"/>
        </w:rPr>
        <w:t>这些活动的报告</w:t>
      </w:r>
      <w:r>
        <w:rPr>
          <w:sz w:val="24"/>
          <w:szCs w:val="24"/>
        </w:rPr>
        <w:t>，</w:t>
      </w:r>
      <w:r>
        <w:rPr>
          <w:sz w:val="24"/>
          <w:szCs w:val="24"/>
          <w:lang w:val="zh-CN"/>
        </w:rPr>
        <w:t>根据附录</w:t>
      </w:r>
      <w:r>
        <w:rPr>
          <w:sz w:val="24"/>
          <w:szCs w:val="24"/>
        </w:rPr>
        <w:t xml:space="preserve"> 4-A </w:t>
      </w:r>
      <w:r>
        <w:rPr>
          <w:sz w:val="24"/>
          <w:szCs w:val="24"/>
          <w:lang w:val="zh-CN"/>
        </w:rPr>
        <w:t>列入合并报告中</w:t>
      </w:r>
      <w:r>
        <w:rPr>
          <w:rFonts w:hint="eastAsia"/>
          <w:sz w:val="24"/>
          <w:szCs w:val="24"/>
          <w:lang w:val="zh-CN"/>
        </w:rPr>
        <w:t>；以及</w:t>
      </w:r>
    </w:p>
    <w:p w:rsidR="00172894" w:rsidRDefault="00172894" w:rsidP="00172894">
      <w:pPr>
        <w:pStyle w:val="Heading2"/>
        <w:keepNext/>
        <w:widowControl/>
        <w:tabs>
          <w:tab w:val="clear" w:pos="-90"/>
          <w:tab w:val="num" w:pos="-720"/>
        </w:tabs>
        <w:ind w:left="1440"/>
        <w:rPr>
          <w:sz w:val="28"/>
          <w:szCs w:val="24"/>
        </w:rPr>
      </w:pPr>
      <w:r>
        <w:rPr>
          <w:rFonts w:hint="eastAsia"/>
          <w:noProof/>
          <w:sz w:val="24"/>
          <w:szCs w:val="24"/>
        </w:rPr>
        <w:t>就便利</w:t>
      </w:r>
      <w:r>
        <w:rPr>
          <w:noProof/>
          <w:sz w:val="24"/>
          <w:szCs w:val="24"/>
        </w:rPr>
        <w:t>实施《计划</w:t>
      </w:r>
      <w:r>
        <w:rPr>
          <w:rFonts w:hint="eastAsia"/>
          <w:noProof/>
          <w:sz w:val="24"/>
          <w:szCs w:val="24"/>
        </w:rPr>
        <w:t>》</w:t>
      </w:r>
      <w:r>
        <w:rPr>
          <w:noProof/>
          <w:sz w:val="24"/>
          <w:szCs w:val="24"/>
        </w:rPr>
        <w:t>所需的任何规划、</w:t>
      </w:r>
      <w:r>
        <w:rPr>
          <w:rFonts w:hint="eastAsia"/>
          <w:noProof/>
          <w:sz w:val="24"/>
          <w:szCs w:val="24"/>
        </w:rPr>
        <w:t>协调</w:t>
      </w:r>
      <w:r>
        <w:rPr>
          <w:noProof/>
          <w:sz w:val="24"/>
          <w:szCs w:val="24"/>
        </w:rPr>
        <w:t>和报告安排同合作执行机构达成共识</w:t>
      </w:r>
      <w:r>
        <w:rPr>
          <w:rFonts w:hint="eastAsia"/>
          <w:noProof/>
          <w:sz w:val="24"/>
          <w:szCs w:val="24"/>
        </w:rPr>
        <w:t>。</w:t>
      </w:r>
    </w:p>
    <w:p w:rsidR="00172894" w:rsidRDefault="00172894" w:rsidP="00172894">
      <w:pPr>
        <w:widowControl w:val="0"/>
        <w:jc w:val="left"/>
        <w:rPr>
          <w:rFonts w:ascii="SimHei" w:eastAsia="SimHei"/>
          <w:b/>
          <w:noProof/>
          <w:sz w:val="24"/>
          <w:szCs w:val="24"/>
        </w:rPr>
      </w:pPr>
      <w:r>
        <w:rPr>
          <w:rFonts w:ascii="MS Gothic" w:eastAsia="MS Gothic" w:hAnsi="MS Gothic" w:cs="MS Gothic" w:hint="eastAsia"/>
          <w:b/>
          <w:noProof/>
          <w:sz w:val="24"/>
          <w:szCs w:val="24"/>
        </w:rPr>
        <w:t>附</w:t>
      </w:r>
      <w:r>
        <w:rPr>
          <w:rFonts w:ascii="Microsoft JhengHei" w:eastAsia="Microsoft JhengHei" w:hAnsi="Microsoft JhengHei" w:cs="Microsoft JhengHei" w:hint="eastAsia"/>
          <w:b/>
          <w:noProof/>
          <w:sz w:val="24"/>
          <w:szCs w:val="24"/>
        </w:rPr>
        <w:t>录</w:t>
      </w:r>
      <w:r>
        <w:rPr>
          <w:b/>
          <w:noProof/>
          <w:sz w:val="24"/>
          <w:szCs w:val="24"/>
        </w:rPr>
        <w:t xml:space="preserve"> 7-A</w:t>
      </w:r>
      <w:r>
        <w:rPr>
          <w:rFonts w:ascii="SimHei" w:eastAsia="SimHei" w:hint="eastAsia"/>
          <w:b/>
          <w:noProof/>
          <w:sz w:val="24"/>
          <w:szCs w:val="24"/>
        </w:rPr>
        <w:t>：</w:t>
      </w:r>
      <w:r>
        <w:rPr>
          <w:rFonts w:ascii="MS Gothic" w:eastAsia="MS Gothic" w:hAnsi="MS Gothic" w:cs="MS Gothic" w:hint="eastAsia"/>
          <w:b/>
          <w:noProof/>
          <w:sz w:val="24"/>
          <w:szCs w:val="24"/>
        </w:rPr>
        <w:t>因未履</w:t>
      </w:r>
      <w:r>
        <w:rPr>
          <w:rFonts w:ascii="Microsoft JhengHei" w:eastAsia="Microsoft JhengHei" w:hAnsi="Microsoft JhengHei" w:cs="Microsoft JhengHei" w:hint="eastAsia"/>
          <w:b/>
          <w:noProof/>
          <w:sz w:val="24"/>
          <w:szCs w:val="24"/>
        </w:rPr>
        <w:t>约而减少供资</w:t>
      </w:r>
    </w:p>
    <w:p w:rsidR="00172894" w:rsidRDefault="00172894" w:rsidP="00172894">
      <w:pPr>
        <w:widowControl w:val="0"/>
        <w:jc w:val="left"/>
        <w:rPr>
          <w:rFonts w:ascii="SimHei" w:eastAsia="SimHei"/>
          <w:b/>
          <w:sz w:val="24"/>
          <w:szCs w:val="24"/>
        </w:rPr>
      </w:pPr>
    </w:p>
    <w:p w:rsidR="00172894" w:rsidRPr="00AE2430" w:rsidRDefault="00172894" w:rsidP="00AE2430">
      <w:pPr>
        <w:pStyle w:val="Heading1"/>
        <w:numPr>
          <w:ilvl w:val="0"/>
          <w:numId w:val="40"/>
        </w:numPr>
        <w:tabs>
          <w:tab w:val="clear" w:pos="0"/>
        </w:tabs>
        <w:rPr>
          <w:noProof/>
          <w:sz w:val="24"/>
          <w:szCs w:val="24"/>
        </w:rPr>
      </w:pPr>
      <w:r w:rsidRPr="00AE2430">
        <w:rPr>
          <w:rFonts w:hint="eastAsia"/>
          <w:noProof/>
          <w:sz w:val="24"/>
          <w:szCs w:val="24"/>
        </w:rPr>
        <w:t>依照本协定第</w:t>
      </w:r>
      <w:r w:rsidRPr="00AE2430">
        <w:rPr>
          <w:noProof/>
          <w:sz w:val="24"/>
          <w:szCs w:val="24"/>
        </w:rPr>
        <w:t>11</w:t>
      </w:r>
      <w:r w:rsidRPr="00AE2430">
        <w:rPr>
          <w:rFonts w:hint="eastAsia"/>
          <w:noProof/>
          <w:sz w:val="24"/>
          <w:szCs w:val="24"/>
        </w:rPr>
        <w:t>款，如果每年没有达到附录</w:t>
      </w:r>
      <w:r w:rsidRPr="00AE2430">
        <w:rPr>
          <w:noProof/>
          <w:sz w:val="24"/>
          <w:szCs w:val="24"/>
        </w:rPr>
        <w:t xml:space="preserve"> 2-A</w:t>
      </w:r>
      <w:r w:rsidRPr="00AE2430">
        <w:rPr>
          <w:rFonts w:hint="eastAsia"/>
          <w:noProof/>
          <w:sz w:val="24"/>
          <w:szCs w:val="24"/>
        </w:rPr>
        <w:t>第</w:t>
      </w:r>
      <w:r w:rsidRPr="00AE2430">
        <w:rPr>
          <w:noProof/>
          <w:sz w:val="24"/>
          <w:szCs w:val="24"/>
        </w:rPr>
        <w:t xml:space="preserve"> 1.2</w:t>
      </w:r>
      <w:r w:rsidRPr="00AE2430">
        <w:rPr>
          <w:rFonts w:hint="eastAsia"/>
          <w:noProof/>
          <w:sz w:val="24"/>
          <w:szCs w:val="24"/>
        </w:rPr>
        <w:t>行具体规定的目标，超出附录</w:t>
      </w:r>
      <w:r w:rsidRPr="00AE2430">
        <w:rPr>
          <w:noProof/>
          <w:sz w:val="24"/>
          <w:szCs w:val="24"/>
        </w:rPr>
        <w:t xml:space="preserve"> 2-A</w:t>
      </w:r>
      <w:r w:rsidRPr="00AE2430">
        <w:rPr>
          <w:rFonts w:hint="eastAsia"/>
          <w:noProof/>
          <w:sz w:val="24"/>
          <w:szCs w:val="24"/>
        </w:rPr>
        <w:t>第</w:t>
      </w:r>
      <w:r w:rsidRPr="00AE2430">
        <w:rPr>
          <w:noProof/>
          <w:sz w:val="24"/>
          <w:szCs w:val="24"/>
        </w:rPr>
        <w:t xml:space="preserve"> 1.2</w:t>
      </w:r>
      <w:r w:rsidRPr="00AE2430">
        <w:rPr>
          <w:rFonts w:hint="eastAsia"/>
          <w:noProof/>
          <w:sz w:val="24"/>
          <w:szCs w:val="24"/>
        </w:rPr>
        <w:t>行规定数量的，供资数额可按每一</w:t>
      </w:r>
      <w:r w:rsidRPr="00AE2430">
        <w:rPr>
          <w:noProof/>
          <w:sz w:val="24"/>
          <w:szCs w:val="24"/>
        </w:rPr>
        <w:t>ODP</w:t>
      </w:r>
      <w:r w:rsidRPr="00AE2430">
        <w:rPr>
          <w:rFonts w:hint="eastAsia"/>
          <w:noProof/>
          <w:sz w:val="24"/>
          <w:szCs w:val="24"/>
        </w:rPr>
        <w:t>公斤消费量减少</w:t>
      </w:r>
      <w:r w:rsidRPr="00AE2430">
        <w:rPr>
          <w:noProof/>
          <w:sz w:val="24"/>
          <w:szCs w:val="24"/>
        </w:rPr>
        <w:t>180</w:t>
      </w:r>
      <w:r w:rsidRPr="00AE2430">
        <w:rPr>
          <w:rFonts w:hint="eastAsia"/>
          <w:noProof/>
          <w:sz w:val="24"/>
          <w:szCs w:val="24"/>
        </w:rPr>
        <w:t>美元，但有一项谅解</w:t>
      </w:r>
      <w:r w:rsidRPr="00AE2430">
        <w:rPr>
          <w:noProof/>
          <w:sz w:val="24"/>
          <w:szCs w:val="24"/>
        </w:rPr>
        <w:t>，即</w:t>
      </w:r>
      <w:r w:rsidRPr="00AE2430">
        <w:rPr>
          <w:rFonts w:hint="eastAsia"/>
          <w:noProof/>
          <w:sz w:val="24"/>
          <w:szCs w:val="24"/>
        </w:rPr>
        <w:t>资金</w:t>
      </w:r>
      <w:r w:rsidRPr="00AE2430">
        <w:rPr>
          <w:noProof/>
          <w:sz w:val="24"/>
          <w:szCs w:val="24"/>
        </w:rPr>
        <w:t>削减的最大限度不得超过所申请付款的供资金额</w:t>
      </w:r>
      <w:r w:rsidRPr="00AE2430">
        <w:rPr>
          <w:rFonts w:hint="eastAsia"/>
          <w:noProof/>
          <w:sz w:val="24"/>
          <w:szCs w:val="24"/>
        </w:rPr>
        <w:t>。不履约情事连续</w:t>
      </w:r>
      <w:r w:rsidRPr="00AE2430">
        <w:rPr>
          <w:noProof/>
          <w:sz w:val="24"/>
          <w:szCs w:val="24"/>
        </w:rPr>
        <w:t>超过两年时</w:t>
      </w:r>
      <w:r w:rsidRPr="00AE2430">
        <w:rPr>
          <w:rFonts w:hint="eastAsia"/>
          <w:noProof/>
          <w:sz w:val="24"/>
          <w:szCs w:val="24"/>
        </w:rPr>
        <w:t>，</w:t>
      </w:r>
      <w:r w:rsidRPr="00AE2430">
        <w:rPr>
          <w:noProof/>
          <w:sz w:val="24"/>
          <w:szCs w:val="24"/>
        </w:rPr>
        <w:t>可考虑采取额外的城市。</w:t>
      </w:r>
    </w:p>
    <w:p w:rsidR="00172894" w:rsidRPr="002B071F" w:rsidRDefault="00172894" w:rsidP="00172894">
      <w:pPr>
        <w:pStyle w:val="Heading1"/>
        <w:tabs>
          <w:tab w:val="clear" w:pos="0"/>
        </w:tabs>
        <w:rPr>
          <w:noProof/>
          <w:sz w:val="24"/>
          <w:szCs w:val="24"/>
        </w:rPr>
      </w:pPr>
      <w:r w:rsidRPr="002B071F">
        <w:rPr>
          <w:rFonts w:hint="eastAsia"/>
          <w:noProof/>
          <w:sz w:val="24"/>
          <w:szCs w:val="24"/>
        </w:rPr>
        <w:lastRenderedPageBreak/>
        <w:t>如果</w:t>
      </w:r>
      <w:r w:rsidRPr="002B071F">
        <w:rPr>
          <w:noProof/>
          <w:sz w:val="24"/>
          <w:szCs w:val="24"/>
        </w:rPr>
        <w:t>需要在</w:t>
      </w:r>
      <w:r w:rsidRPr="002B071F">
        <w:rPr>
          <w:rFonts w:hint="eastAsia"/>
          <w:noProof/>
          <w:sz w:val="24"/>
          <w:szCs w:val="24"/>
        </w:rPr>
        <w:t>有</w:t>
      </w:r>
      <w:r w:rsidRPr="002B071F">
        <w:rPr>
          <w:noProof/>
          <w:sz w:val="24"/>
          <w:szCs w:val="24"/>
        </w:rPr>
        <w:t>两项协定生效（同时执行氟氯烃淘汰管理计划的两个阶段）</w:t>
      </w:r>
      <w:r w:rsidRPr="002B071F">
        <w:rPr>
          <w:rFonts w:hint="eastAsia"/>
          <w:noProof/>
          <w:sz w:val="24"/>
          <w:szCs w:val="24"/>
        </w:rPr>
        <w:t>的</w:t>
      </w:r>
      <w:r w:rsidRPr="002B071F">
        <w:rPr>
          <w:noProof/>
          <w:sz w:val="24"/>
          <w:szCs w:val="24"/>
        </w:rPr>
        <w:t>当年实施处罚，</w:t>
      </w:r>
      <w:r w:rsidRPr="002B071F">
        <w:rPr>
          <w:rFonts w:hint="eastAsia"/>
          <w:noProof/>
          <w:sz w:val="24"/>
          <w:szCs w:val="24"/>
        </w:rPr>
        <w:t>且</w:t>
      </w:r>
      <w:r w:rsidRPr="002B071F">
        <w:rPr>
          <w:noProof/>
          <w:sz w:val="24"/>
          <w:szCs w:val="24"/>
        </w:rPr>
        <w:t>处罚的数</w:t>
      </w:r>
      <w:r w:rsidRPr="002B071F">
        <w:rPr>
          <w:rFonts w:hint="eastAsia"/>
          <w:noProof/>
          <w:sz w:val="24"/>
          <w:szCs w:val="24"/>
        </w:rPr>
        <w:t>程度</w:t>
      </w:r>
      <w:r w:rsidRPr="002B071F">
        <w:rPr>
          <w:noProof/>
          <w:sz w:val="24"/>
          <w:szCs w:val="24"/>
        </w:rPr>
        <w:t>不同，</w:t>
      </w:r>
      <w:r w:rsidRPr="002B071F">
        <w:rPr>
          <w:rFonts w:hint="eastAsia"/>
          <w:noProof/>
          <w:sz w:val="24"/>
          <w:szCs w:val="24"/>
        </w:rPr>
        <w:t>将</w:t>
      </w:r>
      <w:r w:rsidRPr="002B071F">
        <w:rPr>
          <w:noProof/>
          <w:sz w:val="24"/>
          <w:szCs w:val="24"/>
        </w:rPr>
        <w:t>在个案基础上决定</w:t>
      </w:r>
      <w:r w:rsidRPr="002B071F">
        <w:rPr>
          <w:rFonts w:hint="eastAsia"/>
          <w:noProof/>
          <w:sz w:val="24"/>
          <w:szCs w:val="24"/>
        </w:rPr>
        <w:t>实施</w:t>
      </w:r>
      <w:r w:rsidRPr="002B071F">
        <w:rPr>
          <w:noProof/>
          <w:sz w:val="24"/>
          <w:szCs w:val="24"/>
        </w:rPr>
        <w:t>处罚，同时亦顾及</w:t>
      </w:r>
      <w:r w:rsidRPr="002B071F">
        <w:rPr>
          <w:rFonts w:hint="eastAsia"/>
          <w:noProof/>
          <w:sz w:val="24"/>
          <w:szCs w:val="24"/>
        </w:rPr>
        <w:t>导致</w:t>
      </w:r>
      <w:r w:rsidRPr="002B071F">
        <w:rPr>
          <w:noProof/>
          <w:sz w:val="24"/>
          <w:szCs w:val="24"/>
        </w:rPr>
        <w:t>不履约情事的具体行业。</w:t>
      </w:r>
      <w:r w:rsidRPr="002B071F">
        <w:rPr>
          <w:rFonts w:hint="eastAsia"/>
          <w:noProof/>
          <w:sz w:val="24"/>
          <w:szCs w:val="24"/>
        </w:rPr>
        <w:t>如果</w:t>
      </w:r>
      <w:r w:rsidRPr="002B071F">
        <w:rPr>
          <w:noProof/>
          <w:sz w:val="24"/>
          <w:szCs w:val="24"/>
        </w:rPr>
        <w:t>无法决定一个行业，或两个阶段皆涉及同</w:t>
      </w:r>
      <w:r w:rsidRPr="002B071F">
        <w:rPr>
          <w:rFonts w:hint="eastAsia"/>
          <w:noProof/>
          <w:sz w:val="24"/>
          <w:szCs w:val="24"/>
        </w:rPr>
        <w:t>一</w:t>
      </w:r>
      <w:r w:rsidRPr="002B071F">
        <w:rPr>
          <w:noProof/>
          <w:sz w:val="24"/>
          <w:szCs w:val="24"/>
        </w:rPr>
        <w:t>行业</w:t>
      </w:r>
      <w:r w:rsidRPr="002B071F">
        <w:rPr>
          <w:rFonts w:hint="eastAsia"/>
          <w:noProof/>
          <w:sz w:val="24"/>
          <w:szCs w:val="24"/>
        </w:rPr>
        <w:t>的</w:t>
      </w:r>
      <w:r w:rsidRPr="002B071F">
        <w:rPr>
          <w:noProof/>
          <w:sz w:val="24"/>
          <w:szCs w:val="24"/>
        </w:rPr>
        <w:t>，</w:t>
      </w:r>
      <w:r w:rsidRPr="002B071F">
        <w:rPr>
          <w:rFonts w:hint="eastAsia"/>
          <w:noProof/>
          <w:sz w:val="24"/>
          <w:szCs w:val="24"/>
        </w:rPr>
        <w:t>则</w:t>
      </w:r>
      <w:r w:rsidRPr="002B071F">
        <w:rPr>
          <w:noProof/>
          <w:sz w:val="24"/>
          <w:szCs w:val="24"/>
        </w:rPr>
        <w:t>应实行</w:t>
      </w:r>
      <w:r w:rsidRPr="002B071F">
        <w:rPr>
          <w:rFonts w:hint="eastAsia"/>
          <w:noProof/>
          <w:sz w:val="24"/>
          <w:szCs w:val="24"/>
        </w:rPr>
        <w:t>最大</w:t>
      </w:r>
      <w:r w:rsidRPr="002B071F">
        <w:rPr>
          <w:noProof/>
          <w:sz w:val="24"/>
          <w:szCs w:val="24"/>
        </w:rPr>
        <w:t>程度的处罚。</w:t>
      </w:r>
    </w:p>
    <w:p w:rsidR="006F3D85" w:rsidRDefault="006F3D85">
      <w:pPr>
        <w:rPr>
          <w:szCs w:val="24"/>
          <w:lang w:val="en-CA"/>
        </w:rPr>
      </w:pPr>
    </w:p>
    <w:p w:rsidR="006F3D85" w:rsidRDefault="006F3D85">
      <w:pPr>
        <w:rPr>
          <w:szCs w:val="24"/>
          <w:lang w:val="en-CA"/>
        </w:rPr>
      </w:pPr>
    </w:p>
    <w:tbl>
      <w:tblPr>
        <w:tblW w:w="0" w:type="auto"/>
        <w:tblLayout w:type="fixed"/>
        <w:tblLook w:val="00A0" w:firstRow="1" w:lastRow="0" w:firstColumn="1" w:lastColumn="0" w:noHBand="0" w:noVBand="0"/>
      </w:tblPr>
      <w:tblGrid>
        <w:gridCol w:w="1871"/>
        <w:gridCol w:w="1872"/>
        <w:gridCol w:w="1872"/>
        <w:gridCol w:w="1872"/>
        <w:gridCol w:w="1873"/>
      </w:tblGrid>
      <w:tr w:rsidR="006F3D85">
        <w:tc>
          <w:tcPr>
            <w:tcW w:w="1871" w:type="dxa"/>
          </w:tcPr>
          <w:p w:rsidR="006F3D85" w:rsidRDefault="006F3D85">
            <w:pPr>
              <w:rPr>
                <w:szCs w:val="24"/>
                <w:lang w:val="en-CA"/>
              </w:rPr>
            </w:pPr>
          </w:p>
        </w:tc>
        <w:tc>
          <w:tcPr>
            <w:tcW w:w="1872" w:type="dxa"/>
          </w:tcPr>
          <w:p w:rsidR="006F3D85" w:rsidRDefault="006F3D85">
            <w:pPr>
              <w:rPr>
                <w:szCs w:val="24"/>
                <w:lang w:val="en-CA"/>
              </w:rPr>
            </w:pPr>
          </w:p>
        </w:tc>
        <w:tc>
          <w:tcPr>
            <w:tcW w:w="1872" w:type="dxa"/>
            <w:tcBorders>
              <w:bottom w:val="single" w:sz="4" w:space="0" w:color="auto"/>
            </w:tcBorders>
          </w:tcPr>
          <w:p w:rsidR="006F3D85" w:rsidRDefault="006F3D85">
            <w:pPr>
              <w:rPr>
                <w:szCs w:val="24"/>
                <w:lang w:val="en-CA"/>
              </w:rPr>
            </w:pPr>
          </w:p>
        </w:tc>
        <w:tc>
          <w:tcPr>
            <w:tcW w:w="1872" w:type="dxa"/>
          </w:tcPr>
          <w:p w:rsidR="006F3D85" w:rsidRDefault="006F3D85">
            <w:pPr>
              <w:rPr>
                <w:szCs w:val="24"/>
                <w:lang w:val="en-CA"/>
              </w:rPr>
            </w:pPr>
          </w:p>
        </w:tc>
        <w:tc>
          <w:tcPr>
            <w:tcW w:w="1873" w:type="dxa"/>
          </w:tcPr>
          <w:p w:rsidR="006F3D85" w:rsidRDefault="006F3D85">
            <w:pPr>
              <w:rPr>
                <w:szCs w:val="24"/>
                <w:lang w:val="en-CA"/>
              </w:rPr>
            </w:pPr>
          </w:p>
        </w:tc>
      </w:tr>
    </w:tbl>
    <w:p w:rsidR="006F3D85" w:rsidRDefault="006F3D85">
      <w:pPr>
        <w:rPr>
          <w:szCs w:val="24"/>
          <w:lang w:val="en-CA"/>
        </w:rPr>
      </w:pPr>
    </w:p>
    <w:sectPr w:rsidR="006F3D85" w:rsidSect="006F3D85">
      <w:headerReference w:type="even" r:id="rId16"/>
      <w:headerReference w:type="default" r:id="rId17"/>
      <w:footerReference w:type="default" r:id="rId18"/>
      <w:headerReference w:type="first" r:id="rId1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2894" w:rsidRDefault="00172894">
      <w:pPr>
        <w:rPr>
          <w:szCs w:val="24"/>
        </w:rPr>
      </w:pPr>
      <w:r>
        <w:rPr>
          <w:szCs w:val="24"/>
        </w:rPr>
        <w:separator/>
      </w:r>
    </w:p>
  </w:endnote>
  <w:endnote w:type="continuationSeparator" w:id="0">
    <w:p w:rsidR="00172894" w:rsidRDefault="00172894">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SimHei">
    <w:altName w:val="Microsoft YaHei"/>
    <w:panose1 w:val="02010600030101010101"/>
    <w:charset w:val="86"/>
    <w:family w:val="auto"/>
    <w:pitch w:val="variable"/>
    <w:sig w:usb0="00000000" w:usb1="080E0000" w:usb2="00000010" w:usb3="00000000" w:csb0="00040000" w:csb1="00000000"/>
  </w:font>
  <w:font w:name="KaiTi_GB2312">
    <w:altName w:val="Malgun Gothic Semilight"/>
    <w:charset w:val="86"/>
    <w:family w:val="modern"/>
    <w:pitch w:val="fixed"/>
    <w:sig w:usb0="00000001" w:usb1="080E0000" w:usb2="00000010" w:usb3="00000000" w:csb0="00040000"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Malgun Gothic Semilight">
    <w:panose1 w:val="020B0502040204020203"/>
    <w:charset w:val="81"/>
    <w:family w:val="swiss"/>
    <w:pitch w:val="variable"/>
    <w:sig w:usb0="B0000AAF" w:usb1="09DF7CFB" w:usb2="00000012" w:usb3="00000000" w:csb0="003E01BD"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894" w:rsidRDefault="00172894">
    <w:pPr>
      <w:jc w:val="center"/>
      <w:rPr>
        <w:szCs w:val="24"/>
      </w:rPr>
    </w:pPr>
    <w:r>
      <w:rPr>
        <w:szCs w:val="24"/>
      </w:rPr>
      <w:fldChar w:fldCharType="begin"/>
    </w:r>
    <w:r>
      <w:rPr>
        <w:szCs w:val="24"/>
      </w:rPr>
      <w:instrText xml:space="preserve"> PAGE </w:instrText>
    </w:r>
    <w:r>
      <w:rPr>
        <w:szCs w:val="24"/>
      </w:rPr>
      <w:fldChar w:fldCharType="separate"/>
    </w:r>
    <w:r w:rsidR="00F9324F">
      <w:rPr>
        <w:noProof/>
        <w:szCs w:val="24"/>
      </w:rPr>
      <w:t>8</w:t>
    </w:r>
    <w:r>
      <w:rPr>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894" w:rsidRDefault="00172894">
    <w:pPr>
      <w:jc w:val="center"/>
      <w:rPr>
        <w:szCs w:val="24"/>
      </w:rPr>
    </w:pPr>
    <w:r>
      <w:rPr>
        <w:szCs w:val="24"/>
      </w:rPr>
      <w:fldChar w:fldCharType="begin"/>
    </w:r>
    <w:r>
      <w:rPr>
        <w:szCs w:val="24"/>
      </w:rPr>
      <w:instrText xml:space="preserve"> PAGE </w:instrText>
    </w:r>
    <w:r>
      <w:rPr>
        <w:szCs w:val="24"/>
      </w:rPr>
      <w:fldChar w:fldCharType="separate"/>
    </w:r>
    <w:r w:rsidR="00F9324F">
      <w:rPr>
        <w:noProof/>
        <w:szCs w:val="24"/>
      </w:rPr>
      <w:t>13</w:t>
    </w:r>
    <w:r>
      <w:rPr>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894" w:rsidRPr="001F50AE" w:rsidRDefault="00172894" w:rsidP="00A704F2">
    <w:pPr>
      <w:pBdr>
        <w:top w:val="single" w:sz="4" w:space="1" w:color="auto"/>
        <w:left w:val="single" w:sz="4" w:space="4" w:color="auto"/>
        <w:bottom w:val="single" w:sz="4" w:space="1" w:color="auto"/>
        <w:right w:val="single" w:sz="4" w:space="4" w:color="auto"/>
      </w:pBdr>
      <w:jc w:val="center"/>
      <w:rPr>
        <w:sz w:val="20"/>
        <w:szCs w:val="20"/>
      </w:rPr>
    </w:pPr>
    <w:r w:rsidRPr="001F50AE">
      <w:rPr>
        <w:rFonts w:ascii="SimSun" w:hAnsi="SimSun" w:cs="SimSun" w:hint="eastAsia"/>
        <w:sz w:val="20"/>
        <w:szCs w:val="20"/>
      </w:rPr>
      <w:t>执行蒙特利尔议定书多边基金执行委员会的会前文件不妨碍文件印发后执行委员会可能作出的任何决定。</w:t>
    </w:r>
  </w:p>
  <w:p w:rsidR="00172894" w:rsidRPr="00A704F2" w:rsidRDefault="00172894" w:rsidP="00A704F2">
    <w:pPr>
      <w:pStyle w:val="Footer"/>
      <w:rPr>
        <w:szCs w:val="24"/>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894" w:rsidRDefault="00172894">
    <w:pPr>
      <w:jc w:val="center"/>
      <w:rPr>
        <w:szCs w:val="24"/>
      </w:rPr>
    </w:pPr>
    <w:r>
      <w:rPr>
        <w:szCs w:val="24"/>
      </w:rPr>
      <w:fldChar w:fldCharType="begin"/>
    </w:r>
    <w:r>
      <w:rPr>
        <w:szCs w:val="24"/>
      </w:rPr>
      <w:instrText xml:space="preserve"> PAGE </w:instrText>
    </w:r>
    <w:r>
      <w:rPr>
        <w:szCs w:val="24"/>
      </w:rPr>
      <w:fldChar w:fldCharType="separate"/>
    </w:r>
    <w:r w:rsidR="00F9324F">
      <w:rPr>
        <w:noProof/>
        <w:szCs w:val="24"/>
      </w:rPr>
      <w:t>9</w:t>
    </w:r>
    <w:r>
      <w:rPr>
        <w:szCs w:val="24"/>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2894" w:rsidRDefault="00172894">
      <w:pPr>
        <w:rPr>
          <w:szCs w:val="24"/>
        </w:rPr>
      </w:pPr>
      <w:r>
        <w:rPr>
          <w:szCs w:val="24"/>
        </w:rPr>
        <w:separator/>
      </w:r>
    </w:p>
  </w:footnote>
  <w:footnote w:type="continuationSeparator" w:id="0">
    <w:p w:rsidR="00172894" w:rsidRDefault="00172894">
      <w:pPr>
        <w:rPr>
          <w:szCs w:val="24"/>
        </w:rPr>
      </w:pPr>
      <w:r>
        <w:rPr>
          <w:szCs w:val="24"/>
        </w:rPr>
        <w:continuationSeparator/>
      </w:r>
    </w:p>
  </w:footnote>
  <w:footnote w:id="1">
    <w:p w:rsidR="00172894" w:rsidRDefault="00172894">
      <w:pPr>
        <w:pStyle w:val="FootnoteText"/>
      </w:pPr>
      <w:r w:rsidRPr="00A704F2">
        <w:rPr>
          <w:rStyle w:val="FootnoteReference"/>
          <w:szCs w:val="24"/>
        </w:rPr>
        <w:footnoteRef/>
      </w:r>
      <w:r w:rsidRPr="00A704F2">
        <w:rPr>
          <w:szCs w:val="24"/>
        </w:rPr>
        <w:t xml:space="preserve"> </w:t>
      </w:r>
      <w:r w:rsidRPr="00A704F2">
        <w:rPr>
          <w:rFonts w:hint="eastAsia"/>
          <w:noProof/>
          <w:szCs w:val="24"/>
        </w:rPr>
        <w:t>由于</w:t>
      </w:r>
      <w:r w:rsidRPr="00A704F2">
        <w:rPr>
          <w:noProof/>
          <w:szCs w:val="24"/>
        </w:rPr>
        <w:t>2019</w:t>
      </w:r>
      <w:r w:rsidRPr="00A704F2">
        <w:rPr>
          <w:rFonts w:hint="eastAsia"/>
          <w:noProof/>
          <w:szCs w:val="24"/>
        </w:rPr>
        <w:t>年冠状病毒病（</w:t>
      </w:r>
      <w:r w:rsidRPr="00A704F2">
        <w:rPr>
          <w:noProof/>
          <w:szCs w:val="24"/>
        </w:rPr>
        <w:t>COVID-19</w:t>
      </w:r>
      <w:r w:rsidRPr="00A704F2">
        <w:rPr>
          <w:rFonts w:hint="eastAsia"/>
          <w:noProof/>
          <w:szCs w:val="24"/>
        </w:rPr>
        <w:t>），将于</w:t>
      </w:r>
      <w:r w:rsidRPr="00A704F2">
        <w:rPr>
          <w:noProof/>
          <w:szCs w:val="24"/>
        </w:rPr>
        <w:t>2021</w:t>
      </w:r>
      <w:r w:rsidRPr="00A704F2">
        <w:rPr>
          <w:rFonts w:hint="eastAsia"/>
          <w:noProof/>
          <w:szCs w:val="24"/>
        </w:rPr>
        <w:t>年</w:t>
      </w:r>
      <w:r w:rsidRPr="00A704F2">
        <w:rPr>
          <w:noProof/>
          <w:szCs w:val="24"/>
        </w:rPr>
        <w:t>6</w:t>
      </w:r>
      <w:r w:rsidRPr="00A704F2">
        <w:rPr>
          <w:rFonts w:hint="eastAsia"/>
          <w:noProof/>
          <w:szCs w:val="24"/>
        </w:rPr>
        <w:t>月和</w:t>
      </w:r>
      <w:r w:rsidRPr="00A704F2">
        <w:rPr>
          <w:noProof/>
          <w:szCs w:val="24"/>
        </w:rPr>
        <w:t>7</w:t>
      </w:r>
      <w:r w:rsidRPr="00A704F2">
        <w:rPr>
          <w:rFonts w:hint="eastAsia"/>
          <w:noProof/>
          <w:szCs w:val="24"/>
        </w:rPr>
        <w:t>月举行在线会议和闭会期间批准程序。</w:t>
      </w:r>
    </w:p>
  </w:footnote>
  <w:footnote w:id="2">
    <w:p w:rsidR="00172894" w:rsidRDefault="00172894">
      <w:pPr>
        <w:pStyle w:val="FootnoteText"/>
      </w:pPr>
      <w:r w:rsidRPr="00A704F2">
        <w:rPr>
          <w:rStyle w:val="FootnoteReference"/>
          <w:szCs w:val="24"/>
        </w:rPr>
        <w:footnoteRef/>
      </w:r>
      <w:r w:rsidRPr="00A704F2">
        <w:rPr>
          <w:szCs w:val="24"/>
        </w:rPr>
        <w:t xml:space="preserve"> </w:t>
      </w:r>
      <w:r w:rsidRPr="00A704F2">
        <w:rPr>
          <w:rFonts w:hint="eastAsia"/>
          <w:szCs w:val="24"/>
          <w:lang w:val="zh-CN"/>
        </w:rPr>
        <w:t>根据</w:t>
      </w:r>
      <w:smartTag w:uri="urn:schemas-microsoft-com:office:smarttags" w:element="chsdate">
        <w:smartTagPr>
          <w:attr w:name="Year" w:val="2021"/>
          <w:attr w:name="Month" w:val="3"/>
          <w:attr w:name="Day" w:val="8"/>
          <w:attr w:name="IsLunarDate" w:val="False"/>
          <w:attr w:name="IsROCDate" w:val="False"/>
        </w:smartTagPr>
        <w:r w:rsidRPr="00A704F2">
          <w:rPr>
            <w:szCs w:val="24"/>
            <w:lang w:val="zh-CN"/>
          </w:rPr>
          <w:t>2021</w:t>
        </w:r>
        <w:r w:rsidRPr="00A704F2">
          <w:rPr>
            <w:rFonts w:hint="eastAsia"/>
            <w:szCs w:val="24"/>
            <w:lang w:val="zh-CN"/>
          </w:rPr>
          <w:t>年</w:t>
        </w:r>
        <w:r w:rsidRPr="00A704F2">
          <w:rPr>
            <w:szCs w:val="24"/>
            <w:lang w:val="zh-CN"/>
          </w:rPr>
          <w:t>3</w:t>
        </w:r>
        <w:r w:rsidRPr="00A704F2">
          <w:rPr>
            <w:rFonts w:hint="eastAsia"/>
            <w:szCs w:val="24"/>
            <w:lang w:val="zh-CN"/>
          </w:rPr>
          <w:t>月</w:t>
        </w:r>
        <w:r w:rsidRPr="00A704F2">
          <w:rPr>
            <w:szCs w:val="24"/>
            <w:lang w:val="zh-CN"/>
          </w:rPr>
          <w:t>8</w:t>
        </w:r>
        <w:r w:rsidRPr="00A704F2">
          <w:rPr>
            <w:rFonts w:hint="eastAsia"/>
            <w:szCs w:val="24"/>
            <w:lang w:val="zh-CN"/>
          </w:rPr>
          <w:t>日</w:t>
        </w:r>
      </w:smartTag>
      <w:r w:rsidRPr="00A704F2">
        <w:rPr>
          <w:rFonts w:hint="eastAsia"/>
          <w:szCs w:val="24"/>
          <w:lang w:val="zh-CN"/>
        </w:rPr>
        <w:t>萨尔瓦多环境和自然资源部</w:t>
      </w:r>
      <w:r w:rsidRPr="00A704F2">
        <w:rPr>
          <w:szCs w:val="24"/>
          <w:lang w:val="zh-CN"/>
        </w:rPr>
        <w:t>(MARN)</w:t>
      </w:r>
      <w:r w:rsidRPr="00A704F2">
        <w:rPr>
          <w:rFonts w:hint="eastAsia"/>
          <w:szCs w:val="24"/>
          <w:lang w:val="zh-CN"/>
        </w:rPr>
        <w:t>给开发署的信。</w:t>
      </w:r>
    </w:p>
  </w:footnote>
  <w:footnote w:id="3">
    <w:p w:rsidR="00172894" w:rsidRDefault="00172894">
      <w:pPr>
        <w:pStyle w:val="FootnoteText"/>
      </w:pPr>
      <w:r w:rsidRPr="00A704F2">
        <w:rPr>
          <w:rStyle w:val="FootnoteReference"/>
          <w:szCs w:val="24"/>
        </w:rPr>
        <w:footnoteRef/>
      </w:r>
      <w:r w:rsidRPr="00A704F2">
        <w:rPr>
          <w:i/>
          <w:szCs w:val="24"/>
          <w:lang w:val="en-US"/>
        </w:rPr>
        <w:t xml:space="preserve"> </w:t>
      </w:r>
      <w:r w:rsidRPr="00A704F2">
        <w:rPr>
          <w:szCs w:val="24"/>
        </w:rPr>
        <w:t>UNEP/</w:t>
      </w:r>
      <w:proofErr w:type="spellStart"/>
      <w:r w:rsidRPr="00A704F2">
        <w:rPr>
          <w:szCs w:val="24"/>
        </w:rPr>
        <w:t>OzL.Pro</w:t>
      </w:r>
      <w:proofErr w:type="spellEnd"/>
      <w:r w:rsidRPr="00A704F2">
        <w:rPr>
          <w:szCs w:val="24"/>
        </w:rPr>
        <w:t>/</w:t>
      </w:r>
      <w:proofErr w:type="spellStart"/>
      <w:r w:rsidRPr="00A704F2">
        <w:rPr>
          <w:szCs w:val="24"/>
        </w:rPr>
        <w:t>ExCom</w:t>
      </w:r>
      <w:proofErr w:type="spellEnd"/>
      <w:r w:rsidRPr="00A704F2">
        <w:rPr>
          <w:szCs w:val="24"/>
        </w:rPr>
        <w:t>/65/33</w:t>
      </w:r>
      <w:r w:rsidRPr="00A704F2">
        <w:rPr>
          <w:rFonts w:hint="eastAsia"/>
          <w:szCs w:val="24"/>
          <w:lang w:val="zh-CN"/>
        </w:rPr>
        <w:t>号文件和</w:t>
      </w:r>
      <w:r w:rsidRPr="00A704F2">
        <w:rPr>
          <w:szCs w:val="24"/>
        </w:rPr>
        <w:t>UNEP/</w:t>
      </w:r>
      <w:proofErr w:type="spellStart"/>
      <w:r w:rsidRPr="00A704F2">
        <w:rPr>
          <w:szCs w:val="24"/>
        </w:rPr>
        <w:t>OzL.Pro</w:t>
      </w:r>
      <w:proofErr w:type="spellEnd"/>
      <w:r w:rsidRPr="00A704F2">
        <w:rPr>
          <w:szCs w:val="24"/>
        </w:rPr>
        <w:t>/</w:t>
      </w:r>
      <w:proofErr w:type="spellStart"/>
      <w:r w:rsidRPr="00A704F2">
        <w:rPr>
          <w:szCs w:val="24"/>
        </w:rPr>
        <w:t>ExCom</w:t>
      </w:r>
      <w:proofErr w:type="spellEnd"/>
      <w:r w:rsidRPr="00A704F2">
        <w:rPr>
          <w:szCs w:val="24"/>
        </w:rPr>
        <w:t>/65/60</w:t>
      </w:r>
      <w:r w:rsidRPr="00A704F2">
        <w:rPr>
          <w:rFonts w:hint="eastAsia"/>
          <w:szCs w:val="24"/>
          <w:lang w:val="zh-CN"/>
        </w:rPr>
        <w:t>号文件附件三。</w:t>
      </w:r>
    </w:p>
  </w:footnote>
  <w:footnote w:id="4">
    <w:p w:rsidR="00172894" w:rsidRDefault="00172894">
      <w:pPr>
        <w:pStyle w:val="FootnoteText"/>
      </w:pPr>
      <w:r w:rsidRPr="00A704F2">
        <w:rPr>
          <w:rStyle w:val="FootnoteReference"/>
          <w:szCs w:val="24"/>
        </w:rPr>
        <w:footnoteRef/>
      </w:r>
      <w:r w:rsidRPr="00A704F2">
        <w:rPr>
          <w:szCs w:val="24"/>
          <w:lang w:val="en-CA"/>
        </w:rPr>
        <w:t xml:space="preserve"> </w:t>
      </w:r>
      <w:r w:rsidRPr="00A704F2">
        <w:rPr>
          <w:szCs w:val="24"/>
        </w:rPr>
        <w:t>UNEP/</w:t>
      </w:r>
      <w:proofErr w:type="spellStart"/>
      <w:r w:rsidRPr="00A704F2">
        <w:rPr>
          <w:szCs w:val="24"/>
        </w:rPr>
        <w:t>OzL.Pro</w:t>
      </w:r>
      <w:proofErr w:type="spellEnd"/>
      <w:r w:rsidRPr="00A704F2">
        <w:rPr>
          <w:szCs w:val="24"/>
        </w:rPr>
        <w:t>/</w:t>
      </w:r>
      <w:proofErr w:type="spellStart"/>
      <w:r w:rsidRPr="00A704F2">
        <w:rPr>
          <w:szCs w:val="24"/>
        </w:rPr>
        <w:t>ExCom</w:t>
      </w:r>
      <w:proofErr w:type="spellEnd"/>
      <w:r w:rsidRPr="00A704F2">
        <w:rPr>
          <w:szCs w:val="24"/>
        </w:rPr>
        <w:t>/74/56</w:t>
      </w:r>
      <w:r w:rsidRPr="00A704F2">
        <w:rPr>
          <w:rFonts w:hint="eastAsia"/>
          <w:szCs w:val="24"/>
          <w:lang w:val="zh-CN"/>
        </w:rPr>
        <w:t>号文件附件十三。</w:t>
      </w:r>
    </w:p>
  </w:footnote>
  <w:footnote w:id="5">
    <w:p w:rsidR="00172894" w:rsidRDefault="00172894">
      <w:pPr>
        <w:pStyle w:val="FootnoteText"/>
      </w:pPr>
      <w:r w:rsidRPr="00A704F2">
        <w:rPr>
          <w:rStyle w:val="FootnoteReference"/>
          <w:szCs w:val="24"/>
        </w:rPr>
        <w:footnoteRef/>
      </w:r>
      <w:r w:rsidRPr="00A704F2">
        <w:rPr>
          <w:szCs w:val="24"/>
        </w:rPr>
        <w:t xml:space="preserve"> UNEP/</w:t>
      </w:r>
      <w:proofErr w:type="spellStart"/>
      <w:r w:rsidRPr="00A704F2">
        <w:rPr>
          <w:szCs w:val="24"/>
        </w:rPr>
        <w:t>OzL.Pro</w:t>
      </w:r>
      <w:proofErr w:type="spellEnd"/>
      <w:r w:rsidRPr="00A704F2">
        <w:rPr>
          <w:szCs w:val="24"/>
        </w:rPr>
        <w:t>/</w:t>
      </w:r>
      <w:proofErr w:type="spellStart"/>
      <w:r w:rsidRPr="00A704F2">
        <w:rPr>
          <w:szCs w:val="24"/>
        </w:rPr>
        <w:t>ExCom</w:t>
      </w:r>
      <w:proofErr w:type="spellEnd"/>
      <w:r w:rsidRPr="00A704F2">
        <w:rPr>
          <w:szCs w:val="24"/>
        </w:rPr>
        <w:t>/86/48</w:t>
      </w:r>
      <w:r w:rsidRPr="00A704F2">
        <w:rPr>
          <w:rFonts w:hint="eastAsia"/>
          <w:szCs w:val="24"/>
          <w:lang w:val="zh-CN"/>
        </w:rPr>
        <w:t>。</w:t>
      </w:r>
    </w:p>
  </w:footnote>
  <w:footnote w:id="6">
    <w:p w:rsidR="00172894" w:rsidRDefault="00172894">
      <w:r w:rsidRPr="00A704F2">
        <w:rPr>
          <w:rStyle w:val="FootnoteReference"/>
          <w:sz w:val="20"/>
          <w:szCs w:val="20"/>
        </w:rPr>
        <w:footnoteRef/>
      </w:r>
      <w:r w:rsidRPr="00A704F2">
        <w:rPr>
          <w:sz w:val="20"/>
          <w:szCs w:val="20"/>
        </w:rPr>
        <w:t xml:space="preserve"> </w:t>
      </w:r>
      <w:r w:rsidRPr="00A704F2">
        <w:rPr>
          <w:rFonts w:hint="eastAsia"/>
          <w:sz w:val="20"/>
          <w:szCs w:val="20"/>
          <w:lang w:val="zh-CN"/>
        </w:rPr>
        <w:t>提交给第七十四次会议的第一次付款的进度报告</w:t>
      </w:r>
      <w:r w:rsidRPr="00A704F2">
        <w:rPr>
          <w:rFonts w:hint="eastAsia"/>
          <w:sz w:val="20"/>
          <w:szCs w:val="20"/>
        </w:rPr>
        <w:t>（</w:t>
      </w:r>
      <w:r w:rsidRPr="00A704F2">
        <w:rPr>
          <w:sz w:val="20"/>
          <w:szCs w:val="20"/>
        </w:rPr>
        <w:t>UNEP/</w:t>
      </w:r>
      <w:proofErr w:type="spellStart"/>
      <w:r w:rsidRPr="00A704F2">
        <w:rPr>
          <w:sz w:val="20"/>
          <w:szCs w:val="20"/>
        </w:rPr>
        <w:t>OzL.Pro</w:t>
      </w:r>
      <w:proofErr w:type="spellEnd"/>
      <w:r w:rsidRPr="00A704F2">
        <w:rPr>
          <w:sz w:val="20"/>
          <w:szCs w:val="20"/>
        </w:rPr>
        <w:t>/</w:t>
      </w:r>
      <w:proofErr w:type="spellStart"/>
      <w:r w:rsidRPr="00A704F2">
        <w:rPr>
          <w:sz w:val="20"/>
          <w:szCs w:val="20"/>
        </w:rPr>
        <w:t>ExCom</w:t>
      </w:r>
      <w:proofErr w:type="spellEnd"/>
      <w:r w:rsidRPr="00A704F2">
        <w:rPr>
          <w:sz w:val="20"/>
          <w:szCs w:val="20"/>
        </w:rPr>
        <w:t>/74/29</w:t>
      </w:r>
      <w:r w:rsidRPr="00A704F2">
        <w:rPr>
          <w:rFonts w:hint="eastAsia"/>
          <w:sz w:val="20"/>
          <w:szCs w:val="20"/>
        </w:rPr>
        <w:t>）</w:t>
      </w:r>
      <w:r w:rsidRPr="00A704F2">
        <w:rPr>
          <w:rFonts w:hint="eastAsia"/>
          <w:sz w:val="20"/>
          <w:szCs w:val="20"/>
          <w:lang w:val="zh-CN"/>
        </w:rPr>
        <w:t>表明</w:t>
      </w:r>
      <w:r w:rsidRPr="00A704F2">
        <w:rPr>
          <w:rFonts w:hint="eastAsia"/>
          <w:sz w:val="20"/>
          <w:szCs w:val="20"/>
        </w:rPr>
        <w:t>，</w:t>
      </w:r>
      <w:r w:rsidRPr="00A704F2">
        <w:rPr>
          <w:rFonts w:hint="eastAsia"/>
          <w:sz w:val="20"/>
          <w:szCs w:val="20"/>
          <w:lang w:val="zh-CN"/>
        </w:rPr>
        <w:t>泡沫塑料企业</w:t>
      </w:r>
      <w:proofErr w:type="spellStart"/>
      <w:r w:rsidRPr="00A704F2">
        <w:rPr>
          <w:sz w:val="20"/>
          <w:szCs w:val="20"/>
        </w:rPr>
        <w:t>Profil</w:t>
      </w:r>
      <w:proofErr w:type="spellEnd"/>
      <w:r w:rsidRPr="00A704F2">
        <w:rPr>
          <w:rFonts w:hint="eastAsia"/>
          <w:sz w:val="20"/>
          <w:szCs w:val="20"/>
          <w:lang w:val="zh-CN"/>
        </w:rPr>
        <w:t>暂时使用</w:t>
      </w:r>
      <w:r w:rsidRPr="00A704F2">
        <w:rPr>
          <w:sz w:val="20"/>
          <w:szCs w:val="20"/>
        </w:rPr>
        <w:t>HFC-245ca</w:t>
      </w:r>
      <w:r w:rsidRPr="00A704F2">
        <w:rPr>
          <w:rFonts w:hint="eastAsia"/>
          <w:sz w:val="20"/>
          <w:szCs w:val="20"/>
          <w:lang w:val="zh-CN"/>
        </w:rPr>
        <w:t>作为泡沫发泡剂</w:t>
      </w:r>
      <w:r w:rsidRPr="00A704F2">
        <w:rPr>
          <w:rFonts w:hint="eastAsia"/>
          <w:sz w:val="20"/>
          <w:szCs w:val="20"/>
        </w:rPr>
        <w:t>，</w:t>
      </w:r>
      <w:r w:rsidRPr="00A704F2">
        <w:rPr>
          <w:rFonts w:hint="eastAsia"/>
          <w:sz w:val="20"/>
          <w:szCs w:val="20"/>
          <w:lang w:val="zh-CN"/>
        </w:rPr>
        <w:t>因为没有甲酸甲酯系统可用。</w:t>
      </w:r>
      <w:r w:rsidRPr="00A704F2">
        <w:rPr>
          <w:rStyle w:val="jlqj4bchmk0bc1n51c"/>
          <w:rFonts w:hint="eastAsia"/>
          <w:sz w:val="20"/>
          <w:szCs w:val="20"/>
          <w:lang w:val="zh-CN"/>
        </w:rPr>
        <w:t>之后，甲酸甲酯系统得到了墨西哥一家配方厂的支持。</w:t>
      </w:r>
    </w:p>
  </w:footnote>
  <w:footnote w:id="7">
    <w:p w:rsidR="00172894" w:rsidRDefault="00172894">
      <w:pPr>
        <w:pStyle w:val="FootnoteText"/>
      </w:pPr>
      <w:r w:rsidRPr="00A704F2">
        <w:rPr>
          <w:rStyle w:val="FootnoteReference"/>
          <w:szCs w:val="24"/>
        </w:rPr>
        <w:footnoteRef/>
      </w:r>
      <w:r w:rsidRPr="00A704F2">
        <w:rPr>
          <w:szCs w:val="24"/>
        </w:rPr>
        <w:t xml:space="preserve"> </w:t>
      </w:r>
      <w:r w:rsidRPr="00A704F2">
        <w:rPr>
          <w:rFonts w:hint="eastAsia"/>
          <w:szCs w:val="24"/>
          <w:lang w:val="zh-CN"/>
        </w:rPr>
        <w:t>第</w:t>
      </w:r>
      <w:r w:rsidRPr="00A704F2">
        <w:rPr>
          <w:szCs w:val="24"/>
          <w:lang w:val="zh-CN"/>
        </w:rPr>
        <w:t>84/92</w:t>
      </w:r>
      <w:r w:rsidRPr="00A704F2">
        <w:rPr>
          <w:rFonts w:hint="eastAsia"/>
          <w:szCs w:val="24"/>
          <w:lang w:val="zh-CN"/>
        </w:rPr>
        <w:t>号决定</w:t>
      </w:r>
      <w:r w:rsidRPr="00A704F2">
        <w:rPr>
          <w:szCs w:val="24"/>
          <w:lang w:val="zh-CN"/>
        </w:rPr>
        <w:t>(d)</w:t>
      </w:r>
      <w:r w:rsidRPr="00A704F2">
        <w:rPr>
          <w:rFonts w:hint="eastAsia"/>
          <w:szCs w:val="24"/>
          <w:lang w:val="zh-CN"/>
        </w:rPr>
        <w:t>段要求双边和执行机构在整个项目周期期间应用关于性别主流化的运行政策。</w:t>
      </w:r>
    </w:p>
  </w:footnote>
  <w:footnote w:id="8">
    <w:p w:rsidR="00172894" w:rsidRDefault="00172894">
      <w:pPr>
        <w:pStyle w:val="FootnoteText"/>
      </w:pPr>
      <w:r w:rsidRPr="00A704F2">
        <w:rPr>
          <w:rStyle w:val="FootnoteReference"/>
          <w:szCs w:val="24"/>
        </w:rPr>
        <w:footnoteRef/>
      </w:r>
      <w:r w:rsidRPr="00A704F2">
        <w:rPr>
          <w:szCs w:val="24"/>
        </w:rPr>
        <w:t xml:space="preserve"> </w:t>
      </w:r>
      <w:r w:rsidRPr="00A704F2">
        <w:rPr>
          <w:rFonts w:hint="eastAsia"/>
          <w:szCs w:val="24"/>
          <w:lang w:val="zh-CN"/>
        </w:rPr>
        <w:t>《蒙特利尔议定书》第</w:t>
      </w:r>
      <w:r w:rsidRPr="00A704F2">
        <w:rPr>
          <w:szCs w:val="24"/>
          <w:lang w:val="zh-CN"/>
        </w:rPr>
        <w:t>5</w:t>
      </w:r>
      <w:r w:rsidRPr="00A704F2">
        <w:rPr>
          <w:rFonts w:hint="eastAsia"/>
          <w:szCs w:val="24"/>
          <w:lang w:val="zh-CN"/>
        </w:rPr>
        <w:t>条第</w:t>
      </w:r>
      <w:r w:rsidRPr="00A704F2">
        <w:rPr>
          <w:szCs w:val="24"/>
          <w:lang w:val="zh-CN"/>
        </w:rPr>
        <w:t>8</w:t>
      </w:r>
      <w:r w:rsidRPr="00A704F2">
        <w:rPr>
          <w:rFonts w:hint="eastAsia"/>
          <w:szCs w:val="24"/>
          <w:lang w:val="zh-CN"/>
        </w:rPr>
        <w:t>款之三</w:t>
      </w:r>
      <w:r w:rsidRPr="00A704F2">
        <w:rPr>
          <w:szCs w:val="24"/>
          <w:lang w:val="zh-CN"/>
        </w:rPr>
        <w:t>(e)(</w:t>
      </w:r>
      <w:r w:rsidRPr="00A704F2">
        <w:rPr>
          <w:rFonts w:hint="eastAsia"/>
          <w:szCs w:val="24"/>
          <w:lang w:val="zh-CN"/>
        </w:rPr>
        <w:t>一</w:t>
      </w:r>
      <w:r w:rsidRPr="00A704F2">
        <w:rPr>
          <w:szCs w:val="24"/>
          <w:lang w:val="zh-CN"/>
        </w:rPr>
        <w:t>)</w:t>
      </w:r>
      <w:r w:rsidRPr="00A704F2">
        <w:rPr>
          <w:rFonts w:hint="eastAsia"/>
          <w:szCs w:val="24"/>
          <w:lang w:val="zh-CN"/>
        </w:rPr>
        <w:t>段。可以使用氟氯烃的其他应用包括维修</w:t>
      </w:r>
      <w:r w:rsidRPr="00A704F2">
        <w:rPr>
          <w:szCs w:val="24"/>
          <w:lang w:val="zh-CN"/>
        </w:rPr>
        <w:t>2030</w:t>
      </w:r>
      <w:r w:rsidRPr="00A704F2">
        <w:rPr>
          <w:rFonts w:hint="eastAsia"/>
          <w:szCs w:val="24"/>
          <w:lang w:val="zh-CN"/>
        </w:rPr>
        <w:t>年</w:t>
      </w:r>
      <w:r w:rsidRPr="00A704F2">
        <w:rPr>
          <w:szCs w:val="24"/>
          <w:lang w:val="zh-CN"/>
        </w:rPr>
        <w:t>1</w:t>
      </w:r>
      <w:r w:rsidRPr="00A704F2">
        <w:rPr>
          <w:rFonts w:hint="eastAsia"/>
          <w:szCs w:val="24"/>
          <w:lang w:val="zh-CN"/>
        </w:rPr>
        <w:t>月</w:t>
      </w:r>
      <w:r w:rsidRPr="00A704F2">
        <w:rPr>
          <w:szCs w:val="24"/>
          <w:lang w:val="zh-CN"/>
        </w:rPr>
        <w:t>1</w:t>
      </w:r>
      <w:r w:rsidRPr="00A704F2">
        <w:rPr>
          <w:rFonts w:hint="eastAsia"/>
          <w:szCs w:val="24"/>
          <w:lang w:val="zh-CN"/>
        </w:rPr>
        <w:t>日就已存在的灭火和消防设备；用于制造火箭发动机的溶剂；用于治疗烧伤的外用医用气雾剂。</w:t>
      </w:r>
    </w:p>
  </w:footnote>
  <w:footnote w:id="9">
    <w:p w:rsidR="00172894" w:rsidRDefault="00172894">
      <w:pPr>
        <w:pStyle w:val="FootnoteText"/>
      </w:pPr>
      <w:r w:rsidRPr="00A704F2">
        <w:rPr>
          <w:rStyle w:val="FootnoteReference"/>
          <w:szCs w:val="24"/>
        </w:rPr>
        <w:footnoteRef/>
      </w:r>
      <w:r w:rsidRPr="00A704F2">
        <w:rPr>
          <w:szCs w:val="24"/>
        </w:rPr>
        <w:t xml:space="preserve"> </w:t>
      </w:r>
      <w:r w:rsidRPr="00A704F2">
        <w:rPr>
          <w:rFonts w:hint="eastAsia"/>
          <w:szCs w:val="24"/>
          <w:lang w:val="zh-CN"/>
        </w:rPr>
        <w:t>政府已要求使用</w:t>
      </w:r>
      <w:r w:rsidRPr="00A704F2">
        <w:rPr>
          <w:szCs w:val="24"/>
          <w:lang w:val="zh-CN"/>
        </w:rPr>
        <w:t>2019</w:t>
      </w:r>
      <w:r w:rsidRPr="00A704F2">
        <w:rPr>
          <w:rFonts w:hint="eastAsia"/>
          <w:szCs w:val="24"/>
          <w:lang w:val="zh-CN"/>
        </w:rPr>
        <w:t>年的数字</w:t>
      </w:r>
      <w:r w:rsidRPr="00A704F2">
        <w:rPr>
          <w:szCs w:val="24"/>
          <w:lang w:val="zh-CN"/>
        </w:rPr>
        <w:t xml:space="preserve">3.44 </w:t>
      </w:r>
      <w:r w:rsidRPr="00A704F2">
        <w:rPr>
          <w:szCs w:val="24"/>
          <w:lang w:val="zh-CN"/>
        </w:rPr>
        <w:t>ODP</w:t>
      </w:r>
      <w:r w:rsidRPr="00A704F2">
        <w:rPr>
          <w:rFonts w:hint="eastAsia"/>
          <w:szCs w:val="24"/>
          <w:lang w:val="zh-CN"/>
        </w:rPr>
        <w:t>吨，因为由于大流行病，</w:t>
      </w:r>
      <w:r w:rsidRPr="00A704F2">
        <w:rPr>
          <w:szCs w:val="24"/>
          <w:lang w:val="zh-CN"/>
        </w:rPr>
        <w:t>2020</w:t>
      </w:r>
      <w:r w:rsidRPr="00A704F2">
        <w:rPr>
          <w:rFonts w:hint="eastAsia"/>
          <w:szCs w:val="24"/>
          <w:lang w:val="zh-CN"/>
        </w:rPr>
        <w:t>年的消费量并不真实反映实际市场状况。</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894" w:rsidRDefault="00F9324F">
    <w:pPr>
      <w:rPr>
        <w:szCs w:val="24"/>
      </w:rPr>
    </w:pPr>
    <w:r>
      <w:fldChar w:fldCharType="begin"/>
    </w:r>
    <w:r>
      <w:instrText xml:space="preserve"> DOCPROPERTY "Document number"  \* MERGEFORMAT </w:instrText>
    </w:r>
    <w:r>
      <w:fldChar w:fldCharType="separate"/>
    </w:r>
    <w:r w:rsidR="00172894" w:rsidRPr="00122C8A">
      <w:rPr>
        <w:szCs w:val="24"/>
      </w:rPr>
      <w:t>UNEP/</w:t>
    </w:r>
    <w:proofErr w:type="spellStart"/>
    <w:r w:rsidR="00172894" w:rsidRPr="00122C8A">
      <w:rPr>
        <w:szCs w:val="24"/>
      </w:rPr>
      <w:t>OzL.Pro</w:t>
    </w:r>
    <w:proofErr w:type="spellEnd"/>
    <w:r w:rsidR="00172894" w:rsidRPr="00122C8A">
      <w:rPr>
        <w:szCs w:val="24"/>
      </w:rPr>
      <w:t>/</w:t>
    </w:r>
    <w:proofErr w:type="spellStart"/>
    <w:r w:rsidR="00172894" w:rsidRPr="00122C8A">
      <w:rPr>
        <w:szCs w:val="24"/>
      </w:rPr>
      <w:t>ExCom</w:t>
    </w:r>
    <w:proofErr w:type="spellEnd"/>
    <w:r w:rsidR="00172894" w:rsidRPr="00122C8A">
      <w:rPr>
        <w:szCs w:val="24"/>
      </w:rPr>
      <w:t>/87/26</w:t>
    </w:r>
    <w:r>
      <w:rPr>
        <w:szCs w:val="24"/>
      </w:rPr>
      <w:fldChar w:fldCharType="end"/>
    </w:r>
  </w:p>
  <w:p w:rsidR="00172894" w:rsidRDefault="00172894">
    <w:pPr>
      <w:rPr>
        <w:szCs w:val="24"/>
      </w:rPr>
    </w:pPr>
  </w:p>
  <w:p w:rsidR="00172894" w:rsidRDefault="00172894">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894" w:rsidRDefault="00F9324F">
    <w:pPr>
      <w:jc w:val="right"/>
      <w:rPr>
        <w:szCs w:val="24"/>
      </w:rPr>
    </w:pPr>
    <w:r>
      <w:fldChar w:fldCharType="begin"/>
    </w:r>
    <w:r>
      <w:instrText xml:space="preserve"> DOCPROPERTY "Document number"  \* MERGEFO</w:instrText>
    </w:r>
    <w:r>
      <w:instrText xml:space="preserve">RMAT </w:instrText>
    </w:r>
    <w:r>
      <w:fldChar w:fldCharType="separate"/>
    </w:r>
    <w:r w:rsidR="00172894">
      <w:rPr>
        <w:szCs w:val="24"/>
      </w:rPr>
      <w:t>UNEP/</w:t>
    </w:r>
    <w:proofErr w:type="spellStart"/>
    <w:r w:rsidR="00172894">
      <w:rPr>
        <w:szCs w:val="24"/>
      </w:rPr>
      <w:t>OzL.Pro</w:t>
    </w:r>
    <w:proofErr w:type="spellEnd"/>
    <w:r w:rsidR="00172894">
      <w:rPr>
        <w:szCs w:val="24"/>
      </w:rPr>
      <w:t>/</w:t>
    </w:r>
    <w:proofErr w:type="spellStart"/>
    <w:r w:rsidR="00172894">
      <w:rPr>
        <w:szCs w:val="24"/>
      </w:rPr>
      <w:t>ExCom</w:t>
    </w:r>
    <w:proofErr w:type="spellEnd"/>
    <w:r w:rsidR="00172894">
      <w:rPr>
        <w:szCs w:val="24"/>
      </w:rPr>
      <w:t>/87/26</w:t>
    </w:r>
    <w:r>
      <w:rPr>
        <w:szCs w:val="24"/>
      </w:rPr>
      <w:fldChar w:fldCharType="end"/>
    </w:r>
  </w:p>
  <w:p w:rsidR="00172894" w:rsidRDefault="00172894">
    <w:pPr>
      <w:rPr>
        <w:szCs w:val="24"/>
      </w:rPr>
    </w:pPr>
  </w:p>
  <w:p w:rsidR="00172894" w:rsidRDefault="00172894">
    <w:pPr>
      <w:pStyle w:val="Header"/>
      <w:rPr>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894" w:rsidRDefault="00F9324F">
    <w:pPr>
      <w:rPr>
        <w:szCs w:val="24"/>
      </w:rPr>
    </w:pPr>
    <w:r>
      <w:fldChar w:fldCharType="begin"/>
    </w:r>
    <w:r>
      <w:instrText xml:space="preserve"> DOCPROPERTY "Document number"  \* MERGEFORMAT </w:instrText>
    </w:r>
    <w:r>
      <w:fldChar w:fldCharType="separate"/>
    </w:r>
    <w:r w:rsidR="00172894">
      <w:rPr>
        <w:szCs w:val="24"/>
      </w:rPr>
      <w:t>UNEP/</w:t>
    </w:r>
    <w:proofErr w:type="spellStart"/>
    <w:r w:rsidR="00172894">
      <w:rPr>
        <w:szCs w:val="24"/>
      </w:rPr>
      <w:t>OzL.Pro</w:t>
    </w:r>
    <w:proofErr w:type="spellEnd"/>
    <w:r w:rsidR="00172894">
      <w:rPr>
        <w:szCs w:val="24"/>
      </w:rPr>
      <w:t>/</w:t>
    </w:r>
    <w:proofErr w:type="spellStart"/>
    <w:r w:rsidR="00172894">
      <w:rPr>
        <w:szCs w:val="24"/>
      </w:rPr>
      <w:t>ExCom</w:t>
    </w:r>
    <w:proofErr w:type="spellEnd"/>
    <w:r w:rsidR="00172894">
      <w:rPr>
        <w:szCs w:val="24"/>
      </w:rPr>
      <w:t>/87/26</w:t>
    </w:r>
    <w:r>
      <w:rPr>
        <w:szCs w:val="24"/>
      </w:rPr>
      <w:fldChar w:fldCharType="end"/>
    </w:r>
  </w:p>
  <w:p w:rsidR="00172894" w:rsidRDefault="00172894">
    <w:pPr>
      <w:rPr>
        <w:szCs w:val="24"/>
      </w:rPr>
    </w:pPr>
    <w:r>
      <w:rPr>
        <w:noProof/>
        <w:szCs w:val="24"/>
      </w:rPr>
      <w:t>Annex I</w:t>
    </w:r>
  </w:p>
  <w:p w:rsidR="00172894" w:rsidRDefault="00172894">
    <w:pPr>
      <w:rPr>
        <w:szCs w:val="24"/>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894" w:rsidRDefault="00F9324F">
    <w:pPr>
      <w:jc w:val="right"/>
      <w:rPr>
        <w:szCs w:val="24"/>
      </w:rPr>
    </w:pPr>
    <w:r>
      <w:fldChar w:fldCharType="begin"/>
    </w:r>
    <w:r>
      <w:instrText xml:space="preserve"> DOCPROPERTY "Document number"  \* MERGEFORMAT </w:instrText>
    </w:r>
    <w:r>
      <w:fldChar w:fldCharType="separate"/>
    </w:r>
    <w:r w:rsidR="00172894">
      <w:rPr>
        <w:szCs w:val="24"/>
      </w:rPr>
      <w:t>UNEP/</w:t>
    </w:r>
    <w:proofErr w:type="spellStart"/>
    <w:r w:rsidR="00172894">
      <w:rPr>
        <w:szCs w:val="24"/>
      </w:rPr>
      <w:t>OzL.Pro</w:t>
    </w:r>
    <w:proofErr w:type="spellEnd"/>
    <w:r w:rsidR="00172894">
      <w:rPr>
        <w:szCs w:val="24"/>
      </w:rPr>
      <w:t>/</w:t>
    </w:r>
    <w:proofErr w:type="spellStart"/>
    <w:r w:rsidR="00172894">
      <w:rPr>
        <w:szCs w:val="24"/>
      </w:rPr>
      <w:t>ExCom</w:t>
    </w:r>
    <w:proofErr w:type="spellEnd"/>
    <w:r w:rsidR="00172894">
      <w:rPr>
        <w:szCs w:val="24"/>
      </w:rPr>
      <w:t>/87/26</w:t>
    </w:r>
    <w:r>
      <w:rPr>
        <w:szCs w:val="24"/>
      </w:rPr>
      <w:fldChar w:fldCharType="end"/>
    </w:r>
  </w:p>
  <w:p w:rsidR="00172894" w:rsidRDefault="00172894">
    <w:pPr>
      <w:jc w:val="right"/>
      <w:rPr>
        <w:szCs w:val="24"/>
      </w:rPr>
    </w:pPr>
    <w:r>
      <w:rPr>
        <w:noProof/>
        <w:szCs w:val="24"/>
      </w:rPr>
      <w:t>Annex I</w:t>
    </w:r>
  </w:p>
  <w:p w:rsidR="00172894" w:rsidRDefault="00172894">
    <w:pPr>
      <w:pStyle w:val="Header"/>
      <w:rPr>
        <w:szCs w:val="24"/>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A0" w:firstRow="1" w:lastRow="0" w:firstColumn="1" w:lastColumn="0" w:noHBand="0" w:noVBand="0"/>
    </w:tblPr>
    <w:tblGrid>
      <w:gridCol w:w="3012"/>
      <w:gridCol w:w="3120"/>
      <w:gridCol w:w="3120"/>
    </w:tblGrid>
    <w:tr w:rsidR="00172894">
      <w:tc>
        <w:tcPr>
          <w:tcW w:w="3120" w:type="dxa"/>
        </w:tcPr>
        <w:p w:rsidR="00172894" w:rsidRDefault="00172894">
          <w:pPr>
            <w:pStyle w:val="Header"/>
            <w:ind w:left="-115"/>
            <w:jc w:val="left"/>
            <w:rPr>
              <w:szCs w:val="24"/>
            </w:rPr>
          </w:pPr>
        </w:p>
      </w:tc>
      <w:tc>
        <w:tcPr>
          <w:tcW w:w="3120" w:type="dxa"/>
        </w:tcPr>
        <w:p w:rsidR="00172894" w:rsidRDefault="00172894">
          <w:pPr>
            <w:pStyle w:val="Header"/>
            <w:jc w:val="center"/>
            <w:rPr>
              <w:szCs w:val="24"/>
            </w:rPr>
          </w:pPr>
        </w:p>
      </w:tc>
      <w:tc>
        <w:tcPr>
          <w:tcW w:w="3120" w:type="dxa"/>
        </w:tcPr>
        <w:p w:rsidR="00172894" w:rsidRDefault="00172894">
          <w:pPr>
            <w:pStyle w:val="Header"/>
            <w:ind w:right="-115"/>
            <w:jc w:val="right"/>
            <w:rPr>
              <w:szCs w:val="24"/>
            </w:rPr>
          </w:pPr>
        </w:p>
      </w:tc>
    </w:tr>
  </w:tbl>
  <w:p w:rsidR="00172894" w:rsidRDefault="00172894">
    <w:pPr>
      <w:pStyle w:val="Header"/>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8F6C9704"/>
    <w:lvl w:ilvl="0">
      <w:start w:val="1"/>
      <w:numFmt w:val="decimal"/>
      <w:pStyle w:val="Heading1"/>
      <w:lvlText w:val="%1."/>
      <w:lvlJc w:val="left"/>
      <w:pPr>
        <w:tabs>
          <w:tab w:val="num" w:pos="0"/>
        </w:tabs>
      </w:pPr>
      <w:rPr>
        <w:rFonts w:cs="Times New Roman" w:hint="eastAsia"/>
        <w:b w:val="0"/>
      </w:rPr>
    </w:lvl>
    <w:lvl w:ilvl="1">
      <w:start w:val="1"/>
      <w:numFmt w:val="lowerLetter"/>
      <w:pStyle w:val="Heading2"/>
      <w:lvlText w:val="(%2)"/>
      <w:lvlJc w:val="left"/>
      <w:pPr>
        <w:tabs>
          <w:tab w:val="num" w:pos="-90"/>
        </w:tabs>
        <w:ind w:left="1350" w:hanging="720"/>
      </w:pPr>
      <w:rPr>
        <w:rFonts w:ascii="Times New Roman" w:hAnsi="Times New Roman" w:cs="Times New Roman" w:hint="default"/>
        <w:b w:val="0"/>
        <w:sz w:val="22"/>
        <w:szCs w:val="22"/>
      </w:rPr>
    </w:lvl>
    <w:lvl w:ilvl="2">
      <w:start w:val="1"/>
      <w:numFmt w:val="chineseCountingThousand"/>
      <w:pStyle w:val="Heading3"/>
      <w:lvlText w:val="(%3)"/>
      <w:lvlJc w:val="left"/>
      <w:pPr>
        <w:tabs>
          <w:tab w:val="num" w:pos="-630"/>
        </w:tabs>
        <w:ind w:left="1530" w:hanging="720"/>
      </w:pPr>
      <w:rPr>
        <w:rFonts w:cs="Times New Roman" w:hint="eastAsia"/>
        <w:sz w:val="24"/>
        <w:szCs w:val="24"/>
      </w:rPr>
    </w:lvl>
    <w:lvl w:ilvl="3">
      <w:start w:val="1"/>
      <w:numFmt w:val="lowerLetter"/>
      <w:pStyle w:val="Heading4"/>
      <w:lvlText w:val="%4)"/>
      <w:lvlJc w:val="left"/>
      <w:pPr>
        <w:tabs>
          <w:tab w:val="num" w:pos="-720"/>
        </w:tabs>
        <w:ind w:left="2146" w:hanging="706"/>
      </w:pPr>
      <w:rPr>
        <w:rFonts w:cs="Times New Roman" w:hint="eastAsia"/>
        <w:b w:val="0"/>
        <w:i w:val="0"/>
      </w:rPr>
    </w:lvl>
    <w:lvl w:ilvl="4">
      <w:start w:val="1"/>
      <w:numFmt w:val="decimal"/>
      <w:lvlText w:val="(%5)"/>
      <w:lvlJc w:val="left"/>
      <w:pPr>
        <w:tabs>
          <w:tab w:val="num" w:pos="-630"/>
        </w:tabs>
        <w:ind w:left="2941" w:hanging="705"/>
      </w:pPr>
      <w:rPr>
        <w:rFonts w:cs="Times New Roman" w:hint="eastAsia"/>
      </w:rPr>
    </w:lvl>
    <w:lvl w:ilvl="5">
      <w:start w:val="1"/>
      <w:numFmt w:val="lowerLetter"/>
      <w:pStyle w:val="Heading6"/>
      <w:lvlText w:val="(%6)"/>
      <w:lvlJc w:val="left"/>
      <w:pPr>
        <w:tabs>
          <w:tab w:val="num" w:pos="-630"/>
        </w:tabs>
        <w:ind w:left="3661" w:hanging="720"/>
      </w:pPr>
      <w:rPr>
        <w:rFonts w:cs="Times New Roman" w:hint="eastAsia"/>
      </w:rPr>
    </w:lvl>
    <w:lvl w:ilvl="6">
      <w:start w:val="1"/>
      <w:numFmt w:val="lowerRoman"/>
      <w:pStyle w:val="Heading7"/>
      <w:lvlText w:val="(%7)"/>
      <w:lvlJc w:val="left"/>
      <w:pPr>
        <w:tabs>
          <w:tab w:val="num" w:pos="-630"/>
        </w:tabs>
        <w:ind w:left="4367" w:hanging="706"/>
      </w:pPr>
      <w:rPr>
        <w:rFonts w:cs="Times New Roman" w:hint="eastAsia"/>
      </w:rPr>
    </w:lvl>
    <w:lvl w:ilvl="7">
      <w:start w:val="1"/>
      <w:numFmt w:val="lowerLetter"/>
      <w:lvlText w:val="(%8)"/>
      <w:lvlJc w:val="left"/>
      <w:pPr>
        <w:tabs>
          <w:tab w:val="num" w:pos="-630"/>
        </w:tabs>
        <w:ind w:left="5072" w:hanging="705"/>
      </w:pPr>
      <w:rPr>
        <w:rFonts w:cs="Times New Roman" w:hint="eastAsia"/>
      </w:rPr>
    </w:lvl>
    <w:lvl w:ilvl="8">
      <w:start w:val="1"/>
      <w:numFmt w:val="lowerRoman"/>
      <w:pStyle w:val="Heading9"/>
      <w:lvlText w:val="(%9)"/>
      <w:lvlJc w:val="left"/>
      <w:pPr>
        <w:tabs>
          <w:tab w:val="num" w:pos="-630"/>
        </w:tabs>
        <w:ind w:left="5778" w:hanging="706"/>
      </w:pPr>
      <w:rPr>
        <w:rFonts w:cs="Times New Roman" w:hint="eastAsia"/>
      </w:rPr>
    </w:lvl>
  </w:abstractNum>
  <w:abstractNum w:abstractNumId="1" w15:restartNumberingAfterBreak="0">
    <w:nsid w:val="10AC3B8A"/>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9D038DF"/>
    <w:multiLevelType w:val="hybridMultilevel"/>
    <w:tmpl w:val="790884FE"/>
    <w:lvl w:ilvl="0" w:tplc="7E6EE0CA">
      <w:start w:val="1"/>
      <w:numFmt w:val="lowerLetter"/>
      <w:lvlText w:val="（%1）"/>
      <w:lvlJc w:val="left"/>
      <w:pPr>
        <w:ind w:left="117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15:restartNumberingAfterBreak="0">
    <w:nsid w:val="2FCD0F1F"/>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6" w15:restartNumberingAfterBreak="0">
    <w:nsid w:val="458A053B"/>
    <w:multiLevelType w:val="multilevel"/>
    <w:tmpl w:val="37727C02"/>
    <w:lvl w:ilvl="0">
      <w:start w:val="1"/>
      <w:numFmt w:val="decimal"/>
      <w:lvlText w:val="%1."/>
      <w:lvlJc w:val="left"/>
      <w:pPr>
        <w:tabs>
          <w:tab w:val="num" w:pos="0"/>
        </w:tabs>
      </w:pPr>
      <w:rPr>
        <w:rFonts w:cs="Times New Roman"/>
        <w:b w:val="0"/>
      </w:rPr>
    </w:lvl>
    <w:lvl w:ilvl="1">
      <w:start w:val="1"/>
      <w:numFmt w:val="lowerLetter"/>
      <w:lvlText w:val="(%2)"/>
      <w:lvlJc w:val="left"/>
      <w:pPr>
        <w:tabs>
          <w:tab w:val="num" w:pos="-90"/>
        </w:tabs>
        <w:ind w:left="1350" w:hanging="720"/>
      </w:pPr>
      <w:rPr>
        <w:rFonts w:cs="Times New Roman"/>
      </w:rPr>
    </w:lvl>
    <w:lvl w:ilvl="2">
      <w:start w:val="1"/>
      <w:numFmt w:val="lowerRoman"/>
      <w:lvlText w:val="(%3)"/>
      <w:lvlJc w:val="left"/>
      <w:pPr>
        <w:tabs>
          <w:tab w:val="num" w:pos="-630"/>
        </w:tabs>
        <w:ind w:left="1530" w:hanging="720"/>
      </w:pPr>
      <w:rPr>
        <w:rFonts w:cs="Times New Roman"/>
      </w:rPr>
    </w:lvl>
    <w:lvl w:ilvl="3">
      <w:start w:val="1"/>
      <w:numFmt w:val="lowerLetter"/>
      <w:lvlText w:val="%4)"/>
      <w:lvlJc w:val="left"/>
      <w:pPr>
        <w:tabs>
          <w:tab w:val="num" w:pos="-720"/>
        </w:tabs>
        <w:ind w:left="2146" w:hanging="706"/>
      </w:pPr>
      <w:rPr>
        <w:rFonts w:cs="Times New Roman"/>
        <w:b w:val="0"/>
        <w:i w:val="0"/>
      </w:rPr>
    </w:lvl>
    <w:lvl w:ilvl="4">
      <w:start w:val="1"/>
      <w:numFmt w:val="decimal"/>
      <w:lvlText w:val="(%5)"/>
      <w:lvlJc w:val="left"/>
      <w:pPr>
        <w:tabs>
          <w:tab w:val="num" w:pos="-630"/>
        </w:tabs>
        <w:ind w:left="2941" w:hanging="705"/>
      </w:pPr>
      <w:rPr>
        <w:rFonts w:cs="Times New Roman"/>
      </w:rPr>
    </w:lvl>
    <w:lvl w:ilvl="5">
      <w:start w:val="1"/>
      <w:numFmt w:val="lowerLetter"/>
      <w:lvlText w:val="(%6)"/>
      <w:lvlJc w:val="left"/>
      <w:pPr>
        <w:tabs>
          <w:tab w:val="num" w:pos="-630"/>
        </w:tabs>
        <w:ind w:left="3661" w:hanging="720"/>
      </w:pPr>
      <w:rPr>
        <w:rFonts w:cs="Times New Roman"/>
      </w:rPr>
    </w:lvl>
    <w:lvl w:ilvl="6">
      <w:start w:val="1"/>
      <w:numFmt w:val="lowerRoman"/>
      <w:lvlText w:val="(%7)"/>
      <w:lvlJc w:val="left"/>
      <w:pPr>
        <w:tabs>
          <w:tab w:val="num" w:pos="-630"/>
        </w:tabs>
        <w:ind w:left="4367" w:hanging="706"/>
      </w:pPr>
      <w:rPr>
        <w:rFonts w:cs="Times New Roman"/>
      </w:rPr>
    </w:lvl>
    <w:lvl w:ilvl="7">
      <w:start w:val="1"/>
      <w:numFmt w:val="lowerLetter"/>
      <w:lvlText w:val="(%8)"/>
      <w:lvlJc w:val="left"/>
      <w:pPr>
        <w:tabs>
          <w:tab w:val="num" w:pos="-630"/>
        </w:tabs>
        <w:ind w:left="5072" w:hanging="705"/>
      </w:pPr>
      <w:rPr>
        <w:rFonts w:cs="Times New Roman"/>
      </w:rPr>
    </w:lvl>
    <w:lvl w:ilvl="8">
      <w:start w:val="1"/>
      <w:numFmt w:val="lowerRoman"/>
      <w:lvlText w:val="(%9)"/>
      <w:lvlJc w:val="left"/>
      <w:pPr>
        <w:tabs>
          <w:tab w:val="num" w:pos="-630"/>
        </w:tabs>
        <w:ind w:left="5778" w:hanging="706"/>
      </w:pPr>
      <w:rPr>
        <w:rFonts w:cs="Times New Roman"/>
      </w:r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9" w15:restartNumberingAfterBreak="0">
    <w:nsid w:val="57EC53BA"/>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6272039A"/>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2" w15:restartNumberingAfterBreak="0">
    <w:nsid w:val="638D5ABB"/>
    <w:multiLevelType w:val="hybridMultilevel"/>
    <w:tmpl w:val="09067FAA"/>
    <w:lvl w:ilvl="0" w:tplc="F1CCB4A8">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6E922C46"/>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79B86343"/>
    <w:multiLevelType w:val="multilevel"/>
    <w:tmpl w:val="ABB0F20E"/>
    <w:lvl w:ilvl="0">
      <w:start w:val="1"/>
      <w:numFmt w:val="decimal"/>
      <w:lvlText w:val="%1."/>
      <w:lvlJc w:val="left"/>
      <w:pPr>
        <w:tabs>
          <w:tab w:val="num" w:pos="0"/>
        </w:tabs>
      </w:pPr>
      <w:rPr>
        <w:rFonts w:cs="Times New Roman" w:hint="eastAsia"/>
        <w:b w:val="0"/>
      </w:rPr>
    </w:lvl>
    <w:lvl w:ilvl="1">
      <w:start w:val="1"/>
      <w:numFmt w:val="lowerLetter"/>
      <w:lvlText w:val="(%2)"/>
      <w:lvlJc w:val="left"/>
      <w:pPr>
        <w:tabs>
          <w:tab w:val="num" w:pos="-90"/>
        </w:tabs>
        <w:ind w:left="1350" w:hanging="720"/>
      </w:pPr>
      <w:rPr>
        <w:rFonts w:cs="Times New Roman" w:hint="eastAsia"/>
      </w:rPr>
    </w:lvl>
    <w:lvl w:ilvl="2">
      <w:start w:val="1"/>
      <w:numFmt w:val="chineseCountingThousand"/>
      <w:lvlText w:val="(%3)"/>
      <w:lvlJc w:val="left"/>
      <w:pPr>
        <w:tabs>
          <w:tab w:val="num" w:pos="-630"/>
        </w:tabs>
        <w:ind w:left="1530" w:hanging="720"/>
      </w:pPr>
      <w:rPr>
        <w:rFonts w:cs="Times New Roman" w:hint="eastAsia"/>
      </w:rPr>
    </w:lvl>
    <w:lvl w:ilvl="3">
      <w:start w:val="1"/>
      <w:numFmt w:val="lowerLetter"/>
      <w:lvlText w:val="%4)"/>
      <w:lvlJc w:val="left"/>
      <w:pPr>
        <w:tabs>
          <w:tab w:val="num" w:pos="-720"/>
        </w:tabs>
        <w:ind w:left="2146" w:hanging="706"/>
      </w:pPr>
      <w:rPr>
        <w:rFonts w:cs="Times New Roman" w:hint="eastAsia"/>
        <w:b w:val="0"/>
        <w:i w:val="0"/>
      </w:rPr>
    </w:lvl>
    <w:lvl w:ilvl="4">
      <w:start w:val="1"/>
      <w:numFmt w:val="decimal"/>
      <w:lvlText w:val="(%5)"/>
      <w:lvlJc w:val="left"/>
      <w:pPr>
        <w:tabs>
          <w:tab w:val="num" w:pos="-630"/>
        </w:tabs>
        <w:ind w:left="2941" w:hanging="705"/>
      </w:pPr>
      <w:rPr>
        <w:rFonts w:cs="Times New Roman" w:hint="eastAsia"/>
      </w:rPr>
    </w:lvl>
    <w:lvl w:ilvl="5">
      <w:start w:val="1"/>
      <w:numFmt w:val="lowerLetter"/>
      <w:lvlText w:val="(%6)"/>
      <w:lvlJc w:val="left"/>
      <w:pPr>
        <w:tabs>
          <w:tab w:val="num" w:pos="-630"/>
        </w:tabs>
        <w:ind w:left="3661" w:hanging="720"/>
      </w:pPr>
      <w:rPr>
        <w:rFonts w:cs="Times New Roman" w:hint="eastAsia"/>
      </w:rPr>
    </w:lvl>
    <w:lvl w:ilvl="6">
      <w:start w:val="1"/>
      <w:numFmt w:val="lowerRoman"/>
      <w:lvlText w:val="(%7)"/>
      <w:lvlJc w:val="left"/>
      <w:pPr>
        <w:tabs>
          <w:tab w:val="num" w:pos="-630"/>
        </w:tabs>
        <w:ind w:left="4367" w:hanging="706"/>
      </w:pPr>
      <w:rPr>
        <w:rFonts w:cs="Times New Roman" w:hint="eastAsia"/>
      </w:rPr>
    </w:lvl>
    <w:lvl w:ilvl="7">
      <w:start w:val="1"/>
      <w:numFmt w:val="lowerLetter"/>
      <w:lvlText w:val="(%8)"/>
      <w:lvlJc w:val="left"/>
      <w:pPr>
        <w:tabs>
          <w:tab w:val="num" w:pos="-630"/>
        </w:tabs>
        <w:ind w:left="5072" w:hanging="705"/>
      </w:pPr>
      <w:rPr>
        <w:rFonts w:cs="Times New Roman" w:hint="eastAsia"/>
      </w:rPr>
    </w:lvl>
    <w:lvl w:ilvl="8">
      <w:start w:val="1"/>
      <w:numFmt w:val="lowerRoman"/>
      <w:lvlText w:val="(%9)"/>
      <w:lvlJc w:val="left"/>
      <w:pPr>
        <w:tabs>
          <w:tab w:val="num" w:pos="-630"/>
        </w:tabs>
        <w:ind w:left="5778" w:hanging="706"/>
      </w:pPr>
      <w:rPr>
        <w:rFonts w:cs="Times New Roman" w:hint="eastAsia"/>
      </w:rPr>
    </w:lvl>
  </w:abstractNum>
  <w:abstractNum w:abstractNumId="15" w15:restartNumberingAfterBreak="0">
    <w:nsid w:val="7BAB0FF7"/>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0"/>
  </w:num>
  <w:num w:numId="2">
    <w:abstractNumId w:val="3"/>
  </w:num>
  <w:num w:numId="3">
    <w:abstractNumId w:val="7"/>
  </w:num>
  <w:num w:numId="4">
    <w:abstractNumId w:val="8"/>
  </w:num>
  <w:num w:numId="5">
    <w:abstractNumId w:val="16"/>
  </w:num>
  <w:num w:numId="6">
    <w:abstractNumId w:val="5"/>
  </w:num>
  <w:num w:numId="7">
    <w:abstractNumId w:val="10"/>
  </w:num>
  <w:num w:numId="8">
    <w:abstractNumId w:val="0"/>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15"/>
  </w:num>
  <w:num w:numId="23">
    <w:abstractNumId w:val="11"/>
  </w:num>
  <w:num w:numId="24">
    <w:abstractNumId w:val="9"/>
  </w:num>
  <w:num w:numId="25">
    <w:abstractNumId w:val="6"/>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num>
  <w:num w:numId="28">
    <w:abstractNumId w:val="14"/>
  </w:num>
  <w:num w:numId="29">
    <w:abstractNumId w:val="1"/>
  </w:num>
  <w:num w:numId="30">
    <w:abstractNumId w:val="13"/>
  </w:num>
  <w:num w:numId="31">
    <w:abstractNumId w:val="4"/>
  </w:num>
  <w:num w:numId="32">
    <w:abstractNumId w:val="12"/>
  </w:num>
  <w:num w:numId="33">
    <w:abstractNumId w:val="2"/>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00F"/>
    <w:rsid w:val="00000FED"/>
    <w:rsid w:val="0000434E"/>
    <w:rsid w:val="00006BCA"/>
    <w:rsid w:val="0001036C"/>
    <w:rsid w:val="00012E2F"/>
    <w:rsid w:val="00016AE0"/>
    <w:rsid w:val="00016AE6"/>
    <w:rsid w:val="000211A9"/>
    <w:rsid w:val="00022256"/>
    <w:rsid w:val="00026E4D"/>
    <w:rsid w:val="00027872"/>
    <w:rsid w:val="00027E45"/>
    <w:rsid w:val="00030EDD"/>
    <w:rsid w:val="00031260"/>
    <w:rsid w:val="000324CE"/>
    <w:rsid w:val="00032B79"/>
    <w:rsid w:val="00034585"/>
    <w:rsid w:val="000359C5"/>
    <w:rsid w:val="0003681A"/>
    <w:rsid w:val="000372B7"/>
    <w:rsid w:val="00037EB3"/>
    <w:rsid w:val="00040C9D"/>
    <w:rsid w:val="0004150C"/>
    <w:rsid w:val="00050F6E"/>
    <w:rsid w:val="000517A8"/>
    <w:rsid w:val="00051A04"/>
    <w:rsid w:val="00056BF2"/>
    <w:rsid w:val="00057FB7"/>
    <w:rsid w:val="00061EC2"/>
    <w:rsid w:val="000634B8"/>
    <w:rsid w:val="0006362B"/>
    <w:rsid w:val="000706AF"/>
    <w:rsid w:val="000734FC"/>
    <w:rsid w:val="00075E40"/>
    <w:rsid w:val="000772CE"/>
    <w:rsid w:val="00080ED0"/>
    <w:rsid w:val="00083F9B"/>
    <w:rsid w:val="00085B8F"/>
    <w:rsid w:val="00090481"/>
    <w:rsid w:val="000A1BD6"/>
    <w:rsid w:val="000A2B72"/>
    <w:rsid w:val="000A30DD"/>
    <w:rsid w:val="000A3826"/>
    <w:rsid w:val="000A46AC"/>
    <w:rsid w:val="000A47F0"/>
    <w:rsid w:val="000A564E"/>
    <w:rsid w:val="000A6C26"/>
    <w:rsid w:val="000B07D3"/>
    <w:rsid w:val="000C349F"/>
    <w:rsid w:val="000C5E0A"/>
    <w:rsid w:val="000D1812"/>
    <w:rsid w:val="000D2947"/>
    <w:rsid w:val="000D313F"/>
    <w:rsid w:val="000D52A4"/>
    <w:rsid w:val="000E07BC"/>
    <w:rsid w:val="000E2364"/>
    <w:rsid w:val="000E5F6D"/>
    <w:rsid w:val="000E6D3D"/>
    <w:rsid w:val="000F1CD4"/>
    <w:rsid w:val="000F2113"/>
    <w:rsid w:val="000F4103"/>
    <w:rsid w:val="000F5A87"/>
    <w:rsid w:val="000F70A7"/>
    <w:rsid w:val="000F7B1D"/>
    <w:rsid w:val="0010088E"/>
    <w:rsid w:val="001025E5"/>
    <w:rsid w:val="00104B69"/>
    <w:rsid w:val="00105411"/>
    <w:rsid w:val="00112150"/>
    <w:rsid w:val="00112F12"/>
    <w:rsid w:val="00113CCA"/>
    <w:rsid w:val="0011480A"/>
    <w:rsid w:val="00120FE0"/>
    <w:rsid w:val="001216D3"/>
    <w:rsid w:val="001218C0"/>
    <w:rsid w:val="00122C8A"/>
    <w:rsid w:val="00122F25"/>
    <w:rsid w:val="00124159"/>
    <w:rsid w:val="00125527"/>
    <w:rsid w:val="00126172"/>
    <w:rsid w:val="00132C17"/>
    <w:rsid w:val="00134597"/>
    <w:rsid w:val="00135980"/>
    <w:rsid w:val="00135CD0"/>
    <w:rsid w:val="0014773B"/>
    <w:rsid w:val="00150757"/>
    <w:rsid w:val="00154F95"/>
    <w:rsid w:val="001550AA"/>
    <w:rsid w:val="00161B52"/>
    <w:rsid w:val="00162AA7"/>
    <w:rsid w:val="00163087"/>
    <w:rsid w:val="00164719"/>
    <w:rsid w:val="0016625D"/>
    <w:rsid w:val="00166FC4"/>
    <w:rsid w:val="001677AC"/>
    <w:rsid w:val="00172894"/>
    <w:rsid w:val="00174B83"/>
    <w:rsid w:val="001804EA"/>
    <w:rsid w:val="00185A68"/>
    <w:rsid w:val="00190A61"/>
    <w:rsid w:val="00191DF3"/>
    <w:rsid w:val="001923F8"/>
    <w:rsid w:val="00193545"/>
    <w:rsid w:val="001943E0"/>
    <w:rsid w:val="0019530E"/>
    <w:rsid w:val="00196954"/>
    <w:rsid w:val="00197D03"/>
    <w:rsid w:val="001A2F44"/>
    <w:rsid w:val="001A3342"/>
    <w:rsid w:val="001A3E3D"/>
    <w:rsid w:val="001A555A"/>
    <w:rsid w:val="001A6018"/>
    <w:rsid w:val="001A6241"/>
    <w:rsid w:val="001A6437"/>
    <w:rsid w:val="001A7049"/>
    <w:rsid w:val="001A7C90"/>
    <w:rsid w:val="001B1E40"/>
    <w:rsid w:val="001B1F28"/>
    <w:rsid w:val="001C11B2"/>
    <w:rsid w:val="001C4F69"/>
    <w:rsid w:val="001C764E"/>
    <w:rsid w:val="001D07A0"/>
    <w:rsid w:val="001D145A"/>
    <w:rsid w:val="001D5B2A"/>
    <w:rsid w:val="001E0735"/>
    <w:rsid w:val="001E1052"/>
    <w:rsid w:val="001E21B1"/>
    <w:rsid w:val="001E2F93"/>
    <w:rsid w:val="001E329B"/>
    <w:rsid w:val="001E4554"/>
    <w:rsid w:val="001E61E5"/>
    <w:rsid w:val="001E7CAB"/>
    <w:rsid w:val="001F16F7"/>
    <w:rsid w:val="001F2159"/>
    <w:rsid w:val="001F42A6"/>
    <w:rsid w:val="001F50AE"/>
    <w:rsid w:val="001F546C"/>
    <w:rsid w:val="00210A9C"/>
    <w:rsid w:val="00210B8B"/>
    <w:rsid w:val="002136AB"/>
    <w:rsid w:val="00213733"/>
    <w:rsid w:val="00214863"/>
    <w:rsid w:val="002156B4"/>
    <w:rsid w:val="00215AC3"/>
    <w:rsid w:val="002224BF"/>
    <w:rsid w:val="002264FA"/>
    <w:rsid w:val="00226EF4"/>
    <w:rsid w:val="00230D8C"/>
    <w:rsid w:val="002311A5"/>
    <w:rsid w:val="00231A4A"/>
    <w:rsid w:val="00234C58"/>
    <w:rsid w:val="00235077"/>
    <w:rsid w:val="00236D19"/>
    <w:rsid w:val="00237B41"/>
    <w:rsid w:val="002406B8"/>
    <w:rsid w:val="00243B2C"/>
    <w:rsid w:val="002458DD"/>
    <w:rsid w:val="002508EF"/>
    <w:rsid w:val="00252A55"/>
    <w:rsid w:val="00253222"/>
    <w:rsid w:val="0025738D"/>
    <w:rsid w:val="002573FF"/>
    <w:rsid w:val="00257E07"/>
    <w:rsid w:val="00261F37"/>
    <w:rsid w:val="00262847"/>
    <w:rsid w:val="0026416B"/>
    <w:rsid w:val="0027591B"/>
    <w:rsid w:val="00275C41"/>
    <w:rsid w:val="00276734"/>
    <w:rsid w:val="00280B7C"/>
    <w:rsid w:val="00281BB2"/>
    <w:rsid w:val="00283C56"/>
    <w:rsid w:val="00284CF2"/>
    <w:rsid w:val="0029346D"/>
    <w:rsid w:val="00294798"/>
    <w:rsid w:val="002952B8"/>
    <w:rsid w:val="00297F4D"/>
    <w:rsid w:val="002A050F"/>
    <w:rsid w:val="002A3185"/>
    <w:rsid w:val="002B254E"/>
    <w:rsid w:val="002B28C4"/>
    <w:rsid w:val="002B72E9"/>
    <w:rsid w:val="002C0A3F"/>
    <w:rsid w:val="002C1C6B"/>
    <w:rsid w:val="002C7998"/>
    <w:rsid w:val="002D77BE"/>
    <w:rsid w:val="002D7BF6"/>
    <w:rsid w:val="002E0705"/>
    <w:rsid w:val="002E0C9F"/>
    <w:rsid w:val="002E7440"/>
    <w:rsid w:val="002F0745"/>
    <w:rsid w:val="002F0AE2"/>
    <w:rsid w:val="002F0D5B"/>
    <w:rsid w:val="002F1E53"/>
    <w:rsid w:val="002F2CAA"/>
    <w:rsid w:val="002F5861"/>
    <w:rsid w:val="002F67B5"/>
    <w:rsid w:val="002F7C47"/>
    <w:rsid w:val="0030052C"/>
    <w:rsid w:val="0030293D"/>
    <w:rsid w:val="003029C3"/>
    <w:rsid w:val="00302BF4"/>
    <w:rsid w:val="00302E11"/>
    <w:rsid w:val="00302FA0"/>
    <w:rsid w:val="00310ADA"/>
    <w:rsid w:val="00311D0D"/>
    <w:rsid w:val="0031274C"/>
    <w:rsid w:val="00313D9A"/>
    <w:rsid w:val="0031484C"/>
    <w:rsid w:val="0032146F"/>
    <w:rsid w:val="00324EF5"/>
    <w:rsid w:val="0032624A"/>
    <w:rsid w:val="00326996"/>
    <w:rsid w:val="003306E1"/>
    <w:rsid w:val="003320E4"/>
    <w:rsid w:val="003330F5"/>
    <w:rsid w:val="003338CA"/>
    <w:rsid w:val="0033525D"/>
    <w:rsid w:val="003375D6"/>
    <w:rsid w:val="003414F3"/>
    <w:rsid w:val="0034371D"/>
    <w:rsid w:val="00344352"/>
    <w:rsid w:val="0034535D"/>
    <w:rsid w:val="0035141B"/>
    <w:rsid w:val="003541E9"/>
    <w:rsid w:val="0035613E"/>
    <w:rsid w:val="00356935"/>
    <w:rsid w:val="00356DB3"/>
    <w:rsid w:val="00357C82"/>
    <w:rsid w:val="00360B4A"/>
    <w:rsid w:val="003626C6"/>
    <w:rsid w:val="0036276E"/>
    <w:rsid w:val="00362B1D"/>
    <w:rsid w:val="00363EE9"/>
    <w:rsid w:val="00366801"/>
    <w:rsid w:val="00367798"/>
    <w:rsid w:val="003731FD"/>
    <w:rsid w:val="003734ED"/>
    <w:rsid w:val="00376128"/>
    <w:rsid w:val="003767D9"/>
    <w:rsid w:val="0037742E"/>
    <w:rsid w:val="003779DB"/>
    <w:rsid w:val="00377D56"/>
    <w:rsid w:val="00381063"/>
    <w:rsid w:val="0038245A"/>
    <w:rsid w:val="003840E6"/>
    <w:rsid w:val="00385CFC"/>
    <w:rsid w:val="003905B6"/>
    <w:rsid w:val="00390E8C"/>
    <w:rsid w:val="0039337A"/>
    <w:rsid w:val="003938C8"/>
    <w:rsid w:val="003959A2"/>
    <w:rsid w:val="003A0A54"/>
    <w:rsid w:val="003A16F7"/>
    <w:rsid w:val="003A3189"/>
    <w:rsid w:val="003A3CA7"/>
    <w:rsid w:val="003A4789"/>
    <w:rsid w:val="003A5A87"/>
    <w:rsid w:val="003B141D"/>
    <w:rsid w:val="003B33BD"/>
    <w:rsid w:val="003B569D"/>
    <w:rsid w:val="003C063E"/>
    <w:rsid w:val="003C3C0E"/>
    <w:rsid w:val="003C4B69"/>
    <w:rsid w:val="003C6060"/>
    <w:rsid w:val="003C7B92"/>
    <w:rsid w:val="003D07C4"/>
    <w:rsid w:val="003D2A04"/>
    <w:rsid w:val="003D42A6"/>
    <w:rsid w:val="003D4F21"/>
    <w:rsid w:val="003D4FAC"/>
    <w:rsid w:val="003D5B67"/>
    <w:rsid w:val="003D762B"/>
    <w:rsid w:val="003D7EAF"/>
    <w:rsid w:val="003E1C04"/>
    <w:rsid w:val="003E51AE"/>
    <w:rsid w:val="003E61AD"/>
    <w:rsid w:val="003E7906"/>
    <w:rsid w:val="003F26B7"/>
    <w:rsid w:val="003F3C50"/>
    <w:rsid w:val="00401F78"/>
    <w:rsid w:val="00402D64"/>
    <w:rsid w:val="00403605"/>
    <w:rsid w:val="00406A6A"/>
    <w:rsid w:val="00406B22"/>
    <w:rsid w:val="00406E06"/>
    <w:rsid w:val="004108A3"/>
    <w:rsid w:val="004128D3"/>
    <w:rsid w:val="004142AB"/>
    <w:rsid w:val="00415585"/>
    <w:rsid w:val="00416253"/>
    <w:rsid w:val="00416E26"/>
    <w:rsid w:val="00422029"/>
    <w:rsid w:val="00422F65"/>
    <w:rsid w:val="0043289D"/>
    <w:rsid w:val="004328A7"/>
    <w:rsid w:val="0043359D"/>
    <w:rsid w:val="00434C74"/>
    <w:rsid w:val="004352BE"/>
    <w:rsid w:val="004411D6"/>
    <w:rsid w:val="004433A2"/>
    <w:rsid w:val="00446C05"/>
    <w:rsid w:val="004505FE"/>
    <w:rsid w:val="004521E1"/>
    <w:rsid w:val="00456256"/>
    <w:rsid w:val="00456C15"/>
    <w:rsid w:val="00456EB4"/>
    <w:rsid w:val="00457A5C"/>
    <w:rsid w:val="004661DC"/>
    <w:rsid w:val="004718F3"/>
    <w:rsid w:val="00475040"/>
    <w:rsid w:val="00475607"/>
    <w:rsid w:val="00475F4B"/>
    <w:rsid w:val="0047678A"/>
    <w:rsid w:val="00480044"/>
    <w:rsid w:val="00481BD6"/>
    <w:rsid w:val="004840A2"/>
    <w:rsid w:val="0048451F"/>
    <w:rsid w:val="00484B8F"/>
    <w:rsid w:val="00490696"/>
    <w:rsid w:val="00493D40"/>
    <w:rsid w:val="004967B6"/>
    <w:rsid w:val="004A2BBF"/>
    <w:rsid w:val="004A504B"/>
    <w:rsid w:val="004A52B7"/>
    <w:rsid w:val="004A5C89"/>
    <w:rsid w:val="004A6911"/>
    <w:rsid w:val="004B019C"/>
    <w:rsid w:val="004B1737"/>
    <w:rsid w:val="004B3713"/>
    <w:rsid w:val="004B54E0"/>
    <w:rsid w:val="004B7384"/>
    <w:rsid w:val="004C035C"/>
    <w:rsid w:val="004C0CFC"/>
    <w:rsid w:val="004C14A1"/>
    <w:rsid w:val="004C4269"/>
    <w:rsid w:val="004D19FA"/>
    <w:rsid w:val="004D31F2"/>
    <w:rsid w:val="004D43CE"/>
    <w:rsid w:val="004D6236"/>
    <w:rsid w:val="004D7619"/>
    <w:rsid w:val="004D7F90"/>
    <w:rsid w:val="004E2929"/>
    <w:rsid w:val="004E4DBB"/>
    <w:rsid w:val="004E4E41"/>
    <w:rsid w:val="004E5AAC"/>
    <w:rsid w:val="004E6373"/>
    <w:rsid w:val="004E64DF"/>
    <w:rsid w:val="004E7F9C"/>
    <w:rsid w:val="004F3462"/>
    <w:rsid w:val="004F3493"/>
    <w:rsid w:val="004F4B31"/>
    <w:rsid w:val="004F5143"/>
    <w:rsid w:val="0050007B"/>
    <w:rsid w:val="005013AA"/>
    <w:rsid w:val="005105C0"/>
    <w:rsid w:val="00511CCA"/>
    <w:rsid w:val="00512B09"/>
    <w:rsid w:val="00517A01"/>
    <w:rsid w:val="00521B0A"/>
    <w:rsid w:val="00526A31"/>
    <w:rsid w:val="00527C5D"/>
    <w:rsid w:val="00527F10"/>
    <w:rsid w:val="00531F46"/>
    <w:rsid w:val="005326B8"/>
    <w:rsid w:val="00533192"/>
    <w:rsid w:val="00533796"/>
    <w:rsid w:val="005352F0"/>
    <w:rsid w:val="00537343"/>
    <w:rsid w:val="00540732"/>
    <w:rsid w:val="0054219C"/>
    <w:rsid w:val="005436EA"/>
    <w:rsid w:val="005453A3"/>
    <w:rsid w:val="005459C0"/>
    <w:rsid w:val="00555D75"/>
    <w:rsid w:val="00560DF0"/>
    <w:rsid w:val="005635E0"/>
    <w:rsid w:val="005640FA"/>
    <w:rsid w:val="00565A1F"/>
    <w:rsid w:val="0056603A"/>
    <w:rsid w:val="0056759C"/>
    <w:rsid w:val="00572B36"/>
    <w:rsid w:val="00575F07"/>
    <w:rsid w:val="00583B54"/>
    <w:rsid w:val="00586102"/>
    <w:rsid w:val="0059513E"/>
    <w:rsid w:val="005A0572"/>
    <w:rsid w:val="005A2D51"/>
    <w:rsid w:val="005A5C66"/>
    <w:rsid w:val="005A6D9F"/>
    <w:rsid w:val="005B0C3B"/>
    <w:rsid w:val="005B159C"/>
    <w:rsid w:val="005B2EBB"/>
    <w:rsid w:val="005B48FF"/>
    <w:rsid w:val="005C2E4D"/>
    <w:rsid w:val="005C4137"/>
    <w:rsid w:val="005C6B1A"/>
    <w:rsid w:val="005D25F3"/>
    <w:rsid w:val="005D363F"/>
    <w:rsid w:val="005D4558"/>
    <w:rsid w:val="005D7023"/>
    <w:rsid w:val="005E3D9B"/>
    <w:rsid w:val="005E4D10"/>
    <w:rsid w:val="005E5AB3"/>
    <w:rsid w:val="005E7D10"/>
    <w:rsid w:val="005F4CE7"/>
    <w:rsid w:val="005F6FA2"/>
    <w:rsid w:val="00600D95"/>
    <w:rsid w:val="00602317"/>
    <w:rsid w:val="00602792"/>
    <w:rsid w:val="00604328"/>
    <w:rsid w:val="00604C15"/>
    <w:rsid w:val="00607C5B"/>
    <w:rsid w:val="0061202B"/>
    <w:rsid w:val="006158D5"/>
    <w:rsid w:val="00615E3B"/>
    <w:rsid w:val="00615E91"/>
    <w:rsid w:val="00620397"/>
    <w:rsid w:val="00623CA9"/>
    <w:rsid w:val="00625D83"/>
    <w:rsid w:val="00626252"/>
    <w:rsid w:val="00631747"/>
    <w:rsid w:val="00632576"/>
    <w:rsid w:val="00640A1B"/>
    <w:rsid w:val="00640F3E"/>
    <w:rsid w:val="006411D6"/>
    <w:rsid w:val="00646F76"/>
    <w:rsid w:val="006506AD"/>
    <w:rsid w:val="00651AD7"/>
    <w:rsid w:val="0065249E"/>
    <w:rsid w:val="006623E7"/>
    <w:rsid w:val="00662B80"/>
    <w:rsid w:val="00670F6C"/>
    <w:rsid w:val="00675088"/>
    <w:rsid w:val="00682426"/>
    <w:rsid w:val="00682ED5"/>
    <w:rsid w:val="006846FF"/>
    <w:rsid w:val="006852C7"/>
    <w:rsid w:val="006852CE"/>
    <w:rsid w:val="00692574"/>
    <w:rsid w:val="00693EAB"/>
    <w:rsid w:val="00695029"/>
    <w:rsid w:val="00695DF5"/>
    <w:rsid w:val="006A1C86"/>
    <w:rsid w:val="006A1F36"/>
    <w:rsid w:val="006B08A3"/>
    <w:rsid w:val="006B371A"/>
    <w:rsid w:val="006B55C2"/>
    <w:rsid w:val="006B620C"/>
    <w:rsid w:val="006B6501"/>
    <w:rsid w:val="006C1727"/>
    <w:rsid w:val="006C32FD"/>
    <w:rsid w:val="006C39CE"/>
    <w:rsid w:val="006C50E6"/>
    <w:rsid w:val="006C6F5D"/>
    <w:rsid w:val="006D0FCC"/>
    <w:rsid w:val="006D21F5"/>
    <w:rsid w:val="006D47C2"/>
    <w:rsid w:val="006D4B76"/>
    <w:rsid w:val="006D5646"/>
    <w:rsid w:val="006D7AF7"/>
    <w:rsid w:val="006D7EB4"/>
    <w:rsid w:val="006E04F8"/>
    <w:rsid w:val="006E1642"/>
    <w:rsid w:val="006E1FC3"/>
    <w:rsid w:val="006E2318"/>
    <w:rsid w:val="006E3FF0"/>
    <w:rsid w:val="006E7BE3"/>
    <w:rsid w:val="006F3D85"/>
    <w:rsid w:val="006F465A"/>
    <w:rsid w:val="006F5FBE"/>
    <w:rsid w:val="00700D27"/>
    <w:rsid w:val="0070121C"/>
    <w:rsid w:val="00701683"/>
    <w:rsid w:val="00704CE9"/>
    <w:rsid w:val="0070616B"/>
    <w:rsid w:val="00706295"/>
    <w:rsid w:val="00706FDA"/>
    <w:rsid w:val="00711F9A"/>
    <w:rsid w:val="00713810"/>
    <w:rsid w:val="00716673"/>
    <w:rsid w:val="00722BDB"/>
    <w:rsid w:val="00722C35"/>
    <w:rsid w:val="00726457"/>
    <w:rsid w:val="007303A5"/>
    <w:rsid w:val="00730B06"/>
    <w:rsid w:val="00730B3E"/>
    <w:rsid w:val="0073420B"/>
    <w:rsid w:val="00735761"/>
    <w:rsid w:val="007418C3"/>
    <w:rsid w:val="00741BB9"/>
    <w:rsid w:val="00744385"/>
    <w:rsid w:val="00744EB0"/>
    <w:rsid w:val="00746A14"/>
    <w:rsid w:val="0074760E"/>
    <w:rsid w:val="00751888"/>
    <w:rsid w:val="00754ABA"/>
    <w:rsid w:val="00755328"/>
    <w:rsid w:val="007643E6"/>
    <w:rsid w:val="00767941"/>
    <w:rsid w:val="007765E3"/>
    <w:rsid w:val="0077728F"/>
    <w:rsid w:val="00777F17"/>
    <w:rsid w:val="0078096C"/>
    <w:rsid w:val="00781331"/>
    <w:rsid w:val="00781EA8"/>
    <w:rsid w:val="00785E18"/>
    <w:rsid w:val="0078733C"/>
    <w:rsid w:val="007878ED"/>
    <w:rsid w:val="00792B2A"/>
    <w:rsid w:val="0079309D"/>
    <w:rsid w:val="007937FE"/>
    <w:rsid w:val="007976B6"/>
    <w:rsid w:val="007A1546"/>
    <w:rsid w:val="007A1FC1"/>
    <w:rsid w:val="007A228C"/>
    <w:rsid w:val="007A368E"/>
    <w:rsid w:val="007A5868"/>
    <w:rsid w:val="007A65E9"/>
    <w:rsid w:val="007B04CE"/>
    <w:rsid w:val="007B1CEB"/>
    <w:rsid w:val="007B2ABC"/>
    <w:rsid w:val="007B4FC1"/>
    <w:rsid w:val="007B6871"/>
    <w:rsid w:val="007B7A2F"/>
    <w:rsid w:val="007C3D33"/>
    <w:rsid w:val="007D24D5"/>
    <w:rsid w:val="007D294A"/>
    <w:rsid w:val="007D47D2"/>
    <w:rsid w:val="007D54FE"/>
    <w:rsid w:val="007D6EC0"/>
    <w:rsid w:val="007D7E1D"/>
    <w:rsid w:val="007E1EAF"/>
    <w:rsid w:val="007E2568"/>
    <w:rsid w:val="007E2776"/>
    <w:rsid w:val="007E5898"/>
    <w:rsid w:val="007F346A"/>
    <w:rsid w:val="007F629F"/>
    <w:rsid w:val="007F7F3E"/>
    <w:rsid w:val="008008D3"/>
    <w:rsid w:val="008045D0"/>
    <w:rsid w:val="0080492E"/>
    <w:rsid w:val="00805FDC"/>
    <w:rsid w:val="0080723B"/>
    <w:rsid w:val="008128B3"/>
    <w:rsid w:val="00813895"/>
    <w:rsid w:val="00817947"/>
    <w:rsid w:val="00820F14"/>
    <w:rsid w:val="00821D46"/>
    <w:rsid w:val="008242C4"/>
    <w:rsid w:val="0082452D"/>
    <w:rsid w:val="00827FA6"/>
    <w:rsid w:val="0083160A"/>
    <w:rsid w:val="00831979"/>
    <w:rsid w:val="00832357"/>
    <w:rsid w:val="00833F38"/>
    <w:rsid w:val="00835863"/>
    <w:rsid w:val="008368DD"/>
    <w:rsid w:val="00836B56"/>
    <w:rsid w:val="00844DD4"/>
    <w:rsid w:val="00851352"/>
    <w:rsid w:val="00855B04"/>
    <w:rsid w:val="0085677B"/>
    <w:rsid w:val="00857077"/>
    <w:rsid w:val="0085735E"/>
    <w:rsid w:val="00861AE4"/>
    <w:rsid w:val="00862422"/>
    <w:rsid w:val="00863230"/>
    <w:rsid w:val="00865297"/>
    <w:rsid w:val="008652E9"/>
    <w:rsid w:val="00865BD0"/>
    <w:rsid w:val="00865DBF"/>
    <w:rsid w:val="008717D8"/>
    <w:rsid w:val="0087215C"/>
    <w:rsid w:val="008732BC"/>
    <w:rsid w:val="00875B75"/>
    <w:rsid w:val="00875BD1"/>
    <w:rsid w:val="00875D25"/>
    <w:rsid w:val="00880ABA"/>
    <w:rsid w:val="00880E35"/>
    <w:rsid w:val="008819E8"/>
    <w:rsid w:val="00883F18"/>
    <w:rsid w:val="00884326"/>
    <w:rsid w:val="0088724C"/>
    <w:rsid w:val="008875FE"/>
    <w:rsid w:val="00887CB5"/>
    <w:rsid w:val="00887F8E"/>
    <w:rsid w:val="008939A6"/>
    <w:rsid w:val="00894803"/>
    <w:rsid w:val="00896234"/>
    <w:rsid w:val="00897E43"/>
    <w:rsid w:val="008A16B9"/>
    <w:rsid w:val="008A29DA"/>
    <w:rsid w:val="008A3A8A"/>
    <w:rsid w:val="008A5A35"/>
    <w:rsid w:val="008B2D49"/>
    <w:rsid w:val="008B3ACD"/>
    <w:rsid w:val="008B466A"/>
    <w:rsid w:val="008B6BE6"/>
    <w:rsid w:val="008B7F94"/>
    <w:rsid w:val="008C5738"/>
    <w:rsid w:val="008C7EAD"/>
    <w:rsid w:val="008D0CFE"/>
    <w:rsid w:val="008D46A7"/>
    <w:rsid w:val="008D6152"/>
    <w:rsid w:val="008E1FF7"/>
    <w:rsid w:val="008E75C2"/>
    <w:rsid w:val="008E7710"/>
    <w:rsid w:val="008E7F6A"/>
    <w:rsid w:val="008F0F81"/>
    <w:rsid w:val="008F142C"/>
    <w:rsid w:val="008F1AB2"/>
    <w:rsid w:val="008F27BF"/>
    <w:rsid w:val="008F7878"/>
    <w:rsid w:val="008F7990"/>
    <w:rsid w:val="008F7AC2"/>
    <w:rsid w:val="009017AB"/>
    <w:rsid w:val="0090360E"/>
    <w:rsid w:val="009054FB"/>
    <w:rsid w:val="009065BD"/>
    <w:rsid w:val="00906ADD"/>
    <w:rsid w:val="00912E2D"/>
    <w:rsid w:val="009142EC"/>
    <w:rsid w:val="00915182"/>
    <w:rsid w:val="009154C3"/>
    <w:rsid w:val="009162B5"/>
    <w:rsid w:val="00917283"/>
    <w:rsid w:val="00923540"/>
    <w:rsid w:val="00924F88"/>
    <w:rsid w:val="00925361"/>
    <w:rsid w:val="00926767"/>
    <w:rsid w:val="009301F4"/>
    <w:rsid w:val="0093398C"/>
    <w:rsid w:val="009346AD"/>
    <w:rsid w:val="009361D5"/>
    <w:rsid w:val="009428A4"/>
    <w:rsid w:val="0094330D"/>
    <w:rsid w:val="009441EF"/>
    <w:rsid w:val="009507D0"/>
    <w:rsid w:val="00952DA7"/>
    <w:rsid w:val="00953E87"/>
    <w:rsid w:val="00960446"/>
    <w:rsid w:val="00960AA5"/>
    <w:rsid w:val="009659F4"/>
    <w:rsid w:val="00967647"/>
    <w:rsid w:val="00970D60"/>
    <w:rsid w:val="00975D8D"/>
    <w:rsid w:val="00976827"/>
    <w:rsid w:val="00976F2F"/>
    <w:rsid w:val="009770C2"/>
    <w:rsid w:val="009809DE"/>
    <w:rsid w:val="0098338A"/>
    <w:rsid w:val="0098449B"/>
    <w:rsid w:val="00985482"/>
    <w:rsid w:val="00986EBD"/>
    <w:rsid w:val="009878AE"/>
    <w:rsid w:val="00990122"/>
    <w:rsid w:val="0099166E"/>
    <w:rsid w:val="0099390E"/>
    <w:rsid w:val="00994CE5"/>
    <w:rsid w:val="009960E5"/>
    <w:rsid w:val="009A3102"/>
    <w:rsid w:val="009A49AC"/>
    <w:rsid w:val="009A7ADC"/>
    <w:rsid w:val="009C19B7"/>
    <w:rsid w:val="009C2674"/>
    <w:rsid w:val="009C5342"/>
    <w:rsid w:val="009C5ABB"/>
    <w:rsid w:val="009C7990"/>
    <w:rsid w:val="009C7B3B"/>
    <w:rsid w:val="009D3B71"/>
    <w:rsid w:val="009D41F5"/>
    <w:rsid w:val="009D7990"/>
    <w:rsid w:val="009D7C51"/>
    <w:rsid w:val="009E15BE"/>
    <w:rsid w:val="009E196C"/>
    <w:rsid w:val="009E2CD9"/>
    <w:rsid w:val="009E45A3"/>
    <w:rsid w:val="009E4E1F"/>
    <w:rsid w:val="009E755E"/>
    <w:rsid w:val="009E7929"/>
    <w:rsid w:val="009F0CEF"/>
    <w:rsid w:val="009F2685"/>
    <w:rsid w:val="009F36BF"/>
    <w:rsid w:val="00A02A14"/>
    <w:rsid w:val="00A048AA"/>
    <w:rsid w:val="00A051F9"/>
    <w:rsid w:val="00A06053"/>
    <w:rsid w:val="00A111B6"/>
    <w:rsid w:val="00A13F4B"/>
    <w:rsid w:val="00A14DCF"/>
    <w:rsid w:val="00A1628A"/>
    <w:rsid w:val="00A169B9"/>
    <w:rsid w:val="00A23DD9"/>
    <w:rsid w:val="00A26D27"/>
    <w:rsid w:val="00A31678"/>
    <w:rsid w:val="00A36ECD"/>
    <w:rsid w:val="00A376EE"/>
    <w:rsid w:val="00A42A99"/>
    <w:rsid w:val="00A45EE3"/>
    <w:rsid w:val="00A469A7"/>
    <w:rsid w:val="00A51301"/>
    <w:rsid w:val="00A5151A"/>
    <w:rsid w:val="00A5324E"/>
    <w:rsid w:val="00A57DBA"/>
    <w:rsid w:val="00A57E0A"/>
    <w:rsid w:val="00A62D4A"/>
    <w:rsid w:val="00A661C7"/>
    <w:rsid w:val="00A67909"/>
    <w:rsid w:val="00A704F2"/>
    <w:rsid w:val="00A714E0"/>
    <w:rsid w:val="00A74135"/>
    <w:rsid w:val="00A7673E"/>
    <w:rsid w:val="00A8038C"/>
    <w:rsid w:val="00A823F6"/>
    <w:rsid w:val="00A83D88"/>
    <w:rsid w:val="00A8719E"/>
    <w:rsid w:val="00AA0421"/>
    <w:rsid w:val="00AA0A89"/>
    <w:rsid w:val="00AA1CA9"/>
    <w:rsid w:val="00AA4C57"/>
    <w:rsid w:val="00AA5CFF"/>
    <w:rsid w:val="00AA5F3C"/>
    <w:rsid w:val="00AA6429"/>
    <w:rsid w:val="00AA726C"/>
    <w:rsid w:val="00AB0E37"/>
    <w:rsid w:val="00AB1260"/>
    <w:rsid w:val="00AB22A5"/>
    <w:rsid w:val="00AB24B3"/>
    <w:rsid w:val="00AB46A8"/>
    <w:rsid w:val="00AB6C84"/>
    <w:rsid w:val="00AC01AA"/>
    <w:rsid w:val="00AC13F2"/>
    <w:rsid w:val="00AC1D63"/>
    <w:rsid w:val="00AC3C04"/>
    <w:rsid w:val="00AC4F72"/>
    <w:rsid w:val="00AC5BA2"/>
    <w:rsid w:val="00AC5BD8"/>
    <w:rsid w:val="00AC760B"/>
    <w:rsid w:val="00AD223F"/>
    <w:rsid w:val="00AD400E"/>
    <w:rsid w:val="00AD62EB"/>
    <w:rsid w:val="00AD702B"/>
    <w:rsid w:val="00AE0654"/>
    <w:rsid w:val="00AE222E"/>
    <w:rsid w:val="00AE2365"/>
    <w:rsid w:val="00AE2430"/>
    <w:rsid w:val="00AE5D84"/>
    <w:rsid w:val="00AE72D6"/>
    <w:rsid w:val="00AE757C"/>
    <w:rsid w:val="00AE79FB"/>
    <w:rsid w:val="00AE7B8A"/>
    <w:rsid w:val="00AF198E"/>
    <w:rsid w:val="00AF2CDA"/>
    <w:rsid w:val="00AF5C99"/>
    <w:rsid w:val="00AF741A"/>
    <w:rsid w:val="00B004D4"/>
    <w:rsid w:val="00B01327"/>
    <w:rsid w:val="00B01ADB"/>
    <w:rsid w:val="00B02CA7"/>
    <w:rsid w:val="00B04161"/>
    <w:rsid w:val="00B0520B"/>
    <w:rsid w:val="00B0530D"/>
    <w:rsid w:val="00B056F9"/>
    <w:rsid w:val="00B11E3D"/>
    <w:rsid w:val="00B1372E"/>
    <w:rsid w:val="00B17E82"/>
    <w:rsid w:val="00B257BB"/>
    <w:rsid w:val="00B25A01"/>
    <w:rsid w:val="00B30CBC"/>
    <w:rsid w:val="00B30D2E"/>
    <w:rsid w:val="00B316EB"/>
    <w:rsid w:val="00B36CFA"/>
    <w:rsid w:val="00B375EA"/>
    <w:rsid w:val="00B42395"/>
    <w:rsid w:val="00B4295B"/>
    <w:rsid w:val="00B4575A"/>
    <w:rsid w:val="00B50F22"/>
    <w:rsid w:val="00B5259C"/>
    <w:rsid w:val="00B54AAA"/>
    <w:rsid w:val="00B5644B"/>
    <w:rsid w:val="00B575BA"/>
    <w:rsid w:val="00B61370"/>
    <w:rsid w:val="00B63E11"/>
    <w:rsid w:val="00B64B00"/>
    <w:rsid w:val="00B65269"/>
    <w:rsid w:val="00B71608"/>
    <w:rsid w:val="00B76429"/>
    <w:rsid w:val="00B7728F"/>
    <w:rsid w:val="00B80170"/>
    <w:rsid w:val="00B815AE"/>
    <w:rsid w:val="00B82651"/>
    <w:rsid w:val="00B8528C"/>
    <w:rsid w:val="00B9187E"/>
    <w:rsid w:val="00B92F99"/>
    <w:rsid w:val="00B956D4"/>
    <w:rsid w:val="00B9630C"/>
    <w:rsid w:val="00B97446"/>
    <w:rsid w:val="00B97FBE"/>
    <w:rsid w:val="00BA04EA"/>
    <w:rsid w:val="00BA2382"/>
    <w:rsid w:val="00BA4299"/>
    <w:rsid w:val="00BA7432"/>
    <w:rsid w:val="00BB123B"/>
    <w:rsid w:val="00BB5D09"/>
    <w:rsid w:val="00BB6F91"/>
    <w:rsid w:val="00BC1AA0"/>
    <w:rsid w:val="00BC2495"/>
    <w:rsid w:val="00BC34A8"/>
    <w:rsid w:val="00BC7EB9"/>
    <w:rsid w:val="00BD2643"/>
    <w:rsid w:val="00BD340F"/>
    <w:rsid w:val="00BD56B1"/>
    <w:rsid w:val="00BD6558"/>
    <w:rsid w:val="00BE7865"/>
    <w:rsid w:val="00BF0CD5"/>
    <w:rsid w:val="00BF2F76"/>
    <w:rsid w:val="00BF3022"/>
    <w:rsid w:val="00BF3214"/>
    <w:rsid w:val="00BF404C"/>
    <w:rsid w:val="00BF4846"/>
    <w:rsid w:val="00BF5573"/>
    <w:rsid w:val="00BF7EE7"/>
    <w:rsid w:val="00C00114"/>
    <w:rsid w:val="00C130A6"/>
    <w:rsid w:val="00C15867"/>
    <w:rsid w:val="00C176E5"/>
    <w:rsid w:val="00C2296D"/>
    <w:rsid w:val="00C22C0C"/>
    <w:rsid w:val="00C23155"/>
    <w:rsid w:val="00C30B50"/>
    <w:rsid w:val="00C31B0B"/>
    <w:rsid w:val="00C33EFB"/>
    <w:rsid w:val="00C40C41"/>
    <w:rsid w:val="00C4139F"/>
    <w:rsid w:val="00C42722"/>
    <w:rsid w:val="00C42A02"/>
    <w:rsid w:val="00C45885"/>
    <w:rsid w:val="00C45DC2"/>
    <w:rsid w:val="00C47C73"/>
    <w:rsid w:val="00C50F22"/>
    <w:rsid w:val="00C519CC"/>
    <w:rsid w:val="00C5225B"/>
    <w:rsid w:val="00C5779F"/>
    <w:rsid w:val="00C57971"/>
    <w:rsid w:val="00C65BD7"/>
    <w:rsid w:val="00C6711E"/>
    <w:rsid w:val="00C679D6"/>
    <w:rsid w:val="00C7297C"/>
    <w:rsid w:val="00C7459C"/>
    <w:rsid w:val="00C76BA4"/>
    <w:rsid w:val="00C76F04"/>
    <w:rsid w:val="00C7777B"/>
    <w:rsid w:val="00C82559"/>
    <w:rsid w:val="00C834F6"/>
    <w:rsid w:val="00C83A48"/>
    <w:rsid w:val="00C85865"/>
    <w:rsid w:val="00C85E85"/>
    <w:rsid w:val="00C90552"/>
    <w:rsid w:val="00C92C87"/>
    <w:rsid w:val="00C9434B"/>
    <w:rsid w:val="00C9460F"/>
    <w:rsid w:val="00C955C3"/>
    <w:rsid w:val="00C955FA"/>
    <w:rsid w:val="00C97FDB"/>
    <w:rsid w:val="00CA20D5"/>
    <w:rsid w:val="00CA2EAE"/>
    <w:rsid w:val="00CA4AC1"/>
    <w:rsid w:val="00CB0316"/>
    <w:rsid w:val="00CB0B11"/>
    <w:rsid w:val="00CB1AFD"/>
    <w:rsid w:val="00CB2CE7"/>
    <w:rsid w:val="00CB426A"/>
    <w:rsid w:val="00CB5354"/>
    <w:rsid w:val="00CB679D"/>
    <w:rsid w:val="00CC05ED"/>
    <w:rsid w:val="00CC1B7D"/>
    <w:rsid w:val="00CC3C9E"/>
    <w:rsid w:val="00CC6A14"/>
    <w:rsid w:val="00CC7080"/>
    <w:rsid w:val="00CC70A3"/>
    <w:rsid w:val="00CD2447"/>
    <w:rsid w:val="00CD4442"/>
    <w:rsid w:val="00CD53C3"/>
    <w:rsid w:val="00CD574E"/>
    <w:rsid w:val="00CE018E"/>
    <w:rsid w:val="00CE4C22"/>
    <w:rsid w:val="00CE57D5"/>
    <w:rsid w:val="00CF09D5"/>
    <w:rsid w:val="00CF1B9A"/>
    <w:rsid w:val="00CF220B"/>
    <w:rsid w:val="00CF4100"/>
    <w:rsid w:val="00CF41EC"/>
    <w:rsid w:val="00CF5D04"/>
    <w:rsid w:val="00CF7112"/>
    <w:rsid w:val="00CF7A22"/>
    <w:rsid w:val="00D04DE4"/>
    <w:rsid w:val="00D053BD"/>
    <w:rsid w:val="00D063F1"/>
    <w:rsid w:val="00D10768"/>
    <w:rsid w:val="00D13264"/>
    <w:rsid w:val="00D14F22"/>
    <w:rsid w:val="00D15DC6"/>
    <w:rsid w:val="00D22B48"/>
    <w:rsid w:val="00D23C28"/>
    <w:rsid w:val="00D23D4B"/>
    <w:rsid w:val="00D23EE9"/>
    <w:rsid w:val="00D25727"/>
    <w:rsid w:val="00D32C41"/>
    <w:rsid w:val="00D33326"/>
    <w:rsid w:val="00D340AF"/>
    <w:rsid w:val="00D37508"/>
    <w:rsid w:val="00D4224D"/>
    <w:rsid w:val="00D42447"/>
    <w:rsid w:val="00D42A14"/>
    <w:rsid w:val="00D4371B"/>
    <w:rsid w:val="00D44142"/>
    <w:rsid w:val="00D44A69"/>
    <w:rsid w:val="00D4741C"/>
    <w:rsid w:val="00D57918"/>
    <w:rsid w:val="00D60924"/>
    <w:rsid w:val="00D60B52"/>
    <w:rsid w:val="00D6348B"/>
    <w:rsid w:val="00D6481E"/>
    <w:rsid w:val="00D66A82"/>
    <w:rsid w:val="00D730CF"/>
    <w:rsid w:val="00D7362D"/>
    <w:rsid w:val="00D73DC6"/>
    <w:rsid w:val="00D74C1A"/>
    <w:rsid w:val="00D754C1"/>
    <w:rsid w:val="00D77393"/>
    <w:rsid w:val="00D77A35"/>
    <w:rsid w:val="00D77DC2"/>
    <w:rsid w:val="00D803D6"/>
    <w:rsid w:val="00D8105D"/>
    <w:rsid w:val="00D81B3E"/>
    <w:rsid w:val="00D84950"/>
    <w:rsid w:val="00D90C70"/>
    <w:rsid w:val="00D90E49"/>
    <w:rsid w:val="00D910AD"/>
    <w:rsid w:val="00D96ADE"/>
    <w:rsid w:val="00DA0A52"/>
    <w:rsid w:val="00DA0CE2"/>
    <w:rsid w:val="00DA795B"/>
    <w:rsid w:val="00DB2331"/>
    <w:rsid w:val="00DB4D91"/>
    <w:rsid w:val="00DB5A99"/>
    <w:rsid w:val="00DB6950"/>
    <w:rsid w:val="00DC1F5F"/>
    <w:rsid w:val="00DC36C2"/>
    <w:rsid w:val="00DC6A10"/>
    <w:rsid w:val="00DC7832"/>
    <w:rsid w:val="00DD644F"/>
    <w:rsid w:val="00DD6DC0"/>
    <w:rsid w:val="00DE20EB"/>
    <w:rsid w:val="00DE3281"/>
    <w:rsid w:val="00DE4EE6"/>
    <w:rsid w:val="00DE657E"/>
    <w:rsid w:val="00DF0937"/>
    <w:rsid w:val="00DF1E15"/>
    <w:rsid w:val="00DF4704"/>
    <w:rsid w:val="00E024AA"/>
    <w:rsid w:val="00E02938"/>
    <w:rsid w:val="00E02DF4"/>
    <w:rsid w:val="00E0559C"/>
    <w:rsid w:val="00E1191D"/>
    <w:rsid w:val="00E11B19"/>
    <w:rsid w:val="00E11C52"/>
    <w:rsid w:val="00E11D6E"/>
    <w:rsid w:val="00E11FFA"/>
    <w:rsid w:val="00E13DB5"/>
    <w:rsid w:val="00E13FCC"/>
    <w:rsid w:val="00E250F1"/>
    <w:rsid w:val="00E3550D"/>
    <w:rsid w:val="00E35980"/>
    <w:rsid w:val="00E35F17"/>
    <w:rsid w:val="00E36E2B"/>
    <w:rsid w:val="00E3726C"/>
    <w:rsid w:val="00E4330F"/>
    <w:rsid w:val="00E44264"/>
    <w:rsid w:val="00E52838"/>
    <w:rsid w:val="00E53D35"/>
    <w:rsid w:val="00E614E0"/>
    <w:rsid w:val="00E61570"/>
    <w:rsid w:val="00E62451"/>
    <w:rsid w:val="00E73F7F"/>
    <w:rsid w:val="00E758FB"/>
    <w:rsid w:val="00E80580"/>
    <w:rsid w:val="00E8082B"/>
    <w:rsid w:val="00E85409"/>
    <w:rsid w:val="00E868F5"/>
    <w:rsid w:val="00E907F4"/>
    <w:rsid w:val="00E9094B"/>
    <w:rsid w:val="00E970FB"/>
    <w:rsid w:val="00EA0B8F"/>
    <w:rsid w:val="00EA10EB"/>
    <w:rsid w:val="00EA4197"/>
    <w:rsid w:val="00EA429F"/>
    <w:rsid w:val="00EA4F9E"/>
    <w:rsid w:val="00EA63CA"/>
    <w:rsid w:val="00EA6791"/>
    <w:rsid w:val="00EA6D3B"/>
    <w:rsid w:val="00EB00AD"/>
    <w:rsid w:val="00EB00E9"/>
    <w:rsid w:val="00EB136C"/>
    <w:rsid w:val="00EB480E"/>
    <w:rsid w:val="00EB5EC6"/>
    <w:rsid w:val="00EB7FC9"/>
    <w:rsid w:val="00EC20C7"/>
    <w:rsid w:val="00EC2FB5"/>
    <w:rsid w:val="00EC41F8"/>
    <w:rsid w:val="00EC4D36"/>
    <w:rsid w:val="00EC4F45"/>
    <w:rsid w:val="00EC5372"/>
    <w:rsid w:val="00EC576C"/>
    <w:rsid w:val="00EC596A"/>
    <w:rsid w:val="00ED1519"/>
    <w:rsid w:val="00ED2707"/>
    <w:rsid w:val="00ED27E8"/>
    <w:rsid w:val="00ED5887"/>
    <w:rsid w:val="00ED650B"/>
    <w:rsid w:val="00ED6CD4"/>
    <w:rsid w:val="00ED7137"/>
    <w:rsid w:val="00EE5B08"/>
    <w:rsid w:val="00EE72DA"/>
    <w:rsid w:val="00EF06EA"/>
    <w:rsid w:val="00EF3FE5"/>
    <w:rsid w:val="00EF7FC4"/>
    <w:rsid w:val="00F04501"/>
    <w:rsid w:val="00F047F3"/>
    <w:rsid w:val="00F12B9F"/>
    <w:rsid w:val="00F17B5A"/>
    <w:rsid w:val="00F21088"/>
    <w:rsid w:val="00F22BF3"/>
    <w:rsid w:val="00F2593A"/>
    <w:rsid w:val="00F279DE"/>
    <w:rsid w:val="00F327E7"/>
    <w:rsid w:val="00F34308"/>
    <w:rsid w:val="00F35746"/>
    <w:rsid w:val="00F40D5B"/>
    <w:rsid w:val="00F447C7"/>
    <w:rsid w:val="00F459B4"/>
    <w:rsid w:val="00F51705"/>
    <w:rsid w:val="00F5211B"/>
    <w:rsid w:val="00F53EC6"/>
    <w:rsid w:val="00F554A9"/>
    <w:rsid w:val="00F5555F"/>
    <w:rsid w:val="00F60614"/>
    <w:rsid w:val="00F657FB"/>
    <w:rsid w:val="00F716FD"/>
    <w:rsid w:val="00F73BF0"/>
    <w:rsid w:val="00F751AE"/>
    <w:rsid w:val="00F80355"/>
    <w:rsid w:val="00F82828"/>
    <w:rsid w:val="00F87C43"/>
    <w:rsid w:val="00F9324F"/>
    <w:rsid w:val="00F96F75"/>
    <w:rsid w:val="00F97105"/>
    <w:rsid w:val="00FA009D"/>
    <w:rsid w:val="00FA0144"/>
    <w:rsid w:val="00FA5451"/>
    <w:rsid w:val="00FB0C81"/>
    <w:rsid w:val="00FB29DE"/>
    <w:rsid w:val="00FB3D42"/>
    <w:rsid w:val="00FB5A2B"/>
    <w:rsid w:val="00FC2200"/>
    <w:rsid w:val="00FC2540"/>
    <w:rsid w:val="00FC3D87"/>
    <w:rsid w:val="00FC40DD"/>
    <w:rsid w:val="00FD00C5"/>
    <w:rsid w:val="00FD068D"/>
    <w:rsid w:val="00FD2197"/>
    <w:rsid w:val="00FD3895"/>
    <w:rsid w:val="00FD62EB"/>
    <w:rsid w:val="00FD6405"/>
    <w:rsid w:val="00FE1FBE"/>
    <w:rsid w:val="00FE3307"/>
    <w:rsid w:val="00FE4D89"/>
    <w:rsid w:val="00FF0204"/>
    <w:rsid w:val="00FF2CF4"/>
    <w:rsid w:val="00FF3AED"/>
    <w:rsid w:val="00FF5525"/>
    <w:rsid w:val="00FF7CAB"/>
    <w:rsid w:val="04E623F5"/>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1026"/>
    <o:shapelayout v:ext="edit">
      <o:idmap v:ext="edit" data="1"/>
    </o:shapelayout>
  </w:shapeDefaults>
  <w:decimalSymbol w:val="."/>
  <w:listSeparator w:val=","/>
  <w14:docId w14:val="66E2E0C9"/>
  <w15:docId w15:val="{647AD61E-CE42-4AF7-822B-331A8541B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sz w:val="22"/>
        <w:szCs w:val="22"/>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pPr>
      <w:numPr>
        <w:numId w:val="8"/>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pPr>
      <w:widowControl w:val="0"/>
      <w:numPr>
        <w:ilvl w:val="1"/>
        <w:numId w:val="8"/>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pPr>
      <w:widowControl w:val="0"/>
      <w:numPr>
        <w:ilvl w:val="2"/>
        <w:numId w:val="8"/>
      </w:numPr>
      <w:spacing w:after="240"/>
      <w:outlineLvl w:val="2"/>
    </w:pPr>
  </w:style>
  <w:style w:type="paragraph" w:styleId="Heading4">
    <w:name w:val="heading 4"/>
    <w:aliases w:val="Heading 11,para 4,Título 41,Heading 41,标题 41,He=ding 41"/>
    <w:basedOn w:val="Normal"/>
    <w:next w:val="Heading9"/>
    <w:link w:val="Heading4Char"/>
    <w:uiPriority w:val="99"/>
    <w:qFormat/>
    <w:pPr>
      <w:keepNext/>
      <w:numPr>
        <w:ilvl w:val="3"/>
        <w:numId w:val="8"/>
      </w:numPr>
      <w:spacing w:before="240" w:after="60"/>
      <w:outlineLvl w:val="3"/>
    </w:pPr>
  </w:style>
  <w:style w:type="paragraph" w:styleId="Heading5">
    <w:name w:val="heading 5"/>
    <w:basedOn w:val="Normal"/>
    <w:next w:val="Normal"/>
    <w:link w:val="Heading5Char"/>
    <w:uiPriority w:val="99"/>
    <w:qFormat/>
    <w:pPr>
      <w:keepNext/>
      <w:numPr>
        <w:numId w:val="6"/>
      </w:numPr>
      <w:spacing w:after="240"/>
      <w:ind w:left="3600" w:hanging="720"/>
      <w:outlineLvl w:val="4"/>
    </w:pPr>
  </w:style>
  <w:style w:type="paragraph" w:styleId="Heading6">
    <w:name w:val="heading 6"/>
    <w:basedOn w:val="Normal"/>
    <w:next w:val="Normal"/>
    <w:link w:val="Heading6Char"/>
    <w:uiPriority w:val="99"/>
    <w:qFormat/>
    <w:pPr>
      <w:numPr>
        <w:ilvl w:val="5"/>
        <w:numId w:val="8"/>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8"/>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8"/>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locked/>
    <w:rPr>
      <w:rFonts w:cs="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locked/>
    <w:rPr>
      <w:rFonts w:cs="Times New Roman"/>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
    <w:semiHidden/>
    <w:rsid w:val="00A20A55"/>
    <w:rPr>
      <w:rFonts w:asciiTheme="majorHAnsi" w:eastAsiaTheme="majorEastAsia" w:hAnsiTheme="majorHAnsi" w:cstheme="majorBidi"/>
      <w:b/>
      <w:bCs/>
      <w:sz w:val="26"/>
      <w:szCs w:val="26"/>
      <w:lang w:val="en-GB"/>
    </w:rPr>
  </w:style>
  <w:style w:type="character" w:customStyle="1" w:styleId="Heading4Char">
    <w:name w:val="Heading 4 Char"/>
    <w:aliases w:val="Heading 11 Char,para 4 Char,Título 41 Char,Heading 41 Char,标题 41 Char,He=ding 41 Char"/>
    <w:basedOn w:val="DefaultParagraphFont"/>
    <w:link w:val="Heading4"/>
    <w:uiPriority w:val="9"/>
    <w:semiHidden/>
    <w:rsid w:val="00A20A55"/>
    <w:rPr>
      <w:rFonts w:asciiTheme="minorHAnsi" w:eastAsiaTheme="minorEastAsia" w:hAnsiTheme="minorHAnsi" w:cstheme="minorBidi"/>
      <w:b/>
      <w:bCs/>
      <w:sz w:val="28"/>
      <w:szCs w:val="28"/>
      <w:lang w:val="en-GB"/>
    </w:rPr>
  </w:style>
  <w:style w:type="character" w:customStyle="1" w:styleId="Heading5Char">
    <w:name w:val="Heading 5 Char"/>
    <w:basedOn w:val="DefaultParagraphFont"/>
    <w:link w:val="Heading5"/>
    <w:uiPriority w:val="9"/>
    <w:semiHidden/>
    <w:rsid w:val="00A20A55"/>
    <w:rPr>
      <w:rFonts w:asciiTheme="minorHAnsi" w:eastAsiaTheme="minorEastAsia" w:hAnsiTheme="minorHAnsi" w:cstheme="minorBidi"/>
      <w:b/>
      <w:bCs/>
      <w:i/>
      <w:iCs/>
      <w:sz w:val="26"/>
      <w:szCs w:val="26"/>
      <w:lang w:val="en-GB"/>
    </w:rPr>
  </w:style>
  <w:style w:type="character" w:customStyle="1" w:styleId="Heading6Char">
    <w:name w:val="Heading 6 Char"/>
    <w:basedOn w:val="DefaultParagraphFont"/>
    <w:link w:val="Heading6"/>
    <w:uiPriority w:val="9"/>
    <w:semiHidden/>
    <w:rsid w:val="00A20A55"/>
    <w:rPr>
      <w:rFonts w:asciiTheme="minorHAnsi" w:eastAsiaTheme="minorEastAsia" w:hAnsiTheme="minorHAnsi" w:cstheme="minorBidi"/>
      <w:b/>
      <w:bCs/>
      <w:lang w:val="en-GB"/>
    </w:rPr>
  </w:style>
  <w:style w:type="character" w:customStyle="1" w:styleId="Heading7Char">
    <w:name w:val="Heading 7 Char"/>
    <w:basedOn w:val="DefaultParagraphFont"/>
    <w:link w:val="Heading7"/>
    <w:uiPriority w:val="9"/>
    <w:semiHidden/>
    <w:rsid w:val="00A20A55"/>
    <w:rPr>
      <w:rFonts w:asciiTheme="minorHAnsi" w:eastAsiaTheme="minorEastAsia" w:hAnsiTheme="minorHAnsi" w:cstheme="minorBidi"/>
      <w:sz w:val="24"/>
      <w:szCs w:val="24"/>
      <w:lang w:val="en-GB"/>
    </w:rPr>
  </w:style>
  <w:style w:type="character" w:customStyle="1" w:styleId="Heading8Char">
    <w:name w:val="Heading 8 Char"/>
    <w:basedOn w:val="DefaultParagraphFont"/>
    <w:link w:val="Heading8"/>
    <w:uiPriority w:val="9"/>
    <w:semiHidden/>
    <w:rsid w:val="00A20A55"/>
    <w:rPr>
      <w:rFonts w:asciiTheme="minorHAnsi" w:eastAsiaTheme="minorEastAsia" w:hAnsiTheme="minorHAnsi" w:cstheme="minorBidi"/>
      <w:i/>
      <w:iCs/>
      <w:sz w:val="24"/>
      <w:szCs w:val="24"/>
      <w:lang w:val="en-GB"/>
    </w:rPr>
  </w:style>
  <w:style w:type="character" w:customStyle="1" w:styleId="Heading9Char">
    <w:name w:val="Heading 9 Char"/>
    <w:basedOn w:val="DefaultParagraphFont"/>
    <w:link w:val="Heading9"/>
    <w:uiPriority w:val="9"/>
    <w:semiHidden/>
    <w:rsid w:val="00A20A55"/>
    <w:rPr>
      <w:rFonts w:asciiTheme="majorHAnsi" w:eastAsiaTheme="majorEastAsia" w:hAnsiTheme="majorHAnsi" w:cstheme="majorBidi"/>
      <w:lang w:val="en-GB"/>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sid w:val="00A20A55"/>
    <w:rPr>
      <w:lang w:val="en-GB"/>
    </w:rPr>
  </w:style>
  <w:style w:type="paragraph" w:customStyle="1" w:styleId="sub-title">
    <w:name w:val="sub-title"/>
    <w:uiPriority w:val="99"/>
    <w:pPr>
      <w:jc w:val="both"/>
      <w:outlineLvl w:val="0"/>
    </w:pPr>
    <w:rPr>
      <w:b/>
      <w:noProof/>
    </w:rPr>
  </w:style>
  <w:style w:type="paragraph" w:customStyle="1" w:styleId="Title1">
    <w:name w:val="Title1"/>
    <w:uiPriority w:val="99"/>
    <w:pPr>
      <w:jc w:val="center"/>
      <w:outlineLvl w:val="0"/>
    </w:pPr>
    <w:rPr>
      <w:b/>
      <w:caps/>
      <w:lang w:val="en-GB"/>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lang w:val="en-GB"/>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locked/>
    <w:rsid w:val="00A704F2"/>
    <w:rPr>
      <w:rFonts w:eastAsia="SimSun" w:cs="Times New Roman"/>
      <w:sz w:val="22"/>
      <w:szCs w:val="22"/>
      <w:lang w:val="en-GB" w:eastAsia="zh-CN" w:bidi="ar-SA"/>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basedOn w:val="DefaultParagraphFont"/>
    <w:link w:val="BodyText3"/>
    <w:uiPriority w:val="99"/>
    <w:semiHidden/>
    <w:rsid w:val="00A20A55"/>
    <w:rPr>
      <w:sz w:val="16"/>
      <w:szCs w:val="16"/>
      <w:lang w:val="en-GB"/>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20A55"/>
    <w:rPr>
      <w:sz w:val="16"/>
      <w:szCs w:val="16"/>
      <w:lang w:val="en-GB"/>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basedOn w:val="DefaultParagraphFont"/>
    <w:link w:val="PlainText"/>
    <w:uiPriority w:val="99"/>
    <w:semiHidden/>
    <w:rsid w:val="00A20A55"/>
    <w:rPr>
      <w:rFonts w:ascii="Courier New" w:hAnsi="Courier New" w:cs="Courier New"/>
      <w:sz w:val="20"/>
      <w:szCs w:val="20"/>
      <w:lang w:val="en-GB"/>
    </w:rPr>
  </w:style>
  <w:style w:type="table" w:styleId="Table3Deffects1">
    <w:name w:val="Table 3D effects 1"/>
    <w:basedOn w:val="TableNormal"/>
    <w:uiPriority w:val="99"/>
    <w:semiHidden/>
    <w:pPr>
      <w:jc w:val="both"/>
    </w:pPr>
    <w:rPr>
      <w:sz w:val="20"/>
      <w:szCs w:val="20"/>
    </w:rPr>
    <w:tblPr/>
    <w:tcPr>
      <w:shd w:val="solid" w:color="C0C0C0" w:fill="FFFFFF"/>
    </w:tcPr>
  </w:style>
  <w:style w:type="table" w:styleId="Table3Deffects2">
    <w:name w:val="Table 3D effects 2"/>
    <w:basedOn w:val="TableNormal"/>
    <w:uiPriority w:val="99"/>
    <w:semiHidden/>
    <w:pPr>
      <w:jc w:val="both"/>
    </w:pPr>
    <w:rPr>
      <w:sz w:val="20"/>
      <w:szCs w:val="20"/>
    </w:rPr>
    <w:tblPr/>
    <w:tcPr>
      <w:shd w:val="solid" w:color="C0C0C0" w:fill="FFFFFF"/>
    </w:tcPr>
  </w:style>
  <w:style w:type="table" w:styleId="Table3Deffects3">
    <w:name w:val="Table 3D effects 3"/>
    <w:basedOn w:val="TableNormal"/>
    <w:uiPriority w:val="99"/>
    <w:semiHidden/>
    <w:pPr>
      <w:jc w:val="both"/>
    </w:pPr>
    <w:rPr>
      <w:sz w:val="20"/>
      <w:szCs w:val="20"/>
    </w:rPr>
    <w:tblPr/>
  </w:style>
  <w:style w:type="table" w:styleId="TableClassic1">
    <w:name w:val="Table Classic 1"/>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rPr>
      <w:sz w:val="20"/>
      <w:szCs w:val="2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rPr>
      <w:sz w:val="20"/>
      <w:szCs w:val="20"/>
    </w:r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sz w:val="20"/>
      <w:szCs w:val="20"/>
    </w:rPr>
    <w:tblPr/>
  </w:style>
  <w:style w:type="table" w:styleId="TableColumns3">
    <w:name w:val="Table Columns 3"/>
    <w:basedOn w:val="TableNormal"/>
    <w:uiPriority w:val="99"/>
    <w:semiHidden/>
    <w:pPr>
      <w:jc w:val="both"/>
    </w:pPr>
    <w:rPr>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rPr>
      <w:sz w:val="20"/>
      <w:szCs w:val="20"/>
    </w:rPr>
    <w:tblPr/>
  </w:style>
  <w:style w:type="table" w:styleId="TableColumns5">
    <w:name w:val="Table Columns 5"/>
    <w:basedOn w:val="TableNormal"/>
    <w:uiPriority w:val="99"/>
    <w:semiHidden/>
    <w:pPr>
      <w:jc w:val="both"/>
    </w:pPr>
    <w:rPr>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rPr>
      <w:sz w:val="20"/>
      <w:szCs w:val="20"/>
    </w:r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rPr>
      <w:sz w:val="20"/>
      <w:szCs w:val="20"/>
    </w:r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rPr>
      <w:sz w:val="20"/>
      <w:szCs w:val="2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rPr>
      <w:sz w:val="20"/>
      <w:szCs w:val="2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rPr>
      <w:sz w:val="20"/>
      <w:szCs w:val="20"/>
    </w:rPr>
    <w:tblPr>
      <w:tblBorders>
        <w:bottom w:val="single" w:sz="12" w:space="0" w:color="808080"/>
      </w:tblBorders>
    </w:tblPr>
  </w:style>
  <w:style w:type="table" w:styleId="TableList3">
    <w:name w:val="Table List 3"/>
    <w:basedOn w:val="TableNormal"/>
    <w:uiPriority w:val="99"/>
    <w:semiHidden/>
    <w:pPr>
      <w:jc w:val="both"/>
    </w:pPr>
    <w:rPr>
      <w:sz w:val="20"/>
      <w:szCs w:val="20"/>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rPr>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rPr>
      <w:sz w:val="20"/>
      <w:szCs w:val="20"/>
    </w:r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rPr>
      <w:sz w:val="20"/>
      <w:szCs w:val="20"/>
    </w:rPr>
    <w:tblPr/>
  </w:style>
  <w:style w:type="table" w:styleId="TableSimple3">
    <w:name w:val="Table Simple 3"/>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rPr>
      <w:sz w:val="20"/>
      <w:szCs w:val="20"/>
    </w:rPr>
    <w:tblPr/>
  </w:style>
  <w:style w:type="table" w:styleId="TableSubtle2">
    <w:name w:val="Table Subtle 2"/>
    <w:basedOn w:val="TableNormal"/>
    <w:uiPriority w:val="99"/>
    <w:semiHidden/>
    <w:pPr>
      <w:jc w:val="both"/>
    </w:pPr>
    <w:rPr>
      <w:sz w:val="20"/>
      <w:szCs w:val="20"/>
    </w:rPr>
    <w:tblPr>
      <w:tblBorders>
        <w:left w:val="single" w:sz="6" w:space="0" w:color="000000"/>
        <w:right w:val="single" w:sz="6" w:space="0" w:color="000000"/>
      </w:tblBorders>
    </w:tblPr>
  </w:style>
  <w:style w:type="table" w:styleId="TableTheme">
    <w:name w:val="Table Theme"/>
    <w:basedOn w:val="TableNormal"/>
    <w:uiPriority w:val="99"/>
    <w:semiHidden/>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basedOn w:val="DefaultParagraphFont"/>
    <w:link w:val="Subtitle"/>
    <w:uiPriority w:val="11"/>
    <w:rsid w:val="00A20A55"/>
    <w:rPr>
      <w:rFonts w:asciiTheme="majorHAnsi" w:eastAsiaTheme="majorEastAsia" w:hAnsiTheme="majorHAnsi" w:cstheme="majorBidi"/>
      <w:sz w:val="24"/>
      <w:szCs w:val="24"/>
      <w:lang w:val="en-GB"/>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basedOn w:val="DefaultParagraphFont"/>
    <w:link w:val="Title"/>
    <w:uiPriority w:val="10"/>
    <w:rsid w:val="00A20A55"/>
    <w:rPr>
      <w:rFonts w:asciiTheme="majorHAnsi" w:eastAsiaTheme="majorEastAsia" w:hAnsiTheme="majorHAnsi" w:cstheme="majorBidi"/>
      <w:b/>
      <w:bCs/>
      <w:kern w:val="28"/>
      <w:sz w:val="32"/>
      <w:szCs w:val="32"/>
      <w:lang w:val="en-GB"/>
    </w:rPr>
  </w:style>
  <w:style w:type="paragraph" w:styleId="Date">
    <w:name w:val="Date"/>
    <w:basedOn w:val="Normal"/>
    <w:next w:val="Normal"/>
    <w:link w:val="DateChar"/>
    <w:uiPriority w:val="99"/>
  </w:style>
  <w:style w:type="character" w:customStyle="1" w:styleId="DateChar">
    <w:name w:val="Date Char"/>
    <w:basedOn w:val="DefaultParagraphFont"/>
    <w:link w:val="Date"/>
    <w:uiPriority w:val="99"/>
    <w:semiHidden/>
    <w:rsid w:val="00A20A55"/>
    <w:rPr>
      <w:lang w:val="en-GB"/>
    </w:rPr>
  </w:style>
  <w:style w:type="character" w:styleId="PlaceholderText">
    <w:name w:val="Placeholder Text"/>
    <w:basedOn w:val="DefaultParagraphFon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basedOn w:val="DefaultParagraphFont"/>
    <w:link w:val="CommentText"/>
    <w:uiPriority w:val="99"/>
    <w:semiHidden/>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ListParagraph">
    <w:name w:val="List Paragraph"/>
    <w:basedOn w:val="Normal"/>
    <w:uiPriority w:val="99"/>
    <w:qFormat/>
    <w:pPr>
      <w:ind w:left="720"/>
      <w:contextualSpacing/>
    </w:pPr>
  </w:style>
  <w:style w:type="character" w:customStyle="1" w:styleId="ListParagraphChar">
    <w:name w:val="List Paragraph Char"/>
    <w:basedOn w:val="DefaultParagraphFont"/>
    <w:uiPriority w:val="99"/>
    <w:locked/>
    <w:rPr>
      <w:rFonts w:cs="Times New Roman"/>
      <w:sz w:val="22"/>
      <w:szCs w:val="22"/>
      <w:lang w:val="en-GB"/>
    </w:rPr>
  </w:style>
  <w:style w:type="paragraph" w:styleId="FootnoteText">
    <w:name w:val="footnote text"/>
    <w:aliases w:val="Char1,Char1 Char Char,Fu?notentextf,FOOTNOTES,fn,single space,Footnote,Footnote Text Char1 Char,Footnote Text Char Char Char,Footnote Text Char1 Char Char Char,Footnote Text Char Char Char Char Char,Geneva 9,Font: Geneva 9,Boston 10,f"/>
    <w:basedOn w:val="Normal"/>
    <w:link w:val="FootnoteTextChar"/>
    <w:uiPriority w:val="99"/>
    <w:rPr>
      <w:sz w:val="20"/>
      <w:szCs w:val="20"/>
    </w:rPr>
  </w:style>
  <w:style w:type="character" w:customStyle="1" w:styleId="FootnoteTextChar">
    <w:name w:val="Footnote Text Char"/>
    <w:aliases w:val="Char1 Char,Char1 Char Char Char,Fu?notentextf Char,FOOTNOTES Char,fn Char,single space Char,Footnote Char,Footnote Text Char1 Char Char,Footnote Text Char Char Char Char,Footnote Text Char1 Char Char Char Char,Geneva 9 Char,f Char"/>
    <w:basedOn w:val="DefaultParagraphFont"/>
    <w:link w:val="FootnoteText"/>
    <w:uiPriority w:val="99"/>
    <w:locked/>
    <w:rPr>
      <w:rFonts w:cs="Times New Roman"/>
      <w:lang w:val="en-GB"/>
    </w:rPr>
  </w:style>
  <w:style w:type="character" w:styleId="FootnoteReference">
    <w:name w:val="footnote reference"/>
    <w:aliases w:val="Footnote Text1,Footnote Text2,Footnote text,16 Point,Superscript 6 Point,number,Footnote reference number,Footnote symbol,note TESI,-E Fu?notenzeichen,SUPERS,stylish,ftref,Footnote Reference Superscript,fr"/>
    <w:basedOn w:val="DefaultParagraphFont"/>
    <w:uiPriority w:val="99"/>
    <w:locked/>
    <w:rPr>
      <w:rFonts w:cs="Times New Roman"/>
      <w:vertAlign w:val="superscript"/>
    </w:rPr>
  </w:style>
  <w:style w:type="paragraph" w:customStyle="1" w:styleId="Default">
    <w:name w:val="Default"/>
    <w:uiPriority w:val="99"/>
    <w:pPr>
      <w:widowControl w:val="0"/>
      <w:autoSpaceDE w:val="0"/>
      <w:autoSpaceDN w:val="0"/>
      <w:adjustRightInd w:val="0"/>
    </w:pPr>
    <w:rPr>
      <w:color w:val="000000"/>
      <w:sz w:val="24"/>
      <w:szCs w:val="24"/>
    </w:rPr>
  </w:style>
  <w:style w:type="table" w:customStyle="1" w:styleId="TableGrid10">
    <w:name w:val="Table Grid1"/>
    <w:uiPriority w:val="99"/>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Pr>
      <w:lang w:val="en-GB"/>
    </w:rPr>
  </w:style>
  <w:style w:type="paragraph" w:styleId="NormalWeb">
    <w:name w:val="Normal (Web)"/>
    <w:basedOn w:val="Normal"/>
    <w:uiPriority w:val="99"/>
    <w:semiHidden/>
    <w:pPr>
      <w:jc w:val="left"/>
    </w:pPr>
    <w:rPr>
      <w:sz w:val="24"/>
      <w:szCs w:val="24"/>
      <w:lang w:val="en-US"/>
    </w:rPr>
  </w:style>
  <w:style w:type="paragraph" w:styleId="EndnoteText">
    <w:name w:val="endnote text"/>
    <w:basedOn w:val="Normal"/>
    <w:link w:val="EndnoteTextChar"/>
    <w:uiPriority w:val="99"/>
    <w:semiHidden/>
    <w:rPr>
      <w:sz w:val="20"/>
      <w:szCs w:val="20"/>
    </w:rPr>
  </w:style>
  <w:style w:type="character" w:customStyle="1" w:styleId="EndnoteTextChar">
    <w:name w:val="Endnote Text Char"/>
    <w:basedOn w:val="DefaultParagraphFont"/>
    <w:link w:val="EndnoteText"/>
    <w:uiPriority w:val="99"/>
    <w:semiHidden/>
    <w:locked/>
    <w:rPr>
      <w:rFonts w:cs="Times New Roman"/>
      <w:lang w:val="en-GB"/>
    </w:rPr>
  </w:style>
  <w:style w:type="character" w:styleId="EndnoteReference">
    <w:name w:val="endnote reference"/>
    <w:basedOn w:val="DefaultParagraphFont"/>
    <w:uiPriority w:val="99"/>
    <w:semiHidden/>
    <w:rPr>
      <w:rFonts w:cs="Times New Roman"/>
      <w:vertAlign w:val="superscript"/>
    </w:rPr>
  </w:style>
  <w:style w:type="character" w:customStyle="1" w:styleId="NoSpacingChar">
    <w:name w:val="No Spacing Char"/>
    <w:basedOn w:val="DefaultParagraphFont"/>
    <w:uiPriority w:val="99"/>
    <w:locked/>
    <w:rPr>
      <w:rFonts w:eastAsia="SimSun" w:cs="Times New Roman"/>
      <w:lang w:val="en-US" w:bidi="ar-SA"/>
    </w:rPr>
  </w:style>
  <w:style w:type="paragraph" w:styleId="NoSpacing">
    <w:name w:val="No Spacing"/>
    <w:uiPriority w:val="99"/>
    <w:qFormat/>
    <w:rPr>
      <w:sz w:val="20"/>
      <w:szCs w:val="20"/>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pPr>
      <w:spacing w:after="160" w:line="240" w:lineRule="exact"/>
    </w:pPr>
    <w:rPr>
      <w:sz w:val="20"/>
      <w:szCs w:val="20"/>
      <w:vertAlign w:val="superscript"/>
      <w:lang w:val="en-US"/>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character" w:customStyle="1" w:styleId="jlqj4bchmk0bc1n51c">
    <w:name w:val="jlqj4b chmk0b c1n51c"/>
    <w:basedOn w:val="DefaultParagraphFont"/>
    <w:uiPriority w:val="99"/>
    <w:rPr>
      <w:rFonts w:cs="Times New Roman"/>
    </w:rPr>
  </w:style>
  <w:style w:type="numbering" w:styleId="111111">
    <w:name w:val="Outline List 2"/>
    <w:basedOn w:val="NoList"/>
    <w:uiPriority w:val="99"/>
    <w:semiHidden/>
    <w:unhideWhenUsed/>
    <w:rsid w:val="00A20A55"/>
    <w:pPr>
      <w:numPr>
        <w:numId w:val="2"/>
      </w:numPr>
    </w:pPr>
  </w:style>
  <w:style w:type="numbering" w:styleId="1ai">
    <w:name w:val="Outline List 1"/>
    <w:basedOn w:val="NoList"/>
    <w:uiPriority w:val="99"/>
    <w:semiHidden/>
    <w:unhideWhenUsed/>
    <w:rsid w:val="00A20A55"/>
    <w:pPr>
      <w:numPr>
        <w:numId w:val="3"/>
      </w:numPr>
    </w:pPr>
  </w:style>
  <w:style w:type="numbering" w:styleId="ArticleSection">
    <w:name w:val="Outline List 3"/>
    <w:basedOn w:val="NoList"/>
    <w:uiPriority w:val="99"/>
    <w:semiHidden/>
    <w:unhideWhenUsed/>
    <w:rsid w:val="00A20A55"/>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5257844">
      <w:marLeft w:val="0"/>
      <w:marRight w:val="0"/>
      <w:marTop w:val="0"/>
      <w:marBottom w:val="0"/>
      <w:divBdr>
        <w:top w:val="none" w:sz="0" w:space="0" w:color="auto"/>
        <w:left w:val="none" w:sz="0" w:space="0" w:color="auto"/>
        <w:bottom w:val="none" w:sz="0" w:space="0" w:color="auto"/>
        <w:right w:val="none" w:sz="0" w:space="0" w:color="auto"/>
      </w:divBdr>
    </w:div>
    <w:div w:id="1295257846">
      <w:marLeft w:val="0"/>
      <w:marRight w:val="0"/>
      <w:marTop w:val="0"/>
      <w:marBottom w:val="0"/>
      <w:divBdr>
        <w:top w:val="none" w:sz="0" w:space="0" w:color="auto"/>
        <w:left w:val="none" w:sz="0" w:space="0" w:color="auto"/>
        <w:bottom w:val="none" w:sz="0" w:space="0" w:color="auto"/>
        <w:right w:val="none" w:sz="0" w:space="0" w:color="auto"/>
      </w:divBdr>
    </w:div>
    <w:div w:id="1295257847">
      <w:marLeft w:val="0"/>
      <w:marRight w:val="0"/>
      <w:marTop w:val="0"/>
      <w:marBottom w:val="0"/>
      <w:divBdr>
        <w:top w:val="none" w:sz="0" w:space="0" w:color="auto"/>
        <w:left w:val="none" w:sz="0" w:space="0" w:color="auto"/>
        <w:bottom w:val="none" w:sz="0" w:space="0" w:color="auto"/>
        <w:right w:val="none" w:sz="0" w:space="0" w:color="auto"/>
      </w:divBdr>
    </w:div>
    <w:div w:id="1295257848">
      <w:marLeft w:val="0"/>
      <w:marRight w:val="0"/>
      <w:marTop w:val="0"/>
      <w:marBottom w:val="0"/>
      <w:divBdr>
        <w:top w:val="none" w:sz="0" w:space="0" w:color="auto"/>
        <w:left w:val="none" w:sz="0" w:space="0" w:color="auto"/>
        <w:bottom w:val="none" w:sz="0" w:space="0" w:color="auto"/>
        <w:right w:val="none" w:sz="0" w:space="0" w:color="auto"/>
      </w:divBdr>
    </w:div>
    <w:div w:id="1295257849">
      <w:marLeft w:val="0"/>
      <w:marRight w:val="0"/>
      <w:marTop w:val="0"/>
      <w:marBottom w:val="0"/>
      <w:divBdr>
        <w:top w:val="none" w:sz="0" w:space="0" w:color="auto"/>
        <w:left w:val="none" w:sz="0" w:space="0" w:color="auto"/>
        <w:bottom w:val="none" w:sz="0" w:space="0" w:color="auto"/>
        <w:right w:val="none" w:sz="0" w:space="0" w:color="auto"/>
      </w:divBdr>
    </w:div>
    <w:div w:id="1295257850">
      <w:marLeft w:val="0"/>
      <w:marRight w:val="0"/>
      <w:marTop w:val="0"/>
      <w:marBottom w:val="0"/>
      <w:divBdr>
        <w:top w:val="none" w:sz="0" w:space="0" w:color="auto"/>
        <w:left w:val="none" w:sz="0" w:space="0" w:color="auto"/>
        <w:bottom w:val="none" w:sz="0" w:space="0" w:color="auto"/>
        <w:right w:val="none" w:sz="0" w:space="0" w:color="auto"/>
      </w:divBdr>
    </w:div>
    <w:div w:id="1295257851">
      <w:marLeft w:val="0"/>
      <w:marRight w:val="0"/>
      <w:marTop w:val="0"/>
      <w:marBottom w:val="0"/>
      <w:divBdr>
        <w:top w:val="none" w:sz="0" w:space="0" w:color="auto"/>
        <w:left w:val="none" w:sz="0" w:space="0" w:color="auto"/>
        <w:bottom w:val="none" w:sz="0" w:space="0" w:color="auto"/>
        <w:right w:val="none" w:sz="0" w:space="0" w:color="auto"/>
      </w:divBdr>
    </w:div>
    <w:div w:id="1295257852">
      <w:marLeft w:val="0"/>
      <w:marRight w:val="0"/>
      <w:marTop w:val="0"/>
      <w:marBottom w:val="0"/>
      <w:divBdr>
        <w:top w:val="none" w:sz="0" w:space="0" w:color="auto"/>
        <w:left w:val="none" w:sz="0" w:space="0" w:color="auto"/>
        <w:bottom w:val="none" w:sz="0" w:space="0" w:color="auto"/>
        <w:right w:val="none" w:sz="0" w:space="0" w:color="auto"/>
      </w:divBdr>
    </w:div>
    <w:div w:id="1295257853">
      <w:marLeft w:val="0"/>
      <w:marRight w:val="0"/>
      <w:marTop w:val="0"/>
      <w:marBottom w:val="0"/>
      <w:divBdr>
        <w:top w:val="none" w:sz="0" w:space="0" w:color="auto"/>
        <w:left w:val="none" w:sz="0" w:space="0" w:color="auto"/>
        <w:bottom w:val="none" w:sz="0" w:space="0" w:color="auto"/>
        <w:right w:val="none" w:sz="0" w:space="0" w:color="auto"/>
      </w:divBdr>
    </w:div>
    <w:div w:id="1295257854">
      <w:marLeft w:val="0"/>
      <w:marRight w:val="0"/>
      <w:marTop w:val="0"/>
      <w:marBottom w:val="0"/>
      <w:divBdr>
        <w:top w:val="none" w:sz="0" w:space="0" w:color="auto"/>
        <w:left w:val="none" w:sz="0" w:space="0" w:color="auto"/>
        <w:bottom w:val="none" w:sz="0" w:space="0" w:color="auto"/>
        <w:right w:val="none" w:sz="0" w:space="0" w:color="auto"/>
      </w:divBdr>
    </w:div>
    <w:div w:id="1295257855">
      <w:marLeft w:val="0"/>
      <w:marRight w:val="0"/>
      <w:marTop w:val="0"/>
      <w:marBottom w:val="0"/>
      <w:divBdr>
        <w:top w:val="none" w:sz="0" w:space="0" w:color="auto"/>
        <w:left w:val="none" w:sz="0" w:space="0" w:color="auto"/>
        <w:bottom w:val="none" w:sz="0" w:space="0" w:color="auto"/>
        <w:right w:val="none" w:sz="0" w:space="0" w:color="auto"/>
      </w:divBdr>
    </w:div>
    <w:div w:id="1295257856">
      <w:marLeft w:val="0"/>
      <w:marRight w:val="0"/>
      <w:marTop w:val="0"/>
      <w:marBottom w:val="0"/>
      <w:divBdr>
        <w:top w:val="none" w:sz="0" w:space="0" w:color="auto"/>
        <w:left w:val="none" w:sz="0" w:space="0" w:color="auto"/>
        <w:bottom w:val="none" w:sz="0" w:space="0" w:color="auto"/>
        <w:right w:val="none" w:sz="0" w:space="0" w:color="auto"/>
      </w:divBdr>
      <w:divsChild>
        <w:div w:id="1295257845">
          <w:marLeft w:val="0"/>
          <w:marRight w:val="0"/>
          <w:marTop w:val="0"/>
          <w:marBottom w:val="600"/>
          <w:divBdr>
            <w:top w:val="none" w:sz="0" w:space="0" w:color="auto"/>
            <w:left w:val="none" w:sz="0" w:space="0" w:color="auto"/>
            <w:bottom w:val="none" w:sz="0" w:space="0" w:color="auto"/>
            <w:right w:val="none" w:sz="0" w:space="0" w:color="auto"/>
          </w:divBdr>
        </w:div>
      </w:divsChild>
    </w:div>
    <w:div w:id="129525785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customXml" Target="../customXml/item2.xml"/><Relationship Id="rId10" Type="http://schemas.openxmlformats.org/officeDocument/2006/relationships/image" Target="media/image4.png"/><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 Id="rId22"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UNEP/OzL.Pro/ExCom/87/26</Document_x0020_Number>
  </documentManagement>
</p:properties>
</file>

<file path=customXml/itemProps1.xml><?xml version="1.0" encoding="utf-8"?>
<ds:datastoreItem xmlns:ds="http://schemas.openxmlformats.org/officeDocument/2006/customXml" ds:itemID="{7A82DBAA-657D-4E16-9B62-FBF3DEAC9CA9}"/>
</file>

<file path=customXml/itemProps2.xml><?xml version="1.0" encoding="utf-8"?>
<ds:datastoreItem xmlns:ds="http://schemas.openxmlformats.org/officeDocument/2006/customXml" ds:itemID="{3E46DB76-CD4F-404D-8D57-57E98E51B712}"/>
</file>

<file path=customXml/itemProps3.xml><?xml version="1.0" encoding="utf-8"?>
<ds:datastoreItem xmlns:ds="http://schemas.openxmlformats.org/officeDocument/2006/customXml" ds:itemID="{8EB39963-636F-4EE7-AABE-68E2E33BBAAA}"/>
</file>

<file path=docProps/app.xml><?xml version="1.0" encoding="utf-8"?>
<Properties xmlns="http://schemas.openxmlformats.org/officeDocument/2006/extended-properties" xmlns:vt="http://schemas.openxmlformats.org/officeDocument/2006/docPropsVTypes">
  <Template>Normal</Template>
  <TotalTime>3</TotalTime>
  <Pages>23</Pages>
  <Words>15348</Words>
  <Characters>3850</Characters>
  <Application>Microsoft Office Word</Application>
  <DocSecurity>0</DocSecurity>
  <Lines>32</Lines>
  <Paragraphs>38</Paragraphs>
  <ScaleCrop>false</ScaleCrop>
  <HeadingPairs>
    <vt:vector size="2" baseType="variant">
      <vt:variant>
        <vt:lpstr>Title</vt:lpstr>
      </vt:variant>
      <vt:variant>
        <vt:i4>1</vt:i4>
      </vt:variant>
    </vt:vector>
  </HeadingPairs>
  <TitlesOfParts>
    <vt:vector size="1" baseType="lpstr">
      <vt:lpstr>项目提案：萨尔瓦多</vt:lpstr>
    </vt:vector>
  </TitlesOfParts>
  <Company>UNMFS</Company>
  <LinksUpToDate>false</LinksUpToDate>
  <CharactersWithSpaces>19160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项目提案：萨尔瓦多</dc:title>
  <dc:subject>87th</dc:subject>
  <dc:creator>Patricia Chau</dc:creator>
  <cp:keywords/>
  <dc:description>template based on documents 85/37 and 85/39</dc:description>
  <cp:lastModifiedBy>HB</cp:lastModifiedBy>
  <cp:revision>4</cp:revision>
  <cp:lastPrinted>2001-05-26T16:40:00Z</cp:lastPrinted>
  <dcterms:created xsi:type="dcterms:W3CDTF">2021-07-02T19:41:00Z</dcterms:created>
  <dcterms:modified xsi:type="dcterms:W3CDTF">2021-07-02T20:48:00Z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UNEP/OzL.Pro/ExCom/87/26</vt:lpwstr>
  </property>
  <property fmtid="{D5CDD505-2E9C-101B-9397-08002B2CF9AE}" pid="3" name="Revision date">
    <vt:lpwstr>6/7/2021</vt:lpwstr>
  </property>
  <property fmtid="{D5CDD505-2E9C-101B-9397-08002B2CF9AE}" pid="4" name="ContentTypeId">
    <vt:lpwstr>0x0101002DF00DB1CFC87549A2FDEA0A8F99BEBC</vt:lpwstr>
  </property>
</Properties>
</file>