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2D3C1F" w:rsidRPr="009B0D30" w14:paraId="1C14016C" w14:textId="77777777" w:rsidTr="009C59F7">
        <w:trPr>
          <w:trHeight w:val="720"/>
        </w:trPr>
        <w:tc>
          <w:tcPr>
            <w:tcW w:w="5490" w:type="dxa"/>
            <w:gridSpan w:val="2"/>
            <w:tcBorders>
              <w:bottom w:val="single" w:sz="18" w:space="0" w:color="auto"/>
            </w:tcBorders>
          </w:tcPr>
          <w:p w14:paraId="11FD6D4D" w14:textId="0E2B901B" w:rsidR="002D3C1F" w:rsidRPr="009B0D30" w:rsidRDefault="002D3C1F"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4256EECD" w14:textId="77777777" w:rsidR="002D3C1F" w:rsidRPr="009B0D30" w:rsidRDefault="002D3C1F" w:rsidP="009C59F7">
            <w:pPr>
              <w:jc w:val="right"/>
              <w:rPr>
                <w:sz w:val="52"/>
                <w:szCs w:val="52"/>
              </w:rPr>
            </w:pPr>
            <w:r w:rsidRPr="009B0D30">
              <w:rPr>
                <w:rFonts w:ascii="Univers Bold" w:hAnsi="Univers Bold"/>
                <w:b/>
                <w:sz w:val="72"/>
              </w:rPr>
              <w:t>EP</w:t>
            </w:r>
          </w:p>
        </w:tc>
      </w:tr>
      <w:tr w:rsidR="002D3C1F" w:rsidRPr="009B0D30" w14:paraId="24738655"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68742A2" w14:textId="77777777" w:rsidR="002D3C1F" w:rsidRPr="009B0D30" w:rsidRDefault="002D3C1F"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13704CEE" wp14:editId="5644001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D2DBCF6"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E1415BF" w14:textId="77777777" w:rsidR="002D3C1F" w:rsidRPr="009B0D30" w:rsidRDefault="002D3C1F"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73931281" w14:textId="77777777" w:rsidR="002D3C1F" w:rsidRPr="009B0D30" w:rsidRDefault="002D3C1F"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6C39E20F" w14:textId="77777777" w:rsidR="002D3C1F" w:rsidRPr="009B0D30" w:rsidRDefault="002D3C1F"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3A25BC1" w14:textId="77777777" w:rsidR="002D3C1F" w:rsidRPr="009B0D30" w:rsidRDefault="002D3C1F" w:rsidP="009C59F7">
            <w:pPr>
              <w:spacing w:before="720"/>
              <w:ind w:left="158"/>
            </w:pPr>
          </w:p>
        </w:tc>
        <w:tc>
          <w:tcPr>
            <w:tcW w:w="4590" w:type="dxa"/>
            <w:tcBorders>
              <w:top w:val="nil"/>
              <w:left w:val="nil"/>
              <w:bottom w:val="single" w:sz="36" w:space="0" w:color="auto"/>
              <w:right w:val="nil"/>
            </w:tcBorders>
          </w:tcPr>
          <w:p w14:paraId="06A6A9CC" w14:textId="77777777" w:rsidR="002D3C1F" w:rsidRPr="009B0D30" w:rsidRDefault="002D3C1F" w:rsidP="009C59F7">
            <w:r w:rsidRPr="009B0D30">
              <w:t>Distr.</w:t>
            </w:r>
          </w:p>
          <w:p w14:paraId="42CCB0CE" w14:textId="77777777" w:rsidR="002D3C1F" w:rsidRPr="009B0D30" w:rsidRDefault="002D3C1F" w:rsidP="00923540">
            <w:r w:rsidRPr="009B0D30">
              <w:t>GENERAL</w:t>
            </w:r>
          </w:p>
          <w:p w14:paraId="41A7A36E" w14:textId="77777777" w:rsidR="002D3C1F" w:rsidRPr="009B0D30" w:rsidRDefault="002D3C1F" w:rsidP="009C59F7"/>
          <w:p w14:paraId="57358F92" w14:textId="77777777" w:rsidR="002D3C1F" w:rsidRPr="009B0D30" w:rsidRDefault="002D3C1F" w:rsidP="009C59F7"/>
          <w:p w14:paraId="32004E4E" w14:textId="66D2F9D7" w:rsidR="00850958" w:rsidRPr="009B0D30" w:rsidRDefault="00F64CA5" w:rsidP="00850958">
            <w:r>
              <w:fldChar w:fldCharType="begin"/>
            </w:r>
            <w:r>
              <w:instrText xml:space="preserve"> DOCPROPERTY "Document number"  \* MERGEFORMAT </w:instrText>
            </w:r>
            <w:r>
              <w:fldChar w:fldCharType="separate"/>
            </w:r>
            <w:r>
              <w:t>UNEP/</w:t>
            </w:r>
            <w:proofErr w:type="spellStart"/>
            <w:r>
              <w:t>OzL.Pro</w:t>
            </w:r>
            <w:proofErr w:type="spellEnd"/>
            <w:r>
              <w:t>/ExCom/97/54</w:t>
            </w:r>
            <w:r>
              <w:fldChar w:fldCharType="end"/>
            </w:r>
          </w:p>
          <w:p w14:paraId="50C8CDE4" w14:textId="2C6560B0" w:rsidR="00850958" w:rsidRPr="009B0D30" w:rsidRDefault="00850958" w:rsidP="00850958">
            <w:r w:rsidRPr="009B0D30">
              <w:fldChar w:fldCharType="begin"/>
            </w:r>
            <w:r w:rsidRPr="009B0D30">
              <w:instrText xml:space="preserve"> DOCPROPERTY "Revision date" \@ "d MMMM YYYY"  \* MERGEFORMAT </w:instrText>
            </w:r>
            <w:r w:rsidRPr="009B0D30">
              <w:fldChar w:fldCharType="separate"/>
            </w:r>
            <w:r w:rsidR="00B46A63">
              <w:t>20 October 2025</w:t>
            </w:r>
            <w:r w:rsidRPr="009B0D30">
              <w:fldChar w:fldCharType="end"/>
            </w:r>
          </w:p>
          <w:p w14:paraId="0337BB1C" w14:textId="77777777" w:rsidR="002D3C1F" w:rsidRPr="009B0D30" w:rsidRDefault="002D3C1F" w:rsidP="009C59F7">
            <w:pPr>
              <w:rPr>
                <w:caps/>
              </w:rPr>
            </w:pPr>
          </w:p>
          <w:p w14:paraId="0C11DDB8" w14:textId="77777777" w:rsidR="002D3C1F" w:rsidRPr="009B0D30" w:rsidRDefault="002D3C1F" w:rsidP="009C59F7">
            <w:r w:rsidRPr="009B0D30">
              <w:t>ORIGINAL: ENGLISH</w:t>
            </w:r>
          </w:p>
        </w:tc>
      </w:tr>
    </w:tbl>
    <w:p w14:paraId="7EF534F8" w14:textId="77777777" w:rsidR="002D3C1F" w:rsidRDefault="002D3C1F"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seven</w:t>
      </w:r>
      <w:r w:rsidRPr="00E9339B">
        <w:t xml:space="preserve">th </w:t>
      </w:r>
      <w:r>
        <w:t>Meeting</w:t>
      </w:r>
    </w:p>
    <w:p w14:paraId="1FFE17B4" w14:textId="77777777" w:rsidR="002D3C1F" w:rsidRDefault="002D3C1F" w:rsidP="00CA59FB">
      <w:pPr>
        <w:jc w:val="left"/>
      </w:pPr>
      <w:r>
        <w:t>Montreal, 1-5 December 2025</w:t>
      </w:r>
    </w:p>
    <w:p w14:paraId="71E00B29" w14:textId="7CAF8FE1" w:rsidR="002D3C1F" w:rsidRDefault="002D3C1F" w:rsidP="0079781A">
      <w:pPr>
        <w:jc w:val="left"/>
      </w:pPr>
      <w:r>
        <w:t xml:space="preserve">Item </w:t>
      </w:r>
      <w:r w:rsidR="00D61DC9">
        <w:t>9(d)</w:t>
      </w:r>
      <w:r>
        <w:t xml:space="preserve"> </w:t>
      </w:r>
      <w:r w:rsidRPr="00512BEF">
        <w:t>of the provisional agenda</w:t>
      </w:r>
      <w:r w:rsidRPr="00512BEF">
        <w:rPr>
          <w:rStyle w:val="FootnoteReference"/>
        </w:rPr>
        <w:footnoteReference w:id="1"/>
      </w:r>
    </w:p>
    <w:p w14:paraId="3B191BA1" w14:textId="77777777" w:rsidR="002D3C1F" w:rsidRDefault="002D3C1F" w:rsidP="00EF4064">
      <w:pPr>
        <w:ind w:firstLine="720"/>
        <w:jc w:val="left"/>
      </w:pPr>
    </w:p>
    <w:p w14:paraId="4D45D384" w14:textId="77777777" w:rsidR="002D3C1F" w:rsidRDefault="002D3C1F" w:rsidP="00EF4064">
      <w:pPr>
        <w:ind w:firstLine="720"/>
        <w:jc w:val="left"/>
      </w:pPr>
    </w:p>
    <w:p w14:paraId="0AD05B9A" w14:textId="77777777" w:rsidR="002D3C1F" w:rsidRPr="00D73D50" w:rsidRDefault="002D3C1F" w:rsidP="00EF4064">
      <w:pPr>
        <w:jc w:val="center"/>
        <w:rPr>
          <w:b/>
          <w:lang w:val="en-GB"/>
        </w:rPr>
      </w:pPr>
      <w:r w:rsidRPr="00D73D50">
        <w:rPr>
          <w:b/>
          <w:lang w:val="en-GB"/>
        </w:rPr>
        <w:t xml:space="preserve">PROJECT PROPOSAL: </w:t>
      </w:r>
      <w:r w:rsidRPr="00531F65">
        <w:rPr>
          <w:b/>
          <w:noProof/>
          <w:lang w:val="en-GB"/>
        </w:rPr>
        <w:t>GEORGIA</w:t>
      </w:r>
    </w:p>
    <w:p w14:paraId="7656E4F4" w14:textId="77777777" w:rsidR="002D3C1F" w:rsidRPr="00D73D50" w:rsidRDefault="002D3C1F" w:rsidP="00EF4064">
      <w:pPr>
        <w:rPr>
          <w:highlight w:val="yellow"/>
          <w:lang w:val="en-GB"/>
        </w:rPr>
      </w:pPr>
    </w:p>
    <w:p w14:paraId="7E9A65D0" w14:textId="77777777" w:rsidR="002D3C1F" w:rsidRPr="00D73D50" w:rsidRDefault="002D3C1F" w:rsidP="00EF4064">
      <w:pPr>
        <w:rPr>
          <w:highlight w:val="yellow"/>
          <w:lang w:val="en-GB"/>
        </w:rPr>
      </w:pPr>
    </w:p>
    <w:p w14:paraId="0440E277" w14:textId="77777777" w:rsidR="002D3C1F" w:rsidRPr="00D73D50" w:rsidRDefault="002D3C1F" w:rsidP="00EF4064">
      <w:pPr>
        <w:ind w:firstLine="720"/>
        <w:rPr>
          <w:lang w:val="en-GB"/>
        </w:rPr>
      </w:pPr>
      <w:r w:rsidRPr="00D73D50">
        <w:rPr>
          <w:lang w:val="en-GB"/>
        </w:rPr>
        <w:t xml:space="preserve">This document consists of the comments and recommendation of the Secretariat on the following project proposal: </w:t>
      </w:r>
    </w:p>
    <w:p w14:paraId="483C931F" w14:textId="77777777" w:rsidR="002D3C1F" w:rsidRPr="00EF1DFC" w:rsidRDefault="002D3C1F" w:rsidP="00EF4064">
      <w:pPr>
        <w:spacing w:before="240" w:after="240"/>
        <w:rPr>
          <w:u w:val="single"/>
          <w:lang w:val="en-GB"/>
        </w:rPr>
      </w:pPr>
      <w:r w:rsidRPr="00D73D50">
        <w:rPr>
          <w:u w:val="single"/>
          <w:lang w:val="en-GB"/>
        </w:rPr>
        <w:t xml:space="preserve">Energy </w:t>
      </w:r>
      <w:r w:rsidRPr="00EF1DFC">
        <w:rPr>
          <w:u w:val="single"/>
          <w:lang w:val="en-GB"/>
        </w:rPr>
        <w:t>efficiency</w:t>
      </w: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1272"/>
        <w:gridCol w:w="1417"/>
      </w:tblGrid>
      <w:tr w:rsidR="002D3C1F" w:rsidRPr="00EF1DFC" w14:paraId="45BCFAB7" w14:textId="77777777" w:rsidTr="00161797">
        <w:trPr>
          <w:trHeight w:val="300"/>
        </w:trPr>
        <w:tc>
          <w:tcPr>
            <w:tcW w:w="6804" w:type="dxa"/>
            <w:hideMark/>
          </w:tcPr>
          <w:p w14:paraId="56E4E653" w14:textId="77777777" w:rsidR="002D3C1F" w:rsidRPr="00EF1DFC" w:rsidRDefault="002D3C1F" w:rsidP="00EF4064">
            <w:pPr>
              <w:numPr>
                <w:ilvl w:val="0"/>
                <w:numId w:val="27"/>
              </w:numPr>
              <w:ind w:hanging="830"/>
              <w:contextualSpacing/>
              <w:rPr>
                <w:lang w:val="en-GB"/>
              </w:rPr>
            </w:pPr>
            <w:r w:rsidRPr="00531F65">
              <w:rPr>
                <w:noProof/>
                <w:lang w:val="en-GB"/>
              </w:rPr>
              <w:t>Pilot project to maintain and/or enhance the energy efficiency of replacement technologies and equipment in the context of HFC phase-down (non‑investment activities)</w:t>
            </w:r>
          </w:p>
        </w:tc>
        <w:tc>
          <w:tcPr>
            <w:tcW w:w="1272" w:type="dxa"/>
            <w:hideMark/>
          </w:tcPr>
          <w:p w14:paraId="2664E4BB" w14:textId="77777777" w:rsidR="002D3C1F" w:rsidRPr="00EF1DFC" w:rsidRDefault="002D3C1F" w:rsidP="00161797">
            <w:pPr>
              <w:jc w:val="center"/>
              <w:rPr>
                <w:lang w:val="en-GB"/>
              </w:rPr>
            </w:pPr>
            <w:r w:rsidRPr="00531F65">
              <w:rPr>
                <w:noProof/>
                <w:lang w:val="en-GB"/>
              </w:rPr>
              <w:t>UNEP</w:t>
            </w:r>
          </w:p>
        </w:tc>
        <w:tc>
          <w:tcPr>
            <w:tcW w:w="1417" w:type="dxa"/>
          </w:tcPr>
          <w:p w14:paraId="07A7A6F7" w14:textId="77777777" w:rsidR="002D3C1F" w:rsidRPr="00EF1DFC" w:rsidRDefault="002D3C1F" w:rsidP="00161797">
            <w:pPr>
              <w:ind w:right="-251"/>
              <w:jc w:val="center"/>
              <w:rPr>
                <w:lang w:val="en-GB"/>
              </w:rPr>
            </w:pPr>
            <w:r w:rsidRPr="00EF1DFC">
              <w:rPr>
                <w:lang w:val="en-GB"/>
              </w:rPr>
              <w:t>Individual consideration</w:t>
            </w:r>
          </w:p>
        </w:tc>
      </w:tr>
    </w:tbl>
    <w:p w14:paraId="76CE1D54" w14:textId="77777777" w:rsidR="00D86FEA" w:rsidRDefault="00D86FEA" w:rsidP="00EF4064">
      <w:pPr>
        <w:jc w:val="left"/>
        <w:rPr>
          <w:b/>
          <w:lang w:val="en-GB"/>
        </w:rPr>
      </w:pPr>
    </w:p>
    <w:p w14:paraId="7DEB2607" w14:textId="7D73341C" w:rsidR="002D3C1F" w:rsidRPr="00D86FEA" w:rsidRDefault="002D3C1F" w:rsidP="00D86FEA">
      <w:pPr>
        <w:pStyle w:val="ListParagraph"/>
        <w:numPr>
          <w:ilvl w:val="0"/>
          <w:numId w:val="32"/>
        </w:numPr>
        <w:jc w:val="left"/>
        <w:rPr>
          <w:b/>
        </w:rPr>
      </w:pPr>
      <w:r w:rsidRPr="00D86FEA">
        <w:rPr>
          <w:b/>
        </w:rPr>
        <w:br w:type="page"/>
      </w:r>
    </w:p>
    <w:p w14:paraId="411EDBCB" w14:textId="77777777" w:rsidR="002D3C1F" w:rsidRPr="00D73D50" w:rsidRDefault="002D3C1F" w:rsidP="00EF4064">
      <w:pPr>
        <w:jc w:val="center"/>
        <w:rPr>
          <w:b/>
          <w:lang w:val="en-GB"/>
        </w:rPr>
      </w:pPr>
      <w:r w:rsidRPr="00D73D50">
        <w:rPr>
          <w:b/>
          <w:lang w:val="en-GB"/>
        </w:rPr>
        <w:lastRenderedPageBreak/>
        <w:t>PROJECT EVALUATION SHEET – NON-MULTI-YEAR PROJECT</w:t>
      </w:r>
    </w:p>
    <w:p w14:paraId="57E2E152" w14:textId="77777777" w:rsidR="002D3C1F" w:rsidRPr="00D73D50" w:rsidRDefault="002D3C1F" w:rsidP="00EF4064">
      <w:pPr>
        <w:jc w:val="center"/>
        <w:rPr>
          <w:b/>
          <w:lang w:val="en-GB"/>
        </w:rPr>
      </w:pPr>
    </w:p>
    <w:p w14:paraId="35EAFA2E" w14:textId="77777777" w:rsidR="002D3C1F" w:rsidRPr="00D73D50" w:rsidRDefault="002D3C1F" w:rsidP="00EF4064">
      <w:pPr>
        <w:ind w:left="142"/>
        <w:jc w:val="center"/>
        <w:rPr>
          <w:b/>
          <w:lang w:val="en-GB"/>
        </w:rPr>
      </w:pPr>
      <w:r w:rsidRPr="00531F65">
        <w:rPr>
          <w:b/>
          <w:noProof/>
          <w:lang w:val="en-GB"/>
        </w:rPr>
        <w:t>Georgia</w:t>
      </w:r>
    </w:p>
    <w:p w14:paraId="128C8610" w14:textId="77777777" w:rsidR="002D3C1F" w:rsidRPr="00D73D50" w:rsidRDefault="002D3C1F" w:rsidP="00EF4064">
      <w:pPr>
        <w:ind w:left="142"/>
        <w:jc w:val="center"/>
        <w:rPr>
          <w:b/>
          <w:lang w:val="en-GB"/>
        </w:rPr>
      </w:pPr>
    </w:p>
    <w:p w14:paraId="33FFD500" w14:textId="77777777" w:rsidR="002D3C1F" w:rsidRPr="00D73D50" w:rsidRDefault="002D3C1F" w:rsidP="00EF4064">
      <w:pPr>
        <w:tabs>
          <w:tab w:val="left" w:pos="5580"/>
        </w:tabs>
        <w:ind w:right="-450" w:hanging="450"/>
        <w:rPr>
          <w:b/>
          <w:sz w:val="20"/>
          <w:lang w:val="en-GB"/>
        </w:rPr>
      </w:pPr>
      <w:r w:rsidRPr="00D73D50">
        <w:rPr>
          <w:b/>
          <w:caps/>
          <w:sz w:val="20"/>
          <w:lang w:val="en-GB"/>
        </w:rPr>
        <w:t>Project titlE</w:t>
      </w:r>
      <w:r w:rsidRPr="00D73D50">
        <w:rPr>
          <w:b/>
          <w:sz w:val="20"/>
          <w:lang w:val="en-GB"/>
        </w:rPr>
        <w:tab/>
      </w:r>
      <w:r w:rsidRPr="00D73D50">
        <w:rPr>
          <w:b/>
          <w:caps/>
          <w:sz w:val="20"/>
          <w:lang w:val="en-GB"/>
        </w:rPr>
        <w:t>Bilateral/implementing agency</w:t>
      </w:r>
    </w:p>
    <w:tbl>
      <w:tblPr>
        <w:tblStyle w:val="TableGrid"/>
        <w:tblpPr w:leftFromText="180" w:rightFromText="180" w:vertAnchor="text" w:horzAnchor="margin" w:tblpXSpec="center" w:tblpY="62"/>
        <w:tblW w:w="10166" w:type="dxa"/>
        <w:tblBorders>
          <w:insideH w:val="none" w:sz="0" w:space="0" w:color="auto"/>
          <w:insideV w:val="none" w:sz="0" w:space="0" w:color="auto"/>
        </w:tblBorders>
        <w:tblLook w:val="01E0" w:firstRow="1" w:lastRow="1" w:firstColumn="1" w:lastColumn="1" w:noHBand="0" w:noVBand="0"/>
      </w:tblPr>
      <w:tblGrid>
        <w:gridCol w:w="9111"/>
        <w:gridCol w:w="1055"/>
      </w:tblGrid>
      <w:tr w:rsidR="002D3C1F" w:rsidRPr="000E4A76" w14:paraId="43694527" w14:textId="77777777" w:rsidTr="00161797">
        <w:trPr>
          <w:trHeight w:val="251"/>
        </w:trPr>
        <w:tc>
          <w:tcPr>
            <w:tcW w:w="9085" w:type="dxa"/>
            <w:tcBorders>
              <w:right w:val="single" w:sz="4" w:space="0" w:color="auto"/>
            </w:tcBorders>
          </w:tcPr>
          <w:p w14:paraId="789B3BE3" w14:textId="77777777" w:rsidR="002D3C1F" w:rsidRPr="00D73D50" w:rsidRDefault="002D3C1F" w:rsidP="00161797">
            <w:pPr>
              <w:tabs>
                <w:tab w:val="left" w:pos="383"/>
              </w:tabs>
              <w:rPr>
                <w:sz w:val="20"/>
                <w:szCs w:val="20"/>
                <w:highlight w:val="yellow"/>
                <w:lang w:val="en-GB"/>
              </w:rPr>
            </w:pPr>
            <w:r w:rsidRPr="00531F65">
              <w:rPr>
                <w:noProof/>
                <w:sz w:val="20"/>
                <w:szCs w:val="20"/>
              </w:rPr>
              <w:t>Pilot project to maintain and/or enhance the energy efficiency of replacement technologies and equipment in the context of HFC phase-down (non‑investment activities)</w:t>
            </w:r>
          </w:p>
        </w:tc>
        <w:tc>
          <w:tcPr>
            <w:tcW w:w="1052" w:type="dxa"/>
            <w:tcBorders>
              <w:top w:val="single" w:sz="4" w:space="0" w:color="auto"/>
              <w:left w:val="single" w:sz="4" w:space="0" w:color="auto"/>
              <w:bottom w:val="single" w:sz="4" w:space="0" w:color="auto"/>
            </w:tcBorders>
          </w:tcPr>
          <w:p w14:paraId="765559F7" w14:textId="77777777" w:rsidR="002D3C1F" w:rsidRPr="000E4A76" w:rsidRDefault="002D3C1F" w:rsidP="00161797">
            <w:pPr>
              <w:jc w:val="right"/>
              <w:rPr>
                <w:sz w:val="20"/>
                <w:szCs w:val="20"/>
                <w:lang w:val="en-GB"/>
              </w:rPr>
            </w:pPr>
            <w:r w:rsidRPr="00531F65">
              <w:rPr>
                <w:noProof/>
                <w:sz w:val="20"/>
                <w:szCs w:val="20"/>
                <w:lang w:val="en-GB"/>
              </w:rPr>
              <w:t>UNEP</w:t>
            </w:r>
          </w:p>
        </w:tc>
      </w:tr>
    </w:tbl>
    <w:p w14:paraId="388EBCB7" w14:textId="77777777" w:rsidR="002D3C1F" w:rsidRPr="00D73D50" w:rsidRDefault="002D3C1F" w:rsidP="00EF4064">
      <w:pPr>
        <w:rPr>
          <w:sz w:val="20"/>
          <w:highlight w:val="yellow"/>
          <w:lang w:val="en-GB"/>
        </w:rPr>
      </w:pPr>
    </w:p>
    <w:p w14:paraId="56EA8043" w14:textId="77777777" w:rsidR="002D3C1F" w:rsidRPr="004E43CA" w:rsidRDefault="002D3C1F" w:rsidP="00EF4064">
      <w:pPr>
        <w:ind w:hanging="426"/>
        <w:rPr>
          <w:sz w:val="20"/>
          <w:lang w:val="en-GB"/>
        </w:rPr>
      </w:pPr>
      <w:r w:rsidRPr="004E43CA">
        <w:rPr>
          <w:b/>
          <w:caps/>
          <w:sz w:val="20"/>
          <w:lang w:val="en-GB"/>
        </w:rPr>
        <w:t>Project OBJECTIVE</w:t>
      </w:r>
    </w:p>
    <w:tbl>
      <w:tblPr>
        <w:tblStyle w:val="TableGrid"/>
        <w:tblW w:w="10286" w:type="dxa"/>
        <w:jc w:val="center"/>
        <w:tblLook w:val="01E0" w:firstRow="1" w:lastRow="1" w:firstColumn="1" w:lastColumn="1" w:noHBand="0" w:noVBand="0"/>
      </w:tblPr>
      <w:tblGrid>
        <w:gridCol w:w="10286"/>
      </w:tblGrid>
      <w:tr w:rsidR="002D3C1F" w:rsidRPr="00D73D50" w14:paraId="36EC499C" w14:textId="77777777" w:rsidTr="00A4614C">
        <w:trPr>
          <w:trHeight w:val="1029"/>
          <w:jc w:val="center"/>
        </w:trPr>
        <w:tc>
          <w:tcPr>
            <w:tcW w:w="10286" w:type="dxa"/>
            <w:vAlign w:val="center"/>
          </w:tcPr>
          <w:p w14:paraId="7D4764A0" w14:textId="76541CE8" w:rsidR="002D3C1F" w:rsidRPr="00A4614C" w:rsidRDefault="00A4614C" w:rsidP="001673A7">
            <w:pPr>
              <w:spacing w:after="120"/>
              <w:outlineLvl w:val="0"/>
              <w:rPr>
                <w:color w:val="000000" w:themeColor="text1"/>
                <w:sz w:val="20"/>
                <w:szCs w:val="20"/>
                <w:lang w:val="en-GB"/>
              </w:rPr>
            </w:pPr>
            <w:bookmarkStart w:id="0" w:name="_Hlk208765763"/>
            <w:r w:rsidRPr="00A4614C">
              <w:rPr>
                <w:color w:val="000000" w:themeColor="text1"/>
                <w:sz w:val="20"/>
                <w:szCs w:val="20"/>
                <w:lang w:val="en-GB"/>
              </w:rPr>
              <w:t xml:space="preserve">The pilot project seeks to improve the country’s framework for energy efficiency in the </w:t>
            </w:r>
            <w:r w:rsidR="0060683D">
              <w:rPr>
                <w:color w:val="000000" w:themeColor="text1"/>
                <w:sz w:val="20"/>
                <w:szCs w:val="20"/>
                <w:lang w:val="en-GB"/>
              </w:rPr>
              <w:t>refrigeration, air-conditioning and heat pumps (</w:t>
            </w:r>
            <w:r w:rsidRPr="00A4614C">
              <w:rPr>
                <w:color w:val="000000" w:themeColor="text1"/>
                <w:sz w:val="20"/>
                <w:szCs w:val="20"/>
                <w:lang w:val="en-GB"/>
              </w:rPr>
              <w:t>RAC</w:t>
            </w:r>
            <w:r w:rsidR="00CA370D">
              <w:rPr>
                <w:color w:val="000000" w:themeColor="text1"/>
                <w:sz w:val="20"/>
                <w:szCs w:val="20"/>
                <w:lang w:val="en-GB"/>
              </w:rPr>
              <w:t>HP</w:t>
            </w:r>
            <w:r w:rsidR="0060683D">
              <w:rPr>
                <w:color w:val="000000" w:themeColor="text1"/>
                <w:sz w:val="20"/>
                <w:szCs w:val="20"/>
                <w:lang w:val="en-GB"/>
              </w:rPr>
              <w:t>)</w:t>
            </w:r>
            <w:r w:rsidRPr="00A4614C">
              <w:rPr>
                <w:color w:val="000000" w:themeColor="text1"/>
                <w:sz w:val="20"/>
                <w:szCs w:val="20"/>
                <w:lang w:val="en-GB"/>
              </w:rPr>
              <w:t xml:space="preserve"> sector by strengthening the legal system, </w:t>
            </w:r>
            <w:r w:rsidR="00E7225C">
              <w:rPr>
                <w:color w:val="000000" w:themeColor="text1"/>
                <w:sz w:val="20"/>
                <w:szCs w:val="20"/>
                <w:lang w:val="en-GB"/>
              </w:rPr>
              <w:t>supporting</w:t>
            </w:r>
            <w:r>
              <w:rPr>
                <w:color w:val="000000" w:themeColor="text1"/>
                <w:sz w:val="20"/>
                <w:szCs w:val="20"/>
                <w:lang w:val="en-GB"/>
              </w:rPr>
              <w:t xml:space="preserve"> </w:t>
            </w:r>
            <w:r w:rsidR="00251D3A">
              <w:rPr>
                <w:color w:val="000000" w:themeColor="text1"/>
                <w:sz w:val="20"/>
                <w:szCs w:val="20"/>
                <w:lang w:val="en-GB"/>
              </w:rPr>
              <w:t xml:space="preserve">development of </w:t>
            </w:r>
            <w:r w:rsidR="00CA6727">
              <w:rPr>
                <w:color w:val="000000" w:themeColor="text1"/>
                <w:sz w:val="20"/>
                <w:szCs w:val="20"/>
                <w:lang w:val="en-GB"/>
              </w:rPr>
              <w:t xml:space="preserve">minimum energy </w:t>
            </w:r>
            <w:r w:rsidR="001A1DB7">
              <w:rPr>
                <w:color w:val="000000" w:themeColor="text1"/>
                <w:sz w:val="20"/>
                <w:szCs w:val="20"/>
                <w:lang w:val="en-GB"/>
              </w:rPr>
              <w:t>performance standards (</w:t>
            </w:r>
            <w:r>
              <w:rPr>
                <w:color w:val="000000" w:themeColor="text1"/>
                <w:sz w:val="20"/>
                <w:szCs w:val="20"/>
                <w:lang w:val="en-GB"/>
              </w:rPr>
              <w:t>MEPS</w:t>
            </w:r>
            <w:r w:rsidR="001A1DB7">
              <w:rPr>
                <w:color w:val="000000" w:themeColor="text1"/>
                <w:sz w:val="20"/>
                <w:szCs w:val="20"/>
                <w:lang w:val="en-GB"/>
              </w:rPr>
              <w:t>)</w:t>
            </w:r>
            <w:r w:rsidR="00251D3A">
              <w:rPr>
                <w:color w:val="000000" w:themeColor="text1"/>
                <w:sz w:val="20"/>
                <w:szCs w:val="20"/>
                <w:lang w:val="en-GB"/>
              </w:rPr>
              <w:t xml:space="preserve">, supporting </w:t>
            </w:r>
            <w:r w:rsidR="003A4DA2">
              <w:rPr>
                <w:color w:val="000000" w:themeColor="text1"/>
                <w:sz w:val="20"/>
                <w:szCs w:val="20"/>
                <w:lang w:val="en-GB"/>
              </w:rPr>
              <w:t>implementation</w:t>
            </w:r>
            <w:r w:rsidR="00251D3A">
              <w:rPr>
                <w:color w:val="000000" w:themeColor="text1"/>
                <w:sz w:val="20"/>
                <w:szCs w:val="20"/>
                <w:lang w:val="en-GB"/>
              </w:rPr>
              <w:t xml:space="preserve"> of </w:t>
            </w:r>
            <w:r>
              <w:rPr>
                <w:color w:val="000000" w:themeColor="text1"/>
                <w:sz w:val="20"/>
                <w:szCs w:val="20"/>
                <w:lang w:val="en-GB"/>
              </w:rPr>
              <w:t>labelling</w:t>
            </w:r>
            <w:r w:rsidR="00CA370D">
              <w:rPr>
                <w:color w:val="000000" w:themeColor="text1"/>
                <w:sz w:val="20"/>
                <w:szCs w:val="20"/>
                <w:lang w:val="en-GB"/>
              </w:rPr>
              <w:t>,</w:t>
            </w:r>
            <w:r>
              <w:rPr>
                <w:color w:val="000000" w:themeColor="text1"/>
                <w:sz w:val="20"/>
                <w:szCs w:val="20"/>
                <w:lang w:val="en-GB"/>
              </w:rPr>
              <w:t xml:space="preserve"> and </w:t>
            </w:r>
            <w:r w:rsidR="00C46FEB">
              <w:rPr>
                <w:color w:val="000000" w:themeColor="text1"/>
                <w:sz w:val="20"/>
                <w:szCs w:val="20"/>
                <w:lang w:val="en-GB"/>
              </w:rPr>
              <w:t xml:space="preserve">providing </w:t>
            </w:r>
            <w:r w:rsidR="00C46FEB" w:rsidRPr="00C46FEB">
              <w:rPr>
                <w:color w:val="000000" w:themeColor="text1"/>
                <w:sz w:val="20"/>
                <w:szCs w:val="20"/>
                <w:lang w:val="en-GB"/>
              </w:rPr>
              <w:t>support</w:t>
            </w:r>
            <w:r w:rsidR="00251D3A">
              <w:rPr>
                <w:color w:val="000000" w:themeColor="text1"/>
                <w:sz w:val="20"/>
                <w:szCs w:val="20"/>
                <w:lang w:val="en-GB"/>
              </w:rPr>
              <w:t xml:space="preserve"> for enhancing energy efficiency in the RACHP sector</w:t>
            </w:r>
            <w:r w:rsidR="00C46FEB" w:rsidRPr="00C46FEB">
              <w:rPr>
                <w:color w:val="000000" w:themeColor="text1"/>
                <w:sz w:val="20"/>
                <w:szCs w:val="20"/>
                <w:lang w:val="en-GB"/>
              </w:rPr>
              <w:t xml:space="preserve"> </w:t>
            </w:r>
            <w:r w:rsidR="00251D3A">
              <w:rPr>
                <w:color w:val="000000" w:themeColor="text1"/>
                <w:sz w:val="20"/>
                <w:szCs w:val="20"/>
                <w:lang w:val="en-GB"/>
              </w:rPr>
              <w:t>through training and capacity building</w:t>
            </w:r>
            <w:r w:rsidR="00C46FEB" w:rsidRPr="00C46FEB">
              <w:rPr>
                <w:color w:val="000000" w:themeColor="text1"/>
                <w:sz w:val="20"/>
                <w:szCs w:val="20"/>
                <w:lang w:val="en-GB"/>
              </w:rPr>
              <w:t xml:space="preserve"> </w:t>
            </w:r>
            <w:r w:rsidR="00251D3A">
              <w:rPr>
                <w:color w:val="000000" w:themeColor="text1"/>
                <w:sz w:val="20"/>
                <w:szCs w:val="20"/>
                <w:lang w:val="en-GB"/>
              </w:rPr>
              <w:t>of relevant stakeholders</w:t>
            </w:r>
            <w:r w:rsidR="00C46FEB">
              <w:rPr>
                <w:color w:val="000000" w:themeColor="text1"/>
                <w:sz w:val="20"/>
                <w:szCs w:val="20"/>
                <w:lang w:val="en-GB"/>
              </w:rPr>
              <w:t xml:space="preserve">. </w:t>
            </w:r>
            <w:bookmarkEnd w:id="0"/>
          </w:p>
        </w:tc>
      </w:tr>
    </w:tbl>
    <w:p w14:paraId="21D0A656" w14:textId="77777777" w:rsidR="002D3C1F" w:rsidRPr="00D73D50" w:rsidRDefault="002D3C1F" w:rsidP="00EF4064">
      <w:pPr>
        <w:rPr>
          <w:sz w:val="20"/>
          <w:highlight w:val="yellow"/>
          <w:lang w:val="en-GB"/>
        </w:rPr>
      </w:pPr>
    </w:p>
    <w:tbl>
      <w:tblPr>
        <w:tblStyle w:val="TableGrid"/>
        <w:tblW w:w="10165" w:type="dxa"/>
        <w:jc w:val="center"/>
        <w:tblLook w:val="01E0" w:firstRow="1" w:lastRow="1" w:firstColumn="1" w:lastColumn="1" w:noHBand="0" w:noVBand="0"/>
      </w:tblPr>
      <w:tblGrid>
        <w:gridCol w:w="4135"/>
        <w:gridCol w:w="6030"/>
      </w:tblGrid>
      <w:tr w:rsidR="002D3C1F" w:rsidRPr="00D73D50" w14:paraId="3DAF0D08" w14:textId="77777777" w:rsidTr="00161797">
        <w:trPr>
          <w:jc w:val="center"/>
        </w:trPr>
        <w:tc>
          <w:tcPr>
            <w:tcW w:w="4135" w:type="dxa"/>
          </w:tcPr>
          <w:p w14:paraId="5C8A01B7" w14:textId="77777777" w:rsidR="002D3C1F" w:rsidRPr="00D73D50" w:rsidRDefault="002D3C1F" w:rsidP="00161797">
            <w:pPr>
              <w:rPr>
                <w:sz w:val="20"/>
                <w:szCs w:val="20"/>
                <w:highlight w:val="yellow"/>
                <w:lang w:val="en-GB"/>
              </w:rPr>
            </w:pPr>
            <w:r w:rsidRPr="004E43CA">
              <w:rPr>
                <w:b/>
                <w:caps/>
                <w:sz w:val="20"/>
                <w:szCs w:val="20"/>
                <w:lang w:val="en-GB"/>
              </w:rPr>
              <w:t>National coordinating agency</w:t>
            </w:r>
          </w:p>
        </w:tc>
        <w:tc>
          <w:tcPr>
            <w:tcW w:w="6030" w:type="dxa"/>
          </w:tcPr>
          <w:p w14:paraId="3570A678" w14:textId="786EA426" w:rsidR="002D3C1F" w:rsidRPr="00761994" w:rsidRDefault="002D3C1F" w:rsidP="00700B65">
            <w:pPr>
              <w:jc w:val="left"/>
              <w:rPr>
                <w:sz w:val="20"/>
                <w:szCs w:val="20"/>
                <w:lang w:val="en-GB"/>
              </w:rPr>
            </w:pPr>
            <w:r w:rsidRPr="00761994">
              <w:rPr>
                <w:noProof/>
                <w:sz w:val="20"/>
                <w:szCs w:val="20"/>
                <w:lang w:val="en-GB"/>
              </w:rPr>
              <w:t xml:space="preserve">Ministry </w:t>
            </w:r>
            <w:r w:rsidR="00700B65">
              <w:rPr>
                <w:noProof/>
                <w:sz w:val="20"/>
                <w:szCs w:val="20"/>
                <w:lang w:val="en-GB"/>
              </w:rPr>
              <w:t>o</w:t>
            </w:r>
            <w:r w:rsidRPr="00761994">
              <w:rPr>
                <w:noProof/>
                <w:sz w:val="20"/>
                <w:szCs w:val="20"/>
                <w:lang w:val="en-GB"/>
              </w:rPr>
              <w:t xml:space="preserve">f Environmental Protection </w:t>
            </w:r>
            <w:r w:rsidR="00700B65">
              <w:rPr>
                <w:noProof/>
                <w:sz w:val="20"/>
                <w:szCs w:val="20"/>
                <w:lang w:val="en-GB"/>
              </w:rPr>
              <w:t>a</w:t>
            </w:r>
            <w:r w:rsidRPr="00761994">
              <w:rPr>
                <w:noProof/>
                <w:sz w:val="20"/>
                <w:szCs w:val="20"/>
                <w:lang w:val="en-GB"/>
              </w:rPr>
              <w:t xml:space="preserve">nd Agriculture </w:t>
            </w:r>
            <w:r w:rsidR="00700B65">
              <w:rPr>
                <w:noProof/>
                <w:sz w:val="20"/>
                <w:szCs w:val="20"/>
                <w:lang w:val="en-GB"/>
              </w:rPr>
              <w:t>o</w:t>
            </w:r>
            <w:r w:rsidRPr="00761994">
              <w:rPr>
                <w:noProof/>
                <w:sz w:val="20"/>
                <w:szCs w:val="20"/>
                <w:lang w:val="en-GB"/>
              </w:rPr>
              <w:t>f Georgia</w:t>
            </w:r>
          </w:p>
        </w:tc>
      </w:tr>
    </w:tbl>
    <w:p w14:paraId="7F93B1A9" w14:textId="77777777" w:rsidR="002D3C1F" w:rsidRPr="00D73D50" w:rsidRDefault="002D3C1F" w:rsidP="00EF4064">
      <w:pPr>
        <w:tabs>
          <w:tab w:val="left" w:pos="4248"/>
        </w:tabs>
        <w:ind w:left="113"/>
        <w:jc w:val="left"/>
        <w:rPr>
          <w:sz w:val="20"/>
          <w:szCs w:val="20"/>
          <w:highlight w:val="yellow"/>
          <w:lang w:val="en-GB"/>
        </w:rPr>
      </w:pPr>
    </w:p>
    <w:tbl>
      <w:tblPr>
        <w:tblStyle w:val="TableGrid"/>
        <w:tblW w:w="10165" w:type="dxa"/>
        <w:jc w:val="center"/>
        <w:tblLook w:val="01E0" w:firstRow="1" w:lastRow="1" w:firstColumn="1" w:lastColumn="1" w:noHBand="0" w:noVBand="0"/>
      </w:tblPr>
      <w:tblGrid>
        <w:gridCol w:w="4135"/>
        <w:gridCol w:w="1247"/>
        <w:gridCol w:w="2533"/>
        <w:gridCol w:w="2250"/>
      </w:tblGrid>
      <w:tr w:rsidR="002D3C1F" w:rsidRPr="00D73D50" w14:paraId="20C4A00D" w14:textId="77777777" w:rsidTr="00161797">
        <w:trPr>
          <w:jc w:val="center"/>
        </w:trPr>
        <w:tc>
          <w:tcPr>
            <w:tcW w:w="4135" w:type="dxa"/>
          </w:tcPr>
          <w:p w14:paraId="6013A4B7" w14:textId="77777777" w:rsidR="002D3C1F" w:rsidRPr="00556EAF" w:rsidRDefault="002D3C1F" w:rsidP="00161797">
            <w:pPr>
              <w:rPr>
                <w:b/>
                <w:caps/>
                <w:sz w:val="20"/>
                <w:szCs w:val="20"/>
                <w:lang w:val="en-GB"/>
              </w:rPr>
            </w:pPr>
            <w:r w:rsidRPr="00556EAF">
              <w:rPr>
                <w:b/>
                <w:sz w:val="20"/>
                <w:lang w:val="en-GB"/>
              </w:rPr>
              <w:t>LATEST ARTICLE 7 DATA (Annex F)</w:t>
            </w:r>
          </w:p>
        </w:tc>
        <w:tc>
          <w:tcPr>
            <w:tcW w:w="1247" w:type="dxa"/>
          </w:tcPr>
          <w:p w14:paraId="6CA2F84A" w14:textId="521A5ED9" w:rsidR="002D3C1F" w:rsidRPr="00556EAF" w:rsidRDefault="002D3C1F" w:rsidP="00161797">
            <w:pPr>
              <w:jc w:val="left"/>
              <w:rPr>
                <w:sz w:val="20"/>
                <w:szCs w:val="20"/>
                <w:lang w:val="en-GB"/>
              </w:rPr>
            </w:pPr>
            <w:r w:rsidRPr="00556EAF">
              <w:rPr>
                <w:b/>
                <w:bCs/>
                <w:sz w:val="20"/>
                <w:szCs w:val="20"/>
                <w:lang w:val="en-GB"/>
              </w:rPr>
              <w:t>Year:</w:t>
            </w:r>
            <w:r w:rsidRPr="00556EAF">
              <w:rPr>
                <w:sz w:val="20"/>
                <w:szCs w:val="20"/>
                <w:lang w:val="en-GB"/>
              </w:rPr>
              <w:t xml:space="preserve"> </w:t>
            </w:r>
            <w:r w:rsidRPr="00531F65">
              <w:rPr>
                <w:noProof/>
                <w:sz w:val="20"/>
                <w:szCs w:val="20"/>
                <w:lang w:val="en-GB"/>
              </w:rPr>
              <w:t>202</w:t>
            </w:r>
            <w:r w:rsidR="002978F6">
              <w:rPr>
                <w:noProof/>
                <w:sz w:val="20"/>
                <w:szCs w:val="20"/>
                <w:lang w:val="en-GB"/>
              </w:rPr>
              <w:t>4</w:t>
            </w:r>
          </w:p>
        </w:tc>
        <w:tc>
          <w:tcPr>
            <w:tcW w:w="2533" w:type="dxa"/>
          </w:tcPr>
          <w:p w14:paraId="431C19BB" w14:textId="684A9605" w:rsidR="002D3C1F" w:rsidRPr="009A3D39" w:rsidRDefault="00BF6280" w:rsidP="00161797">
            <w:pPr>
              <w:jc w:val="center"/>
              <w:rPr>
                <w:sz w:val="20"/>
                <w:szCs w:val="20"/>
                <w:lang w:val="en-GB"/>
              </w:rPr>
            </w:pPr>
            <w:r>
              <w:rPr>
                <w:noProof/>
                <w:sz w:val="20"/>
                <w:szCs w:val="20"/>
                <w:lang w:val="en-GB"/>
              </w:rPr>
              <w:t>189.28 mt</w:t>
            </w:r>
          </w:p>
        </w:tc>
        <w:tc>
          <w:tcPr>
            <w:tcW w:w="2250" w:type="dxa"/>
          </w:tcPr>
          <w:p w14:paraId="2813F5AC" w14:textId="6771DA99" w:rsidR="002D3C1F" w:rsidRPr="009A3D39" w:rsidRDefault="002978F6" w:rsidP="00272D7B">
            <w:pPr>
              <w:jc w:val="right"/>
              <w:rPr>
                <w:sz w:val="20"/>
                <w:szCs w:val="20"/>
                <w:lang w:val="en-GB"/>
              </w:rPr>
            </w:pPr>
            <w:r>
              <w:rPr>
                <w:noProof/>
                <w:sz w:val="20"/>
                <w:szCs w:val="20"/>
                <w:lang w:val="en-GB"/>
              </w:rPr>
              <w:t>448,285</w:t>
            </w:r>
            <w:r w:rsidR="002D3C1F">
              <w:rPr>
                <w:sz w:val="20"/>
                <w:szCs w:val="20"/>
                <w:lang w:val="en-GB"/>
              </w:rPr>
              <w:t xml:space="preserve"> </w:t>
            </w:r>
            <w:r w:rsidR="002D3C1F" w:rsidRPr="009A3D39">
              <w:rPr>
                <w:sz w:val="20"/>
                <w:szCs w:val="20"/>
                <w:lang w:val="en-GB"/>
              </w:rPr>
              <w:t>CO</w:t>
            </w:r>
            <w:r w:rsidR="002D3C1F" w:rsidRPr="009A3D39">
              <w:rPr>
                <w:sz w:val="20"/>
                <w:szCs w:val="20"/>
                <w:vertAlign w:val="subscript"/>
                <w:lang w:val="en-GB"/>
              </w:rPr>
              <w:t>2</w:t>
            </w:r>
            <w:r w:rsidR="002D3C1F" w:rsidRPr="009A3D39">
              <w:rPr>
                <w:sz w:val="20"/>
                <w:szCs w:val="20"/>
                <w:lang w:val="en-GB"/>
              </w:rPr>
              <w:t>-eq tonnes</w:t>
            </w:r>
          </w:p>
        </w:tc>
      </w:tr>
    </w:tbl>
    <w:p w14:paraId="323CE106" w14:textId="77777777" w:rsidR="002D3C1F" w:rsidRPr="00D73D50" w:rsidRDefault="002D3C1F" w:rsidP="00EF4064">
      <w:pPr>
        <w:jc w:val="center"/>
        <w:rPr>
          <w:sz w:val="10"/>
          <w:szCs w:val="10"/>
          <w:highlight w:val="yellow"/>
          <w:lang w:val="en-GB"/>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2D3C1F" w:rsidRPr="00D73D50" w14:paraId="28F61B30" w14:textId="77777777" w:rsidTr="00C26DB4">
        <w:trPr>
          <w:trHeight w:val="250"/>
          <w:jc w:val="center"/>
        </w:trPr>
        <w:tc>
          <w:tcPr>
            <w:tcW w:w="6799" w:type="dxa"/>
          </w:tcPr>
          <w:p w14:paraId="649175E6" w14:textId="77777777" w:rsidR="002D3C1F" w:rsidRPr="006313E1" w:rsidRDefault="002D3C1F" w:rsidP="0016179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n-GB"/>
              </w:rPr>
            </w:pPr>
            <w:r w:rsidRPr="006313E1">
              <w:rPr>
                <w:b/>
                <w:sz w:val="20"/>
                <w:lang w:val="en-GB"/>
              </w:rPr>
              <w:t>Particular</w:t>
            </w:r>
          </w:p>
        </w:tc>
        <w:tc>
          <w:tcPr>
            <w:tcW w:w="3366" w:type="dxa"/>
          </w:tcPr>
          <w:p w14:paraId="3B64E6C6" w14:textId="77777777" w:rsidR="002D3C1F" w:rsidRPr="006313E1" w:rsidRDefault="002D3C1F" w:rsidP="0016179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en-GB"/>
              </w:rPr>
            </w:pPr>
            <w:r w:rsidRPr="006313E1">
              <w:rPr>
                <w:sz w:val="20"/>
                <w:lang w:val="en-GB"/>
              </w:rPr>
              <w:t>Non-investment activities</w:t>
            </w:r>
          </w:p>
        </w:tc>
      </w:tr>
      <w:tr w:rsidR="000909F8" w:rsidRPr="00D73D50" w14:paraId="7BB78B1B" w14:textId="77777777" w:rsidTr="00C26DB4">
        <w:trPr>
          <w:trHeight w:val="250"/>
          <w:jc w:val="center"/>
        </w:trPr>
        <w:tc>
          <w:tcPr>
            <w:tcW w:w="6799" w:type="dxa"/>
            <w:vMerge w:val="restart"/>
            <w:vAlign w:val="center"/>
          </w:tcPr>
          <w:p w14:paraId="0D972418" w14:textId="10378B5F" w:rsidR="000909F8" w:rsidRPr="00272D7B" w:rsidRDefault="000909F8" w:rsidP="0016179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lang w:val="en-GB"/>
              </w:rPr>
            </w:pPr>
            <w:r w:rsidRPr="00272D7B">
              <w:rPr>
                <w:bCs/>
                <w:sz w:val="20"/>
                <w:lang w:val="en-GB"/>
              </w:rPr>
              <w:t>HFC used by the servicing sector (2024 country programme data)</w:t>
            </w:r>
          </w:p>
        </w:tc>
        <w:tc>
          <w:tcPr>
            <w:tcW w:w="3366" w:type="dxa"/>
          </w:tcPr>
          <w:p w14:paraId="7A507579" w14:textId="5044BD03" w:rsidR="000909F8" w:rsidRPr="006313E1" w:rsidRDefault="00A35C7B" w:rsidP="00272D7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n-GB"/>
              </w:rPr>
            </w:pPr>
            <w:r>
              <w:rPr>
                <w:sz w:val="20"/>
                <w:lang w:val="en-GB"/>
              </w:rPr>
              <w:t>17</w:t>
            </w:r>
            <w:r w:rsidR="005F1753">
              <w:rPr>
                <w:sz w:val="20"/>
                <w:lang w:val="en-GB"/>
              </w:rPr>
              <w:t>4.65</w:t>
            </w:r>
            <w:r w:rsidR="00952756">
              <w:rPr>
                <w:sz w:val="20"/>
                <w:lang w:val="en-GB"/>
              </w:rPr>
              <w:t xml:space="preserve"> </w:t>
            </w:r>
            <w:proofErr w:type="spellStart"/>
            <w:r>
              <w:rPr>
                <w:sz w:val="20"/>
                <w:lang w:val="en-GB"/>
              </w:rPr>
              <w:t>mt</w:t>
            </w:r>
            <w:proofErr w:type="spellEnd"/>
          </w:p>
        </w:tc>
      </w:tr>
      <w:tr w:rsidR="000909F8" w:rsidRPr="00D73D50" w14:paraId="450EA9FD" w14:textId="77777777" w:rsidTr="00C26DB4">
        <w:trPr>
          <w:trHeight w:val="250"/>
          <w:jc w:val="center"/>
        </w:trPr>
        <w:tc>
          <w:tcPr>
            <w:tcW w:w="6799" w:type="dxa"/>
            <w:vMerge/>
          </w:tcPr>
          <w:p w14:paraId="63A3834D" w14:textId="77777777" w:rsidR="000909F8" w:rsidRPr="006313E1" w:rsidRDefault="000909F8" w:rsidP="0016179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n-GB"/>
              </w:rPr>
            </w:pPr>
          </w:p>
        </w:tc>
        <w:tc>
          <w:tcPr>
            <w:tcW w:w="3366" w:type="dxa"/>
          </w:tcPr>
          <w:p w14:paraId="12F11065" w14:textId="14E00EC1" w:rsidR="000909F8" w:rsidRPr="006313E1" w:rsidRDefault="005F1753" w:rsidP="00272D7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n-GB"/>
              </w:rPr>
            </w:pPr>
            <w:r>
              <w:rPr>
                <w:sz w:val="20"/>
                <w:szCs w:val="20"/>
                <w:lang w:val="en-GB"/>
              </w:rPr>
              <w:t>426,194</w:t>
            </w:r>
            <w:r w:rsidR="009A555D">
              <w:rPr>
                <w:sz w:val="20"/>
                <w:szCs w:val="20"/>
                <w:lang w:val="en-GB"/>
              </w:rPr>
              <w:t xml:space="preserve"> </w:t>
            </w:r>
            <w:r w:rsidR="00952756" w:rsidRPr="004F3A5F">
              <w:rPr>
                <w:sz w:val="20"/>
                <w:szCs w:val="20"/>
                <w:lang w:val="en-GB"/>
              </w:rPr>
              <w:t>CO</w:t>
            </w:r>
            <w:r w:rsidR="00952756" w:rsidRPr="004F3A5F">
              <w:rPr>
                <w:sz w:val="20"/>
                <w:szCs w:val="20"/>
                <w:vertAlign w:val="subscript"/>
                <w:lang w:val="en-GB"/>
              </w:rPr>
              <w:t>2</w:t>
            </w:r>
            <w:r w:rsidR="00952756" w:rsidRPr="004F3A5F">
              <w:rPr>
                <w:sz w:val="20"/>
                <w:szCs w:val="20"/>
                <w:lang w:val="en-GB"/>
              </w:rPr>
              <w:t>-eq tonnes</w:t>
            </w:r>
          </w:p>
        </w:tc>
      </w:tr>
      <w:tr w:rsidR="002D3C1F" w:rsidRPr="00D73D50" w14:paraId="304F8A86" w14:textId="77777777" w:rsidTr="00C26DB4">
        <w:trPr>
          <w:trHeight w:val="262"/>
          <w:jc w:val="center"/>
        </w:trPr>
        <w:tc>
          <w:tcPr>
            <w:tcW w:w="6799" w:type="dxa"/>
          </w:tcPr>
          <w:p w14:paraId="047DD170" w14:textId="77777777" w:rsidR="002D3C1F" w:rsidRPr="006313E1" w:rsidRDefault="002D3C1F" w:rsidP="0016179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6313E1">
              <w:rPr>
                <w:sz w:val="20"/>
                <w:lang w:val="en-GB"/>
              </w:rPr>
              <w:t>Project duration (months):</w:t>
            </w:r>
          </w:p>
        </w:tc>
        <w:tc>
          <w:tcPr>
            <w:tcW w:w="3366" w:type="dxa"/>
          </w:tcPr>
          <w:p w14:paraId="69D876B9" w14:textId="77777777" w:rsidR="002D3C1F" w:rsidRPr="006313E1" w:rsidRDefault="002D3C1F" w:rsidP="00161797">
            <w:pPr>
              <w:jc w:val="right"/>
              <w:rPr>
                <w:sz w:val="20"/>
                <w:szCs w:val="20"/>
                <w:lang w:val="en-GB"/>
              </w:rPr>
            </w:pPr>
            <w:r w:rsidRPr="00531F65">
              <w:rPr>
                <w:noProof/>
                <w:sz w:val="20"/>
                <w:szCs w:val="20"/>
                <w:lang w:val="en-GB"/>
              </w:rPr>
              <w:t>36</w:t>
            </w:r>
          </w:p>
        </w:tc>
      </w:tr>
      <w:tr w:rsidR="002D3C1F" w:rsidRPr="00D73D50" w14:paraId="764A55D9" w14:textId="77777777" w:rsidTr="00C26DB4">
        <w:trPr>
          <w:trHeight w:val="239"/>
          <w:jc w:val="center"/>
        </w:trPr>
        <w:tc>
          <w:tcPr>
            <w:tcW w:w="6799" w:type="dxa"/>
          </w:tcPr>
          <w:p w14:paraId="7681FF0F" w14:textId="407EE288" w:rsidR="002D3C1F" w:rsidRPr="006313E1" w:rsidRDefault="002D3C1F" w:rsidP="0016179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6313E1">
              <w:rPr>
                <w:sz w:val="20"/>
                <w:lang w:val="en-GB"/>
              </w:rPr>
              <w:t>Initial amount requested (</w:t>
            </w:r>
            <w:r w:rsidR="00AB3B18">
              <w:rPr>
                <w:sz w:val="20"/>
                <w:lang w:val="en-GB"/>
              </w:rPr>
              <w:t>US $</w:t>
            </w:r>
            <w:r w:rsidRPr="006313E1">
              <w:rPr>
                <w:sz w:val="20"/>
                <w:lang w:val="en-GB"/>
              </w:rPr>
              <w:t>):</w:t>
            </w:r>
          </w:p>
        </w:tc>
        <w:tc>
          <w:tcPr>
            <w:tcW w:w="3366" w:type="dxa"/>
          </w:tcPr>
          <w:p w14:paraId="7422CE1E" w14:textId="77777777" w:rsidR="002D3C1F" w:rsidRPr="006313E1" w:rsidRDefault="002D3C1F" w:rsidP="00161797">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Pr>
                <w:noProof/>
                <w:sz w:val="20"/>
                <w:szCs w:val="20"/>
                <w:lang w:val="en-GB"/>
              </w:rPr>
              <w:t>243,000</w:t>
            </w:r>
          </w:p>
        </w:tc>
      </w:tr>
      <w:tr w:rsidR="002D3C1F" w:rsidRPr="00CD6ABC" w14:paraId="23CFA0E6" w14:textId="77777777" w:rsidTr="00C26DB4">
        <w:trPr>
          <w:trHeight w:val="250"/>
          <w:jc w:val="center"/>
        </w:trPr>
        <w:tc>
          <w:tcPr>
            <w:tcW w:w="6799" w:type="dxa"/>
          </w:tcPr>
          <w:p w14:paraId="1CCC56E7" w14:textId="1B7EFBFF" w:rsidR="002D3C1F" w:rsidRPr="006313E1" w:rsidRDefault="002D3C1F" w:rsidP="0016179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highlight w:val="yellow"/>
                <w:lang w:val="en-GB"/>
              </w:rPr>
            </w:pPr>
            <w:r w:rsidRPr="000D380D">
              <w:rPr>
                <w:sz w:val="20"/>
                <w:lang w:val="en-GB"/>
              </w:rPr>
              <w:t>Final project costs (</w:t>
            </w:r>
            <w:r w:rsidR="00AB3B18">
              <w:rPr>
                <w:sz w:val="20"/>
                <w:lang w:val="en-GB"/>
              </w:rPr>
              <w:t>US $</w:t>
            </w:r>
            <w:r w:rsidRPr="000D380D">
              <w:rPr>
                <w:sz w:val="20"/>
                <w:lang w:val="en-GB"/>
              </w:rPr>
              <w:t>):</w:t>
            </w:r>
          </w:p>
        </w:tc>
        <w:tc>
          <w:tcPr>
            <w:tcW w:w="3366" w:type="dxa"/>
          </w:tcPr>
          <w:p w14:paraId="662E9323" w14:textId="65B78880" w:rsidR="002D3C1F" w:rsidRPr="00CD6ABC" w:rsidRDefault="00693B81" w:rsidP="00161797">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0"/>
                <w:szCs w:val="20"/>
                <w:lang w:val="en-GB"/>
              </w:rPr>
            </w:pPr>
            <w:r w:rsidRPr="00CD6ABC">
              <w:rPr>
                <w:sz w:val="20"/>
                <w:szCs w:val="20"/>
                <w:lang w:val="en-GB"/>
              </w:rPr>
              <w:t>223,000</w:t>
            </w:r>
          </w:p>
        </w:tc>
      </w:tr>
      <w:tr w:rsidR="002D3C1F" w:rsidRPr="00CD6ABC" w14:paraId="292A8241" w14:textId="77777777" w:rsidTr="00C26DB4">
        <w:trPr>
          <w:trHeight w:val="239"/>
          <w:jc w:val="center"/>
        </w:trPr>
        <w:tc>
          <w:tcPr>
            <w:tcW w:w="6799" w:type="dxa"/>
          </w:tcPr>
          <w:p w14:paraId="6769B292" w14:textId="3870079B" w:rsidR="002D3C1F" w:rsidRPr="00FF1869" w:rsidRDefault="002D3C1F" w:rsidP="0016179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FF1869">
              <w:rPr>
                <w:sz w:val="20"/>
                <w:lang w:val="en-GB"/>
              </w:rPr>
              <w:t>Implementing agency support cost (</w:t>
            </w:r>
            <w:r w:rsidR="00AB3B18">
              <w:rPr>
                <w:sz w:val="20"/>
                <w:lang w:val="en-GB"/>
              </w:rPr>
              <w:t>US $</w:t>
            </w:r>
            <w:r w:rsidRPr="00FF1869">
              <w:rPr>
                <w:sz w:val="20"/>
                <w:lang w:val="en-GB"/>
              </w:rPr>
              <w:t>):</w:t>
            </w:r>
          </w:p>
        </w:tc>
        <w:tc>
          <w:tcPr>
            <w:tcW w:w="3366" w:type="dxa"/>
          </w:tcPr>
          <w:p w14:paraId="5CF4749D" w14:textId="38FCD8F1" w:rsidR="002D3C1F" w:rsidRPr="00CD6ABC" w:rsidRDefault="00B07E22" w:rsidP="00161797">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CD6ABC">
              <w:rPr>
                <w:sz w:val="20"/>
                <w:szCs w:val="20"/>
                <w:lang w:val="en-GB"/>
              </w:rPr>
              <w:t>28,9</w:t>
            </w:r>
            <w:r w:rsidR="00BC0EF3" w:rsidRPr="00CD6ABC">
              <w:rPr>
                <w:sz w:val="20"/>
                <w:szCs w:val="20"/>
                <w:lang w:val="en-GB"/>
              </w:rPr>
              <w:t>90</w:t>
            </w:r>
          </w:p>
        </w:tc>
      </w:tr>
      <w:tr w:rsidR="002D3C1F" w:rsidRPr="00CD6ABC" w14:paraId="6D01DCE0" w14:textId="77777777" w:rsidTr="00C26DB4">
        <w:trPr>
          <w:trHeight w:val="250"/>
          <w:jc w:val="center"/>
        </w:trPr>
        <w:tc>
          <w:tcPr>
            <w:tcW w:w="6799" w:type="dxa"/>
          </w:tcPr>
          <w:p w14:paraId="5ED3BB92" w14:textId="28D1C387" w:rsidR="002D3C1F" w:rsidRPr="00FF1869" w:rsidRDefault="002D3C1F" w:rsidP="0016179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FF1869">
              <w:rPr>
                <w:sz w:val="20"/>
                <w:lang w:val="en-GB"/>
              </w:rPr>
              <w:t>Total cost of project to Multilateral Fund (</w:t>
            </w:r>
            <w:r w:rsidR="00AB3B18">
              <w:rPr>
                <w:sz w:val="20"/>
                <w:lang w:val="en-GB"/>
              </w:rPr>
              <w:t>US $</w:t>
            </w:r>
            <w:r w:rsidRPr="00FF1869">
              <w:rPr>
                <w:sz w:val="20"/>
                <w:lang w:val="en-GB"/>
              </w:rPr>
              <w:t>):</w:t>
            </w:r>
          </w:p>
        </w:tc>
        <w:tc>
          <w:tcPr>
            <w:tcW w:w="3366" w:type="dxa"/>
          </w:tcPr>
          <w:p w14:paraId="7BCFC693" w14:textId="2D982D47" w:rsidR="002D3C1F" w:rsidRPr="00CD6ABC" w:rsidRDefault="00485486" w:rsidP="00161797">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CD6ABC">
              <w:rPr>
                <w:sz w:val="20"/>
                <w:szCs w:val="20"/>
                <w:lang w:val="en-GB"/>
              </w:rPr>
              <w:t>251,990</w:t>
            </w:r>
          </w:p>
        </w:tc>
      </w:tr>
      <w:tr w:rsidR="002D3C1F" w:rsidRPr="00D73D50" w14:paraId="1DF315C8" w14:textId="77777777" w:rsidTr="00C26DB4">
        <w:trPr>
          <w:trHeight w:val="239"/>
          <w:jc w:val="center"/>
        </w:trPr>
        <w:tc>
          <w:tcPr>
            <w:tcW w:w="6799" w:type="dxa"/>
          </w:tcPr>
          <w:p w14:paraId="57DF2983" w14:textId="77777777" w:rsidR="002D3C1F" w:rsidRPr="00D11CF4" w:rsidRDefault="002D3C1F" w:rsidP="0016179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D11CF4">
              <w:rPr>
                <w:sz w:val="20"/>
                <w:lang w:val="en-GB"/>
              </w:rPr>
              <w:t>Energy-efficiency savings (kWh/year)</w:t>
            </w:r>
            <w:r>
              <w:rPr>
                <w:sz w:val="20"/>
                <w:lang w:val="en-GB"/>
              </w:rPr>
              <w:t>:</w:t>
            </w:r>
          </w:p>
        </w:tc>
        <w:tc>
          <w:tcPr>
            <w:tcW w:w="3366" w:type="dxa"/>
          </w:tcPr>
          <w:p w14:paraId="27485BB6" w14:textId="148369FA" w:rsidR="002D3C1F" w:rsidRPr="007035C3" w:rsidRDefault="00A4614C" w:rsidP="00161797">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7035C3">
              <w:rPr>
                <w:noProof/>
                <w:sz w:val="20"/>
                <w:szCs w:val="20"/>
                <w:lang w:val="en-GB"/>
              </w:rPr>
              <w:t>n/a</w:t>
            </w:r>
          </w:p>
        </w:tc>
      </w:tr>
      <w:tr w:rsidR="002D3C1F" w:rsidRPr="00D73D50" w14:paraId="44624A41" w14:textId="77777777" w:rsidTr="00C26DB4">
        <w:trPr>
          <w:trHeight w:val="239"/>
          <w:jc w:val="center"/>
        </w:trPr>
        <w:tc>
          <w:tcPr>
            <w:tcW w:w="6799" w:type="dxa"/>
          </w:tcPr>
          <w:p w14:paraId="11976A22" w14:textId="77777777" w:rsidR="002D3C1F" w:rsidRPr="00D852B2" w:rsidRDefault="002D3C1F" w:rsidP="0016179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D852B2">
              <w:rPr>
                <w:sz w:val="20"/>
                <w:lang w:val="en-GB"/>
              </w:rPr>
              <w:t>Status of counterpart funding (Y/N):</w:t>
            </w:r>
          </w:p>
        </w:tc>
        <w:tc>
          <w:tcPr>
            <w:tcW w:w="3366" w:type="dxa"/>
          </w:tcPr>
          <w:p w14:paraId="78CF50F9" w14:textId="10854D6D" w:rsidR="002D3C1F" w:rsidRPr="007035C3" w:rsidRDefault="00A4614C" w:rsidP="00161797">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7035C3">
              <w:rPr>
                <w:sz w:val="20"/>
                <w:szCs w:val="20"/>
                <w:lang w:val="en-GB"/>
              </w:rPr>
              <w:t>N</w:t>
            </w:r>
          </w:p>
        </w:tc>
      </w:tr>
      <w:tr w:rsidR="002D3C1F" w:rsidRPr="00D73D50" w14:paraId="44C67A46" w14:textId="77777777" w:rsidTr="00C26DB4">
        <w:trPr>
          <w:trHeight w:val="250"/>
          <w:jc w:val="center"/>
        </w:trPr>
        <w:tc>
          <w:tcPr>
            <w:tcW w:w="6799" w:type="dxa"/>
          </w:tcPr>
          <w:p w14:paraId="09C78BBD" w14:textId="77777777" w:rsidR="002D3C1F" w:rsidRPr="00D852B2" w:rsidRDefault="002D3C1F" w:rsidP="0016179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D852B2">
              <w:rPr>
                <w:sz w:val="20"/>
                <w:lang w:val="en-GB"/>
              </w:rPr>
              <w:t>Project monitoring milestones included (Y/N):</w:t>
            </w:r>
          </w:p>
        </w:tc>
        <w:tc>
          <w:tcPr>
            <w:tcW w:w="3366" w:type="dxa"/>
          </w:tcPr>
          <w:p w14:paraId="47488942" w14:textId="64F80B83" w:rsidR="002D3C1F" w:rsidRPr="007035C3" w:rsidRDefault="00A4614C" w:rsidP="00161797">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7035C3">
              <w:rPr>
                <w:sz w:val="20"/>
                <w:szCs w:val="20"/>
                <w:lang w:val="en-GB"/>
              </w:rPr>
              <w:t>Y</w:t>
            </w:r>
          </w:p>
        </w:tc>
      </w:tr>
      <w:tr w:rsidR="002D3C1F" w:rsidRPr="00D73D50" w14:paraId="6A885A91" w14:textId="77777777" w:rsidTr="00C26DB4">
        <w:trPr>
          <w:trHeight w:val="250"/>
          <w:jc w:val="center"/>
        </w:trPr>
        <w:tc>
          <w:tcPr>
            <w:tcW w:w="6799" w:type="dxa"/>
          </w:tcPr>
          <w:p w14:paraId="0D4DAC58" w14:textId="77777777" w:rsidR="002D3C1F" w:rsidRPr="00D852B2" w:rsidRDefault="002D3C1F" w:rsidP="0016179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D852B2">
              <w:rPr>
                <w:sz w:val="20"/>
                <w:lang w:val="en-GB"/>
              </w:rPr>
              <w:t>Minimum energy performance standards (MEPS) available for the relevant sector (Y/N):</w:t>
            </w:r>
          </w:p>
        </w:tc>
        <w:tc>
          <w:tcPr>
            <w:tcW w:w="3366" w:type="dxa"/>
          </w:tcPr>
          <w:p w14:paraId="77D9686F" w14:textId="1ADE9448" w:rsidR="002D3C1F" w:rsidRPr="007035C3" w:rsidRDefault="00A4614C" w:rsidP="00161797">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7035C3">
              <w:rPr>
                <w:sz w:val="20"/>
                <w:szCs w:val="20"/>
                <w:lang w:val="en-GB"/>
              </w:rPr>
              <w:t>N</w:t>
            </w:r>
          </w:p>
        </w:tc>
      </w:tr>
    </w:tbl>
    <w:p w14:paraId="3D63E0D4" w14:textId="77777777" w:rsidR="002D3C1F" w:rsidRPr="00D73D50" w:rsidRDefault="002D3C1F" w:rsidP="00EF4064">
      <w:pPr>
        <w:rPr>
          <w:highlight w:val="yellow"/>
          <w:lang w:val="en-GB"/>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2D3C1F" w:rsidRPr="00D73D50" w14:paraId="7E5EC457" w14:textId="77777777" w:rsidTr="00C26DB4">
        <w:trPr>
          <w:trHeight w:val="296"/>
          <w:jc w:val="center"/>
        </w:trPr>
        <w:tc>
          <w:tcPr>
            <w:tcW w:w="6799" w:type="dxa"/>
          </w:tcPr>
          <w:p w14:paraId="3BB506B9" w14:textId="77777777" w:rsidR="002D3C1F" w:rsidRPr="00D73D50" w:rsidRDefault="002D3C1F" w:rsidP="0016179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highlight w:val="yellow"/>
                <w:lang w:val="en-GB"/>
              </w:rPr>
            </w:pPr>
            <w:r w:rsidRPr="004E43CA">
              <w:rPr>
                <w:b/>
                <w:sz w:val="20"/>
                <w:lang w:val="en-GB"/>
              </w:rPr>
              <w:t>SECRETARIAT’S RECOMMENDATION</w:t>
            </w:r>
          </w:p>
        </w:tc>
        <w:tc>
          <w:tcPr>
            <w:tcW w:w="3366" w:type="dxa"/>
          </w:tcPr>
          <w:p w14:paraId="2ACFBBA7" w14:textId="77777777" w:rsidR="002D3C1F" w:rsidRPr="00D73D50" w:rsidRDefault="002D3C1F" w:rsidP="0016179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highlight w:val="yellow"/>
                <w:lang w:val="en-GB"/>
              </w:rPr>
            </w:pPr>
            <w:r w:rsidRPr="00AC0DF2">
              <w:rPr>
                <w:sz w:val="20"/>
                <w:lang w:val="en-GB"/>
              </w:rPr>
              <w:t xml:space="preserve">Individual consideration </w:t>
            </w:r>
          </w:p>
        </w:tc>
      </w:tr>
    </w:tbl>
    <w:p w14:paraId="149F332C" w14:textId="77777777" w:rsidR="002D3C1F" w:rsidRPr="00D73D50" w:rsidRDefault="002D3C1F" w:rsidP="00EF4064">
      <w:pPr>
        <w:rPr>
          <w:highlight w:val="yellow"/>
          <w:lang w:val="en-GB"/>
        </w:rPr>
      </w:pPr>
    </w:p>
    <w:p w14:paraId="3A7AD250" w14:textId="77777777" w:rsidR="002D3C1F" w:rsidRPr="00D73D50" w:rsidRDefault="002D3C1F" w:rsidP="00EF4064">
      <w:pPr>
        <w:jc w:val="left"/>
        <w:rPr>
          <w:b/>
          <w:highlight w:val="yellow"/>
          <w:lang w:val="en-GB"/>
        </w:rPr>
      </w:pPr>
      <w:r w:rsidRPr="00D73D50">
        <w:rPr>
          <w:b/>
          <w:highlight w:val="yellow"/>
          <w:lang w:val="en-GB"/>
        </w:rPr>
        <w:br w:type="page"/>
      </w:r>
    </w:p>
    <w:p w14:paraId="14E30ACD" w14:textId="77777777" w:rsidR="002D3C1F" w:rsidRPr="002F7525" w:rsidRDefault="002D3C1F" w:rsidP="00EF4064">
      <w:pPr>
        <w:tabs>
          <w:tab w:val="left" w:pos="5530"/>
        </w:tabs>
        <w:jc w:val="center"/>
        <w:rPr>
          <w:b/>
          <w:lang w:val="en-GB"/>
        </w:rPr>
      </w:pPr>
      <w:r w:rsidRPr="002F7525">
        <w:rPr>
          <w:b/>
          <w:lang w:val="en-GB"/>
        </w:rPr>
        <w:lastRenderedPageBreak/>
        <w:t>PROJECT DESCRIPTION</w:t>
      </w:r>
    </w:p>
    <w:p w14:paraId="652215BD" w14:textId="77777777" w:rsidR="002D3C1F" w:rsidRPr="003C12C1" w:rsidRDefault="002D3C1F" w:rsidP="00EF4064">
      <w:pPr>
        <w:spacing w:before="240" w:after="240"/>
        <w:rPr>
          <w:b/>
          <w:bCs/>
          <w:lang w:val="en-GB"/>
        </w:rPr>
      </w:pPr>
      <w:r w:rsidRPr="003C12C1">
        <w:rPr>
          <w:b/>
          <w:bCs/>
          <w:lang w:val="en-GB"/>
        </w:rPr>
        <w:t>Background</w:t>
      </w:r>
    </w:p>
    <w:p w14:paraId="67A8E77F" w14:textId="60A77C29" w:rsidR="002D3C1F" w:rsidRDefault="002D3C1F" w:rsidP="00EF4064">
      <w:pPr>
        <w:pStyle w:val="Heading1"/>
        <w:rPr>
          <w:lang w:val="en-GB"/>
        </w:rPr>
      </w:pPr>
      <w:r w:rsidRPr="003C12C1">
        <w:rPr>
          <w:lang w:val="en-GB"/>
        </w:rPr>
        <w:t xml:space="preserve">On behalf of the Government of </w:t>
      </w:r>
      <w:r w:rsidRPr="00531F65">
        <w:rPr>
          <w:noProof/>
          <w:lang w:val="en-GB"/>
        </w:rPr>
        <w:t>Georgia</w:t>
      </w:r>
      <w:r w:rsidRPr="003C12C1">
        <w:rPr>
          <w:lang w:val="en-GB"/>
        </w:rPr>
        <w:t xml:space="preserve">, </w:t>
      </w:r>
      <w:r w:rsidRPr="00531F65">
        <w:rPr>
          <w:noProof/>
          <w:lang w:val="en-GB"/>
        </w:rPr>
        <w:t>UNEP</w:t>
      </w:r>
      <w:r w:rsidRPr="003C12C1">
        <w:rPr>
          <w:lang w:val="en-GB"/>
        </w:rPr>
        <w:t xml:space="preserve"> has submitted, in line with decision 91/65, a request for a pilot project to </w:t>
      </w:r>
      <w:r w:rsidR="00D045F0">
        <w:rPr>
          <w:lang w:val="en-GB"/>
        </w:rPr>
        <w:t xml:space="preserve">maintain and/or </w:t>
      </w:r>
      <w:r w:rsidRPr="003C12C1">
        <w:rPr>
          <w:lang w:val="en-GB"/>
        </w:rPr>
        <w:t xml:space="preserve">enhance the energy efficiency of replacement technologies and equipment in the context of HFC phase-down (non-investment activities), in the amount of </w:t>
      </w:r>
      <w:r w:rsidR="00AB3B18">
        <w:rPr>
          <w:lang w:val="en-GB"/>
        </w:rPr>
        <w:t>US $</w:t>
      </w:r>
      <w:r w:rsidRPr="00ED1D7F">
        <w:rPr>
          <w:noProof/>
          <w:lang w:val="en-GB"/>
        </w:rPr>
        <w:t>243,000</w:t>
      </w:r>
      <w:r w:rsidRPr="00ED1D7F">
        <w:rPr>
          <w:lang w:val="en-GB"/>
        </w:rPr>
        <w:t xml:space="preserve">, plus agency support costs of </w:t>
      </w:r>
      <w:r w:rsidR="00AB3B18">
        <w:rPr>
          <w:lang w:val="en-GB"/>
        </w:rPr>
        <w:t>US $</w:t>
      </w:r>
      <w:r w:rsidRPr="00ED1D7F">
        <w:rPr>
          <w:noProof/>
          <w:lang w:val="en-GB"/>
        </w:rPr>
        <w:t>31,590</w:t>
      </w:r>
      <w:r w:rsidRPr="00ED1D7F">
        <w:rPr>
          <w:lang w:val="en-GB"/>
        </w:rPr>
        <w:t>, as originally submitted.</w:t>
      </w:r>
      <w:r w:rsidRPr="00ED1D7F">
        <w:rPr>
          <w:vertAlign w:val="superscript"/>
          <w:lang w:val="en-GB"/>
        </w:rPr>
        <w:footnoteReference w:id="2"/>
      </w:r>
    </w:p>
    <w:p w14:paraId="7A5548FB" w14:textId="77777777" w:rsidR="008779A7" w:rsidRPr="0014529E" w:rsidRDefault="008779A7" w:rsidP="008779A7">
      <w:pPr>
        <w:pStyle w:val="Heading1"/>
        <w:numPr>
          <w:ilvl w:val="0"/>
          <w:numId w:val="0"/>
        </w:numPr>
        <w:rPr>
          <w:u w:val="single"/>
        </w:rPr>
      </w:pPr>
      <w:r w:rsidRPr="0014529E">
        <w:rPr>
          <w:u w:val="single"/>
        </w:rPr>
        <w:t>Status of implementation of energy efficiency-related activities funded by the Multilateral Fund</w:t>
      </w:r>
    </w:p>
    <w:p w14:paraId="1E8151E7" w14:textId="1480383A" w:rsidR="009546C9" w:rsidRPr="0014529E" w:rsidRDefault="008779A7" w:rsidP="009546C9">
      <w:pPr>
        <w:pStyle w:val="Heading1"/>
      </w:pPr>
      <w:r w:rsidRPr="0014529E">
        <w:t xml:space="preserve">At the </w:t>
      </w:r>
      <w:r>
        <w:t>96</w:t>
      </w:r>
      <w:r w:rsidRPr="008779A7">
        <w:rPr>
          <w:vertAlign w:val="superscript"/>
        </w:rPr>
        <w:t>th</w:t>
      </w:r>
      <w:r w:rsidRPr="0014529E">
        <w:t> meeting, US $100,000 was approved for UN</w:t>
      </w:r>
      <w:r w:rsidR="00151D47">
        <w:t>D</w:t>
      </w:r>
      <w:r w:rsidRPr="0014529E">
        <w:t>P for additional activities to maintain energy efficiency for the servicing sector under decision 89/6,</w:t>
      </w:r>
      <w:r w:rsidR="009E7387" w:rsidRPr="009E7387">
        <w:rPr>
          <w:vertAlign w:val="superscript"/>
          <w:lang w:val="en-GB"/>
        </w:rPr>
        <w:footnoteReference w:id="3"/>
      </w:r>
      <w:r w:rsidRPr="0014529E">
        <w:t xml:space="preserve"> which included t</w:t>
      </w:r>
      <w:r w:rsidR="005560B7">
        <w:t>hree</w:t>
      </w:r>
      <w:r w:rsidRPr="0014529E">
        <w:t xml:space="preserve"> components: </w:t>
      </w:r>
      <w:r w:rsidR="00FE4AEC">
        <w:t>(</w:t>
      </w:r>
      <w:proofErr w:type="spellStart"/>
      <w:r w:rsidR="00FE4AEC">
        <w:t>i</w:t>
      </w:r>
      <w:proofErr w:type="spellEnd"/>
      <w:r w:rsidR="00FE4AEC">
        <w:t>)</w:t>
      </w:r>
      <w:r w:rsidR="00AF4A71">
        <w:t> </w:t>
      </w:r>
      <w:r w:rsidR="00000C02" w:rsidRPr="00E20D29">
        <w:t>updat</w:t>
      </w:r>
      <w:r w:rsidR="00000C02">
        <w:t>ing</w:t>
      </w:r>
      <w:r w:rsidR="00000C02" w:rsidRPr="00E20D29">
        <w:t xml:space="preserve"> and enhanc</w:t>
      </w:r>
      <w:r w:rsidR="00000C02">
        <w:t>ing</w:t>
      </w:r>
      <w:r w:rsidR="00000C02" w:rsidRPr="00E20D29">
        <w:t xml:space="preserve"> the training materials used in the </w:t>
      </w:r>
      <w:r w:rsidR="00000C02" w:rsidRPr="008F765B">
        <w:rPr>
          <w:lang w:val="en-GB"/>
        </w:rPr>
        <w:t>refrigeration, air-conditioning, and heat pump</w:t>
      </w:r>
      <w:r w:rsidR="00000C02" w:rsidRPr="00E20D29">
        <w:t xml:space="preserve"> </w:t>
      </w:r>
      <w:r w:rsidR="00000C02">
        <w:t>(</w:t>
      </w:r>
      <w:r w:rsidR="00000C02" w:rsidRPr="00E20D29">
        <w:t>RACHP</w:t>
      </w:r>
      <w:r w:rsidR="00000C02">
        <w:t>)</w:t>
      </w:r>
      <w:r w:rsidR="00000C02" w:rsidRPr="00E20D29">
        <w:t xml:space="preserve"> sector to strengthen good practices in the assessment, installation, maintenance, and servicing of RACHP equipment, energy efficiency measures during servicing and operational procedures, and safety considerations</w:t>
      </w:r>
      <w:r w:rsidR="00C972E3">
        <w:t xml:space="preserve">; (ii) training of trainers and </w:t>
      </w:r>
      <w:r w:rsidR="001B3133">
        <w:t>end users</w:t>
      </w:r>
      <w:r w:rsidR="00EA233F">
        <w:t>; and</w:t>
      </w:r>
      <w:r w:rsidR="001B3133">
        <w:t xml:space="preserve"> </w:t>
      </w:r>
      <w:r w:rsidR="00000C02">
        <w:t xml:space="preserve">(iii) </w:t>
      </w:r>
      <w:r w:rsidR="00FE4AEC">
        <w:t>d</w:t>
      </w:r>
      <w:r w:rsidR="00FE4AEC" w:rsidRPr="00E20D29">
        <w:t>emonstrat</w:t>
      </w:r>
      <w:r w:rsidR="00FE4AEC">
        <w:t>ing</w:t>
      </w:r>
      <w:r w:rsidR="00FE4AEC" w:rsidRPr="00E20D29">
        <w:t xml:space="preserve"> the effective replacement of HCFC</w:t>
      </w:r>
      <w:r w:rsidR="00F47116">
        <w:noBreakHyphen/>
      </w:r>
      <w:r w:rsidR="00FE4AEC" w:rsidRPr="00E20D29">
        <w:t xml:space="preserve">22-based </w:t>
      </w:r>
      <w:r w:rsidR="00EA233F">
        <w:t xml:space="preserve">equipment in the </w:t>
      </w:r>
      <w:r w:rsidR="00FE4AEC" w:rsidRPr="00E20D29">
        <w:t xml:space="preserve">commercial refrigeration </w:t>
      </w:r>
      <w:r w:rsidR="00C76CBF">
        <w:t>sector</w:t>
      </w:r>
      <w:r w:rsidR="00FE4AEC">
        <w:t xml:space="preserve">, with an objective of </w:t>
      </w:r>
      <w:r w:rsidR="00FE4AEC" w:rsidRPr="00F70625">
        <w:t>increas</w:t>
      </w:r>
      <w:r w:rsidR="00FE4AEC">
        <w:t>ing</w:t>
      </w:r>
      <w:r w:rsidR="00FE4AEC" w:rsidRPr="00F70625">
        <w:t xml:space="preserve"> market uptake and availability of low</w:t>
      </w:r>
      <w:r w:rsidR="007161C7">
        <w:t>-global</w:t>
      </w:r>
      <w:r w:rsidR="0025059F">
        <w:t>-</w:t>
      </w:r>
      <w:r w:rsidR="007161C7">
        <w:t>warming</w:t>
      </w:r>
      <w:r w:rsidR="00FE4AEC">
        <w:t xml:space="preserve"> potential (</w:t>
      </w:r>
      <w:r w:rsidR="00FE4AEC" w:rsidRPr="00F70625">
        <w:t>GWP</w:t>
      </w:r>
      <w:r w:rsidR="00FE4AEC">
        <w:t>)</w:t>
      </w:r>
      <w:r w:rsidR="00FE4AEC" w:rsidRPr="00F70625">
        <w:t xml:space="preserve"> energy</w:t>
      </w:r>
      <w:r w:rsidR="00EA233F">
        <w:t>-</w:t>
      </w:r>
      <w:r w:rsidR="00FE4AEC" w:rsidRPr="00F70625">
        <w:t>efficient alternatives, driv</w:t>
      </w:r>
      <w:r w:rsidR="00EA233F">
        <w:t>ing</w:t>
      </w:r>
      <w:r w:rsidR="00FE4AEC" w:rsidRPr="00F70625">
        <w:t xml:space="preserve"> demand for R-290</w:t>
      </w:r>
      <w:r w:rsidR="00EA233F">
        <w:t>-based</w:t>
      </w:r>
      <w:r w:rsidR="00FE4AEC" w:rsidRPr="00F70625">
        <w:t xml:space="preserve"> equipment, and develop</w:t>
      </w:r>
      <w:r w:rsidR="00EA233F">
        <w:t>ing</w:t>
      </w:r>
      <w:r w:rsidR="00FE4AEC" w:rsidRPr="00F70625">
        <w:t xml:space="preserve"> the supply chain</w:t>
      </w:r>
      <w:r w:rsidR="001B3133">
        <w:t>.</w:t>
      </w:r>
    </w:p>
    <w:p w14:paraId="78F91D79" w14:textId="293C9452" w:rsidR="00683EAA" w:rsidRPr="006623DC" w:rsidRDefault="005434C6" w:rsidP="00AF4A71">
      <w:pPr>
        <w:pStyle w:val="Heading1"/>
        <w:rPr>
          <w:b/>
          <w:bCs/>
          <w:lang w:val="en-GB"/>
        </w:rPr>
      </w:pPr>
      <w:r w:rsidRPr="006623DC">
        <w:t xml:space="preserve">As of October 2025, </w:t>
      </w:r>
      <w:r w:rsidR="007C7B3E" w:rsidRPr="006623DC">
        <w:t xml:space="preserve">the work plan is </w:t>
      </w:r>
      <w:r w:rsidR="00683EAA" w:rsidRPr="006623DC">
        <w:t>prepared,</w:t>
      </w:r>
      <w:r w:rsidR="007C7B3E" w:rsidRPr="006623DC">
        <w:t xml:space="preserve"> and </w:t>
      </w:r>
      <w:r w:rsidR="00C20CD8" w:rsidRPr="006623DC">
        <w:t xml:space="preserve">the </w:t>
      </w:r>
      <w:r w:rsidR="00D85183" w:rsidRPr="006623DC">
        <w:t xml:space="preserve">implementation of </w:t>
      </w:r>
      <w:r w:rsidR="007C7B3E" w:rsidRPr="006623DC">
        <w:t xml:space="preserve">activities </w:t>
      </w:r>
      <w:r w:rsidR="008843C3" w:rsidRPr="006623DC">
        <w:t xml:space="preserve">is expected to begin before </w:t>
      </w:r>
      <w:r w:rsidR="00F52655">
        <w:t xml:space="preserve">the end of the </w:t>
      </w:r>
      <w:r w:rsidR="008843C3" w:rsidRPr="006623DC">
        <w:t>year</w:t>
      </w:r>
      <w:r w:rsidR="00F73334" w:rsidRPr="006623DC">
        <w:t xml:space="preserve">. </w:t>
      </w:r>
    </w:p>
    <w:p w14:paraId="55C5EC4B" w14:textId="24C37200" w:rsidR="002D3C1F" w:rsidRPr="00683EAA" w:rsidRDefault="002D3C1F" w:rsidP="00683EAA">
      <w:pPr>
        <w:pStyle w:val="Heading1"/>
        <w:numPr>
          <w:ilvl w:val="0"/>
          <w:numId w:val="0"/>
        </w:numPr>
        <w:rPr>
          <w:b/>
          <w:bCs/>
          <w:lang w:val="en-GB"/>
        </w:rPr>
      </w:pPr>
      <w:r w:rsidRPr="00683EAA">
        <w:rPr>
          <w:b/>
          <w:bCs/>
          <w:lang w:val="en-GB"/>
        </w:rPr>
        <w:t>Energy-efficiency pilot project</w:t>
      </w:r>
    </w:p>
    <w:p w14:paraId="5E5E7CFA" w14:textId="68DB8A4E" w:rsidR="005E7F34" w:rsidRDefault="002D3C1F" w:rsidP="00A87949">
      <w:pPr>
        <w:pStyle w:val="Heading1"/>
        <w:rPr>
          <w:lang w:val="en-GB"/>
        </w:rPr>
      </w:pPr>
      <w:r w:rsidRPr="00614801">
        <w:rPr>
          <w:noProof/>
          <w:lang w:val="en-GB"/>
        </w:rPr>
        <w:t>Georgia</w:t>
      </w:r>
      <w:r w:rsidRPr="00614801">
        <w:rPr>
          <w:lang w:val="en-GB"/>
        </w:rPr>
        <w:t xml:space="preserve"> ratified the Kigali Amendment on</w:t>
      </w:r>
      <w:r w:rsidR="00ED1D7F" w:rsidRPr="00614801">
        <w:rPr>
          <w:lang w:val="en-GB"/>
        </w:rPr>
        <w:t xml:space="preserve"> 11 July 2023</w:t>
      </w:r>
      <w:r w:rsidRPr="00614801">
        <w:rPr>
          <w:lang w:val="en-GB"/>
        </w:rPr>
        <w:t xml:space="preserve">. Under stage I of the Kigali HFC implementation plan (KIP) approved at the </w:t>
      </w:r>
      <w:r w:rsidRPr="00614801">
        <w:rPr>
          <w:noProof/>
          <w:lang w:val="en-GB"/>
        </w:rPr>
        <w:t>96</w:t>
      </w:r>
      <w:r w:rsidRPr="007556BB">
        <w:rPr>
          <w:noProof/>
          <w:vertAlign w:val="superscript"/>
          <w:lang w:val="en-GB"/>
        </w:rPr>
        <w:t>th</w:t>
      </w:r>
      <w:r w:rsidRPr="00614801">
        <w:rPr>
          <w:lang w:val="en-GB"/>
        </w:rPr>
        <w:t xml:space="preserve"> meeting</w:t>
      </w:r>
      <w:r w:rsidR="001A7543">
        <w:rPr>
          <w:lang w:val="en-GB"/>
        </w:rPr>
        <w:t>,</w:t>
      </w:r>
      <w:r w:rsidR="00A7239A">
        <w:rPr>
          <w:rStyle w:val="FootnoteReference"/>
          <w:lang w:val="en-GB"/>
        </w:rPr>
        <w:footnoteReference w:id="4"/>
      </w:r>
      <w:r w:rsidRPr="00614801">
        <w:rPr>
          <w:lang w:val="en-GB"/>
        </w:rPr>
        <w:t xml:space="preserve"> the country has committed to reducing HFC consumption by</w:t>
      </w:r>
      <w:r w:rsidRPr="00614801">
        <w:rPr>
          <w:noProof/>
          <w:lang w:val="en-GB"/>
        </w:rPr>
        <w:t xml:space="preserve"> </w:t>
      </w:r>
      <w:r w:rsidR="00ED1D7F" w:rsidRPr="00614801">
        <w:rPr>
          <w:noProof/>
          <w:lang w:val="en-GB"/>
        </w:rPr>
        <w:t>22.5</w:t>
      </w:r>
      <w:r w:rsidRPr="00614801">
        <w:rPr>
          <w:lang w:val="en-GB"/>
        </w:rPr>
        <w:t xml:space="preserve"> per cent </w:t>
      </w:r>
      <w:r w:rsidR="00CC4B58">
        <w:rPr>
          <w:lang w:val="en-GB"/>
        </w:rPr>
        <w:t xml:space="preserve">of its baseline </w:t>
      </w:r>
      <w:r w:rsidRPr="00614801">
        <w:rPr>
          <w:lang w:val="en-GB"/>
        </w:rPr>
        <w:t xml:space="preserve">by </w:t>
      </w:r>
      <w:r w:rsidRPr="00614801">
        <w:rPr>
          <w:noProof/>
          <w:lang w:val="en-GB"/>
        </w:rPr>
        <w:t>2029</w:t>
      </w:r>
      <w:r w:rsidRPr="00614801">
        <w:rPr>
          <w:lang w:val="en-GB"/>
        </w:rPr>
        <w:t>.</w:t>
      </w:r>
      <w:r w:rsidR="00614801" w:rsidRPr="00614801">
        <w:rPr>
          <w:lang w:val="en-GB"/>
        </w:rPr>
        <w:t xml:space="preserve"> </w:t>
      </w:r>
    </w:p>
    <w:p w14:paraId="15F5F577" w14:textId="06E16C95" w:rsidR="002D3C1F" w:rsidRPr="00B156FC" w:rsidRDefault="002D3C1F" w:rsidP="00A1795F">
      <w:pPr>
        <w:pStyle w:val="Heading1"/>
        <w:keepNext/>
        <w:numPr>
          <w:ilvl w:val="0"/>
          <w:numId w:val="0"/>
        </w:numPr>
        <w:rPr>
          <w:u w:val="single"/>
          <w:lang w:val="en-GB"/>
        </w:rPr>
      </w:pPr>
      <w:r w:rsidRPr="00B156FC">
        <w:rPr>
          <w:u w:val="single"/>
          <w:lang w:val="en-GB"/>
        </w:rPr>
        <w:t>Policy, regulatory and institutional framework</w:t>
      </w:r>
    </w:p>
    <w:p w14:paraId="4A951B5E" w14:textId="729AC8B6" w:rsidR="008D4E44" w:rsidRDefault="008D4E44" w:rsidP="008F765B">
      <w:pPr>
        <w:pStyle w:val="Heading1"/>
        <w:rPr>
          <w:lang w:val="en-GB"/>
        </w:rPr>
      </w:pPr>
      <w:r w:rsidRPr="00851ACA">
        <w:rPr>
          <w:lang w:val="en-GB"/>
        </w:rPr>
        <w:t>The Ministry of Economy and Sustainable Development (</w:t>
      </w:r>
      <w:proofErr w:type="spellStart"/>
      <w:r w:rsidRPr="00851ACA">
        <w:rPr>
          <w:lang w:val="en-GB"/>
        </w:rPr>
        <w:t>MoESD</w:t>
      </w:r>
      <w:proofErr w:type="spellEnd"/>
      <w:r w:rsidRPr="00851ACA">
        <w:rPr>
          <w:lang w:val="en-GB"/>
        </w:rPr>
        <w:t>) is the lead authority for energy efficiency policy in Georgia. The Ministry of Environmental Protection and Agriculture</w:t>
      </w:r>
      <w:r w:rsidR="00555D39">
        <w:rPr>
          <w:lang w:val="en-GB"/>
        </w:rPr>
        <w:t xml:space="preserve"> h</w:t>
      </w:r>
      <w:r w:rsidRPr="00851ACA">
        <w:rPr>
          <w:lang w:val="en-GB"/>
        </w:rPr>
        <w:t xml:space="preserve">osts the Montreal Protocol Unit, </w:t>
      </w:r>
      <w:r w:rsidR="00F52655">
        <w:rPr>
          <w:lang w:val="en-GB"/>
        </w:rPr>
        <w:t xml:space="preserve">which </w:t>
      </w:r>
      <w:r>
        <w:rPr>
          <w:lang w:val="en-GB"/>
        </w:rPr>
        <w:t xml:space="preserve">closely coordinates with </w:t>
      </w:r>
      <w:proofErr w:type="spellStart"/>
      <w:r>
        <w:rPr>
          <w:lang w:val="en-GB"/>
        </w:rPr>
        <w:t>MoESD</w:t>
      </w:r>
      <w:proofErr w:type="spellEnd"/>
      <w:r>
        <w:rPr>
          <w:lang w:val="en-GB"/>
        </w:rPr>
        <w:t>, other relevant government ministries, customs, NGOs and private sector stakeholders for regulations related to the RACHP sector</w:t>
      </w:r>
      <w:r w:rsidRPr="001C09B7">
        <w:rPr>
          <w:lang w:val="en-GB"/>
        </w:rPr>
        <w:t>.</w:t>
      </w:r>
    </w:p>
    <w:p w14:paraId="445834E4" w14:textId="77F5A108" w:rsidR="00FC7DAE" w:rsidRDefault="008D4E44" w:rsidP="008D4E44">
      <w:pPr>
        <w:pStyle w:val="Heading1"/>
        <w:rPr>
          <w:lang w:val="en-GB"/>
        </w:rPr>
      </w:pPr>
      <w:r w:rsidRPr="005875BA">
        <w:rPr>
          <w:lang w:val="en-GB"/>
        </w:rPr>
        <w:t xml:space="preserve">Georgia’s alignment with </w:t>
      </w:r>
      <w:r w:rsidR="00530D14">
        <w:rPr>
          <w:lang w:val="en-GB"/>
        </w:rPr>
        <w:t>the European Union (</w:t>
      </w:r>
      <w:r w:rsidRPr="005875BA">
        <w:rPr>
          <w:lang w:val="en-GB"/>
        </w:rPr>
        <w:t>EU</w:t>
      </w:r>
      <w:r w:rsidR="00530D14">
        <w:rPr>
          <w:lang w:val="en-GB"/>
        </w:rPr>
        <w:t>)</w:t>
      </w:r>
      <w:r w:rsidRPr="005875BA">
        <w:rPr>
          <w:lang w:val="en-GB"/>
        </w:rPr>
        <w:t xml:space="preserve"> energy regulations is guided by its Energy Sector Reform Programme</w:t>
      </w:r>
      <w:r w:rsidR="00626539">
        <w:rPr>
          <w:lang w:val="en-GB"/>
        </w:rPr>
        <w:t>,</w:t>
      </w:r>
      <w:r w:rsidRPr="005875BA">
        <w:rPr>
          <w:lang w:val="en-GB"/>
        </w:rPr>
        <w:t xml:space="preserve"> and </w:t>
      </w:r>
      <w:r w:rsidR="00626539">
        <w:rPr>
          <w:lang w:val="en-GB"/>
        </w:rPr>
        <w:t xml:space="preserve">its </w:t>
      </w:r>
      <w:r w:rsidRPr="005875BA">
        <w:rPr>
          <w:lang w:val="en-GB"/>
        </w:rPr>
        <w:t xml:space="preserve">membership in the Energy Community </w:t>
      </w:r>
      <w:r w:rsidR="00350350">
        <w:rPr>
          <w:lang w:val="en-GB"/>
        </w:rPr>
        <w:t>in</w:t>
      </w:r>
      <w:r w:rsidRPr="005875BA">
        <w:rPr>
          <w:lang w:val="en-GB"/>
        </w:rPr>
        <w:t xml:space="preserve"> 2017. </w:t>
      </w:r>
      <w:r w:rsidR="00FC7DAE" w:rsidRPr="00FC7DAE">
        <w:rPr>
          <w:lang w:val="en-GB"/>
        </w:rPr>
        <w:t>The laws</w:t>
      </w:r>
      <w:r w:rsidR="00FC7DAE">
        <w:rPr>
          <w:lang w:val="en-GB"/>
        </w:rPr>
        <w:t xml:space="preserve"> that </w:t>
      </w:r>
      <w:r w:rsidR="00FC7DAE" w:rsidRPr="00FC7DAE">
        <w:rPr>
          <w:lang w:val="en-GB"/>
        </w:rPr>
        <w:t>govern the matters related to energy efficiency</w:t>
      </w:r>
      <w:r w:rsidR="00CB1B25">
        <w:rPr>
          <w:lang w:val="en-GB"/>
        </w:rPr>
        <w:t xml:space="preserve"> and RACHP appliances</w:t>
      </w:r>
      <w:r w:rsidR="007E348A">
        <w:rPr>
          <w:lang w:val="en-GB"/>
        </w:rPr>
        <w:t xml:space="preserve"> in Georgia</w:t>
      </w:r>
      <w:r w:rsidR="003C3214">
        <w:rPr>
          <w:lang w:val="en-GB"/>
        </w:rPr>
        <w:t xml:space="preserve"> </w:t>
      </w:r>
      <w:r w:rsidR="00FC7DAE" w:rsidRPr="00FC7DAE">
        <w:rPr>
          <w:lang w:val="en-GB"/>
        </w:rPr>
        <w:t>includ</w:t>
      </w:r>
      <w:r w:rsidR="00CC2A90">
        <w:rPr>
          <w:lang w:val="en-GB"/>
        </w:rPr>
        <w:t>e</w:t>
      </w:r>
      <w:r w:rsidR="006623DC">
        <w:rPr>
          <w:lang w:val="en-GB"/>
        </w:rPr>
        <w:t xml:space="preserve"> the</w:t>
      </w:r>
      <w:r w:rsidR="00CC2A90">
        <w:rPr>
          <w:lang w:val="en-GB"/>
        </w:rPr>
        <w:t xml:space="preserve"> Law on Energy Efficiency</w:t>
      </w:r>
      <w:r w:rsidR="00396138">
        <w:rPr>
          <w:lang w:val="en-GB"/>
        </w:rPr>
        <w:t xml:space="preserve">, </w:t>
      </w:r>
      <w:r w:rsidR="006623DC">
        <w:rPr>
          <w:lang w:val="en-GB"/>
        </w:rPr>
        <w:t xml:space="preserve">the </w:t>
      </w:r>
      <w:r w:rsidR="00604FED" w:rsidRPr="00604FED">
        <w:rPr>
          <w:lang w:val="en-GB"/>
        </w:rPr>
        <w:t>Law on Energy Efficiency of Buildings</w:t>
      </w:r>
      <w:r w:rsidR="00396138">
        <w:rPr>
          <w:lang w:val="en-GB"/>
        </w:rPr>
        <w:t xml:space="preserve">, </w:t>
      </w:r>
      <w:r w:rsidR="006623DC">
        <w:rPr>
          <w:lang w:val="en-GB"/>
        </w:rPr>
        <w:t xml:space="preserve">the </w:t>
      </w:r>
      <w:r w:rsidR="00601731">
        <w:rPr>
          <w:lang w:val="en-GB"/>
        </w:rPr>
        <w:t xml:space="preserve">Law on Energy Labelling </w:t>
      </w:r>
      <w:r w:rsidR="00396138">
        <w:rPr>
          <w:lang w:val="en-GB"/>
        </w:rPr>
        <w:t>and</w:t>
      </w:r>
      <w:r w:rsidR="003201AA">
        <w:rPr>
          <w:lang w:val="en-GB"/>
        </w:rPr>
        <w:t xml:space="preserve"> </w:t>
      </w:r>
      <w:r w:rsidR="006623DC">
        <w:rPr>
          <w:lang w:val="en-GB"/>
        </w:rPr>
        <w:t xml:space="preserve">the </w:t>
      </w:r>
      <w:r w:rsidR="0005391E" w:rsidRPr="0005391E">
        <w:rPr>
          <w:lang w:val="en-GB"/>
        </w:rPr>
        <w:t>Law on Eco</w:t>
      </w:r>
      <w:r w:rsidR="006623DC">
        <w:rPr>
          <w:lang w:val="en-GB"/>
        </w:rPr>
        <w:noBreakHyphen/>
      </w:r>
      <w:r w:rsidR="0005391E" w:rsidRPr="0005391E">
        <w:rPr>
          <w:lang w:val="en-GB"/>
        </w:rPr>
        <w:t>design Requirements for Energy-consuming Produc</w:t>
      </w:r>
      <w:r w:rsidR="00E03694">
        <w:rPr>
          <w:lang w:val="en-GB"/>
        </w:rPr>
        <w:t>ts.</w:t>
      </w:r>
    </w:p>
    <w:p w14:paraId="0D7CA66C" w14:textId="6A9F4792" w:rsidR="00BA2B91" w:rsidRDefault="00BA2B91" w:rsidP="00E03694">
      <w:pPr>
        <w:pStyle w:val="Heading1"/>
        <w:rPr>
          <w:lang w:val="en-GB"/>
        </w:rPr>
      </w:pPr>
      <w:r w:rsidRPr="00A03A2C">
        <w:rPr>
          <w:lang w:val="en-GB"/>
        </w:rPr>
        <w:t xml:space="preserve">Georgia’s Law on Energy Efficiency, adopted in 2020 and amended through 2024, provides a legal framework for promoting energy efficiency across sectors. </w:t>
      </w:r>
      <w:r>
        <w:rPr>
          <w:lang w:val="en-GB"/>
        </w:rPr>
        <w:t>It</w:t>
      </w:r>
      <w:r w:rsidRPr="00A03A2C">
        <w:rPr>
          <w:lang w:val="en-GB"/>
        </w:rPr>
        <w:t xml:space="preserve"> addresses heating and cooling systems, requiring assessments for efficient central systems and cogeneration. However, despite the legal provisions, </w:t>
      </w:r>
      <w:r w:rsidR="00F52655">
        <w:rPr>
          <w:lang w:val="en-GB"/>
        </w:rPr>
        <w:t xml:space="preserve">the </w:t>
      </w:r>
      <w:r>
        <w:rPr>
          <w:lang w:val="en-GB"/>
        </w:rPr>
        <w:t>country</w:t>
      </w:r>
      <w:r w:rsidRPr="00A03A2C">
        <w:rPr>
          <w:lang w:val="en-GB"/>
        </w:rPr>
        <w:t xml:space="preserve"> has not yet initiated these assessments, indicating a lack of progress in implementing heating and cooling-related measures</w:t>
      </w:r>
      <w:r w:rsidR="00A1795F">
        <w:rPr>
          <w:lang w:val="en-GB"/>
        </w:rPr>
        <w:t>.</w:t>
      </w:r>
    </w:p>
    <w:p w14:paraId="2B7DCAB1" w14:textId="5EBC83CB" w:rsidR="00685817" w:rsidRPr="006623DC" w:rsidRDefault="00BA2B91" w:rsidP="006623DC">
      <w:pPr>
        <w:pStyle w:val="Heading1"/>
        <w:rPr>
          <w:lang w:val="en-GB"/>
        </w:rPr>
      </w:pPr>
      <w:r w:rsidRPr="00425733">
        <w:rPr>
          <w:lang w:val="en-GB"/>
        </w:rPr>
        <w:lastRenderedPageBreak/>
        <w:t>Georgia’s Law on Energy Labelling, adopted in 2019 and amended through 2024, aligns with the EU’s energy labelling framework to help consumers choose energy-efficient products. It mandates clear labelling and product information sheets for energy-consuming appliances, including key RACHP-related products such as refrigeration equipment, air</w:t>
      </w:r>
      <w:r w:rsidR="0037710E">
        <w:rPr>
          <w:lang w:val="en-GB"/>
        </w:rPr>
        <w:t xml:space="preserve"> </w:t>
      </w:r>
      <w:r w:rsidRPr="00425733">
        <w:rPr>
          <w:lang w:val="en-GB"/>
        </w:rPr>
        <w:t>conditioners, and space heaters. Fourteen technical regulations covering these products have been approved and will enter into force on 1 January 2026.</w:t>
      </w:r>
      <w:r w:rsidR="00D100EB" w:rsidRPr="00425733">
        <w:rPr>
          <w:lang w:val="en-GB"/>
        </w:rPr>
        <w:t xml:space="preserve"> However, </w:t>
      </w:r>
      <w:r w:rsidR="00685817">
        <w:rPr>
          <w:lang w:val="en-GB"/>
        </w:rPr>
        <w:t xml:space="preserve">the </w:t>
      </w:r>
      <w:r w:rsidR="002B5C0D">
        <w:rPr>
          <w:lang w:val="en-GB"/>
        </w:rPr>
        <w:t xml:space="preserve">conditions </w:t>
      </w:r>
      <w:r w:rsidR="00685817">
        <w:rPr>
          <w:lang w:val="en-GB"/>
        </w:rPr>
        <w:t>to its successful implementation are the requirement of awareness in s</w:t>
      </w:r>
      <w:r w:rsidR="00685817" w:rsidRPr="00620C79">
        <w:rPr>
          <w:lang w:val="en-GB"/>
        </w:rPr>
        <w:t>uppliers, dealers and manufacturers</w:t>
      </w:r>
      <w:r w:rsidR="00685817">
        <w:rPr>
          <w:lang w:val="en-GB"/>
        </w:rPr>
        <w:t xml:space="preserve"> about </w:t>
      </w:r>
      <w:r w:rsidR="00685817" w:rsidRPr="00620C79">
        <w:rPr>
          <w:lang w:val="en-GB"/>
        </w:rPr>
        <w:t>their</w:t>
      </w:r>
      <w:r w:rsidR="00685817">
        <w:rPr>
          <w:lang w:val="en-GB"/>
        </w:rPr>
        <w:t xml:space="preserve"> tasks and responsibilities as per</w:t>
      </w:r>
      <w:r w:rsidR="00685817" w:rsidRPr="00620C79">
        <w:rPr>
          <w:lang w:val="en-GB"/>
        </w:rPr>
        <w:t xml:space="preserve"> </w:t>
      </w:r>
      <w:r w:rsidR="00F52655">
        <w:rPr>
          <w:lang w:val="en-GB"/>
        </w:rPr>
        <w:t xml:space="preserve">the provision </w:t>
      </w:r>
      <w:r w:rsidR="00685817" w:rsidRPr="00620C79">
        <w:rPr>
          <w:lang w:val="en-GB"/>
        </w:rPr>
        <w:t>of th</w:t>
      </w:r>
      <w:r w:rsidR="00685817">
        <w:rPr>
          <w:lang w:val="en-GB"/>
        </w:rPr>
        <w:t xml:space="preserve">is </w:t>
      </w:r>
      <w:r w:rsidR="00C75AEA">
        <w:rPr>
          <w:lang w:val="en-GB"/>
        </w:rPr>
        <w:t>l</w:t>
      </w:r>
      <w:r w:rsidR="00685817" w:rsidRPr="00620C79">
        <w:rPr>
          <w:lang w:val="en-GB"/>
        </w:rPr>
        <w:t>aw</w:t>
      </w:r>
      <w:r w:rsidR="00685817">
        <w:rPr>
          <w:lang w:val="en-GB"/>
        </w:rPr>
        <w:t xml:space="preserve">, </w:t>
      </w:r>
      <w:r w:rsidR="00685817" w:rsidRPr="00620C79">
        <w:rPr>
          <w:lang w:val="en-GB"/>
        </w:rPr>
        <w:t xml:space="preserve">and </w:t>
      </w:r>
      <w:r w:rsidR="00F52655">
        <w:rPr>
          <w:lang w:val="en-GB"/>
        </w:rPr>
        <w:t xml:space="preserve">the </w:t>
      </w:r>
      <w:r w:rsidR="00685817" w:rsidRPr="00620C79">
        <w:rPr>
          <w:lang w:val="en-GB"/>
        </w:rPr>
        <w:t xml:space="preserve">sufficient preparation </w:t>
      </w:r>
      <w:r w:rsidR="00685817">
        <w:rPr>
          <w:lang w:val="en-GB"/>
        </w:rPr>
        <w:t>for</w:t>
      </w:r>
      <w:r w:rsidR="00685817" w:rsidRPr="00620C79">
        <w:rPr>
          <w:lang w:val="en-GB"/>
        </w:rPr>
        <w:t xml:space="preserve"> adaptation </w:t>
      </w:r>
      <w:r w:rsidR="000238FD">
        <w:rPr>
          <w:lang w:val="en-GB"/>
        </w:rPr>
        <w:t>of</w:t>
      </w:r>
      <w:r w:rsidR="00685817" w:rsidRPr="00620C79">
        <w:rPr>
          <w:lang w:val="en-GB"/>
        </w:rPr>
        <w:t xml:space="preserve"> new standards </w:t>
      </w:r>
      <w:r w:rsidR="00685817">
        <w:rPr>
          <w:lang w:val="en-GB"/>
        </w:rPr>
        <w:t xml:space="preserve">set in </w:t>
      </w:r>
      <w:r w:rsidR="00685817" w:rsidRPr="00620C79">
        <w:rPr>
          <w:lang w:val="en-GB"/>
        </w:rPr>
        <w:t>approved technical regulations on energy labelling.</w:t>
      </w:r>
    </w:p>
    <w:p w14:paraId="5B9A232F" w14:textId="7CEFA351" w:rsidR="00964275" w:rsidRPr="00425733" w:rsidRDefault="00DE1121" w:rsidP="00E03694">
      <w:pPr>
        <w:pStyle w:val="Heading1"/>
        <w:rPr>
          <w:lang w:val="en-GB"/>
        </w:rPr>
      </w:pPr>
      <w:r>
        <w:rPr>
          <w:lang w:val="en-GB"/>
        </w:rPr>
        <w:t>T</w:t>
      </w:r>
      <w:r w:rsidR="008D6E15" w:rsidRPr="00425733">
        <w:rPr>
          <w:lang w:val="en-GB"/>
        </w:rPr>
        <w:t>he</w:t>
      </w:r>
      <w:r w:rsidR="00622038" w:rsidRPr="00425733">
        <w:rPr>
          <w:lang w:val="en-GB"/>
        </w:rPr>
        <w:t xml:space="preserve"> Law on Eco-design Requirements for Energy-consuming Products</w:t>
      </w:r>
      <w:r w:rsidR="00412F14" w:rsidRPr="00425733">
        <w:rPr>
          <w:lang w:val="en-GB"/>
        </w:rPr>
        <w:t xml:space="preserve"> </w:t>
      </w:r>
      <w:r w:rsidR="009B396D" w:rsidRPr="00425733">
        <w:rPr>
          <w:lang w:val="en-GB"/>
        </w:rPr>
        <w:t xml:space="preserve">is not yet adopted, </w:t>
      </w:r>
      <w:r>
        <w:rPr>
          <w:lang w:val="en-GB"/>
        </w:rPr>
        <w:t xml:space="preserve">and so the </w:t>
      </w:r>
      <w:r w:rsidR="002F35E2" w:rsidRPr="00425733">
        <w:rPr>
          <w:lang w:val="en-GB"/>
        </w:rPr>
        <w:t>minimum energy performance standards (</w:t>
      </w:r>
      <w:r w:rsidR="00622038" w:rsidRPr="00425733">
        <w:rPr>
          <w:lang w:val="en-GB"/>
        </w:rPr>
        <w:t>MEPS</w:t>
      </w:r>
      <w:r w:rsidR="002F35E2" w:rsidRPr="00425733">
        <w:rPr>
          <w:lang w:val="en-GB"/>
        </w:rPr>
        <w:t>)</w:t>
      </w:r>
      <w:r w:rsidR="00622038" w:rsidRPr="00425733">
        <w:rPr>
          <w:lang w:val="en-GB"/>
        </w:rPr>
        <w:t xml:space="preserve"> for RACHP appliances are still pending. The </w:t>
      </w:r>
      <w:r w:rsidR="00C75AEA">
        <w:rPr>
          <w:lang w:val="en-GB"/>
        </w:rPr>
        <w:t>l</w:t>
      </w:r>
      <w:r w:rsidR="00622038" w:rsidRPr="00425733">
        <w:rPr>
          <w:lang w:val="en-GB"/>
        </w:rPr>
        <w:t xml:space="preserve">aw </w:t>
      </w:r>
      <w:r w:rsidR="00136FC9" w:rsidRPr="00425733">
        <w:rPr>
          <w:lang w:val="en-GB"/>
        </w:rPr>
        <w:t>will</w:t>
      </w:r>
      <w:r w:rsidR="00622038" w:rsidRPr="00425733">
        <w:rPr>
          <w:lang w:val="en-GB"/>
        </w:rPr>
        <w:t xml:space="preserve"> introduce energy performance standards for energy-consuming products, requiring them to meet specified criteria throughout their lifecycle. These standards are intended to be enforced through technical regulations to be adopted for energy-consuming products. While th</w:t>
      </w:r>
      <w:r w:rsidR="002E2385" w:rsidRPr="00425733">
        <w:rPr>
          <w:lang w:val="en-GB"/>
        </w:rPr>
        <w:t>is</w:t>
      </w:r>
      <w:r w:rsidR="00622038" w:rsidRPr="00425733">
        <w:rPr>
          <w:lang w:val="en-GB"/>
        </w:rPr>
        <w:t xml:space="preserve"> </w:t>
      </w:r>
      <w:r w:rsidR="00C75AEA">
        <w:rPr>
          <w:lang w:val="en-GB"/>
        </w:rPr>
        <w:t>l</w:t>
      </w:r>
      <w:r w:rsidR="00622038" w:rsidRPr="00425733">
        <w:rPr>
          <w:lang w:val="en-GB"/>
        </w:rPr>
        <w:t>aw will establish a general framework on eco</w:t>
      </w:r>
      <w:r w:rsidR="00C9131F">
        <w:rPr>
          <w:lang w:val="en-GB"/>
        </w:rPr>
        <w:noBreakHyphen/>
      </w:r>
      <w:r w:rsidR="00622038" w:rsidRPr="00425733">
        <w:rPr>
          <w:lang w:val="en-GB"/>
        </w:rPr>
        <w:t>design, technical regulations will establish detailed MEPS for various energy</w:t>
      </w:r>
      <w:r w:rsidR="00F9286F">
        <w:rPr>
          <w:lang w:val="en-GB"/>
        </w:rPr>
        <w:noBreakHyphen/>
      </w:r>
      <w:r w:rsidR="00622038" w:rsidRPr="00425733">
        <w:rPr>
          <w:lang w:val="en-GB"/>
        </w:rPr>
        <w:t xml:space="preserve">consumption products as required by the </w:t>
      </w:r>
      <w:r w:rsidR="00875DC6">
        <w:rPr>
          <w:lang w:val="en-GB"/>
        </w:rPr>
        <w:t>l</w:t>
      </w:r>
      <w:r w:rsidR="00622038" w:rsidRPr="00425733">
        <w:rPr>
          <w:lang w:val="en-GB"/>
        </w:rPr>
        <w:t>aw.</w:t>
      </w:r>
      <w:r w:rsidR="00D34A41" w:rsidRPr="00425733">
        <w:rPr>
          <w:lang w:val="en-GB"/>
        </w:rPr>
        <w:t xml:space="preserve"> </w:t>
      </w:r>
      <w:r w:rsidR="00B308FF" w:rsidRPr="00425733">
        <w:rPr>
          <w:lang w:val="en-GB"/>
        </w:rPr>
        <w:t xml:space="preserve">The adoption of this law </w:t>
      </w:r>
      <w:r w:rsidR="00165E65" w:rsidRPr="00425733">
        <w:rPr>
          <w:lang w:val="en-GB"/>
        </w:rPr>
        <w:t xml:space="preserve">is delayed as </w:t>
      </w:r>
      <w:r w:rsidR="00CA64B5" w:rsidRPr="00CA64B5">
        <w:rPr>
          <w:lang w:val="en-GB"/>
        </w:rPr>
        <w:t xml:space="preserve">the Regulatory Impact Assessment (RIA), which provides a preliminary understanding of the objectives and potential consequences of the </w:t>
      </w:r>
      <w:r w:rsidR="00875DC6">
        <w:rPr>
          <w:lang w:val="en-GB"/>
        </w:rPr>
        <w:t>l</w:t>
      </w:r>
      <w:r w:rsidR="00CA64B5" w:rsidRPr="00CA64B5">
        <w:rPr>
          <w:lang w:val="en-GB"/>
        </w:rPr>
        <w:t xml:space="preserve">aw, </w:t>
      </w:r>
      <w:r w:rsidR="00165E65" w:rsidRPr="00425733">
        <w:rPr>
          <w:lang w:val="en-GB"/>
        </w:rPr>
        <w:t xml:space="preserve">is not </w:t>
      </w:r>
      <w:r w:rsidR="002B5C0D">
        <w:rPr>
          <w:lang w:val="en-GB"/>
        </w:rPr>
        <w:t>finalized</w:t>
      </w:r>
      <w:r w:rsidR="00B308FF" w:rsidRPr="00425733">
        <w:rPr>
          <w:lang w:val="en-GB"/>
        </w:rPr>
        <w:t>,</w:t>
      </w:r>
      <w:r w:rsidR="00191A24" w:rsidRPr="00425733">
        <w:rPr>
          <w:lang w:val="en-GB"/>
        </w:rPr>
        <w:t xml:space="preserve"> and no comprehensive final impact assessment has been developed</w:t>
      </w:r>
      <w:r w:rsidR="00DE7F9F" w:rsidRPr="00425733">
        <w:rPr>
          <w:lang w:val="en-GB"/>
        </w:rPr>
        <w:t>.</w:t>
      </w:r>
      <w:r w:rsidR="00D34A41" w:rsidRPr="00425733">
        <w:rPr>
          <w:lang w:val="en-GB"/>
        </w:rPr>
        <w:t xml:space="preserve"> </w:t>
      </w:r>
    </w:p>
    <w:p w14:paraId="1637C0A2" w14:textId="77777777" w:rsidR="002D3C1F" w:rsidRPr="00881490" w:rsidRDefault="002D3C1F" w:rsidP="00EF4064">
      <w:pPr>
        <w:spacing w:after="240"/>
        <w:outlineLvl w:val="0"/>
        <w:rPr>
          <w:u w:val="single"/>
          <w:lang w:val="en-GB"/>
        </w:rPr>
      </w:pPr>
      <w:r w:rsidRPr="00881490">
        <w:rPr>
          <w:u w:val="single"/>
          <w:lang w:val="en-GB"/>
        </w:rPr>
        <w:t xml:space="preserve">Project objectives </w:t>
      </w:r>
    </w:p>
    <w:p w14:paraId="151A9512" w14:textId="7D51235C" w:rsidR="0014757E" w:rsidRDefault="0014757E" w:rsidP="0014757E">
      <w:pPr>
        <w:pStyle w:val="Heading1"/>
        <w:rPr>
          <w:lang w:val="en-GB"/>
        </w:rPr>
      </w:pPr>
      <w:r w:rsidRPr="0014757E">
        <w:rPr>
          <w:lang w:val="en-GB"/>
        </w:rPr>
        <w:t xml:space="preserve">The pilot project proposal seeks to improve the country’s framework for energy efficiency in the RACHP sector by strengthening the legal system, </w:t>
      </w:r>
      <w:r w:rsidR="000834D4">
        <w:rPr>
          <w:lang w:val="en-GB"/>
        </w:rPr>
        <w:t>supporting</w:t>
      </w:r>
      <w:r w:rsidR="00A60509" w:rsidRPr="0014757E">
        <w:rPr>
          <w:lang w:val="en-GB"/>
        </w:rPr>
        <w:t xml:space="preserve"> development of MEPS</w:t>
      </w:r>
      <w:r w:rsidR="002B5C0D">
        <w:rPr>
          <w:lang w:val="en-GB"/>
        </w:rPr>
        <w:t xml:space="preserve"> and</w:t>
      </w:r>
      <w:r w:rsidR="007C4306">
        <w:rPr>
          <w:lang w:val="en-GB"/>
        </w:rPr>
        <w:t xml:space="preserve"> </w:t>
      </w:r>
      <w:r w:rsidR="00C37A7C">
        <w:rPr>
          <w:lang w:val="en-GB"/>
        </w:rPr>
        <w:t>enforcement</w:t>
      </w:r>
      <w:r w:rsidR="00A60509" w:rsidRPr="0014757E">
        <w:rPr>
          <w:lang w:val="en-GB"/>
        </w:rPr>
        <w:t xml:space="preserve"> of energy labelling</w:t>
      </w:r>
      <w:r w:rsidR="00A60509">
        <w:rPr>
          <w:lang w:val="en-GB"/>
        </w:rPr>
        <w:t>,</w:t>
      </w:r>
      <w:r w:rsidR="00A60509" w:rsidRPr="0014757E">
        <w:rPr>
          <w:lang w:val="en-GB"/>
        </w:rPr>
        <w:t xml:space="preserve"> </w:t>
      </w:r>
      <w:r w:rsidRPr="0014757E">
        <w:rPr>
          <w:lang w:val="en-GB"/>
        </w:rPr>
        <w:t xml:space="preserve">developing institutional capacity, </w:t>
      </w:r>
      <w:r w:rsidR="002B5C0D" w:rsidRPr="0014757E">
        <w:rPr>
          <w:lang w:val="en-GB"/>
        </w:rPr>
        <w:t>enhanc</w:t>
      </w:r>
      <w:r w:rsidR="002B5C0D">
        <w:rPr>
          <w:lang w:val="en-GB"/>
        </w:rPr>
        <w:t>ing</w:t>
      </w:r>
      <w:r w:rsidR="002B5C0D" w:rsidRPr="0014757E">
        <w:rPr>
          <w:lang w:val="en-GB"/>
        </w:rPr>
        <w:t xml:space="preserve"> </w:t>
      </w:r>
      <w:r w:rsidRPr="0014757E">
        <w:rPr>
          <w:lang w:val="en-GB"/>
        </w:rPr>
        <w:t>technical capacity</w:t>
      </w:r>
      <w:r w:rsidR="002B4EF3">
        <w:rPr>
          <w:lang w:val="en-GB"/>
        </w:rPr>
        <w:t xml:space="preserve">, and </w:t>
      </w:r>
      <w:r w:rsidR="002B5C0D">
        <w:rPr>
          <w:lang w:val="en-GB"/>
        </w:rPr>
        <w:t xml:space="preserve">creating </w:t>
      </w:r>
      <w:r w:rsidR="002B4EF3">
        <w:rPr>
          <w:lang w:val="en-GB"/>
        </w:rPr>
        <w:t>awareness in key stakeholders</w:t>
      </w:r>
      <w:r w:rsidRPr="0014757E">
        <w:rPr>
          <w:lang w:val="en-GB"/>
        </w:rPr>
        <w:t xml:space="preserve"> related to energy efficiency in </w:t>
      </w:r>
      <w:r w:rsidR="00515225">
        <w:rPr>
          <w:lang w:val="en-GB"/>
        </w:rPr>
        <w:t xml:space="preserve">the </w:t>
      </w:r>
      <w:r w:rsidRPr="0014757E">
        <w:rPr>
          <w:lang w:val="en-GB"/>
        </w:rPr>
        <w:t xml:space="preserve">RACHP </w:t>
      </w:r>
      <w:r w:rsidR="00DD2D54">
        <w:rPr>
          <w:lang w:val="en-GB"/>
        </w:rPr>
        <w:t>sector</w:t>
      </w:r>
      <w:r w:rsidRPr="0014757E">
        <w:rPr>
          <w:lang w:val="en-GB"/>
        </w:rPr>
        <w:t>. This will be achieved through</w:t>
      </w:r>
      <w:r w:rsidR="00FB7F9C">
        <w:rPr>
          <w:lang w:val="en-GB"/>
        </w:rPr>
        <w:t xml:space="preserve"> support to</w:t>
      </w:r>
      <w:r w:rsidRPr="0014757E">
        <w:rPr>
          <w:lang w:val="en-GB"/>
        </w:rPr>
        <w:t xml:space="preserve"> establishing legal frameworks, coordinating with stakeholders, equipping training centres with </w:t>
      </w:r>
      <w:r w:rsidR="00213259">
        <w:rPr>
          <w:lang w:val="en-GB"/>
        </w:rPr>
        <w:t>training</w:t>
      </w:r>
      <w:r w:rsidRPr="0014757E">
        <w:rPr>
          <w:lang w:val="en-GB"/>
        </w:rPr>
        <w:t xml:space="preserve"> equipment</w:t>
      </w:r>
      <w:r w:rsidR="009F0B72">
        <w:rPr>
          <w:lang w:val="en-GB"/>
        </w:rPr>
        <w:t xml:space="preserve">, providing </w:t>
      </w:r>
      <w:r w:rsidR="009F0B72" w:rsidRPr="0014757E">
        <w:rPr>
          <w:lang w:val="en-GB"/>
        </w:rPr>
        <w:t xml:space="preserve">training </w:t>
      </w:r>
      <w:r w:rsidR="009F0B72">
        <w:rPr>
          <w:lang w:val="en-GB"/>
        </w:rPr>
        <w:t>to</w:t>
      </w:r>
      <w:r w:rsidR="009F0B72" w:rsidRPr="0014757E">
        <w:rPr>
          <w:lang w:val="en-GB"/>
        </w:rPr>
        <w:t xml:space="preserve"> trainers</w:t>
      </w:r>
      <w:r w:rsidR="009F0B72">
        <w:rPr>
          <w:lang w:val="en-GB"/>
        </w:rPr>
        <w:t xml:space="preserve"> </w:t>
      </w:r>
      <w:r w:rsidRPr="0014757E">
        <w:rPr>
          <w:lang w:val="en-GB"/>
        </w:rPr>
        <w:t>and enforcement officers on energy efficiency and relevant laws</w:t>
      </w:r>
      <w:r w:rsidR="00FB7F9C">
        <w:rPr>
          <w:lang w:val="en-GB"/>
        </w:rPr>
        <w:t>, and organising awareness programmes</w:t>
      </w:r>
      <w:r w:rsidRPr="0014757E">
        <w:rPr>
          <w:lang w:val="en-GB"/>
        </w:rPr>
        <w:t xml:space="preserve">. This is aligned with the long-term KIP strategy to facilitate the adoption </w:t>
      </w:r>
      <w:r w:rsidR="00DD2D54" w:rsidRPr="0014757E">
        <w:rPr>
          <w:lang w:val="en-GB"/>
        </w:rPr>
        <w:t>of energy</w:t>
      </w:r>
      <w:r w:rsidRPr="0014757E">
        <w:rPr>
          <w:lang w:val="en-GB"/>
        </w:rPr>
        <w:t xml:space="preserve">-efficient, low-GWP-based technologies and to improve the energy efficiency </w:t>
      </w:r>
      <w:r>
        <w:rPr>
          <w:lang w:val="en-GB"/>
        </w:rPr>
        <w:t>in</w:t>
      </w:r>
      <w:r w:rsidRPr="0014757E">
        <w:rPr>
          <w:lang w:val="en-GB"/>
        </w:rPr>
        <w:t xml:space="preserve"> </w:t>
      </w:r>
      <w:r w:rsidR="002B5C0D">
        <w:rPr>
          <w:lang w:val="en-GB"/>
        </w:rPr>
        <w:t xml:space="preserve">the </w:t>
      </w:r>
      <w:r w:rsidRPr="0014757E">
        <w:rPr>
          <w:lang w:val="en-GB"/>
        </w:rPr>
        <w:t>RAC</w:t>
      </w:r>
      <w:r>
        <w:rPr>
          <w:lang w:val="en-GB"/>
        </w:rPr>
        <w:t>HP sector.</w:t>
      </w:r>
      <w:r w:rsidRPr="0014757E">
        <w:rPr>
          <w:lang w:val="en-GB"/>
        </w:rPr>
        <w:t xml:space="preserve"> </w:t>
      </w:r>
    </w:p>
    <w:p w14:paraId="487F5984" w14:textId="3AFCF39D" w:rsidR="002D3C1F" w:rsidRDefault="002D3C1F" w:rsidP="00A305AF">
      <w:pPr>
        <w:pStyle w:val="Heading1"/>
        <w:keepNext/>
        <w:numPr>
          <w:ilvl w:val="0"/>
          <w:numId w:val="0"/>
        </w:numPr>
        <w:rPr>
          <w:lang w:val="en-GB"/>
        </w:rPr>
      </w:pPr>
      <w:r w:rsidRPr="00E01658">
        <w:rPr>
          <w:u w:val="single"/>
          <w:lang w:val="en-GB"/>
        </w:rPr>
        <w:t>Proposed activities</w:t>
      </w:r>
      <w:r w:rsidRPr="00E01658">
        <w:rPr>
          <w:lang w:val="en-GB"/>
        </w:rPr>
        <w:t xml:space="preserve"> </w:t>
      </w:r>
    </w:p>
    <w:p w14:paraId="070A0A52" w14:textId="6D415142" w:rsidR="00B57F3D" w:rsidRPr="00E43A45" w:rsidRDefault="00263E07" w:rsidP="00B57F3D">
      <w:pPr>
        <w:numPr>
          <w:ilvl w:val="0"/>
          <w:numId w:val="1"/>
        </w:numPr>
        <w:spacing w:after="240"/>
        <w:outlineLvl w:val="0"/>
        <w:rPr>
          <w:lang w:val="en-GB"/>
        </w:rPr>
      </w:pPr>
      <w:r>
        <w:t xml:space="preserve">The activities proposed under this project aim to address challenges </w:t>
      </w:r>
      <w:r w:rsidR="00926FDE">
        <w:t xml:space="preserve">mentioned in development and/or implementation of laws as mentioned </w:t>
      </w:r>
      <w:r w:rsidR="00445FCD">
        <w:t>above and</w:t>
      </w:r>
      <w:r w:rsidR="00F0021C">
        <w:t xml:space="preserve"> further aim to </w:t>
      </w:r>
      <w:r w:rsidR="0037710E">
        <w:t xml:space="preserve">build </w:t>
      </w:r>
      <w:r w:rsidR="00F0021C">
        <w:t xml:space="preserve">capacity </w:t>
      </w:r>
      <w:r w:rsidR="0037710E">
        <w:t>of</w:t>
      </w:r>
      <w:r w:rsidR="00F0021C">
        <w:t xml:space="preserve"> relevant stakeholders for </w:t>
      </w:r>
      <w:r w:rsidR="002B5C0D">
        <w:t xml:space="preserve">their </w:t>
      </w:r>
      <w:r w:rsidR="00F0021C">
        <w:t xml:space="preserve">effective implementation. </w:t>
      </w:r>
      <w:r w:rsidR="00B57F3D" w:rsidRPr="00E43A45">
        <w:t>Activities with their cost breakdown (as initially submitted) are described below:</w:t>
      </w:r>
    </w:p>
    <w:p w14:paraId="1D2DDC10" w14:textId="08802499" w:rsidR="00DE4708" w:rsidRDefault="00661C0B" w:rsidP="00137429">
      <w:pPr>
        <w:pStyle w:val="Heading2"/>
        <w:rPr>
          <w:lang w:val="en-GB"/>
        </w:rPr>
      </w:pPr>
      <w:r>
        <w:rPr>
          <w:i/>
          <w:iCs/>
          <w:lang w:val="en-GB"/>
        </w:rPr>
        <w:t>D</w:t>
      </w:r>
      <w:r w:rsidR="00DE4708">
        <w:rPr>
          <w:i/>
          <w:iCs/>
          <w:lang w:val="en-GB"/>
        </w:rPr>
        <w:t>evelopment of MEPS th</w:t>
      </w:r>
      <w:r w:rsidR="00A10AED">
        <w:rPr>
          <w:i/>
          <w:iCs/>
          <w:lang w:val="en-GB"/>
        </w:rPr>
        <w:t>r</w:t>
      </w:r>
      <w:r w:rsidR="00DE4708">
        <w:rPr>
          <w:i/>
          <w:iCs/>
          <w:lang w:val="en-GB"/>
        </w:rPr>
        <w:t xml:space="preserve">ough </w:t>
      </w:r>
      <w:r w:rsidR="00AF3399">
        <w:rPr>
          <w:i/>
          <w:iCs/>
          <w:lang w:val="en-GB"/>
        </w:rPr>
        <w:t>support</w:t>
      </w:r>
      <w:r w:rsidR="00F17CB0">
        <w:rPr>
          <w:i/>
          <w:iCs/>
          <w:lang w:val="en-GB"/>
        </w:rPr>
        <w:t xml:space="preserve"> to</w:t>
      </w:r>
      <w:r w:rsidR="000B33E5">
        <w:rPr>
          <w:i/>
          <w:iCs/>
          <w:lang w:val="en-GB"/>
        </w:rPr>
        <w:t xml:space="preserve"> </w:t>
      </w:r>
      <w:r w:rsidR="00AF3399">
        <w:rPr>
          <w:i/>
          <w:iCs/>
          <w:lang w:val="en-GB"/>
        </w:rPr>
        <w:t>finali</w:t>
      </w:r>
      <w:r w:rsidR="007803D7">
        <w:rPr>
          <w:i/>
          <w:iCs/>
          <w:lang w:val="en-GB"/>
        </w:rPr>
        <w:t>z</w:t>
      </w:r>
      <w:r w:rsidR="00AF3399">
        <w:rPr>
          <w:i/>
          <w:iCs/>
          <w:lang w:val="en-GB"/>
        </w:rPr>
        <w:t xml:space="preserve">ation and </w:t>
      </w:r>
      <w:r w:rsidR="007803D7">
        <w:rPr>
          <w:i/>
          <w:iCs/>
          <w:lang w:val="en-GB"/>
        </w:rPr>
        <w:t>adoption</w:t>
      </w:r>
      <w:r w:rsidR="00AF3399">
        <w:rPr>
          <w:i/>
          <w:iCs/>
          <w:lang w:val="en-GB"/>
        </w:rPr>
        <w:t xml:space="preserve"> of </w:t>
      </w:r>
      <w:r w:rsidR="007803D7">
        <w:rPr>
          <w:i/>
          <w:iCs/>
          <w:lang w:val="en-GB"/>
        </w:rPr>
        <w:t>the</w:t>
      </w:r>
      <w:r w:rsidR="00AF3399">
        <w:rPr>
          <w:i/>
          <w:iCs/>
          <w:lang w:val="en-GB"/>
        </w:rPr>
        <w:t xml:space="preserve"> </w:t>
      </w:r>
      <w:r w:rsidR="00B20BC4" w:rsidRPr="00DE4708">
        <w:rPr>
          <w:i/>
          <w:iCs/>
          <w:lang w:val="en-GB"/>
        </w:rPr>
        <w:t>Law on Eco</w:t>
      </w:r>
      <w:r w:rsidR="000B33E5">
        <w:rPr>
          <w:i/>
          <w:iCs/>
          <w:lang w:val="en-GB"/>
        </w:rPr>
        <w:noBreakHyphen/>
      </w:r>
      <w:r w:rsidR="00B20BC4" w:rsidRPr="00DE4708">
        <w:rPr>
          <w:i/>
          <w:iCs/>
          <w:lang w:val="en-GB"/>
        </w:rPr>
        <w:t xml:space="preserve">design </w:t>
      </w:r>
      <w:r w:rsidR="009E30FF">
        <w:rPr>
          <w:i/>
          <w:iCs/>
          <w:lang w:val="en-GB"/>
        </w:rPr>
        <w:t xml:space="preserve">Requirements </w:t>
      </w:r>
      <w:r w:rsidR="00B20BC4" w:rsidRPr="00DE4708">
        <w:rPr>
          <w:i/>
          <w:iCs/>
          <w:lang w:val="en-GB"/>
        </w:rPr>
        <w:t xml:space="preserve">for </w:t>
      </w:r>
      <w:r w:rsidR="009E30FF">
        <w:rPr>
          <w:i/>
          <w:iCs/>
          <w:lang w:val="en-GB"/>
        </w:rPr>
        <w:t>E</w:t>
      </w:r>
      <w:r w:rsidR="00B20BC4" w:rsidRPr="00DE4708">
        <w:rPr>
          <w:i/>
          <w:iCs/>
          <w:lang w:val="en-GB"/>
        </w:rPr>
        <w:t>nergy</w:t>
      </w:r>
      <w:r w:rsidR="009E30FF">
        <w:rPr>
          <w:i/>
          <w:iCs/>
          <w:lang w:val="en-GB"/>
        </w:rPr>
        <w:t>-</w:t>
      </w:r>
      <w:r w:rsidR="00B20BC4" w:rsidRPr="00DE4708">
        <w:rPr>
          <w:i/>
          <w:iCs/>
          <w:lang w:val="en-GB"/>
        </w:rPr>
        <w:t>consuming products</w:t>
      </w:r>
      <w:r w:rsidR="002215FF">
        <w:rPr>
          <w:i/>
          <w:iCs/>
          <w:lang w:val="en-GB"/>
        </w:rPr>
        <w:t>(</w:t>
      </w:r>
      <w:r w:rsidR="00AB3B18">
        <w:rPr>
          <w:i/>
          <w:iCs/>
          <w:lang w:val="en-GB"/>
        </w:rPr>
        <w:t>US $</w:t>
      </w:r>
      <w:r w:rsidR="002215FF">
        <w:rPr>
          <w:i/>
          <w:iCs/>
          <w:lang w:val="en-GB"/>
        </w:rPr>
        <w:t>48,000)</w:t>
      </w:r>
      <w:r w:rsidR="00DE4708" w:rsidRPr="00A10AED">
        <w:rPr>
          <w:lang w:val="en-GB"/>
        </w:rPr>
        <w:t>:</w:t>
      </w:r>
      <w:r w:rsidR="00DE4708" w:rsidRPr="00DE4708">
        <w:rPr>
          <w:i/>
          <w:iCs/>
          <w:lang w:val="en-GB"/>
        </w:rPr>
        <w:t xml:space="preserve"> </w:t>
      </w:r>
      <w:r w:rsidR="00DE4708" w:rsidRPr="00DE4708">
        <w:rPr>
          <w:lang w:val="en-GB"/>
        </w:rPr>
        <w:t>(</w:t>
      </w:r>
      <w:proofErr w:type="spellStart"/>
      <w:r w:rsidR="00B20BC4">
        <w:t>i</w:t>
      </w:r>
      <w:proofErr w:type="spellEnd"/>
      <w:r w:rsidR="00B20BC4">
        <w:t>)</w:t>
      </w:r>
      <w:r w:rsidR="00DE4708" w:rsidRPr="00DE4708">
        <w:t xml:space="preserve"> Finalization of the RIA, including market and gap analyses, cost-benefit evaluations, and detailed stakeholder impact modelling</w:t>
      </w:r>
      <w:r w:rsidR="00B20BC4" w:rsidRPr="00DE4708">
        <w:rPr>
          <w:lang w:val="en-GB"/>
        </w:rPr>
        <w:t xml:space="preserve"> (US</w:t>
      </w:r>
      <w:r w:rsidR="00542AF2">
        <w:rPr>
          <w:lang w:val="en-GB"/>
        </w:rPr>
        <w:t> </w:t>
      </w:r>
      <w:r w:rsidR="00B20BC4" w:rsidRPr="00DE4708">
        <w:rPr>
          <w:lang w:val="en-GB"/>
        </w:rPr>
        <w:t>$</w:t>
      </w:r>
      <w:r w:rsidR="00DE4708" w:rsidRPr="00DE4708">
        <w:rPr>
          <w:lang w:val="en-GB"/>
        </w:rPr>
        <w:t>2</w:t>
      </w:r>
      <w:r w:rsidR="00B80906" w:rsidRPr="00DE4708">
        <w:rPr>
          <w:lang w:val="en-GB"/>
        </w:rPr>
        <w:t>3</w:t>
      </w:r>
      <w:r w:rsidR="00B20BC4" w:rsidRPr="00DE4708">
        <w:rPr>
          <w:lang w:val="en-GB"/>
        </w:rPr>
        <w:t>,000); (ii)</w:t>
      </w:r>
      <w:r w:rsidR="00DE4708" w:rsidRPr="00DE4708">
        <w:rPr>
          <w:lang w:val="en-GB"/>
        </w:rPr>
        <w:t xml:space="preserve"> </w:t>
      </w:r>
      <w:r w:rsidR="00872FAD">
        <w:rPr>
          <w:lang w:val="en-GB"/>
        </w:rPr>
        <w:t>f</w:t>
      </w:r>
      <w:r w:rsidR="00DE4708" w:rsidRPr="00DE4708">
        <w:rPr>
          <w:lang w:val="en-GB"/>
        </w:rPr>
        <w:t>our stakeholder consultations</w:t>
      </w:r>
      <w:r w:rsidR="000E1655">
        <w:rPr>
          <w:lang w:val="en-GB"/>
        </w:rPr>
        <w:t>,</w:t>
      </w:r>
      <w:r w:rsidR="00DE4708" w:rsidRPr="00DE4708">
        <w:rPr>
          <w:lang w:val="en-GB"/>
        </w:rPr>
        <w:t xml:space="preserve"> and data and analysis validation meetings (US</w:t>
      </w:r>
      <w:r w:rsidR="00542AF2">
        <w:rPr>
          <w:lang w:val="en-GB"/>
        </w:rPr>
        <w:t> </w:t>
      </w:r>
      <w:r w:rsidR="00DE4708" w:rsidRPr="00DE4708">
        <w:rPr>
          <w:lang w:val="en-GB"/>
        </w:rPr>
        <w:t>$10,000)</w:t>
      </w:r>
      <w:r w:rsidR="00DE4708">
        <w:rPr>
          <w:lang w:val="en-GB"/>
        </w:rPr>
        <w:t>; (iii)</w:t>
      </w:r>
      <w:r w:rsidR="00872FAD">
        <w:rPr>
          <w:lang w:val="en-GB"/>
        </w:rPr>
        <w:t xml:space="preserve"> f</w:t>
      </w:r>
      <w:r w:rsidR="00B20BC4" w:rsidRPr="00DE4708">
        <w:rPr>
          <w:lang w:val="en-GB"/>
        </w:rPr>
        <w:t>inalization and formal adoption of the Law on Eco-design Requirements for Energy-consuming Products and related technical regulations (US</w:t>
      </w:r>
      <w:r w:rsidR="00542AF2">
        <w:rPr>
          <w:lang w:val="en-GB"/>
        </w:rPr>
        <w:t> </w:t>
      </w:r>
      <w:r w:rsidR="00B20BC4" w:rsidRPr="00DE4708">
        <w:rPr>
          <w:lang w:val="en-GB"/>
        </w:rPr>
        <w:t>$</w:t>
      </w:r>
      <w:r w:rsidR="00B80906" w:rsidRPr="00DE4708">
        <w:rPr>
          <w:lang w:val="en-GB"/>
        </w:rPr>
        <w:t>1</w:t>
      </w:r>
      <w:r w:rsidR="00B20BC4" w:rsidRPr="00DE4708">
        <w:rPr>
          <w:lang w:val="en-GB"/>
        </w:rPr>
        <w:t>5,000);</w:t>
      </w:r>
    </w:p>
    <w:p w14:paraId="2E07D4FD" w14:textId="412185BB" w:rsidR="007F0F6E" w:rsidRPr="000B551D" w:rsidRDefault="0036605D" w:rsidP="00F36E97">
      <w:pPr>
        <w:pStyle w:val="Heading2"/>
        <w:rPr>
          <w:lang w:val="en-GB"/>
        </w:rPr>
      </w:pPr>
      <w:r>
        <w:rPr>
          <w:i/>
          <w:iCs/>
          <w:lang w:val="en-GB"/>
        </w:rPr>
        <w:t>Supporting i</w:t>
      </w:r>
      <w:r w:rsidR="00DE4708" w:rsidRPr="000B551D">
        <w:rPr>
          <w:i/>
          <w:iCs/>
          <w:lang w:val="en-GB"/>
        </w:rPr>
        <w:t>mplementation of technical regulations on energy labelling</w:t>
      </w:r>
      <w:r w:rsidR="00542AF2">
        <w:rPr>
          <w:i/>
          <w:iCs/>
          <w:lang w:val="en-GB"/>
        </w:rPr>
        <w:t xml:space="preserve"> (</w:t>
      </w:r>
      <w:r w:rsidR="00AB3B18">
        <w:rPr>
          <w:i/>
          <w:iCs/>
          <w:lang w:val="en-GB"/>
        </w:rPr>
        <w:t>US $</w:t>
      </w:r>
      <w:r w:rsidR="00542AF2">
        <w:rPr>
          <w:i/>
          <w:iCs/>
          <w:lang w:val="en-GB"/>
        </w:rPr>
        <w:t>30,000)</w:t>
      </w:r>
      <w:r w:rsidR="00DE4708" w:rsidRPr="00A10AED">
        <w:rPr>
          <w:lang w:val="en-GB"/>
        </w:rPr>
        <w:t>:</w:t>
      </w:r>
      <w:r w:rsidR="00B20BC4" w:rsidRPr="000B551D">
        <w:rPr>
          <w:lang w:val="en-GB"/>
        </w:rPr>
        <w:t xml:space="preserve"> (</w:t>
      </w:r>
      <w:proofErr w:type="spellStart"/>
      <w:r w:rsidR="00B20BC4" w:rsidRPr="000B551D">
        <w:rPr>
          <w:lang w:val="en-GB"/>
        </w:rPr>
        <w:t>i</w:t>
      </w:r>
      <w:proofErr w:type="spellEnd"/>
      <w:r w:rsidR="00B20BC4" w:rsidRPr="000B551D">
        <w:rPr>
          <w:lang w:val="en-GB"/>
        </w:rPr>
        <w:t>)</w:t>
      </w:r>
      <w:r w:rsidR="0037710E">
        <w:rPr>
          <w:lang w:val="en-GB"/>
        </w:rPr>
        <w:t> </w:t>
      </w:r>
      <w:r w:rsidR="000B551D" w:rsidRPr="000B551D">
        <w:rPr>
          <w:lang w:val="en-GB"/>
        </w:rPr>
        <w:t>Conduct</w:t>
      </w:r>
      <w:r w:rsidR="000B551D">
        <w:rPr>
          <w:lang w:val="en-GB"/>
        </w:rPr>
        <w:t xml:space="preserve"> </w:t>
      </w:r>
      <w:r w:rsidR="000B551D" w:rsidRPr="000B551D">
        <w:rPr>
          <w:lang w:val="en-GB"/>
        </w:rPr>
        <w:t xml:space="preserve">workshops </w:t>
      </w:r>
      <w:r w:rsidR="000B551D">
        <w:rPr>
          <w:lang w:val="en-GB"/>
        </w:rPr>
        <w:t xml:space="preserve">to provide </w:t>
      </w:r>
      <w:r w:rsidR="000B551D" w:rsidRPr="000B551D">
        <w:rPr>
          <w:lang w:val="en-GB"/>
        </w:rPr>
        <w:t xml:space="preserve">guidance and information resources </w:t>
      </w:r>
      <w:r w:rsidR="001F206E">
        <w:rPr>
          <w:lang w:val="en-GB"/>
        </w:rPr>
        <w:t xml:space="preserve">on regulations </w:t>
      </w:r>
      <w:r w:rsidR="000B551D" w:rsidRPr="000B551D">
        <w:rPr>
          <w:lang w:val="en-GB"/>
        </w:rPr>
        <w:t>to suppliers and dealers</w:t>
      </w:r>
      <w:r w:rsidR="007776EE">
        <w:rPr>
          <w:lang w:val="en-GB"/>
        </w:rPr>
        <w:t xml:space="preserve"> of RACHP products</w:t>
      </w:r>
      <w:r w:rsidR="000B551D">
        <w:rPr>
          <w:lang w:val="en-GB"/>
        </w:rPr>
        <w:t xml:space="preserve"> </w:t>
      </w:r>
      <w:r w:rsidR="000B551D" w:rsidRPr="000B551D">
        <w:rPr>
          <w:lang w:val="en-GB"/>
        </w:rPr>
        <w:t>to prepare for the entry into force of energy</w:t>
      </w:r>
      <w:r w:rsidR="00661F0B">
        <w:rPr>
          <w:lang w:val="en-GB"/>
        </w:rPr>
        <w:noBreakHyphen/>
      </w:r>
      <w:r w:rsidR="000B551D" w:rsidRPr="000B551D">
        <w:rPr>
          <w:lang w:val="en-GB"/>
        </w:rPr>
        <w:t xml:space="preserve">labelling regulations </w:t>
      </w:r>
      <w:r w:rsidR="00B20BC4" w:rsidRPr="000B551D">
        <w:rPr>
          <w:lang w:val="en-GB"/>
        </w:rPr>
        <w:t>(</w:t>
      </w:r>
      <w:r w:rsidR="00AB3B18">
        <w:rPr>
          <w:lang w:val="en-GB"/>
        </w:rPr>
        <w:t>US $</w:t>
      </w:r>
      <w:r w:rsidR="00B80906" w:rsidRPr="000B551D">
        <w:rPr>
          <w:lang w:val="en-GB"/>
        </w:rPr>
        <w:t>10</w:t>
      </w:r>
      <w:r w:rsidR="00B20BC4" w:rsidRPr="000B551D">
        <w:rPr>
          <w:lang w:val="en-GB"/>
        </w:rPr>
        <w:t>,000); (i</w:t>
      </w:r>
      <w:r w:rsidR="00810AB7" w:rsidRPr="000B551D">
        <w:rPr>
          <w:lang w:val="en-GB"/>
        </w:rPr>
        <w:t>i</w:t>
      </w:r>
      <w:r w:rsidR="00B20BC4" w:rsidRPr="000B551D">
        <w:rPr>
          <w:lang w:val="en-GB"/>
        </w:rPr>
        <w:t xml:space="preserve">) </w:t>
      </w:r>
      <w:r w:rsidR="00872FAD">
        <w:rPr>
          <w:lang w:val="en-GB"/>
        </w:rPr>
        <w:t>e</w:t>
      </w:r>
      <w:r w:rsidR="00C62487">
        <w:rPr>
          <w:lang w:val="en-GB"/>
        </w:rPr>
        <w:t>stablish</w:t>
      </w:r>
      <w:r w:rsidR="00B20BC4" w:rsidRPr="000B551D">
        <w:rPr>
          <w:lang w:val="en-GB"/>
        </w:rPr>
        <w:t xml:space="preserve"> a database on energy</w:t>
      </w:r>
      <w:r w:rsidR="00542AF2">
        <w:rPr>
          <w:lang w:val="en-GB"/>
        </w:rPr>
        <w:noBreakHyphen/>
      </w:r>
      <w:r w:rsidR="00B20BC4" w:rsidRPr="000B551D">
        <w:rPr>
          <w:lang w:val="en-GB"/>
        </w:rPr>
        <w:t xml:space="preserve">labelled products </w:t>
      </w:r>
      <w:r w:rsidR="000400C5">
        <w:rPr>
          <w:lang w:val="en-GB"/>
        </w:rPr>
        <w:t>to provide</w:t>
      </w:r>
      <w:r w:rsidR="00BB4F1C" w:rsidRPr="00BB4F1C">
        <w:rPr>
          <w:lang w:val="en-GB"/>
        </w:rPr>
        <w:t xml:space="preserve"> </w:t>
      </w:r>
      <w:r w:rsidR="000B0DE4">
        <w:rPr>
          <w:lang w:val="en-GB"/>
        </w:rPr>
        <w:t xml:space="preserve">the </w:t>
      </w:r>
      <w:r w:rsidR="000B0DE4" w:rsidRPr="00BB4F1C">
        <w:rPr>
          <w:lang w:val="en-GB"/>
        </w:rPr>
        <w:t xml:space="preserve">energy performance </w:t>
      </w:r>
      <w:r w:rsidR="00BB4F1C" w:rsidRPr="00BB4F1C">
        <w:rPr>
          <w:lang w:val="en-GB"/>
        </w:rPr>
        <w:t xml:space="preserve">information of different models of appliances </w:t>
      </w:r>
      <w:r w:rsidR="00B20BC4" w:rsidRPr="000B551D">
        <w:rPr>
          <w:lang w:val="en-GB"/>
        </w:rPr>
        <w:t>(US</w:t>
      </w:r>
      <w:r w:rsidR="00542AF2">
        <w:rPr>
          <w:lang w:val="en-GB"/>
        </w:rPr>
        <w:t> </w:t>
      </w:r>
      <w:r w:rsidR="00B20BC4" w:rsidRPr="000B551D">
        <w:rPr>
          <w:lang w:val="en-GB"/>
        </w:rPr>
        <w:t>$</w:t>
      </w:r>
      <w:r w:rsidR="00B80906" w:rsidRPr="000B551D">
        <w:rPr>
          <w:lang w:val="en-GB"/>
        </w:rPr>
        <w:t>20</w:t>
      </w:r>
      <w:r w:rsidR="00B20BC4" w:rsidRPr="000B551D">
        <w:rPr>
          <w:lang w:val="en-GB"/>
        </w:rPr>
        <w:t>,000)</w:t>
      </w:r>
      <w:r w:rsidR="0057778A" w:rsidRPr="000B551D">
        <w:rPr>
          <w:lang w:val="en-GB"/>
        </w:rPr>
        <w:t>;</w:t>
      </w:r>
    </w:p>
    <w:p w14:paraId="58AF20BF" w14:textId="41119EA6" w:rsidR="00B20BC4" w:rsidRDefault="00F27967" w:rsidP="00B20BC4">
      <w:pPr>
        <w:pStyle w:val="Heading2"/>
        <w:rPr>
          <w:lang w:val="en-GB"/>
        </w:rPr>
      </w:pPr>
      <w:bookmarkStart w:id="1" w:name="_Hlk209526941"/>
      <w:r>
        <w:rPr>
          <w:i/>
          <w:iCs/>
          <w:lang w:val="en-GB"/>
        </w:rPr>
        <w:lastRenderedPageBreak/>
        <w:t>M</w:t>
      </w:r>
      <w:bookmarkEnd w:id="1"/>
      <w:r w:rsidR="00B80906" w:rsidRPr="00B80906">
        <w:rPr>
          <w:i/>
          <w:iCs/>
          <w:lang w:val="en-GB"/>
        </w:rPr>
        <w:t>onitoring of energy efficiency</w:t>
      </w:r>
      <w:r w:rsidR="0037710E">
        <w:rPr>
          <w:i/>
          <w:iCs/>
          <w:lang w:val="en-GB"/>
        </w:rPr>
        <w:t>-</w:t>
      </w:r>
      <w:r w:rsidR="00B80906" w:rsidRPr="00B80906">
        <w:rPr>
          <w:i/>
          <w:iCs/>
          <w:lang w:val="en-GB"/>
        </w:rPr>
        <w:t>related regulations</w:t>
      </w:r>
      <w:r w:rsidR="00BC3064">
        <w:rPr>
          <w:i/>
          <w:iCs/>
          <w:lang w:val="en-GB"/>
        </w:rPr>
        <w:t xml:space="preserve"> </w:t>
      </w:r>
      <w:r w:rsidR="00FD5B06">
        <w:rPr>
          <w:i/>
          <w:iCs/>
          <w:lang w:val="en-GB"/>
        </w:rPr>
        <w:t>(</w:t>
      </w:r>
      <w:r w:rsidR="00AB3B18">
        <w:rPr>
          <w:i/>
          <w:iCs/>
          <w:lang w:val="en-GB"/>
        </w:rPr>
        <w:t>US $</w:t>
      </w:r>
      <w:r w:rsidR="00FD5B06">
        <w:rPr>
          <w:i/>
          <w:iCs/>
          <w:lang w:val="en-GB"/>
        </w:rPr>
        <w:t>25,000)</w:t>
      </w:r>
      <w:r w:rsidR="00B80906">
        <w:rPr>
          <w:lang w:val="en-GB"/>
        </w:rPr>
        <w:t>: (</w:t>
      </w:r>
      <w:proofErr w:type="spellStart"/>
      <w:r w:rsidR="00B80906">
        <w:rPr>
          <w:lang w:val="en-GB"/>
        </w:rPr>
        <w:t>i</w:t>
      </w:r>
      <w:proofErr w:type="spellEnd"/>
      <w:r w:rsidR="00B80906">
        <w:rPr>
          <w:lang w:val="en-GB"/>
        </w:rPr>
        <w:t xml:space="preserve">) </w:t>
      </w:r>
      <w:r w:rsidR="00360510" w:rsidRPr="00360510">
        <w:rPr>
          <w:lang w:val="en-GB"/>
        </w:rPr>
        <w:t xml:space="preserve">Support the work on the </w:t>
      </w:r>
      <w:r w:rsidR="00FA398C">
        <w:rPr>
          <w:lang w:val="en-GB"/>
        </w:rPr>
        <w:t xml:space="preserve">mandatory </w:t>
      </w:r>
      <w:r w:rsidR="00360510" w:rsidRPr="00360510">
        <w:rPr>
          <w:lang w:val="en-GB"/>
        </w:rPr>
        <w:t xml:space="preserve">comprehensive assessment </w:t>
      </w:r>
      <w:r w:rsidR="0080095B">
        <w:rPr>
          <w:lang w:val="en-GB"/>
        </w:rPr>
        <w:t xml:space="preserve">of the potential </w:t>
      </w:r>
      <w:r w:rsidR="00360510" w:rsidRPr="00360510">
        <w:rPr>
          <w:lang w:val="en-GB"/>
        </w:rPr>
        <w:t xml:space="preserve">for energy-efficient heating and cooling systems </w:t>
      </w:r>
      <w:r w:rsidR="00734494" w:rsidRPr="00734494">
        <w:rPr>
          <w:lang w:val="en-GB"/>
        </w:rPr>
        <w:t xml:space="preserve">based on Energy Efficiency Law concerning the inspection of heating and cooling systems </w:t>
      </w:r>
      <w:r w:rsidR="00360510">
        <w:rPr>
          <w:lang w:val="en-GB"/>
        </w:rPr>
        <w:t>(</w:t>
      </w:r>
      <w:r w:rsidR="00AB3B18">
        <w:rPr>
          <w:lang w:val="en-GB"/>
        </w:rPr>
        <w:t>US $</w:t>
      </w:r>
      <w:r w:rsidR="00360510">
        <w:rPr>
          <w:lang w:val="en-GB"/>
        </w:rPr>
        <w:t>7,500); (ii)</w:t>
      </w:r>
      <w:r w:rsidR="006F6A77">
        <w:rPr>
          <w:lang w:val="en-GB"/>
        </w:rPr>
        <w:t xml:space="preserve"> </w:t>
      </w:r>
      <w:r w:rsidR="007F1D84">
        <w:rPr>
          <w:lang w:val="en-GB"/>
        </w:rPr>
        <w:t>d</w:t>
      </w:r>
      <w:r w:rsidR="00B80906" w:rsidRPr="00B80906">
        <w:rPr>
          <w:lang w:val="en-GB"/>
        </w:rPr>
        <w:t>evelopment of the secondary legislation based on Energy Efficiency Law concerning the inspection of heating and cooling systems</w:t>
      </w:r>
      <w:r w:rsidR="00B80906">
        <w:rPr>
          <w:lang w:val="en-GB"/>
        </w:rPr>
        <w:t xml:space="preserve"> (</w:t>
      </w:r>
      <w:r w:rsidR="00AB3B18">
        <w:rPr>
          <w:lang w:val="en-GB"/>
        </w:rPr>
        <w:t>US $</w:t>
      </w:r>
      <w:r w:rsidR="00360510">
        <w:rPr>
          <w:lang w:val="en-GB"/>
        </w:rPr>
        <w:t>7,5</w:t>
      </w:r>
      <w:r w:rsidR="00B80906">
        <w:rPr>
          <w:lang w:val="en-GB"/>
        </w:rPr>
        <w:t>00); (ii</w:t>
      </w:r>
      <w:r w:rsidR="00360510">
        <w:rPr>
          <w:lang w:val="en-GB"/>
        </w:rPr>
        <w:t>i</w:t>
      </w:r>
      <w:r w:rsidR="00B80906">
        <w:rPr>
          <w:lang w:val="en-GB"/>
        </w:rPr>
        <w:t xml:space="preserve">) </w:t>
      </w:r>
      <w:r w:rsidR="007F1D84">
        <w:rPr>
          <w:lang w:val="en-GB"/>
        </w:rPr>
        <w:t>s</w:t>
      </w:r>
      <w:r w:rsidR="00360510">
        <w:rPr>
          <w:lang w:val="en-GB"/>
        </w:rPr>
        <w:t xml:space="preserve">upport </w:t>
      </w:r>
      <w:r w:rsidR="002B5C0D">
        <w:rPr>
          <w:lang w:val="en-GB"/>
        </w:rPr>
        <w:t xml:space="preserve">the </w:t>
      </w:r>
      <w:r w:rsidR="00360510">
        <w:rPr>
          <w:lang w:val="en-GB"/>
        </w:rPr>
        <w:t>l</w:t>
      </w:r>
      <w:r w:rsidR="00360510" w:rsidRPr="00360510">
        <w:rPr>
          <w:lang w:val="en-GB"/>
        </w:rPr>
        <w:t xml:space="preserve">egal work on amending the Law on Energy Efficiency of Buildings with regard to the scope of periodic inspections </w:t>
      </w:r>
      <w:r w:rsidR="00360510">
        <w:rPr>
          <w:lang w:val="en-GB"/>
        </w:rPr>
        <w:t>(</w:t>
      </w:r>
      <w:r w:rsidR="00AB3B18">
        <w:rPr>
          <w:lang w:val="en-GB"/>
        </w:rPr>
        <w:t>US $</w:t>
      </w:r>
      <w:r w:rsidR="00360510">
        <w:rPr>
          <w:lang w:val="en-GB"/>
        </w:rPr>
        <w:t>5,000); (iv)</w:t>
      </w:r>
      <w:r w:rsidR="00360510" w:rsidRPr="00360510">
        <w:t xml:space="preserve"> </w:t>
      </w:r>
      <w:r w:rsidR="007F1D84">
        <w:rPr>
          <w:lang w:val="en-GB"/>
        </w:rPr>
        <w:t>e</w:t>
      </w:r>
      <w:r w:rsidR="00360510" w:rsidRPr="00360510">
        <w:rPr>
          <w:lang w:val="en-GB"/>
        </w:rPr>
        <w:t>stablish a system for enforcing compliance</w:t>
      </w:r>
      <w:r w:rsidR="00B80906" w:rsidRPr="00B80906">
        <w:rPr>
          <w:lang w:val="en-GB"/>
        </w:rPr>
        <w:t xml:space="preserve"> for such inspections</w:t>
      </w:r>
      <w:r w:rsidR="00B80906">
        <w:rPr>
          <w:lang w:val="en-GB"/>
        </w:rPr>
        <w:t xml:space="preserve"> (</w:t>
      </w:r>
      <w:r w:rsidR="00AB3B18">
        <w:rPr>
          <w:lang w:val="en-GB"/>
        </w:rPr>
        <w:t>US $</w:t>
      </w:r>
      <w:r w:rsidR="00360510">
        <w:rPr>
          <w:lang w:val="en-GB"/>
        </w:rPr>
        <w:t>5</w:t>
      </w:r>
      <w:r w:rsidR="00B80906">
        <w:rPr>
          <w:lang w:val="en-GB"/>
        </w:rPr>
        <w:t>,000)</w:t>
      </w:r>
      <w:r w:rsidR="0057778A">
        <w:rPr>
          <w:lang w:val="en-GB"/>
        </w:rPr>
        <w:t>;</w:t>
      </w:r>
    </w:p>
    <w:p w14:paraId="7A4A50CE" w14:textId="54552036" w:rsidR="00B80906" w:rsidRDefault="00B80906" w:rsidP="006B05D0">
      <w:pPr>
        <w:pStyle w:val="Heading2"/>
        <w:rPr>
          <w:lang w:val="en-GB"/>
        </w:rPr>
      </w:pPr>
      <w:r w:rsidRPr="00B80906">
        <w:rPr>
          <w:i/>
          <w:iCs/>
          <w:lang w:val="en-GB"/>
        </w:rPr>
        <w:t>Capacity building on energy efficiency</w:t>
      </w:r>
      <w:r w:rsidR="002C1B99">
        <w:rPr>
          <w:i/>
          <w:iCs/>
          <w:lang w:val="en-GB"/>
        </w:rPr>
        <w:t xml:space="preserve"> in RACHP sector</w:t>
      </w:r>
      <w:r w:rsidR="00BC3064">
        <w:rPr>
          <w:i/>
          <w:iCs/>
          <w:lang w:val="en-GB"/>
        </w:rPr>
        <w:t xml:space="preserve"> (</w:t>
      </w:r>
      <w:r w:rsidR="00AB3B18">
        <w:rPr>
          <w:i/>
          <w:iCs/>
          <w:lang w:val="en-GB"/>
        </w:rPr>
        <w:t>US $</w:t>
      </w:r>
      <w:r w:rsidR="00BC3064">
        <w:rPr>
          <w:i/>
          <w:iCs/>
          <w:lang w:val="en-GB"/>
        </w:rPr>
        <w:t>69,000)</w:t>
      </w:r>
      <w:r w:rsidRPr="00B80906">
        <w:rPr>
          <w:i/>
          <w:iCs/>
          <w:lang w:val="en-GB"/>
        </w:rPr>
        <w:t>:</w:t>
      </w:r>
      <w:r w:rsidRPr="00B80906">
        <w:rPr>
          <w:lang w:val="en-GB"/>
        </w:rPr>
        <w:t xml:space="preserve"> (</w:t>
      </w:r>
      <w:proofErr w:type="spellStart"/>
      <w:r w:rsidRPr="00B80906">
        <w:rPr>
          <w:lang w:val="en-GB"/>
        </w:rPr>
        <w:t>i</w:t>
      </w:r>
      <w:proofErr w:type="spellEnd"/>
      <w:r w:rsidRPr="00B80906">
        <w:rPr>
          <w:lang w:val="en-GB"/>
        </w:rPr>
        <w:t>) Training</w:t>
      </w:r>
      <w:r w:rsidR="003E4B85">
        <w:rPr>
          <w:lang w:val="en-GB"/>
        </w:rPr>
        <w:t xml:space="preserve"> </w:t>
      </w:r>
      <w:r w:rsidRPr="00B80906">
        <w:rPr>
          <w:lang w:val="en-GB"/>
        </w:rPr>
        <w:t xml:space="preserve">of </w:t>
      </w:r>
      <w:r w:rsidR="00D00FF5">
        <w:rPr>
          <w:lang w:val="en-GB"/>
        </w:rPr>
        <w:t xml:space="preserve">two </w:t>
      </w:r>
      <w:r w:rsidR="00630B67">
        <w:rPr>
          <w:lang w:val="en-GB"/>
        </w:rPr>
        <w:t>expert</w:t>
      </w:r>
      <w:r w:rsidR="00590920">
        <w:rPr>
          <w:lang w:val="en-GB"/>
        </w:rPr>
        <w:t>s</w:t>
      </w:r>
      <w:r w:rsidR="00630B67">
        <w:rPr>
          <w:lang w:val="en-GB"/>
        </w:rPr>
        <w:t xml:space="preserve"> </w:t>
      </w:r>
      <w:r w:rsidR="00590920">
        <w:rPr>
          <w:lang w:val="en-GB"/>
        </w:rPr>
        <w:t xml:space="preserve">in an EU country </w:t>
      </w:r>
      <w:r w:rsidRPr="00B80906">
        <w:rPr>
          <w:lang w:val="en-GB"/>
        </w:rPr>
        <w:t>on energy efficiency aspects of RACHP applications</w:t>
      </w:r>
      <w:r w:rsidR="00834BEE">
        <w:rPr>
          <w:lang w:val="en-GB"/>
        </w:rPr>
        <w:t xml:space="preserve"> </w:t>
      </w:r>
      <w:r w:rsidRPr="00B80906">
        <w:rPr>
          <w:lang w:val="en-GB"/>
        </w:rPr>
        <w:t>(</w:t>
      </w:r>
      <w:r w:rsidR="00AB3B18">
        <w:rPr>
          <w:lang w:val="en-GB"/>
        </w:rPr>
        <w:t>US $</w:t>
      </w:r>
      <w:r w:rsidRPr="00B80906">
        <w:rPr>
          <w:lang w:val="en-GB"/>
        </w:rPr>
        <w:t xml:space="preserve">15,000); (ii) </w:t>
      </w:r>
      <w:r w:rsidR="007F1D84">
        <w:rPr>
          <w:lang w:val="en-GB"/>
        </w:rPr>
        <w:t>p</w:t>
      </w:r>
      <w:r w:rsidRPr="00B80906">
        <w:rPr>
          <w:lang w:val="en-GB"/>
        </w:rPr>
        <w:t>roduction of training material on energy efficiency aspects of RACHP applications</w:t>
      </w:r>
      <w:r w:rsidR="00834BEE">
        <w:rPr>
          <w:lang w:val="en-GB"/>
        </w:rPr>
        <w:t xml:space="preserve"> (</w:t>
      </w:r>
      <w:r w:rsidR="00AB3B18">
        <w:rPr>
          <w:lang w:val="en-GB"/>
        </w:rPr>
        <w:t>US $</w:t>
      </w:r>
      <w:r w:rsidR="00834BEE">
        <w:rPr>
          <w:lang w:val="en-GB"/>
        </w:rPr>
        <w:t>6,000)</w:t>
      </w:r>
      <w:r w:rsidRPr="00B80906">
        <w:rPr>
          <w:lang w:val="en-GB"/>
        </w:rPr>
        <w:t xml:space="preserve">; (iii) </w:t>
      </w:r>
      <w:r w:rsidR="007F1D84">
        <w:rPr>
          <w:lang w:val="en-GB"/>
        </w:rPr>
        <w:t>p</w:t>
      </w:r>
      <w:r w:rsidR="00DB043F">
        <w:rPr>
          <w:lang w:val="en-GB"/>
        </w:rPr>
        <w:t>rocurement</w:t>
      </w:r>
      <w:r w:rsidRPr="00B80906">
        <w:rPr>
          <w:lang w:val="en-GB"/>
        </w:rPr>
        <w:t xml:space="preserve"> of</w:t>
      </w:r>
      <w:r w:rsidR="00390671">
        <w:rPr>
          <w:lang w:val="en-GB"/>
        </w:rPr>
        <w:t xml:space="preserve"> </w:t>
      </w:r>
      <w:r w:rsidR="0065765D" w:rsidRPr="009B557F">
        <w:t xml:space="preserve">three </w:t>
      </w:r>
      <w:r w:rsidR="0065765D">
        <w:t>set</w:t>
      </w:r>
      <w:r w:rsidR="00664516">
        <w:t>s</w:t>
      </w:r>
      <w:r w:rsidR="0065765D">
        <w:t xml:space="preserve"> of training equipment (</w:t>
      </w:r>
      <w:r w:rsidR="0065765D" w:rsidRPr="009B557F">
        <w:t>portable monitoring device</w:t>
      </w:r>
      <w:r w:rsidR="0065765D">
        <w:t xml:space="preserve"> for performance analysis)</w:t>
      </w:r>
      <w:r w:rsidR="0065765D" w:rsidRPr="009B557F">
        <w:t xml:space="preserve"> for three training centres</w:t>
      </w:r>
      <w:r w:rsidR="0065765D" w:rsidRPr="0052625E">
        <w:rPr>
          <w:lang w:val="en-GB"/>
        </w:rPr>
        <w:t xml:space="preserve"> (</w:t>
      </w:r>
      <w:r w:rsidR="0065765D">
        <w:rPr>
          <w:lang w:val="en-GB"/>
        </w:rPr>
        <w:t>US $</w:t>
      </w:r>
      <w:r w:rsidR="0065765D" w:rsidRPr="0052625E">
        <w:rPr>
          <w:lang w:val="en-GB"/>
        </w:rPr>
        <w:t>33,000)</w:t>
      </w:r>
      <w:r w:rsidRPr="00B80906">
        <w:rPr>
          <w:lang w:val="en-GB"/>
        </w:rPr>
        <w:t>; (iv)</w:t>
      </w:r>
      <w:r w:rsidR="0037710E">
        <w:rPr>
          <w:lang w:val="en-GB"/>
        </w:rPr>
        <w:t> </w:t>
      </w:r>
      <w:r w:rsidR="007F1D84">
        <w:rPr>
          <w:lang w:val="en-GB"/>
        </w:rPr>
        <w:t>c</w:t>
      </w:r>
      <w:r w:rsidRPr="00B80906">
        <w:rPr>
          <w:lang w:val="en-GB"/>
        </w:rPr>
        <w:t>apacity building of inspectors of the Market Surveillance Authority</w:t>
      </w:r>
      <w:r w:rsidR="00391155">
        <w:rPr>
          <w:lang w:val="en-GB"/>
        </w:rPr>
        <w:t xml:space="preserve"> </w:t>
      </w:r>
      <w:r w:rsidR="00391155" w:rsidRPr="00391155">
        <w:rPr>
          <w:lang w:val="en-GB"/>
        </w:rPr>
        <w:t>checking energy efficiency labels and product quality</w:t>
      </w:r>
      <w:r w:rsidR="00C52109">
        <w:rPr>
          <w:lang w:val="en-GB"/>
        </w:rPr>
        <w:t xml:space="preserve"> through </w:t>
      </w:r>
      <w:r w:rsidR="00256C81">
        <w:rPr>
          <w:lang w:val="en-GB"/>
        </w:rPr>
        <w:t xml:space="preserve">two </w:t>
      </w:r>
      <w:r w:rsidR="00C52109">
        <w:rPr>
          <w:lang w:val="en-GB"/>
        </w:rPr>
        <w:t xml:space="preserve">training workshops, development of </w:t>
      </w:r>
      <w:r w:rsidR="000C188F">
        <w:rPr>
          <w:lang w:val="en-GB"/>
        </w:rPr>
        <w:t xml:space="preserve">a </w:t>
      </w:r>
      <w:r w:rsidR="00C52109">
        <w:rPr>
          <w:lang w:val="en-GB"/>
        </w:rPr>
        <w:t>handbook, and carrying out pilot inspections</w:t>
      </w:r>
      <w:r w:rsidR="00834BEE">
        <w:rPr>
          <w:lang w:val="en-GB"/>
        </w:rPr>
        <w:t xml:space="preserve"> (</w:t>
      </w:r>
      <w:r w:rsidR="00AB3B18">
        <w:rPr>
          <w:lang w:val="en-GB"/>
        </w:rPr>
        <w:t>US $</w:t>
      </w:r>
      <w:r w:rsidR="00834BEE">
        <w:rPr>
          <w:lang w:val="en-GB"/>
        </w:rPr>
        <w:t>15,000)</w:t>
      </w:r>
      <w:r w:rsidRPr="00B80906">
        <w:rPr>
          <w:lang w:val="en-GB"/>
        </w:rPr>
        <w:t xml:space="preserve">; </w:t>
      </w:r>
    </w:p>
    <w:p w14:paraId="37EF0043" w14:textId="5A7BF8D9" w:rsidR="0005615A" w:rsidRPr="0005615A" w:rsidRDefault="0005615A" w:rsidP="00976769">
      <w:pPr>
        <w:pStyle w:val="Heading2"/>
        <w:rPr>
          <w:lang w:val="en-GB"/>
        </w:rPr>
      </w:pPr>
      <w:r w:rsidRPr="0005615A">
        <w:rPr>
          <w:i/>
          <w:iCs/>
        </w:rPr>
        <w:t>Stakeholder communication, awareness and outreach</w:t>
      </w:r>
      <w:r w:rsidR="007A6331">
        <w:rPr>
          <w:i/>
          <w:iCs/>
        </w:rPr>
        <w:t xml:space="preserve"> (</w:t>
      </w:r>
      <w:r w:rsidR="00AB3B18">
        <w:rPr>
          <w:i/>
          <w:iCs/>
        </w:rPr>
        <w:t>US $</w:t>
      </w:r>
      <w:r w:rsidR="007A6331">
        <w:rPr>
          <w:i/>
          <w:iCs/>
        </w:rPr>
        <w:t>59,000)</w:t>
      </w:r>
      <w:r w:rsidRPr="0005615A">
        <w:rPr>
          <w:i/>
          <w:iCs/>
        </w:rPr>
        <w:t xml:space="preserve">: </w:t>
      </w:r>
      <w:r w:rsidRPr="0005615A">
        <w:rPr>
          <w:lang w:val="en-GB"/>
        </w:rPr>
        <w:t>(</w:t>
      </w:r>
      <w:proofErr w:type="spellStart"/>
      <w:r w:rsidRPr="0005615A">
        <w:rPr>
          <w:lang w:val="en-GB"/>
        </w:rPr>
        <w:t>i</w:t>
      </w:r>
      <w:proofErr w:type="spellEnd"/>
      <w:r w:rsidRPr="0005615A">
        <w:rPr>
          <w:lang w:val="en-GB"/>
        </w:rPr>
        <w:t>)</w:t>
      </w:r>
      <w:r w:rsidR="006C41DC">
        <w:rPr>
          <w:lang w:val="en-GB"/>
        </w:rPr>
        <w:t xml:space="preserve"> </w:t>
      </w:r>
      <w:r w:rsidR="00546C60" w:rsidRPr="00546C60">
        <w:rPr>
          <w:lang w:val="en-GB"/>
        </w:rPr>
        <w:t xml:space="preserve">Three annual </w:t>
      </w:r>
      <w:r w:rsidR="00D326CE">
        <w:rPr>
          <w:lang w:val="en-GB"/>
        </w:rPr>
        <w:t xml:space="preserve">stakeholder </w:t>
      </w:r>
      <w:r w:rsidR="00546C60" w:rsidRPr="00546C60">
        <w:rPr>
          <w:lang w:val="en-GB"/>
        </w:rPr>
        <w:t>consultations to coordinate activities as well as the development and implementation of other activities related to energy-efficiency of RACHP appliances</w:t>
      </w:r>
      <w:r w:rsidRPr="0005615A">
        <w:rPr>
          <w:lang w:val="en-GB"/>
        </w:rPr>
        <w:t xml:space="preserve"> (</w:t>
      </w:r>
      <w:r w:rsidR="00AB3B18">
        <w:rPr>
          <w:lang w:val="en-GB"/>
        </w:rPr>
        <w:t>US $</w:t>
      </w:r>
      <w:r w:rsidRPr="0005615A">
        <w:rPr>
          <w:lang w:val="en-GB"/>
        </w:rPr>
        <w:t xml:space="preserve">9,000); (ii) </w:t>
      </w:r>
      <w:r w:rsidR="008B20D8">
        <w:rPr>
          <w:lang w:val="en-GB"/>
        </w:rPr>
        <w:t>d</w:t>
      </w:r>
      <w:r w:rsidRPr="0005615A">
        <w:rPr>
          <w:lang w:val="en-GB"/>
        </w:rPr>
        <w:t>evelopment and dissemination of a specialized brochure on energy efficiency of RACHP applications (</w:t>
      </w:r>
      <w:r w:rsidR="00AB3B18">
        <w:rPr>
          <w:lang w:val="en-GB"/>
        </w:rPr>
        <w:t>US $</w:t>
      </w:r>
      <w:r>
        <w:rPr>
          <w:lang w:val="en-GB"/>
        </w:rPr>
        <w:t>6,000</w:t>
      </w:r>
      <w:r w:rsidRPr="0005615A">
        <w:rPr>
          <w:lang w:val="en-GB"/>
        </w:rPr>
        <w:t xml:space="preserve">); (iii) </w:t>
      </w:r>
      <w:r w:rsidR="008B20D8">
        <w:rPr>
          <w:lang w:val="en-GB"/>
        </w:rPr>
        <w:t>a</w:t>
      </w:r>
      <w:r w:rsidRPr="0005615A">
        <w:rPr>
          <w:lang w:val="en-GB"/>
        </w:rPr>
        <w:t>wareness-raising campaign on energy efficiency of RACHP appliances</w:t>
      </w:r>
      <w:r w:rsidR="00C83CE8">
        <w:rPr>
          <w:lang w:val="en-GB"/>
        </w:rPr>
        <w:t xml:space="preserve"> </w:t>
      </w:r>
      <w:r w:rsidR="00C974FB" w:rsidRPr="00C26DB4">
        <w:rPr>
          <w:lang w:val="en-GB"/>
        </w:rPr>
        <w:t>including</w:t>
      </w:r>
      <w:r w:rsidR="00C83CE8" w:rsidRPr="00C26DB4">
        <w:rPr>
          <w:lang w:val="en-GB"/>
        </w:rPr>
        <w:t xml:space="preserve"> promoting the role and involvement of </w:t>
      </w:r>
      <w:r w:rsidR="00BC4504" w:rsidRPr="00C26DB4">
        <w:rPr>
          <w:lang w:val="en-GB"/>
        </w:rPr>
        <w:t>women</w:t>
      </w:r>
      <w:r w:rsidR="00C83CE8" w:rsidRPr="00C26DB4">
        <w:rPr>
          <w:lang w:val="en-GB"/>
        </w:rPr>
        <w:t xml:space="preserve"> energy efficiency experts</w:t>
      </w:r>
      <w:r w:rsidRPr="00C26DB4">
        <w:rPr>
          <w:lang w:val="en-GB"/>
        </w:rPr>
        <w:t xml:space="preserve"> (</w:t>
      </w:r>
      <w:r w:rsidR="00AB3B18" w:rsidRPr="00C26DB4">
        <w:rPr>
          <w:lang w:val="en-GB"/>
        </w:rPr>
        <w:t>US $</w:t>
      </w:r>
      <w:r w:rsidR="00C83CE8" w:rsidRPr="00C26DB4">
        <w:rPr>
          <w:lang w:val="en-GB"/>
        </w:rPr>
        <w:t>26</w:t>
      </w:r>
      <w:r w:rsidRPr="00C26DB4">
        <w:rPr>
          <w:lang w:val="en-GB"/>
        </w:rPr>
        <w:t>,000); (iv</w:t>
      </w:r>
      <w:r w:rsidRPr="0005615A">
        <w:rPr>
          <w:lang w:val="en-GB"/>
        </w:rPr>
        <w:t xml:space="preserve">) </w:t>
      </w:r>
      <w:r w:rsidR="008B20D8">
        <w:rPr>
          <w:lang w:val="en-GB"/>
        </w:rPr>
        <w:t>e</w:t>
      </w:r>
      <w:r w:rsidRPr="0005615A">
        <w:rPr>
          <w:lang w:val="en-GB"/>
        </w:rPr>
        <w:t xml:space="preserve">xtension of the website with relevant legislation and explanations for each group of stakeholders to include the considerations related to energy efficiency of RACHP appliances </w:t>
      </w:r>
      <w:r>
        <w:rPr>
          <w:lang w:val="en-GB"/>
        </w:rPr>
        <w:t>and p</w:t>
      </w:r>
      <w:r w:rsidRPr="0005615A">
        <w:rPr>
          <w:lang w:val="en-GB"/>
        </w:rPr>
        <w:t>roduction of case studies</w:t>
      </w:r>
      <w:r>
        <w:rPr>
          <w:lang w:val="en-GB"/>
        </w:rPr>
        <w:t xml:space="preserve"> (</w:t>
      </w:r>
      <w:r w:rsidR="00AB3B18">
        <w:rPr>
          <w:lang w:val="en-GB"/>
        </w:rPr>
        <w:t>US $</w:t>
      </w:r>
      <w:r>
        <w:rPr>
          <w:lang w:val="en-GB"/>
        </w:rPr>
        <w:t>8,000)</w:t>
      </w:r>
      <w:r w:rsidRPr="0005615A">
        <w:rPr>
          <w:lang w:val="en-GB"/>
        </w:rPr>
        <w:t xml:space="preserve">; (v) </w:t>
      </w:r>
      <w:r w:rsidR="008B20D8">
        <w:rPr>
          <w:lang w:val="en-GB"/>
        </w:rPr>
        <w:t>s</w:t>
      </w:r>
      <w:r w:rsidRPr="0005615A">
        <w:rPr>
          <w:lang w:val="en-GB"/>
        </w:rPr>
        <w:t>tudy tour to exchange experience on establishment of an institutional setup for implementation of energy efficiency-related programmes and projects</w:t>
      </w:r>
      <w:r>
        <w:rPr>
          <w:lang w:val="en-GB"/>
        </w:rPr>
        <w:t xml:space="preserve"> (</w:t>
      </w:r>
      <w:r w:rsidR="00AB3B18">
        <w:rPr>
          <w:lang w:val="en-GB"/>
        </w:rPr>
        <w:t>US $</w:t>
      </w:r>
      <w:r>
        <w:rPr>
          <w:lang w:val="en-GB"/>
        </w:rPr>
        <w:t>10,000)</w:t>
      </w:r>
      <w:r w:rsidR="0057778A">
        <w:rPr>
          <w:lang w:val="en-GB"/>
        </w:rPr>
        <w:t>; and</w:t>
      </w:r>
    </w:p>
    <w:p w14:paraId="2C4B4698" w14:textId="077DC448" w:rsidR="00F13A02" w:rsidRDefault="00F13A02" w:rsidP="00332972">
      <w:pPr>
        <w:pStyle w:val="Heading2"/>
        <w:widowControl/>
        <w:numPr>
          <w:ilvl w:val="1"/>
          <w:numId w:val="1"/>
        </w:numPr>
      </w:pPr>
      <w:r w:rsidRPr="0014529E">
        <w:rPr>
          <w:i/>
          <w:iCs/>
        </w:rPr>
        <w:t>Project management, monitoring and reporting</w:t>
      </w:r>
      <w:r w:rsidR="005B4823">
        <w:rPr>
          <w:i/>
          <w:iCs/>
        </w:rPr>
        <w:t xml:space="preserve"> (</w:t>
      </w:r>
      <w:r w:rsidR="00AB3B18">
        <w:rPr>
          <w:i/>
          <w:iCs/>
        </w:rPr>
        <w:t>US $</w:t>
      </w:r>
      <w:r w:rsidR="005B4823">
        <w:rPr>
          <w:i/>
          <w:iCs/>
        </w:rPr>
        <w:t>12,000)</w:t>
      </w:r>
      <w:r w:rsidRPr="0014529E">
        <w:rPr>
          <w:i/>
          <w:iCs/>
        </w:rPr>
        <w:t>:</w:t>
      </w:r>
      <w:r w:rsidR="00695C14">
        <w:rPr>
          <w:i/>
          <w:iCs/>
        </w:rPr>
        <w:t xml:space="preserve"> </w:t>
      </w:r>
      <w:r w:rsidR="002B5C0D" w:rsidRPr="00695C14">
        <w:t>Hir</w:t>
      </w:r>
      <w:r w:rsidR="002B5C0D">
        <w:t>e</w:t>
      </w:r>
      <w:r w:rsidR="002B5C0D" w:rsidRPr="00695C14">
        <w:t xml:space="preserve"> </w:t>
      </w:r>
      <w:r w:rsidR="00695C14" w:rsidRPr="00695C14">
        <w:t xml:space="preserve">a </w:t>
      </w:r>
      <w:r w:rsidRPr="0014529E">
        <w:t xml:space="preserve">project </w:t>
      </w:r>
      <w:r w:rsidR="00695C14">
        <w:t>consultant</w:t>
      </w:r>
      <w:r>
        <w:t xml:space="preserve"> </w:t>
      </w:r>
      <w:r w:rsidRPr="00F13A02">
        <w:t>to coordinate the activities, monitor implementation, produce progress reports and a final summary report on the results of the pilot project for wider dissemination (in Georgian and English).</w:t>
      </w:r>
    </w:p>
    <w:p w14:paraId="2A7BD751" w14:textId="77777777" w:rsidR="002D3C1F" w:rsidRPr="00E76CFE" w:rsidRDefault="002D3C1F" w:rsidP="00EF4064">
      <w:pPr>
        <w:rPr>
          <w:lang w:val="en-GB"/>
        </w:rPr>
      </w:pPr>
      <w:r w:rsidRPr="00E76CFE">
        <w:rPr>
          <w:u w:val="single"/>
          <w:lang w:val="en-GB"/>
        </w:rPr>
        <w:t>Total cost of the pilot project</w:t>
      </w:r>
    </w:p>
    <w:p w14:paraId="6C0019B0" w14:textId="77777777" w:rsidR="002D3C1F" w:rsidRPr="00D73D50" w:rsidRDefault="002D3C1F" w:rsidP="00EF4064">
      <w:pPr>
        <w:rPr>
          <w:highlight w:val="yellow"/>
          <w:lang w:val="en-GB"/>
        </w:rPr>
      </w:pPr>
    </w:p>
    <w:p w14:paraId="5AE6636B" w14:textId="1E5198D9" w:rsidR="002D3C1F" w:rsidRPr="00C658E0" w:rsidRDefault="000F4DDD" w:rsidP="00297A89">
      <w:pPr>
        <w:pStyle w:val="Heading1"/>
        <w:rPr>
          <w:lang w:val="en-GB"/>
        </w:rPr>
      </w:pPr>
      <w:r w:rsidRPr="00C658E0">
        <w:rPr>
          <w:lang w:val="en-GB"/>
        </w:rPr>
        <w:t>The project</w:t>
      </w:r>
      <w:r w:rsidR="002241BD">
        <w:rPr>
          <w:lang w:val="en-GB"/>
        </w:rPr>
        <w:t>’s total cost</w:t>
      </w:r>
      <w:r w:rsidRPr="00C658E0">
        <w:rPr>
          <w:lang w:val="en-GB"/>
        </w:rPr>
        <w:t xml:space="preserve"> amounts to </w:t>
      </w:r>
      <w:r w:rsidR="00AB3B18">
        <w:rPr>
          <w:lang w:val="en-GB"/>
        </w:rPr>
        <w:t>US $</w:t>
      </w:r>
      <w:r w:rsidRPr="00297A89">
        <w:rPr>
          <w:lang w:val="en-GB"/>
        </w:rPr>
        <w:t>2</w:t>
      </w:r>
      <w:r w:rsidR="000F1420" w:rsidRPr="00297A89">
        <w:rPr>
          <w:lang w:val="en-GB"/>
        </w:rPr>
        <w:t>43</w:t>
      </w:r>
      <w:r w:rsidRPr="00297A89">
        <w:rPr>
          <w:lang w:val="en-GB"/>
        </w:rPr>
        <w:t>,000</w:t>
      </w:r>
      <w:r w:rsidRPr="00C658E0">
        <w:rPr>
          <w:lang w:val="en-GB"/>
        </w:rPr>
        <w:t xml:space="preserve">, plus agency support costs, and </w:t>
      </w:r>
      <w:r w:rsidR="002241BD">
        <w:rPr>
          <w:lang w:val="en-GB"/>
        </w:rPr>
        <w:t xml:space="preserve">it </w:t>
      </w:r>
      <w:r w:rsidRPr="00C658E0">
        <w:rPr>
          <w:lang w:val="en-GB"/>
        </w:rPr>
        <w:t>will be implemented between January 2026 and December 2028.</w:t>
      </w:r>
    </w:p>
    <w:p w14:paraId="0C1976FD" w14:textId="749E624E" w:rsidR="002D3C1F" w:rsidRPr="00E76CFE" w:rsidRDefault="002D3C1F" w:rsidP="00EF4064">
      <w:pPr>
        <w:keepNext/>
        <w:jc w:val="center"/>
        <w:rPr>
          <w:b/>
          <w:bCs/>
          <w:lang w:val="en-GB"/>
        </w:rPr>
      </w:pPr>
      <w:r w:rsidRPr="00E76CFE">
        <w:rPr>
          <w:b/>
          <w:bCs/>
          <w:lang w:val="en-GB"/>
        </w:rPr>
        <w:t>SECRETARIAT’S COMMENTS AND RECOMMENDATION</w:t>
      </w:r>
    </w:p>
    <w:p w14:paraId="47F68D8E" w14:textId="77777777" w:rsidR="002D3C1F" w:rsidRPr="00E76CFE" w:rsidRDefault="002D3C1F" w:rsidP="00EF4064">
      <w:pPr>
        <w:keepNext/>
        <w:rPr>
          <w:b/>
          <w:bCs/>
          <w:lang w:val="en-GB"/>
        </w:rPr>
      </w:pPr>
    </w:p>
    <w:p w14:paraId="58A16746" w14:textId="77777777" w:rsidR="002D3C1F" w:rsidRPr="00E76CFE" w:rsidRDefault="002D3C1F" w:rsidP="00EF4064">
      <w:pPr>
        <w:keepNext/>
        <w:rPr>
          <w:b/>
          <w:bCs/>
          <w:lang w:val="en-GB"/>
        </w:rPr>
      </w:pPr>
      <w:r w:rsidRPr="00E76CFE">
        <w:rPr>
          <w:b/>
          <w:bCs/>
          <w:lang w:val="en-GB"/>
        </w:rPr>
        <w:t>COMMENTS</w:t>
      </w:r>
    </w:p>
    <w:p w14:paraId="4303D321" w14:textId="77777777" w:rsidR="002D3C1F" w:rsidRPr="00CB2071" w:rsidRDefault="002D3C1F" w:rsidP="00EF4064">
      <w:pPr>
        <w:pStyle w:val="Heading1"/>
        <w:spacing w:before="240"/>
        <w:rPr>
          <w:lang w:val="en-GB"/>
        </w:rPr>
      </w:pPr>
      <w:r w:rsidRPr="00CB2071">
        <w:rPr>
          <w:lang w:val="en-GB"/>
        </w:rPr>
        <w:t xml:space="preserve">The Secretariat has reviewed the project proposal </w:t>
      </w:r>
      <w:proofErr w:type="gramStart"/>
      <w:r w:rsidRPr="00CB2071">
        <w:rPr>
          <w:lang w:val="en-GB"/>
        </w:rPr>
        <w:t>in light of</w:t>
      </w:r>
      <w:proofErr w:type="gramEnd"/>
      <w:r w:rsidRPr="00CB2071">
        <w:rPr>
          <w:lang w:val="en-GB"/>
        </w:rPr>
        <w:t xml:space="preserve"> the activities described under decisions</w:t>
      </w:r>
      <w:r>
        <w:rPr>
          <w:lang w:val="en-GB"/>
        </w:rPr>
        <w:t> </w:t>
      </w:r>
      <w:r w:rsidRPr="00CB2071">
        <w:rPr>
          <w:lang w:val="en-GB"/>
        </w:rPr>
        <w:t>89/6 and 91/65 as well as those being implemented under stage I of the KIP.</w:t>
      </w:r>
    </w:p>
    <w:p w14:paraId="04C765A5" w14:textId="77777777" w:rsidR="002D3C1F" w:rsidRPr="00E76CFE" w:rsidRDefault="002D3C1F" w:rsidP="00EF4064">
      <w:pPr>
        <w:keepNext/>
        <w:spacing w:before="240" w:after="240"/>
        <w:rPr>
          <w:u w:val="single"/>
          <w:lang w:val="en-GB"/>
        </w:rPr>
      </w:pPr>
      <w:r w:rsidRPr="00E76CFE">
        <w:rPr>
          <w:u w:val="single"/>
          <w:lang w:val="en-GB"/>
        </w:rPr>
        <w:t xml:space="preserve">Eligibility under decision 91/65 </w:t>
      </w:r>
    </w:p>
    <w:p w14:paraId="2DB16A58" w14:textId="23C3ECDB" w:rsidR="0060775F" w:rsidRDefault="0060775F" w:rsidP="00EF4064">
      <w:pPr>
        <w:pStyle w:val="Heading1"/>
      </w:pPr>
      <w:r w:rsidRPr="0060775F">
        <w:t xml:space="preserve">In line with decision 91/65, confirmation has been received from the Government of Georgia that the </w:t>
      </w:r>
      <w:r w:rsidR="00182D4B">
        <w:t xml:space="preserve">national ozone unit </w:t>
      </w:r>
      <w:r w:rsidRPr="0060775F">
        <w:t xml:space="preserve"> will coordinate with relevant energy efficiency authorities and national standards bodies to facilitate the consideration of refrigerant transition when developing energy efficiency standards </w:t>
      </w:r>
      <w:r w:rsidRPr="0060775F">
        <w:lastRenderedPageBreak/>
        <w:t xml:space="preserve">in the relevant sectors/applications; that, if </w:t>
      </w:r>
      <w:r w:rsidR="001E5580">
        <w:t>Georgia</w:t>
      </w:r>
      <w:r w:rsidRPr="0060775F">
        <w:t xml:space="preserve"> has mobilized or were to mobilize funding from sources other than the Multilateral Fund for energy efficiency components when phasing down HFCs, the project will not result in the duplication of activities among those funded by the Multilateral Fund and those funded from other sources; that information on project progress, results and key learning will be made available, as appropriate; and that the date of completion of the project will be set </w:t>
      </w:r>
      <w:r w:rsidR="002B5C0D">
        <w:t>to</w:t>
      </w:r>
      <w:r w:rsidR="002B5C0D" w:rsidRPr="0060775F">
        <w:t xml:space="preserve"> </w:t>
      </w:r>
      <w:r w:rsidRPr="0060775F">
        <w:t>no more than 36</w:t>
      </w:r>
      <w:r w:rsidR="00400EE4">
        <w:t> </w:t>
      </w:r>
      <w:r w:rsidRPr="0060775F">
        <w:t xml:space="preserve">months after the date of approval by the Executive Committee and a detailed project report will be submitted to the Executive Committee within six months of the date of completion of the project. </w:t>
      </w:r>
    </w:p>
    <w:p w14:paraId="2F12B018" w14:textId="3BA56EA0" w:rsidR="00575BB0" w:rsidRDefault="00575BB0" w:rsidP="00575BB0">
      <w:pPr>
        <w:rPr>
          <w:u w:val="single"/>
        </w:rPr>
      </w:pPr>
      <w:r w:rsidRPr="00575BB0">
        <w:rPr>
          <w:u w:val="single"/>
        </w:rPr>
        <w:t>Policy, regulatory and institutional framework</w:t>
      </w:r>
    </w:p>
    <w:p w14:paraId="24B619F8" w14:textId="77777777" w:rsidR="001669C7" w:rsidRDefault="001669C7" w:rsidP="00575BB0">
      <w:pPr>
        <w:rPr>
          <w:u w:val="single"/>
        </w:rPr>
      </w:pPr>
    </w:p>
    <w:p w14:paraId="39184B92" w14:textId="69B5B972" w:rsidR="00546A72" w:rsidRPr="00210623" w:rsidRDefault="00946A78" w:rsidP="005166D7">
      <w:pPr>
        <w:pStyle w:val="Heading1"/>
      </w:pPr>
      <w:r w:rsidRPr="00210623">
        <w:t xml:space="preserve">The Secretariat inquired </w:t>
      </w:r>
      <w:r w:rsidR="008F385C" w:rsidRPr="00210623">
        <w:t xml:space="preserve">as to </w:t>
      </w:r>
      <w:r w:rsidR="00557F08" w:rsidRPr="00210623">
        <w:t>how supporting</w:t>
      </w:r>
      <w:r w:rsidR="00E16BC5" w:rsidRPr="00210623">
        <w:t xml:space="preserve"> </w:t>
      </w:r>
      <w:r w:rsidR="00A81E89" w:rsidRPr="00210623">
        <w:t xml:space="preserve">the </w:t>
      </w:r>
      <w:r w:rsidR="00A03B6D" w:rsidRPr="00210623">
        <w:rPr>
          <w:lang w:val="en-GB"/>
        </w:rPr>
        <w:t>RIA</w:t>
      </w:r>
      <w:r w:rsidR="00E16BC5" w:rsidRPr="00210623">
        <w:t xml:space="preserve"> will help</w:t>
      </w:r>
      <w:r w:rsidR="00557F08" w:rsidRPr="00210623">
        <w:t xml:space="preserve"> </w:t>
      </w:r>
      <w:r w:rsidR="0090625E" w:rsidRPr="00210623">
        <w:t>develop</w:t>
      </w:r>
      <w:r w:rsidR="00E16BC5" w:rsidRPr="00210623">
        <w:t>ment</w:t>
      </w:r>
      <w:r w:rsidR="0090625E" w:rsidRPr="00210623">
        <w:t xml:space="preserve"> </w:t>
      </w:r>
      <w:r w:rsidR="00A03B6D" w:rsidRPr="00210623">
        <w:t xml:space="preserve">of </w:t>
      </w:r>
      <w:r w:rsidR="0090625E" w:rsidRPr="00210623">
        <w:t xml:space="preserve">MEPS for RACHP applications. UNEP explained that </w:t>
      </w:r>
      <w:r w:rsidR="002241BD" w:rsidRPr="00210623">
        <w:t>the</w:t>
      </w:r>
      <w:r w:rsidR="00546A72" w:rsidRPr="00210623">
        <w:t xml:space="preserve"> RIA will </w:t>
      </w:r>
      <w:r w:rsidR="00385BFB" w:rsidRPr="00210623">
        <w:t xml:space="preserve">undertake an analysis </w:t>
      </w:r>
      <w:r w:rsidR="003A4E35" w:rsidRPr="00210623">
        <w:t>of local</w:t>
      </w:r>
      <w:r w:rsidR="00546A72" w:rsidRPr="00210623">
        <w:t xml:space="preserve"> market condition</w:t>
      </w:r>
      <w:r w:rsidR="00B2797A" w:rsidRPr="00210623">
        <w:t>s, gaps</w:t>
      </w:r>
      <w:r w:rsidR="00546A72" w:rsidRPr="00210623">
        <w:t xml:space="preserve"> and needs,</w:t>
      </w:r>
      <w:r w:rsidR="00647E1F" w:rsidRPr="00210623">
        <w:t xml:space="preserve"> </w:t>
      </w:r>
      <w:r w:rsidR="00E54876" w:rsidRPr="00210623">
        <w:t xml:space="preserve">as well as the regulation impact on stakeholders, </w:t>
      </w:r>
      <w:r w:rsidR="00385BFB" w:rsidRPr="00210623">
        <w:t xml:space="preserve">which </w:t>
      </w:r>
      <w:r w:rsidR="008A1E20" w:rsidRPr="00210623">
        <w:t>is</w:t>
      </w:r>
      <w:r w:rsidR="003A4E35" w:rsidRPr="00210623">
        <w:t xml:space="preserve"> needed to</w:t>
      </w:r>
      <w:r w:rsidR="00546A72" w:rsidRPr="00210623">
        <w:t xml:space="preserve"> </w:t>
      </w:r>
      <w:r w:rsidR="00D62151" w:rsidRPr="00210623">
        <w:t>adapt</w:t>
      </w:r>
      <w:r w:rsidR="00546A72" w:rsidRPr="00210623">
        <w:t xml:space="preserve"> the EU</w:t>
      </w:r>
      <w:r w:rsidR="00BE1A1D" w:rsidRPr="00210623">
        <w:t>’s Eco-design</w:t>
      </w:r>
      <w:r w:rsidR="00546A72" w:rsidRPr="00210623">
        <w:t xml:space="preserve"> regulations to local Georgian conditions. </w:t>
      </w:r>
      <w:r w:rsidR="00C13A01" w:rsidRPr="00210623">
        <w:t>As the</w:t>
      </w:r>
      <w:r w:rsidR="009A4032" w:rsidRPr="00210623">
        <w:t xml:space="preserve"> Law on Eco-design regulations sets the MEPS for RACHP appliances</w:t>
      </w:r>
      <w:r w:rsidR="008402EB" w:rsidRPr="00210623">
        <w:t xml:space="preserve">, </w:t>
      </w:r>
      <w:r w:rsidR="005813DB" w:rsidRPr="00210623">
        <w:t>the RIA feedback is expected to inform the development of local MEPS.</w:t>
      </w:r>
    </w:p>
    <w:p w14:paraId="526015CB" w14:textId="77777777" w:rsidR="00896999" w:rsidRPr="00210623" w:rsidRDefault="00896999" w:rsidP="00896999">
      <w:pPr>
        <w:pStyle w:val="Heading1"/>
      </w:pPr>
      <w:r w:rsidRPr="00210623">
        <w:t xml:space="preserve">UNEP also clarified that the RACHP products considered in the regulations under development, include refrigeration appliances, air conditioners, air heating products, process chillers, professional refrigerated storage cabinets, and condensing units. The specific products and capacities will be determined based on the findings of the RIA. </w:t>
      </w:r>
    </w:p>
    <w:p w14:paraId="403962DC" w14:textId="3247C1C6" w:rsidR="00237504" w:rsidRPr="00237504" w:rsidRDefault="00237504" w:rsidP="00237504">
      <w:pPr>
        <w:pStyle w:val="Heading1"/>
      </w:pPr>
      <w:r>
        <w:t>The Secretariat inquired about the timeline for</w:t>
      </w:r>
      <w:r w:rsidR="007B025D">
        <w:t xml:space="preserve"> the</w:t>
      </w:r>
      <w:r>
        <w:t xml:space="preserve"> enforcement of MEPS. UNEP replied that </w:t>
      </w:r>
      <w:r w:rsidR="00704288">
        <w:t>t</w:t>
      </w:r>
      <w:r w:rsidR="00704288" w:rsidRPr="00704288">
        <w:t xml:space="preserve">he </w:t>
      </w:r>
      <w:r w:rsidR="0001030D">
        <w:t>l</w:t>
      </w:r>
      <w:r w:rsidR="00704288" w:rsidRPr="00704288">
        <w:t xml:space="preserve">aw and regulations will be completed and adopted </w:t>
      </w:r>
      <w:r w:rsidR="00704288">
        <w:t>by</w:t>
      </w:r>
      <w:r w:rsidR="00704288" w:rsidRPr="00704288">
        <w:t xml:space="preserve"> 2027 at the latest. The entry into force is envisaged for 2030, following a transitional period, which is usually included in laws that have major implications for economic operators in the country, so that they have sufficient time to prepare themselves for the full implementation of the </w:t>
      </w:r>
      <w:r w:rsidR="00C611FA">
        <w:t>l</w:t>
      </w:r>
      <w:r w:rsidR="00704288" w:rsidRPr="00704288">
        <w:t>aw and technical regulations.</w:t>
      </w:r>
    </w:p>
    <w:p w14:paraId="17D0ABA9" w14:textId="77777777" w:rsidR="00575BB0" w:rsidRDefault="00575BB0" w:rsidP="00575BB0">
      <w:pPr>
        <w:spacing w:after="240"/>
        <w:outlineLvl w:val="0"/>
        <w:rPr>
          <w:lang w:val="en-GB"/>
        </w:rPr>
      </w:pPr>
      <w:r w:rsidRPr="00CE5B97">
        <w:rPr>
          <w:u w:val="single"/>
          <w:lang w:val="en-GB"/>
        </w:rPr>
        <w:t>Technical and cost-related issues</w:t>
      </w:r>
      <w:r w:rsidRPr="00CE5B97">
        <w:rPr>
          <w:lang w:val="en-GB"/>
        </w:rPr>
        <w:t xml:space="preserve">  </w:t>
      </w:r>
    </w:p>
    <w:p w14:paraId="1B27D69B" w14:textId="20BD76CA" w:rsidR="00906529" w:rsidRDefault="00384BC0" w:rsidP="00D51D2C">
      <w:pPr>
        <w:pStyle w:val="Heading1"/>
        <w:rPr>
          <w:lang w:val="en-GB"/>
        </w:rPr>
      </w:pPr>
      <w:r w:rsidRPr="00384BC0">
        <w:rPr>
          <w:lang w:val="en-GB"/>
        </w:rPr>
        <w:t>Considering that the law and regulations will cover products beyond RACHP</w:t>
      </w:r>
      <w:r>
        <w:rPr>
          <w:lang w:val="en-GB"/>
        </w:rPr>
        <w:t xml:space="preserve"> sector</w:t>
      </w:r>
      <w:r w:rsidRPr="00384BC0">
        <w:rPr>
          <w:lang w:val="en-GB"/>
        </w:rPr>
        <w:t xml:space="preserve">, the Secretariat inquired about the specific scope of the </w:t>
      </w:r>
      <w:r w:rsidR="00941DFA">
        <w:rPr>
          <w:lang w:val="en-GB"/>
        </w:rPr>
        <w:t>activities proposed for supporting finali</w:t>
      </w:r>
      <w:r w:rsidR="00E47360">
        <w:rPr>
          <w:lang w:val="en-GB"/>
        </w:rPr>
        <w:t>z</w:t>
      </w:r>
      <w:r w:rsidR="00941DFA">
        <w:rPr>
          <w:lang w:val="en-GB"/>
        </w:rPr>
        <w:t>ation of law</w:t>
      </w:r>
      <w:r w:rsidR="00C747E9">
        <w:rPr>
          <w:lang w:val="en-GB"/>
        </w:rPr>
        <w:t xml:space="preserve">. </w:t>
      </w:r>
      <w:r w:rsidRPr="00384BC0">
        <w:rPr>
          <w:lang w:val="en-GB"/>
        </w:rPr>
        <w:t xml:space="preserve">UNEP clarified that the funding from this project will support elements related to RACHP applications, while the main financial and organizational responsibility </w:t>
      </w:r>
      <w:r w:rsidR="00F732A0">
        <w:rPr>
          <w:lang w:val="en-GB"/>
        </w:rPr>
        <w:t xml:space="preserve">related to </w:t>
      </w:r>
      <w:r w:rsidR="00C611FA">
        <w:rPr>
          <w:lang w:val="en-GB"/>
        </w:rPr>
        <w:t>l</w:t>
      </w:r>
      <w:r w:rsidR="00D5418C">
        <w:rPr>
          <w:lang w:val="en-GB"/>
        </w:rPr>
        <w:t xml:space="preserve">aws and </w:t>
      </w:r>
      <w:r w:rsidR="00C611FA">
        <w:rPr>
          <w:lang w:val="en-GB"/>
        </w:rPr>
        <w:t>r</w:t>
      </w:r>
      <w:r w:rsidR="00D5418C">
        <w:rPr>
          <w:lang w:val="en-GB"/>
        </w:rPr>
        <w:t xml:space="preserve">egulations </w:t>
      </w:r>
      <w:r w:rsidRPr="00384BC0">
        <w:rPr>
          <w:lang w:val="en-GB"/>
        </w:rPr>
        <w:t xml:space="preserve">will rest with </w:t>
      </w:r>
      <w:r w:rsidR="009F27C9">
        <w:rPr>
          <w:lang w:val="en-GB"/>
        </w:rPr>
        <w:t xml:space="preserve">the </w:t>
      </w:r>
      <w:proofErr w:type="spellStart"/>
      <w:r w:rsidRPr="00384BC0">
        <w:rPr>
          <w:lang w:val="en-GB"/>
        </w:rPr>
        <w:t>MoESD</w:t>
      </w:r>
      <w:proofErr w:type="spellEnd"/>
      <w:r w:rsidR="002C1789" w:rsidRPr="00757A18">
        <w:rPr>
          <w:lang w:val="en-GB"/>
        </w:rPr>
        <w:t xml:space="preserve">. </w:t>
      </w:r>
    </w:p>
    <w:p w14:paraId="64D543D6" w14:textId="71F460D7" w:rsidR="002C1789" w:rsidRPr="00757A18" w:rsidRDefault="0029599A" w:rsidP="00D51D2C">
      <w:pPr>
        <w:pStyle w:val="Heading1"/>
        <w:rPr>
          <w:lang w:val="en-GB"/>
        </w:rPr>
      </w:pPr>
      <w:r>
        <w:rPr>
          <w:lang w:val="en-GB"/>
        </w:rPr>
        <w:t xml:space="preserve">The Secretariat inquired as </w:t>
      </w:r>
      <w:r w:rsidR="00C611FA">
        <w:rPr>
          <w:lang w:val="en-GB"/>
        </w:rPr>
        <w:t xml:space="preserve">to </w:t>
      </w:r>
      <w:r>
        <w:rPr>
          <w:lang w:val="en-GB"/>
        </w:rPr>
        <w:t xml:space="preserve">how the activities </w:t>
      </w:r>
      <w:r w:rsidR="006F0247">
        <w:rPr>
          <w:lang w:val="en-GB"/>
        </w:rPr>
        <w:t>related to training and capacity building</w:t>
      </w:r>
      <w:r w:rsidR="0041734C">
        <w:rPr>
          <w:lang w:val="en-GB"/>
        </w:rPr>
        <w:t xml:space="preserve"> are</w:t>
      </w:r>
      <w:r w:rsidR="006F0247">
        <w:rPr>
          <w:lang w:val="en-GB"/>
        </w:rPr>
        <w:t xml:space="preserve"> different than those under</w:t>
      </w:r>
      <w:r w:rsidR="00697462">
        <w:rPr>
          <w:lang w:val="en-GB"/>
        </w:rPr>
        <w:t xml:space="preserve"> the</w:t>
      </w:r>
      <w:r w:rsidR="006F0247">
        <w:rPr>
          <w:lang w:val="en-GB"/>
        </w:rPr>
        <w:t xml:space="preserve"> KIP </w:t>
      </w:r>
      <w:r w:rsidR="009A4FCA">
        <w:rPr>
          <w:lang w:val="en-GB"/>
        </w:rPr>
        <w:t xml:space="preserve">and how </w:t>
      </w:r>
      <w:r w:rsidR="007A02F3">
        <w:rPr>
          <w:lang w:val="en-GB"/>
        </w:rPr>
        <w:t xml:space="preserve">these </w:t>
      </w:r>
      <w:r w:rsidR="009A4FCA">
        <w:rPr>
          <w:lang w:val="en-GB"/>
        </w:rPr>
        <w:t>will not be duplicated</w:t>
      </w:r>
      <w:r w:rsidR="008043D2">
        <w:rPr>
          <w:lang w:val="en-GB"/>
        </w:rPr>
        <w:t xml:space="preserve">. UNEP explained that </w:t>
      </w:r>
      <w:r w:rsidR="00D84F62">
        <w:rPr>
          <w:lang w:val="en-GB"/>
        </w:rPr>
        <w:t>t</w:t>
      </w:r>
      <w:r w:rsidR="00D84F62" w:rsidRPr="00D84F62">
        <w:rPr>
          <w:lang w:val="en-GB"/>
        </w:rPr>
        <w:t xml:space="preserve">his project </w:t>
      </w:r>
      <w:r w:rsidR="00D84F62">
        <w:rPr>
          <w:lang w:val="en-GB"/>
        </w:rPr>
        <w:t xml:space="preserve">is </w:t>
      </w:r>
      <w:r w:rsidR="00D84F62" w:rsidRPr="00D84F62">
        <w:rPr>
          <w:lang w:val="en-GB"/>
        </w:rPr>
        <w:t xml:space="preserve">designed to be fully complementary with </w:t>
      </w:r>
      <w:r w:rsidR="00DC129D">
        <w:rPr>
          <w:lang w:val="en-GB"/>
        </w:rPr>
        <w:t>stage I of the</w:t>
      </w:r>
      <w:r w:rsidR="00D84F62" w:rsidRPr="00D84F62">
        <w:rPr>
          <w:lang w:val="en-GB"/>
        </w:rPr>
        <w:t xml:space="preserve"> KIP, and many activities will be made in conjunction with each other. </w:t>
      </w:r>
      <w:r w:rsidR="00690926">
        <w:rPr>
          <w:lang w:val="en-GB"/>
        </w:rPr>
        <w:t xml:space="preserve">While </w:t>
      </w:r>
      <w:r w:rsidR="00697462">
        <w:rPr>
          <w:lang w:val="en-GB"/>
        </w:rPr>
        <w:t xml:space="preserve">the </w:t>
      </w:r>
      <w:r w:rsidR="00690926">
        <w:rPr>
          <w:lang w:val="en-GB"/>
        </w:rPr>
        <w:t xml:space="preserve">KIP focuses on alternative </w:t>
      </w:r>
      <w:r w:rsidR="007A02F3">
        <w:rPr>
          <w:lang w:val="en-GB"/>
        </w:rPr>
        <w:t xml:space="preserve">technologies </w:t>
      </w:r>
      <w:r w:rsidR="00697462">
        <w:rPr>
          <w:lang w:val="en-GB"/>
        </w:rPr>
        <w:t>and</w:t>
      </w:r>
      <w:r w:rsidR="00690926">
        <w:rPr>
          <w:lang w:val="en-GB"/>
        </w:rPr>
        <w:t xml:space="preserve"> safe</w:t>
      </w:r>
      <w:r w:rsidR="007C716D">
        <w:rPr>
          <w:lang w:val="en-GB"/>
        </w:rPr>
        <w:t xml:space="preserve"> handling of refrigerant</w:t>
      </w:r>
      <w:r w:rsidR="00697462">
        <w:rPr>
          <w:lang w:val="en-GB"/>
        </w:rPr>
        <w:t>s</w:t>
      </w:r>
      <w:r w:rsidR="007C716D">
        <w:rPr>
          <w:lang w:val="en-GB"/>
        </w:rPr>
        <w:t xml:space="preserve">, this project focuses on </w:t>
      </w:r>
      <w:r w:rsidR="0013097E">
        <w:rPr>
          <w:lang w:val="en-GB"/>
        </w:rPr>
        <w:t>energy efficiency. Activities are</w:t>
      </w:r>
      <w:r w:rsidR="00D84F62" w:rsidRPr="00D84F62">
        <w:rPr>
          <w:lang w:val="en-GB"/>
        </w:rPr>
        <w:t xml:space="preserve"> carefully</w:t>
      </w:r>
      <w:r w:rsidR="0013097E">
        <w:rPr>
          <w:lang w:val="en-GB"/>
        </w:rPr>
        <w:t xml:space="preserve"> designed to</w:t>
      </w:r>
      <w:r w:rsidR="00D84F62" w:rsidRPr="00D84F62">
        <w:rPr>
          <w:lang w:val="en-GB"/>
        </w:rPr>
        <w:t xml:space="preserve"> ensure that there is no overlap or duplication of efforts</w:t>
      </w:r>
      <w:r w:rsidR="0013097E">
        <w:rPr>
          <w:lang w:val="en-GB"/>
        </w:rPr>
        <w:t>.</w:t>
      </w:r>
    </w:p>
    <w:p w14:paraId="28BA5FA6" w14:textId="7C942CD6" w:rsidR="00B61693" w:rsidRPr="00B61693" w:rsidRDefault="00B61693" w:rsidP="007C7E2C">
      <w:pPr>
        <w:pStyle w:val="Heading1"/>
      </w:pPr>
      <w:r w:rsidRPr="00BB0A6F">
        <w:t>Following discussions on activities, expected outcomes, and associated costs, the overall project budget was further optimized. Activities under subparagraphs (</w:t>
      </w:r>
      <w:r w:rsidR="00790B23">
        <w:t>c</w:t>
      </w:r>
      <w:r w:rsidRPr="00BB0A6F">
        <w:t>)(</w:t>
      </w:r>
      <w:r w:rsidR="00790B23">
        <w:t>ii</w:t>
      </w:r>
      <w:r w:rsidRPr="00BB0A6F">
        <w:t>i) and (</w:t>
      </w:r>
      <w:r w:rsidR="00790B23">
        <w:t>c</w:t>
      </w:r>
      <w:r w:rsidRPr="00BB0A6F">
        <w:t>)(</w:t>
      </w:r>
      <w:r w:rsidR="00790B23">
        <w:t>iv</w:t>
      </w:r>
      <w:r w:rsidRPr="00BB0A6F">
        <w:t xml:space="preserve">) of paragraph </w:t>
      </w:r>
      <w:r w:rsidR="00790B23">
        <w:t>11</w:t>
      </w:r>
      <w:r w:rsidRPr="00BB0A6F">
        <w:t xml:space="preserve"> were </w:t>
      </w:r>
      <w:r w:rsidR="009A19E0">
        <w:t>excluded considering other available resources</w:t>
      </w:r>
      <w:r w:rsidRPr="00BB0A6F">
        <w:t>. Similarly, activit</w:t>
      </w:r>
      <w:r w:rsidR="00D846BA">
        <w:t>y</w:t>
      </w:r>
      <w:r w:rsidRPr="00BB0A6F">
        <w:t xml:space="preserve"> (</w:t>
      </w:r>
      <w:r w:rsidR="007220E0">
        <w:t>e</w:t>
      </w:r>
      <w:r w:rsidRPr="00BB0A6F">
        <w:t>)(</w:t>
      </w:r>
      <w:r w:rsidR="00DE70B6">
        <w:t>v</w:t>
      </w:r>
      <w:r w:rsidRPr="00BB0A6F">
        <w:t xml:space="preserve">) </w:t>
      </w:r>
      <w:r w:rsidR="00DE70B6">
        <w:t>was excluded considering its</w:t>
      </w:r>
      <w:r w:rsidR="00AE7831">
        <w:t xml:space="preserve"> </w:t>
      </w:r>
      <w:r w:rsidR="00826A59">
        <w:t>scope and objective of the project</w:t>
      </w:r>
      <w:r w:rsidRPr="00BB0A6F">
        <w:t xml:space="preserve">. </w:t>
      </w:r>
      <w:r w:rsidR="005518C6">
        <w:t>The scope of activity (d)(iv) was expanded</w:t>
      </w:r>
      <w:r w:rsidR="00826A59">
        <w:t xml:space="preserve"> to include </w:t>
      </w:r>
      <w:r w:rsidR="007122F9">
        <w:t xml:space="preserve">capacity building of </w:t>
      </w:r>
      <w:r w:rsidR="00711198">
        <w:t>key stakeholders</w:t>
      </w:r>
      <w:r w:rsidR="00622D01">
        <w:t xml:space="preserve">. </w:t>
      </w:r>
      <w:r w:rsidR="00213D20">
        <w:t>F</w:t>
      </w:r>
      <w:r w:rsidRPr="00BB0A6F">
        <w:t xml:space="preserve">unding </w:t>
      </w:r>
      <w:r w:rsidR="00213D20">
        <w:t>of</w:t>
      </w:r>
      <w:r w:rsidRPr="00BB0A6F">
        <w:t xml:space="preserve"> activity (</w:t>
      </w:r>
      <w:r w:rsidR="00B87FBE">
        <w:t>f</w:t>
      </w:r>
      <w:r w:rsidRPr="00BB0A6F">
        <w:t>) was re</w:t>
      </w:r>
      <w:r w:rsidR="00213D20">
        <w:t>allocated, as discussed, to</w:t>
      </w:r>
      <w:r w:rsidRPr="00BB0A6F">
        <w:t xml:space="preserve"> </w:t>
      </w:r>
      <w:r w:rsidR="00CD3F4F">
        <w:t>hiring</w:t>
      </w:r>
      <w:r w:rsidRPr="00BB0A6F">
        <w:t xml:space="preserve"> of a technical consultant</w:t>
      </w:r>
      <w:r w:rsidR="00FF53C1">
        <w:t xml:space="preserve">, to support project implementation and monitoring. </w:t>
      </w:r>
    </w:p>
    <w:p w14:paraId="2C65FE21" w14:textId="31BC0D0E" w:rsidR="00575BB0" w:rsidRDefault="00DB6F04" w:rsidP="002B305A">
      <w:pPr>
        <w:pStyle w:val="Heading1"/>
      </w:pPr>
      <w:r w:rsidRPr="002B305A">
        <w:rPr>
          <w:lang w:val="en-GB"/>
        </w:rPr>
        <w:t xml:space="preserve">The </w:t>
      </w:r>
      <w:r w:rsidR="00825239" w:rsidRPr="00825239">
        <w:t>result</w:t>
      </w:r>
      <w:r w:rsidR="00C5586C">
        <w:t>ed</w:t>
      </w:r>
      <w:r w:rsidR="00825239" w:rsidRPr="00825239">
        <w:t xml:space="preserve"> </w:t>
      </w:r>
      <w:r>
        <w:t xml:space="preserve">agreed cost is </w:t>
      </w:r>
      <w:r w:rsidR="00D6175A">
        <w:t xml:space="preserve">presented </w:t>
      </w:r>
      <w:r w:rsidR="008B11CD">
        <w:t xml:space="preserve">in table </w:t>
      </w:r>
      <w:r w:rsidR="00600FA7">
        <w:t>1</w:t>
      </w:r>
      <w:r w:rsidR="008B11CD">
        <w:t>.</w:t>
      </w:r>
      <w:r w:rsidR="00825239" w:rsidRPr="00825239">
        <w:t> </w:t>
      </w:r>
    </w:p>
    <w:p w14:paraId="5ABB345E" w14:textId="00949B72" w:rsidR="00707E2B" w:rsidRPr="0014529E" w:rsidRDefault="00707E2B" w:rsidP="00210623">
      <w:pPr>
        <w:keepNext/>
        <w:rPr>
          <w:b/>
          <w:bCs/>
        </w:rPr>
      </w:pPr>
      <w:r w:rsidRPr="0014529E">
        <w:rPr>
          <w:b/>
          <w:bCs/>
        </w:rPr>
        <w:lastRenderedPageBreak/>
        <w:t>Table </w:t>
      </w:r>
      <w:r w:rsidR="00600FA7">
        <w:rPr>
          <w:b/>
          <w:bCs/>
        </w:rPr>
        <w:t>1</w:t>
      </w:r>
      <w:r w:rsidRPr="0014529E">
        <w:rPr>
          <w:b/>
          <w:bCs/>
        </w:rPr>
        <w:t>. Agreed activities and costs for the pilot project on energy efficiency</w:t>
      </w:r>
    </w:p>
    <w:tbl>
      <w:tblPr>
        <w:tblW w:w="9355" w:type="dxa"/>
        <w:tblLook w:val="04A0" w:firstRow="1" w:lastRow="0" w:firstColumn="1" w:lastColumn="0" w:noHBand="0" w:noVBand="1"/>
      </w:tblPr>
      <w:tblGrid>
        <w:gridCol w:w="2122"/>
        <w:gridCol w:w="6367"/>
        <w:gridCol w:w="866"/>
      </w:tblGrid>
      <w:tr w:rsidR="0008083F" w:rsidRPr="0097203C" w14:paraId="5DA099C8" w14:textId="77777777" w:rsidTr="004F73D5">
        <w:trPr>
          <w:trHeight w:val="270"/>
          <w:tblHeader/>
        </w:trPr>
        <w:tc>
          <w:tcPr>
            <w:tcW w:w="2122" w:type="dxa"/>
            <w:tcBorders>
              <w:top w:val="single" w:sz="4" w:space="0" w:color="auto"/>
              <w:left w:val="single" w:sz="4" w:space="0" w:color="auto"/>
              <w:bottom w:val="single" w:sz="4" w:space="0" w:color="auto"/>
              <w:right w:val="single" w:sz="4" w:space="0" w:color="auto"/>
            </w:tcBorders>
            <w:vAlign w:val="center"/>
            <w:hideMark/>
          </w:tcPr>
          <w:p w14:paraId="081CB446" w14:textId="77777777" w:rsidR="006C3D85" w:rsidRPr="0097203C" w:rsidRDefault="006C3D85" w:rsidP="00ED4D7C">
            <w:pPr>
              <w:jc w:val="center"/>
              <w:rPr>
                <w:b/>
                <w:bCs/>
                <w:color w:val="000000"/>
                <w:sz w:val="20"/>
                <w:szCs w:val="20"/>
                <w:lang w:eastAsia="zh-CN"/>
              </w:rPr>
            </w:pPr>
            <w:r w:rsidRPr="0097203C">
              <w:rPr>
                <w:b/>
                <w:bCs/>
                <w:sz w:val="20"/>
                <w:szCs w:val="20"/>
                <w:lang w:eastAsia="zh-CN"/>
              </w:rPr>
              <w:t>Activity</w:t>
            </w:r>
          </w:p>
        </w:tc>
        <w:tc>
          <w:tcPr>
            <w:tcW w:w="6367" w:type="dxa"/>
            <w:tcBorders>
              <w:top w:val="single" w:sz="4" w:space="0" w:color="auto"/>
              <w:left w:val="single" w:sz="4" w:space="0" w:color="auto"/>
              <w:bottom w:val="single" w:sz="4" w:space="0" w:color="auto"/>
              <w:right w:val="single" w:sz="4" w:space="0" w:color="auto"/>
            </w:tcBorders>
            <w:vAlign w:val="center"/>
            <w:hideMark/>
          </w:tcPr>
          <w:p w14:paraId="503C9880" w14:textId="77777777" w:rsidR="006C3D85" w:rsidRPr="0097203C" w:rsidRDefault="006C3D85" w:rsidP="00ED4D7C">
            <w:pPr>
              <w:jc w:val="center"/>
              <w:rPr>
                <w:b/>
                <w:bCs/>
                <w:color w:val="000000"/>
                <w:sz w:val="20"/>
                <w:szCs w:val="20"/>
                <w:lang w:eastAsia="zh-CN"/>
              </w:rPr>
            </w:pPr>
            <w:r w:rsidRPr="0097203C">
              <w:rPr>
                <w:b/>
                <w:bCs/>
                <w:sz w:val="20"/>
                <w:szCs w:val="20"/>
                <w:lang w:eastAsia="zh-CN"/>
              </w:rPr>
              <w:t>Sub-activity description</w:t>
            </w:r>
          </w:p>
        </w:tc>
        <w:tc>
          <w:tcPr>
            <w:tcW w:w="866" w:type="dxa"/>
            <w:tcBorders>
              <w:top w:val="single" w:sz="4" w:space="0" w:color="auto"/>
              <w:left w:val="single" w:sz="4" w:space="0" w:color="auto"/>
              <w:bottom w:val="single" w:sz="4" w:space="0" w:color="auto"/>
              <w:right w:val="single" w:sz="4" w:space="0" w:color="auto"/>
            </w:tcBorders>
            <w:vAlign w:val="center"/>
            <w:hideMark/>
          </w:tcPr>
          <w:p w14:paraId="3FB353BF" w14:textId="57AAD0CF" w:rsidR="006C3D85" w:rsidRPr="0097203C" w:rsidRDefault="006C3D85" w:rsidP="00ED4D7C">
            <w:pPr>
              <w:jc w:val="center"/>
              <w:rPr>
                <w:b/>
                <w:bCs/>
                <w:color w:val="000000"/>
                <w:sz w:val="20"/>
                <w:szCs w:val="20"/>
                <w:lang w:eastAsia="zh-CN"/>
              </w:rPr>
            </w:pPr>
            <w:r w:rsidRPr="0097203C">
              <w:rPr>
                <w:b/>
                <w:bCs/>
                <w:color w:val="000000"/>
                <w:sz w:val="20"/>
                <w:szCs w:val="20"/>
                <w:lang w:eastAsia="zh-CN"/>
              </w:rPr>
              <w:t>Budget (</w:t>
            </w:r>
            <w:r w:rsidR="00AB3B18">
              <w:rPr>
                <w:b/>
                <w:bCs/>
                <w:color w:val="000000"/>
                <w:sz w:val="20"/>
                <w:szCs w:val="20"/>
                <w:lang w:eastAsia="zh-CN"/>
              </w:rPr>
              <w:t>US $</w:t>
            </w:r>
            <w:r w:rsidRPr="0097203C">
              <w:rPr>
                <w:b/>
                <w:bCs/>
                <w:color w:val="000000"/>
                <w:sz w:val="20"/>
                <w:szCs w:val="20"/>
                <w:lang w:eastAsia="zh-CN"/>
              </w:rPr>
              <w:t>)</w:t>
            </w:r>
          </w:p>
        </w:tc>
      </w:tr>
      <w:tr w:rsidR="00CB7339" w:rsidRPr="0097203C" w14:paraId="0B28FA31" w14:textId="77777777" w:rsidTr="004975CB">
        <w:tc>
          <w:tcPr>
            <w:tcW w:w="2122" w:type="dxa"/>
            <w:vMerge w:val="restart"/>
            <w:tcBorders>
              <w:top w:val="single" w:sz="4" w:space="0" w:color="auto"/>
              <w:left w:val="single" w:sz="4" w:space="0" w:color="auto"/>
              <w:right w:val="single" w:sz="4" w:space="0" w:color="auto"/>
            </w:tcBorders>
            <w:vAlign w:val="center"/>
            <w:hideMark/>
          </w:tcPr>
          <w:p w14:paraId="75386DDC" w14:textId="4CF8ACA2" w:rsidR="00CB7339" w:rsidRPr="0097203C" w:rsidRDefault="007B271A" w:rsidP="00ED4D7C">
            <w:pPr>
              <w:jc w:val="left"/>
              <w:rPr>
                <w:color w:val="000000"/>
                <w:sz w:val="20"/>
                <w:szCs w:val="20"/>
                <w:lang w:eastAsia="zh-CN"/>
              </w:rPr>
            </w:pPr>
            <w:r>
              <w:rPr>
                <w:sz w:val="20"/>
                <w:szCs w:val="20"/>
                <w:lang w:eastAsia="zh-CN"/>
              </w:rPr>
              <w:t xml:space="preserve">(a) </w:t>
            </w:r>
            <w:r w:rsidR="00CB7339" w:rsidRPr="0031381E">
              <w:rPr>
                <w:sz w:val="20"/>
                <w:szCs w:val="20"/>
                <w:lang w:eastAsia="zh-CN"/>
              </w:rPr>
              <w:t>Development of MEPS</w:t>
            </w:r>
            <w:r w:rsidR="00805FC7">
              <w:rPr>
                <w:sz w:val="20"/>
                <w:szCs w:val="20"/>
                <w:lang w:eastAsia="zh-CN"/>
              </w:rPr>
              <w:t xml:space="preserve"> </w:t>
            </w:r>
            <w:r w:rsidR="00826B69" w:rsidRPr="00826B69">
              <w:rPr>
                <w:sz w:val="20"/>
                <w:szCs w:val="20"/>
                <w:lang w:eastAsia="zh-CN"/>
              </w:rPr>
              <w:t>through support to finalization and adoption of the Law on Eco design Requirements for Energy-consuming products</w:t>
            </w:r>
            <w:r w:rsidR="00826B69" w:rsidRPr="00826B69" w:rsidDel="008D5CC8">
              <w:rPr>
                <w:sz w:val="20"/>
                <w:szCs w:val="20"/>
                <w:lang w:eastAsia="zh-CN"/>
              </w:rPr>
              <w:t xml:space="preserve"> </w:t>
            </w:r>
          </w:p>
        </w:tc>
        <w:tc>
          <w:tcPr>
            <w:tcW w:w="6367" w:type="dxa"/>
            <w:tcBorders>
              <w:top w:val="single" w:sz="4" w:space="0" w:color="auto"/>
              <w:left w:val="single" w:sz="4" w:space="0" w:color="auto"/>
              <w:bottom w:val="single" w:sz="4" w:space="0" w:color="auto"/>
              <w:right w:val="single" w:sz="4" w:space="0" w:color="auto"/>
            </w:tcBorders>
          </w:tcPr>
          <w:p w14:paraId="10DB99D2" w14:textId="48A10169" w:rsidR="00CB7339" w:rsidRPr="00C06461" w:rsidRDefault="00265246" w:rsidP="00ED4D7C">
            <w:pPr>
              <w:jc w:val="left"/>
              <w:rPr>
                <w:color w:val="000000"/>
                <w:sz w:val="20"/>
                <w:szCs w:val="20"/>
                <w:lang w:eastAsia="zh-CN"/>
              </w:rPr>
            </w:pPr>
            <w:r>
              <w:rPr>
                <w:sz w:val="20"/>
                <w:szCs w:val="20"/>
              </w:rPr>
              <w:t>(</w:t>
            </w:r>
            <w:proofErr w:type="spellStart"/>
            <w:r>
              <w:rPr>
                <w:sz w:val="20"/>
                <w:szCs w:val="20"/>
              </w:rPr>
              <w:t>i</w:t>
            </w:r>
            <w:proofErr w:type="spellEnd"/>
            <w:r>
              <w:rPr>
                <w:sz w:val="20"/>
                <w:szCs w:val="20"/>
              </w:rPr>
              <w:t xml:space="preserve">) </w:t>
            </w:r>
            <w:r w:rsidR="00CB7339" w:rsidRPr="004975CB">
              <w:rPr>
                <w:sz w:val="20"/>
                <w:szCs w:val="20"/>
              </w:rPr>
              <w:t>Finalization of the RIA, including market and gap analyses, cost-benefit evaluations, and detailed stakeholder impact modelling</w:t>
            </w:r>
          </w:p>
        </w:tc>
        <w:tc>
          <w:tcPr>
            <w:tcW w:w="866" w:type="dxa"/>
            <w:tcBorders>
              <w:top w:val="single" w:sz="4" w:space="0" w:color="auto"/>
              <w:left w:val="single" w:sz="4" w:space="0" w:color="auto"/>
              <w:bottom w:val="single" w:sz="4" w:space="0" w:color="auto"/>
              <w:right w:val="single" w:sz="4" w:space="0" w:color="auto"/>
            </w:tcBorders>
          </w:tcPr>
          <w:p w14:paraId="53A8BB5E" w14:textId="55387601" w:rsidR="00CB7339" w:rsidRPr="00F0474C" w:rsidRDefault="00CB7339" w:rsidP="00ED4D7C">
            <w:pPr>
              <w:jc w:val="right"/>
              <w:rPr>
                <w:color w:val="000000"/>
                <w:sz w:val="20"/>
                <w:szCs w:val="20"/>
                <w:lang w:eastAsia="zh-CN"/>
              </w:rPr>
            </w:pPr>
            <w:r w:rsidRPr="004975CB">
              <w:rPr>
                <w:sz w:val="20"/>
                <w:szCs w:val="20"/>
                <w:lang w:val="en-GB"/>
              </w:rPr>
              <w:t>23,000</w:t>
            </w:r>
          </w:p>
        </w:tc>
      </w:tr>
      <w:tr w:rsidR="00CB7339" w:rsidRPr="0097203C" w14:paraId="2A9B8945" w14:textId="77777777" w:rsidTr="00153F99">
        <w:trPr>
          <w:trHeight w:val="504"/>
        </w:trPr>
        <w:tc>
          <w:tcPr>
            <w:tcW w:w="2122" w:type="dxa"/>
            <w:vMerge/>
            <w:tcBorders>
              <w:left w:val="single" w:sz="4" w:space="0" w:color="auto"/>
              <w:right w:val="single" w:sz="4" w:space="0" w:color="auto"/>
            </w:tcBorders>
            <w:vAlign w:val="center"/>
            <w:hideMark/>
          </w:tcPr>
          <w:p w14:paraId="3E12D2A3" w14:textId="77777777" w:rsidR="00CB7339" w:rsidRPr="0097203C" w:rsidRDefault="00CB7339" w:rsidP="00ED4D7C">
            <w:pPr>
              <w:jc w:val="left"/>
              <w:rPr>
                <w:color w:val="000000"/>
                <w:sz w:val="20"/>
                <w:szCs w:val="20"/>
                <w:lang w:eastAsia="zh-CN"/>
              </w:rPr>
            </w:pPr>
          </w:p>
        </w:tc>
        <w:tc>
          <w:tcPr>
            <w:tcW w:w="6367" w:type="dxa"/>
            <w:tcBorders>
              <w:top w:val="single" w:sz="4" w:space="0" w:color="auto"/>
              <w:left w:val="single" w:sz="4" w:space="0" w:color="auto"/>
              <w:bottom w:val="single" w:sz="4" w:space="0" w:color="auto"/>
              <w:right w:val="single" w:sz="4" w:space="0" w:color="auto"/>
            </w:tcBorders>
            <w:hideMark/>
          </w:tcPr>
          <w:p w14:paraId="732790D4" w14:textId="7D58D374" w:rsidR="00CB7339" w:rsidRPr="004975CB" w:rsidRDefault="00265246" w:rsidP="00ED4D7C">
            <w:pPr>
              <w:jc w:val="left"/>
              <w:rPr>
                <w:sz w:val="20"/>
                <w:szCs w:val="20"/>
                <w:lang w:val="en-GB"/>
              </w:rPr>
            </w:pPr>
            <w:r>
              <w:rPr>
                <w:sz w:val="20"/>
                <w:szCs w:val="20"/>
                <w:lang w:val="en-GB"/>
              </w:rPr>
              <w:t xml:space="preserve">(ii) </w:t>
            </w:r>
            <w:r w:rsidR="00CB7339" w:rsidRPr="004975CB">
              <w:rPr>
                <w:sz w:val="20"/>
                <w:szCs w:val="20"/>
                <w:lang w:val="en-GB"/>
              </w:rPr>
              <w:t>Four stakeholder consultations</w:t>
            </w:r>
            <w:r w:rsidR="000E1655">
              <w:rPr>
                <w:sz w:val="20"/>
                <w:szCs w:val="20"/>
                <w:lang w:val="en-GB"/>
              </w:rPr>
              <w:t>,</w:t>
            </w:r>
            <w:r w:rsidR="00CB7339" w:rsidRPr="004975CB">
              <w:rPr>
                <w:sz w:val="20"/>
                <w:szCs w:val="20"/>
                <w:lang w:val="en-GB"/>
              </w:rPr>
              <w:t xml:space="preserve"> and data and analysis validation meetings </w:t>
            </w:r>
          </w:p>
        </w:tc>
        <w:tc>
          <w:tcPr>
            <w:tcW w:w="866" w:type="dxa"/>
            <w:tcBorders>
              <w:top w:val="single" w:sz="4" w:space="0" w:color="auto"/>
              <w:left w:val="single" w:sz="4" w:space="0" w:color="auto"/>
              <w:bottom w:val="single" w:sz="4" w:space="0" w:color="auto"/>
              <w:right w:val="single" w:sz="4" w:space="0" w:color="auto"/>
            </w:tcBorders>
          </w:tcPr>
          <w:p w14:paraId="4FEBF825" w14:textId="5426F860" w:rsidR="00CB7339" w:rsidRPr="004975CB" w:rsidRDefault="00CB7339" w:rsidP="00ED4D7C">
            <w:pPr>
              <w:jc w:val="right"/>
              <w:rPr>
                <w:sz w:val="20"/>
                <w:szCs w:val="20"/>
                <w:lang w:eastAsia="zh-CN"/>
              </w:rPr>
            </w:pPr>
            <w:r w:rsidRPr="004975CB">
              <w:rPr>
                <w:sz w:val="20"/>
                <w:szCs w:val="20"/>
                <w:lang w:eastAsia="zh-CN"/>
              </w:rPr>
              <w:t>10,000</w:t>
            </w:r>
          </w:p>
        </w:tc>
      </w:tr>
      <w:tr w:rsidR="00CB7339" w:rsidRPr="0097203C" w14:paraId="29E0C9BA" w14:textId="77777777" w:rsidTr="004975CB">
        <w:trPr>
          <w:trHeight w:val="651"/>
        </w:trPr>
        <w:tc>
          <w:tcPr>
            <w:tcW w:w="2122" w:type="dxa"/>
            <w:vMerge/>
            <w:tcBorders>
              <w:left w:val="single" w:sz="4" w:space="0" w:color="auto"/>
              <w:bottom w:val="single" w:sz="4" w:space="0" w:color="auto"/>
              <w:right w:val="single" w:sz="4" w:space="0" w:color="auto"/>
            </w:tcBorders>
            <w:vAlign w:val="center"/>
          </w:tcPr>
          <w:p w14:paraId="6FCF8D34" w14:textId="77777777" w:rsidR="00CB7339" w:rsidRPr="0097203C" w:rsidRDefault="00CB7339" w:rsidP="00ED4D7C">
            <w:pPr>
              <w:jc w:val="left"/>
              <w:rPr>
                <w:color w:val="000000"/>
                <w:sz w:val="20"/>
                <w:szCs w:val="20"/>
                <w:lang w:eastAsia="zh-CN"/>
              </w:rPr>
            </w:pPr>
          </w:p>
        </w:tc>
        <w:tc>
          <w:tcPr>
            <w:tcW w:w="6367" w:type="dxa"/>
            <w:tcBorders>
              <w:top w:val="single" w:sz="4" w:space="0" w:color="auto"/>
              <w:left w:val="single" w:sz="4" w:space="0" w:color="auto"/>
              <w:bottom w:val="single" w:sz="4" w:space="0" w:color="auto"/>
              <w:right w:val="single" w:sz="4" w:space="0" w:color="auto"/>
            </w:tcBorders>
          </w:tcPr>
          <w:p w14:paraId="0868F663" w14:textId="3955DDAF" w:rsidR="00CB7339" w:rsidRPr="004975CB" w:rsidRDefault="00155DDD" w:rsidP="00ED4D7C">
            <w:pPr>
              <w:jc w:val="left"/>
              <w:rPr>
                <w:sz w:val="20"/>
                <w:szCs w:val="20"/>
                <w:lang w:val="en-GB"/>
              </w:rPr>
            </w:pPr>
            <w:r>
              <w:rPr>
                <w:sz w:val="20"/>
                <w:szCs w:val="20"/>
                <w:lang w:val="en-GB"/>
              </w:rPr>
              <w:t xml:space="preserve">(iii) </w:t>
            </w:r>
            <w:r w:rsidR="00FA0FA9" w:rsidRPr="004975CB">
              <w:rPr>
                <w:sz w:val="20"/>
                <w:szCs w:val="20"/>
                <w:lang w:val="en-GB"/>
              </w:rPr>
              <w:t>Finalization and formal adoption of the Law on Eco-design Requirements for Energy-consuming Products and related technical regulations</w:t>
            </w:r>
          </w:p>
        </w:tc>
        <w:tc>
          <w:tcPr>
            <w:tcW w:w="866" w:type="dxa"/>
            <w:tcBorders>
              <w:top w:val="single" w:sz="4" w:space="0" w:color="auto"/>
              <w:left w:val="single" w:sz="4" w:space="0" w:color="auto"/>
              <w:bottom w:val="single" w:sz="4" w:space="0" w:color="auto"/>
              <w:right w:val="single" w:sz="4" w:space="0" w:color="auto"/>
            </w:tcBorders>
          </w:tcPr>
          <w:p w14:paraId="3DC0D60F" w14:textId="0851E543" w:rsidR="00CB7339" w:rsidRPr="004975CB" w:rsidRDefault="00FA0FA9" w:rsidP="00ED4D7C">
            <w:pPr>
              <w:jc w:val="right"/>
              <w:rPr>
                <w:sz w:val="20"/>
                <w:szCs w:val="20"/>
                <w:lang w:eastAsia="zh-CN"/>
              </w:rPr>
            </w:pPr>
            <w:r w:rsidRPr="00F0474C">
              <w:rPr>
                <w:sz w:val="20"/>
                <w:szCs w:val="20"/>
                <w:lang w:eastAsia="zh-CN"/>
              </w:rPr>
              <w:t>15,000</w:t>
            </w:r>
          </w:p>
        </w:tc>
      </w:tr>
      <w:tr w:rsidR="00A82DB7" w:rsidRPr="0097203C" w14:paraId="2A342985" w14:textId="77777777" w:rsidTr="004975CB">
        <w:tc>
          <w:tcPr>
            <w:tcW w:w="2122" w:type="dxa"/>
            <w:vMerge w:val="restart"/>
            <w:tcBorders>
              <w:top w:val="single" w:sz="4" w:space="0" w:color="auto"/>
              <w:left w:val="single" w:sz="4" w:space="0" w:color="auto"/>
              <w:right w:val="single" w:sz="4" w:space="0" w:color="auto"/>
            </w:tcBorders>
            <w:vAlign w:val="center"/>
          </w:tcPr>
          <w:p w14:paraId="2BEDF023" w14:textId="3C3AB053" w:rsidR="00A82DB7" w:rsidRPr="0097203C" w:rsidRDefault="00155DDD" w:rsidP="00ED4D7C">
            <w:pPr>
              <w:jc w:val="left"/>
              <w:rPr>
                <w:color w:val="000000"/>
                <w:sz w:val="20"/>
                <w:szCs w:val="20"/>
                <w:lang w:eastAsia="zh-CN"/>
              </w:rPr>
            </w:pPr>
            <w:r>
              <w:rPr>
                <w:sz w:val="20"/>
                <w:szCs w:val="20"/>
                <w:lang w:eastAsia="zh-CN"/>
              </w:rPr>
              <w:t xml:space="preserve">(b) </w:t>
            </w:r>
            <w:r w:rsidR="00627FBF">
              <w:rPr>
                <w:sz w:val="20"/>
                <w:szCs w:val="20"/>
                <w:lang w:eastAsia="zh-CN"/>
              </w:rPr>
              <w:t>Supporting i</w:t>
            </w:r>
            <w:r w:rsidR="00A82DB7" w:rsidRPr="004975CB">
              <w:rPr>
                <w:sz w:val="20"/>
                <w:szCs w:val="20"/>
                <w:lang w:eastAsia="zh-CN"/>
              </w:rPr>
              <w:t>mplementation of technical regulations on energy labelling</w:t>
            </w:r>
          </w:p>
        </w:tc>
        <w:tc>
          <w:tcPr>
            <w:tcW w:w="6367" w:type="dxa"/>
            <w:tcBorders>
              <w:top w:val="single" w:sz="4" w:space="0" w:color="auto"/>
              <w:left w:val="single" w:sz="4" w:space="0" w:color="auto"/>
              <w:bottom w:val="single" w:sz="4" w:space="0" w:color="auto"/>
              <w:right w:val="single" w:sz="4" w:space="0" w:color="auto"/>
            </w:tcBorders>
          </w:tcPr>
          <w:p w14:paraId="622240E9" w14:textId="3319E151" w:rsidR="00A82DB7" w:rsidRPr="0097203C" w:rsidRDefault="00155DDD" w:rsidP="00ED4D7C">
            <w:pPr>
              <w:jc w:val="left"/>
              <w:rPr>
                <w:color w:val="000000"/>
                <w:sz w:val="20"/>
                <w:szCs w:val="20"/>
                <w:lang w:eastAsia="zh-CN"/>
              </w:rPr>
            </w:pPr>
            <w:r>
              <w:rPr>
                <w:color w:val="000000"/>
                <w:sz w:val="20"/>
                <w:szCs w:val="20"/>
                <w:lang w:eastAsia="zh-CN"/>
              </w:rPr>
              <w:t>(</w:t>
            </w:r>
            <w:proofErr w:type="spellStart"/>
            <w:r>
              <w:rPr>
                <w:color w:val="000000"/>
                <w:sz w:val="20"/>
                <w:szCs w:val="20"/>
                <w:lang w:eastAsia="zh-CN"/>
              </w:rPr>
              <w:t>i</w:t>
            </w:r>
            <w:proofErr w:type="spellEnd"/>
            <w:r>
              <w:rPr>
                <w:color w:val="000000"/>
                <w:sz w:val="20"/>
                <w:szCs w:val="20"/>
                <w:lang w:eastAsia="zh-CN"/>
              </w:rPr>
              <w:t xml:space="preserve">) </w:t>
            </w:r>
            <w:r w:rsidR="00A82DB7" w:rsidRPr="0029050B">
              <w:rPr>
                <w:color w:val="000000"/>
                <w:sz w:val="20"/>
                <w:szCs w:val="20"/>
                <w:lang w:eastAsia="zh-CN"/>
              </w:rPr>
              <w:t>Conduct</w:t>
            </w:r>
            <w:r w:rsidR="007A47B6">
              <w:rPr>
                <w:color w:val="000000"/>
                <w:sz w:val="20"/>
                <w:szCs w:val="20"/>
                <w:lang w:eastAsia="zh-CN"/>
              </w:rPr>
              <w:t>ing</w:t>
            </w:r>
            <w:r w:rsidR="00A82DB7" w:rsidRPr="0029050B">
              <w:rPr>
                <w:color w:val="000000"/>
                <w:sz w:val="20"/>
                <w:szCs w:val="20"/>
                <w:lang w:eastAsia="zh-CN"/>
              </w:rPr>
              <w:t xml:space="preserve"> workshops to provide guidance and information resources to suppliers and dealers of RACHP products, to prepare for the entry into force of energy</w:t>
            </w:r>
            <w:r w:rsidR="00633796">
              <w:rPr>
                <w:color w:val="000000"/>
                <w:sz w:val="20"/>
                <w:szCs w:val="20"/>
                <w:lang w:eastAsia="zh-CN"/>
              </w:rPr>
              <w:t>-</w:t>
            </w:r>
            <w:r w:rsidR="00A82DB7" w:rsidRPr="0029050B">
              <w:rPr>
                <w:color w:val="000000"/>
                <w:sz w:val="20"/>
                <w:szCs w:val="20"/>
                <w:lang w:eastAsia="zh-CN"/>
              </w:rPr>
              <w:t xml:space="preserve">labelling regulations in 2026 </w:t>
            </w:r>
          </w:p>
        </w:tc>
        <w:tc>
          <w:tcPr>
            <w:tcW w:w="866" w:type="dxa"/>
            <w:tcBorders>
              <w:top w:val="single" w:sz="4" w:space="0" w:color="auto"/>
              <w:left w:val="single" w:sz="4" w:space="0" w:color="auto"/>
              <w:bottom w:val="single" w:sz="4" w:space="0" w:color="auto"/>
              <w:right w:val="single" w:sz="4" w:space="0" w:color="auto"/>
            </w:tcBorders>
          </w:tcPr>
          <w:p w14:paraId="57210E73" w14:textId="4B97BEA5" w:rsidR="00A82DB7" w:rsidRPr="00F0474C" w:rsidRDefault="00A82DB7" w:rsidP="00ED4D7C">
            <w:pPr>
              <w:jc w:val="right"/>
              <w:rPr>
                <w:color w:val="000000"/>
                <w:sz w:val="20"/>
                <w:szCs w:val="20"/>
                <w:lang w:eastAsia="zh-CN"/>
              </w:rPr>
            </w:pPr>
            <w:r w:rsidRPr="00F0474C">
              <w:rPr>
                <w:color w:val="000000"/>
                <w:sz w:val="20"/>
                <w:szCs w:val="20"/>
                <w:lang w:eastAsia="zh-CN"/>
              </w:rPr>
              <w:t>10,000</w:t>
            </w:r>
          </w:p>
        </w:tc>
      </w:tr>
      <w:tr w:rsidR="00A82DB7" w:rsidRPr="0097203C" w14:paraId="6BA0EE5B" w14:textId="77777777" w:rsidTr="004975CB">
        <w:tc>
          <w:tcPr>
            <w:tcW w:w="2122" w:type="dxa"/>
            <w:vMerge/>
            <w:tcBorders>
              <w:left w:val="single" w:sz="4" w:space="0" w:color="auto"/>
              <w:bottom w:val="single" w:sz="4" w:space="0" w:color="auto"/>
              <w:right w:val="single" w:sz="4" w:space="0" w:color="auto"/>
            </w:tcBorders>
            <w:vAlign w:val="center"/>
          </w:tcPr>
          <w:p w14:paraId="2E29A1B1" w14:textId="77777777" w:rsidR="00A82DB7" w:rsidRPr="0097203C" w:rsidRDefault="00A82DB7" w:rsidP="00ED4D7C">
            <w:pPr>
              <w:jc w:val="left"/>
              <w:rPr>
                <w:color w:val="000000"/>
                <w:sz w:val="20"/>
                <w:szCs w:val="20"/>
                <w:lang w:eastAsia="zh-CN"/>
              </w:rPr>
            </w:pPr>
          </w:p>
        </w:tc>
        <w:tc>
          <w:tcPr>
            <w:tcW w:w="6367" w:type="dxa"/>
            <w:tcBorders>
              <w:top w:val="single" w:sz="4" w:space="0" w:color="auto"/>
              <w:left w:val="single" w:sz="4" w:space="0" w:color="auto"/>
              <w:bottom w:val="single" w:sz="4" w:space="0" w:color="auto"/>
              <w:right w:val="single" w:sz="4" w:space="0" w:color="auto"/>
            </w:tcBorders>
          </w:tcPr>
          <w:p w14:paraId="3F9827EB" w14:textId="163CE87C" w:rsidR="00A82DB7" w:rsidRDefault="00155DDD" w:rsidP="00ED4D7C">
            <w:pPr>
              <w:jc w:val="left"/>
              <w:rPr>
                <w:color w:val="000000"/>
                <w:sz w:val="20"/>
                <w:szCs w:val="20"/>
                <w:lang w:eastAsia="zh-CN"/>
              </w:rPr>
            </w:pPr>
            <w:r>
              <w:rPr>
                <w:color w:val="000000"/>
                <w:sz w:val="20"/>
                <w:szCs w:val="20"/>
                <w:lang w:eastAsia="zh-CN"/>
              </w:rPr>
              <w:t xml:space="preserve">(ii) </w:t>
            </w:r>
            <w:r w:rsidR="00A82DB7" w:rsidRPr="0029050B">
              <w:rPr>
                <w:color w:val="000000"/>
                <w:sz w:val="20"/>
                <w:szCs w:val="20"/>
                <w:lang w:eastAsia="zh-CN"/>
              </w:rPr>
              <w:t xml:space="preserve">Establishing a database on energy-labelled products </w:t>
            </w:r>
          </w:p>
          <w:p w14:paraId="0E2CDCFE" w14:textId="77809541" w:rsidR="00030B53" w:rsidRPr="0097203C" w:rsidRDefault="00030B53" w:rsidP="00ED4D7C">
            <w:pPr>
              <w:jc w:val="left"/>
              <w:rPr>
                <w:color w:val="000000"/>
                <w:sz w:val="20"/>
                <w:szCs w:val="20"/>
                <w:lang w:eastAsia="zh-CN"/>
              </w:rPr>
            </w:pPr>
          </w:p>
        </w:tc>
        <w:tc>
          <w:tcPr>
            <w:tcW w:w="866" w:type="dxa"/>
            <w:tcBorders>
              <w:top w:val="single" w:sz="4" w:space="0" w:color="auto"/>
              <w:left w:val="single" w:sz="4" w:space="0" w:color="auto"/>
              <w:bottom w:val="single" w:sz="4" w:space="0" w:color="auto"/>
              <w:right w:val="single" w:sz="4" w:space="0" w:color="auto"/>
            </w:tcBorders>
          </w:tcPr>
          <w:p w14:paraId="6A26C002" w14:textId="53AF2B52" w:rsidR="00A82DB7" w:rsidRPr="00F0474C" w:rsidRDefault="00A82DB7" w:rsidP="00ED4D7C">
            <w:pPr>
              <w:jc w:val="right"/>
              <w:rPr>
                <w:color w:val="000000"/>
                <w:sz w:val="20"/>
                <w:szCs w:val="20"/>
                <w:lang w:eastAsia="zh-CN"/>
              </w:rPr>
            </w:pPr>
            <w:r w:rsidRPr="00F0474C">
              <w:rPr>
                <w:color w:val="000000"/>
                <w:sz w:val="20"/>
                <w:szCs w:val="20"/>
                <w:lang w:eastAsia="zh-CN"/>
              </w:rPr>
              <w:t>20,000</w:t>
            </w:r>
          </w:p>
        </w:tc>
      </w:tr>
      <w:tr w:rsidR="000944A8" w:rsidRPr="0097203C" w14:paraId="59114BB2" w14:textId="77777777" w:rsidTr="004975CB">
        <w:tc>
          <w:tcPr>
            <w:tcW w:w="2122" w:type="dxa"/>
            <w:vMerge w:val="restart"/>
            <w:tcBorders>
              <w:top w:val="single" w:sz="4" w:space="0" w:color="auto"/>
              <w:left w:val="single" w:sz="4" w:space="0" w:color="auto"/>
              <w:right w:val="single" w:sz="4" w:space="0" w:color="auto"/>
            </w:tcBorders>
            <w:vAlign w:val="center"/>
          </w:tcPr>
          <w:p w14:paraId="09FA6CC5" w14:textId="243991C9" w:rsidR="000944A8" w:rsidRPr="0097203C" w:rsidRDefault="00155DDD" w:rsidP="0099652C">
            <w:pPr>
              <w:jc w:val="left"/>
              <w:rPr>
                <w:color w:val="000000"/>
                <w:sz w:val="20"/>
                <w:szCs w:val="20"/>
                <w:lang w:eastAsia="zh-CN"/>
              </w:rPr>
            </w:pPr>
            <w:r>
              <w:rPr>
                <w:color w:val="000000"/>
                <w:sz w:val="20"/>
                <w:szCs w:val="20"/>
                <w:lang w:eastAsia="zh-CN"/>
              </w:rPr>
              <w:t xml:space="preserve">(c) </w:t>
            </w:r>
            <w:r w:rsidR="000944A8" w:rsidRPr="00807117">
              <w:rPr>
                <w:color w:val="000000"/>
                <w:sz w:val="20"/>
                <w:szCs w:val="20"/>
                <w:lang w:eastAsia="zh-CN"/>
              </w:rPr>
              <w:t>Monitoring of energy efficiency related regulations</w:t>
            </w:r>
            <w:r w:rsidR="007C2892">
              <w:rPr>
                <w:color w:val="000000"/>
                <w:sz w:val="20"/>
                <w:szCs w:val="20"/>
                <w:lang w:eastAsia="zh-CN"/>
              </w:rPr>
              <w:t xml:space="preserve"> </w:t>
            </w:r>
          </w:p>
        </w:tc>
        <w:tc>
          <w:tcPr>
            <w:tcW w:w="6367" w:type="dxa"/>
            <w:tcBorders>
              <w:top w:val="single" w:sz="4" w:space="0" w:color="auto"/>
              <w:left w:val="single" w:sz="4" w:space="0" w:color="auto"/>
              <w:bottom w:val="single" w:sz="4" w:space="0" w:color="auto"/>
              <w:right w:val="single" w:sz="4" w:space="0" w:color="auto"/>
            </w:tcBorders>
          </w:tcPr>
          <w:p w14:paraId="672B738B" w14:textId="5810E796" w:rsidR="000944A8" w:rsidRPr="000944A8" w:rsidRDefault="00155DDD" w:rsidP="0099652C">
            <w:pPr>
              <w:jc w:val="left"/>
              <w:rPr>
                <w:color w:val="000000"/>
                <w:sz w:val="20"/>
                <w:szCs w:val="20"/>
                <w:lang w:eastAsia="zh-CN"/>
              </w:rPr>
            </w:pPr>
            <w:r>
              <w:rPr>
                <w:sz w:val="20"/>
                <w:szCs w:val="20"/>
              </w:rPr>
              <w:t>(</w:t>
            </w:r>
            <w:proofErr w:type="spellStart"/>
            <w:r>
              <w:rPr>
                <w:sz w:val="20"/>
                <w:szCs w:val="20"/>
              </w:rPr>
              <w:t>i</w:t>
            </w:r>
            <w:proofErr w:type="spellEnd"/>
            <w:r>
              <w:rPr>
                <w:sz w:val="20"/>
                <w:szCs w:val="20"/>
              </w:rPr>
              <w:t xml:space="preserve">) </w:t>
            </w:r>
            <w:r w:rsidR="000944A8" w:rsidRPr="004975CB">
              <w:rPr>
                <w:sz w:val="20"/>
                <w:szCs w:val="20"/>
              </w:rPr>
              <w:t>Support</w:t>
            </w:r>
            <w:r w:rsidR="003E4B94">
              <w:rPr>
                <w:sz w:val="20"/>
                <w:szCs w:val="20"/>
              </w:rPr>
              <w:t>ing</w:t>
            </w:r>
            <w:r w:rsidR="000944A8" w:rsidRPr="004975CB">
              <w:rPr>
                <w:sz w:val="20"/>
                <w:szCs w:val="20"/>
              </w:rPr>
              <w:t xml:space="preserve"> the work on the mandatory comprehensive assessment of the potential for energy-efficient heating and cooling systems</w:t>
            </w:r>
            <w:r w:rsidR="00D55664">
              <w:rPr>
                <w:sz w:val="20"/>
                <w:szCs w:val="20"/>
              </w:rPr>
              <w:t xml:space="preserve"> based on</w:t>
            </w:r>
            <w:r w:rsidR="00682749">
              <w:rPr>
                <w:sz w:val="20"/>
                <w:szCs w:val="20"/>
              </w:rPr>
              <w:t xml:space="preserve"> </w:t>
            </w:r>
            <w:r w:rsidR="00682749" w:rsidRPr="00682749">
              <w:rPr>
                <w:sz w:val="20"/>
                <w:szCs w:val="20"/>
              </w:rPr>
              <w:t>Energy Efficiency Law concerning the inspection of heating and cooling systems</w:t>
            </w:r>
          </w:p>
        </w:tc>
        <w:tc>
          <w:tcPr>
            <w:tcW w:w="866" w:type="dxa"/>
            <w:tcBorders>
              <w:top w:val="single" w:sz="4" w:space="0" w:color="auto"/>
              <w:left w:val="single" w:sz="4" w:space="0" w:color="auto"/>
              <w:bottom w:val="single" w:sz="4" w:space="0" w:color="auto"/>
              <w:right w:val="single" w:sz="4" w:space="0" w:color="auto"/>
            </w:tcBorders>
          </w:tcPr>
          <w:p w14:paraId="08FC7B42" w14:textId="5B85BAF1" w:rsidR="000944A8" w:rsidRPr="00F0474C" w:rsidRDefault="000944A8" w:rsidP="0099652C">
            <w:pPr>
              <w:jc w:val="right"/>
              <w:rPr>
                <w:color w:val="000000"/>
                <w:sz w:val="20"/>
                <w:szCs w:val="20"/>
                <w:lang w:eastAsia="zh-CN"/>
              </w:rPr>
            </w:pPr>
            <w:r w:rsidRPr="004975CB">
              <w:rPr>
                <w:sz w:val="20"/>
                <w:szCs w:val="20"/>
              </w:rPr>
              <w:t>7,500</w:t>
            </w:r>
          </w:p>
        </w:tc>
      </w:tr>
      <w:tr w:rsidR="000944A8" w:rsidRPr="0097203C" w14:paraId="0342633C" w14:textId="77777777" w:rsidTr="004975CB">
        <w:tc>
          <w:tcPr>
            <w:tcW w:w="2122" w:type="dxa"/>
            <w:vMerge/>
            <w:tcBorders>
              <w:left w:val="single" w:sz="4" w:space="0" w:color="auto"/>
              <w:bottom w:val="single" w:sz="4" w:space="0" w:color="auto"/>
              <w:right w:val="single" w:sz="4" w:space="0" w:color="auto"/>
            </w:tcBorders>
            <w:vAlign w:val="center"/>
          </w:tcPr>
          <w:p w14:paraId="0791D8C3" w14:textId="77777777" w:rsidR="000944A8" w:rsidRPr="0097203C" w:rsidRDefault="000944A8" w:rsidP="0099652C">
            <w:pPr>
              <w:jc w:val="left"/>
              <w:rPr>
                <w:color w:val="000000"/>
                <w:sz w:val="20"/>
                <w:szCs w:val="20"/>
                <w:lang w:eastAsia="zh-CN"/>
              </w:rPr>
            </w:pPr>
          </w:p>
        </w:tc>
        <w:tc>
          <w:tcPr>
            <w:tcW w:w="6367" w:type="dxa"/>
            <w:tcBorders>
              <w:top w:val="single" w:sz="4" w:space="0" w:color="auto"/>
              <w:left w:val="single" w:sz="4" w:space="0" w:color="auto"/>
              <w:bottom w:val="single" w:sz="4" w:space="0" w:color="auto"/>
              <w:right w:val="single" w:sz="4" w:space="0" w:color="auto"/>
            </w:tcBorders>
          </w:tcPr>
          <w:p w14:paraId="0135764D" w14:textId="06165A85" w:rsidR="000944A8" w:rsidRPr="000944A8" w:rsidRDefault="00155DDD" w:rsidP="0099652C">
            <w:pPr>
              <w:jc w:val="left"/>
              <w:rPr>
                <w:color w:val="000000"/>
                <w:sz w:val="20"/>
                <w:szCs w:val="20"/>
                <w:lang w:eastAsia="zh-CN"/>
              </w:rPr>
            </w:pPr>
            <w:r>
              <w:rPr>
                <w:sz w:val="20"/>
                <w:szCs w:val="20"/>
              </w:rPr>
              <w:t xml:space="preserve">(ii) </w:t>
            </w:r>
            <w:r w:rsidR="000944A8" w:rsidRPr="004975CB">
              <w:rPr>
                <w:sz w:val="20"/>
                <w:szCs w:val="20"/>
              </w:rPr>
              <w:t xml:space="preserve">Development of the secondary legislation based on Energy Efficiency Law concerning the inspection of heating and cooling systems </w:t>
            </w:r>
          </w:p>
        </w:tc>
        <w:tc>
          <w:tcPr>
            <w:tcW w:w="866" w:type="dxa"/>
            <w:tcBorders>
              <w:top w:val="single" w:sz="4" w:space="0" w:color="auto"/>
              <w:left w:val="single" w:sz="4" w:space="0" w:color="auto"/>
              <w:bottom w:val="single" w:sz="4" w:space="0" w:color="auto"/>
              <w:right w:val="single" w:sz="4" w:space="0" w:color="auto"/>
            </w:tcBorders>
          </w:tcPr>
          <w:p w14:paraId="7B082A0E" w14:textId="1C1A3BED" w:rsidR="000944A8" w:rsidRPr="00F0474C" w:rsidRDefault="000944A8" w:rsidP="0099652C">
            <w:pPr>
              <w:jc w:val="right"/>
              <w:rPr>
                <w:color w:val="000000"/>
                <w:sz w:val="20"/>
                <w:szCs w:val="20"/>
                <w:lang w:eastAsia="zh-CN"/>
              </w:rPr>
            </w:pPr>
            <w:r w:rsidRPr="004975CB">
              <w:rPr>
                <w:sz w:val="20"/>
                <w:szCs w:val="20"/>
              </w:rPr>
              <w:t>7,500</w:t>
            </w:r>
          </w:p>
        </w:tc>
      </w:tr>
      <w:tr w:rsidR="00F0474C" w:rsidRPr="0097203C" w14:paraId="23683228" w14:textId="77777777" w:rsidTr="004975CB">
        <w:tc>
          <w:tcPr>
            <w:tcW w:w="2122" w:type="dxa"/>
            <w:vMerge w:val="restart"/>
            <w:tcBorders>
              <w:top w:val="single" w:sz="4" w:space="0" w:color="auto"/>
              <w:left w:val="single" w:sz="4" w:space="0" w:color="auto"/>
              <w:right w:val="single" w:sz="4" w:space="0" w:color="auto"/>
            </w:tcBorders>
            <w:vAlign w:val="center"/>
          </w:tcPr>
          <w:p w14:paraId="5BD75F28" w14:textId="659012F0" w:rsidR="00F0474C" w:rsidRPr="00A90433" w:rsidRDefault="00155DDD" w:rsidP="006E3E28">
            <w:pPr>
              <w:jc w:val="left"/>
              <w:rPr>
                <w:color w:val="000000"/>
                <w:sz w:val="20"/>
                <w:szCs w:val="20"/>
                <w:lang w:eastAsia="zh-CN"/>
              </w:rPr>
            </w:pPr>
            <w:r>
              <w:rPr>
                <w:color w:val="000000"/>
                <w:sz w:val="20"/>
                <w:szCs w:val="20"/>
                <w:lang w:eastAsia="zh-CN"/>
              </w:rPr>
              <w:t xml:space="preserve">(d) </w:t>
            </w:r>
            <w:r w:rsidR="00F0474C" w:rsidRPr="00A90433">
              <w:rPr>
                <w:color w:val="000000"/>
                <w:sz w:val="20"/>
                <w:szCs w:val="20"/>
                <w:lang w:eastAsia="zh-CN"/>
              </w:rPr>
              <w:t>Capacity building on energy efficiency</w:t>
            </w:r>
            <w:r w:rsidR="007C2892">
              <w:rPr>
                <w:color w:val="000000"/>
                <w:sz w:val="20"/>
                <w:szCs w:val="20"/>
                <w:lang w:eastAsia="zh-CN"/>
              </w:rPr>
              <w:t xml:space="preserve"> in RACHP sector</w:t>
            </w:r>
          </w:p>
        </w:tc>
        <w:tc>
          <w:tcPr>
            <w:tcW w:w="6367" w:type="dxa"/>
            <w:tcBorders>
              <w:top w:val="single" w:sz="4" w:space="0" w:color="auto"/>
              <w:left w:val="single" w:sz="4" w:space="0" w:color="auto"/>
              <w:bottom w:val="single" w:sz="4" w:space="0" w:color="auto"/>
              <w:right w:val="single" w:sz="4" w:space="0" w:color="auto"/>
            </w:tcBorders>
          </w:tcPr>
          <w:p w14:paraId="706A6748" w14:textId="27A14210" w:rsidR="00F0474C" w:rsidRPr="004975CB" w:rsidRDefault="00155DDD" w:rsidP="006E3E28">
            <w:pPr>
              <w:jc w:val="left"/>
              <w:rPr>
                <w:sz w:val="20"/>
                <w:szCs w:val="20"/>
              </w:rPr>
            </w:pPr>
            <w:r>
              <w:rPr>
                <w:sz w:val="20"/>
                <w:szCs w:val="20"/>
              </w:rPr>
              <w:t>(</w:t>
            </w:r>
            <w:proofErr w:type="spellStart"/>
            <w:r>
              <w:rPr>
                <w:sz w:val="20"/>
                <w:szCs w:val="20"/>
              </w:rPr>
              <w:t>i</w:t>
            </w:r>
            <w:proofErr w:type="spellEnd"/>
            <w:r>
              <w:rPr>
                <w:sz w:val="20"/>
                <w:szCs w:val="20"/>
              </w:rPr>
              <w:t xml:space="preserve">) </w:t>
            </w:r>
            <w:r w:rsidR="00F0474C" w:rsidRPr="004975CB">
              <w:rPr>
                <w:sz w:val="20"/>
                <w:szCs w:val="20"/>
              </w:rPr>
              <w:t>Training of two expert</w:t>
            </w:r>
            <w:r w:rsidR="00AC2121">
              <w:rPr>
                <w:sz w:val="20"/>
                <w:szCs w:val="20"/>
              </w:rPr>
              <w:t>s</w:t>
            </w:r>
            <w:r w:rsidR="00F0474C" w:rsidRPr="004975CB">
              <w:rPr>
                <w:sz w:val="20"/>
                <w:szCs w:val="20"/>
              </w:rPr>
              <w:t xml:space="preserve"> </w:t>
            </w:r>
            <w:r w:rsidR="00AC2121">
              <w:rPr>
                <w:sz w:val="20"/>
                <w:szCs w:val="20"/>
              </w:rPr>
              <w:t xml:space="preserve">in an EU country </w:t>
            </w:r>
            <w:r w:rsidR="00F0474C" w:rsidRPr="004975CB">
              <w:rPr>
                <w:sz w:val="20"/>
                <w:szCs w:val="20"/>
              </w:rPr>
              <w:t xml:space="preserve">on energy efficiency aspects of RACHP applications </w:t>
            </w:r>
          </w:p>
        </w:tc>
        <w:tc>
          <w:tcPr>
            <w:tcW w:w="866" w:type="dxa"/>
            <w:tcBorders>
              <w:top w:val="single" w:sz="4" w:space="0" w:color="auto"/>
              <w:left w:val="nil"/>
              <w:bottom w:val="single" w:sz="4" w:space="0" w:color="auto"/>
              <w:right w:val="single" w:sz="4" w:space="0" w:color="auto"/>
            </w:tcBorders>
          </w:tcPr>
          <w:p w14:paraId="3D09289F" w14:textId="266103CB" w:rsidR="00F0474C" w:rsidRPr="004975CB" w:rsidRDefault="00F0474C" w:rsidP="006E3E28">
            <w:pPr>
              <w:jc w:val="right"/>
              <w:rPr>
                <w:sz w:val="20"/>
                <w:szCs w:val="20"/>
              </w:rPr>
            </w:pPr>
            <w:r w:rsidRPr="004975CB">
              <w:rPr>
                <w:sz w:val="20"/>
                <w:szCs w:val="20"/>
              </w:rPr>
              <w:t>15,000</w:t>
            </w:r>
          </w:p>
        </w:tc>
      </w:tr>
      <w:tr w:rsidR="00F0474C" w:rsidRPr="0097203C" w14:paraId="5EC9F594" w14:textId="77777777" w:rsidTr="004975CB">
        <w:tc>
          <w:tcPr>
            <w:tcW w:w="2122" w:type="dxa"/>
            <w:vMerge/>
            <w:tcBorders>
              <w:left w:val="single" w:sz="4" w:space="0" w:color="auto"/>
              <w:right w:val="single" w:sz="4" w:space="0" w:color="auto"/>
            </w:tcBorders>
            <w:vAlign w:val="center"/>
          </w:tcPr>
          <w:p w14:paraId="0D4E72B0" w14:textId="77777777" w:rsidR="00F0474C" w:rsidRPr="00A90433" w:rsidRDefault="00F0474C" w:rsidP="006E3E28">
            <w:pPr>
              <w:jc w:val="left"/>
              <w:rPr>
                <w:color w:val="000000"/>
                <w:sz w:val="20"/>
                <w:szCs w:val="20"/>
                <w:lang w:eastAsia="zh-CN"/>
              </w:rPr>
            </w:pPr>
          </w:p>
        </w:tc>
        <w:tc>
          <w:tcPr>
            <w:tcW w:w="6367" w:type="dxa"/>
            <w:tcBorders>
              <w:top w:val="nil"/>
              <w:left w:val="single" w:sz="4" w:space="0" w:color="auto"/>
              <w:bottom w:val="single" w:sz="4" w:space="0" w:color="auto"/>
              <w:right w:val="single" w:sz="4" w:space="0" w:color="auto"/>
            </w:tcBorders>
          </w:tcPr>
          <w:p w14:paraId="159291A6" w14:textId="1BDDDB18" w:rsidR="00F0474C" w:rsidRPr="004975CB" w:rsidRDefault="00155DDD" w:rsidP="006E3E28">
            <w:pPr>
              <w:jc w:val="left"/>
              <w:rPr>
                <w:sz w:val="20"/>
                <w:szCs w:val="20"/>
              </w:rPr>
            </w:pPr>
            <w:r>
              <w:rPr>
                <w:sz w:val="20"/>
                <w:szCs w:val="20"/>
              </w:rPr>
              <w:t xml:space="preserve">(ii) </w:t>
            </w:r>
            <w:r w:rsidR="00F0474C" w:rsidRPr="004975CB">
              <w:rPr>
                <w:sz w:val="20"/>
                <w:szCs w:val="20"/>
              </w:rPr>
              <w:t>Production of training material on energy efficiency aspects of RACHP applications</w:t>
            </w:r>
          </w:p>
        </w:tc>
        <w:tc>
          <w:tcPr>
            <w:tcW w:w="866" w:type="dxa"/>
            <w:tcBorders>
              <w:top w:val="nil"/>
              <w:left w:val="nil"/>
              <w:bottom w:val="single" w:sz="4" w:space="0" w:color="auto"/>
              <w:right w:val="single" w:sz="4" w:space="0" w:color="auto"/>
            </w:tcBorders>
          </w:tcPr>
          <w:p w14:paraId="32EA3A43" w14:textId="6128DE71" w:rsidR="00F0474C" w:rsidRPr="004975CB" w:rsidRDefault="00F0474C" w:rsidP="006E3E28">
            <w:pPr>
              <w:jc w:val="right"/>
              <w:rPr>
                <w:sz w:val="20"/>
                <w:szCs w:val="20"/>
              </w:rPr>
            </w:pPr>
            <w:r w:rsidRPr="004975CB">
              <w:rPr>
                <w:sz w:val="20"/>
                <w:szCs w:val="20"/>
              </w:rPr>
              <w:t>6,000</w:t>
            </w:r>
          </w:p>
        </w:tc>
      </w:tr>
      <w:tr w:rsidR="00CC4788" w:rsidRPr="0097203C" w14:paraId="41BAC7B2" w14:textId="77777777" w:rsidTr="004975CB">
        <w:tc>
          <w:tcPr>
            <w:tcW w:w="2122" w:type="dxa"/>
            <w:vMerge/>
            <w:tcBorders>
              <w:left w:val="single" w:sz="4" w:space="0" w:color="auto"/>
              <w:right w:val="single" w:sz="4" w:space="0" w:color="auto"/>
            </w:tcBorders>
            <w:vAlign w:val="center"/>
          </w:tcPr>
          <w:p w14:paraId="34197781" w14:textId="77777777" w:rsidR="00CC4788" w:rsidRPr="00A90433" w:rsidRDefault="00CC4788" w:rsidP="00CC4788">
            <w:pPr>
              <w:jc w:val="left"/>
              <w:rPr>
                <w:color w:val="000000"/>
                <w:sz w:val="20"/>
                <w:szCs w:val="20"/>
                <w:lang w:eastAsia="zh-CN"/>
              </w:rPr>
            </w:pPr>
          </w:p>
        </w:tc>
        <w:tc>
          <w:tcPr>
            <w:tcW w:w="6367" w:type="dxa"/>
            <w:tcBorders>
              <w:top w:val="nil"/>
              <w:left w:val="single" w:sz="4" w:space="0" w:color="auto"/>
              <w:bottom w:val="single" w:sz="4" w:space="0" w:color="auto"/>
              <w:right w:val="single" w:sz="4" w:space="0" w:color="auto"/>
            </w:tcBorders>
          </w:tcPr>
          <w:p w14:paraId="500A58EB" w14:textId="07D54336" w:rsidR="00CC4788" w:rsidRPr="004975CB" w:rsidRDefault="00CC4788" w:rsidP="00CC4788">
            <w:pPr>
              <w:jc w:val="left"/>
              <w:rPr>
                <w:sz w:val="20"/>
                <w:szCs w:val="20"/>
              </w:rPr>
            </w:pPr>
            <w:r>
              <w:rPr>
                <w:sz w:val="20"/>
                <w:szCs w:val="20"/>
                <w:lang w:val="en-GB"/>
              </w:rPr>
              <w:t>(iii</w:t>
            </w:r>
            <w:r w:rsidRPr="00AA3C59">
              <w:rPr>
                <w:sz w:val="20"/>
                <w:szCs w:val="20"/>
                <w:lang w:val="en-GB"/>
              </w:rPr>
              <w:t>) Procurement of three set</w:t>
            </w:r>
            <w:r w:rsidR="00AA3FAD">
              <w:rPr>
                <w:sz w:val="20"/>
                <w:szCs w:val="20"/>
                <w:lang w:val="en-GB"/>
              </w:rPr>
              <w:t>s</w:t>
            </w:r>
            <w:r w:rsidRPr="00AA3C59">
              <w:rPr>
                <w:sz w:val="20"/>
                <w:szCs w:val="20"/>
                <w:lang w:val="en-GB"/>
              </w:rPr>
              <w:t xml:space="preserve"> of training equipment (portable monitoring device for performance analysis) for three training centres</w:t>
            </w:r>
          </w:p>
        </w:tc>
        <w:tc>
          <w:tcPr>
            <w:tcW w:w="866" w:type="dxa"/>
            <w:tcBorders>
              <w:top w:val="nil"/>
              <w:left w:val="nil"/>
              <w:bottom w:val="single" w:sz="4" w:space="0" w:color="auto"/>
              <w:right w:val="single" w:sz="4" w:space="0" w:color="auto"/>
            </w:tcBorders>
          </w:tcPr>
          <w:p w14:paraId="38020D08" w14:textId="7C363E40" w:rsidR="00CC4788" w:rsidRPr="004975CB" w:rsidRDefault="00CC4788" w:rsidP="00CC4788">
            <w:pPr>
              <w:jc w:val="right"/>
              <w:rPr>
                <w:sz w:val="20"/>
                <w:szCs w:val="20"/>
              </w:rPr>
            </w:pPr>
            <w:r w:rsidRPr="004975CB">
              <w:rPr>
                <w:sz w:val="20"/>
                <w:szCs w:val="20"/>
              </w:rPr>
              <w:t>33,000</w:t>
            </w:r>
          </w:p>
        </w:tc>
      </w:tr>
      <w:tr w:rsidR="00CC4788" w:rsidRPr="0097203C" w14:paraId="433B1542" w14:textId="77777777" w:rsidTr="004975CB">
        <w:tc>
          <w:tcPr>
            <w:tcW w:w="2122" w:type="dxa"/>
            <w:vMerge/>
            <w:tcBorders>
              <w:left w:val="single" w:sz="4" w:space="0" w:color="auto"/>
              <w:right w:val="single" w:sz="4" w:space="0" w:color="auto"/>
            </w:tcBorders>
            <w:vAlign w:val="center"/>
          </w:tcPr>
          <w:p w14:paraId="3C8B1449" w14:textId="1CF59649" w:rsidR="00CC4788" w:rsidRPr="0097203C" w:rsidRDefault="00CC4788" w:rsidP="00CC4788">
            <w:pPr>
              <w:jc w:val="left"/>
              <w:rPr>
                <w:color w:val="000000"/>
                <w:sz w:val="20"/>
                <w:szCs w:val="20"/>
                <w:lang w:eastAsia="zh-CN"/>
              </w:rPr>
            </w:pPr>
          </w:p>
        </w:tc>
        <w:tc>
          <w:tcPr>
            <w:tcW w:w="6367" w:type="dxa"/>
            <w:tcBorders>
              <w:top w:val="nil"/>
              <w:left w:val="single" w:sz="4" w:space="0" w:color="auto"/>
              <w:bottom w:val="single" w:sz="4" w:space="0" w:color="auto"/>
              <w:right w:val="single" w:sz="4" w:space="0" w:color="auto"/>
            </w:tcBorders>
          </w:tcPr>
          <w:p w14:paraId="3E9601EC" w14:textId="35B7B351" w:rsidR="00CC4788" w:rsidRPr="004975CB" w:rsidRDefault="00417B1A" w:rsidP="00CC4788">
            <w:pPr>
              <w:jc w:val="left"/>
              <w:rPr>
                <w:sz w:val="20"/>
                <w:szCs w:val="20"/>
              </w:rPr>
            </w:pPr>
            <w:r>
              <w:rPr>
                <w:sz w:val="20"/>
                <w:szCs w:val="20"/>
              </w:rPr>
              <w:t>(iv)</w:t>
            </w:r>
            <w:r w:rsidR="00153F99">
              <w:rPr>
                <w:sz w:val="20"/>
                <w:szCs w:val="20"/>
              </w:rPr>
              <w:t xml:space="preserve"> C</w:t>
            </w:r>
            <w:r w:rsidR="00CC4788" w:rsidRPr="004975CB">
              <w:rPr>
                <w:sz w:val="20"/>
                <w:szCs w:val="20"/>
              </w:rPr>
              <w:t>apacity building of key stakeh</w:t>
            </w:r>
            <w:r w:rsidR="00E06841">
              <w:rPr>
                <w:sz w:val="20"/>
                <w:szCs w:val="20"/>
              </w:rPr>
              <w:t>olders (including enforcement officers</w:t>
            </w:r>
            <w:r w:rsidR="007674C5">
              <w:rPr>
                <w:sz w:val="20"/>
                <w:szCs w:val="20"/>
              </w:rPr>
              <w:t>)</w:t>
            </w:r>
            <w:r w:rsidR="00CC4788" w:rsidRPr="004975CB">
              <w:rPr>
                <w:sz w:val="20"/>
                <w:szCs w:val="20"/>
              </w:rPr>
              <w:t xml:space="preserve"> on implementation of energy efficiency regulation related to RACHP products</w:t>
            </w:r>
          </w:p>
        </w:tc>
        <w:tc>
          <w:tcPr>
            <w:tcW w:w="866" w:type="dxa"/>
            <w:tcBorders>
              <w:top w:val="nil"/>
              <w:left w:val="nil"/>
              <w:bottom w:val="single" w:sz="4" w:space="0" w:color="auto"/>
              <w:right w:val="single" w:sz="4" w:space="0" w:color="auto"/>
            </w:tcBorders>
          </w:tcPr>
          <w:p w14:paraId="1BD48690" w14:textId="1EC3D7CA" w:rsidR="00CC4788" w:rsidRPr="004975CB" w:rsidRDefault="00CC4788" w:rsidP="00CC4788">
            <w:pPr>
              <w:jc w:val="right"/>
              <w:rPr>
                <w:sz w:val="20"/>
                <w:szCs w:val="20"/>
              </w:rPr>
            </w:pPr>
            <w:r w:rsidRPr="004975CB">
              <w:rPr>
                <w:sz w:val="20"/>
                <w:szCs w:val="20"/>
              </w:rPr>
              <w:t>15,000</w:t>
            </w:r>
          </w:p>
        </w:tc>
      </w:tr>
      <w:tr w:rsidR="00CC4788" w:rsidRPr="0097203C" w14:paraId="15D843FF" w14:textId="77777777" w:rsidTr="00210623">
        <w:tc>
          <w:tcPr>
            <w:tcW w:w="2122" w:type="dxa"/>
            <w:vMerge/>
            <w:tcBorders>
              <w:left w:val="single" w:sz="4" w:space="0" w:color="auto"/>
              <w:bottom w:val="single" w:sz="4" w:space="0" w:color="auto"/>
              <w:right w:val="single" w:sz="4" w:space="0" w:color="auto"/>
            </w:tcBorders>
            <w:vAlign w:val="center"/>
          </w:tcPr>
          <w:p w14:paraId="1E97F9C0" w14:textId="77777777" w:rsidR="00CC4788" w:rsidRPr="00264B7F" w:rsidRDefault="00CC4788" w:rsidP="00CC4788">
            <w:pPr>
              <w:jc w:val="left"/>
              <w:rPr>
                <w:color w:val="000000"/>
                <w:sz w:val="20"/>
                <w:szCs w:val="20"/>
                <w:lang w:eastAsia="zh-CN"/>
              </w:rPr>
            </w:pPr>
          </w:p>
        </w:tc>
        <w:tc>
          <w:tcPr>
            <w:tcW w:w="6367" w:type="dxa"/>
            <w:tcBorders>
              <w:top w:val="single" w:sz="4" w:space="0" w:color="auto"/>
              <w:left w:val="single" w:sz="4" w:space="0" w:color="auto"/>
              <w:bottom w:val="single" w:sz="4" w:space="0" w:color="auto"/>
              <w:right w:val="single" w:sz="4" w:space="0" w:color="auto"/>
            </w:tcBorders>
          </w:tcPr>
          <w:p w14:paraId="4754F3FF" w14:textId="47A9ECC6" w:rsidR="00CC4788" w:rsidRPr="004975CB" w:rsidRDefault="00906FD5" w:rsidP="00CC4788">
            <w:pPr>
              <w:jc w:val="left"/>
              <w:rPr>
                <w:sz w:val="20"/>
                <w:szCs w:val="20"/>
              </w:rPr>
            </w:pPr>
            <w:r>
              <w:rPr>
                <w:sz w:val="20"/>
                <w:szCs w:val="20"/>
              </w:rPr>
              <w:t xml:space="preserve">(v) </w:t>
            </w:r>
            <w:r w:rsidR="00CC4788" w:rsidRPr="004975CB">
              <w:rPr>
                <w:sz w:val="20"/>
                <w:szCs w:val="20"/>
              </w:rPr>
              <w:t>Technical consultant for support to project implementation and monitoring</w:t>
            </w:r>
          </w:p>
        </w:tc>
        <w:tc>
          <w:tcPr>
            <w:tcW w:w="866" w:type="dxa"/>
            <w:tcBorders>
              <w:top w:val="single" w:sz="4" w:space="0" w:color="auto"/>
              <w:left w:val="nil"/>
              <w:bottom w:val="single" w:sz="4" w:space="0" w:color="auto"/>
              <w:right w:val="single" w:sz="4" w:space="0" w:color="auto"/>
            </w:tcBorders>
          </w:tcPr>
          <w:p w14:paraId="21214EC9" w14:textId="7F0AAAFD" w:rsidR="00CC4788" w:rsidRPr="004975CB" w:rsidRDefault="00CC4788" w:rsidP="00CC4788">
            <w:pPr>
              <w:jc w:val="right"/>
              <w:rPr>
                <w:sz w:val="20"/>
                <w:szCs w:val="20"/>
              </w:rPr>
            </w:pPr>
            <w:r w:rsidRPr="004975CB">
              <w:rPr>
                <w:sz w:val="20"/>
                <w:szCs w:val="20"/>
              </w:rPr>
              <w:t>12,000</w:t>
            </w:r>
          </w:p>
        </w:tc>
      </w:tr>
      <w:tr w:rsidR="00CE7437" w:rsidRPr="0097203C" w14:paraId="2FADD4BD" w14:textId="77777777" w:rsidTr="00210623">
        <w:tc>
          <w:tcPr>
            <w:tcW w:w="2122" w:type="dxa"/>
            <w:vMerge w:val="restart"/>
            <w:tcBorders>
              <w:top w:val="single" w:sz="4" w:space="0" w:color="auto"/>
              <w:left w:val="single" w:sz="4" w:space="0" w:color="auto"/>
              <w:bottom w:val="single" w:sz="4" w:space="0" w:color="auto"/>
              <w:right w:val="single" w:sz="4" w:space="0" w:color="auto"/>
            </w:tcBorders>
            <w:vAlign w:val="center"/>
          </w:tcPr>
          <w:p w14:paraId="4CAB61BD" w14:textId="12BDA5F2" w:rsidR="00CE7437" w:rsidRPr="0097203C" w:rsidRDefault="00CE7437" w:rsidP="00CC4788">
            <w:pPr>
              <w:jc w:val="left"/>
              <w:rPr>
                <w:color w:val="000000"/>
                <w:sz w:val="20"/>
                <w:szCs w:val="20"/>
                <w:lang w:eastAsia="zh-CN"/>
              </w:rPr>
            </w:pPr>
            <w:r>
              <w:rPr>
                <w:color w:val="000000"/>
                <w:sz w:val="20"/>
                <w:szCs w:val="20"/>
                <w:lang w:eastAsia="zh-CN"/>
              </w:rPr>
              <w:t xml:space="preserve">(e) </w:t>
            </w:r>
            <w:r w:rsidRPr="00264B7F">
              <w:rPr>
                <w:color w:val="000000"/>
                <w:sz w:val="20"/>
                <w:szCs w:val="20"/>
                <w:lang w:eastAsia="zh-CN"/>
              </w:rPr>
              <w:t>Stakeholder communication, awareness and outreach</w:t>
            </w:r>
          </w:p>
        </w:tc>
        <w:tc>
          <w:tcPr>
            <w:tcW w:w="6367" w:type="dxa"/>
            <w:tcBorders>
              <w:top w:val="single" w:sz="4" w:space="0" w:color="auto"/>
              <w:left w:val="single" w:sz="4" w:space="0" w:color="auto"/>
              <w:bottom w:val="single" w:sz="4" w:space="0" w:color="auto"/>
              <w:right w:val="single" w:sz="4" w:space="0" w:color="auto"/>
            </w:tcBorders>
          </w:tcPr>
          <w:p w14:paraId="65D1648D" w14:textId="7770C160" w:rsidR="00CE7437" w:rsidRPr="004975CB" w:rsidRDefault="00CE7437" w:rsidP="00CC4788">
            <w:pPr>
              <w:jc w:val="left"/>
              <w:rPr>
                <w:sz w:val="20"/>
                <w:szCs w:val="20"/>
              </w:rPr>
            </w:pPr>
            <w:r>
              <w:rPr>
                <w:sz w:val="20"/>
                <w:szCs w:val="20"/>
              </w:rPr>
              <w:t>(</w:t>
            </w:r>
            <w:proofErr w:type="spellStart"/>
            <w:r>
              <w:rPr>
                <w:sz w:val="20"/>
                <w:szCs w:val="20"/>
              </w:rPr>
              <w:t>i</w:t>
            </w:r>
            <w:proofErr w:type="spellEnd"/>
            <w:r>
              <w:rPr>
                <w:sz w:val="20"/>
                <w:szCs w:val="20"/>
              </w:rPr>
              <w:t xml:space="preserve">) </w:t>
            </w:r>
            <w:r w:rsidRPr="004975CB">
              <w:rPr>
                <w:sz w:val="20"/>
                <w:szCs w:val="20"/>
              </w:rPr>
              <w:t>Three annual stakeholder consultations to coordinate activities as well as the development and implementation of other activities related to energy-efficiency of RACHP appliances</w:t>
            </w:r>
          </w:p>
        </w:tc>
        <w:tc>
          <w:tcPr>
            <w:tcW w:w="866" w:type="dxa"/>
            <w:tcBorders>
              <w:top w:val="single" w:sz="4" w:space="0" w:color="auto"/>
              <w:left w:val="nil"/>
              <w:bottom w:val="single" w:sz="4" w:space="0" w:color="auto"/>
              <w:right w:val="single" w:sz="4" w:space="0" w:color="auto"/>
            </w:tcBorders>
          </w:tcPr>
          <w:p w14:paraId="2D0B6DB5" w14:textId="44E45CBA" w:rsidR="00CE7437" w:rsidRPr="004975CB" w:rsidRDefault="00CE7437" w:rsidP="00CC4788">
            <w:pPr>
              <w:jc w:val="right"/>
              <w:rPr>
                <w:sz w:val="20"/>
                <w:szCs w:val="20"/>
              </w:rPr>
            </w:pPr>
            <w:r w:rsidRPr="004975CB">
              <w:rPr>
                <w:sz w:val="20"/>
                <w:szCs w:val="20"/>
              </w:rPr>
              <w:t>9,000</w:t>
            </w:r>
          </w:p>
        </w:tc>
      </w:tr>
      <w:tr w:rsidR="00CE7437" w:rsidRPr="0097203C" w14:paraId="2D2ECD10" w14:textId="77777777" w:rsidTr="00210623">
        <w:tc>
          <w:tcPr>
            <w:tcW w:w="2122" w:type="dxa"/>
            <w:vMerge/>
            <w:tcBorders>
              <w:top w:val="single" w:sz="4" w:space="0" w:color="auto"/>
              <w:left w:val="single" w:sz="4" w:space="0" w:color="auto"/>
              <w:right w:val="single" w:sz="4" w:space="0" w:color="auto"/>
            </w:tcBorders>
            <w:vAlign w:val="center"/>
          </w:tcPr>
          <w:p w14:paraId="2BE86EBF" w14:textId="77777777" w:rsidR="00CE7437" w:rsidRPr="00264B7F" w:rsidRDefault="00CE7437" w:rsidP="00CC4788">
            <w:pPr>
              <w:jc w:val="left"/>
              <w:rPr>
                <w:color w:val="000000"/>
                <w:sz w:val="20"/>
                <w:szCs w:val="20"/>
                <w:lang w:eastAsia="zh-CN"/>
              </w:rPr>
            </w:pPr>
          </w:p>
        </w:tc>
        <w:tc>
          <w:tcPr>
            <w:tcW w:w="6367" w:type="dxa"/>
            <w:tcBorders>
              <w:top w:val="single" w:sz="4" w:space="0" w:color="auto"/>
              <w:left w:val="single" w:sz="4" w:space="0" w:color="auto"/>
              <w:bottom w:val="single" w:sz="4" w:space="0" w:color="auto"/>
              <w:right w:val="single" w:sz="4" w:space="0" w:color="auto"/>
            </w:tcBorders>
          </w:tcPr>
          <w:p w14:paraId="0EED6065" w14:textId="675946B3" w:rsidR="00CE7437" w:rsidRPr="004975CB" w:rsidRDefault="00CE7437" w:rsidP="00CC4788">
            <w:pPr>
              <w:jc w:val="left"/>
              <w:rPr>
                <w:sz w:val="20"/>
                <w:szCs w:val="20"/>
              </w:rPr>
            </w:pPr>
            <w:r>
              <w:rPr>
                <w:sz w:val="20"/>
                <w:szCs w:val="20"/>
              </w:rPr>
              <w:t xml:space="preserve">(ii) </w:t>
            </w:r>
            <w:r w:rsidRPr="004975CB">
              <w:rPr>
                <w:sz w:val="20"/>
                <w:szCs w:val="20"/>
              </w:rPr>
              <w:t xml:space="preserve">Development and dissemination of a specialized brochure on energy efficiency of RACHP applications </w:t>
            </w:r>
          </w:p>
        </w:tc>
        <w:tc>
          <w:tcPr>
            <w:tcW w:w="866" w:type="dxa"/>
            <w:tcBorders>
              <w:top w:val="single" w:sz="4" w:space="0" w:color="auto"/>
              <w:left w:val="nil"/>
              <w:bottom w:val="single" w:sz="4" w:space="0" w:color="auto"/>
              <w:right w:val="single" w:sz="4" w:space="0" w:color="auto"/>
            </w:tcBorders>
          </w:tcPr>
          <w:p w14:paraId="4397AF59" w14:textId="565F8CC8" w:rsidR="00CE7437" w:rsidRPr="004975CB" w:rsidRDefault="00CE7437" w:rsidP="00CC4788">
            <w:pPr>
              <w:jc w:val="right"/>
              <w:rPr>
                <w:sz w:val="20"/>
                <w:szCs w:val="20"/>
              </w:rPr>
            </w:pPr>
            <w:r w:rsidRPr="004975CB">
              <w:rPr>
                <w:sz w:val="20"/>
                <w:szCs w:val="20"/>
              </w:rPr>
              <w:t>6,000</w:t>
            </w:r>
          </w:p>
        </w:tc>
      </w:tr>
      <w:tr w:rsidR="00CE7437" w:rsidRPr="0097203C" w14:paraId="58ACCB68" w14:textId="77777777" w:rsidTr="00E676D5">
        <w:tc>
          <w:tcPr>
            <w:tcW w:w="2122" w:type="dxa"/>
            <w:vMerge/>
            <w:tcBorders>
              <w:left w:val="single" w:sz="4" w:space="0" w:color="auto"/>
              <w:right w:val="single" w:sz="4" w:space="0" w:color="auto"/>
            </w:tcBorders>
            <w:vAlign w:val="center"/>
          </w:tcPr>
          <w:p w14:paraId="416AB06C" w14:textId="77777777" w:rsidR="00CE7437" w:rsidRPr="00264B7F" w:rsidRDefault="00CE7437" w:rsidP="00CC4788">
            <w:pPr>
              <w:jc w:val="left"/>
              <w:rPr>
                <w:color w:val="000000"/>
                <w:sz w:val="20"/>
                <w:szCs w:val="20"/>
                <w:lang w:eastAsia="zh-CN"/>
              </w:rPr>
            </w:pPr>
          </w:p>
        </w:tc>
        <w:tc>
          <w:tcPr>
            <w:tcW w:w="6367" w:type="dxa"/>
            <w:tcBorders>
              <w:top w:val="nil"/>
              <w:left w:val="single" w:sz="4" w:space="0" w:color="auto"/>
              <w:bottom w:val="single" w:sz="4" w:space="0" w:color="auto"/>
              <w:right w:val="single" w:sz="4" w:space="0" w:color="auto"/>
            </w:tcBorders>
          </w:tcPr>
          <w:p w14:paraId="34FEE8E4" w14:textId="0998457E" w:rsidR="00CE7437" w:rsidRPr="004975CB" w:rsidRDefault="00CE7437" w:rsidP="00352042">
            <w:pPr>
              <w:keepNext/>
              <w:jc w:val="left"/>
              <w:rPr>
                <w:sz w:val="20"/>
                <w:szCs w:val="20"/>
              </w:rPr>
            </w:pPr>
            <w:r>
              <w:rPr>
                <w:sz w:val="20"/>
                <w:szCs w:val="20"/>
              </w:rPr>
              <w:t xml:space="preserve">(iii) </w:t>
            </w:r>
            <w:r w:rsidRPr="004975CB">
              <w:rPr>
                <w:sz w:val="20"/>
                <w:szCs w:val="20"/>
              </w:rPr>
              <w:t>Awareness-raising campaign</w:t>
            </w:r>
            <w:r>
              <w:rPr>
                <w:sz w:val="20"/>
                <w:szCs w:val="20"/>
              </w:rPr>
              <w:t>s</w:t>
            </w:r>
            <w:r w:rsidRPr="004975CB">
              <w:rPr>
                <w:sz w:val="20"/>
                <w:szCs w:val="20"/>
              </w:rPr>
              <w:t xml:space="preserve"> on energy efficiency of RACHP appliances </w:t>
            </w:r>
            <w:r w:rsidRPr="00352042">
              <w:rPr>
                <w:sz w:val="20"/>
                <w:szCs w:val="20"/>
              </w:rPr>
              <w:t xml:space="preserve">including promoting the role and involvement of </w:t>
            </w:r>
            <w:r w:rsidR="00876D41" w:rsidRPr="00352042">
              <w:rPr>
                <w:sz w:val="20"/>
                <w:szCs w:val="20"/>
              </w:rPr>
              <w:t>women</w:t>
            </w:r>
            <w:r w:rsidRPr="00352042">
              <w:rPr>
                <w:sz w:val="20"/>
                <w:szCs w:val="20"/>
              </w:rPr>
              <w:t xml:space="preserve"> energy efficiency experts</w:t>
            </w:r>
          </w:p>
        </w:tc>
        <w:tc>
          <w:tcPr>
            <w:tcW w:w="866" w:type="dxa"/>
            <w:tcBorders>
              <w:top w:val="nil"/>
              <w:left w:val="nil"/>
              <w:bottom w:val="single" w:sz="4" w:space="0" w:color="auto"/>
              <w:right w:val="single" w:sz="4" w:space="0" w:color="auto"/>
            </w:tcBorders>
          </w:tcPr>
          <w:p w14:paraId="32393B82" w14:textId="1BFB76D5" w:rsidR="00CE7437" w:rsidRPr="004975CB" w:rsidRDefault="00CE7437" w:rsidP="00352042">
            <w:pPr>
              <w:keepNext/>
              <w:jc w:val="right"/>
              <w:rPr>
                <w:sz w:val="20"/>
                <w:szCs w:val="20"/>
              </w:rPr>
            </w:pPr>
            <w:r w:rsidRPr="00352042">
              <w:rPr>
                <w:sz w:val="20"/>
                <w:szCs w:val="20"/>
              </w:rPr>
              <w:t>26,000</w:t>
            </w:r>
          </w:p>
        </w:tc>
      </w:tr>
      <w:tr w:rsidR="00CE7437" w:rsidRPr="0097203C" w14:paraId="573359D1" w14:textId="77777777" w:rsidTr="00C26DB4">
        <w:tc>
          <w:tcPr>
            <w:tcW w:w="2122" w:type="dxa"/>
            <w:vMerge/>
            <w:tcBorders>
              <w:left w:val="single" w:sz="4" w:space="0" w:color="auto"/>
              <w:bottom w:val="single" w:sz="4" w:space="0" w:color="auto"/>
              <w:right w:val="single" w:sz="4" w:space="0" w:color="auto"/>
            </w:tcBorders>
            <w:vAlign w:val="center"/>
          </w:tcPr>
          <w:p w14:paraId="2B4B1AE6" w14:textId="77777777" w:rsidR="00CE7437" w:rsidRPr="00264B7F" w:rsidRDefault="00CE7437" w:rsidP="00CC4788">
            <w:pPr>
              <w:jc w:val="left"/>
              <w:rPr>
                <w:color w:val="000000"/>
                <w:sz w:val="20"/>
                <w:szCs w:val="20"/>
                <w:lang w:eastAsia="zh-CN"/>
              </w:rPr>
            </w:pPr>
          </w:p>
        </w:tc>
        <w:tc>
          <w:tcPr>
            <w:tcW w:w="6367" w:type="dxa"/>
            <w:tcBorders>
              <w:top w:val="nil"/>
              <w:left w:val="single" w:sz="4" w:space="0" w:color="auto"/>
              <w:bottom w:val="single" w:sz="4" w:space="0" w:color="auto"/>
              <w:right w:val="single" w:sz="4" w:space="0" w:color="auto"/>
            </w:tcBorders>
          </w:tcPr>
          <w:p w14:paraId="7B53B767" w14:textId="75A17B32" w:rsidR="00CE7437" w:rsidRPr="004975CB" w:rsidRDefault="00CE7437" w:rsidP="00C26DB4">
            <w:pPr>
              <w:keepNext/>
              <w:jc w:val="left"/>
              <w:rPr>
                <w:sz w:val="20"/>
                <w:szCs w:val="20"/>
              </w:rPr>
            </w:pPr>
            <w:r>
              <w:rPr>
                <w:sz w:val="20"/>
                <w:szCs w:val="20"/>
              </w:rPr>
              <w:t xml:space="preserve">(iv) </w:t>
            </w:r>
            <w:r w:rsidRPr="004975CB">
              <w:rPr>
                <w:sz w:val="20"/>
                <w:szCs w:val="20"/>
              </w:rPr>
              <w:t>Extension of the website with relevant legislation and explanations for each group of stakeholders to include the considerations related to energy efficiency of RACHP appliances</w:t>
            </w:r>
            <w:r>
              <w:rPr>
                <w:sz w:val="20"/>
                <w:szCs w:val="20"/>
              </w:rPr>
              <w:t>,</w:t>
            </w:r>
            <w:r w:rsidRPr="004975CB">
              <w:rPr>
                <w:sz w:val="20"/>
                <w:szCs w:val="20"/>
              </w:rPr>
              <w:t xml:space="preserve"> and production of case studies </w:t>
            </w:r>
          </w:p>
        </w:tc>
        <w:tc>
          <w:tcPr>
            <w:tcW w:w="866" w:type="dxa"/>
            <w:tcBorders>
              <w:top w:val="nil"/>
              <w:left w:val="nil"/>
              <w:bottom w:val="single" w:sz="4" w:space="0" w:color="auto"/>
              <w:right w:val="single" w:sz="4" w:space="0" w:color="auto"/>
            </w:tcBorders>
          </w:tcPr>
          <w:p w14:paraId="55AFE00E" w14:textId="1E7F7952" w:rsidR="00CE7437" w:rsidRPr="004975CB" w:rsidRDefault="00CE7437" w:rsidP="00C26DB4">
            <w:pPr>
              <w:keepNext/>
              <w:jc w:val="right"/>
              <w:rPr>
                <w:sz w:val="20"/>
                <w:szCs w:val="20"/>
              </w:rPr>
            </w:pPr>
            <w:r w:rsidRPr="004975CB">
              <w:rPr>
                <w:sz w:val="20"/>
                <w:szCs w:val="20"/>
              </w:rPr>
              <w:t>8,000</w:t>
            </w:r>
          </w:p>
        </w:tc>
      </w:tr>
      <w:tr w:rsidR="00CC4788" w:rsidRPr="0097203C" w14:paraId="647CDEFD" w14:textId="77777777" w:rsidTr="00C26DB4">
        <w:trPr>
          <w:trHeight w:val="270"/>
        </w:trPr>
        <w:tc>
          <w:tcPr>
            <w:tcW w:w="8489" w:type="dxa"/>
            <w:gridSpan w:val="2"/>
            <w:tcBorders>
              <w:top w:val="single" w:sz="4" w:space="0" w:color="auto"/>
              <w:left w:val="single" w:sz="4" w:space="0" w:color="auto"/>
              <w:bottom w:val="single" w:sz="4" w:space="0" w:color="auto"/>
              <w:right w:val="single" w:sz="4" w:space="0" w:color="auto"/>
            </w:tcBorders>
          </w:tcPr>
          <w:p w14:paraId="21555FC8" w14:textId="518DBAE3" w:rsidR="00CC4788" w:rsidRPr="0097203C" w:rsidRDefault="00CC4788" w:rsidP="00CC4788">
            <w:pPr>
              <w:jc w:val="left"/>
              <w:rPr>
                <w:b/>
                <w:bCs/>
                <w:color w:val="000000"/>
                <w:sz w:val="20"/>
                <w:szCs w:val="20"/>
                <w:lang w:eastAsia="zh-CN"/>
              </w:rPr>
            </w:pPr>
            <w:r w:rsidRPr="0097203C">
              <w:rPr>
                <w:b/>
                <w:bCs/>
                <w:color w:val="000000"/>
                <w:sz w:val="20"/>
                <w:szCs w:val="20"/>
                <w:lang w:eastAsia="zh-CN"/>
              </w:rPr>
              <w:t>Total</w:t>
            </w:r>
          </w:p>
        </w:tc>
        <w:tc>
          <w:tcPr>
            <w:tcW w:w="866" w:type="dxa"/>
            <w:tcBorders>
              <w:top w:val="single" w:sz="4" w:space="0" w:color="auto"/>
              <w:left w:val="single" w:sz="4" w:space="0" w:color="auto"/>
              <w:bottom w:val="single" w:sz="4" w:space="0" w:color="auto"/>
              <w:right w:val="single" w:sz="4" w:space="0" w:color="auto"/>
            </w:tcBorders>
          </w:tcPr>
          <w:p w14:paraId="63483743" w14:textId="45690E29" w:rsidR="00CC4788" w:rsidRPr="0097203C" w:rsidRDefault="00CC4788" w:rsidP="00CC4788">
            <w:pPr>
              <w:jc w:val="right"/>
              <w:rPr>
                <w:b/>
                <w:bCs/>
                <w:color w:val="000000"/>
                <w:sz w:val="20"/>
                <w:szCs w:val="20"/>
                <w:lang w:eastAsia="zh-CN"/>
              </w:rPr>
            </w:pPr>
            <w:r>
              <w:rPr>
                <w:b/>
                <w:bCs/>
                <w:color w:val="000000"/>
                <w:sz w:val="20"/>
                <w:szCs w:val="20"/>
                <w:lang w:eastAsia="zh-CN"/>
              </w:rPr>
              <w:fldChar w:fldCharType="begin"/>
            </w:r>
            <w:r>
              <w:rPr>
                <w:b/>
                <w:bCs/>
                <w:color w:val="000000"/>
                <w:sz w:val="20"/>
                <w:szCs w:val="20"/>
                <w:lang w:eastAsia="zh-CN"/>
              </w:rPr>
              <w:instrText xml:space="preserve"> =SUM(ABOVE) </w:instrText>
            </w:r>
            <w:r>
              <w:rPr>
                <w:b/>
                <w:bCs/>
                <w:color w:val="000000"/>
                <w:sz w:val="20"/>
                <w:szCs w:val="20"/>
                <w:lang w:eastAsia="zh-CN"/>
              </w:rPr>
              <w:fldChar w:fldCharType="separate"/>
            </w:r>
            <w:r>
              <w:rPr>
                <w:b/>
                <w:bCs/>
                <w:noProof/>
                <w:color w:val="000000"/>
                <w:sz w:val="20"/>
                <w:szCs w:val="20"/>
                <w:lang w:eastAsia="zh-CN"/>
              </w:rPr>
              <w:t>223,000</w:t>
            </w:r>
            <w:r>
              <w:rPr>
                <w:b/>
                <w:bCs/>
                <w:color w:val="000000"/>
                <w:sz w:val="20"/>
                <w:szCs w:val="20"/>
                <w:lang w:eastAsia="zh-CN"/>
              </w:rPr>
              <w:fldChar w:fldCharType="end"/>
            </w:r>
          </w:p>
        </w:tc>
      </w:tr>
    </w:tbl>
    <w:p w14:paraId="75FE316B" w14:textId="77777777" w:rsidR="00575BB0" w:rsidRPr="00E5306D" w:rsidRDefault="00575BB0" w:rsidP="00EF4064">
      <w:pPr>
        <w:keepNext/>
        <w:rPr>
          <w:u w:val="single"/>
        </w:rPr>
      </w:pPr>
    </w:p>
    <w:p w14:paraId="7D6C2D3A" w14:textId="643C73F7" w:rsidR="002D3C1F" w:rsidRDefault="002D3C1F" w:rsidP="00185B9D">
      <w:pPr>
        <w:keepNext/>
        <w:rPr>
          <w:u w:val="single"/>
          <w:lang w:val="en-GB"/>
        </w:rPr>
      </w:pPr>
      <w:r w:rsidRPr="00351EEA">
        <w:rPr>
          <w:u w:val="single"/>
          <w:lang w:val="en-GB"/>
        </w:rPr>
        <w:t>Sustainability and assessment of risks</w:t>
      </w:r>
    </w:p>
    <w:p w14:paraId="3A100ADF" w14:textId="77777777" w:rsidR="002D3C1F" w:rsidRDefault="002D3C1F" w:rsidP="00EF4064">
      <w:pPr>
        <w:rPr>
          <w:color w:val="000000" w:themeColor="text1"/>
          <w:lang w:val="en-GB"/>
        </w:rPr>
      </w:pPr>
    </w:p>
    <w:p w14:paraId="4E08C84E" w14:textId="390FC171" w:rsidR="00C41A11" w:rsidRPr="00C41A11" w:rsidRDefault="00C41A11" w:rsidP="00C41A11">
      <w:pPr>
        <w:pStyle w:val="Heading1"/>
        <w:rPr>
          <w:lang w:val="en-GB"/>
        </w:rPr>
      </w:pPr>
      <w:r w:rsidRPr="00C41A11">
        <w:rPr>
          <w:lang w:val="en-GB"/>
        </w:rPr>
        <w:t xml:space="preserve">The pilot project includes targeted activities to strengthen the Government’s capacity in finalizing laws and regulations related to energy efficiency. It supports the development </w:t>
      </w:r>
      <w:r w:rsidR="00991D45">
        <w:rPr>
          <w:lang w:val="en-GB"/>
        </w:rPr>
        <w:t xml:space="preserve">of MEPS </w:t>
      </w:r>
      <w:r w:rsidRPr="00C41A11">
        <w:rPr>
          <w:lang w:val="en-GB"/>
        </w:rPr>
        <w:t xml:space="preserve">and </w:t>
      </w:r>
      <w:r w:rsidR="005F4193">
        <w:rPr>
          <w:lang w:val="en-GB"/>
        </w:rPr>
        <w:t xml:space="preserve">implementation </w:t>
      </w:r>
      <w:r w:rsidR="005F4193" w:rsidRPr="00C41A11">
        <w:rPr>
          <w:lang w:val="en-GB"/>
        </w:rPr>
        <w:t>of</w:t>
      </w:r>
      <w:r w:rsidR="00991D45">
        <w:rPr>
          <w:lang w:val="en-GB"/>
        </w:rPr>
        <w:t xml:space="preserve"> </w:t>
      </w:r>
      <w:r w:rsidRPr="00C41A11">
        <w:rPr>
          <w:lang w:val="en-GB"/>
        </w:rPr>
        <w:t xml:space="preserve">labelling for specific equipment types, </w:t>
      </w:r>
      <w:r w:rsidR="00DA374D">
        <w:rPr>
          <w:lang w:val="en-GB"/>
        </w:rPr>
        <w:t>stren</w:t>
      </w:r>
      <w:r w:rsidR="00FB4E24">
        <w:rPr>
          <w:lang w:val="en-GB"/>
        </w:rPr>
        <w:t>gthen</w:t>
      </w:r>
      <w:r w:rsidR="00F30BFA">
        <w:rPr>
          <w:lang w:val="en-GB"/>
        </w:rPr>
        <w:t>s</w:t>
      </w:r>
      <w:r w:rsidR="00FB4E24">
        <w:rPr>
          <w:lang w:val="en-GB"/>
        </w:rPr>
        <w:t xml:space="preserve"> </w:t>
      </w:r>
      <w:r w:rsidRPr="00C41A11">
        <w:rPr>
          <w:lang w:val="en-GB"/>
        </w:rPr>
        <w:t xml:space="preserve">technical training </w:t>
      </w:r>
      <w:r w:rsidR="0075247C" w:rsidRPr="00C41A11">
        <w:rPr>
          <w:lang w:val="en-GB"/>
        </w:rPr>
        <w:t>centres</w:t>
      </w:r>
      <w:r w:rsidR="0033192B" w:rsidRPr="0033192B">
        <w:t xml:space="preserve"> </w:t>
      </w:r>
      <w:r w:rsidR="0033192B" w:rsidRPr="0033192B">
        <w:rPr>
          <w:lang w:val="en-GB"/>
        </w:rPr>
        <w:t>to better address energy efficiency considerations in their regular training</w:t>
      </w:r>
      <w:r w:rsidR="000B54E9">
        <w:rPr>
          <w:lang w:val="en-GB"/>
        </w:rPr>
        <w:t>s</w:t>
      </w:r>
      <w:r w:rsidR="0033192B" w:rsidRPr="0033192B">
        <w:rPr>
          <w:lang w:val="en-GB"/>
        </w:rPr>
        <w:t>,</w:t>
      </w:r>
      <w:r w:rsidRPr="00C41A11">
        <w:rPr>
          <w:lang w:val="en-GB"/>
        </w:rPr>
        <w:t xml:space="preserve"> </w:t>
      </w:r>
      <w:r w:rsidR="002B7A9B" w:rsidRPr="002B7A9B">
        <w:rPr>
          <w:lang w:val="en-GB"/>
        </w:rPr>
        <w:t>ensures that energy efficiency consideration</w:t>
      </w:r>
      <w:r w:rsidR="002B7A9B">
        <w:rPr>
          <w:lang w:val="en-GB"/>
        </w:rPr>
        <w:t>s</w:t>
      </w:r>
      <w:r w:rsidR="002B7A9B" w:rsidRPr="002B7A9B">
        <w:rPr>
          <w:lang w:val="en-GB"/>
        </w:rPr>
        <w:t xml:space="preserve"> are incorporated in existing technician training programmes</w:t>
      </w:r>
      <w:r w:rsidRPr="00C41A11">
        <w:rPr>
          <w:lang w:val="en-GB"/>
        </w:rPr>
        <w:t>, and raises awareness of the new regulations among relevant stakeholders</w:t>
      </w:r>
      <w:r w:rsidR="00E80D09" w:rsidRPr="00E80D09">
        <w:t xml:space="preserve"> </w:t>
      </w:r>
      <w:r w:rsidR="00E80D09" w:rsidRPr="00E80D09">
        <w:rPr>
          <w:lang w:val="en-GB"/>
        </w:rPr>
        <w:t>facilitating their compliance</w:t>
      </w:r>
      <w:r w:rsidRPr="00C41A11">
        <w:rPr>
          <w:lang w:val="en-GB"/>
        </w:rPr>
        <w:t>.</w:t>
      </w:r>
    </w:p>
    <w:p w14:paraId="252FA8F9" w14:textId="649DAF54" w:rsidR="00922FFF" w:rsidRDefault="00C47A3C" w:rsidP="00034B43">
      <w:pPr>
        <w:pStyle w:val="Heading1"/>
        <w:rPr>
          <w:lang w:val="en-GB"/>
        </w:rPr>
      </w:pPr>
      <w:r>
        <w:rPr>
          <w:lang w:val="en-GB"/>
        </w:rPr>
        <w:t xml:space="preserve">The </w:t>
      </w:r>
      <w:r w:rsidR="003911DB">
        <w:rPr>
          <w:lang w:val="en-GB"/>
        </w:rPr>
        <w:t xml:space="preserve">main identified </w:t>
      </w:r>
      <w:r>
        <w:rPr>
          <w:lang w:val="en-GB"/>
        </w:rPr>
        <w:t>risk</w:t>
      </w:r>
      <w:r w:rsidR="003911DB">
        <w:rPr>
          <w:lang w:val="en-GB"/>
        </w:rPr>
        <w:t xml:space="preserve"> i</w:t>
      </w:r>
      <w:r>
        <w:rPr>
          <w:lang w:val="en-GB"/>
        </w:rPr>
        <w:t>s the</w:t>
      </w:r>
      <w:r w:rsidR="00C41A11" w:rsidRPr="00922FFF">
        <w:rPr>
          <w:lang w:val="en-GB"/>
        </w:rPr>
        <w:t xml:space="preserve"> delay in </w:t>
      </w:r>
      <w:r w:rsidR="005E714A">
        <w:rPr>
          <w:lang w:val="en-GB"/>
        </w:rPr>
        <w:t xml:space="preserve">adoption of </w:t>
      </w:r>
      <w:r w:rsidR="00B03E75">
        <w:rPr>
          <w:lang w:val="en-GB"/>
        </w:rPr>
        <w:t>the l</w:t>
      </w:r>
      <w:r w:rsidR="005E714A">
        <w:rPr>
          <w:lang w:val="en-GB"/>
        </w:rPr>
        <w:t>aw</w:t>
      </w:r>
      <w:r w:rsidR="00511D94">
        <w:rPr>
          <w:lang w:val="en-GB"/>
        </w:rPr>
        <w:t xml:space="preserve"> and technical regulations. However, considering </w:t>
      </w:r>
      <w:r w:rsidR="00716E67">
        <w:rPr>
          <w:lang w:val="en-GB"/>
        </w:rPr>
        <w:t xml:space="preserve">Georgia’s </w:t>
      </w:r>
      <w:r w:rsidR="00511D94">
        <w:rPr>
          <w:lang w:val="en-GB"/>
        </w:rPr>
        <w:t xml:space="preserve">association agreement with </w:t>
      </w:r>
      <w:r w:rsidR="00B03E75">
        <w:rPr>
          <w:lang w:val="en-GB"/>
        </w:rPr>
        <w:t xml:space="preserve">the </w:t>
      </w:r>
      <w:r w:rsidR="00511D94">
        <w:rPr>
          <w:lang w:val="en-GB"/>
        </w:rPr>
        <w:t xml:space="preserve">EU, </w:t>
      </w:r>
      <w:r w:rsidR="00716E67">
        <w:rPr>
          <w:lang w:val="en-GB"/>
        </w:rPr>
        <w:t xml:space="preserve">the </w:t>
      </w:r>
      <w:r w:rsidR="00CE3E10">
        <w:rPr>
          <w:lang w:val="en-GB"/>
        </w:rPr>
        <w:t xml:space="preserve">country is mandated to adopt EU directives </w:t>
      </w:r>
      <w:r w:rsidR="00CE3E10">
        <w:rPr>
          <w:lang w:val="en-GB"/>
        </w:rPr>
        <w:lastRenderedPageBreak/>
        <w:t>including on energy efficiency. Further, t</w:t>
      </w:r>
      <w:r w:rsidR="00C41A11" w:rsidRPr="00922FFF">
        <w:rPr>
          <w:lang w:val="en-GB"/>
        </w:rPr>
        <w:t xml:space="preserve">he project’s support in building institutional capacity, finalizing legal frameworks, and </w:t>
      </w:r>
      <w:r w:rsidR="009403CC">
        <w:rPr>
          <w:lang w:val="en-GB"/>
        </w:rPr>
        <w:t>preparing the sector for implementation of regulations</w:t>
      </w:r>
      <w:r w:rsidR="00C41A11" w:rsidRPr="00922FFF">
        <w:rPr>
          <w:lang w:val="en-GB"/>
        </w:rPr>
        <w:t xml:space="preserve"> will help ensure timely execution of project activities. The establishment and enforcement of MEPS and labelling schemes will contribute significantly to the long</w:t>
      </w:r>
      <w:r w:rsidR="00D003C5">
        <w:rPr>
          <w:lang w:val="en-GB"/>
        </w:rPr>
        <w:noBreakHyphen/>
      </w:r>
      <w:r w:rsidR="00C41A11" w:rsidRPr="00922FFF">
        <w:rPr>
          <w:lang w:val="en-GB"/>
        </w:rPr>
        <w:t>term sustainability of the country’s HFC phase-down efforts.</w:t>
      </w:r>
      <w:r w:rsidR="00922FFF">
        <w:rPr>
          <w:lang w:val="en-GB"/>
        </w:rPr>
        <w:t xml:space="preserve"> </w:t>
      </w:r>
      <w:r w:rsidR="00C41A11" w:rsidRPr="00922FFF">
        <w:rPr>
          <w:lang w:val="en-GB"/>
        </w:rPr>
        <w:t xml:space="preserve">Additionally, trainers supported under the project will continue to deliver technician training </w:t>
      </w:r>
      <w:r w:rsidR="000802DF">
        <w:rPr>
          <w:lang w:val="en-GB"/>
        </w:rPr>
        <w:t>during the implementation of stage I of the</w:t>
      </w:r>
      <w:r w:rsidR="00C41A11" w:rsidRPr="00922FFF">
        <w:rPr>
          <w:lang w:val="en-GB"/>
        </w:rPr>
        <w:t xml:space="preserve"> KIP, further reinforcing sustainability. </w:t>
      </w:r>
    </w:p>
    <w:p w14:paraId="2FA1E701" w14:textId="77777777" w:rsidR="002D3C1F" w:rsidRPr="00094DA8" w:rsidRDefault="002D3C1F" w:rsidP="00EF4064">
      <w:pPr>
        <w:keepNext/>
        <w:spacing w:before="360" w:after="240"/>
        <w:rPr>
          <w:lang w:val="en-GB"/>
        </w:rPr>
      </w:pPr>
      <w:r w:rsidRPr="000930F3">
        <w:rPr>
          <w:b/>
          <w:lang w:val="en-GB"/>
        </w:rPr>
        <w:t>RECOMMENDATION</w:t>
      </w:r>
    </w:p>
    <w:p w14:paraId="7127CE6D" w14:textId="5FE23FA1" w:rsidR="002D3C1F" w:rsidRPr="00575BB0" w:rsidRDefault="00575BB0" w:rsidP="00740DFF">
      <w:pPr>
        <w:pStyle w:val="Heading1"/>
        <w:rPr>
          <w:lang w:val="en-GB"/>
        </w:rPr>
      </w:pPr>
      <w:r w:rsidRPr="00575BB0">
        <w:rPr>
          <w:lang w:val="en-GB"/>
        </w:rPr>
        <w:t xml:space="preserve">The Executive Committee may wish to consider approving the pilot project to maintain and/or enhance the energy efficiency of replacement technologies and equipment in the context of HFC </w:t>
      </w:r>
      <w:r w:rsidR="00C079D3">
        <w:rPr>
          <w:lang w:val="en-GB"/>
        </w:rPr>
        <w:t>phase</w:t>
      </w:r>
      <w:r w:rsidR="00D733A1">
        <w:rPr>
          <w:lang w:val="en-GB"/>
        </w:rPr>
        <w:noBreakHyphen/>
      </w:r>
      <w:r w:rsidR="00C079D3">
        <w:rPr>
          <w:lang w:val="en-GB"/>
        </w:rPr>
        <w:t xml:space="preserve">down </w:t>
      </w:r>
      <w:r w:rsidRPr="00575BB0">
        <w:rPr>
          <w:lang w:val="en-GB"/>
        </w:rPr>
        <w:t xml:space="preserve">(non-investment activities) for Georgia, in the amount of </w:t>
      </w:r>
      <w:r w:rsidR="00AB3B18">
        <w:rPr>
          <w:lang w:val="en-GB"/>
        </w:rPr>
        <w:t>US $</w:t>
      </w:r>
      <w:r w:rsidRPr="00E97D06">
        <w:rPr>
          <w:lang w:val="en-GB"/>
        </w:rPr>
        <w:t>2</w:t>
      </w:r>
      <w:r w:rsidR="004F1E61" w:rsidRPr="00E97D06">
        <w:rPr>
          <w:lang w:val="en-GB"/>
        </w:rPr>
        <w:t>2</w:t>
      </w:r>
      <w:r w:rsidR="00AD613A" w:rsidRPr="00E97D06">
        <w:rPr>
          <w:lang w:val="en-GB"/>
        </w:rPr>
        <w:t>3</w:t>
      </w:r>
      <w:r w:rsidRPr="00E97D06">
        <w:rPr>
          <w:lang w:val="en-GB"/>
        </w:rPr>
        <w:t>,000,</w:t>
      </w:r>
      <w:r w:rsidRPr="0077030E">
        <w:rPr>
          <w:lang w:val="en-GB"/>
        </w:rPr>
        <w:t xml:space="preserve"> plus agency support costs of </w:t>
      </w:r>
      <w:r w:rsidR="00AB3B18">
        <w:rPr>
          <w:lang w:val="en-GB"/>
        </w:rPr>
        <w:t>US $</w:t>
      </w:r>
      <w:r w:rsidR="004F1E61" w:rsidRPr="00E97D06">
        <w:rPr>
          <w:lang w:val="en-GB"/>
        </w:rPr>
        <w:t>28,9</w:t>
      </w:r>
      <w:r w:rsidRPr="00E97D06">
        <w:rPr>
          <w:lang w:val="en-GB"/>
        </w:rPr>
        <w:t>90</w:t>
      </w:r>
      <w:r w:rsidRPr="0077030E">
        <w:rPr>
          <w:lang w:val="en-GB"/>
        </w:rPr>
        <w:t xml:space="preserve"> for UNEP, noting:</w:t>
      </w:r>
    </w:p>
    <w:p w14:paraId="3BED3B58" w14:textId="31B35430" w:rsidR="00575BB0" w:rsidRDefault="002D3C1F" w:rsidP="00575BB0">
      <w:pPr>
        <w:widowControl w:val="0"/>
        <w:numPr>
          <w:ilvl w:val="1"/>
          <w:numId w:val="23"/>
        </w:numPr>
        <w:spacing w:after="240"/>
        <w:ind w:left="1418" w:hanging="709"/>
        <w:outlineLvl w:val="1"/>
        <w:rPr>
          <w:lang w:val="en-GB"/>
        </w:rPr>
      </w:pPr>
      <w:r w:rsidRPr="00094DA8">
        <w:rPr>
          <w:lang w:val="en-GB"/>
        </w:rPr>
        <w:t xml:space="preserve">That the Government of </w:t>
      </w:r>
      <w:r w:rsidRPr="00531F65">
        <w:rPr>
          <w:noProof/>
          <w:lang w:val="en-GB"/>
        </w:rPr>
        <w:t>Georgia</w:t>
      </w:r>
      <w:r w:rsidRPr="00094DA8">
        <w:rPr>
          <w:lang w:val="en-GB"/>
        </w:rPr>
        <w:t xml:space="preserve"> has committed to the conditions referred to in decision 91/65(b)(iv)b. to b(iv)d.; </w:t>
      </w:r>
      <w:r w:rsidR="00A35E26">
        <w:rPr>
          <w:lang w:val="en-GB"/>
        </w:rPr>
        <w:t>and</w:t>
      </w:r>
    </w:p>
    <w:p w14:paraId="151EE57F" w14:textId="48B82D71" w:rsidR="002D3C1F" w:rsidRPr="00575BB0" w:rsidRDefault="002D3C1F" w:rsidP="00575BB0">
      <w:pPr>
        <w:widowControl w:val="0"/>
        <w:numPr>
          <w:ilvl w:val="1"/>
          <w:numId w:val="23"/>
        </w:numPr>
        <w:spacing w:after="240"/>
        <w:ind w:left="1418" w:hanging="709"/>
        <w:outlineLvl w:val="1"/>
        <w:rPr>
          <w:lang w:val="en-GB"/>
        </w:rPr>
      </w:pPr>
      <w:r w:rsidRPr="00575BB0">
        <w:rPr>
          <w:lang w:val="en-GB"/>
        </w:rPr>
        <w:t xml:space="preserve">That the project would be operationally completed no later than </w:t>
      </w:r>
      <w:r w:rsidRPr="00575BB0">
        <w:rPr>
          <w:noProof/>
          <w:lang w:val="en-GB"/>
        </w:rPr>
        <w:t>31 December 2028</w:t>
      </w:r>
      <w:r w:rsidRPr="00575BB0">
        <w:rPr>
          <w:lang w:val="en-GB"/>
        </w:rPr>
        <w:t>, and that a detailed project report would be submitted to the Executive Committee within six months of the date of completion of the project.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2D3C1F" w:rsidRPr="00D73D50" w14:paraId="73321A3E" w14:textId="77777777" w:rsidTr="00161797">
        <w:tc>
          <w:tcPr>
            <w:tcW w:w="1870" w:type="dxa"/>
          </w:tcPr>
          <w:p w14:paraId="5D57063D" w14:textId="77777777" w:rsidR="002D3C1F" w:rsidRPr="00D73D50" w:rsidRDefault="002D3C1F" w:rsidP="00161797">
            <w:pPr>
              <w:rPr>
                <w:lang w:val="en-GB"/>
              </w:rPr>
            </w:pPr>
          </w:p>
        </w:tc>
        <w:tc>
          <w:tcPr>
            <w:tcW w:w="1870" w:type="dxa"/>
          </w:tcPr>
          <w:p w14:paraId="6E97287A" w14:textId="77777777" w:rsidR="002D3C1F" w:rsidRPr="00D73D50" w:rsidRDefault="002D3C1F" w:rsidP="00161797">
            <w:pPr>
              <w:rPr>
                <w:lang w:val="en-GB"/>
              </w:rPr>
            </w:pPr>
          </w:p>
        </w:tc>
        <w:tc>
          <w:tcPr>
            <w:tcW w:w="1870" w:type="dxa"/>
            <w:tcBorders>
              <w:bottom w:val="single" w:sz="4" w:space="0" w:color="auto"/>
            </w:tcBorders>
          </w:tcPr>
          <w:p w14:paraId="37F8B3C0" w14:textId="77777777" w:rsidR="002D3C1F" w:rsidRPr="00D73D50" w:rsidRDefault="002D3C1F" w:rsidP="00161797">
            <w:pPr>
              <w:rPr>
                <w:lang w:val="en-GB"/>
              </w:rPr>
            </w:pPr>
          </w:p>
        </w:tc>
        <w:tc>
          <w:tcPr>
            <w:tcW w:w="1870" w:type="dxa"/>
          </w:tcPr>
          <w:p w14:paraId="5B14A816" w14:textId="77777777" w:rsidR="002D3C1F" w:rsidRPr="00D73D50" w:rsidRDefault="002D3C1F" w:rsidP="00161797">
            <w:pPr>
              <w:rPr>
                <w:lang w:val="en-GB"/>
              </w:rPr>
            </w:pPr>
          </w:p>
        </w:tc>
        <w:tc>
          <w:tcPr>
            <w:tcW w:w="1870" w:type="dxa"/>
          </w:tcPr>
          <w:p w14:paraId="42813DF1" w14:textId="77777777" w:rsidR="002D3C1F" w:rsidRPr="00D73D50" w:rsidRDefault="002D3C1F" w:rsidP="00161797">
            <w:pPr>
              <w:rPr>
                <w:lang w:val="en-GB"/>
              </w:rPr>
            </w:pPr>
          </w:p>
        </w:tc>
      </w:tr>
    </w:tbl>
    <w:p w14:paraId="6425B89A" w14:textId="77777777" w:rsidR="002D3C1F" w:rsidRDefault="002D3C1F" w:rsidP="00AF1D3C">
      <w:pPr>
        <w:pStyle w:val="StyleHeader4Para4Left0Firstline0"/>
        <w:numPr>
          <w:ilvl w:val="0"/>
          <w:numId w:val="0"/>
        </w:numPr>
        <w:tabs>
          <w:tab w:val="clear" w:pos="2880"/>
          <w:tab w:val="clear" w:pos="5760"/>
        </w:tabs>
        <w:sectPr w:rsidR="002D3C1F" w:rsidSect="002D3C1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sectPr>
      </w:pPr>
    </w:p>
    <w:p w14:paraId="1627E45C" w14:textId="77777777" w:rsidR="002D3C1F" w:rsidRPr="009B0D30" w:rsidRDefault="002D3C1F" w:rsidP="00AF1D3C">
      <w:pPr>
        <w:pStyle w:val="StyleHeader4Para4Left0Firstline0"/>
        <w:numPr>
          <w:ilvl w:val="0"/>
          <w:numId w:val="0"/>
        </w:numPr>
        <w:tabs>
          <w:tab w:val="clear" w:pos="2880"/>
          <w:tab w:val="clear" w:pos="5760"/>
        </w:tabs>
      </w:pPr>
    </w:p>
    <w:sectPr w:rsidR="002D3C1F" w:rsidRPr="009B0D30" w:rsidSect="002D3C1F">
      <w:headerReference w:type="even" r:id="rId20"/>
      <w:headerReference w:type="default" r:id="rId21"/>
      <w:footerReference w:type="even" r:id="rId22"/>
      <w:footerReference w:type="default" r:id="rId23"/>
      <w:footerReference w:type="first" r:id="rId24"/>
      <w:type w:val="continuous"/>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11A06" w14:textId="77777777" w:rsidR="000370C6" w:rsidRDefault="000370C6" w:rsidP="004A504B">
      <w:r>
        <w:separator/>
      </w:r>
    </w:p>
  </w:endnote>
  <w:endnote w:type="continuationSeparator" w:id="0">
    <w:p w14:paraId="6988C4E9" w14:textId="77777777" w:rsidR="000370C6" w:rsidRDefault="000370C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FF92E" w14:textId="77777777" w:rsidR="002D3C1F" w:rsidRPr="0033525D" w:rsidRDefault="002D3C1F">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878DC" w14:textId="77777777" w:rsidR="002D3C1F" w:rsidRPr="0033525D" w:rsidRDefault="002D3C1F">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0E6F9" w14:textId="77777777" w:rsidR="002D3C1F" w:rsidRDefault="002D3C1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AC9DAC4" w14:textId="77777777" w:rsidR="002D3C1F" w:rsidRDefault="002D3C1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BA0F8" w14:textId="77777777" w:rsidR="002D3C1F" w:rsidRPr="0033525D" w:rsidRDefault="002D3C1F">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BA522" w14:textId="77777777" w:rsidR="002D3C1F" w:rsidRPr="0033525D" w:rsidRDefault="002D3C1F">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07505" w14:textId="77777777" w:rsidR="002D3C1F" w:rsidRDefault="002D3C1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B86169C" w14:textId="77777777" w:rsidR="002D3C1F" w:rsidRDefault="002D3C1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49CA5" w14:textId="77777777" w:rsidR="000370C6" w:rsidRDefault="000370C6" w:rsidP="004A504B">
      <w:r>
        <w:separator/>
      </w:r>
    </w:p>
  </w:footnote>
  <w:footnote w:type="continuationSeparator" w:id="0">
    <w:p w14:paraId="069B9675" w14:textId="77777777" w:rsidR="000370C6" w:rsidRDefault="000370C6" w:rsidP="004A504B">
      <w:r>
        <w:continuationSeparator/>
      </w:r>
    </w:p>
  </w:footnote>
  <w:footnote w:id="1">
    <w:p w14:paraId="3AFE1602" w14:textId="77777777" w:rsidR="002D3C1F" w:rsidRPr="001E1147" w:rsidRDefault="002D3C1F"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7</w:t>
      </w:r>
      <w:r w:rsidRPr="001E1147">
        <w:rPr>
          <w:lang w:val="en-US"/>
        </w:rPr>
        <w:t>/1</w:t>
      </w:r>
    </w:p>
  </w:footnote>
  <w:footnote w:id="2">
    <w:p w14:paraId="409F1BCD" w14:textId="546EA266" w:rsidR="002D3C1F" w:rsidRPr="008A2345" w:rsidRDefault="002D3C1F" w:rsidP="00EF4064">
      <w:pPr>
        <w:pStyle w:val="FootnoteText"/>
        <w:rPr>
          <w:lang w:val="en-GB"/>
        </w:rPr>
      </w:pPr>
      <w:r w:rsidRPr="008A2345">
        <w:rPr>
          <w:rStyle w:val="FootnoteReference"/>
          <w:lang w:val="en-GB"/>
        </w:rPr>
        <w:footnoteRef/>
      </w:r>
      <w:r w:rsidRPr="008A2345">
        <w:rPr>
          <w:lang w:val="en-GB"/>
        </w:rPr>
        <w:t xml:space="preserve"> </w:t>
      </w:r>
      <w:r w:rsidRPr="009931F4">
        <w:t>As per the letter of</w:t>
      </w:r>
      <w:r>
        <w:t xml:space="preserve"> 1</w:t>
      </w:r>
      <w:r w:rsidR="001B492E">
        <w:t>8</w:t>
      </w:r>
      <w:r>
        <w:t xml:space="preserve"> </w:t>
      </w:r>
      <w:r w:rsidR="001B492E">
        <w:t>August</w:t>
      </w:r>
      <w:r>
        <w:t xml:space="preserve"> 2025</w:t>
      </w:r>
      <w:r w:rsidRPr="00996241">
        <w:t xml:space="preserve"> from the Ministry of </w:t>
      </w:r>
      <w:r>
        <w:t>the Environment</w:t>
      </w:r>
      <w:r w:rsidR="001B492E">
        <w:t xml:space="preserve">al Protection and Agriculture of Georgia </w:t>
      </w:r>
      <w:r w:rsidRPr="00996241">
        <w:t>to</w:t>
      </w:r>
      <w:r>
        <w:t xml:space="preserve"> UN</w:t>
      </w:r>
      <w:r w:rsidR="001B492E">
        <w:t>E</w:t>
      </w:r>
      <w:r>
        <w:t>P</w:t>
      </w:r>
      <w:r w:rsidRPr="008A2345">
        <w:rPr>
          <w:lang w:val="en-GB"/>
        </w:rPr>
        <w:t>.</w:t>
      </w:r>
    </w:p>
  </w:footnote>
  <w:footnote w:id="3">
    <w:p w14:paraId="7DA54DA0" w14:textId="77777777" w:rsidR="009E7387" w:rsidRPr="00614801" w:rsidRDefault="009E7387" w:rsidP="009E7387">
      <w:pPr>
        <w:pStyle w:val="FootnoteText"/>
        <w:rPr>
          <w:lang w:val="en-US"/>
        </w:rPr>
      </w:pPr>
      <w:r>
        <w:rPr>
          <w:rStyle w:val="FootnoteReference"/>
        </w:rPr>
        <w:footnoteRef/>
      </w:r>
      <w:r>
        <w:t xml:space="preserve"> </w:t>
      </w:r>
      <w:r>
        <w:rPr>
          <w:lang w:val="en-US"/>
        </w:rPr>
        <w:t>Decision 96/26</w:t>
      </w:r>
    </w:p>
  </w:footnote>
  <w:footnote w:id="4">
    <w:p w14:paraId="2DA7E315" w14:textId="77777777" w:rsidR="00A7239A" w:rsidRPr="00614801" w:rsidRDefault="00A7239A" w:rsidP="00A7239A">
      <w:pPr>
        <w:pStyle w:val="FootnoteText"/>
        <w:rPr>
          <w:lang w:val="en-US"/>
        </w:rPr>
      </w:pPr>
      <w:r>
        <w:rPr>
          <w:rStyle w:val="FootnoteReference"/>
        </w:rPr>
        <w:footnoteRef/>
      </w:r>
      <w:r>
        <w:t xml:space="preserve"> </w:t>
      </w:r>
      <w:r>
        <w:rPr>
          <w:lang w:val="en-US"/>
        </w:rPr>
        <w:t>Decision 96/39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54052" w14:textId="1696917B" w:rsidR="00991CA9" w:rsidRPr="0033525D" w:rsidRDefault="00F64CA5" w:rsidP="00991CA9">
    <w:r>
      <w:fldChar w:fldCharType="begin"/>
    </w:r>
    <w:r>
      <w:instrText xml:space="preserve"> DOCPROPERTY "Document number"  \* MERGEFORMAT </w:instrText>
    </w:r>
    <w:r>
      <w:fldChar w:fldCharType="separate"/>
    </w:r>
    <w:r w:rsidR="00EA69FA">
      <w:t>UNEP/</w:t>
    </w:r>
    <w:proofErr w:type="spellStart"/>
    <w:r w:rsidR="00EA69FA">
      <w:t>OzL.Pro</w:t>
    </w:r>
    <w:proofErr w:type="spellEnd"/>
    <w:r w:rsidR="00EA69FA">
      <w:t>/ExCom/97/54</w:t>
    </w:r>
    <w:r>
      <w:fldChar w:fldCharType="end"/>
    </w:r>
  </w:p>
  <w:p w14:paraId="66290F35" w14:textId="77777777" w:rsidR="002D3C1F" w:rsidRPr="0033525D" w:rsidRDefault="002D3C1F"/>
  <w:p w14:paraId="50394DE7" w14:textId="77777777" w:rsidR="002D3C1F" w:rsidRPr="0033525D" w:rsidRDefault="002D3C1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65597" w14:textId="1EB86E73" w:rsidR="00991CA9" w:rsidRPr="0033525D" w:rsidRDefault="00F64CA5" w:rsidP="00991CA9">
    <w:pPr>
      <w:jc w:val="right"/>
    </w:pPr>
    <w:r>
      <w:fldChar w:fldCharType="begin"/>
    </w:r>
    <w:r>
      <w:instrText xml:space="preserve"> DOCPROPERTY "Document number"  \* MERGEFORMAT </w:instrText>
    </w:r>
    <w:r>
      <w:fldChar w:fldCharType="separate"/>
    </w:r>
    <w:r w:rsidR="00EA69FA">
      <w:t>UNEP/</w:t>
    </w:r>
    <w:proofErr w:type="spellStart"/>
    <w:r w:rsidR="00EA69FA">
      <w:t>OzL.Pro</w:t>
    </w:r>
    <w:proofErr w:type="spellEnd"/>
    <w:r w:rsidR="00EA69FA">
      <w:t>/ExCom/97/54</w:t>
    </w:r>
    <w:r>
      <w:fldChar w:fldCharType="end"/>
    </w:r>
  </w:p>
  <w:p w14:paraId="257C4CDB" w14:textId="77777777" w:rsidR="002D3C1F" w:rsidRPr="0033525D" w:rsidRDefault="002D3C1F"/>
  <w:p w14:paraId="2C9D2B27" w14:textId="77777777" w:rsidR="002D3C1F" w:rsidRPr="0033525D" w:rsidRDefault="002D3C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3821F" w14:textId="77777777" w:rsidR="002D3C1F" w:rsidRPr="0033525D" w:rsidRDefault="002D3C1F">
    <w:r>
      <w:t>UNEP/</w:t>
    </w:r>
    <w:proofErr w:type="spellStart"/>
    <w:r>
      <w:t>OzL.Pro</w:t>
    </w:r>
    <w:proofErr w:type="spellEnd"/>
    <w:r>
      <w:t>/ExCom/97/1</w:t>
    </w:r>
  </w:p>
  <w:p w14:paraId="7623BC65" w14:textId="77777777" w:rsidR="002D3C1F" w:rsidRPr="0033525D" w:rsidRDefault="002D3C1F"/>
  <w:p w14:paraId="53FF666D" w14:textId="77777777" w:rsidR="002D3C1F" w:rsidRPr="0033525D" w:rsidRDefault="002D3C1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DB1C5" w14:textId="77777777" w:rsidR="002D3C1F" w:rsidRPr="0033525D" w:rsidRDefault="002D3C1F">
    <w:pPr>
      <w:jc w:val="right"/>
    </w:pPr>
    <w:r>
      <w:t>UNEP/</w:t>
    </w:r>
    <w:proofErr w:type="spellStart"/>
    <w:r>
      <w:t>OzL.Pro</w:t>
    </w:r>
    <w:proofErr w:type="spellEnd"/>
    <w:r>
      <w:t>/ExCom/97/1</w:t>
    </w:r>
  </w:p>
  <w:p w14:paraId="1369BAF2" w14:textId="77777777" w:rsidR="002D3C1F" w:rsidRPr="0033525D" w:rsidRDefault="002D3C1F"/>
  <w:p w14:paraId="5A358A5D" w14:textId="77777777" w:rsidR="002D3C1F" w:rsidRPr="0033525D" w:rsidRDefault="002D3C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1">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1">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1">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1">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1">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1">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1">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1">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1">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B"/>
    <w:multiLevelType w:val="multilevel"/>
    <w:tmpl w:val="DDAA5CBC"/>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1">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2" w15:restartNumberingAfterBreak="1">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1">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1">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D146629"/>
    <w:multiLevelType w:val="hybridMultilevel"/>
    <w:tmpl w:val="7E90F300"/>
    <w:lvl w:ilvl="0" w:tplc="5024DD7C">
      <w:start w:val="2"/>
      <w:numFmt w:val="bullet"/>
      <w:lvlText w:val="-"/>
      <w:lvlJc w:val="left"/>
      <w:pPr>
        <w:ind w:left="720" w:hanging="360"/>
      </w:pPr>
      <w:rPr>
        <w:rFonts w:ascii="Times New Roman" w:eastAsia="Times New Roman" w:hAnsi="Times New Roman" w:cs="Times New Roman" w:hint="default"/>
        <w:color w:val="EE000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1">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18" w15:restartNumberingAfterBreak="1">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1">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1">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15:restartNumberingAfterBreak="1">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1">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1">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24" w15:restartNumberingAfterBreak="1">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1">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18"/>
  </w:num>
  <w:num w:numId="18" w16cid:durableId="559828470">
    <w:abstractNumId w:val="19"/>
  </w:num>
  <w:num w:numId="19" w16cid:durableId="1488010068">
    <w:abstractNumId w:val="25"/>
  </w:num>
  <w:num w:numId="20" w16cid:durableId="444007775">
    <w:abstractNumId w:val="15"/>
  </w:num>
  <w:num w:numId="21" w16cid:durableId="2137481371">
    <w:abstractNumId w:val="15"/>
    <w:lvlOverride w:ilvl="0">
      <w:startOverride w:val="1"/>
    </w:lvlOverride>
  </w:num>
  <w:num w:numId="22" w16cid:durableId="275909297">
    <w:abstractNumId w:val="20"/>
  </w:num>
  <w:num w:numId="23" w16cid:durableId="598296029">
    <w:abstractNumId w:val="11"/>
  </w:num>
  <w:num w:numId="24" w16cid:durableId="1074813681">
    <w:abstractNumId w:val="21"/>
  </w:num>
  <w:num w:numId="25" w16cid:durableId="1725564835">
    <w:abstractNumId w:val="17"/>
  </w:num>
  <w:num w:numId="26" w16cid:durableId="1269001707">
    <w:abstractNumId w:val="23"/>
  </w:num>
  <w:num w:numId="27" w16cid:durableId="527648014">
    <w:abstractNumId w:val="22"/>
  </w:num>
  <w:num w:numId="28" w16cid:durableId="626349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51778373">
    <w:abstractNumId w:val="13"/>
  </w:num>
  <w:num w:numId="30" w16cid:durableId="1364675030">
    <w:abstractNumId w:val="24"/>
  </w:num>
  <w:num w:numId="31" w16cid:durableId="1971327864">
    <w:abstractNumId w:val="12"/>
  </w:num>
  <w:num w:numId="32" w16cid:durableId="1635868999">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trackRevisions/>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050C9"/>
    <w:rsid w:val="00000C02"/>
    <w:rsid w:val="00000FED"/>
    <w:rsid w:val="0000434E"/>
    <w:rsid w:val="00004372"/>
    <w:rsid w:val="000054F3"/>
    <w:rsid w:val="00006CBE"/>
    <w:rsid w:val="0000749C"/>
    <w:rsid w:val="0001030D"/>
    <w:rsid w:val="00011D11"/>
    <w:rsid w:val="00014D35"/>
    <w:rsid w:val="00015661"/>
    <w:rsid w:val="000165C8"/>
    <w:rsid w:val="000211A9"/>
    <w:rsid w:val="00021238"/>
    <w:rsid w:val="00022071"/>
    <w:rsid w:val="00022B68"/>
    <w:rsid w:val="000238FD"/>
    <w:rsid w:val="000272A2"/>
    <w:rsid w:val="0002754E"/>
    <w:rsid w:val="00030B53"/>
    <w:rsid w:val="00031260"/>
    <w:rsid w:val="00034A65"/>
    <w:rsid w:val="00035682"/>
    <w:rsid w:val="00036162"/>
    <w:rsid w:val="0003681A"/>
    <w:rsid w:val="000370C6"/>
    <w:rsid w:val="000372B7"/>
    <w:rsid w:val="000400C5"/>
    <w:rsid w:val="00042AF0"/>
    <w:rsid w:val="000445E1"/>
    <w:rsid w:val="00047C17"/>
    <w:rsid w:val="00050F6E"/>
    <w:rsid w:val="000519C4"/>
    <w:rsid w:val="0005391E"/>
    <w:rsid w:val="0005615A"/>
    <w:rsid w:val="00061156"/>
    <w:rsid w:val="00061EC2"/>
    <w:rsid w:val="00064B69"/>
    <w:rsid w:val="00066CE8"/>
    <w:rsid w:val="00066E76"/>
    <w:rsid w:val="00071793"/>
    <w:rsid w:val="00074339"/>
    <w:rsid w:val="00077ADA"/>
    <w:rsid w:val="00077EE8"/>
    <w:rsid w:val="000802DF"/>
    <w:rsid w:val="0008083F"/>
    <w:rsid w:val="00080ED0"/>
    <w:rsid w:val="000834D4"/>
    <w:rsid w:val="00085B8F"/>
    <w:rsid w:val="00090481"/>
    <w:rsid w:val="000909F8"/>
    <w:rsid w:val="000944A8"/>
    <w:rsid w:val="000951C5"/>
    <w:rsid w:val="000970FC"/>
    <w:rsid w:val="000A31EA"/>
    <w:rsid w:val="000A3826"/>
    <w:rsid w:val="000A5FFD"/>
    <w:rsid w:val="000A6C26"/>
    <w:rsid w:val="000B0DE4"/>
    <w:rsid w:val="000B33E5"/>
    <w:rsid w:val="000B36C8"/>
    <w:rsid w:val="000B54E9"/>
    <w:rsid w:val="000B551D"/>
    <w:rsid w:val="000B76D4"/>
    <w:rsid w:val="000B7D88"/>
    <w:rsid w:val="000C188F"/>
    <w:rsid w:val="000C30FB"/>
    <w:rsid w:val="000D141A"/>
    <w:rsid w:val="000D4A60"/>
    <w:rsid w:val="000D52A4"/>
    <w:rsid w:val="000E07BC"/>
    <w:rsid w:val="000E1655"/>
    <w:rsid w:val="000E2E21"/>
    <w:rsid w:val="000E31D8"/>
    <w:rsid w:val="000E3640"/>
    <w:rsid w:val="000E5009"/>
    <w:rsid w:val="000E6829"/>
    <w:rsid w:val="000F0970"/>
    <w:rsid w:val="000F1420"/>
    <w:rsid w:val="000F1CD4"/>
    <w:rsid w:val="000F4103"/>
    <w:rsid w:val="000F4DDD"/>
    <w:rsid w:val="000F70A7"/>
    <w:rsid w:val="00102C85"/>
    <w:rsid w:val="00107A3F"/>
    <w:rsid w:val="00107F99"/>
    <w:rsid w:val="00110222"/>
    <w:rsid w:val="001117BE"/>
    <w:rsid w:val="001120A4"/>
    <w:rsid w:val="001123AE"/>
    <w:rsid w:val="00113CCA"/>
    <w:rsid w:val="00122F25"/>
    <w:rsid w:val="00124691"/>
    <w:rsid w:val="00126C8A"/>
    <w:rsid w:val="00126DDD"/>
    <w:rsid w:val="0013097E"/>
    <w:rsid w:val="00131DA0"/>
    <w:rsid w:val="00133E25"/>
    <w:rsid w:val="00135980"/>
    <w:rsid w:val="00136FC9"/>
    <w:rsid w:val="0013786F"/>
    <w:rsid w:val="0014757E"/>
    <w:rsid w:val="00151D47"/>
    <w:rsid w:val="00153F99"/>
    <w:rsid w:val="00155DDD"/>
    <w:rsid w:val="00160510"/>
    <w:rsid w:val="0016077E"/>
    <w:rsid w:val="00161AD5"/>
    <w:rsid w:val="00163F45"/>
    <w:rsid w:val="00164719"/>
    <w:rsid w:val="0016482B"/>
    <w:rsid w:val="00165E65"/>
    <w:rsid w:val="001669C7"/>
    <w:rsid w:val="00166FC4"/>
    <w:rsid w:val="001673A7"/>
    <w:rsid w:val="001676A7"/>
    <w:rsid w:val="001677AC"/>
    <w:rsid w:val="00167AA3"/>
    <w:rsid w:val="00167E2B"/>
    <w:rsid w:val="00167FC9"/>
    <w:rsid w:val="00170853"/>
    <w:rsid w:val="00174569"/>
    <w:rsid w:val="001761E0"/>
    <w:rsid w:val="00176B46"/>
    <w:rsid w:val="001804EA"/>
    <w:rsid w:val="00182D4B"/>
    <w:rsid w:val="00184045"/>
    <w:rsid w:val="001842E5"/>
    <w:rsid w:val="00185B9D"/>
    <w:rsid w:val="00190A61"/>
    <w:rsid w:val="00191A24"/>
    <w:rsid w:val="00192333"/>
    <w:rsid w:val="00193B9A"/>
    <w:rsid w:val="0019602C"/>
    <w:rsid w:val="00197179"/>
    <w:rsid w:val="001A1DB7"/>
    <w:rsid w:val="001A2215"/>
    <w:rsid w:val="001A3342"/>
    <w:rsid w:val="001A3E3D"/>
    <w:rsid w:val="001A7049"/>
    <w:rsid w:val="001A7543"/>
    <w:rsid w:val="001A7AA1"/>
    <w:rsid w:val="001B1E40"/>
    <w:rsid w:val="001B3133"/>
    <w:rsid w:val="001B492E"/>
    <w:rsid w:val="001B4C56"/>
    <w:rsid w:val="001C09B7"/>
    <w:rsid w:val="001C5238"/>
    <w:rsid w:val="001C764E"/>
    <w:rsid w:val="001D2A7A"/>
    <w:rsid w:val="001D7048"/>
    <w:rsid w:val="001D77B3"/>
    <w:rsid w:val="001E1052"/>
    <w:rsid w:val="001E21B1"/>
    <w:rsid w:val="001E2F93"/>
    <w:rsid w:val="001E4554"/>
    <w:rsid w:val="001E5580"/>
    <w:rsid w:val="001E61E5"/>
    <w:rsid w:val="001E7901"/>
    <w:rsid w:val="001F0C85"/>
    <w:rsid w:val="001F206E"/>
    <w:rsid w:val="001F2159"/>
    <w:rsid w:val="001F53FD"/>
    <w:rsid w:val="002004BE"/>
    <w:rsid w:val="002024B6"/>
    <w:rsid w:val="00205967"/>
    <w:rsid w:val="00206ADB"/>
    <w:rsid w:val="002076BD"/>
    <w:rsid w:val="00210623"/>
    <w:rsid w:val="00210B8B"/>
    <w:rsid w:val="002123A4"/>
    <w:rsid w:val="00213259"/>
    <w:rsid w:val="00213D20"/>
    <w:rsid w:val="00214863"/>
    <w:rsid w:val="00214D6F"/>
    <w:rsid w:val="002156B4"/>
    <w:rsid w:val="00215F5E"/>
    <w:rsid w:val="0021615B"/>
    <w:rsid w:val="002172EA"/>
    <w:rsid w:val="002178F1"/>
    <w:rsid w:val="002215FF"/>
    <w:rsid w:val="00222353"/>
    <w:rsid w:val="002241BD"/>
    <w:rsid w:val="00224FCD"/>
    <w:rsid w:val="00230003"/>
    <w:rsid w:val="00231BBA"/>
    <w:rsid w:val="00232A65"/>
    <w:rsid w:val="0023464D"/>
    <w:rsid w:val="00237504"/>
    <w:rsid w:val="00244DD0"/>
    <w:rsid w:val="002450D4"/>
    <w:rsid w:val="0024527C"/>
    <w:rsid w:val="0025059F"/>
    <w:rsid w:val="00250793"/>
    <w:rsid w:val="0025105B"/>
    <w:rsid w:val="00251D3A"/>
    <w:rsid w:val="00251EAC"/>
    <w:rsid w:val="00252574"/>
    <w:rsid w:val="00253222"/>
    <w:rsid w:val="002532D7"/>
    <w:rsid w:val="002533D8"/>
    <w:rsid w:val="00256C81"/>
    <w:rsid w:val="00260F4E"/>
    <w:rsid w:val="0026175B"/>
    <w:rsid w:val="00261C13"/>
    <w:rsid w:val="00262145"/>
    <w:rsid w:val="00262847"/>
    <w:rsid w:val="00263E07"/>
    <w:rsid w:val="00264B7F"/>
    <w:rsid w:val="00265246"/>
    <w:rsid w:val="00267A54"/>
    <w:rsid w:val="00267BF8"/>
    <w:rsid w:val="00272802"/>
    <w:rsid w:val="00272D7B"/>
    <w:rsid w:val="00281BB2"/>
    <w:rsid w:val="00285D2B"/>
    <w:rsid w:val="00287EF7"/>
    <w:rsid w:val="0029050B"/>
    <w:rsid w:val="0029599A"/>
    <w:rsid w:val="002978F6"/>
    <w:rsid w:val="00297A89"/>
    <w:rsid w:val="002A03C3"/>
    <w:rsid w:val="002B254E"/>
    <w:rsid w:val="002B305A"/>
    <w:rsid w:val="002B4CE8"/>
    <w:rsid w:val="002B4EF3"/>
    <w:rsid w:val="002B5C0D"/>
    <w:rsid w:val="002B72E9"/>
    <w:rsid w:val="002B7A9B"/>
    <w:rsid w:val="002C1789"/>
    <w:rsid w:val="002C1B99"/>
    <w:rsid w:val="002C32FC"/>
    <w:rsid w:val="002C379F"/>
    <w:rsid w:val="002C38F5"/>
    <w:rsid w:val="002C5677"/>
    <w:rsid w:val="002C7998"/>
    <w:rsid w:val="002D0157"/>
    <w:rsid w:val="002D3C1F"/>
    <w:rsid w:val="002D548F"/>
    <w:rsid w:val="002D5DF2"/>
    <w:rsid w:val="002D6D96"/>
    <w:rsid w:val="002D708D"/>
    <w:rsid w:val="002E01C7"/>
    <w:rsid w:val="002E05E7"/>
    <w:rsid w:val="002E2385"/>
    <w:rsid w:val="002E2D39"/>
    <w:rsid w:val="002E6133"/>
    <w:rsid w:val="002F1D70"/>
    <w:rsid w:val="002F1E53"/>
    <w:rsid w:val="002F29B8"/>
    <w:rsid w:val="002F2CAA"/>
    <w:rsid w:val="002F35E2"/>
    <w:rsid w:val="002F5C10"/>
    <w:rsid w:val="0030052C"/>
    <w:rsid w:val="003012E8"/>
    <w:rsid w:val="003014A1"/>
    <w:rsid w:val="0030215C"/>
    <w:rsid w:val="00303121"/>
    <w:rsid w:val="003043A5"/>
    <w:rsid w:val="003048E0"/>
    <w:rsid w:val="00304F79"/>
    <w:rsid w:val="003050FF"/>
    <w:rsid w:val="003065C7"/>
    <w:rsid w:val="00311E25"/>
    <w:rsid w:val="00312B98"/>
    <w:rsid w:val="0031381E"/>
    <w:rsid w:val="003154C1"/>
    <w:rsid w:val="00315ED0"/>
    <w:rsid w:val="003172BA"/>
    <w:rsid w:val="003201AA"/>
    <w:rsid w:val="00325FE8"/>
    <w:rsid w:val="003306E1"/>
    <w:rsid w:val="00330FA2"/>
    <w:rsid w:val="0033192B"/>
    <w:rsid w:val="003320E4"/>
    <w:rsid w:val="00332972"/>
    <w:rsid w:val="00334231"/>
    <w:rsid w:val="00334243"/>
    <w:rsid w:val="00334277"/>
    <w:rsid w:val="0033525D"/>
    <w:rsid w:val="003414F3"/>
    <w:rsid w:val="00345A0E"/>
    <w:rsid w:val="00350350"/>
    <w:rsid w:val="003509C4"/>
    <w:rsid w:val="00350A19"/>
    <w:rsid w:val="00351393"/>
    <w:rsid w:val="00352042"/>
    <w:rsid w:val="0035613E"/>
    <w:rsid w:val="00357146"/>
    <w:rsid w:val="00360510"/>
    <w:rsid w:val="00362761"/>
    <w:rsid w:val="00363EE9"/>
    <w:rsid w:val="0036403B"/>
    <w:rsid w:val="003640A3"/>
    <w:rsid w:val="0036605D"/>
    <w:rsid w:val="0037061B"/>
    <w:rsid w:val="00371252"/>
    <w:rsid w:val="0037297D"/>
    <w:rsid w:val="00373BCB"/>
    <w:rsid w:val="00374127"/>
    <w:rsid w:val="00375A93"/>
    <w:rsid w:val="00376128"/>
    <w:rsid w:val="0037710E"/>
    <w:rsid w:val="0037742E"/>
    <w:rsid w:val="00377D56"/>
    <w:rsid w:val="0038245A"/>
    <w:rsid w:val="003840E6"/>
    <w:rsid w:val="00384BC0"/>
    <w:rsid w:val="00385BFB"/>
    <w:rsid w:val="00385CFC"/>
    <w:rsid w:val="00390671"/>
    <w:rsid w:val="00391155"/>
    <w:rsid w:val="003911DB"/>
    <w:rsid w:val="00392113"/>
    <w:rsid w:val="0039337A"/>
    <w:rsid w:val="00394724"/>
    <w:rsid w:val="00396138"/>
    <w:rsid w:val="00397224"/>
    <w:rsid w:val="0039741D"/>
    <w:rsid w:val="0039764E"/>
    <w:rsid w:val="00397886"/>
    <w:rsid w:val="003A3189"/>
    <w:rsid w:val="003A3CA7"/>
    <w:rsid w:val="003A4286"/>
    <w:rsid w:val="003A4DA2"/>
    <w:rsid w:val="003A4E35"/>
    <w:rsid w:val="003B0616"/>
    <w:rsid w:val="003B06C3"/>
    <w:rsid w:val="003B0760"/>
    <w:rsid w:val="003B33BD"/>
    <w:rsid w:val="003B46C9"/>
    <w:rsid w:val="003B569D"/>
    <w:rsid w:val="003C2AFA"/>
    <w:rsid w:val="003C3190"/>
    <w:rsid w:val="003C3214"/>
    <w:rsid w:val="003C3C0E"/>
    <w:rsid w:val="003D42A6"/>
    <w:rsid w:val="003D4F21"/>
    <w:rsid w:val="003D4FAC"/>
    <w:rsid w:val="003D6A65"/>
    <w:rsid w:val="003E1885"/>
    <w:rsid w:val="003E4B85"/>
    <w:rsid w:val="003E4B94"/>
    <w:rsid w:val="003E5189"/>
    <w:rsid w:val="003E7293"/>
    <w:rsid w:val="003E7906"/>
    <w:rsid w:val="003E79DE"/>
    <w:rsid w:val="003F000F"/>
    <w:rsid w:val="003F3C50"/>
    <w:rsid w:val="003F46A1"/>
    <w:rsid w:val="003F6A1D"/>
    <w:rsid w:val="00400A2D"/>
    <w:rsid w:val="00400DCF"/>
    <w:rsid w:val="00400EE4"/>
    <w:rsid w:val="0040244F"/>
    <w:rsid w:val="004031E2"/>
    <w:rsid w:val="00406202"/>
    <w:rsid w:val="00406A6A"/>
    <w:rsid w:val="00406B22"/>
    <w:rsid w:val="00407147"/>
    <w:rsid w:val="004073A3"/>
    <w:rsid w:val="004078FA"/>
    <w:rsid w:val="00410723"/>
    <w:rsid w:val="00412F14"/>
    <w:rsid w:val="0041734C"/>
    <w:rsid w:val="00417B1A"/>
    <w:rsid w:val="00425733"/>
    <w:rsid w:val="00427E27"/>
    <w:rsid w:val="00430C32"/>
    <w:rsid w:val="00431140"/>
    <w:rsid w:val="00431E08"/>
    <w:rsid w:val="004328A7"/>
    <w:rsid w:val="00434C74"/>
    <w:rsid w:val="0043714E"/>
    <w:rsid w:val="004426F6"/>
    <w:rsid w:val="004433B3"/>
    <w:rsid w:val="004436B3"/>
    <w:rsid w:val="00445FCD"/>
    <w:rsid w:val="004472BF"/>
    <w:rsid w:val="00451A80"/>
    <w:rsid w:val="004533F1"/>
    <w:rsid w:val="00456EB4"/>
    <w:rsid w:val="00457827"/>
    <w:rsid w:val="00460638"/>
    <w:rsid w:val="00462A9A"/>
    <w:rsid w:val="00465815"/>
    <w:rsid w:val="004678E7"/>
    <w:rsid w:val="004718F3"/>
    <w:rsid w:val="00475040"/>
    <w:rsid w:val="00476670"/>
    <w:rsid w:val="00477D3A"/>
    <w:rsid w:val="004821E5"/>
    <w:rsid w:val="00485486"/>
    <w:rsid w:val="0048676F"/>
    <w:rsid w:val="00490C06"/>
    <w:rsid w:val="00493D40"/>
    <w:rsid w:val="00493E7F"/>
    <w:rsid w:val="00493EE3"/>
    <w:rsid w:val="004953E2"/>
    <w:rsid w:val="004967B6"/>
    <w:rsid w:val="00497414"/>
    <w:rsid w:val="004975CB"/>
    <w:rsid w:val="004A213A"/>
    <w:rsid w:val="004A2253"/>
    <w:rsid w:val="004A2753"/>
    <w:rsid w:val="004A504B"/>
    <w:rsid w:val="004A6911"/>
    <w:rsid w:val="004A6FF8"/>
    <w:rsid w:val="004A7285"/>
    <w:rsid w:val="004A7D1F"/>
    <w:rsid w:val="004B15F4"/>
    <w:rsid w:val="004B18D8"/>
    <w:rsid w:val="004B3652"/>
    <w:rsid w:val="004B54E0"/>
    <w:rsid w:val="004B7384"/>
    <w:rsid w:val="004C06D6"/>
    <w:rsid w:val="004C4269"/>
    <w:rsid w:val="004C7965"/>
    <w:rsid w:val="004D58DE"/>
    <w:rsid w:val="004D58F5"/>
    <w:rsid w:val="004D6236"/>
    <w:rsid w:val="004D6373"/>
    <w:rsid w:val="004D7B29"/>
    <w:rsid w:val="004D7F90"/>
    <w:rsid w:val="004E32A2"/>
    <w:rsid w:val="004E4C0F"/>
    <w:rsid w:val="004E4DBB"/>
    <w:rsid w:val="004E4E41"/>
    <w:rsid w:val="004E73DB"/>
    <w:rsid w:val="004E7F9C"/>
    <w:rsid w:val="004F1286"/>
    <w:rsid w:val="004F1E61"/>
    <w:rsid w:val="004F3493"/>
    <w:rsid w:val="004F3A5F"/>
    <w:rsid w:val="004F44D9"/>
    <w:rsid w:val="004F5143"/>
    <w:rsid w:val="004F5B86"/>
    <w:rsid w:val="004F73D5"/>
    <w:rsid w:val="0050036E"/>
    <w:rsid w:val="00503B26"/>
    <w:rsid w:val="00510DFA"/>
    <w:rsid w:val="005119A1"/>
    <w:rsid w:val="00511D94"/>
    <w:rsid w:val="00512B09"/>
    <w:rsid w:val="00515225"/>
    <w:rsid w:val="0051690E"/>
    <w:rsid w:val="005220ED"/>
    <w:rsid w:val="00522822"/>
    <w:rsid w:val="00530D14"/>
    <w:rsid w:val="00533796"/>
    <w:rsid w:val="00537343"/>
    <w:rsid w:val="0054071A"/>
    <w:rsid w:val="00542AF2"/>
    <w:rsid w:val="005434C6"/>
    <w:rsid w:val="00544567"/>
    <w:rsid w:val="00545E4E"/>
    <w:rsid w:val="00546385"/>
    <w:rsid w:val="00546A72"/>
    <w:rsid w:val="00546C60"/>
    <w:rsid w:val="00547426"/>
    <w:rsid w:val="005510D8"/>
    <w:rsid w:val="005516F3"/>
    <w:rsid w:val="005518C6"/>
    <w:rsid w:val="00555626"/>
    <w:rsid w:val="00555D39"/>
    <w:rsid w:val="00555D75"/>
    <w:rsid w:val="005560B7"/>
    <w:rsid w:val="00557F08"/>
    <w:rsid w:val="00560039"/>
    <w:rsid w:val="00560DF0"/>
    <w:rsid w:val="00561EF7"/>
    <w:rsid w:val="00565F08"/>
    <w:rsid w:val="005664D4"/>
    <w:rsid w:val="0056759C"/>
    <w:rsid w:val="00575BB0"/>
    <w:rsid w:val="005760D1"/>
    <w:rsid w:val="0057778A"/>
    <w:rsid w:val="005804D2"/>
    <w:rsid w:val="005813DB"/>
    <w:rsid w:val="00582373"/>
    <w:rsid w:val="00585E3A"/>
    <w:rsid w:val="005875BA"/>
    <w:rsid w:val="00590920"/>
    <w:rsid w:val="005933C6"/>
    <w:rsid w:val="00594A71"/>
    <w:rsid w:val="0059513E"/>
    <w:rsid w:val="00596246"/>
    <w:rsid w:val="005A0678"/>
    <w:rsid w:val="005A4DF5"/>
    <w:rsid w:val="005A6AA4"/>
    <w:rsid w:val="005A6D9F"/>
    <w:rsid w:val="005B4823"/>
    <w:rsid w:val="005B48FF"/>
    <w:rsid w:val="005B4F1A"/>
    <w:rsid w:val="005B66A9"/>
    <w:rsid w:val="005B7732"/>
    <w:rsid w:val="005C1E32"/>
    <w:rsid w:val="005C5F1C"/>
    <w:rsid w:val="005C6122"/>
    <w:rsid w:val="005C670D"/>
    <w:rsid w:val="005D363F"/>
    <w:rsid w:val="005D4BEA"/>
    <w:rsid w:val="005D56A0"/>
    <w:rsid w:val="005D6EEA"/>
    <w:rsid w:val="005E0F40"/>
    <w:rsid w:val="005E39D5"/>
    <w:rsid w:val="005E6CD3"/>
    <w:rsid w:val="005E714A"/>
    <w:rsid w:val="005E7F34"/>
    <w:rsid w:val="005F1753"/>
    <w:rsid w:val="005F415B"/>
    <w:rsid w:val="005F4193"/>
    <w:rsid w:val="005F4B6D"/>
    <w:rsid w:val="005F5F34"/>
    <w:rsid w:val="006008CF"/>
    <w:rsid w:val="00600FA7"/>
    <w:rsid w:val="00601731"/>
    <w:rsid w:val="00602B64"/>
    <w:rsid w:val="00604753"/>
    <w:rsid w:val="00604C15"/>
    <w:rsid w:val="00604FED"/>
    <w:rsid w:val="006050B1"/>
    <w:rsid w:val="006050C9"/>
    <w:rsid w:val="006065E1"/>
    <w:rsid w:val="0060683D"/>
    <w:rsid w:val="0060775F"/>
    <w:rsid w:val="00607793"/>
    <w:rsid w:val="00611478"/>
    <w:rsid w:val="00612568"/>
    <w:rsid w:val="00613B06"/>
    <w:rsid w:val="00614801"/>
    <w:rsid w:val="006158D5"/>
    <w:rsid w:val="00615D84"/>
    <w:rsid w:val="006174CF"/>
    <w:rsid w:val="00620C79"/>
    <w:rsid w:val="0062194A"/>
    <w:rsid w:val="00622038"/>
    <w:rsid w:val="00622D01"/>
    <w:rsid w:val="006238F0"/>
    <w:rsid w:val="00625CAE"/>
    <w:rsid w:val="00625D83"/>
    <w:rsid w:val="00626539"/>
    <w:rsid w:val="00627FBF"/>
    <w:rsid w:val="006309DC"/>
    <w:rsid w:val="00630B67"/>
    <w:rsid w:val="006326D6"/>
    <w:rsid w:val="00633101"/>
    <w:rsid w:val="00633796"/>
    <w:rsid w:val="00634C58"/>
    <w:rsid w:val="00634ECC"/>
    <w:rsid w:val="00644E5D"/>
    <w:rsid w:val="0064673C"/>
    <w:rsid w:val="00647E1F"/>
    <w:rsid w:val="00650041"/>
    <w:rsid w:val="00651984"/>
    <w:rsid w:val="0065765D"/>
    <w:rsid w:val="006605D9"/>
    <w:rsid w:val="0066127D"/>
    <w:rsid w:val="00661C0B"/>
    <w:rsid w:val="00661F0B"/>
    <w:rsid w:val="006623DC"/>
    <w:rsid w:val="006623E7"/>
    <w:rsid w:val="006624F6"/>
    <w:rsid w:val="00662B80"/>
    <w:rsid w:val="00664516"/>
    <w:rsid w:val="00665485"/>
    <w:rsid w:val="006661FB"/>
    <w:rsid w:val="0066768F"/>
    <w:rsid w:val="006678A9"/>
    <w:rsid w:val="00670F6C"/>
    <w:rsid w:val="006730F4"/>
    <w:rsid w:val="00673971"/>
    <w:rsid w:val="0067619B"/>
    <w:rsid w:val="00676BAB"/>
    <w:rsid w:val="00676E58"/>
    <w:rsid w:val="00677A2B"/>
    <w:rsid w:val="00680944"/>
    <w:rsid w:val="006822CB"/>
    <w:rsid w:val="00682749"/>
    <w:rsid w:val="0068354F"/>
    <w:rsid w:val="00683EAA"/>
    <w:rsid w:val="006852C7"/>
    <w:rsid w:val="006852CE"/>
    <w:rsid w:val="00685817"/>
    <w:rsid w:val="00690926"/>
    <w:rsid w:val="00692D14"/>
    <w:rsid w:val="00693B81"/>
    <w:rsid w:val="00695C14"/>
    <w:rsid w:val="00697462"/>
    <w:rsid w:val="006A2B82"/>
    <w:rsid w:val="006A7A21"/>
    <w:rsid w:val="006A7A3B"/>
    <w:rsid w:val="006B13DC"/>
    <w:rsid w:val="006B1D5D"/>
    <w:rsid w:val="006B65C7"/>
    <w:rsid w:val="006B6A3E"/>
    <w:rsid w:val="006B6FBF"/>
    <w:rsid w:val="006B717E"/>
    <w:rsid w:val="006B7295"/>
    <w:rsid w:val="006C1727"/>
    <w:rsid w:val="006C32FD"/>
    <w:rsid w:val="006C3323"/>
    <w:rsid w:val="006C39CE"/>
    <w:rsid w:val="006C3D85"/>
    <w:rsid w:val="006C41DC"/>
    <w:rsid w:val="006C6D78"/>
    <w:rsid w:val="006D0FCC"/>
    <w:rsid w:val="006D1F2B"/>
    <w:rsid w:val="006D21F5"/>
    <w:rsid w:val="006D3089"/>
    <w:rsid w:val="006D6D51"/>
    <w:rsid w:val="006E126D"/>
    <w:rsid w:val="006E1FC3"/>
    <w:rsid w:val="006E2FAA"/>
    <w:rsid w:val="006E3E28"/>
    <w:rsid w:val="006E41EC"/>
    <w:rsid w:val="006E5F98"/>
    <w:rsid w:val="006E62CB"/>
    <w:rsid w:val="006F0247"/>
    <w:rsid w:val="006F6A77"/>
    <w:rsid w:val="006F6CD5"/>
    <w:rsid w:val="006F6E95"/>
    <w:rsid w:val="00700B65"/>
    <w:rsid w:val="00702C48"/>
    <w:rsid w:val="007035C3"/>
    <w:rsid w:val="00704288"/>
    <w:rsid w:val="00704CE9"/>
    <w:rsid w:val="0070616B"/>
    <w:rsid w:val="00706295"/>
    <w:rsid w:val="0070638B"/>
    <w:rsid w:val="00706FDA"/>
    <w:rsid w:val="00707E2B"/>
    <w:rsid w:val="00710431"/>
    <w:rsid w:val="00711198"/>
    <w:rsid w:val="00711F9A"/>
    <w:rsid w:val="00712045"/>
    <w:rsid w:val="007122F9"/>
    <w:rsid w:val="007123E5"/>
    <w:rsid w:val="00713810"/>
    <w:rsid w:val="007161C7"/>
    <w:rsid w:val="00716E67"/>
    <w:rsid w:val="007171B3"/>
    <w:rsid w:val="007220E0"/>
    <w:rsid w:val="007303A5"/>
    <w:rsid w:val="00730B3E"/>
    <w:rsid w:val="00732C43"/>
    <w:rsid w:val="0073420B"/>
    <w:rsid w:val="00734494"/>
    <w:rsid w:val="00736367"/>
    <w:rsid w:val="00740DFF"/>
    <w:rsid w:val="0074760E"/>
    <w:rsid w:val="0075247C"/>
    <w:rsid w:val="007529C6"/>
    <w:rsid w:val="007544CF"/>
    <w:rsid w:val="007548C4"/>
    <w:rsid w:val="00754ABA"/>
    <w:rsid w:val="007556BB"/>
    <w:rsid w:val="007569D4"/>
    <w:rsid w:val="007575A8"/>
    <w:rsid w:val="00757A18"/>
    <w:rsid w:val="00761994"/>
    <w:rsid w:val="007624A2"/>
    <w:rsid w:val="0076424D"/>
    <w:rsid w:val="007674C5"/>
    <w:rsid w:val="0077030E"/>
    <w:rsid w:val="00773585"/>
    <w:rsid w:val="00775E07"/>
    <w:rsid w:val="007776EE"/>
    <w:rsid w:val="007803D7"/>
    <w:rsid w:val="0078128D"/>
    <w:rsid w:val="00782B0D"/>
    <w:rsid w:val="00783084"/>
    <w:rsid w:val="00783B9C"/>
    <w:rsid w:val="0078407D"/>
    <w:rsid w:val="00784912"/>
    <w:rsid w:val="00785311"/>
    <w:rsid w:val="007904B1"/>
    <w:rsid w:val="00790B23"/>
    <w:rsid w:val="007934A9"/>
    <w:rsid w:val="007936B0"/>
    <w:rsid w:val="00797764"/>
    <w:rsid w:val="0079781A"/>
    <w:rsid w:val="00797C45"/>
    <w:rsid w:val="007A02F3"/>
    <w:rsid w:val="007A0661"/>
    <w:rsid w:val="007A1546"/>
    <w:rsid w:val="007A228C"/>
    <w:rsid w:val="007A368E"/>
    <w:rsid w:val="007A47B6"/>
    <w:rsid w:val="007A5868"/>
    <w:rsid w:val="007A6331"/>
    <w:rsid w:val="007A6658"/>
    <w:rsid w:val="007A723C"/>
    <w:rsid w:val="007B025D"/>
    <w:rsid w:val="007B04CE"/>
    <w:rsid w:val="007B2497"/>
    <w:rsid w:val="007B271A"/>
    <w:rsid w:val="007B4BB1"/>
    <w:rsid w:val="007B6871"/>
    <w:rsid w:val="007B6B98"/>
    <w:rsid w:val="007B7A2F"/>
    <w:rsid w:val="007C0103"/>
    <w:rsid w:val="007C06F9"/>
    <w:rsid w:val="007C2892"/>
    <w:rsid w:val="007C2B69"/>
    <w:rsid w:val="007C32EE"/>
    <w:rsid w:val="007C3D33"/>
    <w:rsid w:val="007C409C"/>
    <w:rsid w:val="007C4306"/>
    <w:rsid w:val="007C716D"/>
    <w:rsid w:val="007C7B3E"/>
    <w:rsid w:val="007C7E2C"/>
    <w:rsid w:val="007D294A"/>
    <w:rsid w:val="007D47D2"/>
    <w:rsid w:val="007D56DC"/>
    <w:rsid w:val="007D6C4F"/>
    <w:rsid w:val="007D6EC0"/>
    <w:rsid w:val="007D6F05"/>
    <w:rsid w:val="007D71CD"/>
    <w:rsid w:val="007D7E1D"/>
    <w:rsid w:val="007E1211"/>
    <w:rsid w:val="007E2B38"/>
    <w:rsid w:val="007E348A"/>
    <w:rsid w:val="007E36B3"/>
    <w:rsid w:val="007E3957"/>
    <w:rsid w:val="007E503C"/>
    <w:rsid w:val="007E577F"/>
    <w:rsid w:val="007E7131"/>
    <w:rsid w:val="007F0F6E"/>
    <w:rsid w:val="007F1D84"/>
    <w:rsid w:val="007F49ED"/>
    <w:rsid w:val="007F5251"/>
    <w:rsid w:val="0080095B"/>
    <w:rsid w:val="0080345C"/>
    <w:rsid w:val="008043D2"/>
    <w:rsid w:val="008058FF"/>
    <w:rsid w:val="00805B79"/>
    <w:rsid w:val="00805FC7"/>
    <w:rsid w:val="00807117"/>
    <w:rsid w:val="00810AB7"/>
    <w:rsid w:val="00812D58"/>
    <w:rsid w:val="00823428"/>
    <w:rsid w:val="0082522F"/>
    <w:rsid w:val="00825239"/>
    <w:rsid w:val="008258FE"/>
    <w:rsid w:val="008264B5"/>
    <w:rsid w:val="00826A59"/>
    <w:rsid w:val="00826B69"/>
    <w:rsid w:val="0082743F"/>
    <w:rsid w:val="00830824"/>
    <w:rsid w:val="00831979"/>
    <w:rsid w:val="00834BEE"/>
    <w:rsid w:val="008356D5"/>
    <w:rsid w:val="0083577E"/>
    <w:rsid w:val="008365B5"/>
    <w:rsid w:val="00837251"/>
    <w:rsid w:val="00837588"/>
    <w:rsid w:val="00837D9D"/>
    <w:rsid w:val="008402EB"/>
    <w:rsid w:val="0084525D"/>
    <w:rsid w:val="00850958"/>
    <w:rsid w:val="00851352"/>
    <w:rsid w:val="00851ACA"/>
    <w:rsid w:val="00853DFA"/>
    <w:rsid w:val="00857077"/>
    <w:rsid w:val="008577D8"/>
    <w:rsid w:val="008613DA"/>
    <w:rsid w:val="00863230"/>
    <w:rsid w:val="00865BD0"/>
    <w:rsid w:val="008717D8"/>
    <w:rsid w:val="0087215C"/>
    <w:rsid w:val="00872FAD"/>
    <w:rsid w:val="008750E9"/>
    <w:rsid w:val="00875D25"/>
    <w:rsid w:val="00875DC6"/>
    <w:rsid w:val="00876D41"/>
    <w:rsid w:val="008779A7"/>
    <w:rsid w:val="00880E35"/>
    <w:rsid w:val="00881490"/>
    <w:rsid w:val="008843C3"/>
    <w:rsid w:val="008875FE"/>
    <w:rsid w:val="00887AB7"/>
    <w:rsid w:val="00887F8E"/>
    <w:rsid w:val="00896234"/>
    <w:rsid w:val="00896999"/>
    <w:rsid w:val="00897E43"/>
    <w:rsid w:val="008A1E20"/>
    <w:rsid w:val="008B11CD"/>
    <w:rsid w:val="008B20D8"/>
    <w:rsid w:val="008B5062"/>
    <w:rsid w:val="008C222B"/>
    <w:rsid w:val="008C3C4F"/>
    <w:rsid w:val="008C4FEC"/>
    <w:rsid w:val="008C5738"/>
    <w:rsid w:val="008C7EAD"/>
    <w:rsid w:val="008D0795"/>
    <w:rsid w:val="008D0CFE"/>
    <w:rsid w:val="008D2E23"/>
    <w:rsid w:val="008D396D"/>
    <w:rsid w:val="008D4E44"/>
    <w:rsid w:val="008D4ECF"/>
    <w:rsid w:val="008D5CC8"/>
    <w:rsid w:val="008D6152"/>
    <w:rsid w:val="008D6E15"/>
    <w:rsid w:val="008E4905"/>
    <w:rsid w:val="008E5DD0"/>
    <w:rsid w:val="008E6387"/>
    <w:rsid w:val="008E7BA9"/>
    <w:rsid w:val="008E7BE5"/>
    <w:rsid w:val="008F0F81"/>
    <w:rsid w:val="008F27BF"/>
    <w:rsid w:val="008F2E64"/>
    <w:rsid w:val="008F3523"/>
    <w:rsid w:val="008F385C"/>
    <w:rsid w:val="008F58E3"/>
    <w:rsid w:val="008F765B"/>
    <w:rsid w:val="009005FC"/>
    <w:rsid w:val="00904EBE"/>
    <w:rsid w:val="00905892"/>
    <w:rsid w:val="0090608D"/>
    <w:rsid w:val="0090625E"/>
    <w:rsid w:val="009064A6"/>
    <w:rsid w:val="00906529"/>
    <w:rsid w:val="00906652"/>
    <w:rsid w:val="00906FD5"/>
    <w:rsid w:val="0090768C"/>
    <w:rsid w:val="009142EC"/>
    <w:rsid w:val="009145E4"/>
    <w:rsid w:val="009154C3"/>
    <w:rsid w:val="009169AD"/>
    <w:rsid w:val="00922FFF"/>
    <w:rsid w:val="009233FF"/>
    <w:rsid w:val="00923540"/>
    <w:rsid w:val="009259D6"/>
    <w:rsid w:val="00926767"/>
    <w:rsid w:val="00926FDE"/>
    <w:rsid w:val="009309EC"/>
    <w:rsid w:val="00930D3E"/>
    <w:rsid w:val="00930EA6"/>
    <w:rsid w:val="009361D5"/>
    <w:rsid w:val="00937B6E"/>
    <w:rsid w:val="009403CC"/>
    <w:rsid w:val="00941DFA"/>
    <w:rsid w:val="009428A4"/>
    <w:rsid w:val="00943CDD"/>
    <w:rsid w:val="00946524"/>
    <w:rsid w:val="00946A78"/>
    <w:rsid w:val="00952756"/>
    <w:rsid w:val="009546C9"/>
    <w:rsid w:val="00956A5F"/>
    <w:rsid w:val="00957321"/>
    <w:rsid w:val="00964275"/>
    <w:rsid w:val="00964ED9"/>
    <w:rsid w:val="00965795"/>
    <w:rsid w:val="009659F4"/>
    <w:rsid w:val="00970D60"/>
    <w:rsid w:val="009860AA"/>
    <w:rsid w:val="00987355"/>
    <w:rsid w:val="009874D0"/>
    <w:rsid w:val="009875D3"/>
    <w:rsid w:val="00991CA9"/>
    <w:rsid w:val="00991D45"/>
    <w:rsid w:val="00992038"/>
    <w:rsid w:val="0099390E"/>
    <w:rsid w:val="00994859"/>
    <w:rsid w:val="00995F28"/>
    <w:rsid w:val="009960E5"/>
    <w:rsid w:val="0099652C"/>
    <w:rsid w:val="00996CCD"/>
    <w:rsid w:val="009A19E0"/>
    <w:rsid w:val="009A4032"/>
    <w:rsid w:val="009A4FCA"/>
    <w:rsid w:val="009A555D"/>
    <w:rsid w:val="009A7ADC"/>
    <w:rsid w:val="009B0D30"/>
    <w:rsid w:val="009B3789"/>
    <w:rsid w:val="009B396D"/>
    <w:rsid w:val="009B4255"/>
    <w:rsid w:val="009B594C"/>
    <w:rsid w:val="009C19B7"/>
    <w:rsid w:val="009C5ABB"/>
    <w:rsid w:val="009C6BA9"/>
    <w:rsid w:val="009D0E17"/>
    <w:rsid w:val="009D1C35"/>
    <w:rsid w:val="009D310D"/>
    <w:rsid w:val="009D7C51"/>
    <w:rsid w:val="009E0352"/>
    <w:rsid w:val="009E196C"/>
    <w:rsid w:val="009E2249"/>
    <w:rsid w:val="009E2EB0"/>
    <w:rsid w:val="009E30FF"/>
    <w:rsid w:val="009E4680"/>
    <w:rsid w:val="009E6A0A"/>
    <w:rsid w:val="009E7387"/>
    <w:rsid w:val="009F0B72"/>
    <w:rsid w:val="009F0CD9"/>
    <w:rsid w:val="009F2179"/>
    <w:rsid w:val="009F27C9"/>
    <w:rsid w:val="009F36BF"/>
    <w:rsid w:val="00A02678"/>
    <w:rsid w:val="00A03A2C"/>
    <w:rsid w:val="00A03B6D"/>
    <w:rsid w:val="00A1060E"/>
    <w:rsid w:val="00A10AED"/>
    <w:rsid w:val="00A111B6"/>
    <w:rsid w:val="00A149D5"/>
    <w:rsid w:val="00A15CF1"/>
    <w:rsid w:val="00A1795F"/>
    <w:rsid w:val="00A21105"/>
    <w:rsid w:val="00A22480"/>
    <w:rsid w:val="00A24F8F"/>
    <w:rsid w:val="00A262E8"/>
    <w:rsid w:val="00A26D27"/>
    <w:rsid w:val="00A27BD2"/>
    <w:rsid w:val="00A305AF"/>
    <w:rsid w:val="00A349B2"/>
    <w:rsid w:val="00A35962"/>
    <w:rsid w:val="00A35C7B"/>
    <w:rsid w:val="00A35E26"/>
    <w:rsid w:val="00A37072"/>
    <w:rsid w:val="00A376EE"/>
    <w:rsid w:val="00A40A50"/>
    <w:rsid w:val="00A42A99"/>
    <w:rsid w:val="00A4614C"/>
    <w:rsid w:val="00A511B7"/>
    <w:rsid w:val="00A5151A"/>
    <w:rsid w:val="00A53793"/>
    <w:rsid w:val="00A559CD"/>
    <w:rsid w:val="00A55C68"/>
    <w:rsid w:val="00A57E0A"/>
    <w:rsid w:val="00A60509"/>
    <w:rsid w:val="00A62C2B"/>
    <w:rsid w:val="00A65CDA"/>
    <w:rsid w:val="00A70E40"/>
    <w:rsid w:val="00A7239A"/>
    <w:rsid w:val="00A72548"/>
    <w:rsid w:val="00A7283B"/>
    <w:rsid w:val="00A76DB5"/>
    <w:rsid w:val="00A77896"/>
    <w:rsid w:val="00A77919"/>
    <w:rsid w:val="00A81E89"/>
    <w:rsid w:val="00A823F6"/>
    <w:rsid w:val="00A824B6"/>
    <w:rsid w:val="00A82DB7"/>
    <w:rsid w:val="00A82E4E"/>
    <w:rsid w:val="00A8423F"/>
    <w:rsid w:val="00A86995"/>
    <w:rsid w:val="00A87121"/>
    <w:rsid w:val="00A8719E"/>
    <w:rsid w:val="00A90433"/>
    <w:rsid w:val="00A906B6"/>
    <w:rsid w:val="00A9442D"/>
    <w:rsid w:val="00A94BD6"/>
    <w:rsid w:val="00A97042"/>
    <w:rsid w:val="00AA0A89"/>
    <w:rsid w:val="00AA140F"/>
    <w:rsid w:val="00AA3FAD"/>
    <w:rsid w:val="00AA4C7C"/>
    <w:rsid w:val="00AA5368"/>
    <w:rsid w:val="00AA5E7B"/>
    <w:rsid w:val="00AA6429"/>
    <w:rsid w:val="00AA6CE6"/>
    <w:rsid w:val="00AB3B18"/>
    <w:rsid w:val="00AB4D00"/>
    <w:rsid w:val="00AB5589"/>
    <w:rsid w:val="00AB6E62"/>
    <w:rsid w:val="00AC01AA"/>
    <w:rsid w:val="00AC2121"/>
    <w:rsid w:val="00AC3EE9"/>
    <w:rsid w:val="00AC4F72"/>
    <w:rsid w:val="00AC5041"/>
    <w:rsid w:val="00AC702F"/>
    <w:rsid w:val="00AC7160"/>
    <w:rsid w:val="00AD613A"/>
    <w:rsid w:val="00AD6B9D"/>
    <w:rsid w:val="00AE482E"/>
    <w:rsid w:val="00AE5AA6"/>
    <w:rsid w:val="00AE6A4F"/>
    <w:rsid w:val="00AE7831"/>
    <w:rsid w:val="00AF1B39"/>
    <w:rsid w:val="00AF1D3C"/>
    <w:rsid w:val="00AF3399"/>
    <w:rsid w:val="00AF4A71"/>
    <w:rsid w:val="00AF6842"/>
    <w:rsid w:val="00AF741A"/>
    <w:rsid w:val="00B01ADB"/>
    <w:rsid w:val="00B03E75"/>
    <w:rsid w:val="00B04161"/>
    <w:rsid w:val="00B0523A"/>
    <w:rsid w:val="00B056F9"/>
    <w:rsid w:val="00B07C23"/>
    <w:rsid w:val="00B07E22"/>
    <w:rsid w:val="00B11536"/>
    <w:rsid w:val="00B11B8B"/>
    <w:rsid w:val="00B11E3D"/>
    <w:rsid w:val="00B133D1"/>
    <w:rsid w:val="00B1392C"/>
    <w:rsid w:val="00B145DE"/>
    <w:rsid w:val="00B14D2C"/>
    <w:rsid w:val="00B156FC"/>
    <w:rsid w:val="00B17E82"/>
    <w:rsid w:val="00B20BC4"/>
    <w:rsid w:val="00B211F2"/>
    <w:rsid w:val="00B2797A"/>
    <w:rsid w:val="00B308FF"/>
    <w:rsid w:val="00B30EBD"/>
    <w:rsid w:val="00B347F2"/>
    <w:rsid w:val="00B34AEA"/>
    <w:rsid w:val="00B35565"/>
    <w:rsid w:val="00B35FCB"/>
    <w:rsid w:val="00B407A0"/>
    <w:rsid w:val="00B4575A"/>
    <w:rsid w:val="00B460FA"/>
    <w:rsid w:val="00B46A63"/>
    <w:rsid w:val="00B47AFC"/>
    <w:rsid w:val="00B51D38"/>
    <w:rsid w:val="00B55A5A"/>
    <w:rsid w:val="00B56941"/>
    <w:rsid w:val="00B575BA"/>
    <w:rsid w:val="00B57F3D"/>
    <w:rsid w:val="00B61693"/>
    <w:rsid w:val="00B61766"/>
    <w:rsid w:val="00B63411"/>
    <w:rsid w:val="00B70974"/>
    <w:rsid w:val="00B71608"/>
    <w:rsid w:val="00B76429"/>
    <w:rsid w:val="00B8003B"/>
    <w:rsid w:val="00B80906"/>
    <w:rsid w:val="00B81327"/>
    <w:rsid w:val="00B833CD"/>
    <w:rsid w:val="00B8365D"/>
    <w:rsid w:val="00B84019"/>
    <w:rsid w:val="00B86471"/>
    <w:rsid w:val="00B87FBE"/>
    <w:rsid w:val="00B906A6"/>
    <w:rsid w:val="00B93B9A"/>
    <w:rsid w:val="00B94231"/>
    <w:rsid w:val="00B956D4"/>
    <w:rsid w:val="00B97446"/>
    <w:rsid w:val="00BA2B91"/>
    <w:rsid w:val="00BA3101"/>
    <w:rsid w:val="00BA3DAC"/>
    <w:rsid w:val="00BA44C1"/>
    <w:rsid w:val="00BA5D09"/>
    <w:rsid w:val="00BA7432"/>
    <w:rsid w:val="00BB0D8B"/>
    <w:rsid w:val="00BB2764"/>
    <w:rsid w:val="00BB4F1C"/>
    <w:rsid w:val="00BC0EF3"/>
    <w:rsid w:val="00BC1AA0"/>
    <w:rsid w:val="00BC1C90"/>
    <w:rsid w:val="00BC2495"/>
    <w:rsid w:val="00BC25D6"/>
    <w:rsid w:val="00BC27E0"/>
    <w:rsid w:val="00BC3064"/>
    <w:rsid w:val="00BC314A"/>
    <w:rsid w:val="00BC353E"/>
    <w:rsid w:val="00BC4504"/>
    <w:rsid w:val="00BC5E49"/>
    <w:rsid w:val="00BC7EB9"/>
    <w:rsid w:val="00BD2643"/>
    <w:rsid w:val="00BD3125"/>
    <w:rsid w:val="00BD56B1"/>
    <w:rsid w:val="00BD6558"/>
    <w:rsid w:val="00BD6738"/>
    <w:rsid w:val="00BE115B"/>
    <w:rsid w:val="00BE1A1D"/>
    <w:rsid w:val="00BE4BFD"/>
    <w:rsid w:val="00BF225E"/>
    <w:rsid w:val="00BF2AD7"/>
    <w:rsid w:val="00BF2F76"/>
    <w:rsid w:val="00BF3022"/>
    <w:rsid w:val="00BF3214"/>
    <w:rsid w:val="00BF3FE2"/>
    <w:rsid w:val="00BF520F"/>
    <w:rsid w:val="00BF5573"/>
    <w:rsid w:val="00BF6280"/>
    <w:rsid w:val="00BF7023"/>
    <w:rsid w:val="00C04F58"/>
    <w:rsid w:val="00C05A5D"/>
    <w:rsid w:val="00C06461"/>
    <w:rsid w:val="00C072B2"/>
    <w:rsid w:val="00C079D3"/>
    <w:rsid w:val="00C1017F"/>
    <w:rsid w:val="00C13A01"/>
    <w:rsid w:val="00C13E92"/>
    <w:rsid w:val="00C14E8D"/>
    <w:rsid w:val="00C15867"/>
    <w:rsid w:val="00C17EA6"/>
    <w:rsid w:val="00C20CD8"/>
    <w:rsid w:val="00C22398"/>
    <w:rsid w:val="00C2296D"/>
    <w:rsid w:val="00C22D15"/>
    <w:rsid w:val="00C23155"/>
    <w:rsid w:val="00C247A5"/>
    <w:rsid w:val="00C25CF1"/>
    <w:rsid w:val="00C261D8"/>
    <w:rsid w:val="00C26632"/>
    <w:rsid w:val="00C26DB4"/>
    <w:rsid w:val="00C37A7C"/>
    <w:rsid w:val="00C40C41"/>
    <w:rsid w:val="00C41A11"/>
    <w:rsid w:val="00C433C0"/>
    <w:rsid w:val="00C44577"/>
    <w:rsid w:val="00C44DEE"/>
    <w:rsid w:val="00C45885"/>
    <w:rsid w:val="00C46FEB"/>
    <w:rsid w:val="00C47A3C"/>
    <w:rsid w:val="00C50F22"/>
    <w:rsid w:val="00C52109"/>
    <w:rsid w:val="00C5389C"/>
    <w:rsid w:val="00C53BD8"/>
    <w:rsid w:val="00C553CB"/>
    <w:rsid w:val="00C5586C"/>
    <w:rsid w:val="00C55972"/>
    <w:rsid w:val="00C57971"/>
    <w:rsid w:val="00C611FA"/>
    <w:rsid w:val="00C62487"/>
    <w:rsid w:val="00C6324E"/>
    <w:rsid w:val="00C658E0"/>
    <w:rsid w:val="00C65BD7"/>
    <w:rsid w:val="00C671B7"/>
    <w:rsid w:val="00C70E12"/>
    <w:rsid w:val="00C721AD"/>
    <w:rsid w:val="00C747E9"/>
    <w:rsid w:val="00C75AEA"/>
    <w:rsid w:val="00C75BAA"/>
    <w:rsid w:val="00C76BA4"/>
    <w:rsid w:val="00C76CBF"/>
    <w:rsid w:val="00C8276F"/>
    <w:rsid w:val="00C83A48"/>
    <w:rsid w:val="00C83CE8"/>
    <w:rsid w:val="00C85865"/>
    <w:rsid w:val="00C85E85"/>
    <w:rsid w:val="00C87063"/>
    <w:rsid w:val="00C90711"/>
    <w:rsid w:val="00C9131F"/>
    <w:rsid w:val="00C9225B"/>
    <w:rsid w:val="00C926C8"/>
    <w:rsid w:val="00C9340B"/>
    <w:rsid w:val="00C972E3"/>
    <w:rsid w:val="00C974FB"/>
    <w:rsid w:val="00C97A43"/>
    <w:rsid w:val="00CA1C75"/>
    <w:rsid w:val="00CA2EAE"/>
    <w:rsid w:val="00CA370D"/>
    <w:rsid w:val="00CA4AC1"/>
    <w:rsid w:val="00CA59FB"/>
    <w:rsid w:val="00CA64B5"/>
    <w:rsid w:val="00CA6727"/>
    <w:rsid w:val="00CB0316"/>
    <w:rsid w:val="00CB0B11"/>
    <w:rsid w:val="00CB1B25"/>
    <w:rsid w:val="00CB1DBA"/>
    <w:rsid w:val="00CB2851"/>
    <w:rsid w:val="00CB2F04"/>
    <w:rsid w:val="00CB426A"/>
    <w:rsid w:val="00CB5354"/>
    <w:rsid w:val="00CB7339"/>
    <w:rsid w:val="00CC2A8C"/>
    <w:rsid w:val="00CC2A90"/>
    <w:rsid w:val="00CC3C9E"/>
    <w:rsid w:val="00CC4788"/>
    <w:rsid w:val="00CC4B58"/>
    <w:rsid w:val="00CC6124"/>
    <w:rsid w:val="00CC6A14"/>
    <w:rsid w:val="00CC70A3"/>
    <w:rsid w:val="00CD199C"/>
    <w:rsid w:val="00CD2818"/>
    <w:rsid w:val="00CD3F4F"/>
    <w:rsid w:val="00CD4442"/>
    <w:rsid w:val="00CD53C3"/>
    <w:rsid w:val="00CD574E"/>
    <w:rsid w:val="00CD6ABC"/>
    <w:rsid w:val="00CE11D2"/>
    <w:rsid w:val="00CE3DA4"/>
    <w:rsid w:val="00CE3E10"/>
    <w:rsid w:val="00CE4C22"/>
    <w:rsid w:val="00CE649F"/>
    <w:rsid w:val="00CE7437"/>
    <w:rsid w:val="00CE76E5"/>
    <w:rsid w:val="00CE7C1C"/>
    <w:rsid w:val="00CF02CB"/>
    <w:rsid w:val="00CF1586"/>
    <w:rsid w:val="00CF3479"/>
    <w:rsid w:val="00CF3DDA"/>
    <w:rsid w:val="00CF41EC"/>
    <w:rsid w:val="00CF5AC8"/>
    <w:rsid w:val="00CF5D04"/>
    <w:rsid w:val="00D003C5"/>
    <w:rsid w:val="00D00FF5"/>
    <w:rsid w:val="00D04539"/>
    <w:rsid w:val="00D045F0"/>
    <w:rsid w:val="00D048CE"/>
    <w:rsid w:val="00D04DE4"/>
    <w:rsid w:val="00D059DC"/>
    <w:rsid w:val="00D05BA6"/>
    <w:rsid w:val="00D063F1"/>
    <w:rsid w:val="00D07C14"/>
    <w:rsid w:val="00D100EB"/>
    <w:rsid w:val="00D11735"/>
    <w:rsid w:val="00D13E43"/>
    <w:rsid w:val="00D14F22"/>
    <w:rsid w:val="00D15B07"/>
    <w:rsid w:val="00D1767B"/>
    <w:rsid w:val="00D2088C"/>
    <w:rsid w:val="00D26D68"/>
    <w:rsid w:val="00D26F23"/>
    <w:rsid w:val="00D30550"/>
    <w:rsid w:val="00D315CF"/>
    <w:rsid w:val="00D326CE"/>
    <w:rsid w:val="00D34A41"/>
    <w:rsid w:val="00D34B0A"/>
    <w:rsid w:val="00D353F4"/>
    <w:rsid w:val="00D4137F"/>
    <w:rsid w:val="00D42256"/>
    <w:rsid w:val="00D47112"/>
    <w:rsid w:val="00D4736F"/>
    <w:rsid w:val="00D4741C"/>
    <w:rsid w:val="00D52807"/>
    <w:rsid w:val="00D5418C"/>
    <w:rsid w:val="00D54AFB"/>
    <w:rsid w:val="00D54FE8"/>
    <w:rsid w:val="00D55664"/>
    <w:rsid w:val="00D57918"/>
    <w:rsid w:val="00D6175A"/>
    <w:rsid w:val="00D61DC9"/>
    <w:rsid w:val="00D62151"/>
    <w:rsid w:val="00D644E4"/>
    <w:rsid w:val="00D64E0B"/>
    <w:rsid w:val="00D66D4C"/>
    <w:rsid w:val="00D67A26"/>
    <w:rsid w:val="00D71F70"/>
    <w:rsid w:val="00D732A7"/>
    <w:rsid w:val="00D733A1"/>
    <w:rsid w:val="00D73DC6"/>
    <w:rsid w:val="00D74C1A"/>
    <w:rsid w:val="00D754C1"/>
    <w:rsid w:val="00D77393"/>
    <w:rsid w:val="00D77A35"/>
    <w:rsid w:val="00D81AF3"/>
    <w:rsid w:val="00D81B3E"/>
    <w:rsid w:val="00D846BA"/>
    <w:rsid w:val="00D84D54"/>
    <w:rsid w:val="00D84F62"/>
    <w:rsid w:val="00D85183"/>
    <w:rsid w:val="00D86FEA"/>
    <w:rsid w:val="00D90C70"/>
    <w:rsid w:val="00D90E49"/>
    <w:rsid w:val="00D92B2B"/>
    <w:rsid w:val="00D96288"/>
    <w:rsid w:val="00D96ADE"/>
    <w:rsid w:val="00D97BDA"/>
    <w:rsid w:val="00DA0CE2"/>
    <w:rsid w:val="00DA1FFF"/>
    <w:rsid w:val="00DA2158"/>
    <w:rsid w:val="00DA2387"/>
    <w:rsid w:val="00DA27DC"/>
    <w:rsid w:val="00DA374D"/>
    <w:rsid w:val="00DA4F1C"/>
    <w:rsid w:val="00DA5590"/>
    <w:rsid w:val="00DB02F2"/>
    <w:rsid w:val="00DB043F"/>
    <w:rsid w:val="00DB2DE6"/>
    <w:rsid w:val="00DB6F04"/>
    <w:rsid w:val="00DC129D"/>
    <w:rsid w:val="00DC6A10"/>
    <w:rsid w:val="00DD2D54"/>
    <w:rsid w:val="00DD6927"/>
    <w:rsid w:val="00DE1121"/>
    <w:rsid w:val="00DE4708"/>
    <w:rsid w:val="00DE577B"/>
    <w:rsid w:val="00DE657E"/>
    <w:rsid w:val="00DE70B6"/>
    <w:rsid w:val="00DE7F9F"/>
    <w:rsid w:val="00DF19CC"/>
    <w:rsid w:val="00DF24AF"/>
    <w:rsid w:val="00DF387B"/>
    <w:rsid w:val="00DF4704"/>
    <w:rsid w:val="00DF6A78"/>
    <w:rsid w:val="00E00C39"/>
    <w:rsid w:val="00E024AA"/>
    <w:rsid w:val="00E0330D"/>
    <w:rsid w:val="00E03694"/>
    <w:rsid w:val="00E06841"/>
    <w:rsid w:val="00E11BC8"/>
    <w:rsid w:val="00E130BB"/>
    <w:rsid w:val="00E15518"/>
    <w:rsid w:val="00E15C77"/>
    <w:rsid w:val="00E165CC"/>
    <w:rsid w:val="00E1693E"/>
    <w:rsid w:val="00E16BC5"/>
    <w:rsid w:val="00E20D29"/>
    <w:rsid w:val="00E22015"/>
    <w:rsid w:val="00E250F1"/>
    <w:rsid w:val="00E30EA3"/>
    <w:rsid w:val="00E320D2"/>
    <w:rsid w:val="00E33738"/>
    <w:rsid w:val="00E3550D"/>
    <w:rsid w:val="00E367D1"/>
    <w:rsid w:val="00E37DDE"/>
    <w:rsid w:val="00E47360"/>
    <w:rsid w:val="00E477C3"/>
    <w:rsid w:val="00E51A46"/>
    <w:rsid w:val="00E52838"/>
    <w:rsid w:val="00E52F39"/>
    <w:rsid w:val="00E5306D"/>
    <w:rsid w:val="00E54876"/>
    <w:rsid w:val="00E614E0"/>
    <w:rsid w:val="00E6153B"/>
    <w:rsid w:val="00E61789"/>
    <w:rsid w:val="00E61FB6"/>
    <w:rsid w:val="00E66591"/>
    <w:rsid w:val="00E67E4E"/>
    <w:rsid w:val="00E71F95"/>
    <w:rsid w:val="00E7225C"/>
    <w:rsid w:val="00E72D67"/>
    <w:rsid w:val="00E73F7F"/>
    <w:rsid w:val="00E74C97"/>
    <w:rsid w:val="00E753E8"/>
    <w:rsid w:val="00E80D09"/>
    <w:rsid w:val="00E812DA"/>
    <w:rsid w:val="00E83562"/>
    <w:rsid w:val="00E85409"/>
    <w:rsid w:val="00E866F6"/>
    <w:rsid w:val="00E9339B"/>
    <w:rsid w:val="00E938F5"/>
    <w:rsid w:val="00E96CAF"/>
    <w:rsid w:val="00E97D06"/>
    <w:rsid w:val="00EA08DC"/>
    <w:rsid w:val="00EA19F6"/>
    <w:rsid w:val="00EA233F"/>
    <w:rsid w:val="00EA26DD"/>
    <w:rsid w:val="00EA2853"/>
    <w:rsid w:val="00EA3F9E"/>
    <w:rsid w:val="00EA429F"/>
    <w:rsid w:val="00EA4F9E"/>
    <w:rsid w:val="00EA63CA"/>
    <w:rsid w:val="00EA69FA"/>
    <w:rsid w:val="00EA6D3B"/>
    <w:rsid w:val="00EA785E"/>
    <w:rsid w:val="00EB00AD"/>
    <w:rsid w:val="00EB128B"/>
    <w:rsid w:val="00EB136C"/>
    <w:rsid w:val="00EB480E"/>
    <w:rsid w:val="00EB5EC6"/>
    <w:rsid w:val="00EB6644"/>
    <w:rsid w:val="00EB749B"/>
    <w:rsid w:val="00EB7FC9"/>
    <w:rsid w:val="00EC2A84"/>
    <w:rsid w:val="00EC532A"/>
    <w:rsid w:val="00EC6A43"/>
    <w:rsid w:val="00ED0FD9"/>
    <w:rsid w:val="00ED1D7F"/>
    <w:rsid w:val="00ED27E8"/>
    <w:rsid w:val="00ED4307"/>
    <w:rsid w:val="00ED7137"/>
    <w:rsid w:val="00ED7859"/>
    <w:rsid w:val="00ED7CFE"/>
    <w:rsid w:val="00EE2FA2"/>
    <w:rsid w:val="00EE356C"/>
    <w:rsid w:val="00EE3C69"/>
    <w:rsid w:val="00EE5E82"/>
    <w:rsid w:val="00EE731A"/>
    <w:rsid w:val="00EE7F2D"/>
    <w:rsid w:val="00EF06EA"/>
    <w:rsid w:val="00EF37E7"/>
    <w:rsid w:val="00EF4064"/>
    <w:rsid w:val="00EF52FC"/>
    <w:rsid w:val="00EF5499"/>
    <w:rsid w:val="00EF68FB"/>
    <w:rsid w:val="00F0021C"/>
    <w:rsid w:val="00F01613"/>
    <w:rsid w:val="00F0291C"/>
    <w:rsid w:val="00F0474C"/>
    <w:rsid w:val="00F07604"/>
    <w:rsid w:val="00F10452"/>
    <w:rsid w:val="00F11DF6"/>
    <w:rsid w:val="00F13A02"/>
    <w:rsid w:val="00F16FC1"/>
    <w:rsid w:val="00F16FD5"/>
    <w:rsid w:val="00F17CB0"/>
    <w:rsid w:val="00F21088"/>
    <w:rsid w:val="00F24027"/>
    <w:rsid w:val="00F24D5D"/>
    <w:rsid w:val="00F27967"/>
    <w:rsid w:val="00F30BFA"/>
    <w:rsid w:val="00F31A62"/>
    <w:rsid w:val="00F326BF"/>
    <w:rsid w:val="00F327E7"/>
    <w:rsid w:val="00F35746"/>
    <w:rsid w:val="00F362C7"/>
    <w:rsid w:val="00F36D47"/>
    <w:rsid w:val="00F415AA"/>
    <w:rsid w:val="00F447C7"/>
    <w:rsid w:val="00F459B4"/>
    <w:rsid w:val="00F47116"/>
    <w:rsid w:val="00F473E9"/>
    <w:rsid w:val="00F506DD"/>
    <w:rsid w:val="00F5211B"/>
    <w:rsid w:val="00F52655"/>
    <w:rsid w:val="00F54BED"/>
    <w:rsid w:val="00F552A2"/>
    <w:rsid w:val="00F554A9"/>
    <w:rsid w:val="00F6253B"/>
    <w:rsid w:val="00F64CA5"/>
    <w:rsid w:val="00F668E0"/>
    <w:rsid w:val="00F716FD"/>
    <w:rsid w:val="00F732A0"/>
    <w:rsid w:val="00F73334"/>
    <w:rsid w:val="00F7421A"/>
    <w:rsid w:val="00F80355"/>
    <w:rsid w:val="00F808AB"/>
    <w:rsid w:val="00F87C43"/>
    <w:rsid w:val="00F91A9B"/>
    <w:rsid w:val="00F91C48"/>
    <w:rsid w:val="00F9286F"/>
    <w:rsid w:val="00F93DE5"/>
    <w:rsid w:val="00F9620D"/>
    <w:rsid w:val="00F96B4B"/>
    <w:rsid w:val="00F96CFA"/>
    <w:rsid w:val="00FA0FA9"/>
    <w:rsid w:val="00FA20C6"/>
    <w:rsid w:val="00FA359F"/>
    <w:rsid w:val="00FA398C"/>
    <w:rsid w:val="00FA5722"/>
    <w:rsid w:val="00FB0C81"/>
    <w:rsid w:val="00FB105F"/>
    <w:rsid w:val="00FB436F"/>
    <w:rsid w:val="00FB4E24"/>
    <w:rsid w:val="00FB5503"/>
    <w:rsid w:val="00FB7F9C"/>
    <w:rsid w:val="00FC2200"/>
    <w:rsid w:val="00FC2540"/>
    <w:rsid w:val="00FC3E84"/>
    <w:rsid w:val="00FC6AC6"/>
    <w:rsid w:val="00FC7296"/>
    <w:rsid w:val="00FC7DAE"/>
    <w:rsid w:val="00FC7E62"/>
    <w:rsid w:val="00FD0A4B"/>
    <w:rsid w:val="00FD15CE"/>
    <w:rsid w:val="00FD44BF"/>
    <w:rsid w:val="00FD5B06"/>
    <w:rsid w:val="00FE4AEC"/>
    <w:rsid w:val="00FF0204"/>
    <w:rsid w:val="00FF02F4"/>
    <w:rsid w:val="00FF10AF"/>
    <w:rsid w:val="00FF10D1"/>
    <w:rsid w:val="00FF1CAD"/>
    <w:rsid w:val="00FF2D21"/>
    <w:rsid w:val="00FF3021"/>
    <w:rsid w:val="00FF3AED"/>
    <w:rsid w:val="00FF4ECA"/>
    <w:rsid w:val="00FF53C1"/>
    <w:rsid w:val="00FF56B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7C92B5"/>
  <w15:docId w15:val="{1D88EF76-976F-4BEE-92E9-D9252AABA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numbering" w:customStyle="1" w:styleId="1111111">
    <w:name w:val="1 / 1.1 / 1.1.11"/>
    <w:basedOn w:val="NoList"/>
    <w:next w:val="111111"/>
    <w:semiHidden/>
    <w:rsid w:val="00EF4064"/>
    <w:pPr>
      <w:numPr>
        <w:numId w:val="24"/>
      </w:numPr>
    </w:pPr>
  </w:style>
  <w:style w:type="numbering" w:customStyle="1" w:styleId="1ai1">
    <w:name w:val="1 / a / i1"/>
    <w:basedOn w:val="NoList"/>
    <w:next w:val="1ai"/>
    <w:semiHidden/>
    <w:rsid w:val="00EF4064"/>
    <w:pPr>
      <w:numPr>
        <w:numId w:val="25"/>
      </w:numPr>
    </w:pPr>
  </w:style>
  <w:style w:type="numbering" w:customStyle="1" w:styleId="ArticleSection1">
    <w:name w:val="Article / Section1"/>
    <w:basedOn w:val="NoList"/>
    <w:next w:val="ArticleSection"/>
    <w:semiHidden/>
    <w:rsid w:val="00EF4064"/>
    <w:pPr>
      <w:numPr>
        <w:numId w:val="26"/>
      </w:numPr>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EF4064"/>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F4064"/>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F4064"/>
    <w:rPr>
      <w:sz w:val="22"/>
      <w:szCs w:val="22"/>
      <w:lang w:val="en-CA"/>
    </w:rPr>
  </w:style>
  <w:style w:type="character" w:customStyle="1" w:styleId="HeaderChar">
    <w:name w:val="Header Char"/>
    <w:basedOn w:val="DefaultParagraphFont"/>
    <w:link w:val="Header"/>
    <w:rsid w:val="00EF4064"/>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F4064"/>
    <w:pPr>
      <w:spacing w:after="160" w:line="240" w:lineRule="exact"/>
    </w:pPr>
    <w:rPr>
      <w:sz w:val="20"/>
      <w:szCs w:val="20"/>
      <w:vertAlign w:val="superscript"/>
      <w:lang w:val="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EF4064"/>
    <w:rPr>
      <w:sz w:val="22"/>
      <w:szCs w:val="22"/>
      <w:lang w:val="en-CA"/>
    </w:rPr>
  </w:style>
  <w:style w:type="character" w:customStyle="1" w:styleId="normaltextrun">
    <w:name w:val="normaltextrun"/>
    <w:basedOn w:val="DefaultParagraphFont"/>
    <w:rsid w:val="00EF4064"/>
  </w:style>
  <w:style w:type="paragraph" w:styleId="NoSpacing">
    <w:name w:val="No Spacing"/>
    <w:uiPriority w:val="1"/>
    <w:qFormat/>
    <w:rsid w:val="00EF4064"/>
  </w:style>
  <w:style w:type="character" w:customStyle="1" w:styleId="FooterChar">
    <w:name w:val="Footer Char"/>
    <w:basedOn w:val="DefaultParagraphFont"/>
    <w:link w:val="Footer"/>
    <w:uiPriority w:val="99"/>
    <w:rsid w:val="00EF4064"/>
    <w:rPr>
      <w:sz w:val="22"/>
      <w:szCs w:val="22"/>
      <w:lang w:val="en-CA"/>
    </w:rPr>
  </w:style>
  <w:style w:type="paragraph" w:styleId="Revision">
    <w:name w:val="Revision"/>
    <w:hidden/>
    <w:uiPriority w:val="99"/>
    <w:semiHidden/>
    <w:rsid w:val="00EF4064"/>
    <w:rPr>
      <w:sz w:val="22"/>
      <w:szCs w:val="22"/>
      <w:lang w:val="en-CA"/>
    </w:rPr>
  </w:style>
  <w:style w:type="paragraph" w:customStyle="1" w:styleId="paragraph">
    <w:name w:val="paragraph"/>
    <w:basedOn w:val="Normal"/>
    <w:rsid w:val="00EF4064"/>
    <w:pPr>
      <w:spacing w:before="100" w:beforeAutospacing="1" w:after="100" w:afterAutospacing="1"/>
      <w:jc w:val="left"/>
    </w:pPr>
    <w:rPr>
      <w:sz w:val="24"/>
      <w:szCs w:val="24"/>
      <w:lang w:eastAsia="en-CA"/>
    </w:rPr>
  </w:style>
  <w:style w:type="character" w:customStyle="1" w:styleId="eop">
    <w:name w:val="eop"/>
    <w:basedOn w:val="DefaultParagraphFont"/>
    <w:rsid w:val="00EF40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OneDrive%20-%20United%20Nations\data%20manisha%20o\ExCom\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AE543F38-D3B2-4A5D-92B2-7BCA135668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b93c647f-d63b-431a-95c8-8e00048cff23"/>
    <ds:schemaRef ds:uri="http://purl.org/dc/terms/"/>
    <ds:schemaRef ds:uri="eb6c2e4c-3f1c-4103-a37b-37c984dbe58f"/>
    <ds:schemaRef ds:uri="http://schemas.microsoft.com/office/2006/documentManagement/types"/>
    <ds:schemaRef ds:uri="http://www.w3.org/XML/1998/namespace"/>
    <ds:schemaRef ds:uri="http://purl.org/dc/elements/1.1/"/>
    <ds:schemaRef ds:uri="http://purl.org/dc/dcmitype/"/>
    <ds:schemaRef ds:uri="http://schemas.microsoft.com/office/infopath/2007/PartnerControls"/>
    <ds:schemaRef ds:uri="http://schemas.openxmlformats.org/package/2006/metadata/core-properties"/>
    <ds:schemaRef ds:uri="http://schemas.microsoft.com/office/2006/metadata/propertie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1</TotalTime>
  <Pages>1</Pages>
  <Words>3179</Words>
  <Characters>18121</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Project proposal: Georgia</vt:lpstr>
    </vt:vector>
  </TitlesOfParts>
  <Company>UNMFS</Company>
  <LinksUpToDate>false</LinksUpToDate>
  <CharactersWithSpaces>21258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Georgia</dc:title>
  <dc:creator>MS/LD</dc:creator>
  <cp:lastModifiedBy>Kata Koppel</cp:lastModifiedBy>
  <cp:revision>3</cp:revision>
  <cp:lastPrinted>2025-10-20T23:49:00Z</cp:lastPrinted>
  <dcterms:created xsi:type="dcterms:W3CDTF">2025-10-20T21:54:00Z</dcterms:created>
  <dcterms:modified xsi:type="dcterms:W3CDTF">2025-10-20T23:49:00Z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UNEP/OzL.Pro/ExCom/97/54</vt:lpwstr>
  </property>
  <property fmtid="{D5CDD505-2E9C-101B-9397-08002B2CF9AE}" pid="3" name="Revision date">
    <vt:lpwstr>10/20/2025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ocLang">
    <vt:lpwstr>en</vt:lpwstr>
  </property>
</Properties>
</file>