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4E7F7C92" w14:textId="77777777">
        <w:trPr>
          <w:trHeight w:val="720"/>
        </w:trPr>
        <w:tc>
          <w:tcPr>
            <w:tcW w:w="4410" w:type="dxa"/>
            <w:gridSpan w:val="2"/>
            <w:tcBorders>
              <w:bottom w:val="single" w:sz="18" w:space="0" w:color="auto"/>
            </w:tcBorders>
          </w:tcPr>
          <w:p w14:paraId="4E7F7C90" w14:textId="77777777" w:rsidR="007E5D09" w:rsidRPr="00B64779" w:rsidRDefault="00E1360E">
            <w:pPr>
              <w:jc w:val="left"/>
              <w:rPr>
                <w:rFonts w:ascii="Univers Bold" w:hAnsi="Univers Bold" w:cstheme="minorBidi"/>
                <w:b/>
                <w:bCs/>
                <w:lang w:val="en-US"/>
              </w:rPr>
            </w:pPr>
            <w:r w:rsidRPr="00B64779">
              <w:rPr>
                <w:rFonts w:ascii="Univers Bold" w:hAnsi="Univers Bold" w:cstheme="minorBidi"/>
                <w:b/>
                <w:bCs/>
                <w:sz w:val="72"/>
                <w:szCs w:val="72"/>
                <w:lang w:val="en-US"/>
              </w:rPr>
              <w:t>EP</w:t>
            </w:r>
            <w:r w:rsidRPr="00B64779">
              <w:rPr>
                <w:rFonts w:ascii="Univers Bold" w:hAnsi="Univers Bold" w:cstheme="minorBidi"/>
                <w:b/>
                <w:bCs/>
                <w:sz w:val="27"/>
                <w:szCs w:val="27"/>
                <w:lang w:val="en-US"/>
              </w:rPr>
              <w:t xml:space="preserve"> </w:t>
            </w:r>
          </w:p>
        </w:tc>
        <w:tc>
          <w:tcPr>
            <w:tcW w:w="5130" w:type="dxa"/>
            <w:gridSpan w:val="2"/>
            <w:tcBorders>
              <w:bottom w:val="single" w:sz="18" w:space="0" w:color="auto"/>
            </w:tcBorders>
          </w:tcPr>
          <w:p w14:paraId="4E7F7C91" w14:textId="77777777" w:rsidR="007E5D09" w:rsidRDefault="00E1360E">
            <w:pPr>
              <w:pStyle w:val="Heading3"/>
              <w:bidi/>
              <w:ind w:left="270" w:right="1384"/>
              <w:rPr>
                <w:b/>
                <w:bCs/>
                <w:sz w:val="48"/>
                <w:szCs w:val="48"/>
              </w:rPr>
            </w:pPr>
            <w:r>
              <w:rPr>
                <w:b/>
                <w:bCs/>
                <w:sz w:val="48"/>
                <w:szCs w:val="48"/>
                <w:rtl/>
              </w:rPr>
              <w:t>الأمم المتحدة</w:t>
            </w:r>
          </w:p>
        </w:tc>
      </w:tr>
      <w:tr w:rsidR="007E5D09" w14:paraId="4E7F7CA0" w14:textId="77777777" w:rsidTr="009A5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059" w:type="dxa"/>
            <w:tcBorders>
              <w:top w:val="nil"/>
              <w:left w:val="nil"/>
              <w:bottom w:val="single" w:sz="36" w:space="0" w:color="auto"/>
              <w:right w:val="nil"/>
            </w:tcBorders>
          </w:tcPr>
          <w:p w14:paraId="4E7F7C93" w14:textId="02269CB2" w:rsidR="007E5D09" w:rsidRDefault="00E1360E" w:rsidP="0084173D">
            <w:pPr>
              <w:jc w:val="left"/>
              <w:rPr>
                <w:lang w:val="en-US"/>
              </w:rPr>
            </w:pPr>
            <w:r>
              <w:rPr>
                <w:lang w:val="en-US"/>
              </w:rPr>
              <w:t>Distr.</w:t>
            </w:r>
          </w:p>
          <w:p w14:paraId="4E7F7C94" w14:textId="77777777" w:rsidR="007E5D09" w:rsidRDefault="00E1360E" w:rsidP="0084173D">
            <w:pPr>
              <w:jc w:val="left"/>
              <w:rPr>
                <w:lang w:val="en-US"/>
              </w:rPr>
            </w:pPr>
            <w:r>
              <w:rPr>
                <w:lang w:val="en-US"/>
              </w:rPr>
              <w:t>GENERAL</w:t>
            </w:r>
          </w:p>
          <w:p w14:paraId="4E7F7C95" w14:textId="77777777" w:rsidR="007E5D09" w:rsidRDefault="007E5D09" w:rsidP="0084173D">
            <w:pPr>
              <w:jc w:val="left"/>
              <w:rPr>
                <w:lang w:val="en-US"/>
              </w:rPr>
            </w:pPr>
          </w:p>
          <w:p w14:paraId="4E7F7C96" w14:textId="25EE05A4" w:rsidR="00393115" w:rsidRPr="004E181B" w:rsidRDefault="00393115" w:rsidP="00431454">
            <w:pPr>
              <w:rPr>
                <w:rFonts w:asciiTheme="majorBidi" w:hAnsiTheme="majorBidi" w:cstheme="majorBidi"/>
                <w:szCs w:val="24"/>
                <w:rtl/>
              </w:rPr>
            </w:pPr>
            <w:r w:rsidRPr="004E181B">
              <w:rPr>
                <w:rFonts w:asciiTheme="majorBidi" w:hAnsiTheme="majorBidi" w:cstheme="majorBidi"/>
                <w:szCs w:val="24"/>
              </w:rPr>
              <w:fldChar w:fldCharType="begin"/>
            </w:r>
            <w:r w:rsidRPr="004E181B">
              <w:rPr>
                <w:rFonts w:asciiTheme="majorBidi" w:hAnsiTheme="majorBidi" w:cstheme="majorBidi"/>
                <w:szCs w:val="24"/>
              </w:rPr>
              <w:instrText xml:space="preserve"> DOCPROPERTY "Document number"  \* MERGEFORMAT </w:instrText>
            </w:r>
            <w:r w:rsidRPr="004E181B">
              <w:rPr>
                <w:rFonts w:asciiTheme="majorBidi" w:hAnsiTheme="majorBidi" w:cstheme="majorBidi"/>
                <w:szCs w:val="24"/>
              </w:rPr>
              <w:fldChar w:fldCharType="separate"/>
            </w:r>
            <w:r w:rsidR="00AC07FD">
              <w:rPr>
                <w:rFonts w:asciiTheme="majorBidi" w:hAnsiTheme="majorBidi" w:cstheme="majorBidi"/>
                <w:szCs w:val="24"/>
              </w:rPr>
              <w:t>UNEP/</w:t>
            </w:r>
            <w:proofErr w:type="spellStart"/>
            <w:r w:rsidR="00AC07FD">
              <w:rPr>
                <w:rFonts w:asciiTheme="majorBidi" w:hAnsiTheme="majorBidi" w:cstheme="majorBidi"/>
                <w:szCs w:val="24"/>
              </w:rPr>
              <w:t>OzL.Pro</w:t>
            </w:r>
            <w:proofErr w:type="spellEnd"/>
            <w:r w:rsidR="00AC07FD">
              <w:rPr>
                <w:rFonts w:asciiTheme="majorBidi" w:hAnsiTheme="majorBidi" w:cstheme="majorBidi"/>
                <w:szCs w:val="24"/>
              </w:rPr>
              <w:t>/ExCom/98/60</w:t>
            </w:r>
            <w:r w:rsidRPr="004E181B">
              <w:rPr>
                <w:rFonts w:asciiTheme="majorBidi" w:hAnsiTheme="majorBidi" w:cstheme="majorBidi"/>
                <w:szCs w:val="24"/>
              </w:rPr>
              <w:fldChar w:fldCharType="end"/>
            </w:r>
          </w:p>
          <w:p w14:paraId="4E7F7C97" w14:textId="5E232D39" w:rsidR="008B7BCA" w:rsidRPr="008B7BCA" w:rsidRDefault="008B7BCA" w:rsidP="005526D6">
            <w:pPr>
              <w:rPr>
                <w:szCs w:val="24"/>
                <w:lang w:val="en-CA" w:bidi="ar-SA"/>
              </w:rPr>
            </w:pPr>
            <w:r w:rsidRPr="008B7BCA">
              <w:rPr>
                <w:szCs w:val="24"/>
                <w:lang w:val="en-CA" w:bidi="ar-SA"/>
              </w:rPr>
              <w:fldChar w:fldCharType="begin"/>
            </w:r>
            <w:r w:rsidRPr="008B7BCA">
              <w:rPr>
                <w:szCs w:val="24"/>
                <w:lang w:val="en-CA" w:bidi="ar-SA"/>
              </w:rPr>
              <w:instrText xml:space="preserve"> DOCPROPERTY "Revision date" \@ "d MMMM YYYY"  \* MERGEFORMAT </w:instrText>
            </w:r>
            <w:r w:rsidRPr="008B7BCA">
              <w:rPr>
                <w:szCs w:val="24"/>
                <w:lang w:val="en-CA" w:bidi="ar-SA"/>
              </w:rPr>
              <w:fldChar w:fldCharType="separate"/>
            </w:r>
            <w:r w:rsidR="00AC07FD">
              <w:rPr>
                <w:szCs w:val="24"/>
                <w:lang w:val="en-CA" w:bidi="ar-SA"/>
              </w:rPr>
              <w:t>26 May 2026</w:t>
            </w:r>
            <w:r w:rsidRPr="008B7BCA">
              <w:rPr>
                <w:szCs w:val="24"/>
                <w:lang w:val="en-CA" w:bidi="ar-SA"/>
              </w:rPr>
              <w:fldChar w:fldCharType="end"/>
            </w:r>
          </w:p>
          <w:p w14:paraId="4E7F7C98" w14:textId="77777777" w:rsidR="008B7BCA" w:rsidRDefault="008B7BCA" w:rsidP="0084173D">
            <w:pPr>
              <w:jc w:val="left"/>
              <w:rPr>
                <w:rtl/>
                <w:lang w:val="en-US"/>
              </w:rPr>
            </w:pPr>
          </w:p>
          <w:p w14:paraId="4E7F7C99" w14:textId="77777777" w:rsidR="007E5D09" w:rsidRDefault="00E1360E" w:rsidP="0084173D">
            <w:pPr>
              <w:jc w:val="left"/>
              <w:rPr>
                <w:lang w:val="en-US"/>
              </w:rPr>
            </w:pPr>
            <w:r>
              <w:rPr>
                <w:lang w:val="en-US"/>
              </w:rPr>
              <w:t>ARABIC</w:t>
            </w:r>
          </w:p>
          <w:p w14:paraId="4E7F7C9A" w14:textId="77777777" w:rsidR="007E5D09" w:rsidRDefault="00E1360E" w:rsidP="0084173D">
            <w:pPr>
              <w:jc w:val="left"/>
              <w:rPr>
                <w:lang w:val="en-US"/>
              </w:rPr>
            </w:pPr>
            <w:r>
              <w:rPr>
                <w:lang w:val="en-US"/>
              </w:rPr>
              <w:t>ORIGINAL: ENGLISH</w:t>
            </w:r>
          </w:p>
        </w:tc>
        <w:tc>
          <w:tcPr>
            <w:tcW w:w="3402" w:type="dxa"/>
            <w:gridSpan w:val="2"/>
            <w:tcBorders>
              <w:top w:val="nil"/>
              <w:left w:val="nil"/>
              <w:bottom w:val="single" w:sz="36" w:space="0" w:color="auto"/>
              <w:right w:val="nil"/>
            </w:tcBorders>
          </w:tcPr>
          <w:p w14:paraId="4E7F7C9B"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4E7F7C9C"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4E7F7C9D" w14:textId="77777777" w:rsidR="007E5D09" w:rsidRDefault="00E1360E" w:rsidP="009A5140">
            <w:pPr>
              <w:pStyle w:val="Heading4"/>
              <w:numPr>
                <w:ilvl w:val="0"/>
                <w:numId w:val="0"/>
              </w:numPr>
              <w:spacing w:before="0" w:after="0"/>
              <w:ind w:right="459"/>
              <w:jc w:val="right"/>
              <w:rPr>
                <w:rFonts w:cs="Akhbar MT"/>
                <w:b/>
                <w:bCs/>
                <w:sz w:val="52"/>
                <w:szCs w:val="52"/>
                <w:lang w:val="en-US"/>
              </w:rPr>
            </w:pPr>
            <w:r>
              <w:rPr>
                <w:rFonts w:cs="Arabic Transparent"/>
                <w:bCs/>
                <w:sz w:val="52"/>
                <w:szCs w:val="52"/>
                <w:rtl/>
              </w:rPr>
              <w:t>للبيئة</w:t>
            </w:r>
          </w:p>
        </w:tc>
        <w:tc>
          <w:tcPr>
            <w:tcW w:w="2079" w:type="dxa"/>
            <w:tcBorders>
              <w:top w:val="nil"/>
              <w:left w:val="nil"/>
              <w:bottom w:val="single" w:sz="36" w:space="0" w:color="auto"/>
              <w:right w:val="nil"/>
            </w:tcBorders>
          </w:tcPr>
          <w:p w14:paraId="4E7F7C9E" w14:textId="6E2E784D" w:rsidR="007E5D09" w:rsidRDefault="00C868D5">
            <w:pPr>
              <w:rPr>
                <w:caps/>
                <w:lang w:val="en-US"/>
              </w:rPr>
            </w:pPr>
            <w:r>
              <w:rPr>
                <w:noProof/>
                <w:lang w:val="en-US" w:bidi="ar-SA"/>
              </w:rPr>
              <w:drawing>
                <wp:anchor distT="0" distB="0" distL="114300" distR="114300" simplePos="0" relativeHeight="251657216" behindDoc="1" locked="0" layoutInCell="0" allowOverlap="1" wp14:anchorId="4E7F7D0A" wp14:editId="66A62B02">
                  <wp:simplePos x="0" y="0"/>
                  <wp:positionH relativeFrom="column">
                    <wp:posOffset>30480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E7F7C9F" w14:textId="1E561595" w:rsidR="007E5D09" w:rsidRDefault="00C868D5">
            <w:pPr>
              <w:rPr>
                <w:lang w:val="en-US"/>
              </w:rPr>
            </w:pPr>
            <w:r>
              <w:rPr>
                <w:noProof/>
                <w:lang w:val="en-US" w:bidi="ar-SA"/>
              </w:rPr>
              <w:drawing>
                <wp:anchor distT="0" distB="0" distL="114300" distR="114300" simplePos="0" relativeHeight="251659264" behindDoc="0" locked="0" layoutInCell="0" allowOverlap="1" wp14:anchorId="4E7F7D08" wp14:editId="13119D38">
                  <wp:simplePos x="0" y="0"/>
                  <wp:positionH relativeFrom="column">
                    <wp:posOffset>38735</wp:posOffset>
                  </wp:positionH>
                  <wp:positionV relativeFrom="paragraph">
                    <wp:posOffset>447675</wp:posOffset>
                  </wp:positionV>
                  <wp:extent cx="587375"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375"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4E7F7CA1" w14:textId="77777777" w:rsidR="007E5D09" w:rsidRDefault="007E5D09">
      <w:pPr>
        <w:pStyle w:val="Caption"/>
        <w:spacing w:line="200" w:lineRule="exact"/>
        <w:ind w:left="187" w:right="187" w:hanging="187"/>
        <w:jc w:val="both"/>
        <w:rPr>
          <w:rFonts w:cs="Akhbar MT"/>
          <w:b/>
          <w:bCs/>
          <w:sz w:val="28"/>
          <w:szCs w:val="28"/>
          <w:rtl/>
        </w:rPr>
      </w:pPr>
    </w:p>
    <w:p w14:paraId="4E7F7CA2" w14:textId="77777777" w:rsidR="00393115" w:rsidRPr="00392DDC" w:rsidRDefault="00393115" w:rsidP="007B7442">
      <w:pPr>
        <w:pStyle w:val="Caption"/>
        <w:ind w:right="180"/>
        <w:jc w:val="both"/>
        <w:rPr>
          <w:rFonts w:cs="Times New Roman"/>
          <w:b/>
          <w:sz w:val="28"/>
          <w:szCs w:val="28"/>
          <w:rtl/>
          <w:lang w:val="en-CA" w:eastAsia="en-US"/>
        </w:rPr>
      </w:pPr>
      <w:r w:rsidRPr="00392DDC">
        <w:rPr>
          <w:rFonts w:cs="Times New Roman"/>
          <w:b/>
          <w:sz w:val="28"/>
          <w:szCs w:val="28"/>
          <w:rtl/>
          <w:lang w:val="en-CA" w:eastAsia="en-US"/>
        </w:rPr>
        <w:t>اللجنــة التنفيـذيــــة للصنــدوق المــتعــدد الأطـــراف</w:t>
      </w:r>
    </w:p>
    <w:p w14:paraId="4E7F7CA3" w14:textId="77777777" w:rsidR="0002642B" w:rsidRPr="00392DDC" w:rsidRDefault="00393115" w:rsidP="008508F1">
      <w:pPr>
        <w:bidi/>
        <w:ind w:left="180" w:hanging="180"/>
        <w:rPr>
          <w:b/>
          <w:sz w:val="28"/>
          <w:szCs w:val="28"/>
          <w:lang w:val="en-US"/>
        </w:rPr>
      </w:pPr>
      <w:r w:rsidRPr="00392DDC">
        <w:rPr>
          <w:b/>
          <w:sz w:val="28"/>
          <w:szCs w:val="28"/>
          <w:rtl/>
        </w:rPr>
        <w:t xml:space="preserve">لتنفيـــذ بروتوكـول مونتريــال </w:t>
      </w:r>
    </w:p>
    <w:p w14:paraId="4E7F7CA4" w14:textId="77777777" w:rsidR="00872EC0" w:rsidRPr="00C7610A" w:rsidRDefault="00872EC0" w:rsidP="00872EC0">
      <w:pPr>
        <w:bidi/>
        <w:ind w:left="180" w:hanging="180"/>
        <w:jc w:val="left"/>
        <w:rPr>
          <w:b/>
          <w:sz w:val="28"/>
          <w:szCs w:val="28"/>
          <w:rtl/>
          <w:lang w:bidi="ar-SA"/>
        </w:rPr>
      </w:pPr>
      <w:r w:rsidRPr="00C7610A">
        <w:rPr>
          <w:rFonts w:hint="cs"/>
          <w:b/>
          <w:sz w:val="28"/>
          <w:szCs w:val="28"/>
          <w:rtl/>
        </w:rPr>
        <w:t>الاجتماع الثامن والتسعون</w:t>
      </w:r>
    </w:p>
    <w:p w14:paraId="4E7F7CA5" w14:textId="77777777" w:rsidR="00872EC0" w:rsidRPr="00C7610A" w:rsidRDefault="00872EC0" w:rsidP="00872EC0">
      <w:pPr>
        <w:bidi/>
        <w:ind w:left="180" w:hanging="180"/>
        <w:rPr>
          <w:b/>
          <w:sz w:val="28"/>
          <w:szCs w:val="28"/>
          <w:lang w:val="en-US"/>
        </w:rPr>
      </w:pPr>
      <w:r w:rsidRPr="00C7610A">
        <w:rPr>
          <w:rFonts w:hint="cs"/>
          <w:b/>
          <w:sz w:val="28"/>
          <w:szCs w:val="28"/>
          <w:rtl/>
        </w:rPr>
        <w:t>مونتريال، 22-26 يونيو/حزيران 2026</w:t>
      </w:r>
    </w:p>
    <w:p w14:paraId="4E7F7CA6" w14:textId="4BFA4D6F" w:rsidR="00393115" w:rsidRPr="005A4D44" w:rsidRDefault="0031230D" w:rsidP="005526D6">
      <w:pPr>
        <w:bidi/>
        <w:jc w:val="left"/>
        <w:rPr>
          <w:rtl/>
          <w:lang w:val="en-US" w:bidi="ar-SA"/>
        </w:rPr>
      </w:pPr>
      <w:r>
        <w:rPr>
          <w:rFonts w:hint="cs"/>
          <w:sz w:val="28"/>
          <w:szCs w:val="28"/>
          <w:rtl/>
          <w:lang w:bidi="ar-SA"/>
        </w:rPr>
        <w:t xml:space="preserve">البند </w:t>
      </w:r>
      <w:r w:rsidR="007D2B02">
        <w:rPr>
          <w:rFonts w:hint="cs"/>
          <w:sz w:val="28"/>
          <w:szCs w:val="28"/>
          <w:rtl/>
        </w:rPr>
        <w:t>13</w:t>
      </w:r>
      <w:r w:rsidRPr="006106BD">
        <w:rPr>
          <w:sz w:val="28"/>
          <w:szCs w:val="28"/>
          <w:rtl/>
        </w:rPr>
        <w:t xml:space="preserve"> </w:t>
      </w:r>
      <w:r w:rsidR="00393115" w:rsidRPr="006106BD">
        <w:rPr>
          <w:sz w:val="28"/>
          <w:szCs w:val="28"/>
          <w:rtl/>
        </w:rPr>
        <w:t>من جدول الأعمال المؤقت</w:t>
      </w:r>
      <w:r w:rsidR="00393115" w:rsidRPr="006106BD">
        <w:rPr>
          <w:rStyle w:val="FootnoteReference"/>
          <w:sz w:val="28"/>
          <w:szCs w:val="28"/>
        </w:rPr>
        <w:t xml:space="preserve"> </w:t>
      </w:r>
      <w:r w:rsidR="00393115" w:rsidRPr="00550019">
        <w:rPr>
          <w:rStyle w:val="FootnoteReference"/>
          <w:lang w:val="fr-FR"/>
        </w:rPr>
        <w:footnoteReference w:id="1"/>
      </w:r>
    </w:p>
    <w:p w14:paraId="4E7F7CA7" w14:textId="77777777" w:rsidR="007E5D09" w:rsidRDefault="007E5D09" w:rsidP="005526D6">
      <w:pPr>
        <w:pStyle w:val="StyleHeader4Para4Left0Firstline0"/>
        <w:bidi/>
        <w:rPr>
          <w:rtl/>
          <w:lang w:val="en-US" w:bidi="ar-SA"/>
        </w:rPr>
      </w:pPr>
    </w:p>
    <w:p w14:paraId="4E7F7CA8" w14:textId="77777777" w:rsidR="005526D6" w:rsidRDefault="005526D6" w:rsidP="005526D6">
      <w:pPr>
        <w:pStyle w:val="StyleHeader4Para4Left0Firstline0"/>
        <w:bidi/>
        <w:rPr>
          <w:rtl/>
          <w:lang w:val="en-US" w:bidi="ar-SA"/>
        </w:rPr>
      </w:pPr>
    </w:p>
    <w:p w14:paraId="4E7F7CAA" w14:textId="06FB5E45" w:rsidR="005526D6" w:rsidRPr="00E71489" w:rsidRDefault="007D2B02" w:rsidP="00730B4C">
      <w:pPr>
        <w:bidi/>
        <w:jc w:val="center"/>
        <w:rPr>
          <w:b/>
          <w:bCs/>
          <w:caps/>
          <w:color w:val="000000"/>
          <w:sz w:val="26"/>
          <w:szCs w:val="26"/>
          <w:shd w:val="clear" w:color="auto" w:fill="FFFFFF"/>
        </w:rPr>
      </w:pPr>
      <w:r>
        <w:rPr>
          <w:rStyle w:val="normaltextrun"/>
          <w:rFonts w:hint="cs"/>
          <w:b/>
          <w:bCs/>
          <w:caps/>
          <w:color w:val="000000"/>
          <w:sz w:val="26"/>
          <w:szCs w:val="26"/>
          <w:shd w:val="clear" w:color="auto" w:fill="FFFFFF"/>
          <w:rtl/>
        </w:rPr>
        <w:t xml:space="preserve">ورقة </w:t>
      </w:r>
      <w:r w:rsidR="00427394">
        <w:rPr>
          <w:rStyle w:val="normaltextrun"/>
          <w:rFonts w:hint="cs"/>
          <w:b/>
          <w:bCs/>
          <w:caps/>
          <w:color w:val="000000"/>
          <w:sz w:val="26"/>
          <w:szCs w:val="26"/>
          <w:shd w:val="clear" w:color="auto" w:fill="FFFFFF"/>
          <w:rtl/>
        </w:rPr>
        <w:t>عن</w:t>
      </w:r>
      <w:r>
        <w:rPr>
          <w:rStyle w:val="normaltextrun"/>
          <w:rFonts w:hint="cs"/>
          <w:b/>
          <w:bCs/>
          <w:caps/>
          <w:color w:val="000000"/>
          <w:sz w:val="26"/>
          <w:szCs w:val="26"/>
          <w:shd w:val="clear" w:color="auto" w:fill="FFFFFF"/>
          <w:rtl/>
        </w:rPr>
        <w:t xml:space="preserve"> الن</w:t>
      </w:r>
      <w:r w:rsidR="00462C50">
        <w:rPr>
          <w:rStyle w:val="normaltextrun"/>
          <w:rFonts w:hint="cs"/>
          <w:b/>
          <w:bCs/>
          <w:caps/>
          <w:color w:val="000000"/>
          <w:sz w:val="26"/>
          <w:szCs w:val="26"/>
          <w:shd w:val="clear" w:color="auto" w:fill="FFFFFF"/>
          <w:rtl/>
        </w:rPr>
        <w:t>ُّ</w:t>
      </w:r>
      <w:r>
        <w:rPr>
          <w:rStyle w:val="normaltextrun"/>
          <w:rFonts w:hint="cs"/>
          <w:b/>
          <w:bCs/>
          <w:caps/>
          <w:color w:val="000000"/>
          <w:sz w:val="26"/>
          <w:szCs w:val="26"/>
          <w:shd w:val="clear" w:color="auto" w:fill="FFFFFF"/>
          <w:rtl/>
        </w:rPr>
        <w:t>هج الاستراتيجية لتنفيذ تعديل كيغالي في البلدان</w:t>
      </w:r>
      <w:r>
        <w:rPr>
          <w:rStyle w:val="normaltextrun"/>
          <w:b/>
          <w:bCs/>
          <w:caps/>
          <w:color w:val="000000"/>
          <w:sz w:val="26"/>
          <w:szCs w:val="26"/>
          <w:shd w:val="clear" w:color="auto" w:fill="FFFFFF"/>
          <w:rtl/>
        </w:rPr>
        <w:br/>
      </w:r>
      <w:r>
        <w:rPr>
          <w:rStyle w:val="normaltextrun"/>
          <w:rFonts w:hint="cs"/>
          <w:b/>
          <w:bCs/>
          <w:caps/>
          <w:color w:val="000000"/>
          <w:sz w:val="26"/>
          <w:szCs w:val="26"/>
          <w:shd w:val="clear" w:color="auto" w:fill="FFFFFF"/>
          <w:rtl/>
        </w:rPr>
        <w:t xml:space="preserve">العاملة </w:t>
      </w:r>
      <w:r w:rsidR="00427394">
        <w:rPr>
          <w:rStyle w:val="normaltextrun"/>
          <w:rFonts w:hint="cs"/>
          <w:b/>
          <w:bCs/>
          <w:caps/>
          <w:color w:val="000000"/>
          <w:sz w:val="26"/>
          <w:szCs w:val="26"/>
          <w:shd w:val="clear" w:color="auto" w:fill="FFFFFF"/>
          <w:rtl/>
        </w:rPr>
        <w:t>ب</w:t>
      </w:r>
      <w:r>
        <w:rPr>
          <w:rStyle w:val="normaltextrun"/>
          <w:rFonts w:hint="cs"/>
          <w:b/>
          <w:bCs/>
          <w:caps/>
          <w:color w:val="000000"/>
          <w:sz w:val="26"/>
          <w:szCs w:val="26"/>
          <w:shd w:val="clear" w:color="auto" w:fill="FFFFFF"/>
          <w:rtl/>
        </w:rPr>
        <w:t>المادة 5</w:t>
      </w:r>
      <w:r w:rsidR="00427394">
        <w:rPr>
          <w:rStyle w:val="normaltextrun"/>
          <w:rFonts w:hint="cs"/>
          <w:b/>
          <w:bCs/>
          <w:caps/>
          <w:color w:val="000000"/>
          <w:sz w:val="26"/>
          <w:szCs w:val="26"/>
          <w:shd w:val="clear" w:color="auto" w:fill="FFFFFF"/>
          <w:rtl/>
        </w:rPr>
        <w:t>، وفقاً</w:t>
      </w:r>
      <w:r>
        <w:rPr>
          <w:rStyle w:val="normaltextrun"/>
          <w:rFonts w:hint="cs"/>
          <w:b/>
          <w:bCs/>
          <w:caps/>
          <w:color w:val="000000"/>
          <w:sz w:val="26"/>
          <w:szCs w:val="26"/>
          <w:shd w:val="clear" w:color="auto" w:fill="FFFFFF"/>
          <w:rtl/>
        </w:rPr>
        <w:t xml:space="preserve"> </w:t>
      </w:r>
      <w:r w:rsidR="00427394">
        <w:rPr>
          <w:rStyle w:val="normaltextrun"/>
          <w:rFonts w:hint="cs"/>
          <w:b/>
          <w:bCs/>
          <w:caps/>
          <w:color w:val="000000"/>
          <w:sz w:val="26"/>
          <w:szCs w:val="26"/>
          <w:shd w:val="clear" w:color="auto" w:fill="FFFFFF"/>
          <w:rtl/>
        </w:rPr>
        <w:t>ل</w:t>
      </w:r>
      <w:r>
        <w:rPr>
          <w:rStyle w:val="normaltextrun"/>
          <w:rFonts w:hint="cs"/>
          <w:b/>
          <w:bCs/>
          <w:caps/>
          <w:color w:val="000000"/>
          <w:sz w:val="26"/>
          <w:szCs w:val="26"/>
          <w:shd w:val="clear" w:color="auto" w:fill="FFFFFF"/>
          <w:rtl/>
        </w:rPr>
        <w:t>لعناصر المشار إليها في ال</w:t>
      </w:r>
      <w:r w:rsidR="00462C50">
        <w:rPr>
          <w:rStyle w:val="normaltextrun"/>
          <w:rFonts w:hint="cs"/>
          <w:b/>
          <w:bCs/>
          <w:caps/>
          <w:color w:val="000000"/>
          <w:sz w:val="26"/>
          <w:szCs w:val="26"/>
          <w:shd w:val="clear" w:color="auto" w:fill="FFFFFF"/>
          <w:rtl/>
        </w:rPr>
        <w:t>مقرر</w:t>
      </w:r>
      <w:r>
        <w:rPr>
          <w:rStyle w:val="normaltextrun"/>
          <w:rFonts w:hint="cs"/>
          <w:b/>
          <w:bCs/>
          <w:caps/>
          <w:color w:val="000000"/>
          <w:sz w:val="26"/>
          <w:szCs w:val="26"/>
          <w:shd w:val="clear" w:color="auto" w:fill="FFFFFF"/>
          <w:rtl/>
        </w:rPr>
        <w:t xml:space="preserve"> 96/57</w:t>
      </w:r>
      <w:r w:rsidR="00B54F23">
        <w:rPr>
          <w:rStyle w:val="normaltextrun"/>
          <w:rFonts w:hint="cs"/>
          <w:b/>
          <w:bCs/>
          <w:caps/>
          <w:color w:val="000000"/>
          <w:sz w:val="26"/>
          <w:szCs w:val="26"/>
          <w:shd w:val="clear" w:color="auto" w:fill="FFFFFF"/>
          <w:rtl/>
        </w:rPr>
        <w:t xml:space="preserve"> </w:t>
      </w:r>
    </w:p>
    <w:p w14:paraId="4E7F7CAB" w14:textId="7866676C" w:rsidR="005526D6" w:rsidRPr="00B54F23" w:rsidRDefault="00462C50" w:rsidP="00462C50">
      <w:pPr>
        <w:bidi/>
        <w:spacing w:before="360" w:after="240"/>
        <w:jc w:val="center"/>
        <w:rPr>
          <w:b/>
          <w:bCs/>
          <w:sz w:val="26"/>
          <w:szCs w:val="26"/>
          <w:rtl/>
        </w:rPr>
      </w:pPr>
      <w:r>
        <w:rPr>
          <w:rFonts w:hint="cs"/>
          <w:b/>
          <w:bCs/>
          <w:sz w:val="26"/>
          <w:szCs w:val="26"/>
          <w:rtl/>
        </w:rPr>
        <w:t>موجز تنفيذي</w:t>
      </w:r>
    </w:p>
    <w:p w14:paraId="4E7F7CAC" w14:textId="37660870" w:rsidR="005526D6" w:rsidRDefault="00462C50">
      <w:pPr>
        <w:numPr>
          <w:ilvl w:val="0"/>
          <w:numId w:val="7"/>
        </w:numPr>
        <w:tabs>
          <w:tab w:val="clear" w:pos="0"/>
        </w:tabs>
        <w:bidi/>
        <w:spacing w:after="240" w:line="288" w:lineRule="auto"/>
        <w:rPr>
          <w:rFonts w:eastAsiaTheme="minorEastAsia"/>
          <w:sz w:val="26"/>
          <w:szCs w:val="26"/>
          <w:rtl/>
        </w:rPr>
      </w:pPr>
      <w:r w:rsidRPr="00462C50">
        <w:rPr>
          <w:rFonts w:eastAsiaTheme="minorEastAsia"/>
          <w:sz w:val="26"/>
          <w:szCs w:val="26"/>
          <w:rtl/>
        </w:rPr>
        <w:t>أُع</w:t>
      </w:r>
      <w:r w:rsidR="006D6671">
        <w:rPr>
          <w:rFonts w:eastAsiaTheme="minorEastAsia" w:hint="cs"/>
          <w:sz w:val="26"/>
          <w:szCs w:val="26"/>
          <w:rtl/>
        </w:rPr>
        <w:t>ِ</w:t>
      </w:r>
      <w:r w:rsidRPr="00462C50">
        <w:rPr>
          <w:rFonts w:eastAsiaTheme="minorEastAsia"/>
          <w:sz w:val="26"/>
          <w:szCs w:val="26"/>
          <w:rtl/>
        </w:rPr>
        <w:t xml:space="preserve">دّت </w:t>
      </w:r>
      <w:r w:rsidRPr="00752FC7">
        <w:rPr>
          <w:sz w:val="26"/>
          <w:szCs w:val="26"/>
          <w:rtl/>
          <w:lang w:val="en-US" w:bidi="ar-SA"/>
        </w:rPr>
        <w:t>هذه</w:t>
      </w:r>
      <w:r w:rsidRPr="00462C50">
        <w:rPr>
          <w:rFonts w:eastAsiaTheme="minorEastAsia"/>
          <w:sz w:val="26"/>
          <w:szCs w:val="26"/>
          <w:rtl/>
        </w:rPr>
        <w:t xml:space="preserve"> الوثيقة عملاً بال</w:t>
      </w:r>
      <w:r w:rsidR="004B3C0D">
        <w:rPr>
          <w:rFonts w:eastAsiaTheme="minorEastAsia" w:hint="cs"/>
          <w:sz w:val="26"/>
          <w:szCs w:val="26"/>
          <w:rtl/>
        </w:rPr>
        <w:t>مقرر</w:t>
      </w:r>
      <w:r w:rsidRPr="00462C50">
        <w:rPr>
          <w:rFonts w:eastAsiaTheme="minorEastAsia"/>
          <w:sz w:val="26"/>
          <w:szCs w:val="26"/>
          <w:rtl/>
        </w:rPr>
        <w:t xml:space="preserve"> 96/57، </w:t>
      </w:r>
      <w:r w:rsidR="004B3C0D">
        <w:rPr>
          <w:rFonts w:eastAsiaTheme="minorEastAsia" w:hint="cs"/>
          <w:sz w:val="26"/>
          <w:szCs w:val="26"/>
          <w:rtl/>
        </w:rPr>
        <w:t>و</w:t>
      </w:r>
      <w:r w:rsidRPr="00462C50">
        <w:rPr>
          <w:rFonts w:eastAsiaTheme="minorEastAsia"/>
          <w:sz w:val="26"/>
          <w:szCs w:val="26"/>
          <w:rtl/>
        </w:rPr>
        <w:t xml:space="preserve">استجابةً لطلب اللجنة التنفيذية إعداد ورقة عمل حول </w:t>
      </w:r>
      <w:r w:rsidR="004B3C0D" w:rsidRPr="004B3C0D">
        <w:rPr>
          <w:rFonts w:eastAsiaTheme="minorEastAsia"/>
          <w:sz w:val="26"/>
          <w:szCs w:val="26"/>
          <w:rtl/>
        </w:rPr>
        <w:t>ال</w:t>
      </w:r>
      <w:r w:rsidR="004B3C0D">
        <w:rPr>
          <w:rFonts w:eastAsiaTheme="minorEastAsia" w:hint="cs"/>
          <w:sz w:val="26"/>
          <w:szCs w:val="26"/>
          <w:rtl/>
        </w:rPr>
        <w:t>نُّه</w:t>
      </w:r>
      <w:r w:rsidR="004B3C0D" w:rsidRPr="004B3C0D">
        <w:rPr>
          <w:rFonts w:eastAsiaTheme="minorEastAsia"/>
          <w:sz w:val="26"/>
          <w:szCs w:val="26"/>
          <w:rtl/>
        </w:rPr>
        <w:t xml:space="preserve">ج </w:t>
      </w:r>
      <w:r w:rsidRPr="00462C50">
        <w:rPr>
          <w:rFonts w:eastAsiaTheme="minorEastAsia"/>
          <w:sz w:val="26"/>
          <w:szCs w:val="26"/>
          <w:rtl/>
        </w:rPr>
        <w:t xml:space="preserve">الاستراتيجية لتنفيذ تعديل كيغالي في </w:t>
      </w:r>
      <w:r w:rsidR="004B3C0D">
        <w:rPr>
          <w:rFonts w:eastAsiaTheme="minorEastAsia" w:hint="cs"/>
          <w:sz w:val="26"/>
          <w:szCs w:val="26"/>
          <w:rtl/>
        </w:rPr>
        <w:t>البلدان العاملة بموجب المادة 5</w:t>
      </w:r>
      <w:r w:rsidRPr="00462C50">
        <w:rPr>
          <w:rFonts w:eastAsiaTheme="minorEastAsia"/>
          <w:sz w:val="26"/>
          <w:szCs w:val="26"/>
          <w:rtl/>
        </w:rPr>
        <w:t xml:space="preserve">. وتحدد الوثيقة الثغرات والعوائق الرئيسية في التنفيذ الحالي، وتقترح خمسة مجالات </w:t>
      </w:r>
      <w:r w:rsidR="004B3C0D" w:rsidRPr="004B3C0D">
        <w:rPr>
          <w:rFonts w:eastAsiaTheme="minorEastAsia"/>
          <w:sz w:val="26"/>
          <w:szCs w:val="26"/>
          <w:rtl/>
        </w:rPr>
        <w:t xml:space="preserve">للفرص الاستراتيجية </w:t>
      </w:r>
      <w:r w:rsidRPr="00462C50">
        <w:rPr>
          <w:rFonts w:eastAsiaTheme="minorEastAsia"/>
          <w:sz w:val="26"/>
          <w:szCs w:val="26"/>
          <w:rtl/>
        </w:rPr>
        <w:t>لتنظر فيها اللجنة.</w:t>
      </w:r>
    </w:p>
    <w:p w14:paraId="4E7F7CAD" w14:textId="48491652" w:rsidR="005526D6" w:rsidRDefault="004B3C0D">
      <w:pPr>
        <w:numPr>
          <w:ilvl w:val="0"/>
          <w:numId w:val="7"/>
        </w:numPr>
        <w:tabs>
          <w:tab w:val="clear" w:pos="0"/>
        </w:tabs>
        <w:bidi/>
        <w:spacing w:after="240" w:line="288" w:lineRule="auto"/>
        <w:rPr>
          <w:rFonts w:eastAsiaTheme="minorEastAsia"/>
          <w:sz w:val="26"/>
          <w:szCs w:val="26"/>
          <w:rtl/>
        </w:rPr>
      </w:pPr>
      <w:r>
        <w:rPr>
          <w:rFonts w:eastAsiaTheme="minorEastAsia" w:hint="cs"/>
          <w:sz w:val="26"/>
          <w:szCs w:val="26"/>
          <w:rtl/>
        </w:rPr>
        <w:t>و</w:t>
      </w:r>
      <w:r w:rsidR="00462C50" w:rsidRPr="00462C50">
        <w:rPr>
          <w:rFonts w:eastAsiaTheme="minorEastAsia"/>
          <w:sz w:val="26"/>
          <w:szCs w:val="26"/>
          <w:rtl/>
        </w:rPr>
        <w:t xml:space="preserve">على </w:t>
      </w:r>
      <w:r w:rsidR="00462C50" w:rsidRPr="00752FC7">
        <w:rPr>
          <w:sz w:val="26"/>
          <w:szCs w:val="26"/>
          <w:rtl/>
          <w:lang w:val="en-US" w:bidi="ar-SA"/>
        </w:rPr>
        <w:t>الرغم</w:t>
      </w:r>
      <w:r w:rsidR="00462C50" w:rsidRPr="00462C50">
        <w:rPr>
          <w:rFonts w:eastAsiaTheme="minorEastAsia"/>
          <w:sz w:val="26"/>
          <w:szCs w:val="26"/>
          <w:rtl/>
        </w:rPr>
        <w:t xml:space="preserve"> من التقدم الملحوظ الذي أُحرز خلال المرحلة الأولى من </w:t>
      </w:r>
      <w:r w:rsidRPr="004B3C0D">
        <w:rPr>
          <w:rFonts w:eastAsiaTheme="minorEastAsia"/>
          <w:sz w:val="26"/>
          <w:szCs w:val="26"/>
          <w:rtl/>
        </w:rPr>
        <w:t>خطط التنفيذ المتعلقة بالمواد الهيدروفلوروكربونية بموجب تعديل كيغالي</w:t>
      </w:r>
      <w:r w:rsidR="00462C50" w:rsidRPr="00462C50">
        <w:rPr>
          <w:rFonts w:eastAsiaTheme="minorEastAsia"/>
          <w:sz w:val="26"/>
          <w:szCs w:val="26"/>
          <w:rtl/>
        </w:rPr>
        <w:t xml:space="preserve">، لا تزال هناك فجوات كبيرة في أربعة مجالات مترابطة. </w:t>
      </w:r>
      <w:r w:rsidRPr="004B3C0D">
        <w:rPr>
          <w:rFonts w:eastAsiaTheme="minorEastAsia"/>
          <w:sz w:val="26"/>
          <w:szCs w:val="26"/>
          <w:rtl/>
        </w:rPr>
        <w:t>فأنظمة البيانات ما زالت ضعيفة</w:t>
      </w:r>
      <w:r>
        <w:rPr>
          <w:rFonts w:eastAsiaTheme="minorEastAsia" w:hint="cs"/>
          <w:sz w:val="26"/>
          <w:szCs w:val="26"/>
          <w:rtl/>
        </w:rPr>
        <w:t>،</w:t>
      </w:r>
      <w:r w:rsidR="00462C50" w:rsidRPr="00462C50">
        <w:rPr>
          <w:rFonts w:eastAsiaTheme="minorEastAsia"/>
          <w:sz w:val="26"/>
          <w:szCs w:val="26"/>
          <w:rtl/>
        </w:rPr>
        <w:t xml:space="preserve"> </w:t>
      </w:r>
      <w:r w:rsidR="00915E9D">
        <w:rPr>
          <w:rFonts w:eastAsiaTheme="minorEastAsia" w:hint="cs"/>
          <w:sz w:val="26"/>
          <w:szCs w:val="26"/>
          <w:rtl/>
        </w:rPr>
        <w:t>ولا زال</w:t>
      </w:r>
      <w:r w:rsidR="00462C50" w:rsidRPr="00462C50">
        <w:rPr>
          <w:rFonts w:eastAsiaTheme="minorEastAsia"/>
          <w:sz w:val="26"/>
          <w:szCs w:val="26"/>
          <w:rtl/>
        </w:rPr>
        <w:t xml:space="preserve"> تفصيل استهلاك </w:t>
      </w:r>
      <w:r w:rsidR="007262C1" w:rsidRPr="007262C1">
        <w:rPr>
          <w:rFonts w:eastAsiaTheme="minorEastAsia"/>
          <w:sz w:val="26"/>
          <w:szCs w:val="26"/>
          <w:rtl/>
        </w:rPr>
        <w:t xml:space="preserve">المواد الهيدروفلوروكربونية </w:t>
      </w:r>
      <w:r w:rsidR="00915E9D">
        <w:rPr>
          <w:rFonts w:eastAsiaTheme="minorEastAsia" w:hint="cs"/>
          <w:sz w:val="26"/>
          <w:szCs w:val="26"/>
          <w:rtl/>
        </w:rPr>
        <w:t xml:space="preserve">محدوداً </w:t>
      </w:r>
      <w:r w:rsidR="00462C50" w:rsidRPr="00462C50">
        <w:rPr>
          <w:rFonts w:eastAsiaTheme="minorEastAsia"/>
          <w:sz w:val="26"/>
          <w:szCs w:val="26"/>
          <w:rtl/>
        </w:rPr>
        <w:t>على مستوى القطاعات، و</w:t>
      </w:r>
      <w:r w:rsidR="00915E9D">
        <w:rPr>
          <w:rFonts w:eastAsiaTheme="minorEastAsia" w:hint="cs"/>
          <w:sz w:val="26"/>
          <w:szCs w:val="26"/>
          <w:rtl/>
        </w:rPr>
        <w:t>تبقى</w:t>
      </w:r>
      <w:r w:rsidR="00462C50" w:rsidRPr="00462C50">
        <w:rPr>
          <w:rFonts w:eastAsiaTheme="minorEastAsia"/>
          <w:sz w:val="26"/>
          <w:szCs w:val="26"/>
          <w:rtl/>
        </w:rPr>
        <w:t xml:space="preserve"> أدوات الرصد</w:t>
      </w:r>
      <w:r w:rsidR="00915E9D">
        <w:rPr>
          <w:rFonts w:eastAsiaTheme="minorEastAsia" w:hint="cs"/>
          <w:sz w:val="26"/>
          <w:szCs w:val="26"/>
          <w:rtl/>
        </w:rPr>
        <w:t xml:space="preserve"> نادرة،</w:t>
      </w:r>
      <w:r w:rsidR="00462C50" w:rsidRPr="00462C50">
        <w:rPr>
          <w:rFonts w:eastAsiaTheme="minorEastAsia"/>
          <w:sz w:val="26"/>
          <w:szCs w:val="26"/>
          <w:rtl/>
        </w:rPr>
        <w:t xml:space="preserve"> </w:t>
      </w:r>
      <w:r w:rsidR="00915E9D">
        <w:rPr>
          <w:rFonts w:eastAsiaTheme="minorEastAsia" w:hint="cs"/>
          <w:sz w:val="26"/>
          <w:szCs w:val="26"/>
          <w:rtl/>
        </w:rPr>
        <w:t>و</w:t>
      </w:r>
      <w:r w:rsidR="00462C50" w:rsidRPr="00462C50">
        <w:rPr>
          <w:rFonts w:eastAsiaTheme="minorEastAsia"/>
          <w:sz w:val="26"/>
          <w:szCs w:val="26"/>
          <w:rtl/>
        </w:rPr>
        <w:t xml:space="preserve">الربط بين بيانات </w:t>
      </w:r>
      <w:r w:rsidR="007262C1">
        <w:rPr>
          <w:rFonts w:eastAsiaTheme="minorEastAsia" w:hint="cs"/>
          <w:sz w:val="26"/>
          <w:szCs w:val="26"/>
          <w:rtl/>
          <w:lang w:bidi="ar-SA"/>
        </w:rPr>
        <w:t>غازات التبريد</w:t>
      </w:r>
      <w:r w:rsidR="00462C50" w:rsidRPr="00462C50">
        <w:rPr>
          <w:rFonts w:eastAsiaTheme="minorEastAsia"/>
          <w:sz w:val="26"/>
          <w:szCs w:val="26"/>
          <w:rtl/>
        </w:rPr>
        <w:t xml:space="preserve"> والقطاعات الاقتصادية</w:t>
      </w:r>
      <w:r w:rsidR="00915E9D">
        <w:rPr>
          <w:rFonts w:eastAsiaTheme="minorEastAsia" w:hint="cs"/>
          <w:sz w:val="26"/>
          <w:szCs w:val="26"/>
          <w:rtl/>
        </w:rPr>
        <w:t xml:space="preserve"> غير كافٍ</w:t>
      </w:r>
      <w:r w:rsidR="00462C50" w:rsidRPr="00462C50">
        <w:rPr>
          <w:rFonts w:eastAsiaTheme="minorEastAsia"/>
          <w:sz w:val="26"/>
          <w:szCs w:val="26"/>
          <w:rtl/>
        </w:rPr>
        <w:t>، مما يُعيق</w:t>
      </w:r>
      <w:r w:rsidR="007262C1">
        <w:rPr>
          <w:rFonts w:eastAsiaTheme="minorEastAsia" w:hint="cs"/>
          <w:sz w:val="26"/>
          <w:szCs w:val="26"/>
          <w:rtl/>
        </w:rPr>
        <w:t xml:space="preserve"> القدرة على</w:t>
      </w:r>
      <w:r w:rsidR="00462C50" w:rsidRPr="00462C50">
        <w:rPr>
          <w:rFonts w:eastAsiaTheme="minorEastAsia"/>
          <w:sz w:val="26"/>
          <w:szCs w:val="26"/>
          <w:rtl/>
        </w:rPr>
        <w:t xml:space="preserve"> تصميم السياسات القائمة على الأدلة. </w:t>
      </w:r>
      <w:r w:rsidR="007262C1">
        <w:rPr>
          <w:rFonts w:eastAsiaTheme="minorEastAsia" w:hint="cs"/>
          <w:sz w:val="26"/>
          <w:szCs w:val="26"/>
          <w:rtl/>
        </w:rPr>
        <w:t>و</w:t>
      </w:r>
      <w:r w:rsidR="00462C50" w:rsidRPr="00462C50">
        <w:rPr>
          <w:rFonts w:eastAsiaTheme="minorEastAsia"/>
          <w:sz w:val="26"/>
          <w:szCs w:val="26"/>
          <w:rtl/>
        </w:rPr>
        <w:t xml:space="preserve">تواجه البنية التحتية التقنية وانتقال التكنولوجيا تحديات متفاوتة تتعلق بالحصول على </w:t>
      </w:r>
      <w:r w:rsidR="007262C1">
        <w:rPr>
          <w:rFonts w:eastAsiaTheme="minorEastAsia" w:hint="cs"/>
          <w:sz w:val="26"/>
          <w:szCs w:val="26"/>
          <w:rtl/>
        </w:rPr>
        <w:t>غازات التبريد</w:t>
      </w:r>
      <w:r w:rsidR="00462C50" w:rsidRPr="00462C50">
        <w:rPr>
          <w:rFonts w:eastAsiaTheme="minorEastAsia"/>
          <w:sz w:val="26"/>
          <w:szCs w:val="26"/>
          <w:rtl/>
        </w:rPr>
        <w:t xml:space="preserve"> والمكونات ذات </w:t>
      </w:r>
      <w:r w:rsidR="007262C1">
        <w:rPr>
          <w:rFonts w:eastAsiaTheme="minorEastAsia" w:hint="cs"/>
          <w:sz w:val="26"/>
          <w:szCs w:val="26"/>
          <w:rtl/>
        </w:rPr>
        <w:t>القدرة المنخفضة على إحداث</w:t>
      </w:r>
      <w:r w:rsidR="00462C50" w:rsidRPr="00462C50">
        <w:rPr>
          <w:rFonts w:eastAsiaTheme="minorEastAsia"/>
          <w:sz w:val="26"/>
          <w:szCs w:val="26"/>
          <w:rtl/>
        </w:rPr>
        <w:t xml:space="preserve"> الاحترار العالمي، ومحدودية جاهزية سلاسل التوريد، وعدم كفاية معايير السلامة </w:t>
      </w:r>
      <w:r w:rsidR="007262C1">
        <w:rPr>
          <w:rFonts w:eastAsiaTheme="minorEastAsia" w:hint="cs"/>
          <w:sz w:val="26"/>
          <w:szCs w:val="26"/>
          <w:rtl/>
        </w:rPr>
        <w:t>الخاصة بغازات التبريد</w:t>
      </w:r>
      <w:r w:rsidR="00462C50" w:rsidRPr="00462C50">
        <w:rPr>
          <w:rFonts w:eastAsiaTheme="minorEastAsia"/>
          <w:sz w:val="26"/>
          <w:szCs w:val="26"/>
          <w:rtl/>
        </w:rPr>
        <w:t xml:space="preserve"> القابلة للاشتعال بشكل طفيف و</w:t>
      </w:r>
      <w:r w:rsidR="00CA3D52">
        <w:rPr>
          <w:rFonts w:eastAsiaTheme="minorEastAsia" w:hint="cs"/>
          <w:sz w:val="26"/>
          <w:szCs w:val="26"/>
          <w:rtl/>
          <w:lang w:bidi="ar-SA"/>
        </w:rPr>
        <w:t xml:space="preserve">تلك </w:t>
      </w:r>
      <w:r w:rsidR="00462C50" w:rsidRPr="00462C50">
        <w:rPr>
          <w:rFonts w:eastAsiaTheme="minorEastAsia"/>
          <w:sz w:val="26"/>
          <w:szCs w:val="26"/>
          <w:rtl/>
        </w:rPr>
        <w:t xml:space="preserve">القابلة للاشتعال، وعدم اكتمال أنظمة تدريب الفنيين واعتمادهم. </w:t>
      </w:r>
      <w:r w:rsidR="007262C1">
        <w:rPr>
          <w:rFonts w:eastAsiaTheme="minorEastAsia" w:hint="cs"/>
          <w:sz w:val="26"/>
          <w:szCs w:val="26"/>
          <w:rtl/>
        </w:rPr>
        <w:t>و</w:t>
      </w:r>
      <w:r w:rsidR="00462C50" w:rsidRPr="00462C50">
        <w:rPr>
          <w:rFonts w:eastAsiaTheme="minorEastAsia"/>
          <w:sz w:val="26"/>
          <w:szCs w:val="26"/>
          <w:rtl/>
        </w:rPr>
        <w:t xml:space="preserve">يعيق ارتفاع التكاليف الأولية، وارتفاع تكلفة رأس المال، وقلة الوعي بفوائد </w:t>
      </w:r>
      <w:r w:rsidR="007262C1">
        <w:rPr>
          <w:rFonts w:eastAsiaTheme="minorEastAsia" w:hint="cs"/>
          <w:sz w:val="26"/>
          <w:szCs w:val="26"/>
          <w:rtl/>
        </w:rPr>
        <w:t>التكنولوجيات ذات القدرة المنخفضة على إحداث</w:t>
      </w:r>
      <w:r w:rsidR="00462C50" w:rsidRPr="00462C50">
        <w:rPr>
          <w:rFonts w:eastAsiaTheme="minorEastAsia"/>
          <w:sz w:val="26"/>
          <w:szCs w:val="26"/>
          <w:rtl/>
        </w:rPr>
        <w:t xml:space="preserve"> الاحترار العالمي والت</w:t>
      </w:r>
      <w:r w:rsidR="007262C1">
        <w:rPr>
          <w:rFonts w:eastAsiaTheme="minorEastAsia" w:hint="cs"/>
          <w:sz w:val="26"/>
          <w:szCs w:val="26"/>
          <w:rtl/>
        </w:rPr>
        <w:t>كنولوجيات</w:t>
      </w:r>
      <w:r w:rsidR="00462C50" w:rsidRPr="00462C50">
        <w:rPr>
          <w:rFonts w:eastAsiaTheme="minorEastAsia"/>
          <w:sz w:val="26"/>
          <w:szCs w:val="26"/>
          <w:rtl/>
        </w:rPr>
        <w:t xml:space="preserve"> الموفرة للطاقة، ومحدودية توافر </w:t>
      </w:r>
      <w:r w:rsidR="007262C1">
        <w:rPr>
          <w:rFonts w:eastAsiaTheme="minorEastAsia" w:hint="cs"/>
          <w:sz w:val="26"/>
          <w:szCs w:val="26"/>
          <w:rtl/>
        </w:rPr>
        <w:t>الآليات</w:t>
      </w:r>
      <w:r w:rsidR="00462C50" w:rsidRPr="00462C50">
        <w:rPr>
          <w:rFonts w:eastAsiaTheme="minorEastAsia"/>
          <w:sz w:val="26"/>
          <w:szCs w:val="26"/>
          <w:rtl/>
        </w:rPr>
        <w:t xml:space="preserve"> المالية المصممة خصيصا</w:t>
      </w:r>
      <w:r w:rsidR="007262C1">
        <w:rPr>
          <w:rFonts w:eastAsiaTheme="minorEastAsia" w:hint="cs"/>
          <w:sz w:val="26"/>
          <w:szCs w:val="26"/>
          <w:rtl/>
        </w:rPr>
        <w:t>ً لهذا الغرض</w:t>
      </w:r>
      <w:r w:rsidR="00462C50" w:rsidRPr="00462C50">
        <w:rPr>
          <w:rFonts w:eastAsiaTheme="minorEastAsia"/>
          <w:sz w:val="26"/>
          <w:szCs w:val="26"/>
          <w:rtl/>
        </w:rPr>
        <w:t>، اعتماد</w:t>
      </w:r>
      <w:r w:rsidR="00CA3D52">
        <w:rPr>
          <w:rFonts w:eastAsiaTheme="minorEastAsia" w:hint="cs"/>
          <w:sz w:val="26"/>
          <w:szCs w:val="26"/>
          <w:rtl/>
        </w:rPr>
        <w:t xml:space="preserve"> هذه التكنولوجيات من قبل</w:t>
      </w:r>
      <w:r w:rsidR="00462C50" w:rsidRPr="00462C50">
        <w:rPr>
          <w:rFonts w:eastAsiaTheme="minorEastAsia"/>
          <w:sz w:val="26"/>
          <w:szCs w:val="26"/>
          <w:rtl/>
        </w:rPr>
        <w:t xml:space="preserve"> المستخدمين النهائيين. كما يُقوّ</w:t>
      </w:r>
      <w:r w:rsidR="00915E9D">
        <w:rPr>
          <w:rFonts w:eastAsiaTheme="minorEastAsia" w:hint="cs"/>
          <w:sz w:val="26"/>
          <w:szCs w:val="26"/>
          <w:rtl/>
        </w:rPr>
        <w:t>َ</w:t>
      </w:r>
      <w:r w:rsidR="00462C50" w:rsidRPr="00462C50">
        <w:rPr>
          <w:rFonts w:eastAsiaTheme="minorEastAsia"/>
          <w:sz w:val="26"/>
          <w:szCs w:val="26"/>
          <w:rtl/>
        </w:rPr>
        <w:t>ض</w:t>
      </w:r>
      <w:r w:rsidR="00915E9D" w:rsidRPr="00915E9D">
        <w:rPr>
          <w:rtl/>
        </w:rPr>
        <w:t xml:space="preserve"> </w:t>
      </w:r>
      <w:r w:rsidR="00915E9D" w:rsidRPr="00915E9D">
        <w:rPr>
          <w:rFonts w:eastAsiaTheme="minorEastAsia"/>
          <w:sz w:val="26"/>
          <w:szCs w:val="26"/>
          <w:rtl/>
        </w:rPr>
        <w:t xml:space="preserve">الاتساق المؤسسي وتماسك السياسات </w:t>
      </w:r>
      <w:r w:rsidR="00915E9D">
        <w:rPr>
          <w:rFonts w:eastAsiaTheme="minorEastAsia" w:hint="cs"/>
          <w:sz w:val="26"/>
          <w:szCs w:val="26"/>
          <w:rtl/>
        </w:rPr>
        <w:t>بسبب</w:t>
      </w:r>
      <w:r w:rsidR="00462C50" w:rsidRPr="00462C50">
        <w:rPr>
          <w:rFonts w:eastAsiaTheme="minorEastAsia"/>
          <w:sz w:val="26"/>
          <w:szCs w:val="26"/>
          <w:rtl/>
        </w:rPr>
        <w:t xml:space="preserve"> عدم اتساق </w:t>
      </w:r>
      <w:r w:rsidR="00915E9D" w:rsidRPr="00915E9D">
        <w:rPr>
          <w:rFonts w:eastAsiaTheme="minorEastAsia"/>
          <w:sz w:val="26"/>
          <w:szCs w:val="26"/>
          <w:rtl/>
        </w:rPr>
        <w:t>المعايير الدنيا لأداء الطاقة</w:t>
      </w:r>
      <w:r w:rsidR="00462C50" w:rsidRPr="00462C50">
        <w:rPr>
          <w:rFonts w:eastAsiaTheme="minorEastAsia"/>
          <w:sz w:val="26"/>
          <w:szCs w:val="26"/>
          <w:rtl/>
        </w:rPr>
        <w:t xml:space="preserve"> (</w:t>
      </w:r>
      <w:r w:rsidR="00462C50" w:rsidRPr="00462C50">
        <w:rPr>
          <w:rFonts w:eastAsiaTheme="minorEastAsia"/>
          <w:sz w:val="26"/>
          <w:szCs w:val="26"/>
        </w:rPr>
        <w:t>MEPS</w:t>
      </w:r>
      <w:r w:rsidR="00462C50" w:rsidRPr="00462C50">
        <w:rPr>
          <w:rFonts w:eastAsiaTheme="minorEastAsia"/>
          <w:sz w:val="26"/>
          <w:szCs w:val="26"/>
          <w:rtl/>
        </w:rPr>
        <w:t>)، وتشتت التنسيق بين الوزارات، ومحدودية القدرة على إجراء الاختبارات</w:t>
      </w:r>
      <w:r w:rsidR="005526D6" w:rsidRPr="00B54F23">
        <w:rPr>
          <w:rFonts w:eastAsiaTheme="minorEastAsia" w:hint="cs"/>
          <w:sz w:val="26"/>
          <w:szCs w:val="26"/>
          <w:rtl/>
        </w:rPr>
        <w:t>.</w:t>
      </w:r>
    </w:p>
    <w:p w14:paraId="4E7F7CAE" w14:textId="2A0EF59B" w:rsidR="005526D6" w:rsidRDefault="00915E9D">
      <w:pPr>
        <w:numPr>
          <w:ilvl w:val="0"/>
          <w:numId w:val="7"/>
        </w:numPr>
        <w:tabs>
          <w:tab w:val="clear" w:pos="0"/>
        </w:tabs>
        <w:bidi/>
        <w:spacing w:after="240" w:line="288" w:lineRule="auto"/>
        <w:rPr>
          <w:rFonts w:eastAsiaTheme="minorEastAsia"/>
          <w:sz w:val="26"/>
          <w:szCs w:val="26"/>
          <w:rtl/>
        </w:rPr>
      </w:pPr>
      <w:r>
        <w:rPr>
          <w:rFonts w:eastAsiaTheme="minorEastAsia" w:hint="cs"/>
          <w:sz w:val="26"/>
          <w:szCs w:val="26"/>
          <w:rtl/>
        </w:rPr>
        <w:lastRenderedPageBreak/>
        <w:t>و</w:t>
      </w:r>
      <w:r w:rsidR="00462C50" w:rsidRPr="00462C50">
        <w:rPr>
          <w:rFonts w:eastAsiaTheme="minorEastAsia"/>
          <w:sz w:val="26"/>
          <w:szCs w:val="26"/>
          <w:rtl/>
        </w:rPr>
        <w:t xml:space="preserve">استجابةً لهذه </w:t>
      </w:r>
      <w:r w:rsidR="00462C50" w:rsidRPr="00752FC7">
        <w:rPr>
          <w:sz w:val="26"/>
          <w:szCs w:val="26"/>
          <w:rtl/>
          <w:lang w:val="en-US" w:bidi="ar-SA"/>
        </w:rPr>
        <w:t>الثغرات</w:t>
      </w:r>
      <w:r w:rsidR="00462C50" w:rsidRPr="00462C50">
        <w:rPr>
          <w:rFonts w:eastAsiaTheme="minorEastAsia"/>
          <w:sz w:val="26"/>
          <w:szCs w:val="26"/>
          <w:rtl/>
        </w:rPr>
        <w:t xml:space="preserve">، حددت الأمانة خمسة مجالات </w:t>
      </w:r>
      <w:r w:rsidR="005B121B" w:rsidRPr="005B121B">
        <w:rPr>
          <w:rFonts w:eastAsiaTheme="minorEastAsia"/>
          <w:sz w:val="26"/>
          <w:szCs w:val="26"/>
          <w:rtl/>
        </w:rPr>
        <w:t>للفرص الاستراتيجية</w:t>
      </w:r>
      <w:r w:rsidR="00462C50" w:rsidRPr="00462C50">
        <w:rPr>
          <w:rFonts w:eastAsiaTheme="minorEastAsia"/>
          <w:sz w:val="26"/>
          <w:szCs w:val="26"/>
          <w:rtl/>
        </w:rPr>
        <w:t>. أولاً، من شأن تعزيز أنظمة البيانات و</w:t>
      </w:r>
      <w:r w:rsidR="003A29AB">
        <w:rPr>
          <w:rFonts w:eastAsiaTheme="minorEastAsia" w:hint="cs"/>
          <w:sz w:val="26"/>
          <w:szCs w:val="26"/>
          <w:rtl/>
        </w:rPr>
        <w:t>الاستعلامات عن</w:t>
      </w:r>
      <w:r w:rsidR="00462C50" w:rsidRPr="00462C50">
        <w:rPr>
          <w:rFonts w:eastAsiaTheme="minorEastAsia"/>
          <w:sz w:val="26"/>
          <w:szCs w:val="26"/>
          <w:rtl/>
        </w:rPr>
        <w:t xml:space="preserve"> السوق أن يُتيح تدخلات أكثر استهدافاً من خلال منهجيات موحدة ومتطلبات </w:t>
      </w:r>
      <w:r w:rsidR="005B121B">
        <w:rPr>
          <w:rFonts w:eastAsiaTheme="minorEastAsia" w:hint="cs"/>
          <w:sz w:val="26"/>
          <w:szCs w:val="26"/>
          <w:rtl/>
        </w:rPr>
        <w:t>إبلاغ موحدة</w:t>
      </w:r>
      <w:r w:rsidR="00462C50" w:rsidRPr="00462C50">
        <w:rPr>
          <w:rFonts w:eastAsiaTheme="minorEastAsia"/>
          <w:sz w:val="26"/>
          <w:szCs w:val="26"/>
          <w:rtl/>
        </w:rPr>
        <w:t>، وأدوات رصد رقمية قائمة على الذكاء الاصطناعي، و</w:t>
      </w:r>
      <w:r w:rsidR="00CA3D52">
        <w:rPr>
          <w:rFonts w:eastAsiaTheme="minorEastAsia" w:hint="cs"/>
          <w:sz w:val="26"/>
          <w:szCs w:val="26"/>
          <w:rtl/>
        </w:rPr>
        <w:t xml:space="preserve">من خلال </w:t>
      </w:r>
      <w:r w:rsidR="00462C50" w:rsidRPr="00462C50">
        <w:rPr>
          <w:rFonts w:eastAsiaTheme="minorEastAsia"/>
          <w:sz w:val="26"/>
          <w:szCs w:val="26"/>
          <w:rtl/>
        </w:rPr>
        <w:t xml:space="preserve">تعزيز القدرات الوطنية في التحليل الإحصائي. ثانياً، يتطلب تسريع </w:t>
      </w:r>
      <w:r w:rsidR="005B121B">
        <w:rPr>
          <w:rFonts w:eastAsiaTheme="minorEastAsia" w:hint="cs"/>
          <w:sz w:val="26"/>
          <w:szCs w:val="26"/>
          <w:rtl/>
        </w:rPr>
        <w:t>اعتماد</w:t>
      </w:r>
      <w:r w:rsidR="00462C50" w:rsidRPr="00462C50">
        <w:rPr>
          <w:rFonts w:eastAsiaTheme="minorEastAsia"/>
          <w:sz w:val="26"/>
          <w:szCs w:val="26"/>
          <w:rtl/>
        </w:rPr>
        <w:t xml:space="preserve"> </w:t>
      </w:r>
      <w:r w:rsidR="005B121B">
        <w:rPr>
          <w:rFonts w:eastAsiaTheme="minorEastAsia" w:hint="cs"/>
          <w:sz w:val="26"/>
          <w:szCs w:val="26"/>
          <w:rtl/>
        </w:rPr>
        <w:t>التكنولوجيات</w:t>
      </w:r>
      <w:r w:rsidR="00462C50" w:rsidRPr="00462C50">
        <w:rPr>
          <w:rFonts w:eastAsiaTheme="minorEastAsia"/>
          <w:sz w:val="26"/>
          <w:szCs w:val="26"/>
          <w:rtl/>
        </w:rPr>
        <w:t xml:space="preserve"> </w:t>
      </w:r>
      <w:r w:rsidR="005B121B">
        <w:rPr>
          <w:rFonts w:eastAsiaTheme="minorEastAsia" w:hint="cs"/>
          <w:sz w:val="26"/>
          <w:szCs w:val="26"/>
          <w:rtl/>
        </w:rPr>
        <w:t>ذات القدرة المنخفضة على إحداث</w:t>
      </w:r>
      <w:r w:rsidR="00462C50" w:rsidRPr="00462C50">
        <w:rPr>
          <w:rFonts w:eastAsiaTheme="minorEastAsia"/>
          <w:sz w:val="26"/>
          <w:szCs w:val="26"/>
          <w:rtl/>
        </w:rPr>
        <w:t xml:space="preserve"> الاحترار العالمي و</w:t>
      </w:r>
      <w:r w:rsidR="005B121B">
        <w:rPr>
          <w:rFonts w:eastAsiaTheme="minorEastAsia" w:hint="cs"/>
          <w:sz w:val="26"/>
          <w:szCs w:val="26"/>
          <w:rtl/>
        </w:rPr>
        <w:t>ال</w:t>
      </w:r>
      <w:r w:rsidR="00462C50" w:rsidRPr="00462C50">
        <w:rPr>
          <w:rFonts w:eastAsiaTheme="minorEastAsia"/>
          <w:sz w:val="26"/>
          <w:szCs w:val="26"/>
          <w:rtl/>
        </w:rPr>
        <w:t xml:space="preserve">موفرة للطاقة في </w:t>
      </w:r>
      <w:r w:rsidR="005B121B">
        <w:rPr>
          <w:rFonts w:eastAsiaTheme="minorEastAsia" w:hint="cs"/>
          <w:sz w:val="26"/>
          <w:szCs w:val="26"/>
          <w:rtl/>
        </w:rPr>
        <w:t xml:space="preserve">قطاع </w:t>
      </w:r>
      <w:r w:rsidR="00462C50" w:rsidRPr="00462C50">
        <w:rPr>
          <w:rFonts w:eastAsiaTheme="minorEastAsia"/>
          <w:sz w:val="26"/>
          <w:szCs w:val="26"/>
          <w:rtl/>
        </w:rPr>
        <w:t xml:space="preserve">التصنيع اتخاذ تدابير تكميلية لتعزيز سلاسل التوريد، وتحسين </w:t>
      </w:r>
      <w:r w:rsidR="003A29AB">
        <w:rPr>
          <w:rFonts w:eastAsiaTheme="minorEastAsia" w:hint="cs"/>
          <w:sz w:val="26"/>
          <w:szCs w:val="26"/>
          <w:rtl/>
        </w:rPr>
        <w:t>الاستعلامات عن</w:t>
      </w:r>
      <w:r w:rsidR="00462C50" w:rsidRPr="00462C50">
        <w:rPr>
          <w:rFonts w:eastAsiaTheme="minorEastAsia"/>
          <w:sz w:val="26"/>
          <w:szCs w:val="26"/>
          <w:rtl/>
        </w:rPr>
        <w:t xml:space="preserve"> السوق، ودعم الشركات الصغيرة والمتوسطة، وتوسيع نطاق الاهتمام ليشمل قطاع التركيب والتجميع المحلي. ثالثاً، </w:t>
      </w:r>
      <w:r w:rsidR="00F068A1" w:rsidRPr="00F068A1">
        <w:rPr>
          <w:rFonts w:eastAsiaTheme="minorEastAsia"/>
          <w:sz w:val="26"/>
          <w:szCs w:val="26"/>
          <w:rtl/>
        </w:rPr>
        <w:t xml:space="preserve">يقتضي </w:t>
      </w:r>
      <w:r w:rsidR="00462C50" w:rsidRPr="00462C50">
        <w:rPr>
          <w:rFonts w:eastAsiaTheme="minorEastAsia"/>
          <w:sz w:val="26"/>
          <w:szCs w:val="26"/>
          <w:rtl/>
        </w:rPr>
        <w:t xml:space="preserve">تحويل الدعم المقدم </w:t>
      </w:r>
      <w:r w:rsidR="00CA3D52">
        <w:rPr>
          <w:rFonts w:eastAsiaTheme="minorEastAsia" w:hint="cs"/>
          <w:sz w:val="26"/>
          <w:szCs w:val="26"/>
          <w:rtl/>
        </w:rPr>
        <w:t xml:space="preserve">إلى </w:t>
      </w:r>
      <w:r w:rsidR="00462C50" w:rsidRPr="00462C50">
        <w:rPr>
          <w:rFonts w:eastAsiaTheme="minorEastAsia"/>
          <w:sz w:val="26"/>
          <w:szCs w:val="26"/>
          <w:rtl/>
        </w:rPr>
        <w:t>قطاع خدمات التبريد وتكييف الهواء</w:t>
      </w:r>
      <w:r w:rsidR="00CA3D52">
        <w:rPr>
          <w:rFonts w:eastAsiaTheme="minorEastAsia" w:hint="cs"/>
          <w:sz w:val="26"/>
          <w:szCs w:val="26"/>
          <w:rtl/>
        </w:rPr>
        <w:t xml:space="preserve"> </w:t>
      </w:r>
      <w:r w:rsidR="00F068A1">
        <w:rPr>
          <w:rFonts w:eastAsiaTheme="minorEastAsia" w:hint="cs"/>
          <w:sz w:val="26"/>
          <w:szCs w:val="26"/>
          <w:rtl/>
        </w:rPr>
        <w:t>ال</w:t>
      </w:r>
      <w:r w:rsidR="00CA3D52">
        <w:rPr>
          <w:rFonts w:eastAsiaTheme="minorEastAsia" w:hint="cs"/>
          <w:sz w:val="26"/>
          <w:szCs w:val="26"/>
          <w:rtl/>
        </w:rPr>
        <w:t>تحول</w:t>
      </w:r>
      <w:r w:rsidR="00462C50" w:rsidRPr="00462C50">
        <w:rPr>
          <w:rFonts w:eastAsiaTheme="minorEastAsia"/>
          <w:sz w:val="26"/>
          <w:szCs w:val="26"/>
          <w:rtl/>
        </w:rPr>
        <w:t xml:space="preserve"> </w:t>
      </w:r>
      <w:r w:rsidR="00F068A1" w:rsidRPr="00F068A1">
        <w:rPr>
          <w:rFonts w:eastAsiaTheme="minorEastAsia"/>
          <w:sz w:val="26"/>
          <w:szCs w:val="26"/>
          <w:rtl/>
        </w:rPr>
        <w:t>نُهج قائمة على المواد إلى نُهج قائمة على السوق ومبنية على التطبيقات</w:t>
      </w:r>
      <w:r w:rsidR="00462C50" w:rsidRPr="00462C50">
        <w:rPr>
          <w:rFonts w:eastAsiaTheme="minorEastAsia"/>
          <w:sz w:val="26"/>
          <w:szCs w:val="26"/>
          <w:rtl/>
        </w:rPr>
        <w:t xml:space="preserve">، </w:t>
      </w:r>
      <w:r w:rsidR="00C86994">
        <w:rPr>
          <w:rFonts w:eastAsiaTheme="minorEastAsia" w:hint="cs"/>
          <w:sz w:val="26"/>
          <w:szCs w:val="26"/>
          <w:rtl/>
        </w:rPr>
        <w:t>وت</w:t>
      </w:r>
      <w:r w:rsidR="00462C50" w:rsidRPr="00462C50">
        <w:rPr>
          <w:rFonts w:eastAsiaTheme="minorEastAsia"/>
          <w:sz w:val="26"/>
          <w:szCs w:val="26"/>
          <w:rtl/>
        </w:rPr>
        <w:t>تمحور حول القوى العاملة ومقدمي الخدمات والمستخدمين النهائيين والجهات المؤسسية المعنية، مع دمج الأدوات الرقمية والتشخيص المدعوم بالذكاء الاصطناعي وأطر</w:t>
      </w:r>
      <w:r w:rsidR="00C86994">
        <w:rPr>
          <w:rFonts w:eastAsiaTheme="minorEastAsia" w:hint="cs"/>
          <w:sz w:val="26"/>
          <w:szCs w:val="26"/>
          <w:rtl/>
        </w:rPr>
        <w:t xml:space="preserve"> أكثر متانة</w:t>
      </w:r>
      <w:r w:rsidR="00462C50" w:rsidRPr="00462C50">
        <w:rPr>
          <w:rFonts w:eastAsiaTheme="minorEastAsia"/>
          <w:sz w:val="26"/>
          <w:szCs w:val="26"/>
          <w:rtl/>
        </w:rPr>
        <w:t xml:space="preserve"> </w:t>
      </w:r>
      <w:r w:rsidR="00C86994">
        <w:rPr>
          <w:rFonts w:eastAsiaTheme="minorEastAsia" w:hint="cs"/>
          <w:sz w:val="26"/>
          <w:szCs w:val="26"/>
          <w:rtl/>
        </w:rPr>
        <w:t>ل</w:t>
      </w:r>
      <w:r w:rsidR="00462C50" w:rsidRPr="00462C50">
        <w:rPr>
          <w:rFonts w:eastAsiaTheme="minorEastAsia"/>
          <w:sz w:val="26"/>
          <w:szCs w:val="26"/>
          <w:rtl/>
        </w:rPr>
        <w:t xml:space="preserve">إدارة دورة حياة </w:t>
      </w:r>
      <w:r w:rsidR="00C86994">
        <w:rPr>
          <w:rFonts w:eastAsiaTheme="minorEastAsia" w:hint="cs"/>
          <w:sz w:val="26"/>
          <w:szCs w:val="26"/>
          <w:rtl/>
        </w:rPr>
        <w:t xml:space="preserve">غازات التبريد </w:t>
      </w:r>
      <w:r w:rsidR="00C86994" w:rsidRPr="00462C50">
        <w:rPr>
          <w:rtl/>
          <w:lang w:val="en-US" w:bidi="ar-SA"/>
        </w:rPr>
        <w:t>(</w:t>
      </w:r>
      <w:r w:rsidR="00C86994" w:rsidRPr="00462C50">
        <w:rPr>
          <w:lang w:val="en-US" w:bidi="ar-SA"/>
        </w:rPr>
        <w:t>LRM</w:t>
      </w:r>
      <w:r w:rsidR="00C86994" w:rsidRPr="00462C50">
        <w:rPr>
          <w:rtl/>
          <w:lang w:val="en-US" w:bidi="ar-SA"/>
        </w:rPr>
        <w:t>)</w:t>
      </w:r>
      <w:r w:rsidR="00462C50" w:rsidRPr="00462C50">
        <w:rPr>
          <w:rFonts w:eastAsiaTheme="minorEastAsia"/>
          <w:sz w:val="26"/>
          <w:szCs w:val="26"/>
          <w:rtl/>
        </w:rPr>
        <w:t>. رابعا</w:t>
      </w:r>
      <w:r w:rsidR="00C86994">
        <w:rPr>
          <w:rFonts w:eastAsiaTheme="minorEastAsia" w:hint="cs"/>
          <w:sz w:val="26"/>
          <w:szCs w:val="26"/>
          <w:rtl/>
        </w:rPr>
        <w:t>ً</w:t>
      </w:r>
      <w:r w:rsidR="00462C50" w:rsidRPr="00462C50">
        <w:rPr>
          <w:rFonts w:eastAsiaTheme="minorEastAsia"/>
          <w:sz w:val="26"/>
          <w:szCs w:val="26"/>
          <w:rtl/>
        </w:rPr>
        <w:t xml:space="preserve">، يُعدّ توسيع نطاق مشاركة المستخدمين النهائيين وتنويع أساليب التمويل، بما يتجاوز التمويل </w:t>
      </w:r>
      <w:r w:rsidR="00C86994">
        <w:rPr>
          <w:rFonts w:eastAsiaTheme="minorEastAsia" w:hint="cs"/>
          <w:sz w:val="26"/>
          <w:szCs w:val="26"/>
          <w:rtl/>
        </w:rPr>
        <w:t>القائم على</w:t>
      </w:r>
      <w:r w:rsidR="00462C50" w:rsidRPr="00462C50">
        <w:rPr>
          <w:rFonts w:eastAsiaTheme="minorEastAsia"/>
          <w:sz w:val="26"/>
          <w:szCs w:val="26"/>
          <w:rtl/>
        </w:rPr>
        <w:t xml:space="preserve"> المنح، من خلال الصناديق الدوارة وخطوط الائتمان الميسّرة وهياكل التمويل المختلط والأدوات القائمة على الأداء، أمرا</w:t>
      </w:r>
      <w:r w:rsidR="00C86994">
        <w:rPr>
          <w:rFonts w:eastAsiaTheme="minorEastAsia" w:hint="cs"/>
          <w:sz w:val="26"/>
          <w:szCs w:val="26"/>
          <w:rtl/>
        </w:rPr>
        <w:t>ً</w:t>
      </w:r>
      <w:r w:rsidR="00462C50" w:rsidRPr="00462C50">
        <w:rPr>
          <w:rFonts w:eastAsiaTheme="minorEastAsia"/>
          <w:sz w:val="26"/>
          <w:szCs w:val="26"/>
          <w:rtl/>
        </w:rPr>
        <w:t xml:space="preserve"> أساسيا</w:t>
      </w:r>
      <w:r w:rsidR="00C86994">
        <w:rPr>
          <w:rFonts w:eastAsiaTheme="minorEastAsia" w:hint="cs"/>
          <w:sz w:val="26"/>
          <w:szCs w:val="26"/>
          <w:rtl/>
        </w:rPr>
        <w:t>ً</w:t>
      </w:r>
      <w:r w:rsidR="00462C50" w:rsidRPr="00462C50">
        <w:rPr>
          <w:rFonts w:eastAsiaTheme="minorEastAsia"/>
          <w:sz w:val="26"/>
          <w:szCs w:val="26"/>
          <w:rtl/>
        </w:rPr>
        <w:t xml:space="preserve"> للانتقال من المشاريع التجريبية المعزولة إلى تحوّل أوسع على مستوى القطاع. خامسا</w:t>
      </w:r>
      <w:r w:rsidR="00C86994">
        <w:rPr>
          <w:rFonts w:eastAsiaTheme="minorEastAsia" w:hint="cs"/>
          <w:sz w:val="26"/>
          <w:szCs w:val="26"/>
          <w:rtl/>
        </w:rPr>
        <w:t>ً</w:t>
      </w:r>
      <w:r w:rsidR="00462C50" w:rsidRPr="00462C50">
        <w:rPr>
          <w:rFonts w:eastAsiaTheme="minorEastAsia"/>
          <w:sz w:val="26"/>
          <w:szCs w:val="26"/>
          <w:rtl/>
        </w:rPr>
        <w:t xml:space="preserve">، من شأن دمج كفاءة </w:t>
      </w:r>
      <w:r w:rsidR="00C86994">
        <w:rPr>
          <w:rFonts w:eastAsiaTheme="minorEastAsia" w:hint="cs"/>
          <w:sz w:val="26"/>
          <w:szCs w:val="26"/>
          <w:rtl/>
        </w:rPr>
        <w:t xml:space="preserve">استخدام </w:t>
      </w:r>
      <w:r w:rsidR="00462C50" w:rsidRPr="00462C50">
        <w:rPr>
          <w:rFonts w:eastAsiaTheme="minorEastAsia"/>
          <w:sz w:val="26"/>
          <w:szCs w:val="26"/>
          <w:rtl/>
        </w:rPr>
        <w:t xml:space="preserve">الطاقة كجزء من عملية التحوّل في </w:t>
      </w:r>
      <w:r w:rsidR="00C86994">
        <w:rPr>
          <w:rFonts w:eastAsiaTheme="minorEastAsia" w:hint="cs"/>
          <w:sz w:val="26"/>
          <w:szCs w:val="26"/>
          <w:rtl/>
        </w:rPr>
        <w:t>غازات</w:t>
      </w:r>
      <w:r w:rsidR="00462C50" w:rsidRPr="00462C50">
        <w:rPr>
          <w:rFonts w:eastAsiaTheme="minorEastAsia"/>
          <w:sz w:val="26"/>
          <w:szCs w:val="26"/>
          <w:rtl/>
        </w:rPr>
        <w:t xml:space="preserve"> التبريد ومواءمة </w:t>
      </w:r>
      <w:r w:rsidR="00C86994">
        <w:rPr>
          <w:rFonts w:eastAsiaTheme="minorEastAsia" w:hint="cs"/>
          <w:sz w:val="26"/>
          <w:szCs w:val="26"/>
          <w:rtl/>
        </w:rPr>
        <w:t>خطط التنفيذ بموجب تعديل كيغالي</w:t>
      </w:r>
      <w:r w:rsidR="00462C50" w:rsidRPr="00462C50">
        <w:rPr>
          <w:rFonts w:eastAsiaTheme="minorEastAsia"/>
          <w:sz w:val="26"/>
          <w:szCs w:val="26"/>
          <w:rtl/>
        </w:rPr>
        <w:t xml:space="preserve"> مع خطط العمل الوطنية للتبريد وسياسات كفاءة الطاقة أن يُعظّم الفوائد المشتركة، شريطة تعزيز التنسيق بين الوزارات، </w:t>
      </w:r>
      <w:r w:rsidR="00C86994">
        <w:rPr>
          <w:rFonts w:eastAsiaTheme="minorEastAsia" w:hint="cs"/>
          <w:sz w:val="26"/>
          <w:szCs w:val="26"/>
          <w:rtl/>
        </w:rPr>
        <w:t>و</w:t>
      </w:r>
      <w:r w:rsidR="00462C50" w:rsidRPr="00462C50">
        <w:rPr>
          <w:rFonts w:eastAsiaTheme="minorEastAsia"/>
          <w:sz w:val="26"/>
          <w:szCs w:val="26"/>
          <w:rtl/>
        </w:rPr>
        <w:t xml:space="preserve">لا سيما بين وحدات الأوزون الوطنية </w:t>
      </w:r>
      <w:r w:rsidR="00C86994" w:rsidRPr="00C86994">
        <w:rPr>
          <w:rFonts w:eastAsiaTheme="minorEastAsia"/>
          <w:sz w:val="26"/>
          <w:szCs w:val="26"/>
          <w:rtl/>
        </w:rPr>
        <w:t>والسلطات المعنية بالطاقة</w:t>
      </w:r>
      <w:r w:rsidR="005526D6" w:rsidRPr="00B54F23">
        <w:rPr>
          <w:rFonts w:eastAsiaTheme="minorEastAsia" w:hint="cs"/>
          <w:sz w:val="26"/>
          <w:szCs w:val="26"/>
          <w:rtl/>
        </w:rPr>
        <w:t>.</w:t>
      </w:r>
    </w:p>
    <w:p w14:paraId="041C6770" w14:textId="089E489D" w:rsidR="00462C50" w:rsidRDefault="009F034E">
      <w:pPr>
        <w:numPr>
          <w:ilvl w:val="0"/>
          <w:numId w:val="7"/>
        </w:numPr>
        <w:tabs>
          <w:tab w:val="clear" w:pos="0"/>
        </w:tabs>
        <w:bidi/>
        <w:spacing w:after="240" w:line="288" w:lineRule="auto"/>
        <w:rPr>
          <w:sz w:val="26"/>
          <w:szCs w:val="26"/>
          <w:rtl/>
          <w:lang w:val="en-US" w:bidi="ar-SA"/>
        </w:rPr>
      </w:pPr>
      <w:r w:rsidRPr="009F034E">
        <w:rPr>
          <w:rFonts w:hint="cs"/>
          <w:sz w:val="26"/>
          <w:szCs w:val="26"/>
          <w:rtl/>
          <w:lang w:val="en-US" w:bidi="ar-SA"/>
        </w:rPr>
        <w:t>و</w:t>
      </w:r>
      <w:r w:rsidR="00462C50" w:rsidRPr="009F034E">
        <w:rPr>
          <w:sz w:val="26"/>
          <w:szCs w:val="26"/>
          <w:rtl/>
          <w:lang w:val="en-US" w:bidi="ar-SA"/>
        </w:rPr>
        <w:t>تُبرز الوثيقة</w:t>
      </w:r>
      <w:r w:rsidR="00462C50" w:rsidRPr="00462C50">
        <w:rPr>
          <w:sz w:val="26"/>
          <w:szCs w:val="26"/>
          <w:rtl/>
          <w:lang w:val="en-US" w:bidi="ar-SA"/>
        </w:rPr>
        <w:t xml:space="preserve"> كذلك التعاون الإقليمي كعامل مُضاعف، مُشيرةً إلى </w:t>
      </w:r>
      <w:r>
        <w:rPr>
          <w:rFonts w:hint="cs"/>
          <w:sz w:val="26"/>
          <w:szCs w:val="26"/>
          <w:rtl/>
          <w:lang w:val="en-US" w:bidi="ar-SA"/>
        </w:rPr>
        <w:t>ال</w:t>
      </w:r>
      <w:r w:rsidR="00462C50" w:rsidRPr="00462C50">
        <w:rPr>
          <w:sz w:val="26"/>
          <w:szCs w:val="26"/>
          <w:rtl/>
          <w:lang w:val="en-US" w:bidi="ar-SA"/>
        </w:rPr>
        <w:t>فرص</w:t>
      </w:r>
      <w:r>
        <w:rPr>
          <w:rFonts w:hint="cs"/>
          <w:sz w:val="26"/>
          <w:szCs w:val="26"/>
          <w:rtl/>
          <w:lang w:val="en-US" w:bidi="ar-SA"/>
        </w:rPr>
        <w:t xml:space="preserve"> المتاحة</w:t>
      </w:r>
      <w:r w:rsidR="00462C50" w:rsidRPr="00462C50">
        <w:rPr>
          <w:sz w:val="26"/>
          <w:szCs w:val="26"/>
          <w:rtl/>
          <w:lang w:val="en-US" w:bidi="ar-SA"/>
        </w:rPr>
        <w:t xml:space="preserve"> </w:t>
      </w:r>
      <w:r>
        <w:rPr>
          <w:rFonts w:hint="cs"/>
          <w:sz w:val="26"/>
          <w:szCs w:val="26"/>
          <w:rtl/>
          <w:lang w:val="en-US" w:bidi="ar-SA"/>
        </w:rPr>
        <w:t>ل</w:t>
      </w:r>
      <w:r w:rsidR="00462C50" w:rsidRPr="00462C50">
        <w:rPr>
          <w:sz w:val="26"/>
          <w:szCs w:val="26"/>
          <w:rtl/>
          <w:lang w:val="en-US" w:bidi="ar-SA"/>
        </w:rPr>
        <w:t xml:space="preserve">توحيد المعايير، وتبادل البنية التحتية </w:t>
      </w:r>
      <w:r>
        <w:rPr>
          <w:rFonts w:hint="cs"/>
          <w:sz w:val="26"/>
          <w:szCs w:val="26"/>
          <w:rtl/>
          <w:lang w:val="en-US" w:bidi="ar-SA"/>
        </w:rPr>
        <w:t>لاسترجاع غا</w:t>
      </w:r>
      <w:r w:rsidR="006F0060">
        <w:rPr>
          <w:rFonts w:hint="cs"/>
          <w:sz w:val="26"/>
          <w:szCs w:val="26"/>
          <w:rtl/>
          <w:lang w:val="en-US" w:bidi="ar-SA"/>
        </w:rPr>
        <w:t>ز</w:t>
      </w:r>
      <w:r>
        <w:rPr>
          <w:rFonts w:hint="cs"/>
          <w:sz w:val="26"/>
          <w:szCs w:val="26"/>
          <w:rtl/>
          <w:lang w:val="en-US" w:bidi="ar-SA"/>
        </w:rPr>
        <w:t>ات التبريد</w:t>
      </w:r>
      <w:r w:rsidR="00462C50" w:rsidRPr="00462C50">
        <w:rPr>
          <w:sz w:val="26"/>
          <w:szCs w:val="26"/>
          <w:rtl/>
          <w:lang w:val="en-US" w:bidi="ar-SA"/>
        </w:rPr>
        <w:t xml:space="preserve"> حيثما أمكن، ومكافحة التجارة غير المشروعة، وإنشاء منصات</w:t>
      </w:r>
      <w:r w:rsidRPr="009F034E">
        <w:rPr>
          <w:rtl/>
        </w:rPr>
        <w:t xml:space="preserve"> </w:t>
      </w:r>
      <w:r w:rsidRPr="009F034E">
        <w:rPr>
          <w:sz w:val="26"/>
          <w:szCs w:val="26"/>
          <w:rtl/>
          <w:lang w:val="en-US" w:bidi="ar-SA"/>
        </w:rPr>
        <w:t>إقليمية</w:t>
      </w:r>
      <w:r w:rsidR="00462C50" w:rsidRPr="00462C50">
        <w:rPr>
          <w:sz w:val="26"/>
          <w:szCs w:val="26"/>
          <w:rtl/>
          <w:lang w:val="en-US" w:bidi="ar-SA"/>
        </w:rPr>
        <w:t xml:space="preserve"> </w:t>
      </w:r>
      <w:r>
        <w:rPr>
          <w:rFonts w:hint="cs"/>
          <w:sz w:val="26"/>
          <w:szCs w:val="26"/>
          <w:rtl/>
          <w:lang w:val="en-US" w:bidi="ar-SA"/>
        </w:rPr>
        <w:t>لل</w:t>
      </w:r>
      <w:r w:rsidR="00462C50" w:rsidRPr="00462C50">
        <w:rPr>
          <w:sz w:val="26"/>
          <w:szCs w:val="26"/>
          <w:rtl/>
          <w:lang w:val="en-US" w:bidi="ar-SA"/>
        </w:rPr>
        <w:t xml:space="preserve">رصد. كما تقترح أن تتبنى المرحلة الثانية من </w:t>
      </w:r>
      <w:r w:rsidR="006F0060" w:rsidRPr="006F0060">
        <w:rPr>
          <w:sz w:val="26"/>
          <w:szCs w:val="26"/>
          <w:rtl/>
          <w:lang w:val="en-US" w:bidi="ar-SA"/>
        </w:rPr>
        <w:t xml:space="preserve">خطط </w:t>
      </w:r>
      <w:r w:rsidR="006F0060">
        <w:rPr>
          <w:rFonts w:hint="cs"/>
          <w:sz w:val="26"/>
          <w:szCs w:val="26"/>
          <w:rtl/>
          <w:lang w:val="en-US" w:bidi="ar-SA"/>
        </w:rPr>
        <w:t>ال</w:t>
      </w:r>
      <w:r w:rsidR="006F0060" w:rsidRPr="006F0060">
        <w:rPr>
          <w:sz w:val="26"/>
          <w:szCs w:val="26"/>
          <w:rtl/>
          <w:lang w:val="en-US" w:bidi="ar-SA"/>
        </w:rPr>
        <w:t>تنفيذ</w:t>
      </w:r>
      <w:r w:rsidR="006F0060">
        <w:rPr>
          <w:rFonts w:hint="cs"/>
          <w:sz w:val="26"/>
          <w:szCs w:val="26"/>
          <w:rtl/>
          <w:lang w:val="en-US" w:bidi="ar-SA"/>
        </w:rPr>
        <w:t xml:space="preserve"> بموجب</w:t>
      </w:r>
      <w:r w:rsidR="006F0060" w:rsidRPr="006F0060">
        <w:rPr>
          <w:sz w:val="26"/>
          <w:szCs w:val="26"/>
          <w:rtl/>
          <w:lang w:val="en-US" w:bidi="ar-SA"/>
        </w:rPr>
        <w:t xml:space="preserve"> تعديل كيغالي </w:t>
      </w:r>
      <w:r w:rsidR="00462C50" w:rsidRPr="00462C50">
        <w:rPr>
          <w:sz w:val="26"/>
          <w:szCs w:val="26"/>
          <w:rtl/>
          <w:lang w:val="en-US" w:bidi="ar-SA"/>
        </w:rPr>
        <w:t>ن</w:t>
      </w:r>
      <w:r w:rsidR="009F06EE">
        <w:rPr>
          <w:rFonts w:hint="cs"/>
          <w:sz w:val="26"/>
          <w:szCs w:val="26"/>
          <w:rtl/>
          <w:lang w:val="en-US" w:bidi="ar-SA"/>
        </w:rPr>
        <w:t>َ</w:t>
      </w:r>
      <w:r w:rsidR="00462C50" w:rsidRPr="00462C50">
        <w:rPr>
          <w:sz w:val="26"/>
          <w:szCs w:val="26"/>
          <w:rtl/>
          <w:lang w:val="en-US" w:bidi="ar-SA"/>
        </w:rPr>
        <w:t xml:space="preserve">هج برنامج قطري، </w:t>
      </w:r>
      <w:r w:rsidR="006F0060">
        <w:rPr>
          <w:rFonts w:hint="cs"/>
          <w:sz w:val="26"/>
          <w:szCs w:val="26"/>
          <w:rtl/>
          <w:lang w:val="en-US" w:bidi="ar-SA"/>
        </w:rPr>
        <w:t>يدمج</w:t>
      </w:r>
      <w:r w:rsidR="00462C50" w:rsidRPr="00462C50">
        <w:rPr>
          <w:sz w:val="26"/>
          <w:szCs w:val="26"/>
          <w:rtl/>
          <w:lang w:val="en-US" w:bidi="ar-SA"/>
        </w:rPr>
        <w:t xml:space="preserve"> مجالات الفرص الخمسة ضمن إطار وطني متماسك، مع الحفاظ على الامتثال لتدابير الرقابة </w:t>
      </w:r>
      <w:r w:rsidR="006F0060">
        <w:rPr>
          <w:rFonts w:hint="cs"/>
          <w:sz w:val="26"/>
          <w:szCs w:val="26"/>
          <w:rtl/>
          <w:lang w:val="en-US" w:bidi="ar-SA"/>
        </w:rPr>
        <w:t>المنصوص عليها في</w:t>
      </w:r>
      <w:r w:rsidR="00462C50" w:rsidRPr="00462C50">
        <w:rPr>
          <w:sz w:val="26"/>
          <w:szCs w:val="26"/>
          <w:rtl/>
          <w:lang w:val="en-US" w:bidi="ar-SA"/>
        </w:rPr>
        <w:t xml:space="preserve"> بروتوكول مونتريال كهدف أساسي لا يقبل المساومة.</w:t>
      </w:r>
    </w:p>
    <w:p w14:paraId="20F6142D" w14:textId="58B04903" w:rsidR="00462C50" w:rsidRDefault="009F06EE">
      <w:pPr>
        <w:numPr>
          <w:ilvl w:val="0"/>
          <w:numId w:val="7"/>
        </w:numPr>
        <w:tabs>
          <w:tab w:val="clear" w:pos="0"/>
        </w:tabs>
        <w:bidi/>
        <w:spacing w:after="240" w:line="288" w:lineRule="auto"/>
        <w:rPr>
          <w:sz w:val="26"/>
          <w:szCs w:val="26"/>
          <w:rtl/>
          <w:lang w:val="en-US" w:bidi="ar-SA"/>
        </w:rPr>
      </w:pPr>
      <w:r>
        <w:rPr>
          <w:rFonts w:hint="cs"/>
          <w:sz w:val="26"/>
          <w:szCs w:val="26"/>
          <w:rtl/>
          <w:lang w:val="en-US" w:bidi="ar-SA"/>
        </w:rPr>
        <w:t>و</w:t>
      </w:r>
      <w:r w:rsidR="00462C50" w:rsidRPr="00462C50">
        <w:rPr>
          <w:sz w:val="26"/>
          <w:szCs w:val="26"/>
          <w:rtl/>
          <w:lang w:val="en-US" w:bidi="ar-SA"/>
        </w:rPr>
        <w:t xml:space="preserve">قد ترغب اللجنة التنفيذية في الإحاطة علماً بالوثيقة </w:t>
      </w:r>
      <w:r w:rsidR="00462C50" w:rsidRPr="00462C50">
        <w:rPr>
          <w:sz w:val="26"/>
          <w:szCs w:val="26"/>
          <w:lang w:val="en-US" w:bidi="ar-SA"/>
        </w:rPr>
        <w:t>UNEP/OzL.Pro/ExCom/98/60</w:t>
      </w:r>
      <w:r w:rsidR="00462C50" w:rsidRPr="00462C50">
        <w:rPr>
          <w:sz w:val="26"/>
          <w:szCs w:val="26"/>
          <w:rtl/>
          <w:lang w:val="en-US" w:bidi="ar-SA"/>
        </w:rPr>
        <w:t xml:space="preserve">، وأن تطلب من الأمانة إعداد تقييمين: الأول للاجتماع </w:t>
      </w:r>
      <w:r w:rsidRPr="009F06EE">
        <w:rPr>
          <w:sz w:val="26"/>
          <w:szCs w:val="26"/>
          <w:rtl/>
          <w:lang w:val="en-US" w:bidi="ar-SA"/>
        </w:rPr>
        <w:t>الحادي بعد المائة</w:t>
      </w:r>
      <w:r w:rsidR="00462C50" w:rsidRPr="00462C50">
        <w:rPr>
          <w:sz w:val="26"/>
          <w:szCs w:val="26"/>
          <w:rtl/>
          <w:lang w:val="en-US" w:bidi="ar-SA"/>
        </w:rPr>
        <w:t>، بشأن الأنشطة التي من شأنها إثراء خطط</w:t>
      </w:r>
      <w:r w:rsidR="00BE3FC4">
        <w:rPr>
          <w:rFonts w:hint="cs"/>
          <w:sz w:val="26"/>
          <w:szCs w:val="26"/>
          <w:rtl/>
          <w:lang w:val="en-US" w:bidi="ar-SA"/>
        </w:rPr>
        <w:t xml:space="preserve"> ا</w:t>
      </w:r>
      <w:r w:rsidR="00A4511E">
        <w:rPr>
          <w:rFonts w:hint="cs"/>
          <w:sz w:val="26"/>
          <w:szCs w:val="26"/>
          <w:rtl/>
          <w:lang w:val="en-US" w:bidi="ar-SA"/>
        </w:rPr>
        <w:t>لتنفيذ بموجب تعديل كيغالي</w:t>
      </w:r>
      <w:r w:rsidR="00BE3FC4">
        <w:rPr>
          <w:rFonts w:hint="cs"/>
          <w:sz w:val="26"/>
          <w:szCs w:val="26"/>
          <w:rtl/>
          <w:lang w:val="en-US" w:bidi="ar-SA"/>
        </w:rPr>
        <w:t xml:space="preserve"> في المستقبل</w:t>
      </w:r>
      <w:r w:rsidR="00462C50" w:rsidRPr="00462C50">
        <w:rPr>
          <w:sz w:val="26"/>
          <w:szCs w:val="26"/>
          <w:rtl/>
          <w:lang w:val="en-US" w:bidi="ar-SA"/>
        </w:rPr>
        <w:t xml:space="preserve">، بما </w:t>
      </w:r>
      <w:r w:rsidR="00BE3FC4">
        <w:rPr>
          <w:rFonts w:hint="cs"/>
          <w:sz w:val="26"/>
          <w:szCs w:val="26"/>
          <w:rtl/>
          <w:lang w:val="en-US" w:bidi="ar-SA"/>
        </w:rPr>
        <w:t>يشمل</w:t>
      </w:r>
      <w:r w:rsidR="00462C50" w:rsidRPr="00462C50">
        <w:rPr>
          <w:sz w:val="26"/>
          <w:szCs w:val="26"/>
          <w:rtl/>
          <w:lang w:val="en-US" w:bidi="ar-SA"/>
        </w:rPr>
        <w:t xml:space="preserve"> احتياجات قطاع خدمات</w:t>
      </w:r>
      <w:r w:rsidR="00A4511E">
        <w:rPr>
          <w:rFonts w:hint="cs"/>
          <w:sz w:val="26"/>
          <w:szCs w:val="26"/>
          <w:rtl/>
          <w:lang w:val="en-US" w:bidi="ar-SA"/>
        </w:rPr>
        <w:t xml:space="preserve"> التبريد</w:t>
      </w:r>
      <w:r w:rsidR="00462C50" w:rsidRPr="00462C50">
        <w:rPr>
          <w:sz w:val="26"/>
          <w:szCs w:val="26"/>
          <w:rtl/>
          <w:lang w:val="en-US" w:bidi="ar-SA"/>
        </w:rPr>
        <w:t xml:space="preserve"> </w:t>
      </w:r>
      <w:r w:rsidR="00A4511E">
        <w:rPr>
          <w:rFonts w:hint="cs"/>
          <w:sz w:val="26"/>
          <w:szCs w:val="26"/>
          <w:rtl/>
          <w:lang w:val="en-US" w:bidi="ar-SA"/>
        </w:rPr>
        <w:t>و</w:t>
      </w:r>
      <w:r w:rsidR="00462C50" w:rsidRPr="00462C50">
        <w:rPr>
          <w:sz w:val="26"/>
          <w:szCs w:val="26"/>
          <w:rtl/>
          <w:lang w:val="en-US" w:bidi="ar-SA"/>
        </w:rPr>
        <w:t xml:space="preserve">تكييف الهواء من أجل الانتقال إلى </w:t>
      </w:r>
      <w:r w:rsidR="00A4511E">
        <w:rPr>
          <w:rFonts w:hint="cs"/>
          <w:sz w:val="26"/>
          <w:szCs w:val="26"/>
          <w:rtl/>
          <w:lang w:val="en-US" w:bidi="ar-SA"/>
        </w:rPr>
        <w:t>ال</w:t>
      </w:r>
      <w:r w:rsidR="00462C50" w:rsidRPr="00462C50">
        <w:rPr>
          <w:sz w:val="26"/>
          <w:szCs w:val="26"/>
          <w:rtl/>
          <w:lang w:val="en-US" w:bidi="ar-SA"/>
        </w:rPr>
        <w:t xml:space="preserve">بدائل </w:t>
      </w:r>
      <w:r w:rsidR="00A4511E">
        <w:rPr>
          <w:rFonts w:hint="cs"/>
          <w:sz w:val="26"/>
          <w:szCs w:val="26"/>
          <w:rtl/>
          <w:lang w:val="en-US" w:bidi="ar-SA"/>
        </w:rPr>
        <w:t>ذات القدرة ال</w:t>
      </w:r>
      <w:r w:rsidR="00462C50" w:rsidRPr="00462C50">
        <w:rPr>
          <w:sz w:val="26"/>
          <w:szCs w:val="26"/>
          <w:rtl/>
          <w:lang w:val="en-US" w:bidi="ar-SA"/>
        </w:rPr>
        <w:t>منخفضة</w:t>
      </w:r>
      <w:r w:rsidR="00A4511E">
        <w:rPr>
          <w:rFonts w:hint="cs"/>
          <w:sz w:val="26"/>
          <w:szCs w:val="26"/>
          <w:rtl/>
          <w:lang w:val="en-US" w:bidi="ar-SA"/>
        </w:rPr>
        <w:t xml:space="preserve"> على إحداث </w:t>
      </w:r>
      <w:r w:rsidR="00462C50" w:rsidRPr="00462C50">
        <w:rPr>
          <w:sz w:val="26"/>
          <w:szCs w:val="26"/>
          <w:rtl/>
          <w:lang w:val="en-US" w:bidi="ar-SA"/>
        </w:rPr>
        <w:t>الاحترار العالمي؛ وجدوى دمج أنشطة كفاءة</w:t>
      </w:r>
      <w:r w:rsidR="00A4511E">
        <w:rPr>
          <w:rFonts w:hint="cs"/>
          <w:sz w:val="26"/>
          <w:szCs w:val="26"/>
          <w:rtl/>
          <w:lang w:val="en-US" w:bidi="ar-SA"/>
        </w:rPr>
        <w:t xml:space="preserve"> استخدام </w:t>
      </w:r>
      <w:r w:rsidR="00462C50" w:rsidRPr="00462C50">
        <w:rPr>
          <w:sz w:val="26"/>
          <w:szCs w:val="26"/>
          <w:rtl/>
          <w:lang w:val="en-US" w:bidi="ar-SA"/>
        </w:rPr>
        <w:t xml:space="preserve">الطاقة غير </w:t>
      </w:r>
      <w:r w:rsidR="00A4511E" w:rsidRPr="00A4511E">
        <w:rPr>
          <w:sz w:val="26"/>
          <w:szCs w:val="26"/>
          <w:rtl/>
          <w:lang w:val="en-US" w:bidi="ar-SA"/>
        </w:rPr>
        <w:t>المرتبطة بالتصنيع</w:t>
      </w:r>
      <w:r w:rsidR="00462C50" w:rsidRPr="00462C50">
        <w:rPr>
          <w:sz w:val="26"/>
          <w:szCs w:val="26"/>
          <w:rtl/>
          <w:lang w:val="en-US" w:bidi="ar-SA"/>
        </w:rPr>
        <w:t xml:space="preserve"> في مراحل </w:t>
      </w:r>
      <w:r w:rsidR="00A4511E" w:rsidRPr="00A4511E">
        <w:rPr>
          <w:sz w:val="26"/>
          <w:szCs w:val="26"/>
          <w:rtl/>
          <w:lang w:val="en-US" w:bidi="ar-SA"/>
        </w:rPr>
        <w:t>خطط</w:t>
      </w:r>
      <w:r w:rsidR="00BE3FC4">
        <w:rPr>
          <w:rFonts w:hint="cs"/>
          <w:sz w:val="26"/>
          <w:szCs w:val="26"/>
          <w:rtl/>
          <w:lang w:val="en-US" w:bidi="ar-SA"/>
        </w:rPr>
        <w:t xml:space="preserve"> ا</w:t>
      </w:r>
      <w:r w:rsidR="00A4511E" w:rsidRPr="00A4511E">
        <w:rPr>
          <w:sz w:val="26"/>
          <w:szCs w:val="26"/>
          <w:rtl/>
          <w:lang w:val="en-US" w:bidi="ar-SA"/>
        </w:rPr>
        <w:t>لتنفيذ بموجب تعديل كيغالي</w:t>
      </w:r>
      <w:r w:rsidR="00BE3FC4">
        <w:rPr>
          <w:rFonts w:hint="cs"/>
          <w:sz w:val="26"/>
          <w:szCs w:val="26"/>
          <w:rtl/>
          <w:lang w:val="en-US" w:bidi="ar-SA"/>
        </w:rPr>
        <w:t xml:space="preserve"> في المستقبل</w:t>
      </w:r>
      <w:r w:rsidR="00A4511E" w:rsidRPr="00A4511E">
        <w:rPr>
          <w:sz w:val="26"/>
          <w:szCs w:val="26"/>
          <w:rtl/>
          <w:lang w:val="en-US" w:bidi="ar-SA"/>
        </w:rPr>
        <w:t xml:space="preserve"> </w:t>
      </w:r>
      <w:r w:rsidR="00462C50" w:rsidRPr="00462C50">
        <w:rPr>
          <w:sz w:val="26"/>
          <w:szCs w:val="26"/>
          <w:rtl/>
          <w:lang w:val="en-US" w:bidi="ar-SA"/>
        </w:rPr>
        <w:t>استناداً إلى الدروس المستفادة من المشاريع</w:t>
      </w:r>
      <w:r w:rsidR="00BE3FC4">
        <w:rPr>
          <w:rFonts w:hint="cs"/>
          <w:sz w:val="26"/>
          <w:szCs w:val="26"/>
          <w:rtl/>
          <w:lang w:val="en-US" w:bidi="ar-SA"/>
        </w:rPr>
        <w:t xml:space="preserve"> المنجزة</w:t>
      </w:r>
      <w:r w:rsidR="00462C50" w:rsidRPr="00462C50">
        <w:rPr>
          <w:sz w:val="26"/>
          <w:szCs w:val="26"/>
          <w:rtl/>
          <w:lang w:val="en-US" w:bidi="ar-SA"/>
        </w:rPr>
        <w:t xml:space="preserve"> بموجب ال</w:t>
      </w:r>
      <w:r w:rsidR="00BE3FC4">
        <w:rPr>
          <w:rFonts w:hint="cs"/>
          <w:sz w:val="26"/>
          <w:szCs w:val="26"/>
          <w:rtl/>
          <w:lang w:val="en-US" w:bidi="ar-SA"/>
        </w:rPr>
        <w:t>مقررين</w:t>
      </w:r>
      <w:r w:rsidR="00462C50" w:rsidRPr="00462C50">
        <w:rPr>
          <w:sz w:val="26"/>
          <w:szCs w:val="26"/>
          <w:rtl/>
          <w:lang w:val="en-US" w:bidi="ar-SA"/>
        </w:rPr>
        <w:t xml:space="preserve"> 89/6 و91/65؛ </w:t>
      </w:r>
      <w:r w:rsidR="00A4511E" w:rsidRPr="00A4511E">
        <w:rPr>
          <w:sz w:val="26"/>
          <w:szCs w:val="26"/>
          <w:rtl/>
          <w:lang w:val="en-US" w:bidi="ar-SA"/>
        </w:rPr>
        <w:t xml:space="preserve">والعناصر اللازمة لإعداد </w:t>
      </w:r>
      <w:r w:rsidR="00462C50" w:rsidRPr="00462C50">
        <w:rPr>
          <w:sz w:val="26"/>
          <w:szCs w:val="26"/>
          <w:rtl/>
          <w:lang w:val="en-US" w:bidi="ar-SA"/>
        </w:rPr>
        <w:t xml:space="preserve">مراحل </w:t>
      </w:r>
      <w:r w:rsidR="00A4511E" w:rsidRPr="00A4511E">
        <w:rPr>
          <w:sz w:val="26"/>
          <w:szCs w:val="26"/>
          <w:rtl/>
          <w:lang w:val="en-US" w:bidi="ar-SA"/>
        </w:rPr>
        <w:t xml:space="preserve">خطط التنفيذ بموجب تعديل كيغالي </w:t>
      </w:r>
      <w:r w:rsidR="00BE3FC4">
        <w:rPr>
          <w:rFonts w:hint="cs"/>
          <w:sz w:val="26"/>
          <w:szCs w:val="26"/>
          <w:rtl/>
          <w:lang w:val="en-US" w:bidi="ar-SA"/>
        </w:rPr>
        <w:t xml:space="preserve">في </w:t>
      </w:r>
      <w:r w:rsidR="00A4511E" w:rsidRPr="00A4511E">
        <w:rPr>
          <w:sz w:val="26"/>
          <w:szCs w:val="26"/>
          <w:rtl/>
          <w:lang w:val="en-US" w:bidi="ar-SA"/>
        </w:rPr>
        <w:t xml:space="preserve">المستقبل </w:t>
      </w:r>
      <w:r w:rsidR="00462C50" w:rsidRPr="00462C50">
        <w:rPr>
          <w:sz w:val="26"/>
          <w:szCs w:val="26"/>
          <w:rtl/>
          <w:lang w:val="en-US" w:bidi="ar-SA"/>
        </w:rPr>
        <w:t xml:space="preserve">في إطار نهج البرنامج القطري؛ والثاني للاجتماع </w:t>
      </w:r>
      <w:r w:rsidR="00A4511E">
        <w:rPr>
          <w:rFonts w:hint="cs"/>
          <w:sz w:val="26"/>
          <w:szCs w:val="26"/>
          <w:rtl/>
          <w:lang w:val="en-US" w:bidi="ar-SA"/>
        </w:rPr>
        <w:t>الثاني</w:t>
      </w:r>
      <w:r w:rsidR="00A4511E" w:rsidRPr="00A4511E">
        <w:rPr>
          <w:sz w:val="26"/>
          <w:szCs w:val="26"/>
          <w:rtl/>
          <w:lang w:val="en-US" w:bidi="ar-SA"/>
        </w:rPr>
        <w:t xml:space="preserve"> بعد المائة</w:t>
      </w:r>
      <w:r w:rsidR="00462C50" w:rsidRPr="00462C50">
        <w:rPr>
          <w:sz w:val="26"/>
          <w:szCs w:val="26"/>
          <w:rtl/>
          <w:lang w:val="en-US" w:bidi="ar-SA"/>
        </w:rPr>
        <w:t xml:space="preserve">، بشأن الأنشطة والآليات المالية والترتيبات المؤسسية </w:t>
      </w:r>
      <w:r w:rsidR="00A4511E" w:rsidRPr="00A4511E">
        <w:rPr>
          <w:sz w:val="26"/>
          <w:szCs w:val="26"/>
          <w:rtl/>
          <w:lang w:val="en-US" w:bidi="ar-SA"/>
        </w:rPr>
        <w:t>اللازمة لتوسيع</w:t>
      </w:r>
      <w:r w:rsidR="00462C50" w:rsidRPr="00462C50">
        <w:rPr>
          <w:sz w:val="26"/>
          <w:szCs w:val="26"/>
          <w:rtl/>
          <w:lang w:val="en-US" w:bidi="ar-SA"/>
        </w:rPr>
        <w:t xml:space="preserve"> نطاق </w:t>
      </w:r>
      <w:r w:rsidR="00A4511E">
        <w:rPr>
          <w:rFonts w:hint="cs"/>
          <w:sz w:val="26"/>
          <w:szCs w:val="26"/>
          <w:rtl/>
          <w:lang w:val="en-US" w:bidi="ar-SA"/>
        </w:rPr>
        <w:t>ال</w:t>
      </w:r>
      <w:r w:rsidR="00462C50" w:rsidRPr="00462C50">
        <w:rPr>
          <w:sz w:val="26"/>
          <w:szCs w:val="26"/>
          <w:rtl/>
          <w:lang w:val="en-US" w:bidi="ar-SA"/>
        </w:rPr>
        <w:t>مساعدة</w:t>
      </w:r>
      <w:r w:rsidR="00A4511E">
        <w:rPr>
          <w:rFonts w:hint="cs"/>
          <w:sz w:val="26"/>
          <w:szCs w:val="26"/>
          <w:rtl/>
          <w:lang w:val="en-US" w:bidi="ar-SA"/>
        </w:rPr>
        <w:t xml:space="preserve"> الموجهة</w:t>
      </w:r>
      <w:r w:rsidR="00462C50" w:rsidRPr="00462C50">
        <w:rPr>
          <w:sz w:val="26"/>
          <w:szCs w:val="26"/>
          <w:rtl/>
          <w:lang w:val="en-US" w:bidi="ar-SA"/>
        </w:rPr>
        <w:t xml:space="preserve"> </w:t>
      </w:r>
      <w:r w:rsidR="00A4511E">
        <w:rPr>
          <w:rFonts w:hint="cs"/>
          <w:sz w:val="26"/>
          <w:szCs w:val="26"/>
          <w:rtl/>
          <w:lang w:val="en-US" w:bidi="ar-SA"/>
        </w:rPr>
        <w:t>ل</w:t>
      </w:r>
      <w:r w:rsidR="00462C50" w:rsidRPr="00462C50">
        <w:rPr>
          <w:sz w:val="26"/>
          <w:szCs w:val="26"/>
          <w:rtl/>
          <w:lang w:val="en-US" w:bidi="ar-SA"/>
        </w:rPr>
        <w:t>لمستخدم</w:t>
      </w:r>
      <w:r w:rsidR="00A4511E">
        <w:rPr>
          <w:rFonts w:hint="cs"/>
          <w:sz w:val="26"/>
          <w:szCs w:val="26"/>
          <w:rtl/>
          <w:lang w:val="en-US" w:bidi="ar-SA"/>
        </w:rPr>
        <w:t>ين</w:t>
      </w:r>
      <w:r w:rsidR="00462C50" w:rsidRPr="00462C50">
        <w:rPr>
          <w:sz w:val="26"/>
          <w:szCs w:val="26"/>
          <w:rtl/>
          <w:lang w:val="en-US" w:bidi="ar-SA"/>
        </w:rPr>
        <w:t xml:space="preserve"> النهائي</w:t>
      </w:r>
      <w:r w:rsidR="00A4511E">
        <w:rPr>
          <w:rFonts w:hint="cs"/>
          <w:sz w:val="26"/>
          <w:szCs w:val="26"/>
          <w:rtl/>
          <w:lang w:val="en-US" w:bidi="ar-SA"/>
        </w:rPr>
        <w:t>ين</w:t>
      </w:r>
      <w:r w:rsidR="00462C50" w:rsidRPr="00462C50">
        <w:rPr>
          <w:sz w:val="26"/>
          <w:szCs w:val="26"/>
          <w:rtl/>
          <w:lang w:val="en-US" w:bidi="ar-SA"/>
        </w:rPr>
        <w:t xml:space="preserve"> في مراحل </w:t>
      </w:r>
      <w:r w:rsidR="00A4511E" w:rsidRPr="00A4511E">
        <w:rPr>
          <w:sz w:val="26"/>
          <w:szCs w:val="26"/>
          <w:rtl/>
          <w:lang w:val="en-US" w:bidi="ar-SA"/>
        </w:rPr>
        <w:t xml:space="preserve">خطط التنفيذ بموجب تعديل كيغالي </w:t>
      </w:r>
      <w:r w:rsidR="00BE3FC4">
        <w:rPr>
          <w:rFonts w:hint="cs"/>
          <w:sz w:val="26"/>
          <w:szCs w:val="26"/>
          <w:rtl/>
          <w:lang w:val="en-US" w:bidi="ar-SA"/>
        </w:rPr>
        <w:t xml:space="preserve">في </w:t>
      </w:r>
      <w:r w:rsidR="00A4511E" w:rsidRPr="00A4511E">
        <w:rPr>
          <w:sz w:val="26"/>
          <w:szCs w:val="26"/>
          <w:rtl/>
          <w:lang w:val="en-US" w:bidi="ar-SA"/>
        </w:rPr>
        <w:t>المستقبل</w:t>
      </w:r>
      <w:r w:rsidR="00462C50" w:rsidRPr="00462C50">
        <w:rPr>
          <w:sz w:val="26"/>
          <w:szCs w:val="26"/>
          <w:rtl/>
          <w:lang w:val="en-US" w:bidi="ar-SA"/>
        </w:rPr>
        <w:t xml:space="preserve">، بما في ذلك </w:t>
      </w:r>
      <w:r w:rsidR="00A4511E">
        <w:rPr>
          <w:rFonts w:hint="cs"/>
          <w:sz w:val="26"/>
          <w:szCs w:val="26"/>
          <w:rtl/>
          <w:lang w:val="en-US" w:bidi="ar-SA"/>
        </w:rPr>
        <w:t xml:space="preserve">وضع </w:t>
      </w:r>
      <w:r w:rsidR="00462C50" w:rsidRPr="00462C50">
        <w:rPr>
          <w:sz w:val="26"/>
          <w:szCs w:val="26"/>
          <w:rtl/>
          <w:lang w:val="en-US" w:bidi="ar-SA"/>
        </w:rPr>
        <w:t xml:space="preserve">معايير </w:t>
      </w:r>
      <w:r w:rsidR="00A4511E">
        <w:rPr>
          <w:rFonts w:hint="cs"/>
          <w:sz w:val="26"/>
          <w:szCs w:val="26"/>
          <w:rtl/>
          <w:lang w:val="en-US" w:bidi="ar-SA"/>
        </w:rPr>
        <w:t>ل</w:t>
      </w:r>
      <w:r w:rsidR="00462C50" w:rsidRPr="00462C50">
        <w:rPr>
          <w:sz w:val="26"/>
          <w:szCs w:val="26"/>
          <w:rtl/>
          <w:lang w:val="en-US" w:bidi="ar-SA"/>
        </w:rPr>
        <w:t>اختيار القطاعات ذات الأولوية.</w:t>
      </w:r>
    </w:p>
    <w:p w14:paraId="634DCCDF" w14:textId="77777777" w:rsidR="00462C50" w:rsidRPr="00462C50" w:rsidRDefault="00462C50" w:rsidP="00462C50">
      <w:pPr>
        <w:spacing w:after="240"/>
        <w:jc w:val="center"/>
        <w:rPr>
          <w:rFonts w:eastAsiaTheme="minorEastAsia"/>
          <w:sz w:val="22"/>
          <w:szCs w:val="22"/>
          <w:lang w:val="en-CA" w:eastAsia="zh-CN" w:bidi="ar-SA"/>
        </w:rPr>
      </w:pPr>
      <w:r w:rsidRPr="00462C50">
        <w:rPr>
          <w:rFonts w:eastAsiaTheme="minorEastAsia"/>
          <w:sz w:val="22"/>
          <w:szCs w:val="22"/>
          <w:lang w:val="en-CA" w:eastAsia="zh-CN" w:bidi="ar-SA"/>
        </w:rPr>
        <w:t>-----------------------</w:t>
      </w:r>
    </w:p>
    <w:p w14:paraId="4E7F7CAF" w14:textId="4C6F3C99" w:rsidR="005526D6" w:rsidRPr="00B54F23" w:rsidRDefault="00462C50" w:rsidP="000D4917">
      <w:pPr>
        <w:pStyle w:val="Heading1"/>
        <w:keepNext/>
        <w:keepLines/>
        <w:numPr>
          <w:ilvl w:val="0"/>
          <w:numId w:val="0"/>
        </w:numPr>
        <w:tabs>
          <w:tab w:val="left" w:pos="720"/>
        </w:tabs>
        <w:bidi/>
        <w:spacing w:before="240"/>
        <w:rPr>
          <w:rFonts w:eastAsiaTheme="minorEastAsia"/>
          <w:b/>
          <w:bCs/>
          <w:sz w:val="26"/>
          <w:szCs w:val="26"/>
        </w:rPr>
      </w:pPr>
      <w:r>
        <w:rPr>
          <w:rFonts w:eastAsiaTheme="minorEastAsia" w:hint="cs"/>
          <w:b/>
          <w:bCs/>
          <w:sz w:val="26"/>
          <w:szCs w:val="26"/>
          <w:rtl/>
        </w:rPr>
        <w:t>معلومات أساسية</w:t>
      </w:r>
    </w:p>
    <w:p w14:paraId="4E7F7CB0" w14:textId="0C5D00FF" w:rsidR="005526D6" w:rsidRDefault="002D470C">
      <w:pPr>
        <w:numPr>
          <w:ilvl w:val="0"/>
          <w:numId w:val="7"/>
        </w:numPr>
        <w:tabs>
          <w:tab w:val="clear" w:pos="0"/>
        </w:tabs>
        <w:bidi/>
        <w:spacing w:after="240" w:line="288" w:lineRule="auto"/>
        <w:rPr>
          <w:rFonts w:eastAsiaTheme="minorEastAsia"/>
          <w:sz w:val="26"/>
          <w:szCs w:val="26"/>
          <w:rtl/>
        </w:rPr>
      </w:pPr>
      <w:r w:rsidRPr="002D470C">
        <w:rPr>
          <w:rFonts w:eastAsiaTheme="minorEastAsia"/>
          <w:sz w:val="26"/>
          <w:szCs w:val="26"/>
          <w:rtl/>
        </w:rPr>
        <w:t xml:space="preserve">في الاجتماع الثالث </w:t>
      </w:r>
      <w:r w:rsidRPr="00752FC7">
        <w:rPr>
          <w:sz w:val="26"/>
          <w:szCs w:val="26"/>
          <w:rtl/>
          <w:lang w:val="en-US" w:bidi="ar-SA"/>
        </w:rPr>
        <w:t>والتسعين</w:t>
      </w:r>
      <w:r w:rsidRPr="002D470C">
        <w:rPr>
          <w:rFonts w:eastAsiaTheme="minorEastAsia"/>
          <w:sz w:val="26"/>
          <w:szCs w:val="26"/>
          <w:rtl/>
        </w:rPr>
        <w:t xml:space="preserve"> للجنة التنفيذية، أشار عضوان إلى أن تعديل كيغالي قد أضاف عدة جوانب جديدة </w:t>
      </w:r>
      <w:r w:rsidR="00FC6E83">
        <w:rPr>
          <w:rFonts w:eastAsiaTheme="minorEastAsia" w:hint="cs"/>
          <w:sz w:val="26"/>
          <w:szCs w:val="26"/>
          <w:rtl/>
        </w:rPr>
        <w:t xml:space="preserve">إلى </w:t>
      </w:r>
      <w:r w:rsidRPr="002D470C">
        <w:rPr>
          <w:rFonts w:eastAsiaTheme="minorEastAsia"/>
          <w:sz w:val="26"/>
          <w:szCs w:val="26"/>
          <w:rtl/>
        </w:rPr>
        <w:t xml:space="preserve">تنفيذ بروتوكول مونتريال، بما في ذلك ما يتعلق بكفاءة </w:t>
      </w:r>
      <w:r w:rsidR="00FC6E83">
        <w:rPr>
          <w:rFonts w:eastAsiaTheme="minorEastAsia" w:hint="cs"/>
          <w:sz w:val="26"/>
          <w:szCs w:val="26"/>
          <w:rtl/>
        </w:rPr>
        <w:t xml:space="preserve">استخدام </w:t>
      </w:r>
      <w:r w:rsidRPr="002D470C">
        <w:rPr>
          <w:rFonts w:eastAsiaTheme="minorEastAsia"/>
          <w:sz w:val="26"/>
          <w:szCs w:val="26"/>
          <w:rtl/>
        </w:rPr>
        <w:t xml:space="preserve">الطاقة والتخلص من </w:t>
      </w:r>
      <w:r w:rsidR="00FC6E83">
        <w:rPr>
          <w:rFonts w:eastAsiaTheme="minorEastAsia" w:hint="cs"/>
          <w:sz w:val="26"/>
          <w:szCs w:val="26"/>
          <w:rtl/>
        </w:rPr>
        <w:t>غازات التبريد</w:t>
      </w:r>
      <w:r w:rsidRPr="002D470C">
        <w:rPr>
          <w:rFonts w:eastAsiaTheme="minorEastAsia"/>
          <w:sz w:val="26"/>
          <w:szCs w:val="26"/>
          <w:rtl/>
        </w:rPr>
        <w:t xml:space="preserve"> في نهاية عمرها </w:t>
      </w:r>
      <w:r w:rsidR="00FC6E83">
        <w:rPr>
          <w:rFonts w:eastAsiaTheme="minorEastAsia" w:hint="cs"/>
          <w:sz w:val="26"/>
          <w:szCs w:val="26"/>
          <w:rtl/>
        </w:rPr>
        <w:t>التشغيلي</w:t>
      </w:r>
      <w:r w:rsidRPr="002D470C">
        <w:rPr>
          <w:rFonts w:eastAsiaTheme="minorEastAsia"/>
          <w:sz w:val="26"/>
          <w:szCs w:val="26"/>
          <w:rtl/>
        </w:rPr>
        <w:t xml:space="preserve">؛ وأن بعض التكاليف القائمة على </w:t>
      </w:r>
      <w:r w:rsidR="00FC6E83">
        <w:rPr>
          <w:rFonts w:eastAsiaTheme="minorEastAsia" w:hint="cs"/>
          <w:sz w:val="26"/>
          <w:szCs w:val="26"/>
          <w:rtl/>
        </w:rPr>
        <w:t>الأنشطة</w:t>
      </w:r>
      <w:r w:rsidRPr="002D470C">
        <w:rPr>
          <w:rFonts w:eastAsiaTheme="minorEastAsia"/>
          <w:sz w:val="26"/>
          <w:szCs w:val="26"/>
          <w:rtl/>
        </w:rPr>
        <w:t xml:space="preserve"> تحتاج بالتالي إلى إعادة النظر</w:t>
      </w:r>
      <w:r w:rsidR="00FC6E83">
        <w:rPr>
          <w:rFonts w:eastAsiaTheme="minorEastAsia" w:hint="cs"/>
          <w:sz w:val="26"/>
          <w:szCs w:val="26"/>
          <w:rtl/>
        </w:rPr>
        <w:t xml:space="preserve"> فيها</w:t>
      </w:r>
      <w:r w:rsidRPr="002D470C">
        <w:rPr>
          <w:rFonts w:eastAsiaTheme="minorEastAsia"/>
          <w:sz w:val="26"/>
          <w:szCs w:val="26"/>
          <w:rtl/>
        </w:rPr>
        <w:t xml:space="preserve">؛ وأن </w:t>
      </w:r>
      <w:r w:rsidR="00FC6E83">
        <w:rPr>
          <w:rFonts w:eastAsiaTheme="minorEastAsia" w:hint="cs"/>
          <w:sz w:val="26"/>
          <w:szCs w:val="26"/>
          <w:rtl/>
        </w:rPr>
        <w:t>سرعة اتخاذ ال</w:t>
      </w:r>
      <w:r w:rsidRPr="002D470C">
        <w:rPr>
          <w:rFonts w:eastAsiaTheme="minorEastAsia"/>
          <w:sz w:val="26"/>
          <w:szCs w:val="26"/>
          <w:rtl/>
        </w:rPr>
        <w:t xml:space="preserve">قرارات </w:t>
      </w:r>
      <w:r w:rsidR="00FC6E83">
        <w:rPr>
          <w:rFonts w:eastAsiaTheme="minorEastAsia" w:hint="cs"/>
          <w:sz w:val="26"/>
          <w:szCs w:val="26"/>
          <w:rtl/>
        </w:rPr>
        <w:lastRenderedPageBreak/>
        <w:t>أصبح أمرا ضروريا</w:t>
      </w:r>
      <w:r w:rsidRPr="002D470C">
        <w:rPr>
          <w:rFonts w:eastAsiaTheme="minorEastAsia"/>
          <w:sz w:val="26"/>
          <w:szCs w:val="26"/>
          <w:rtl/>
        </w:rPr>
        <w:t xml:space="preserve"> </w:t>
      </w:r>
      <w:r w:rsidR="00FC6E83">
        <w:rPr>
          <w:rFonts w:eastAsiaTheme="minorEastAsia" w:hint="cs"/>
          <w:sz w:val="26"/>
          <w:szCs w:val="26"/>
          <w:rtl/>
        </w:rPr>
        <w:t>لتفادي ضياع</w:t>
      </w:r>
      <w:r w:rsidRPr="002D470C">
        <w:rPr>
          <w:rFonts w:eastAsiaTheme="minorEastAsia"/>
          <w:sz w:val="26"/>
          <w:szCs w:val="26"/>
          <w:rtl/>
        </w:rPr>
        <w:t xml:space="preserve"> فرص مهمة للانتقال إلى </w:t>
      </w:r>
      <w:r w:rsidR="00FC6E83" w:rsidRPr="00FC6E83">
        <w:rPr>
          <w:rFonts w:eastAsiaTheme="minorEastAsia"/>
          <w:sz w:val="26"/>
          <w:szCs w:val="26"/>
          <w:rtl/>
        </w:rPr>
        <w:t xml:space="preserve">تكنولوجيات </w:t>
      </w:r>
      <w:r w:rsidRPr="002D470C">
        <w:rPr>
          <w:rFonts w:eastAsiaTheme="minorEastAsia"/>
          <w:sz w:val="26"/>
          <w:szCs w:val="26"/>
          <w:rtl/>
        </w:rPr>
        <w:t>مستدامة؛ وأن</w:t>
      </w:r>
      <w:r w:rsidR="00FC6E83">
        <w:rPr>
          <w:rFonts w:eastAsiaTheme="minorEastAsia" w:hint="cs"/>
          <w:sz w:val="26"/>
          <w:szCs w:val="26"/>
          <w:rtl/>
        </w:rPr>
        <w:t>ه قد جرى الاعتراف</w:t>
      </w:r>
      <w:r w:rsidRPr="002D470C">
        <w:rPr>
          <w:rFonts w:eastAsiaTheme="minorEastAsia"/>
          <w:sz w:val="26"/>
          <w:szCs w:val="26"/>
          <w:rtl/>
        </w:rPr>
        <w:t xml:space="preserve"> </w:t>
      </w:r>
      <w:r w:rsidR="00FC6E83">
        <w:rPr>
          <w:rFonts w:eastAsiaTheme="minorEastAsia" w:hint="cs"/>
          <w:sz w:val="26"/>
          <w:szCs w:val="26"/>
          <w:rtl/>
        </w:rPr>
        <w:t>ب</w:t>
      </w:r>
      <w:r w:rsidRPr="002D470C">
        <w:rPr>
          <w:rFonts w:eastAsiaTheme="minorEastAsia"/>
          <w:sz w:val="26"/>
          <w:szCs w:val="26"/>
          <w:rtl/>
        </w:rPr>
        <w:t>التبريد كحاجة تنموية في العديد من البلدان؛ وأن البلدان ستضطر إلى تبني نهج شامل ل</w:t>
      </w:r>
      <w:r w:rsidR="00FC6E83">
        <w:rPr>
          <w:rFonts w:eastAsiaTheme="minorEastAsia" w:hint="cs"/>
          <w:sz w:val="26"/>
          <w:szCs w:val="26"/>
          <w:rtl/>
        </w:rPr>
        <w:t xml:space="preserve">معالجة </w:t>
      </w:r>
      <w:r w:rsidRPr="002D470C">
        <w:rPr>
          <w:rFonts w:eastAsiaTheme="minorEastAsia"/>
          <w:sz w:val="26"/>
          <w:szCs w:val="26"/>
          <w:rtl/>
        </w:rPr>
        <w:t>قضايا التبريد؛ وأن الصندوق المتعدد الأطراف (</w:t>
      </w:r>
      <w:r w:rsidRPr="002D470C">
        <w:rPr>
          <w:rFonts w:eastAsiaTheme="minorEastAsia"/>
          <w:sz w:val="26"/>
          <w:szCs w:val="26"/>
        </w:rPr>
        <w:t>MLF</w:t>
      </w:r>
      <w:r w:rsidRPr="002D470C">
        <w:rPr>
          <w:rFonts w:eastAsiaTheme="minorEastAsia"/>
          <w:sz w:val="26"/>
          <w:szCs w:val="26"/>
          <w:rtl/>
        </w:rPr>
        <w:t>) بحاجة إلى إعادة توجيه أساليب تنفيذ</w:t>
      </w:r>
      <w:r w:rsidR="008F0882">
        <w:rPr>
          <w:rFonts w:eastAsiaTheme="minorEastAsia" w:hint="cs"/>
          <w:sz w:val="26"/>
          <w:szCs w:val="26"/>
          <w:rtl/>
        </w:rPr>
        <w:t xml:space="preserve"> وبرمجة</w:t>
      </w:r>
      <w:r w:rsidRPr="002D470C">
        <w:rPr>
          <w:rFonts w:eastAsiaTheme="minorEastAsia"/>
          <w:sz w:val="26"/>
          <w:szCs w:val="26"/>
          <w:rtl/>
        </w:rPr>
        <w:t xml:space="preserve"> المشاريع الخاصة به لمعالجة هذه القضايا وغيرها بشكل فعال.</w:t>
      </w:r>
    </w:p>
    <w:p w14:paraId="4E7F7CB1" w14:textId="09564B52" w:rsidR="005526D6" w:rsidRDefault="002D470C">
      <w:pPr>
        <w:numPr>
          <w:ilvl w:val="0"/>
          <w:numId w:val="7"/>
        </w:numPr>
        <w:tabs>
          <w:tab w:val="clear" w:pos="0"/>
        </w:tabs>
        <w:bidi/>
        <w:spacing w:after="240" w:line="288" w:lineRule="auto"/>
        <w:rPr>
          <w:rFonts w:eastAsiaTheme="minorEastAsia"/>
          <w:sz w:val="26"/>
          <w:szCs w:val="26"/>
          <w:rtl/>
        </w:rPr>
      </w:pPr>
      <w:r w:rsidRPr="002D470C">
        <w:rPr>
          <w:rFonts w:eastAsiaTheme="minorEastAsia"/>
          <w:sz w:val="26"/>
          <w:szCs w:val="26"/>
          <w:rtl/>
        </w:rPr>
        <w:t xml:space="preserve">وبناءً على ذلك، طلبت </w:t>
      </w:r>
      <w:r w:rsidRPr="00752FC7">
        <w:rPr>
          <w:sz w:val="26"/>
          <w:szCs w:val="26"/>
          <w:rtl/>
          <w:lang w:val="en-US" w:bidi="ar-SA"/>
        </w:rPr>
        <w:t>اللجنة</w:t>
      </w:r>
      <w:r w:rsidRPr="002D470C">
        <w:rPr>
          <w:rFonts w:eastAsiaTheme="minorEastAsia"/>
          <w:sz w:val="26"/>
          <w:szCs w:val="26"/>
          <w:rtl/>
        </w:rPr>
        <w:t xml:space="preserve"> التنفيذية من الأمانة العامة، من بين أمور أخرى، تنظيم جلسة مخصصة لمدة نصف يوم قبل الاجتماع الرابع والتسعين لإجراء مناقشة غير رسمية حول النهج الاستراتيجية لتنفيذ تعديل كيغالي، بما في ذلك </w:t>
      </w:r>
      <w:r w:rsidR="008F0882">
        <w:rPr>
          <w:rFonts w:eastAsiaTheme="minorEastAsia" w:hint="cs"/>
          <w:sz w:val="26"/>
          <w:szCs w:val="26"/>
          <w:rtl/>
        </w:rPr>
        <w:t>المسائل</w:t>
      </w:r>
      <w:r w:rsidRPr="002D470C">
        <w:rPr>
          <w:rFonts w:eastAsiaTheme="minorEastAsia"/>
          <w:sz w:val="26"/>
          <w:szCs w:val="26"/>
          <w:rtl/>
        </w:rPr>
        <w:t xml:space="preserve"> المتعلقة بالسياسات واللوائح</w:t>
      </w:r>
      <w:r w:rsidR="008F0882">
        <w:rPr>
          <w:rFonts w:eastAsiaTheme="minorEastAsia" w:hint="cs"/>
          <w:sz w:val="26"/>
          <w:szCs w:val="26"/>
          <w:rtl/>
        </w:rPr>
        <w:t xml:space="preserve"> التنظيمية</w:t>
      </w:r>
      <w:r w:rsidRPr="002D470C">
        <w:rPr>
          <w:rFonts w:eastAsiaTheme="minorEastAsia"/>
          <w:sz w:val="26"/>
          <w:szCs w:val="26"/>
          <w:rtl/>
        </w:rPr>
        <w:t>، واستراتيجيات التبريد والتخفيض التدريجي، وكفاءة</w:t>
      </w:r>
      <w:r w:rsidR="008F0882">
        <w:rPr>
          <w:rFonts w:eastAsiaTheme="minorEastAsia" w:hint="cs"/>
          <w:sz w:val="26"/>
          <w:szCs w:val="26"/>
          <w:rtl/>
        </w:rPr>
        <w:t xml:space="preserve"> استخدام</w:t>
      </w:r>
      <w:r w:rsidRPr="002D470C">
        <w:rPr>
          <w:rFonts w:eastAsiaTheme="minorEastAsia"/>
          <w:sz w:val="26"/>
          <w:szCs w:val="26"/>
          <w:rtl/>
        </w:rPr>
        <w:t xml:space="preserve"> الطاقة، والن</w:t>
      </w:r>
      <w:r w:rsidR="008F0882">
        <w:rPr>
          <w:rFonts w:eastAsiaTheme="minorEastAsia" w:hint="cs"/>
          <w:sz w:val="26"/>
          <w:szCs w:val="26"/>
          <w:rtl/>
        </w:rPr>
        <w:t>ُّ</w:t>
      </w:r>
      <w:r w:rsidRPr="002D470C">
        <w:rPr>
          <w:rFonts w:eastAsiaTheme="minorEastAsia"/>
          <w:sz w:val="26"/>
          <w:szCs w:val="26"/>
          <w:rtl/>
        </w:rPr>
        <w:t xml:space="preserve">هج القطاعية، وإدارة </w:t>
      </w:r>
      <w:r w:rsidR="008F0882" w:rsidRPr="008F0882">
        <w:rPr>
          <w:rFonts w:eastAsiaTheme="minorEastAsia"/>
          <w:sz w:val="26"/>
          <w:szCs w:val="26"/>
          <w:rtl/>
        </w:rPr>
        <w:t xml:space="preserve">دورة حياة غازات التبريد </w:t>
      </w:r>
      <w:r w:rsidRPr="002D470C">
        <w:rPr>
          <w:rFonts w:eastAsiaTheme="minorEastAsia"/>
          <w:sz w:val="26"/>
          <w:szCs w:val="26"/>
          <w:rtl/>
        </w:rPr>
        <w:t>(</w:t>
      </w:r>
      <w:r w:rsidR="008F0882">
        <w:rPr>
          <w:rFonts w:eastAsiaTheme="minorEastAsia" w:hint="cs"/>
          <w:sz w:val="26"/>
          <w:szCs w:val="26"/>
          <w:rtl/>
        </w:rPr>
        <w:t>المقرر</w:t>
      </w:r>
      <w:r w:rsidRPr="002D470C">
        <w:rPr>
          <w:rFonts w:eastAsiaTheme="minorEastAsia"/>
          <w:sz w:val="26"/>
          <w:szCs w:val="26"/>
          <w:rtl/>
        </w:rPr>
        <w:t xml:space="preserve"> 93/103)</w:t>
      </w:r>
      <w:r w:rsidR="005526D6" w:rsidRPr="00D84921">
        <w:rPr>
          <w:rFonts w:eastAsiaTheme="minorEastAsia" w:hint="cs"/>
          <w:sz w:val="26"/>
          <w:szCs w:val="26"/>
          <w:rtl/>
        </w:rPr>
        <w:t>؛</w:t>
      </w:r>
    </w:p>
    <w:p w14:paraId="4E7F7CB2" w14:textId="125DA823" w:rsidR="005526D6" w:rsidRDefault="005A0AE1">
      <w:pPr>
        <w:numPr>
          <w:ilvl w:val="0"/>
          <w:numId w:val="7"/>
        </w:numPr>
        <w:tabs>
          <w:tab w:val="clear" w:pos="0"/>
        </w:tabs>
        <w:bidi/>
        <w:spacing w:after="240" w:line="288" w:lineRule="auto"/>
        <w:rPr>
          <w:rFonts w:eastAsiaTheme="minorEastAsia"/>
          <w:sz w:val="26"/>
          <w:szCs w:val="26"/>
          <w:rtl/>
        </w:rPr>
      </w:pPr>
      <w:r>
        <w:rPr>
          <w:rFonts w:eastAsiaTheme="minorEastAsia" w:hint="cs"/>
          <w:sz w:val="26"/>
          <w:szCs w:val="26"/>
          <w:rtl/>
        </w:rPr>
        <w:t>و</w:t>
      </w:r>
      <w:r w:rsidR="002D470C" w:rsidRPr="002D470C">
        <w:rPr>
          <w:rFonts w:eastAsiaTheme="minorEastAsia"/>
          <w:sz w:val="26"/>
          <w:szCs w:val="26"/>
          <w:rtl/>
        </w:rPr>
        <w:t xml:space="preserve">على هامش الاجتماعات </w:t>
      </w:r>
      <w:r w:rsidR="00956AE8" w:rsidRPr="00956AE8">
        <w:rPr>
          <w:rFonts w:eastAsiaTheme="minorEastAsia"/>
          <w:sz w:val="26"/>
          <w:szCs w:val="26"/>
          <w:rtl/>
        </w:rPr>
        <w:t>الرابع والتسعين والخامس والتسعين والسادس والتسعين</w:t>
      </w:r>
      <w:r w:rsidR="002D470C" w:rsidRPr="002D470C">
        <w:rPr>
          <w:rFonts w:eastAsiaTheme="minorEastAsia"/>
          <w:sz w:val="26"/>
          <w:szCs w:val="26"/>
          <w:rtl/>
        </w:rPr>
        <w:t>، عُقدت جلسات غير رسمية لمدة نصف يوم حول النهج الاستراتيجية لتنفيذ تعديل كيغالي من أجل خفض تدريجي مستدام</w:t>
      </w:r>
      <w:r w:rsidR="00956AE8">
        <w:rPr>
          <w:rFonts w:eastAsiaTheme="minorEastAsia" w:hint="cs"/>
          <w:sz w:val="26"/>
          <w:szCs w:val="26"/>
          <w:rtl/>
          <w:lang w:bidi="ar-SA"/>
        </w:rPr>
        <w:t xml:space="preserve"> ل</w:t>
      </w:r>
      <w:r w:rsidR="00956AE8" w:rsidRPr="00956AE8">
        <w:rPr>
          <w:rFonts w:eastAsiaTheme="minorEastAsia"/>
          <w:sz w:val="26"/>
          <w:szCs w:val="26"/>
          <w:rtl/>
        </w:rPr>
        <w:t xml:space="preserve">لمواد الهيدروفلوروكربونية </w:t>
      </w:r>
      <w:r w:rsidR="002D470C" w:rsidRPr="002D470C">
        <w:rPr>
          <w:rFonts w:eastAsiaTheme="minorEastAsia"/>
          <w:sz w:val="26"/>
          <w:szCs w:val="26"/>
          <w:rtl/>
        </w:rPr>
        <w:t xml:space="preserve">ومساهمة </w:t>
      </w:r>
      <w:r w:rsidR="00956AE8" w:rsidRPr="00956AE8">
        <w:rPr>
          <w:rFonts w:eastAsiaTheme="minorEastAsia"/>
          <w:sz w:val="26"/>
          <w:szCs w:val="26"/>
          <w:rtl/>
        </w:rPr>
        <w:t xml:space="preserve">أنشطة الصندوق متعدد الأطراف </w:t>
      </w:r>
      <w:r w:rsidR="002D470C" w:rsidRPr="002D470C">
        <w:rPr>
          <w:rFonts w:eastAsiaTheme="minorEastAsia"/>
          <w:sz w:val="26"/>
          <w:szCs w:val="26"/>
          <w:rtl/>
        </w:rPr>
        <w:t>في التبريد المستدام، بمشاركة أعضاء اللجنة التنفيذية والأعضاء المعينين وممثلي الوكالات الثنائية والتنفيذية وممثل الاتحاد الأوروبي و</w:t>
      </w:r>
      <w:r w:rsidR="00956AE8">
        <w:rPr>
          <w:rFonts w:eastAsiaTheme="minorEastAsia" w:hint="cs"/>
          <w:sz w:val="26"/>
          <w:szCs w:val="26"/>
          <w:rtl/>
        </w:rPr>
        <w:t>ال</w:t>
      </w:r>
      <w:r w:rsidR="002D470C" w:rsidRPr="002D470C">
        <w:rPr>
          <w:rFonts w:eastAsiaTheme="minorEastAsia"/>
          <w:sz w:val="26"/>
          <w:szCs w:val="26"/>
          <w:rtl/>
        </w:rPr>
        <w:t xml:space="preserve">دول الأعضاء </w:t>
      </w:r>
      <w:r w:rsidR="00956AE8">
        <w:rPr>
          <w:rFonts w:eastAsiaTheme="minorEastAsia" w:hint="cs"/>
          <w:sz w:val="26"/>
          <w:szCs w:val="26"/>
          <w:rtl/>
        </w:rPr>
        <w:t>فيه البالغ عددهم</w:t>
      </w:r>
      <w:r w:rsidR="002D470C" w:rsidRPr="002D470C">
        <w:rPr>
          <w:rFonts w:eastAsiaTheme="minorEastAsia"/>
          <w:sz w:val="26"/>
          <w:szCs w:val="26"/>
          <w:rtl/>
        </w:rPr>
        <w:t xml:space="preserve"> 27</w:t>
      </w:r>
      <w:r w:rsidR="00956AE8">
        <w:rPr>
          <w:rFonts w:eastAsiaTheme="minorEastAsia" w:hint="cs"/>
          <w:sz w:val="26"/>
          <w:szCs w:val="26"/>
          <w:rtl/>
        </w:rPr>
        <w:t xml:space="preserve"> عضواً</w:t>
      </w:r>
      <w:r w:rsidR="002D470C" w:rsidRPr="002D470C">
        <w:rPr>
          <w:rFonts w:eastAsiaTheme="minorEastAsia"/>
          <w:sz w:val="26"/>
          <w:szCs w:val="26"/>
          <w:rtl/>
        </w:rPr>
        <w:t xml:space="preserve"> وأمانة الأوزون </w:t>
      </w:r>
      <w:r w:rsidR="00956AE8">
        <w:rPr>
          <w:rFonts w:eastAsiaTheme="minorEastAsia" w:hint="cs"/>
          <w:sz w:val="26"/>
          <w:szCs w:val="26"/>
          <w:rtl/>
        </w:rPr>
        <w:t>وغيرهم من الجهات المعنية</w:t>
      </w:r>
      <w:r w:rsidR="005526D6" w:rsidRPr="00B54F23">
        <w:rPr>
          <w:rFonts w:eastAsiaTheme="minorEastAsia" w:hint="cs"/>
          <w:sz w:val="26"/>
          <w:szCs w:val="26"/>
          <w:rtl/>
        </w:rPr>
        <w:t>.</w:t>
      </w:r>
      <w:r w:rsidR="00052581">
        <w:rPr>
          <w:rStyle w:val="FootnoteReference"/>
          <w:rFonts w:eastAsiaTheme="minorEastAsia"/>
          <w:sz w:val="26"/>
          <w:szCs w:val="26"/>
          <w:rtl/>
        </w:rPr>
        <w:footnoteReference w:id="2"/>
      </w:r>
    </w:p>
    <w:p w14:paraId="4E7F7CB3" w14:textId="6475B7D2" w:rsidR="005526D6" w:rsidRDefault="00956AE8">
      <w:pPr>
        <w:numPr>
          <w:ilvl w:val="0"/>
          <w:numId w:val="7"/>
        </w:numPr>
        <w:tabs>
          <w:tab w:val="clear" w:pos="0"/>
        </w:tabs>
        <w:bidi/>
        <w:spacing w:after="240" w:line="288" w:lineRule="auto"/>
        <w:rPr>
          <w:rFonts w:eastAsiaTheme="minorEastAsia"/>
          <w:sz w:val="26"/>
          <w:szCs w:val="26"/>
          <w:rtl/>
        </w:rPr>
      </w:pPr>
      <w:r>
        <w:rPr>
          <w:rFonts w:eastAsiaTheme="minorEastAsia" w:hint="cs"/>
          <w:sz w:val="26"/>
          <w:szCs w:val="26"/>
          <w:rtl/>
        </w:rPr>
        <w:t>و</w:t>
      </w:r>
      <w:r w:rsidR="002D470C" w:rsidRPr="002D470C">
        <w:rPr>
          <w:rFonts w:eastAsiaTheme="minorEastAsia"/>
          <w:sz w:val="26"/>
          <w:szCs w:val="26"/>
          <w:rtl/>
        </w:rPr>
        <w:t>في الاجتماع السادس والتسعين، نظرت اللجنة التنفيذية في نتائج جلسات نصف اليوم</w:t>
      </w:r>
      <w:r w:rsidR="00E0328A">
        <w:rPr>
          <w:rStyle w:val="FootnoteReference"/>
          <w:rFonts w:eastAsiaTheme="minorEastAsia"/>
          <w:sz w:val="26"/>
          <w:szCs w:val="26"/>
          <w:rtl/>
        </w:rPr>
        <w:footnoteReference w:id="3"/>
      </w:r>
      <w:r w:rsidR="002D470C" w:rsidRPr="002D470C">
        <w:rPr>
          <w:rFonts w:eastAsiaTheme="minorEastAsia"/>
          <w:sz w:val="26"/>
          <w:szCs w:val="26"/>
          <w:rtl/>
        </w:rPr>
        <w:t xml:space="preserve"> وطلبت من الأمانة، بالتشاور مع الوكالات الثنائية والوكالات المنفذة، إعداد ورقة </w:t>
      </w:r>
      <w:r w:rsidRPr="00956AE8">
        <w:rPr>
          <w:rFonts w:eastAsiaTheme="minorEastAsia"/>
          <w:sz w:val="26"/>
          <w:szCs w:val="26"/>
          <w:rtl/>
        </w:rPr>
        <w:t xml:space="preserve">تُعرض على اللجنة التنفيذية </w:t>
      </w:r>
      <w:r w:rsidR="002D470C" w:rsidRPr="002D470C">
        <w:rPr>
          <w:rFonts w:eastAsiaTheme="minorEastAsia"/>
          <w:sz w:val="26"/>
          <w:szCs w:val="26"/>
          <w:rtl/>
        </w:rPr>
        <w:t xml:space="preserve">في اجتماعها الثامن والتسعين، بشأن النهج الاستراتيجية </w:t>
      </w:r>
      <w:r>
        <w:rPr>
          <w:rFonts w:eastAsiaTheme="minorEastAsia" w:hint="cs"/>
          <w:sz w:val="26"/>
          <w:szCs w:val="26"/>
          <w:rtl/>
        </w:rPr>
        <w:t>للبلدان العاملة بموجب</w:t>
      </w:r>
      <w:r w:rsidR="002D470C" w:rsidRPr="002D470C">
        <w:rPr>
          <w:rFonts w:eastAsiaTheme="minorEastAsia"/>
          <w:sz w:val="26"/>
          <w:szCs w:val="26"/>
          <w:rtl/>
        </w:rPr>
        <w:t xml:space="preserve"> المادة 5 فيما يتعلق بما يلي:</w:t>
      </w:r>
    </w:p>
    <w:p w14:paraId="4046E540" w14:textId="5CA154F7" w:rsidR="002D470C" w:rsidRDefault="002D470C">
      <w:pPr>
        <w:numPr>
          <w:ilvl w:val="1"/>
          <w:numId w:val="7"/>
        </w:numPr>
        <w:tabs>
          <w:tab w:val="clear" w:pos="0"/>
        </w:tabs>
        <w:bidi/>
        <w:spacing w:after="240" w:line="288" w:lineRule="auto"/>
        <w:rPr>
          <w:sz w:val="26"/>
          <w:szCs w:val="26"/>
          <w:rtl/>
        </w:rPr>
      </w:pPr>
      <w:r w:rsidRPr="002D470C">
        <w:rPr>
          <w:sz w:val="26"/>
          <w:szCs w:val="26"/>
          <w:rtl/>
        </w:rPr>
        <w:t xml:space="preserve">البنية </w:t>
      </w:r>
      <w:r w:rsidRPr="00752FC7">
        <w:rPr>
          <w:sz w:val="26"/>
          <w:szCs w:val="26"/>
          <w:rtl/>
          <w:lang w:val="en-US" w:bidi="ar-SA"/>
        </w:rPr>
        <w:t>التحتية</w:t>
      </w:r>
      <w:r w:rsidRPr="002D470C">
        <w:rPr>
          <w:sz w:val="26"/>
          <w:szCs w:val="26"/>
          <w:rtl/>
        </w:rPr>
        <w:t xml:space="preserve"> التقنية، والقدرات، والتدابير</w:t>
      </w:r>
      <w:r w:rsidR="00DA6E56">
        <w:rPr>
          <w:rFonts w:hint="cs"/>
          <w:sz w:val="26"/>
          <w:szCs w:val="26"/>
          <w:rtl/>
        </w:rPr>
        <w:t xml:space="preserve"> المتعلقة</w:t>
      </w:r>
      <w:r w:rsidRPr="002D470C">
        <w:rPr>
          <w:sz w:val="26"/>
          <w:szCs w:val="26"/>
          <w:rtl/>
        </w:rPr>
        <w:t xml:space="preserve"> </w:t>
      </w:r>
      <w:r w:rsidR="00DA6E56">
        <w:rPr>
          <w:rFonts w:hint="cs"/>
          <w:sz w:val="26"/>
          <w:szCs w:val="26"/>
          <w:rtl/>
        </w:rPr>
        <w:t>ب</w:t>
      </w:r>
      <w:r w:rsidRPr="002D470C">
        <w:rPr>
          <w:sz w:val="26"/>
          <w:szCs w:val="26"/>
          <w:rtl/>
        </w:rPr>
        <w:t>السياسة</w:t>
      </w:r>
      <w:r w:rsidR="00DA6E56">
        <w:rPr>
          <w:rFonts w:hint="cs"/>
          <w:sz w:val="26"/>
          <w:szCs w:val="26"/>
          <w:rtl/>
        </w:rPr>
        <w:t xml:space="preserve"> العامة</w:t>
      </w:r>
      <w:r w:rsidRPr="002D470C">
        <w:rPr>
          <w:sz w:val="26"/>
          <w:szCs w:val="26"/>
          <w:rtl/>
        </w:rPr>
        <w:t xml:space="preserve">، والتعاون الإقليمي، وجمع البيانات وإدارتها فيما يتعلق بديناميكيات السوق واتجاهات الاستهلاك في مختلف التطبيقات والقطاعات الناشئة، والمتعلقة بالانتقال إلى </w:t>
      </w:r>
      <w:r w:rsidR="00DA6E56">
        <w:rPr>
          <w:rFonts w:hint="cs"/>
          <w:sz w:val="26"/>
          <w:szCs w:val="26"/>
          <w:rtl/>
        </w:rPr>
        <w:t>غازات التبريد</w:t>
      </w:r>
      <w:r w:rsidRPr="002D470C">
        <w:rPr>
          <w:sz w:val="26"/>
          <w:szCs w:val="26"/>
          <w:rtl/>
        </w:rPr>
        <w:t xml:space="preserve"> والم</w:t>
      </w:r>
      <w:r w:rsidR="00DA6E56">
        <w:rPr>
          <w:rFonts w:hint="cs"/>
          <w:sz w:val="26"/>
          <w:szCs w:val="26"/>
          <w:rtl/>
        </w:rPr>
        <w:t>زائج</w:t>
      </w:r>
      <w:r w:rsidRPr="002D470C">
        <w:rPr>
          <w:sz w:val="26"/>
          <w:szCs w:val="26"/>
          <w:rtl/>
        </w:rPr>
        <w:t xml:space="preserve"> ذات </w:t>
      </w:r>
      <w:r w:rsidR="00DA6E56">
        <w:rPr>
          <w:rFonts w:hint="cs"/>
          <w:sz w:val="26"/>
          <w:szCs w:val="26"/>
          <w:rtl/>
        </w:rPr>
        <w:t>القدرة المنخفضة على إحداث</w:t>
      </w:r>
      <w:r w:rsidRPr="002D470C">
        <w:rPr>
          <w:sz w:val="26"/>
          <w:szCs w:val="26"/>
          <w:rtl/>
        </w:rPr>
        <w:t xml:space="preserve"> الاحتباس الحراري، مع مراعاة اتباع نهج شامل ل</w:t>
      </w:r>
      <w:r w:rsidR="00DA6E56">
        <w:rPr>
          <w:rFonts w:hint="cs"/>
          <w:sz w:val="26"/>
          <w:szCs w:val="26"/>
          <w:rtl/>
        </w:rPr>
        <w:t>استدامة ال</w:t>
      </w:r>
      <w:r w:rsidRPr="002D470C">
        <w:rPr>
          <w:sz w:val="26"/>
          <w:szCs w:val="26"/>
          <w:rtl/>
        </w:rPr>
        <w:t>خفض</w:t>
      </w:r>
      <w:r w:rsidR="00DA6E56">
        <w:rPr>
          <w:rFonts w:hint="cs"/>
          <w:sz w:val="26"/>
          <w:szCs w:val="26"/>
          <w:rtl/>
        </w:rPr>
        <w:t xml:space="preserve"> التدريجي</w:t>
      </w:r>
      <w:r w:rsidRPr="002D470C">
        <w:rPr>
          <w:sz w:val="26"/>
          <w:szCs w:val="26"/>
          <w:rtl/>
        </w:rPr>
        <w:t xml:space="preserve"> </w:t>
      </w:r>
      <w:r w:rsidR="00DA6E56">
        <w:rPr>
          <w:rFonts w:hint="cs"/>
          <w:sz w:val="26"/>
          <w:szCs w:val="26"/>
          <w:rtl/>
        </w:rPr>
        <w:t>للمواد</w:t>
      </w:r>
      <w:r w:rsidRPr="002D470C">
        <w:rPr>
          <w:sz w:val="26"/>
          <w:szCs w:val="26"/>
          <w:rtl/>
        </w:rPr>
        <w:t xml:space="preserve"> </w:t>
      </w:r>
      <w:r w:rsidR="00DA6E56" w:rsidRPr="00DA6E56">
        <w:rPr>
          <w:sz w:val="26"/>
          <w:szCs w:val="26"/>
          <w:rtl/>
        </w:rPr>
        <w:t>الهيدروفلوروكربون</w:t>
      </w:r>
      <w:r w:rsidR="00DA6E56">
        <w:rPr>
          <w:rFonts w:hint="cs"/>
          <w:sz w:val="26"/>
          <w:szCs w:val="26"/>
          <w:rtl/>
        </w:rPr>
        <w:t>ية</w:t>
      </w:r>
      <w:r w:rsidRPr="002D470C">
        <w:rPr>
          <w:sz w:val="26"/>
          <w:szCs w:val="26"/>
          <w:rtl/>
        </w:rPr>
        <w:t>، وتعزيز كفاءة</w:t>
      </w:r>
      <w:r w:rsidR="00DA6E56">
        <w:rPr>
          <w:rFonts w:hint="cs"/>
          <w:sz w:val="26"/>
          <w:szCs w:val="26"/>
          <w:rtl/>
        </w:rPr>
        <w:t xml:space="preserve"> استخدام</w:t>
      </w:r>
      <w:r w:rsidRPr="002D470C">
        <w:rPr>
          <w:sz w:val="26"/>
          <w:szCs w:val="26"/>
          <w:rtl/>
        </w:rPr>
        <w:t xml:space="preserve"> الطاقة، وتشجيع التبريد المستدام؛</w:t>
      </w:r>
    </w:p>
    <w:p w14:paraId="6EDD91D1" w14:textId="79207B9F" w:rsidR="002D470C" w:rsidRPr="00DA6E56" w:rsidRDefault="002D470C">
      <w:pPr>
        <w:numPr>
          <w:ilvl w:val="1"/>
          <w:numId w:val="7"/>
        </w:numPr>
        <w:tabs>
          <w:tab w:val="clear" w:pos="0"/>
        </w:tabs>
        <w:bidi/>
        <w:spacing w:after="240" w:line="288" w:lineRule="auto"/>
        <w:rPr>
          <w:sz w:val="26"/>
          <w:szCs w:val="26"/>
          <w:rtl/>
        </w:rPr>
      </w:pPr>
      <w:r w:rsidRPr="00DA6E56">
        <w:rPr>
          <w:sz w:val="26"/>
          <w:szCs w:val="26"/>
          <w:rtl/>
        </w:rPr>
        <w:t xml:space="preserve">قدرة </w:t>
      </w:r>
      <w:r w:rsidRPr="00752FC7">
        <w:rPr>
          <w:sz w:val="26"/>
          <w:szCs w:val="26"/>
          <w:rtl/>
          <w:lang w:val="en-US" w:bidi="ar-SA"/>
        </w:rPr>
        <w:t>المستخدمين</w:t>
      </w:r>
      <w:r w:rsidRPr="00DA6E56">
        <w:rPr>
          <w:sz w:val="26"/>
          <w:szCs w:val="26"/>
          <w:rtl/>
        </w:rPr>
        <w:t xml:space="preserve"> النهائيين على تبني </w:t>
      </w:r>
      <w:r w:rsidR="00DA6E56">
        <w:rPr>
          <w:rFonts w:hint="cs"/>
          <w:sz w:val="26"/>
          <w:szCs w:val="26"/>
          <w:rtl/>
        </w:rPr>
        <w:t>تكنولوجيات</w:t>
      </w:r>
      <w:r w:rsidRPr="00DA6E56">
        <w:rPr>
          <w:sz w:val="26"/>
          <w:szCs w:val="26"/>
          <w:rtl/>
        </w:rPr>
        <w:t xml:space="preserve"> التبريد المستدامة وتعزيز الابتكار في قطاع خدمات </w:t>
      </w:r>
      <w:r w:rsidR="00DA6E56" w:rsidRPr="00DA6E56">
        <w:rPr>
          <w:sz w:val="26"/>
          <w:szCs w:val="26"/>
          <w:rtl/>
        </w:rPr>
        <w:t>التبريد و</w:t>
      </w:r>
      <w:r w:rsidRPr="00DA6E56">
        <w:rPr>
          <w:sz w:val="26"/>
          <w:szCs w:val="26"/>
          <w:rtl/>
        </w:rPr>
        <w:t xml:space="preserve">تكييف الهواء، </w:t>
      </w:r>
      <w:r w:rsidR="00DA6E56">
        <w:rPr>
          <w:rFonts w:hint="cs"/>
          <w:sz w:val="26"/>
          <w:szCs w:val="26"/>
          <w:rtl/>
        </w:rPr>
        <w:t xml:space="preserve">مع </w:t>
      </w:r>
      <w:r w:rsidR="00DA6E56" w:rsidRPr="00DA6E56">
        <w:rPr>
          <w:sz w:val="26"/>
          <w:szCs w:val="26"/>
          <w:rtl/>
        </w:rPr>
        <w:t xml:space="preserve">مراعاة </w:t>
      </w:r>
      <w:r w:rsidRPr="00DA6E56">
        <w:rPr>
          <w:sz w:val="26"/>
          <w:szCs w:val="26"/>
          <w:rtl/>
        </w:rPr>
        <w:t>الأدوات الرقمية والأدوات المدعومة بالذكاء الاصطناعي.</w:t>
      </w:r>
      <w:r w:rsidR="00E0328A">
        <w:rPr>
          <w:rStyle w:val="FootnoteReference"/>
          <w:sz w:val="26"/>
          <w:szCs w:val="26"/>
          <w:rtl/>
        </w:rPr>
        <w:footnoteReference w:id="4"/>
      </w:r>
    </w:p>
    <w:p w14:paraId="67ABD31D" w14:textId="23FA3A19" w:rsidR="002D470C" w:rsidRDefault="002D470C">
      <w:pPr>
        <w:numPr>
          <w:ilvl w:val="0"/>
          <w:numId w:val="7"/>
        </w:numPr>
        <w:tabs>
          <w:tab w:val="clear" w:pos="0"/>
        </w:tabs>
        <w:bidi/>
        <w:spacing w:after="240" w:line="288" w:lineRule="auto"/>
        <w:rPr>
          <w:sz w:val="26"/>
          <w:szCs w:val="26"/>
          <w:rtl/>
        </w:rPr>
      </w:pPr>
      <w:r w:rsidRPr="002D470C">
        <w:rPr>
          <w:sz w:val="26"/>
          <w:szCs w:val="26"/>
          <w:rtl/>
        </w:rPr>
        <w:t xml:space="preserve">وبناءً على </w:t>
      </w:r>
      <w:r w:rsidRPr="00752FC7">
        <w:rPr>
          <w:rFonts w:eastAsiaTheme="minorEastAsia"/>
          <w:sz w:val="26"/>
          <w:szCs w:val="26"/>
          <w:rtl/>
        </w:rPr>
        <w:t>ذلك</w:t>
      </w:r>
      <w:r w:rsidRPr="002D470C">
        <w:rPr>
          <w:sz w:val="26"/>
          <w:szCs w:val="26"/>
          <w:rtl/>
        </w:rPr>
        <w:t>، أعدت الأمانة هذه الوثيقة، مقسمة إلى الأقسام التالية:</w:t>
      </w:r>
    </w:p>
    <w:p w14:paraId="180B3822" w14:textId="0041E757" w:rsidR="002D470C" w:rsidRPr="002D470C" w:rsidRDefault="002D470C" w:rsidP="00752FC7">
      <w:pPr>
        <w:bidi/>
        <w:spacing w:before="240" w:after="240"/>
        <w:ind w:left="1620" w:hanging="900"/>
        <w:rPr>
          <w:sz w:val="26"/>
          <w:szCs w:val="26"/>
          <w:rtl/>
        </w:rPr>
      </w:pPr>
      <w:r>
        <w:rPr>
          <w:rFonts w:hint="cs"/>
          <w:sz w:val="26"/>
          <w:szCs w:val="26"/>
          <w:rtl/>
        </w:rPr>
        <w:t>أولاً</w:t>
      </w:r>
      <w:r w:rsidRPr="002D470C">
        <w:rPr>
          <w:sz w:val="26"/>
          <w:szCs w:val="26"/>
          <w:rtl/>
        </w:rPr>
        <w:t>:</w:t>
      </w:r>
      <w:r w:rsidR="00DA6E56">
        <w:rPr>
          <w:sz w:val="26"/>
          <w:szCs w:val="26"/>
          <w:rtl/>
        </w:rPr>
        <w:tab/>
      </w:r>
      <w:r w:rsidR="00DA6E56" w:rsidRPr="00DA6E56">
        <w:rPr>
          <w:sz w:val="26"/>
          <w:szCs w:val="26"/>
          <w:rtl/>
        </w:rPr>
        <w:t xml:space="preserve">السياق العام </w:t>
      </w:r>
      <w:r w:rsidRPr="002D470C">
        <w:rPr>
          <w:sz w:val="26"/>
          <w:szCs w:val="26"/>
          <w:rtl/>
        </w:rPr>
        <w:t>الاستراتيجي</w:t>
      </w:r>
    </w:p>
    <w:p w14:paraId="01753A89" w14:textId="7C0C3A75" w:rsidR="002D470C" w:rsidRPr="002D470C" w:rsidRDefault="002D470C" w:rsidP="00752FC7">
      <w:pPr>
        <w:bidi/>
        <w:spacing w:before="240" w:after="240"/>
        <w:ind w:left="1620" w:hanging="900"/>
        <w:rPr>
          <w:sz w:val="26"/>
          <w:szCs w:val="26"/>
          <w:rtl/>
        </w:rPr>
      </w:pPr>
      <w:r w:rsidRPr="002D470C">
        <w:rPr>
          <w:sz w:val="26"/>
          <w:szCs w:val="26"/>
          <w:rtl/>
        </w:rPr>
        <w:t>ثانياً:</w:t>
      </w:r>
      <w:r w:rsidR="00DA6E56">
        <w:rPr>
          <w:sz w:val="26"/>
          <w:szCs w:val="26"/>
          <w:rtl/>
        </w:rPr>
        <w:tab/>
      </w:r>
      <w:r w:rsidRPr="002D470C">
        <w:rPr>
          <w:sz w:val="26"/>
          <w:szCs w:val="26"/>
          <w:rtl/>
        </w:rPr>
        <w:t xml:space="preserve">الوضع الراهن: إنجازات وقيود المرحلة الأولى من </w:t>
      </w:r>
      <w:r w:rsidR="00DA6E56" w:rsidRPr="00DA6E56">
        <w:rPr>
          <w:sz w:val="26"/>
          <w:szCs w:val="26"/>
          <w:rtl/>
        </w:rPr>
        <w:t>خطط التنفيذ المتعلقة بالمواد الهيدروفلوروكربونية بموجب تعديل كيغالي</w:t>
      </w:r>
    </w:p>
    <w:p w14:paraId="09534681" w14:textId="315092B1" w:rsidR="002D470C" w:rsidRPr="002D470C" w:rsidRDefault="002D470C" w:rsidP="00752FC7">
      <w:pPr>
        <w:bidi/>
        <w:spacing w:before="240" w:after="240"/>
        <w:ind w:left="1620" w:hanging="900"/>
        <w:rPr>
          <w:sz w:val="26"/>
          <w:szCs w:val="26"/>
          <w:rtl/>
        </w:rPr>
      </w:pPr>
      <w:r w:rsidRPr="002D470C">
        <w:rPr>
          <w:sz w:val="26"/>
          <w:szCs w:val="26"/>
          <w:rtl/>
        </w:rPr>
        <w:lastRenderedPageBreak/>
        <w:t>ثالثاً:</w:t>
      </w:r>
      <w:r w:rsidR="00DA6E56">
        <w:rPr>
          <w:sz w:val="26"/>
          <w:szCs w:val="26"/>
          <w:rtl/>
        </w:rPr>
        <w:tab/>
      </w:r>
      <w:r w:rsidRPr="002D470C">
        <w:rPr>
          <w:sz w:val="26"/>
          <w:szCs w:val="26"/>
          <w:rtl/>
        </w:rPr>
        <w:t>تقييم الثغرات والعوائق الرئيسية</w:t>
      </w:r>
    </w:p>
    <w:p w14:paraId="5AC48733" w14:textId="6E1DAD41" w:rsidR="002D470C" w:rsidRPr="002D470C" w:rsidRDefault="002D470C" w:rsidP="00752FC7">
      <w:pPr>
        <w:bidi/>
        <w:spacing w:before="240" w:after="240"/>
        <w:ind w:left="1620" w:hanging="900"/>
        <w:rPr>
          <w:sz w:val="26"/>
          <w:szCs w:val="26"/>
          <w:rtl/>
        </w:rPr>
      </w:pPr>
      <w:r w:rsidRPr="002D470C">
        <w:rPr>
          <w:sz w:val="26"/>
          <w:szCs w:val="26"/>
          <w:rtl/>
        </w:rPr>
        <w:t>رابعاً:</w:t>
      </w:r>
      <w:r w:rsidR="00DA6E56">
        <w:rPr>
          <w:sz w:val="26"/>
          <w:szCs w:val="26"/>
          <w:rtl/>
        </w:rPr>
        <w:tab/>
      </w:r>
      <w:r w:rsidRPr="002D470C">
        <w:rPr>
          <w:sz w:val="26"/>
          <w:szCs w:val="26"/>
          <w:rtl/>
        </w:rPr>
        <w:t>ملاحظات الأمانة العامة</w:t>
      </w:r>
      <w:r w:rsidRPr="002D470C">
        <w:rPr>
          <w:sz w:val="26"/>
          <w:szCs w:val="26"/>
        </w:rPr>
        <w:t>:</w:t>
      </w:r>
    </w:p>
    <w:p w14:paraId="408387AE" w14:textId="3A46C568" w:rsidR="002D470C" w:rsidRPr="002D470C" w:rsidRDefault="002D470C" w:rsidP="00752FC7">
      <w:pPr>
        <w:pStyle w:val="Heading2"/>
        <w:numPr>
          <w:ilvl w:val="0"/>
          <w:numId w:val="0"/>
        </w:numPr>
        <w:bidi/>
        <w:ind w:left="1620"/>
        <w:rPr>
          <w:sz w:val="26"/>
          <w:szCs w:val="26"/>
          <w:rtl/>
        </w:rPr>
      </w:pPr>
      <w:r w:rsidRPr="002D470C">
        <w:rPr>
          <w:sz w:val="26"/>
          <w:szCs w:val="26"/>
          <w:rtl/>
        </w:rPr>
        <w:t xml:space="preserve">رابعاً.1 </w:t>
      </w:r>
      <w:r w:rsidR="00DA6E56">
        <w:rPr>
          <w:sz w:val="26"/>
          <w:szCs w:val="26"/>
          <w:rtl/>
        </w:rPr>
        <w:tab/>
      </w:r>
      <w:r w:rsidRPr="002D470C">
        <w:rPr>
          <w:sz w:val="26"/>
          <w:szCs w:val="26"/>
          <w:rtl/>
        </w:rPr>
        <w:t>الفرص الاستراتيجية وخمسة مجالات للعمل</w:t>
      </w:r>
    </w:p>
    <w:p w14:paraId="10F8FFC5" w14:textId="480FED83" w:rsidR="002D470C" w:rsidRPr="002D470C" w:rsidRDefault="002D470C" w:rsidP="00752FC7">
      <w:pPr>
        <w:pStyle w:val="Heading2"/>
        <w:numPr>
          <w:ilvl w:val="0"/>
          <w:numId w:val="0"/>
        </w:numPr>
        <w:bidi/>
        <w:ind w:left="1620"/>
        <w:rPr>
          <w:sz w:val="26"/>
          <w:szCs w:val="26"/>
          <w:rtl/>
        </w:rPr>
      </w:pPr>
      <w:r w:rsidRPr="002D470C">
        <w:rPr>
          <w:sz w:val="26"/>
          <w:szCs w:val="26"/>
          <w:rtl/>
        </w:rPr>
        <w:t xml:space="preserve">رابعاً.2 </w:t>
      </w:r>
      <w:r w:rsidR="00DA6E56">
        <w:rPr>
          <w:sz w:val="26"/>
          <w:szCs w:val="26"/>
          <w:rtl/>
        </w:rPr>
        <w:tab/>
      </w:r>
      <w:r w:rsidRPr="002D470C">
        <w:rPr>
          <w:sz w:val="26"/>
          <w:szCs w:val="26"/>
          <w:rtl/>
        </w:rPr>
        <w:t>التعاون الإقليمي كعامل مضاعف</w:t>
      </w:r>
    </w:p>
    <w:p w14:paraId="3B78EF13" w14:textId="0BE91183" w:rsidR="002D470C" w:rsidRPr="002D470C" w:rsidRDefault="002D470C" w:rsidP="00752FC7">
      <w:pPr>
        <w:pStyle w:val="Heading2"/>
        <w:numPr>
          <w:ilvl w:val="0"/>
          <w:numId w:val="0"/>
        </w:numPr>
        <w:bidi/>
        <w:ind w:left="1620"/>
        <w:rPr>
          <w:sz w:val="26"/>
          <w:szCs w:val="26"/>
          <w:rtl/>
        </w:rPr>
      </w:pPr>
      <w:r w:rsidRPr="002D470C">
        <w:rPr>
          <w:sz w:val="26"/>
          <w:szCs w:val="26"/>
          <w:rtl/>
        </w:rPr>
        <w:t>رابعاً.3</w:t>
      </w:r>
      <w:r w:rsidR="00DA6E56">
        <w:rPr>
          <w:sz w:val="26"/>
          <w:szCs w:val="26"/>
          <w:rtl/>
        </w:rPr>
        <w:tab/>
      </w:r>
      <w:r w:rsidRPr="002D470C">
        <w:rPr>
          <w:sz w:val="26"/>
          <w:szCs w:val="26"/>
          <w:rtl/>
        </w:rPr>
        <w:t xml:space="preserve"> الآثار المترتبة على تصميم المرحلة الثانية من </w:t>
      </w:r>
      <w:r w:rsidR="00DA6E56" w:rsidRPr="00DA6E56">
        <w:rPr>
          <w:sz w:val="26"/>
          <w:szCs w:val="26"/>
          <w:rtl/>
        </w:rPr>
        <w:t>خطط التنفيذ المتعلقة بالمواد الهيدروفلوروكربونية بموجب تعديل كيغالي</w:t>
      </w:r>
    </w:p>
    <w:p w14:paraId="07609762" w14:textId="5FF71551" w:rsidR="002D470C" w:rsidRPr="002D470C" w:rsidRDefault="002D470C" w:rsidP="00752FC7">
      <w:pPr>
        <w:bidi/>
        <w:spacing w:before="240" w:after="240"/>
        <w:ind w:left="1620" w:hanging="900"/>
        <w:rPr>
          <w:sz w:val="26"/>
          <w:szCs w:val="26"/>
          <w:rtl/>
        </w:rPr>
      </w:pPr>
      <w:r w:rsidRPr="002D470C">
        <w:rPr>
          <w:sz w:val="26"/>
          <w:szCs w:val="26"/>
          <w:rtl/>
        </w:rPr>
        <w:t>خامساً:</w:t>
      </w:r>
      <w:r w:rsidR="00DA6E56">
        <w:rPr>
          <w:sz w:val="26"/>
          <w:szCs w:val="26"/>
          <w:rtl/>
        </w:rPr>
        <w:tab/>
      </w:r>
      <w:r w:rsidRPr="002D470C">
        <w:rPr>
          <w:sz w:val="26"/>
          <w:szCs w:val="26"/>
          <w:rtl/>
        </w:rPr>
        <w:t>التوصيات</w:t>
      </w:r>
    </w:p>
    <w:p w14:paraId="4E7F7CB4" w14:textId="64CC60BF" w:rsidR="005526D6" w:rsidRPr="00B54F23" w:rsidRDefault="002D470C" w:rsidP="003837EF">
      <w:pPr>
        <w:keepNext/>
        <w:bidi/>
        <w:spacing w:after="240"/>
        <w:outlineLvl w:val="0"/>
        <w:rPr>
          <w:rFonts w:eastAsiaTheme="minorEastAsia"/>
          <w:b/>
          <w:bCs/>
          <w:sz w:val="26"/>
          <w:szCs w:val="26"/>
          <w:rtl/>
        </w:rPr>
      </w:pPr>
      <w:r>
        <w:rPr>
          <w:rFonts w:hint="cs"/>
          <w:b/>
          <w:bCs/>
          <w:sz w:val="26"/>
          <w:szCs w:val="26"/>
          <w:rtl/>
        </w:rPr>
        <w:t>أولاً</w:t>
      </w:r>
      <w:r>
        <w:rPr>
          <w:b/>
          <w:bCs/>
          <w:sz w:val="26"/>
          <w:szCs w:val="26"/>
          <w:rtl/>
        </w:rPr>
        <w:tab/>
      </w:r>
      <w:r w:rsidR="00B95C39" w:rsidRPr="00B95C39">
        <w:rPr>
          <w:b/>
          <w:bCs/>
          <w:sz w:val="26"/>
          <w:szCs w:val="26"/>
          <w:rtl/>
        </w:rPr>
        <w:t>السياق العام للنهج الاستراتيجي</w:t>
      </w:r>
    </w:p>
    <w:p w14:paraId="4E7F7CB5" w14:textId="583776C8" w:rsidR="005526D6" w:rsidRDefault="00B95C39">
      <w:pPr>
        <w:numPr>
          <w:ilvl w:val="0"/>
          <w:numId w:val="7"/>
        </w:numPr>
        <w:tabs>
          <w:tab w:val="clear" w:pos="0"/>
        </w:tabs>
        <w:bidi/>
        <w:spacing w:after="240" w:line="288" w:lineRule="auto"/>
        <w:rPr>
          <w:rFonts w:eastAsiaTheme="minorEastAsia"/>
          <w:sz w:val="26"/>
          <w:szCs w:val="26"/>
          <w:rtl/>
        </w:rPr>
      </w:pPr>
      <w:r w:rsidRPr="00B95C39">
        <w:rPr>
          <w:rFonts w:eastAsiaTheme="minorEastAsia"/>
          <w:sz w:val="26"/>
          <w:szCs w:val="26"/>
          <w:rtl/>
        </w:rPr>
        <w:t xml:space="preserve">مع بدء </w:t>
      </w:r>
      <w:r w:rsidR="00DA6E56">
        <w:rPr>
          <w:rFonts w:eastAsiaTheme="minorEastAsia" w:hint="cs"/>
          <w:sz w:val="26"/>
          <w:szCs w:val="26"/>
          <w:rtl/>
        </w:rPr>
        <w:t>البلدان العاملة بموجب</w:t>
      </w:r>
      <w:r w:rsidRPr="00B95C39">
        <w:rPr>
          <w:rFonts w:eastAsiaTheme="minorEastAsia"/>
          <w:sz w:val="26"/>
          <w:szCs w:val="26"/>
          <w:rtl/>
        </w:rPr>
        <w:t xml:space="preserve"> المادة 5 بتنفيذ </w:t>
      </w:r>
      <w:r w:rsidR="002E3CA7" w:rsidRPr="002E3CA7">
        <w:rPr>
          <w:rFonts w:eastAsiaTheme="minorEastAsia"/>
          <w:sz w:val="26"/>
          <w:szCs w:val="26"/>
          <w:rtl/>
        </w:rPr>
        <w:t xml:space="preserve">خطط التنفيذ بموجب تعديل كيغالي </w:t>
      </w:r>
      <w:r w:rsidR="002E3CA7">
        <w:rPr>
          <w:rFonts w:eastAsiaTheme="minorEastAsia" w:hint="cs"/>
          <w:sz w:val="26"/>
          <w:szCs w:val="26"/>
          <w:rtl/>
        </w:rPr>
        <w:t xml:space="preserve">الخاصة بها </w:t>
      </w:r>
      <w:r w:rsidRPr="00B95C39">
        <w:rPr>
          <w:rFonts w:eastAsiaTheme="minorEastAsia"/>
          <w:sz w:val="26"/>
          <w:szCs w:val="26"/>
          <w:rtl/>
        </w:rPr>
        <w:t>ل</w:t>
      </w:r>
      <w:r w:rsidR="002E3CA7">
        <w:rPr>
          <w:rFonts w:eastAsiaTheme="minorEastAsia" w:hint="cs"/>
          <w:sz w:val="26"/>
          <w:szCs w:val="26"/>
          <w:rtl/>
        </w:rPr>
        <w:t>ل</w:t>
      </w:r>
      <w:r w:rsidRPr="00B95C39">
        <w:rPr>
          <w:rFonts w:eastAsiaTheme="minorEastAsia"/>
          <w:sz w:val="26"/>
          <w:szCs w:val="26"/>
          <w:rtl/>
        </w:rPr>
        <w:t xml:space="preserve">خفض </w:t>
      </w:r>
      <w:r w:rsidR="002E3CA7">
        <w:rPr>
          <w:rFonts w:eastAsiaTheme="minorEastAsia" w:hint="cs"/>
          <w:sz w:val="26"/>
          <w:szCs w:val="26"/>
          <w:rtl/>
        </w:rPr>
        <w:t>التدريجي</w:t>
      </w:r>
      <w:r w:rsidRPr="00B95C39">
        <w:rPr>
          <w:rFonts w:eastAsiaTheme="minorEastAsia"/>
          <w:sz w:val="26"/>
          <w:szCs w:val="26"/>
          <w:rtl/>
        </w:rPr>
        <w:t xml:space="preserve"> </w:t>
      </w:r>
      <w:r w:rsidR="002E3CA7">
        <w:rPr>
          <w:rFonts w:eastAsiaTheme="minorEastAsia" w:hint="cs"/>
          <w:sz w:val="26"/>
          <w:szCs w:val="26"/>
          <w:rtl/>
        </w:rPr>
        <w:t>ل</w:t>
      </w:r>
      <w:r w:rsidR="002E3CA7" w:rsidRPr="002E3CA7">
        <w:rPr>
          <w:rFonts w:eastAsiaTheme="minorEastAsia"/>
          <w:sz w:val="26"/>
          <w:szCs w:val="26"/>
          <w:rtl/>
        </w:rPr>
        <w:t>لمواد الهيدروفلوروكربونية</w:t>
      </w:r>
      <w:r w:rsidRPr="00B95C39">
        <w:rPr>
          <w:rFonts w:eastAsiaTheme="minorEastAsia"/>
          <w:sz w:val="26"/>
          <w:szCs w:val="26"/>
          <w:rtl/>
        </w:rPr>
        <w:t xml:space="preserve">، يتغير السياق الذي يجب أن تعمل فيه </w:t>
      </w:r>
      <w:r w:rsidR="002E3CA7">
        <w:rPr>
          <w:rFonts w:eastAsiaTheme="minorEastAsia" w:hint="cs"/>
          <w:sz w:val="26"/>
          <w:szCs w:val="26"/>
          <w:rtl/>
        </w:rPr>
        <w:t>تلك</w:t>
      </w:r>
      <w:r w:rsidRPr="00B95C39">
        <w:rPr>
          <w:rFonts w:eastAsiaTheme="minorEastAsia"/>
          <w:sz w:val="26"/>
          <w:szCs w:val="26"/>
          <w:rtl/>
        </w:rPr>
        <w:t xml:space="preserve"> الخطط بسرعة. </w:t>
      </w:r>
      <w:r w:rsidR="002E3CA7">
        <w:rPr>
          <w:rFonts w:eastAsiaTheme="minorEastAsia" w:hint="cs"/>
          <w:sz w:val="26"/>
          <w:szCs w:val="26"/>
          <w:rtl/>
        </w:rPr>
        <w:t>و</w:t>
      </w:r>
      <w:r w:rsidRPr="00B95C39">
        <w:rPr>
          <w:rFonts w:eastAsiaTheme="minorEastAsia"/>
          <w:sz w:val="26"/>
          <w:szCs w:val="26"/>
          <w:rtl/>
        </w:rPr>
        <w:t>تشهد العديد من القطاعات كثيفة الاستخدام لأنظمة التبريد وتكييف</w:t>
      </w:r>
      <w:r w:rsidR="002E3CA7">
        <w:rPr>
          <w:rFonts w:eastAsiaTheme="minorEastAsia" w:hint="cs"/>
          <w:sz w:val="26"/>
          <w:szCs w:val="26"/>
          <w:rtl/>
        </w:rPr>
        <w:t xml:space="preserve"> الهواء</w:t>
      </w:r>
      <w:r w:rsidRPr="00B95C39">
        <w:rPr>
          <w:rFonts w:eastAsiaTheme="minorEastAsia"/>
          <w:sz w:val="26"/>
          <w:szCs w:val="26"/>
          <w:rtl/>
        </w:rPr>
        <w:t xml:space="preserve"> توسعا</w:t>
      </w:r>
      <w:r w:rsidR="002E3CA7">
        <w:rPr>
          <w:rFonts w:eastAsiaTheme="minorEastAsia" w:hint="cs"/>
          <w:sz w:val="26"/>
          <w:szCs w:val="26"/>
          <w:rtl/>
        </w:rPr>
        <w:t>ً</w:t>
      </w:r>
      <w:r w:rsidRPr="00B95C39">
        <w:rPr>
          <w:rFonts w:eastAsiaTheme="minorEastAsia"/>
          <w:sz w:val="26"/>
          <w:szCs w:val="26"/>
          <w:rtl/>
        </w:rPr>
        <w:t xml:space="preserve"> </w:t>
      </w:r>
      <w:r w:rsidR="002E3CA7" w:rsidRPr="002E3CA7">
        <w:rPr>
          <w:rFonts w:eastAsiaTheme="minorEastAsia"/>
          <w:sz w:val="26"/>
          <w:szCs w:val="26"/>
          <w:rtl/>
        </w:rPr>
        <w:t xml:space="preserve">ملحوظاً </w:t>
      </w:r>
      <w:r w:rsidRPr="00B95C39">
        <w:rPr>
          <w:rFonts w:eastAsiaTheme="minorEastAsia"/>
          <w:sz w:val="26"/>
          <w:szCs w:val="26"/>
          <w:rtl/>
        </w:rPr>
        <w:t>نتيجةً لزيادة إمكانية ال</w:t>
      </w:r>
      <w:r w:rsidR="002E3CA7">
        <w:rPr>
          <w:rFonts w:eastAsiaTheme="minorEastAsia" w:hint="cs"/>
          <w:sz w:val="26"/>
          <w:szCs w:val="26"/>
          <w:rtl/>
        </w:rPr>
        <w:t>ح</w:t>
      </w:r>
      <w:r w:rsidRPr="00B95C39">
        <w:rPr>
          <w:rFonts w:eastAsiaTheme="minorEastAsia"/>
          <w:sz w:val="26"/>
          <w:szCs w:val="26"/>
          <w:rtl/>
        </w:rPr>
        <w:t xml:space="preserve">صول </w:t>
      </w:r>
      <w:r w:rsidR="002E3CA7">
        <w:rPr>
          <w:rFonts w:eastAsiaTheme="minorEastAsia" w:hint="cs"/>
          <w:sz w:val="26"/>
          <w:szCs w:val="26"/>
          <w:rtl/>
        </w:rPr>
        <w:t>ع</w:t>
      </w:r>
      <w:r w:rsidRPr="00B95C39">
        <w:rPr>
          <w:rFonts w:eastAsiaTheme="minorEastAsia"/>
          <w:sz w:val="26"/>
          <w:szCs w:val="26"/>
          <w:rtl/>
        </w:rPr>
        <w:t xml:space="preserve">لى التبريد </w:t>
      </w:r>
      <w:r w:rsidR="002E3CA7" w:rsidRPr="002E3CA7">
        <w:rPr>
          <w:rFonts w:eastAsiaTheme="minorEastAsia"/>
          <w:sz w:val="26"/>
          <w:szCs w:val="26"/>
          <w:rtl/>
        </w:rPr>
        <w:t xml:space="preserve">المخصّص للراحة </w:t>
      </w:r>
      <w:r w:rsidRPr="00B95C39">
        <w:rPr>
          <w:rFonts w:eastAsiaTheme="minorEastAsia"/>
          <w:sz w:val="26"/>
          <w:szCs w:val="26"/>
          <w:rtl/>
        </w:rPr>
        <w:t xml:space="preserve">(مثل تكييف الهواء في المنازل والمباني التجارية)، ونمو سلاسل التبريد في قطاعي الأغذية والصحة، وانتشار مراكز البيانات، وغيرها من العوامل. إذا لم تتم إدارة هذا النمو في الطلب على التبريد بشكل سليم، فسيؤدي ذلك إلى زيادة استهلاك </w:t>
      </w:r>
      <w:r w:rsidR="002E3CA7">
        <w:rPr>
          <w:rFonts w:eastAsiaTheme="minorEastAsia" w:hint="cs"/>
          <w:sz w:val="26"/>
          <w:szCs w:val="26"/>
          <w:rtl/>
        </w:rPr>
        <w:t>ا</w:t>
      </w:r>
      <w:r w:rsidR="002E3CA7" w:rsidRPr="002E3CA7">
        <w:rPr>
          <w:rFonts w:eastAsiaTheme="minorEastAsia"/>
          <w:sz w:val="26"/>
          <w:szCs w:val="26"/>
          <w:rtl/>
        </w:rPr>
        <w:t>لمواد الهيدروفلوروكربونية</w:t>
      </w:r>
      <w:r w:rsidRPr="00B95C39">
        <w:rPr>
          <w:rFonts w:eastAsiaTheme="minorEastAsia"/>
          <w:sz w:val="26"/>
          <w:szCs w:val="26"/>
          <w:rtl/>
        </w:rPr>
        <w:t xml:space="preserve">، </w:t>
      </w:r>
      <w:r w:rsidR="002E3CA7" w:rsidRPr="002E3CA7">
        <w:rPr>
          <w:rFonts w:eastAsiaTheme="minorEastAsia"/>
          <w:sz w:val="26"/>
          <w:szCs w:val="26"/>
          <w:rtl/>
        </w:rPr>
        <w:t xml:space="preserve">وارتفاع </w:t>
      </w:r>
      <w:r w:rsidRPr="00B95C39">
        <w:rPr>
          <w:rFonts w:eastAsiaTheme="minorEastAsia"/>
          <w:sz w:val="26"/>
          <w:szCs w:val="26"/>
          <w:rtl/>
        </w:rPr>
        <w:t xml:space="preserve">استهلاك الطاقة، وزيادة انبعاثات غازات </w:t>
      </w:r>
      <w:r w:rsidR="002E3CA7">
        <w:rPr>
          <w:rFonts w:eastAsiaTheme="minorEastAsia" w:hint="cs"/>
          <w:sz w:val="26"/>
          <w:szCs w:val="26"/>
          <w:rtl/>
        </w:rPr>
        <w:t>الدفيئة</w:t>
      </w:r>
      <w:r w:rsidRPr="00B95C39">
        <w:rPr>
          <w:rFonts w:eastAsiaTheme="minorEastAsia"/>
          <w:sz w:val="26"/>
          <w:szCs w:val="26"/>
          <w:rtl/>
        </w:rPr>
        <w:t xml:space="preserve"> المباشرة وغير المباشرة.</w:t>
      </w:r>
      <w:r w:rsidR="00A94BC5">
        <w:rPr>
          <w:rStyle w:val="FootnoteReference"/>
          <w:rFonts w:eastAsiaTheme="minorEastAsia"/>
          <w:sz w:val="26"/>
          <w:szCs w:val="26"/>
          <w:rtl/>
        </w:rPr>
        <w:footnoteReference w:id="5"/>
      </w:r>
    </w:p>
    <w:p w14:paraId="76ED722E" w14:textId="411B87D9" w:rsidR="00B95C39" w:rsidRDefault="002E3CA7">
      <w:pPr>
        <w:numPr>
          <w:ilvl w:val="0"/>
          <w:numId w:val="7"/>
        </w:numPr>
        <w:tabs>
          <w:tab w:val="clear" w:pos="0"/>
        </w:tabs>
        <w:bidi/>
        <w:spacing w:after="240" w:line="288" w:lineRule="auto"/>
        <w:rPr>
          <w:sz w:val="26"/>
          <w:szCs w:val="26"/>
          <w:rtl/>
        </w:rPr>
      </w:pPr>
      <w:r>
        <w:rPr>
          <w:rFonts w:hint="cs"/>
          <w:sz w:val="26"/>
          <w:szCs w:val="26"/>
          <w:rtl/>
        </w:rPr>
        <w:t>و</w:t>
      </w:r>
      <w:r w:rsidR="00B95C39" w:rsidRPr="00B95C39">
        <w:rPr>
          <w:sz w:val="26"/>
          <w:szCs w:val="26"/>
          <w:rtl/>
        </w:rPr>
        <w:t xml:space="preserve">في </w:t>
      </w:r>
      <w:r w:rsidR="00B95C39" w:rsidRPr="00752FC7">
        <w:rPr>
          <w:rFonts w:eastAsiaTheme="minorEastAsia"/>
          <w:sz w:val="26"/>
          <w:szCs w:val="26"/>
          <w:rtl/>
        </w:rPr>
        <w:t>العديد</w:t>
      </w:r>
      <w:r w:rsidR="00B95C39" w:rsidRPr="00B95C39">
        <w:rPr>
          <w:sz w:val="26"/>
          <w:szCs w:val="26"/>
          <w:rtl/>
        </w:rPr>
        <w:t xml:space="preserve"> من </w:t>
      </w:r>
      <w:r>
        <w:rPr>
          <w:rFonts w:hint="cs"/>
          <w:sz w:val="26"/>
          <w:szCs w:val="26"/>
          <w:rtl/>
        </w:rPr>
        <w:t>البلدان العاملة بموجب</w:t>
      </w:r>
      <w:r w:rsidR="00B95C39" w:rsidRPr="00B95C39">
        <w:rPr>
          <w:sz w:val="26"/>
          <w:szCs w:val="26"/>
          <w:rtl/>
        </w:rPr>
        <w:t xml:space="preserve"> المادة </w:t>
      </w:r>
      <w:r>
        <w:rPr>
          <w:rFonts w:hint="cs"/>
          <w:sz w:val="26"/>
          <w:szCs w:val="26"/>
          <w:rtl/>
        </w:rPr>
        <w:t>5</w:t>
      </w:r>
      <w:r w:rsidR="00B95C39" w:rsidRPr="00B95C39">
        <w:rPr>
          <w:sz w:val="26"/>
          <w:szCs w:val="26"/>
          <w:rtl/>
        </w:rPr>
        <w:t xml:space="preserve">، </w:t>
      </w:r>
      <w:r w:rsidRPr="002E3CA7">
        <w:rPr>
          <w:sz w:val="26"/>
          <w:szCs w:val="26"/>
          <w:rtl/>
        </w:rPr>
        <w:t xml:space="preserve">يؤدي تزايد الطلب على التبريد إلى تفاقم </w:t>
      </w:r>
      <w:r w:rsidR="00B95C39" w:rsidRPr="00B95C39">
        <w:rPr>
          <w:sz w:val="26"/>
          <w:szCs w:val="26"/>
          <w:rtl/>
        </w:rPr>
        <w:t xml:space="preserve">الضغوط المتزايدة على شبكات الكهرباء. وتُولي الحكومات اهتماما متزايدا لكبح نمو الطلب على الطاقة وإدارة أحمال الذروة، </w:t>
      </w:r>
      <w:r w:rsidR="00433D50">
        <w:rPr>
          <w:rFonts w:hint="cs"/>
          <w:sz w:val="26"/>
          <w:szCs w:val="26"/>
          <w:rtl/>
        </w:rPr>
        <w:t>بنفس قدر الاهتمام العاجل الذي توليه ل</w:t>
      </w:r>
      <w:r w:rsidR="00433D50" w:rsidRPr="00433D50">
        <w:rPr>
          <w:sz w:val="26"/>
          <w:szCs w:val="26"/>
          <w:rtl/>
        </w:rPr>
        <w:t xml:space="preserve">لانتقال إلى </w:t>
      </w:r>
      <w:r w:rsidR="00433D50">
        <w:rPr>
          <w:rFonts w:hint="cs"/>
          <w:sz w:val="26"/>
          <w:szCs w:val="26"/>
          <w:rtl/>
        </w:rPr>
        <w:t>غازات التبريد البديلة</w:t>
      </w:r>
      <w:r w:rsidR="00B95C39" w:rsidRPr="00B95C39">
        <w:rPr>
          <w:sz w:val="26"/>
          <w:szCs w:val="26"/>
          <w:rtl/>
        </w:rPr>
        <w:t xml:space="preserve">. ويُتيح التخفيض التدريجي </w:t>
      </w:r>
      <w:r w:rsidR="009C4CC6">
        <w:rPr>
          <w:rFonts w:hint="cs"/>
          <w:sz w:val="26"/>
          <w:szCs w:val="26"/>
          <w:rtl/>
        </w:rPr>
        <w:t>من ا</w:t>
      </w:r>
      <w:r w:rsidR="009C4CC6" w:rsidRPr="009C4CC6">
        <w:rPr>
          <w:sz w:val="26"/>
          <w:szCs w:val="26"/>
          <w:rtl/>
        </w:rPr>
        <w:t>لمواد الهيدروفلوروكربونية</w:t>
      </w:r>
      <w:r w:rsidR="00B95C39" w:rsidRPr="00B95C39">
        <w:rPr>
          <w:sz w:val="26"/>
          <w:szCs w:val="26"/>
          <w:rtl/>
        </w:rPr>
        <w:t xml:space="preserve"> فرصةً عمليةً ومناسبةً لتحقيق وفورات كبيرة في</w:t>
      </w:r>
      <w:r w:rsidR="009C4CC6">
        <w:rPr>
          <w:rFonts w:hint="cs"/>
          <w:sz w:val="26"/>
          <w:szCs w:val="26"/>
          <w:rtl/>
        </w:rPr>
        <w:t xml:space="preserve"> استهلاك</w:t>
      </w:r>
      <w:r w:rsidR="00B95C39" w:rsidRPr="00B95C39">
        <w:rPr>
          <w:sz w:val="26"/>
          <w:szCs w:val="26"/>
          <w:rtl/>
        </w:rPr>
        <w:t xml:space="preserve"> الطاقة في </w:t>
      </w:r>
      <w:r w:rsidR="009C4CC6">
        <w:rPr>
          <w:rFonts w:hint="cs"/>
          <w:sz w:val="26"/>
          <w:szCs w:val="26"/>
          <w:rtl/>
        </w:rPr>
        <w:t>قطاعي</w:t>
      </w:r>
      <w:r w:rsidR="00B95C39" w:rsidRPr="00B95C39">
        <w:rPr>
          <w:sz w:val="26"/>
          <w:szCs w:val="26"/>
          <w:rtl/>
        </w:rPr>
        <w:t xml:space="preserve"> التبريد وتكييف</w:t>
      </w:r>
      <w:r w:rsidR="009C4CC6">
        <w:rPr>
          <w:rFonts w:hint="cs"/>
          <w:sz w:val="26"/>
          <w:szCs w:val="26"/>
          <w:rtl/>
        </w:rPr>
        <w:t xml:space="preserve"> الهواء</w:t>
      </w:r>
      <w:r w:rsidR="00B95C39" w:rsidRPr="00B95C39">
        <w:rPr>
          <w:sz w:val="26"/>
          <w:szCs w:val="26"/>
          <w:rtl/>
        </w:rPr>
        <w:t xml:space="preserve">، من خلال التحولات التكنولوجية </w:t>
      </w:r>
      <w:r w:rsidR="009C4CC6">
        <w:rPr>
          <w:rFonts w:hint="cs"/>
          <w:sz w:val="26"/>
          <w:szCs w:val="26"/>
          <w:rtl/>
        </w:rPr>
        <w:t>المقررة</w:t>
      </w:r>
      <w:r w:rsidR="00B95C39" w:rsidRPr="00B95C39">
        <w:rPr>
          <w:sz w:val="26"/>
          <w:szCs w:val="26"/>
          <w:rtl/>
        </w:rPr>
        <w:t xml:space="preserve"> بالفعل، مع توفر التمويل والمساعدة التقنية، وتوجيه </w:t>
      </w:r>
      <w:r w:rsidR="009C4CC6">
        <w:rPr>
          <w:rFonts w:hint="cs"/>
          <w:sz w:val="26"/>
          <w:szCs w:val="26"/>
          <w:rtl/>
        </w:rPr>
        <w:t>تركيز</w:t>
      </w:r>
      <w:r w:rsidR="00B95C39" w:rsidRPr="00B95C39">
        <w:rPr>
          <w:sz w:val="26"/>
          <w:szCs w:val="26"/>
          <w:rtl/>
        </w:rPr>
        <w:t xml:space="preserve"> السياس</w:t>
      </w:r>
      <w:r w:rsidR="009C4CC6">
        <w:rPr>
          <w:rFonts w:hint="cs"/>
          <w:sz w:val="26"/>
          <w:szCs w:val="26"/>
          <w:rtl/>
        </w:rPr>
        <w:t>ة العامة</w:t>
      </w:r>
      <w:r w:rsidR="00B95C39" w:rsidRPr="00B95C39">
        <w:rPr>
          <w:sz w:val="26"/>
          <w:szCs w:val="26"/>
          <w:rtl/>
        </w:rPr>
        <w:t xml:space="preserve"> نحو هذ</w:t>
      </w:r>
      <w:r w:rsidR="009C4CC6">
        <w:rPr>
          <w:rFonts w:hint="cs"/>
          <w:sz w:val="26"/>
          <w:szCs w:val="26"/>
          <w:rtl/>
        </w:rPr>
        <w:t>ين</w:t>
      </w:r>
      <w:r w:rsidR="00B95C39" w:rsidRPr="00B95C39">
        <w:rPr>
          <w:sz w:val="26"/>
          <w:szCs w:val="26"/>
          <w:rtl/>
        </w:rPr>
        <w:t xml:space="preserve"> القطاع</w:t>
      </w:r>
      <w:r w:rsidR="009C4CC6">
        <w:rPr>
          <w:rFonts w:hint="cs"/>
          <w:sz w:val="26"/>
          <w:szCs w:val="26"/>
          <w:rtl/>
        </w:rPr>
        <w:t>ين</w:t>
      </w:r>
      <w:r w:rsidR="00B95C39" w:rsidRPr="00B95C39">
        <w:rPr>
          <w:sz w:val="26"/>
          <w:szCs w:val="26"/>
          <w:rtl/>
        </w:rPr>
        <w:t xml:space="preserve">. ومن شأن مواءمة تنفيذ </w:t>
      </w:r>
      <w:r w:rsidR="009C4CC6">
        <w:rPr>
          <w:rFonts w:hint="cs"/>
          <w:sz w:val="26"/>
          <w:szCs w:val="26"/>
          <w:rtl/>
        </w:rPr>
        <w:t>تعديل</w:t>
      </w:r>
      <w:r w:rsidR="00B95C39" w:rsidRPr="00B95C39">
        <w:rPr>
          <w:sz w:val="26"/>
          <w:szCs w:val="26"/>
          <w:rtl/>
        </w:rPr>
        <w:t xml:space="preserve"> كيغالي مع سياسات كفاءة </w:t>
      </w:r>
      <w:r w:rsidR="009C4CC6">
        <w:rPr>
          <w:rFonts w:hint="cs"/>
          <w:sz w:val="26"/>
          <w:szCs w:val="26"/>
          <w:rtl/>
        </w:rPr>
        <w:t xml:space="preserve">استخدام </w:t>
      </w:r>
      <w:r w:rsidR="00B95C39" w:rsidRPr="00B95C39">
        <w:rPr>
          <w:sz w:val="26"/>
          <w:szCs w:val="26"/>
          <w:rtl/>
        </w:rPr>
        <w:t>الطاقة و</w:t>
      </w:r>
      <w:r w:rsidR="00A94BC5">
        <w:rPr>
          <w:rFonts w:hint="cs"/>
          <w:sz w:val="26"/>
          <w:szCs w:val="26"/>
          <w:rtl/>
        </w:rPr>
        <w:t>خطط</w:t>
      </w:r>
      <w:r w:rsidR="00B95C39" w:rsidRPr="00B95C39">
        <w:rPr>
          <w:sz w:val="26"/>
          <w:szCs w:val="26"/>
          <w:rtl/>
        </w:rPr>
        <w:t xml:space="preserve"> العمل الوطنية للتبريد أن تُمكّن </w:t>
      </w:r>
      <w:r w:rsidR="00A94BC5">
        <w:rPr>
          <w:rFonts w:hint="cs"/>
          <w:sz w:val="26"/>
          <w:szCs w:val="26"/>
          <w:rtl/>
        </w:rPr>
        <w:t>البلدان</w:t>
      </w:r>
      <w:r w:rsidR="00B95C39" w:rsidRPr="00B95C39">
        <w:rPr>
          <w:sz w:val="26"/>
          <w:szCs w:val="26"/>
          <w:rtl/>
        </w:rPr>
        <w:t xml:space="preserve"> من جني فوائد متعددة من خلال تدخلات منسقة.</w:t>
      </w:r>
    </w:p>
    <w:p w14:paraId="07AE454C" w14:textId="48838667" w:rsidR="00B95C39" w:rsidRDefault="00A94BC5">
      <w:pPr>
        <w:numPr>
          <w:ilvl w:val="0"/>
          <w:numId w:val="7"/>
        </w:numPr>
        <w:tabs>
          <w:tab w:val="clear" w:pos="0"/>
        </w:tabs>
        <w:bidi/>
        <w:spacing w:after="240" w:line="288" w:lineRule="auto"/>
        <w:rPr>
          <w:sz w:val="26"/>
          <w:szCs w:val="26"/>
          <w:rtl/>
        </w:rPr>
      </w:pPr>
      <w:r>
        <w:rPr>
          <w:rFonts w:hint="cs"/>
          <w:sz w:val="26"/>
          <w:szCs w:val="26"/>
          <w:rtl/>
        </w:rPr>
        <w:t>و</w:t>
      </w:r>
      <w:r w:rsidR="00B95C39" w:rsidRPr="00B95C39">
        <w:rPr>
          <w:sz w:val="26"/>
          <w:szCs w:val="26"/>
          <w:rtl/>
        </w:rPr>
        <w:t xml:space="preserve">تُعدّ </w:t>
      </w:r>
      <w:r w:rsidR="00B95C39" w:rsidRPr="00752FC7">
        <w:rPr>
          <w:rFonts w:eastAsiaTheme="minorEastAsia"/>
          <w:sz w:val="26"/>
          <w:szCs w:val="26"/>
          <w:rtl/>
        </w:rPr>
        <w:t>الدروس</w:t>
      </w:r>
      <w:r w:rsidR="00B95C39" w:rsidRPr="00B95C39">
        <w:rPr>
          <w:sz w:val="26"/>
          <w:szCs w:val="26"/>
          <w:rtl/>
        </w:rPr>
        <w:t xml:space="preserve"> المستفادة من</w:t>
      </w:r>
      <w:r w:rsidR="00FC228D">
        <w:rPr>
          <w:rFonts w:hint="cs"/>
          <w:sz w:val="26"/>
          <w:szCs w:val="26"/>
          <w:rtl/>
        </w:rPr>
        <w:t xml:space="preserve"> مراحل</w:t>
      </w:r>
      <w:r w:rsidR="00FC228D" w:rsidRPr="00FC228D">
        <w:rPr>
          <w:rtl/>
        </w:rPr>
        <w:t xml:space="preserve"> </w:t>
      </w:r>
      <w:r w:rsidR="00FC228D" w:rsidRPr="00FC228D">
        <w:rPr>
          <w:sz w:val="26"/>
          <w:szCs w:val="26"/>
          <w:rtl/>
        </w:rPr>
        <w:t>إزالة المواد المستنفدة للأوزون (</w:t>
      </w:r>
      <w:r w:rsidR="00FC228D" w:rsidRPr="00FC228D">
        <w:rPr>
          <w:sz w:val="26"/>
          <w:szCs w:val="26"/>
        </w:rPr>
        <w:t>ODSs</w:t>
      </w:r>
      <w:r w:rsidR="00FC228D" w:rsidRPr="00FC228D">
        <w:rPr>
          <w:sz w:val="26"/>
          <w:szCs w:val="26"/>
          <w:rtl/>
        </w:rPr>
        <w:t>)</w:t>
      </w:r>
      <w:r w:rsidR="00FC228D" w:rsidRPr="00FC228D">
        <w:rPr>
          <w:rtl/>
        </w:rPr>
        <w:t xml:space="preserve"> </w:t>
      </w:r>
      <w:r w:rsidR="00FC228D" w:rsidRPr="00FC228D">
        <w:rPr>
          <w:sz w:val="26"/>
          <w:szCs w:val="26"/>
          <w:rtl/>
        </w:rPr>
        <w:t>بموجب بروتوكول مونتريال</w:t>
      </w:r>
      <w:r w:rsidR="00FC228D">
        <w:rPr>
          <w:rFonts w:hint="cs"/>
          <w:sz w:val="26"/>
          <w:szCs w:val="26"/>
          <w:rtl/>
        </w:rPr>
        <w:t xml:space="preserve"> التي تحققت في السابق</w:t>
      </w:r>
      <w:r w:rsidR="00B95C39" w:rsidRPr="00B95C39">
        <w:rPr>
          <w:sz w:val="26"/>
          <w:szCs w:val="26"/>
          <w:rtl/>
        </w:rPr>
        <w:t xml:space="preserve"> مفيدة للغاية. فقد ركزت المراحل </w:t>
      </w:r>
      <w:r w:rsidR="00FC228D">
        <w:rPr>
          <w:rFonts w:hint="cs"/>
          <w:sz w:val="26"/>
          <w:szCs w:val="26"/>
          <w:rtl/>
        </w:rPr>
        <w:t>الأولى منها</w:t>
      </w:r>
      <w:r w:rsidR="00B95C39" w:rsidRPr="00B95C39">
        <w:rPr>
          <w:sz w:val="26"/>
          <w:szCs w:val="26"/>
          <w:rtl/>
        </w:rPr>
        <w:t xml:space="preserve"> بشكل كبير على استبدال </w:t>
      </w:r>
      <w:r w:rsidR="00FC228D">
        <w:rPr>
          <w:rFonts w:hint="cs"/>
          <w:sz w:val="26"/>
          <w:szCs w:val="26"/>
          <w:rtl/>
        </w:rPr>
        <w:t>غازات التبريد</w:t>
      </w:r>
      <w:r w:rsidR="00B95C39" w:rsidRPr="00B95C39">
        <w:rPr>
          <w:sz w:val="26"/>
          <w:szCs w:val="26"/>
          <w:rtl/>
        </w:rPr>
        <w:t xml:space="preserve"> دون اتباع نهج متسق لمعالجة كفاءة</w:t>
      </w:r>
      <w:r w:rsidR="00FC228D">
        <w:rPr>
          <w:rFonts w:hint="cs"/>
          <w:sz w:val="26"/>
          <w:szCs w:val="26"/>
          <w:rtl/>
        </w:rPr>
        <w:t xml:space="preserve"> استخدام</w:t>
      </w:r>
      <w:r w:rsidR="00B95C39" w:rsidRPr="00B95C39">
        <w:rPr>
          <w:sz w:val="26"/>
          <w:szCs w:val="26"/>
          <w:rtl/>
        </w:rPr>
        <w:t xml:space="preserve"> الطاقة وتجنب الانبعاثات من خلال </w:t>
      </w:r>
      <w:r w:rsidR="00FC228D" w:rsidRPr="00FC228D">
        <w:rPr>
          <w:sz w:val="26"/>
          <w:szCs w:val="26"/>
          <w:rtl/>
        </w:rPr>
        <w:t xml:space="preserve">الإدارة السليمة لدورة حياة </w:t>
      </w:r>
      <w:r w:rsidR="00FC228D">
        <w:rPr>
          <w:rFonts w:hint="cs"/>
          <w:sz w:val="26"/>
          <w:szCs w:val="26"/>
          <w:rtl/>
        </w:rPr>
        <w:t>غازات التبريد</w:t>
      </w:r>
      <w:r w:rsidR="00B95C39" w:rsidRPr="00B95C39">
        <w:rPr>
          <w:sz w:val="26"/>
          <w:szCs w:val="26"/>
          <w:rtl/>
        </w:rPr>
        <w:t xml:space="preserve">، بما في ذلك التخلص من </w:t>
      </w:r>
      <w:r w:rsidR="00FC228D">
        <w:rPr>
          <w:rFonts w:hint="cs"/>
          <w:sz w:val="26"/>
          <w:szCs w:val="26"/>
          <w:rtl/>
        </w:rPr>
        <w:t>غازات التبريد</w:t>
      </w:r>
      <w:r w:rsidR="00B95C39" w:rsidRPr="00B95C39">
        <w:rPr>
          <w:sz w:val="26"/>
          <w:szCs w:val="26"/>
          <w:rtl/>
        </w:rPr>
        <w:t xml:space="preserve"> </w:t>
      </w:r>
      <w:r w:rsidR="00FC228D">
        <w:rPr>
          <w:rFonts w:hint="cs"/>
          <w:sz w:val="26"/>
          <w:szCs w:val="26"/>
          <w:rtl/>
        </w:rPr>
        <w:t>غير القابلة</w:t>
      </w:r>
      <w:r w:rsidR="00B95C39" w:rsidRPr="00B95C39">
        <w:rPr>
          <w:sz w:val="26"/>
          <w:szCs w:val="26"/>
          <w:rtl/>
        </w:rPr>
        <w:t xml:space="preserve"> للاستخدام، والمساهمة في التحول طويل الأجل للسوق. </w:t>
      </w:r>
      <w:r w:rsidR="00FC228D">
        <w:rPr>
          <w:rFonts w:hint="cs"/>
          <w:sz w:val="26"/>
          <w:szCs w:val="26"/>
          <w:rtl/>
        </w:rPr>
        <w:t>وعلى الرغم من أن هذا</w:t>
      </w:r>
      <w:r w:rsidR="00B95C39" w:rsidRPr="00B95C39">
        <w:rPr>
          <w:sz w:val="26"/>
          <w:szCs w:val="26"/>
          <w:rtl/>
        </w:rPr>
        <w:t xml:space="preserve"> التركيز </w:t>
      </w:r>
      <w:r w:rsidR="00FC228D" w:rsidRPr="00FC228D">
        <w:rPr>
          <w:sz w:val="26"/>
          <w:szCs w:val="26"/>
          <w:rtl/>
        </w:rPr>
        <w:t xml:space="preserve">كان فعّالاً </w:t>
      </w:r>
      <w:r w:rsidR="00B95C39" w:rsidRPr="00B95C39">
        <w:rPr>
          <w:sz w:val="26"/>
          <w:szCs w:val="26"/>
          <w:rtl/>
        </w:rPr>
        <w:t xml:space="preserve">في </w:t>
      </w:r>
      <w:r w:rsidR="00FC228D">
        <w:rPr>
          <w:rFonts w:hint="cs"/>
          <w:sz w:val="26"/>
          <w:szCs w:val="26"/>
          <w:rtl/>
        </w:rPr>
        <w:t>إزالة</w:t>
      </w:r>
      <w:r w:rsidR="00B95C39" w:rsidRPr="00B95C39">
        <w:rPr>
          <w:sz w:val="26"/>
          <w:szCs w:val="26"/>
          <w:rtl/>
        </w:rPr>
        <w:t xml:space="preserve"> المواد المستنفدة للأوزون، </w:t>
      </w:r>
      <w:r w:rsidR="008E369E">
        <w:rPr>
          <w:rFonts w:hint="cs"/>
          <w:sz w:val="26"/>
          <w:szCs w:val="26"/>
          <w:rtl/>
        </w:rPr>
        <w:t xml:space="preserve">إلا أنه </w:t>
      </w:r>
      <w:r w:rsidR="00B95C39" w:rsidRPr="00B95C39">
        <w:rPr>
          <w:sz w:val="26"/>
          <w:szCs w:val="26"/>
          <w:rtl/>
        </w:rPr>
        <w:t xml:space="preserve">أدى دون قصد إلى اعتماد العديد من المستخدمين النهائيين </w:t>
      </w:r>
      <w:r w:rsidR="008E369E">
        <w:rPr>
          <w:rFonts w:hint="cs"/>
          <w:sz w:val="26"/>
          <w:szCs w:val="26"/>
          <w:rtl/>
        </w:rPr>
        <w:t>للمواد</w:t>
      </w:r>
      <w:r w:rsidR="00B95C39" w:rsidRPr="00B95C39">
        <w:rPr>
          <w:sz w:val="26"/>
          <w:szCs w:val="26"/>
          <w:rtl/>
        </w:rPr>
        <w:t xml:space="preserve"> الهيدروفلوروكربون</w:t>
      </w:r>
      <w:r w:rsidR="008E369E">
        <w:rPr>
          <w:rFonts w:hint="cs"/>
          <w:sz w:val="26"/>
          <w:szCs w:val="26"/>
          <w:rtl/>
        </w:rPr>
        <w:t>ية</w:t>
      </w:r>
      <w:r w:rsidR="00B95C39" w:rsidRPr="00B95C39">
        <w:rPr>
          <w:sz w:val="26"/>
          <w:szCs w:val="26"/>
          <w:rtl/>
        </w:rPr>
        <w:t xml:space="preserve"> ذات</w:t>
      </w:r>
      <w:r w:rsidR="008E369E">
        <w:rPr>
          <w:rFonts w:hint="cs"/>
          <w:sz w:val="26"/>
          <w:szCs w:val="26"/>
          <w:rtl/>
        </w:rPr>
        <w:t xml:space="preserve"> القدرة العالية على إحداث</w:t>
      </w:r>
      <w:r w:rsidR="00B95C39" w:rsidRPr="00B95C39">
        <w:rPr>
          <w:sz w:val="26"/>
          <w:szCs w:val="26"/>
          <w:rtl/>
        </w:rPr>
        <w:t xml:space="preserve"> الاحترار العالمي، و</w:t>
      </w:r>
      <w:r w:rsidR="008E369E">
        <w:rPr>
          <w:rFonts w:hint="cs"/>
          <w:sz w:val="26"/>
          <w:szCs w:val="26"/>
          <w:rtl/>
        </w:rPr>
        <w:t>إ</w:t>
      </w:r>
      <w:r w:rsidR="00B95C39" w:rsidRPr="00B95C39">
        <w:rPr>
          <w:sz w:val="26"/>
          <w:szCs w:val="26"/>
          <w:rtl/>
        </w:rPr>
        <w:t>بط</w:t>
      </w:r>
      <w:r w:rsidR="008E369E">
        <w:rPr>
          <w:rFonts w:hint="cs"/>
          <w:sz w:val="26"/>
          <w:szCs w:val="26"/>
          <w:rtl/>
        </w:rPr>
        <w:t>ا</w:t>
      </w:r>
      <w:r w:rsidR="00B95C39" w:rsidRPr="00B95C39">
        <w:rPr>
          <w:sz w:val="26"/>
          <w:szCs w:val="26"/>
          <w:rtl/>
        </w:rPr>
        <w:t xml:space="preserve">ء الانتقال إلى </w:t>
      </w:r>
      <w:r w:rsidR="008E369E" w:rsidRPr="008E369E">
        <w:rPr>
          <w:sz w:val="26"/>
          <w:szCs w:val="26"/>
          <w:rtl/>
        </w:rPr>
        <w:t>التكنولوجيات المستدامة</w:t>
      </w:r>
      <w:r w:rsidR="00B95C39" w:rsidRPr="00B95C39">
        <w:rPr>
          <w:sz w:val="26"/>
          <w:szCs w:val="26"/>
          <w:rtl/>
        </w:rPr>
        <w:t xml:space="preserve"> ذات </w:t>
      </w:r>
      <w:r w:rsidR="008E369E">
        <w:rPr>
          <w:rFonts w:hint="cs"/>
          <w:sz w:val="26"/>
          <w:szCs w:val="26"/>
          <w:rtl/>
        </w:rPr>
        <w:t>القدرة المنخفضة على إحداث</w:t>
      </w:r>
      <w:r w:rsidR="00B95C39" w:rsidRPr="00B95C39">
        <w:rPr>
          <w:sz w:val="26"/>
          <w:szCs w:val="26"/>
          <w:rtl/>
        </w:rPr>
        <w:t xml:space="preserve"> </w:t>
      </w:r>
      <w:r w:rsidR="008E369E">
        <w:rPr>
          <w:rFonts w:hint="cs"/>
          <w:sz w:val="26"/>
          <w:szCs w:val="26"/>
          <w:rtl/>
        </w:rPr>
        <w:t>ال</w:t>
      </w:r>
      <w:r w:rsidR="00B95C39" w:rsidRPr="00B95C39">
        <w:rPr>
          <w:sz w:val="26"/>
          <w:szCs w:val="26"/>
          <w:rtl/>
        </w:rPr>
        <w:t xml:space="preserve">احترار </w:t>
      </w:r>
      <w:r w:rsidR="008E369E">
        <w:rPr>
          <w:rFonts w:hint="cs"/>
          <w:sz w:val="26"/>
          <w:szCs w:val="26"/>
          <w:rtl/>
        </w:rPr>
        <w:t>ال</w:t>
      </w:r>
      <w:r w:rsidR="00B95C39" w:rsidRPr="00B95C39">
        <w:rPr>
          <w:sz w:val="26"/>
          <w:szCs w:val="26"/>
          <w:rtl/>
        </w:rPr>
        <w:t>عالمي، و</w:t>
      </w:r>
      <w:r w:rsidR="008E369E">
        <w:rPr>
          <w:rFonts w:hint="cs"/>
          <w:sz w:val="26"/>
          <w:szCs w:val="26"/>
          <w:rtl/>
        </w:rPr>
        <w:t>فوات</w:t>
      </w:r>
      <w:r w:rsidR="00B95C39" w:rsidRPr="00B95C39">
        <w:rPr>
          <w:sz w:val="26"/>
          <w:szCs w:val="26"/>
          <w:rtl/>
        </w:rPr>
        <w:t xml:space="preserve"> فرص </w:t>
      </w:r>
      <w:r w:rsidR="008E369E">
        <w:rPr>
          <w:rFonts w:hint="cs"/>
          <w:sz w:val="26"/>
          <w:szCs w:val="26"/>
          <w:rtl/>
        </w:rPr>
        <w:t>وضع</w:t>
      </w:r>
      <w:r w:rsidR="00B95C39" w:rsidRPr="00B95C39">
        <w:rPr>
          <w:sz w:val="26"/>
          <w:szCs w:val="26"/>
          <w:rtl/>
        </w:rPr>
        <w:t xml:space="preserve"> وتحديث </w:t>
      </w:r>
      <w:r w:rsidR="008E369E" w:rsidRPr="008E369E">
        <w:rPr>
          <w:sz w:val="26"/>
          <w:szCs w:val="26"/>
          <w:rtl/>
        </w:rPr>
        <w:t>المعايير الدنيا لأداء الطاقة</w:t>
      </w:r>
      <w:r w:rsidR="008E369E">
        <w:rPr>
          <w:rFonts w:hint="cs"/>
          <w:sz w:val="26"/>
          <w:szCs w:val="26"/>
          <w:rtl/>
        </w:rPr>
        <w:t>،</w:t>
      </w:r>
      <w:r w:rsidR="00B95C39" w:rsidRPr="00B95C39">
        <w:rPr>
          <w:sz w:val="26"/>
          <w:szCs w:val="26"/>
          <w:rtl/>
        </w:rPr>
        <w:t xml:space="preserve"> </w:t>
      </w:r>
      <w:r w:rsidR="00560F59">
        <w:rPr>
          <w:rFonts w:hint="cs"/>
          <w:sz w:val="26"/>
          <w:szCs w:val="26"/>
          <w:rtl/>
        </w:rPr>
        <w:t>و</w:t>
      </w:r>
      <w:r w:rsidR="00B95C39" w:rsidRPr="00B95C39">
        <w:rPr>
          <w:sz w:val="26"/>
          <w:szCs w:val="26"/>
          <w:rtl/>
        </w:rPr>
        <w:t xml:space="preserve">لم يُسهم في خفض انبعاثات </w:t>
      </w:r>
      <w:r w:rsidR="00560F59">
        <w:rPr>
          <w:rFonts w:hint="cs"/>
          <w:sz w:val="26"/>
          <w:szCs w:val="26"/>
          <w:rtl/>
        </w:rPr>
        <w:t>غازات التبريد</w:t>
      </w:r>
      <w:r w:rsidR="00B95C39" w:rsidRPr="00B95C39">
        <w:rPr>
          <w:sz w:val="26"/>
          <w:szCs w:val="26"/>
          <w:rtl/>
        </w:rPr>
        <w:t xml:space="preserve"> التي يمكن تجنبها </w:t>
      </w:r>
      <w:r w:rsidR="00560F59" w:rsidRPr="00560F59">
        <w:rPr>
          <w:sz w:val="26"/>
          <w:szCs w:val="26"/>
          <w:rtl/>
        </w:rPr>
        <w:t xml:space="preserve">في بعض البلدان، </w:t>
      </w:r>
      <w:r w:rsidR="00B95C39" w:rsidRPr="00B95C39">
        <w:rPr>
          <w:sz w:val="26"/>
          <w:szCs w:val="26"/>
          <w:rtl/>
        </w:rPr>
        <w:t xml:space="preserve">بسبب ضعف أنظمة </w:t>
      </w:r>
      <w:r w:rsidR="00B95C39" w:rsidRPr="00B95C39">
        <w:rPr>
          <w:sz w:val="26"/>
          <w:szCs w:val="26"/>
          <w:rtl/>
        </w:rPr>
        <w:lastRenderedPageBreak/>
        <w:t xml:space="preserve">إدارة </w:t>
      </w:r>
      <w:r w:rsidR="008E369E">
        <w:rPr>
          <w:rFonts w:hint="cs"/>
          <w:sz w:val="26"/>
          <w:szCs w:val="26"/>
          <w:rtl/>
        </w:rPr>
        <w:t>دورة حياة غازات التبريد</w:t>
      </w:r>
      <w:r w:rsidR="00B95C39" w:rsidRPr="00B95C39">
        <w:rPr>
          <w:sz w:val="26"/>
          <w:szCs w:val="26"/>
          <w:rtl/>
        </w:rPr>
        <w:t xml:space="preserve"> وغياب نماذج أعمال </w:t>
      </w:r>
      <w:r w:rsidR="008E369E">
        <w:rPr>
          <w:rFonts w:hint="cs"/>
          <w:sz w:val="26"/>
          <w:szCs w:val="26"/>
          <w:rtl/>
        </w:rPr>
        <w:t>مجدية</w:t>
      </w:r>
      <w:r w:rsidR="00B95C39" w:rsidRPr="00B95C39">
        <w:rPr>
          <w:sz w:val="26"/>
          <w:szCs w:val="26"/>
          <w:rtl/>
        </w:rPr>
        <w:t xml:space="preserve"> لاستعادة و/أو </w:t>
      </w:r>
      <w:r w:rsidR="008E369E">
        <w:rPr>
          <w:rFonts w:hint="cs"/>
          <w:sz w:val="26"/>
          <w:szCs w:val="26"/>
          <w:rtl/>
        </w:rPr>
        <w:t>ل</w:t>
      </w:r>
      <w:r w:rsidR="00B95C39" w:rsidRPr="00B95C39">
        <w:rPr>
          <w:sz w:val="26"/>
          <w:szCs w:val="26"/>
          <w:rtl/>
        </w:rPr>
        <w:t xml:space="preserve">لتخلص من </w:t>
      </w:r>
      <w:r w:rsidR="008E369E">
        <w:rPr>
          <w:rFonts w:hint="cs"/>
          <w:sz w:val="26"/>
          <w:szCs w:val="26"/>
          <w:rtl/>
        </w:rPr>
        <w:t>غازات التبريد</w:t>
      </w:r>
      <w:r w:rsidR="00B95C39" w:rsidRPr="00B95C39">
        <w:rPr>
          <w:sz w:val="26"/>
          <w:szCs w:val="26"/>
          <w:rtl/>
        </w:rPr>
        <w:t xml:space="preserve"> غير المرغوب فيها.</w:t>
      </w:r>
    </w:p>
    <w:p w14:paraId="6DF43795" w14:textId="05F2EB7C" w:rsidR="00B95C39" w:rsidRDefault="00560F59">
      <w:pPr>
        <w:numPr>
          <w:ilvl w:val="0"/>
          <w:numId w:val="7"/>
        </w:numPr>
        <w:tabs>
          <w:tab w:val="clear" w:pos="0"/>
        </w:tabs>
        <w:bidi/>
        <w:spacing w:after="240" w:line="288" w:lineRule="auto"/>
        <w:rPr>
          <w:sz w:val="26"/>
          <w:szCs w:val="26"/>
          <w:rtl/>
        </w:rPr>
      </w:pPr>
      <w:r>
        <w:rPr>
          <w:rFonts w:hint="cs"/>
          <w:sz w:val="26"/>
          <w:szCs w:val="26"/>
          <w:rtl/>
        </w:rPr>
        <w:t>و</w:t>
      </w:r>
      <w:r w:rsidR="00B95C39" w:rsidRPr="00B95C39">
        <w:rPr>
          <w:sz w:val="26"/>
          <w:szCs w:val="26"/>
          <w:rtl/>
        </w:rPr>
        <w:t xml:space="preserve">يتيح تعديل كيغالي </w:t>
      </w:r>
      <w:r>
        <w:rPr>
          <w:rFonts w:hint="cs"/>
          <w:sz w:val="26"/>
          <w:szCs w:val="26"/>
          <w:rtl/>
        </w:rPr>
        <w:t>للبلدان العاملة بموجب</w:t>
      </w:r>
      <w:r w:rsidR="00B95C39" w:rsidRPr="00B95C39">
        <w:rPr>
          <w:sz w:val="26"/>
          <w:szCs w:val="26"/>
          <w:rtl/>
        </w:rPr>
        <w:t xml:space="preserve"> المادة 5 فرصةً للبناء على الخبرات السابقة والتحرك نحو التبريد المستدام. ويمكن تصميم خطط </w:t>
      </w:r>
      <w:r>
        <w:rPr>
          <w:rFonts w:hint="cs"/>
          <w:sz w:val="26"/>
          <w:szCs w:val="26"/>
          <w:rtl/>
        </w:rPr>
        <w:t xml:space="preserve">التنفيذ بموجب تعديل </w:t>
      </w:r>
      <w:r w:rsidR="00B95C39" w:rsidRPr="00B95C39">
        <w:rPr>
          <w:sz w:val="26"/>
          <w:szCs w:val="26"/>
          <w:rtl/>
        </w:rPr>
        <w:t xml:space="preserve">كيغالي </w:t>
      </w:r>
      <w:r w:rsidRPr="00560F59">
        <w:rPr>
          <w:sz w:val="26"/>
          <w:szCs w:val="26"/>
          <w:rtl/>
        </w:rPr>
        <w:t xml:space="preserve">بحيث لا تكون مجرد مشاريع للانتقال </w:t>
      </w:r>
      <w:r>
        <w:rPr>
          <w:rFonts w:hint="cs"/>
          <w:sz w:val="26"/>
          <w:szCs w:val="26"/>
          <w:rtl/>
        </w:rPr>
        <w:t>من غاز تبريد إلى آخر</w:t>
      </w:r>
      <w:r w:rsidR="00B95C39" w:rsidRPr="00B95C39">
        <w:rPr>
          <w:sz w:val="26"/>
          <w:szCs w:val="26"/>
          <w:rtl/>
        </w:rPr>
        <w:t xml:space="preserve">، بل كاستراتيجيات شاملة تركز على الامتثال من أجل خفض تدريجي مستدام </w:t>
      </w:r>
      <w:r>
        <w:rPr>
          <w:rFonts w:hint="cs"/>
          <w:sz w:val="26"/>
          <w:szCs w:val="26"/>
          <w:rtl/>
        </w:rPr>
        <w:t>للمواد الهيدروفلوروكربونية</w:t>
      </w:r>
      <w:r w:rsidR="00B95C39" w:rsidRPr="00B95C39">
        <w:rPr>
          <w:sz w:val="26"/>
          <w:szCs w:val="26"/>
          <w:rtl/>
        </w:rPr>
        <w:t xml:space="preserve">، وتعزيز كفاءة </w:t>
      </w:r>
      <w:r>
        <w:rPr>
          <w:rFonts w:hint="cs"/>
          <w:sz w:val="26"/>
          <w:szCs w:val="26"/>
          <w:rtl/>
        </w:rPr>
        <w:t xml:space="preserve">استخدام </w:t>
      </w:r>
      <w:r w:rsidR="00B95C39" w:rsidRPr="00B95C39">
        <w:rPr>
          <w:sz w:val="26"/>
          <w:szCs w:val="26"/>
          <w:rtl/>
        </w:rPr>
        <w:t>الطاقة، وت</w:t>
      </w:r>
      <w:r w:rsidR="00021D61">
        <w:rPr>
          <w:rFonts w:hint="cs"/>
          <w:sz w:val="26"/>
          <w:szCs w:val="26"/>
          <w:rtl/>
        </w:rPr>
        <w:t>نمية</w:t>
      </w:r>
      <w:r w:rsidR="00B95C39" w:rsidRPr="00B95C39">
        <w:rPr>
          <w:sz w:val="26"/>
          <w:szCs w:val="26"/>
          <w:rtl/>
        </w:rPr>
        <w:t xml:space="preserve"> قطاع التبريد المستدام. وتوفر القدرة المؤسسية لبروتوكول مونتريال وآليات تمويل </w:t>
      </w:r>
      <w:r>
        <w:rPr>
          <w:rFonts w:hint="cs"/>
          <w:sz w:val="26"/>
          <w:szCs w:val="26"/>
          <w:rtl/>
        </w:rPr>
        <w:t>ال</w:t>
      </w:r>
      <w:r w:rsidR="00B95C39" w:rsidRPr="00B95C39">
        <w:rPr>
          <w:sz w:val="26"/>
          <w:szCs w:val="26"/>
          <w:rtl/>
        </w:rPr>
        <w:t xml:space="preserve">صندوق </w:t>
      </w:r>
      <w:r>
        <w:rPr>
          <w:rFonts w:hint="cs"/>
          <w:sz w:val="26"/>
          <w:szCs w:val="26"/>
          <w:rtl/>
        </w:rPr>
        <w:t>ال</w:t>
      </w:r>
      <w:r w:rsidR="00B95C39" w:rsidRPr="00B95C39">
        <w:rPr>
          <w:sz w:val="26"/>
          <w:szCs w:val="26"/>
          <w:rtl/>
        </w:rPr>
        <w:t xml:space="preserve">متعدد الأطراف نقطة انطلاق جيدة لدعم هذه الأجندة الأوسع. ورغم أن موارد </w:t>
      </w:r>
      <w:r>
        <w:rPr>
          <w:rFonts w:hint="cs"/>
          <w:sz w:val="26"/>
          <w:szCs w:val="26"/>
          <w:rtl/>
        </w:rPr>
        <w:t>ال</w:t>
      </w:r>
      <w:r w:rsidR="00B95C39" w:rsidRPr="00B95C39">
        <w:rPr>
          <w:sz w:val="26"/>
          <w:szCs w:val="26"/>
          <w:rtl/>
        </w:rPr>
        <w:t xml:space="preserve">صندوق </w:t>
      </w:r>
      <w:r>
        <w:rPr>
          <w:rFonts w:hint="cs"/>
          <w:sz w:val="26"/>
          <w:szCs w:val="26"/>
          <w:rtl/>
        </w:rPr>
        <w:t>ال</w:t>
      </w:r>
      <w:r w:rsidR="00B95C39" w:rsidRPr="00B95C39">
        <w:rPr>
          <w:sz w:val="26"/>
          <w:szCs w:val="26"/>
          <w:rtl/>
        </w:rPr>
        <w:t>متعدد الأطراف محدودة نسبيا مقارنةً بالحجم الإجمالي لسوق التبريد،</w:t>
      </w:r>
      <w:r w:rsidR="00021D61">
        <w:rPr>
          <w:rStyle w:val="FootnoteReference"/>
          <w:sz w:val="26"/>
          <w:szCs w:val="26"/>
          <w:rtl/>
        </w:rPr>
        <w:footnoteReference w:id="6"/>
      </w:r>
      <w:r w:rsidR="00B95C39" w:rsidRPr="00B95C39">
        <w:rPr>
          <w:sz w:val="26"/>
          <w:szCs w:val="26"/>
          <w:rtl/>
        </w:rPr>
        <w:t xml:space="preserve"> إلا أنه يمكن تعزيز أثره </w:t>
      </w:r>
      <w:r w:rsidRPr="00560F59">
        <w:rPr>
          <w:sz w:val="26"/>
          <w:szCs w:val="26"/>
          <w:rtl/>
        </w:rPr>
        <w:t>ل</w:t>
      </w:r>
      <w:r>
        <w:rPr>
          <w:rFonts w:hint="cs"/>
          <w:sz w:val="26"/>
          <w:szCs w:val="26"/>
          <w:rtl/>
        </w:rPr>
        <w:t>ي</w:t>
      </w:r>
      <w:r w:rsidRPr="00560F59">
        <w:rPr>
          <w:sz w:val="26"/>
          <w:szCs w:val="26"/>
          <w:rtl/>
        </w:rPr>
        <w:t xml:space="preserve">ؤدي دوراً تحفيزياً </w:t>
      </w:r>
      <w:r w:rsidR="00B95C39" w:rsidRPr="00B95C39">
        <w:rPr>
          <w:sz w:val="26"/>
          <w:szCs w:val="26"/>
          <w:rtl/>
        </w:rPr>
        <w:t xml:space="preserve">من خلال حشد تمويل تكميلي، وتمكين إصلاح السياسات، ودعم تحول السوق، مع </w:t>
      </w:r>
      <w:r w:rsidRPr="00560F59">
        <w:rPr>
          <w:sz w:val="26"/>
          <w:szCs w:val="26"/>
          <w:rtl/>
        </w:rPr>
        <w:t xml:space="preserve">الإبقاء </w:t>
      </w:r>
      <w:r>
        <w:rPr>
          <w:rFonts w:hint="cs"/>
          <w:sz w:val="26"/>
          <w:szCs w:val="26"/>
          <w:rtl/>
        </w:rPr>
        <w:t xml:space="preserve">على </w:t>
      </w:r>
      <w:r w:rsidR="00B95C39" w:rsidRPr="00B95C39">
        <w:rPr>
          <w:sz w:val="26"/>
          <w:szCs w:val="26"/>
          <w:rtl/>
        </w:rPr>
        <w:t xml:space="preserve">التمويل المباشر للأنشطة المتعلقة بالامتثال. ويُعد </w:t>
      </w:r>
      <w:r>
        <w:rPr>
          <w:rFonts w:hint="cs"/>
          <w:sz w:val="26"/>
          <w:szCs w:val="26"/>
          <w:rtl/>
        </w:rPr>
        <w:t>المقرر</w:t>
      </w:r>
      <w:r w:rsidR="00B95C39" w:rsidRPr="00B95C39">
        <w:rPr>
          <w:sz w:val="26"/>
          <w:szCs w:val="26"/>
          <w:rtl/>
        </w:rPr>
        <w:t xml:space="preserve"> 95/87(ج) </w:t>
      </w:r>
      <w:r>
        <w:rPr>
          <w:rFonts w:hint="cs"/>
          <w:sz w:val="26"/>
          <w:szCs w:val="26"/>
          <w:rtl/>
        </w:rPr>
        <w:t xml:space="preserve">الذي أُصدر مؤخراً </w:t>
      </w:r>
      <w:r w:rsidR="00B95C39" w:rsidRPr="00B95C39">
        <w:rPr>
          <w:sz w:val="26"/>
          <w:szCs w:val="26"/>
          <w:rtl/>
        </w:rPr>
        <w:t xml:space="preserve">بشأن آلية الصندوق الدوار لمشاريع كفاءة </w:t>
      </w:r>
      <w:r>
        <w:rPr>
          <w:rFonts w:hint="cs"/>
          <w:sz w:val="26"/>
          <w:szCs w:val="26"/>
          <w:rtl/>
        </w:rPr>
        <w:t xml:space="preserve">استخدام </w:t>
      </w:r>
      <w:r w:rsidR="00B95C39" w:rsidRPr="00B95C39">
        <w:rPr>
          <w:sz w:val="26"/>
          <w:szCs w:val="26"/>
          <w:rtl/>
        </w:rPr>
        <w:t>الطاقة التي تستهدف المستخدمين النهائيين مثالا</w:t>
      </w:r>
      <w:r>
        <w:rPr>
          <w:rFonts w:hint="cs"/>
          <w:sz w:val="26"/>
          <w:szCs w:val="26"/>
          <w:rtl/>
        </w:rPr>
        <w:t>ً</w:t>
      </w:r>
      <w:r w:rsidR="00B95C39" w:rsidRPr="00B95C39">
        <w:rPr>
          <w:sz w:val="26"/>
          <w:szCs w:val="26"/>
          <w:rtl/>
        </w:rPr>
        <w:t xml:space="preserve"> على ذلك، </w:t>
      </w:r>
      <w:r w:rsidR="00021D61">
        <w:rPr>
          <w:rFonts w:hint="cs"/>
          <w:sz w:val="26"/>
          <w:szCs w:val="26"/>
          <w:rtl/>
        </w:rPr>
        <w:t>إذ</w:t>
      </w:r>
      <w:r w:rsidR="00B95C39" w:rsidRPr="00B95C39">
        <w:rPr>
          <w:sz w:val="26"/>
          <w:szCs w:val="26"/>
          <w:rtl/>
        </w:rPr>
        <w:t xml:space="preserve"> </w:t>
      </w:r>
      <w:r w:rsidR="00021D61">
        <w:rPr>
          <w:rFonts w:hint="cs"/>
          <w:sz w:val="26"/>
          <w:szCs w:val="26"/>
          <w:rtl/>
        </w:rPr>
        <w:t>أ</w:t>
      </w:r>
      <w:r w:rsidR="00B95C39" w:rsidRPr="00B95C39">
        <w:rPr>
          <w:sz w:val="26"/>
          <w:szCs w:val="26"/>
          <w:rtl/>
        </w:rPr>
        <w:t>نه يحشد تمويلا إضافيا من خلال التعاون مع المؤسسات المالية الوطنية للوصول إلى عدد أكبر من المستفيدين.</w:t>
      </w:r>
    </w:p>
    <w:p w14:paraId="78107BAD" w14:textId="40E4E809" w:rsidR="00B95C39" w:rsidRDefault="00021D61">
      <w:pPr>
        <w:numPr>
          <w:ilvl w:val="0"/>
          <w:numId w:val="7"/>
        </w:numPr>
        <w:tabs>
          <w:tab w:val="clear" w:pos="0"/>
        </w:tabs>
        <w:bidi/>
        <w:spacing w:after="240" w:line="288" w:lineRule="auto"/>
        <w:rPr>
          <w:sz w:val="26"/>
          <w:szCs w:val="26"/>
          <w:rtl/>
        </w:rPr>
      </w:pPr>
      <w:r>
        <w:rPr>
          <w:rFonts w:hint="cs"/>
          <w:sz w:val="26"/>
          <w:szCs w:val="26"/>
          <w:rtl/>
        </w:rPr>
        <w:t>و</w:t>
      </w:r>
      <w:r w:rsidR="00B95C39" w:rsidRPr="00B95C39">
        <w:rPr>
          <w:sz w:val="26"/>
          <w:szCs w:val="26"/>
          <w:rtl/>
        </w:rPr>
        <w:t xml:space="preserve">قد مهدت </w:t>
      </w:r>
      <w:r>
        <w:rPr>
          <w:rFonts w:hint="cs"/>
          <w:sz w:val="26"/>
          <w:szCs w:val="26"/>
          <w:rtl/>
        </w:rPr>
        <w:t>المقررات الحالية التي أصدرتها</w:t>
      </w:r>
      <w:r w:rsidR="00B95C39" w:rsidRPr="00B95C39">
        <w:rPr>
          <w:sz w:val="26"/>
          <w:szCs w:val="26"/>
          <w:rtl/>
        </w:rPr>
        <w:t xml:space="preserve"> اللجنة التنفيذية والمناقشات الجارية بشأن المشاريع التجريبية لكفاءة </w:t>
      </w:r>
      <w:r>
        <w:rPr>
          <w:rFonts w:hint="cs"/>
          <w:sz w:val="26"/>
          <w:szCs w:val="26"/>
          <w:rtl/>
        </w:rPr>
        <w:t xml:space="preserve">استخدام </w:t>
      </w:r>
      <w:r w:rsidR="00B95C39" w:rsidRPr="00B95C39">
        <w:rPr>
          <w:sz w:val="26"/>
          <w:szCs w:val="26"/>
          <w:rtl/>
        </w:rPr>
        <w:t xml:space="preserve">الطاقة، والصناديق الدوارة للمستخدمين النهائيين، والإطار التشغيلي للتصنيع </w:t>
      </w:r>
      <w:r>
        <w:rPr>
          <w:rFonts w:hint="cs"/>
          <w:sz w:val="26"/>
          <w:szCs w:val="26"/>
          <w:rtl/>
        </w:rPr>
        <w:t>المتعلق ب</w:t>
      </w:r>
      <w:r w:rsidR="00B95C39" w:rsidRPr="00B95C39">
        <w:rPr>
          <w:sz w:val="26"/>
          <w:szCs w:val="26"/>
          <w:rtl/>
        </w:rPr>
        <w:t>كفاءة</w:t>
      </w:r>
      <w:r>
        <w:rPr>
          <w:rFonts w:hint="cs"/>
          <w:sz w:val="26"/>
          <w:szCs w:val="26"/>
          <w:rtl/>
        </w:rPr>
        <w:t xml:space="preserve"> استخدام</w:t>
      </w:r>
      <w:r w:rsidR="00B95C39" w:rsidRPr="00B95C39">
        <w:rPr>
          <w:sz w:val="26"/>
          <w:szCs w:val="26"/>
          <w:rtl/>
        </w:rPr>
        <w:t xml:space="preserve"> الطاقة، والتركيب والتجميع المحليين، وقوائم جرد </w:t>
      </w:r>
      <w:r>
        <w:rPr>
          <w:rFonts w:hint="cs"/>
          <w:sz w:val="26"/>
          <w:szCs w:val="26"/>
          <w:rtl/>
        </w:rPr>
        <w:t>غازات التبريد</w:t>
      </w:r>
      <w:r w:rsidR="00B95C39" w:rsidRPr="00B95C39">
        <w:rPr>
          <w:sz w:val="26"/>
          <w:szCs w:val="26"/>
          <w:rtl/>
        </w:rPr>
        <w:t xml:space="preserve"> غير المرغوب فيها وإعداد استراتيجيات وطنية للتعامل معها، الطريق </w:t>
      </w:r>
      <w:r>
        <w:rPr>
          <w:rFonts w:hint="cs"/>
          <w:sz w:val="26"/>
          <w:szCs w:val="26"/>
          <w:rtl/>
        </w:rPr>
        <w:t>نحو اعتماد</w:t>
      </w:r>
      <w:r w:rsidR="00B95C39" w:rsidRPr="00B95C39">
        <w:rPr>
          <w:sz w:val="26"/>
          <w:szCs w:val="26"/>
          <w:rtl/>
        </w:rPr>
        <w:t xml:space="preserve"> نهج أكثر استراتيجية لتنفيذ تعديل كيغالي. وتُصاغ هذه الأنشطة حاليا وتُعتمد وتُنفذ إلى حد كبير على أساس كل حالة على حدة أو من خلال مشاريع مستقلة عبر نوافذ تمويل متعددة، مما قد يحد من إمكانية التوسع في المراحل المقبلة لتعديل كيغالي، </w:t>
      </w:r>
      <w:r w:rsidRPr="00021D61">
        <w:rPr>
          <w:sz w:val="26"/>
          <w:szCs w:val="26"/>
          <w:rtl/>
        </w:rPr>
        <w:t xml:space="preserve">وقد لا يوفّر الدعم الكافي للبلدان </w:t>
      </w:r>
      <w:r w:rsidR="00B95C39" w:rsidRPr="00B95C39">
        <w:rPr>
          <w:sz w:val="26"/>
          <w:szCs w:val="26"/>
          <w:rtl/>
        </w:rPr>
        <w:t>التي تسعى إلى تطوير رؤية وطنية متماسكة وطويلة الأجل لتنفيذ شامل ومتكامل لتعديل كيغالي.</w:t>
      </w:r>
    </w:p>
    <w:p w14:paraId="07A9BDFA" w14:textId="068C12F1" w:rsidR="00B95C39" w:rsidRDefault="00B95C39" w:rsidP="00B95C39">
      <w:pPr>
        <w:keepNext/>
        <w:bidi/>
        <w:spacing w:after="240"/>
        <w:outlineLvl w:val="0"/>
        <w:rPr>
          <w:b/>
          <w:bCs/>
          <w:sz w:val="26"/>
          <w:szCs w:val="26"/>
          <w:rtl/>
        </w:rPr>
      </w:pPr>
      <w:r>
        <w:rPr>
          <w:rFonts w:hint="cs"/>
          <w:b/>
          <w:bCs/>
          <w:sz w:val="26"/>
          <w:szCs w:val="26"/>
          <w:rtl/>
        </w:rPr>
        <w:t>ثانياً</w:t>
      </w:r>
      <w:r>
        <w:rPr>
          <w:b/>
          <w:bCs/>
          <w:sz w:val="26"/>
          <w:szCs w:val="26"/>
          <w:rtl/>
        </w:rPr>
        <w:tab/>
      </w:r>
      <w:r w:rsidRPr="00B95C39">
        <w:rPr>
          <w:b/>
          <w:bCs/>
          <w:sz w:val="26"/>
          <w:szCs w:val="26"/>
          <w:rtl/>
        </w:rPr>
        <w:t xml:space="preserve">الوضع الراهن: </w:t>
      </w:r>
      <w:r w:rsidR="00477AB4" w:rsidRPr="00477AB4">
        <w:rPr>
          <w:b/>
          <w:bCs/>
          <w:sz w:val="26"/>
          <w:szCs w:val="26"/>
          <w:rtl/>
        </w:rPr>
        <w:t xml:space="preserve">الإنجازات والقيود في المرحلة الأولى </w:t>
      </w:r>
      <w:r w:rsidRPr="00B95C39">
        <w:rPr>
          <w:b/>
          <w:bCs/>
          <w:sz w:val="26"/>
          <w:szCs w:val="26"/>
          <w:rtl/>
        </w:rPr>
        <w:t xml:space="preserve">من </w:t>
      </w:r>
      <w:r w:rsidR="00477AB4" w:rsidRPr="00477AB4">
        <w:rPr>
          <w:b/>
          <w:bCs/>
          <w:sz w:val="26"/>
          <w:szCs w:val="26"/>
          <w:rtl/>
        </w:rPr>
        <w:t>خطط التنفيذ المتعلقة بالمواد الهيدروفلوروكربونية بموجب تعديل كيغالي</w:t>
      </w:r>
    </w:p>
    <w:p w14:paraId="4E7F7CB7" w14:textId="4AA187B9" w:rsidR="005526D6" w:rsidRDefault="00B95C39">
      <w:pPr>
        <w:numPr>
          <w:ilvl w:val="0"/>
          <w:numId w:val="7"/>
        </w:numPr>
        <w:tabs>
          <w:tab w:val="clear" w:pos="0"/>
        </w:tabs>
        <w:bidi/>
        <w:spacing w:after="240" w:line="288" w:lineRule="auto"/>
        <w:rPr>
          <w:rFonts w:eastAsiaTheme="minorEastAsia"/>
          <w:sz w:val="26"/>
          <w:szCs w:val="26"/>
          <w:rtl/>
        </w:rPr>
      </w:pPr>
      <w:r w:rsidRPr="00B95C39">
        <w:rPr>
          <w:rFonts w:eastAsiaTheme="minorEastAsia"/>
          <w:sz w:val="26"/>
          <w:szCs w:val="26"/>
          <w:rtl/>
        </w:rPr>
        <w:t xml:space="preserve">من خلال إعداد وتنفيذ المرحلة الأولى من </w:t>
      </w:r>
      <w:r w:rsidR="00477AB4" w:rsidRPr="00477AB4">
        <w:rPr>
          <w:rFonts w:eastAsiaTheme="minorEastAsia"/>
          <w:sz w:val="26"/>
          <w:szCs w:val="26"/>
          <w:rtl/>
        </w:rPr>
        <w:t>خطط التنفيذ المتعلقة بالمواد الهيدروفلوروكربونية بموجب تعديل كيغالي</w:t>
      </w:r>
      <w:r w:rsidR="00477AB4">
        <w:rPr>
          <w:rFonts w:eastAsiaTheme="minorEastAsia" w:hint="cs"/>
          <w:sz w:val="26"/>
          <w:szCs w:val="26"/>
          <w:rtl/>
        </w:rPr>
        <w:t>،</w:t>
      </w:r>
      <w:r w:rsidRPr="00B95C39">
        <w:rPr>
          <w:rFonts w:eastAsiaTheme="minorEastAsia"/>
          <w:sz w:val="26"/>
          <w:szCs w:val="26"/>
          <w:rtl/>
        </w:rPr>
        <w:t xml:space="preserve"> اكتسبت </w:t>
      </w:r>
      <w:r w:rsidR="00477AB4">
        <w:rPr>
          <w:rFonts w:eastAsiaTheme="minorEastAsia" w:hint="cs"/>
          <w:sz w:val="26"/>
          <w:szCs w:val="26"/>
          <w:rtl/>
        </w:rPr>
        <w:t>البلدان العاملة بموجب المادة 5</w:t>
      </w:r>
      <w:r w:rsidRPr="00B95C39">
        <w:rPr>
          <w:rFonts w:eastAsiaTheme="minorEastAsia"/>
          <w:sz w:val="26"/>
          <w:szCs w:val="26"/>
          <w:rtl/>
        </w:rPr>
        <w:t xml:space="preserve"> فهما أوليا لمخزونها من المعدات </w:t>
      </w:r>
      <w:r w:rsidR="00354154">
        <w:rPr>
          <w:rFonts w:eastAsiaTheme="minorEastAsia" w:hint="cs"/>
          <w:sz w:val="26"/>
          <w:szCs w:val="26"/>
          <w:rtl/>
        </w:rPr>
        <w:t>العاملة</w:t>
      </w:r>
      <w:r w:rsidRPr="00B95C39">
        <w:rPr>
          <w:rFonts w:eastAsiaTheme="minorEastAsia"/>
          <w:sz w:val="26"/>
          <w:szCs w:val="26"/>
          <w:rtl/>
        </w:rPr>
        <w:t xml:space="preserve"> </w:t>
      </w:r>
      <w:r w:rsidR="00354154" w:rsidRPr="00354154">
        <w:rPr>
          <w:rFonts w:eastAsiaTheme="minorEastAsia"/>
          <w:sz w:val="26"/>
          <w:szCs w:val="26"/>
          <w:rtl/>
        </w:rPr>
        <w:t xml:space="preserve">بالمواد الهيدروفلوروكربونية </w:t>
      </w:r>
      <w:r w:rsidRPr="00B95C39">
        <w:rPr>
          <w:rFonts w:eastAsiaTheme="minorEastAsia"/>
          <w:sz w:val="26"/>
          <w:szCs w:val="26"/>
          <w:rtl/>
        </w:rPr>
        <w:t xml:space="preserve">في القطاعات ذات الصلة، فضلا عن أنواع </w:t>
      </w:r>
      <w:r w:rsidR="00354154" w:rsidRPr="00354154">
        <w:rPr>
          <w:rFonts w:eastAsiaTheme="minorEastAsia"/>
          <w:sz w:val="26"/>
          <w:szCs w:val="26"/>
          <w:rtl/>
        </w:rPr>
        <w:t xml:space="preserve">المواد الهيدروفلوروكربونية </w:t>
      </w:r>
      <w:r w:rsidRPr="00B95C39">
        <w:rPr>
          <w:rFonts w:eastAsiaTheme="minorEastAsia"/>
          <w:sz w:val="26"/>
          <w:szCs w:val="26"/>
          <w:rtl/>
        </w:rPr>
        <w:t>المستخدمة و</w:t>
      </w:r>
      <w:r w:rsidR="00354154" w:rsidRPr="00354154">
        <w:rPr>
          <w:rFonts w:eastAsiaTheme="minorEastAsia"/>
          <w:sz w:val="26"/>
          <w:szCs w:val="26"/>
          <w:rtl/>
        </w:rPr>
        <w:t>التكنولوجيات</w:t>
      </w:r>
      <w:r w:rsidRPr="00B95C39">
        <w:rPr>
          <w:rFonts w:eastAsiaTheme="minorEastAsia"/>
          <w:sz w:val="26"/>
          <w:szCs w:val="26"/>
          <w:rtl/>
        </w:rPr>
        <w:t xml:space="preserve"> البديلة المحتملة والجداول الزمنية للانتقال إلى </w:t>
      </w:r>
      <w:r w:rsidR="00354154" w:rsidRPr="00354154">
        <w:rPr>
          <w:rFonts w:eastAsiaTheme="minorEastAsia"/>
          <w:sz w:val="26"/>
          <w:szCs w:val="26"/>
          <w:rtl/>
        </w:rPr>
        <w:t>تكنولوجيات</w:t>
      </w:r>
      <w:r w:rsidR="00354154">
        <w:rPr>
          <w:rFonts w:eastAsiaTheme="minorEastAsia" w:hint="cs"/>
          <w:sz w:val="26"/>
          <w:szCs w:val="26"/>
          <w:rtl/>
        </w:rPr>
        <w:t xml:space="preserve"> </w:t>
      </w:r>
      <w:r w:rsidRPr="00B95C39">
        <w:rPr>
          <w:rFonts w:eastAsiaTheme="minorEastAsia"/>
          <w:sz w:val="26"/>
          <w:szCs w:val="26"/>
          <w:rtl/>
        </w:rPr>
        <w:t>ذات قدرة منخفضة على إحداث ال</w:t>
      </w:r>
      <w:r w:rsidR="00354154">
        <w:rPr>
          <w:rFonts w:eastAsiaTheme="minorEastAsia" w:hint="cs"/>
          <w:sz w:val="26"/>
          <w:szCs w:val="26"/>
          <w:rtl/>
        </w:rPr>
        <w:t>ا</w:t>
      </w:r>
      <w:r w:rsidRPr="00B95C39">
        <w:rPr>
          <w:rFonts w:eastAsiaTheme="minorEastAsia"/>
          <w:sz w:val="26"/>
          <w:szCs w:val="26"/>
          <w:rtl/>
        </w:rPr>
        <w:t>ح</w:t>
      </w:r>
      <w:r w:rsidR="00354154">
        <w:rPr>
          <w:rFonts w:eastAsiaTheme="minorEastAsia" w:hint="cs"/>
          <w:sz w:val="26"/>
          <w:szCs w:val="26"/>
          <w:rtl/>
        </w:rPr>
        <w:t>ت</w:t>
      </w:r>
      <w:r w:rsidRPr="00B95C39">
        <w:rPr>
          <w:rFonts w:eastAsiaTheme="minorEastAsia"/>
          <w:sz w:val="26"/>
          <w:szCs w:val="26"/>
          <w:rtl/>
        </w:rPr>
        <w:t>رار</w:t>
      </w:r>
      <w:r w:rsidR="00354154">
        <w:rPr>
          <w:rFonts w:eastAsiaTheme="minorEastAsia" w:hint="cs"/>
          <w:sz w:val="26"/>
          <w:szCs w:val="26"/>
          <w:rtl/>
        </w:rPr>
        <w:t xml:space="preserve"> العالمي</w:t>
      </w:r>
      <w:r w:rsidRPr="00B95C39">
        <w:rPr>
          <w:rFonts w:eastAsiaTheme="minorEastAsia"/>
          <w:sz w:val="26"/>
          <w:szCs w:val="26"/>
          <w:rtl/>
        </w:rPr>
        <w:t xml:space="preserve">. وقد اقترحت المرحلة الأولى من خطط </w:t>
      </w:r>
      <w:r w:rsidR="00354154">
        <w:rPr>
          <w:rFonts w:eastAsiaTheme="minorEastAsia" w:hint="cs"/>
          <w:sz w:val="26"/>
          <w:szCs w:val="26"/>
          <w:rtl/>
        </w:rPr>
        <w:t>التنفيذ بموجب تعديل كيغالي</w:t>
      </w:r>
      <w:r w:rsidRPr="00B95C39">
        <w:rPr>
          <w:rFonts w:eastAsiaTheme="minorEastAsia"/>
          <w:sz w:val="26"/>
          <w:szCs w:val="26"/>
          <w:rtl/>
        </w:rPr>
        <w:t xml:space="preserve"> إجراءات أولية للحد من نمو استهلاك </w:t>
      </w:r>
      <w:r w:rsidR="00354154">
        <w:rPr>
          <w:rFonts w:eastAsiaTheme="minorEastAsia" w:hint="cs"/>
          <w:sz w:val="26"/>
          <w:szCs w:val="26"/>
          <w:rtl/>
        </w:rPr>
        <w:t>المواد</w:t>
      </w:r>
      <w:r w:rsidRPr="00B95C39">
        <w:rPr>
          <w:rFonts w:eastAsiaTheme="minorEastAsia"/>
          <w:sz w:val="26"/>
          <w:szCs w:val="26"/>
          <w:rtl/>
        </w:rPr>
        <w:t xml:space="preserve"> الهيدروفلوروكربون</w:t>
      </w:r>
      <w:r w:rsidR="00354154">
        <w:rPr>
          <w:rFonts w:eastAsiaTheme="minorEastAsia" w:hint="cs"/>
          <w:sz w:val="26"/>
          <w:szCs w:val="26"/>
          <w:rtl/>
        </w:rPr>
        <w:t>ية</w:t>
      </w:r>
      <w:r w:rsidRPr="00B95C39">
        <w:rPr>
          <w:rFonts w:eastAsiaTheme="minorEastAsia"/>
          <w:sz w:val="26"/>
          <w:szCs w:val="26"/>
          <w:rtl/>
        </w:rPr>
        <w:t xml:space="preserve"> والبدء في خفضها </w:t>
      </w:r>
      <w:r w:rsidR="00354154" w:rsidRPr="00354154">
        <w:rPr>
          <w:rFonts w:eastAsiaTheme="minorEastAsia"/>
          <w:sz w:val="26"/>
          <w:szCs w:val="26"/>
          <w:rtl/>
        </w:rPr>
        <w:t>مقارنة بخط الأساس</w:t>
      </w:r>
      <w:r w:rsidRPr="00B95C39">
        <w:rPr>
          <w:rFonts w:eastAsiaTheme="minorEastAsia"/>
          <w:sz w:val="26"/>
          <w:szCs w:val="26"/>
          <w:rtl/>
        </w:rPr>
        <w:t xml:space="preserve">، أو في بعض الأحيان </w:t>
      </w:r>
      <w:r w:rsidR="00354154" w:rsidRPr="00354154">
        <w:rPr>
          <w:rFonts w:eastAsiaTheme="minorEastAsia"/>
          <w:sz w:val="26"/>
          <w:szCs w:val="26"/>
          <w:rtl/>
        </w:rPr>
        <w:t xml:space="preserve">مقارنة بمستويات الاستهلاك </w:t>
      </w:r>
      <w:r w:rsidRPr="00B95C39">
        <w:rPr>
          <w:rFonts w:eastAsiaTheme="minorEastAsia"/>
          <w:sz w:val="26"/>
          <w:szCs w:val="26"/>
          <w:rtl/>
        </w:rPr>
        <w:t>الحالية.</w:t>
      </w:r>
    </w:p>
    <w:p w14:paraId="4E7F7CB8" w14:textId="02AE1B20" w:rsidR="005526D6" w:rsidRDefault="00354154">
      <w:pPr>
        <w:numPr>
          <w:ilvl w:val="0"/>
          <w:numId w:val="7"/>
        </w:numPr>
        <w:tabs>
          <w:tab w:val="clear" w:pos="0"/>
        </w:tabs>
        <w:bidi/>
        <w:spacing w:after="240" w:line="288" w:lineRule="auto"/>
        <w:rPr>
          <w:rFonts w:eastAsiaTheme="minorEastAsia"/>
          <w:sz w:val="26"/>
          <w:szCs w:val="26"/>
          <w:rtl/>
        </w:rPr>
      </w:pPr>
      <w:r>
        <w:rPr>
          <w:rFonts w:eastAsiaTheme="minorEastAsia" w:hint="cs"/>
          <w:sz w:val="26"/>
          <w:szCs w:val="26"/>
          <w:rtl/>
        </w:rPr>
        <w:t>و</w:t>
      </w:r>
      <w:r w:rsidR="00E47198" w:rsidRPr="00E47198">
        <w:rPr>
          <w:rFonts w:eastAsiaTheme="minorEastAsia"/>
          <w:sz w:val="26"/>
          <w:szCs w:val="26"/>
          <w:rtl/>
        </w:rPr>
        <w:t xml:space="preserve">خلال المرحلة الأولى من خطط </w:t>
      </w:r>
      <w:r w:rsidR="004E40FB">
        <w:rPr>
          <w:rFonts w:eastAsiaTheme="minorEastAsia" w:hint="cs"/>
          <w:sz w:val="26"/>
          <w:szCs w:val="26"/>
          <w:rtl/>
        </w:rPr>
        <w:t>التنفيذ بموجب تعديل كيغالي الخاصة بها</w:t>
      </w:r>
      <w:r w:rsidR="00E47198" w:rsidRPr="00E47198">
        <w:rPr>
          <w:rFonts w:eastAsiaTheme="minorEastAsia"/>
          <w:sz w:val="26"/>
          <w:szCs w:val="26"/>
          <w:rtl/>
        </w:rPr>
        <w:t xml:space="preserve">، توخّت </w:t>
      </w:r>
      <w:r w:rsidR="004E40FB">
        <w:rPr>
          <w:rFonts w:eastAsiaTheme="minorEastAsia" w:hint="cs"/>
          <w:sz w:val="26"/>
          <w:szCs w:val="26"/>
          <w:rtl/>
        </w:rPr>
        <w:t>البلدان العاملة بموجب المادة 5</w:t>
      </w:r>
      <w:r w:rsidR="00E47198" w:rsidRPr="00E47198">
        <w:rPr>
          <w:rFonts w:eastAsiaTheme="minorEastAsia"/>
          <w:sz w:val="26"/>
          <w:szCs w:val="26"/>
          <w:rtl/>
        </w:rPr>
        <w:t xml:space="preserve"> الحذر في اقتراح أهداف التخفيض التدريجي التي تتجاوز تدابير الرقابة المنصوص عليها في بروتوكول مونتريال، وذلك لعدة أسباب، من بينها عدم اليقين الكبير بشأن استهلاكها </w:t>
      </w:r>
      <w:r w:rsidR="004E40FB">
        <w:rPr>
          <w:rFonts w:eastAsiaTheme="minorEastAsia" w:hint="cs"/>
          <w:sz w:val="26"/>
          <w:szCs w:val="26"/>
          <w:rtl/>
        </w:rPr>
        <w:t>من المواد</w:t>
      </w:r>
      <w:r w:rsidR="00E47198" w:rsidRPr="00E47198">
        <w:rPr>
          <w:rFonts w:eastAsiaTheme="minorEastAsia"/>
          <w:sz w:val="26"/>
          <w:szCs w:val="26"/>
          <w:rtl/>
        </w:rPr>
        <w:t xml:space="preserve"> الهيدروفلوروكربون</w:t>
      </w:r>
      <w:r w:rsidR="004E40FB">
        <w:rPr>
          <w:rFonts w:eastAsiaTheme="minorEastAsia" w:hint="cs"/>
          <w:sz w:val="26"/>
          <w:szCs w:val="26"/>
          <w:rtl/>
        </w:rPr>
        <w:t>ية</w:t>
      </w:r>
      <w:r w:rsidR="00E47198" w:rsidRPr="00E47198">
        <w:rPr>
          <w:rFonts w:eastAsiaTheme="minorEastAsia"/>
          <w:sz w:val="26"/>
          <w:szCs w:val="26"/>
          <w:rtl/>
        </w:rPr>
        <w:t xml:space="preserve"> واحتياجات </w:t>
      </w:r>
      <w:r w:rsidR="00E47198" w:rsidRPr="00E47198">
        <w:rPr>
          <w:rFonts w:eastAsiaTheme="minorEastAsia"/>
          <w:sz w:val="26"/>
          <w:szCs w:val="26"/>
          <w:rtl/>
        </w:rPr>
        <w:lastRenderedPageBreak/>
        <w:t>السوق، وهي م</w:t>
      </w:r>
      <w:r w:rsidR="004E40FB">
        <w:rPr>
          <w:rFonts w:eastAsiaTheme="minorEastAsia" w:hint="cs"/>
          <w:sz w:val="26"/>
          <w:szCs w:val="26"/>
          <w:rtl/>
        </w:rPr>
        <w:t>سألة</w:t>
      </w:r>
      <w:r w:rsidR="00E47198" w:rsidRPr="00E47198">
        <w:rPr>
          <w:rFonts w:eastAsiaTheme="minorEastAsia"/>
          <w:sz w:val="26"/>
          <w:szCs w:val="26"/>
          <w:rtl/>
        </w:rPr>
        <w:t xml:space="preserve"> تفاقمت بسبب التقلبات الناجمة عن جائحة كوفيد-19 خلال سنوات </w:t>
      </w:r>
      <w:r w:rsidR="004E40FB">
        <w:rPr>
          <w:rFonts w:eastAsiaTheme="minorEastAsia" w:hint="cs"/>
          <w:sz w:val="26"/>
          <w:szCs w:val="26"/>
          <w:rtl/>
        </w:rPr>
        <w:t>خط الأساس</w:t>
      </w:r>
      <w:r w:rsidR="00E47198" w:rsidRPr="00E47198">
        <w:rPr>
          <w:rFonts w:eastAsiaTheme="minorEastAsia"/>
          <w:sz w:val="26"/>
          <w:szCs w:val="26"/>
          <w:rtl/>
        </w:rPr>
        <w:t xml:space="preserve"> والزيادات الكبيرة في الواردات في بعض البلدان في سنوات محددة، واستمرار استبدال </w:t>
      </w:r>
      <w:r w:rsidR="004E40FB">
        <w:rPr>
          <w:rFonts w:eastAsiaTheme="minorEastAsia" w:hint="cs"/>
          <w:sz w:val="26"/>
          <w:szCs w:val="26"/>
          <w:rtl/>
        </w:rPr>
        <w:t>المواد</w:t>
      </w:r>
      <w:r w:rsidR="00E47198" w:rsidRPr="00E47198">
        <w:rPr>
          <w:rFonts w:eastAsiaTheme="minorEastAsia"/>
          <w:sz w:val="26"/>
          <w:szCs w:val="26"/>
          <w:rtl/>
        </w:rPr>
        <w:t xml:space="preserve"> الهيدروكلوروفلوروكربون</w:t>
      </w:r>
      <w:r w:rsidR="004E40FB">
        <w:rPr>
          <w:rFonts w:eastAsiaTheme="minorEastAsia" w:hint="cs"/>
          <w:sz w:val="26"/>
          <w:szCs w:val="26"/>
          <w:rtl/>
        </w:rPr>
        <w:t>ية</w:t>
      </w:r>
      <w:r w:rsidR="00E47198" w:rsidRPr="00E47198">
        <w:rPr>
          <w:rFonts w:eastAsiaTheme="minorEastAsia"/>
          <w:sz w:val="26"/>
          <w:szCs w:val="26"/>
          <w:rtl/>
        </w:rPr>
        <w:t xml:space="preserve"> ب</w:t>
      </w:r>
      <w:r w:rsidR="004E40FB">
        <w:rPr>
          <w:rFonts w:eastAsiaTheme="minorEastAsia" w:hint="cs"/>
          <w:sz w:val="26"/>
          <w:szCs w:val="26"/>
          <w:rtl/>
        </w:rPr>
        <w:t>المواد</w:t>
      </w:r>
      <w:r w:rsidR="00E47198" w:rsidRPr="00E47198">
        <w:rPr>
          <w:rFonts w:eastAsiaTheme="minorEastAsia"/>
          <w:sz w:val="26"/>
          <w:szCs w:val="26"/>
          <w:rtl/>
        </w:rPr>
        <w:t xml:space="preserve"> الهيدروفلوروكربون</w:t>
      </w:r>
      <w:r w:rsidR="004E40FB">
        <w:rPr>
          <w:rFonts w:eastAsiaTheme="minorEastAsia" w:hint="cs"/>
          <w:sz w:val="26"/>
          <w:szCs w:val="26"/>
          <w:rtl/>
        </w:rPr>
        <w:t>ية</w:t>
      </w:r>
      <w:r w:rsidR="00E47198" w:rsidRPr="00E47198">
        <w:rPr>
          <w:rFonts w:eastAsiaTheme="minorEastAsia"/>
          <w:sz w:val="26"/>
          <w:szCs w:val="26"/>
          <w:rtl/>
        </w:rPr>
        <w:t xml:space="preserve"> في السوق، وعدم وجود تصنيفات جمركية مناسبة للمواد الخاضعة للرقابة، وق</w:t>
      </w:r>
      <w:r w:rsidR="004E40FB">
        <w:rPr>
          <w:rFonts w:eastAsiaTheme="minorEastAsia" w:hint="cs"/>
          <w:sz w:val="26"/>
          <w:szCs w:val="26"/>
          <w:rtl/>
        </w:rPr>
        <w:t>ِ</w:t>
      </w:r>
      <w:r w:rsidR="00E47198" w:rsidRPr="00E47198">
        <w:rPr>
          <w:rFonts w:eastAsiaTheme="minorEastAsia"/>
          <w:sz w:val="26"/>
          <w:szCs w:val="26"/>
          <w:rtl/>
        </w:rPr>
        <w:t xml:space="preserve">صر الفترة الزمنية بين التصديق على تعديل كيغالي وأول إجراء رقابي له. وعلى عكس تسريع عملية </w:t>
      </w:r>
      <w:r w:rsidR="004E40FB">
        <w:rPr>
          <w:rFonts w:eastAsiaTheme="minorEastAsia" w:hint="cs"/>
          <w:sz w:val="26"/>
          <w:szCs w:val="26"/>
          <w:rtl/>
        </w:rPr>
        <w:t>إزالة</w:t>
      </w:r>
      <w:r w:rsidR="00E47198" w:rsidRPr="00E47198">
        <w:rPr>
          <w:rFonts w:eastAsiaTheme="minorEastAsia"/>
          <w:sz w:val="26"/>
          <w:szCs w:val="26"/>
          <w:rtl/>
        </w:rPr>
        <w:t xml:space="preserve"> </w:t>
      </w:r>
      <w:r w:rsidR="004E40FB">
        <w:rPr>
          <w:rFonts w:eastAsiaTheme="minorEastAsia" w:hint="cs"/>
          <w:sz w:val="26"/>
          <w:szCs w:val="26"/>
          <w:rtl/>
        </w:rPr>
        <w:t>المواد</w:t>
      </w:r>
      <w:r w:rsidR="00E47198" w:rsidRPr="00E47198">
        <w:rPr>
          <w:rFonts w:eastAsiaTheme="minorEastAsia"/>
          <w:sz w:val="26"/>
          <w:szCs w:val="26"/>
          <w:rtl/>
        </w:rPr>
        <w:t xml:space="preserve"> الهيدروكلوروفلوروكربون</w:t>
      </w:r>
      <w:r w:rsidR="004E40FB">
        <w:rPr>
          <w:rFonts w:eastAsiaTheme="minorEastAsia" w:hint="cs"/>
          <w:sz w:val="26"/>
          <w:szCs w:val="26"/>
          <w:rtl/>
        </w:rPr>
        <w:t>ية</w:t>
      </w:r>
      <w:r w:rsidR="00E47198" w:rsidRPr="00E47198">
        <w:rPr>
          <w:rFonts w:eastAsiaTheme="minorEastAsia"/>
          <w:sz w:val="26"/>
          <w:szCs w:val="26"/>
          <w:rtl/>
        </w:rPr>
        <w:t xml:space="preserve">، حيث كانت الدول قد </w:t>
      </w:r>
      <w:r w:rsidR="004E40FB">
        <w:rPr>
          <w:rFonts w:eastAsiaTheme="minorEastAsia" w:hint="cs"/>
          <w:sz w:val="26"/>
          <w:szCs w:val="26"/>
          <w:rtl/>
        </w:rPr>
        <w:t>راقبت</w:t>
      </w:r>
      <w:r w:rsidR="00E47198" w:rsidRPr="00E47198">
        <w:rPr>
          <w:rFonts w:eastAsiaTheme="minorEastAsia"/>
          <w:sz w:val="26"/>
          <w:szCs w:val="26"/>
          <w:rtl/>
        </w:rPr>
        <w:t xml:space="preserve"> استهلاكها وأبلغت عنه لأكثر من 10 سنوات قبل إعداد خطط </w:t>
      </w:r>
      <w:r w:rsidR="003077D1">
        <w:rPr>
          <w:rFonts w:eastAsiaTheme="minorEastAsia" w:hint="cs"/>
          <w:sz w:val="26"/>
          <w:szCs w:val="26"/>
          <w:rtl/>
        </w:rPr>
        <w:t>إدارة إزالة</w:t>
      </w:r>
      <w:r w:rsidR="00E47198" w:rsidRPr="00E47198">
        <w:rPr>
          <w:rFonts w:eastAsiaTheme="minorEastAsia"/>
          <w:sz w:val="26"/>
          <w:szCs w:val="26"/>
          <w:rtl/>
        </w:rPr>
        <w:t xml:space="preserve"> </w:t>
      </w:r>
      <w:r w:rsidR="003077D1">
        <w:rPr>
          <w:rFonts w:eastAsiaTheme="minorEastAsia" w:hint="cs"/>
          <w:sz w:val="26"/>
          <w:szCs w:val="26"/>
          <w:rtl/>
        </w:rPr>
        <w:t>المواد</w:t>
      </w:r>
      <w:r w:rsidR="00E47198" w:rsidRPr="00E47198">
        <w:rPr>
          <w:rFonts w:eastAsiaTheme="minorEastAsia"/>
          <w:sz w:val="26"/>
          <w:szCs w:val="26"/>
          <w:rtl/>
        </w:rPr>
        <w:t xml:space="preserve"> الهيدروكلوروفلوروكربون</w:t>
      </w:r>
      <w:r w:rsidR="003077D1">
        <w:rPr>
          <w:rFonts w:eastAsiaTheme="minorEastAsia" w:hint="cs"/>
          <w:sz w:val="26"/>
          <w:szCs w:val="26"/>
          <w:rtl/>
        </w:rPr>
        <w:t>ية</w:t>
      </w:r>
      <w:r w:rsidR="00E47198" w:rsidRPr="00E47198">
        <w:rPr>
          <w:rFonts w:eastAsiaTheme="minorEastAsia"/>
          <w:sz w:val="26"/>
          <w:szCs w:val="26"/>
          <w:rtl/>
        </w:rPr>
        <w:t xml:space="preserve">، </w:t>
      </w:r>
      <w:r w:rsidR="003077D1" w:rsidRPr="003077D1">
        <w:rPr>
          <w:rFonts w:eastAsiaTheme="minorEastAsia"/>
          <w:sz w:val="26"/>
          <w:szCs w:val="26"/>
          <w:rtl/>
        </w:rPr>
        <w:t xml:space="preserve">لم يكن لدى بلدان المجموعة 1 سوى </w:t>
      </w:r>
      <w:r w:rsidR="00E47198" w:rsidRPr="00E47198">
        <w:rPr>
          <w:rFonts w:eastAsiaTheme="minorEastAsia"/>
          <w:sz w:val="26"/>
          <w:szCs w:val="26"/>
          <w:rtl/>
        </w:rPr>
        <w:t xml:space="preserve">فترة زمنية محدودة للغاية بين بدء تدابير الرقابة على </w:t>
      </w:r>
      <w:r w:rsidR="003077D1">
        <w:rPr>
          <w:rFonts w:eastAsiaTheme="minorEastAsia" w:hint="cs"/>
          <w:sz w:val="26"/>
          <w:szCs w:val="26"/>
          <w:rtl/>
        </w:rPr>
        <w:t>المواد</w:t>
      </w:r>
      <w:r w:rsidR="00E47198" w:rsidRPr="00E47198">
        <w:rPr>
          <w:rFonts w:eastAsiaTheme="minorEastAsia"/>
          <w:sz w:val="26"/>
          <w:szCs w:val="26"/>
          <w:rtl/>
        </w:rPr>
        <w:t xml:space="preserve"> الهيدروفلوروكربون</w:t>
      </w:r>
      <w:r w:rsidR="003077D1">
        <w:rPr>
          <w:rFonts w:eastAsiaTheme="minorEastAsia" w:hint="cs"/>
          <w:sz w:val="26"/>
          <w:szCs w:val="26"/>
          <w:rtl/>
        </w:rPr>
        <w:t>ية</w:t>
      </w:r>
      <w:r w:rsidR="00E47198" w:rsidRPr="00E47198">
        <w:rPr>
          <w:rFonts w:eastAsiaTheme="minorEastAsia"/>
          <w:sz w:val="26"/>
          <w:szCs w:val="26"/>
          <w:rtl/>
        </w:rPr>
        <w:t xml:space="preserve"> وإعداد </w:t>
      </w:r>
      <w:r w:rsidR="003077D1">
        <w:rPr>
          <w:rFonts w:eastAsiaTheme="minorEastAsia" w:hint="cs"/>
          <w:sz w:val="26"/>
          <w:szCs w:val="26"/>
          <w:rtl/>
        </w:rPr>
        <w:t>ال</w:t>
      </w:r>
      <w:r w:rsidR="00E47198" w:rsidRPr="00E47198">
        <w:rPr>
          <w:rFonts w:eastAsiaTheme="minorEastAsia"/>
          <w:sz w:val="26"/>
          <w:szCs w:val="26"/>
          <w:rtl/>
        </w:rPr>
        <w:t>برامج القطرية وتقارير بيانات المادة 7 التي ت</w:t>
      </w:r>
      <w:r w:rsidR="003077D1">
        <w:rPr>
          <w:rFonts w:eastAsiaTheme="minorEastAsia" w:hint="cs"/>
          <w:sz w:val="26"/>
          <w:szCs w:val="26"/>
          <w:rtl/>
        </w:rPr>
        <w:t>تضمن</w:t>
      </w:r>
      <w:r w:rsidR="00E47198" w:rsidRPr="00E47198">
        <w:rPr>
          <w:rFonts w:eastAsiaTheme="minorEastAsia"/>
          <w:sz w:val="26"/>
          <w:szCs w:val="26"/>
          <w:rtl/>
        </w:rPr>
        <w:t xml:space="preserve"> استهلاك </w:t>
      </w:r>
      <w:r w:rsidR="003077D1">
        <w:rPr>
          <w:rFonts w:eastAsiaTheme="minorEastAsia" w:hint="cs"/>
          <w:sz w:val="26"/>
          <w:szCs w:val="26"/>
          <w:rtl/>
        </w:rPr>
        <w:t>المواد</w:t>
      </w:r>
      <w:r w:rsidR="00E47198" w:rsidRPr="00E47198">
        <w:rPr>
          <w:rFonts w:eastAsiaTheme="minorEastAsia"/>
          <w:sz w:val="26"/>
          <w:szCs w:val="26"/>
          <w:rtl/>
        </w:rPr>
        <w:t xml:space="preserve"> الهيدروفلوروكربون</w:t>
      </w:r>
      <w:r w:rsidR="003077D1">
        <w:rPr>
          <w:rFonts w:eastAsiaTheme="minorEastAsia" w:hint="cs"/>
          <w:sz w:val="26"/>
          <w:szCs w:val="26"/>
          <w:rtl/>
        </w:rPr>
        <w:t>ية</w:t>
      </w:r>
      <w:r w:rsidR="00E47198" w:rsidRPr="00E47198">
        <w:rPr>
          <w:rFonts w:eastAsiaTheme="minorEastAsia"/>
          <w:sz w:val="26"/>
          <w:szCs w:val="26"/>
          <w:rtl/>
        </w:rPr>
        <w:t xml:space="preserve">، وتصميم خطط </w:t>
      </w:r>
      <w:r w:rsidR="003077D1">
        <w:rPr>
          <w:rFonts w:eastAsiaTheme="minorEastAsia" w:hint="cs"/>
          <w:sz w:val="26"/>
          <w:szCs w:val="26"/>
          <w:rtl/>
        </w:rPr>
        <w:t>التنفيذ بموجب تعديل كيغالي</w:t>
      </w:r>
      <w:r w:rsidR="00E47198" w:rsidRPr="00E47198">
        <w:rPr>
          <w:rFonts w:eastAsiaTheme="minorEastAsia"/>
          <w:sz w:val="26"/>
          <w:szCs w:val="26"/>
          <w:rtl/>
        </w:rPr>
        <w:t xml:space="preserve">. </w:t>
      </w:r>
      <w:r w:rsidR="003077D1">
        <w:rPr>
          <w:rFonts w:eastAsiaTheme="minorEastAsia" w:hint="cs"/>
          <w:sz w:val="26"/>
          <w:szCs w:val="26"/>
          <w:rtl/>
        </w:rPr>
        <w:t>و</w:t>
      </w:r>
      <w:r w:rsidR="00E47198" w:rsidRPr="00E47198">
        <w:rPr>
          <w:rFonts w:eastAsiaTheme="minorEastAsia"/>
          <w:sz w:val="26"/>
          <w:szCs w:val="26"/>
          <w:rtl/>
        </w:rPr>
        <w:t>بالإضافة إلى ذلك، ت</w:t>
      </w:r>
      <w:r w:rsidR="003077D1">
        <w:rPr>
          <w:rFonts w:eastAsiaTheme="minorEastAsia" w:hint="cs"/>
          <w:sz w:val="26"/>
          <w:szCs w:val="26"/>
          <w:rtl/>
        </w:rPr>
        <w:t>شمل</w:t>
      </w:r>
      <w:r w:rsidR="00E47198" w:rsidRPr="00E47198">
        <w:rPr>
          <w:rFonts w:eastAsiaTheme="minorEastAsia"/>
          <w:sz w:val="26"/>
          <w:szCs w:val="26"/>
          <w:rtl/>
        </w:rPr>
        <w:t xml:space="preserve"> </w:t>
      </w:r>
      <w:r w:rsidR="003077D1">
        <w:rPr>
          <w:rFonts w:eastAsiaTheme="minorEastAsia" w:hint="cs"/>
          <w:sz w:val="26"/>
          <w:szCs w:val="26"/>
          <w:rtl/>
        </w:rPr>
        <w:t>المواد</w:t>
      </w:r>
      <w:r w:rsidR="00E47198" w:rsidRPr="00E47198">
        <w:rPr>
          <w:rFonts w:eastAsiaTheme="minorEastAsia"/>
          <w:sz w:val="26"/>
          <w:szCs w:val="26"/>
          <w:rtl/>
        </w:rPr>
        <w:t xml:space="preserve"> الهيدروفلوروكربون</w:t>
      </w:r>
      <w:r w:rsidR="003077D1">
        <w:rPr>
          <w:rFonts w:eastAsiaTheme="minorEastAsia" w:hint="cs"/>
          <w:sz w:val="26"/>
          <w:szCs w:val="26"/>
          <w:rtl/>
        </w:rPr>
        <w:t>ية</w:t>
      </w:r>
      <w:r w:rsidR="00E47198" w:rsidRPr="00E47198">
        <w:rPr>
          <w:rFonts w:eastAsiaTheme="minorEastAsia"/>
          <w:sz w:val="26"/>
          <w:szCs w:val="26"/>
          <w:rtl/>
        </w:rPr>
        <w:t xml:space="preserve"> عدد</w:t>
      </w:r>
      <w:r w:rsidR="003077D1">
        <w:rPr>
          <w:rFonts w:eastAsiaTheme="minorEastAsia" w:hint="cs"/>
          <w:sz w:val="26"/>
          <w:szCs w:val="26"/>
          <w:rtl/>
        </w:rPr>
        <w:t>ا</w:t>
      </w:r>
      <w:r w:rsidR="00E47198" w:rsidRPr="00E47198">
        <w:rPr>
          <w:rFonts w:eastAsiaTheme="minorEastAsia"/>
          <w:sz w:val="26"/>
          <w:szCs w:val="26"/>
          <w:rtl/>
        </w:rPr>
        <w:t xml:space="preserve"> أكبر من المواد والمز</w:t>
      </w:r>
      <w:r w:rsidR="003077D1">
        <w:rPr>
          <w:rFonts w:eastAsiaTheme="minorEastAsia" w:hint="cs"/>
          <w:sz w:val="26"/>
          <w:szCs w:val="26"/>
          <w:rtl/>
        </w:rPr>
        <w:t>ائج</w:t>
      </w:r>
      <w:r w:rsidR="00E47198" w:rsidRPr="00E47198">
        <w:rPr>
          <w:rFonts w:eastAsiaTheme="minorEastAsia"/>
          <w:sz w:val="26"/>
          <w:szCs w:val="26"/>
          <w:rtl/>
        </w:rPr>
        <w:t>، وقد أدت التشوهات في سنوات</w:t>
      </w:r>
      <w:r w:rsidR="003077D1">
        <w:rPr>
          <w:rFonts w:eastAsiaTheme="minorEastAsia" w:hint="cs"/>
          <w:sz w:val="26"/>
          <w:szCs w:val="26"/>
          <w:rtl/>
        </w:rPr>
        <w:t xml:space="preserve"> خط</w:t>
      </w:r>
      <w:r w:rsidR="00E47198" w:rsidRPr="00E47198">
        <w:rPr>
          <w:rFonts w:eastAsiaTheme="minorEastAsia"/>
          <w:sz w:val="26"/>
          <w:szCs w:val="26"/>
          <w:rtl/>
        </w:rPr>
        <w:t xml:space="preserve"> الأساس إلى</w:t>
      </w:r>
      <w:r w:rsidR="003077D1">
        <w:rPr>
          <w:rFonts w:eastAsiaTheme="minorEastAsia" w:hint="cs"/>
          <w:sz w:val="26"/>
          <w:szCs w:val="26"/>
          <w:rtl/>
        </w:rPr>
        <w:t xml:space="preserve"> إحداث</w:t>
      </w:r>
      <w:r w:rsidR="00E47198" w:rsidRPr="00E47198">
        <w:rPr>
          <w:rFonts w:eastAsiaTheme="minorEastAsia"/>
          <w:sz w:val="26"/>
          <w:szCs w:val="26"/>
          <w:rtl/>
        </w:rPr>
        <w:t xml:space="preserve"> حالة من عدم اليقين بشأن مستوى </w:t>
      </w:r>
      <w:r w:rsidR="003077D1">
        <w:rPr>
          <w:rFonts w:eastAsiaTheme="minorEastAsia" w:hint="cs"/>
          <w:sz w:val="26"/>
          <w:szCs w:val="26"/>
          <w:rtl/>
        </w:rPr>
        <w:t>المواد</w:t>
      </w:r>
      <w:r w:rsidR="00E47198" w:rsidRPr="00E47198">
        <w:rPr>
          <w:rFonts w:eastAsiaTheme="minorEastAsia"/>
          <w:sz w:val="26"/>
          <w:szCs w:val="26"/>
          <w:rtl/>
        </w:rPr>
        <w:t xml:space="preserve"> الهيدروفلوروكربون</w:t>
      </w:r>
      <w:r w:rsidR="003077D1">
        <w:rPr>
          <w:rFonts w:eastAsiaTheme="minorEastAsia" w:hint="cs"/>
          <w:sz w:val="26"/>
          <w:szCs w:val="26"/>
          <w:rtl/>
        </w:rPr>
        <w:t>ية</w:t>
      </w:r>
      <w:r w:rsidR="00E47198" w:rsidRPr="00E47198">
        <w:rPr>
          <w:rFonts w:eastAsiaTheme="minorEastAsia"/>
          <w:sz w:val="26"/>
          <w:szCs w:val="26"/>
          <w:rtl/>
        </w:rPr>
        <w:t xml:space="preserve"> المطلوبة لتلبية احتياجات السوق. ونتيجة لذلك، ركز إعداد المرحلة الأولى من </w:t>
      </w:r>
      <w:r w:rsidR="003077D1">
        <w:rPr>
          <w:rFonts w:eastAsiaTheme="minorEastAsia" w:hint="cs"/>
          <w:sz w:val="26"/>
          <w:szCs w:val="26"/>
          <w:rtl/>
        </w:rPr>
        <w:t>خطط التنفيذ بموجب تعديل كيغالي</w:t>
      </w:r>
      <w:r w:rsidR="00E47198" w:rsidRPr="00E47198">
        <w:rPr>
          <w:rFonts w:eastAsiaTheme="minorEastAsia"/>
          <w:sz w:val="26"/>
          <w:szCs w:val="26"/>
          <w:rtl/>
        </w:rPr>
        <w:t xml:space="preserve"> على تحديد هذه الثغرات في البيانات، وإنشاء أنظمة لتسجيل البيانات وجمعها، بما في ذلك إنشاء أنظمة التر</w:t>
      </w:r>
      <w:r w:rsidR="003077D1">
        <w:rPr>
          <w:rFonts w:eastAsiaTheme="minorEastAsia" w:hint="cs"/>
          <w:sz w:val="26"/>
          <w:szCs w:val="26"/>
          <w:rtl/>
        </w:rPr>
        <w:t>ا</w:t>
      </w:r>
      <w:r w:rsidR="00E47198" w:rsidRPr="00E47198">
        <w:rPr>
          <w:rFonts w:eastAsiaTheme="minorEastAsia"/>
          <w:sz w:val="26"/>
          <w:szCs w:val="26"/>
          <w:rtl/>
        </w:rPr>
        <w:t xml:space="preserve">خيص والحصص وتحسينها. ولم تخطط بعض </w:t>
      </w:r>
      <w:r w:rsidR="003077D1">
        <w:rPr>
          <w:rFonts w:eastAsiaTheme="minorEastAsia" w:hint="cs"/>
          <w:sz w:val="26"/>
          <w:szCs w:val="26"/>
          <w:rtl/>
        </w:rPr>
        <w:t>البلدان العاملة بموجب</w:t>
      </w:r>
      <w:r w:rsidR="00E47198" w:rsidRPr="00E47198">
        <w:rPr>
          <w:rFonts w:eastAsiaTheme="minorEastAsia"/>
          <w:sz w:val="26"/>
          <w:szCs w:val="26"/>
          <w:rtl/>
        </w:rPr>
        <w:t xml:space="preserve"> المادة 5 لاستراتيجية </w:t>
      </w:r>
      <w:r w:rsidR="003077D1" w:rsidRPr="003077D1">
        <w:rPr>
          <w:rFonts w:eastAsiaTheme="minorEastAsia"/>
          <w:sz w:val="26"/>
          <w:szCs w:val="26"/>
          <w:rtl/>
        </w:rPr>
        <w:t xml:space="preserve">مفصلة طويلة الأجل لخطط </w:t>
      </w:r>
      <w:r w:rsidR="003077D1">
        <w:rPr>
          <w:rFonts w:eastAsiaTheme="minorEastAsia" w:hint="cs"/>
          <w:sz w:val="26"/>
          <w:szCs w:val="26"/>
          <w:rtl/>
        </w:rPr>
        <w:t xml:space="preserve">التنفيذ بموجب تعديل كيغالي </w:t>
      </w:r>
      <w:r w:rsidR="00E47198" w:rsidRPr="00E47198">
        <w:rPr>
          <w:rFonts w:eastAsiaTheme="minorEastAsia"/>
          <w:sz w:val="26"/>
          <w:szCs w:val="26"/>
          <w:rtl/>
        </w:rPr>
        <w:t>الخاصة بها، على الرغم من تقديم فكرة عامة عن تلك الاستراتيجية في خطط المرحلة الأولى.</w:t>
      </w:r>
    </w:p>
    <w:p w14:paraId="4E7F7CB9" w14:textId="1F24A4F8" w:rsidR="005526D6" w:rsidRDefault="007869C9">
      <w:pPr>
        <w:numPr>
          <w:ilvl w:val="0"/>
          <w:numId w:val="7"/>
        </w:numPr>
        <w:tabs>
          <w:tab w:val="clear" w:pos="0"/>
        </w:tabs>
        <w:bidi/>
        <w:spacing w:after="240" w:line="288" w:lineRule="auto"/>
        <w:rPr>
          <w:rFonts w:eastAsiaTheme="minorEastAsia"/>
          <w:sz w:val="26"/>
          <w:szCs w:val="26"/>
          <w:rtl/>
        </w:rPr>
      </w:pPr>
      <w:r>
        <w:rPr>
          <w:rFonts w:eastAsiaTheme="minorEastAsia" w:hint="cs"/>
          <w:sz w:val="26"/>
          <w:szCs w:val="26"/>
          <w:rtl/>
        </w:rPr>
        <w:t>و</w:t>
      </w:r>
      <w:r w:rsidR="00E47198" w:rsidRPr="00E47198">
        <w:rPr>
          <w:rFonts w:eastAsiaTheme="minorEastAsia"/>
          <w:sz w:val="26"/>
          <w:szCs w:val="26"/>
          <w:rtl/>
        </w:rPr>
        <w:t xml:space="preserve">نظرا لأن التمويل </w:t>
      </w:r>
      <w:r>
        <w:rPr>
          <w:rFonts w:eastAsiaTheme="minorEastAsia" w:hint="cs"/>
          <w:sz w:val="26"/>
          <w:szCs w:val="26"/>
          <w:rtl/>
        </w:rPr>
        <w:t>المخصص</w:t>
      </w:r>
      <w:r w:rsidR="00E47198" w:rsidRPr="00E47198">
        <w:rPr>
          <w:rFonts w:eastAsiaTheme="minorEastAsia"/>
          <w:sz w:val="26"/>
          <w:szCs w:val="26"/>
          <w:rtl/>
        </w:rPr>
        <w:t xml:space="preserve"> </w:t>
      </w:r>
      <w:r>
        <w:rPr>
          <w:rFonts w:eastAsiaTheme="minorEastAsia" w:hint="cs"/>
          <w:sz w:val="26"/>
          <w:szCs w:val="26"/>
          <w:rtl/>
        </w:rPr>
        <w:t>ل</w:t>
      </w:r>
      <w:r w:rsidR="00E47198" w:rsidRPr="00E47198">
        <w:rPr>
          <w:rFonts w:eastAsiaTheme="minorEastAsia"/>
          <w:sz w:val="26"/>
          <w:szCs w:val="26"/>
          <w:rtl/>
        </w:rPr>
        <w:t xml:space="preserve">لمرحلة الأولى من خطط </w:t>
      </w:r>
      <w:r>
        <w:rPr>
          <w:rFonts w:eastAsiaTheme="minorEastAsia" w:hint="cs"/>
          <w:sz w:val="26"/>
          <w:szCs w:val="26"/>
          <w:rtl/>
        </w:rPr>
        <w:t>التنفيذ بموجب تعديل كيغالي</w:t>
      </w:r>
      <w:r w:rsidR="00E47198" w:rsidRPr="00E47198">
        <w:rPr>
          <w:rFonts w:eastAsiaTheme="minorEastAsia"/>
          <w:sz w:val="26"/>
          <w:szCs w:val="26"/>
          <w:rtl/>
        </w:rPr>
        <w:t xml:space="preserve"> كان مرتبطا بشكل أساسي بتحقيق خفض</w:t>
      </w:r>
      <w:r>
        <w:rPr>
          <w:rFonts w:eastAsiaTheme="minorEastAsia" w:hint="cs"/>
          <w:sz w:val="26"/>
          <w:szCs w:val="26"/>
          <w:rtl/>
        </w:rPr>
        <w:t xml:space="preserve"> أولي</w:t>
      </w:r>
      <w:r w:rsidR="00E47198" w:rsidRPr="00E47198">
        <w:rPr>
          <w:rFonts w:eastAsiaTheme="minorEastAsia"/>
          <w:sz w:val="26"/>
          <w:szCs w:val="26"/>
          <w:rtl/>
        </w:rPr>
        <w:t xml:space="preserve"> بنسبة </w:t>
      </w:r>
      <w:r>
        <w:rPr>
          <w:rFonts w:eastAsiaTheme="minorEastAsia" w:hint="cs"/>
          <w:sz w:val="26"/>
          <w:szCs w:val="26"/>
          <w:rtl/>
        </w:rPr>
        <w:t>10 في المائة</w:t>
      </w:r>
      <w:r w:rsidR="00E47198" w:rsidRPr="00E47198">
        <w:rPr>
          <w:rFonts w:eastAsiaTheme="minorEastAsia"/>
          <w:sz w:val="26"/>
          <w:szCs w:val="26"/>
          <w:rtl/>
        </w:rPr>
        <w:t xml:space="preserve"> من خط أساس </w:t>
      </w:r>
      <w:r>
        <w:rPr>
          <w:rFonts w:eastAsiaTheme="minorEastAsia" w:hint="cs"/>
          <w:sz w:val="26"/>
          <w:szCs w:val="26"/>
          <w:rtl/>
        </w:rPr>
        <w:t>المواد</w:t>
      </w:r>
      <w:r w:rsidR="00E47198" w:rsidRPr="00E47198">
        <w:rPr>
          <w:rFonts w:eastAsiaTheme="minorEastAsia"/>
          <w:sz w:val="26"/>
          <w:szCs w:val="26"/>
          <w:rtl/>
        </w:rPr>
        <w:t xml:space="preserve"> الهيدروفلوروكربون</w:t>
      </w:r>
      <w:r>
        <w:rPr>
          <w:rFonts w:eastAsiaTheme="minorEastAsia" w:hint="cs"/>
          <w:sz w:val="26"/>
          <w:szCs w:val="26"/>
          <w:rtl/>
        </w:rPr>
        <w:t>ية</w:t>
      </w:r>
      <w:r w:rsidR="00E47198" w:rsidRPr="00E47198">
        <w:rPr>
          <w:rFonts w:eastAsiaTheme="minorEastAsia"/>
          <w:sz w:val="26"/>
          <w:szCs w:val="26"/>
          <w:rtl/>
        </w:rPr>
        <w:t>، ركزت ال</w:t>
      </w:r>
      <w:r>
        <w:rPr>
          <w:rFonts w:eastAsiaTheme="minorEastAsia" w:hint="cs"/>
          <w:sz w:val="26"/>
          <w:szCs w:val="26"/>
          <w:rtl/>
        </w:rPr>
        <w:t>بلدان العاملة بموجب المادة 5</w:t>
      </w:r>
      <w:r w:rsidR="00E47198" w:rsidRPr="00E47198">
        <w:rPr>
          <w:rFonts w:eastAsiaTheme="minorEastAsia"/>
          <w:sz w:val="26"/>
          <w:szCs w:val="26"/>
          <w:rtl/>
        </w:rPr>
        <w:t xml:space="preserve"> على الأنشطة التي يمكن تنفيذها </w:t>
      </w:r>
      <w:r w:rsidRPr="007869C9">
        <w:rPr>
          <w:rFonts w:eastAsiaTheme="minorEastAsia"/>
          <w:sz w:val="26"/>
          <w:szCs w:val="26"/>
          <w:rtl/>
        </w:rPr>
        <w:t xml:space="preserve">ضمن حدود </w:t>
      </w:r>
      <w:r w:rsidR="00E47198" w:rsidRPr="00E47198">
        <w:rPr>
          <w:rFonts w:eastAsiaTheme="minorEastAsia"/>
          <w:sz w:val="26"/>
          <w:szCs w:val="26"/>
          <w:rtl/>
        </w:rPr>
        <w:t>التمويل المتاح</w:t>
      </w:r>
      <w:r w:rsidRPr="007869C9">
        <w:rPr>
          <w:rFonts w:eastAsiaTheme="minorEastAsia"/>
          <w:sz w:val="26"/>
          <w:szCs w:val="26"/>
          <w:rtl/>
        </w:rPr>
        <w:t xml:space="preserve">، بينما كانت لا تزال تدير المراحل النهائية من </w:t>
      </w:r>
      <w:r>
        <w:rPr>
          <w:rFonts w:eastAsiaTheme="minorEastAsia" w:hint="cs"/>
          <w:sz w:val="26"/>
          <w:szCs w:val="26"/>
          <w:rtl/>
        </w:rPr>
        <w:t>إزالة</w:t>
      </w:r>
      <w:r w:rsidR="00E47198" w:rsidRPr="00E47198">
        <w:rPr>
          <w:rFonts w:eastAsiaTheme="minorEastAsia"/>
          <w:sz w:val="26"/>
          <w:szCs w:val="26"/>
          <w:rtl/>
        </w:rPr>
        <w:t xml:space="preserve"> </w:t>
      </w:r>
      <w:r>
        <w:rPr>
          <w:rFonts w:eastAsiaTheme="minorEastAsia" w:hint="cs"/>
          <w:sz w:val="26"/>
          <w:szCs w:val="26"/>
          <w:rtl/>
        </w:rPr>
        <w:t>المواد</w:t>
      </w:r>
      <w:r w:rsidR="00E47198" w:rsidRPr="00E47198">
        <w:rPr>
          <w:rFonts w:eastAsiaTheme="minorEastAsia"/>
          <w:sz w:val="26"/>
          <w:szCs w:val="26"/>
          <w:rtl/>
        </w:rPr>
        <w:t xml:space="preserve"> الهيدروكلوروفلوروكربون</w:t>
      </w:r>
      <w:r>
        <w:rPr>
          <w:rFonts w:eastAsiaTheme="minorEastAsia" w:hint="cs"/>
          <w:sz w:val="26"/>
          <w:szCs w:val="26"/>
          <w:rtl/>
        </w:rPr>
        <w:t>ية</w:t>
      </w:r>
      <w:r w:rsidR="00E47198" w:rsidRPr="00E47198">
        <w:rPr>
          <w:rFonts w:eastAsiaTheme="minorEastAsia"/>
          <w:sz w:val="26"/>
          <w:szCs w:val="26"/>
          <w:rtl/>
        </w:rPr>
        <w:t>. وبشكل عام، لم ت</w:t>
      </w:r>
      <w:r>
        <w:rPr>
          <w:rFonts w:eastAsiaTheme="minorEastAsia" w:hint="cs"/>
          <w:sz w:val="26"/>
          <w:szCs w:val="26"/>
          <w:rtl/>
        </w:rPr>
        <w:t>ُقدِم</w:t>
      </w:r>
      <w:r w:rsidR="00E47198" w:rsidRPr="00E47198">
        <w:rPr>
          <w:rFonts w:eastAsiaTheme="minorEastAsia"/>
          <w:sz w:val="26"/>
          <w:szCs w:val="26"/>
          <w:rtl/>
        </w:rPr>
        <w:t xml:space="preserve"> الدول </w:t>
      </w:r>
      <w:r>
        <w:rPr>
          <w:rFonts w:eastAsiaTheme="minorEastAsia" w:hint="cs"/>
          <w:sz w:val="26"/>
          <w:szCs w:val="26"/>
          <w:rtl/>
        </w:rPr>
        <w:t xml:space="preserve">على </w:t>
      </w:r>
      <w:r w:rsidR="00E47198" w:rsidRPr="00E47198">
        <w:rPr>
          <w:rFonts w:eastAsiaTheme="minorEastAsia"/>
          <w:sz w:val="26"/>
          <w:szCs w:val="26"/>
          <w:rtl/>
        </w:rPr>
        <w:t xml:space="preserve">خفض استهلاك </w:t>
      </w:r>
      <w:r>
        <w:rPr>
          <w:rFonts w:eastAsiaTheme="minorEastAsia" w:hint="cs"/>
          <w:sz w:val="26"/>
          <w:szCs w:val="26"/>
          <w:rtl/>
        </w:rPr>
        <w:t>المواد</w:t>
      </w:r>
      <w:r w:rsidR="00E47198" w:rsidRPr="00E47198">
        <w:rPr>
          <w:rFonts w:eastAsiaTheme="minorEastAsia"/>
          <w:sz w:val="26"/>
          <w:szCs w:val="26"/>
          <w:rtl/>
        </w:rPr>
        <w:t xml:space="preserve"> الهيدروفلوروكربون</w:t>
      </w:r>
      <w:r>
        <w:rPr>
          <w:rFonts w:eastAsiaTheme="minorEastAsia" w:hint="cs"/>
          <w:sz w:val="26"/>
          <w:szCs w:val="26"/>
          <w:rtl/>
        </w:rPr>
        <w:t>ية</w:t>
      </w:r>
      <w:r w:rsidR="00E47198" w:rsidRPr="00E47198">
        <w:rPr>
          <w:rFonts w:eastAsiaTheme="minorEastAsia"/>
          <w:sz w:val="26"/>
          <w:szCs w:val="26"/>
          <w:rtl/>
        </w:rPr>
        <w:t xml:space="preserve"> قبل تحقيق أهداف بروتوكول مونتريال،</w:t>
      </w:r>
      <w:r>
        <w:rPr>
          <w:rStyle w:val="FootnoteReference"/>
          <w:rFonts w:eastAsiaTheme="minorEastAsia"/>
          <w:sz w:val="26"/>
          <w:szCs w:val="26"/>
          <w:rtl/>
        </w:rPr>
        <w:footnoteReference w:id="7"/>
      </w:r>
      <w:r w:rsidR="00E47198" w:rsidRPr="00E47198">
        <w:rPr>
          <w:rFonts w:eastAsiaTheme="minorEastAsia"/>
          <w:sz w:val="26"/>
          <w:szCs w:val="26"/>
          <w:rtl/>
        </w:rPr>
        <w:t xml:space="preserve"> </w:t>
      </w:r>
      <w:r>
        <w:rPr>
          <w:rFonts w:eastAsiaTheme="minorEastAsia" w:hint="cs"/>
          <w:sz w:val="26"/>
          <w:szCs w:val="26"/>
          <w:rtl/>
        </w:rPr>
        <w:t xml:space="preserve">كما أنها </w:t>
      </w:r>
      <w:r w:rsidR="00E47198" w:rsidRPr="00E47198">
        <w:rPr>
          <w:rFonts w:eastAsiaTheme="minorEastAsia"/>
          <w:sz w:val="26"/>
          <w:szCs w:val="26"/>
          <w:rtl/>
        </w:rPr>
        <w:t>نادرا ما استخدم</w:t>
      </w:r>
      <w:r>
        <w:rPr>
          <w:rFonts w:eastAsiaTheme="minorEastAsia" w:hint="cs"/>
          <w:sz w:val="26"/>
          <w:szCs w:val="26"/>
          <w:rtl/>
        </w:rPr>
        <w:t>ت</w:t>
      </w:r>
      <w:r w:rsidR="00E47198" w:rsidRPr="00E47198">
        <w:rPr>
          <w:rFonts w:eastAsiaTheme="minorEastAsia"/>
          <w:sz w:val="26"/>
          <w:szCs w:val="26"/>
          <w:rtl/>
        </w:rPr>
        <w:t xml:space="preserve"> التمويل</w:t>
      </w:r>
      <w:r>
        <w:rPr>
          <w:rFonts w:eastAsiaTheme="minorEastAsia" w:hint="cs"/>
          <w:sz w:val="26"/>
          <w:szCs w:val="26"/>
          <w:rtl/>
        </w:rPr>
        <w:t xml:space="preserve"> التحفيزي</w:t>
      </w:r>
      <w:r w:rsidR="00E47198" w:rsidRPr="00E47198">
        <w:rPr>
          <w:rFonts w:eastAsiaTheme="minorEastAsia"/>
          <w:sz w:val="26"/>
          <w:szCs w:val="26"/>
          <w:rtl/>
        </w:rPr>
        <w:t xml:space="preserve"> الإضافي المُخصص لل</w:t>
      </w:r>
      <w:r>
        <w:rPr>
          <w:rFonts w:eastAsiaTheme="minorEastAsia" w:hint="cs"/>
          <w:sz w:val="26"/>
          <w:szCs w:val="26"/>
          <w:rtl/>
        </w:rPr>
        <w:t>بلدان</w:t>
      </w:r>
      <w:r w:rsidR="00E47198" w:rsidRPr="00E47198">
        <w:rPr>
          <w:rFonts w:eastAsiaTheme="minorEastAsia"/>
          <w:sz w:val="26"/>
          <w:szCs w:val="26"/>
          <w:rtl/>
        </w:rPr>
        <w:t xml:space="preserve"> ذات الاستهلاك المنخفض لخفض استهلاكها من </w:t>
      </w:r>
      <w:r>
        <w:rPr>
          <w:rFonts w:eastAsiaTheme="minorEastAsia" w:hint="cs"/>
          <w:sz w:val="26"/>
          <w:szCs w:val="26"/>
          <w:rtl/>
        </w:rPr>
        <w:t>المواد</w:t>
      </w:r>
      <w:r w:rsidR="00E47198" w:rsidRPr="00E47198">
        <w:rPr>
          <w:rFonts w:eastAsiaTheme="minorEastAsia"/>
          <w:sz w:val="26"/>
          <w:szCs w:val="26"/>
          <w:rtl/>
        </w:rPr>
        <w:t xml:space="preserve"> الهيدروفلوروكربون</w:t>
      </w:r>
      <w:r>
        <w:rPr>
          <w:rFonts w:eastAsiaTheme="minorEastAsia" w:hint="cs"/>
          <w:sz w:val="26"/>
          <w:szCs w:val="26"/>
          <w:rtl/>
        </w:rPr>
        <w:t>ية</w:t>
      </w:r>
      <w:r w:rsidR="00E47198" w:rsidRPr="00E47198">
        <w:rPr>
          <w:rFonts w:eastAsiaTheme="minorEastAsia"/>
          <w:sz w:val="26"/>
          <w:szCs w:val="26"/>
          <w:rtl/>
        </w:rPr>
        <w:t xml:space="preserve"> بنسبة </w:t>
      </w:r>
      <w:r>
        <w:rPr>
          <w:rFonts w:eastAsiaTheme="minorEastAsia" w:hint="cs"/>
          <w:sz w:val="26"/>
          <w:szCs w:val="26"/>
          <w:rtl/>
        </w:rPr>
        <w:t>10 في المائة</w:t>
      </w:r>
      <w:r>
        <w:rPr>
          <w:rStyle w:val="FootnoteReference"/>
          <w:rFonts w:eastAsiaTheme="minorEastAsia"/>
          <w:sz w:val="26"/>
          <w:szCs w:val="26"/>
          <w:rtl/>
        </w:rPr>
        <w:footnoteReference w:id="8"/>
      </w:r>
      <w:r>
        <w:rPr>
          <w:rFonts w:eastAsiaTheme="minorEastAsia" w:hint="cs"/>
          <w:sz w:val="26"/>
          <w:szCs w:val="26"/>
          <w:rtl/>
        </w:rPr>
        <w:t xml:space="preserve"> </w:t>
      </w:r>
      <w:r w:rsidR="00E47198" w:rsidRPr="00E47198">
        <w:rPr>
          <w:rFonts w:eastAsiaTheme="minorEastAsia"/>
          <w:sz w:val="26"/>
          <w:szCs w:val="26"/>
          <w:rtl/>
        </w:rPr>
        <w:t>من خط الأساس، مما يشير إلى أن</w:t>
      </w:r>
      <w:r w:rsidR="00CC6545">
        <w:rPr>
          <w:rFonts w:eastAsiaTheme="minorEastAsia" w:hint="cs"/>
          <w:sz w:val="26"/>
          <w:szCs w:val="26"/>
          <w:rtl/>
        </w:rPr>
        <w:t xml:space="preserve"> هذا التمويل</w:t>
      </w:r>
      <w:r w:rsidR="00E47198" w:rsidRPr="00E47198">
        <w:rPr>
          <w:rFonts w:eastAsiaTheme="minorEastAsia"/>
          <w:sz w:val="26"/>
          <w:szCs w:val="26"/>
          <w:rtl/>
        </w:rPr>
        <w:t xml:space="preserve"> لم يُشكل حافزا فعالا لتخطيط </w:t>
      </w:r>
      <w:r w:rsidR="0064052B">
        <w:rPr>
          <w:rFonts w:eastAsiaTheme="minorEastAsia" w:hint="cs"/>
          <w:sz w:val="26"/>
          <w:szCs w:val="26"/>
          <w:rtl/>
        </w:rPr>
        <w:t xml:space="preserve">يتسم بطموح </w:t>
      </w:r>
      <w:r w:rsidR="00E47198" w:rsidRPr="00E47198">
        <w:rPr>
          <w:rFonts w:eastAsiaTheme="minorEastAsia"/>
          <w:sz w:val="26"/>
          <w:szCs w:val="26"/>
          <w:rtl/>
        </w:rPr>
        <w:t>أك</w:t>
      </w:r>
      <w:r w:rsidR="0064052B">
        <w:rPr>
          <w:rFonts w:eastAsiaTheme="minorEastAsia" w:hint="cs"/>
          <w:sz w:val="26"/>
          <w:szCs w:val="26"/>
          <w:rtl/>
        </w:rPr>
        <w:t>ب</w:t>
      </w:r>
      <w:r w:rsidR="00E47198" w:rsidRPr="00E47198">
        <w:rPr>
          <w:rFonts w:eastAsiaTheme="minorEastAsia"/>
          <w:sz w:val="26"/>
          <w:szCs w:val="26"/>
          <w:rtl/>
        </w:rPr>
        <w:t xml:space="preserve">ر. ولم </w:t>
      </w:r>
      <w:r w:rsidR="00CC6545">
        <w:rPr>
          <w:rFonts w:eastAsiaTheme="minorEastAsia" w:hint="cs"/>
          <w:sz w:val="26"/>
          <w:szCs w:val="26"/>
          <w:rtl/>
        </w:rPr>
        <w:t>يجرِ تقديم</w:t>
      </w:r>
      <w:r w:rsidR="00E47198" w:rsidRPr="00E47198">
        <w:rPr>
          <w:rFonts w:eastAsiaTheme="minorEastAsia"/>
          <w:sz w:val="26"/>
          <w:szCs w:val="26"/>
          <w:rtl/>
        </w:rPr>
        <w:t xml:space="preserve"> العديد من المراحل النهائية لخطط إدارة </w:t>
      </w:r>
      <w:r w:rsidR="0064052B">
        <w:rPr>
          <w:rFonts w:eastAsiaTheme="minorEastAsia" w:hint="cs"/>
          <w:sz w:val="26"/>
          <w:szCs w:val="26"/>
          <w:rtl/>
        </w:rPr>
        <w:t xml:space="preserve">إزالة </w:t>
      </w:r>
      <w:r w:rsidR="0064052B" w:rsidRPr="0064052B">
        <w:rPr>
          <w:rFonts w:eastAsiaTheme="minorEastAsia"/>
          <w:sz w:val="26"/>
          <w:szCs w:val="26"/>
          <w:rtl/>
        </w:rPr>
        <w:t>المواد الهيدروكلوروفلوروكربونية</w:t>
      </w:r>
      <w:r w:rsidR="00E47198" w:rsidRPr="00E47198">
        <w:rPr>
          <w:rFonts w:eastAsiaTheme="minorEastAsia"/>
          <w:sz w:val="26"/>
          <w:szCs w:val="26"/>
          <w:rtl/>
        </w:rPr>
        <w:t xml:space="preserve"> والمرحلة الأولى من خطط </w:t>
      </w:r>
      <w:r w:rsidR="0064052B">
        <w:rPr>
          <w:rFonts w:eastAsiaTheme="minorEastAsia" w:hint="cs"/>
          <w:sz w:val="26"/>
          <w:szCs w:val="26"/>
          <w:rtl/>
        </w:rPr>
        <w:t>التنفيذ بموجب تعديل كيغالي</w:t>
      </w:r>
      <w:r w:rsidR="00E47198" w:rsidRPr="00E47198">
        <w:rPr>
          <w:rFonts w:eastAsiaTheme="minorEastAsia"/>
          <w:sz w:val="26"/>
          <w:szCs w:val="26"/>
          <w:rtl/>
        </w:rPr>
        <w:t xml:space="preserve"> </w:t>
      </w:r>
      <w:r w:rsidR="00CC6545">
        <w:rPr>
          <w:rFonts w:eastAsiaTheme="minorEastAsia" w:hint="cs"/>
          <w:sz w:val="26"/>
          <w:szCs w:val="26"/>
          <w:rtl/>
        </w:rPr>
        <w:t>في آن واحد على الرغم من أنه كان من الممكن القيام بذلك</w:t>
      </w:r>
      <w:r w:rsidR="00E47198" w:rsidRPr="00E47198">
        <w:rPr>
          <w:rFonts w:eastAsiaTheme="minorEastAsia"/>
          <w:sz w:val="26"/>
          <w:szCs w:val="26"/>
          <w:rtl/>
        </w:rPr>
        <w:t>، نظرا لصعوبة عمل وحدات العمل الوطنية والوكالات المنفذة والثنائية على كلا المقترحين في الوقت نفسه.</w:t>
      </w:r>
    </w:p>
    <w:p w14:paraId="4E7F7CBA" w14:textId="0B2B5112" w:rsidR="005526D6" w:rsidRDefault="00ED63F6">
      <w:pPr>
        <w:numPr>
          <w:ilvl w:val="0"/>
          <w:numId w:val="7"/>
        </w:numPr>
        <w:tabs>
          <w:tab w:val="clear" w:pos="0"/>
        </w:tabs>
        <w:bidi/>
        <w:spacing w:after="240" w:line="288" w:lineRule="auto"/>
        <w:rPr>
          <w:rFonts w:eastAsiaTheme="minorEastAsia"/>
          <w:sz w:val="26"/>
          <w:szCs w:val="26"/>
          <w:rtl/>
        </w:rPr>
      </w:pPr>
      <w:r>
        <w:rPr>
          <w:rFonts w:eastAsiaTheme="minorEastAsia" w:hint="cs"/>
          <w:sz w:val="26"/>
          <w:szCs w:val="26"/>
          <w:rtl/>
        </w:rPr>
        <w:t>و</w:t>
      </w:r>
      <w:r w:rsidR="00E47198" w:rsidRPr="00E47198">
        <w:rPr>
          <w:rFonts w:eastAsiaTheme="minorEastAsia"/>
          <w:sz w:val="26"/>
          <w:szCs w:val="26"/>
          <w:rtl/>
        </w:rPr>
        <w:t xml:space="preserve">خلال الفترة المتبقية من تنفيذ المرحلة الأولى من خطط </w:t>
      </w:r>
      <w:r>
        <w:rPr>
          <w:rFonts w:eastAsiaTheme="minorEastAsia" w:hint="cs"/>
          <w:sz w:val="26"/>
          <w:szCs w:val="26"/>
          <w:rtl/>
        </w:rPr>
        <w:t>التنفيذ بموجب تعديل كيغالي</w:t>
      </w:r>
      <w:r w:rsidR="00E47198" w:rsidRPr="00E47198">
        <w:rPr>
          <w:rFonts w:eastAsiaTheme="minorEastAsia"/>
          <w:sz w:val="26"/>
          <w:szCs w:val="26"/>
          <w:rtl/>
        </w:rPr>
        <w:t xml:space="preserve">، </w:t>
      </w:r>
      <w:r w:rsidR="0076307D" w:rsidRPr="0076307D">
        <w:rPr>
          <w:rFonts w:eastAsiaTheme="minorEastAsia"/>
          <w:sz w:val="26"/>
          <w:szCs w:val="26"/>
          <w:rtl/>
        </w:rPr>
        <w:t>وفي إطار التحضير للمرحلة الثانية لبلدان المجموعة 1 والمرحلة الأولى لبلدان المجموعة 2</w:t>
      </w:r>
      <w:r w:rsidR="00E47198" w:rsidRPr="00E47198">
        <w:rPr>
          <w:rFonts w:eastAsiaTheme="minorEastAsia"/>
          <w:sz w:val="26"/>
          <w:szCs w:val="26"/>
          <w:rtl/>
        </w:rPr>
        <w:t>، تتوفر فرصة ل</w:t>
      </w:r>
      <w:r>
        <w:rPr>
          <w:rFonts w:eastAsiaTheme="minorEastAsia" w:hint="cs"/>
          <w:sz w:val="26"/>
          <w:szCs w:val="26"/>
          <w:rtl/>
        </w:rPr>
        <w:t>وضع</w:t>
      </w:r>
      <w:r w:rsidR="00E47198" w:rsidRPr="00E47198">
        <w:rPr>
          <w:rFonts w:eastAsiaTheme="minorEastAsia"/>
          <w:sz w:val="26"/>
          <w:szCs w:val="26"/>
          <w:rtl/>
        </w:rPr>
        <w:t xml:space="preserve"> نهج أكثر استراتيجية وتكاملا. ويتطلب ذلك فهما أعمق للقطاعات التي تستخدم </w:t>
      </w:r>
      <w:r>
        <w:rPr>
          <w:rFonts w:eastAsiaTheme="minorEastAsia" w:hint="cs"/>
          <w:sz w:val="26"/>
          <w:szCs w:val="26"/>
          <w:rtl/>
        </w:rPr>
        <w:t>المواد</w:t>
      </w:r>
      <w:r w:rsidR="00E47198" w:rsidRPr="00E47198">
        <w:rPr>
          <w:rFonts w:eastAsiaTheme="minorEastAsia"/>
          <w:sz w:val="26"/>
          <w:szCs w:val="26"/>
          <w:rtl/>
        </w:rPr>
        <w:t xml:space="preserve"> </w:t>
      </w:r>
      <w:r w:rsidRPr="00ED63F6">
        <w:rPr>
          <w:rFonts w:eastAsiaTheme="minorEastAsia"/>
          <w:sz w:val="26"/>
          <w:szCs w:val="26"/>
          <w:rtl/>
        </w:rPr>
        <w:t>لهيدروفلوروكربونية</w:t>
      </w:r>
      <w:r w:rsidR="00E47198" w:rsidRPr="00E47198">
        <w:rPr>
          <w:rFonts w:eastAsiaTheme="minorEastAsia"/>
          <w:sz w:val="26"/>
          <w:szCs w:val="26"/>
          <w:rtl/>
        </w:rPr>
        <w:t xml:space="preserve">، بما في ذلك </w:t>
      </w:r>
      <w:r w:rsidR="0076307D">
        <w:rPr>
          <w:rFonts w:eastAsiaTheme="minorEastAsia" w:hint="cs"/>
          <w:sz w:val="26"/>
          <w:szCs w:val="26"/>
          <w:rtl/>
        </w:rPr>
        <w:t>التكنولوجيات</w:t>
      </w:r>
      <w:r w:rsidR="00E47198" w:rsidRPr="00E47198">
        <w:rPr>
          <w:rFonts w:eastAsiaTheme="minorEastAsia"/>
          <w:sz w:val="26"/>
          <w:szCs w:val="26"/>
          <w:rtl/>
        </w:rPr>
        <w:t xml:space="preserve"> المستخدمة واستهلاك الطاقة، ومخزون المعدات، والبدائل المتاحة، ومكاسب الطاقة المحتملة، واتجاهات السوق، والتطبيقات/القطاعات سريعة النمو أو التي تواجه تحديات خاصة. </w:t>
      </w:r>
      <w:r w:rsidR="0076307D">
        <w:rPr>
          <w:rFonts w:eastAsiaTheme="minorEastAsia" w:hint="cs"/>
          <w:sz w:val="26"/>
          <w:szCs w:val="26"/>
          <w:rtl/>
        </w:rPr>
        <w:t>و</w:t>
      </w:r>
      <w:r w:rsidR="00E47198" w:rsidRPr="00E47198">
        <w:rPr>
          <w:rFonts w:eastAsiaTheme="minorEastAsia"/>
          <w:sz w:val="26"/>
          <w:szCs w:val="26"/>
          <w:rtl/>
        </w:rPr>
        <w:t>سيتيح هذا النهج اتخاذ إجراءات مركزة في القطاعات الاقتصادية ذات التأثير الكبير على مستخدمي أنظمة التبريد وتكييف</w:t>
      </w:r>
      <w:r w:rsidR="0076307D">
        <w:rPr>
          <w:rFonts w:eastAsiaTheme="minorEastAsia" w:hint="cs"/>
          <w:sz w:val="26"/>
          <w:szCs w:val="26"/>
          <w:rtl/>
        </w:rPr>
        <w:t xml:space="preserve"> الهواء</w:t>
      </w:r>
      <w:r w:rsidR="00E47198" w:rsidRPr="00E47198">
        <w:rPr>
          <w:rFonts w:eastAsiaTheme="minorEastAsia"/>
          <w:sz w:val="26"/>
          <w:szCs w:val="26"/>
          <w:rtl/>
        </w:rPr>
        <w:t xml:space="preserve">، مع تعزيز كفاءة الطاقة وتشجيع التبريد المستدام. ويتطلب إعداد هذه الاستراتيجية نهجا مختلفا لتصميم خطط </w:t>
      </w:r>
      <w:r w:rsidR="0076307D">
        <w:rPr>
          <w:rFonts w:eastAsiaTheme="minorEastAsia" w:hint="cs"/>
          <w:sz w:val="26"/>
          <w:szCs w:val="26"/>
          <w:rtl/>
        </w:rPr>
        <w:t>التنفيذ بموجب تعديل كيغالي</w:t>
      </w:r>
      <w:r w:rsidR="00E47198" w:rsidRPr="00E47198">
        <w:rPr>
          <w:rFonts w:eastAsiaTheme="minorEastAsia"/>
          <w:sz w:val="26"/>
          <w:szCs w:val="26"/>
          <w:rtl/>
        </w:rPr>
        <w:t xml:space="preserve">، يشمل بيانات أفضل من القطاعات الاقتصادية الرئيسية التي تستخدم </w:t>
      </w:r>
      <w:r w:rsidR="0076307D">
        <w:rPr>
          <w:rFonts w:eastAsiaTheme="minorEastAsia" w:hint="cs"/>
          <w:sz w:val="26"/>
          <w:szCs w:val="26"/>
          <w:rtl/>
        </w:rPr>
        <w:t>المواد</w:t>
      </w:r>
      <w:r w:rsidR="00E47198" w:rsidRPr="00E47198">
        <w:rPr>
          <w:rFonts w:eastAsiaTheme="minorEastAsia"/>
          <w:sz w:val="26"/>
          <w:szCs w:val="26"/>
          <w:rtl/>
        </w:rPr>
        <w:t xml:space="preserve"> </w:t>
      </w:r>
      <w:r w:rsidR="0076307D">
        <w:rPr>
          <w:rFonts w:eastAsiaTheme="minorEastAsia" w:hint="cs"/>
          <w:sz w:val="26"/>
          <w:szCs w:val="26"/>
          <w:rtl/>
        </w:rPr>
        <w:t>ا</w:t>
      </w:r>
      <w:r w:rsidR="0076307D" w:rsidRPr="0076307D">
        <w:rPr>
          <w:rFonts w:eastAsiaTheme="minorEastAsia"/>
          <w:sz w:val="26"/>
          <w:szCs w:val="26"/>
          <w:rtl/>
        </w:rPr>
        <w:t>لهيدروفلوروكربونية</w:t>
      </w:r>
      <w:r w:rsidR="00E47198" w:rsidRPr="00E47198">
        <w:rPr>
          <w:rFonts w:eastAsiaTheme="minorEastAsia"/>
          <w:sz w:val="26"/>
          <w:szCs w:val="26"/>
          <w:rtl/>
        </w:rPr>
        <w:t xml:space="preserve">، ويتجاوز التقييم القائم على </w:t>
      </w:r>
      <w:r w:rsidR="00E47198" w:rsidRPr="00E47198">
        <w:rPr>
          <w:rFonts w:eastAsiaTheme="minorEastAsia"/>
          <w:sz w:val="26"/>
          <w:szCs w:val="26"/>
          <w:rtl/>
        </w:rPr>
        <w:lastRenderedPageBreak/>
        <w:t xml:space="preserve">المعدات، وفهما أعمق لظروف السوق المحلية، والسياسات الاقتصادية، وتوقعات النمو التي تؤثر على القطاعات التي تستخدم </w:t>
      </w:r>
      <w:r w:rsidR="0076307D" w:rsidRPr="0076307D">
        <w:rPr>
          <w:rFonts w:eastAsiaTheme="minorEastAsia"/>
          <w:sz w:val="26"/>
          <w:szCs w:val="26"/>
          <w:rtl/>
        </w:rPr>
        <w:t>المواد الهيدروفلوروكربونية</w:t>
      </w:r>
      <w:r w:rsidR="00E47198" w:rsidRPr="00E47198">
        <w:rPr>
          <w:rFonts w:eastAsiaTheme="minorEastAsia"/>
          <w:sz w:val="26"/>
          <w:szCs w:val="26"/>
          <w:rtl/>
        </w:rPr>
        <w:t xml:space="preserve">، واختيار خطط تُمكّن </w:t>
      </w:r>
      <w:r w:rsidR="0076307D">
        <w:rPr>
          <w:rFonts w:eastAsiaTheme="minorEastAsia" w:hint="cs"/>
          <w:sz w:val="26"/>
          <w:szCs w:val="26"/>
          <w:rtl/>
        </w:rPr>
        <w:t>البلدان</w:t>
      </w:r>
      <w:r w:rsidR="00E47198" w:rsidRPr="00E47198">
        <w:rPr>
          <w:rFonts w:eastAsiaTheme="minorEastAsia"/>
          <w:sz w:val="26"/>
          <w:szCs w:val="26"/>
          <w:rtl/>
        </w:rPr>
        <w:t xml:space="preserve"> من تحقيق مسار تبريد مستدام سلس ومنهجي بأقل تكلفة ممكنة للصناعة والمستهلكين</w:t>
      </w:r>
      <w:r w:rsidR="005526D6" w:rsidRPr="00B54F23">
        <w:rPr>
          <w:rFonts w:eastAsiaTheme="minorEastAsia" w:hint="cs"/>
          <w:sz w:val="26"/>
          <w:szCs w:val="26"/>
          <w:rtl/>
        </w:rPr>
        <w:t>.</w:t>
      </w:r>
    </w:p>
    <w:p w14:paraId="246126C7" w14:textId="79238E78" w:rsidR="00E47198" w:rsidRDefault="00E47198" w:rsidP="00E47198">
      <w:pPr>
        <w:keepNext/>
        <w:bidi/>
        <w:spacing w:after="240"/>
        <w:outlineLvl w:val="0"/>
        <w:rPr>
          <w:b/>
          <w:bCs/>
          <w:sz w:val="26"/>
          <w:szCs w:val="26"/>
          <w:rtl/>
        </w:rPr>
      </w:pPr>
      <w:r>
        <w:rPr>
          <w:rFonts w:hint="cs"/>
          <w:b/>
          <w:bCs/>
          <w:sz w:val="26"/>
          <w:szCs w:val="26"/>
          <w:rtl/>
        </w:rPr>
        <w:t>ثالثاً</w:t>
      </w:r>
      <w:r w:rsidR="0076307D">
        <w:rPr>
          <w:rFonts w:hint="cs"/>
          <w:b/>
          <w:bCs/>
          <w:sz w:val="26"/>
          <w:szCs w:val="26"/>
          <w:rtl/>
        </w:rPr>
        <w:t>:</w:t>
      </w:r>
      <w:r>
        <w:rPr>
          <w:b/>
          <w:bCs/>
          <w:sz w:val="26"/>
          <w:szCs w:val="26"/>
          <w:rtl/>
        </w:rPr>
        <w:tab/>
      </w:r>
      <w:r w:rsidRPr="00E47198">
        <w:rPr>
          <w:b/>
          <w:bCs/>
          <w:sz w:val="26"/>
          <w:szCs w:val="26"/>
          <w:rtl/>
        </w:rPr>
        <w:t>تقييم الثغرات والعوائق الرئيسية</w:t>
      </w:r>
    </w:p>
    <w:p w14:paraId="472CBBA9" w14:textId="751E9B7F" w:rsidR="00E47198" w:rsidRDefault="001719EB">
      <w:pPr>
        <w:numPr>
          <w:ilvl w:val="0"/>
          <w:numId w:val="7"/>
        </w:numPr>
        <w:tabs>
          <w:tab w:val="clear" w:pos="0"/>
        </w:tabs>
        <w:bidi/>
        <w:spacing w:after="240" w:line="288" w:lineRule="auto"/>
        <w:rPr>
          <w:rFonts w:eastAsiaTheme="minorEastAsia"/>
          <w:sz w:val="26"/>
          <w:szCs w:val="26"/>
        </w:rPr>
      </w:pPr>
      <w:r w:rsidRPr="001719EB">
        <w:rPr>
          <w:rFonts w:eastAsiaTheme="minorEastAsia"/>
          <w:sz w:val="26"/>
          <w:szCs w:val="26"/>
          <w:rtl/>
        </w:rPr>
        <w:t xml:space="preserve">تُعرَض </w:t>
      </w:r>
      <w:r w:rsidR="00E47198" w:rsidRPr="00E47198">
        <w:rPr>
          <w:rFonts w:eastAsiaTheme="minorEastAsia"/>
          <w:sz w:val="26"/>
          <w:szCs w:val="26"/>
          <w:rtl/>
        </w:rPr>
        <w:t>الثغرات والعوائق المحددة في النهج الاستراتيجية لتنفيذ تعديل كيغالي في الفئات الأربع التالية:</w:t>
      </w:r>
      <w:r w:rsidR="0050160E">
        <w:rPr>
          <w:rStyle w:val="FootnoteReference"/>
          <w:rFonts w:eastAsiaTheme="minorEastAsia"/>
          <w:sz w:val="26"/>
          <w:szCs w:val="26"/>
          <w:rtl/>
        </w:rPr>
        <w:footnoteReference w:id="9"/>
      </w:r>
    </w:p>
    <w:p w14:paraId="4E7F7CBC" w14:textId="7BF7E285" w:rsidR="005526D6" w:rsidRDefault="00E47198" w:rsidP="00E47198">
      <w:pPr>
        <w:pStyle w:val="Heading2"/>
        <w:widowControl/>
        <w:numPr>
          <w:ilvl w:val="0"/>
          <w:numId w:val="0"/>
        </w:numPr>
        <w:bidi/>
        <w:ind w:left="720"/>
        <w:rPr>
          <w:rFonts w:eastAsiaTheme="minorEastAsia"/>
          <w:sz w:val="26"/>
          <w:szCs w:val="26"/>
          <w:rtl/>
        </w:rPr>
      </w:pPr>
      <w:r>
        <w:rPr>
          <w:rFonts w:eastAsiaTheme="minorEastAsia" w:hint="cs"/>
          <w:sz w:val="26"/>
          <w:szCs w:val="26"/>
          <w:rtl/>
        </w:rPr>
        <w:t>ألف.</w:t>
      </w:r>
      <w:r>
        <w:rPr>
          <w:rFonts w:eastAsiaTheme="minorEastAsia"/>
          <w:sz w:val="26"/>
          <w:szCs w:val="26"/>
          <w:rtl/>
        </w:rPr>
        <w:tab/>
      </w:r>
      <w:r w:rsidRPr="00E47198">
        <w:rPr>
          <w:rFonts w:eastAsiaTheme="minorEastAsia"/>
          <w:sz w:val="26"/>
          <w:szCs w:val="26"/>
          <w:u w:val="single"/>
          <w:rtl/>
        </w:rPr>
        <w:t>جمع البيانات وديناميكيات السوق</w:t>
      </w:r>
    </w:p>
    <w:p w14:paraId="518AB4B6" w14:textId="6F4838BF" w:rsidR="00E47198" w:rsidRDefault="00E47198">
      <w:pPr>
        <w:numPr>
          <w:ilvl w:val="0"/>
          <w:numId w:val="7"/>
        </w:numPr>
        <w:tabs>
          <w:tab w:val="clear" w:pos="0"/>
        </w:tabs>
        <w:bidi/>
        <w:spacing w:after="240" w:line="288" w:lineRule="auto"/>
        <w:rPr>
          <w:sz w:val="26"/>
          <w:szCs w:val="26"/>
          <w:rtl/>
        </w:rPr>
      </w:pPr>
      <w:r w:rsidRPr="00E47198">
        <w:rPr>
          <w:sz w:val="26"/>
          <w:szCs w:val="26"/>
          <w:rtl/>
        </w:rPr>
        <w:t xml:space="preserve">تشمل القيود المتعلقة </w:t>
      </w:r>
      <w:r w:rsidRPr="00752FC7">
        <w:rPr>
          <w:rFonts w:eastAsiaTheme="minorEastAsia"/>
          <w:sz w:val="26"/>
          <w:szCs w:val="26"/>
          <w:rtl/>
        </w:rPr>
        <w:t>بالبيانات</w:t>
      </w:r>
      <w:r w:rsidRPr="00E47198">
        <w:rPr>
          <w:sz w:val="26"/>
          <w:szCs w:val="26"/>
          <w:rtl/>
        </w:rPr>
        <w:t xml:space="preserve"> في </w:t>
      </w:r>
      <w:r w:rsidR="001719EB">
        <w:rPr>
          <w:rFonts w:hint="cs"/>
          <w:sz w:val="26"/>
          <w:szCs w:val="26"/>
          <w:rtl/>
        </w:rPr>
        <w:t>النُّهج</w:t>
      </w:r>
      <w:r w:rsidRPr="00E47198">
        <w:rPr>
          <w:sz w:val="26"/>
          <w:szCs w:val="26"/>
          <w:rtl/>
        </w:rPr>
        <w:t xml:space="preserve"> الاستراتيجية لتنفيذ تعديل كيغالي أوجه قصور في بيانات خط الأساس الخاصة </w:t>
      </w:r>
      <w:r w:rsidR="001719EB">
        <w:rPr>
          <w:rFonts w:hint="cs"/>
          <w:sz w:val="26"/>
          <w:szCs w:val="26"/>
          <w:rtl/>
        </w:rPr>
        <w:t>ب</w:t>
      </w:r>
      <w:r w:rsidR="001719EB" w:rsidRPr="001719EB">
        <w:rPr>
          <w:sz w:val="26"/>
          <w:szCs w:val="26"/>
          <w:rtl/>
        </w:rPr>
        <w:t>المواد الهيدروفلوروكربونية</w:t>
      </w:r>
      <w:r w:rsidRPr="00E47198">
        <w:rPr>
          <w:sz w:val="26"/>
          <w:szCs w:val="26"/>
          <w:rtl/>
        </w:rPr>
        <w:t>، وفي تصنيف استخدامها حسب القطاع والتطبيق. كما تفتقر هذه ال</w:t>
      </w:r>
      <w:r w:rsidR="001719EB">
        <w:rPr>
          <w:rFonts w:hint="cs"/>
          <w:sz w:val="26"/>
          <w:szCs w:val="26"/>
          <w:rtl/>
        </w:rPr>
        <w:t>نهُج</w:t>
      </w:r>
      <w:r w:rsidRPr="00E47198">
        <w:rPr>
          <w:sz w:val="26"/>
          <w:szCs w:val="26"/>
          <w:rtl/>
        </w:rPr>
        <w:t xml:space="preserve"> إلى </w:t>
      </w:r>
      <w:r w:rsidR="001719EB" w:rsidRPr="001719EB">
        <w:rPr>
          <w:sz w:val="26"/>
          <w:szCs w:val="26"/>
          <w:rtl/>
        </w:rPr>
        <w:t xml:space="preserve">أدوات للرصد تمكّن من تحديث البيانات بانتظام بعد إعداد </w:t>
      </w:r>
      <w:r w:rsidRPr="00E47198">
        <w:rPr>
          <w:sz w:val="26"/>
          <w:szCs w:val="26"/>
          <w:rtl/>
        </w:rPr>
        <w:t xml:space="preserve">خطط </w:t>
      </w:r>
      <w:r w:rsidR="001719EB">
        <w:rPr>
          <w:rFonts w:hint="cs"/>
          <w:sz w:val="26"/>
          <w:szCs w:val="26"/>
          <w:rtl/>
        </w:rPr>
        <w:t>ال</w:t>
      </w:r>
      <w:r w:rsidRPr="00E47198">
        <w:rPr>
          <w:sz w:val="26"/>
          <w:szCs w:val="26"/>
          <w:rtl/>
        </w:rPr>
        <w:t>تنفيذ</w:t>
      </w:r>
      <w:r w:rsidR="001719EB">
        <w:rPr>
          <w:rFonts w:hint="cs"/>
          <w:sz w:val="26"/>
          <w:szCs w:val="26"/>
          <w:rtl/>
        </w:rPr>
        <w:t xml:space="preserve"> بموجب تعديل</w:t>
      </w:r>
      <w:r w:rsidRPr="00E47198">
        <w:rPr>
          <w:sz w:val="26"/>
          <w:szCs w:val="26"/>
          <w:rtl/>
        </w:rPr>
        <w:t xml:space="preserve"> كيغالي. </w:t>
      </w:r>
      <w:r w:rsidR="001719EB" w:rsidRPr="001719EB">
        <w:rPr>
          <w:sz w:val="26"/>
          <w:szCs w:val="26"/>
          <w:rtl/>
        </w:rPr>
        <w:t>وتظل</w:t>
      </w:r>
      <w:r w:rsidRPr="00E47198">
        <w:rPr>
          <w:sz w:val="26"/>
          <w:szCs w:val="26"/>
          <w:rtl/>
        </w:rPr>
        <w:t xml:space="preserve"> المعلومات والمعرفة </w:t>
      </w:r>
      <w:r w:rsidR="001719EB" w:rsidRPr="001719EB">
        <w:rPr>
          <w:sz w:val="26"/>
          <w:szCs w:val="26"/>
          <w:rtl/>
        </w:rPr>
        <w:t xml:space="preserve">المتعلقة </w:t>
      </w:r>
      <w:r w:rsidR="001719EB">
        <w:rPr>
          <w:rFonts w:hint="cs"/>
          <w:sz w:val="26"/>
          <w:szCs w:val="26"/>
          <w:rtl/>
        </w:rPr>
        <w:t>ب</w:t>
      </w:r>
      <w:r w:rsidRPr="00E47198">
        <w:rPr>
          <w:sz w:val="26"/>
          <w:szCs w:val="26"/>
          <w:rtl/>
        </w:rPr>
        <w:t>حساب معدلات تسرب غاز</w:t>
      </w:r>
      <w:r w:rsidR="001719EB">
        <w:rPr>
          <w:rFonts w:hint="cs"/>
          <w:sz w:val="26"/>
          <w:szCs w:val="26"/>
          <w:rtl/>
        </w:rPr>
        <w:t>ات</w:t>
      </w:r>
      <w:r w:rsidRPr="00E47198">
        <w:rPr>
          <w:sz w:val="26"/>
          <w:szCs w:val="26"/>
          <w:rtl/>
        </w:rPr>
        <w:t xml:space="preserve"> التبريد </w:t>
      </w:r>
      <w:r w:rsidR="001719EB" w:rsidRPr="001719EB">
        <w:rPr>
          <w:sz w:val="26"/>
          <w:szCs w:val="26"/>
          <w:rtl/>
        </w:rPr>
        <w:t xml:space="preserve">في التطبيقات المختلفة </w:t>
      </w:r>
      <w:r w:rsidRPr="00E47198">
        <w:rPr>
          <w:sz w:val="26"/>
          <w:szCs w:val="26"/>
          <w:rtl/>
        </w:rPr>
        <w:t xml:space="preserve">محدودة، وكذلك </w:t>
      </w:r>
      <w:r w:rsidR="001719EB" w:rsidRPr="001719EB">
        <w:rPr>
          <w:sz w:val="26"/>
          <w:szCs w:val="26"/>
          <w:rtl/>
        </w:rPr>
        <w:t xml:space="preserve">الحال بالنسبة </w:t>
      </w:r>
      <w:r w:rsidR="001719EB">
        <w:rPr>
          <w:rFonts w:hint="cs"/>
          <w:sz w:val="26"/>
          <w:szCs w:val="26"/>
          <w:rtl/>
        </w:rPr>
        <w:t>ل</w:t>
      </w:r>
      <w:r w:rsidRPr="00E47198">
        <w:rPr>
          <w:sz w:val="26"/>
          <w:szCs w:val="26"/>
          <w:rtl/>
        </w:rPr>
        <w:t>جمع البيانات الوطنية حول أداء كفاءة</w:t>
      </w:r>
      <w:r w:rsidR="001719EB">
        <w:rPr>
          <w:rFonts w:hint="cs"/>
          <w:sz w:val="26"/>
          <w:szCs w:val="26"/>
          <w:rtl/>
        </w:rPr>
        <w:t xml:space="preserve"> استخدام</w:t>
      </w:r>
      <w:r w:rsidRPr="00E47198">
        <w:rPr>
          <w:sz w:val="26"/>
          <w:szCs w:val="26"/>
          <w:rtl/>
        </w:rPr>
        <w:t xml:space="preserve"> الطاقة لمعدات </w:t>
      </w:r>
      <w:r w:rsidR="001719EB" w:rsidRPr="001719EB">
        <w:rPr>
          <w:sz w:val="26"/>
          <w:szCs w:val="26"/>
          <w:rtl/>
        </w:rPr>
        <w:t>التبريد وتكييف الهواء</w:t>
      </w:r>
      <w:r w:rsidRPr="00E47198">
        <w:rPr>
          <w:sz w:val="26"/>
          <w:szCs w:val="26"/>
          <w:rtl/>
        </w:rPr>
        <w:t xml:space="preserve">. </w:t>
      </w:r>
      <w:r w:rsidR="001719EB">
        <w:rPr>
          <w:rFonts w:hint="cs"/>
          <w:sz w:val="26"/>
          <w:szCs w:val="26"/>
          <w:rtl/>
        </w:rPr>
        <w:t>و</w:t>
      </w:r>
      <w:r w:rsidRPr="00E47198">
        <w:rPr>
          <w:sz w:val="26"/>
          <w:szCs w:val="26"/>
          <w:rtl/>
        </w:rPr>
        <w:t xml:space="preserve">في العديد من البلدان، تستند تقديرات بيانات الاستهلاك إلى التطبيقات، </w:t>
      </w:r>
      <w:r w:rsidR="001719EB" w:rsidRPr="001719EB">
        <w:rPr>
          <w:sz w:val="26"/>
          <w:szCs w:val="26"/>
          <w:rtl/>
        </w:rPr>
        <w:t xml:space="preserve">دون ربطها بشكل </w:t>
      </w:r>
      <w:r w:rsidRPr="00E47198">
        <w:rPr>
          <w:sz w:val="26"/>
          <w:szCs w:val="26"/>
          <w:rtl/>
        </w:rPr>
        <w:t>صحيح بالقطاعات الاقتصادية مثل تجارة التجزئة والسياحة والصحة والزراعة والغذاء و</w:t>
      </w:r>
      <w:r w:rsidR="001719EB">
        <w:rPr>
          <w:rFonts w:hint="cs"/>
          <w:sz w:val="26"/>
          <w:szCs w:val="26"/>
          <w:rtl/>
        </w:rPr>
        <w:t>ال</w:t>
      </w:r>
      <w:r w:rsidRPr="00E47198">
        <w:rPr>
          <w:sz w:val="26"/>
          <w:szCs w:val="26"/>
          <w:rtl/>
        </w:rPr>
        <w:t xml:space="preserve">تبريد </w:t>
      </w:r>
      <w:r w:rsidR="001719EB">
        <w:rPr>
          <w:rFonts w:hint="cs"/>
          <w:sz w:val="26"/>
          <w:szCs w:val="26"/>
          <w:rtl/>
        </w:rPr>
        <w:t xml:space="preserve">في </w:t>
      </w:r>
      <w:r w:rsidRPr="00E47198">
        <w:rPr>
          <w:sz w:val="26"/>
          <w:szCs w:val="26"/>
          <w:rtl/>
        </w:rPr>
        <w:t>المناطق الحضرية</w:t>
      </w:r>
      <w:r w:rsidR="001719EB">
        <w:rPr>
          <w:rFonts w:hint="cs"/>
          <w:sz w:val="26"/>
          <w:szCs w:val="26"/>
          <w:rtl/>
        </w:rPr>
        <w:t xml:space="preserve"> لغرض الراحة</w:t>
      </w:r>
      <w:r w:rsidRPr="00E47198">
        <w:rPr>
          <w:sz w:val="26"/>
          <w:szCs w:val="26"/>
          <w:rtl/>
        </w:rPr>
        <w:t xml:space="preserve"> وغيرها من الاستخدامات المحددة. لا تُجري معظم البلدان تحليلات للسوق أو توقعات للاتجاهات ل</w:t>
      </w:r>
      <w:r w:rsidR="001719EB">
        <w:rPr>
          <w:rFonts w:hint="cs"/>
          <w:sz w:val="26"/>
          <w:szCs w:val="26"/>
          <w:rtl/>
        </w:rPr>
        <w:t>وضع</w:t>
      </w:r>
      <w:r w:rsidRPr="00E47198">
        <w:rPr>
          <w:sz w:val="26"/>
          <w:szCs w:val="26"/>
          <w:rtl/>
        </w:rPr>
        <w:t xml:space="preserve"> نماذج سيناريوهات متقدمة لمختلف القطاعات المستهلكة، مما يحد من قدرتها على تحديد فرص </w:t>
      </w:r>
      <w:r w:rsidR="001B7103">
        <w:rPr>
          <w:rFonts w:hint="cs"/>
          <w:sz w:val="26"/>
          <w:szCs w:val="26"/>
          <w:rtl/>
        </w:rPr>
        <w:t>ال</w:t>
      </w:r>
      <w:r w:rsidRPr="00E47198">
        <w:rPr>
          <w:sz w:val="26"/>
          <w:szCs w:val="26"/>
          <w:rtl/>
        </w:rPr>
        <w:t>خفض</w:t>
      </w:r>
      <w:r w:rsidR="001B7103">
        <w:rPr>
          <w:rFonts w:hint="cs"/>
          <w:sz w:val="26"/>
          <w:szCs w:val="26"/>
          <w:rtl/>
        </w:rPr>
        <w:t xml:space="preserve"> التدريجي من</w:t>
      </w:r>
      <w:r w:rsidRPr="00E47198">
        <w:rPr>
          <w:sz w:val="26"/>
          <w:szCs w:val="26"/>
          <w:rtl/>
        </w:rPr>
        <w:t xml:space="preserve"> است</w:t>
      </w:r>
      <w:r w:rsidR="001B7103">
        <w:rPr>
          <w:rFonts w:hint="cs"/>
          <w:sz w:val="26"/>
          <w:szCs w:val="26"/>
          <w:rtl/>
        </w:rPr>
        <w:t>هلاكها</w:t>
      </w:r>
      <w:r w:rsidRPr="00E47198">
        <w:rPr>
          <w:sz w:val="26"/>
          <w:szCs w:val="26"/>
          <w:rtl/>
        </w:rPr>
        <w:t xml:space="preserve"> </w:t>
      </w:r>
      <w:r w:rsidR="001B7103">
        <w:rPr>
          <w:rFonts w:hint="cs"/>
          <w:sz w:val="26"/>
          <w:szCs w:val="26"/>
          <w:rtl/>
        </w:rPr>
        <w:t>ل</w:t>
      </w:r>
      <w:r w:rsidR="001B7103" w:rsidRPr="001B7103">
        <w:rPr>
          <w:sz w:val="26"/>
          <w:szCs w:val="26"/>
          <w:rtl/>
        </w:rPr>
        <w:t xml:space="preserve">لمواد الهيدروفلوروكربونية </w:t>
      </w:r>
      <w:r w:rsidRPr="00E47198">
        <w:rPr>
          <w:sz w:val="26"/>
          <w:szCs w:val="26"/>
          <w:rtl/>
        </w:rPr>
        <w:t>وتحسين كفاءة</w:t>
      </w:r>
      <w:r w:rsidR="001B7103">
        <w:rPr>
          <w:rFonts w:hint="cs"/>
          <w:sz w:val="26"/>
          <w:szCs w:val="26"/>
          <w:rtl/>
        </w:rPr>
        <w:t xml:space="preserve"> استهلاك</w:t>
      </w:r>
      <w:r w:rsidRPr="00E47198">
        <w:rPr>
          <w:sz w:val="26"/>
          <w:szCs w:val="26"/>
          <w:rtl/>
        </w:rPr>
        <w:t xml:space="preserve"> الطاقة</w:t>
      </w:r>
      <w:r w:rsidR="001B7103">
        <w:rPr>
          <w:rFonts w:hint="cs"/>
          <w:sz w:val="26"/>
          <w:szCs w:val="26"/>
          <w:rtl/>
        </w:rPr>
        <w:t xml:space="preserve"> لديها</w:t>
      </w:r>
      <w:r w:rsidRPr="00E47198">
        <w:rPr>
          <w:sz w:val="26"/>
          <w:szCs w:val="26"/>
          <w:rtl/>
        </w:rPr>
        <w:t xml:space="preserve">، ويقيد تصميم أطر سياسات قائمة على الأدلة </w:t>
      </w:r>
      <w:r w:rsidR="001B7103">
        <w:rPr>
          <w:rFonts w:hint="cs"/>
          <w:sz w:val="26"/>
          <w:szCs w:val="26"/>
          <w:rtl/>
        </w:rPr>
        <w:t>ل</w:t>
      </w:r>
      <w:r w:rsidRPr="00E47198">
        <w:rPr>
          <w:sz w:val="26"/>
          <w:szCs w:val="26"/>
          <w:rtl/>
        </w:rPr>
        <w:t>لقطاعات</w:t>
      </w:r>
      <w:r w:rsidR="001B7103">
        <w:rPr>
          <w:rFonts w:hint="cs"/>
          <w:sz w:val="26"/>
          <w:szCs w:val="26"/>
          <w:rtl/>
        </w:rPr>
        <w:t xml:space="preserve"> المختلفة</w:t>
      </w:r>
      <w:r w:rsidRPr="00E47198">
        <w:rPr>
          <w:sz w:val="26"/>
          <w:szCs w:val="26"/>
          <w:rtl/>
        </w:rPr>
        <w:t xml:space="preserve">. </w:t>
      </w:r>
      <w:r w:rsidR="001B7103">
        <w:rPr>
          <w:rFonts w:hint="cs"/>
          <w:sz w:val="26"/>
          <w:szCs w:val="26"/>
          <w:rtl/>
        </w:rPr>
        <w:t>و</w:t>
      </w:r>
      <w:r w:rsidRPr="00E47198">
        <w:rPr>
          <w:sz w:val="26"/>
          <w:szCs w:val="26"/>
          <w:rtl/>
        </w:rPr>
        <w:t xml:space="preserve">حتى الآن، ركزت السياسات في المرحلة الأولى من خطط </w:t>
      </w:r>
      <w:r w:rsidR="001B7103">
        <w:rPr>
          <w:rFonts w:hint="cs"/>
          <w:sz w:val="26"/>
          <w:szCs w:val="26"/>
          <w:rtl/>
        </w:rPr>
        <w:t>ال</w:t>
      </w:r>
      <w:r w:rsidRPr="00E47198">
        <w:rPr>
          <w:sz w:val="26"/>
          <w:szCs w:val="26"/>
          <w:rtl/>
        </w:rPr>
        <w:t>تنفيذ</w:t>
      </w:r>
      <w:r w:rsidR="001B7103">
        <w:rPr>
          <w:rFonts w:hint="cs"/>
          <w:sz w:val="26"/>
          <w:szCs w:val="26"/>
          <w:rtl/>
        </w:rPr>
        <w:t xml:space="preserve"> بموجب تعديل</w:t>
      </w:r>
      <w:r w:rsidRPr="00E47198">
        <w:rPr>
          <w:sz w:val="26"/>
          <w:szCs w:val="26"/>
          <w:rtl/>
        </w:rPr>
        <w:t xml:space="preserve"> كيغالي بشكل كبير على حظر استخدام تطبيقات محددة بدلاً من اتخاذ تدابير استراتيجية أوسع نطاقا تُمكّن من </w:t>
      </w:r>
      <w:r w:rsidR="001B7103">
        <w:rPr>
          <w:rFonts w:hint="cs"/>
          <w:sz w:val="26"/>
          <w:szCs w:val="26"/>
          <w:rtl/>
        </w:rPr>
        <w:t xml:space="preserve">تحقيق </w:t>
      </w:r>
      <w:r w:rsidRPr="00E47198">
        <w:rPr>
          <w:sz w:val="26"/>
          <w:szCs w:val="26"/>
          <w:rtl/>
        </w:rPr>
        <w:t>خفض تدريجي على المدى الطويل.</w:t>
      </w:r>
    </w:p>
    <w:p w14:paraId="1E54537C" w14:textId="6611BCFE" w:rsidR="00E47198" w:rsidRDefault="00E47198" w:rsidP="00E47198">
      <w:pPr>
        <w:pStyle w:val="Heading2"/>
        <w:widowControl/>
        <w:numPr>
          <w:ilvl w:val="0"/>
          <w:numId w:val="0"/>
        </w:numPr>
        <w:bidi/>
        <w:ind w:left="720"/>
        <w:rPr>
          <w:rFonts w:eastAsiaTheme="minorEastAsia"/>
          <w:sz w:val="26"/>
          <w:szCs w:val="26"/>
          <w:rtl/>
        </w:rPr>
      </w:pPr>
      <w:r>
        <w:rPr>
          <w:rFonts w:eastAsiaTheme="minorEastAsia" w:hint="cs"/>
          <w:sz w:val="26"/>
          <w:szCs w:val="26"/>
          <w:rtl/>
        </w:rPr>
        <w:t>باء.</w:t>
      </w:r>
      <w:r>
        <w:rPr>
          <w:rFonts w:eastAsiaTheme="minorEastAsia"/>
          <w:sz w:val="26"/>
          <w:szCs w:val="26"/>
          <w:rtl/>
        </w:rPr>
        <w:tab/>
      </w:r>
      <w:r w:rsidRPr="00E47198">
        <w:rPr>
          <w:rFonts w:eastAsiaTheme="minorEastAsia"/>
          <w:sz w:val="26"/>
          <w:szCs w:val="26"/>
          <w:u w:val="single"/>
          <w:rtl/>
        </w:rPr>
        <w:t>البنية التحتية التقنية والانتقال التكنولوجي</w:t>
      </w:r>
    </w:p>
    <w:p w14:paraId="314AFF84" w14:textId="0BB641C5" w:rsidR="00E47198" w:rsidRDefault="001B7103">
      <w:pPr>
        <w:numPr>
          <w:ilvl w:val="0"/>
          <w:numId w:val="7"/>
        </w:numPr>
        <w:tabs>
          <w:tab w:val="clear" w:pos="0"/>
        </w:tabs>
        <w:bidi/>
        <w:spacing w:after="240" w:line="288" w:lineRule="auto"/>
        <w:rPr>
          <w:sz w:val="26"/>
          <w:szCs w:val="26"/>
          <w:rtl/>
        </w:rPr>
      </w:pPr>
      <w:r w:rsidRPr="001B7103">
        <w:rPr>
          <w:sz w:val="26"/>
          <w:szCs w:val="26"/>
          <w:rtl/>
        </w:rPr>
        <w:t xml:space="preserve">تختلف </w:t>
      </w:r>
      <w:r w:rsidRPr="00752FC7">
        <w:rPr>
          <w:rFonts w:eastAsiaTheme="minorEastAsia"/>
          <w:sz w:val="26"/>
          <w:szCs w:val="26"/>
          <w:rtl/>
        </w:rPr>
        <w:t>التحديات</w:t>
      </w:r>
      <w:r w:rsidRPr="001B7103">
        <w:rPr>
          <w:sz w:val="26"/>
          <w:szCs w:val="26"/>
          <w:rtl/>
        </w:rPr>
        <w:t xml:space="preserve"> والقيود المرتبطة بالانتقال التكنولوجي </w:t>
      </w:r>
      <w:r w:rsidR="00B24339" w:rsidRPr="00B24339">
        <w:rPr>
          <w:sz w:val="26"/>
          <w:szCs w:val="26"/>
          <w:rtl/>
        </w:rPr>
        <w:t xml:space="preserve">بين البلدان بناءً على حجمها ومستوى </w:t>
      </w:r>
      <w:r>
        <w:rPr>
          <w:rFonts w:hint="cs"/>
          <w:sz w:val="26"/>
          <w:szCs w:val="26"/>
          <w:rtl/>
        </w:rPr>
        <w:t>تطورها</w:t>
      </w:r>
      <w:r w:rsidR="00B24339" w:rsidRPr="00B24339">
        <w:rPr>
          <w:sz w:val="26"/>
          <w:szCs w:val="26"/>
          <w:rtl/>
        </w:rPr>
        <w:t xml:space="preserve"> الصناعي وقربها من الأسواق الأخرى التي تقدم </w:t>
      </w:r>
      <w:r w:rsidRPr="001B7103">
        <w:rPr>
          <w:sz w:val="26"/>
          <w:szCs w:val="26"/>
          <w:rtl/>
        </w:rPr>
        <w:t xml:space="preserve">تكنولوجيات </w:t>
      </w:r>
      <w:r w:rsidR="00B24339" w:rsidRPr="00B24339">
        <w:rPr>
          <w:sz w:val="26"/>
          <w:szCs w:val="26"/>
          <w:rtl/>
        </w:rPr>
        <w:t xml:space="preserve">جديدة وتوافر الخبرات المحلية التي تغطي قطاعات التبريد المختلفة ووجود تصنيع محلي لأجهزة </w:t>
      </w:r>
      <w:r w:rsidRPr="001B7103">
        <w:rPr>
          <w:sz w:val="26"/>
          <w:szCs w:val="26"/>
          <w:rtl/>
        </w:rPr>
        <w:t xml:space="preserve">التبريد </w:t>
      </w:r>
      <w:r>
        <w:rPr>
          <w:rFonts w:hint="cs"/>
          <w:sz w:val="26"/>
          <w:szCs w:val="26"/>
          <w:rtl/>
        </w:rPr>
        <w:t>و</w:t>
      </w:r>
      <w:r w:rsidR="00B24339" w:rsidRPr="00B24339">
        <w:rPr>
          <w:sz w:val="26"/>
          <w:szCs w:val="26"/>
          <w:rtl/>
        </w:rPr>
        <w:t>تكييف الهواء.</w:t>
      </w:r>
    </w:p>
    <w:p w14:paraId="52AF3F95" w14:textId="16138D1E" w:rsidR="00B24339" w:rsidRDefault="00B24339" w:rsidP="00B24339">
      <w:pPr>
        <w:bidi/>
        <w:rPr>
          <w:i/>
          <w:iCs/>
          <w:sz w:val="26"/>
          <w:szCs w:val="26"/>
          <w:rtl/>
        </w:rPr>
      </w:pPr>
      <w:r w:rsidRPr="00B24339">
        <w:rPr>
          <w:i/>
          <w:iCs/>
          <w:sz w:val="26"/>
          <w:szCs w:val="26"/>
          <w:rtl/>
        </w:rPr>
        <w:t>قطاع تصنيع أجهزة التبريد وتكييف الهواء</w:t>
      </w:r>
    </w:p>
    <w:p w14:paraId="4F25D326" w14:textId="7A1B6769" w:rsidR="00B24339" w:rsidRDefault="001B7103">
      <w:pPr>
        <w:numPr>
          <w:ilvl w:val="0"/>
          <w:numId w:val="7"/>
        </w:numPr>
        <w:tabs>
          <w:tab w:val="clear" w:pos="0"/>
        </w:tabs>
        <w:bidi/>
        <w:spacing w:before="240" w:after="240" w:line="288" w:lineRule="auto"/>
        <w:rPr>
          <w:sz w:val="26"/>
          <w:szCs w:val="26"/>
          <w:rtl/>
        </w:rPr>
      </w:pPr>
      <w:r w:rsidRPr="001B7103">
        <w:rPr>
          <w:sz w:val="26"/>
          <w:szCs w:val="26"/>
          <w:rtl/>
        </w:rPr>
        <w:t xml:space="preserve">لم </w:t>
      </w:r>
      <w:r>
        <w:rPr>
          <w:rFonts w:hint="cs"/>
          <w:sz w:val="26"/>
          <w:szCs w:val="26"/>
          <w:rtl/>
        </w:rPr>
        <w:t>ي</w:t>
      </w:r>
      <w:r w:rsidRPr="001B7103">
        <w:rPr>
          <w:sz w:val="26"/>
          <w:szCs w:val="26"/>
          <w:rtl/>
        </w:rPr>
        <w:t xml:space="preserve">ُدرج </w:t>
      </w:r>
      <w:r w:rsidRPr="00752FC7">
        <w:rPr>
          <w:rFonts w:eastAsiaTheme="minorEastAsia"/>
          <w:sz w:val="26"/>
          <w:szCs w:val="26"/>
          <w:rtl/>
        </w:rPr>
        <w:t>سوى</w:t>
      </w:r>
      <w:r w:rsidR="00B24339" w:rsidRPr="00B24339">
        <w:rPr>
          <w:sz w:val="26"/>
          <w:szCs w:val="26"/>
          <w:rtl/>
        </w:rPr>
        <w:t xml:space="preserve"> 16 </w:t>
      </w:r>
      <w:r>
        <w:rPr>
          <w:rFonts w:hint="cs"/>
          <w:sz w:val="26"/>
          <w:szCs w:val="26"/>
          <w:rtl/>
        </w:rPr>
        <w:t>بلداً</w:t>
      </w:r>
      <w:r w:rsidR="00B24339" w:rsidRPr="00B24339">
        <w:rPr>
          <w:sz w:val="26"/>
          <w:szCs w:val="26"/>
          <w:rtl/>
        </w:rPr>
        <w:t xml:space="preserve"> </w:t>
      </w:r>
      <w:r w:rsidRPr="001B7103">
        <w:rPr>
          <w:sz w:val="26"/>
          <w:szCs w:val="26"/>
          <w:rtl/>
        </w:rPr>
        <w:t xml:space="preserve">لديه خطط معتمدة للتنفيذ بموجب تعديل كيغالي </w:t>
      </w:r>
      <w:r w:rsidR="00B24339" w:rsidRPr="00B24339">
        <w:rPr>
          <w:sz w:val="26"/>
          <w:szCs w:val="26"/>
          <w:rtl/>
        </w:rPr>
        <w:t xml:space="preserve">من أصل 85 أنشطة لتقليل استهلاك </w:t>
      </w:r>
      <w:r>
        <w:rPr>
          <w:rFonts w:hint="cs"/>
          <w:sz w:val="26"/>
          <w:szCs w:val="26"/>
          <w:rtl/>
        </w:rPr>
        <w:t>المواد</w:t>
      </w:r>
      <w:r w:rsidR="00B24339" w:rsidRPr="00B24339">
        <w:rPr>
          <w:sz w:val="26"/>
          <w:szCs w:val="26"/>
          <w:rtl/>
        </w:rPr>
        <w:t xml:space="preserve"> الهيدروفلوروكربون</w:t>
      </w:r>
      <w:r>
        <w:rPr>
          <w:rFonts w:hint="cs"/>
          <w:sz w:val="26"/>
          <w:szCs w:val="26"/>
          <w:rtl/>
        </w:rPr>
        <w:t>ية</w:t>
      </w:r>
      <w:r w:rsidR="00B24339" w:rsidRPr="00B24339">
        <w:rPr>
          <w:sz w:val="26"/>
          <w:szCs w:val="26"/>
          <w:rtl/>
        </w:rPr>
        <w:t xml:space="preserve"> في قطاعات التصنيع </w:t>
      </w:r>
      <w:r w:rsidR="00EF20D7" w:rsidRPr="00EF20D7">
        <w:rPr>
          <w:sz w:val="26"/>
          <w:szCs w:val="26"/>
          <w:rtl/>
        </w:rPr>
        <w:t xml:space="preserve">التي تتوافر فيها </w:t>
      </w:r>
      <w:r w:rsidR="00EF20D7">
        <w:rPr>
          <w:rFonts w:hint="cs"/>
          <w:sz w:val="26"/>
          <w:szCs w:val="26"/>
          <w:rtl/>
        </w:rPr>
        <w:t>ال</w:t>
      </w:r>
      <w:r w:rsidR="00EF20D7" w:rsidRPr="00EF20D7">
        <w:rPr>
          <w:sz w:val="26"/>
          <w:szCs w:val="26"/>
          <w:rtl/>
        </w:rPr>
        <w:t>بدائل ويكون الانتقال فيها ممكناً</w:t>
      </w:r>
      <w:r w:rsidR="00B24339" w:rsidRPr="00B24339">
        <w:rPr>
          <w:sz w:val="26"/>
          <w:szCs w:val="26"/>
          <w:rtl/>
        </w:rPr>
        <w:t xml:space="preserve">، </w:t>
      </w:r>
      <w:r w:rsidR="00EF20D7" w:rsidRPr="00EF20D7">
        <w:rPr>
          <w:sz w:val="26"/>
          <w:szCs w:val="26"/>
          <w:rtl/>
        </w:rPr>
        <w:t>وذلك في الغالب في قطاعي التبريد المنزلي والتبريد التجاري المستقل</w:t>
      </w:r>
      <w:r w:rsidR="00B24339" w:rsidRPr="00B24339">
        <w:rPr>
          <w:sz w:val="26"/>
          <w:szCs w:val="26"/>
          <w:rtl/>
        </w:rPr>
        <w:t>، وفي بعض الحالات</w:t>
      </w:r>
      <w:r w:rsidR="00EF20D7">
        <w:rPr>
          <w:rFonts w:hint="cs"/>
          <w:sz w:val="26"/>
          <w:szCs w:val="26"/>
          <w:rtl/>
        </w:rPr>
        <w:t>،</w:t>
      </w:r>
      <w:r w:rsidR="00B24339" w:rsidRPr="00B24339">
        <w:rPr>
          <w:sz w:val="26"/>
          <w:szCs w:val="26"/>
          <w:rtl/>
        </w:rPr>
        <w:t xml:space="preserve"> في مكيفات الهواء </w:t>
      </w:r>
      <w:r w:rsidR="00EF20D7">
        <w:rPr>
          <w:rFonts w:hint="cs"/>
          <w:sz w:val="26"/>
          <w:szCs w:val="26"/>
          <w:rtl/>
        </w:rPr>
        <w:t>المستخدمة في المنازل</w:t>
      </w:r>
      <w:r w:rsidR="00B24339" w:rsidRPr="00B24339">
        <w:rPr>
          <w:sz w:val="26"/>
          <w:szCs w:val="26"/>
          <w:rtl/>
        </w:rPr>
        <w:t>.</w:t>
      </w:r>
    </w:p>
    <w:p w14:paraId="516B587A" w14:textId="17D0CB7A" w:rsidR="00B24339" w:rsidRDefault="00FE3068">
      <w:pPr>
        <w:numPr>
          <w:ilvl w:val="0"/>
          <w:numId w:val="7"/>
        </w:numPr>
        <w:tabs>
          <w:tab w:val="clear" w:pos="0"/>
        </w:tabs>
        <w:bidi/>
        <w:spacing w:before="240" w:after="240" w:line="288" w:lineRule="auto"/>
        <w:rPr>
          <w:sz w:val="26"/>
          <w:szCs w:val="26"/>
          <w:rtl/>
        </w:rPr>
      </w:pPr>
      <w:r>
        <w:rPr>
          <w:rFonts w:hint="cs"/>
          <w:sz w:val="26"/>
          <w:szCs w:val="26"/>
          <w:rtl/>
        </w:rPr>
        <w:t>و</w:t>
      </w:r>
      <w:r w:rsidR="00B24339" w:rsidRPr="00B24339">
        <w:rPr>
          <w:sz w:val="26"/>
          <w:szCs w:val="26"/>
          <w:rtl/>
        </w:rPr>
        <w:t xml:space="preserve">في البلدان </w:t>
      </w:r>
      <w:r w:rsidRPr="00FE3068">
        <w:rPr>
          <w:sz w:val="26"/>
          <w:szCs w:val="26"/>
          <w:rtl/>
        </w:rPr>
        <w:t xml:space="preserve">التي توجد فيها </w:t>
      </w:r>
      <w:r w:rsidRPr="00F90C65">
        <w:rPr>
          <w:rFonts w:eastAsiaTheme="minorEastAsia"/>
          <w:sz w:val="26"/>
          <w:szCs w:val="26"/>
          <w:rtl/>
        </w:rPr>
        <w:t>صناعة</w:t>
      </w:r>
      <w:r w:rsidRPr="00FE3068">
        <w:rPr>
          <w:sz w:val="26"/>
          <w:szCs w:val="26"/>
          <w:rtl/>
        </w:rPr>
        <w:t xml:space="preserve"> محلية لمعدات التبريد وتكييف الهواء</w:t>
      </w:r>
      <w:r w:rsidR="00B24339" w:rsidRPr="00B24339">
        <w:rPr>
          <w:sz w:val="26"/>
          <w:szCs w:val="26"/>
          <w:rtl/>
        </w:rPr>
        <w:t xml:space="preserve">، يتمثل أحد التحديات الرئيسية في الانتقال إلى بدائل </w:t>
      </w:r>
      <w:r>
        <w:rPr>
          <w:rFonts w:hint="cs"/>
          <w:sz w:val="26"/>
          <w:szCs w:val="26"/>
          <w:rtl/>
        </w:rPr>
        <w:t xml:space="preserve">ذات قدرة </w:t>
      </w:r>
      <w:r w:rsidR="00B24339" w:rsidRPr="00B24339">
        <w:rPr>
          <w:sz w:val="26"/>
          <w:szCs w:val="26"/>
          <w:rtl/>
        </w:rPr>
        <w:t xml:space="preserve">منخفضة </w:t>
      </w:r>
      <w:r>
        <w:rPr>
          <w:rFonts w:hint="cs"/>
          <w:sz w:val="26"/>
          <w:szCs w:val="26"/>
          <w:rtl/>
        </w:rPr>
        <w:t xml:space="preserve">على إحداث </w:t>
      </w:r>
      <w:r w:rsidR="00B24339" w:rsidRPr="00B24339">
        <w:rPr>
          <w:sz w:val="26"/>
          <w:szCs w:val="26"/>
          <w:rtl/>
        </w:rPr>
        <w:t xml:space="preserve">الاحترار العالمي </w:t>
      </w:r>
      <w:r w:rsidRPr="00FE3068">
        <w:rPr>
          <w:sz w:val="26"/>
          <w:szCs w:val="26"/>
          <w:rtl/>
        </w:rPr>
        <w:t xml:space="preserve">إمكانية الحصول على </w:t>
      </w:r>
      <w:r>
        <w:rPr>
          <w:rFonts w:hint="cs"/>
          <w:sz w:val="26"/>
          <w:szCs w:val="26"/>
          <w:rtl/>
        </w:rPr>
        <w:t>غازات</w:t>
      </w:r>
      <w:r w:rsidR="00B24339" w:rsidRPr="00B24339">
        <w:rPr>
          <w:sz w:val="26"/>
          <w:szCs w:val="26"/>
          <w:rtl/>
        </w:rPr>
        <w:t xml:space="preserve"> التبريد والمكونات المتوافقة. فبينما يكون العرض كافياً لبعض التطبيقات (مثل التبريد المنزلي والتجاري المستقل)، تظل سلاسل التوريد </w:t>
      </w:r>
      <w:r w:rsidR="00B24339" w:rsidRPr="00B24339">
        <w:rPr>
          <w:sz w:val="26"/>
          <w:szCs w:val="26"/>
          <w:rtl/>
        </w:rPr>
        <w:lastRenderedPageBreak/>
        <w:t>ضعيفة بالنسبة لتطبيقات أخرى، مع محدودية وعدم موثوقية توفر المعدات و</w:t>
      </w:r>
      <w:r>
        <w:rPr>
          <w:rFonts w:hint="cs"/>
          <w:sz w:val="26"/>
          <w:szCs w:val="26"/>
          <w:rtl/>
        </w:rPr>
        <w:t>غازات</w:t>
      </w:r>
      <w:r w:rsidR="00B24339" w:rsidRPr="00B24339">
        <w:rPr>
          <w:sz w:val="26"/>
          <w:szCs w:val="26"/>
          <w:rtl/>
        </w:rPr>
        <w:t xml:space="preserve"> التبريد وقطع الغيار في العديد من البلدان. وتواجه الشركات الصغيرة والمتوسطة تحديات كبيرة في </w:t>
      </w:r>
      <w:r>
        <w:rPr>
          <w:rFonts w:hint="cs"/>
          <w:sz w:val="26"/>
          <w:szCs w:val="26"/>
          <w:rtl/>
        </w:rPr>
        <w:t>اعتماد</w:t>
      </w:r>
      <w:r w:rsidR="00B24339" w:rsidRPr="00B24339">
        <w:rPr>
          <w:sz w:val="26"/>
          <w:szCs w:val="26"/>
          <w:rtl/>
        </w:rPr>
        <w:t xml:space="preserve"> </w:t>
      </w:r>
      <w:r>
        <w:rPr>
          <w:rFonts w:hint="cs"/>
          <w:sz w:val="26"/>
          <w:szCs w:val="26"/>
          <w:rtl/>
        </w:rPr>
        <w:t>التكنولوجيات</w:t>
      </w:r>
      <w:r w:rsidR="00B24339" w:rsidRPr="00B24339">
        <w:rPr>
          <w:sz w:val="26"/>
          <w:szCs w:val="26"/>
          <w:rtl/>
        </w:rPr>
        <w:t xml:space="preserve"> الجديدة، بما في ذلك محدودية القدرات التقنية والمالية، والقيود المتعلقة بالسوق مثل انخفاض القدرة التفاوضية وانخفاض أحجام الإنتاج. </w:t>
      </w:r>
      <w:r>
        <w:rPr>
          <w:rFonts w:hint="cs"/>
          <w:sz w:val="26"/>
          <w:szCs w:val="26"/>
          <w:rtl/>
        </w:rPr>
        <w:t>و</w:t>
      </w:r>
      <w:r w:rsidR="00B24339" w:rsidRPr="00B24339">
        <w:rPr>
          <w:sz w:val="26"/>
          <w:szCs w:val="26"/>
          <w:rtl/>
        </w:rPr>
        <w:t xml:space="preserve">تحتاج </w:t>
      </w:r>
      <w:r>
        <w:rPr>
          <w:rFonts w:hint="cs"/>
          <w:sz w:val="26"/>
          <w:szCs w:val="26"/>
          <w:rtl/>
        </w:rPr>
        <w:t>البلدان العاملة بموجب المادة 5</w:t>
      </w:r>
      <w:r w:rsidR="00B24339" w:rsidRPr="00B24339">
        <w:rPr>
          <w:sz w:val="26"/>
          <w:szCs w:val="26"/>
          <w:rtl/>
        </w:rPr>
        <w:t xml:space="preserve"> إلى فهم أفضل لاتجاهات السوق العالمية والإقليمية عند اختيار</w:t>
      </w:r>
      <w:r>
        <w:rPr>
          <w:rFonts w:hint="cs"/>
          <w:sz w:val="26"/>
          <w:szCs w:val="26"/>
          <w:rtl/>
        </w:rPr>
        <w:t xml:space="preserve"> واعتماد</w:t>
      </w:r>
      <w:r w:rsidR="00B24339" w:rsidRPr="00B24339">
        <w:rPr>
          <w:sz w:val="26"/>
          <w:szCs w:val="26"/>
          <w:rtl/>
        </w:rPr>
        <w:t xml:space="preserve"> </w:t>
      </w:r>
      <w:r>
        <w:rPr>
          <w:rFonts w:hint="cs"/>
          <w:sz w:val="26"/>
          <w:szCs w:val="26"/>
          <w:rtl/>
        </w:rPr>
        <w:t>التكنولوجيات</w:t>
      </w:r>
      <w:r w:rsidR="00B24339" w:rsidRPr="00B24339">
        <w:rPr>
          <w:sz w:val="26"/>
          <w:szCs w:val="26"/>
          <w:rtl/>
        </w:rPr>
        <w:t xml:space="preserve">. ويُعدّ الوصول المنتظم إلى معلومات السوق المُحدّثة من خلال الوكالات المنفذة والخبراء </w:t>
      </w:r>
      <w:r w:rsidRPr="00FE3068">
        <w:rPr>
          <w:sz w:val="26"/>
          <w:szCs w:val="26"/>
          <w:rtl/>
        </w:rPr>
        <w:t xml:space="preserve">والجمعيات المتخصصة في التبريد </w:t>
      </w:r>
      <w:r w:rsidR="00B24339" w:rsidRPr="00B24339">
        <w:rPr>
          <w:sz w:val="26"/>
          <w:szCs w:val="26"/>
          <w:rtl/>
        </w:rPr>
        <w:t>أمراً بالغ الأهمية لتصميم استراتيجيات انتقال واقعية وقابلة للتنفيذ.</w:t>
      </w:r>
    </w:p>
    <w:p w14:paraId="6CE6E2BD" w14:textId="39A3F697" w:rsidR="00A62C34" w:rsidRDefault="00FE3068">
      <w:pPr>
        <w:numPr>
          <w:ilvl w:val="0"/>
          <w:numId w:val="7"/>
        </w:numPr>
        <w:tabs>
          <w:tab w:val="clear" w:pos="0"/>
        </w:tabs>
        <w:bidi/>
        <w:spacing w:before="240" w:after="240" w:line="288" w:lineRule="auto"/>
        <w:rPr>
          <w:sz w:val="26"/>
          <w:szCs w:val="26"/>
          <w:rtl/>
        </w:rPr>
      </w:pPr>
      <w:r>
        <w:rPr>
          <w:rFonts w:hint="cs"/>
          <w:sz w:val="26"/>
          <w:szCs w:val="26"/>
          <w:rtl/>
        </w:rPr>
        <w:t>و</w:t>
      </w:r>
      <w:r w:rsidR="00A62C34" w:rsidRPr="00A62C34">
        <w:rPr>
          <w:sz w:val="26"/>
          <w:szCs w:val="26"/>
          <w:rtl/>
        </w:rPr>
        <w:t xml:space="preserve">في مجال التبريد التجاري والصناعي </w:t>
      </w:r>
      <w:r w:rsidR="00AF2EDB">
        <w:rPr>
          <w:rFonts w:hint="cs"/>
          <w:sz w:val="26"/>
          <w:szCs w:val="26"/>
          <w:rtl/>
        </w:rPr>
        <w:t>كبير الحجم</w:t>
      </w:r>
      <w:r w:rsidR="00A62C34" w:rsidRPr="00A62C34">
        <w:rPr>
          <w:sz w:val="26"/>
          <w:szCs w:val="26"/>
          <w:rtl/>
        </w:rPr>
        <w:t xml:space="preserve">، تشمل التحديات الرئيسية التنوع الكبير في المعدات والتطبيقات، مما يتطلب </w:t>
      </w:r>
      <w:r w:rsidR="00A62C34" w:rsidRPr="00F90C65">
        <w:rPr>
          <w:rFonts w:eastAsiaTheme="minorEastAsia"/>
          <w:sz w:val="26"/>
          <w:szCs w:val="26"/>
          <w:rtl/>
        </w:rPr>
        <w:t>حلولاً</w:t>
      </w:r>
      <w:r w:rsidR="00A62C34" w:rsidRPr="00A62C34">
        <w:rPr>
          <w:sz w:val="26"/>
          <w:szCs w:val="26"/>
          <w:rtl/>
        </w:rPr>
        <w:t xml:space="preserve"> متعددة، والحاجة إلى بناء خبرات </w:t>
      </w:r>
      <w:r w:rsidR="00AF2EDB" w:rsidRPr="00AF2EDB">
        <w:rPr>
          <w:sz w:val="26"/>
          <w:szCs w:val="26"/>
          <w:rtl/>
        </w:rPr>
        <w:t xml:space="preserve">تقنية </w:t>
      </w:r>
      <w:r w:rsidR="00A62C34" w:rsidRPr="00A62C34">
        <w:rPr>
          <w:sz w:val="26"/>
          <w:szCs w:val="26"/>
          <w:rtl/>
        </w:rPr>
        <w:t xml:space="preserve">لتصميم وتصنيع أنظمة تستخدم </w:t>
      </w:r>
      <w:r w:rsidR="00E62C23" w:rsidRPr="00AF2EDB">
        <w:rPr>
          <w:rFonts w:hint="cs"/>
          <w:sz w:val="26"/>
          <w:szCs w:val="26"/>
          <w:rtl/>
        </w:rPr>
        <w:t xml:space="preserve">تكنولوجيات </w:t>
      </w:r>
      <w:r w:rsidR="00E62C23">
        <w:rPr>
          <w:rFonts w:hint="cs"/>
          <w:sz w:val="26"/>
          <w:szCs w:val="26"/>
          <w:rtl/>
        </w:rPr>
        <w:t>ذات</w:t>
      </w:r>
      <w:r w:rsidR="00AF2EDB">
        <w:rPr>
          <w:rFonts w:hint="cs"/>
          <w:sz w:val="26"/>
          <w:szCs w:val="26"/>
          <w:rtl/>
        </w:rPr>
        <w:t xml:space="preserve"> قدرة </w:t>
      </w:r>
      <w:r w:rsidR="00A62C34" w:rsidRPr="00A62C34">
        <w:rPr>
          <w:sz w:val="26"/>
          <w:szCs w:val="26"/>
          <w:rtl/>
        </w:rPr>
        <w:t xml:space="preserve">منخفضة </w:t>
      </w:r>
      <w:r w:rsidR="00AF2EDB">
        <w:rPr>
          <w:rFonts w:hint="cs"/>
          <w:sz w:val="26"/>
          <w:szCs w:val="26"/>
          <w:rtl/>
        </w:rPr>
        <w:t>على إحداث الاحترار العالمي</w:t>
      </w:r>
      <w:r w:rsidR="00A62C34" w:rsidRPr="00A62C34">
        <w:rPr>
          <w:sz w:val="26"/>
          <w:szCs w:val="26"/>
          <w:rtl/>
        </w:rPr>
        <w:t xml:space="preserve"> تعتمد على </w:t>
      </w:r>
      <w:r w:rsidR="00AF2EDB">
        <w:rPr>
          <w:rFonts w:hint="cs"/>
          <w:sz w:val="26"/>
          <w:szCs w:val="26"/>
          <w:rtl/>
        </w:rPr>
        <w:t>غازات</w:t>
      </w:r>
      <w:r w:rsidR="00A62C34" w:rsidRPr="00A62C34">
        <w:rPr>
          <w:sz w:val="26"/>
          <w:szCs w:val="26"/>
          <w:rtl/>
        </w:rPr>
        <w:t xml:space="preserve"> تبريد قابلة للاشتعال أو سامة أو تعمل بضغط عالٍ. كما تؤثر هذه الفجوة في القدرات على قطاع التركيب والتجميع المحلي، الذي يساهم بحصة كبيرة من هذه الأنظمة.</w:t>
      </w:r>
    </w:p>
    <w:p w14:paraId="620D4BCC" w14:textId="4218804D" w:rsidR="00A62C34" w:rsidRDefault="00AF2EDB">
      <w:pPr>
        <w:numPr>
          <w:ilvl w:val="0"/>
          <w:numId w:val="7"/>
        </w:numPr>
        <w:tabs>
          <w:tab w:val="clear" w:pos="0"/>
        </w:tabs>
        <w:bidi/>
        <w:spacing w:before="240" w:after="240" w:line="288" w:lineRule="auto"/>
        <w:rPr>
          <w:sz w:val="26"/>
          <w:szCs w:val="26"/>
          <w:rtl/>
        </w:rPr>
      </w:pPr>
      <w:r>
        <w:rPr>
          <w:rFonts w:hint="cs"/>
          <w:sz w:val="26"/>
          <w:szCs w:val="26"/>
          <w:rtl/>
        </w:rPr>
        <w:t>و</w:t>
      </w:r>
      <w:r w:rsidR="00B62157" w:rsidRPr="00B62157">
        <w:rPr>
          <w:sz w:val="26"/>
          <w:szCs w:val="26"/>
          <w:rtl/>
        </w:rPr>
        <w:t xml:space="preserve">يتمثل أحد التحديات المشتركة التي تواجه كلاً من الدول المصنعة والمستوردة (بما في ذلك معظم </w:t>
      </w:r>
      <w:r w:rsidR="00D440B2">
        <w:rPr>
          <w:rFonts w:hint="cs"/>
          <w:sz w:val="26"/>
          <w:szCs w:val="26"/>
          <w:rtl/>
        </w:rPr>
        <w:t>البلدان منخفضة الاستهلاك</w:t>
      </w:r>
      <w:r w:rsidR="00B62157" w:rsidRPr="00B62157">
        <w:rPr>
          <w:sz w:val="26"/>
          <w:szCs w:val="26"/>
          <w:rtl/>
        </w:rPr>
        <w:t xml:space="preserve">) </w:t>
      </w:r>
      <w:r w:rsidR="00B62157" w:rsidRPr="00F90C65">
        <w:rPr>
          <w:rFonts w:eastAsiaTheme="minorEastAsia"/>
          <w:sz w:val="26"/>
          <w:szCs w:val="26"/>
          <w:rtl/>
        </w:rPr>
        <w:t>في</w:t>
      </w:r>
      <w:r w:rsidR="00B62157" w:rsidRPr="00B62157">
        <w:rPr>
          <w:sz w:val="26"/>
          <w:szCs w:val="26"/>
          <w:rtl/>
        </w:rPr>
        <w:t xml:space="preserve"> ضمان </w:t>
      </w:r>
      <w:r w:rsidR="00D440B2" w:rsidRPr="00D440B2">
        <w:rPr>
          <w:sz w:val="26"/>
          <w:szCs w:val="26"/>
          <w:rtl/>
        </w:rPr>
        <w:t xml:space="preserve">توافر </w:t>
      </w:r>
      <w:r w:rsidR="00B62157" w:rsidRPr="00B62157">
        <w:rPr>
          <w:sz w:val="26"/>
          <w:szCs w:val="26"/>
          <w:rtl/>
        </w:rPr>
        <w:t xml:space="preserve">بنية تحتية </w:t>
      </w:r>
      <w:r w:rsidR="00D440B2" w:rsidRPr="00D440B2">
        <w:rPr>
          <w:sz w:val="26"/>
          <w:szCs w:val="26"/>
          <w:rtl/>
        </w:rPr>
        <w:t xml:space="preserve">مناسبة </w:t>
      </w:r>
      <w:r w:rsidR="00B62157" w:rsidRPr="00B62157">
        <w:rPr>
          <w:sz w:val="26"/>
          <w:szCs w:val="26"/>
          <w:rtl/>
        </w:rPr>
        <w:t>للسلامة و</w:t>
      </w:r>
      <w:r w:rsidR="00D440B2" w:rsidRPr="00D440B2">
        <w:rPr>
          <w:sz w:val="26"/>
          <w:szCs w:val="26"/>
          <w:rtl/>
        </w:rPr>
        <w:t>توفير</w:t>
      </w:r>
      <w:r w:rsidR="00D440B2">
        <w:rPr>
          <w:rFonts w:hint="cs"/>
          <w:sz w:val="26"/>
          <w:szCs w:val="26"/>
          <w:rtl/>
        </w:rPr>
        <w:t xml:space="preserve"> </w:t>
      </w:r>
      <w:r w:rsidR="00B62157" w:rsidRPr="00B62157">
        <w:rPr>
          <w:sz w:val="26"/>
          <w:szCs w:val="26"/>
          <w:rtl/>
        </w:rPr>
        <w:t xml:space="preserve">التدريب اللازم لتركيب وصيانة معدات </w:t>
      </w:r>
      <w:r w:rsidR="00D440B2" w:rsidRPr="00D440B2">
        <w:rPr>
          <w:sz w:val="26"/>
          <w:szCs w:val="26"/>
          <w:rtl/>
        </w:rPr>
        <w:t xml:space="preserve">التبريد </w:t>
      </w:r>
      <w:r w:rsidR="00D440B2">
        <w:rPr>
          <w:rFonts w:hint="cs"/>
          <w:sz w:val="26"/>
          <w:szCs w:val="26"/>
          <w:rtl/>
        </w:rPr>
        <w:t>و</w:t>
      </w:r>
      <w:r w:rsidR="00B62157" w:rsidRPr="00B62157">
        <w:rPr>
          <w:sz w:val="26"/>
          <w:szCs w:val="26"/>
          <w:rtl/>
        </w:rPr>
        <w:t xml:space="preserve">تكييف الهواء باستخدام </w:t>
      </w:r>
      <w:r w:rsidR="00D440B2">
        <w:rPr>
          <w:rFonts w:hint="cs"/>
          <w:sz w:val="26"/>
          <w:szCs w:val="26"/>
          <w:rtl/>
        </w:rPr>
        <w:t>غازي التبريد</w:t>
      </w:r>
      <w:r w:rsidR="00B62157" w:rsidRPr="00B62157">
        <w:rPr>
          <w:sz w:val="26"/>
          <w:szCs w:val="26"/>
          <w:rtl/>
        </w:rPr>
        <w:t xml:space="preserve"> </w:t>
      </w:r>
      <w:r w:rsidR="00B62157" w:rsidRPr="00B62157">
        <w:rPr>
          <w:sz w:val="26"/>
          <w:szCs w:val="26"/>
        </w:rPr>
        <w:t>A2L</w:t>
      </w:r>
      <w:r w:rsidR="00B62157" w:rsidRPr="00B62157">
        <w:rPr>
          <w:sz w:val="26"/>
          <w:szCs w:val="26"/>
          <w:rtl/>
        </w:rPr>
        <w:t xml:space="preserve"> و</w:t>
      </w:r>
      <w:r w:rsidR="00B62157" w:rsidRPr="00B62157">
        <w:rPr>
          <w:sz w:val="26"/>
          <w:szCs w:val="26"/>
        </w:rPr>
        <w:t>A3</w:t>
      </w:r>
      <w:r w:rsidR="00B62157" w:rsidRPr="00B62157">
        <w:rPr>
          <w:sz w:val="26"/>
          <w:szCs w:val="26"/>
          <w:rtl/>
        </w:rPr>
        <w:t>.</w:t>
      </w:r>
      <w:r w:rsidR="00D440B2">
        <w:rPr>
          <w:rStyle w:val="FootnoteReference"/>
          <w:sz w:val="26"/>
          <w:szCs w:val="26"/>
          <w:rtl/>
        </w:rPr>
        <w:footnoteReference w:id="10"/>
      </w:r>
      <w:r w:rsidR="00B62157" w:rsidRPr="00B62157">
        <w:rPr>
          <w:sz w:val="26"/>
          <w:szCs w:val="26"/>
          <w:rtl/>
        </w:rPr>
        <w:t xml:space="preserve"> ويلزم تحديث المعايير واللوائح الخاصة بالنقل والتخزين والتركيب والصيانة والتفكيك، إلى جانب </w:t>
      </w:r>
      <w:r w:rsidR="00D440B2">
        <w:rPr>
          <w:rFonts w:hint="cs"/>
          <w:sz w:val="26"/>
          <w:szCs w:val="26"/>
          <w:rtl/>
        </w:rPr>
        <w:t xml:space="preserve">تحديث </w:t>
      </w:r>
      <w:r w:rsidR="00B62157" w:rsidRPr="00B62157">
        <w:rPr>
          <w:sz w:val="26"/>
          <w:szCs w:val="26"/>
          <w:rtl/>
        </w:rPr>
        <w:t xml:space="preserve">قوانين السلامة ولوائح البناء. وقد بدأت العديد من </w:t>
      </w:r>
      <w:r w:rsidR="00D440B2">
        <w:rPr>
          <w:rFonts w:hint="cs"/>
          <w:sz w:val="26"/>
          <w:szCs w:val="26"/>
          <w:rtl/>
        </w:rPr>
        <w:t>البلدان العاملة بموجب المادة 5</w:t>
      </w:r>
      <w:r w:rsidR="00B62157" w:rsidRPr="00B62157">
        <w:rPr>
          <w:sz w:val="26"/>
          <w:szCs w:val="26"/>
          <w:rtl/>
        </w:rPr>
        <w:t xml:space="preserve"> بمعالجة </w:t>
      </w:r>
      <w:r w:rsidR="00D440B2">
        <w:rPr>
          <w:rFonts w:hint="cs"/>
          <w:sz w:val="26"/>
          <w:szCs w:val="26"/>
          <w:rtl/>
        </w:rPr>
        <w:t>ذلك</w:t>
      </w:r>
      <w:r w:rsidR="00B62157" w:rsidRPr="00B62157">
        <w:rPr>
          <w:sz w:val="26"/>
          <w:szCs w:val="26"/>
          <w:rtl/>
        </w:rPr>
        <w:t xml:space="preserve"> من خلال تقديم المساعدة التقنية في المرحلة الأولى من خطط</w:t>
      </w:r>
      <w:r w:rsidR="00D440B2">
        <w:rPr>
          <w:rFonts w:hint="cs"/>
          <w:sz w:val="26"/>
          <w:szCs w:val="26"/>
          <w:rtl/>
        </w:rPr>
        <w:t xml:space="preserve"> التنفيذ بموجب تعديل كيغالي </w:t>
      </w:r>
      <w:r w:rsidR="00D440B2" w:rsidRPr="00D440B2">
        <w:rPr>
          <w:sz w:val="26"/>
          <w:szCs w:val="26"/>
          <w:rtl/>
        </w:rPr>
        <w:t>الخاصة بها</w:t>
      </w:r>
      <w:r w:rsidR="00B62157" w:rsidRPr="00B62157">
        <w:rPr>
          <w:sz w:val="26"/>
          <w:szCs w:val="26"/>
          <w:rtl/>
        </w:rPr>
        <w:t xml:space="preserve">. كما ينبغي دمج اعتبارات كفاءة </w:t>
      </w:r>
      <w:r w:rsidR="00D440B2">
        <w:rPr>
          <w:rFonts w:hint="cs"/>
          <w:sz w:val="26"/>
          <w:szCs w:val="26"/>
          <w:rtl/>
        </w:rPr>
        <w:t xml:space="preserve">استخدام </w:t>
      </w:r>
      <w:r w:rsidR="00B62157" w:rsidRPr="00B62157">
        <w:rPr>
          <w:sz w:val="26"/>
          <w:szCs w:val="26"/>
          <w:rtl/>
        </w:rPr>
        <w:t xml:space="preserve">الطاقة في لوائح تصنيع واستيراد المعدات، إلى جانب جهود التوعية لدعم قبول المستخدمين النهائيين </w:t>
      </w:r>
      <w:r w:rsidR="00D440B2" w:rsidRPr="00D440B2">
        <w:rPr>
          <w:sz w:val="26"/>
          <w:szCs w:val="26"/>
          <w:rtl/>
        </w:rPr>
        <w:t xml:space="preserve">واعتمادهم </w:t>
      </w:r>
      <w:r w:rsidR="00B62157" w:rsidRPr="00B62157">
        <w:rPr>
          <w:sz w:val="26"/>
          <w:szCs w:val="26"/>
          <w:rtl/>
        </w:rPr>
        <w:t>ل</w:t>
      </w:r>
      <w:r w:rsidR="00D440B2">
        <w:rPr>
          <w:rFonts w:hint="cs"/>
          <w:sz w:val="26"/>
          <w:szCs w:val="26"/>
          <w:rtl/>
        </w:rPr>
        <w:t>لتكنولوجيات الموفرة للطاقة</w:t>
      </w:r>
      <w:r w:rsidR="00B62157" w:rsidRPr="00B62157">
        <w:rPr>
          <w:sz w:val="26"/>
          <w:szCs w:val="26"/>
          <w:rtl/>
        </w:rPr>
        <w:t xml:space="preserve"> </w:t>
      </w:r>
      <w:r w:rsidR="00D440B2">
        <w:rPr>
          <w:rFonts w:hint="cs"/>
          <w:sz w:val="26"/>
          <w:szCs w:val="26"/>
          <w:rtl/>
        </w:rPr>
        <w:t>و</w:t>
      </w:r>
      <w:r w:rsidR="00B62157" w:rsidRPr="00B62157">
        <w:rPr>
          <w:sz w:val="26"/>
          <w:szCs w:val="26"/>
          <w:rtl/>
        </w:rPr>
        <w:t xml:space="preserve">ذات </w:t>
      </w:r>
      <w:r w:rsidR="00D440B2">
        <w:rPr>
          <w:rFonts w:hint="cs"/>
          <w:sz w:val="26"/>
          <w:szCs w:val="26"/>
          <w:rtl/>
        </w:rPr>
        <w:t>القدرة المنخفضة على إحداث الاحترار العالمي</w:t>
      </w:r>
      <w:r w:rsidR="00B62157" w:rsidRPr="00B62157">
        <w:rPr>
          <w:sz w:val="26"/>
          <w:szCs w:val="26"/>
          <w:rtl/>
        </w:rPr>
        <w:t>.</w:t>
      </w:r>
    </w:p>
    <w:p w14:paraId="73E4A36D" w14:textId="0DBCC1D6" w:rsidR="00B62157" w:rsidRDefault="00B62157" w:rsidP="00B62157">
      <w:pPr>
        <w:bidi/>
        <w:spacing w:before="240"/>
        <w:rPr>
          <w:rtl/>
        </w:rPr>
      </w:pPr>
      <w:r w:rsidRPr="00B24339">
        <w:rPr>
          <w:i/>
          <w:iCs/>
          <w:sz w:val="26"/>
          <w:szCs w:val="26"/>
          <w:rtl/>
        </w:rPr>
        <w:t>قطاع</w:t>
      </w:r>
      <w:r w:rsidR="00E62C23">
        <w:rPr>
          <w:rFonts w:hint="cs"/>
          <w:i/>
          <w:iCs/>
          <w:sz w:val="26"/>
          <w:szCs w:val="26"/>
          <w:rtl/>
        </w:rPr>
        <w:t xml:space="preserve"> خدمة</w:t>
      </w:r>
      <w:r w:rsidRPr="00B24339">
        <w:rPr>
          <w:i/>
          <w:iCs/>
          <w:sz w:val="26"/>
          <w:szCs w:val="26"/>
          <w:rtl/>
        </w:rPr>
        <w:t xml:space="preserve"> أجهزة التبريد وتكييف الهواء</w:t>
      </w:r>
    </w:p>
    <w:p w14:paraId="344AF88B" w14:textId="5D3E408A" w:rsidR="00B62157" w:rsidRDefault="00B62157">
      <w:pPr>
        <w:numPr>
          <w:ilvl w:val="0"/>
          <w:numId w:val="7"/>
        </w:numPr>
        <w:tabs>
          <w:tab w:val="clear" w:pos="0"/>
        </w:tabs>
        <w:bidi/>
        <w:spacing w:before="240" w:after="240" w:line="288" w:lineRule="auto"/>
        <w:rPr>
          <w:sz w:val="26"/>
          <w:szCs w:val="26"/>
          <w:rtl/>
        </w:rPr>
      </w:pPr>
      <w:r w:rsidRPr="00B62157">
        <w:rPr>
          <w:sz w:val="26"/>
          <w:szCs w:val="26"/>
          <w:rtl/>
        </w:rPr>
        <w:t xml:space="preserve">على مدى السنوات الخمس عشرة </w:t>
      </w:r>
      <w:r w:rsidRPr="00F90C65">
        <w:rPr>
          <w:rFonts w:eastAsiaTheme="minorEastAsia"/>
          <w:sz w:val="26"/>
          <w:szCs w:val="26"/>
          <w:rtl/>
        </w:rPr>
        <w:t>الماضية</w:t>
      </w:r>
      <w:r w:rsidRPr="00B62157">
        <w:rPr>
          <w:sz w:val="26"/>
          <w:szCs w:val="26"/>
          <w:rtl/>
        </w:rPr>
        <w:t xml:space="preserve">، أرست أنشطة </w:t>
      </w:r>
      <w:r w:rsidR="00E62C23" w:rsidRPr="00E62C23">
        <w:rPr>
          <w:sz w:val="26"/>
          <w:szCs w:val="26"/>
          <w:rtl/>
        </w:rPr>
        <w:t>خط</w:t>
      </w:r>
      <w:r w:rsidR="00E62C23">
        <w:rPr>
          <w:rFonts w:hint="cs"/>
          <w:sz w:val="26"/>
          <w:szCs w:val="26"/>
          <w:rtl/>
        </w:rPr>
        <w:t>ط</w:t>
      </w:r>
      <w:r w:rsidR="00E62C23" w:rsidRPr="00E62C23">
        <w:rPr>
          <w:sz w:val="26"/>
          <w:szCs w:val="26"/>
          <w:rtl/>
        </w:rPr>
        <w:t xml:space="preserve"> إدارة إزالة المواد الهيدروكلوروفلوروكربونية </w:t>
      </w:r>
      <w:r w:rsidRPr="00B62157">
        <w:rPr>
          <w:sz w:val="26"/>
          <w:szCs w:val="26"/>
          <w:rtl/>
        </w:rPr>
        <w:t xml:space="preserve">أساسا متينا لتدريب الفنيين، ومنح </w:t>
      </w:r>
      <w:r w:rsidR="00E62C23">
        <w:rPr>
          <w:rFonts w:hint="cs"/>
          <w:sz w:val="26"/>
          <w:szCs w:val="26"/>
          <w:rtl/>
        </w:rPr>
        <w:t>ال</w:t>
      </w:r>
      <w:r w:rsidRPr="00B62157">
        <w:rPr>
          <w:sz w:val="26"/>
          <w:szCs w:val="26"/>
          <w:rtl/>
        </w:rPr>
        <w:t xml:space="preserve">شهادات </w:t>
      </w:r>
      <w:r w:rsidR="00E62C23">
        <w:rPr>
          <w:rFonts w:hint="cs"/>
          <w:sz w:val="26"/>
          <w:szCs w:val="26"/>
          <w:rtl/>
        </w:rPr>
        <w:t>المتعلقة</w:t>
      </w:r>
      <w:r w:rsidRPr="00B62157">
        <w:rPr>
          <w:sz w:val="26"/>
          <w:szCs w:val="26"/>
          <w:rtl/>
        </w:rPr>
        <w:t xml:space="preserve"> </w:t>
      </w:r>
      <w:r w:rsidR="00E62C23">
        <w:rPr>
          <w:rFonts w:hint="cs"/>
          <w:sz w:val="26"/>
          <w:szCs w:val="26"/>
          <w:rtl/>
        </w:rPr>
        <w:t>بال</w:t>
      </w:r>
      <w:r w:rsidRPr="00B62157">
        <w:rPr>
          <w:sz w:val="26"/>
          <w:szCs w:val="26"/>
          <w:rtl/>
        </w:rPr>
        <w:t>ممارسات الجيدة</w:t>
      </w:r>
      <w:r w:rsidR="00E62C23" w:rsidRPr="00E62C23">
        <w:rPr>
          <w:rtl/>
        </w:rPr>
        <w:t xml:space="preserve"> </w:t>
      </w:r>
      <w:r w:rsidR="00E62C23">
        <w:rPr>
          <w:rFonts w:hint="cs"/>
          <w:rtl/>
        </w:rPr>
        <w:t xml:space="preserve">في </w:t>
      </w:r>
      <w:r w:rsidR="00E62C23" w:rsidRPr="00E62C23">
        <w:rPr>
          <w:sz w:val="26"/>
          <w:szCs w:val="26"/>
          <w:rtl/>
        </w:rPr>
        <w:t>الصيانة</w:t>
      </w:r>
      <w:r w:rsidRPr="00B62157">
        <w:rPr>
          <w:sz w:val="26"/>
          <w:szCs w:val="26"/>
          <w:rtl/>
        </w:rPr>
        <w:t xml:space="preserve">، والتعامل مع </w:t>
      </w:r>
      <w:r w:rsidR="00E62C23" w:rsidRPr="00E62C23">
        <w:rPr>
          <w:sz w:val="26"/>
          <w:szCs w:val="26"/>
          <w:rtl/>
        </w:rPr>
        <w:t xml:space="preserve">التكنولوجيات </w:t>
      </w:r>
      <w:r w:rsidR="00E62C23">
        <w:rPr>
          <w:rFonts w:hint="cs"/>
          <w:sz w:val="26"/>
          <w:szCs w:val="26"/>
          <w:rtl/>
        </w:rPr>
        <w:t>ذات القدرة ال</w:t>
      </w:r>
      <w:r w:rsidRPr="00B62157">
        <w:rPr>
          <w:sz w:val="26"/>
          <w:szCs w:val="26"/>
          <w:rtl/>
        </w:rPr>
        <w:t xml:space="preserve">منخفضة </w:t>
      </w:r>
      <w:r w:rsidR="00E62C23">
        <w:rPr>
          <w:rFonts w:hint="cs"/>
          <w:sz w:val="26"/>
          <w:szCs w:val="26"/>
          <w:rtl/>
        </w:rPr>
        <w:t>على إحداث الاحترار العالمي</w:t>
      </w:r>
      <w:r w:rsidRPr="00B62157">
        <w:rPr>
          <w:sz w:val="26"/>
          <w:szCs w:val="26"/>
          <w:rtl/>
        </w:rPr>
        <w:t xml:space="preserve"> في قطاع </w:t>
      </w:r>
      <w:r w:rsidR="00E62C23" w:rsidRPr="00E62C23">
        <w:rPr>
          <w:sz w:val="26"/>
          <w:szCs w:val="26"/>
          <w:rtl/>
        </w:rPr>
        <w:t>خدمات التبريد وتكييف الهواء</w:t>
      </w:r>
      <w:r w:rsidRPr="00B62157">
        <w:rPr>
          <w:sz w:val="26"/>
          <w:szCs w:val="26"/>
          <w:rtl/>
        </w:rPr>
        <w:t>. وانطلاقا</w:t>
      </w:r>
      <w:r w:rsidR="00E62C23">
        <w:rPr>
          <w:rFonts w:hint="cs"/>
          <w:sz w:val="26"/>
          <w:szCs w:val="26"/>
          <w:rtl/>
        </w:rPr>
        <w:t>ً</w:t>
      </w:r>
      <w:r w:rsidRPr="00B62157">
        <w:rPr>
          <w:sz w:val="26"/>
          <w:szCs w:val="26"/>
          <w:rtl/>
        </w:rPr>
        <w:t xml:space="preserve"> من هذا التقدم، يمكن بذل المزيد من الجهود لتوسيع نطاق التدريب، الذي لا يزال متفاوتا</w:t>
      </w:r>
      <w:r w:rsidR="00E62C23">
        <w:rPr>
          <w:rFonts w:hint="cs"/>
          <w:sz w:val="26"/>
          <w:szCs w:val="26"/>
          <w:rtl/>
        </w:rPr>
        <w:t>ً</w:t>
      </w:r>
      <w:r w:rsidRPr="00B62157">
        <w:rPr>
          <w:sz w:val="26"/>
          <w:szCs w:val="26"/>
          <w:rtl/>
        </w:rPr>
        <w:t xml:space="preserve"> بين </w:t>
      </w:r>
      <w:r w:rsidR="00E62C23">
        <w:rPr>
          <w:rFonts w:hint="cs"/>
          <w:sz w:val="26"/>
          <w:szCs w:val="26"/>
          <w:rtl/>
        </w:rPr>
        <w:t>البلدان</w:t>
      </w:r>
      <w:r w:rsidRPr="00B62157">
        <w:rPr>
          <w:sz w:val="26"/>
          <w:szCs w:val="26"/>
          <w:rtl/>
        </w:rPr>
        <w:t xml:space="preserve">، وتعزيز برامج منح الشهادات، التي لا تزال حديثة العهد أو غير مكتملة التشغيل أو غير مُفعّلة بالكامل. وقد </w:t>
      </w:r>
      <w:r w:rsidR="00E62C23">
        <w:rPr>
          <w:rFonts w:hint="cs"/>
          <w:sz w:val="26"/>
          <w:szCs w:val="26"/>
          <w:rtl/>
        </w:rPr>
        <w:t>أنشِئت</w:t>
      </w:r>
      <w:r w:rsidRPr="00B62157">
        <w:rPr>
          <w:sz w:val="26"/>
          <w:szCs w:val="26"/>
          <w:rtl/>
        </w:rPr>
        <w:t xml:space="preserve"> أنظمة الاسترداد وإعادة التدوير، وعند الاقتضاء، أنظمة الاستصلاح على نطاق واسع، إلا أن بعض </w:t>
      </w:r>
      <w:r w:rsidR="00E62C23">
        <w:rPr>
          <w:rFonts w:hint="cs"/>
          <w:sz w:val="26"/>
          <w:szCs w:val="26"/>
          <w:rtl/>
        </w:rPr>
        <w:t>البلدان</w:t>
      </w:r>
      <w:r w:rsidRPr="00B62157">
        <w:rPr>
          <w:sz w:val="26"/>
          <w:szCs w:val="26"/>
          <w:rtl/>
        </w:rPr>
        <w:t xml:space="preserve">، ولا سيما الصغيرة منها، تفتقر إلى الأطر التنظيمية ونماذج الأعمال اللازمة </w:t>
      </w:r>
      <w:r w:rsidR="00E62C23" w:rsidRPr="00E62C23">
        <w:rPr>
          <w:sz w:val="26"/>
          <w:szCs w:val="26"/>
          <w:rtl/>
        </w:rPr>
        <w:t xml:space="preserve">لضمان استدامة هذه النظم؛ مما يستدعي بذل جهود إضافية </w:t>
      </w:r>
      <w:r w:rsidRPr="00B62157">
        <w:rPr>
          <w:sz w:val="26"/>
          <w:szCs w:val="26"/>
          <w:rtl/>
        </w:rPr>
        <w:t>لدعم استدامتها على المدى الطويل.</w:t>
      </w:r>
    </w:p>
    <w:p w14:paraId="7662F08B" w14:textId="67DA9C39" w:rsidR="00B62157" w:rsidRDefault="00E62C23">
      <w:pPr>
        <w:numPr>
          <w:ilvl w:val="0"/>
          <w:numId w:val="7"/>
        </w:numPr>
        <w:tabs>
          <w:tab w:val="clear" w:pos="0"/>
        </w:tabs>
        <w:bidi/>
        <w:spacing w:before="240" w:after="240" w:line="288" w:lineRule="auto"/>
        <w:rPr>
          <w:sz w:val="26"/>
          <w:szCs w:val="26"/>
          <w:rtl/>
        </w:rPr>
      </w:pPr>
      <w:r>
        <w:rPr>
          <w:rFonts w:hint="cs"/>
          <w:sz w:val="26"/>
          <w:szCs w:val="26"/>
          <w:rtl/>
        </w:rPr>
        <w:t>و</w:t>
      </w:r>
      <w:r w:rsidR="00B62157" w:rsidRPr="00B62157">
        <w:rPr>
          <w:sz w:val="26"/>
          <w:szCs w:val="26"/>
          <w:rtl/>
        </w:rPr>
        <w:t xml:space="preserve">تشمل </w:t>
      </w:r>
      <w:r w:rsidR="00B62157" w:rsidRPr="00F90C65">
        <w:rPr>
          <w:rFonts w:eastAsiaTheme="minorEastAsia"/>
          <w:sz w:val="26"/>
          <w:szCs w:val="26"/>
          <w:rtl/>
        </w:rPr>
        <w:t>المجالات</w:t>
      </w:r>
      <w:r w:rsidR="00B62157" w:rsidRPr="00B62157">
        <w:rPr>
          <w:sz w:val="26"/>
          <w:szCs w:val="26"/>
          <w:rtl/>
        </w:rPr>
        <w:t xml:space="preserve"> الرئيسية التي تتطلب </w:t>
      </w:r>
      <w:r>
        <w:rPr>
          <w:rFonts w:hint="cs"/>
          <w:sz w:val="26"/>
          <w:szCs w:val="26"/>
          <w:rtl/>
        </w:rPr>
        <w:t xml:space="preserve">بذل </w:t>
      </w:r>
      <w:r w:rsidR="00B62157" w:rsidRPr="00B62157">
        <w:rPr>
          <w:sz w:val="26"/>
          <w:szCs w:val="26"/>
          <w:rtl/>
        </w:rPr>
        <w:t xml:space="preserve">جهود مستمرة لتسهيل </w:t>
      </w:r>
      <w:r w:rsidRPr="00E62C23">
        <w:rPr>
          <w:sz w:val="26"/>
          <w:szCs w:val="26"/>
          <w:rtl/>
        </w:rPr>
        <w:t xml:space="preserve">الاعتماد المستدام </w:t>
      </w:r>
      <w:r w:rsidR="00B62157" w:rsidRPr="00B62157">
        <w:rPr>
          <w:sz w:val="26"/>
          <w:szCs w:val="26"/>
          <w:rtl/>
        </w:rPr>
        <w:t xml:space="preserve">للبدائل </w:t>
      </w:r>
      <w:r>
        <w:rPr>
          <w:rFonts w:hint="cs"/>
          <w:sz w:val="26"/>
          <w:szCs w:val="26"/>
          <w:rtl/>
        </w:rPr>
        <w:t>ذات القدرة المنخفضة على إحداث الاحترار العالمي</w:t>
      </w:r>
      <w:r w:rsidR="00B62157" w:rsidRPr="00B62157">
        <w:rPr>
          <w:sz w:val="26"/>
          <w:szCs w:val="26"/>
          <w:rtl/>
        </w:rPr>
        <w:t xml:space="preserve"> ضمان </w:t>
      </w:r>
      <w:r w:rsidR="00732C15">
        <w:rPr>
          <w:rFonts w:hint="cs"/>
          <w:sz w:val="26"/>
          <w:szCs w:val="26"/>
          <w:rtl/>
        </w:rPr>
        <w:t>إدراج</w:t>
      </w:r>
      <w:r w:rsidR="00B62157" w:rsidRPr="00B62157">
        <w:rPr>
          <w:sz w:val="26"/>
          <w:szCs w:val="26"/>
          <w:rtl/>
        </w:rPr>
        <w:t xml:space="preserve"> الفنيين </w:t>
      </w:r>
      <w:r w:rsidR="00732C15" w:rsidRPr="00732C15">
        <w:rPr>
          <w:sz w:val="26"/>
          <w:szCs w:val="26"/>
          <w:rtl/>
        </w:rPr>
        <w:t xml:space="preserve">العاملين في القطاع غير الرسمي </w:t>
      </w:r>
      <w:r w:rsidR="00B62157" w:rsidRPr="00B62157">
        <w:rPr>
          <w:sz w:val="26"/>
          <w:szCs w:val="26"/>
          <w:rtl/>
        </w:rPr>
        <w:t xml:space="preserve">أيضا </w:t>
      </w:r>
      <w:r w:rsidR="00732C15" w:rsidRPr="00732C15">
        <w:rPr>
          <w:sz w:val="26"/>
          <w:szCs w:val="26"/>
          <w:rtl/>
        </w:rPr>
        <w:t>في برامج التدريب</w:t>
      </w:r>
      <w:r w:rsidR="00B62157" w:rsidRPr="00B62157">
        <w:rPr>
          <w:sz w:val="26"/>
          <w:szCs w:val="26"/>
          <w:rtl/>
        </w:rPr>
        <w:t xml:space="preserve">، </w:t>
      </w:r>
      <w:r w:rsidR="00732C15" w:rsidRPr="00732C15">
        <w:rPr>
          <w:sz w:val="26"/>
          <w:szCs w:val="26"/>
          <w:rtl/>
        </w:rPr>
        <w:t>وتعزيز وعي المستخدمين النهائيين، وتحديث المعايير، وتصميم استراتيجيات مستدامة</w:t>
      </w:r>
      <w:r w:rsidR="00732C15">
        <w:rPr>
          <w:rFonts w:hint="cs"/>
          <w:sz w:val="26"/>
          <w:szCs w:val="26"/>
          <w:rtl/>
        </w:rPr>
        <w:t xml:space="preserve"> ذاتيا لإدارة دورة جياة غازات التبريد</w:t>
      </w:r>
      <w:r w:rsidR="00B62157" w:rsidRPr="00B62157">
        <w:rPr>
          <w:sz w:val="26"/>
          <w:szCs w:val="26"/>
          <w:rtl/>
        </w:rPr>
        <w:t>.</w:t>
      </w:r>
    </w:p>
    <w:p w14:paraId="03661E58" w14:textId="573F6CD9" w:rsidR="00B62157" w:rsidRDefault="00732C15">
      <w:pPr>
        <w:numPr>
          <w:ilvl w:val="0"/>
          <w:numId w:val="7"/>
        </w:numPr>
        <w:tabs>
          <w:tab w:val="clear" w:pos="0"/>
        </w:tabs>
        <w:bidi/>
        <w:spacing w:before="240" w:after="240" w:line="288" w:lineRule="auto"/>
        <w:rPr>
          <w:sz w:val="26"/>
          <w:szCs w:val="26"/>
          <w:rtl/>
        </w:rPr>
      </w:pPr>
      <w:r>
        <w:rPr>
          <w:rFonts w:hint="cs"/>
          <w:sz w:val="26"/>
          <w:szCs w:val="26"/>
          <w:rtl/>
        </w:rPr>
        <w:lastRenderedPageBreak/>
        <w:t>و</w:t>
      </w:r>
      <w:r w:rsidR="005D0FC0" w:rsidRPr="005D0FC0">
        <w:rPr>
          <w:sz w:val="26"/>
          <w:szCs w:val="26"/>
          <w:rtl/>
        </w:rPr>
        <w:t>تتطور الأدوات الرقمية والأدوات المدعومة بالذكاء الاصطناعي بسرعة، مما ي</w:t>
      </w:r>
      <w:r w:rsidR="0040422A">
        <w:rPr>
          <w:rFonts w:hint="cs"/>
          <w:sz w:val="26"/>
          <w:szCs w:val="26"/>
          <w:rtl/>
        </w:rPr>
        <w:t>حدث</w:t>
      </w:r>
      <w:r w:rsidR="005D0FC0" w:rsidRPr="005D0FC0">
        <w:rPr>
          <w:sz w:val="26"/>
          <w:szCs w:val="26"/>
          <w:rtl/>
        </w:rPr>
        <w:t xml:space="preserve"> فرصا</w:t>
      </w:r>
      <w:r w:rsidR="0040422A">
        <w:rPr>
          <w:rFonts w:hint="cs"/>
          <w:sz w:val="26"/>
          <w:szCs w:val="26"/>
          <w:rtl/>
        </w:rPr>
        <w:t>ً</w:t>
      </w:r>
      <w:r w:rsidR="005D0FC0" w:rsidRPr="005D0FC0">
        <w:rPr>
          <w:sz w:val="26"/>
          <w:szCs w:val="26"/>
          <w:rtl/>
        </w:rPr>
        <w:t xml:space="preserve"> جديدة لتحسين </w:t>
      </w:r>
      <w:r w:rsidR="0040422A" w:rsidRPr="0040422A">
        <w:rPr>
          <w:sz w:val="26"/>
          <w:szCs w:val="26"/>
          <w:rtl/>
        </w:rPr>
        <w:t xml:space="preserve">جودة </w:t>
      </w:r>
      <w:r w:rsidR="005D0FC0" w:rsidRPr="005D0FC0">
        <w:rPr>
          <w:sz w:val="26"/>
          <w:szCs w:val="26"/>
          <w:rtl/>
        </w:rPr>
        <w:t>الخدمات، وتعزيز موثوقية المعدات، و</w:t>
      </w:r>
      <w:r w:rsidR="0040422A" w:rsidRPr="0040422A">
        <w:rPr>
          <w:sz w:val="26"/>
          <w:szCs w:val="26"/>
          <w:rtl/>
        </w:rPr>
        <w:t>تحسين</w:t>
      </w:r>
      <w:r w:rsidR="005D0FC0" w:rsidRPr="005D0FC0">
        <w:rPr>
          <w:sz w:val="26"/>
          <w:szCs w:val="26"/>
          <w:rtl/>
        </w:rPr>
        <w:t xml:space="preserve"> عمليات التركيب وإدارة القوى العاملة. ولا يزال استخدامها في معظم </w:t>
      </w:r>
      <w:r w:rsidR="0040422A">
        <w:rPr>
          <w:rFonts w:hint="cs"/>
          <w:sz w:val="26"/>
          <w:szCs w:val="26"/>
          <w:rtl/>
        </w:rPr>
        <w:t>البلدان العاملة بموجب</w:t>
      </w:r>
      <w:r w:rsidR="005D0FC0" w:rsidRPr="005D0FC0">
        <w:rPr>
          <w:sz w:val="26"/>
          <w:szCs w:val="26"/>
          <w:rtl/>
        </w:rPr>
        <w:t xml:space="preserve"> المادة 5 محدودا وغير </w:t>
      </w:r>
      <w:r w:rsidR="0040422A" w:rsidRPr="0040422A">
        <w:rPr>
          <w:sz w:val="26"/>
          <w:szCs w:val="26"/>
          <w:rtl/>
        </w:rPr>
        <w:t xml:space="preserve">مُختبَر </w:t>
      </w:r>
      <w:r w:rsidR="005D0FC0" w:rsidRPr="005D0FC0">
        <w:rPr>
          <w:sz w:val="26"/>
          <w:szCs w:val="26"/>
          <w:rtl/>
        </w:rPr>
        <w:t>إلى حد كبير. ولم تبدأ سوى بضع</w:t>
      </w:r>
      <w:r w:rsidR="0040422A">
        <w:rPr>
          <w:rFonts w:hint="cs"/>
          <w:sz w:val="26"/>
          <w:szCs w:val="26"/>
          <w:rtl/>
        </w:rPr>
        <w:t xml:space="preserve"> من</w:t>
      </w:r>
      <w:r w:rsidR="005D0FC0" w:rsidRPr="005D0FC0">
        <w:rPr>
          <w:sz w:val="26"/>
          <w:szCs w:val="26"/>
          <w:rtl/>
        </w:rPr>
        <w:t xml:space="preserve"> خطط </w:t>
      </w:r>
      <w:r w:rsidR="0040422A">
        <w:rPr>
          <w:rFonts w:hint="cs"/>
          <w:sz w:val="26"/>
          <w:szCs w:val="26"/>
          <w:rtl/>
        </w:rPr>
        <w:t>ال</w:t>
      </w:r>
      <w:r w:rsidR="005D0FC0" w:rsidRPr="005D0FC0">
        <w:rPr>
          <w:sz w:val="26"/>
          <w:szCs w:val="26"/>
          <w:rtl/>
        </w:rPr>
        <w:t>تنفيذ</w:t>
      </w:r>
      <w:r w:rsidR="0040422A">
        <w:rPr>
          <w:rFonts w:hint="cs"/>
          <w:sz w:val="26"/>
          <w:szCs w:val="26"/>
          <w:rtl/>
        </w:rPr>
        <w:t xml:space="preserve"> بموجب تعديل كيغالي</w:t>
      </w:r>
      <w:r w:rsidR="005D0FC0" w:rsidRPr="005D0FC0">
        <w:rPr>
          <w:sz w:val="26"/>
          <w:szCs w:val="26"/>
          <w:rtl/>
        </w:rPr>
        <w:t xml:space="preserve"> في المرحلة الأولى ب</w:t>
      </w:r>
      <w:r w:rsidR="0040422A">
        <w:rPr>
          <w:rFonts w:hint="cs"/>
          <w:sz w:val="26"/>
          <w:szCs w:val="26"/>
          <w:rtl/>
        </w:rPr>
        <w:t>تناول</w:t>
      </w:r>
      <w:r w:rsidR="005D0FC0" w:rsidRPr="005D0FC0">
        <w:rPr>
          <w:sz w:val="26"/>
          <w:szCs w:val="26"/>
          <w:rtl/>
        </w:rPr>
        <w:t xml:space="preserve"> هذه الفرص. لذا، ينبغي أن يشمل إعداد هذه الخطط تقييما</w:t>
      </w:r>
      <w:r w:rsidR="0040422A">
        <w:rPr>
          <w:rFonts w:hint="cs"/>
          <w:sz w:val="26"/>
          <w:szCs w:val="26"/>
          <w:rtl/>
        </w:rPr>
        <w:t>ً</w:t>
      </w:r>
      <w:r w:rsidR="005D0FC0" w:rsidRPr="005D0FC0">
        <w:rPr>
          <w:sz w:val="26"/>
          <w:szCs w:val="26"/>
          <w:rtl/>
        </w:rPr>
        <w:t xml:space="preserve"> أكثر منهجية للأدوات والمواد والموارد الرقمية المتاحة.</w:t>
      </w:r>
    </w:p>
    <w:p w14:paraId="4222011A" w14:textId="6F1AE975" w:rsidR="005D0FC0" w:rsidRDefault="0040422A">
      <w:pPr>
        <w:numPr>
          <w:ilvl w:val="0"/>
          <w:numId w:val="7"/>
        </w:numPr>
        <w:tabs>
          <w:tab w:val="clear" w:pos="0"/>
        </w:tabs>
        <w:bidi/>
        <w:spacing w:before="240" w:after="240" w:line="288" w:lineRule="auto"/>
        <w:rPr>
          <w:sz w:val="26"/>
          <w:szCs w:val="26"/>
          <w:rtl/>
        </w:rPr>
      </w:pPr>
      <w:r>
        <w:rPr>
          <w:rFonts w:hint="cs"/>
          <w:sz w:val="26"/>
          <w:szCs w:val="26"/>
          <w:rtl/>
        </w:rPr>
        <w:t>و</w:t>
      </w:r>
      <w:r w:rsidR="005D0FC0" w:rsidRPr="005D0FC0">
        <w:rPr>
          <w:sz w:val="26"/>
          <w:szCs w:val="26"/>
          <w:rtl/>
        </w:rPr>
        <w:t xml:space="preserve">في حين أن الدعم المقدم لقطاع </w:t>
      </w:r>
      <w:r>
        <w:rPr>
          <w:rFonts w:hint="cs"/>
          <w:sz w:val="26"/>
          <w:szCs w:val="26"/>
          <w:rtl/>
        </w:rPr>
        <w:t>الخدمة</w:t>
      </w:r>
      <w:r w:rsidR="005D0FC0" w:rsidRPr="005D0FC0">
        <w:rPr>
          <w:sz w:val="26"/>
          <w:szCs w:val="26"/>
          <w:rtl/>
        </w:rPr>
        <w:t xml:space="preserve"> كان </w:t>
      </w:r>
      <w:r>
        <w:rPr>
          <w:rFonts w:hint="cs"/>
          <w:sz w:val="26"/>
          <w:szCs w:val="26"/>
          <w:rtl/>
        </w:rPr>
        <w:t>يقوم عادة على</w:t>
      </w:r>
      <w:r w:rsidR="005D0FC0" w:rsidRPr="005D0FC0">
        <w:rPr>
          <w:sz w:val="26"/>
          <w:szCs w:val="26"/>
          <w:rtl/>
        </w:rPr>
        <w:t xml:space="preserve"> المواد، فإن السياق الحالي يستدعي اتباع نهج أكثر اتساقا</w:t>
      </w:r>
      <w:r>
        <w:rPr>
          <w:rFonts w:hint="cs"/>
          <w:sz w:val="26"/>
          <w:szCs w:val="26"/>
          <w:rtl/>
        </w:rPr>
        <w:t>ً</w:t>
      </w:r>
      <w:r w:rsidR="005D0FC0" w:rsidRPr="005D0FC0">
        <w:rPr>
          <w:sz w:val="26"/>
          <w:szCs w:val="26"/>
          <w:rtl/>
        </w:rPr>
        <w:t xml:space="preserve"> وموجها</w:t>
      </w:r>
      <w:r>
        <w:rPr>
          <w:rFonts w:hint="cs"/>
          <w:sz w:val="26"/>
          <w:szCs w:val="26"/>
          <w:rtl/>
        </w:rPr>
        <w:t>ً</w:t>
      </w:r>
      <w:r w:rsidR="005D0FC0" w:rsidRPr="005D0FC0">
        <w:rPr>
          <w:sz w:val="26"/>
          <w:szCs w:val="26"/>
          <w:rtl/>
        </w:rPr>
        <w:t xml:space="preserve"> نحو السوق. وكما هو مقترح بالفعل في العديد من </w:t>
      </w:r>
      <w:r w:rsidR="00AC3CF8">
        <w:rPr>
          <w:rFonts w:hint="cs"/>
          <w:sz w:val="26"/>
          <w:szCs w:val="26"/>
          <w:rtl/>
        </w:rPr>
        <w:t>خطط التنفيذ بموجب تعديل كيغالي الخاصة بالبلدان الكبيرة</w:t>
      </w:r>
      <w:r w:rsidR="005D0FC0" w:rsidRPr="005D0FC0">
        <w:rPr>
          <w:sz w:val="26"/>
          <w:szCs w:val="26"/>
          <w:rtl/>
        </w:rPr>
        <w:t>، ينبغي ربط التدريب و</w:t>
      </w:r>
      <w:r w:rsidR="00AC3CF8">
        <w:rPr>
          <w:rFonts w:hint="cs"/>
          <w:sz w:val="26"/>
          <w:szCs w:val="26"/>
          <w:rtl/>
        </w:rPr>
        <w:t xml:space="preserve">منح </w:t>
      </w:r>
      <w:r w:rsidR="005D0FC0" w:rsidRPr="005D0FC0">
        <w:rPr>
          <w:sz w:val="26"/>
          <w:szCs w:val="26"/>
          <w:rtl/>
        </w:rPr>
        <w:t>الشهادات بالتطبيقات بدلا من</w:t>
      </w:r>
      <w:r w:rsidR="00AC3CF8" w:rsidRPr="00AC3CF8">
        <w:rPr>
          <w:rtl/>
        </w:rPr>
        <w:t xml:space="preserve"> </w:t>
      </w:r>
      <w:r w:rsidR="00AC3CF8" w:rsidRPr="00AC3CF8">
        <w:rPr>
          <w:sz w:val="26"/>
          <w:szCs w:val="26"/>
          <w:rtl/>
        </w:rPr>
        <w:t>ربطها</w:t>
      </w:r>
      <w:r w:rsidR="005D0FC0" w:rsidRPr="005D0FC0">
        <w:rPr>
          <w:sz w:val="26"/>
          <w:szCs w:val="26"/>
          <w:rtl/>
        </w:rPr>
        <w:t xml:space="preserve"> </w:t>
      </w:r>
      <w:r w:rsidR="00AC3CF8">
        <w:rPr>
          <w:rFonts w:hint="cs"/>
          <w:sz w:val="26"/>
          <w:szCs w:val="26"/>
          <w:rtl/>
        </w:rPr>
        <w:t>ب</w:t>
      </w:r>
      <w:r w:rsidR="005D0FC0" w:rsidRPr="005D0FC0">
        <w:rPr>
          <w:sz w:val="26"/>
          <w:szCs w:val="26"/>
          <w:rtl/>
        </w:rPr>
        <w:t xml:space="preserve">المواد أو الممارسات الجيدة العامة. </w:t>
      </w:r>
      <w:r w:rsidR="00AC3CF8">
        <w:rPr>
          <w:rFonts w:hint="cs"/>
          <w:sz w:val="26"/>
          <w:szCs w:val="26"/>
          <w:rtl/>
        </w:rPr>
        <w:t>وينبغي</w:t>
      </w:r>
      <w:r w:rsidR="005D0FC0" w:rsidRPr="005D0FC0">
        <w:rPr>
          <w:sz w:val="26"/>
          <w:szCs w:val="26"/>
          <w:rtl/>
        </w:rPr>
        <w:t xml:space="preserve"> دعم المستخدمين النهائيين من حيث الجودة والسلامة والكفاءة، وتعزيز الأطر المؤسسية لل</w:t>
      </w:r>
      <w:r w:rsidR="00AC3CF8">
        <w:rPr>
          <w:rFonts w:hint="cs"/>
          <w:sz w:val="26"/>
          <w:szCs w:val="26"/>
          <w:rtl/>
        </w:rPr>
        <w:t>خدم</w:t>
      </w:r>
      <w:r w:rsidR="005D0FC0" w:rsidRPr="005D0FC0">
        <w:rPr>
          <w:sz w:val="26"/>
          <w:szCs w:val="26"/>
          <w:rtl/>
        </w:rPr>
        <w:t xml:space="preserve">ة وإدارة غازات التبريد في نهاية عمرها </w:t>
      </w:r>
      <w:r w:rsidR="00AC3CF8">
        <w:rPr>
          <w:rFonts w:hint="cs"/>
          <w:sz w:val="26"/>
          <w:szCs w:val="26"/>
          <w:rtl/>
        </w:rPr>
        <w:t>التشغيلي</w:t>
      </w:r>
      <w:r w:rsidR="005D0FC0" w:rsidRPr="005D0FC0">
        <w:rPr>
          <w:sz w:val="26"/>
          <w:szCs w:val="26"/>
          <w:rtl/>
        </w:rPr>
        <w:t xml:space="preserve">. </w:t>
      </w:r>
      <w:r w:rsidR="00AC3CF8">
        <w:rPr>
          <w:rFonts w:hint="cs"/>
          <w:sz w:val="26"/>
          <w:szCs w:val="26"/>
          <w:rtl/>
        </w:rPr>
        <w:t>و</w:t>
      </w:r>
      <w:r w:rsidR="005D0FC0" w:rsidRPr="005D0FC0">
        <w:rPr>
          <w:sz w:val="26"/>
          <w:szCs w:val="26"/>
          <w:rtl/>
        </w:rPr>
        <w:t>يمكن لل</w:t>
      </w:r>
      <w:r w:rsidR="00AC3CF8">
        <w:rPr>
          <w:rFonts w:hint="cs"/>
          <w:sz w:val="26"/>
          <w:szCs w:val="26"/>
          <w:rtl/>
        </w:rPr>
        <w:t>وكالات</w:t>
      </w:r>
      <w:r w:rsidR="005D0FC0" w:rsidRPr="005D0FC0">
        <w:rPr>
          <w:sz w:val="26"/>
          <w:szCs w:val="26"/>
          <w:rtl/>
        </w:rPr>
        <w:t xml:space="preserve"> المنفذة أيضا</w:t>
      </w:r>
      <w:r w:rsidR="00AC3CF8">
        <w:rPr>
          <w:rFonts w:hint="cs"/>
          <w:sz w:val="26"/>
          <w:szCs w:val="26"/>
          <w:rtl/>
        </w:rPr>
        <w:t>ً</w:t>
      </w:r>
      <w:r w:rsidR="005D0FC0" w:rsidRPr="005D0FC0">
        <w:rPr>
          <w:sz w:val="26"/>
          <w:szCs w:val="26"/>
          <w:rtl/>
        </w:rPr>
        <w:t xml:space="preserve"> النظر في تحديد الأدوات والمواد التدريبية والحلول الرقمية </w:t>
      </w:r>
      <w:r w:rsidR="00AC3CF8" w:rsidRPr="00AC3CF8">
        <w:rPr>
          <w:sz w:val="26"/>
          <w:szCs w:val="26"/>
          <w:rtl/>
        </w:rPr>
        <w:t xml:space="preserve">المتاحة </w:t>
      </w:r>
      <w:r w:rsidR="005D0FC0" w:rsidRPr="005D0FC0">
        <w:rPr>
          <w:sz w:val="26"/>
          <w:szCs w:val="26"/>
          <w:rtl/>
        </w:rPr>
        <w:t xml:space="preserve">وتكييفها ونشرها بشكل منهجي في </w:t>
      </w:r>
      <w:r w:rsidR="00AC3CF8">
        <w:rPr>
          <w:rFonts w:hint="cs"/>
          <w:sz w:val="26"/>
          <w:szCs w:val="26"/>
          <w:rtl/>
        </w:rPr>
        <w:t>خطط التنفيذ بموجب تعديل كيغالي</w:t>
      </w:r>
      <w:r w:rsidR="005D0FC0" w:rsidRPr="005D0FC0">
        <w:rPr>
          <w:sz w:val="26"/>
          <w:szCs w:val="26"/>
          <w:rtl/>
        </w:rPr>
        <w:t xml:space="preserve"> الخاصة بها، بناءً على تقييم </w:t>
      </w:r>
      <w:r w:rsidR="00AC3CF8">
        <w:rPr>
          <w:rFonts w:hint="cs"/>
          <w:sz w:val="26"/>
          <w:szCs w:val="26"/>
          <w:rtl/>
        </w:rPr>
        <w:t>البلدان</w:t>
      </w:r>
      <w:r w:rsidR="005D0FC0" w:rsidRPr="005D0FC0">
        <w:rPr>
          <w:sz w:val="26"/>
          <w:szCs w:val="26"/>
          <w:rtl/>
        </w:rPr>
        <w:t xml:space="preserve"> لمدى ملاءمتها للظروف المحلية. كما يمكن لأنشطة المساعدة التقنية في إطار </w:t>
      </w:r>
      <w:r w:rsidR="00AC3CF8" w:rsidRPr="00AC3CF8">
        <w:rPr>
          <w:sz w:val="26"/>
          <w:szCs w:val="26"/>
          <w:rtl/>
        </w:rPr>
        <w:t xml:space="preserve">خطط التنفيذ بموجب تعديل كيغالي </w:t>
      </w:r>
      <w:r w:rsidR="005D0FC0" w:rsidRPr="005D0FC0">
        <w:rPr>
          <w:sz w:val="26"/>
          <w:szCs w:val="26"/>
          <w:rtl/>
        </w:rPr>
        <w:t xml:space="preserve">أن تسهل وتختبر فوائد استخدام الأدوات الرقمية والأدوات المدعومة بالذكاء الاصطناعي من قبل المستخدمين النهائيين </w:t>
      </w:r>
      <w:r w:rsidR="00AC3CF8" w:rsidRPr="00AC3CF8">
        <w:rPr>
          <w:sz w:val="26"/>
          <w:szCs w:val="26"/>
          <w:rtl/>
        </w:rPr>
        <w:t>بما يمكّن من</w:t>
      </w:r>
      <w:r w:rsidR="005D0FC0" w:rsidRPr="005D0FC0">
        <w:rPr>
          <w:sz w:val="26"/>
          <w:szCs w:val="26"/>
          <w:rtl/>
        </w:rPr>
        <w:t xml:space="preserve"> اعتمادها على نطاق أوسع حيثما تثبت هذه الفوائد.</w:t>
      </w:r>
    </w:p>
    <w:p w14:paraId="600FDF80" w14:textId="77777777" w:rsidR="00BF5D0C" w:rsidRDefault="00BF5D0C" w:rsidP="00BF5D0C">
      <w:pPr>
        <w:pStyle w:val="Heading2"/>
        <w:widowControl/>
        <w:numPr>
          <w:ilvl w:val="0"/>
          <w:numId w:val="0"/>
        </w:numPr>
        <w:bidi/>
        <w:spacing w:before="240"/>
        <w:ind w:left="720"/>
        <w:rPr>
          <w:rFonts w:eastAsiaTheme="minorEastAsia"/>
          <w:sz w:val="26"/>
          <w:szCs w:val="26"/>
          <w:u w:val="single"/>
          <w:rtl/>
        </w:rPr>
      </w:pPr>
      <w:r>
        <w:rPr>
          <w:rFonts w:eastAsiaTheme="minorEastAsia" w:hint="cs"/>
          <w:sz w:val="26"/>
          <w:szCs w:val="26"/>
          <w:rtl/>
        </w:rPr>
        <w:t>جيم.</w:t>
      </w:r>
      <w:r>
        <w:rPr>
          <w:rFonts w:eastAsiaTheme="minorEastAsia"/>
          <w:sz w:val="26"/>
          <w:szCs w:val="26"/>
          <w:rtl/>
        </w:rPr>
        <w:tab/>
      </w:r>
      <w:r w:rsidRPr="00BF5D0C">
        <w:rPr>
          <w:rFonts w:eastAsiaTheme="minorEastAsia"/>
          <w:sz w:val="26"/>
          <w:szCs w:val="26"/>
          <w:u w:val="single"/>
          <w:rtl/>
        </w:rPr>
        <w:t>اعتماد التكنولوجيات من قبل المستخدمين النهائيين</w:t>
      </w:r>
    </w:p>
    <w:p w14:paraId="0675E823" w14:textId="1EABAFCF" w:rsidR="00BF5D0C" w:rsidRDefault="00BF5D0C">
      <w:pPr>
        <w:numPr>
          <w:ilvl w:val="0"/>
          <w:numId w:val="7"/>
        </w:numPr>
        <w:tabs>
          <w:tab w:val="clear" w:pos="0"/>
        </w:tabs>
        <w:bidi/>
        <w:spacing w:before="240" w:after="240" w:line="288" w:lineRule="auto"/>
        <w:rPr>
          <w:rFonts w:eastAsiaTheme="minorEastAsia"/>
          <w:sz w:val="26"/>
          <w:szCs w:val="26"/>
          <w:rtl/>
        </w:rPr>
      </w:pPr>
      <w:r w:rsidRPr="00BF5D0C">
        <w:rPr>
          <w:rFonts w:eastAsiaTheme="minorEastAsia"/>
          <w:sz w:val="26"/>
          <w:szCs w:val="26"/>
          <w:rtl/>
        </w:rPr>
        <w:t xml:space="preserve">شملت الأنشطة في قطاع الخدمات، في إطار خطط </w:t>
      </w:r>
      <w:r w:rsidR="00AC3CF8" w:rsidRPr="00AC3CF8">
        <w:rPr>
          <w:rFonts w:eastAsiaTheme="minorEastAsia"/>
          <w:sz w:val="26"/>
          <w:szCs w:val="26"/>
          <w:rtl/>
        </w:rPr>
        <w:t>إدارة إزالة المواد الهيدروكلوروفلوروكربونية</w:t>
      </w:r>
      <w:r w:rsidRPr="00BF5D0C">
        <w:rPr>
          <w:rFonts w:eastAsiaTheme="minorEastAsia"/>
          <w:sz w:val="26"/>
          <w:szCs w:val="26"/>
          <w:rtl/>
        </w:rPr>
        <w:t xml:space="preserve"> والمرحلة الأولى من خطط </w:t>
      </w:r>
      <w:r w:rsidR="00AC3CF8">
        <w:rPr>
          <w:rFonts w:eastAsiaTheme="minorEastAsia" w:hint="cs"/>
          <w:sz w:val="26"/>
          <w:szCs w:val="26"/>
          <w:rtl/>
        </w:rPr>
        <w:t>التنفيذ بموجب تعديل كيغالي</w:t>
      </w:r>
      <w:r w:rsidRPr="00BF5D0C">
        <w:rPr>
          <w:rFonts w:eastAsiaTheme="minorEastAsia"/>
          <w:sz w:val="26"/>
          <w:szCs w:val="26"/>
          <w:rtl/>
        </w:rPr>
        <w:t xml:space="preserve">، مشاريع تجريبية لعرض </w:t>
      </w:r>
      <w:r w:rsidR="00A77B64" w:rsidRPr="00A77B64">
        <w:rPr>
          <w:rFonts w:eastAsiaTheme="minorEastAsia"/>
          <w:sz w:val="26"/>
          <w:szCs w:val="26"/>
          <w:rtl/>
        </w:rPr>
        <w:t xml:space="preserve">التكنولوجيات البديلة </w:t>
      </w:r>
      <w:r w:rsidRPr="00BF5D0C">
        <w:rPr>
          <w:rFonts w:eastAsiaTheme="minorEastAsia"/>
          <w:sz w:val="26"/>
          <w:szCs w:val="26"/>
          <w:rtl/>
        </w:rPr>
        <w:t xml:space="preserve">في تطبيقات محددة، حيث يلزم الترويج لهذه البدائل وتعريف المستخدمين النهائيين بها </w:t>
      </w:r>
      <w:r w:rsidR="00A77B64" w:rsidRPr="00A77B64">
        <w:rPr>
          <w:rFonts w:eastAsiaTheme="minorEastAsia"/>
          <w:sz w:val="26"/>
          <w:szCs w:val="26"/>
          <w:rtl/>
        </w:rPr>
        <w:t>لضمان اعتمادها</w:t>
      </w:r>
      <w:r w:rsidRPr="00BF5D0C">
        <w:rPr>
          <w:rFonts w:eastAsiaTheme="minorEastAsia"/>
          <w:sz w:val="26"/>
          <w:szCs w:val="26"/>
          <w:rtl/>
        </w:rPr>
        <w:t>. ومؤخرا</w:t>
      </w:r>
      <w:r w:rsidR="00A77B64">
        <w:rPr>
          <w:rFonts w:eastAsiaTheme="minorEastAsia" w:hint="cs"/>
          <w:sz w:val="26"/>
          <w:szCs w:val="26"/>
          <w:rtl/>
        </w:rPr>
        <w:t>ً</w:t>
      </w:r>
      <w:r w:rsidRPr="00BF5D0C">
        <w:rPr>
          <w:rFonts w:eastAsiaTheme="minorEastAsia"/>
          <w:sz w:val="26"/>
          <w:szCs w:val="26"/>
          <w:rtl/>
        </w:rPr>
        <w:t xml:space="preserve">، أُدرجت هذه المشاريع ضمن </w:t>
      </w:r>
      <w:r w:rsidR="00A77B64" w:rsidRPr="00A77B64">
        <w:rPr>
          <w:rFonts w:eastAsiaTheme="minorEastAsia"/>
          <w:sz w:val="26"/>
          <w:szCs w:val="26"/>
          <w:rtl/>
        </w:rPr>
        <w:t xml:space="preserve">خطط التنفيذ بموجب تعديل كيغالي </w:t>
      </w:r>
      <w:r w:rsidRPr="00BF5D0C">
        <w:rPr>
          <w:rFonts w:eastAsiaTheme="minorEastAsia"/>
          <w:sz w:val="26"/>
          <w:szCs w:val="26"/>
          <w:rtl/>
        </w:rPr>
        <w:t xml:space="preserve">أو قُدّمت بشكل منفصل </w:t>
      </w:r>
      <w:r w:rsidR="00A77B64" w:rsidRPr="00A77B64">
        <w:rPr>
          <w:rFonts w:eastAsiaTheme="minorEastAsia"/>
          <w:sz w:val="26"/>
          <w:szCs w:val="26"/>
          <w:rtl/>
        </w:rPr>
        <w:t xml:space="preserve">كمشاريع تجريبية منفصلة بموجب </w:t>
      </w:r>
      <w:r w:rsidR="00A77B64">
        <w:rPr>
          <w:rFonts w:eastAsiaTheme="minorEastAsia" w:hint="cs"/>
          <w:sz w:val="26"/>
          <w:szCs w:val="26"/>
          <w:rtl/>
        </w:rPr>
        <w:t>المقرر</w:t>
      </w:r>
      <w:r w:rsidR="00A77B64" w:rsidRPr="00A77B64">
        <w:rPr>
          <w:rFonts w:eastAsiaTheme="minorEastAsia"/>
          <w:sz w:val="26"/>
          <w:szCs w:val="26"/>
          <w:rtl/>
        </w:rPr>
        <w:t xml:space="preserve"> 91/65</w:t>
      </w:r>
      <w:r w:rsidRPr="00BF5D0C">
        <w:rPr>
          <w:rFonts w:eastAsiaTheme="minorEastAsia"/>
          <w:sz w:val="26"/>
          <w:szCs w:val="26"/>
          <w:rtl/>
        </w:rPr>
        <w:t>، نظرا</w:t>
      </w:r>
      <w:r w:rsidR="00A77B64">
        <w:rPr>
          <w:rFonts w:eastAsiaTheme="minorEastAsia" w:hint="cs"/>
          <w:sz w:val="26"/>
          <w:szCs w:val="26"/>
          <w:rtl/>
        </w:rPr>
        <w:t>ً</w:t>
      </w:r>
      <w:r w:rsidRPr="00BF5D0C">
        <w:rPr>
          <w:rFonts w:eastAsiaTheme="minorEastAsia"/>
          <w:sz w:val="26"/>
          <w:szCs w:val="26"/>
          <w:rtl/>
        </w:rPr>
        <w:t xml:space="preserve"> لمكاسب كفاءة </w:t>
      </w:r>
      <w:r w:rsidR="00A77B64">
        <w:rPr>
          <w:rFonts w:eastAsiaTheme="minorEastAsia" w:hint="cs"/>
          <w:sz w:val="26"/>
          <w:szCs w:val="26"/>
          <w:rtl/>
        </w:rPr>
        <w:t xml:space="preserve">استخدام </w:t>
      </w:r>
      <w:r w:rsidRPr="00BF5D0C">
        <w:rPr>
          <w:rFonts w:eastAsiaTheme="minorEastAsia"/>
          <w:sz w:val="26"/>
          <w:szCs w:val="26"/>
          <w:rtl/>
        </w:rPr>
        <w:t xml:space="preserve">الطاقة المرجوة. </w:t>
      </w:r>
      <w:r w:rsidR="00A77B64">
        <w:rPr>
          <w:rFonts w:eastAsiaTheme="minorEastAsia" w:hint="cs"/>
          <w:sz w:val="26"/>
          <w:szCs w:val="26"/>
          <w:rtl/>
        </w:rPr>
        <w:t>و</w:t>
      </w:r>
      <w:r w:rsidRPr="00BF5D0C">
        <w:rPr>
          <w:rFonts w:eastAsiaTheme="minorEastAsia"/>
          <w:sz w:val="26"/>
          <w:szCs w:val="26"/>
          <w:rtl/>
        </w:rPr>
        <w:t xml:space="preserve">مع ذلك، تستند هذه الأنشطة في الغالب إلى فرص محددة </w:t>
      </w:r>
      <w:r w:rsidR="00A77B64">
        <w:rPr>
          <w:rFonts w:eastAsiaTheme="minorEastAsia" w:hint="cs"/>
          <w:sz w:val="26"/>
          <w:szCs w:val="26"/>
          <w:rtl/>
        </w:rPr>
        <w:t>جرى</w:t>
      </w:r>
      <w:r w:rsidR="00A77B64" w:rsidRPr="00A77B64">
        <w:rPr>
          <w:rFonts w:eastAsiaTheme="minorEastAsia"/>
          <w:sz w:val="26"/>
          <w:szCs w:val="26"/>
          <w:rtl/>
        </w:rPr>
        <w:t xml:space="preserve"> تحديدها</w:t>
      </w:r>
      <w:r w:rsidRPr="00BF5D0C">
        <w:rPr>
          <w:rFonts w:eastAsiaTheme="minorEastAsia"/>
          <w:sz w:val="26"/>
          <w:szCs w:val="26"/>
          <w:rtl/>
        </w:rPr>
        <w:t xml:space="preserve"> </w:t>
      </w:r>
      <w:r w:rsidR="00A77B64" w:rsidRPr="00A77B64">
        <w:rPr>
          <w:rFonts w:eastAsiaTheme="minorEastAsia"/>
          <w:sz w:val="26"/>
          <w:szCs w:val="26"/>
          <w:rtl/>
        </w:rPr>
        <w:t xml:space="preserve">ضمن الجدول الزمني للمرحلة الأولى </w:t>
      </w:r>
      <w:r w:rsidRPr="00BF5D0C">
        <w:rPr>
          <w:rFonts w:eastAsiaTheme="minorEastAsia"/>
          <w:sz w:val="26"/>
          <w:szCs w:val="26"/>
          <w:rtl/>
        </w:rPr>
        <w:t xml:space="preserve">للمرحلة الأولى من </w:t>
      </w:r>
      <w:r w:rsidR="00A77B64" w:rsidRPr="00A77B64">
        <w:rPr>
          <w:rFonts w:eastAsiaTheme="minorEastAsia"/>
          <w:sz w:val="26"/>
          <w:szCs w:val="26"/>
          <w:rtl/>
        </w:rPr>
        <w:t>خط</w:t>
      </w:r>
      <w:r w:rsidR="00A77B64">
        <w:rPr>
          <w:rFonts w:eastAsiaTheme="minorEastAsia" w:hint="cs"/>
          <w:sz w:val="26"/>
          <w:szCs w:val="26"/>
          <w:rtl/>
        </w:rPr>
        <w:t>ة</w:t>
      </w:r>
      <w:r w:rsidR="00A77B64" w:rsidRPr="00A77B64">
        <w:rPr>
          <w:rFonts w:eastAsiaTheme="minorEastAsia"/>
          <w:sz w:val="26"/>
          <w:szCs w:val="26"/>
          <w:rtl/>
        </w:rPr>
        <w:t xml:space="preserve"> التنفيذ بموجب تعديل كيغالي</w:t>
      </w:r>
      <w:r w:rsidRPr="00BF5D0C">
        <w:rPr>
          <w:rFonts w:eastAsiaTheme="minorEastAsia"/>
          <w:sz w:val="26"/>
          <w:szCs w:val="26"/>
          <w:rtl/>
        </w:rPr>
        <w:t>، بدلا</w:t>
      </w:r>
      <w:r w:rsidR="00A77B64">
        <w:rPr>
          <w:rFonts w:eastAsiaTheme="minorEastAsia" w:hint="cs"/>
          <w:sz w:val="26"/>
          <w:szCs w:val="26"/>
          <w:rtl/>
        </w:rPr>
        <w:t>ً</w:t>
      </w:r>
      <w:r w:rsidRPr="00BF5D0C">
        <w:rPr>
          <w:rFonts w:eastAsiaTheme="minorEastAsia"/>
          <w:sz w:val="26"/>
          <w:szCs w:val="26"/>
          <w:rtl/>
        </w:rPr>
        <w:t xml:space="preserve"> من كونها جزءا</w:t>
      </w:r>
      <w:r w:rsidR="00A77B64">
        <w:rPr>
          <w:rFonts w:eastAsiaTheme="minorEastAsia" w:hint="cs"/>
          <w:sz w:val="26"/>
          <w:szCs w:val="26"/>
          <w:rtl/>
        </w:rPr>
        <w:t>ً</w:t>
      </w:r>
      <w:r w:rsidRPr="00BF5D0C">
        <w:rPr>
          <w:rFonts w:eastAsiaTheme="minorEastAsia"/>
          <w:sz w:val="26"/>
          <w:szCs w:val="26"/>
          <w:rtl/>
        </w:rPr>
        <w:t xml:space="preserve"> من استراتيجية طويلة الأجل لتعزيز </w:t>
      </w:r>
      <w:r w:rsidR="00A77B64" w:rsidRPr="00A77B64">
        <w:rPr>
          <w:rFonts w:eastAsiaTheme="minorEastAsia"/>
          <w:sz w:val="26"/>
          <w:szCs w:val="26"/>
          <w:rtl/>
        </w:rPr>
        <w:t xml:space="preserve">الانتقال التكنولوجي </w:t>
      </w:r>
      <w:r w:rsidRPr="00BF5D0C">
        <w:rPr>
          <w:rFonts w:eastAsiaTheme="minorEastAsia"/>
          <w:sz w:val="26"/>
          <w:szCs w:val="26"/>
          <w:rtl/>
        </w:rPr>
        <w:t xml:space="preserve">في </w:t>
      </w:r>
      <w:r w:rsidR="00A77B64" w:rsidRPr="00A77B64">
        <w:rPr>
          <w:rFonts w:eastAsiaTheme="minorEastAsia"/>
          <w:sz w:val="26"/>
          <w:szCs w:val="26"/>
          <w:rtl/>
        </w:rPr>
        <w:t>القطاعات الرئيسية للمستخدمين</w:t>
      </w:r>
      <w:r w:rsidRPr="00BF5D0C">
        <w:rPr>
          <w:rFonts w:eastAsiaTheme="minorEastAsia"/>
          <w:sz w:val="26"/>
          <w:szCs w:val="26"/>
          <w:rtl/>
        </w:rPr>
        <w:t>.</w:t>
      </w:r>
    </w:p>
    <w:p w14:paraId="0B60BEE7" w14:textId="06417534" w:rsidR="00BF5D0C" w:rsidRDefault="00A77B64">
      <w:pPr>
        <w:numPr>
          <w:ilvl w:val="0"/>
          <w:numId w:val="7"/>
        </w:numPr>
        <w:tabs>
          <w:tab w:val="clear" w:pos="0"/>
        </w:tabs>
        <w:bidi/>
        <w:spacing w:before="240" w:after="240" w:line="288" w:lineRule="auto"/>
        <w:rPr>
          <w:rFonts w:eastAsiaTheme="minorEastAsia"/>
          <w:sz w:val="26"/>
          <w:szCs w:val="26"/>
          <w:rtl/>
        </w:rPr>
      </w:pPr>
      <w:r>
        <w:rPr>
          <w:rFonts w:eastAsiaTheme="minorEastAsia" w:hint="cs"/>
          <w:sz w:val="26"/>
          <w:szCs w:val="26"/>
          <w:rtl/>
        </w:rPr>
        <w:t>و</w:t>
      </w:r>
      <w:r w:rsidR="00BF5D0C" w:rsidRPr="00BF5D0C">
        <w:rPr>
          <w:rFonts w:eastAsiaTheme="minorEastAsia"/>
          <w:sz w:val="26"/>
          <w:szCs w:val="26"/>
          <w:rtl/>
        </w:rPr>
        <w:t xml:space="preserve">تتمثل العوائق الرئيسية أمام </w:t>
      </w:r>
      <w:r w:rsidRPr="00A77B64">
        <w:rPr>
          <w:rFonts w:eastAsiaTheme="minorEastAsia"/>
          <w:sz w:val="26"/>
          <w:szCs w:val="26"/>
          <w:rtl/>
        </w:rPr>
        <w:t xml:space="preserve">اعتماد </w:t>
      </w:r>
      <w:r w:rsidR="00BF5D0C" w:rsidRPr="00BF5D0C">
        <w:rPr>
          <w:rFonts w:eastAsiaTheme="minorEastAsia"/>
          <w:sz w:val="26"/>
          <w:szCs w:val="26"/>
          <w:rtl/>
        </w:rPr>
        <w:t xml:space="preserve">المستخدمين النهائيين للمعدات الموفرة للطاقة والقائمة على </w:t>
      </w:r>
      <w:r w:rsidRPr="00A77B64">
        <w:rPr>
          <w:rFonts w:eastAsiaTheme="minorEastAsia"/>
          <w:sz w:val="26"/>
          <w:szCs w:val="26"/>
          <w:rtl/>
        </w:rPr>
        <w:t xml:space="preserve">تكنولوجيات </w:t>
      </w:r>
      <w:r w:rsidR="00BF5D0C" w:rsidRPr="00BF5D0C">
        <w:rPr>
          <w:rFonts w:eastAsiaTheme="minorEastAsia"/>
          <w:sz w:val="26"/>
          <w:szCs w:val="26"/>
          <w:rtl/>
        </w:rPr>
        <w:t xml:space="preserve">ذات </w:t>
      </w:r>
      <w:r>
        <w:rPr>
          <w:rFonts w:eastAsiaTheme="minorEastAsia" w:hint="cs"/>
          <w:sz w:val="26"/>
          <w:szCs w:val="26"/>
          <w:rtl/>
        </w:rPr>
        <w:t>قدرة منخفضة على إحداث</w:t>
      </w:r>
      <w:r w:rsidR="00BF5D0C" w:rsidRPr="00BF5D0C">
        <w:rPr>
          <w:rFonts w:eastAsiaTheme="minorEastAsia"/>
          <w:sz w:val="26"/>
          <w:szCs w:val="26"/>
          <w:rtl/>
        </w:rPr>
        <w:t xml:space="preserve"> </w:t>
      </w:r>
      <w:r>
        <w:rPr>
          <w:rFonts w:eastAsiaTheme="minorEastAsia" w:hint="cs"/>
          <w:sz w:val="26"/>
          <w:szCs w:val="26"/>
          <w:rtl/>
        </w:rPr>
        <w:t>ال</w:t>
      </w:r>
      <w:r w:rsidR="00BF5D0C" w:rsidRPr="00BF5D0C">
        <w:rPr>
          <w:rFonts w:eastAsiaTheme="minorEastAsia"/>
          <w:sz w:val="26"/>
          <w:szCs w:val="26"/>
          <w:rtl/>
        </w:rPr>
        <w:t xml:space="preserve">احترار </w:t>
      </w:r>
      <w:r>
        <w:rPr>
          <w:rFonts w:eastAsiaTheme="minorEastAsia" w:hint="cs"/>
          <w:sz w:val="26"/>
          <w:szCs w:val="26"/>
          <w:rtl/>
        </w:rPr>
        <w:t>ال</w:t>
      </w:r>
      <w:r w:rsidR="00BF5D0C" w:rsidRPr="00BF5D0C">
        <w:rPr>
          <w:rFonts w:eastAsiaTheme="minorEastAsia"/>
          <w:sz w:val="26"/>
          <w:szCs w:val="26"/>
          <w:rtl/>
        </w:rPr>
        <w:t xml:space="preserve">عالمي في ارتفاع التكاليف الأولية ومحدودية فرص التمويل (كما هو موضح بالتفصيل في قسم </w:t>
      </w:r>
      <w:r w:rsidRPr="00A77B64">
        <w:rPr>
          <w:rFonts w:eastAsiaTheme="minorEastAsia"/>
          <w:i/>
          <w:iCs/>
          <w:sz w:val="26"/>
          <w:szCs w:val="26"/>
          <w:rtl/>
        </w:rPr>
        <w:t>قيود التمويل وتكلفة رأس المال</w:t>
      </w:r>
      <w:r w:rsidR="00BF5D0C" w:rsidRPr="00BF5D0C">
        <w:rPr>
          <w:rFonts w:eastAsiaTheme="minorEastAsia"/>
          <w:sz w:val="26"/>
          <w:szCs w:val="26"/>
          <w:rtl/>
        </w:rPr>
        <w:t xml:space="preserve"> أدناه)، </w:t>
      </w:r>
      <w:r w:rsidRPr="00A77B64">
        <w:rPr>
          <w:rFonts w:eastAsiaTheme="minorEastAsia"/>
          <w:sz w:val="26"/>
          <w:szCs w:val="26"/>
          <w:rtl/>
        </w:rPr>
        <w:t xml:space="preserve">إلى جانب انخفاض مستوى الوعي </w:t>
      </w:r>
      <w:r w:rsidR="00BF5D0C" w:rsidRPr="00BF5D0C">
        <w:rPr>
          <w:rFonts w:eastAsiaTheme="minorEastAsia"/>
          <w:sz w:val="26"/>
          <w:szCs w:val="26"/>
          <w:rtl/>
        </w:rPr>
        <w:t xml:space="preserve">بفوائد هذه </w:t>
      </w:r>
      <w:r w:rsidRPr="00A77B64">
        <w:rPr>
          <w:rFonts w:eastAsiaTheme="minorEastAsia"/>
          <w:sz w:val="26"/>
          <w:szCs w:val="26"/>
          <w:rtl/>
        </w:rPr>
        <w:t>التكنولوجيات</w:t>
      </w:r>
      <w:r w:rsidR="00BF5D0C" w:rsidRPr="00BF5D0C">
        <w:rPr>
          <w:rFonts w:eastAsiaTheme="minorEastAsia"/>
          <w:sz w:val="26"/>
          <w:szCs w:val="26"/>
          <w:rtl/>
        </w:rPr>
        <w:t xml:space="preserve">. كما أن المخاوف </w:t>
      </w:r>
      <w:r w:rsidRPr="00A77B64">
        <w:rPr>
          <w:rFonts w:eastAsiaTheme="minorEastAsia"/>
          <w:sz w:val="26"/>
          <w:szCs w:val="26"/>
          <w:rtl/>
        </w:rPr>
        <w:t>المتعلقة</w:t>
      </w:r>
      <w:r w:rsidR="00BF5D0C" w:rsidRPr="00BF5D0C">
        <w:rPr>
          <w:rFonts w:eastAsiaTheme="minorEastAsia"/>
          <w:sz w:val="26"/>
          <w:szCs w:val="26"/>
          <w:rtl/>
        </w:rPr>
        <w:t xml:space="preserve"> </w:t>
      </w:r>
      <w:r>
        <w:rPr>
          <w:rFonts w:eastAsiaTheme="minorEastAsia" w:hint="cs"/>
          <w:sz w:val="26"/>
          <w:szCs w:val="26"/>
          <w:rtl/>
        </w:rPr>
        <w:t>بغازات التبريد القابلة للاشتعال</w:t>
      </w:r>
      <w:r w:rsidR="00BF5D0C" w:rsidRPr="00BF5D0C">
        <w:rPr>
          <w:rFonts w:eastAsiaTheme="minorEastAsia"/>
          <w:sz w:val="26"/>
          <w:szCs w:val="26"/>
          <w:rtl/>
        </w:rPr>
        <w:t>، ومحدودية تو</w:t>
      </w:r>
      <w:r>
        <w:rPr>
          <w:rFonts w:eastAsiaTheme="minorEastAsia" w:hint="cs"/>
          <w:sz w:val="26"/>
          <w:szCs w:val="26"/>
          <w:rtl/>
        </w:rPr>
        <w:t>ا</w:t>
      </w:r>
      <w:r w:rsidR="00BF5D0C" w:rsidRPr="00BF5D0C">
        <w:rPr>
          <w:rFonts w:eastAsiaTheme="minorEastAsia"/>
          <w:sz w:val="26"/>
          <w:szCs w:val="26"/>
          <w:rtl/>
        </w:rPr>
        <w:t xml:space="preserve">فر المعدات عالية الكفاءة في مختلف البلدان، ونقص </w:t>
      </w:r>
      <w:r w:rsidRPr="00A77B64">
        <w:rPr>
          <w:rFonts w:eastAsiaTheme="minorEastAsia"/>
          <w:sz w:val="26"/>
          <w:szCs w:val="26"/>
          <w:rtl/>
        </w:rPr>
        <w:t>المعلومات لدى المورّدين</w:t>
      </w:r>
      <w:r w:rsidR="00BF5D0C" w:rsidRPr="00BF5D0C">
        <w:rPr>
          <w:rFonts w:eastAsiaTheme="minorEastAsia"/>
          <w:sz w:val="26"/>
          <w:szCs w:val="26"/>
          <w:rtl/>
        </w:rPr>
        <w:t xml:space="preserve">، </w:t>
      </w:r>
      <w:r w:rsidR="001E4967" w:rsidRPr="001E4967">
        <w:rPr>
          <w:rFonts w:eastAsiaTheme="minorEastAsia"/>
          <w:sz w:val="26"/>
          <w:szCs w:val="26"/>
          <w:rtl/>
        </w:rPr>
        <w:t xml:space="preserve">إلى تثبيط المورّدين </w:t>
      </w:r>
      <w:r w:rsidR="00BF5D0C" w:rsidRPr="00BF5D0C">
        <w:rPr>
          <w:rFonts w:eastAsiaTheme="minorEastAsia"/>
          <w:sz w:val="26"/>
          <w:szCs w:val="26"/>
          <w:rtl/>
        </w:rPr>
        <w:t>المحليين الذين قد لا يكونون مستعدين بعد لخدمة هذا السوق. وفي ال</w:t>
      </w:r>
      <w:r w:rsidR="001E4967">
        <w:rPr>
          <w:rFonts w:eastAsiaTheme="minorEastAsia" w:hint="cs"/>
          <w:sz w:val="26"/>
          <w:szCs w:val="26"/>
          <w:rtl/>
        </w:rPr>
        <w:t>تركيبات</w:t>
      </w:r>
      <w:r w:rsidR="00BF5D0C" w:rsidRPr="00BF5D0C">
        <w:rPr>
          <w:rFonts w:eastAsiaTheme="minorEastAsia"/>
          <w:sz w:val="26"/>
          <w:szCs w:val="26"/>
          <w:rtl/>
        </w:rPr>
        <w:t xml:space="preserve"> التي تتطلب استثمارات </w:t>
      </w:r>
      <w:r w:rsidR="001E4967">
        <w:rPr>
          <w:rFonts w:eastAsiaTheme="minorEastAsia" w:hint="cs"/>
          <w:sz w:val="26"/>
          <w:szCs w:val="26"/>
          <w:rtl/>
        </w:rPr>
        <w:t>كبيرة</w:t>
      </w:r>
      <w:r w:rsidR="00BF5D0C" w:rsidRPr="00BF5D0C">
        <w:rPr>
          <w:rFonts w:eastAsiaTheme="minorEastAsia"/>
          <w:sz w:val="26"/>
          <w:szCs w:val="26"/>
          <w:rtl/>
        </w:rPr>
        <w:t xml:space="preserve">، يتردد الموردون في إدخال </w:t>
      </w:r>
      <w:r w:rsidR="001E4967" w:rsidRPr="001E4967">
        <w:rPr>
          <w:rFonts w:eastAsiaTheme="minorEastAsia"/>
          <w:sz w:val="26"/>
          <w:szCs w:val="26"/>
          <w:rtl/>
        </w:rPr>
        <w:t xml:space="preserve">تكنولوجيات </w:t>
      </w:r>
      <w:r w:rsidR="00BF5D0C" w:rsidRPr="00BF5D0C">
        <w:rPr>
          <w:rFonts w:eastAsiaTheme="minorEastAsia"/>
          <w:sz w:val="26"/>
          <w:szCs w:val="26"/>
          <w:rtl/>
        </w:rPr>
        <w:t xml:space="preserve">جديدة قد تُثير حالة من عدم اليقين فيما يتعلق بالتشغيل وخدمات ما بعد البيع، مما يُؤدي إلى استمرار استخدام </w:t>
      </w:r>
      <w:r w:rsidR="001E4967" w:rsidRPr="001E4967">
        <w:rPr>
          <w:rFonts w:eastAsiaTheme="minorEastAsia"/>
          <w:sz w:val="26"/>
          <w:szCs w:val="26"/>
          <w:rtl/>
        </w:rPr>
        <w:t xml:space="preserve">مخزون المعدات القائمة </w:t>
      </w:r>
      <w:r w:rsidR="00BF5D0C" w:rsidRPr="00BF5D0C">
        <w:rPr>
          <w:rFonts w:eastAsiaTheme="minorEastAsia"/>
          <w:sz w:val="26"/>
          <w:szCs w:val="26"/>
          <w:rtl/>
        </w:rPr>
        <w:t>التي تعمل ب</w:t>
      </w:r>
      <w:r w:rsidR="001E4967">
        <w:rPr>
          <w:rFonts w:eastAsiaTheme="minorEastAsia" w:hint="cs"/>
          <w:sz w:val="26"/>
          <w:szCs w:val="26"/>
          <w:rtl/>
        </w:rPr>
        <w:t>المواد</w:t>
      </w:r>
      <w:r w:rsidR="00BF5D0C" w:rsidRPr="00BF5D0C">
        <w:rPr>
          <w:rFonts w:eastAsiaTheme="minorEastAsia"/>
          <w:sz w:val="26"/>
          <w:szCs w:val="26"/>
          <w:rtl/>
        </w:rPr>
        <w:t xml:space="preserve"> الهيدروفلوروكربون</w:t>
      </w:r>
      <w:r w:rsidR="001E4967">
        <w:rPr>
          <w:rFonts w:eastAsiaTheme="minorEastAsia" w:hint="cs"/>
          <w:sz w:val="26"/>
          <w:szCs w:val="26"/>
          <w:rtl/>
        </w:rPr>
        <w:t>ية</w:t>
      </w:r>
      <w:r w:rsidR="00BF5D0C" w:rsidRPr="00BF5D0C">
        <w:rPr>
          <w:rFonts w:eastAsiaTheme="minorEastAsia"/>
          <w:sz w:val="26"/>
          <w:szCs w:val="26"/>
          <w:rtl/>
        </w:rPr>
        <w:t>.</w:t>
      </w:r>
    </w:p>
    <w:p w14:paraId="41BA86CB" w14:textId="737B8FD5" w:rsidR="00BF5D0C" w:rsidRDefault="001E4967">
      <w:pPr>
        <w:numPr>
          <w:ilvl w:val="0"/>
          <w:numId w:val="7"/>
        </w:numPr>
        <w:tabs>
          <w:tab w:val="clear" w:pos="0"/>
        </w:tabs>
        <w:bidi/>
        <w:spacing w:before="240" w:after="240" w:line="288" w:lineRule="auto"/>
        <w:rPr>
          <w:rFonts w:eastAsiaTheme="minorEastAsia"/>
          <w:sz w:val="26"/>
          <w:szCs w:val="26"/>
          <w:rtl/>
        </w:rPr>
      </w:pPr>
      <w:r>
        <w:rPr>
          <w:rFonts w:eastAsiaTheme="minorEastAsia" w:hint="cs"/>
          <w:sz w:val="26"/>
          <w:szCs w:val="26"/>
          <w:rtl/>
        </w:rPr>
        <w:t>و</w:t>
      </w:r>
      <w:r w:rsidR="00BF5D0C" w:rsidRPr="00BF5D0C">
        <w:rPr>
          <w:rFonts w:eastAsiaTheme="minorEastAsia"/>
          <w:sz w:val="26"/>
          <w:szCs w:val="26"/>
          <w:rtl/>
        </w:rPr>
        <w:t>يتمثل تحدٍ</w:t>
      </w:r>
      <w:r w:rsidR="00444FB9">
        <w:rPr>
          <w:rFonts w:eastAsiaTheme="minorEastAsia" w:hint="cs"/>
          <w:sz w:val="26"/>
          <w:szCs w:val="26"/>
          <w:rtl/>
        </w:rPr>
        <w:t xml:space="preserve"> آخر</w:t>
      </w:r>
      <w:r w:rsidR="00BF5D0C" w:rsidRPr="00BF5D0C">
        <w:rPr>
          <w:rFonts w:eastAsiaTheme="minorEastAsia"/>
          <w:sz w:val="26"/>
          <w:szCs w:val="26"/>
          <w:rtl/>
        </w:rPr>
        <w:t xml:space="preserve"> بالغ الأهمية في محدودية </w:t>
      </w:r>
      <w:r w:rsidR="00444FB9">
        <w:rPr>
          <w:rFonts w:eastAsiaTheme="minorEastAsia" w:hint="cs"/>
          <w:sz w:val="26"/>
          <w:szCs w:val="26"/>
          <w:rtl/>
        </w:rPr>
        <w:t>مراعاة</w:t>
      </w:r>
      <w:r w:rsidR="00444FB9" w:rsidRPr="00444FB9">
        <w:rPr>
          <w:rFonts w:eastAsiaTheme="minorEastAsia"/>
          <w:sz w:val="26"/>
          <w:szCs w:val="26"/>
          <w:rtl/>
        </w:rPr>
        <w:t xml:space="preserve"> تكنولوجيات </w:t>
      </w:r>
      <w:r w:rsidR="00BF5D0C" w:rsidRPr="00BF5D0C">
        <w:rPr>
          <w:rFonts w:eastAsiaTheme="minorEastAsia"/>
          <w:sz w:val="26"/>
          <w:szCs w:val="26"/>
          <w:rtl/>
        </w:rPr>
        <w:t xml:space="preserve">التبريد في مرحلة تخطيط المباني والبنية التحتية، </w:t>
      </w:r>
      <w:r w:rsidR="00444FB9">
        <w:rPr>
          <w:rFonts w:eastAsiaTheme="minorEastAsia" w:hint="cs"/>
          <w:sz w:val="26"/>
          <w:szCs w:val="26"/>
          <w:rtl/>
        </w:rPr>
        <w:t>و</w:t>
      </w:r>
      <w:r w:rsidR="00BF5D0C" w:rsidRPr="00BF5D0C">
        <w:rPr>
          <w:rFonts w:eastAsiaTheme="minorEastAsia"/>
          <w:sz w:val="26"/>
          <w:szCs w:val="26"/>
          <w:rtl/>
        </w:rPr>
        <w:t xml:space="preserve">لا سيما في التخطيط الحضري وتصميم </w:t>
      </w:r>
      <w:r w:rsidR="00444FB9" w:rsidRPr="00444FB9">
        <w:rPr>
          <w:rFonts w:eastAsiaTheme="minorEastAsia"/>
          <w:sz w:val="26"/>
          <w:szCs w:val="26"/>
          <w:rtl/>
        </w:rPr>
        <w:t xml:space="preserve">المشروعات </w:t>
      </w:r>
      <w:r w:rsidR="00BF5D0C" w:rsidRPr="00BF5D0C">
        <w:rPr>
          <w:rFonts w:eastAsiaTheme="minorEastAsia"/>
          <w:sz w:val="26"/>
          <w:szCs w:val="26"/>
          <w:rtl/>
        </w:rPr>
        <w:t xml:space="preserve">الكبرى، باستثناء الحالات التي يُعطي فيها المطورون </w:t>
      </w:r>
      <w:r w:rsidR="00BF5D0C" w:rsidRPr="00BF5D0C">
        <w:rPr>
          <w:rFonts w:eastAsiaTheme="minorEastAsia"/>
          <w:sz w:val="26"/>
          <w:szCs w:val="26"/>
          <w:rtl/>
        </w:rPr>
        <w:lastRenderedPageBreak/>
        <w:t>الأولوية للاستدامة البيئية أو يسعون للحصول على شهادات مثل</w:t>
      </w:r>
      <w:r w:rsidR="00444FB9">
        <w:rPr>
          <w:rFonts w:eastAsiaTheme="minorEastAsia" w:hint="cs"/>
          <w:sz w:val="26"/>
          <w:szCs w:val="26"/>
          <w:rtl/>
        </w:rPr>
        <w:t xml:space="preserve"> شهادة</w:t>
      </w:r>
      <w:r w:rsidR="00BF5D0C" w:rsidRPr="00BF5D0C">
        <w:rPr>
          <w:rFonts w:eastAsiaTheme="minorEastAsia"/>
          <w:sz w:val="26"/>
          <w:szCs w:val="26"/>
          <w:rtl/>
        </w:rPr>
        <w:t xml:space="preserve"> </w:t>
      </w:r>
      <w:r w:rsidR="00BF5D0C" w:rsidRPr="00BF5D0C">
        <w:rPr>
          <w:rFonts w:eastAsiaTheme="minorEastAsia"/>
          <w:sz w:val="26"/>
          <w:szCs w:val="26"/>
        </w:rPr>
        <w:t>LEED</w:t>
      </w:r>
      <w:r w:rsidR="00444FB9">
        <w:rPr>
          <w:rStyle w:val="FootnoteReference"/>
          <w:rFonts w:eastAsiaTheme="minorEastAsia"/>
          <w:sz w:val="26"/>
          <w:szCs w:val="26"/>
          <w:rtl/>
        </w:rPr>
        <w:footnoteReference w:id="11"/>
      </w:r>
      <w:r w:rsidR="00444FB9">
        <w:rPr>
          <w:rFonts w:eastAsiaTheme="minorEastAsia" w:hint="cs"/>
          <w:sz w:val="26"/>
          <w:szCs w:val="26"/>
          <w:rtl/>
        </w:rPr>
        <w:t xml:space="preserve"> </w:t>
      </w:r>
      <w:r w:rsidR="00BF5D0C" w:rsidRPr="00BF5D0C">
        <w:rPr>
          <w:rFonts w:eastAsiaTheme="minorEastAsia"/>
          <w:sz w:val="26"/>
          <w:szCs w:val="26"/>
          <w:rtl/>
        </w:rPr>
        <w:t xml:space="preserve">أو غيرها من برامج المباني الخضراء. فعندما تُخطط المباني والبنية التحتية دون مراعاة مصادر الطاقة المتجددة المتاحة، أو إمكانات التبريد المركزي، أو تدابير التبريد السلبي، قد تُفقد فرص تجنب الاعتماد المُفرط على </w:t>
      </w:r>
      <w:r w:rsidR="00444FB9" w:rsidRPr="00444FB9">
        <w:rPr>
          <w:rFonts w:eastAsiaTheme="minorEastAsia"/>
          <w:sz w:val="26"/>
          <w:szCs w:val="26"/>
          <w:rtl/>
        </w:rPr>
        <w:t xml:space="preserve">المواد الهيدروفلوروكربونية </w:t>
      </w:r>
      <w:r w:rsidR="00BF5D0C" w:rsidRPr="00BF5D0C">
        <w:rPr>
          <w:rFonts w:eastAsiaTheme="minorEastAsia"/>
          <w:sz w:val="26"/>
          <w:szCs w:val="26"/>
          <w:rtl/>
        </w:rPr>
        <w:t xml:space="preserve">في المستقبل. وبمجرد بدء أعمال البناء، يصعب التراجع عن هذه الخيارات. ولم تتناول خطط </w:t>
      </w:r>
      <w:r w:rsidR="00444FB9">
        <w:rPr>
          <w:rFonts w:eastAsiaTheme="minorEastAsia" w:hint="cs"/>
          <w:sz w:val="26"/>
          <w:szCs w:val="26"/>
          <w:rtl/>
        </w:rPr>
        <w:t>التنفيذ بموجب تعديل كيغالي</w:t>
      </w:r>
      <w:r w:rsidR="00BF5D0C" w:rsidRPr="00BF5D0C">
        <w:rPr>
          <w:rFonts w:eastAsiaTheme="minorEastAsia"/>
          <w:sz w:val="26"/>
          <w:szCs w:val="26"/>
          <w:rtl/>
        </w:rPr>
        <w:t xml:space="preserve"> هذه الفجوة المنهجية.</w:t>
      </w:r>
    </w:p>
    <w:p w14:paraId="00955D4F" w14:textId="453F1782" w:rsidR="00512DBB" w:rsidRPr="00BF5D0C" w:rsidRDefault="00512DBB" w:rsidP="00512DBB">
      <w:pPr>
        <w:bidi/>
      </w:pPr>
      <w:r w:rsidRPr="00512DBB">
        <w:rPr>
          <w:i/>
          <w:iCs/>
          <w:sz w:val="26"/>
          <w:szCs w:val="26"/>
          <w:rtl/>
        </w:rPr>
        <w:t>قيود التمويل وتكلفة رأس المال</w:t>
      </w:r>
    </w:p>
    <w:p w14:paraId="120C0E83" w14:textId="66857FB6" w:rsidR="00E4321A" w:rsidRDefault="00444FB9">
      <w:pPr>
        <w:numPr>
          <w:ilvl w:val="0"/>
          <w:numId w:val="7"/>
        </w:numPr>
        <w:tabs>
          <w:tab w:val="clear" w:pos="0"/>
        </w:tabs>
        <w:bidi/>
        <w:spacing w:before="240" w:after="240" w:line="288" w:lineRule="auto"/>
        <w:rPr>
          <w:rFonts w:eastAsiaTheme="minorEastAsia"/>
          <w:sz w:val="26"/>
          <w:szCs w:val="26"/>
          <w:rtl/>
        </w:rPr>
      </w:pPr>
      <w:r>
        <w:rPr>
          <w:rFonts w:eastAsiaTheme="minorEastAsia" w:hint="cs"/>
          <w:sz w:val="26"/>
          <w:szCs w:val="26"/>
          <w:rtl/>
        </w:rPr>
        <w:t>ت</w:t>
      </w:r>
      <w:r w:rsidR="00E4321A" w:rsidRPr="00E4321A">
        <w:rPr>
          <w:rFonts w:eastAsiaTheme="minorEastAsia"/>
          <w:sz w:val="26"/>
          <w:szCs w:val="26"/>
          <w:rtl/>
        </w:rPr>
        <w:t xml:space="preserve">ُعدّ محدودية </w:t>
      </w:r>
      <w:r w:rsidRPr="00444FB9">
        <w:rPr>
          <w:rFonts w:eastAsiaTheme="minorEastAsia"/>
          <w:sz w:val="26"/>
          <w:szCs w:val="26"/>
          <w:rtl/>
        </w:rPr>
        <w:t xml:space="preserve">توافر التمويل الميسّر للمستخدمين النهائيين </w:t>
      </w:r>
      <w:r w:rsidR="00E4321A" w:rsidRPr="00E4321A">
        <w:rPr>
          <w:rFonts w:eastAsiaTheme="minorEastAsia"/>
          <w:sz w:val="26"/>
          <w:szCs w:val="26"/>
          <w:rtl/>
        </w:rPr>
        <w:t xml:space="preserve">والشركات الصغيرة والمتوسطة </w:t>
      </w:r>
      <w:r w:rsidRPr="00444FB9">
        <w:rPr>
          <w:rFonts w:eastAsiaTheme="minorEastAsia"/>
          <w:sz w:val="26"/>
          <w:szCs w:val="26"/>
          <w:rtl/>
        </w:rPr>
        <w:t xml:space="preserve">أحد أبرز </w:t>
      </w:r>
      <w:r>
        <w:rPr>
          <w:rFonts w:eastAsiaTheme="minorEastAsia" w:hint="cs"/>
          <w:sz w:val="26"/>
          <w:szCs w:val="26"/>
          <w:rtl/>
        </w:rPr>
        <w:t>ال</w:t>
      </w:r>
      <w:r w:rsidR="00E4321A" w:rsidRPr="00E4321A">
        <w:rPr>
          <w:rFonts w:eastAsiaTheme="minorEastAsia"/>
          <w:sz w:val="26"/>
          <w:szCs w:val="26"/>
          <w:rtl/>
        </w:rPr>
        <w:t>ع</w:t>
      </w:r>
      <w:r>
        <w:rPr>
          <w:rFonts w:eastAsiaTheme="minorEastAsia" w:hint="cs"/>
          <w:sz w:val="26"/>
          <w:szCs w:val="26"/>
          <w:rtl/>
        </w:rPr>
        <w:t>و</w:t>
      </w:r>
      <w:r w:rsidR="00E4321A" w:rsidRPr="00E4321A">
        <w:rPr>
          <w:rFonts w:eastAsiaTheme="minorEastAsia"/>
          <w:sz w:val="26"/>
          <w:szCs w:val="26"/>
          <w:rtl/>
        </w:rPr>
        <w:t xml:space="preserve">ائق أمام </w:t>
      </w:r>
      <w:r w:rsidRPr="00444FB9">
        <w:rPr>
          <w:rFonts w:eastAsiaTheme="minorEastAsia"/>
          <w:sz w:val="26"/>
          <w:szCs w:val="26"/>
          <w:rtl/>
        </w:rPr>
        <w:t xml:space="preserve">اعتماد التكنولوجيات </w:t>
      </w:r>
      <w:r>
        <w:rPr>
          <w:rFonts w:eastAsiaTheme="minorEastAsia" w:hint="cs"/>
          <w:sz w:val="26"/>
          <w:szCs w:val="26"/>
          <w:rtl/>
        </w:rPr>
        <w:t>ذات القدرة ال</w:t>
      </w:r>
      <w:r w:rsidR="00E4321A" w:rsidRPr="00E4321A">
        <w:rPr>
          <w:rFonts w:eastAsiaTheme="minorEastAsia"/>
          <w:sz w:val="26"/>
          <w:szCs w:val="26"/>
          <w:rtl/>
        </w:rPr>
        <w:t>منخفضة</w:t>
      </w:r>
      <w:r>
        <w:rPr>
          <w:rFonts w:eastAsiaTheme="minorEastAsia" w:hint="cs"/>
          <w:sz w:val="26"/>
          <w:szCs w:val="26"/>
          <w:rtl/>
        </w:rPr>
        <w:t xml:space="preserve"> على إحداث</w:t>
      </w:r>
      <w:r w:rsidR="00E4321A" w:rsidRPr="00E4321A">
        <w:rPr>
          <w:rFonts w:eastAsiaTheme="minorEastAsia"/>
          <w:sz w:val="26"/>
          <w:szCs w:val="26"/>
          <w:rtl/>
        </w:rPr>
        <w:t xml:space="preserve"> الاحترار العالمي </w:t>
      </w:r>
      <w:r w:rsidR="00E60269">
        <w:rPr>
          <w:rFonts w:eastAsiaTheme="minorEastAsia" w:hint="cs"/>
          <w:sz w:val="26"/>
          <w:szCs w:val="26"/>
          <w:rtl/>
        </w:rPr>
        <w:t>والموفرة للطاقة</w:t>
      </w:r>
      <w:r w:rsidR="00E4321A" w:rsidRPr="00E4321A">
        <w:rPr>
          <w:rFonts w:eastAsiaTheme="minorEastAsia"/>
          <w:sz w:val="26"/>
          <w:szCs w:val="26"/>
          <w:rtl/>
        </w:rPr>
        <w:t xml:space="preserve">. فارتفاع تكاليف الاستثمار الأولية، إلى جانب ارتفاع تكلفة رأس المال في العديد من </w:t>
      </w:r>
      <w:r w:rsidR="00E60269">
        <w:rPr>
          <w:rFonts w:eastAsiaTheme="minorEastAsia" w:hint="cs"/>
          <w:sz w:val="26"/>
          <w:szCs w:val="26"/>
          <w:rtl/>
        </w:rPr>
        <w:t>البلدان العاملة بموجب</w:t>
      </w:r>
      <w:r w:rsidR="00E4321A" w:rsidRPr="00E4321A">
        <w:rPr>
          <w:rFonts w:eastAsiaTheme="minorEastAsia"/>
          <w:sz w:val="26"/>
          <w:szCs w:val="26"/>
          <w:rtl/>
        </w:rPr>
        <w:t xml:space="preserve"> المادة 5، يُقلّل بشكل كبير من جاذبية استبدال المعدات الحالية القائمة على </w:t>
      </w:r>
      <w:r w:rsidR="00E60269" w:rsidRPr="00E60269">
        <w:rPr>
          <w:rFonts w:eastAsiaTheme="minorEastAsia"/>
          <w:sz w:val="26"/>
          <w:szCs w:val="26"/>
          <w:rtl/>
        </w:rPr>
        <w:t>المواد الهيدروفلوروكربونية</w:t>
      </w:r>
      <w:r w:rsidR="00E4321A" w:rsidRPr="00E4321A">
        <w:rPr>
          <w:rFonts w:eastAsiaTheme="minorEastAsia"/>
          <w:sz w:val="26"/>
          <w:szCs w:val="26"/>
          <w:rtl/>
        </w:rPr>
        <w:t xml:space="preserve">. </w:t>
      </w:r>
      <w:r w:rsidR="00E60269">
        <w:rPr>
          <w:rFonts w:eastAsiaTheme="minorEastAsia" w:hint="cs"/>
          <w:sz w:val="26"/>
          <w:szCs w:val="26"/>
          <w:rtl/>
        </w:rPr>
        <w:t>و</w:t>
      </w:r>
      <w:r w:rsidR="00E4321A" w:rsidRPr="00E4321A">
        <w:rPr>
          <w:rFonts w:eastAsiaTheme="minorEastAsia"/>
          <w:sz w:val="26"/>
          <w:szCs w:val="26"/>
          <w:rtl/>
        </w:rPr>
        <w:t>غالبا</w:t>
      </w:r>
      <w:r w:rsidR="00E60269">
        <w:rPr>
          <w:rFonts w:eastAsiaTheme="minorEastAsia" w:hint="cs"/>
          <w:sz w:val="26"/>
          <w:szCs w:val="26"/>
          <w:rtl/>
        </w:rPr>
        <w:t>ً</w:t>
      </w:r>
      <w:r w:rsidR="00E4321A" w:rsidRPr="00E4321A">
        <w:rPr>
          <w:rFonts w:eastAsiaTheme="minorEastAsia"/>
          <w:sz w:val="26"/>
          <w:szCs w:val="26"/>
          <w:rtl/>
        </w:rPr>
        <w:t xml:space="preserve"> ما تفتقر المؤسسات المالية إلى الأدوات والبيانات والثقة اللازمة للإقراض مقابل </w:t>
      </w:r>
      <w:r w:rsidR="00E60269">
        <w:rPr>
          <w:rFonts w:eastAsiaTheme="minorEastAsia" w:hint="cs"/>
          <w:sz w:val="26"/>
          <w:szCs w:val="26"/>
          <w:rtl/>
        </w:rPr>
        <w:t>ال</w:t>
      </w:r>
      <w:r w:rsidR="00E4321A" w:rsidRPr="00E4321A">
        <w:rPr>
          <w:rFonts w:eastAsiaTheme="minorEastAsia"/>
          <w:sz w:val="26"/>
          <w:szCs w:val="26"/>
          <w:rtl/>
        </w:rPr>
        <w:t>مكاسب</w:t>
      </w:r>
      <w:r w:rsidR="00E60269">
        <w:rPr>
          <w:rFonts w:eastAsiaTheme="minorEastAsia" w:hint="cs"/>
          <w:sz w:val="26"/>
          <w:szCs w:val="26"/>
          <w:rtl/>
        </w:rPr>
        <w:t xml:space="preserve"> المتوقعة الناجمة عن</w:t>
      </w:r>
      <w:r w:rsidR="00E4321A" w:rsidRPr="00E4321A">
        <w:rPr>
          <w:rFonts w:eastAsiaTheme="minorEastAsia"/>
          <w:sz w:val="26"/>
          <w:szCs w:val="26"/>
          <w:rtl/>
        </w:rPr>
        <w:t xml:space="preserve"> كفاءة </w:t>
      </w:r>
      <w:r w:rsidR="00E60269">
        <w:rPr>
          <w:rFonts w:eastAsiaTheme="minorEastAsia" w:hint="cs"/>
          <w:sz w:val="26"/>
          <w:szCs w:val="26"/>
          <w:rtl/>
        </w:rPr>
        <w:t xml:space="preserve">استخدام </w:t>
      </w:r>
      <w:r w:rsidR="00E4321A" w:rsidRPr="00E4321A">
        <w:rPr>
          <w:rFonts w:eastAsiaTheme="minorEastAsia"/>
          <w:sz w:val="26"/>
          <w:szCs w:val="26"/>
          <w:rtl/>
        </w:rPr>
        <w:t>الطاقة، نظرا</w:t>
      </w:r>
      <w:r w:rsidR="00E60269">
        <w:rPr>
          <w:rFonts w:eastAsiaTheme="minorEastAsia" w:hint="cs"/>
          <w:sz w:val="26"/>
          <w:szCs w:val="26"/>
          <w:rtl/>
        </w:rPr>
        <w:t>ً</w:t>
      </w:r>
      <w:r w:rsidR="00E4321A" w:rsidRPr="00E4321A">
        <w:rPr>
          <w:rFonts w:eastAsiaTheme="minorEastAsia"/>
          <w:sz w:val="26"/>
          <w:szCs w:val="26"/>
          <w:rtl/>
        </w:rPr>
        <w:t xml:space="preserve"> لعدم قياس الوفورات أو التحقق منها أو اعتمادها </w:t>
      </w:r>
      <w:r w:rsidR="00E60269" w:rsidRPr="00E60269">
        <w:rPr>
          <w:rFonts w:eastAsiaTheme="minorEastAsia"/>
          <w:sz w:val="26"/>
          <w:szCs w:val="26"/>
          <w:rtl/>
        </w:rPr>
        <w:t xml:space="preserve">بشكل منهجي </w:t>
      </w:r>
      <w:r w:rsidR="00E4321A" w:rsidRPr="00E4321A">
        <w:rPr>
          <w:rFonts w:eastAsiaTheme="minorEastAsia"/>
          <w:sz w:val="26"/>
          <w:szCs w:val="26"/>
          <w:rtl/>
        </w:rPr>
        <w:t xml:space="preserve">كأساس للجدارة الائتمانية. وتُعتبر الاستثمارات المتعلقة بالتبريد عالية المخاطر بسبب محدودية بيانات الأداء، وعدم اليقين بشأن موثوقية </w:t>
      </w:r>
      <w:r w:rsidR="00E60269" w:rsidRPr="00E60269">
        <w:rPr>
          <w:rFonts w:eastAsiaTheme="minorEastAsia"/>
          <w:sz w:val="26"/>
          <w:szCs w:val="26"/>
          <w:rtl/>
        </w:rPr>
        <w:t>التكنولوجيات</w:t>
      </w:r>
      <w:r w:rsidR="00E4321A" w:rsidRPr="00E4321A">
        <w:rPr>
          <w:rFonts w:eastAsiaTheme="minorEastAsia"/>
          <w:sz w:val="26"/>
          <w:szCs w:val="26"/>
          <w:rtl/>
        </w:rPr>
        <w:t>، وغياب الضمانات أو أدوات الحد من المخاطر.</w:t>
      </w:r>
    </w:p>
    <w:p w14:paraId="1F707C8E" w14:textId="19CB7CB4" w:rsidR="0099333F" w:rsidRDefault="00E60269">
      <w:pPr>
        <w:numPr>
          <w:ilvl w:val="0"/>
          <w:numId w:val="7"/>
        </w:numPr>
        <w:tabs>
          <w:tab w:val="clear" w:pos="0"/>
        </w:tabs>
        <w:bidi/>
        <w:spacing w:before="240" w:after="240" w:line="288" w:lineRule="auto"/>
        <w:rPr>
          <w:rFonts w:eastAsiaTheme="minorEastAsia"/>
          <w:sz w:val="26"/>
          <w:szCs w:val="26"/>
          <w:rtl/>
        </w:rPr>
      </w:pPr>
      <w:r>
        <w:rPr>
          <w:rFonts w:eastAsiaTheme="minorEastAsia" w:hint="cs"/>
          <w:sz w:val="26"/>
          <w:szCs w:val="26"/>
          <w:rtl/>
        </w:rPr>
        <w:t>و</w:t>
      </w:r>
      <w:r w:rsidR="0099333F" w:rsidRPr="0099333F">
        <w:rPr>
          <w:rFonts w:eastAsiaTheme="minorEastAsia"/>
          <w:sz w:val="26"/>
          <w:szCs w:val="26"/>
          <w:rtl/>
        </w:rPr>
        <w:t xml:space="preserve">تُعدّ هذه القيود </w:t>
      </w:r>
      <w:r w:rsidRPr="00E60269">
        <w:rPr>
          <w:rFonts w:eastAsiaTheme="minorEastAsia"/>
          <w:sz w:val="26"/>
          <w:szCs w:val="26"/>
          <w:rtl/>
        </w:rPr>
        <w:t xml:space="preserve">أكثر حدّة بالنسبة </w:t>
      </w:r>
      <w:r w:rsidR="0099333F" w:rsidRPr="0099333F">
        <w:rPr>
          <w:rFonts w:eastAsiaTheme="minorEastAsia"/>
          <w:sz w:val="26"/>
          <w:szCs w:val="26"/>
          <w:rtl/>
        </w:rPr>
        <w:t>للشركات الصغيرة والمتوسطة والمستخدمين النهائيين التجاريين، الذين غالبا</w:t>
      </w:r>
      <w:r>
        <w:rPr>
          <w:rFonts w:eastAsiaTheme="minorEastAsia" w:hint="cs"/>
          <w:sz w:val="26"/>
          <w:szCs w:val="26"/>
          <w:rtl/>
        </w:rPr>
        <w:t>ً</w:t>
      </w:r>
      <w:r w:rsidR="0099333F" w:rsidRPr="0099333F">
        <w:rPr>
          <w:rFonts w:eastAsiaTheme="minorEastAsia"/>
          <w:sz w:val="26"/>
          <w:szCs w:val="26"/>
          <w:rtl/>
        </w:rPr>
        <w:t xml:space="preserve"> ما يواجهون توقعات استرداد قصيرة الأجل، وضمانات محدودة، وإمكانية</w:t>
      </w:r>
      <w:r>
        <w:rPr>
          <w:rFonts w:eastAsiaTheme="minorEastAsia" w:hint="cs"/>
          <w:sz w:val="26"/>
          <w:szCs w:val="26"/>
          <w:rtl/>
        </w:rPr>
        <w:t xml:space="preserve"> محدودة</w:t>
      </w:r>
      <w:r w:rsidR="0099333F" w:rsidRPr="0099333F">
        <w:rPr>
          <w:rFonts w:eastAsiaTheme="minorEastAsia"/>
          <w:sz w:val="26"/>
          <w:szCs w:val="26"/>
          <w:rtl/>
        </w:rPr>
        <w:t xml:space="preserve"> </w:t>
      </w:r>
      <w:r>
        <w:rPr>
          <w:rFonts w:eastAsiaTheme="minorEastAsia" w:hint="cs"/>
          <w:sz w:val="26"/>
          <w:szCs w:val="26"/>
          <w:rtl/>
        </w:rPr>
        <w:t>للحصول على</w:t>
      </w:r>
      <w:r w:rsidR="0099333F" w:rsidRPr="0099333F">
        <w:rPr>
          <w:rFonts w:eastAsiaTheme="minorEastAsia"/>
          <w:sz w:val="26"/>
          <w:szCs w:val="26"/>
          <w:rtl/>
        </w:rPr>
        <w:t xml:space="preserve"> قروض بشروط ميسرة. كما أن عدم وجود منتجات مالية مخصصة للتبريد المستدام، مثل خطوط الائتمان الخضراء، أو الإقراض القائم على الأداء، أو آليات تقاسم المخاطر، يُبطئ من وتيرة تبني السوق لهذه </w:t>
      </w:r>
      <w:r w:rsidRPr="00E60269">
        <w:rPr>
          <w:rFonts w:eastAsiaTheme="minorEastAsia"/>
          <w:sz w:val="26"/>
          <w:szCs w:val="26"/>
          <w:rtl/>
        </w:rPr>
        <w:t>التكنولوجيات</w:t>
      </w:r>
      <w:r w:rsidR="0099333F" w:rsidRPr="0099333F">
        <w:rPr>
          <w:rFonts w:eastAsiaTheme="minorEastAsia"/>
          <w:sz w:val="26"/>
          <w:szCs w:val="26"/>
          <w:rtl/>
        </w:rPr>
        <w:t xml:space="preserve">. </w:t>
      </w:r>
      <w:r w:rsidRPr="00E60269">
        <w:rPr>
          <w:rFonts w:eastAsiaTheme="minorEastAsia"/>
          <w:sz w:val="26"/>
          <w:szCs w:val="26"/>
          <w:rtl/>
        </w:rPr>
        <w:t>ومن دون</w:t>
      </w:r>
      <w:r w:rsidR="0099333F" w:rsidRPr="0099333F">
        <w:rPr>
          <w:rFonts w:eastAsiaTheme="minorEastAsia"/>
          <w:sz w:val="26"/>
          <w:szCs w:val="26"/>
          <w:rtl/>
        </w:rPr>
        <w:t xml:space="preserve"> معالجة هذه العوائق التمويلية، سيظل الانتقال إلى </w:t>
      </w:r>
      <w:r w:rsidRPr="00E60269">
        <w:rPr>
          <w:rFonts w:eastAsiaTheme="minorEastAsia"/>
          <w:sz w:val="26"/>
          <w:szCs w:val="26"/>
          <w:rtl/>
        </w:rPr>
        <w:t xml:space="preserve">التكنولوجيات </w:t>
      </w:r>
      <w:r>
        <w:rPr>
          <w:rFonts w:eastAsiaTheme="minorEastAsia" w:hint="cs"/>
          <w:sz w:val="26"/>
          <w:szCs w:val="26"/>
          <w:rtl/>
        </w:rPr>
        <w:t>ذات القدرة ال</w:t>
      </w:r>
      <w:r w:rsidR="0099333F" w:rsidRPr="0099333F">
        <w:rPr>
          <w:rFonts w:eastAsiaTheme="minorEastAsia"/>
          <w:sz w:val="26"/>
          <w:szCs w:val="26"/>
          <w:rtl/>
        </w:rPr>
        <w:t>منخفضة</w:t>
      </w:r>
      <w:r>
        <w:rPr>
          <w:rFonts w:eastAsiaTheme="minorEastAsia" w:hint="cs"/>
          <w:sz w:val="26"/>
          <w:szCs w:val="26"/>
          <w:rtl/>
        </w:rPr>
        <w:t xml:space="preserve"> على إحداث </w:t>
      </w:r>
      <w:r w:rsidR="0099333F" w:rsidRPr="0099333F">
        <w:rPr>
          <w:rFonts w:eastAsiaTheme="minorEastAsia"/>
          <w:sz w:val="26"/>
          <w:szCs w:val="26"/>
          <w:rtl/>
        </w:rPr>
        <w:t>الاحترار العالمي و</w:t>
      </w:r>
      <w:r>
        <w:rPr>
          <w:rFonts w:eastAsiaTheme="minorEastAsia" w:hint="cs"/>
          <w:sz w:val="26"/>
          <w:szCs w:val="26"/>
          <w:rtl/>
        </w:rPr>
        <w:t>ال</w:t>
      </w:r>
      <w:r w:rsidR="0099333F" w:rsidRPr="0099333F">
        <w:rPr>
          <w:rFonts w:eastAsiaTheme="minorEastAsia"/>
          <w:sz w:val="26"/>
          <w:szCs w:val="26"/>
          <w:rtl/>
        </w:rPr>
        <w:t>موفرة للطاقة مقتصرا</w:t>
      </w:r>
      <w:r>
        <w:rPr>
          <w:rFonts w:eastAsiaTheme="minorEastAsia" w:hint="cs"/>
          <w:sz w:val="26"/>
          <w:szCs w:val="26"/>
          <w:rtl/>
        </w:rPr>
        <w:t>ً</w:t>
      </w:r>
      <w:r w:rsidR="0099333F" w:rsidRPr="0099333F">
        <w:rPr>
          <w:rFonts w:eastAsiaTheme="minorEastAsia"/>
          <w:sz w:val="26"/>
          <w:szCs w:val="26"/>
          <w:rtl/>
        </w:rPr>
        <w:t xml:space="preserve"> على مشاريع تجريبية معزولة، ولن يتحقق احتمال خفض </w:t>
      </w:r>
      <w:r>
        <w:rPr>
          <w:rFonts w:eastAsiaTheme="minorEastAsia" w:hint="cs"/>
          <w:sz w:val="26"/>
          <w:szCs w:val="26"/>
          <w:rtl/>
        </w:rPr>
        <w:t xml:space="preserve">استهلاك </w:t>
      </w:r>
      <w:r w:rsidRPr="00E60269">
        <w:rPr>
          <w:rFonts w:eastAsiaTheme="minorEastAsia"/>
          <w:sz w:val="26"/>
          <w:szCs w:val="26"/>
          <w:rtl/>
        </w:rPr>
        <w:t>المواد الهيدروفلوروكربونية</w:t>
      </w:r>
      <w:r w:rsidR="0099333F" w:rsidRPr="0099333F">
        <w:rPr>
          <w:rFonts w:eastAsiaTheme="minorEastAsia"/>
          <w:sz w:val="26"/>
          <w:szCs w:val="26"/>
          <w:rtl/>
        </w:rPr>
        <w:t xml:space="preserve"> وتوفير الطاقة </w:t>
      </w:r>
      <w:r w:rsidR="00DA7FE9" w:rsidRPr="00DA7FE9">
        <w:rPr>
          <w:rFonts w:eastAsiaTheme="minorEastAsia"/>
          <w:sz w:val="26"/>
          <w:szCs w:val="26"/>
          <w:rtl/>
        </w:rPr>
        <w:t>على نطاق واسع لدى المستخدمين النهائيين</w:t>
      </w:r>
      <w:r w:rsidR="0099333F" w:rsidRPr="0099333F">
        <w:rPr>
          <w:rFonts w:eastAsiaTheme="minorEastAsia"/>
          <w:sz w:val="26"/>
          <w:szCs w:val="26"/>
          <w:rtl/>
        </w:rPr>
        <w:t>.</w:t>
      </w:r>
    </w:p>
    <w:p w14:paraId="712DF477" w14:textId="3265E23A" w:rsidR="0099333F" w:rsidRPr="0099333F" w:rsidRDefault="0099333F" w:rsidP="0099333F">
      <w:pPr>
        <w:pStyle w:val="Heading2"/>
        <w:widowControl/>
        <w:numPr>
          <w:ilvl w:val="0"/>
          <w:numId w:val="0"/>
        </w:numPr>
        <w:bidi/>
        <w:spacing w:before="240"/>
        <w:ind w:left="720"/>
        <w:rPr>
          <w:rFonts w:eastAsiaTheme="minorEastAsia"/>
          <w:sz w:val="26"/>
          <w:szCs w:val="26"/>
          <w:u w:val="single"/>
        </w:rPr>
      </w:pPr>
      <w:r>
        <w:rPr>
          <w:rFonts w:eastAsiaTheme="minorEastAsia" w:hint="cs"/>
          <w:sz w:val="26"/>
          <w:szCs w:val="26"/>
          <w:rtl/>
        </w:rPr>
        <w:t>جيم.</w:t>
      </w:r>
      <w:r>
        <w:rPr>
          <w:rFonts w:eastAsiaTheme="minorEastAsia"/>
          <w:sz w:val="26"/>
          <w:szCs w:val="26"/>
          <w:rtl/>
        </w:rPr>
        <w:tab/>
      </w:r>
      <w:r w:rsidR="004D202D" w:rsidRPr="004D202D">
        <w:rPr>
          <w:rFonts w:eastAsiaTheme="minorEastAsia"/>
          <w:sz w:val="26"/>
          <w:szCs w:val="26"/>
          <w:u w:val="single"/>
          <w:rtl/>
        </w:rPr>
        <w:t>الاتساق بين السياسات والأطر المؤسسية</w:t>
      </w:r>
    </w:p>
    <w:p w14:paraId="04DE78FC" w14:textId="0A9982C3" w:rsidR="00436FC5" w:rsidRDefault="00436FC5">
      <w:pPr>
        <w:numPr>
          <w:ilvl w:val="0"/>
          <w:numId w:val="7"/>
        </w:numPr>
        <w:tabs>
          <w:tab w:val="clear" w:pos="0"/>
        </w:tabs>
        <w:bidi/>
        <w:spacing w:before="240" w:after="240" w:line="288" w:lineRule="auto"/>
        <w:rPr>
          <w:rFonts w:eastAsiaTheme="minorEastAsia"/>
          <w:sz w:val="26"/>
          <w:szCs w:val="26"/>
          <w:rtl/>
        </w:rPr>
      </w:pPr>
      <w:r w:rsidRPr="00436FC5">
        <w:rPr>
          <w:rFonts w:eastAsiaTheme="minorEastAsia"/>
          <w:sz w:val="26"/>
          <w:szCs w:val="26"/>
          <w:rtl/>
        </w:rPr>
        <w:t xml:space="preserve">تشمل الثغرات المحددة التي </w:t>
      </w:r>
      <w:r w:rsidR="000924B9" w:rsidRPr="000924B9">
        <w:rPr>
          <w:rFonts w:eastAsiaTheme="minorEastAsia"/>
          <w:sz w:val="26"/>
          <w:szCs w:val="26"/>
          <w:rtl/>
        </w:rPr>
        <w:t xml:space="preserve">تعيق دمج </w:t>
      </w:r>
      <w:r w:rsidRPr="00436FC5">
        <w:rPr>
          <w:rFonts w:eastAsiaTheme="minorEastAsia"/>
          <w:sz w:val="26"/>
          <w:szCs w:val="26"/>
          <w:rtl/>
        </w:rPr>
        <w:t xml:space="preserve">كفاءة </w:t>
      </w:r>
      <w:r w:rsidR="000924B9">
        <w:rPr>
          <w:rFonts w:eastAsiaTheme="minorEastAsia" w:hint="cs"/>
          <w:sz w:val="26"/>
          <w:szCs w:val="26"/>
          <w:rtl/>
        </w:rPr>
        <w:t xml:space="preserve">استخدام </w:t>
      </w:r>
      <w:r w:rsidRPr="00436FC5">
        <w:rPr>
          <w:rFonts w:eastAsiaTheme="minorEastAsia"/>
          <w:sz w:val="26"/>
          <w:szCs w:val="26"/>
          <w:rtl/>
        </w:rPr>
        <w:t xml:space="preserve">الطاقة في </w:t>
      </w:r>
      <w:r w:rsidR="000924B9">
        <w:rPr>
          <w:rFonts w:eastAsiaTheme="minorEastAsia" w:hint="cs"/>
          <w:sz w:val="26"/>
          <w:szCs w:val="26"/>
          <w:rtl/>
        </w:rPr>
        <w:t>عملية ال</w:t>
      </w:r>
      <w:r w:rsidRPr="00436FC5">
        <w:rPr>
          <w:rFonts w:eastAsiaTheme="minorEastAsia"/>
          <w:sz w:val="26"/>
          <w:szCs w:val="26"/>
          <w:rtl/>
        </w:rPr>
        <w:t>خفض</w:t>
      </w:r>
      <w:r w:rsidR="000924B9">
        <w:rPr>
          <w:rFonts w:eastAsiaTheme="minorEastAsia" w:hint="cs"/>
          <w:sz w:val="26"/>
          <w:szCs w:val="26"/>
          <w:rtl/>
        </w:rPr>
        <w:t xml:space="preserve"> التدريجي</w:t>
      </w:r>
      <w:r w:rsidRPr="00436FC5">
        <w:rPr>
          <w:rFonts w:eastAsiaTheme="minorEastAsia"/>
          <w:sz w:val="26"/>
          <w:szCs w:val="26"/>
          <w:rtl/>
        </w:rPr>
        <w:t xml:space="preserve"> </w:t>
      </w:r>
      <w:r w:rsidR="000924B9">
        <w:rPr>
          <w:rFonts w:eastAsiaTheme="minorEastAsia" w:hint="cs"/>
          <w:sz w:val="26"/>
          <w:szCs w:val="26"/>
          <w:rtl/>
        </w:rPr>
        <w:t>للمواد</w:t>
      </w:r>
      <w:r w:rsidRPr="00436FC5">
        <w:rPr>
          <w:rFonts w:eastAsiaTheme="minorEastAsia"/>
          <w:sz w:val="26"/>
          <w:szCs w:val="26"/>
          <w:rtl/>
        </w:rPr>
        <w:t xml:space="preserve"> الهيدروفلور</w:t>
      </w:r>
      <w:r w:rsidR="000924B9">
        <w:rPr>
          <w:rFonts w:eastAsiaTheme="minorEastAsia" w:hint="cs"/>
          <w:sz w:val="26"/>
          <w:szCs w:val="26"/>
          <w:rtl/>
        </w:rPr>
        <w:t>وكربون</w:t>
      </w:r>
      <w:r w:rsidRPr="00436FC5">
        <w:rPr>
          <w:rFonts w:eastAsiaTheme="minorEastAsia"/>
          <w:sz w:val="26"/>
          <w:szCs w:val="26"/>
          <w:rtl/>
        </w:rPr>
        <w:t xml:space="preserve">ية </w:t>
      </w:r>
      <w:r w:rsidR="000924B9">
        <w:rPr>
          <w:rFonts w:eastAsiaTheme="minorEastAsia" w:hint="cs"/>
          <w:sz w:val="26"/>
          <w:szCs w:val="26"/>
          <w:rtl/>
        </w:rPr>
        <w:t xml:space="preserve">بشكل سليم </w:t>
      </w:r>
      <w:r w:rsidRPr="00436FC5">
        <w:rPr>
          <w:rFonts w:eastAsiaTheme="minorEastAsia"/>
          <w:sz w:val="26"/>
          <w:szCs w:val="26"/>
          <w:rtl/>
        </w:rPr>
        <w:t xml:space="preserve">عدم اتساق </w:t>
      </w:r>
      <w:r w:rsidR="000924B9">
        <w:rPr>
          <w:rFonts w:eastAsiaTheme="minorEastAsia" w:hint="cs"/>
          <w:sz w:val="26"/>
          <w:szCs w:val="26"/>
          <w:rtl/>
        </w:rPr>
        <w:t>وضع</w:t>
      </w:r>
      <w:r w:rsidRPr="00436FC5">
        <w:rPr>
          <w:rFonts w:eastAsiaTheme="minorEastAsia"/>
          <w:sz w:val="26"/>
          <w:szCs w:val="26"/>
          <w:rtl/>
        </w:rPr>
        <w:t xml:space="preserve"> </w:t>
      </w:r>
      <w:r w:rsidR="000924B9">
        <w:rPr>
          <w:rFonts w:eastAsiaTheme="minorEastAsia" w:hint="cs"/>
          <w:sz w:val="26"/>
          <w:szCs w:val="26"/>
          <w:rtl/>
        </w:rPr>
        <w:t>ال</w:t>
      </w:r>
      <w:r w:rsidRPr="00436FC5">
        <w:rPr>
          <w:rFonts w:eastAsiaTheme="minorEastAsia"/>
          <w:sz w:val="26"/>
          <w:szCs w:val="26"/>
          <w:rtl/>
        </w:rPr>
        <w:t>معايير</w:t>
      </w:r>
      <w:r w:rsidR="000924B9">
        <w:rPr>
          <w:rFonts w:eastAsiaTheme="minorEastAsia" w:hint="cs"/>
          <w:sz w:val="26"/>
          <w:szCs w:val="26"/>
          <w:rtl/>
        </w:rPr>
        <w:t xml:space="preserve"> الدنيا</w:t>
      </w:r>
      <w:r w:rsidRPr="00436FC5">
        <w:rPr>
          <w:rFonts w:eastAsiaTheme="minorEastAsia"/>
          <w:sz w:val="26"/>
          <w:szCs w:val="26"/>
          <w:rtl/>
        </w:rPr>
        <w:t xml:space="preserve"> </w:t>
      </w:r>
      <w:r w:rsidR="000924B9">
        <w:rPr>
          <w:rFonts w:eastAsiaTheme="minorEastAsia" w:hint="cs"/>
          <w:sz w:val="26"/>
          <w:szCs w:val="26"/>
          <w:rtl/>
        </w:rPr>
        <w:t>ل</w:t>
      </w:r>
      <w:r w:rsidRPr="00436FC5">
        <w:rPr>
          <w:rFonts w:eastAsiaTheme="minorEastAsia"/>
          <w:sz w:val="26"/>
          <w:szCs w:val="26"/>
          <w:rtl/>
        </w:rPr>
        <w:t xml:space="preserve">كفاءة الطاقة </w:t>
      </w:r>
      <w:r w:rsidR="000924B9">
        <w:rPr>
          <w:rFonts w:eastAsiaTheme="minorEastAsia" w:hint="cs"/>
          <w:sz w:val="26"/>
          <w:szCs w:val="26"/>
          <w:rtl/>
        </w:rPr>
        <w:t>وإنفاذها في البلدان العاملة بموجب</w:t>
      </w:r>
      <w:r w:rsidRPr="00436FC5">
        <w:rPr>
          <w:rFonts w:eastAsiaTheme="minorEastAsia"/>
          <w:sz w:val="26"/>
          <w:szCs w:val="26"/>
          <w:rtl/>
        </w:rPr>
        <w:t xml:space="preserve"> المادة 5، والحاجة إلى تعزيز الأساس التنظيمي لقياس كفاءة </w:t>
      </w:r>
      <w:r w:rsidR="000924B9">
        <w:rPr>
          <w:rFonts w:eastAsiaTheme="minorEastAsia" w:hint="cs"/>
          <w:sz w:val="26"/>
          <w:szCs w:val="26"/>
          <w:rtl/>
        </w:rPr>
        <w:t xml:space="preserve">استخدام </w:t>
      </w:r>
      <w:r w:rsidRPr="00436FC5">
        <w:rPr>
          <w:rFonts w:eastAsiaTheme="minorEastAsia"/>
          <w:sz w:val="26"/>
          <w:szCs w:val="26"/>
          <w:rtl/>
        </w:rPr>
        <w:t xml:space="preserve">الطاقة والإبلاغ عنها وتحسينها في تطبيقات </w:t>
      </w:r>
      <w:r w:rsidR="000924B9" w:rsidRPr="000924B9">
        <w:rPr>
          <w:rFonts w:eastAsiaTheme="minorEastAsia"/>
          <w:sz w:val="26"/>
          <w:szCs w:val="26"/>
          <w:rtl/>
        </w:rPr>
        <w:t xml:space="preserve">التبريد </w:t>
      </w:r>
      <w:r w:rsidR="000924B9">
        <w:rPr>
          <w:rFonts w:eastAsiaTheme="minorEastAsia" w:hint="cs"/>
          <w:sz w:val="26"/>
          <w:szCs w:val="26"/>
          <w:rtl/>
        </w:rPr>
        <w:t>و</w:t>
      </w:r>
      <w:r w:rsidRPr="00436FC5">
        <w:rPr>
          <w:rFonts w:eastAsiaTheme="minorEastAsia"/>
          <w:sz w:val="26"/>
          <w:szCs w:val="26"/>
          <w:rtl/>
        </w:rPr>
        <w:t xml:space="preserve">تكييف الهواء، </w:t>
      </w:r>
      <w:r w:rsidR="000924B9" w:rsidRPr="000924B9">
        <w:rPr>
          <w:rFonts w:eastAsiaTheme="minorEastAsia"/>
          <w:sz w:val="26"/>
          <w:szCs w:val="26"/>
          <w:rtl/>
        </w:rPr>
        <w:t xml:space="preserve">فضلاً عن محدودية </w:t>
      </w:r>
      <w:r w:rsidR="000924B9">
        <w:rPr>
          <w:rFonts w:eastAsiaTheme="minorEastAsia" w:hint="cs"/>
          <w:sz w:val="26"/>
          <w:szCs w:val="26"/>
          <w:rtl/>
        </w:rPr>
        <w:t xml:space="preserve">القدرة </w:t>
      </w:r>
      <w:r w:rsidRPr="00436FC5">
        <w:rPr>
          <w:rFonts w:eastAsiaTheme="minorEastAsia"/>
          <w:sz w:val="26"/>
          <w:szCs w:val="26"/>
          <w:rtl/>
        </w:rPr>
        <w:t>على اختبار كفاءة الطاقة.</w:t>
      </w:r>
    </w:p>
    <w:p w14:paraId="2EFCC180" w14:textId="17F8ED63" w:rsidR="00436FC5" w:rsidRDefault="000924B9">
      <w:pPr>
        <w:numPr>
          <w:ilvl w:val="0"/>
          <w:numId w:val="7"/>
        </w:numPr>
        <w:tabs>
          <w:tab w:val="clear" w:pos="0"/>
        </w:tabs>
        <w:bidi/>
        <w:spacing w:before="240" w:after="240" w:line="288" w:lineRule="auto"/>
        <w:rPr>
          <w:rFonts w:eastAsiaTheme="minorEastAsia"/>
          <w:sz w:val="26"/>
          <w:szCs w:val="26"/>
          <w:rtl/>
        </w:rPr>
      </w:pPr>
      <w:r>
        <w:rPr>
          <w:rFonts w:eastAsiaTheme="minorEastAsia" w:hint="cs"/>
          <w:sz w:val="26"/>
          <w:szCs w:val="26"/>
          <w:rtl/>
        </w:rPr>
        <w:t>و</w:t>
      </w:r>
      <w:r w:rsidR="00436FC5" w:rsidRPr="00436FC5">
        <w:rPr>
          <w:rFonts w:eastAsiaTheme="minorEastAsia"/>
          <w:sz w:val="26"/>
          <w:szCs w:val="26"/>
          <w:rtl/>
        </w:rPr>
        <w:t>يتمثل تحدٍ آخر في حصر كفاءة الطاقة في الوفورات المرتبطة برفع مستويات تصميم الطاقة أو تشجيع ممارسات الخدمة الموفرة للطاقة. إن توسيع نطاق كفاءة الطاقة ليشمل خفض أحمال التبريد،</w:t>
      </w:r>
      <w:r w:rsidRPr="000924B9">
        <w:rPr>
          <w:rFonts w:eastAsiaTheme="minorEastAsia"/>
          <w:sz w:val="26"/>
          <w:szCs w:val="26"/>
          <w:rtl/>
        </w:rPr>
        <w:t xml:space="preserve"> والاستفادة من مصادر الطاقة المتجددة</w:t>
      </w:r>
      <w:r w:rsidR="00436FC5" w:rsidRPr="00436FC5">
        <w:rPr>
          <w:rFonts w:eastAsiaTheme="minorEastAsia"/>
          <w:sz w:val="26"/>
          <w:szCs w:val="26"/>
          <w:rtl/>
        </w:rPr>
        <w:t>، وغيرها من التدابير ذات الصلة، من شأنه أن يوسع نطاق التكامل لتحقيق أقصى قدر من كفاءة</w:t>
      </w:r>
      <w:r>
        <w:rPr>
          <w:rFonts w:eastAsiaTheme="minorEastAsia" w:hint="cs"/>
          <w:sz w:val="26"/>
          <w:szCs w:val="26"/>
          <w:rtl/>
        </w:rPr>
        <w:t xml:space="preserve"> استخدام</w:t>
      </w:r>
      <w:r w:rsidR="00436FC5" w:rsidRPr="00436FC5">
        <w:rPr>
          <w:rFonts w:eastAsiaTheme="minorEastAsia"/>
          <w:sz w:val="26"/>
          <w:szCs w:val="26"/>
          <w:rtl/>
        </w:rPr>
        <w:t xml:space="preserve"> الطاقة وتقليل استهلاك المواد الخاضعة للرقابة.</w:t>
      </w:r>
    </w:p>
    <w:p w14:paraId="33138562" w14:textId="3CAC86D6" w:rsidR="00436FC5" w:rsidRDefault="002A3928">
      <w:pPr>
        <w:numPr>
          <w:ilvl w:val="0"/>
          <w:numId w:val="7"/>
        </w:numPr>
        <w:tabs>
          <w:tab w:val="clear" w:pos="0"/>
        </w:tabs>
        <w:bidi/>
        <w:spacing w:before="240" w:after="240" w:line="288" w:lineRule="auto"/>
        <w:rPr>
          <w:rFonts w:eastAsiaTheme="minorEastAsia"/>
          <w:sz w:val="26"/>
          <w:szCs w:val="26"/>
          <w:rtl/>
        </w:rPr>
      </w:pPr>
      <w:r>
        <w:rPr>
          <w:rFonts w:eastAsiaTheme="minorEastAsia" w:hint="cs"/>
          <w:sz w:val="26"/>
          <w:szCs w:val="26"/>
          <w:rtl/>
        </w:rPr>
        <w:lastRenderedPageBreak/>
        <w:t>ويتمثل أحد</w:t>
      </w:r>
      <w:r w:rsidR="00436FC5" w:rsidRPr="00436FC5">
        <w:rPr>
          <w:rFonts w:eastAsiaTheme="minorEastAsia"/>
          <w:sz w:val="26"/>
          <w:szCs w:val="26"/>
          <w:rtl/>
        </w:rPr>
        <w:t xml:space="preserve"> الاعتبارات الإضافية </w:t>
      </w:r>
      <w:r>
        <w:rPr>
          <w:rFonts w:eastAsiaTheme="minorEastAsia" w:hint="cs"/>
          <w:sz w:val="26"/>
          <w:szCs w:val="26"/>
          <w:rtl/>
        </w:rPr>
        <w:t>عند</w:t>
      </w:r>
      <w:r w:rsidR="00436FC5" w:rsidRPr="00436FC5">
        <w:rPr>
          <w:rFonts w:eastAsiaTheme="minorEastAsia"/>
          <w:sz w:val="26"/>
          <w:szCs w:val="26"/>
          <w:rtl/>
        </w:rPr>
        <w:t xml:space="preserve"> دمج كفاءة الطاقة ضمن عملية التخفيض التدريجي ل</w:t>
      </w:r>
      <w:r>
        <w:rPr>
          <w:rFonts w:eastAsiaTheme="minorEastAsia" w:hint="cs"/>
          <w:sz w:val="26"/>
          <w:szCs w:val="26"/>
          <w:rtl/>
        </w:rPr>
        <w:t>لمواد</w:t>
      </w:r>
      <w:r w:rsidR="00436FC5" w:rsidRPr="00436FC5">
        <w:rPr>
          <w:rFonts w:eastAsiaTheme="minorEastAsia"/>
          <w:sz w:val="26"/>
          <w:szCs w:val="26"/>
          <w:rtl/>
        </w:rPr>
        <w:t xml:space="preserve"> </w:t>
      </w:r>
      <w:r>
        <w:rPr>
          <w:rFonts w:eastAsiaTheme="minorEastAsia" w:hint="cs"/>
          <w:sz w:val="26"/>
          <w:szCs w:val="26"/>
          <w:rtl/>
        </w:rPr>
        <w:t>ا</w:t>
      </w:r>
      <w:r w:rsidR="00436FC5" w:rsidRPr="00436FC5">
        <w:rPr>
          <w:rFonts w:eastAsiaTheme="minorEastAsia"/>
          <w:sz w:val="26"/>
          <w:szCs w:val="26"/>
          <w:rtl/>
        </w:rPr>
        <w:t>لهيدروفلور</w:t>
      </w:r>
      <w:r>
        <w:rPr>
          <w:rFonts w:eastAsiaTheme="minorEastAsia" w:hint="cs"/>
          <w:sz w:val="26"/>
          <w:szCs w:val="26"/>
          <w:rtl/>
        </w:rPr>
        <w:t>وكربوني</w:t>
      </w:r>
      <w:r w:rsidR="00436FC5" w:rsidRPr="00436FC5">
        <w:rPr>
          <w:rFonts w:eastAsiaTheme="minorEastAsia"/>
          <w:sz w:val="26"/>
          <w:szCs w:val="26"/>
          <w:rtl/>
        </w:rPr>
        <w:t xml:space="preserve">ة، </w:t>
      </w:r>
      <w:r>
        <w:rPr>
          <w:rFonts w:eastAsiaTheme="minorEastAsia" w:hint="cs"/>
          <w:sz w:val="26"/>
          <w:szCs w:val="26"/>
          <w:rtl/>
        </w:rPr>
        <w:t xml:space="preserve">في </w:t>
      </w:r>
      <w:r w:rsidR="00436FC5" w:rsidRPr="00436FC5">
        <w:rPr>
          <w:rFonts w:eastAsiaTheme="minorEastAsia"/>
          <w:sz w:val="26"/>
          <w:szCs w:val="26"/>
          <w:rtl/>
        </w:rPr>
        <w:t>الحاجة إلى تنسيق أقوى بين المؤسسات الحكومية المسؤولة عن بروتوكول مونتريال وكفاءة</w:t>
      </w:r>
      <w:r>
        <w:rPr>
          <w:rFonts w:eastAsiaTheme="minorEastAsia" w:hint="cs"/>
          <w:sz w:val="26"/>
          <w:szCs w:val="26"/>
          <w:rtl/>
        </w:rPr>
        <w:t xml:space="preserve"> استخدام</w:t>
      </w:r>
      <w:r w:rsidR="00436FC5" w:rsidRPr="00436FC5">
        <w:rPr>
          <w:rFonts w:eastAsiaTheme="minorEastAsia"/>
          <w:sz w:val="26"/>
          <w:szCs w:val="26"/>
          <w:rtl/>
        </w:rPr>
        <w:t xml:space="preserve"> الطاقة. </w:t>
      </w:r>
      <w:r w:rsidRPr="002A3928">
        <w:rPr>
          <w:rFonts w:eastAsiaTheme="minorEastAsia"/>
          <w:sz w:val="26"/>
          <w:szCs w:val="26"/>
          <w:rtl/>
        </w:rPr>
        <w:t>ويُعدّ ذلك</w:t>
      </w:r>
      <w:r w:rsidR="00436FC5" w:rsidRPr="00436FC5">
        <w:rPr>
          <w:rFonts w:eastAsiaTheme="minorEastAsia"/>
          <w:sz w:val="26"/>
          <w:szCs w:val="26"/>
          <w:rtl/>
        </w:rPr>
        <w:t xml:space="preserve"> ضروري</w:t>
      </w:r>
      <w:r>
        <w:rPr>
          <w:rFonts w:eastAsiaTheme="minorEastAsia" w:hint="cs"/>
          <w:sz w:val="26"/>
          <w:szCs w:val="26"/>
          <w:rtl/>
        </w:rPr>
        <w:t>ا</w:t>
      </w:r>
      <w:r w:rsidR="00436FC5" w:rsidRPr="00436FC5">
        <w:rPr>
          <w:rFonts w:eastAsiaTheme="minorEastAsia"/>
          <w:sz w:val="26"/>
          <w:szCs w:val="26"/>
          <w:rtl/>
        </w:rPr>
        <w:t xml:space="preserve"> لضمان أن </w:t>
      </w:r>
      <w:r w:rsidRPr="002A3928">
        <w:rPr>
          <w:rFonts w:eastAsiaTheme="minorEastAsia"/>
          <w:sz w:val="26"/>
          <w:szCs w:val="26"/>
          <w:rtl/>
        </w:rPr>
        <w:t xml:space="preserve">التكنولوجيات </w:t>
      </w:r>
      <w:r w:rsidR="00436FC5" w:rsidRPr="00436FC5">
        <w:rPr>
          <w:rFonts w:eastAsiaTheme="minorEastAsia"/>
          <w:sz w:val="26"/>
          <w:szCs w:val="26"/>
          <w:rtl/>
        </w:rPr>
        <w:t xml:space="preserve">البديلة </w:t>
      </w:r>
      <w:r>
        <w:rPr>
          <w:rFonts w:eastAsiaTheme="minorEastAsia" w:hint="cs"/>
          <w:sz w:val="26"/>
          <w:szCs w:val="26"/>
          <w:rtl/>
        </w:rPr>
        <w:t>ذات القدرة ال</w:t>
      </w:r>
      <w:r w:rsidR="00436FC5" w:rsidRPr="00436FC5">
        <w:rPr>
          <w:rFonts w:eastAsiaTheme="minorEastAsia"/>
          <w:sz w:val="26"/>
          <w:szCs w:val="26"/>
          <w:rtl/>
        </w:rPr>
        <w:t>منخفضة</w:t>
      </w:r>
      <w:r>
        <w:rPr>
          <w:rFonts w:eastAsiaTheme="minorEastAsia" w:hint="cs"/>
          <w:sz w:val="26"/>
          <w:szCs w:val="26"/>
          <w:rtl/>
        </w:rPr>
        <w:t xml:space="preserve"> على إحداث</w:t>
      </w:r>
      <w:r w:rsidR="00436FC5" w:rsidRPr="00436FC5">
        <w:rPr>
          <w:rFonts w:eastAsiaTheme="minorEastAsia"/>
          <w:sz w:val="26"/>
          <w:szCs w:val="26"/>
          <w:rtl/>
        </w:rPr>
        <w:t xml:space="preserve"> الاحترار العالمي، التي </w:t>
      </w:r>
      <w:r>
        <w:rPr>
          <w:rFonts w:eastAsiaTheme="minorEastAsia" w:hint="cs"/>
          <w:sz w:val="26"/>
          <w:szCs w:val="26"/>
          <w:rtl/>
        </w:rPr>
        <w:t>يجري إدخالها</w:t>
      </w:r>
      <w:r w:rsidR="00436FC5" w:rsidRPr="00436FC5">
        <w:rPr>
          <w:rFonts w:eastAsiaTheme="minorEastAsia"/>
          <w:sz w:val="26"/>
          <w:szCs w:val="26"/>
          <w:rtl/>
        </w:rPr>
        <w:t xml:space="preserve"> خلال عملية التخفيض التدريجي، تُحقق</w:t>
      </w:r>
      <w:r>
        <w:rPr>
          <w:rFonts w:eastAsiaTheme="minorEastAsia" w:hint="cs"/>
          <w:sz w:val="26"/>
          <w:szCs w:val="26"/>
          <w:rtl/>
        </w:rPr>
        <w:t xml:space="preserve"> أيضاً</w:t>
      </w:r>
      <w:r w:rsidR="00436FC5" w:rsidRPr="00436FC5">
        <w:rPr>
          <w:rFonts w:eastAsiaTheme="minorEastAsia"/>
          <w:sz w:val="26"/>
          <w:szCs w:val="26"/>
          <w:rtl/>
        </w:rPr>
        <w:t xml:space="preserve"> مكاسب في كفاءة الطاقة، وأن</w:t>
      </w:r>
      <w:r>
        <w:rPr>
          <w:rFonts w:eastAsiaTheme="minorEastAsia" w:hint="cs"/>
          <w:sz w:val="26"/>
          <w:szCs w:val="26"/>
          <w:rtl/>
        </w:rPr>
        <w:t>ه يمكن قياس تلك</w:t>
      </w:r>
      <w:r w:rsidR="00436FC5" w:rsidRPr="00436FC5">
        <w:rPr>
          <w:rFonts w:eastAsiaTheme="minorEastAsia"/>
          <w:sz w:val="26"/>
          <w:szCs w:val="26"/>
          <w:rtl/>
        </w:rPr>
        <w:t xml:space="preserve"> المكاسب بدقة.</w:t>
      </w:r>
    </w:p>
    <w:p w14:paraId="118A83A7" w14:textId="11FCDDEB" w:rsidR="00BF5D0C" w:rsidRDefault="002A3928">
      <w:pPr>
        <w:pStyle w:val="Heading1"/>
        <w:numPr>
          <w:ilvl w:val="0"/>
          <w:numId w:val="7"/>
        </w:numPr>
        <w:bidi/>
        <w:spacing w:before="240"/>
        <w:rPr>
          <w:rFonts w:eastAsiaTheme="minorEastAsia"/>
          <w:sz w:val="26"/>
          <w:szCs w:val="26"/>
          <w:rtl/>
        </w:rPr>
      </w:pPr>
      <w:r>
        <w:rPr>
          <w:rFonts w:eastAsiaTheme="minorEastAsia" w:hint="cs"/>
          <w:sz w:val="26"/>
          <w:szCs w:val="26"/>
          <w:rtl/>
        </w:rPr>
        <w:t>و</w:t>
      </w:r>
      <w:r w:rsidR="00436FC5" w:rsidRPr="00436FC5">
        <w:rPr>
          <w:rFonts w:eastAsiaTheme="minorEastAsia"/>
          <w:sz w:val="26"/>
          <w:szCs w:val="26"/>
          <w:rtl/>
        </w:rPr>
        <w:t>يلخص الجدول 1 العوائق الرئيسية وتأثيرها على اتباع نهج استراتيجي لتنفيذ تعديل كيغالي.</w:t>
      </w:r>
    </w:p>
    <w:p w14:paraId="7E1E0084" w14:textId="25AD6583" w:rsidR="005D0FC0" w:rsidRPr="002A3928" w:rsidRDefault="00436FC5" w:rsidP="002A3928">
      <w:pPr>
        <w:bidi/>
        <w:rPr>
          <w:b/>
          <w:bCs/>
          <w:rtl/>
        </w:rPr>
      </w:pPr>
      <w:r w:rsidRPr="002A3928">
        <w:rPr>
          <w:b/>
          <w:bCs/>
          <w:rtl/>
        </w:rPr>
        <w:t xml:space="preserve">الجدول 1: العوائق الرئيسية </w:t>
      </w:r>
      <w:r w:rsidR="002A3928" w:rsidRPr="002A3928">
        <w:rPr>
          <w:b/>
          <w:bCs/>
          <w:rtl/>
        </w:rPr>
        <w:t>وتأثيرها</w:t>
      </w:r>
      <w:r w:rsidRPr="002A3928">
        <w:rPr>
          <w:b/>
          <w:bCs/>
          <w:rtl/>
        </w:rPr>
        <w:t xml:space="preserve"> على </w:t>
      </w:r>
      <w:r w:rsidR="002A3928">
        <w:rPr>
          <w:rFonts w:hint="cs"/>
          <w:b/>
          <w:bCs/>
          <w:rtl/>
        </w:rPr>
        <w:t xml:space="preserve">اتباع </w:t>
      </w:r>
      <w:r w:rsidRPr="002A3928">
        <w:rPr>
          <w:b/>
          <w:bCs/>
          <w:rtl/>
        </w:rPr>
        <w:t>نهج استراتيجي</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051"/>
        <w:gridCol w:w="4276"/>
        <w:gridCol w:w="4023"/>
      </w:tblGrid>
      <w:tr w:rsidR="00101768" w:rsidRPr="00101768" w14:paraId="280EF7C8" w14:textId="77777777" w:rsidTr="00B45265">
        <w:trPr>
          <w:tblHeader/>
        </w:trPr>
        <w:tc>
          <w:tcPr>
            <w:tcW w:w="0" w:type="auto"/>
            <w:tcMar>
              <w:left w:w="85" w:type="dxa"/>
              <w:right w:w="85" w:type="dxa"/>
            </w:tcMar>
            <w:vAlign w:val="center"/>
            <w:hideMark/>
          </w:tcPr>
          <w:p w14:paraId="0D353E23" w14:textId="2EC5EBFD" w:rsidR="00101768" w:rsidRPr="00101768" w:rsidRDefault="00B45265" w:rsidP="00B45265">
            <w:pPr>
              <w:bidi/>
              <w:jc w:val="center"/>
              <w:rPr>
                <w:b/>
                <w:bCs/>
                <w:sz w:val="20"/>
                <w:lang w:val="en-CA" w:eastAsia="en-CA" w:bidi="ar-SA"/>
              </w:rPr>
            </w:pPr>
            <w:r>
              <w:rPr>
                <w:rFonts w:hint="cs"/>
                <w:b/>
                <w:bCs/>
                <w:sz w:val="20"/>
                <w:rtl/>
                <w:lang w:val="en-US" w:eastAsia="en-CA" w:bidi="ar-SA"/>
              </w:rPr>
              <w:t>المجال</w:t>
            </w:r>
          </w:p>
        </w:tc>
        <w:tc>
          <w:tcPr>
            <w:tcW w:w="0" w:type="auto"/>
            <w:tcMar>
              <w:left w:w="85" w:type="dxa"/>
              <w:right w:w="85" w:type="dxa"/>
            </w:tcMar>
            <w:vAlign w:val="center"/>
            <w:hideMark/>
          </w:tcPr>
          <w:p w14:paraId="4E9D7318" w14:textId="0EBDE2F7" w:rsidR="00101768" w:rsidRPr="00101768" w:rsidRDefault="00B45265" w:rsidP="00B45265">
            <w:pPr>
              <w:bidi/>
              <w:jc w:val="center"/>
              <w:rPr>
                <w:b/>
                <w:bCs/>
                <w:sz w:val="20"/>
                <w:lang w:val="en-CA" w:eastAsia="en-CA" w:bidi="ar-SA"/>
              </w:rPr>
            </w:pPr>
            <w:r>
              <w:rPr>
                <w:rFonts w:hint="cs"/>
                <w:b/>
                <w:bCs/>
                <w:sz w:val="20"/>
                <w:rtl/>
                <w:lang w:val="en-US" w:eastAsia="en-CA" w:bidi="ar-SA"/>
              </w:rPr>
              <w:t>العوائق الرئيسية</w:t>
            </w:r>
          </w:p>
        </w:tc>
        <w:tc>
          <w:tcPr>
            <w:tcW w:w="0" w:type="auto"/>
            <w:tcMar>
              <w:left w:w="85" w:type="dxa"/>
              <w:right w:w="85" w:type="dxa"/>
            </w:tcMar>
            <w:vAlign w:val="center"/>
            <w:hideMark/>
          </w:tcPr>
          <w:p w14:paraId="09554A45" w14:textId="1B9A6717" w:rsidR="00101768" w:rsidRPr="00101768" w:rsidRDefault="00B45265" w:rsidP="00B45265">
            <w:pPr>
              <w:bidi/>
              <w:jc w:val="center"/>
              <w:rPr>
                <w:b/>
                <w:bCs/>
                <w:sz w:val="20"/>
                <w:lang w:val="en-CA" w:eastAsia="en-CA" w:bidi="ar-SA"/>
              </w:rPr>
            </w:pPr>
            <w:r w:rsidRPr="00B45265">
              <w:rPr>
                <w:b/>
                <w:bCs/>
                <w:sz w:val="20"/>
                <w:rtl/>
                <w:lang w:val="en-US" w:eastAsia="en-CA" w:bidi="ar-SA"/>
              </w:rPr>
              <w:t>الآثار المترتبة على النهج الاستراتيجي</w:t>
            </w:r>
          </w:p>
        </w:tc>
      </w:tr>
      <w:tr w:rsidR="00101768" w:rsidRPr="00101768" w14:paraId="16CD8A88" w14:textId="77777777" w:rsidTr="00B45265">
        <w:tc>
          <w:tcPr>
            <w:tcW w:w="0" w:type="auto"/>
            <w:tcMar>
              <w:left w:w="85" w:type="dxa"/>
              <w:right w:w="85" w:type="dxa"/>
            </w:tcMar>
            <w:vAlign w:val="center"/>
            <w:hideMark/>
          </w:tcPr>
          <w:p w14:paraId="61448EC4" w14:textId="3F63AAA7" w:rsidR="00101768" w:rsidRPr="00101768" w:rsidRDefault="00E50C63" w:rsidP="00B45265">
            <w:pPr>
              <w:bidi/>
              <w:jc w:val="left"/>
              <w:rPr>
                <w:sz w:val="20"/>
                <w:lang w:val="en-CA" w:eastAsia="en-CA" w:bidi="ar-SA"/>
              </w:rPr>
            </w:pPr>
            <w:r>
              <w:rPr>
                <w:rFonts w:hint="cs"/>
                <w:sz w:val="20"/>
                <w:rtl/>
                <w:lang w:val="en-US" w:eastAsia="en-CA" w:bidi="ar-SA"/>
              </w:rPr>
              <w:t>البيانات والرصد</w:t>
            </w:r>
          </w:p>
        </w:tc>
        <w:tc>
          <w:tcPr>
            <w:tcW w:w="0" w:type="auto"/>
            <w:tcMar>
              <w:left w:w="85" w:type="dxa"/>
              <w:right w:w="85" w:type="dxa"/>
            </w:tcMar>
            <w:vAlign w:val="center"/>
            <w:hideMark/>
          </w:tcPr>
          <w:p w14:paraId="1E25F09D" w14:textId="0ABF6E83" w:rsidR="00B45265" w:rsidRPr="00101768" w:rsidRDefault="00F66214" w:rsidP="00E50C63">
            <w:pPr>
              <w:bidi/>
              <w:rPr>
                <w:sz w:val="20"/>
                <w:lang w:val="en-CA" w:eastAsia="en-CA" w:bidi="ar-SA"/>
              </w:rPr>
            </w:pPr>
            <w:r>
              <w:rPr>
                <w:rFonts w:hint="cs"/>
                <w:sz w:val="20"/>
                <w:rtl/>
                <w:lang w:val="en-CA" w:eastAsia="en-CA" w:bidi="ar-SA"/>
              </w:rPr>
              <w:t xml:space="preserve">ضعف </w:t>
            </w:r>
            <w:r w:rsidR="00B45265" w:rsidRPr="00B45265">
              <w:rPr>
                <w:sz w:val="20"/>
                <w:rtl/>
                <w:lang w:val="en-CA" w:eastAsia="en-CA" w:bidi="ar-SA"/>
              </w:rPr>
              <w:t xml:space="preserve">خط أساس </w:t>
            </w:r>
            <w:r>
              <w:rPr>
                <w:rFonts w:hint="cs"/>
                <w:sz w:val="20"/>
                <w:rtl/>
                <w:lang w:val="en-CA" w:eastAsia="en-CA" w:bidi="ar-SA"/>
              </w:rPr>
              <w:t>المواد</w:t>
            </w:r>
            <w:r w:rsidR="00B45265" w:rsidRPr="00B45265">
              <w:rPr>
                <w:sz w:val="20"/>
                <w:rtl/>
                <w:lang w:val="en-CA" w:eastAsia="en-CA" w:bidi="ar-SA"/>
              </w:rPr>
              <w:t xml:space="preserve"> الهيدروفلوروكربون</w:t>
            </w:r>
            <w:r>
              <w:rPr>
                <w:rFonts w:hint="cs"/>
                <w:sz w:val="20"/>
                <w:rtl/>
                <w:lang w:val="en-CA" w:eastAsia="en-CA" w:bidi="ar-SA"/>
              </w:rPr>
              <w:t>ية</w:t>
            </w:r>
            <w:r w:rsidR="00B45265" w:rsidRPr="00B45265">
              <w:rPr>
                <w:sz w:val="20"/>
                <w:rtl/>
                <w:lang w:val="en-CA" w:eastAsia="en-CA" w:bidi="ar-SA"/>
              </w:rPr>
              <w:t xml:space="preserve"> و</w:t>
            </w:r>
            <w:r>
              <w:rPr>
                <w:rFonts w:hint="cs"/>
                <w:sz w:val="20"/>
                <w:rtl/>
                <w:lang w:val="en-CA" w:eastAsia="en-CA" w:bidi="ar-SA"/>
              </w:rPr>
              <w:t>ال</w:t>
            </w:r>
            <w:r w:rsidR="00B45265" w:rsidRPr="00B45265">
              <w:rPr>
                <w:sz w:val="20"/>
                <w:rtl/>
                <w:lang w:val="en-CA" w:eastAsia="en-CA" w:bidi="ar-SA"/>
              </w:rPr>
              <w:t xml:space="preserve">بيانات </w:t>
            </w:r>
            <w:r>
              <w:rPr>
                <w:rFonts w:hint="cs"/>
                <w:sz w:val="20"/>
                <w:rtl/>
                <w:lang w:val="en-CA" w:eastAsia="en-CA" w:bidi="ar-SA"/>
              </w:rPr>
              <w:t>ا</w:t>
            </w:r>
            <w:r w:rsidR="00B45265" w:rsidRPr="00B45265">
              <w:rPr>
                <w:sz w:val="20"/>
                <w:rtl/>
                <w:lang w:val="en-CA" w:eastAsia="en-CA" w:bidi="ar-SA"/>
              </w:rPr>
              <w:t>لقطاع</w:t>
            </w:r>
            <w:r>
              <w:rPr>
                <w:rFonts w:hint="cs"/>
                <w:sz w:val="20"/>
                <w:rtl/>
                <w:lang w:val="en-CA" w:eastAsia="en-CA" w:bidi="ar-SA"/>
              </w:rPr>
              <w:t>ية</w:t>
            </w:r>
            <w:r w:rsidR="00B45265" w:rsidRPr="00B45265">
              <w:rPr>
                <w:sz w:val="20"/>
                <w:rtl/>
                <w:lang w:val="en-CA" w:eastAsia="en-CA" w:bidi="ar-SA"/>
              </w:rPr>
              <w:t xml:space="preserve">؛ </w:t>
            </w:r>
            <w:r>
              <w:rPr>
                <w:rFonts w:hint="cs"/>
                <w:sz w:val="20"/>
                <w:rtl/>
                <w:lang w:val="en-CA" w:eastAsia="en-CA" w:bidi="ar-SA"/>
              </w:rPr>
              <w:t xml:space="preserve">ومحدودية </w:t>
            </w:r>
            <w:r w:rsidR="00B45265" w:rsidRPr="00B45265">
              <w:rPr>
                <w:sz w:val="20"/>
                <w:rtl/>
                <w:lang w:val="en-CA" w:eastAsia="en-CA" w:bidi="ar-SA"/>
              </w:rPr>
              <w:t xml:space="preserve">أدوات </w:t>
            </w:r>
            <w:r>
              <w:rPr>
                <w:rFonts w:hint="cs"/>
                <w:sz w:val="20"/>
                <w:rtl/>
                <w:lang w:val="en-CA" w:eastAsia="en-CA" w:bidi="ar-SA"/>
              </w:rPr>
              <w:t>ال</w:t>
            </w:r>
            <w:r w:rsidR="00B45265" w:rsidRPr="00B45265">
              <w:rPr>
                <w:sz w:val="20"/>
                <w:rtl/>
                <w:lang w:val="en-CA" w:eastAsia="en-CA" w:bidi="ar-SA"/>
              </w:rPr>
              <w:t xml:space="preserve">رصد؛ </w:t>
            </w:r>
            <w:r w:rsidR="005778DF" w:rsidRPr="00B45265">
              <w:rPr>
                <w:rFonts w:hint="cs"/>
                <w:sz w:val="20"/>
                <w:rtl/>
                <w:lang w:val="en-CA" w:eastAsia="en-CA" w:bidi="ar-SA"/>
              </w:rPr>
              <w:t>و</w:t>
            </w:r>
            <w:r w:rsidR="005778DF">
              <w:rPr>
                <w:rFonts w:hint="cs"/>
                <w:rtl/>
              </w:rPr>
              <w:t>ندرة</w:t>
            </w:r>
            <w:r w:rsidR="00B45265" w:rsidRPr="00B45265">
              <w:rPr>
                <w:sz w:val="20"/>
                <w:rtl/>
                <w:lang w:val="en-CA" w:eastAsia="en-CA" w:bidi="ar-SA"/>
              </w:rPr>
              <w:t xml:space="preserve"> البيانات المتعلقة بأداء الطاقة و</w:t>
            </w:r>
            <w:r w:rsidR="005778DF">
              <w:rPr>
                <w:rFonts w:hint="cs"/>
                <w:sz w:val="20"/>
                <w:rtl/>
                <w:lang w:val="en-CA" w:eastAsia="en-CA" w:bidi="ar-SA"/>
              </w:rPr>
              <w:t>ب</w:t>
            </w:r>
            <w:r w:rsidR="00B45265" w:rsidRPr="00B45265">
              <w:rPr>
                <w:sz w:val="20"/>
                <w:rtl/>
                <w:lang w:val="en-CA" w:eastAsia="en-CA" w:bidi="ar-SA"/>
              </w:rPr>
              <w:t>خطط</w:t>
            </w:r>
            <w:r w:rsidR="005778DF">
              <w:rPr>
                <w:rFonts w:hint="cs"/>
                <w:sz w:val="20"/>
                <w:rtl/>
                <w:lang w:val="en-CA" w:eastAsia="en-CA" w:bidi="ar-SA"/>
              </w:rPr>
              <w:t xml:space="preserve"> </w:t>
            </w:r>
            <w:r w:rsidRPr="00F66214">
              <w:rPr>
                <w:sz w:val="20"/>
                <w:rtl/>
                <w:lang w:val="en-CA" w:eastAsia="en-CA" w:bidi="ar-SA"/>
              </w:rPr>
              <w:t xml:space="preserve">تحول </w:t>
            </w:r>
            <w:r w:rsidR="005778DF">
              <w:rPr>
                <w:rFonts w:hint="cs"/>
                <w:sz w:val="20"/>
                <w:rtl/>
                <w:lang w:val="en-CA" w:eastAsia="en-CA" w:bidi="ar-SA"/>
              </w:rPr>
              <w:t>ا</w:t>
            </w:r>
            <w:r>
              <w:rPr>
                <w:rFonts w:hint="cs"/>
                <w:sz w:val="20"/>
                <w:rtl/>
                <w:lang w:val="en-CA" w:eastAsia="en-CA" w:bidi="ar-SA"/>
              </w:rPr>
              <w:t>ل</w:t>
            </w:r>
            <w:r w:rsidRPr="00F66214">
              <w:rPr>
                <w:sz w:val="20"/>
                <w:rtl/>
                <w:lang w:val="en-CA" w:eastAsia="en-CA" w:bidi="ar-SA"/>
              </w:rPr>
              <w:t>قطاع</w:t>
            </w:r>
            <w:r>
              <w:rPr>
                <w:rFonts w:hint="cs"/>
                <w:sz w:val="20"/>
                <w:rtl/>
                <w:lang w:val="en-CA" w:eastAsia="en-CA" w:bidi="ar-SA"/>
              </w:rPr>
              <w:t>ات</w:t>
            </w:r>
            <w:r w:rsidR="005778DF">
              <w:rPr>
                <w:rtl/>
              </w:rPr>
              <w:t xml:space="preserve"> </w:t>
            </w:r>
            <w:r w:rsidR="005778DF" w:rsidRPr="005778DF">
              <w:rPr>
                <w:sz w:val="20"/>
                <w:rtl/>
                <w:lang w:val="en-CA" w:eastAsia="en-CA" w:bidi="ar-SA"/>
              </w:rPr>
              <w:t xml:space="preserve">خطط </w:t>
            </w:r>
            <w:r w:rsidR="005778DF">
              <w:rPr>
                <w:rFonts w:hint="cs"/>
                <w:sz w:val="20"/>
                <w:rtl/>
                <w:lang w:val="en-CA" w:eastAsia="en-CA" w:bidi="ar-SA"/>
              </w:rPr>
              <w:t>تحول</w:t>
            </w:r>
            <w:r w:rsidR="005778DF" w:rsidRPr="005778DF">
              <w:rPr>
                <w:sz w:val="20"/>
                <w:rtl/>
                <w:lang w:val="en-CA" w:eastAsia="en-CA" w:bidi="ar-SA"/>
              </w:rPr>
              <w:t xml:space="preserve"> القطاعات الاقتصادي</w:t>
            </w:r>
            <w:r w:rsidR="005778DF">
              <w:rPr>
                <w:rFonts w:hint="cs"/>
                <w:sz w:val="20"/>
                <w:rtl/>
                <w:lang w:val="en-CA" w:eastAsia="en-CA" w:bidi="ar-SA"/>
              </w:rPr>
              <w:t>ة</w:t>
            </w:r>
            <w:r w:rsidR="00B45265" w:rsidRPr="00B45265">
              <w:rPr>
                <w:sz w:val="20"/>
                <w:rtl/>
                <w:lang w:val="en-CA" w:eastAsia="en-CA" w:bidi="ar-SA"/>
              </w:rPr>
              <w:t>.</w:t>
            </w:r>
          </w:p>
        </w:tc>
        <w:tc>
          <w:tcPr>
            <w:tcW w:w="0" w:type="auto"/>
            <w:tcMar>
              <w:left w:w="85" w:type="dxa"/>
              <w:right w:w="85" w:type="dxa"/>
            </w:tcMar>
            <w:vAlign w:val="center"/>
            <w:hideMark/>
          </w:tcPr>
          <w:p w14:paraId="308C70BB" w14:textId="066A0A1B" w:rsidR="00B45265" w:rsidRPr="00101768" w:rsidRDefault="00B45265" w:rsidP="00E50C63">
            <w:pPr>
              <w:bidi/>
              <w:rPr>
                <w:sz w:val="20"/>
                <w:lang w:val="en-CA" w:eastAsia="en-CA" w:bidi="ar-SA"/>
              </w:rPr>
            </w:pPr>
            <w:r w:rsidRPr="00B45265">
              <w:rPr>
                <w:sz w:val="20"/>
                <w:rtl/>
                <w:lang w:val="en-CA" w:eastAsia="en-CA" w:bidi="ar-SA"/>
              </w:rPr>
              <w:t xml:space="preserve">تحديد محدود لفرص </w:t>
            </w:r>
            <w:r w:rsidR="005778DF">
              <w:rPr>
                <w:rFonts w:hint="cs"/>
                <w:sz w:val="20"/>
                <w:rtl/>
                <w:lang w:val="en-CA" w:eastAsia="en-CA" w:bidi="ar-SA"/>
              </w:rPr>
              <w:t>الت</w:t>
            </w:r>
            <w:r w:rsidRPr="00B45265">
              <w:rPr>
                <w:sz w:val="20"/>
                <w:rtl/>
                <w:lang w:val="en-CA" w:eastAsia="en-CA" w:bidi="ar-SA"/>
              </w:rPr>
              <w:t>خف</w:t>
            </w:r>
            <w:r w:rsidR="005778DF">
              <w:rPr>
                <w:rFonts w:hint="cs"/>
                <w:sz w:val="20"/>
                <w:rtl/>
                <w:lang w:val="en-CA" w:eastAsia="en-CA" w:bidi="ar-SA"/>
              </w:rPr>
              <w:t>ي</w:t>
            </w:r>
            <w:r w:rsidRPr="00B45265">
              <w:rPr>
                <w:sz w:val="20"/>
                <w:rtl/>
                <w:lang w:val="en-CA" w:eastAsia="en-CA" w:bidi="ar-SA"/>
              </w:rPr>
              <w:t>ض</w:t>
            </w:r>
            <w:r w:rsidR="005778DF">
              <w:rPr>
                <w:rFonts w:hint="cs"/>
                <w:sz w:val="20"/>
                <w:rtl/>
                <w:lang w:val="en-CA" w:eastAsia="en-CA" w:bidi="ar-SA"/>
              </w:rPr>
              <w:t xml:space="preserve"> التدريجي للمواد</w:t>
            </w:r>
            <w:r w:rsidRPr="00B45265">
              <w:rPr>
                <w:sz w:val="20"/>
                <w:rtl/>
                <w:lang w:val="en-CA" w:eastAsia="en-CA" w:bidi="ar-SA"/>
              </w:rPr>
              <w:t xml:space="preserve"> الهيدروفلوروكربون</w:t>
            </w:r>
            <w:r w:rsidR="005778DF">
              <w:rPr>
                <w:rFonts w:hint="cs"/>
                <w:sz w:val="20"/>
                <w:rtl/>
                <w:lang w:val="en-CA" w:eastAsia="en-CA" w:bidi="ar-SA"/>
              </w:rPr>
              <w:t>ية</w:t>
            </w:r>
            <w:r w:rsidRPr="00B45265">
              <w:rPr>
                <w:sz w:val="20"/>
                <w:rtl/>
                <w:lang w:val="en-CA" w:eastAsia="en-CA" w:bidi="ar-SA"/>
              </w:rPr>
              <w:t xml:space="preserve"> وتحسين كفاءة الطاقة؛ وضعف في تصميم السياسات وانخفاض في مستوى الأثر.</w:t>
            </w:r>
          </w:p>
        </w:tc>
      </w:tr>
      <w:tr w:rsidR="00101768" w:rsidRPr="00101768" w14:paraId="0EC475AB" w14:textId="77777777" w:rsidTr="00B45265">
        <w:tc>
          <w:tcPr>
            <w:tcW w:w="0" w:type="auto"/>
            <w:tcMar>
              <w:left w:w="85" w:type="dxa"/>
              <w:right w:w="85" w:type="dxa"/>
            </w:tcMar>
            <w:vAlign w:val="center"/>
            <w:hideMark/>
          </w:tcPr>
          <w:p w14:paraId="664839A7" w14:textId="6001EB3A" w:rsidR="00101768" w:rsidRPr="00101768" w:rsidRDefault="00E50C63" w:rsidP="00B45265">
            <w:pPr>
              <w:bidi/>
              <w:jc w:val="left"/>
              <w:rPr>
                <w:sz w:val="20"/>
                <w:lang w:val="en-CA" w:eastAsia="en-CA" w:bidi="ar-SA"/>
              </w:rPr>
            </w:pPr>
            <w:r>
              <w:rPr>
                <w:rFonts w:hint="cs"/>
                <w:sz w:val="20"/>
                <w:rtl/>
                <w:lang w:val="en-US" w:eastAsia="en-CA" w:bidi="ar-SA"/>
              </w:rPr>
              <w:t>التصنيع</w:t>
            </w:r>
          </w:p>
        </w:tc>
        <w:tc>
          <w:tcPr>
            <w:tcW w:w="0" w:type="auto"/>
            <w:tcMar>
              <w:left w:w="85" w:type="dxa"/>
              <w:right w:w="85" w:type="dxa"/>
            </w:tcMar>
            <w:vAlign w:val="center"/>
            <w:hideMark/>
          </w:tcPr>
          <w:p w14:paraId="7BD8A8FC" w14:textId="30AAF094" w:rsidR="00B45265" w:rsidRPr="005778DF" w:rsidRDefault="00B45265" w:rsidP="00E50C63">
            <w:pPr>
              <w:bidi/>
              <w:rPr>
                <w:sz w:val="20"/>
                <w:lang w:val="en-US" w:eastAsia="en-CA" w:bidi="ar-SA"/>
              </w:rPr>
            </w:pPr>
            <w:r w:rsidRPr="00B45265">
              <w:rPr>
                <w:sz w:val="20"/>
                <w:rtl/>
                <w:lang w:val="en-US" w:eastAsia="en-CA" w:bidi="ar-SA"/>
              </w:rPr>
              <w:t xml:space="preserve">محدودية الوصول إلى </w:t>
            </w:r>
            <w:r w:rsidR="005778DF">
              <w:rPr>
                <w:rFonts w:hint="cs"/>
                <w:sz w:val="20"/>
                <w:rtl/>
                <w:lang w:val="en-US" w:eastAsia="en-CA" w:bidi="ar-SA"/>
              </w:rPr>
              <w:t>غازات التبريد</w:t>
            </w:r>
            <w:r w:rsidRPr="00B45265">
              <w:rPr>
                <w:sz w:val="20"/>
                <w:rtl/>
                <w:lang w:val="en-US" w:eastAsia="en-CA" w:bidi="ar-SA"/>
              </w:rPr>
              <w:t xml:space="preserve">/المكونات ذات </w:t>
            </w:r>
            <w:r w:rsidR="005778DF">
              <w:rPr>
                <w:rFonts w:hint="cs"/>
                <w:sz w:val="20"/>
                <w:rtl/>
                <w:lang w:val="en-US" w:eastAsia="en-CA" w:bidi="ar-SA"/>
              </w:rPr>
              <w:t>القدرة المنخفضة على إحداث الاحترار العالمي</w:t>
            </w:r>
            <w:r w:rsidRPr="00B45265">
              <w:rPr>
                <w:sz w:val="20"/>
                <w:rtl/>
                <w:lang w:val="en-US" w:eastAsia="en-CA" w:bidi="ar-SA"/>
              </w:rPr>
              <w:t xml:space="preserve">؛ وضعف </w:t>
            </w:r>
            <w:r w:rsidR="00F22223">
              <w:rPr>
                <w:rFonts w:hint="cs"/>
                <w:sz w:val="20"/>
                <w:rtl/>
                <w:lang w:val="en-US" w:eastAsia="en-CA" w:bidi="ar-SA"/>
              </w:rPr>
              <w:t>الاستعلامات عن</w:t>
            </w:r>
            <w:r w:rsidRPr="00B45265">
              <w:rPr>
                <w:sz w:val="20"/>
                <w:rtl/>
                <w:lang w:val="en-US" w:eastAsia="en-CA" w:bidi="ar-SA"/>
              </w:rPr>
              <w:t xml:space="preserve"> السوق؛ وثغرات في المعايير ولوائح السلامة وكفاءة الطاقة</w:t>
            </w:r>
            <w:r w:rsidR="00537646">
              <w:rPr>
                <w:rFonts w:hint="cs"/>
                <w:sz w:val="20"/>
                <w:rtl/>
                <w:lang w:val="en-US" w:eastAsia="en-CA" w:bidi="ar-SA"/>
              </w:rPr>
              <w:t>.</w:t>
            </w:r>
          </w:p>
        </w:tc>
        <w:tc>
          <w:tcPr>
            <w:tcW w:w="0" w:type="auto"/>
            <w:tcMar>
              <w:left w:w="85" w:type="dxa"/>
              <w:right w:w="85" w:type="dxa"/>
            </w:tcMar>
            <w:vAlign w:val="center"/>
            <w:hideMark/>
          </w:tcPr>
          <w:p w14:paraId="41D7CC46" w14:textId="62137F21" w:rsidR="00B45265" w:rsidRPr="00101768" w:rsidRDefault="00B45265" w:rsidP="00E50C63">
            <w:pPr>
              <w:bidi/>
              <w:rPr>
                <w:sz w:val="20"/>
                <w:lang w:val="en-CA" w:eastAsia="en-CA" w:bidi="ar-SA"/>
              </w:rPr>
            </w:pPr>
            <w:r w:rsidRPr="00B45265">
              <w:rPr>
                <w:sz w:val="20"/>
                <w:rtl/>
                <w:lang w:val="en-CA" w:eastAsia="en-CA" w:bidi="ar-SA"/>
              </w:rPr>
              <w:t xml:space="preserve">قيود تعيق الانتقال التكنولوجي المنظّم واعتماد أفضل </w:t>
            </w:r>
            <w:r w:rsidR="00F22223">
              <w:rPr>
                <w:rFonts w:hint="cs"/>
                <w:sz w:val="20"/>
                <w:rtl/>
                <w:lang w:val="en-CA" w:eastAsia="en-CA" w:bidi="ar-SA"/>
              </w:rPr>
              <w:t>ال</w:t>
            </w:r>
            <w:r w:rsidRPr="00B45265">
              <w:rPr>
                <w:sz w:val="20"/>
                <w:rtl/>
                <w:lang w:val="en-CA" w:eastAsia="en-CA" w:bidi="ar-SA"/>
              </w:rPr>
              <w:t xml:space="preserve">خيارات </w:t>
            </w:r>
            <w:r w:rsidR="00F22223">
              <w:rPr>
                <w:rFonts w:hint="cs"/>
                <w:sz w:val="20"/>
                <w:rtl/>
                <w:lang w:val="en-CA" w:eastAsia="en-CA" w:bidi="ar-SA"/>
              </w:rPr>
              <w:t>المتعلقة ب</w:t>
            </w:r>
            <w:r w:rsidRPr="00B45265">
              <w:rPr>
                <w:sz w:val="20"/>
                <w:rtl/>
                <w:lang w:val="en-CA" w:eastAsia="en-CA" w:bidi="ar-SA"/>
              </w:rPr>
              <w:t>كفاءة الطاقة.</w:t>
            </w:r>
          </w:p>
        </w:tc>
      </w:tr>
      <w:tr w:rsidR="00101768" w:rsidRPr="00101768" w14:paraId="105218D7" w14:textId="77777777" w:rsidTr="00B45265">
        <w:tc>
          <w:tcPr>
            <w:tcW w:w="0" w:type="auto"/>
            <w:tcMar>
              <w:left w:w="85" w:type="dxa"/>
              <w:right w:w="85" w:type="dxa"/>
            </w:tcMar>
            <w:vAlign w:val="center"/>
            <w:hideMark/>
          </w:tcPr>
          <w:p w14:paraId="21E2EB9A" w14:textId="336B32ED" w:rsidR="00101768" w:rsidRPr="00101768" w:rsidRDefault="00C53F04" w:rsidP="00B45265">
            <w:pPr>
              <w:bidi/>
              <w:jc w:val="left"/>
              <w:rPr>
                <w:sz w:val="20"/>
                <w:lang w:val="en-CA" w:eastAsia="en-CA" w:bidi="ar-SA"/>
              </w:rPr>
            </w:pPr>
            <w:r>
              <w:rPr>
                <w:rFonts w:hint="cs"/>
                <w:sz w:val="20"/>
                <w:rtl/>
                <w:lang w:val="en-US" w:eastAsia="en-CA" w:bidi="ar-SA"/>
              </w:rPr>
              <w:t>قطاع الخدمة</w:t>
            </w:r>
          </w:p>
        </w:tc>
        <w:tc>
          <w:tcPr>
            <w:tcW w:w="0" w:type="auto"/>
            <w:tcMar>
              <w:left w:w="85" w:type="dxa"/>
              <w:right w:w="85" w:type="dxa"/>
            </w:tcMar>
            <w:vAlign w:val="center"/>
            <w:hideMark/>
          </w:tcPr>
          <w:p w14:paraId="19753B8E" w14:textId="7F37FE4A" w:rsidR="00B45265" w:rsidRPr="00101768" w:rsidRDefault="00B45265" w:rsidP="00E50C63">
            <w:pPr>
              <w:bidi/>
              <w:rPr>
                <w:sz w:val="20"/>
                <w:lang w:val="en-CA" w:eastAsia="en-CA" w:bidi="ar-SA"/>
              </w:rPr>
            </w:pPr>
            <w:r w:rsidRPr="00B45265">
              <w:rPr>
                <w:sz w:val="20"/>
                <w:rtl/>
                <w:lang w:val="en-CA" w:eastAsia="en-CA" w:bidi="ar-SA"/>
              </w:rPr>
              <w:t xml:space="preserve">تفاوت في مستويات التدريب وشهادات الاعتماد </w:t>
            </w:r>
            <w:r w:rsidR="00F22223" w:rsidRPr="00F22223">
              <w:rPr>
                <w:sz w:val="20"/>
                <w:rtl/>
                <w:lang w:val="en-CA" w:eastAsia="en-CA" w:bidi="ar-SA"/>
              </w:rPr>
              <w:t>والأدوات</w:t>
            </w:r>
            <w:r w:rsidRPr="00B45265">
              <w:rPr>
                <w:sz w:val="20"/>
                <w:rtl/>
                <w:lang w:val="en-CA" w:eastAsia="en-CA" w:bidi="ar-SA"/>
              </w:rPr>
              <w:t xml:space="preserve">؛ وغياب المعايير والبنية التحتية للسلامة وقدرات إدارة دورة حياة </w:t>
            </w:r>
            <w:r w:rsidR="00F22223">
              <w:rPr>
                <w:rFonts w:hint="cs"/>
                <w:sz w:val="20"/>
                <w:rtl/>
                <w:lang w:val="en-CA" w:eastAsia="en-CA" w:bidi="ar-SA"/>
              </w:rPr>
              <w:t>غاوات التبريد</w:t>
            </w:r>
            <w:r w:rsidRPr="00B45265">
              <w:rPr>
                <w:sz w:val="20"/>
                <w:rtl/>
                <w:lang w:val="en-CA" w:eastAsia="en-CA" w:bidi="ar-SA"/>
              </w:rPr>
              <w:t>؛ وضعف المعلومات السوقية.</w:t>
            </w:r>
          </w:p>
        </w:tc>
        <w:tc>
          <w:tcPr>
            <w:tcW w:w="0" w:type="auto"/>
            <w:tcMar>
              <w:left w:w="85" w:type="dxa"/>
              <w:right w:w="85" w:type="dxa"/>
            </w:tcMar>
            <w:vAlign w:val="center"/>
            <w:hideMark/>
          </w:tcPr>
          <w:p w14:paraId="417A6A70" w14:textId="7995AE13" w:rsidR="00B45265" w:rsidRPr="00101768" w:rsidRDefault="00B45265" w:rsidP="00E50C63">
            <w:pPr>
              <w:bidi/>
              <w:rPr>
                <w:sz w:val="20"/>
                <w:lang w:val="en-CA" w:eastAsia="en-CA" w:bidi="ar-SA"/>
              </w:rPr>
            </w:pPr>
            <w:r w:rsidRPr="00B45265">
              <w:rPr>
                <w:sz w:val="20"/>
                <w:rtl/>
                <w:lang w:val="en-CA" w:eastAsia="en-CA" w:bidi="ar-SA"/>
              </w:rPr>
              <w:t xml:space="preserve">قيود تعيق الاعتماد الآمن وفي الوقت المناسب للتكنولوجيات البديلة </w:t>
            </w:r>
            <w:r w:rsidR="00F22223" w:rsidRPr="00F22223">
              <w:rPr>
                <w:sz w:val="20"/>
                <w:rtl/>
                <w:lang w:val="en-CA" w:eastAsia="en-CA" w:bidi="ar-SA"/>
              </w:rPr>
              <w:t>الموفرة للطاقة</w:t>
            </w:r>
            <w:r w:rsidRPr="00B45265">
              <w:rPr>
                <w:sz w:val="20"/>
                <w:rtl/>
                <w:lang w:val="en-CA" w:eastAsia="en-CA" w:bidi="ar-SA"/>
              </w:rPr>
              <w:t xml:space="preserve"> و</w:t>
            </w:r>
            <w:r w:rsidR="00F22223">
              <w:rPr>
                <w:rFonts w:hint="cs"/>
                <w:sz w:val="20"/>
                <w:rtl/>
                <w:lang w:val="en-CA" w:eastAsia="en-CA" w:bidi="ar-SA"/>
              </w:rPr>
              <w:t>ذات القدرة ال</w:t>
            </w:r>
            <w:r w:rsidRPr="00B45265">
              <w:rPr>
                <w:sz w:val="20"/>
                <w:rtl/>
                <w:lang w:val="en-CA" w:eastAsia="en-CA" w:bidi="ar-SA"/>
              </w:rPr>
              <w:t xml:space="preserve">منخفضة </w:t>
            </w:r>
            <w:r w:rsidR="00F22223">
              <w:rPr>
                <w:rFonts w:hint="cs"/>
                <w:sz w:val="20"/>
                <w:rtl/>
                <w:lang w:val="en-CA" w:eastAsia="en-CA" w:bidi="ar-SA"/>
              </w:rPr>
              <w:t>على إحداث الاحترار العالمي</w:t>
            </w:r>
            <w:r w:rsidRPr="00B45265">
              <w:rPr>
                <w:sz w:val="20"/>
                <w:rtl/>
                <w:lang w:val="en-CA" w:eastAsia="en-CA" w:bidi="ar-SA"/>
              </w:rPr>
              <w:t xml:space="preserve">؛ وتقويضٌ لعمليات </w:t>
            </w:r>
            <w:r w:rsidR="00F22223">
              <w:rPr>
                <w:rFonts w:hint="cs"/>
                <w:sz w:val="20"/>
                <w:rtl/>
                <w:lang w:val="en-CA" w:eastAsia="en-CA" w:bidi="ar-SA"/>
              </w:rPr>
              <w:t>استعادة غازات التبريد الخاضعة للرقابة</w:t>
            </w:r>
            <w:r w:rsidRPr="00B45265">
              <w:rPr>
                <w:sz w:val="20"/>
                <w:rtl/>
                <w:lang w:val="en-CA" w:eastAsia="en-CA" w:bidi="ar-SA"/>
              </w:rPr>
              <w:t xml:space="preserve"> وإعادة تدوير</w:t>
            </w:r>
            <w:r w:rsidR="00F22223">
              <w:rPr>
                <w:rFonts w:hint="cs"/>
                <w:sz w:val="20"/>
                <w:rtl/>
                <w:lang w:val="en-CA" w:eastAsia="en-CA" w:bidi="ar-SA"/>
              </w:rPr>
              <w:t>ها</w:t>
            </w:r>
            <w:r w:rsidRPr="00B45265">
              <w:rPr>
                <w:sz w:val="20"/>
                <w:rtl/>
                <w:lang w:val="en-CA" w:eastAsia="en-CA" w:bidi="ar-SA"/>
              </w:rPr>
              <w:t xml:space="preserve"> </w:t>
            </w:r>
            <w:r w:rsidR="00F22223" w:rsidRPr="00F22223">
              <w:rPr>
                <w:sz w:val="20"/>
                <w:rtl/>
                <w:lang w:val="en-CA" w:eastAsia="en-CA" w:bidi="ar-SA"/>
              </w:rPr>
              <w:t>واستصلاح</w:t>
            </w:r>
            <w:r w:rsidR="00F22223">
              <w:rPr>
                <w:rFonts w:hint="cs"/>
                <w:sz w:val="20"/>
                <w:rtl/>
                <w:lang w:val="en-CA" w:eastAsia="en-CA" w:bidi="ar-SA"/>
              </w:rPr>
              <w:t>ها</w:t>
            </w:r>
            <w:r w:rsidRPr="00B45265">
              <w:rPr>
                <w:sz w:val="20"/>
                <w:rtl/>
                <w:lang w:val="en-CA" w:eastAsia="en-CA" w:bidi="ar-SA"/>
              </w:rPr>
              <w:t>.</w:t>
            </w:r>
          </w:p>
        </w:tc>
      </w:tr>
      <w:tr w:rsidR="00101768" w:rsidRPr="00101768" w14:paraId="72733459" w14:textId="77777777" w:rsidTr="00B45265">
        <w:tc>
          <w:tcPr>
            <w:tcW w:w="0" w:type="auto"/>
            <w:tcMar>
              <w:left w:w="85" w:type="dxa"/>
              <w:right w:w="85" w:type="dxa"/>
            </w:tcMar>
            <w:vAlign w:val="center"/>
            <w:hideMark/>
          </w:tcPr>
          <w:p w14:paraId="388FB4E4" w14:textId="035C5508" w:rsidR="00101768" w:rsidRPr="00101768" w:rsidRDefault="00C53F04" w:rsidP="00B45265">
            <w:pPr>
              <w:bidi/>
              <w:jc w:val="left"/>
              <w:rPr>
                <w:sz w:val="20"/>
                <w:lang w:val="en-CA" w:eastAsia="en-CA" w:bidi="ar-SA"/>
              </w:rPr>
            </w:pPr>
            <w:r w:rsidRPr="00C53F04">
              <w:rPr>
                <w:sz w:val="20"/>
                <w:rtl/>
                <w:lang w:val="en-US" w:eastAsia="en-CA" w:bidi="ar-SA"/>
              </w:rPr>
              <w:t>نهاية العمر التشغيلي</w:t>
            </w:r>
          </w:p>
        </w:tc>
        <w:tc>
          <w:tcPr>
            <w:tcW w:w="0" w:type="auto"/>
            <w:tcMar>
              <w:left w:w="85" w:type="dxa"/>
              <w:right w:w="85" w:type="dxa"/>
            </w:tcMar>
            <w:vAlign w:val="center"/>
            <w:hideMark/>
          </w:tcPr>
          <w:p w14:paraId="7C1B5EEC" w14:textId="28DC312A" w:rsidR="00B45265" w:rsidRPr="00101768" w:rsidRDefault="00B45265" w:rsidP="00E50C63">
            <w:pPr>
              <w:bidi/>
              <w:rPr>
                <w:sz w:val="20"/>
                <w:lang w:val="en-CA" w:eastAsia="en-CA" w:bidi="ar-SA"/>
              </w:rPr>
            </w:pPr>
            <w:r w:rsidRPr="00B45265">
              <w:rPr>
                <w:sz w:val="20"/>
                <w:rtl/>
                <w:lang w:val="en-CA" w:eastAsia="en-CA" w:bidi="ar-SA"/>
              </w:rPr>
              <w:t xml:space="preserve">غياب السياسات والأنظمة </w:t>
            </w:r>
            <w:r w:rsidR="00F22223">
              <w:rPr>
                <w:rFonts w:hint="cs"/>
                <w:sz w:val="20"/>
                <w:rtl/>
                <w:lang w:val="en-CA" w:eastAsia="en-CA" w:bidi="ar-SA"/>
              </w:rPr>
              <w:t>المتعلقة</w:t>
            </w:r>
            <w:r w:rsidRPr="00B45265">
              <w:rPr>
                <w:sz w:val="20"/>
                <w:rtl/>
                <w:lang w:val="en-CA" w:eastAsia="en-CA" w:bidi="ar-SA"/>
              </w:rPr>
              <w:t xml:space="preserve"> </w:t>
            </w:r>
            <w:r w:rsidR="00537646">
              <w:rPr>
                <w:rFonts w:hint="cs"/>
                <w:sz w:val="20"/>
                <w:rtl/>
                <w:lang w:val="en-CA" w:eastAsia="en-CA" w:bidi="ar-SA"/>
              </w:rPr>
              <w:t>ب</w:t>
            </w:r>
            <w:r w:rsidRPr="00B45265">
              <w:rPr>
                <w:sz w:val="20"/>
                <w:rtl/>
                <w:lang w:val="en-CA" w:eastAsia="en-CA" w:bidi="ar-SA"/>
              </w:rPr>
              <w:t xml:space="preserve">إدارة دورة حياة </w:t>
            </w:r>
            <w:r w:rsidR="00537646">
              <w:rPr>
                <w:rFonts w:hint="cs"/>
                <w:sz w:val="20"/>
                <w:rtl/>
                <w:lang w:val="en-CA" w:eastAsia="en-CA" w:bidi="ar-SA"/>
              </w:rPr>
              <w:t>غازات التبريد.</w:t>
            </w:r>
          </w:p>
        </w:tc>
        <w:tc>
          <w:tcPr>
            <w:tcW w:w="0" w:type="auto"/>
            <w:tcMar>
              <w:left w:w="85" w:type="dxa"/>
              <w:right w:w="85" w:type="dxa"/>
            </w:tcMar>
            <w:vAlign w:val="center"/>
            <w:hideMark/>
          </w:tcPr>
          <w:p w14:paraId="41158A9B" w14:textId="76B383B8" w:rsidR="00B45265" w:rsidRPr="00101768" w:rsidRDefault="00B45265" w:rsidP="00E50C63">
            <w:pPr>
              <w:bidi/>
              <w:rPr>
                <w:sz w:val="20"/>
                <w:lang w:val="en-CA" w:eastAsia="en-CA" w:bidi="ar-SA"/>
              </w:rPr>
            </w:pPr>
            <w:r w:rsidRPr="00B45265">
              <w:rPr>
                <w:sz w:val="20"/>
                <w:rtl/>
                <w:lang w:val="en-US" w:eastAsia="en-CA" w:bidi="ar-SA"/>
              </w:rPr>
              <w:t>زيادة انبعاثات غاز</w:t>
            </w:r>
            <w:r w:rsidR="00860CD1">
              <w:rPr>
                <w:rFonts w:hint="cs"/>
                <w:sz w:val="20"/>
                <w:rtl/>
                <w:lang w:val="en-US" w:eastAsia="en-CA" w:bidi="ar-SA"/>
              </w:rPr>
              <w:t>ات</w:t>
            </w:r>
            <w:r w:rsidRPr="00B45265">
              <w:rPr>
                <w:sz w:val="20"/>
                <w:rtl/>
                <w:lang w:val="en-US" w:eastAsia="en-CA" w:bidi="ar-SA"/>
              </w:rPr>
              <w:t xml:space="preserve"> التبريد وتقويض إمكانية استعاد</w:t>
            </w:r>
            <w:r w:rsidR="00537646">
              <w:rPr>
                <w:rFonts w:hint="cs"/>
                <w:sz w:val="20"/>
                <w:rtl/>
                <w:lang w:val="en-US" w:eastAsia="en-CA" w:bidi="ar-SA"/>
              </w:rPr>
              <w:t>تها.</w:t>
            </w:r>
          </w:p>
        </w:tc>
      </w:tr>
      <w:tr w:rsidR="00101768" w:rsidRPr="00101768" w14:paraId="1E9F58D6" w14:textId="77777777" w:rsidTr="00B45265">
        <w:tc>
          <w:tcPr>
            <w:tcW w:w="0" w:type="auto"/>
            <w:tcMar>
              <w:left w:w="85" w:type="dxa"/>
              <w:right w:w="85" w:type="dxa"/>
            </w:tcMar>
            <w:vAlign w:val="center"/>
            <w:hideMark/>
          </w:tcPr>
          <w:p w14:paraId="48AC2495" w14:textId="530248CC" w:rsidR="00101768" w:rsidRPr="00101768" w:rsidRDefault="00C53F04" w:rsidP="00B45265">
            <w:pPr>
              <w:bidi/>
              <w:jc w:val="left"/>
              <w:rPr>
                <w:sz w:val="20"/>
                <w:lang w:val="en-CA" w:eastAsia="en-CA" w:bidi="ar-SA"/>
              </w:rPr>
            </w:pPr>
            <w:r>
              <w:rPr>
                <w:rFonts w:hint="cs"/>
                <w:sz w:val="20"/>
                <w:rtl/>
                <w:lang w:val="en-US" w:eastAsia="en-CA" w:bidi="ar-SA"/>
              </w:rPr>
              <w:t>المستخدمون النهائيون</w:t>
            </w:r>
          </w:p>
        </w:tc>
        <w:tc>
          <w:tcPr>
            <w:tcW w:w="0" w:type="auto"/>
            <w:tcMar>
              <w:left w:w="85" w:type="dxa"/>
              <w:right w:w="85" w:type="dxa"/>
            </w:tcMar>
            <w:vAlign w:val="center"/>
            <w:hideMark/>
          </w:tcPr>
          <w:p w14:paraId="5F6AAFAD" w14:textId="21F29E14" w:rsidR="00B45265" w:rsidRDefault="00B45265" w:rsidP="00E50C63">
            <w:pPr>
              <w:bidi/>
              <w:spacing w:after="60"/>
              <w:rPr>
                <w:sz w:val="20"/>
                <w:rtl/>
                <w:lang w:val="en-US" w:eastAsia="en-CA" w:bidi="ar-SA"/>
              </w:rPr>
            </w:pPr>
            <w:r w:rsidRPr="00B45265">
              <w:rPr>
                <w:sz w:val="20"/>
                <w:rtl/>
                <w:lang w:val="en-US" w:eastAsia="en-CA" w:bidi="ar-SA"/>
              </w:rPr>
              <w:t xml:space="preserve">انخفاض الوعي بالفوائد؛ </w:t>
            </w:r>
            <w:r w:rsidR="00860CD1">
              <w:rPr>
                <w:rFonts w:hint="cs"/>
                <w:sz w:val="20"/>
                <w:rtl/>
                <w:lang w:val="en-US" w:eastAsia="en-CA" w:bidi="ar-SA"/>
              </w:rPr>
              <w:t>و</w:t>
            </w:r>
            <w:r w:rsidRPr="00B45265">
              <w:rPr>
                <w:sz w:val="20"/>
                <w:rtl/>
                <w:lang w:val="en-US" w:eastAsia="en-CA" w:bidi="ar-SA"/>
              </w:rPr>
              <w:t xml:space="preserve">مخاوف تتعلق بالسلامة؛ </w:t>
            </w:r>
            <w:r w:rsidR="00860CD1">
              <w:rPr>
                <w:rFonts w:hint="cs"/>
                <w:sz w:val="20"/>
                <w:rtl/>
                <w:lang w:val="en-US" w:eastAsia="en-CA" w:bidi="ar-SA"/>
              </w:rPr>
              <w:t>و</w:t>
            </w:r>
            <w:r w:rsidRPr="00B45265">
              <w:rPr>
                <w:sz w:val="20"/>
                <w:rtl/>
                <w:lang w:val="en-US" w:eastAsia="en-CA" w:bidi="ar-SA"/>
              </w:rPr>
              <w:t xml:space="preserve">محدودية الوصول إلى منتجات ذات قدرة منخفضة على إحداث </w:t>
            </w:r>
            <w:r w:rsidR="00860CD1">
              <w:rPr>
                <w:rFonts w:hint="cs"/>
                <w:sz w:val="20"/>
                <w:rtl/>
                <w:lang w:val="en-US" w:eastAsia="en-CA" w:bidi="ar-SA"/>
              </w:rPr>
              <w:t>الاحترار العالمي</w:t>
            </w:r>
            <w:r w:rsidRPr="00B45265">
              <w:rPr>
                <w:sz w:val="20"/>
                <w:rtl/>
                <w:lang w:val="en-US" w:eastAsia="en-CA" w:bidi="ar-SA"/>
              </w:rPr>
              <w:t xml:space="preserve">؛ </w:t>
            </w:r>
            <w:r w:rsidR="00860CD1" w:rsidRPr="00860CD1">
              <w:rPr>
                <w:sz w:val="20"/>
                <w:rtl/>
                <w:lang w:val="en-US" w:eastAsia="en-CA" w:bidi="ar-SA"/>
              </w:rPr>
              <w:t>و</w:t>
            </w:r>
            <w:r w:rsidR="00860CD1">
              <w:rPr>
                <w:rFonts w:hint="cs"/>
                <w:sz w:val="20"/>
                <w:rtl/>
                <w:lang w:val="en-US" w:eastAsia="en-CA" w:bidi="ar-SA"/>
              </w:rPr>
              <w:t>عدم كفاية</w:t>
            </w:r>
            <w:r w:rsidR="00860CD1" w:rsidRPr="00860CD1">
              <w:rPr>
                <w:sz w:val="20"/>
                <w:rtl/>
                <w:lang w:val="en-US" w:eastAsia="en-CA" w:bidi="ar-SA"/>
              </w:rPr>
              <w:t xml:space="preserve"> المعلومات المتاحة من المورّدين</w:t>
            </w:r>
            <w:r w:rsidR="00860CD1">
              <w:rPr>
                <w:rFonts w:hint="cs"/>
                <w:sz w:val="20"/>
                <w:rtl/>
                <w:lang w:val="en-US" w:eastAsia="en-CA" w:bidi="ar-SA"/>
              </w:rPr>
              <w:t>؛</w:t>
            </w:r>
          </w:p>
          <w:p w14:paraId="2EEB3538" w14:textId="1F853EEA" w:rsidR="00B45265" w:rsidRPr="00101768" w:rsidRDefault="00B45265" w:rsidP="00E50C63">
            <w:pPr>
              <w:bidi/>
              <w:rPr>
                <w:sz w:val="20"/>
                <w:lang w:val="en-CA" w:eastAsia="en-CA" w:bidi="ar-SA"/>
              </w:rPr>
            </w:pPr>
            <w:r w:rsidRPr="00860CD1">
              <w:rPr>
                <w:i/>
                <w:iCs/>
                <w:sz w:val="20"/>
                <w:rtl/>
                <w:lang w:val="en-CA" w:eastAsia="en-CA" w:bidi="ar-SA"/>
              </w:rPr>
              <w:t>التمويل</w:t>
            </w:r>
            <w:r w:rsidRPr="00B45265">
              <w:rPr>
                <w:sz w:val="20"/>
                <w:rtl/>
                <w:lang w:val="en-CA" w:eastAsia="en-CA" w:bidi="ar-SA"/>
              </w:rPr>
              <w:t>: ارتفاع التكاليف الأولية؛ و</w:t>
            </w:r>
            <w:r w:rsidR="00860CD1">
              <w:rPr>
                <w:rFonts w:hint="cs"/>
                <w:sz w:val="20"/>
                <w:rtl/>
                <w:lang w:val="en-CA" w:eastAsia="en-CA" w:bidi="ar-SA"/>
              </w:rPr>
              <w:t>صعوبة</w:t>
            </w:r>
            <w:r w:rsidRPr="00B45265">
              <w:rPr>
                <w:sz w:val="20"/>
                <w:rtl/>
                <w:lang w:val="en-CA" w:eastAsia="en-CA" w:bidi="ar-SA"/>
              </w:rPr>
              <w:t xml:space="preserve"> </w:t>
            </w:r>
            <w:r w:rsidR="00860CD1" w:rsidRPr="00860CD1">
              <w:rPr>
                <w:sz w:val="20"/>
                <w:rtl/>
                <w:lang w:val="en-CA" w:eastAsia="en-CA" w:bidi="ar-SA"/>
              </w:rPr>
              <w:t xml:space="preserve">الحصول على </w:t>
            </w:r>
            <w:r w:rsidRPr="00B45265">
              <w:rPr>
                <w:sz w:val="20"/>
                <w:rtl/>
                <w:lang w:val="en-CA" w:eastAsia="en-CA" w:bidi="ar-SA"/>
              </w:rPr>
              <w:t xml:space="preserve">الائتمان؛ وارتفاع تكلفة رأس المال؛ وغياب المنتجات المالية المخصّصة لقطاع التبريد؛ وضعف </w:t>
            </w:r>
            <w:r w:rsidR="00860CD1" w:rsidRPr="00860CD1">
              <w:rPr>
                <w:sz w:val="20"/>
                <w:rtl/>
                <w:lang w:val="en-CA" w:eastAsia="en-CA" w:bidi="ar-SA"/>
              </w:rPr>
              <w:t>جدوى الاستثمارات في كفاءة الطاقة</w:t>
            </w:r>
            <w:r w:rsidRPr="00B45265">
              <w:rPr>
                <w:sz w:val="20"/>
                <w:rtl/>
                <w:lang w:val="en-CA" w:eastAsia="en-CA" w:bidi="ar-SA"/>
              </w:rPr>
              <w:t>؛ ومحدودية البيانات اللازمة لأغراض التقييم الائتماني.</w:t>
            </w:r>
          </w:p>
        </w:tc>
        <w:tc>
          <w:tcPr>
            <w:tcW w:w="0" w:type="auto"/>
            <w:tcMar>
              <w:left w:w="85" w:type="dxa"/>
              <w:right w:w="85" w:type="dxa"/>
            </w:tcMar>
            <w:vAlign w:val="center"/>
            <w:hideMark/>
          </w:tcPr>
          <w:p w14:paraId="106570A6" w14:textId="4DBD068D" w:rsidR="00B45265" w:rsidRPr="00860CD1" w:rsidRDefault="00B45265" w:rsidP="00E50C63">
            <w:pPr>
              <w:bidi/>
              <w:rPr>
                <w:sz w:val="20"/>
                <w:lang w:val="en-US" w:eastAsia="en-CA" w:bidi="ar-SA"/>
              </w:rPr>
            </w:pPr>
            <w:r w:rsidRPr="00B45265">
              <w:rPr>
                <w:sz w:val="20"/>
                <w:rtl/>
                <w:lang w:val="en-US" w:eastAsia="en-CA" w:bidi="ar-SA"/>
              </w:rPr>
              <w:t xml:space="preserve">معوقات </w:t>
            </w:r>
            <w:r w:rsidR="00860CD1" w:rsidRPr="00860CD1">
              <w:rPr>
                <w:sz w:val="20"/>
                <w:rtl/>
                <w:lang w:val="en-US" w:eastAsia="en-CA" w:bidi="ar-SA"/>
              </w:rPr>
              <w:t xml:space="preserve">تعيق التكنولوجيات </w:t>
            </w:r>
            <w:r w:rsidR="00860CD1">
              <w:rPr>
                <w:rFonts w:hint="cs"/>
                <w:sz w:val="20"/>
                <w:rtl/>
                <w:lang w:val="en-US" w:eastAsia="en-CA" w:bidi="ar-SA"/>
              </w:rPr>
              <w:t>ذات القدرة ال</w:t>
            </w:r>
            <w:r w:rsidRPr="00B45265">
              <w:rPr>
                <w:sz w:val="20"/>
                <w:rtl/>
                <w:lang w:val="en-US" w:eastAsia="en-CA" w:bidi="ar-SA"/>
              </w:rPr>
              <w:t xml:space="preserve">منخفضة </w:t>
            </w:r>
            <w:r w:rsidR="00860CD1">
              <w:rPr>
                <w:rFonts w:hint="cs"/>
                <w:sz w:val="20"/>
                <w:rtl/>
                <w:lang w:val="en-US" w:eastAsia="en-CA" w:bidi="ar-SA"/>
              </w:rPr>
              <w:t xml:space="preserve">على إحداث </w:t>
            </w:r>
            <w:r w:rsidRPr="00B45265">
              <w:rPr>
                <w:sz w:val="20"/>
                <w:rtl/>
                <w:lang w:val="en-US" w:eastAsia="en-CA" w:bidi="ar-SA"/>
              </w:rPr>
              <w:t xml:space="preserve">الاحترار العالمي والموفرة للطاقة؛ </w:t>
            </w:r>
            <w:r w:rsidR="00860CD1" w:rsidRPr="00860CD1">
              <w:rPr>
                <w:sz w:val="20"/>
                <w:rtl/>
                <w:lang w:val="en-US" w:eastAsia="en-CA" w:bidi="ar-SA"/>
              </w:rPr>
              <w:t>وإبطاء وتيرة</w:t>
            </w:r>
            <w:r w:rsidRPr="00B45265">
              <w:rPr>
                <w:sz w:val="20"/>
                <w:rtl/>
                <w:lang w:val="en-US" w:eastAsia="en-CA" w:bidi="ar-SA"/>
              </w:rPr>
              <w:t xml:space="preserve"> تحول السوق؛ </w:t>
            </w:r>
            <w:r w:rsidR="00860CD1">
              <w:rPr>
                <w:rFonts w:hint="cs"/>
                <w:sz w:val="20"/>
                <w:rtl/>
                <w:lang w:val="en-US" w:eastAsia="en-CA" w:bidi="ar-SA"/>
              </w:rPr>
              <w:t>و</w:t>
            </w:r>
            <w:r w:rsidRPr="00B45265">
              <w:rPr>
                <w:sz w:val="20"/>
                <w:rtl/>
                <w:lang w:val="en-US" w:eastAsia="en-CA" w:bidi="ar-SA"/>
              </w:rPr>
              <w:t xml:space="preserve">الحاجة إلى </w:t>
            </w:r>
            <w:r w:rsidR="00860CD1">
              <w:rPr>
                <w:rFonts w:hint="cs"/>
                <w:sz w:val="20"/>
                <w:rtl/>
                <w:lang w:val="en-US" w:eastAsia="en-CA" w:bidi="ar-SA"/>
              </w:rPr>
              <w:t>وضع آليات</w:t>
            </w:r>
            <w:r w:rsidRPr="00B45265">
              <w:rPr>
                <w:sz w:val="20"/>
                <w:rtl/>
                <w:lang w:val="en-US" w:eastAsia="en-CA" w:bidi="ar-SA"/>
              </w:rPr>
              <w:t xml:space="preserve"> تمويل بديلة وتعزيز التعاون مع المؤسسات المالية</w:t>
            </w:r>
          </w:p>
        </w:tc>
      </w:tr>
      <w:tr w:rsidR="00101768" w:rsidRPr="00101768" w14:paraId="182C83BF" w14:textId="77777777" w:rsidTr="00B45265">
        <w:tc>
          <w:tcPr>
            <w:tcW w:w="0" w:type="auto"/>
            <w:tcMar>
              <w:left w:w="85" w:type="dxa"/>
              <w:right w:w="85" w:type="dxa"/>
            </w:tcMar>
            <w:vAlign w:val="center"/>
            <w:hideMark/>
          </w:tcPr>
          <w:p w14:paraId="621FDCFC" w14:textId="1FD89B15" w:rsidR="00101768" w:rsidRPr="00101768" w:rsidRDefault="00C53F04" w:rsidP="00B45265">
            <w:pPr>
              <w:bidi/>
              <w:jc w:val="left"/>
              <w:rPr>
                <w:sz w:val="20"/>
                <w:lang w:val="en-CA" w:eastAsia="en-CA" w:bidi="ar-SA"/>
              </w:rPr>
            </w:pPr>
            <w:r>
              <w:rPr>
                <w:rFonts w:hint="cs"/>
                <w:sz w:val="20"/>
                <w:rtl/>
                <w:lang w:val="en-US" w:eastAsia="en-CA" w:bidi="ar-SA"/>
              </w:rPr>
              <w:t>كفاءة الطاقة</w:t>
            </w:r>
          </w:p>
        </w:tc>
        <w:tc>
          <w:tcPr>
            <w:tcW w:w="0" w:type="auto"/>
            <w:tcMar>
              <w:left w:w="85" w:type="dxa"/>
              <w:right w:w="85" w:type="dxa"/>
            </w:tcMar>
            <w:vAlign w:val="center"/>
            <w:hideMark/>
          </w:tcPr>
          <w:p w14:paraId="7B6DA82E" w14:textId="22E83B96" w:rsidR="00F66214" w:rsidRPr="00A46725" w:rsidRDefault="00860CD1" w:rsidP="00E50C63">
            <w:pPr>
              <w:bidi/>
              <w:rPr>
                <w:sz w:val="20"/>
                <w:rtl/>
                <w:lang w:eastAsia="en-CA" w:bidi="ar-SA"/>
              </w:rPr>
            </w:pPr>
            <w:r>
              <w:rPr>
                <w:rFonts w:hint="cs"/>
                <w:sz w:val="20"/>
                <w:rtl/>
                <w:lang w:val="en-US" w:eastAsia="en-CA" w:bidi="ar-SA"/>
              </w:rPr>
              <w:t xml:space="preserve">عدم اتساق/ضعف </w:t>
            </w:r>
            <w:r w:rsidRPr="00860CD1">
              <w:rPr>
                <w:sz w:val="20"/>
                <w:rtl/>
                <w:lang w:val="en-US" w:eastAsia="en-CA" w:bidi="ar-SA"/>
              </w:rPr>
              <w:t>المعايير الدنيا لأداء الطاقة</w:t>
            </w:r>
            <w:r w:rsidR="00F66214" w:rsidRPr="00F66214">
              <w:rPr>
                <w:sz w:val="20"/>
                <w:rtl/>
                <w:lang w:val="en-US" w:eastAsia="en-CA" w:bidi="ar-SA"/>
              </w:rPr>
              <w:t xml:space="preserve">؛ </w:t>
            </w:r>
            <w:r>
              <w:rPr>
                <w:rFonts w:hint="cs"/>
                <w:sz w:val="20"/>
                <w:rtl/>
                <w:lang w:val="en-US" w:eastAsia="en-CA" w:bidi="ar-SA"/>
              </w:rPr>
              <w:t>ومحدودية ال</w:t>
            </w:r>
            <w:r w:rsidR="00F66214" w:rsidRPr="00F66214">
              <w:rPr>
                <w:sz w:val="20"/>
                <w:rtl/>
                <w:lang w:val="en-US" w:eastAsia="en-CA" w:bidi="ar-SA"/>
              </w:rPr>
              <w:t xml:space="preserve">قدرة على الاختبار والإنفاذ؛ </w:t>
            </w:r>
            <w:r w:rsidRPr="00860CD1">
              <w:rPr>
                <w:sz w:val="20"/>
                <w:rtl/>
                <w:lang w:val="en-US" w:eastAsia="en-CA" w:bidi="ar-SA"/>
              </w:rPr>
              <w:t xml:space="preserve">وتركيز السياسات </w:t>
            </w:r>
            <w:r w:rsidR="00F66214" w:rsidRPr="00F66214">
              <w:rPr>
                <w:sz w:val="20"/>
                <w:rtl/>
                <w:lang w:val="en-US" w:eastAsia="en-CA" w:bidi="ar-SA"/>
              </w:rPr>
              <w:t xml:space="preserve">على </w:t>
            </w:r>
            <w:r>
              <w:rPr>
                <w:rFonts w:hint="cs"/>
                <w:sz w:val="20"/>
                <w:rtl/>
                <w:lang w:val="en-US" w:eastAsia="en-CA" w:bidi="ar-SA"/>
              </w:rPr>
              <w:t>إزالة غازات التبريد</w:t>
            </w:r>
            <w:r w:rsidR="00F66214" w:rsidRPr="00F66214">
              <w:rPr>
                <w:sz w:val="20"/>
                <w:rtl/>
                <w:lang w:val="en-US" w:eastAsia="en-CA" w:bidi="ar-SA"/>
              </w:rPr>
              <w:t xml:space="preserve"> و</w:t>
            </w:r>
            <w:r w:rsidR="00AB4922">
              <w:rPr>
                <w:rFonts w:hint="cs"/>
                <w:sz w:val="20"/>
                <w:rtl/>
                <w:lang w:val="en-US" w:eastAsia="en-CA" w:bidi="ar-SA"/>
              </w:rPr>
              <w:t xml:space="preserve">على </w:t>
            </w:r>
            <w:r w:rsidR="00F66214" w:rsidRPr="00F66214">
              <w:rPr>
                <w:sz w:val="20"/>
                <w:rtl/>
                <w:lang w:val="en-US" w:eastAsia="en-CA" w:bidi="ar-SA"/>
              </w:rPr>
              <w:t>كفاءة</w:t>
            </w:r>
            <w:r w:rsidR="00AB4922">
              <w:rPr>
                <w:rFonts w:hint="cs"/>
                <w:sz w:val="20"/>
                <w:rtl/>
                <w:lang w:val="en-US" w:eastAsia="en-CA" w:bidi="ar-SA"/>
              </w:rPr>
              <w:t xml:space="preserve"> استخدام</w:t>
            </w:r>
            <w:r w:rsidR="00F66214" w:rsidRPr="00F66214">
              <w:rPr>
                <w:sz w:val="20"/>
                <w:rtl/>
                <w:lang w:val="en-US" w:eastAsia="en-CA" w:bidi="ar-SA"/>
              </w:rPr>
              <w:t xml:space="preserve"> الطاقة </w:t>
            </w:r>
            <w:r w:rsidR="00AB4922" w:rsidRPr="00AB4922">
              <w:rPr>
                <w:sz w:val="20"/>
                <w:rtl/>
                <w:lang w:val="en-US" w:eastAsia="en-CA" w:bidi="ar-SA"/>
              </w:rPr>
              <w:t xml:space="preserve">بشكل منفصل </w:t>
            </w:r>
            <w:r w:rsidR="00AB4922">
              <w:rPr>
                <w:rFonts w:hint="cs"/>
                <w:sz w:val="20"/>
                <w:rtl/>
                <w:lang w:val="en-US" w:eastAsia="en-CA" w:bidi="ar-SA"/>
              </w:rPr>
              <w:t>و</w:t>
            </w:r>
            <w:r w:rsidR="00F66214" w:rsidRPr="00F66214">
              <w:rPr>
                <w:sz w:val="20"/>
                <w:rtl/>
                <w:lang w:val="en-US" w:eastAsia="en-CA" w:bidi="ar-SA"/>
              </w:rPr>
              <w:t>دون تكامل</w:t>
            </w:r>
          </w:p>
        </w:tc>
        <w:tc>
          <w:tcPr>
            <w:tcW w:w="0" w:type="auto"/>
            <w:tcMar>
              <w:left w:w="85" w:type="dxa"/>
              <w:right w:w="85" w:type="dxa"/>
            </w:tcMar>
            <w:vAlign w:val="center"/>
            <w:hideMark/>
          </w:tcPr>
          <w:p w14:paraId="38D9D77C" w14:textId="021E1D0A" w:rsidR="00F66214" w:rsidRPr="00101768" w:rsidRDefault="00F66214" w:rsidP="00E50C63">
            <w:pPr>
              <w:bidi/>
              <w:rPr>
                <w:sz w:val="20"/>
                <w:lang w:val="en-CA" w:eastAsia="en-CA" w:bidi="ar-SA"/>
              </w:rPr>
            </w:pPr>
            <w:r w:rsidRPr="00F66214">
              <w:rPr>
                <w:sz w:val="20"/>
                <w:rtl/>
                <w:lang w:val="en-CA" w:eastAsia="en-CA" w:bidi="ar-SA"/>
              </w:rPr>
              <w:t>عدم استدامة مكاسب كفاءة الطاقة بالتوازي</w:t>
            </w:r>
            <w:r w:rsidR="00C53F04">
              <w:rPr>
                <w:rFonts w:hint="cs"/>
                <w:sz w:val="20"/>
                <w:rtl/>
                <w:lang w:val="en-CA" w:eastAsia="en-CA" w:bidi="ar-SA"/>
              </w:rPr>
              <w:t xml:space="preserve"> مع</w:t>
            </w:r>
            <w:r w:rsidRPr="00F66214">
              <w:rPr>
                <w:sz w:val="20"/>
                <w:rtl/>
                <w:lang w:val="en-CA" w:eastAsia="en-CA" w:bidi="ar-SA"/>
              </w:rPr>
              <w:t xml:space="preserve"> </w:t>
            </w:r>
            <w:r w:rsidR="00C53F04" w:rsidRPr="00C53F04">
              <w:rPr>
                <w:sz w:val="20"/>
                <w:rtl/>
                <w:lang w:val="en-CA" w:eastAsia="en-CA" w:bidi="ar-SA"/>
              </w:rPr>
              <w:t>التخفيض التدريجي</w:t>
            </w:r>
            <w:r w:rsidRPr="00F66214">
              <w:rPr>
                <w:sz w:val="20"/>
                <w:rtl/>
                <w:lang w:val="en-CA" w:eastAsia="en-CA" w:bidi="ar-SA"/>
              </w:rPr>
              <w:t xml:space="preserve"> </w:t>
            </w:r>
            <w:r w:rsidR="00C53F04">
              <w:rPr>
                <w:rFonts w:hint="cs"/>
                <w:sz w:val="20"/>
                <w:rtl/>
                <w:lang w:val="en-CA" w:eastAsia="en-CA" w:bidi="ar-SA"/>
              </w:rPr>
              <w:t xml:space="preserve">للمواد </w:t>
            </w:r>
            <w:r w:rsidRPr="00F66214">
              <w:rPr>
                <w:sz w:val="20"/>
                <w:rtl/>
                <w:lang w:val="en-CA" w:eastAsia="en-CA" w:bidi="ar-SA"/>
              </w:rPr>
              <w:t>الهيدروفلوروكربون</w:t>
            </w:r>
            <w:r w:rsidR="00C53F04">
              <w:rPr>
                <w:rFonts w:hint="cs"/>
                <w:sz w:val="20"/>
                <w:rtl/>
                <w:lang w:val="en-CA" w:eastAsia="en-CA" w:bidi="ar-SA"/>
              </w:rPr>
              <w:t>ية</w:t>
            </w:r>
          </w:p>
        </w:tc>
      </w:tr>
      <w:tr w:rsidR="00101768" w:rsidRPr="00101768" w14:paraId="1E8919A3" w14:textId="77777777" w:rsidTr="00B45265">
        <w:tc>
          <w:tcPr>
            <w:tcW w:w="0" w:type="auto"/>
            <w:tcMar>
              <w:left w:w="85" w:type="dxa"/>
              <w:right w:w="85" w:type="dxa"/>
            </w:tcMar>
            <w:vAlign w:val="center"/>
            <w:hideMark/>
          </w:tcPr>
          <w:p w14:paraId="7EC6E5BD" w14:textId="5A1B1140" w:rsidR="00101768" w:rsidRPr="00101768" w:rsidRDefault="00C53F04" w:rsidP="00B45265">
            <w:pPr>
              <w:bidi/>
              <w:jc w:val="left"/>
              <w:rPr>
                <w:sz w:val="20"/>
                <w:lang w:val="en-CA" w:eastAsia="en-CA" w:bidi="ar-SA"/>
              </w:rPr>
            </w:pPr>
            <w:r>
              <w:rPr>
                <w:rFonts w:hint="cs"/>
                <w:sz w:val="20"/>
                <w:rtl/>
                <w:lang w:val="en-US" w:eastAsia="en-CA" w:bidi="ar-SA"/>
              </w:rPr>
              <w:t>السياسة العامة</w:t>
            </w:r>
          </w:p>
        </w:tc>
        <w:tc>
          <w:tcPr>
            <w:tcW w:w="0" w:type="auto"/>
            <w:tcMar>
              <w:left w:w="85" w:type="dxa"/>
              <w:right w:w="85" w:type="dxa"/>
            </w:tcMar>
            <w:vAlign w:val="center"/>
            <w:hideMark/>
          </w:tcPr>
          <w:p w14:paraId="2F687C12" w14:textId="674E2CCC" w:rsidR="00F66214" w:rsidRPr="00101768" w:rsidRDefault="00F66214" w:rsidP="00E50C63">
            <w:pPr>
              <w:bidi/>
              <w:rPr>
                <w:sz w:val="20"/>
                <w:lang w:val="en-CA" w:eastAsia="en-CA" w:bidi="ar-SA"/>
              </w:rPr>
            </w:pPr>
            <w:r w:rsidRPr="00F66214">
              <w:rPr>
                <w:sz w:val="20"/>
                <w:rtl/>
                <w:lang w:val="en-CA" w:eastAsia="en-CA" w:bidi="ar-SA"/>
              </w:rPr>
              <w:t xml:space="preserve">سياسات متفرّقة </w:t>
            </w:r>
            <w:r w:rsidR="00C53F04" w:rsidRPr="00C53F04">
              <w:rPr>
                <w:sz w:val="20"/>
                <w:rtl/>
                <w:lang w:val="en-CA" w:eastAsia="en-CA" w:bidi="ar-SA"/>
              </w:rPr>
              <w:t>وغير منسقة</w:t>
            </w:r>
          </w:p>
        </w:tc>
        <w:tc>
          <w:tcPr>
            <w:tcW w:w="0" w:type="auto"/>
            <w:tcMar>
              <w:left w:w="85" w:type="dxa"/>
              <w:right w:w="85" w:type="dxa"/>
            </w:tcMar>
            <w:vAlign w:val="center"/>
            <w:hideMark/>
          </w:tcPr>
          <w:p w14:paraId="566C947B" w14:textId="30D0B0A3" w:rsidR="00F66214" w:rsidRPr="00101768" w:rsidRDefault="00F66214" w:rsidP="00E50C63">
            <w:pPr>
              <w:bidi/>
              <w:rPr>
                <w:sz w:val="20"/>
                <w:lang w:val="en-CA" w:eastAsia="en-CA" w:bidi="ar-SA"/>
              </w:rPr>
            </w:pPr>
            <w:r w:rsidRPr="00F66214">
              <w:rPr>
                <w:sz w:val="20"/>
                <w:rtl/>
                <w:lang w:val="en-CA" w:eastAsia="en-CA" w:bidi="ar-SA"/>
              </w:rPr>
              <w:t>انخفاض الفعالية الاستراتيجية لعملية الانتقال إلى التكنولوجيات</w:t>
            </w:r>
            <w:r w:rsidR="00C53F04">
              <w:rPr>
                <w:rFonts w:hint="cs"/>
                <w:sz w:val="20"/>
                <w:rtl/>
                <w:lang w:val="en-CA" w:eastAsia="en-CA" w:bidi="ar-SA"/>
              </w:rPr>
              <w:t xml:space="preserve"> الموفرة للطاقة وذات القدرة ال</w:t>
            </w:r>
            <w:r w:rsidRPr="00F66214">
              <w:rPr>
                <w:sz w:val="20"/>
                <w:rtl/>
                <w:lang w:val="en-CA" w:eastAsia="en-CA" w:bidi="ar-SA"/>
              </w:rPr>
              <w:t xml:space="preserve">منخفضة </w:t>
            </w:r>
            <w:r w:rsidR="00C53F04">
              <w:rPr>
                <w:rFonts w:hint="cs"/>
                <w:sz w:val="20"/>
                <w:rtl/>
                <w:lang w:val="en-CA" w:eastAsia="en-CA" w:bidi="ar-SA"/>
              </w:rPr>
              <w:t>على إحداث الاحترار العالمي</w:t>
            </w:r>
            <w:r w:rsidRPr="00F66214">
              <w:rPr>
                <w:sz w:val="20"/>
                <w:rtl/>
                <w:lang w:val="en-CA" w:eastAsia="en-CA" w:bidi="ar-SA"/>
              </w:rPr>
              <w:t>؛ وعدم الاتساق مع خطط العمل الوطنية للتبريد والمساهمات المحددة وطنياً.</w:t>
            </w:r>
          </w:p>
        </w:tc>
      </w:tr>
      <w:tr w:rsidR="00101768" w:rsidRPr="00101768" w14:paraId="1DF4ABAC" w14:textId="77777777" w:rsidTr="00B45265">
        <w:tc>
          <w:tcPr>
            <w:tcW w:w="0" w:type="auto"/>
            <w:tcMar>
              <w:left w:w="85" w:type="dxa"/>
              <w:right w:w="85" w:type="dxa"/>
            </w:tcMar>
            <w:vAlign w:val="center"/>
            <w:hideMark/>
          </w:tcPr>
          <w:p w14:paraId="0CA94BB9" w14:textId="139A569E" w:rsidR="00101768" w:rsidRPr="00101768" w:rsidRDefault="00C53F04" w:rsidP="00B45265">
            <w:pPr>
              <w:bidi/>
              <w:jc w:val="left"/>
              <w:rPr>
                <w:sz w:val="20"/>
                <w:lang w:val="en-CA" w:eastAsia="en-CA" w:bidi="ar-SA"/>
              </w:rPr>
            </w:pPr>
            <w:r w:rsidRPr="00C53F04">
              <w:rPr>
                <w:sz w:val="20"/>
                <w:rtl/>
                <w:lang w:val="en-US" w:eastAsia="en-CA" w:bidi="ar-SA"/>
              </w:rPr>
              <w:t>المؤسسات والتمويل</w:t>
            </w:r>
          </w:p>
        </w:tc>
        <w:tc>
          <w:tcPr>
            <w:tcW w:w="0" w:type="auto"/>
            <w:tcMar>
              <w:left w:w="85" w:type="dxa"/>
              <w:right w:w="85" w:type="dxa"/>
            </w:tcMar>
            <w:vAlign w:val="center"/>
            <w:hideMark/>
          </w:tcPr>
          <w:p w14:paraId="55CAB2F3" w14:textId="4A04AF95" w:rsidR="00F66214" w:rsidRPr="00101768" w:rsidRDefault="00F66214" w:rsidP="00E50C63">
            <w:pPr>
              <w:bidi/>
              <w:rPr>
                <w:sz w:val="20"/>
                <w:lang w:val="en-CA" w:eastAsia="en-CA" w:bidi="ar-SA"/>
              </w:rPr>
            </w:pPr>
            <w:r w:rsidRPr="00F66214">
              <w:rPr>
                <w:sz w:val="20"/>
                <w:rtl/>
                <w:lang w:val="en-CA" w:eastAsia="en-CA" w:bidi="ar-SA"/>
              </w:rPr>
              <w:t>محدودية التنسيق بين بروتوكول مونتريال والجهات المعنية بالطاقة؛ وضعف القدرات على قياس الأثر؛ واحتمال اتساع نطاق الأنشطة بما يتجاوز مجال عمل وحدة الأوزون الوطنية.</w:t>
            </w:r>
          </w:p>
        </w:tc>
        <w:tc>
          <w:tcPr>
            <w:tcW w:w="0" w:type="auto"/>
            <w:tcMar>
              <w:left w:w="85" w:type="dxa"/>
              <w:right w:w="85" w:type="dxa"/>
            </w:tcMar>
            <w:vAlign w:val="center"/>
            <w:hideMark/>
          </w:tcPr>
          <w:p w14:paraId="5C3FFDB3" w14:textId="74CB07CA" w:rsidR="00F66214" w:rsidRPr="00C53F04" w:rsidRDefault="00C53F04" w:rsidP="00E50C63">
            <w:pPr>
              <w:bidi/>
              <w:rPr>
                <w:sz w:val="20"/>
                <w:lang w:val="en-US" w:eastAsia="en-CA" w:bidi="ar-SA"/>
              </w:rPr>
            </w:pPr>
            <w:r w:rsidRPr="00C53F04">
              <w:rPr>
                <w:sz w:val="20"/>
                <w:rtl/>
                <w:lang w:val="en-US" w:eastAsia="en-CA" w:bidi="ar-SA"/>
              </w:rPr>
              <w:t xml:space="preserve">تراجع </w:t>
            </w:r>
            <w:r w:rsidR="00F66214" w:rsidRPr="00F66214">
              <w:rPr>
                <w:sz w:val="20"/>
                <w:rtl/>
                <w:lang w:val="en-US" w:eastAsia="en-CA" w:bidi="ar-SA"/>
              </w:rPr>
              <w:t xml:space="preserve">أوجه التآزر بين </w:t>
            </w:r>
            <w:r>
              <w:rPr>
                <w:rFonts w:hint="cs"/>
                <w:sz w:val="20"/>
                <w:rtl/>
                <w:lang w:val="en-US" w:eastAsia="en-CA" w:bidi="ar-SA"/>
              </w:rPr>
              <w:t>الت</w:t>
            </w:r>
            <w:r w:rsidR="00F66214" w:rsidRPr="00F66214">
              <w:rPr>
                <w:sz w:val="20"/>
                <w:rtl/>
                <w:lang w:val="en-US" w:eastAsia="en-CA" w:bidi="ar-SA"/>
              </w:rPr>
              <w:t>خف</w:t>
            </w:r>
            <w:r>
              <w:rPr>
                <w:rFonts w:hint="cs"/>
                <w:sz w:val="20"/>
                <w:rtl/>
                <w:lang w:val="en-US" w:eastAsia="en-CA" w:bidi="ar-SA"/>
              </w:rPr>
              <w:t>ي</w:t>
            </w:r>
            <w:r w:rsidR="00F66214" w:rsidRPr="00F66214">
              <w:rPr>
                <w:sz w:val="20"/>
                <w:rtl/>
                <w:lang w:val="en-US" w:eastAsia="en-CA" w:bidi="ar-SA"/>
              </w:rPr>
              <w:t xml:space="preserve">ض </w:t>
            </w:r>
            <w:r>
              <w:rPr>
                <w:rFonts w:hint="cs"/>
                <w:sz w:val="20"/>
                <w:rtl/>
                <w:lang w:val="en-US" w:eastAsia="en-CA" w:bidi="ar-SA"/>
              </w:rPr>
              <w:t>التدريجي للمواد الهيدروفلوروكربونية</w:t>
            </w:r>
            <w:r w:rsidR="00F66214" w:rsidRPr="00F66214">
              <w:rPr>
                <w:sz w:val="20"/>
                <w:rtl/>
                <w:lang w:val="en-US" w:eastAsia="en-CA" w:bidi="ar-SA"/>
              </w:rPr>
              <w:t xml:space="preserve"> وتحسين كفاءة الطاقة؛ </w:t>
            </w:r>
            <w:r>
              <w:rPr>
                <w:rFonts w:hint="cs"/>
                <w:sz w:val="20"/>
                <w:rtl/>
                <w:lang w:val="en-US" w:eastAsia="en-CA" w:bidi="ar-SA"/>
              </w:rPr>
              <w:t>و</w:t>
            </w:r>
            <w:r w:rsidR="00F66214" w:rsidRPr="00F66214">
              <w:rPr>
                <w:sz w:val="20"/>
                <w:rtl/>
                <w:lang w:val="en-US" w:eastAsia="en-CA" w:bidi="ar-SA"/>
              </w:rPr>
              <w:t xml:space="preserve">صعوبات في قياس نتائج كفاءة الطاقة؛ </w:t>
            </w:r>
            <w:r>
              <w:rPr>
                <w:rFonts w:hint="cs"/>
                <w:sz w:val="20"/>
                <w:rtl/>
                <w:lang w:val="en-US" w:eastAsia="en-CA" w:bidi="ar-SA"/>
              </w:rPr>
              <w:t>و</w:t>
            </w:r>
            <w:r w:rsidR="00F66214" w:rsidRPr="00F66214">
              <w:rPr>
                <w:sz w:val="20"/>
                <w:rtl/>
                <w:lang w:val="en-US" w:eastAsia="en-CA" w:bidi="ar-SA"/>
              </w:rPr>
              <w:t>الحاجة إلى تعديلات مؤسسية.</w:t>
            </w:r>
          </w:p>
        </w:tc>
      </w:tr>
    </w:tbl>
    <w:p w14:paraId="00AA22E1" w14:textId="51A31F14" w:rsidR="00101768" w:rsidRDefault="00101768" w:rsidP="00101768">
      <w:pPr>
        <w:keepNext/>
        <w:bidi/>
        <w:spacing w:before="240" w:after="240"/>
        <w:outlineLvl w:val="0"/>
        <w:rPr>
          <w:b/>
          <w:bCs/>
          <w:sz w:val="26"/>
          <w:szCs w:val="26"/>
          <w:rtl/>
        </w:rPr>
      </w:pPr>
      <w:r>
        <w:rPr>
          <w:rFonts w:hint="cs"/>
          <w:b/>
          <w:bCs/>
          <w:sz w:val="26"/>
          <w:szCs w:val="26"/>
          <w:rtl/>
        </w:rPr>
        <w:t>رابعاً</w:t>
      </w:r>
      <w:r>
        <w:rPr>
          <w:b/>
          <w:bCs/>
          <w:sz w:val="26"/>
          <w:szCs w:val="26"/>
          <w:rtl/>
        </w:rPr>
        <w:tab/>
      </w:r>
      <w:r w:rsidRPr="00101768">
        <w:rPr>
          <w:b/>
          <w:bCs/>
          <w:sz w:val="26"/>
          <w:szCs w:val="26"/>
          <w:rtl/>
        </w:rPr>
        <w:t>ملاحظات الأمانة</w:t>
      </w:r>
    </w:p>
    <w:p w14:paraId="73A59677" w14:textId="299342EC" w:rsidR="00101768" w:rsidRDefault="00101768" w:rsidP="00101768">
      <w:pPr>
        <w:keepNext/>
        <w:bidi/>
        <w:spacing w:before="240" w:after="240"/>
        <w:outlineLvl w:val="0"/>
        <w:rPr>
          <w:b/>
          <w:bCs/>
          <w:sz w:val="26"/>
          <w:szCs w:val="26"/>
          <w:rtl/>
        </w:rPr>
      </w:pPr>
      <w:r>
        <w:rPr>
          <w:rFonts w:hint="cs"/>
          <w:b/>
          <w:bCs/>
          <w:sz w:val="26"/>
          <w:szCs w:val="26"/>
          <w:rtl/>
        </w:rPr>
        <w:t>رابعا.1</w:t>
      </w:r>
      <w:r>
        <w:rPr>
          <w:b/>
          <w:bCs/>
          <w:sz w:val="26"/>
          <w:szCs w:val="26"/>
          <w:rtl/>
        </w:rPr>
        <w:tab/>
      </w:r>
      <w:r w:rsidRPr="00101768">
        <w:rPr>
          <w:b/>
          <w:bCs/>
          <w:sz w:val="26"/>
          <w:szCs w:val="26"/>
          <w:rtl/>
        </w:rPr>
        <w:t>الفرص الاستراتيجية و</w:t>
      </w:r>
      <w:r w:rsidR="002674AB">
        <w:rPr>
          <w:rFonts w:hint="cs"/>
          <w:b/>
          <w:bCs/>
          <w:sz w:val="26"/>
          <w:szCs w:val="26"/>
          <w:rtl/>
        </w:rPr>
        <w:t xml:space="preserve">خمسة </w:t>
      </w:r>
      <w:r w:rsidRPr="00101768">
        <w:rPr>
          <w:b/>
          <w:bCs/>
          <w:sz w:val="26"/>
          <w:szCs w:val="26"/>
          <w:rtl/>
        </w:rPr>
        <w:t xml:space="preserve">مجالات </w:t>
      </w:r>
      <w:r w:rsidR="002674AB">
        <w:rPr>
          <w:rFonts w:hint="cs"/>
          <w:b/>
          <w:bCs/>
          <w:sz w:val="26"/>
          <w:szCs w:val="26"/>
          <w:rtl/>
        </w:rPr>
        <w:t>ل</w:t>
      </w:r>
      <w:r w:rsidRPr="00101768">
        <w:rPr>
          <w:b/>
          <w:bCs/>
          <w:sz w:val="26"/>
          <w:szCs w:val="26"/>
          <w:rtl/>
        </w:rPr>
        <w:t xml:space="preserve">لعمل </w:t>
      </w:r>
    </w:p>
    <w:p w14:paraId="4FFAA6B2" w14:textId="06985789" w:rsidR="00436FC5" w:rsidRDefault="003A29AB">
      <w:pPr>
        <w:numPr>
          <w:ilvl w:val="0"/>
          <w:numId w:val="7"/>
        </w:numPr>
        <w:tabs>
          <w:tab w:val="clear" w:pos="0"/>
        </w:tabs>
        <w:bidi/>
        <w:spacing w:before="240" w:after="240" w:line="288" w:lineRule="auto"/>
        <w:rPr>
          <w:sz w:val="26"/>
          <w:szCs w:val="26"/>
          <w:rtl/>
          <w:lang w:val="en-CA"/>
        </w:rPr>
      </w:pPr>
      <w:r w:rsidRPr="003A29AB">
        <w:rPr>
          <w:sz w:val="26"/>
          <w:szCs w:val="26"/>
          <w:rtl/>
          <w:lang w:val="en-CA"/>
        </w:rPr>
        <w:t xml:space="preserve">تنبثق مجالات </w:t>
      </w:r>
      <w:r w:rsidRPr="00F90C65">
        <w:rPr>
          <w:rFonts w:eastAsiaTheme="minorEastAsia"/>
          <w:sz w:val="26"/>
          <w:szCs w:val="26"/>
          <w:rtl/>
        </w:rPr>
        <w:t>الفرص</w:t>
      </w:r>
      <w:r w:rsidRPr="003A29AB">
        <w:rPr>
          <w:sz w:val="26"/>
          <w:szCs w:val="26"/>
          <w:rtl/>
          <w:lang w:val="en-CA"/>
        </w:rPr>
        <w:t xml:space="preserve"> الاستراتيجية الخمسة </w:t>
      </w:r>
      <w:r w:rsidR="00101768" w:rsidRPr="00101768">
        <w:rPr>
          <w:sz w:val="26"/>
          <w:szCs w:val="26"/>
          <w:rtl/>
          <w:lang w:val="en-CA"/>
        </w:rPr>
        <w:t xml:space="preserve">التالية </w:t>
      </w:r>
      <w:r>
        <w:rPr>
          <w:rFonts w:hint="cs"/>
          <w:sz w:val="26"/>
          <w:szCs w:val="26"/>
          <w:rtl/>
          <w:lang w:val="en-CA"/>
        </w:rPr>
        <w:t>م</w:t>
      </w:r>
      <w:r w:rsidR="00101768" w:rsidRPr="00101768">
        <w:rPr>
          <w:sz w:val="26"/>
          <w:szCs w:val="26"/>
          <w:rtl/>
          <w:lang w:val="en-CA"/>
        </w:rPr>
        <w:t>ن التحليل السابق الذي أُجري ل</w:t>
      </w:r>
      <w:r>
        <w:rPr>
          <w:rFonts w:hint="cs"/>
          <w:sz w:val="26"/>
          <w:szCs w:val="26"/>
          <w:rtl/>
          <w:lang w:val="en-CA"/>
        </w:rPr>
        <w:t>ت</w:t>
      </w:r>
      <w:r w:rsidR="00101768" w:rsidRPr="00101768">
        <w:rPr>
          <w:sz w:val="26"/>
          <w:szCs w:val="26"/>
          <w:rtl/>
          <w:lang w:val="en-CA"/>
        </w:rPr>
        <w:t xml:space="preserve">نظر فيه اللجنة التنفيذية. ويمكن أن تشكل هذه المجالات مجتمعةً اللبنات الأساسية لنهج استراتيجي لتنفيذ تعديل كيغالي، يكون أكثر شمولية وقابلية للقياس، وأكثر توافقاً مع الأولويات الوطنية </w:t>
      </w:r>
      <w:r w:rsidRPr="003A29AB">
        <w:rPr>
          <w:sz w:val="26"/>
          <w:szCs w:val="26"/>
          <w:rtl/>
          <w:lang w:val="en-CA"/>
        </w:rPr>
        <w:t xml:space="preserve">مقارنة بالنموذج </w:t>
      </w:r>
      <w:r w:rsidR="00101768" w:rsidRPr="00101768">
        <w:rPr>
          <w:sz w:val="26"/>
          <w:szCs w:val="26"/>
          <w:rtl/>
          <w:lang w:val="en-CA"/>
        </w:rPr>
        <w:t xml:space="preserve">الحالي القائم على تنفيذ المشاريع بشكل </w:t>
      </w:r>
      <w:r>
        <w:rPr>
          <w:rFonts w:hint="cs"/>
          <w:sz w:val="26"/>
          <w:szCs w:val="26"/>
          <w:rtl/>
          <w:lang w:val="en-CA"/>
        </w:rPr>
        <w:t>فردي</w:t>
      </w:r>
      <w:r w:rsidR="00101768" w:rsidRPr="00101768">
        <w:rPr>
          <w:sz w:val="26"/>
          <w:szCs w:val="26"/>
          <w:rtl/>
          <w:lang w:val="en-CA"/>
        </w:rPr>
        <w:t>.</w:t>
      </w:r>
    </w:p>
    <w:p w14:paraId="4120CC83" w14:textId="12B894F6" w:rsidR="00101768" w:rsidRPr="00101768" w:rsidRDefault="00101768" w:rsidP="00F90C65">
      <w:pPr>
        <w:pStyle w:val="Heading2"/>
        <w:keepNext/>
        <w:widowControl/>
        <w:numPr>
          <w:ilvl w:val="0"/>
          <w:numId w:val="0"/>
        </w:numPr>
        <w:bidi/>
        <w:spacing w:before="240"/>
        <w:ind w:left="720"/>
        <w:rPr>
          <w:rFonts w:eastAsiaTheme="minorEastAsia"/>
          <w:sz w:val="26"/>
          <w:szCs w:val="26"/>
          <w:u w:val="single"/>
        </w:rPr>
      </w:pPr>
      <w:r w:rsidRPr="00101768">
        <w:rPr>
          <w:rFonts w:eastAsiaTheme="minorEastAsia"/>
          <w:sz w:val="26"/>
          <w:szCs w:val="26"/>
          <w:u w:val="single"/>
          <w:rtl/>
        </w:rPr>
        <w:lastRenderedPageBreak/>
        <w:t>الفرصة 1: تعزيز نظم البيانات و</w:t>
      </w:r>
      <w:r w:rsidR="003A29AB">
        <w:rPr>
          <w:rFonts w:eastAsiaTheme="minorEastAsia" w:hint="cs"/>
          <w:sz w:val="26"/>
          <w:szCs w:val="26"/>
          <w:u w:val="single"/>
          <w:rtl/>
        </w:rPr>
        <w:t>الاستعلامات عن</w:t>
      </w:r>
      <w:r w:rsidRPr="00101768">
        <w:rPr>
          <w:rFonts w:eastAsiaTheme="minorEastAsia"/>
          <w:sz w:val="26"/>
          <w:szCs w:val="26"/>
          <w:u w:val="single"/>
          <w:rtl/>
        </w:rPr>
        <w:t xml:space="preserve"> السوق</w:t>
      </w:r>
    </w:p>
    <w:p w14:paraId="031C0AED" w14:textId="2B300BA2" w:rsidR="00101768" w:rsidRDefault="00101768">
      <w:pPr>
        <w:numPr>
          <w:ilvl w:val="0"/>
          <w:numId w:val="7"/>
        </w:numPr>
        <w:tabs>
          <w:tab w:val="clear" w:pos="0"/>
        </w:tabs>
        <w:bidi/>
        <w:spacing w:before="240" w:after="240" w:line="288" w:lineRule="auto"/>
        <w:rPr>
          <w:sz w:val="26"/>
          <w:szCs w:val="26"/>
          <w:rtl/>
          <w:lang w:val="en-CA"/>
        </w:rPr>
      </w:pPr>
      <w:r w:rsidRPr="00101768">
        <w:rPr>
          <w:sz w:val="26"/>
          <w:szCs w:val="26"/>
          <w:rtl/>
          <w:lang w:val="en-CA"/>
        </w:rPr>
        <w:t xml:space="preserve">خلال تنفيذ </w:t>
      </w:r>
      <w:r w:rsidR="00F364E2">
        <w:rPr>
          <w:rFonts w:hint="cs"/>
          <w:sz w:val="26"/>
          <w:szCs w:val="26"/>
          <w:rtl/>
          <w:lang w:val="en-CA"/>
        </w:rPr>
        <w:t>خطة التنفيذ بموجب تعديل كيغالي</w:t>
      </w:r>
      <w:r w:rsidRPr="00101768">
        <w:rPr>
          <w:sz w:val="26"/>
          <w:szCs w:val="26"/>
          <w:rtl/>
          <w:lang w:val="en-CA"/>
        </w:rPr>
        <w:t xml:space="preserve">، يمكن </w:t>
      </w:r>
      <w:r w:rsidR="00F364E2">
        <w:rPr>
          <w:rFonts w:hint="cs"/>
          <w:sz w:val="26"/>
          <w:szCs w:val="26"/>
          <w:rtl/>
          <w:lang w:val="en-CA"/>
        </w:rPr>
        <w:t>للبلدان العاملة بموجب المادة 5</w:t>
      </w:r>
      <w:r w:rsidRPr="00101768">
        <w:rPr>
          <w:sz w:val="26"/>
          <w:szCs w:val="26"/>
          <w:rtl/>
          <w:lang w:val="en-CA"/>
        </w:rPr>
        <w:t xml:space="preserve">، بدعم من </w:t>
      </w:r>
      <w:r w:rsidR="00F364E2">
        <w:rPr>
          <w:rFonts w:hint="cs"/>
          <w:sz w:val="26"/>
          <w:szCs w:val="26"/>
          <w:rtl/>
          <w:lang w:val="en-CA"/>
        </w:rPr>
        <w:t>الوكالات</w:t>
      </w:r>
      <w:r w:rsidRPr="00101768">
        <w:rPr>
          <w:sz w:val="26"/>
          <w:szCs w:val="26"/>
          <w:rtl/>
          <w:lang w:val="en-CA"/>
        </w:rPr>
        <w:t xml:space="preserve"> المنفذة، النظر في مجموعة من التدابير لتحسين تسجيل البيانات وصيانتها بشكل دوري. </w:t>
      </w:r>
      <w:r w:rsidR="00F364E2">
        <w:rPr>
          <w:rFonts w:hint="cs"/>
          <w:sz w:val="26"/>
          <w:szCs w:val="26"/>
          <w:rtl/>
          <w:lang w:val="en-CA"/>
        </w:rPr>
        <w:t>و</w:t>
      </w:r>
      <w:r w:rsidRPr="00101768">
        <w:rPr>
          <w:sz w:val="26"/>
          <w:szCs w:val="26"/>
          <w:rtl/>
          <w:lang w:val="en-CA"/>
        </w:rPr>
        <w:t xml:space="preserve">ينبغي أن تُشكّل </w:t>
      </w:r>
      <w:r w:rsidR="00F364E2" w:rsidRPr="00F364E2">
        <w:rPr>
          <w:sz w:val="26"/>
          <w:szCs w:val="26"/>
          <w:rtl/>
          <w:lang w:val="en-CA"/>
        </w:rPr>
        <w:t>الدراسات الاستقصائية الأولية</w:t>
      </w:r>
      <w:r w:rsidRPr="00101768">
        <w:rPr>
          <w:sz w:val="26"/>
          <w:szCs w:val="26"/>
          <w:rtl/>
          <w:lang w:val="en-CA"/>
        </w:rPr>
        <w:t xml:space="preserve"> </w:t>
      </w:r>
      <w:r w:rsidR="00F364E2">
        <w:rPr>
          <w:rFonts w:hint="cs"/>
          <w:sz w:val="26"/>
          <w:szCs w:val="26"/>
          <w:rtl/>
          <w:lang w:val="en-CA"/>
        </w:rPr>
        <w:t>ل</w:t>
      </w:r>
      <w:r w:rsidR="00F364E2" w:rsidRPr="00F364E2">
        <w:rPr>
          <w:sz w:val="26"/>
          <w:szCs w:val="26"/>
          <w:rtl/>
          <w:lang w:val="en-CA"/>
        </w:rPr>
        <w:t xml:space="preserve">خطة التنفيذ بموجب تعديل كيغالي </w:t>
      </w:r>
      <w:r w:rsidRPr="00101768">
        <w:rPr>
          <w:sz w:val="26"/>
          <w:szCs w:val="26"/>
          <w:rtl/>
          <w:lang w:val="en-CA"/>
        </w:rPr>
        <w:t xml:space="preserve">أساسا لجمع البيانات، وأن تُصان وتُحدّث بانتظام. </w:t>
      </w:r>
      <w:r w:rsidR="00F364E2">
        <w:rPr>
          <w:rFonts w:hint="cs"/>
          <w:sz w:val="26"/>
          <w:szCs w:val="26"/>
          <w:rtl/>
          <w:lang w:val="en-CA"/>
        </w:rPr>
        <w:t>و</w:t>
      </w:r>
      <w:r w:rsidRPr="00101768">
        <w:rPr>
          <w:sz w:val="26"/>
          <w:szCs w:val="26"/>
          <w:rtl/>
          <w:lang w:val="en-CA"/>
        </w:rPr>
        <w:t xml:space="preserve">ستحتاج </w:t>
      </w:r>
      <w:r w:rsidR="00F364E2" w:rsidRPr="00F364E2">
        <w:rPr>
          <w:sz w:val="26"/>
          <w:szCs w:val="26"/>
          <w:rtl/>
          <w:lang w:val="en-CA"/>
        </w:rPr>
        <w:t xml:space="preserve">البلدان </w:t>
      </w:r>
      <w:r w:rsidRPr="00101768">
        <w:rPr>
          <w:sz w:val="26"/>
          <w:szCs w:val="26"/>
          <w:rtl/>
          <w:lang w:val="en-CA"/>
        </w:rPr>
        <w:t xml:space="preserve">إلى اعتماد منهجيات </w:t>
      </w:r>
      <w:r w:rsidRPr="00F90C65">
        <w:rPr>
          <w:rFonts w:eastAsiaTheme="minorEastAsia"/>
          <w:sz w:val="26"/>
          <w:szCs w:val="26"/>
          <w:rtl/>
        </w:rPr>
        <w:t>وسياسات</w:t>
      </w:r>
      <w:r w:rsidRPr="00101768">
        <w:rPr>
          <w:sz w:val="26"/>
          <w:szCs w:val="26"/>
          <w:rtl/>
          <w:lang w:val="en-CA"/>
        </w:rPr>
        <w:t xml:space="preserve"> موحدة للتحديث الروتيني لبيانات استهلاك </w:t>
      </w:r>
      <w:r w:rsidR="00F364E2">
        <w:rPr>
          <w:rFonts w:hint="cs"/>
          <w:sz w:val="26"/>
          <w:szCs w:val="26"/>
          <w:rtl/>
          <w:lang w:val="en-CA"/>
        </w:rPr>
        <w:t>المواد</w:t>
      </w:r>
      <w:r w:rsidRPr="00101768">
        <w:rPr>
          <w:sz w:val="26"/>
          <w:szCs w:val="26"/>
          <w:rtl/>
          <w:lang w:val="en-CA"/>
        </w:rPr>
        <w:t xml:space="preserve"> الهيدروفلور</w:t>
      </w:r>
      <w:r w:rsidR="00F364E2">
        <w:rPr>
          <w:rFonts w:hint="cs"/>
          <w:sz w:val="26"/>
          <w:szCs w:val="26"/>
          <w:rtl/>
          <w:lang w:val="en-CA"/>
        </w:rPr>
        <w:t>وكربون</w:t>
      </w:r>
      <w:r w:rsidRPr="00101768">
        <w:rPr>
          <w:sz w:val="26"/>
          <w:szCs w:val="26"/>
          <w:rtl/>
          <w:lang w:val="en-CA"/>
        </w:rPr>
        <w:t xml:space="preserve">ية وقوائم المعدات، بالإضافة إلى تعزيز آلياتها </w:t>
      </w:r>
      <w:r w:rsidR="00F364E2">
        <w:rPr>
          <w:rFonts w:hint="cs"/>
          <w:sz w:val="26"/>
          <w:szCs w:val="26"/>
          <w:rtl/>
          <w:lang w:val="en-CA"/>
        </w:rPr>
        <w:t>القائمة</w:t>
      </w:r>
      <w:r w:rsidRPr="00101768">
        <w:rPr>
          <w:sz w:val="26"/>
          <w:szCs w:val="26"/>
          <w:rtl/>
          <w:lang w:val="en-CA"/>
        </w:rPr>
        <w:t xml:space="preserve"> لرصد ديناميكيات السوق واتجاهات الاستهلاك. </w:t>
      </w:r>
      <w:r w:rsidR="00F364E2">
        <w:rPr>
          <w:rFonts w:hint="cs"/>
          <w:sz w:val="26"/>
          <w:szCs w:val="26"/>
          <w:rtl/>
          <w:lang w:val="en-CA"/>
        </w:rPr>
        <w:t>و</w:t>
      </w:r>
      <w:r w:rsidRPr="00101768">
        <w:rPr>
          <w:sz w:val="26"/>
          <w:szCs w:val="26"/>
          <w:rtl/>
          <w:lang w:val="en-CA"/>
        </w:rPr>
        <w:t>ينبغي تحسين تصنيف البيانات على مستوى القطاعات تدريجيا</w:t>
      </w:r>
      <w:r w:rsidR="00A1576A">
        <w:rPr>
          <w:rFonts w:hint="cs"/>
          <w:sz w:val="26"/>
          <w:szCs w:val="26"/>
          <w:rtl/>
          <w:lang w:val="en-CA"/>
        </w:rPr>
        <w:t>ً</w:t>
      </w:r>
      <w:r w:rsidRPr="00101768">
        <w:rPr>
          <w:sz w:val="26"/>
          <w:szCs w:val="26"/>
          <w:rtl/>
          <w:lang w:val="en-CA"/>
        </w:rPr>
        <w:t>، وتكييف قواعد البيانات الوطنية لتلبية هذه المتطلبات المتطورة.</w:t>
      </w:r>
    </w:p>
    <w:p w14:paraId="57523196" w14:textId="2603FFD0" w:rsidR="00101768" w:rsidRDefault="00A1576A">
      <w:pPr>
        <w:numPr>
          <w:ilvl w:val="0"/>
          <w:numId w:val="7"/>
        </w:numPr>
        <w:tabs>
          <w:tab w:val="clear" w:pos="0"/>
        </w:tabs>
        <w:bidi/>
        <w:spacing w:before="240" w:after="240" w:line="288" w:lineRule="auto"/>
        <w:rPr>
          <w:sz w:val="26"/>
          <w:szCs w:val="26"/>
          <w:lang w:val="en-CA"/>
        </w:rPr>
      </w:pPr>
      <w:r>
        <w:rPr>
          <w:rFonts w:hint="cs"/>
          <w:sz w:val="26"/>
          <w:szCs w:val="26"/>
          <w:rtl/>
          <w:lang w:val="en-CA"/>
        </w:rPr>
        <w:t>و</w:t>
      </w:r>
      <w:r w:rsidR="00846FE0" w:rsidRPr="00846FE0">
        <w:rPr>
          <w:sz w:val="26"/>
          <w:szCs w:val="26"/>
          <w:rtl/>
          <w:lang w:val="en-CA"/>
        </w:rPr>
        <w:t>تشمل التدابير الإضافية لتعزيز جمع البيانات وإدارتها</w:t>
      </w:r>
      <w:r>
        <w:rPr>
          <w:rStyle w:val="FootnoteReference"/>
          <w:sz w:val="26"/>
          <w:szCs w:val="26"/>
          <w:rtl/>
          <w:lang w:val="en-CA"/>
        </w:rPr>
        <w:footnoteReference w:id="12"/>
      </w:r>
      <w:r w:rsidR="00846FE0" w:rsidRPr="00846FE0">
        <w:rPr>
          <w:sz w:val="26"/>
          <w:szCs w:val="26"/>
          <w:rtl/>
          <w:lang w:val="en-CA"/>
        </w:rPr>
        <w:t xml:space="preserve"> بشكل منتظم وضع متطلبات إبلاغ إلزامية بشأن استخدام </w:t>
      </w:r>
      <w:r>
        <w:rPr>
          <w:rFonts w:hint="cs"/>
          <w:sz w:val="26"/>
          <w:szCs w:val="26"/>
          <w:rtl/>
          <w:lang w:val="en-CA"/>
        </w:rPr>
        <w:t>غازات التبريد</w:t>
      </w:r>
      <w:r w:rsidR="00846FE0" w:rsidRPr="00846FE0">
        <w:rPr>
          <w:sz w:val="26"/>
          <w:szCs w:val="26"/>
          <w:rtl/>
          <w:lang w:val="en-CA"/>
        </w:rPr>
        <w:t xml:space="preserve"> ل</w:t>
      </w:r>
      <w:r>
        <w:rPr>
          <w:rFonts w:hint="cs"/>
          <w:sz w:val="26"/>
          <w:szCs w:val="26"/>
          <w:rtl/>
          <w:lang w:val="en-CA"/>
        </w:rPr>
        <w:t xml:space="preserve">دى </w:t>
      </w:r>
      <w:r w:rsidR="00846FE0" w:rsidRPr="00846FE0">
        <w:rPr>
          <w:sz w:val="26"/>
          <w:szCs w:val="26"/>
          <w:rtl/>
          <w:lang w:val="en-CA"/>
        </w:rPr>
        <w:t xml:space="preserve">كبار المستخدمين </w:t>
      </w:r>
      <w:r w:rsidR="00846FE0" w:rsidRPr="00F90C65">
        <w:rPr>
          <w:rFonts w:eastAsiaTheme="minorEastAsia"/>
          <w:sz w:val="26"/>
          <w:szCs w:val="26"/>
          <w:rtl/>
        </w:rPr>
        <w:t>النهائيين</w:t>
      </w:r>
      <w:r w:rsidR="00846FE0" w:rsidRPr="00846FE0">
        <w:rPr>
          <w:sz w:val="26"/>
          <w:szCs w:val="26"/>
          <w:rtl/>
          <w:lang w:val="en-CA"/>
        </w:rPr>
        <w:t xml:space="preserve">، وتعزيز سجلات الفنيين وأنظمة الاعتماد، وحظر الأسطوانات ذات الاستخدام الواحد، وأطر </w:t>
      </w:r>
      <w:r w:rsidRPr="00A1576A">
        <w:rPr>
          <w:sz w:val="26"/>
          <w:szCs w:val="26"/>
          <w:rtl/>
          <w:lang w:val="en-CA"/>
        </w:rPr>
        <w:t xml:space="preserve">إلزامية لتتبع </w:t>
      </w:r>
      <w:r>
        <w:rPr>
          <w:rFonts w:hint="cs"/>
          <w:sz w:val="26"/>
          <w:szCs w:val="26"/>
          <w:rtl/>
          <w:lang w:val="en-CA"/>
        </w:rPr>
        <w:t>غازات التبريد</w:t>
      </w:r>
      <w:r w:rsidRPr="00A1576A">
        <w:rPr>
          <w:sz w:val="26"/>
          <w:szCs w:val="26"/>
          <w:rtl/>
          <w:lang w:val="en-CA"/>
        </w:rPr>
        <w:t xml:space="preserve"> والإبلاغ عنها</w:t>
      </w:r>
      <w:r w:rsidR="00846FE0" w:rsidRPr="00846FE0">
        <w:rPr>
          <w:sz w:val="26"/>
          <w:szCs w:val="26"/>
          <w:rtl/>
          <w:lang w:val="en-CA"/>
        </w:rPr>
        <w:t xml:space="preserve">، </w:t>
      </w:r>
      <w:r w:rsidRPr="00A1576A">
        <w:rPr>
          <w:sz w:val="26"/>
          <w:szCs w:val="26"/>
          <w:rtl/>
          <w:lang w:val="en-CA"/>
        </w:rPr>
        <w:t xml:space="preserve">فضلاً عن </w:t>
      </w:r>
      <w:r w:rsidR="00846FE0" w:rsidRPr="00846FE0">
        <w:rPr>
          <w:sz w:val="26"/>
          <w:szCs w:val="26"/>
          <w:rtl/>
          <w:lang w:val="en-CA"/>
        </w:rPr>
        <w:t>إدخال أدوات التتبع مثل السجلات الرقمية والأسطوانات المزودة برمز الاستجابة السريعة (</w:t>
      </w:r>
      <w:r w:rsidR="00846FE0" w:rsidRPr="00846FE0">
        <w:rPr>
          <w:sz w:val="26"/>
          <w:szCs w:val="26"/>
          <w:lang w:val="en-CA"/>
        </w:rPr>
        <w:t>QR</w:t>
      </w:r>
      <w:r w:rsidR="00846FE0" w:rsidRPr="00846FE0">
        <w:rPr>
          <w:sz w:val="26"/>
          <w:szCs w:val="26"/>
          <w:rtl/>
          <w:lang w:val="en-CA"/>
        </w:rPr>
        <w:t>).</w:t>
      </w:r>
      <w:r>
        <w:rPr>
          <w:rStyle w:val="FootnoteReference"/>
          <w:sz w:val="26"/>
          <w:szCs w:val="26"/>
          <w:rtl/>
          <w:lang w:val="en-CA"/>
        </w:rPr>
        <w:footnoteReference w:id="13"/>
      </w:r>
      <w:r w:rsidR="00846FE0" w:rsidRPr="00846FE0">
        <w:rPr>
          <w:sz w:val="26"/>
          <w:szCs w:val="26"/>
          <w:rtl/>
          <w:lang w:val="en-CA"/>
        </w:rPr>
        <w:t xml:space="preserve"> </w:t>
      </w:r>
      <w:r w:rsidRPr="00A1576A">
        <w:rPr>
          <w:sz w:val="26"/>
          <w:szCs w:val="26"/>
          <w:rtl/>
          <w:lang w:val="en-CA"/>
        </w:rPr>
        <w:t xml:space="preserve">ومن شأن ذلك </w:t>
      </w:r>
      <w:r w:rsidR="00846FE0" w:rsidRPr="00846FE0">
        <w:rPr>
          <w:sz w:val="26"/>
          <w:szCs w:val="26"/>
          <w:rtl/>
          <w:lang w:val="en-CA"/>
        </w:rPr>
        <w:t xml:space="preserve">أن يسمح أيضاً بالتحكم في جودة </w:t>
      </w:r>
      <w:r>
        <w:rPr>
          <w:rFonts w:hint="cs"/>
          <w:sz w:val="26"/>
          <w:szCs w:val="26"/>
          <w:rtl/>
          <w:lang w:val="en-CA"/>
        </w:rPr>
        <w:t>غازات التبريد</w:t>
      </w:r>
      <w:r w:rsidR="00846FE0" w:rsidRPr="00846FE0">
        <w:rPr>
          <w:sz w:val="26"/>
          <w:szCs w:val="26"/>
          <w:rtl/>
          <w:lang w:val="en-CA"/>
        </w:rPr>
        <w:t xml:space="preserve"> التي تدخل </w:t>
      </w:r>
      <w:r>
        <w:rPr>
          <w:rFonts w:hint="cs"/>
          <w:sz w:val="26"/>
          <w:szCs w:val="26"/>
          <w:rtl/>
          <w:lang w:val="en-CA"/>
        </w:rPr>
        <w:t xml:space="preserve">إلى </w:t>
      </w:r>
      <w:r w:rsidR="00846FE0" w:rsidRPr="00846FE0">
        <w:rPr>
          <w:sz w:val="26"/>
          <w:szCs w:val="26"/>
          <w:rtl/>
          <w:lang w:val="en-CA"/>
        </w:rPr>
        <w:t>الأسواق.</w:t>
      </w:r>
    </w:p>
    <w:p w14:paraId="46ED65D6" w14:textId="0FE3859A" w:rsidR="00846FE0" w:rsidRDefault="00A1576A">
      <w:pPr>
        <w:numPr>
          <w:ilvl w:val="0"/>
          <w:numId w:val="7"/>
        </w:numPr>
        <w:tabs>
          <w:tab w:val="clear" w:pos="0"/>
        </w:tabs>
        <w:bidi/>
        <w:spacing w:before="240" w:after="240" w:line="288" w:lineRule="auto"/>
        <w:rPr>
          <w:sz w:val="26"/>
          <w:szCs w:val="26"/>
          <w:lang w:val="en-CA"/>
        </w:rPr>
      </w:pPr>
      <w:r>
        <w:rPr>
          <w:rFonts w:hint="cs"/>
          <w:sz w:val="26"/>
          <w:szCs w:val="26"/>
          <w:rtl/>
          <w:lang w:val="en-CA"/>
        </w:rPr>
        <w:t>و</w:t>
      </w:r>
      <w:r w:rsidR="00846FE0" w:rsidRPr="00846FE0">
        <w:rPr>
          <w:sz w:val="26"/>
          <w:szCs w:val="26"/>
          <w:rtl/>
          <w:lang w:val="en-CA"/>
        </w:rPr>
        <w:t>يمكن دمج البيانات المتعلقة بالصيانة، بما في ذلك تسرب غاز</w:t>
      </w:r>
      <w:r>
        <w:rPr>
          <w:rFonts w:hint="cs"/>
          <w:sz w:val="26"/>
          <w:szCs w:val="26"/>
          <w:rtl/>
          <w:lang w:val="en-CA"/>
        </w:rPr>
        <w:t>ات</w:t>
      </w:r>
      <w:r w:rsidR="00846FE0" w:rsidRPr="00846FE0">
        <w:rPr>
          <w:sz w:val="26"/>
          <w:szCs w:val="26"/>
          <w:rtl/>
          <w:lang w:val="en-CA"/>
        </w:rPr>
        <w:t xml:space="preserve"> التبريد واستهلاكه</w:t>
      </w:r>
      <w:r>
        <w:rPr>
          <w:rFonts w:hint="cs"/>
          <w:sz w:val="26"/>
          <w:szCs w:val="26"/>
          <w:rtl/>
          <w:lang w:val="en-CA"/>
        </w:rPr>
        <w:t>ا</w:t>
      </w:r>
      <w:r w:rsidR="00846FE0" w:rsidRPr="00846FE0">
        <w:rPr>
          <w:sz w:val="26"/>
          <w:szCs w:val="26"/>
          <w:rtl/>
          <w:lang w:val="en-CA"/>
        </w:rPr>
        <w:t xml:space="preserve">، بشكل منهجي. كما يمكن لأدوات </w:t>
      </w:r>
      <w:r>
        <w:rPr>
          <w:rFonts w:hint="cs"/>
          <w:sz w:val="26"/>
          <w:szCs w:val="26"/>
          <w:rtl/>
          <w:lang w:val="en-CA"/>
        </w:rPr>
        <w:t>الرصد</w:t>
      </w:r>
      <w:r w:rsidR="00846FE0" w:rsidRPr="00846FE0">
        <w:rPr>
          <w:sz w:val="26"/>
          <w:szCs w:val="26"/>
          <w:rtl/>
          <w:lang w:val="en-CA"/>
        </w:rPr>
        <w:t xml:space="preserve"> الرقمية والقائمة على الذكاء الاصطناعي، مثل المنصات الم</w:t>
      </w:r>
      <w:r>
        <w:rPr>
          <w:rFonts w:hint="cs"/>
          <w:sz w:val="26"/>
          <w:szCs w:val="26"/>
          <w:rtl/>
          <w:lang w:val="en-CA"/>
        </w:rPr>
        <w:t>تنقلة</w:t>
      </w:r>
      <w:r w:rsidR="00846FE0" w:rsidRPr="00846FE0">
        <w:rPr>
          <w:sz w:val="26"/>
          <w:szCs w:val="26"/>
          <w:rtl/>
          <w:lang w:val="en-CA"/>
        </w:rPr>
        <w:t xml:space="preserve"> لجمع بيانات الصيانة، أو الأنظمة القائمة على أجهزة الاستشعار للمعدات لقياس درجة </w:t>
      </w:r>
      <w:r w:rsidR="00846FE0" w:rsidRPr="00F90C65">
        <w:rPr>
          <w:rFonts w:eastAsiaTheme="minorEastAsia"/>
          <w:sz w:val="26"/>
          <w:szCs w:val="26"/>
          <w:rtl/>
        </w:rPr>
        <w:t>الحرارة</w:t>
      </w:r>
      <w:r w:rsidR="00846FE0" w:rsidRPr="00846FE0">
        <w:rPr>
          <w:sz w:val="26"/>
          <w:szCs w:val="26"/>
          <w:rtl/>
          <w:lang w:val="en-CA"/>
        </w:rPr>
        <w:t xml:space="preserve"> والضغط واستهلاك الكهرباء ومستويات غاز التبريد بشكل مستمر وتوليد بيانات لإدارة الأداء والصيانة والامتثال، </w:t>
      </w:r>
      <w:r w:rsidRPr="00A1576A">
        <w:rPr>
          <w:sz w:val="26"/>
          <w:szCs w:val="26"/>
          <w:rtl/>
          <w:lang w:val="en-CA"/>
        </w:rPr>
        <w:t>أن تعزّز عمليات تسجيل البيانات والتحقق منها وصيانتها على المدى الطويل</w:t>
      </w:r>
      <w:r w:rsidR="00846FE0" w:rsidRPr="00846FE0">
        <w:rPr>
          <w:sz w:val="26"/>
          <w:szCs w:val="26"/>
          <w:rtl/>
          <w:lang w:val="en-CA"/>
        </w:rPr>
        <w:t>.</w:t>
      </w:r>
    </w:p>
    <w:p w14:paraId="3163510E" w14:textId="532E7427" w:rsidR="00846FE0" w:rsidRDefault="00A1576A">
      <w:pPr>
        <w:numPr>
          <w:ilvl w:val="0"/>
          <w:numId w:val="7"/>
        </w:numPr>
        <w:tabs>
          <w:tab w:val="clear" w:pos="0"/>
        </w:tabs>
        <w:bidi/>
        <w:spacing w:before="240" w:after="240" w:line="288" w:lineRule="auto"/>
        <w:rPr>
          <w:sz w:val="26"/>
          <w:szCs w:val="26"/>
          <w:lang w:val="en-CA"/>
        </w:rPr>
      </w:pPr>
      <w:r>
        <w:rPr>
          <w:rFonts w:hint="cs"/>
          <w:sz w:val="26"/>
          <w:szCs w:val="26"/>
          <w:rtl/>
          <w:lang w:val="en-CA"/>
        </w:rPr>
        <w:t>و</w:t>
      </w:r>
      <w:r w:rsidR="00846FE0" w:rsidRPr="00846FE0">
        <w:rPr>
          <w:sz w:val="26"/>
          <w:szCs w:val="26"/>
          <w:rtl/>
          <w:lang w:val="en-CA"/>
        </w:rPr>
        <w:t xml:space="preserve">يتطلب تطبيق نظام مُحسَّن لتسجيل البيانات وصيانتها تعزيز القدرات الوطنية في التحليل الإحصائي والتنبؤ، وتحسين أطر </w:t>
      </w:r>
      <w:r w:rsidR="00077763">
        <w:rPr>
          <w:rFonts w:hint="cs"/>
          <w:sz w:val="26"/>
          <w:szCs w:val="26"/>
          <w:rtl/>
          <w:lang w:val="en-CA"/>
        </w:rPr>
        <w:t>حوكمة</w:t>
      </w:r>
      <w:r w:rsidR="00846FE0" w:rsidRPr="00846FE0">
        <w:rPr>
          <w:sz w:val="26"/>
          <w:szCs w:val="26"/>
          <w:rtl/>
          <w:lang w:val="en-CA"/>
        </w:rPr>
        <w:t xml:space="preserve"> البيانات، بما في ذلك </w:t>
      </w:r>
      <w:r w:rsidR="00077763" w:rsidRPr="00077763">
        <w:rPr>
          <w:sz w:val="26"/>
          <w:szCs w:val="26"/>
          <w:rtl/>
          <w:lang w:val="en-CA"/>
        </w:rPr>
        <w:t xml:space="preserve">وضع ضمانات </w:t>
      </w:r>
      <w:r w:rsidR="00077763" w:rsidRPr="00F90C65">
        <w:rPr>
          <w:rFonts w:eastAsiaTheme="minorEastAsia"/>
          <w:sz w:val="26"/>
          <w:szCs w:val="26"/>
          <w:rtl/>
        </w:rPr>
        <w:t>لحماية</w:t>
      </w:r>
      <w:r w:rsidR="00077763" w:rsidRPr="00077763">
        <w:rPr>
          <w:sz w:val="26"/>
          <w:szCs w:val="26"/>
          <w:rtl/>
          <w:lang w:val="en-CA"/>
        </w:rPr>
        <w:t xml:space="preserve"> الخصوصية وحوافز لتبادل البيانات</w:t>
      </w:r>
      <w:r w:rsidR="00846FE0" w:rsidRPr="00846FE0">
        <w:rPr>
          <w:sz w:val="26"/>
          <w:szCs w:val="26"/>
          <w:rtl/>
          <w:lang w:val="en-CA"/>
        </w:rPr>
        <w:t>. كما أن توحيد البيانات والمعلومات وفقا للمتطلبات الإحصائية المحلية من شأنه</w:t>
      </w:r>
      <w:r w:rsidR="00077763" w:rsidRPr="00077763">
        <w:rPr>
          <w:rtl/>
        </w:rPr>
        <w:t xml:space="preserve"> </w:t>
      </w:r>
      <w:r w:rsidR="00077763" w:rsidRPr="00077763">
        <w:rPr>
          <w:sz w:val="26"/>
          <w:szCs w:val="26"/>
          <w:rtl/>
          <w:lang w:val="en-CA"/>
        </w:rPr>
        <w:t>أيضاً</w:t>
      </w:r>
      <w:r w:rsidR="00846FE0" w:rsidRPr="00846FE0">
        <w:rPr>
          <w:sz w:val="26"/>
          <w:szCs w:val="26"/>
          <w:rtl/>
          <w:lang w:val="en-CA"/>
        </w:rPr>
        <w:t xml:space="preserve"> أن يُسهِّل عملية الإبلاغ عن البيانات ومشاركتها مع مختلف الجهات المحلية</w:t>
      </w:r>
      <w:r w:rsidR="00941230">
        <w:rPr>
          <w:rFonts w:hint="cs"/>
          <w:sz w:val="26"/>
          <w:szCs w:val="26"/>
          <w:rtl/>
          <w:lang w:val="en-CA"/>
        </w:rPr>
        <w:t>.</w:t>
      </w:r>
      <w:r w:rsidR="00077763">
        <w:rPr>
          <w:rStyle w:val="FootnoteReference"/>
          <w:sz w:val="26"/>
          <w:szCs w:val="26"/>
          <w:rtl/>
          <w:lang w:val="en-CA"/>
        </w:rPr>
        <w:footnoteReference w:id="14"/>
      </w:r>
    </w:p>
    <w:p w14:paraId="401B4740" w14:textId="748484FD" w:rsidR="00846FE0" w:rsidRDefault="00077763">
      <w:pPr>
        <w:numPr>
          <w:ilvl w:val="0"/>
          <w:numId w:val="7"/>
        </w:numPr>
        <w:tabs>
          <w:tab w:val="clear" w:pos="0"/>
        </w:tabs>
        <w:bidi/>
        <w:spacing w:before="240" w:after="240" w:line="288" w:lineRule="auto"/>
        <w:rPr>
          <w:sz w:val="26"/>
          <w:szCs w:val="26"/>
          <w:lang w:val="en-CA"/>
        </w:rPr>
      </w:pPr>
      <w:r>
        <w:rPr>
          <w:rFonts w:hint="cs"/>
          <w:sz w:val="26"/>
          <w:szCs w:val="26"/>
          <w:rtl/>
          <w:lang w:val="en-CA"/>
        </w:rPr>
        <w:t>و</w:t>
      </w:r>
      <w:r w:rsidR="00846FE0" w:rsidRPr="00846FE0">
        <w:rPr>
          <w:sz w:val="26"/>
          <w:szCs w:val="26"/>
          <w:rtl/>
          <w:lang w:val="en-CA"/>
        </w:rPr>
        <w:t xml:space="preserve">يتطلب الأمر أيضاً بناء القدرات لتحسين جمع البيانات وإدارتها ورصد أداء كفاءة الطاقة، بما في ذلك تتبع </w:t>
      </w:r>
      <w:r w:rsidRPr="00077763">
        <w:rPr>
          <w:sz w:val="26"/>
          <w:szCs w:val="26"/>
          <w:rtl/>
          <w:lang w:val="en-CA"/>
        </w:rPr>
        <w:t xml:space="preserve">المنافع المشتركة </w:t>
      </w:r>
      <w:r w:rsidR="00846FE0" w:rsidRPr="00846FE0">
        <w:rPr>
          <w:sz w:val="26"/>
          <w:szCs w:val="26"/>
          <w:rtl/>
          <w:lang w:val="en-CA"/>
        </w:rPr>
        <w:t xml:space="preserve">مثل توفير الطاقة وخفض الانبعاثات. وينبغي أن يشمل ذلك إشراك مجموعات الصناعة/التجارة المحلية، والجمعيات المهنية، والمؤسسات الأكاديمية </w:t>
      </w:r>
      <w:r w:rsidRPr="00077763">
        <w:rPr>
          <w:sz w:val="26"/>
          <w:szCs w:val="26"/>
          <w:rtl/>
          <w:lang w:val="en-CA"/>
        </w:rPr>
        <w:t xml:space="preserve">بهدف </w:t>
      </w:r>
      <w:r w:rsidR="00846FE0" w:rsidRPr="00846FE0">
        <w:rPr>
          <w:sz w:val="26"/>
          <w:szCs w:val="26"/>
          <w:rtl/>
          <w:lang w:val="en-CA"/>
        </w:rPr>
        <w:t>بناء قدرات الخبراء المحليين فيما يتعلق باحتياجات بيانات بروتوكول مونتريال.</w:t>
      </w:r>
    </w:p>
    <w:p w14:paraId="69F0E9E0" w14:textId="018EB7B0" w:rsidR="00846FE0" w:rsidRDefault="00077763">
      <w:pPr>
        <w:numPr>
          <w:ilvl w:val="0"/>
          <w:numId w:val="7"/>
        </w:numPr>
        <w:tabs>
          <w:tab w:val="clear" w:pos="0"/>
        </w:tabs>
        <w:bidi/>
        <w:spacing w:before="240" w:after="240" w:line="288" w:lineRule="auto"/>
        <w:rPr>
          <w:sz w:val="26"/>
          <w:szCs w:val="26"/>
          <w:lang w:val="en-CA"/>
        </w:rPr>
      </w:pPr>
      <w:r>
        <w:rPr>
          <w:rFonts w:hint="cs"/>
          <w:sz w:val="26"/>
          <w:szCs w:val="26"/>
          <w:rtl/>
          <w:lang w:val="en-CA"/>
        </w:rPr>
        <w:t>و</w:t>
      </w:r>
      <w:r w:rsidR="00846FE0" w:rsidRPr="00846FE0">
        <w:rPr>
          <w:sz w:val="26"/>
          <w:szCs w:val="26"/>
          <w:rtl/>
          <w:lang w:val="en-CA"/>
        </w:rPr>
        <w:t>استنادا</w:t>
      </w:r>
      <w:r>
        <w:rPr>
          <w:rFonts w:hint="cs"/>
          <w:sz w:val="26"/>
          <w:szCs w:val="26"/>
          <w:rtl/>
          <w:lang w:val="en-CA"/>
        </w:rPr>
        <w:t>ً</w:t>
      </w:r>
      <w:r w:rsidR="00846FE0" w:rsidRPr="00846FE0">
        <w:rPr>
          <w:sz w:val="26"/>
          <w:szCs w:val="26"/>
          <w:rtl/>
          <w:lang w:val="en-CA"/>
        </w:rPr>
        <w:t xml:space="preserve"> إلى الخبرة المكتسبة من إعداد وتنفيذ المرحلة الأولى من </w:t>
      </w:r>
      <w:r>
        <w:rPr>
          <w:rFonts w:hint="cs"/>
          <w:sz w:val="26"/>
          <w:szCs w:val="26"/>
          <w:rtl/>
          <w:lang w:val="en-CA"/>
        </w:rPr>
        <w:t>خطط التنفيذ بموجب تعديل كيغالي</w:t>
      </w:r>
      <w:r w:rsidR="00846FE0" w:rsidRPr="00846FE0">
        <w:rPr>
          <w:sz w:val="26"/>
          <w:szCs w:val="26"/>
          <w:rtl/>
          <w:lang w:val="en-CA"/>
        </w:rPr>
        <w:t xml:space="preserve"> في </w:t>
      </w:r>
      <w:r>
        <w:rPr>
          <w:rFonts w:hint="cs"/>
          <w:sz w:val="26"/>
          <w:szCs w:val="26"/>
          <w:rtl/>
          <w:lang w:val="en-CA"/>
        </w:rPr>
        <w:t>بلدان</w:t>
      </w:r>
      <w:r w:rsidR="00846FE0" w:rsidRPr="00846FE0">
        <w:rPr>
          <w:sz w:val="26"/>
          <w:szCs w:val="26"/>
          <w:rtl/>
          <w:lang w:val="en-CA"/>
        </w:rPr>
        <w:t xml:space="preserve"> المجموعة </w:t>
      </w:r>
      <w:r>
        <w:rPr>
          <w:rFonts w:hint="cs"/>
          <w:sz w:val="26"/>
          <w:szCs w:val="26"/>
          <w:rtl/>
          <w:lang w:val="en-CA"/>
        </w:rPr>
        <w:t>1</w:t>
      </w:r>
      <w:r w:rsidR="00846FE0" w:rsidRPr="00846FE0">
        <w:rPr>
          <w:sz w:val="26"/>
          <w:szCs w:val="26"/>
          <w:rtl/>
          <w:lang w:val="en-CA"/>
        </w:rPr>
        <w:t>، يمكن للوكالات الثنائية وال</w:t>
      </w:r>
      <w:r>
        <w:rPr>
          <w:rFonts w:hint="cs"/>
          <w:sz w:val="26"/>
          <w:szCs w:val="26"/>
          <w:rtl/>
          <w:lang w:val="en-CA"/>
        </w:rPr>
        <w:t>وكالات</w:t>
      </w:r>
      <w:r w:rsidR="00846FE0" w:rsidRPr="00846FE0">
        <w:rPr>
          <w:sz w:val="26"/>
          <w:szCs w:val="26"/>
          <w:rtl/>
          <w:lang w:val="en-CA"/>
        </w:rPr>
        <w:t xml:space="preserve"> المنفذة تحديث منهجيات جمع البيانات لديها لتلبية احتياجات المعلومات </w:t>
      </w:r>
      <w:r>
        <w:rPr>
          <w:rFonts w:hint="cs"/>
          <w:sz w:val="26"/>
          <w:szCs w:val="26"/>
          <w:rtl/>
          <w:lang w:val="en-CA"/>
        </w:rPr>
        <w:lastRenderedPageBreak/>
        <w:t>الخاصة</w:t>
      </w:r>
      <w:r w:rsidR="00846FE0" w:rsidRPr="00846FE0">
        <w:rPr>
          <w:sz w:val="26"/>
          <w:szCs w:val="26"/>
          <w:rtl/>
          <w:lang w:val="en-CA"/>
        </w:rPr>
        <w:t xml:space="preserve"> </w:t>
      </w:r>
      <w:r>
        <w:rPr>
          <w:rFonts w:hint="cs"/>
          <w:sz w:val="26"/>
          <w:szCs w:val="26"/>
          <w:rtl/>
          <w:lang w:val="en-CA"/>
        </w:rPr>
        <w:t>ب</w:t>
      </w:r>
      <w:r w:rsidR="00846FE0" w:rsidRPr="00846FE0">
        <w:rPr>
          <w:sz w:val="26"/>
          <w:szCs w:val="26"/>
          <w:rtl/>
          <w:lang w:val="en-CA"/>
        </w:rPr>
        <w:t xml:space="preserve">المرحلة الثانية (أو المرحلة الأولى بالنسبة لدول المجموعة </w:t>
      </w:r>
      <w:r>
        <w:rPr>
          <w:rFonts w:hint="cs"/>
          <w:sz w:val="26"/>
          <w:szCs w:val="26"/>
          <w:rtl/>
          <w:lang w:val="en-CA"/>
        </w:rPr>
        <w:t>2</w:t>
      </w:r>
      <w:r w:rsidR="00846FE0" w:rsidRPr="00846FE0">
        <w:rPr>
          <w:sz w:val="26"/>
          <w:szCs w:val="26"/>
          <w:rtl/>
          <w:lang w:val="en-CA"/>
        </w:rPr>
        <w:t xml:space="preserve">). </w:t>
      </w:r>
      <w:r w:rsidRPr="00077763">
        <w:rPr>
          <w:sz w:val="26"/>
          <w:szCs w:val="26"/>
          <w:rtl/>
          <w:lang w:val="en-CA"/>
        </w:rPr>
        <w:t xml:space="preserve">وسيستلزم ذلك فهماً </w:t>
      </w:r>
      <w:r w:rsidR="00846FE0" w:rsidRPr="00846FE0">
        <w:rPr>
          <w:sz w:val="26"/>
          <w:szCs w:val="26"/>
          <w:rtl/>
          <w:lang w:val="en-CA"/>
        </w:rPr>
        <w:t xml:space="preserve">أفضل للسياسات الاقتصادية وسياسات كفاءة الطاقة في القطاعات الرئيسية، بما في ذلك القطاعات الناشئة، والمعدات قيد التشغيل، وأنماط استهلاك الطاقة، </w:t>
      </w:r>
      <w:r w:rsidRPr="00077763">
        <w:rPr>
          <w:sz w:val="26"/>
          <w:szCs w:val="26"/>
          <w:rtl/>
          <w:lang w:val="en-CA"/>
        </w:rPr>
        <w:t xml:space="preserve">والتكنولوجيات </w:t>
      </w:r>
      <w:r w:rsidR="00846FE0" w:rsidRPr="00846FE0">
        <w:rPr>
          <w:sz w:val="26"/>
          <w:szCs w:val="26"/>
          <w:rtl/>
          <w:lang w:val="en-CA"/>
        </w:rPr>
        <w:t xml:space="preserve">المتاحة، </w:t>
      </w:r>
      <w:r w:rsidRPr="00077763">
        <w:rPr>
          <w:sz w:val="26"/>
          <w:szCs w:val="26"/>
          <w:rtl/>
          <w:lang w:val="en-CA"/>
        </w:rPr>
        <w:t xml:space="preserve">وإمكانات </w:t>
      </w:r>
      <w:r w:rsidR="00846FE0" w:rsidRPr="00846FE0">
        <w:rPr>
          <w:sz w:val="26"/>
          <w:szCs w:val="26"/>
          <w:rtl/>
          <w:lang w:val="en-CA"/>
        </w:rPr>
        <w:t xml:space="preserve">تحقيق مكاسب في مجال الطاقة. وسيؤدي تعزيز قدرة </w:t>
      </w:r>
      <w:r>
        <w:rPr>
          <w:rFonts w:hint="cs"/>
          <w:sz w:val="26"/>
          <w:szCs w:val="26"/>
          <w:rtl/>
          <w:lang w:val="en-CA"/>
        </w:rPr>
        <w:t>البلدان العاملة بموجب</w:t>
      </w:r>
      <w:r w:rsidR="00846FE0" w:rsidRPr="00846FE0">
        <w:rPr>
          <w:sz w:val="26"/>
          <w:szCs w:val="26"/>
          <w:rtl/>
          <w:lang w:val="en-CA"/>
        </w:rPr>
        <w:t xml:space="preserve"> المادة 5 على جمع هذه المعلومات وإدارتها إلى تصميم تدخلات أكثر استراتيجية واستهدافا</w:t>
      </w:r>
      <w:r>
        <w:rPr>
          <w:rFonts w:hint="cs"/>
          <w:sz w:val="26"/>
          <w:szCs w:val="26"/>
          <w:rtl/>
          <w:lang w:val="en-CA"/>
        </w:rPr>
        <w:t>ً</w:t>
      </w:r>
      <w:r w:rsidR="00846FE0" w:rsidRPr="00846FE0">
        <w:rPr>
          <w:sz w:val="26"/>
          <w:szCs w:val="26"/>
          <w:rtl/>
          <w:lang w:val="en-CA"/>
        </w:rPr>
        <w:t xml:space="preserve"> في إطار المرحلة الثانية من </w:t>
      </w:r>
      <w:r w:rsidRPr="00077763">
        <w:rPr>
          <w:sz w:val="26"/>
          <w:szCs w:val="26"/>
          <w:rtl/>
          <w:lang w:val="en-CA"/>
        </w:rPr>
        <w:t>خطط التنفيذ بموجب تعديل كيغالي</w:t>
      </w:r>
      <w:r w:rsidR="00846FE0" w:rsidRPr="00846FE0">
        <w:rPr>
          <w:sz w:val="26"/>
          <w:szCs w:val="26"/>
          <w:rtl/>
          <w:lang w:val="en-CA"/>
        </w:rPr>
        <w:t>.</w:t>
      </w:r>
    </w:p>
    <w:p w14:paraId="2023A06B" w14:textId="55B9A34C" w:rsidR="00846FE0" w:rsidRPr="00101768" w:rsidRDefault="00846FE0" w:rsidP="00846FE0">
      <w:pPr>
        <w:pStyle w:val="Heading2"/>
        <w:widowControl/>
        <w:numPr>
          <w:ilvl w:val="0"/>
          <w:numId w:val="0"/>
        </w:numPr>
        <w:bidi/>
        <w:spacing w:before="240"/>
        <w:ind w:left="720"/>
        <w:rPr>
          <w:rFonts w:eastAsiaTheme="minorEastAsia"/>
          <w:sz w:val="26"/>
          <w:szCs w:val="26"/>
          <w:u w:val="single"/>
        </w:rPr>
      </w:pPr>
      <w:r w:rsidRPr="00846FE0">
        <w:rPr>
          <w:rFonts w:eastAsiaTheme="minorEastAsia"/>
          <w:sz w:val="26"/>
          <w:szCs w:val="26"/>
          <w:u w:val="single"/>
          <w:rtl/>
        </w:rPr>
        <w:t xml:space="preserve">الفرصة </w:t>
      </w:r>
      <w:r w:rsidR="00077763">
        <w:rPr>
          <w:rFonts w:eastAsiaTheme="minorEastAsia" w:hint="cs"/>
          <w:sz w:val="26"/>
          <w:szCs w:val="26"/>
          <w:u w:val="single"/>
          <w:rtl/>
        </w:rPr>
        <w:t>2</w:t>
      </w:r>
      <w:r w:rsidRPr="00846FE0">
        <w:rPr>
          <w:rFonts w:eastAsiaTheme="minorEastAsia"/>
          <w:sz w:val="26"/>
          <w:szCs w:val="26"/>
          <w:u w:val="single"/>
          <w:rtl/>
        </w:rPr>
        <w:t xml:space="preserve">: تسريع </w:t>
      </w:r>
      <w:r w:rsidR="00077763">
        <w:rPr>
          <w:rFonts w:eastAsiaTheme="minorEastAsia" w:hint="cs"/>
          <w:sz w:val="26"/>
          <w:szCs w:val="26"/>
          <w:u w:val="single"/>
          <w:rtl/>
        </w:rPr>
        <w:t>اعت</w:t>
      </w:r>
      <w:r w:rsidR="00273ABF">
        <w:rPr>
          <w:rFonts w:eastAsiaTheme="minorEastAsia" w:hint="cs"/>
          <w:sz w:val="26"/>
          <w:szCs w:val="26"/>
          <w:u w:val="single"/>
          <w:rtl/>
        </w:rPr>
        <w:t>م</w:t>
      </w:r>
      <w:r w:rsidR="00077763">
        <w:rPr>
          <w:rFonts w:eastAsiaTheme="minorEastAsia" w:hint="cs"/>
          <w:sz w:val="26"/>
          <w:szCs w:val="26"/>
          <w:u w:val="single"/>
          <w:rtl/>
        </w:rPr>
        <w:t>اد</w:t>
      </w:r>
      <w:r w:rsidRPr="00846FE0">
        <w:rPr>
          <w:rFonts w:eastAsiaTheme="minorEastAsia"/>
          <w:sz w:val="26"/>
          <w:szCs w:val="26"/>
          <w:u w:val="single"/>
          <w:rtl/>
        </w:rPr>
        <w:t xml:space="preserve"> </w:t>
      </w:r>
      <w:r>
        <w:rPr>
          <w:rFonts w:eastAsiaTheme="minorEastAsia" w:hint="cs"/>
          <w:sz w:val="26"/>
          <w:szCs w:val="26"/>
          <w:u w:val="single"/>
          <w:rtl/>
        </w:rPr>
        <w:t>التكنولوجيات</w:t>
      </w:r>
      <w:r w:rsidR="00077763">
        <w:rPr>
          <w:rFonts w:eastAsiaTheme="minorEastAsia" w:hint="cs"/>
          <w:sz w:val="26"/>
          <w:szCs w:val="26"/>
          <w:u w:val="single"/>
          <w:rtl/>
        </w:rPr>
        <w:t xml:space="preserve"> ذات القدرة ال</w:t>
      </w:r>
      <w:r w:rsidRPr="00846FE0">
        <w:rPr>
          <w:rFonts w:eastAsiaTheme="minorEastAsia"/>
          <w:sz w:val="26"/>
          <w:szCs w:val="26"/>
          <w:u w:val="single"/>
          <w:rtl/>
        </w:rPr>
        <w:t>منخفضة</w:t>
      </w:r>
      <w:r w:rsidR="00077763">
        <w:rPr>
          <w:rFonts w:eastAsiaTheme="minorEastAsia" w:hint="cs"/>
          <w:sz w:val="26"/>
          <w:szCs w:val="26"/>
          <w:u w:val="single"/>
          <w:rtl/>
        </w:rPr>
        <w:t xml:space="preserve"> على إحداث</w:t>
      </w:r>
      <w:r w:rsidRPr="00846FE0">
        <w:rPr>
          <w:rFonts w:eastAsiaTheme="minorEastAsia"/>
          <w:sz w:val="26"/>
          <w:szCs w:val="26"/>
          <w:u w:val="single"/>
          <w:rtl/>
        </w:rPr>
        <w:t xml:space="preserve"> الاحترار العالمي والموفرة للطاقة في قطاع التصنيع</w:t>
      </w:r>
    </w:p>
    <w:p w14:paraId="754969EF" w14:textId="5C5FEDE5" w:rsidR="00846FE0" w:rsidRDefault="00273ABF">
      <w:pPr>
        <w:numPr>
          <w:ilvl w:val="0"/>
          <w:numId w:val="7"/>
        </w:numPr>
        <w:tabs>
          <w:tab w:val="clear" w:pos="0"/>
        </w:tabs>
        <w:bidi/>
        <w:spacing w:before="240" w:after="240" w:line="288" w:lineRule="auto"/>
        <w:rPr>
          <w:sz w:val="26"/>
          <w:szCs w:val="26"/>
          <w:rtl/>
          <w:lang w:val="en-CA"/>
        </w:rPr>
      </w:pPr>
      <w:r w:rsidRPr="00273ABF">
        <w:rPr>
          <w:sz w:val="26"/>
          <w:szCs w:val="26"/>
          <w:rtl/>
          <w:lang w:val="en-CA"/>
        </w:rPr>
        <w:t xml:space="preserve">أثبت دعم </w:t>
      </w:r>
      <w:r>
        <w:rPr>
          <w:rFonts w:hint="cs"/>
          <w:sz w:val="26"/>
          <w:szCs w:val="26"/>
          <w:rtl/>
          <w:lang w:val="en-CA"/>
        </w:rPr>
        <w:t>الصندوق</w:t>
      </w:r>
      <w:r w:rsidR="00846FE0" w:rsidRPr="00846FE0">
        <w:rPr>
          <w:sz w:val="26"/>
          <w:szCs w:val="26"/>
          <w:rtl/>
          <w:lang w:val="en-CA"/>
        </w:rPr>
        <w:t xml:space="preserve"> </w:t>
      </w:r>
      <w:r>
        <w:rPr>
          <w:rFonts w:hint="cs"/>
          <w:sz w:val="26"/>
          <w:szCs w:val="26"/>
          <w:rtl/>
          <w:lang w:val="en-CA"/>
        </w:rPr>
        <w:t>ال</w:t>
      </w:r>
      <w:r w:rsidR="00846FE0" w:rsidRPr="00846FE0">
        <w:rPr>
          <w:sz w:val="26"/>
          <w:szCs w:val="26"/>
          <w:rtl/>
          <w:lang w:val="en-CA"/>
        </w:rPr>
        <w:t xml:space="preserve">متعدد الأطراف للمؤسسات الصناعية المؤهلة فعاليته في </w:t>
      </w:r>
      <w:r w:rsidRPr="00273ABF">
        <w:rPr>
          <w:sz w:val="26"/>
          <w:szCs w:val="26"/>
          <w:rtl/>
          <w:lang w:val="en-CA"/>
        </w:rPr>
        <w:t>تسهيل عمليات الانتقال التكنولوجي</w:t>
      </w:r>
      <w:r w:rsidR="00846FE0" w:rsidRPr="00846FE0">
        <w:rPr>
          <w:sz w:val="26"/>
          <w:szCs w:val="26"/>
          <w:rtl/>
          <w:lang w:val="en-CA"/>
        </w:rPr>
        <w:t xml:space="preserve">، ولا </w:t>
      </w:r>
      <w:r>
        <w:rPr>
          <w:rFonts w:hint="cs"/>
          <w:sz w:val="26"/>
          <w:szCs w:val="26"/>
          <w:rtl/>
          <w:lang w:val="en-CA"/>
        </w:rPr>
        <w:t>ي</w:t>
      </w:r>
      <w:r w:rsidR="00846FE0" w:rsidRPr="00846FE0">
        <w:rPr>
          <w:sz w:val="26"/>
          <w:szCs w:val="26"/>
          <w:rtl/>
          <w:lang w:val="en-CA"/>
        </w:rPr>
        <w:t xml:space="preserve">زال </w:t>
      </w:r>
      <w:r>
        <w:rPr>
          <w:rFonts w:hint="cs"/>
          <w:sz w:val="26"/>
          <w:szCs w:val="26"/>
          <w:rtl/>
          <w:lang w:val="en-CA"/>
        </w:rPr>
        <w:t>ي</w:t>
      </w:r>
      <w:r w:rsidR="00846FE0" w:rsidRPr="00846FE0">
        <w:rPr>
          <w:sz w:val="26"/>
          <w:szCs w:val="26"/>
          <w:rtl/>
          <w:lang w:val="en-CA"/>
        </w:rPr>
        <w:t xml:space="preserve">شكل </w:t>
      </w:r>
      <w:r w:rsidRPr="00273ABF">
        <w:rPr>
          <w:sz w:val="26"/>
          <w:szCs w:val="26"/>
          <w:rtl/>
          <w:lang w:val="en-CA"/>
        </w:rPr>
        <w:t xml:space="preserve">أحد أهم عناصر الدعم المقدَّم للبلدان </w:t>
      </w:r>
      <w:r>
        <w:rPr>
          <w:rFonts w:hint="cs"/>
          <w:sz w:val="26"/>
          <w:szCs w:val="26"/>
          <w:rtl/>
          <w:lang w:val="en-CA"/>
        </w:rPr>
        <w:t>العاملة بموجب المادة</w:t>
      </w:r>
      <w:r w:rsidR="00846FE0" w:rsidRPr="00846FE0">
        <w:rPr>
          <w:sz w:val="26"/>
          <w:szCs w:val="26"/>
          <w:rtl/>
          <w:lang w:val="en-CA"/>
        </w:rPr>
        <w:t xml:space="preserve"> 5. وينبغي استمرار </w:t>
      </w:r>
      <w:r w:rsidRPr="00273ABF">
        <w:rPr>
          <w:sz w:val="26"/>
          <w:szCs w:val="26"/>
          <w:rtl/>
          <w:lang w:val="en-CA"/>
        </w:rPr>
        <w:t>هذا الدعم</w:t>
      </w:r>
      <w:r w:rsidR="00846FE0" w:rsidRPr="00846FE0">
        <w:rPr>
          <w:sz w:val="26"/>
          <w:szCs w:val="26"/>
          <w:rtl/>
          <w:lang w:val="en-CA"/>
        </w:rPr>
        <w:t xml:space="preserve">، مع اتخاذ تدابير إضافية لمعالجة </w:t>
      </w:r>
      <w:r>
        <w:rPr>
          <w:rFonts w:hint="cs"/>
          <w:sz w:val="26"/>
          <w:szCs w:val="26"/>
          <w:rtl/>
          <w:lang w:val="en-CA"/>
        </w:rPr>
        <w:t>المسائل</w:t>
      </w:r>
      <w:r w:rsidR="00846FE0" w:rsidRPr="00846FE0">
        <w:rPr>
          <w:sz w:val="26"/>
          <w:szCs w:val="26"/>
          <w:rtl/>
          <w:lang w:val="en-CA"/>
        </w:rPr>
        <w:t xml:space="preserve"> المحددة في القسم </w:t>
      </w:r>
      <w:r>
        <w:rPr>
          <w:rFonts w:hint="cs"/>
          <w:sz w:val="26"/>
          <w:szCs w:val="26"/>
          <w:rtl/>
          <w:lang w:val="en-CA"/>
        </w:rPr>
        <w:t>ثالثاً.باء</w:t>
      </w:r>
      <w:r w:rsidR="00846FE0" w:rsidRPr="00846FE0">
        <w:rPr>
          <w:sz w:val="26"/>
          <w:szCs w:val="26"/>
          <w:rtl/>
          <w:lang w:val="en-CA"/>
        </w:rPr>
        <w:t xml:space="preserve"> </w:t>
      </w:r>
      <w:r w:rsidRPr="00273ABF">
        <w:rPr>
          <w:sz w:val="26"/>
          <w:szCs w:val="26"/>
          <w:rtl/>
          <w:lang w:val="en-CA"/>
        </w:rPr>
        <w:t xml:space="preserve">بهدف </w:t>
      </w:r>
      <w:r>
        <w:rPr>
          <w:rFonts w:hint="cs"/>
          <w:sz w:val="26"/>
          <w:szCs w:val="26"/>
          <w:rtl/>
          <w:lang w:val="en-CA"/>
        </w:rPr>
        <w:t>ا</w:t>
      </w:r>
      <w:r w:rsidR="00846FE0" w:rsidRPr="00846FE0">
        <w:rPr>
          <w:sz w:val="26"/>
          <w:szCs w:val="26"/>
          <w:rtl/>
          <w:lang w:val="en-CA"/>
        </w:rPr>
        <w:t xml:space="preserve">لانتقال إلى </w:t>
      </w:r>
      <w:r w:rsidRPr="00273ABF">
        <w:rPr>
          <w:sz w:val="26"/>
          <w:szCs w:val="26"/>
          <w:rtl/>
          <w:lang w:val="en-CA"/>
        </w:rPr>
        <w:t xml:space="preserve">تكنولوجيات </w:t>
      </w:r>
      <w:r>
        <w:rPr>
          <w:rFonts w:hint="cs"/>
          <w:sz w:val="26"/>
          <w:szCs w:val="26"/>
          <w:rtl/>
          <w:lang w:val="en-CA"/>
        </w:rPr>
        <w:t xml:space="preserve">ذات قدرة </w:t>
      </w:r>
      <w:r w:rsidR="00846FE0" w:rsidRPr="00846FE0">
        <w:rPr>
          <w:sz w:val="26"/>
          <w:szCs w:val="26"/>
          <w:rtl/>
          <w:lang w:val="en-CA"/>
        </w:rPr>
        <w:t xml:space="preserve">منخفضة </w:t>
      </w:r>
      <w:r>
        <w:rPr>
          <w:rFonts w:hint="cs"/>
          <w:sz w:val="26"/>
          <w:szCs w:val="26"/>
          <w:rtl/>
          <w:lang w:val="en-CA"/>
        </w:rPr>
        <w:t xml:space="preserve">على إحداث </w:t>
      </w:r>
      <w:r w:rsidR="00846FE0" w:rsidRPr="00846FE0">
        <w:rPr>
          <w:sz w:val="26"/>
          <w:szCs w:val="26"/>
          <w:rtl/>
          <w:lang w:val="en-CA"/>
        </w:rPr>
        <w:t>الاحترار العالمي، وموفرة للطاقة، تعزز التبريد المستدام.</w:t>
      </w:r>
    </w:p>
    <w:p w14:paraId="2B8A018F" w14:textId="42ECDCF9" w:rsidR="00846FE0" w:rsidRDefault="00000CD4">
      <w:pPr>
        <w:numPr>
          <w:ilvl w:val="0"/>
          <w:numId w:val="7"/>
        </w:numPr>
        <w:tabs>
          <w:tab w:val="clear" w:pos="0"/>
        </w:tabs>
        <w:bidi/>
        <w:spacing w:before="240" w:after="240" w:line="288" w:lineRule="auto"/>
        <w:rPr>
          <w:sz w:val="26"/>
          <w:szCs w:val="26"/>
          <w:rtl/>
          <w:lang w:val="en-CA"/>
        </w:rPr>
      </w:pPr>
      <w:r>
        <w:rPr>
          <w:rFonts w:hint="cs"/>
          <w:sz w:val="26"/>
          <w:szCs w:val="26"/>
          <w:rtl/>
          <w:lang w:val="en-CA"/>
        </w:rPr>
        <w:t>و</w:t>
      </w:r>
      <w:r w:rsidR="00846FE0" w:rsidRPr="00846FE0">
        <w:rPr>
          <w:sz w:val="26"/>
          <w:szCs w:val="26"/>
          <w:rtl/>
          <w:lang w:val="en-CA"/>
        </w:rPr>
        <w:t xml:space="preserve">يمكن النظر في اتخاذ إجراءات تكميلية لتحسين </w:t>
      </w:r>
      <w:r w:rsidR="007A3EB5">
        <w:rPr>
          <w:rFonts w:hint="cs"/>
          <w:sz w:val="26"/>
          <w:szCs w:val="26"/>
          <w:rtl/>
          <w:lang w:val="en-CA"/>
        </w:rPr>
        <w:t>الحصول على</w:t>
      </w:r>
      <w:r w:rsidR="00846FE0" w:rsidRPr="00846FE0">
        <w:rPr>
          <w:sz w:val="26"/>
          <w:szCs w:val="26"/>
          <w:rtl/>
          <w:lang w:val="en-CA"/>
        </w:rPr>
        <w:t xml:space="preserve"> </w:t>
      </w:r>
      <w:r>
        <w:rPr>
          <w:rFonts w:hint="cs"/>
          <w:sz w:val="26"/>
          <w:szCs w:val="26"/>
          <w:rtl/>
          <w:lang w:val="en-CA"/>
        </w:rPr>
        <w:t>غازات</w:t>
      </w:r>
      <w:r w:rsidR="00846FE0" w:rsidRPr="00846FE0">
        <w:rPr>
          <w:sz w:val="26"/>
          <w:szCs w:val="26"/>
          <w:rtl/>
          <w:lang w:val="en-CA"/>
        </w:rPr>
        <w:t xml:space="preserve"> التبريد ومكوناتها في العديد من التطبيقات، وتعزيز سلاسل التوريد الإقليمية والمحلية، وتوسيع نطاق الوصول إلى معلومات السوق لدعم اتخاذ قرارات أفضل وتحديد أولويات القطاعات والتطبيقات التي تتو</w:t>
      </w:r>
      <w:r>
        <w:rPr>
          <w:rFonts w:hint="cs"/>
          <w:sz w:val="26"/>
          <w:szCs w:val="26"/>
          <w:rtl/>
          <w:lang w:val="en-CA"/>
        </w:rPr>
        <w:t>ا</w:t>
      </w:r>
      <w:r w:rsidR="00846FE0" w:rsidRPr="00846FE0">
        <w:rPr>
          <w:sz w:val="26"/>
          <w:szCs w:val="26"/>
          <w:rtl/>
          <w:lang w:val="en-CA"/>
        </w:rPr>
        <w:t xml:space="preserve">فر فيها </w:t>
      </w:r>
      <w:r w:rsidRPr="00000CD4">
        <w:rPr>
          <w:sz w:val="26"/>
          <w:szCs w:val="26"/>
          <w:rtl/>
          <w:lang w:val="en-CA"/>
        </w:rPr>
        <w:t>التكنولوجيات البديلة</w:t>
      </w:r>
      <w:r w:rsidR="00846FE0" w:rsidRPr="00846FE0">
        <w:rPr>
          <w:sz w:val="26"/>
          <w:szCs w:val="26"/>
          <w:rtl/>
          <w:lang w:val="en-CA"/>
        </w:rPr>
        <w:t xml:space="preserve">، ويكون التحول إليها ممكناً من الناحيتين التقنية والاقتصادية. ويمكن لهذه الإجراءات مجتمعةً أن تدعم انتقالاً منظماً عبر قطاعات التصنيع، مع مراعاة </w:t>
      </w:r>
      <w:r w:rsidRPr="00000CD4">
        <w:rPr>
          <w:sz w:val="26"/>
          <w:szCs w:val="26"/>
          <w:rtl/>
          <w:lang w:val="en-CA"/>
        </w:rPr>
        <w:t>مدى توافر التكنولوجيات وجاهزية المستخدمين المحددين</w:t>
      </w:r>
      <w:r w:rsidR="00846FE0" w:rsidRPr="00846FE0">
        <w:rPr>
          <w:sz w:val="26"/>
          <w:szCs w:val="26"/>
          <w:rtl/>
          <w:lang w:val="en-CA"/>
        </w:rPr>
        <w:t>.</w:t>
      </w:r>
    </w:p>
    <w:p w14:paraId="7AD65A43" w14:textId="1137E258" w:rsidR="00846FE0" w:rsidRDefault="00DA536E">
      <w:pPr>
        <w:numPr>
          <w:ilvl w:val="0"/>
          <w:numId w:val="7"/>
        </w:numPr>
        <w:tabs>
          <w:tab w:val="clear" w:pos="0"/>
        </w:tabs>
        <w:bidi/>
        <w:spacing w:before="240" w:after="240" w:line="288" w:lineRule="auto"/>
        <w:rPr>
          <w:sz w:val="26"/>
          <w:szCs w:val="26"/>
          <w:rtl/>
          <w:lang w:val="en-CA"/>
        </w:rPr>
      </w:pPr>
      <w:r>
        <w:rPr>
          <w:rFonts w:hint="cs"/>
          <w:sz w:val="26"/>
          <w:szCs w:val="26"/>
          <w:rtl/>
          <w:lang w:val="en-CA"/>
        </w:rPr>
        <w:t>و</w:t>
      </w:r>
      <w:r w:rsidR="00846FE0" w:rsidRPr="00846FE0">
        <w:rPr>
          <w:sz w:val="26"/>
          <w:szCs w:val="26"/>
          <w:rtl/>
          <w:lang w:val="en-CA"/>
        </w:rPr>
        <w:t xml:space="preserve">اتخذت اللجنة التنفيذية تدابير لتلبية الاحتياجات الخاصة بالشركات الصغيرة والمتوسطة. ويمكن </w:t>
      </w:r>
      <w:r w:rsidRPr="00DA536E">
        <w:rPr>
          <w:sz w:val="26"/>
          <w:szCs w:val="26"/>
          <w:rtl/>
          <w:lang w:val="en-CA"/>
        </w:rPr>
        <w:t>أن يسهم توفير دعم موجّه إضافي</w:t>
      </w:r>
      <w:r w:rsidR="00846FE0" w:rsidRPr="00846FE0">
        <w:rPr>
          <w:sz w:val="26"/>
          <w:szCs w:val="26"/>
          <w:rtl/>
          <w:lang w:val="en-CA"/>
        </w:rPr>
        <w:t xml:space="preserve"> </w:t>
      </w:r>
      <w:r>
        <w:rPr>
          <w:rFonts w:hint="cs"/>
          <w:sz w:val="26"/>
          <w:szCs w:val="26"/>
          <w:rtl/>
          <w:lang w:val="en-CA"/>
        </w:rPr>
        <w:t>في</w:t>
      </w:r>
      <w:r w:rsidR="00846FE0" w:rsidRPr="00846FE0">
        <w:rPr>
          <w:sz w:val="26"/>
          <w:szCs w:val="26"/>
          <w:rtl/>
          <w:lang w:val="en-CA"/>
        </w:rPr>
        <w:t xml:space="preserve"> </w:t>
      </w:r>
      <w:r>
        <w:rPr>
          <w:rFonts w:hint="cs"/>
          <w:sz w:val="26"/>
          <w:szCs w:val="26"/>
          <w:rtl/>
          <w:lang w:val="en-CA"/>
        </w:rPr>
        <w:t>ت</w:t>
      </w:r>
      <w:r w:rsidR="00846FE0" w:rsidRPr="00846FE0">
        <w:rPr>
          <w:sz w:val="26"/>
          <w:szCs w:val="26"/>
          <w:rtl/>
          <w:lang w:val="en-CA"/>
        </w:rPr>
        <w:t>عز</w:t>
      </w:r>
      <w:r>
        <w:rPr>
          <w:rFonts w:hint="cs"/>
          <w:sz w:val="26"/>
          <w:szCs w:val="26"/>
          <w:rtl/>
          <w:lang w:val="en-CA"/>
        </w:rPr>
        <w:t>ي</w:t>
      </w:r>
      <w:r w:rsidR="00846FE0" w:rsidRPr="00846FE0">
        <w:rPr>
          <w:sz w:val="26"/>
          <w:szCs w:val="26"/>
          <w:rtl/>
          <w:lang w:val="en-CA"/>
        </w:rPr>
        <w:t xml:space="preserve">ز مشاركتها الفعالة في عملية </w:t>
      </w:r>
      <w:r w:rsidRPr="00DA536E">
        <w:rPr>
          <w:sz w:val="26"/>
          <w:szCs w:val="26"/>
          <w:rtl/>
          <w:lang w:val="en-CA"/>
        </w:rPr>
        <w:t xml:space="preserve">الانتقال </w:t>
      </w:r>
      <w:r>
        <w:rPr>
          <w:rFonts w:hint="cs"/>
          <w:sz w:val="26"/>
          <w:szCs w:val="26"/>
          <w:rtl/>
          <w:lang w:val="en-CA"/>
        </w:rPr>
        <w:t>وتسهيل</w:t>
      </w:r>
      <w:r w:rsidR="00846FE0" w:rsidRPr="00846FE0">
        <w:rPr>
          <w:sz w:val="26"/>
          <w:szCs w:val="26"/>
          <w:rtl/>
          <w:lang w:val="en-CA"/>
        </w:rPr>
        <w:t xml:space="preserve"> التنفيذ </w:t>
      </w:r>
      <w:r w:rsidRPr="00DA536E">
        <w:rPr>
          <w:sz w:val="26"/>
          <w:szCs w:val="26"/>
          <w:rtl/>
          <w:lang w:val="en-CA"/>
        </w:rPr>
        <w:t xml:space="preserve">في الوقت المناسب </w:t>
      </w:r>
      <w:r w:rsidR="00846FE0" w:rsidRPr="00846FE0">
        <w:rPr>
          <w:sz w:val="26"/>
          <w:szCs w:val="26"/>
          <w:rtl/>
          <w:lang w:val="en-CA"/>
        </w:rPr>
        <w:t xml:space="preserve">لخطط التحول. وقد يشمل ذلك تقديم مساعدة </w:t>
      </w:r>
      <w:r w:rsidRPr="00DA536E">
        <w:rPr>
          <w:sz w:val="26"/>
          <w:szCs w:val="26"/>
          <w:rtl/>
          <w:lang w:val="en-CA"/>
        </w:rPr>
        <w:t xml:space="preserve">تقنية </w:t>
      </w:r>
      <w:r w:rsidR="00846FE0" w:rsidRPr="00846FE0">
        <w:rPr>
          <w:sz w:val="26"/>
          <w:szCs w:val="26"/>
          <w:rtl/>
          <w:lang w:val="en-CA"/>
        </w:rPr>
        <w:t>متخصصة في تصميم المنتجات، وعمليات التصنيع، والتعامل الآمن مع البدائل</w:t>
      </w:r>
      <w:r>
        <w:rPr>
          <w:rFonts w:hint="cs"/>
          <w:sz w:val="26"/>
          <w:szCs w:val="26"/>
          <w:rtl/>
          <w:lang w:val="en-CA"/>
        </w:rPr>
        <w:t xml:space="preserve"> ذات القدرة</w:t>
      </w:r>
      <w:r w:rsidR="00846FE0" w:rsidRPr="00846FE0">
        <w:rPr>
          <w:sz w:val="26"/>
          <w:szCs w:val="26"/>
          <w:rtl/>
          <w:lang w:val="en-CA"/>
        </w:rPr>
        <w:t xml:space="preserve"> </w:t>
      </w:r>
      <w:r>
        <w:rPr>
          <w:rFonts w:hint="cs"/>
          <w:sz w:val="26"/>
          <w:szCs w:val="26"/>
          <w:rtl/>
          <w:lang w:val="en-CA"/>
        </w:rPr>
        <w:t>ال</w:t>
      </w:r>
      <w:r w:rsidR="00846FE0" w:rsidRPr="00846FE0">
        <w:rPr>
          <w:sz w:val="26"/>
          <w:szCs w:val="26"/>
          <w:rtl/>
          <w:lang w:val="en-CA"/>
        </w:rPr>
        <w:t xml:space="preserve">منخفضة </w:t>
      </w:r>
      <w:r>
        <w:rPr>
          <w:rFonts w:hint="cs"/>
          <w:sz w:val="26"/>
          <w:szCs w:val="26"/>
          <w:rtl/>
          <w:lang w:val="en-CA"/>
        </w:rPr>
        <w:t>على إحداث الاحترار العالمي</w:t>
      </w:r>
      <w:r w:rsidR="00846FE0" w:rsidRPr="00846FE0">
        <w:rPr>
          <w:sz w:val="26"/>
          <w:szCs w:val="26"/>
          <w:rtl/>
          <w:lang w:val="en-CA"/>
        </w:rPr>
        <w:t xml:space="preserve"> في التصنيع والخدم</w:t>
      </w:r>
      <w:r>
        <w:rPr>
          <w:rFonts w:hint="cs"/>
          <w:sz w:val="26"/>
          <w:szCs w:val="26"/>
          <w:rtl/>
          <w:lang w:val="en-CA"/>
        </w:rPr>
        <w:t>ة.</w:t>
      </w:r>
    </w:p>
    <w:p w14:paraId="06771E5D" w14:textId="322C7CB0" w:rsidR="00846FE0" w:rsidRDefault="00DA536E">
      <w:pPr>
        <w:numPr>
          <w:ilvl w:val="0"/>
          <w:numId w:val="7"/>
        </w:numPr>
        <w:tabs>
          <w:tab w:val="clear" w:pos="0"/>
        </w:tabs>
        <w:bidi/>
        <w:spacing w:before="240" w:after="240" w:line="288" w:lineRule="auto"/>
        <w:rPr>
          <w:sz w:val="26"/>
          <w:szCs w:val="26"/>
          <w:rtl/>
          <w:lang w:val="en-CA"/>
        </w:rPr>
      </w:pPr>
      <w:r>
        <w:rPr>
          <w:rFonts w:hint="cs"/>
          <w:sz w:val="26"/>
          <w:szCs w:val="26"/>
          <w:rtl/>
          <w:lang w:val="en-CA"/>
        </w:rPr>
        <w:t>و</w:t>
      </w:r>
      <w:r w:rsidR="00846FE0" w:rsidRPr="00846FE0">
        <w:rPr>
          <w:sz w:val="26"/>
          <w:szCs w:val="26"/>
          <w:rtl/>
          <w:lang w:val="en-CA"/>
        </w:rPr>
        <w:t xml:space="preserve">نظراً لتنوع المعدات والتطبيقات في مجال التبريد التجاري والصناعي وتكييف الهواء التجاري، والتي يتطلب العديد منها حلولاً مصممة خصيصاً، ينبغي توسيع نطاق الاهتمام ليشمل </w:t>
      </w:r>
      <w:r w:rsidRPr="00DA536E">
        <w:rPr>
          <w:sz w:val="26"/>
          <w:szCs w:val="26"/>
          <w:rtl/>
          <w:lang w:val="en-CA"/>
        </w:rPr>
        <w:t>ما هو أبعد من الشركات المصنِّعة ليطال قطاع التركيب والتجميع المحلي</w:t>
      </w:r>
      <w:r w:rsidR="00846FE0" w:rsidRPr="00846FE0">
        <w:rPr>
          <w:sz w:val="26"/>
          <w:szCs w:val="26"/>
          <w:rtl/>
          <w:lang w:val="en-CA"/>
        </w:rPr>
        <w:t xml:space="preserve">، لتمكينهم من تصميم وتوريد وتركيب أنظمة موفرة للطاقة تعتمد على </w:t>
      </w:r>
      <w:r w:rsidRPr="00DA536E">
        <w:rPr>
          <w:sz w:val="26"/>
          <w:szCs w:val="26"/>
          <w:rtl/>
          <w:lang w:val="en-CA"/>
        </w:rPr>
        <w:t xml:space="preserve">تكنولوجيات </w:t>
      </w:r>
      <w:r>
        <w:rPr>
          <w:rFonts w:hint="cs"/>
          <w:sz w:val="26"/>
          <w:szCs w:val="26"/>
          <w:rtl/>
          <w:lang w:val="en-CA"/>
        </w:rPr>
        <w:t xml:space="preserve">ذات قدرة </w:t>
      </w:r>
      <w:r w:rsidR="00846FE0" w:rsidRPr="00846FE0">
        <w:rPr>
          <w:sz w:val="26"/>
          <w:szCs w:val="26"/>
          <w:rtl/>
          <w:lang w:val="en-CA"/>
        </w:rPr>
        <w:t>منخفضة</w:t>
      </w:r>
      <w:r>
        <w:rPr>
          <w:rFonts w:hint="cs"/>
          <w:sz w:val="26"/>
          <w:szCs w:val="26"/>
          <w:rtl/>
          <w:lang w:val="en-CA"/>
        </w:rPr>
        <w:t xml:space="preserve"> على إحداث</w:t>
      </w:r>
      <w:r w:rsidR="00846FE0" w:rsidRPr="00846FE0">
        <w:rPr>
          <w:sz w:val="26"/>
          <w:szCs w:val="26"/>
          <w:rtl/>
          <w:lang w:val="en-CA"/>
        </w:rPr>
        <w:t xml:space="preserve"> الاحترار العالمي.</w:t>
      </w:r>
      <w:r w:rsidR="000F3DDC">
        <w:rPr>
          <w:rStyle w:val="FootnoteReference"/>
          <w:sz w:val="26"/>
          <w:szCs w:val="26"/>
          <w:rtl/>
          <w:lang w:val="en-CA"/>
        </w:rPr>
        <w:footnoteReference w:id="15"/>
      </w:r>
      <w:r w:rsidR="00846FE0" w:rsidRPr="00846FE0">
        <w:rPr>
          <w:sz w:val="26"/>
          <w:szCs w:val="26"/>
          <w:rtl/>
          <w:lang w:val="en-CA"/>
        </w:rPr>
        <w:t xml:space="preserve"> ولأن هذه الأنظمة ستدعم سلسلة التبريد المتنامية و</w:t>
      </w:r>
      <w:r w:rsidR="000F3DDC">
        <w:rPr>
          <w:rFonts w:hint="cs"/>
          <w:sz w:val="26"/>
          <w:szCs w:val="26"/>
          <w:rtl/>
          <w:lang w:val="en-CA"/>
        </w:rPr>
        <w:t>ال</w:t>
      </w:r>
      <w:r w:rsidR="00846FE0" w:rsidRPr="00846FE0">
        <w:rPr>
          <w:sz w:val="26"/>
          <w:szCs w:val="26"/>
          <w:rtl/>
          <w:lang w:val="en-CA"/>
        </w:rPr>
        <w:t>بنية</w:t>
      </w:r>
      <w:r w:rsidR="000F3DDC">
        <w:rPr>
          <w:rFonts w:hint="cs"/>
          <w:sz w:val="26"/>
          <w:szCs w:val="26"/>
          <w:rtl/>
          <w:lang w:val="en-CA"/>
        </w:rPr>
        <w:t xml:space="preserve"> التحتية</w:t>
      </w:r>
      <w:r w:rsidR="00846FE0" w:rsidRPr="00846FE0">
        <w:rPr>
          <w:sz w:val="26"/>
          <w:szCs w:val="26"/>
          <w:rtl/>
          <w:lang w:val="en-CA"/>
        </w:rPr>
        <w:t xml:space="preserve"> </w:t>
      </w:r>
      <w:r w:rsidR="000F3DDC">
        <w:rPr>
          <w:rFonts w:hint="cs"/>
          <w:sz w:val="26"/>
          <w:szCs w:val="26"/>
          <w:rtl/>
          <w:lang w:val="en-CA"/>
        </w:rPr>
        <w:t>ل</w:t>
      </w:r>
      <w:r w:rsidR="00846FE0" w:rsidRPr="00846FE0">
        <w:rPr>
          <w:sz w:val="26"/>
          <w:szCs w:val="26"/>
          <w:rtl/>
          <w:lang w:val="en-CA"/>
        </w:rPr>
        <w:t xml:space="preserve">لتبريد </w:t>
      </w:r>
      <w:r w:rsidR="000F3DDC">
        <w:rPr>
          <w:rFonts w:hint="cs"/>
          <w:sz w:val="26"/>
          <w:szCs w:val="26"/>
          <w:rtl/>
          <w:lang w:val="en-CA"/>
        </w:rPr>
        <w:t>لأجل الراحة</w:t>
      </w:r>
      <w:r w:rsidR="00846FE0" w:rsidRPr="00846FE0">
        <w:rPr>
          <w:sz w:val="26"/>
          <w:szCs w:val="26"/>
          <w:rtl/>
          <w:lang w:val="en-CA"/>
        </w:rPr>
        <w:t xml:space="preserve"> في العديد من </w:t>
      </w:r>
      <w:r w:rsidR="000F3DDC">
        <w:rPr>
          <w:rFonts w:hint="cs"/>
          <w:sz w:val="26"/>
          <w:szCs w:val="26"/>
          <w:rtl/>
          <w:lang w:val="en-CA"/>
        </w:rPr>
        <w:t>البلدان العاملة بموجب المادة 5</w:t>
      </w:r>
      <w:r w:rsidR="00846FE0" w:rsidRPr="00846FE0">
        <w:rPr>
          <w:sz w:val="26"/>
          <w:szCs w:val="26"/>
          <w:rtl/>
          <w:lang w:val="en-CA"/>
        </w:rPr>
        <w:t xml:space="preserve">، ينبغي أيضاً إيلاء اهتمام خاص لإنشاء بنية تحتية للسلامة، ووضع معايير للتعامل مع </w:t>
      </w:r>
      <w:r w:rsidR="000F3DDC" w:rsidRPr="000F3DDC">
        <w:rPr>
          <w:sz w:val="26"/>
          <w:szCs w:val="26"/>
          <w:rtl/>
          <w:lang w:val="en-CA"/>
        </w:rPr>
        <w:t xml:space="preserve">التكنولوجيات </w:t>
      </w:r>
      <w:r w:rsidR="00846FE0" w:rsidRPr="00846FE0">
        <w:rPr>
          <w:sz w:val="26"/>
          <w:szCs w:val="26"/>
          <w:rtl/>
          <w:lang w:val="en-CA"/>
        </w:rPr>
        <w:t>القابلة للاشتعال أو السامة، ونشرها، واعتمادها.</w:t>
      </w:r>
    </w:p>
    <w:p w14:paraId="38BE9110" w14:textId="5B61056C" w:rsidR="00846FE0" w:rsidRDefault="000F3DDC">
      <w:pPr>
        <w:numPr>
          <w:ilvl w:val="0"/>
          <w:numId w:val="7"/>
        </w:numPr>
        <w:tabs>
          <w:tab w:val="clear" w:pos="0"/>
        </w:tabs>
        <w:bidi/>
        <w:spacing w:before="240" w:after="240" w:line="288" w:lineRule="auto"/>
        <w:rPr>
          <w:sz w:val="26"/>
          <w:szCs w:val="26"/>
          <w:rtl/>
          <w:lang w:val="en-CA"/>
        </w:rPr>
      </w:pPr>
      <w:r>
        <w:rPr>
          <w:rFonts w:hint="cs"/>
          <w:sz w:val="26"/>
          <w:szCs w:val="26"/>
          <w:rtl/>
          <w:lang w:val="en-CA"/>
        </w:rPr>
        <w:t>و</w:t>
      </w:r>
      <w:r w:rsidR="00846FE0" w:rsidRPr="00846FE0">
        <w:rPr>
          <w:sz w:val="26"/>
          <w:szCs w:val="26"/>
          <w:rtl/>
          <w:lang w:val="en-CA"/>
        </w:rPr>
        <w:t xml:space="preserve">تُعدّ الاستراتيجية القطاعية الشاملة للتطبيقات الخاصة </w:t>
      </w:r>
      <w:r w:rsidRPr="000F3DDC">
        <w:rPr>
          <w:sz w:val="26"/>
          <w:szCs w:val="26"/>
          <w:rtl/>
          <w:lang w:val="en-CA"/>
        </w:rPr>
        <w:t xml:space="preserve">بقطاع </w:t>
      </w:r>
      <w:r w:rsidR="00846FE0" w:rsidRPr="00846FE0">
        <w:rPr>
          <w:sz w:val="26"/>
          <w:szCs w:val="26"/>
          <w:rtl/>
          <w:lang w:val="en-CA"/>
        </w:rPr>
        <w:t xml:space="preserve">التصنيع عاملاً أساسياً في الانتقال الأوسع نطاقاً إلى </w:t>
      </w:r>
      <w:r>
        <w:rPr>
          <w:rFonts w:hint="cs"/>
          <w:sz w:val="26"/>
          <w:szCs w:val="26"/>
          <w:rtl/>
          <w:lang w:val="en-CA"/>
        </w:rPr>
        <w:t>تكنولوجيات ذات قدرة</w:t>
      </w:r>
      <w:r w:rsidR="00846FE0" w:rsidRPr="00846FE0">
        <w:rPr>
          <w:sz w:val="26"/>
          <w:szCs w:val="26"/>
          <w:rtl/>
          <w:lang w:val="en-CA"/>
        </w:rPr>
        <w:t xml:space="preserve"> منخفضة</w:t>
      </w:r>
      <w:r>
        <w:rPr>
          <w:rFonts w:hint="cs"/>
          <w:sz w:val="26"/>
          <w:szCs w:val="26"/>
          <w:rtl/>
          <w:lang w:val="en-CA"/>
        </w:rPr>
        <w:t xml:space="preserve"> على إحداث الاحترار العالمي</w:t>
      </w:r>
      <w:r w:rsidR="00846FE0" w:rsidRPr="00846FE0">
        <w:rPr>
          <w:sz w:val="26"/>
          <w:szCs w:val="26"/>
          <w:rtl/>
          <w:lang w:val="en-CA"/>
        </w:rPr>
        <w:t xml:space="preserve"> وموفرة للطاقة. ومن خلال دمج </w:t>
      </w:r>
      <w:r w:rsidRPr="000F3DDC">
        <w:rPr>
          <w:sz w:val="26"/>
          <w:szCs w:val="26"/>
          <w:rtl/>
          <w:lang w:val="en-CA"/>
        </w:rPr>
        <w:t xml:space="preserve">المكوّنات المتعلقة </w:t>
      </w:r>
      <w:r>
        <w:rPr>
          <w:rFonts w:hint="cs"/>
          <w:sz w:val="26"/>
          <w:szCs w:val="26"/>
          <w:rtl/>
          <w:lang w:val="en-CA"/>
        </w:rPr>
        <w:t>ب</w:t>
      </w:r>
      <w:r w:rsidR="00846FE0" w:rsidRPr="00846FE0">
        <w:rPr>
          <w:sz w:val="26"/>
          <w:szCs w:val="26"/>
          <w:rtl/>
          <w:lang w:val="en-CA"/>
        </w:rPr>
        <w:t xml:space="preserve">السياسات والجوانب التقنية وبناء القدرات في إطار عمل متكامل، ستوفر هذه الاستراتيجية لجميع شركات التصنيع، كبيرها وصغيرها، توجيهاً واضحاً بشأن مسارات </w:t>
      </w:r>
      <w:r w:rsidRPr="000F3DDC">
        <w:rPr>
          <w:sz w:val="26"/>
          <w:szCs w:val="26"/>
          <w:rtl/>
          <w:lang w:val="en-CA"/>
        </w:rPr>
        <w:t>اعتماد التكنولوجيات</w:t>
      </w:r>
      <w:r w:rsidR="00846FE0" w:rsidRPr="00846FE0">
        <w:rPr>
          <w:sz w:val="26"/>
          <w:szCs w:val="26"/>
          <w:rtl/>
          <w:lang w:val="en-CA"/>
        </w:rPr>
        <w:t xml:space="preserve">. </w:t>
      </w:r>
      <w:r w:rsidRPr="000F3DDC">
        <w:rPr>
          <w:sz w:val="26"/>
          <w:szCs w:val="26"/>
          <w:rtl/>
          <w:lang w:val="en-CA"/>
        </w:rPr>
        <w:t>ويُعدّ هذا</w:t>
      </w:r>
      <w:r w:rsidR="00846FE0" w:rsidRPr="00846FE0">
        <w:rPr>
          <w:sz w:val="26"/>
          <w:szCs w:val="26"/>
          <w:rtl/>
          <w:lang w:val="en-CA"/>
        </w:rPr>
        <w:t xml:space="preserve"> الوضوح ضروري</w:t>
      </w:r>
      <w:r>
        <w:rPr>
          <w:rFonts w:hint="cs"/>
          <w:sz w:val="26"/>
          <w:szCs w:val="26"/>
          <w:rtl/>
          <w:lang w:val="en-CA"/>
        </w:rPr>
        <w:t>اً</w:t>
      </w:r>
      <w:r w:rsidR="00846FE0" w:rsidRPr="00846FE0">
        <w:rPr>
          <w:sz w:val="26"/>
          <w:szCs w:val="26"/>
          <w:rtl/>
          <w:lang w:val="en-CA"/>
        </w:rPr>
        <w:t xml:space="preserve"> لتمكين التخطيط </w:t>
      </w:r>
      <w:r>
        <w:rPr>
          <w:rFonts w:hint="cs"/>
          <w:sz w:val="26"/>
          <w:szCs w:val="26"/>
          <w:rtl/>
          <w:lang w:val="en-CA"/>
        </w:rPr>
        <w:lastRenderedPageBreak/>
        <w:t>المجدي مالياً</w:t>
      </w:r>
      <w:r w:rsidR="00846FE0" w:rsidRPr="00846FE0">
        <w:rPr>
          <w:sz w:val="26"/>
          <w:szCs w:val="26"/>
          <w:rtl/>
          <w:lang w:val="en-CA"/>
        </w:rPr>
        <w:t xml:space="preserve"> واتخاذ قرارات استثمارية سليمة، والحد من حالة عدم اليقين في سلسلة التوريد، وضمان عدم تخلف أي شركة عن الركب في عملية الانتقال إلى البدائل.</w:t>
      </w:r>
    </w:p>
    <w:p w14:paraId="1396EB2F" w14:textId="5A0AB2B3" w:rsidR="00846FE0" w:rsidRDefault="000F3DDC">
      <w:pPr>
        <w:numPr>
          <w:ilvl w:val="0"/>
          <w:numId w:val="7"/>
        </w:numPr>
        <w:tabs>
          <w:tab w:val="clear" w:pos="0"/>
        </w:tabs>
        <w:bidi/>
        <w:spacing w:before="240" w:after="240" w:line="288" w:lineRule="auto"/>
        <w:rPr>
          <w:sz w:val="26"/>
          <w:szCs w:val="26"/>
          <w:rtl/>
          <w:lang w:val="en-CA"/>
        </w:rPr>
      </w:pPr>
      <w:r>
        <w:rPr>
          <w:rFonts w:hint="cs"/>
          <w:sz w:val="26"/>
          <w:szCs w:val="26"/>
          <w:rtl/>
          <w:lang w:val="en-CA"/>
        </w:rPr>
        <w:t>و</w:t>
      </w:r>
      <w:r w:rsidR="00846FE0" w:rsidRPr="00846FE0">
        <w:rPr>
          <w:sz w:val="26"/>
          <w:szCs w:val="26"/>
          <w:rtl/>
          <w:lang w:val="en-CA"/>
        </w:rPr>
        <w:t xml:space="preserve">في نهاية المطاف، يعتمد نجاح هذا </w:t>
      </w:r>
      <w:r w:rsidRPr="000F3DDC">
        <w:rPr>
          <w:sz w:val="26"/>
          <w:szCs w:val="26"/>
          <w:rtl/>
          <w:lang w:val="en-CA"/>
        </w:rPr>
        <w:t xml:space="preserve">الانتقال </w:t>
      </w:r>
      <w:r w:rsidR="00846FE0" w:rsidRPr="00846FE0">
        <w:rPr>
          <w:sz w:val="26"/>
          <w:szCs w:val="26"/>
          <w:rtl/>
          <w:lang w:val="en-CA"/>
        </w:rPr>
        <w:t xml:space="preserve">على </w:t>
      </w:r>
      <w:r w:rsidRPr="000F3DDC">
        <w:rPr>
          <w:sz w:val="26"/>
          <w:szCs w:val="26"/>
          <w:rtl/>
          <w:lang w:val="en-CA"/>
        </w:rPr>
        <w:t xml:space="preserve">التنسيق القوي بين السلطات </w:t>
      </w:r>
      <w:r w:rsidR="00846FE0" w:rsidRPr="00846FE0">
        <w:rPr>
          <w:sz w:val="26"/>
          <w:szCs w:val="26"/>
          <w:rtl/>
          <w:lang w:val="en-CA"/>
        </w:rPr>
        <w:t xml:space="preserve">الوطنية المعنية، بما في ذلك تلك المسؤولة عن كفاءة الطاقة. ومن خلال مواءمة الأطر التنظيمية، وإشارات السوق، وجهود بناء القدرات، تستطيع الحكومات تهيئة الظروف اللازمة لجميع الأطراف المعنية لتحقيق </w:t>
      </w:r>
      <w:r w:rsidR="00FC6AF8">
        <w:rPr>
          <w:rFonts w:hint="cs"/>
          <w:sz w:val="26"/>
          <w:szCs w:val="26"/>
          <w:rtl/>
          <w:lang w:val="en-CA"/>
        </w:rPr>
        <w:t>ال</w:t>
      </w:r>
      <w:r w:rsidR="00846FE0" w:rsidRPr="00846FE0">
        <w:rPr>
          <w:sz w:val="26"/>
          <w:szCs w:val="26"/>
          <w:rtl/>
          <w:lang w:val="en-CA"/>
        </w:rPr>
        <w:t>أهداف</w:t>
      </w:r>
      <w:r w:rsidR="00FC6AF8">
        <w:rPr>
          <w:rFonts w:hint="cs"/>
          <w:sz w:val="26"/>
          <w:szCs w:val="26"/>
          <w:rtl/>
          <w:lang w:val="en-CA"/>
        </w:rPr>
        <w:t xml:space="preserve"> الوطنية</w:t>
      </w:r>
      <w:r w:rsidR="00846FE0" w:rsidRPr="00846FE0">
        <w:rPr>
          <w:sz w:val="26"/>
          <w:szCs w:val="26"/>
          <w:rtl/>
          <w:lang w:val="en-CA"/>
        </w:rPr>
        <w:t xml:space="preserve"> </w:t>
      </w:r>
      <w:r w:rsidR="00FC6AF8">
        <w:rPr>
          <w:rFonts w:hint="cs"/>
          <w:sz w:val="26"/>
          <w:szCs w:val="26"/>
          <w:rtl/>
          <w:lang w:val="en-CA"/>
        </w:rPr>
        <w:t>للإزالة</w:t>
      </w:r>
      <w:r w:rsidR="00846FE0" w:rsidRPr="00846FE0">
        <w:rPr>
          <w:sz w:val="26"/>
          <w:szCs w:val="26"/>
          <w:rtl/>
          <w:lang w:val="en-CA"/>
        </w:rPr>
        <w:t xml:space="preserve"> بفعالية وفي الوقت المحدد. وسيكون التفاعل الاستباقي بين قطاع الصناعة </w:t>
      </w:r>
      <w:r w:rsidR="00FC6AF8" w:rsidRPr="00FC6AF8">
        <w:rPr>
          <w:sz w:val="26"/>
          <w:szCs w:val="26"/>
          <w:rtl/>
          <w:lang w:val="en-CA"/>
        </w:rPr>
        <w:t xml:space="preserve">وصانعي السياسات ضرورياً </w:t>
      </w:r>
      <w:r w:rsidR="00846FE0" w:rsidRPr="00846FE0">
        <w:rPr>
          <w:sz w:val="26"/>
          <w:szCs w:val="26"/>
          <w:rtl/>
          <w:lang w:val="en-CA"/>
        </w:rPr>
        <w:t xml:space="preserve">لضمان استجابة الاستراتيجيات القطاعية للتطورات التقنية </w:t>
      </w:r>
      <w:r w:rsidR="00FC6AF8" w:rsidRPr="00FC6AF8">
        <w:rPr>
          <w:sz w:val="26"/>
          <w:szCs w:val="26"/>
          <w:rtl/>
          <w:lang w:val="en-CA"/>
        </w:rPr>
        <w:t>وتحوّلات السوق</w:t>
      </w:r>
      <w:r w:rsidR="00846FE0" w:rsidRPr="00846FE0">
        <w:rPr>
          <w:sz w:val="26"/>
          <w:szCs w:val="26"/>
          <w:rtl/>
          <w:lang w:val="en-CA"/>
        </w:rPr>
        <w:t xml:space="preserve"> المتسارعة.</w:t>
      </w:r>
    </w:p>
    <w:p w14:paraId="018AFB62" w14:textId="259A93D7" w:rsidR="00846FE0" w:rsidRDefault="00E87E65" w:rsidP="00752FC7">
      <w:pPr>
        <w:pStyle w:val="Heading2"/>
        <w:widowControl/>
        <w:numPr>
          <w:ilvl w:val="0"/>
          <w:numId w:val="0"/>
        </w:numPr>
        <w:bidi/>
        <w:spacing w:before="240"/>
        <w:ind w:left="720"/>
        <w:rPr>
          <w:rtl/>
          <w:lang w:val="en-CA"/>
        </w:rPr>
      </w:pPr>
      <w:r w:rsidRPr="00E87E65">
        <w:rPr>
          <w:rFonts w:eastAsiaTheme="minorEastAsia"/>
          <w:sz w:val="26"/>
          <w:szCs w:val="26"/>
          <w:u w:val="single"/>
          <w:rtl/>
        </w:rPr>
        <w:t xml:space="preserve">الفرصة 3: إعادة تشكيل الدعم الموجَّه لقطاع </w:t>
      </w:r>
      <w:r w:rsidR="00FC6AF8">
        <w:rPr>
          <w:rFonts w:eastAsiaTheme="minorEastAsia" w:hint="cs"/>
          <w:sz w:val="26"/>
          <w:szCs w:val="26"/>
          <w:u w:val="single"/>
          <w:rtl/>
        </w:rPr>
        <w:t>خدمة</w:t>
      </w:r>
      <w:r w:rsidRPr="00E87E65">
        <w:rPr>
          <w:rFonts w:eastAsiaTheme="minorEastAsia"/>
          <w:sz w:val="26"/>
          <w:szCs w:val="26"/>
          <w:u w:val="single"/>
          <w:rtl/>
        </w:rPr>
        <w:t xml:space="preserve"> التبريد وتكييف الهواء</w:t>
      </w:r>
    </w:p>
    <w:p w14:paraId="7EAFC61C" w14:textId="41A7A1B3" w:rsidR="00E87E65" w:rsidRDefault="00E87E65">
      <w:pPr>
        <w:numPr>
          <w:ilvl w:val="0"/>
          <w:numId w:val="7"/>
        </w:numPr>
        <w:tabs>
          <w:tab w:val="clear" w:pos="0"/>
        </w:tabs>
        <w:bidi/>
        <w:spacing w:before="240" w:after="240" w:line="288" w:lineRule="auto"/>
        <w:rPr>
          <w:sz w:val="26"/>
          <w:szCs w:val="26"/>
          <w:rtl/>
          <w:lang w:val="en-CA"/>
        </w:rPr>
      </w:pPr>
      <w:r w:rsidRPr="00E87E65">
        <w:rPr>
          <w:sz w:val="26"/>
          <w:szCs w:val="26"/>
          <w:rtl/>
          <w:lang w:val="en-CA"/>
        </w:rPr>
        <w:t>تشير تجربة التنفيذ في قطاع الخدم</w:t>
      </w:r>
      <w:r w:rsidR="00E16421">
        <w:rPr>
          <w:rFonts w:hint="cs"/>
          <w:sz w:val="26"/>
          <w:szCs w:val="26"/>
          <w:rtl/>
          <w:lang w:val="en-CA"/>
        </w:rPr>
        <w:t>ة</w:t>
      </w:r>
      <w:r w:rsidRPr="00E87E65">
        <w:rPr>
          <w:sz w:val="26"/>
          <w:szCs w:val="26"/>
          <w:rtl/>
          <w:lang w:val="en-CA"/>
        </w:rPr>
        <w:t xml:space="preserve"> إلى </w:t>
      </w:r>
      <w:r w:rsidR="00E16421" w:rsidRPr="00E16421">
        <w:rPr>
          <w:sz w:val="26"/>
          <w:szCs w:val="26"/>
          <w:rtl/>
          <w:lang w:val="en-CA"/>
        </w:rPr>
        <w:t xml:space="preserve">وجود فرصة لإعادة </w:t>
      </w:r>
      <w:r w:rsidRPr="00E87E65">
        <w:rPr>
          <w:sz w:val="26"/>
          <w:szCs w:val="26"/>
          <w:rtl/>
          <w:lang w:val="en-CA"/>
        </w:rPr>
        <w:t xml:space="preserve">تصميم الدعم ليكون أكثر فعالية وقابلية للقياس وموجهاً نحو السوق ومستداماً. </w:t>
      </w:r>
      <w:r w:rsidR="00E16421">
        <w:rPr>
          <w:rFonts w:hint="cs"/>
          <w:sz w:val="26"/>
          <w:szCs w:val="26"/>
          <w:rtl/>
          <w:lang w:val="en-CA"/>
        </w:rPr>
        <w:t>و</w:t>
      </w:r>
      <w:r w:rsidRPr="00E87E65">
        <w:rPr>
          <w:sz w:val="26"/>
          <w:szCs w:val="26"/>
          <w:rtl/>
          <w:lang w:val="en-CA"/>
        </w:rPr>
        <w:t xml:space="preserve">يتمثل أحد </w:t>
      </w:r>
      <w:r w:rsidR="00E16421" w:rsidRPr="00E16421">
        <w:rPr>
          <w:sz w:val="26"/>
          <w:szCs w:val="26"/>
          <w:rtl/>
          <w:lang w:val="en-CA"/>
        </w:rPr>
        <w:t xml:space="preserve">النهج الممكنة في </w:t>
      </w:r>
      <w:r w:rsidRPr="00E87E65">
        <w:rPr>
          <w:sz w:val="26"/>
          <w:szCs w:val="26"/>
          <w:rtl/>
          <w:lang w:val="en-CA"/>
        </w:rPr>
        <w:t xml:space="preserve">إعادة هيكلة التدخلات حول أربع مجموعات رئيسية من </w:t>
      </w:r>
      <w:r w:rsidR="00E16421">
        <w:rPr>
          <w:rFonts w:hint="cs"/>
          <w:sz w:val="26"/>
          <w:szCs w:val="26"/>
          <w:rtl/>
          <w:lang w:val="en-CA"/>
        </w:rPr>
        <w:t>الجهات المعنية</w:t>
      </w:r>
      <w:r w:rsidRPr="00E87E65">
        <w:rPr>
          <w:sz w:val="26"/>
          <w:szCs w:val="26"/>
          <w:rtl/>
          <w:lang w:val="en-CA"/>
        </w:rPr>
        <w:t>، وه</w:t>
      </w:r>
      <w:r w:rsidR="00E16421">
        <w:rPr>
          <w:rFonts w:hint="cs"/>
          <w:sz w:val="26"/>
          <w:szCs w:val="26"/>
          <w:rtl/>
          <w:lang w:val="en-CA"/>
        </w:rPr>
        <w:t>ي</w:t>
      </w:r>
      <w:r w:rsidRPr="00E87E65">
        <w:rPr>
          <w:sz w:val="26"/>
          <w:szCs w:val="26"/>
          <w:rtl/>
          <w:lang w:val="en-CA"/>
        </w:rPr>
        <w:t>: القوى العاملة (الأفراد الذين يقدمون خدمات الصيانة والتركيب)، ومقدمو الخدمات (المقاولون)، والمستخدمون النهائيون، والمؤسسات، وربطه</w:t>
      </w:r>
      <w:r w:rsidR="00E16421">
        <w:rPr>
          <w:rFonts w:hint="cs"/>
          <w:sz w:val="26"/>
          <w:szCs w:val="26"/>
          <w:rtl/>
          <w:lang w:val="en-CA"/>
        </w:rPr>
        <w:t>ا</w:t>
      </w:r>
      <w:r w:rsidRPr="00E87E65">
        <w:rPr>
          <w:sz w:val="26"/>
          <w:szCs w:val="26"/>
          <w:rtl/>
          <w:lang w:val="en-CA"/>
        </w:rPr>
        <w:t xml:space="preserve"> بتقييمات </w:t>
      </w:r>
      <w:r w:rsidR="00E16421" w:rsidRPr="00E16421">
        <w:rPr>
          <w:sz w:val="26"/>
          <w:szCs w:val="26"/>
          <w:rtl/>
          <w:lang w:val="en-CA"/>
        </w:rPr>
        <w:t xml:space="preserve">شاملة </w:t>
      </w:r>
      <w:r w:rsidR="00E16421">
        <w:rPr>
          <w:rFonts w:hint="cs"/>
          <w:sz w:val="26"/>
          <w:szCs w:val="26"/>
          <w:rtl/>
          <w:lang w:val="en-CA"/>
        </w:rPr>
        <w:t>ل</w:t>
      </w:r>
      <w:r w:rsidRPr="00E87E65">
        <w:rPr>
          <w:sz w:val="26"/>
          <w:szCs w:val="26"/>
          <w:rtl/>
          <w:lang w:val="en-CA"/>
        </w:rPr>
        <w:t>احتياجات القطاع</w:t>
      </w:r>
      <w:r w:rsidR="00E16421">
        <w:rPr>
          <w:rFonts w:hint="cs"/>
          <w:sz w:val="26"/>
          <w:szCs w:val="26"/>
          <w:rtl/>
          <w:lang w:val="en-CA"/>
        </w:rPr>
        <w:t>،</w:t>
      </w:r>
      <w:r w:rsidRPr="00E87E65">
        <w:rPr>
          <w:sz w:val="26"/>
          <w:szCs w:val="26"/>
          <w:rtl/>
          <w:lang w:val="en-CA"/>
        </w:rPr>
        <w:t xml:space="preserve"> </w:t>
      </w:r>
      <w:r w:rsidR="00E16421">
        <w:rPr>
          <w:rFonts w:hint="cs"/>
          <w:sz w:val="26"/>
          <w:szCs w:val="26"/>
          <w:rtl/>
          <w:lang w:val="en-CA"/>
        </w:rPr>
        <w:t>و</w:t>
      </w:r>
      <w:r w:rsidRPr="00E87E65">
        <w:rPr>
          <w:sz w:val="26"/>
          <w:szCs w:val="26"/>
          <w:rtl/>
          <w:lang w:val="en-CA"/>
        </w:rPr>
        <w:t xml:space="preserve">التي تربط التطبيقات بأنواع المستخدمين، والمتطلبات التشغيلية، وممارسات السوق، </w:t>
      </w:r>
      <w:r w:rsidR="00E16421" w:rsidRPr="00E16421">
        <w:rPr>
          <w:sz w:val="26"/>
          <w:szCs w:val="26"/>
          <w:rtl/>
          <w:lang w:val="en-CA"/>
        </w:rPr>
        <w:t>والجدوى الاقتصادية ل</w:t>
      </w:r>
      <w:r w:rsidR="00E16421">
        <w:rPr>
          <w:rFonts w:hint="cs"/>
          <w:sz w:val="26"/>
          <w:szCs w:val="26"/>
          <w:rtl/>
          <w:lang w:val="en-CA"/>
        </w:rPr>
        <w:t>خدم</w:t>
      </w:r>
      <w:r w:rsidR="00E16421" w:rsidRPr="00E16421">
        <w:rPr>
          <w:sz w:val="26"/>
          <w:szCs w:val="26"/>
          <w:rtl/>
          <w:lang w:val="en-CA"/>
        </w:rPr>
        <w:t xml:space="preserve">ة </w:t>
      </w:r>
      <w:r w:rsidR="00E16421">
        <w:rPr>
          <w:rFonts w:hint="cs"/>
          <w:sz w:val="26"/>
          <w:szCs w:val="26"/>
          <w:rtl/>
          <w:lang w:val="en-CA"/>
        </w:rPr>
        <w:t>ال</w:t>
      </w:r>
      <w:r w:rsidRPr="00E87E65">
        <w:rPr>
          <w:sz w:val="26"/>
          <w:szCs w:val="26"/>
          <w:rtl/>
          <w:lang w:val="en-CA"/>
        </w:rPr>
        <w:t>فئات</w:t>
      </w:r>
      <w:r w:rsidR="00E16421">
        <w:rPr>
          <w:rFonts w:hint="cs"/>
          <w:sz w:val="26"/>
          <w:szCs w:val="26"/>
          <w:rtl/>
          <w:lang w:val="en-CA"/>
        </w:rPr>
        <w:t xml:space="preserve"> المختلفة</w:t>
      </w:r>
      <w:r w:rsidRPr="00E87E65">
        <w:rPr>
          <w:sz w:val="26"/>
          <w:szCs w:val="26"/>
          <w:rtl/>
          <w:lang w:val="en-CA"/>
        </w:rPr>
        <w:t xml:space="preserve"> </w:t>
      </w:r>
      <w:r w:rsidR="00E16421">
        <w:rPr>
          <w:rFonts w:hint="cs"/>
          <w:sz w:val="26"/>
          <w:szCs w:val="26"/>
          <w:rtl/>
          <w:lang w:val="en-CA"/>
        </w:rPr>
        <w:t>ل</w:t>
      </w:r>
      <w:r w:rsidRPr="00E87E65">
        <w:rPr>
          <w:sz w:val="26"/>
          <w:szCs w:val="26"/>
          <w:rtl/>
          <w:lang w:val="en-CA"/>
        </w:rPr>
        <w:t>لمعدات.</w:t>
      </w:r>
    </w:p>
    <w:p w14:paraId="458192F9" w14:textId="784750EA" w:rsidR="00E87E65" w:rsidRDefault="00E16421">
      <w:pPr>
        <w:numPr>
          <w:ilvl w:val="0"/>
          <w:numId w:val="7"/>
        </w:numPr>
        <w:tabs>
          <w:tab w:val="clear" w:pos="0"/>
        </w:tabs>
        <w:bidi/>
        <w:spacing w:before="240" w:after="240" w:line="288" w:lineRule="auto"/>
        <w:rPr>
          <w:sz w:val="26"/>
          <w:szCs w:val="26"/>
          <w:rtl/>
          <w:lang w:val="en-CA"/>
        </w:rPr>
      </w:pPr>
      <w:r>
        <w:rPr>
          <w:rFonts w:hint="cs"/>
          <w:sz w:val="26"/>
          <w:szCs w:val="26"/>
          <w:rtl/>
          <w:lang w:val="en-CA"/>
        </w:rPr>
        <w:t>و</w:t>
      </w:r>
      <w:r w:rsidR="00E87E65" w:rsidRPr="00E87E65">
        <w:rPr>
          <w:sz w:val="26"/>
          <w:szCs w:val="26"/>
          <w:rtl/>
          <w:lang w:val="en-CA"/>
        </w:rPr>
        <w:t xml:space="preserve">يمكن إعادة توجيه تدريب الفنيين ليكون موجهاً نحو السوق، ومتوافقاً مع تطبيقات محددة وفئات مستهدفة، بدلاً من التركيز </w:t>
      </w:r>
      <w:r w:rsidR="00D8480C" w:rsidRPr="00D8480C">
        <w:rPr>
          <w:sz w:val="26"/>
          <w:szCs w:val="26"/>
          <w:rtl/>
          <w:lang w:val="en-CA"/>
        </w:rPr>
        <w:t>على المواد</w:t>
      </w:r>
      <w:r w:rsidR="00E87E65" w:rsidRPr="00E87E65">
        <w:rPr>
          <w:sz w:val="26"/>
          <w:szCs w:val="26"/>
          <w:rtl/>
          <w:lang w:val="en-CA"/>
        </w:rPr>
        <w:t xml:space="preserve">. </w:t>
      </w:r>
      <w:r w:rsidR="00D8480C">
        <w:rPr>
          <w:rFonts w:hint="cs"/>
          <w:sz w:val="26"/>
          <w:szCs w:val="26"/>
          <w:rtl/>
          <w:lang w:val="en-CA"/>
        </w:rPr>
        <w:t>و</w:t>
      </w:r>
      <w:r w:rsidR="00E87E65" w:rsidRPr="00E87E65">
        <w:rPr>
          <w:sz w:val="26"/>
          <w:szCs w:val="26"/>
          <w:rtl/>
          <w:lang w:val="en-CA"/>
        </w:rPr>
        <w:t xml:space="preserve">يجب إشراك خدمات ما بعد البيع لدى الشركات المصنعة، والمقاولين، والشركات التي تمتلك قدرات خدمة داخلية، كجهات فاعلة في تعزيز ممارسات الخدمة الجيدة </w:t>
      </w:r>
      <w:r w:rsidR="00D8480C" w:rsidRPr="00D8480C">
        <w:rPr>
          <w:sz w:val="26"/>
          <w:szCs w:val="26"/>
          <w:rtl/>
          <w:lang w:val="en-CA"/>
        </w:rPr>
        <w:t>واعتماد التكنولوجيات</w:t>
      </w:r>
      <w:r w:rsidR="00D8480C">
        <w:rPr>
          <w:rFonts w:hint="cs"/>
          <w:sz w:val="26"/>
          <w:szCs w:val="26"/>
          <w:rtl/>
          <w:lang w:val="en-CA"/>
        </w:rPr>
        <w:t xml:space="preserve"> ذات القدرة المنخفضة على إحداث الاحترار</w:t>
      </w:r>
      <w:r w:rsidR="00E87E65" w:rsidRPr="00E87E65">
        <w:rPr>
          <w:sz w:val="26"/>
          <w:szCs w:val="26"/>
          <w:rtl/>
          <w:lang w:val="en-CA"/>
        </w:rPr>
        <w:t xml:space="preserve"> العالمي. </w:t>
      </w:r>
      <w:r w:rsidR="00D8480C">
        <w:rPr>
          <w:rFonts w:hint="cs"/>
          <w:sz w:val="26"/>
          <w:szCs w:val="26"/>
          <w:rtl/>
          <w:lang w:val="en-CA"/>
        </w:rPr>
        <w:t>ويؤدي</w:t>
      </w:r>
      <w:r w:rsidR="00E87E65" w:rsidRPr="00E87E65">
        <w:rPr>
          <w:sz w:val="26"/>
          <w:szCs w:val="26"/>
          <w:rtl/>
          <w:lang w:val="en-CA"/>
        </w:rPr>
        <w:t xml:space="preserve"> المستخدمون النهائيون وموردوهم دوراً حاسماً في تهيئة </w:t>
      </w:r>
      <w:r w:rsidR="00D8480C" w:rsidRPr="00D8480C">
        <w:rPr>
          <w:sz w:val="26"/>
          <w:szCs w:val="26"/>
          <w:rtl/>
          <w:lang w:val="en-CA"/>
        </w:rPr>
        <w:t>الظروف السوقية التي تتيح تقديم خدمات</w:t>
      </w:r>
      <w:r w:rsidR="00E87E65" w:rsidRPr="00E87E65">
        <w:rPr>
          <w:sz w:val="26"/>
          <w:szCs w:val="26"/>
          <w:rtl/>
          <w:lang w:val="en-CA"/>
        </w:rPr>
        <w:t xml:space="preserve"> عالية الجودة. </w:t>
      </w:r>
      <w:r w:rsidR="00D8480C">
        <w:rPr>
          <w:rFonts w:hint="cs"/>
          <w:sz w:val="26"/>
          <w:szCs w:val="26"/>
          <w:rtl/>
          <w:lang w:val="en-CA"/>
        </w:rPr>
        <w:t>و</w:t>
      </w:r>
      <w:r w:rsidR="00E87E65" w:rsidRPr="00E87E65">
        <w:rPr>
          <w:sz w:val="26"/>
          <w:szCs w:val="26"/>
          <w:rtl/>
          <w:lang w:val="en-CA"/>
        </w:rPr>
        <w:t xml:space="preserve">يُعد البُعد المؤسسي بالغ الأهمية لترسيخ </w:t>
      </w:r>
      <w:r w:rsidR="00D8480C" w:rsidRPr="00D8480C">
        <w:rPr>
          <w:sz w:val="26"/>
          <w:szCs w:val="26"/>
          <w:rtl/>
          <w:lang w:val="en-CA"/>
        </w:rPr>
        <w:t xml:space="preserve">واستدامة </w:t>
      </w:r>
      <w:r w:rsidR="00E87E65" w:rsidRPr="00E87E65">
        <w:rPr>
          <w:sz w:val="26"/>
          <w:szCs w:val="26"/>
          <w:rtl/>
          <w:lang w:val="en-CA"/>
        </w:rPr>
        <w:t xml:space="preserve">ممارسات الخدمة الجيدة واعتماد </w:t>
      </w:r>
      <w:r w:rsidR="00D8480C" w:rsidRPr="00D8480C">
        <w:rPr>
          <w:sz w:val="26"/>
          <w:szCs w:val="26"/>
          <w:rtl/>
          <w:lang w:val="en-CA"/>
        </w:rPr>
        <w:t xml:space="preserve">التكنولوجيات </w:t>
      </w:r>
      <w:r w:rsidR="00D8480C">
        <w:rPr>
          <w:rFonts w:hint="cs"/>
          <w:sz w:val="26"/>
          <w:szCs w:val="26"/>
          <w:rtl/>
          <w:lang w:val="en-CA"/>
        </w:rPr>
        <w:t xml:space="preserve">ذات القدرة المنخفضة على إحداث </w:t>
      </w:r>
      <w:r w:rsidR="00E87E65" w:rsidRPr="00E87E65">
        <w:rPr>
          <w:sz w:val="26"/>
          <w:szCs w:val="26"/>
          <w:rtl/>
          <w:lang w:val="en-CA"/>
        </w:rPr>
        <w:t>الاحترار العالمي، ول</w:t>
      </w:r>
      <w:r w:rsidR="00D8480C">
        <w:rPr>
          <w:rFonts w:hint="cs"/>
          <w:sz w:val="26"/>
          <w:szCs w:val="26"/>
          <w:rtl/>
          <w:lang w:val="en-CA"/>
        </w:rPr>
        <w:t>إحداث</w:t>
      </w:r>
      <w:r w:rsidR="00E87E65" w:rsidRPr="00E87E65">
        <w:rPr>
          <w:sz w:val="26"/>
          <w:szCs w:val="26"/>
          <w:rtl/>
          <w:lang w:val="en-CA"/>
        </w:rPr>
        <w:t xml:space="preserve"> بيئة تنافسية عادلة في السوق.</w:t>
      </w:r>
    </w:p>
    <w:p w14:paraId="5743E453" w14:textId="59B05CCF" w:rsidR="00E87E65" w:rsidRDefault="00D8480C">
      <w:pPr>
        <w:numPr>
          <w:ilvl w:val="0"/>
          <w:numId w:val="7"/>
        </w:numPr>
        <w:tabs>
          <w:tab w:val="clear" w:pos="0"/>
        </w:tabs>
        <w:bidi/>
        <w:spacing w:before="240" w:after="240" w:line="288" w:lineRule="auto"/>
        <w:rPr>
          <w:sz w:val="26"/>
          <w:szCs w:val="26"/>
          <w:rtl/>
          <w:lang w:val="en-CA"/>
        </w:rPr>
      </w:pPr>
      <w:r>
        <w:rPr>
          <w:rFonts w:hint="cs"/>
          <w:sz w:val="26"/>
          <w:szCs w:val="26"/>
          <w:rtl/>
          <w:lang w:val="en-CA"/>
        </w:rPr>
        <w:t>و</w:t>
      </w:r>
      <w:r w:rsidR="00E87E65" w:rsidRPr="00E87E65">
        <w:rPr>
          <w:sz w:val="26"/>
          <w:szCs w:val="26"/>
          <w:rtl/>
          <w:lang w:val="en-CA"/>
        </w:rPr>
        <w:t xml:space="preserve">لتعزيز </w:t>
      </w:r>
      <w:r w:rsidRPr="00D8480C">
        <w:rPr>
          <w:sz w:val="26"/>
          <w:szCs w:val="26"/>
          <w:rtl/>
          <w:lang w:val="en-CA"/>
        </w:rPr>
        <w:t xml:space="preserve">الاتساق </w:t>
      </w:r>
      <w:r w:rsidR="00E87E65" w:rsidRPr="00E87E65">
        <w:rPr>
          <w:sz w:val="26"/>
          <w:szCs w:val="26"/>
          <w:rtl/>
          <w:lang w:val="en-CA"/>
        </w:rPr>
        <w:t xml:space="preserve">في تدريب الفنيين ومنحهم الشهادات بين </w:t>
      </w:r>
      <w:r w:rsidRPr="00D8480C">
        <w:rPr>
          <w:sz w:val="26"/>
          <w:szCs w:val="26"/>
          <w:rtl/>
          <w:lang w:val="en-CA"/>
        </w:rPr>
        <w:t>البلدان</w:t>
      </w:r>
      <w:r w:rsidR="00E87E65" w:rsidRPr="00E87E65">
        <w:rPr>
          <w:sz w:val="26"/>
          <w:szCs w:val="26"/>
          <w:rtl/>
          <w:lang w:val="en-CA"/>
        </w:rPr>
        <w:t>، و</w:t>
      </w:r>
      <w:r w:rsidRPr="00D8480C">
        <w:rPr>
          <w:sz w:val="26"/>
          <w:szCs w:val="26"/>
          <w:rtl/>
          <w:lang w:val="en-CA"/>
        </w:rPr>
        <w:t>ل</w:t>
      </w:r>
      <w:r w:rsidR="00E87E65" w:rsidRPr="00E87E65">
        <w:rPr>
          <w:sz w:val="26"/>
          <w:szCs w:val="26"/>
          <w:rtl/>
          <w:lang w:val="en-CA"/>
        </w:rPr>
        <w:t xml:space="preserve">ضمان الحد الأدنى من الكفاءات اللازمة للعمل </w:t>
      </w:r>
      <w:r w:rsidRPr="00D8480C">
        <w:rPr>
          <w:sz w:val="26"/>
          <w:szCs w:val="26"/>
          <w:rtl/>
          <w:lang w:val="en-CA"/>
        </w:rPr>
        <w:t xml:space="preserve">الآمن </w:t>
      </w:r>
      <w:r w:rsidR="00E87E65" w:rsidRPr="00E87E65">
        <w:rPr>
          <w:sz w:val="26"/>
          <w:szCs w:val="26"/>
          <w:rtl/>
          <w:lang w:val="en-CA"/>
        </w:rPr>
        <w:t xml:space="preserve">مع </w:t>
      </w:r>
      <w:r w:rsidRPr="00D8480C">
        <w:rPr>
          <w:sz w:val="26"/>
          <w:szCs w:val="26"/>
          <w:rtl/>
          <w:lang w:val="en-CA"/>
        </w:rPr>
        <w:t xml:space="preserve">التكنولوجيات </w:t>
      </w:r>
      <w:r>
        <w:rPr>
          <w:rFonts w:hint="cs"/>
          <w:sz w:val="26"/>
          <w:szCs w:val="26"/>
          <w:rtl/>
          <w:lang w:val="en-CA"/>
        </w:rPr>
        <w:t>ذات القدرة ال</w:t>
      </w:r>
      <w:r w:rsidR="00E87E65" w:rsidRPr="00E87E65">
        <w:rPr>
          <w:sz w:val="26"/>
          <w:szCs w:val="26"/>
          <w:rtl/>
          <w:lang w:val="en-CA"/>
        </w:rPr>
        <w:t>منخفضة</w:t>
      </w:r>
      <w:r>
        <w:rPr>
          <w:rFonts w:hint="cs"/>
          <w:sz w:val="26"/>
          <w:szCs w:val="26"/>
          <w:rtl/>
          <w:lang w:val="en-CA"/>
        </w:rPr>
        <w:t xml:space="preserve"> على إحداث</w:t>
      </w:r>
      <w:r w:rsidR="00E87E65" w:rsidRPr="00E87E65">
        <w:rPr>
          <w:sz w:val="26"/>
          <w:szCs w:val="26"/>
          <w:rtl/>
          <w:lang w:val="en-CA"/>
        </w:rPr>
        <w:t xml:space="preserve"> الاحترار العالمي مع الحفاظ على كفاءة الطاقة، يمكن لل</w:t>
      </w:r>
      <w:r>
        <w:rPr>
          <w:rFonts w:hint="cs"/>
          <w:sz w:val="26"/>
          <w:szCs w:val="26"/>
          <w:rtl/>
          <w:lang w:val="en-CA"/>
        </w:rPr>
        <w:t>وكالات</w:t>
      </w:r>
      <w:r w:rsidR="00E87E65" w:rsidRPr="00E87E65">
        <w:rPr>
          <w:sz w:val="26"/>
          <w:szCs w:val="26"/>
          <w:rtl/>
          <w:lang w:val="en-CA"/>
        </w:rPr>
        <w:t xml:space="preserve"> الثنائية وال</w:t>
      </w:r>
      <w:r>
        <w:rPr>
          <w:rFonts w:hint="cs"/>
          <w:sz w:val="26"/>
          <w:szCs w:val="26"/>
          <w:rtl/>
          <w:lang w:val="en-CA"/>
        </w:rPr>
        <w:t>وكالات</w:t>
      </w:r>
      <w:r w:rsidR="00E87E65" w:rsidRPr="00E87E65">
        <w:rPr>
          <w:sz w:val="26"/>
          <w:szCs w:val="26"/>
          <w:rtl/>
          <w:lang w:val="en-CA"/>
        </w:rPr>
        <w:t xml:space="preserve"> المنفذة تطوير وحدات تدريبية عالمية أو إقليمية قابلة للتكييف على المستوى الوطني، بدلاً من </w:t>
      </w:r>
      <w:r w:rsidRPr="00D8480C">
        <w:rPr>
          <w:sz w:val="26"/>
          <w:szCs w:val="26"/>
          <w:rtl/>
          <w:lang w:val="en-CA"/>
        </w:rPr>
        <w:t>إعداد مناهج جديدة لكل بلد</w:t>
      </w:r>
      <w:r w:rsidR="00E87E65" w:rsidRPr="00E87E65">
        <w:rPr>
          <w:sz w:val="26"/>
          <w:szCs w:val="26"/>
          <w:rtl/>
          <w:lang w:val="en-CA"/>
        </w:rPr>
        <w:t xml:space="preserve">. </w:t>
      </w:r>
      <w:r>
        <w:rPr>
          <w:rFonts w:hint="cs"/>
          <w:sz w:val="26"/>
          <w:szCs w:val="26"/>
          <w:rtl/>
          <w:lang w:val="en-CA"/>
        </w:rPr>
        <w:t>و</w:t>
      </w:r>
      <w:r w:rsidR="00E87E65" w:rsidRPr="00E87E65">
        <w:rPr>
          <w:sz w:val="26"/>
          <w:szCs w:val="26"/>
          <w:rtl/>
          <w:lang w:val="en-CA"/>
        </w:rPr>
        <w:t xml:space="preserve">من شأن ذلك الحد من الازدواجية والمساعدة في ضمان جودة تدريب قابلة للمقارنة، </w:t>
      </w:r>
      <w:r w:rsidRPr="00D8480C">
        <w:rPr>
          <w:sz w:val="26"/>
          <w:szCs w:val="26"/>
          <w:rtl/>
          <w:lang w:val="en-CA"/>
        </w:rPr>
        <w:t xml:space="preserve">نظراً إلى أن </w:t>
      </w:r>
      <w:r w:rsidR="00E87E65" w:rsidRPr="00E87E65">
        <w:rPr>
          <w:sz w:val="26"/>
          <w:szCs w:val="26"/>
          <w:rtl/>
          <w:lang w:val="en-CA"/>
        </w:rPr>
        <w:t xml:space="preserve">الكفاءات الأساسية تتحدد إلى حد كبير </w:t>
      </w:r>
      <w:r w:rsidRPr="00D8480C">
        <w:rPr>
          <w:sz w:val="26"/>
          <w:szCs w:val="26"/>
          <w:rtl/>
          <w:lang w:val="en-CA"/>
        </w:rPr>
        <w:t xml:space="preserve">وفقاً للمعدات </w:t>
      </w:r>
      <w:r w:rsidR="00E87E65" w:rsidRPr="00E87E65">
        <w:rPr>
          <w:sz w:val="26"/>
          <w:szCs w:val="26"/>
          <w:rtl/>
          <w:lang w:val="en-CA"/>
        </w:rPr>
        <w:t xml:space="preserve">التي </w:t>
      </w:r>
      <w:r>
        <w:rPr>
          <w:rFonts w:hint="cs"/>
          <w:sz w:val="26"/>
          <w:szCs w:val="26"/>
          <w:rtl/>
          <w:lang w:val="en-CA"/>
        </w:rPr>
        <w:t>ت</w:t>
      </w:r>
      <w:r w:rsidR="00E87E65" w:rsidRPr="00E87E65">
        <w:rPr>
          <w:sz w:val="26"/>
          <w:szCs w:val="26"/>
          <w:rtl/>
          <w:lang w:val="en-CA"/>
        </w:rPr>
        <w:t xml:space="preserve">تم صيانتها </w:t>
      </w:r>
      <w:r>
        <w:rPr>
          <w:rFonts w:hint="cs"/>
          <w:sz w:val="26"/>
          <w:szCs w:val="26"/>
          <w:rtl/>
          <w:lang w:val="en-CA"/>
        </w:rPr>
        <w:t xml:space="preserve">وليس </w:t>
      </w:r>
      <w:r w:rsidRPr="00D8480C">
        <w:rPr>
          <w:sz w:val="26"/>
          <w:szCs w:val="26"/>
          <w:rtl/>
          <w:lang w:val="en-CA"/>
        </w:rPr>
        <w:t>وفقاً للسياق الوطني</w:t>
      </w:r>
      <w:r w:rsidR="00E87E65" w:rsidRPr="00E87E65">
        <w:rPr>
          <w:sz w:val="26"/>
          <w:szCs w:val="26"/>
          <w:rtl/>
          <w:lang w:val="en-CA"/>
        </w:rPr>
        <w:t xml:space="preserve">. كما يمكن لبرامج الشهادات المعترف بها إقليمياً دعم تنقل القوى العاملة وتوحيد المعايير، عند الاقتضاء. ويمكن للمعاهد </w:t>
      </w:r>
      <w:r w:rsidR="00826761" w:rsidRPr="00826761">
        <w:rPr>
          <w:sz w:val="26"/>
          <w:szCs w:val="26"/>
          <w:rtl/>
          <w:lang w:val="en-CA"/>
        </w:rPr>
        <w:t xml:space="preserve">التقنية ومؤسسات البحث الوطنية </w:t>
      </w:r>
      <w:r w:rsidR="00E87E65" w:rsidRPr="00E87E65">
        <w:rPr>
          <w:sz w:val="26"/>
          <w:szCs w:val="26"/>
          <w:rtl/>
          <w:lang w:val="en-CA"/>
        </w:rPr>
        <w:t xml:space="preserve">والجمعيات الدولية أو الإقليمية </w:t>
      </w:r>
      <w:r w:rsidR="00826761" w:rsidRPr="00826761">
        <w:rPr>
          <w:sz w:val="26"/>
          <w:szCs w:val="26"/>
          <w:rtl/>
          <w:lang w:val="en-CA"/>
        </w:rPr>
        <w:t xml:space="preserve">لقطاع التبريد </w:t>
      </w:r>
      <w:r w:rsidR="00826761">
        <w:rPr>
          <w:rFonts w:hint="cs"/>
          <w:sz w:val="26"/>
          <w:szCs w:val="26"/>
          <w:rtl/>
          <w:lang w:val="en-CA"/>
        </w:rPr>
        <w:t>و</w:t>
      </w:r>
      <w:r w:rsidR="00E87E65" w:rsidRPr="00E87E65">
        <w:rPr>
          <w:sz w:val="26"/>
          <w:szCs w:val="26"/>
          <w:rtl/>
          <w:lang w:val="en-CA"/>
        </w:rPr>
        <w:t xml:space="preserve">تكييف الهواء </w:t>
      </w:r>
      <w:r w:rsidR="00826761" w:rsidRPr="00826761">
        <w:rPr>
          <w:sz w:val="26"/>
          <w:szCs w:val="26"/>
          <w:rtl/>
          <w:lang w:val="en-CA"/>
        </w:rPr>
        <w:t xml:space="preserve">أن تسهم في </w:t>
      </w:r>
      <w:r w:rsidR="00E87E65" w:rsidRPr="00E87E65">
        <w:rPr>
          <w:sz w:val="26"/>
          <w:szCs w:val="26"/>
          <w:rtl/>
          <w:lang w:val="en-CA"/>
        </w:rPr>
        <w:t>تطوير هذه الأطر وتكييفها ونشرها.</w:t>
      </w:r>
    </w:p>
    <w:p w14:paraId="7198B060" w14:textId="1839B05C" w:rsidR="00E87E65" w:rsidRDefault="002478A7">
      <w:pPr>
        <w:numPr>
          <w:ilvl w:val="0"/>
          <w:numId w:val="7"/>
        </w:numPr>
        <w:tabs>
          <w:tab w:val="clear" w:pos="0"/>
        </w:tabs>
        <w:bidi/>
        <w:spacing w:before="240" w:after="240" w:line="288" w:lineRule="auto"/>
        <w:rPr>
          <w:sz w:val="26"/>
          <w:szCs w:val="26"/>
          <w:rtl/>
          <w:lang w:val="en-CA"/>
        </w:rPr>
      </w:pPr>
      <w:r>
        <w:rPr>
          <w:rFonts w:hint="cs"/>
          <w:sz w:val="26"/>
          <w:szCs w:val="26"/>
          <w:rtl/>
          <w:lang w:val="en-CA"/>
        </w:rPr>
        <w:t>و</w:t>
      </w:r>
      <w:r w:rsidR="00E87E65" w:rsidRPr="00E87E65">
        <w:rPr>
          <w:sz w:val="26"/>
          <w:szCs w:val="26"/>
          <w:rtl/>
          <w:lang w:val="en-CA"/>
        </w:rPr>
        <w:t xml:space="preserve">تتطلب استراتيجيات إدارة دورة حياة </w:t>
      </w:r>
      <w:r>
        <w:rPr>
          <w:rFonts w:hint="cs"/>
          <w:sz w:val="26"/>
          <w:szCs w:val="26"/>
          <w:rtl/>
          <w:lang w:val="en-CA"/>
        </w:rPr>
        <w:t xml:space="preserve">غازات </w:t>
      </w:r>
      <w:r w:rsidR="00E87E65" w:rsidRPr="00E87E65">
        <w:rPr>
          <w:sz w:val="26"/>
          <w:szCs w:val="26"/>
          <w:rtl/>
          <w:lang w:val="en-CA"/>
        </w:rPr>
        <w:t xml:space="preserve">التبريد الأكثر فعالية واستدامة إنشاء أطر تنظيمية متينة </w:t>
      </w:r>
      <w:r w:rsidRPr="002478A7">
        <w:rPr>
          <w:sz w:val="26"/>
          <w:szCs w:val="26"/>
          <w:rtl/>
          <w:lang w:val="en-CA"/>
        </w:rPr>
        <w:t xml:space="preserve">ومصمّمة وفقاً للظروف </w:t>
      </w:r>
      <w:r w:rsidR="00E87E65" w:rsidRPr="00E87E65">
        <w:rPr>
          <w:sz w:val="26"/>
          <w:szCs w:val="26"/>
          <w:rtl/>
          <w:lang w:val="en-CA"/>
        </w:rPr>
        <w:t xml:space="preserve">الوطنية ومتوافقة مع الاتفاقيات البيئية المتعددة الأطراف المعمول بها. وينبغي لهذه الأطر أن تحدد بوضوح الأدوار والمسؤوليات لجميع الجهات المعنية، وأن تضمن مشاركة القطاع الخاص في التصميم والتنفيذ، وأن تحدد احتياجات البنية التحتية المناسبة، وأن تعالج المتطلبات الاقتصادية واللوجستية لعمليات إدارة دورة حياة </w:t>
      </w:r>
      <w:r>
        <w:rPr>
          <w:rFonts w:hint="cs"/>
          <w:sz w:val="26"/>
          <w:szCs w:val="26"/>
          <w:rtl/>
          <w:lang w:val="en-CA"/>
        </w:rPr>
        <w:t xml:space="preserve">غازات </w:t>
      </w:r>
      <w:r w:rsidR="00E87E65" w:rsidRPr="00E87E65">
        <w:rPr>
          <w:sz w:val="26"/>
          <w:szCs w:val="26"/>
          <w:rtl/>
          <w:lang w:val="en-CA"/>
        </w:rPr>
        <w:t xml:space="preserve">التبريد، وأن تؤمن مصادر تمويل مستدامة، وأن تتضمن آليات لتلقي ملاحظات الجهات المعنية لدعم التحسين </w:t>
      </w:r>
      <w:r w:rsidR="00E87E65" w:rsidRPr="00E87E65">
        <w:rPr>
          <w:sz w:val="26"/>
          <w:szCs w:val="26"/>
          <w:rtl/>
          <w:lang w:val="en-CA"/>
        </w:rPr>
        <w:lastRenderedPageBreak/>
        <w:t xml:space="preserve">المستمر للسياسات. وقد يتطلب ذلك نماذج أعمال متكاملة وأطرا تنظيمية متكاملة لإدارة </w:t>
      </w:r>
      <w:r w:rsidRPr="002478A7">
        <w:rPr>
          <w:sz w:val="26"/>
          <w:szCs w:val="26"/>
          <w:rtl/>
          <w:lang w:val="en-CA"/>
        </w:rPr>
        <w:t>المعدات و</w:t>
      </w:r>
      <w:r>
        <w:rPr>
          <w:rFonts w:hint="cs"/>
          <w:sz w:val="26"/>
          <w:szCs w:val="26"/>
          <w:rtl/>
          <w:lang w:val="en-CA"/>
        </w:rPr>
        <w:t>غازات التبريد</w:t>
      </w:r>
      <w:r w:rsidRPr="002478A7">
        <w:rPr>
          <w:sz w:val="26"/>
          <w:szCs w:val="26"/>
          <w:rtl/>
          <w:lang w:val="en-CA"/>
        </w:rPr>
        <w:t xml:space="preserve"> في نهاية عمرها التشغيلي</w:t>
      </w:r>
      <w:r w:rsidR="00E87E65" w:rsidRPr="00E87E65">
        <w:rPr>
          <w:sz w:val="26"/>
          <w:szCs w:val="26"/>
          <w:rtl/>
          <w:lang w:val="en-CA"/>
        </w:rPr>
        <w:t>. وتنظر اللجنة التنفيذية حاليا</w:t>
      </w:r>
      <w:r>
        <w:rPr>
          <w:rFonts w:hint="cs"/>
          <w:sz w:val="26"/>
          <w:szCs w:val="26"/>
          <w:rtl/>
          <w:lang w:val="en-CA"/>
        </w:rPr>
        <w:t>ً</w:t>
      </w:r>
      <w:r w:rsidR="00E87E65" w:rsidRPr="00E87E65">
        <w:rPr>
          <w:sz w:val="26"/>
          <w:szCs w:val="26"/>
          <w:rtl/>
          <w:lang w:val="en-CA"/>
        </w:rPr>
        <w:t xml:space="preserve"> في هذا الأمر،</w:t>
      </w:r>
      <w:r>
        <w:rPr>
          <w:rStyle w:val="FootnoteReference"/>
          <w:sz w:val="26"/>
          <w:szCs w:val="26"/>
          <w:rtl/>
          <w:lang w:val="en-CA"/>
        </w:rPr>
        <w:footnoteReference w:id="16"/>
      </w:r>
      <w:r w:rsidR="00E87E65" w:rsidRPr="00E87E65">
        <w:rPr>
          <w:sz w:val="26"/>
          <w:szCs w:val="26"/>
          <w:rtl/>
          <w:lang w:val="en-CA"/>
        </w:rPr>
        <w:t xml:space="preserve"> ويمكن أيضا دمج نتائج هذه المناقشات في النهج الاستراتيجية لتنفيذ تعديل كيغالي.</w:t>
      </w:r>
    </w:p>
    <w:p w14:paraId="582726C1" w14:textId="74F649D2" w:rsidR="00E87E65" w:rsidRDefault="002478A7">
      <w:pPr>
        <w:numPr>
          <w:ilvl w:val="0"/>
          <w:numId w:val="7"/>
        </w:numPr>
        <w:tabs>
          <w:tab w:val="clear" w:pos="0"/>
        </w:tabs>
        <w:bidi/>
        <w:spacing w:before="240" w:after="240" w:line="288" w:lineRule="auto"/>
        <w:rPr>
          <w:sz w:val="26"/>
          <w:szCs w:val="26"/>
          <w:rtl/>
          <w:lang w:val="en-CA"/>
        </w:rPr>
      </w:pPr>
      <w:r>
        <w:rPr>
          <w:rFonts w:hint="cs"/>
          <w:sz w:val="26"/>
          <w:szCs w:val="26"/>
          <w:rtl/>
          <w:lang w:val="en-CA"/>
        </w:rPr>
        <w:t>و</w:t>
      </w:r>
      <w:r w:rsidR="00E87E65" w:rsidRPr="00E87E65">
        <w:rPr>
          <w:sz w:val="26"/>
          <w:szCs w:val="26"/>
          <w:rtl/>
          <w:lang w:val="en-CA"/>
        </w:rPr>
        <w:t xml:space="preserve">ينبغي أن يُسهم </w:t>
      </w:r>
      <w:r w:rsidRPr="002478A7">
        <w:rPr>
          <w:sz w:val="26"/>
          <w:szCs w:val="26"/>
          <w:rtl/>
          <w:lang w:val="en-CA"/>
        </w:rPr>
        <w:t xml:space="preserve">الدعم الموجَّه لقطاع </w:t>
      </w:r>
      <w:r w:rsidR="00E87E65" w:rsidRPr="00E87E65">
        <w:rPr>
          <w:sz w:val="26"/>
          <w:szCs w:val="26"/>
          <w:rtl/>
          <w:lang w:val="en-CA"/>
        </w:rPr>
        <w:t xml:space="preserve">الخدمات في تعزيز سلاسل التوريد المحلية من خلال تحسين الوصول إلى </w:t>
      </w:r>
      <w:r>
        <w:rPr>
          <w:rFonts w:hint="cs"/>
          <w:sz w:val="26"/>
          <w:szCs w:val="26"/>
          <w:rtl/>
          <w:lang w:val="en-CA"/>
        </w:rPr>
        <w:t>غازات التبريد</w:t>
      </w:r>
      <w:r w:rsidR="00E87E65" w:rsidRPr="00E87E65">
        <w:rPr>
          <w:sz w:val="26"/>
          <w:szCs w:val="26"/>
          <w:rtl/>
          <w:lang w:val="en-CA"/>
        </w:rPr>
        <w:t xml:space="preserve"> والمعدات والمكونات البديلة. ويمكن أن يشمل ذلك ربط الجهات المعنية بموردي التكنولوجيا والموزعين والمشاريع التجريبية الجارية أو الم</w:t>
      </w:r>
      <w:r>
        <w:rPr>
          <w:rFonts w:hint="cs"/>
          <w:sz w:val="26"/>
          <w:szCs w:val="26"/>
          <w:rtl/>
          <w:lang w:val="en-CA"/>
        </w:rPr>
        <w:t>قبلة</w:t>
      </w:r>
      <w:r w:rsidR="00E87E65" w:rsidRPr="00E87E65">
        <w:rPr>
          <w:sz w:val="26"/>
          <w:szCs w:val="26"/>
          <w:rtl/>
          <w:lang w:val="en-CA"/>
        </w:rPr>
        <w:t xml:space="preserve"> لتسهيل الوصول إلى الحلول المُثبتة ودعم تطوير سلاسل التوريد. وقد كانت هذه الجهود محدودة حتى الآن. ويمكن لإشراك موزعي المعدات والمكونات تسريع توافر </w:t>
      </w:r>
      <w:r w:rsidR="000C4FB2">
        <w:rPr>
          <w:rFonts w:hint="cs"/>
          <w:sz w:val="26"/>
          <w:szCs w:val="26"/>
          <w:rtl/>
          <w:lang w:val="en-CA"/>
        </w:rPr>
        <w:t>التكنولوجيات</w:t>
      </w:r>
      <w:r w:rsidR="00E87E65" w:rsidRPr="00E87E65">
        <w:rPr>
          <w:sz w:val="26"/>
          <w:szCs w:val="26"/>
          <w:rtl/>
          <w:lang w:val="en-CA"/>
        </w:rPr>
        <w:t xml:space="preserve"> البديلة واعتمادها، والتأثير على قرارات </w:t>
      </w:r>
      <w:r w:rsidR="000C4FB2" w:rsidRPr="000C4FB2">
        <w:rPr>
          <w:sz w:val="26"/>
          <w:szCs w:val="26"/>
          <w:rtl/>
          <w:lang w:val="en-CA"/>
        </w:rPr>
        <w:t>المستخدمين النهائيين</w:t>
      </w:r>
      <w:r w:rsidR="00E87E65" w:rsidRPr="00E87E65">
        <w:rPr>
          <w:sz w:val="26"/>
          <w:szCs w:val="26"/>
          <w:rtl/>
          <w:lang w:val="en-CA"/>
        </w:rPr>
        <w:t xml:space="preserve">، وتوفير منصات لتدابير تكميلية مثل التمويل منخفض التكلفة للمعدات الموفرة للطاقة </w:t>
      </w:r>
      <w:r w:rsidR="000C4FB2">
        <w:rPr>
          <w:rFonts w:hint="cs"/>
          <w:sz w:val="26"/>
          <w:szCs w:val="26"/>
          <w:rtl/>
          <w:lang w:val="en-CA"/>
        </w:rPr>
        <w:t>و</w:t>
      </w:r>
      <w:r w:rsidR="00E87E65" w:rsidRPr="00E87E65">
        <w:rPr>
          <w:sz w:val="26"/>
          <w:szCs w:val="26"/>
          <w:rtl/>
          <w:lang w:val="en-CA"/>
        </w:rPr>
        <w:t xml:space="preserve">ذات </w:t>
      </w:r>
      <w:r w:rsidR="000C4FB2">
        <w:rPr>
          <w:rFonts w:hint="cs"/>
          <w:sz w:val="26"/>
          <w:szCs w:val="26"/>
          <w:rtl/>
          <w:lang w:val="en-CA"/>
        </w:rPr>
        <w:t>القدرة المنخفضة على إحداث الاحترار العالمي</w:t>
      </w:r>
      <w:r w:rsidR="00E87E65" w:rsidRPr="00E87E65">
        <w:rPr>
          <w:sz w:val="26"/>
          <w:szCs w:val="26"/>
          <w:rtl/>
          <w:lang w:val="en-CA"/>
        </w:rPr>
        <w:t xml:space="preserve">، </w:t>
      </w:r>
      <w:r w:rsidR="000C4FB2" w:rsidRPr="000C4FB2">
        <w:rPr>
          <w:sz w:val="26"/>
          <w:szCs w:val="26"/>
          <w:rtl/>
          <w:lang w:val="en-CA"/>
        </w:rPr>
        <w:t xml:space="preserve">ورفع </w:t>
      </w:r>
      <w:r w:rsidR="000C4FB2">
        <w:rPr>
          <w:rFonts w:hint="cs"/>
          <w:sz w:val="26"/>
          <w:szCs w:val="26"/>
          <w:rtl/>
          <w:lang w:val="en-CA"/>
        </w:rPr>
        <w:t>ال</w:t>
      </w:r>
      <w:r w:rsidR="000C4FB2" w:rsidRPr="000C4FB2">
        <w:rPr>
          <w:sz w:val="26"/>
          <w:szCs w:val="26"/>
          <w:rtl/>
          <w:lang w:val="en-CA"/>
        </w:rPr>
        <w:t>وعي</w:t>
      </w:r>
      <w:r w:rsidR="000C4FB2">
        <w:rPr>
          <w:rFonts w:hint="cs"/>
          <w:sz w:val="26"/>
          <w:szCs w:val="26"/>
          <w:rtl/>
          <w:lang w:val="en-CA"/>
        </w:rPr>
        <w:t xml:space="preserve"> لدى</w:t>
      </w:r>
      <w:r w:rsidR="000C4FB2" w:rsidRPr="000C4FB2">
        <w:rPr>
          <w:sz w:val="26"/>
          <w:szCs w:val="26"/>
          <w:rtl/>
          <w:lang w:val="en-CA"/>
        </w:rPr>
        <w:t xml:space="preserve"> المستهلكين</w:t>
      </w:r>
      <w:r w:rsidR="00E87E65" w:rsidRPr="00E87E65">
        <w:rPr>
          <w:sz w:val="26"/>
          <w:szCs w:val="26"/>
          <w:rtl/>
          <w:lang w:val="en-CA"/>
        </w:rPr>
        <w:t>.</w:t>
      </w:r>
    </w:p>
    <w:p w14:paraId="4683B291" w14:textId="2ECE29D4" w:rsidR="00E87E65" w:rsidRDefault="000C4FB2">
      <w:pPr>
        <w:numPr>
          <w:ilvl w:val="0"/>
          <w:numId w:val="7"/>
        </w:numPr>
        <w:tabs>
          <w:tab w:val="clear" w:pos="0"/>
        </w:tabs>
        <w:bidi/>
        <w:spacing w:before="240" w:after="240" w:line="288" w:lineRule="auto"/>
        <w:rPr>
          <w:sz w:val="26"/>
          <w:szCs w:val="26"/>
          <w:rtl/>
          <w:lang w:val="en-CA"/>
        </w:rPr>
      </w:pPr>
      <w:r>
        <w:rPr>
          <w:rFonts w:hint="cs"/>
          <w:sz w:val="26"/>
          <w:szCs w:val="26"/>
          <w:rtl/>
          <w:lang w:val="en-CA"/>
        </w:rPr>
        <w:t>و</w:t>
      </w:r>
      <w:r w:rsidR="00E87E65" w:rsidRPr="00E87E65">
        <w:rPr>
          <w:sz w:val="26"/>
          <w:szCs w:val="26"/>
          <w:rtl/>
          <w:lang w:val="en-CA"/>
        </w:rPr>
        <w:t xml:space="preserve">فيما يتعلق بالنهج المبتكرة في قطاع خدمات </w:t>
      </w:r>
      <w:r w:rsidRPr="000C4FB2">
        <w:rPr>
          <w:sz w:val="26"/>
          <w:szCs w:val="26"/>
          <w:rtl/>
          <w:lang w:val="en-CA"/>
        </w:rPr>
        <w:t xml:space="preserve">التبريد </w:t>
      </w:r>
      <w:r>
        <w:rPr>
          <w:rFonts w:hint="cs"/>
          <w:sz w:val="26"/>
          <w:szCs w:val="26"/>
          <w:rtl/>
          <w:lang w:val="en-CA"/>
        </w:rPr>
        <w:t>و</w:t>
      </w:r>
      <w:r w:rsidR="00E87E65" w:rsidRPr="00E87E65">
        <w:rPr>
          <w:sz w:val="26"/>
          <w:szCs w:val="26"/>
          <w:rtl/>
          <w:lang w:val="en-CA"/>
        </w:rPr>
        <w:t xml:space="preserve">تكييف الهواء، </w:t>
      </w:r>
      <w:r w:rsidRPr="000C4FB2">
        <w:rPr>
          <w:sz w:val="26"/>
          <w:szCs w:val="26"/>
          <w:rtl/>
          <w:lang w:val="en-CA"/>
        </w:rPr>
        <w:t xml:space="preserve">ولا سيما استخدام </w:t>
      </w:r>
      <w:r w:rsidR="00E87E65" w:rsidRPr="00E87E65">
        <w:rPr>
          <w:sz w:val="26"/>
          <w:szCs w:val="26"/>
          <w:rtl/>
          <w:lang w:val="en-CA"/>
        </w:rPr>
        <w:t>الأدوات الرقمية والأدوات المدعومة بالذكاء الاصطناعي، ومع تقدم الذكاء الاصطناعي وتوسع</w:t>
      </w:r>
      <w:r>
        <w:rPr>
          <w:rFonts w:hint="cs"/>
          <w:sz w:val="26"/>
          <w:szCs w:val="26"/>
          <w:rtl/>
          <w:lang w:val="en-CA"/>
        </w:rPr>
        <w:t xml:space="preserve"> نطاق</w:t>
      </w:r>
      <w:r w:rsidR="00E87E65" w:rsidRPr="00E87E65">
        <w:rPr>
          <w:sz w:val="26"/>
          <w:szCs w:val="26"/>
          <w:rtl/>
          <w:lang w:val="en-CA"/>
        </w:rPr>
        <w:t xml:space="preserve"> منتجات </w:t>
      </w:r>
      <w:r>
        <w:rPr>
          <w:rFonts w:hint="cs"/>
          <w:sz w:val="26"/>
          <w:szCs w:val="26"/>
          <w:rtl/>
          <w:lang w:val="en-CA"/>
        </w:rPr>
        <w:t>الرصد</w:t>
      </w:r>
      <w:r w:rsidR="00E87E65" w:rsidRPr="00E87E65">
        <w:rPr>
          <w:sz w:val="26"/>
          <w:szCs w:val="26"/>
          <w:rtl/>
          <w:lang w:val="en-CA"/>
        </w:rPr>
        <w:t xml:space="preserve"> المتاحة لمجموعة واسعة من المستخدمين النهائيين،</w:t>
      </w:r>
      <w:r>
        <w:rPr>
          <w:rStyle w:val="FootnoteReference"/>
          <w:sz w:val="26"/>
          <w:szCs w:val="26"/>
          <w:rtl/>
          <w:lang w:val="en-CA"/>
        </w:rPr>
        <w:footnoteReference w:id="17"/>
      </w:r>
      <w:r w:rsidR="00E87E65" w:rsidRPr="00E87E65">
        <w:rPr>
          <w:sz w:val="26"/>
          <w:szCs w:val="26"/>
          <w:rtl/>
          <w:lang w:val="en-CA"/>
        </w:rPr>
        <w:t xml:space="preserve"> </w:t>
      </w:r>
      <w:r w:rsidR="00FD7CDD">
        <w:rPr>
          <w:rFonts w:hint="cs"/>
          <w:sz w:val="26"/>
          <w:szCs w:val="26"/>
          <w:rtl/>
          <w:lang w:val="en-CA"/>
        </w:rPr>
        <w:t>تبرز</w:t>
      </w:r>
      <w:r w:rsidR="00E87E65" w:rsidRPr="00E87E65">
        <w:rPr>
          <w:sz w:val="26"/>
          <w:szCs w:val="26"/>
          <w:rtl/>
          <w:lang w:val="en-CA"/>
        </w:rPr>
        <w:t xml:space="preserve"> </w:t>
      </w:r>
      <w:r w:rsidR="00FD7CDD">
        <w:rPr>
          <w:rFonts w:hint="cs"/>
          <w:sz w:val="26"/>
          <w:szCs w:val="26"/>
          <w:rtl/>
          <w:lang w:val="en-CA"/>
        </w:rPr>
        <w:t>ال</w:t>
      </w:r>
      <w:r w:rsidR="00E87E65" w:rsidRPr="00E87E65">
        <w:rPr>
          <w:sz w:val="26"/>
          <w:szCs w:val="26"/>
          <w:rtl/>
          <w:lang w:val="en-CA"/>
        </w:rPr>
        <w:t xml:space="preserve">حاجة </w:t>
      </w:r>
      <w:r w:rsidR="00FD7CDD">
        <w:rPr>
          <w:rFonts w:hint="cs"/>
          <w:sz w:val="26"/>
          <w:szCs w:val="26"/>
          <w:rtl/>
          <w:lang w:val="en-CA"/>
        </w:rPr>
        <w:t xml:space="preserve">إلى </w:t>
      </w:r>
      <w:r w:rsidR="00E87E65" w:rsidRPr="00E87E65">
        <w:rPr>
          <w:sz w:val="26"/>
          <w:szCs w:val="26"/>
          <w:rtl/>
          <w:lang w:val="en-CA"/>
        </w:rPr>
        <w:t xml:space="preserve">تقييم فرص دمج هذه الأدوات بشكل أكبر في أنشطة قطاع الخدمة لتعزيز اكتشاف التسريبات والأعطال، </w:t>
      </w:r>
      <w:r w:rsidRPr="000C4FB2">
        <w:rPr>
          <w:sz w:val="26"/>
          <w:szCs w:val="26"/>
          <w:rtl/>
          <w:lang w:val="en-CA"/>
        </w:rPr>
        <w:t>والحدّ من</w:t>
      </w:r>
      <w:r w:rsidR="00E87E65" w:rsidRPr="00E87E65">
        <w:rPr>
          <w:sz w:val="26"/>
          <w:szCs w:val="26"/>
          <w:rtl/>
          <w:lang w:val="en-CA"/>
        </w:rPr>
        <w:t xml:space="preserve"> الانبعاثات، وتجنب </w:t>
      </w:r>
      <w:r w:rsidRPr="000C4FB2">
        <w:rPr>
          <w:sz w:val="26"/>
          <w:szCs w:val="26"/>
          <w:rtl/>
          <w:lang w:val="en-CA"/>
        </w:rPr>
        <w:t>الاستهلاك غير الضروري للطاقة</w:t>
      </w:r>
      <w:r w:rsidR="00E87E65" w:rsidRPr="00E87E65">
        <w:rPr>
          <w:sz w:val="26"/>
          <w:szCs w:val="26"/>
          <w:rtl/>
          <w:lang w:val="en-CA"/>
        </w:rPr>
        <w:t>، وإشراك المستخدمين النهائيين في التشغيل الذكي لاستثماراتهم.</w:t>
      </w:r>
    </w:p>
    <w:p w14:paraId="59753C87" w14:textId="4D0E2314" w:rsidR="00E87E65" w:rsidRDefault="00FD7CDD">
      <w:pPr>
        <w:numPr>
          <w:ilvl w:val="0"/>
          <w:numId w:val="7"/>
        </w:numPr>
        <w:tabs>
          <w:tab w:val="clear" w:pos="0"/>
        </w:tabs>
        <w:bidi/>
        <w:spacing w:before="240" w:after="240" w:line="288" w:lineRule="auto"/>
        <w:rPr>
          <w:sz w:val="26"/>
          <w:szCs w:val="26"/>
          <w:rtl/>
          <w:lang w:val="en-CA"/>
        </w:rPr>
      </w:pPr>
      <w:r>
        <w:rPr>
          <w:rFonts w:hint="cs"/>
          <w:sz w:val="26"/>
          <w:szCs w:val="26"/>
          <w:rtl/>
          <w:lang w:val="en-CA"/>
        </w:rPr>
        <w:t>و</w:t>
      </w:r>
      <w:r w:rsidR="00E87E65" w:rsidRPr="00E87E65">
        <w:rPr>
          <w:sz w:val="26"/>
          <w:szCs w:val="26"/>
          <w:rtl/>
          <w:lang w:val="en-CA"/>
        </w:rPr>
        <w:t>يمكن أن يُسهم استخدام هذه الأدوات في منصات التدريب/</w:t>
      </w:r>
      <w:r>
        <w:rPr>
          <w:rFonts w:hint="cs"/>
          <w:sz w:val="26"/>
          <w:szCs w:val="26"/>
          <w:rtl/>
          <w:lang w:val="en-CA"/>
        </w:rPr>
        <w:t>منح الشهادات</w:t>
      </w:r>
      <w:r w:rsidR="00E87E65" w:rsidRPr="00E87E65">
        <w:rPr>
          <w:sz w:val="26"/>
          <w:szCs w:val="26"/>
          <w:rtl/>
          <w:lang w:val="en-CA"/>
        </w:rPr>
        <w:t xml:space="preserve"> في تسريع </w:t>
      </w:r>
      <w:r w:rsidRPr="00FD7CDD">
        <w:rPr>
          <w:sz w:val="26"/>
          <w:szCs w:val="26"/>
          <w:rtl/>
          <w:lang w:val="en-CA"/>
        </w:rPr>
        <w:t xml:space="preserve">اعتماد التكنولوجيات </w:t>
      </w:r>
      <w:r w:rsidR="00E87E65" w:rsidRPr="00E87E65">
        <w:rPr>
          <w:sz w:val="26"/>
          <w:szCs w:val="26"/>
          <w:rtl/>
          <w:lang w:val="en-CA"/>
        </w:rPr>
        <w:t xml:space="preserve">ونشر البدائل بشكل آمن. ولتعزيز الابتكار في قطاع خدمات </w:t>
      </w:r>
      <w:r w:rsidRPr="00FD7CDD">
        <w:rPr>
          <w:sz w:val="26"/>
          <w:szCs w:val="26"/>
          <w:rtl/>
          <w:lang w:val="en-CA"/>
        </w:rPr>
        <w:t xml:space="preserve">التبريد </w:t>
      </w:r>
      <w:r>
        <w:rPr>
          <w:rFonts w:hint="cs"/>
          <w:sz w:val="26"/>
          <w:szCs w:val="26"/>
          <w:rtl/>
          <w:lang w:val="en-CA"/>
        </w:rPr>
        <w:t>و</w:t>
      </w:r>
      <w:r w:rsidR="00E87E65" w:rsidRPr="00E87E65">
        <w:rPr>
          <w:sz w:val="26"/>
          <w:szCs w:val="26"/>
          <w:rtl/>
          <w:lang w:val="en-CA"/>
        </w:rPr>
        <w:t xml:space="preserve">تكييف الهواء، </w:t>
      </w:r>
      <w:r w:rsidRPr="00FD7CDD">
        <w:rPr>
          <w:sz w:val="26"/>
          <w:szCs w:val="26"/>
          <w:rtl/>
          <w:lang w:val="en-CA"/>
        </w:rPr>
        <w:t xml:space="preserve">تنظر </w:t>
      </w:r>
      <w:r w:rsidR="00E87E65" w:rsidRPr="00E87E65">
        <w:rPr>
          <w:sz w:val="26"/>
          <w:szCs w:val="26"/>
          <w:rtl/>
          <w:lang w:val="en-CA"/>
        </w:rPr>
        <w:t>الوكالات الثنائية وال</w:t>
      </w:r>
      <w:r>
        <w:rPr>
          <w:rFonts w:hint="cs"/>
          <w:sz w:val="26"/>
          <w:szCs w:val="26"/>
          <w:rtl/>
          <w:lang w:val="en-CA"/>
        </w:rPr>
        <w:t>وكالات</w:t>
      </w:r>
      <w:r w:rsidR="00E87E65" w:rsidRPr="00E87E65">
        <w:rPr>
          <w:sz w:val="26"/>
          <w:szCs w:val="26"/>
          <w:rtl/>
          <w:lang w:val="en-CA"/>
        </w:rPr>
        <w:t xml:space="preserve"> المنفذة</w:t>
      </w:r>
      <w:r>
        <w:rPr>
          <w:rFonts w:hint="cs"/>
          <w:sz w:val="26"/>
          <w:szCs w:val="26"/>
          <w:rtl/>
          <w:lang w:val="en-CA"/>
        </w:rPr>
        <w:t xml:space="preserve"> بالفعل</w:t>
      </w:r>
      <w:r w:rsidR="00E87E65" w:rsidRPr="00E87E65">
        <w:rPr>
          <w:sz w:val="26"/>
          <w:szCs w:val="26"/>
          <w:rtl/>
          <w:lang w:val="en-CA"/>
        </w:rPr>
        <w:t xml:space="preserve"> في بعض البلدان </w:t>
      </w:r>
      <w:r>
        <w:rPr>
          <w:rFonts w:hint="cs"/>
          <w:sz w:val="26"/>
          <w:szCs w:val="26"/>
          <w:rtl/>
          <w:lang w:val="en-CA"/>
        </w:rPr>
        <w:t xml:space="preserve">في </w:t>
      </w:r>
      <w:r w:rsidR="00E87E65" w:rsidRPr="00E87E65">
        <w:rPr>
          <w:sz w:val="26"/>
          <w:szCs w:val="26"/>
          <w:rtl/>
          <w:lang w:val="en-CA"/>
        </w:rPr>
        <w:t xml:space="preserve">دعم المدارس </w:t>
      </w:r>
      <w:r w:rsidRPr="00FD7CDD">
        <w:rPr>
          <w:sz w:val="26"/>
          <w:szCs w:val="26"/>
          <w:rtl/>
          <w:lang w:val="en-CA"/>
        </w:rPr>
        <w:t xml:space="preserve">التقنية </w:t>
      </w:r>
      <w:r w:rsidR="00E87E65" w:rsidRPr="00E87E65">
        <w:rPr>
          <w:sz w:val="26"/>
          <w:szCs w:val="26"/>
          <w:rtl/>
          <w:lang w:val="en-CA"/>
        </w:rPr>
        <w:t xml:space="preserve">لإدراج التدريب على تطبيقات الذكاء الاصطناعي، وأنظمة التحكم الرقمية، وممارسات </w:t>
      </w:r>
      <w:r w:rsidR="001F17F0">
        <w:rPr>
          <w:rFonts w:hint="cs"/>
          <w:sz w:val="26"/>
          <w:szCs w:val="26"/>
          <w:rtl/>
          <w:lang w:val="en-CA"/>
        </w:rPr>
        <w:t>الخدمة</w:t>
      </w:r>
      <w:r w:rsidR="00E87E65" w:rsidRPr="00E87E65">
        <w:rPr>
          <w:sz w:val="26"/>
          <w:szCs w:val="26"/>
          <w:rtl/>
          <w:lang w:val="en-CA"/>
        </w:rPr>
        <w:t xml:space="preserve"> التي تحافظ على كفاءة الطاقة أو تعززها. وقد يشمل ذلك التدريب باستخدام الواقع الافتراضي والمعزز لتحسين سلامة الفنيين ومهاراتهم، والمنصات الرقمية التي تربط المستخدمين النهائيين بالفنيين المعتمدين، ودعم الوظائف الجديدة التي تتطلب مهارات عالية في خدمات التبريد الرقمية والمستدامة. وتشمل المبادرات الأخرى تطبيقات الهاتف المحمول للإبلاغ عن التسريبات، والتشخيص بمساعدة الذكاء الاصطناعي، وبطاقات هوية رقمية للفنيين مرتبطة بأنظمة </w:t>
      </w:r>
      <w:r w:rsidR="001F17F0">
        <w:rPr>
          <w:rFonts w:hint="cs"/>
          <w:sz w:val="26"/>
          <w:szCs w:val="26"/>
          <w:rtl/>
          <w:lang w:val="en-CA"/>
        </w:rPr>
        <w:t>منح الشهادات</w:t>
      </w:r>
      <w:r w:rsidR="00E87E65" w:rsidRPr="00E87E65">
        <w:rPr>
          <w:sz w:val="26"/>
          <w:szCs w:val="26"/>
          <w:rtl/>
          <w:lang w:val="en-CA"/>
        </w:rPr>
        <w:t>، وتعزيز نماذج الأعمال القائمة على الصيانة التنبؤية المدعومة بالذكاء الاصطناعي لتحسين أداء النظام، ومنع الأعطال، وتحسين كفاءة الطاقة.</w:t>
      </w:r>
    </w:p>
    <w:p w14:paraId="0A8D65AA" w14:textId="73483002" w:rsidR="00E87E65" w:rsidRDefault="001F17F0">
      <w:pPr>
        <w:numPr>
          <w:ilvl w:val="0"/>
          <w:numId w:val="7"/>
        </w:numPr>
        <w:tabs>
          <w:tab w:val="clear" w:pos="0"/>
        </w:tabs>
        <w:bidi/>
        <w:spacing w:before="240" w:after="240" w:line="288" w:lineRule="auto"/>
        <w:rPr>
          <w:sz w:val="26"/>
          <w:szCs w:val="26"/>
          <w:rtl/>
          <w:lang w:val="en-CA"/>
        </w:rPr>
      </w:pPr>
      <w:r>
        <w:rPr>
          <w:rFonts w:hint="cs"/>
          <w:sz w:val="26"/>
          <w:szCs w:val="26"/>
          <w:rtl/>
          <w:lang w:val="en-CA"/>
        </w:rPr>
        <w:t>و</w:t>
      </w:r>
      <w:r w:rsidR="00E87E65" w:rsidRPr="00E87E65">
        <w:rPr>
          <w:sz w:val="26"/>
          <w:szCs w:val="26"/>
          <w:rtl/>
          <w:lang w:val="en-CA"/>
        </w:rPr>
        <w:t xml:space="preserve">بناءً على المعلومات الواردة في هذا القسم، قد ترغب اللجنة التنفيذية في النظر في طلب إعداد تقييم للأنشطة المطلوبة والتي لا يتم تنفيذها حاليا في قطاع خدمات التبريد للانتقال إلى </w:t>
      </w:r>
      <w:r>
        <w:rPr>
          <w:rFonts w:hint="cs"/>
          <w:sz w:val="26"/>
          <w:szCs w:val="26"/>
          <w:rtl/>
          <w:lang w:val="en-CA"/>
        </w:rPr>
        <w:t>ال</w:t>
      </w:r>
      <w:r w:rsidR="00E87E65" w:rsidRPr="00E87E65">
        <w:rPr>
          <w:sz w:val="26"/>
          <w:szCs w:val="26"/>
          <w:rtl/>
          <w:lang w:val="en-CA"/>
        </w:rPr>
        <w:t>بدائل</w:t>
      </w:r>
      <w:r>
        <w:rPr>
          <w:rFonts w:hint="cs"/>
          <w:sz w:val="26"/>
          <w:szCs w:val="26"/>
          <w:rtl/>
          <w:lang w:val="en-CA"/>
        </w:rPr>
        <w:t xml:space="preserve"> ذات القدرة ال</w:t>
      </w:r>
      <w:r w:rsidR="00E87E65" w:rsidRPr="00E87E65">
        <w:rPr>
          <w:sz w:val="26"/>
          <w:szCs w:val="26"/>
          <w:rtl/>
          <w:lang w:val="en-CA"/>
        </w:rPr>
        <w:t xml:space="preserve">منخفضة </w:t>
      </w:r>
      <w:r>
        <w:rPr>
          <w:rFonts w:hint="cs"/>
          <w:sz w:val="26"/>
          <w:szCs w:val="26"/>
          <w:rtl/>
          <w:lang w:val="en-CA"/>
        </w:rPr>
        <w:t>على إحداث الاحترار العالمي</w:t>
      </w:r>
      <w:r w:rsidR="00E87E65" w:rsidRPr="00E87E65">
        <w:rPr>
          <w:sz w:val="26"/>
          <w:szCs w:val="26"/>
          <w:rtl/>
          <w:lang w:val="en-CA"/>
        </w:rPr>
        <w:t xml:space="preserve">، مع مراعاة اتباع نهج متكامل </w:t>
      </w:r>
      <w:r>
        <w:rPr>
          <w:rFonts w:hint="cs"/>
          <w:sz w:val="26"/>
          <w:szCs w:val="26"/>
          <w:rtl/>
          <w:lang w:val="en-CA"/>
        </w:rPr>
        <w:t>يضمن استدامة التخفيض التدريجي للمواد</w:t>
      </w:r>
      <w:r w:rsidR="00E87E65" w:rsidRPr="00E87E65">
        <w:rPr>
          <w:sz w:val="26"/>
          <w:szCs w:val="26"/>
          <w:rtl/>
          <w:lang w:val="en-CA"/>
        </w:rPr>
        <w:t xml:space="preserve"> الهيدروفلوروكربون</w:t>
      </w:r>
      <w:r>
        <w:rPr>
          <w:rFonts w:hint="cs"/>
          <w:sz w:val="26"/>
          <w:szCs w:val="26"/>
          <w:rtl/>
          <w:lang w:val="en-CA"/>
        </w:rPr>
        <w:t>ية</w:t>
      </w:r>
      <w:r w:rsidR="00E87E65" w:rsidRPr="00E87E65">
        <w:rPr>
          <w:sz w:val="26"/>
          <w:szCs w:val="26"/>
          <w:rtl/>
          <w:lang w:val="en-CA"/>
        </w:rPr>
        <w:t xml:space="preserve">، وتحسين كفاءة الطاقة، والربط باستراتيجيات إدارة </w:t>
      </w:r>
      <w:r w:rsidRPr="001F17F0">
        <w:rPr>
          <w:sz w:val="26"/>
          <w:szCs w:val="26"/>
          <w:rtl/>
          <w:lang w:val="en-CA"/>
        </w:rPr>
        <w:t xml:space="preserve">دورة حياة </w:t>
      </w:r>
      <w:r>
        <w:rPr>
          <w:rFonts w:hint="cs"/>
          <w:sz w:val="26"/>
          <w:szCs w:val="26"/>
          <w:rtl/>
          <w:lang w:val="en-CA"/>
        </w:rPr>
        <w:t>غازات التبريد</w:t>
      </w:r>
      <w:r w:rsidR="00E87E65" w:rsidRPr="00E87E65">
        <w:rPr>
          <w:sz w:val="26"/>
          <w:szCs w:val="26"/>
          <w:rtl/>
          <w:lang w:val="en-CA"/>
        </w:rPr>
        <w:t>، وتعزيز التبريد المستدام.</w:t>
      </w:r>
    </w:p>
    <w:p w14:paraId="6748F2D9" w14:textId="4A93CEA4" w:rsidR="003C071A" w:rsidRDefault="003C071A" w:rsidP="00F90C65">
      <w:pPr>
        <w:pStyle w:val="Heading2"/>
        <w:keepNext/>
        <w:widowControl/>
        <w:numPr>
          <w:ilvl w:val="0"/>
          <w:numId w:val="0"/>
        </w:numPr>
        <w:bidi/>
        <w:spacing w:before="240"/>
        <w:ind w:left="720"/>
        <w:rPr>
          <w:rtl/>
          <w:lang w:val="en-CA"/>
        </w:rPr>
      </w:pPr>
      <w:r w:rsidRPr="00E87E65">
        <w:rPr>
          <w:rFonts w:eastAsiaTheme="minorEastAsia"/>
          <w:sz w:val="26"/>
          <w:szCs w:val="26"/>
          <w:u w:val="single"/>
          <w:rtl/>
        </w:rPr>
        <w:lastRenderedPageBreak/>
        <w:t xml:space="preserve">الفرصة </w:t>
      </w:r>
      <w:r>
        <w:rPr>
          <w:rFonts w:eastAsiaTheme="minorEastAsia" w:hint="cs"/>
          <w:sz w:val="26"/>
          <w:szCs w:val="26"/>
          <w:u w:val="single"/>
          <w:rtl/>
        </w:rPr>
        <w:t>4</w:t>
      </w:r>
      <w:r w:rsidRPr="00E87E65">
        <w:rPr>
          <w:rFonts w:eastAsiaTheme="minorEastAsia"/>
          <w:sz w:val="26"/>
          <w:szCs w:val="26"/>
          <w:u w:val="single"/>
          <w:rtl/>
        </w:rPr>
        <w:t>:</w:t>
      </w:r>
      <w:r w:rsidRPr="003C071A">
        <w:rPr>
          <w:rFonts w:eastAsiaTheme="minorEastAsia"/>
          <w:sz w:val="26"/>
          <w:szCs w:val="26"/>
          <w:u w:val="single"/>
          <w:rtl/>
        </w:rPr>
        <w:t xml:space="preserve"> توسيع نطاق مشاركة المستخدم</w:t>
      </w:r>
      <w:r w:rsidR="006B34C6">
        <w:rPr>
          <w:rFonts w:eastAsiaTheme="minorEastAsia" w:hint="cs"/>
          <w:sz w:val="26"/>
          <w:szCs w:val="26"/>
          <w:u w:val="single"/>
          <w:rtl/>
        </w:rPr>
        <w:t>ين</w:t>
      </w:r>
      <w:r w:rsidRPr="003C071A">
        <w:rPr>
          <w:rFonts w:eastAsiaTheme="minorEastAsia"/>
          <w:sz w:val="26"/>
          <w:szCs w:val="26"/>
          <w:u w:val="single"/>
          <w:rtl/>
        </w:rPr>
        <w:t xml:space="preserve"> النهائي</w:t>
      </w:r>
      <w:r w:rsidR="006B34C6">
        <w:rPr>
          <w:rFonts w:eastAsiaTheme="minorEastAsia" w:hint="cs"/>
          <w:sz w:val="26"/>
          <w:szCs w:val="26"/>
          <w:u w:val="single"/>
          <w:rtl/>
        </w:rPr>
        <w:t>ين</w:t>
      </w:r>
      <w:r w:rsidRPr="003C071A">
        <w:rPr>
          <w:rFonts w:eastAsiaTheme="minorEastAsia"/>
          <w:sz w:val="26"/>
          <w:szCs w:val="26"/>
          <w:u w:val="single"/>
          <w:rtl/>
        </w:rPr>
        <w:t xml:space="preserve"> وطرائق التمويل البديلة</w:t>
      </w:r>
    </w:p>
    <w:p w14:paraId="794058D0" w14:textId="131756D6" w:rsidR="003C071A" w:rsidRPr="003C071A" w:rsidRDefault="003C071A" w:rsidP="003C071A">
      <w:pPr>
        <w:bidi/>
        <w:spacing w:before="240"/>
        <w:rPr>
          <w:i/>
          <w:iCs/>
          <w:sz w:val="26"/>
          <w:szCs w:val="26"/>
          <w:rtl/>
          <w:lang w:val="en-CA"/>
        </w:rPr>
      </w:pPr>
      <w:r w:rsidRPr="003C071A">
        <w:rPr>
          <w:rFonts w:hint="cs"/>
          <w:i/>
          <w:iCs/>
          <w:sz w:val="26"/>
          <w:szCs w:val="26"/>
          <w:rtl/>
          <w:lang w:val="en-CA"/>
        </w:rPr>
        <w:t>توسيع النطاق</w:t>
      </w:r>
    </w:p>
    <w:p w14:paraId="02E818C3" w14:textId="6A1B20A7" w:rsidR="003C071A" w:rsidRDefault="003C071A">
      <w:pPr>
        <w:numPr>
          <w:ilvl w:val="0"/>
          <w:numId w:val="7"/>
        </w:numPr>
        <w:tabs>
          <w:tab w:val="clear" w:pos="0"/>
        </w:tabs>
        <w:bidi/>
        <w:spacing w:before="240" w:after="240" w:line="288" w:lineRule="auto"/>
        <w:rPr>
          <w:sz w:val="26"/>
          <w:szCs w:val="26"/>
          <w:rtl/>
          <w:lang w:val="en-CA"/>
        </w:rPr>
      </w:pPr>
      <w:r w:rsidRPr="003C071A">
        <w:rPr>
          <w:sz w:val="26"/>
          <w:szCs w:val="26"/>
          <w:rtl/>
          <w:lang w:val="en-CA"/>
        </w:rPr>
        <w:t xml:space="preserve">تضمنت </w:t>
      </w:r>
      <w:r w:rsidR="006B34C6" w:rsidRPr="006B34C6">
        <w:rPr>
          <w:sz w:val="26"/>
          <w:szCs w:val="26"/>
          <w:rtl/>
          <w:lang w:val="en-CA"/>
        </w:rPr>
        <w:t>خط</w:t>
      </w:r>
      <w:r w:rsidR="006B34C6">
        <w:rPr>
          <w:rFonts w:hint="cs"/>
          <w:sz w:val="26"/>
          <w:szCs w:val="26"/>
          <w:rtl/>
          <w:lang w:val="en-CA"/>
        </w:rPr>
        <w:t>ط</w:t>
      </w:r>
      <w:r w:rsidR="006B34C6" w:rsidRPr="006B34C6">
        <w:rPr>
          <w:sz w:val="26"/>
          <w:szCs w:val="26"/>
          <w:rtl/>
          <w:lang w:val="en-CA"/>
        </w:rPr>
        <w:t xml:space="preserve"> إدارة إزالة المواد الهيدروكلوروفلوروكربونية</w:t>
      </w:r>
      <w:r w:rsidRPr="003C071A">
        <w:rPr>
          <w:sz w:val="26"/>
          <w:szCs w:val="26"/>
          <w:rtl/>
          <w:lang w:val="en-CA"/>
        </w:rPr>
        <w:t xml:space="preserve">، </w:t>
      </w:r>
      <w:r w:rsidR="006B34C6" w:rsidRPr="006B34C6">
        <w:rPr>
          <w:sz w:val="26"/>
          <w:szCs w:val="26"/>
          <w:rtl/>
          <w:lang w:val="en-CA"/>
        </w:rPr>
        <w:t xml:space="preserve">وخطط </w:t>
      </w:r>
      <w:r w:rsidR="006B34C6">
        <w:rPr>
          <w:rFonts w:hint="cs"/>
          <w:sz w:val="26"/>
          <w:szCs w:val="26"/>
          <w:rtl/>
          <w:lang w:val="en-CA"/>
        </w:rPr>
        <w:t>ال</w:t>
      </w:r>
      <w:r w:rsidR="006B34C6" w:rsidRPr="006B34C6">
        <w:rPr>
          <w:sz w:val="26"/>
          <w:szCs w:val="26"/>
          <w:rtl/>
          <w:lang w:val="en-CA"/>
        </w:rPr>
        <w:t>تنفيذ</w:t>
      </w:r>
      <w:r w:rsidR="006B34C6">
        <w:rPr>
          <w:rFonts w:hint="cs"/>
          <w:sz w:val="26"/>
          <w:szCs w:val="26"/>
          <w:rtl/>
          <w:lang w:val="en-CA"/>
        </w:rPr>
        <w:t xml:space="preserve"> بموجب</w:t>
      </w:r>
      <w:r w:rsidR="006B34C6" w:rsidRPr="006B34C6">
        <w:rPr>
          <w:sz w:val="26"/>
          <w:szCs w:val="26"/>
          <w:rtl/>
          <w:lang w:val="en-CA"/>
        </w:rPr>
        <w:t xml:space="preserve"> تعديل كيغالي</w:t>
      </w:r>
      <w:r w:rsidRPr="003C071A">
        <w:rPr>
          <w:sz w:val="26"/>
          <w:szCs w:val="26"/>
          <w:rtl/>
          <w:lang w:val="en-CA"/>
        </w:rPr>
        <w:t xml:space="preserve">، والمشاريع التجريبية </w:t>
      </w:r>
      <w:r w:rsidR="008F00EA" w:rsidRPr="008F00EA">
        <w:rPr>
          <w:sz w:val="26"/>
          <w:szCs w:val="26"/>
          <w:rtl/>
          <w:lang w:val="en-CA"/>
        </w:rPr>
        <w:t xml:space="preserve">الخاصة </w:t>
      </w:r>
      <w:r w:rsidR="008F00EA">
        <w:rPr>
          <w:rFonts w:hint="cs"/>
          <w:sz w:val="26"/>
          <w:szCs w:val="26"/>
          <w:rtl/>
          <w:lang w:val="en-CA"/>
        </w:rPr>
        <w:t>ب</w:t>
      </w:r>
      <w:r w:rsidRPr="003C071A">
        <w:rPr>
          <w:sz w:val="26"/>
          <w:szCs w:val="26"/>
          <w:rtl/>
          <w:lang w:val="en-CA"/>
        </w:rPr>
        <w:t xml:space="preserve">كفاءة الطاقة، مشاريع لعرض معدات موفرة للطاقة تعتمد على </w:t>
      </w:r>
      <w:r w:rsidR="008F00EA" w:rsidRPr="008F00EA">
        <w:rPr>
          <w:sz w:val="26"/>
          <w:szCs w:val="26"/>
          <w:rtl/>
          <w:lang w:val="en-CA"/>
        </w:rPr>
        <w:t xml:space="preserve">تكنولوجيات </w:t>
      </w:r>
      <w:r w:rsidR="008F00EA">
        <w:rPr>
          <w:rFonts w:hint="cs"/>
          <w:sz w:val="26"/>
          <w:szCs w:val="26"/>
          <w:rtl/>
          <w:lang w:val="en-CA"/>
        </w:rPr>
        <w:t xml:space="preserve">ذات قدرة </w:t>
      </w:r>
      <w:r w:rsidRPr="003C071A">
        <w:rPr>
          <w:sz w:val="26"/>
          <w:szCs w:val="26"/>
          <w:rtl/>
          <w:lang w:val="en-CA"/>
        </w:rPr>
        <w:t xml:space="preserve">منخفضة </w:t>
      </w:r>
      <w:r w:rsidR="008F00EA">
        <w:rPr>
          <w:rFonts w:hint="cs"/>
          <w:sz w:val="26"/>
          <w:szCs w:val="26"/>
          <w:rtl/>
          <w:lang w:val="en-CA"/>
        </w:rPr>
        <w:t xml:space="preserve">على إحداث </w:t>
      </w:r>
      <w:r w:rsidRPr="003C071A">
        <w:rPr>
          <w:sz w:val="26"/>
          <w:szCs w:val="26"/>
          <w:rtl/>
          <w:lang w:val="en-CA"/>
        </w:rPr>
        <w:t xml:space="preserve">الاحترار العالمي لدى عدد محدود من المستخدمين النهائيين. وأشار التقرير المتعلق ببرامج تحفيز المستخدمين النهائيين الممولة في إطار </w:t>
      </w:r>
      <w:r w:rsidR="008F00EA" w:rsidRPr="008F00EA">
        <w:rPr>
          <w:sz w:val="26"/>
          <w:szCs w:val="26"/>
          <w:rtl/>
          <w:lang w:val="en-CA"/>
        </w:rPr>
        <w:t>خطط إدارة إزالة المواد الهيدروكلوروفلوروكربونية</w:t>
      </w:r>
      <w:r w:rsidRPr="003C071A">
        <w:rPr>
          <w:sz w:val="26"/>
          <w:szCs w:val="26"/>
          <w:rtl/>
          <w:lang w:val="en-CA"/>
        </w:rPr>
        <w:t xml:space="preserve"> المعتمدة،</w:t>
      </w:r>
      <w:r w:rsidR="008F00EA">
        <w:rPr>
          <w:rStyle w:val="FootnoteReference"/>
          <w:sz w:val="26"/>
          <w:szCs w:val="26"/>
          <w:rtl/>
          <w:lang w:val="en-CA"/>
        </w:rPr>
        <w:footnoteReference w:id="18"/>
      </w:r>
      <w:r w:rsidRPr="003C071A">
        <w:rPr>
          <w:sz w:val="26"/>
          <w:szCs w:val="26"/>
          <w:rtl/>
          <w:lang w:val="en-CA"/>
        </w:rPr>
        <w:t xml:space="preserve"> إلى أن العروض الت</w:t>
      </w:r>
      <w:r w:rsidR="008F00EA">
        <w:rPr>
          <w:rFonts w:hint="cs"/>
          <w:sz w:val="26"/>
          <w:szCs w:val="26"/>
          <w:rtl/>
          <w:lang w:val="en-CA"/>
        </w:rPr>
        <w:t>دليلية</w:t>
      </w:r>
      <w:r w:rsidRPr="003C071A">
        <w:rPr>
          <w:sz w:val="26"/>
          <w:szCs w:val="26"/>
          <w:rtl/>
          <w:lang w:val="en-CA"/>
        </w:rPr>
        <w:t xml:space="preserve"> للتكنولوجيا كانت ناجحة من الناحية التقنية، </w:t>
      </w:r>
      <w:r w:rsidR="008F00EA">
        <w:rPr>
          <w:rFonts w:hint="cs"/>
          <w:sz w:val="26"/>
          <w:szCs w:val="26"/>
          <w:rtl/>
          <w:lang w:val="en-CA"/>
        </w:rPr>
        <w:t xml:space="preserve">في حين </w:t>
      </w:r>
      <w:r w:rsidR="008F00EA" w:rsidRPr="008F00EA">
        <w:rPr>
          <w:sz w:val="26"/>
          <w:szCs w:val="26"/>
          <w:rtl/>
          <w:lang w:val="en-CA"/>
        </w:rPr>
        <w:t xml:space="preserve">ظلّت قابلية تكرارها محدودة </w:t>
      </w:r>
      <w:r w:rsidR="008F00EA">
        <w:rPr>
          <w:rFonts w:hint="cs"/>
          <w:sz w:val="26"/>
          <w:szCs w:val="26"/>
          <w:rtl/>
          <w:lang w:val="en-CA"/>
        </w:rPr>
        <w:t>بشكل عام</w:t>
      </w:r>
      <w:r w:rsidRPr="003C071A">
        <w:rPr>
          <w:sz w:val="26"/>
          <w:szCs w:val="26"/>
          <w:rtl/>
          <w:lang w:val="en-CA"/>
        </w:rPr>
        <w:t>، وذلك تبعا للتكنولوجيا المختارة، والتطبيق، وظروف الأسواق المحلية. ومع ذلك، غالب</w:t>
      </w:r>
      <w:r w:rsidR="008F00EA">
        <w:rPr>
          <w:rFonts w:hint="cs"/>
          <w:sz w:val="26"/>
          <w:szCs w:val="26"/>
          <w:rtl/>
          <w:lang w:val="en-CA"/>
        </w:rPr>
        <w:t>اً</w:t>
      </w:r>
      <w:r w:rsidRPr="003C071A">
        <w:rPr>
          <w:sz w:val="26"/>
          <w:szCs w:val="26"/>
          <w:rtl/>
          <w:lang w:val="en-CA"/>
        </w:rPr>
        <w:t xml:space="preserve"> ما يتم توسيع نطاق استبدال معدات المستخدمين النهائيين خارج نطاق </w:t>
      </w:r>
      <w:r w:rsidR="008F00EA" w:rsidRPr="008F00EA">
        <w:rPr>
          <w:sz w:val="26"/>
          <w:szCs w:val="26"/>
          <w:rtl/>
          <w:lang w:val="en-CA"/>
        </w:rPr>
        <w:t>الصندوق متعدد الأطراف</w:t>
      </w:r>
      <w:r w:rsidRPr="003C071A">
        <w:rPr>
          <w:sz w:val="26"/>
          <w:szCs w:val="26"/>
          <w:rtl/>
          <w:lang w:val="en-CA"/>
        </w:rPr>
        <w:t>.</w:t>
      </w:r>
    </w:p>
    <w:p w14:paraId="690751DD" w14:textId="0C45282B" w:rsidR="00A20BFE" w:rsidRDefault="008F00EA">
      <w:pPr>
        <w:numPr>
          <w:ilvl w:val="0"/>
          <w:numId w:val="7"/>
        </w:numPr>
        <w:tabs>
          <w:tab w:val="clear" w:pos="0"/>
        </w:tabs>
        <w:bidi/>
        <w:spacing w:before="240" w:after="240" w:line="288" w:lineRule="auto"/>
        <w:rPr>
          <w:sz w:val="26"/>
          <w:szCs w:val="26"/>
          <w:rtl/>
          <w:lang w:val="en-CA"/>
        </w:rPr>
      </w:pPr>
      <w:r>
        <w:rPr>
          <w:rFonts w:hint="cs"/>
          <w:sz w:val="26"/>
          <w:szCs w:val="26"/>
          <w:rtl/>
          <w:lang w:val="en-CA"/>
        </w:rPr>
        <w:t>و</w:t>
      </w:r>
      <w:r w:rsidR="00A20BFE" w:rsidRPr="00A20BFE">
        <w:rPr>
          <w:sz w:val="26"/>
          <w:szCs w:val="26"/>
          <w:rtl/>
          <w:lang w:val="en-CA"/>
        </w:rPr>
        <w:t xml:space="preserve">على عكس مشاريع الاستثمار </w:t>
      </w:r>
      <w:r w:rsidRPr="008F00EA">
        <w:rPr>
          <w:sz w:val="26"/>
          <w:szCs w:val="26"/>
          <w:rtl/>
          <w:lang w:val="en-CA"/>
        </w:rPr>
        <w:t>في قطاع</w:t>
      </w:r>
      <w:r w:rsidR="00A20BFE" w:rsidRPr="00A20BFE">
        <w:rPr>
          <w:sz w:val="26"/>
          <w:szCs w:val="26"/>
          <w:rtl/>
          <w:lang w:val="en-CA"/>
        </w:rPr>
        <w:t xml:space="preserve"> التصنيع، حيث تُقيّم فعالية التكلفة </w:t>
      </w:r>
      <w:r w:rsidRPr="008F00EA">
        <w:rPr>
          <w:sz w:val="26"/>
          <w:szCs w:val="26"/>
          <w:rtl/>
          <w:lang w:val="en-CA"/>
        </w:rPr>
        <w:t>على أساس</w:t>
      </w:r>
      <w:r>
        <w:rPr>
          <w:rFonts w:hint="cs"/>
          <w:sz w:val="26"/>
          <w:szCs w:val="26"/>
          <w:rtl/>
          <w:lang w:val="en-CA"/>
        </w:rPr>
        <w:t xml:space="preserve"> كل</w:t>
      </w:r>
      <w:r w:rsidR="00A20BFE" w:rsidRPr="00A20BFE">
        <w:rPr>
          <w:sz w:val="26"/>
          <w:szCs w:val="26"/>
          <w:rtl/>
          <w:lang w:val="en-CA"/>
        </w:rPr>
        <w:t xml:space="preserve"> كيلوغرام </w:t>
      </w:r>
      <w:r>
        <w:rPr>
          <w:rFonts w:hint="cs"/>
          <w:sz w:val="26"/>
          <w:szCs w:val="26"/>
          <w:rtl/>
          <w:lang w:val="en-CA"/>
        </w:rPr>
        <w:t>مُزال</w:t>
      </w:r>
      <w:r w:rsidR="00A20BFE" w:rsidRPr="00A20BFE">
        <w:rPr>
          <w:sz w:val="26"/>
          <w:szCs w:val="26"/>
          <w:rtl/>
          <w:lang w:val="en-CA"/>
        </w:rPr>
        <w:t xml:space="preserve">، </w:t>
      </w:r>
      <w:r w:rsidRPr="008F00EA">
        <w:rPr>
          <w:sz w:val="26"/>
          <w:szCs w:val="26"/>
          <w:rtl/>
          <w:lang w:val="en-CA"/>
        </w:rPr>
        <w:t xml:space="preserve">تُموَّل مشاريع المستخدمين </w:t>
      </w:r>
      <w:r w:rsidR="00A20BFE" w:rsidRPr="00A20BFE">
        <w:rPr>
          <w:sz w:val="26"/>
          <w:szCs w:val="26"/>
          <w:rtl/>
          <w:lang w:val="en-CA"/>
        </w:rPr>
        <w:t>النهائي</w:t>
      </w:r>
      <w:r>
        <w:rPr>
          <w:rFonts w:hint="cs"/>
          <w:sz w:val="26"/>
          <w:szCs w:val="26"/>
          <w:rtl/>
          <w:lang w:val="en-CA"/>
        </w:rPr>
        <w:t>ين</w:t>
      </w:r>
      <w:r w:rsidR="00A20BFE" w:rsidRPr="00A20BFE">
        <w:rPr>
          <w:sz w:val="26"/>
          <w:szCs w:val="26"/>
          <w:rtl/>
          <w:lang w:val="en-CA"/>
        </w:rPr>
        <w:t xml:space="preserve"> ضمن الميزانية العامة لقطاع الخدمات. ورغم أن المستويات العالية </w:t>
      </w:r>
      <w:r w:rsidR="004D42A9">
        <w:rPr>
          <w:rFonts w:hint="cs"/>
          <w:sz w:val="26"/>
          <w:szCs w:val="26"/>
          <w:rtl/>
          <w:lang w:val="en-CA"/>
        </w:rPr>
        <w:t xml:space="preserve">من التمويل </w:t>
      </w:r>
      <w:r w:rsidR="00A20BFE" w:rsidRPr="00A20BFE">
        <w:rPr>
          <w:sz w:val="26"/>
          <w:szCs w:val="26"/>
          <w:rtl/>
          <w:lang w:val="en-CA"/>
        </w:rPr>
        <w:t>المشترك</w:t>
      </w:r>
      <w:r w:rsidR="004D42A9" w:rsidRPr="004D42A9">
        <w:rPr>
          <w:rtl/>
        </w:rPr>
        <w:t xml:space="preserve"> </w:t>
      </w:r>
      <w:r w:rsidR="004D42A9" w:rsidRPr="004D42A9">
        <w:rPr>
          <w:sz w:val="26"/>
          <w:szCs w:val="26"/>
          <w:rtl/>
          <w:lang w:val="en-CA"/>
        </w:rPr>
        <w:t>من المستفيدين</w:t>
      </w:r>
      <w:r w:rsidR="00A20BFE" w:rsidRPr="00A20BFE">
        <w:rPr>
          <w:sz w:val="26"/>
          <w:szCs w:val="26"/>
          <w:rtl/>
          <w:lang w:val="en-CA"/>
        </w:rPr>
        <w:t xml:space="preserve"> (50-85</w:t>
      </w:r>
      <w:r w:rsidR="004D42A9" w:rsidRPr="004D42A9">
        <w:rPr>
          <w:rtl/>
        </w:rPr>
        <w:t xml:space="preserve"> </w:t>
      </w:r>
      <w:r w:rsidR="004D42A9" w:rsidRPr="004D42A9">
        <w:rPr>
          <w:sz w:val="26"/>
          <w:szCs w:val="26"/>
          <w:rtl/>
          <w:lang w:val="en-CA"/>
        </w:rPr>
        <w:t>في المائة</w:t>
      </w:r>
      <w:r w:rsidR="004D42A9">
        <w:rPr>
          <w:rFonts w:hint="cs"/>
          <w:sz w:val="26"/>
          <w:szCs w:val="26"/>
          <w:rtl/>
          <w:lang w:val="en-CA"/>
        </w:rPr>
        <w:t>)</w:t>
      </w:r>
      <w:r w:rsidR="004D42A9">
        <w:rPr>
          <w:rStyle w:val="FootnoteReference"/>
          <w:sz w:val="26"/>
          <w:szCs w:val="26"/>
          <w:rtl/>
          <w:lang w:val="en-CA"/>
        </w:rPr>
        <w:footnoteReference w:id="19"/>
      </w:r>
      <w:r w:rsidR="004D42A9">
        <w:rPr>
          <w:rFonts w:hint="cs"/>
          <w:sz w:val="26"/>
          <w:szCs w:val="26"/>
          <w:rtl/>
          <w:lang w:val="en-CA"/>
        </w:rPr>
        <w:t xml:space="preserve"> </w:t>
      </w:r>
      <w:r w:rsidR="00A20BFE" w:rsidRPr="00A20BFE">
        <w:rPr>
          <w:sz w:val="26"/>
          <w:szCs w:val="26"/>
          <w:rtl/>
          <w:lang w:val="en-CA"/>
        </w:rPr>
        <w:t xml:space="preserve">تُظهر التزاماً قوياً </w:t>
      </w:r>
      <w:r w:rsidR="004D42A9">
        <w:rPr>
          <w:rFonts w:hint="cs"/>
          <w:sz w:val="26"/>
          <w:szCs w:val="26"/>
          <w:rtl/>
          <w:lang w:val="en-CA"/>
        </w:rPr>
        <w:t xml:space="preserve">منهم </w:t>
      </w:r>
      <w:r w:rsidR="004D42A9" w:rsidRPr="004D42A9">
        <w:rPr>
          <w:sz w:val="26"/>
          <w:szCs w:val="26"/>
          <w:rtl/>
          <w:lang w:val="en-CA"/>
        </w:rPr>
        <w:t>باعتماد التكنولوجيات البديلة</w:t>
      </w:r>
      <w:r w:rsidR="00A20BFE" w:rsidRPr="00A20BFE">
        <w:rPr>
          <w:sz w:val="26"/>
          <w:szCs w:val="26"/>
          <w:rtl/>
          <w:lang w:val="en-CA"/>
        </w:rPr>
        <w:t xml:space="preserve">، إلا أن هذه المشاريع لم تصل حتى الآن إلا إلى عدد محدود من المستخدمين النهائيين. ولذلك، فإن تيسير التوسع من الدعم </w:t>
      </w:r>
      <w:r w:rsidR="004D42A9" w:rsidRPr="004D42A9">
        <w:rPr>
          <w:sz w:val="26"/>
          <w:szCs w:val="26"/>
          <w:rtl/>
          <w:lang w:val="en-CA"/>
        </w:rPr>
        <w:t xml:space="preserve">على مستوى المشاريع التجريبية </w:t>
      </w:r>
      <w:r w:rsidR="00A20BFE" w:rsidRPr="00A20BFE">
        <w:rPr>
          <w:sz w:val="26"/>
          <w:szCs w:val="26"/>
          <w:rtl/>
          <w:lang w:val="en-CA"/>
        </w:rPr>
        <w:t xml:space="preserve">إلى التحول الشامل في قطاع أو قطاعات محددة سيتطلب بذل جهد أكبر، فضلاً عن النظر في </w:t>
      </w:r>
      <w:r w:rsidR="004D42A9">
        <w:rPr>
          <w:rFonts w:hint="cs"/>
          <w:sz w:val="26"/>
          <w:szCs w:val="26"/>
          <w:rtl/>
          <w:lang w:val="en-CA"/>
        </w:rPr>
        <w:t>نُهج</w:t>
      </w:r>
      <w:r w:rsidR="00A20BFE" w:rsidRPr="00A20BFE">
        <w:rPr>
          <w:sz w:val="26"/>
          <w:szCs w:val="26"/>
          <w:rtl/>
          <w:lang w:val="en-CA"/>
        </w:rPr>
        <w:t xml:space="preserve"> وأساليب تمويل بديلة، وإقامة شراكات استراتيجية مع نطاق أوسع من الجهات الفاعلة.</w:t>
      </w:r>
    </w:p>
    <w:p w14:paraId="650D0DC2" w14:textId="72E3ED36" w:rsidR="00A20BFE" w:rsidRDefault="004D42A9">
      <w:pPr>
        <w:numPr>
          <w:ilvl w:val="0"/>
          <w:numId w:val="7"/>
        </w:numPr>
        <w:tabs>
          <w:tab w:val="clear" w:pos="0"/>
        </w:tabs>
        <w:bidi/>
        <w:spacing w:before="240" w:after="240" w:line="288" w:lineRule="auto"/>
        <w:rPr>
          <w:sz w:val="26"/>
          <w:szCs w:val="26"/>
          <w:rtl/>
          <w:lang w:val="en-CA"/>
        </w:rPr>
      </w:pPr>
      <w:r>
        <w:rPr>
          <w:rFonts w:hint="cs"/>
          <w:sz w:val="26"/>
          <w:szCs w:val="26"/>
          <w:rtl/>
          <w:lang w:val="en-CA"/>
        </w:rPr>
        <w:t>و</w:t>
      </w:r>
      <w:r w:rsidR="00A20BFE" w:rsidRPr="00A20BFE">
        <w:rPr>
          <w:sz w:val="26"/>
          <w:szCs w:val="26"/>
          <w:rtl/>
          <w:lang w:val="en-CA"/>
        </w:rPr>
        <w:t xml:space="preserve">خلال المناقشات التي جرت في جلسات نصف اليوم، أكد المشاركون على أهمية إشراك المستخدمين النهائيين لتحقيق </w:t>
      </w:r>
      <w:r w:rsidRPr="004D42A9">
        <w:rPr>
          <w:sz w:val="26"/>
          <w:szCs w:val="26"/>
          <w:rtl/>
          <w:lang w:val="en-CA"/>
        </w:rPr>
        <w:t>أثر أوسع</w:t>
      </w:r>
      <w:r w:rsidR="00A20BFE" w:rsidRPr="00A20BFE">
        <w:rPr>
          <w:sz w:val="26"/>
          <w:szCs w:val="26"/>
          <w:rtl/>
          <w:lang w:val="en-CA"/>
        </w:rPr>
        <w:t xml:space="preserve">، مع الإشارة إلى أن الاعتماد على المنح </w:t>
      </w:r>
      <w:r w:rsidRPr="004D42A9">
        <w:rPr>
          <w:sz w:val="26"/>
          <w:szCs w:val="26"/>
          <w:rtl/>
          <w:lang w:val="en-CA"/>
        </w:rPr>
        <w:t>وحدها سيكون غير عملي</w:t>
      </w:r>
      <w:r w:rsidR="00A20BFE" w:rsidRPr="00A20BFE">
        <w:rPr>
          <w:sz w:val="26"/>
          <w:szCs w:val="26"/>
          <w:rtl/>
          <w:lang w:val="en-CA"/>
        </w:rPr>
        <w:t xml:space="preserve">. وأبدت بعض المداخلات اهتماما بأن تقوم الأمانة باستكشاف وتقديم تقارير حول أساليب تمويل أكثر جدوى من الإعانات، مثل التمويل الأصغر والصناديق الدوارة، لتمكين </w:t>
      </w:r>
      <w:r w:rsidR="003C3309" w:rsidRPr="003C3309">
        <w:rPr>
          <w:sz w:val="26"/>
          <w:szCs w:val="26"/>
          <w:rtl/>
          <w:lang w:val="en-CA"/>
        </w:rPr>
        <w:t xml:space="preserve">عدد أكبر من </w:t>
      </w:r>
      <w:r w:rsidR="00A20BFE" w:rsidRPr="00A20BFE">
        <w:rPr>
          <w:sz w:val="26"/>
          <w:szCs w:val="26"/>
          <w:rtl/>
          <w:lang w:val="en-CA"/>
        </w:rPr>
        <w:t xml:space="preserve">المستخدمين النهائيين من </w:t>
      </w:r>
      <w:r w:rsidR="003C3309" w:rsidRPr="003C3309">
        <w:rPr>
          <w:sz w:val="26"/>
          <w:szCs w:val="26"/>
          <w:rtl/>
          <w:lang w:val="en-CA"/>
        </w:rPr>
        <w:t xml:space="preserve">الانتقال إلى التكنولوجيات </w:t>
      </w:r>
      <w:r w:rsidR="003C3309">
        <w:rPr>
          <w:rFonts w:hint="cs"/>
          <w:sz w:val="26"/>
          <w:szCs w:val="26"/>
          <w:rtl/>
          <w:lang w:val="en-CA"/>
        </w:rPr>
        <w:t>ال</w:t>
      </w:r>
      <w:r w:rsidR="00A20BFE" w:rsidRPr="00A20BFE">
        <w:rPr>
          <w:sz w:val="26"/>
          <w:szCs w:val="26"/>
          <w:rtl/>
          <w:lang w:val="en-CA"/>
        </w:rPr>
        <w:t>موفرة للطاقة و</w:t>
      </w:r>
      <w:r w:rsidR="003C3309">
        <w:rPr>
          <w:rFonts w:hint="cs"/>
          <w:sz w:val="26"/>
          <w:szCs w:val="26"/>
          <w:rtl/>
          <w:lang w:val="en-CA"/>
        </w:rPr>
        <w:t>ذات القدرة ال</w:t>
      </w:r>
      <w:r w:rsidR="00A20BFE" w:rsidRPr="00A20BFE">
        <w:rPr>
          <w:sz w:val="26"/>
          <w:szCs w:val="26"/>
          <w:rtl/>
          <w:lang w:val="en-CA"/>
        </w:rPr>
        <w:t xml:space="preserve">منخفضة </w:t>
      </w:r>
      <w:r w:rsidR="003C3309">
        <w:rPr>
          <w:rFonts w:hint="cs"/>
          <w:sz w:val="26"/>
          <w:szCs w:val="26"/>
          <w:rtl/>
          <w:lang w:val="en-CA"/>
        </w:rPr>
        <w:t xml:space="preserve">على إحداث </w:t>
      </w:r>
      <w:r w:rsidR="00A20BFE" w:rsidRPr="00A20BFE">
        <w:rPr>
          <w:sz w:val="26"/>
          <w:szCs w:val="26"/>
          <w:rtl/>
          <w:lang w:val="en-CA"/>
        </w:rPr>
        <w:t>الاحترار العالمي.</w:t>
      </w:r>
    </w:p>
    <w:p w14:paraId="66FA99A1" w14:textId="1B4FB8E8" w:rsidR="00A20BFE" w:rsidRDefault="003C3309">
      <w:pPr>
        <w:numPr>
          <w:ilvl w:val="0"/>
          <w:numId w:val="7"/>
        </w:numPr>
        <w:tabs>
          <w:tab w:val="clear" w:pos="0"/>
        </w:tabs>
        <w:bidi/>
        <w:spacing w:before="240" w:after="240" w:line="288" w:lineRule="auto"/>
        <w:rPr>
          <w:sz w:val="26"/>
          <w:szCs w:val="26"/>
          <w:rtl/>
          <w:lang w:val="en-CA"/>
        </w:rPr>
      </w:pPr>
      <w:r>
        <w:rPr>
          <w:rFonts w:hint="cs"/>
          <w:sz w:val="26"/>
          <w:szCs w:val="26"/>
          <w:rtl/>
          <w:lang w:val="en-CA"/>
        </w:rPr>
        <w:t>و</w:t>
      </w:r>
      <w:r w:rsidR="00A20BFE" w:rsidRPr="00A20BFE">
        <w:rPr>
          <w:sz w:val="26"/>
          <w:szCs w:val="26"/>
          <w:rtl/>
          <w:lang w:val="en-CA"/>
        </w:rPr>
        <w:t xml:space="preserve">يتطلب تسريع الانتقال إلى </w:t>
      </w:r>
      <w:r w:rsidRPr="003C3309">
        <w:rPr>
          <w:sz w:val="26"/>
          <w:szCs w:val="26"/>
          <w:rtl/>
          <w:lang w:val="en-CA"/>
        </w:rPr>
        <w:t xml:space="preserve">التكنولوجيات </w:t>
      </w:r>
      <w:r w:rsidR="00A20BFE" w:rsidRPr="00A20BFE">
        <w:rPr>
          <w:sz w:val="26"/>
          <w:szCs w:val="26"/>
          <w:rtl/>
          <w:lang w:val="en-CA"/>
        </w:rPr>
        <w:t xml:space="preserve">البديلة أكثر من مجرد عدد محدود من المشاريع التجريبية أو </w:t>
      </w:r>
      <w:r>
        <w:rPr>
          <w:rFonts w:hint="cs"/>
          <w:sz w:val="26"/>
          <w:szCs w:val="26"/>
          <w:rtl/>
          <w:lang w:val="en-CA"/>
        </w:rPr>
        <w:t>المشاريع التدليلية</w:t>
      </w:r>
      <w:r w:rsidR="00A20BFE" w:rsidRPr="00A20BFE">
        <w:rPr>
          <w:sz w:val="26"/>
          <w:szCs w:val="26"/>
          <w:rtl/>
          <w:lang w:val="en-CA"/>
        </w:rPr>
        <w:t xml:space="preserve"> ل</w:t>
      </w:r>
      <w:r>
        <w:rPr>
          <w:rFonts w:hint="cs"/>
          <w:sz w:val="26"/>
          <w:szCs w:val="26"/>
          <w:rtl/>
          <w:lang w:val="en-CA"/>
        </w:rPr>
        <w:t>إحداث</w:t>
      </w:r>
      <w:r w:rsidR="00A20BFE" w:rsidRPr="00A20BFE">
        <w:rPr>
          <w:sz w:val="26"/>
          <w:szCs w:val="26"/>
          <w:rtl/>
          <w:lang w:val="en-CA"/>
        </w:rPr>
        <w:t xml:space="preserve"> اهتمام كافٍ لاعتمادها على نطاق واسع وتحفيز تطوير سلسلة التوريد ذات الصلة. ويتطلب التعامل مع المستخدمين النهائيين بطريقة أكثر منهجية بذل جهود إضافية وتوفير تمويل إضافي. ويمكن للجنة التنفيذية تصميم برنامج موسع لدعم المستخدمين النهائيين في إطار </w:t>
      </w:r>
      <w:r w:rsidRPr="003C3309">
        <w:rPr>
          <w:sz w:val="26"/>
          <w:szCs w:val="26"/>
          <w:rtl/>
          <w:lang w:val="en-CA"/>
        </w:rPr>
        <w:t xml:space="preserve">الصندوق </w:t>
      </w:r>
      <w:r>
        <w:rPr>
          <w:rFonts w:hint="cs"/>
          <w:sz w:val="26"/>
          <w:szCs w:val="26"/>
          <w:rtl/>
          <w:lang w:val="en-CA"/>
        </w:rPr>
        <w:t>ال</w:t>
      </w:r>
      <w:r w:rsidRPr="003C3309">
        <w:rPr>
          <w:sz w:val="26"/>
          <w:szCs w:val="26"/>
          <w:rtl/>
          <w:lang w:val="en-CA"/>
        </w:rPr>
        <w:t>متعدد الأطراف</w:t>
      </w:r>
      <w:r w:rsidR="00A20BFE" w:rsidRPr="00A20BFE">
        <w:rPr>
          <w:sz w:val="26"/>
          <w:szCs w:val="26"/>
          <w:rtl/>
          <w:lang w:val="en-CA"/>
        </w:rPr>
        <w:t xml:space="preserve">، </w:t>
      </w:r>
      <w:r w:rsidRPr="003C3309">
        <w:rPr>
          <w:sz w:val="26"/>
          <w:szCs w:val="26"/>
          <w:rtl/>
          <w:lang w:val="en-CA"/>
        </w:rPr>
        <w:t>يسترشد بمبادئ الوضوح في التركيز</w:t>
      </w:r>
      <w:r w:rsidR="00A20BFE" w:rsidRPr="00A20BFE">
        <w:rPr>
          <w:sz w:val="26"/>
          <w:szCs w:val="26"/>
          <w:rtl/>
          <w:lang w:val="en-CA"/>
        </w:rPr>
        <w:t>، وإمكانية التنبؤ، وتحقيق نتائج كمية قابلة للقياس.</w:t>
      </w:r>
    </w:p>
    <w:p w14:paraId="3E96101B" w14:textId="09C6F858" w:rsidR="00A20BFE" w:rsidRDefault="00A20BFE">
      <w:pPr>
        <w:numPr>
          <w:ilvl w:val="0"/>
          <w:numId w:val="7"/>
        </w:numPr>
        <w:tabs>
          <w:tab w:val="clear" w:pos="0"/>
        </w:tabs>
        <w:bidi/>
        <w:spacing w:before="240" w:after="240" w:line="288" w:lineRule="auto"/>
        <w:rPr>
          <w:sz w:val="26"/>
          <w:szCs w:val="26"/>
          <w:rtl/>
          <w:lang w:val="en-CA"/>
        </w:rPr>
      </w:pPr>
      <w:r w:rsidRPr="00A20BFE">
        <w:rPr>
          <w:sz w:val="26"/>
          <w:szCs w:val="26"/>
          <w:rtl/>
          <w:lang w:val="en-CA"/>
        </w:rPr>
        <w:t xml:space="preserve">ستحتاج الوكالات الثنائية </w:t>
      </w:r>
      <w:r w:rsidR="003C3309">
        <w:rPr>
          <w:rFonts w:hint="cs"/>
          <w:sz w:val="26"/>
          <w:szCs w:val="26"/>
          <w:rtl/>
          <w:lang w:val="en-CA"/>
        </w:rPr>
        <w:t>والوكالات</w:t>
      </w:r>
      <w:r w:rsidRPr="00A20BFE">
        <w:rPr>
          <w:sz w:val="26"/>
          <w:szCs w:val="26"/>
          <w:rtl/>
          <w:lang w:val="en-CA"/>
        </w:rPr>
        <w:t xml:space="preserve"> المنفذة إلى بذل جهود إضافية لمساعدة </w:t>
      </w:r>
      <w:r w:rsidR="003C3309">
        <w:rPr>
          <w:rFonts w:hint="cs"/>
          <w:sz w:val="26"/>
          <w:szCs w:val="26"/>
          <w:rtl/>
          <w:lang w:val="en-CA"/>
        </w:rPr>
        <w:t>البلدان العاملة بموجب</w:t>
      </w:r>
      <w:r w:rsidRPr="00A20BFE">
        <w:rPr>
          <w:sz w:val="26"/>
          <w:szCs w:val="26"/>
          <w:rtl/>
          <w:lang w:val="en-CA"/>
        </w:rPr>
        <w:t xml:space="preserve"> المادة 5 على تحديد المستخدمين النهائيين بناءً على التطبيقات والقطاعات الاقتصادية التي ينتمون إليها، وذلك لتحديد فئات المستخدمين النهائيين التي لديها إمكانات أكبر </w:t>
      </w:r>
      <w:r w:rsidR="003C3309" w:rsidRPr="003C3309">
        <w:rPr>
          <w:sz w:val="26"/>
          <w:szCs w:val="26"/>
          <w:rtl/>
          <w:lang w:val="en-CA"/>
        </w:rPr>
        <w:t xml:space="preserve">لبدء الانتقال إلى التكنولوجيات </w:t>
      </w:r>
      <w:r w:rsidRPr="00A20BFE">
        <w:rPr>
          <w:sz w:val="26"/>
          <w:szCs w:val="26"/>
          <w:rtl/>
          <w:lang w:val="en-CA"/>
        </w:rPr>
        <w:t xml:space="preserve">ذات </w:t>
      </w:r>
      <w:r w:rsidR="003C3309">
        <w:rPr>
          <w:rFonts w:hint="cs"/>
          <w:sz w:val="26"/>
          <w:szCs w:val="26"/>
          <w:rtl/>
          <w:lang w:val="en-CA"/>
        </w:rPr>
        <w:t>القدرة المنخفضة على إحداث</w:t>
      </w:r>
      <w:r w:rsidRPr="00A20BFE">
        <w:rPr>
          <w:sz w:val="26"/>
          <w:szCs w:val="26"/>
          <w:rtl/>
          <w:lang w:val="en-CA"/>
        </w:rPr>
        <w:t xml:space="preserve"> </w:t>
      </w:r>
      <w:r w:rsidR="003C3309">
        <w:rPr>
          <w:rFonts w:hint="cs"/>
          <w:sz w:val="26"/>
          <w:szCs w:val="26"/>
          <w:rtl/>
          <w:lang w:val="en-CA"/>
        </w:rPr>
        <w:t>ال</w:t>
      </w:r>
      <w:r w:rsidRPr="00A20BFE">
        <w:rPr>
          <w:sz w:val="26"/>
          <w:szCs w:val="26"/>
          <w:rtl/>
          <w:lang w:val="en-CA"/>
        </w:rPr>
        <w:t xml:space="preserve">احترار </w:t>
      </w:r>
      <w:r w:rsidR="003C3309">
        <w:rPr>
          <w:rFonts w:hint="cs"/>
          <w:sz w:val="26"/>
          <w:szCs w:val="26"/>
          <w:rtl/>
          <w:lang w:val="en-CA"/>
        </w:rPr>
        <w:t>ال</w:t>
      </w:r>
      <w:r w:rsidRPr="00A20BFE">
        <w:rPr>
          <w:sz w:val="26"/>
          <w:szCs w:val="26"/>
          <w:rtl/>
          <w:lang w:val="en-CA"/>
        </w:rPr>
        <w:t xml:space="preserve">عالمي، ودعم وضع اللوائح التي تساعد على ضمان استدامة التدخلات. وسيشمل ذلك أيضا مخاطبة شريحة أوسع من الجمهور (مثل المطورين والفنادق وشركات البناء، وغيرها) لدعم </w:t>
      </w:r>
      <w:r w:rsidR="003C3309" w:rsidRPr="003C3309">
        <w:rPr>
          <w:sz w:val="26"/>
          <w:szCs w:val="26"/>
          <w:rtl/>
          <w:lang w:val="en-CA"/>
        </w:rPr>
        <w:t xml:space="preserve">الانتقال إلى البدائل </w:t>
      </w:r>
      <w:r w:rsidRPr="00A20BFE">
        <w:rPr>
          <w:sz w:val="26"/>
          <w:szCs w:val="26"/>
          <w:rtl/>
          <w:lang w:val="en-CA"/>
        </w:rPr>
        <w:t xml:space="preserve">ذات </w:t>
      </w:r>
      <w:r w:rsidR="003C3309">
        <w:rPr>
          <w:rFonts w:hint="cs"/>
          <w:sz w:val="26"/>
          <w:szCs w:val="26"/>
          <w:rtl/>
          <w:lang w:val="en-CA"/>
        </w:rPr>
        <w:t xml:space="preserve">القدرة المنخفضة </w:t>
      </w:r>
      <w:r w:rsidR="003C3309">
        <w:rPr>
          <w:rFonts w:hint="cs"/>
          <w:sz w:val="26"/>
          <w:szCs w:val="26"/>
          <w:rtl/>
          <w:lang w:val="en-CA"/>
        </w:rPr>
        <w:lastRenderedPageBreak/>
        <w:t>على إحداث</w:t>
      </w:r>
      <w:r w:rsidRPr="00A20BFE">
        <w:rPr>
          <w:sz w:val="26"/>
          <w:szCs w:val="26"/>
          <w:rtl/>
          <w:lang w:val="en-CA"/>
        </w:rPr>
        <w:t xml:space="preserve"> </w:t>
      </w:r>
      <w:r w:rsidR="003C3309">
        <w:rPr>
          <w:rFonts w:hint="cs"/>
          <w:sz w:val="26"/>
          <w:szCs w:val="26"/>
          <w:rtl/>
          <w:lang w:val="en-CA"/>
        </w:rPr>
        <w:t>ال</w:t>
      </w:r>
      <w:r w:rsidRPr="00A20BFE">
        <w:rPr>
          <w:sz w:val="26"/>
          <w:szCs w:val="26"/>
          <w:rtl/>
          <w:lang w:val="en-CA"/>
        </w:rPr>
        <w:t xml:space="preserve">احترار </w:t>
      </w:r>
      <w:r w:rsidR="003C3309">
        <w:rPr>
          <w:rFonts w:hint="cs"/>
          <w:sz w:val="26"/>
          <w:szCs w:val="26"/>
          <w:rtl/>
          <w:lang w:val="en-CA"/>
        </w:rPr>
        <w:t>ال</w:t>
      </w:r>
      <w:r w:rsidRPr="00A20BFE">
        <w:rPr>
          <w:sz w:val="26"/>
          <w:szCs w:val="26"/>
          <w:rtl/>
          <w:lang w:val="en-CA"/>
        </w:rPr>
        <w:t xml:space="preserve">عالمي </w:t>
      </w:r>
      <w:r w:rsidR="003C3309" w:rsidRPr="003C3309">
        <w:rPr>
          <w:sz w:val="26"/>
          <w:szCs w:val="26"/>
          <w:rtl/>
          <w:lang w:val="en-CA"/>
        </w:rPr>
        <w:t>والأعلى كفاءة في استهلاك الطاقة</w:t>
      </w:r>
      <w:r w:rsidRPr="00A20BFE">
        <w:rPr>
          <w:sz w:val="26"/>
          <w:szCs w:val="26"/>
          <w:rtl/>
          <w:lang w:val="en-CA"/>
        </w:rPr>
        <w:t>، من خلال حملات توعية توضح فوائدها الاقتصادية العملية.</w:t>
      </w:r>
    </w:p>
    <w:p w14:paraId="4AD62BAC" w14:textId="3E3E2C8C" w:rsidR="000E2FDB" w:rsidRDefault="003C3309">
      <w:pPr>
        <w:numPr>
          <w:ilvl w:val="0"/>
          <w:numId w:val="7"/>
        </w:numPr>
        <w:tabs>
          <w:tab w:val="clear" w:pos="0"/>
        </w:tabs>
        <w:bidi/>
        <w:spacing w:before="240" w:after="240" w:line="288" w:lineRule="auto"/>
        <w:rPr>
          <w:sz w:val="26"/>
          <w:szCs w:val="26"/>
          <w:rtl/>
          <w:lang w:val="en-CA"/>
        </w:rPr>
      </w:pPr>
      <w:r>
        <w:rPr>
          <w:rFonts w:hint="cs"/>
          <w:sz w:val="26"/>
          <w:szCs w:val="26"/>
          <w:rtl/>
          <w:lang w:val="en-CA"/>
        </w:rPr>
        <w:t>و</w:t>
      </w:r>
      <w:r w:rsidRPr="003C3309">
        <w:rPr>
          <w:sz w:val="26"/>
          <w:szCs w:val="26"/>
          <w:rtl/>
          <w:lang w:val="en-CA"/>
        </w:rPr>
        <w:t xml:space="preserve">يتمثّل أحد المنافع الأساسية والفورية </w:t>
      </w:r>
      <w:r w:rsidR="000E2FDB" w:rsidRPr="000E2FDB">
        <w:rPr>
          <w:sz w:val="26"/>
          <w:szCs w:val="26"/>
          <w:rtl/>
          <w:lang w:val="en-CA"/>
        </w:rPr>
        <w:t xml:space="preserve">لتوسيع نطاق التدخلات </w:t>
      </w:r>
      <w:r w:rsidRPr="003C3309">
        <w:rPr>
          <w:sz w:val="26"/>
          <w:szCs w:val="26"/>
          <w:rtl/>
          <w:lang w:val="en-CA"/>
        </w:rPr>
        <w:t xml:space="preserve">الموجّهة للمستخدمين النهائيين في قطاع التبريد وتكييف </w:t>
      </w:r>
      <w:r>
        <w:rPr>
          <w:rFonts w:hint="cs"/>
          <w:sz w:val="26"/>
          <w:szCs w:val="26"/>
          <w:rtl/>
          <w:lang w:val="en-CA"/>
        </w:rPr>
        <w:t>الهواء في</w:t>
      </w:r>
      <w:r w:rsidR="000E2FDB" w:rsidRPr="000E2FDB">
        <w:rPr>
          <w:sz w:val="26"/>
          <w:szCs w:val="26"/>
          <w:rtl/>
          <w:lang w:val="en-CA"/>
        </w:rPr>
        <w:t xml:space="preserve"> الإزالة المبكرة لمخ</w:t>
      </w:r>
      <w:r w:rsidR="0081228D">
        <w:rPr>
          <w:rFonts w:hint="cs"/>
          <w:sz w:val="26"/>
          <w:szCs w:val="26"/>
          <w:rtl/>
          <w:lang w:val="en-CA"/>
        </w:rPr>
        <w:t>زونات</w:t>
      </w:r>
      <w:r w:rsidR="000E2FDB" w:rsidRPr="000E2FDB">
        <w:rPr>
          <w:sz w:val="26"/>
          <w:szCs w:val="26"/>
          <w:rtl/>
          <w:lang w:val="en-CA"/>
        </w:rPr>
        <w:t xml:space="preserve"> </w:t>
      </w:r>
      <w:r w:rsidR="0081228D">
        <w:rPr>
          <w:rFonts w:hint="cs"/>
          <w:sz w:val="26"/>
          <w:szCs w:val="26"/>
          <w:rtl/>
          <w:lang w:val="en-CA"/>
        </w:rPr>
        <w:t>المواد</w:t>
      </w:r>
      <w:r w:rsidR="000E2FDB" w:rsidRPr="000E2FDB">
        <w:rPr>
          <w:sz w:val="26"/>
          <w:szCs w:val="26"/>
          <w:rtl/>
          <w:lang w:val="en-CA"/>
        </w:rPr>
        <w:t xml:space="preserve"> الهيدروفلوروكربون</w:t>
      </w:r>
      <w:r w:rsidR="0081228D">
        <w:rPr>
          <w:rFonts w:hint="cs"/>
          <w:sz w:val="26"/>
          <w:szCs w:val="26"/>
          <w:rtl/>
          <w:lang w:val="en-CA"/>
        </w:rPr>
        <w:t>ية</w:t>
      </w:r>
      <w:r w:rsidR="000E2FDB" w:rsidRPr="000E2FDB">
        <w:rPr>
          <w:sz w:val="26"/>
          <w:szCs w:val="26"/>
          <w:rtl/>
          <w:lang w:val="en-CA"/>
        </w:rPr>
        <w:t xml:space="preserve"> ذات </w:t>
      </w:r>
      <w:r w:rsidR="0081228D">
        <w:rPr>
          <w:rFonts w:hint="cs"/>
          <w:sz w:val="26"/>
          <w:szCs w:val="26"/>
          <w:rtl/>
          <w:lang w:val="en-CA"/>
        </w:rPr>
        <w:t>القدرة العالية على إحداث</w:t>
      </w:r>
      <w:r w:rsidR="000E2FDB" w:rsidRPr="000E2FDB">
        <w:rPr>
          <w:sz w:val="26"/>
          <w:szCs w:val="26"/>
          <w:rtl/>
          <w:lang w:val="en-CA"/>
        </w:rPr>
        <w:t xml:space="preserve"> الاحترار العالمي </w:t>
      </w:r>
      <w:r w:rsidR="0081228D">
        <w:rPr>
          <w:rFonts w:hint="cs"/>
          <w:sz w:val="26"/>
          <w:szCs w:val="26"/>
          <w:rtl/>
          <w:lang w:val="en-CA"/>
        </w:rPr>
        <w:t>الموجودة في</w:t>
      </w:r>
      <w:r w:rsidR="000E2FDB" w:rsidRPr="000E2FDB">
        <w:rPr>
          <w:sz w:val="26"/>
          <w:szCs w:val="26"/>
          <w:rtl/>
          <w:lang w:val="en-CA"/>
        </w:rPr>
        <w:t xml:space="preserve"> المعدات العاملة. ويؤدي ذلك إلى خفض سريع وقابل للقياس لانبعاثات </w:t>
      </w:r>
      <w:r w:rsidR="0081228D">
        <w:rPr>
          <w:rFonts w:hint="cs"/>
          <w:sz w:val="26"/>
          <w:szCs w:val="26"/>
          <w:rtl/>
          <w:lang w:val="en-CA"/>
        </w:rPr>
        <w:t>المواد</w:t>
      </w:r>
      <w:r w:rsidR="000E2FDB" w:rsidRPr="000E2FDB">
        <w:rPr>
          <w:sz w:val="26"/>
          <w:szCs w:val="26"/>
          <w:rtl/>
          <w:lang w:val="en-CA"/>
        </w:rPr>
        <w:t xml:space="preserve"> الهيدروفلوروكربون</w:t>
      </w:r>
      <w:r w:rsidR="0081228D">
        <w:rPr>
          <w:rFonts w:hint="cs"/>
          <w:sz w:val="26"/>
          <w:szCs w:val="26"/>
          <w:rtl/>
          <w:lang w:val="en-CA"/>
        </w:rPr>
        <w:t>ية</w:t>
      </w:r>
      <w:r w:rsidR="000E2FDB" w:rsidRPr="000E2FDB">
        <w:rPr>
          <w:sz w:val="26"/>
          <w:szCs w:val="26"/>
          <w:rtl/>
          <w:lang w:val="en-CA"/>
        </w:rPr>
        <w:t>، مع منع الاستهلاك المستقبلي المرتبط بال</w:t>
      </w:r>
      <w:r w:rsidR="0081228D">
        <w:rPr>
          <w:rFonts w:hint="cs"/>
          <w:sz w:val="26"/>
          <w:szCs w:val="26"/>
          <w:rtl/>
          <w:lang w:val="en-CA"/>
        </w:rPr>
        <w:t>خدمة</w:t>
      </w:r>
      <w:r w:rsidR="000E2FDB" w:rsidRPr="000E2FDB">
        <w:rPr>
          <w:sz w:val="26"/>
          <w:szCs w:val="26"/>
          <w:rtl/>
          <w:lang w:val="en-CA"/>
        </w:rPr>
        <w:t>، وتسريع التخ</w:t>
      </w:r>
      <w:r w:rsidR="0081228D">
        <w:rPr>
          <w:rFonts w:hint="cs"/>
          <w:sz w:val="26"/>
          <w:szCs w:val="26"/>
          <w:rtl/>
          <w:lang w:val="en-CA"/>
        </w:rPr>
        <w:t>فيض</w:t>
      </w:r>
      <w:r w:rsidR="000E2FDB" w:rsidRPr="000E2FDB">
        <w:rPr>
          <w:sz w:val="26"/>
          <w:szCs w:val="26"/>
          <w:rtl/>
          <w:lang w:val="en-CA"/>
        </w:rPr>
        <w:t xml:space="preserve"> التدريجي من </w:t>
      </w:r>
      <w:r w:rsidR="0081228D">
        <w:rPr>
          <w:rFonts w:hint="cs"/>
          <w:sz w:val="26"/>
          <w:szCs w:val="26"/>
          <w:rtl/>
          <w:lang w:val="en-CA"/>
        </w:rPr>
        <w:t>المواد</w:t>
      </w:r>
      <w:r w:rsidR="000E2FDB" w:rsidRPr="000E2FDB">
        <w:rPr>
          <w:sz w:val="26"/>
          <w:szCs w:val="26"/>
          <w:rtl/>
          <w:lang w:val="en-CA"/>
        </w:rPr>
        <w:t xml:space="preserve"> الهيدروفلوروكربون</w:t>
      </w:r>
      <w:r w:rsidR="0081228D">
        <w:rPr>
          <w:rFonts w:hint="cs"/>
          <w:sz w:val="26"/>
          <w:szCs w:val="26"/>
          <w:rtl/>
          <w:lang w:val="en-CA"/>
        </w:rPr>
        <w:t>ية</w:t>
      </w:r>
      <w:r w:rsidR="000E2FDB" w:rsidRPr="000E2FDB">
        <w:rPr>
          <w:sz w:val="26"/>
          <w:szCs w:val="26"/>
          <w:rtl/>
          <w:lang w:val="en-CA"/>
        </w:rPr>
        <w:t xml:space="preserve">، والحد من مخاطر عدم الامتثال. </w:t>
      </w:r>
      <w:r w:rsidR="0081228D">
        <w:rPr>
          <w:rFonts w:hint="cs"/>
          <w:sz w:val="26"/>
          <w:szCs w:val="26"/>
          <w:rtl/>
          <w:lang w:val="en-CA"/>
        </w:rPr>
        <w:t>و</w:t>
      </w:r>
      <w:r w:rsidR="000E2FDB" w:rsidRPr="000E2FDB">
        <w:rPr>
          <w:sz w:val="26"/>
          <w:szCs w:val="26"/>
          <w:rtl/>
          <w:lang w:val="en-CA"/>
        </w:rPr>
        <w:t xml:space="preserve">علاوة على ذلك، يُمكّن ذلك من استبدال الأنظمة القديمة وغير الفعالة بأنظمة موفرة للطاقة. كما يجب مراعاة تدخلات المستخدمين النهائيين في ضوء استراتيجية إدارة </w:t>
      </w:r>
      <w:r w:rsidR="0081228D" w:rsidRPr="0081228D">
        <w:rPr>
          <w:sz w:val="26"/>
          <w:szCs w:val="26"/>
          <w:rtl/>
          <w:lang w:val="en-CA"/>
        </w:rPr>
        <w:t>دورة حياة</w:t>
      </w:r>
      <w:r w:rsidR="0081228D">
        <w:rPr>
          <w:rFonts w:hint="cs"/>
          <w:sz w:val="26"/>
          <w:szCs w:val="26"/>
          <w:rtl/>
          <w:lang w:val="en-CA"/>
        </w:rPr>
        <w:t xml:space="preserve"> غازات التبريد </w:t>
      </w:r>
      <w:r w:rsidR="000E2FDB" w:rsidRPr="000E2FDB">
        <w:rPr>
          <w:sz w:val="26"/>
          <w:szCs w:val="26"/>
          <w:rtl/>
          <w:lang w:val="en-CA"/>
        </w:rPr>
        <w:t xml:space="preserve">في </w:t>
      </w:r>
      <w:r w:rsidR="0081228D">
        <w:rPr>
          <w:rFonts w:hint="cs"/>
          <w:sz w:val="26"/>
          <w:szCs w:val="26"/>
          <w:rtl/>
          <w:lang w:val="en-CA"/>
        </w:rPr>
        <w:t>البلد</w:t>
      </w:r>
      <w:r w:rsidR="000E2FDB" w:rsidRPr="000E2FDB">
        <w:rPr>
          <w:sz w:val="26"/>
          <w:szCs w:val="26"/>
          <w:rtl/>
          <w:lang w:val="en-CA"/>
        </w:rPr>
        <w:t xml:space="preserve">، </w:t>
      </w:r>
      <w:r w:rsidR="0081228D" w:rsidRPr="0081228D">
        <w:rPr>
          <w:sz w:val="26"/>
          <w:szCs w:val="26"/>
          <w:rtl/>
          <w:lang w:val="en-CA"/>
        </w:rPr>
        <w:t xml:space="preserve">إذ </w:t>
      </w:r>
      <w:r w:rsidR="000E2FDB" w:rsidRPr="000E2FDB">
        <w:rPr>
          <w:sz w:val="26"/>
          <w:szCs w:val="26"/>
          <w:rtl/>
          <w:lang w:val="en-CA"/>
        </w:rPr>
        <w:t>يمكن أن يوفر استبدال المعدات كميات كبيرة من غاز</w:t>
      </w:r>
      <w:r w:rsidR="0081228D">
        <w:rPr>
          <w:rFonts w:hint="cs"/>
          <w:sz w:val="26"/>
          <w:szCs w:val="26"/>
          <w:rtl/>
          <w:lang w:val="en-CA"/>
        </w:rPr>
        <w:t>ات</w:t>
      </w:r>
      <w:r w:rsidR="000E2FDB" w:rsidRPr="000E2FDB">
        <w:rPr>
          <w:sz w:val="26"/>
          <w:szCs w:val="26"/>
          <w:rtl/>
          <w:lang w:val="en-CA"/>
        </w:rPr>
        <w:t xml:space="preserve"> التبريد </w:t>
      </w:r>
      <w:r w:rsidR="0081228D" w:rsidRPr="0081228D">
        <w:rPr>
          <w:sz w:val="26"/>
          <w:szCs w:val="26"/>
          <w:rtl/>
          <w:lang w:val="en-CA"/>
        </w:rPr>
        <w:t>القابلة للاست</w:t>
      </w:r>
      <w:r w:rsidR="0081228D">
        <w:rPr>
          <w:rFonts w:hint="cs"/>
          <w:sz w:val="26"/>
          <w:szCs w:val="26"/>
          <w:rtl/>
          <w:lang w:val="en-CA"/>
        </w:rPr>
        <w:t>رجاع</w:t>
      </w:r>
      <w:r w:rsidR="0081228D" w:rsidRPr="0081228D">
        <w:rPr>
          <w:sz w:val="26"/>
          <w:szCs w:val="26"/>
          <w:rtl/>
          <w:lang w:val="en-CA"/>
        </w:rPr>
        <w:t xml:space="preserve"> </w:t>
      </w:r>
      <w:r w:rsidR="000E2FDB" w:rsidRPr="000E2FDB">
        <w:rPr>
          <w:sz w:val="26"/>
          <w:szCs w:val="26"/>
          <w:rtl/>
          <w:lang w:val="en-CA"/>
        </w:rPr>
        <w:t>وإعادة استخدامه</w:t>
      </w:r>
      <w:r w:rsidR="0081228D">
        <w:rPr>
          <w:rFonts w:hint="cs"/>
          <w:sz w:val="26"/>
          <w:szCs w:val="26"/>
          <w:rtl/>
          <w:lang w:val="en-CA"/>
        </w:rPr>
        <w:t>ا وتدويرها</w:t>
      </w:r>
      <w:r w:rsidR="000E2FDB" w:rsidRPr="000E2FDB">
        <w:rPr>
          <w:sz w:val="26"/>
          <w:szCs w:val="26"/>
          <w:rtl/>
          <w:lang w:val="en-CA"/>
        </w:rPr>
        <w:t xml:space="preserve"> (أو إتلافه</w:t>
      </w:r>
      <w:r w:rsidR="0081228D">
        <w:rPr>
          <w:rFonts w:hint="cs"/>
          <w:sz w:val="26"/>
          <w:szCs w:val="26"/>
          <w:rtl/>
          <w:lang w:val="en-CA"/>
        </w:rPr>
        <w:t>ا</w:t>
      </w:r>
      <w:r w:rsidR="000E2FDB" w:rsidRPr="000E2FDB">
        <w:rPr>
          <w:sz w:val="26"/>
          <w:szCs w:val="26"/>
          <w:rtl/>
          <w:lang w:val="en-CA"/>
        </w:rPr>
        <w:t xml:space="preserve"> </w:t>
      </w:r>
      <w:r w:rsidR="0081228D">
        <w:rPr>
          <w:rFonts w:hint="cs"/>
          <w:sz w:val="26"/>
          <w:szCs w:val="26"/>
          <w:rtl/>
          <w:lang w:val="en-CA"/>
        </w:rPr>
        <w:t>في حال</w:t>
      </w:r>
      <w:r w:rsidR="000E2FDB" w:rsidRPr="000E2FDB">
        <w:rPr>
          <w:sz w:val="26"/>
          <w:szCs w:val="26"/>
          <w:rtl/>
          <w:lang w:val="en-CA"/>
        </w:rPr>
        <w:t xml:space="preserve"> عدم صلاحيته</w:t>
      </w:r>
      <w:r w:rsidR="0081228D">
        <w:rPr>
          <w:rFonts w:hint="cs"/>
          <w:sz w:val="26"/>
          <w:szCs w:val="26"/>
          <w:rtl/>
          <w:lang w:val="en-CA"/>
        </w:rPr>
        <w:t>ا</w:t>
      </w:r>
      <w:r w:rsidR="000E2FDB" w:rsidRPr="000E2FDB">
        <w:rPr>
          <w:sz w:val="26"/>
          <w:szCs w:val="26"/>
          <w:rtl/>
          <w:lang w:val="en-CA"/>
        </w:rPr>
        <w:t xml:space="preserve"> للاستخدام)، ويمكن أن يُدرّ عائدات من المعدات المُستغنى عنها.</w:t>
      </w:r>
    </w:p>
    <w:p w14:paraId="657EE37A" w14:textId="52ED69A4" w:rsidR="005F5C97" w:rsidRPr="0081228D" w:rsidRDefault="005F5C97" w:rsidP="005F5C97">
      <w:pPr>
        <w:bidi/>
        <w:rPr>
          <w:i/>
          <w:iCs/>
          <w:sz w:val="26"/>
          <w:szCs w:val="26"/>
          <w:lang w:val="en-CA"/>
        </w:rPr>
      </w:pPr>
      <w:r w:rsidRPr="0081228D">
        <w:rPr>
          <w:i/>
          <w:iCs/>
          <w:sz w:val="26"/>
          <w:szCs w:val="26"/>
          <w:rtl/>
          <w:lang w:val="en-CA"/>
        </w:rPr>
        <w:t>الاستراتيجيات القطاعية</w:t>
      </w:r>
    </w:p>
    <w:p w14:paraId="604F4558" w14:textId="7B8E6CF5" w:rsidR="005F5C97" w:rsidRDefault="005F5C97">
      <w:pPr>
        <w:numPr>
          <w:ilvl w:val="0"/>
          <w:numId w:val="7"/>
        </w:numPr>
        <w:tabs>
          <w:tab w:val="clear" w:pos="0"/>
        </w:tabs>
        <w:bidi/>
        <w:spacing w:before="240" w:after="240" w:line="288" w:lineRule="auto"/>
        <w:rPr>
          <w:sz w:val="26"/>
          <w:szCs w:val="26"/>
          <w:rtl/>
          <w:lang w:val="en-CA"/>
        </w:rPr>
      </w:pPr>
      <w:r w:rsidRPr="00AA0943">
        <w:rPr>
          <w:sz w:val="26"/>
          <w:szCs w:val="26"/>
          <w:rtl/>
          <w:lang w:val="en-CA"/>
        </w:rPr>
        <w:t>يمكن</w:t>
      </w:r>
      <w:r w:rsidR="00AA0943">
        <w:rPr>
          <w:rFonts w:hint="cs"/>
          <w:sz w:val="26"/>
          <w:szCs w:val="26"/>
          <w:rtl/>
          <w:lang w:val="en-CA"/>
        </w:rPr>
        <w:t xml:space="preserve"> أن تُسهم</w:t>
      </w:r>
      <w:r w:rsidRPr="005F5C97">
        <w:rPr>
          <w:sz w:val="26"/>
          <w:szCs w:val="26"/>
          <w:rtl/>
          <w:lang w:val="en-CA"/>
        </w:rPr>
        <w:t xml:space="preserve"> عملية إعداد خط</w:t>
      </w:r>
      <w:r w:rsidR="00AA0943">
        <w:rPr>
          <w:rFonts w:hint="cs"/>
          <w:sz w:val="26"/>
          <w:szCs w:val="26"/>
          <w:rtl/>
          <w:lang w:val="en-CA"/>
        </w:rPr>
        <w:t>ط التنفيذ بموجب تعديل كيغالي</w:t>
      </w:r>
      <w:r w:rsidRPr="005F5C97">
        <w:rPr>
          <w:sz w:val="26"/>
          <w:szCs w:val="26"/>
          <w:rtl/>
          <w:lang w:val="en-CA"/>
        </w:rPr>
        <w:t xml:space="preserve"> في تحديد القطاعات الاقتصادية الرئيسية المحتملة التي </w:t>
      </w:r>
      <w:r w:rsidR="00AA0943">
        <w:rPr>
          <w:rFonts w:hint="cs"/>
          <w:sz w:val="26"/>
          <w:szCs w:val="26"/>
          <w:rtl/>
          <w:lang w:val="en-CA"/>
        </w:rPr>
        <w:t>يتركز فيها استخدام ا</w:t>
      </w:r>
      <w:r w:rsidR="00AA0943" w:rsidRPr="00AA0943">
        <w:rPr>
          <w:sz w:val="26"/>
          <w:szCs w:val="26"/>
          <w:rtl/>
          <w:lang w:val="en-CA"/>
        </w:rPr>
        <w:t xml:space="preserve">لمواد الهيدروفلوروكربونية </w:t>
      </w:r>
      <w:r w:rsidRPr="005F5C97">
        <w:rPr>
          <w:sz w:val="26"/>
          <w:szCs w:val="26"/>
          <w:rtl/>
          <w:lang w:val="en-CA"/>
        </w:rPr>
        <w:t>و</w:t>
      </w:r>
      <w:r w:rsidR="00AA0943">
        <w:rPr>
          <w:rFonts w:hint="cs"/>
          <w:sz w:val="26"/>
          <w:szCs w:val="26"/>
          <w:rtl/>
          <w:lang w:val="en-CA"/>
        </w:rPr>
        <w:t xml:space="preserve">التي لديها </w:t>
      </w:r>
      <w:r w:rsidRPr="005F5C97">
        <w:rPr>
          <w:sz w:val="26"/>
          <w:szCs w:val="26"/>
          <w:rtl/>
          <w:lang w:val="en-CA"/>
        </w:rPr>
        <w:t xml:space="preserve">إمكانات كبيرة </w:t>
      </w:r>
      <w:r w:rsidR="00AA0943" w:rsidRPr="00AA0943">
        <w:rPr>
          <w:sz w:val="26"/>
          <w:szCs w:val="26"/>
          <w:rtl/>
          <w:lang w:val="en-CA"/>
        </w:rPr>
        <w:t>لتحقيق وفورات في الطاقة</w:t>
      </w:r>
      <w:r w:rsidRPr="005F5C97">
        <w:rPr>
          <w:sz w:val="26"/>
          <w:szCs w:val="26"/>
          <w:rtl/>
          <w:lang w:val="en-CA"/>
        </w:rPr>
        <w:t xml:space="preserve">، </w:t>
      </w:r>
      <w:r w:rsidR="00AA0943" w:rsidRPr="00AA0943">
        <w:rPr>
          <w:sz w:val="26"/>
          <w:szCs w:val="26"/>
          <w:rtl/>
          <w:lang w:val="en-CA"/>
        </w:rPr>
        <w:t>بحيث يساند الدعم الموجّه لهذه القطاعات انتقالاً سلساً</w:t>
      </w:r>
      <w:r w:rsidRPr="005F5C97">
        <w:rPr>
          <w:sz w:val="26"/>
          <w:szCs w:val="26"/>
          <w:rtl/>
          <w:lang w:val="en-CA"/>
        </w:rPr>
        <w:t xml:space="preserve"> إلى </w:t>
      </w:r>
      <w:r w:rsidR="00AA0943">
        <w:rPr>
          <w:rFonts w:hint="cs"/>
          <w:sz w:val="26"/>
          <w:szCs w:val="26"/>
          <w:rtl/>
          <w:lang w:val="en-CA"/>
        </w:rPr>
        <w:t>ال</w:t>
      </w:r>
      <w:r w:rsidRPr="005F5C97">
        <w:rPr>
          <w:sz w:val="26"/>
          <w:szCs w:val="26"/>
          <w:rtl/>
          <w:lang w:val="en-CA"/>
        </w:rPr>
        <w:t xml:space="preserve">خفض </w:t>
      </w:r>
      <w:r w:rsidR="00AA0943">
        <w:rPr>
          <w:rFonts w:hint="cs"/>
          <w:sz w:val="26"/>
          <w:szCs w:val="26"/>
          <w:rtl/>
          <w:lang w:val="en-CA"/>
        </w:rPr>
        <w:t>التدريجي للمواد</w:t>
      </w:r>
      <w:r w:rsidRPr="005F5C97">
        <w:rPr>
          <w:sz w:val="26"/>
          <w:szCs w:val="26"/>
          <w:rtl/>
          <w:lang w:val="en-CA"/>
        </w:rPr>
        <w:t xml:space="preserve"> </w:t>
      </w:r>
      <w:r w:rsidR="00AA0943" w:rsidRPr="00AA0943">
        <w:rPr>
          <w:sz w:val="26"/>
          <w:szCs w:val="26"/>
          <w:rtl/>
          <w:lang w:val="en-CA"/>
        </w:rPr>
        <w:t xml:space="preserve">الهيدروفلوروكربونية دون التأثير سلباً </w:t>
      </w:r>
      <w:r w:rsidR="00AA0943">
        <w:rPr>
          <w:rFonts w:hint="cs"/>
          <w:sz w:val="26"/>
          <w:szCs w:val="26"/>
          <w:rtl/>
          <w:lang w:val="en-CA"/>
        </w:rPr>
        <w:t xml:space="preserve">على </w:t>
      </w:r>
      <w:r w:rsidRPr="005F5C97">
        <w:rPr>
          <w:sz w:val="26"/>
          <w:szCs w:val="26"/>
          <w:rtl/>
          <w:lang w:val="en-CA"/>
        </w:rPr>
        <w:t xml:space="preserve">الأنشطة الأساسية والمساهمات الاقتصادية. ويعتمد تحديد أولوية قطاع أو قطاعين على مزيج من خصائص السوق المحلية وتأثيرها، والذي يُحدد بناءً على عوامل مثل استهلاك </w:t>
      </w:r>
      <w:r w:rsidR="00AA0943">
        <w:rPr>
          <w:rFonts w:hint="cs"/>
          <w:sz w:val="26"/>
          <w:szCs w:val="26"/>
          <w:rtl/>
          <w:lang w:val="en-CA"/>
        </w:rPr>
        <w:t>ا</w:t>
      </w:r>
      <w:r w:rsidR="00AA0943" w:rsidRPr="00AA0943">
        <w:rPr>
          <w:sz w:val="26"/>
          <w:szCs w:val="26"/>
          <w:rtl/>
          <w:lang w:val="en-CA"/>
        </w:rPr>
        <w:t>لمواد الهيدروفلوروكربونية</w:t>
      </w:r>
      <w:r w:rsidRPr="005F5C97">
        <w:rPr>
          <w:sz w:val="26"/>
          <w:szCs w:val="26"/>
          <w:rtl/>
          <w:lang w:val="en-CA"/>
        </w:rPr>
        <w:t>، وإمكانات توفير الطاقة، وجدوى المشروع، وإمكانية التكرار (مثل العمل مع سلاسل التوريد أو أساطيل المركبات)، والجاهزية التقنية، والجدوى المؤسسية أو الإدارية (كيفية ارتباط القطاعات وتنظيمها)، وغيرها</w:t>
      </w:r>
      <w:r w:rsidR="00AA0943">
        <w:rPr>
          <w:rFonts w:hint="cs"/>
          <w:sz w:val="26"/>
          <w:szCs w:val="26"/>
          <w:rtl/>
          <w:lang w:val="en-CA"/>
        </w:rPr>
        <w:t xml:space="preserve"> من العوامل</w:t>
      </w:r>
      <w:r w:rsidRPr="005F5C97">
        <w:rPr>
          <w:sz w:val="26"/>
          <w:szCs w:val="26"/>
          <w:rtl/>
          <w:lang w:val="en-CA"/>
        </w:rPr>
        <w:t>.</w:t>
      </w:r>
    </w:p>
    <w:p w14:paraId="1B213F99" w14:textId="0A389716" w:rsidR="005F5C97" w:rsidRDefault="00AA0943">
      <w:pPr>
        <w:numPr>
          <w:ilvl w:val="0"/>
          <w:numId w:val="7"/>
        </w:numPr>
        <w:tabs>
          <w:tab w:val="clear" w:pos="0"/>
        </w:tabs>
        <w:bidi/>
        <w:spacing w:before="240" w:after="240" w:line="288" w:lineRule="auto"/>
        <w:rPr>
          <w:sz w:val="26"/>
          <w:szCs w:val="26"/>
          <w:rtl/>
          <w:lang w:val="en-CA"/>
        </w:rPr>
      </w:pPr>
      <w:r>
        <w:rPr>
          <w:rFonts w:hint="cs"/>
          <w:sz w:val="26"/>
          <w:szCs w:val="26"/>
          <w:rtl/>
          <w:lang w:val="en-CA"/>
        </w:rPr>
        <w:t>و</w:t>
      </w:r>
      <w:r w:rsidR="005F5C97" w:rsidRPr="005F5C97">
        <w:rPr>
          <w:sz w:val="26"/>
          <w:szCs w:val="26"/>
          <w:rtl/>
          <w:lang w:val="en-CA"/>
        </w:rPr>
        <w:t>قد تشمل القطاعات المحتملة</w:t>
      </w:r>
      <w:r w:rsidR="0016611C">
        <w:rPr>
          <w:rFonts w:hint="cs"/>
          <w:sz w:val="26"/>
          <w:szCs w:val="26"/>
          <w:rtl/>
          <w:lang w:val="en-CA"/>
        </w:rPr>
        <w:t xml:space="preserve"> كلا من محال</w:t>
      </w:r>
      <w:r w:rsidR="005F5C97" w:rsidRPr="005F5C97">
        <w:rPr>
          <w:sz w:val="26"/>
          <w:szCs w:val="26"/>
          <w:rtl/>
          <w:lang w:val="en-CA"/>
        </w:rPr>
        <w:t xml:space="preserve"> السوبر ماركت، </w:t>
      </w:r>
      <w:r w:rsidR="0016611C" w:rsidRPr="0016611C">
        <w:rPr>
          <w:sz w:val="26"/>
          <w:szCs w:val="26"/>
          <w:rtl/>
          <w:lang w:val="en-CA"/>
        </w:rPr>
        <w:t>ومرافق تجهيز اللحوم أو الأسماك</w:t>
      </w:r>
      <w:r w:rsidR="005F5C97" w:rsidRPr="005F5C97">
        <w:rPr>
          <w:sz w:val="26"/>
          <w:szCs w:val="26"/>
          <w:rtl/>
          <w:lang w:val="en-CA"/>
        </w:rPr>
        <w:t>، ومصد</w:t>
      </w:r>
      <w:r w:rsidR="0016611C">
        <w:rPr>
          <w:rFonts w:hint="cs"/>
          <w:sz w:val="26"/>
          <w:szCs w:val="26"/>
          <w:rtl/>
          <w:lang w:val="en-CA"/>
        </w:rPr>
        <w:t>ّ</w:t>
      </w:r>
      <w:r w:rsidR="005F5C97" w:rsidRPr="005F5C97">
        <w:rPr>
          <w:sz w:val="26"/>
          <w:szCs w:val="26"/>
          <w:rtl/>
          <w:lang w:val="en-CA"/>
        </w:rPr>
        <w:t>ري الزهور، ومرافق التخزين المبرد وسلسلة التبريد بما في ذلك مراكز توزيع الأغذية أو الموانئ، وصناعات تجهيز الأغذية والمشروبات، والفنادق ومرافق الضيافة الكبيرة، ومراكز التسوق والمباني التجارية، والمستشفيات، وأساطيل النقل المبردة، ومراكز البيانات، وغيرها. ونظرا</w:t>
      </w:r>
      <w:r w:rsidR="0016611C">
        <w:rPr>
          <w:rFonts w:hint="cs"/>
          <w:sz w:val="26"/>
          <w:szCs w:val="26"/>
          <w:rtl/>
          <w:lang w:val="en-CA"/>
        </w:rPr>
        <w:t>ً</w:t>
      </w:r>
      <w:r w:rsidR="005F5C97" w:rsidRPr="005F5C97">
        <w:rPr>
          <w:sz w:val="26"/>
          <w:szCs w:val="26"/>
          <w:rtl/>
          <w:lang w:val="en-CA"/>
        </w:rPr>
        <w:t xml:space="preserve"> لاختلاف خصائص واحتياجات المستخدمين النهائيين في القطاعات المختلفة، فإن اتباع نهج قطاعي يسمح بتخصيص المساعدة لتلبية الاحتياجات المحددة. فعلى سبيل المثال، تختلف استراتيجية مساعدة المراكز التجارية </w:t>
      </w:r>
      <w:r w:rsidR="0016611C" w:rsidRPr="0016611C">
        <w:rPr>
          <w:sz w:val="26"/>
          <w:szCs w:val="26"/>
          <w:rtl/>
          <w:lang w:val="en-CA"/>
        </w:rPr>
        <w:t xml:space="preserve">الكبرى </w:t>
      </w:r>
      <w:r w:rsidR="005F5C97" w:rsidRPr="005F5C97">
        <w:rPr>
          <w:sz w:val="26"/>
          <w:szCs w:val="26"/>
          <w:rtl/>
          <w:lang w:val="en-CA"/>
        </w:rPr>
        <w:t>التي تعتمد على أنظمة التبريد</w:t>
      </w:r>
      <w:r w:rsidR="0016611C" w:rsidRPr="0016611C">
        <w:rPr>
          <w:rtl/>
        </w:rPr>
        <w:t xml:space="preserve"> </w:t>
      </w:r>
      <w:r w:rsidR="0016611C" w:rsidRPr="0016611C">
        <w:rPr>
          <w:sz w:val="26"/>
          <w:szCs w:val="26"/>
          <w:rtl/>
          <w:lang w:val="en-CA"/>
        </w:rPr>
        <w:t>المركزية</w:t>
      </w:r>
      <w:r w:rsidR="005F5C97" w:rsidRPr="005F5C97">
        <w:rPr>
          <w:sz w:val="26"/>
          <w:szCs w:val="26"/>
          <w:rtl/>
          <w:lang w:val="en-CA"/>
        </w:rPr>
        <w:t xml:space="preserve"> اختلاف</w:t>
      </w:r>
      <w:r w:rsidR="0016611C">
        <w:rPr>
          <w:rFonts w:hint="cs"/>
          <w:sz w:val="26"/>
          <w:szCs w:val="26"/>
          <w:rtl/>
          <w:lang w:val="en-CA"/>
        </w:rPr>
        <w:t>اً</w:t>
      </w:r>
      <w:r w:rsidR="005F5C97" w:rsidRPr="005F5C97">
        <w:rPr>
          <w:sz w:val="26"/>
          <w:szCs w:val="26"/>
          <w:rtl/>
          <w:lang w:val="en-CA"/>
        </w:rPr>
        <w:t xml:space="preserve"> كبيرا عن تلك </w:t>
      </w:r>
      <w:r w:rsidR="0016611C" w:rsidRPr="0016611C">
        <w:rPr>
          <w:sz w:val="26"/>
          <w:szCs w:val="26"/>
          <w:rtl/>
          <w:lang w:val="en-CA"/>
        </w:rPr>
        <w:t xml:space="preserve">المخصّصة </w:t>
      </w:r>
      <w:r w:rsidR="0016611C">
        <w:rPr>
          <w:rFonts w:hint="cs"/>
          <w:sz w:val="26"/>
          <w:szCs w:val="26"/>
          <w:rtl/>
          <w:lang w:val="en-CA"/>
        </w:rPr>
        <w:t>ل</w:t>
      </w:r>
      <w:r w:rsidR="005F5C97" w:rsidRPr="005F5C97">
        <w:rPr>
          <w:sz w:val="26"/>
          <w:szCs w:val="26"/>
          <w:rtl/>
          <w:lang w:val="en-CA"/>
        </w:rPr>
        <w:t>قطاع مصايد الأسماك، والذي يشمل عادةً نطاقا</w:t>
      </w:r>
      <w:r w:rsidR="0016611C">
        <w:rPr>
          <w:rFonts w:hint="cs"/>
          <w:sz w:val="26"/>
          <w:szCs w:val="26"/>
          <w:rtl/>
          <w:lang w:val="en-CA"/>
        </w:rPr>
        <w:t>ً</w:t>
      </w:r>
      <w:r w:rsidR="005F5C97" w:rsidRPr="005F5C97">
        <w:rPr>
          <w:sz w:val="26"/>
          <w:szCs w:val="26"/>
          <w:rtl/>
          <w:lang w:val="en-CA"/>
        </w:rPr>
        <w:t xml:space="preserve"> أوسع من أحجام الأنظمة </w:t>
      </w:r>
      <w:r w:rsidR="0016611C" w:rsidRPr="0016611C">
        <w:rPr>
          <w:sz w:val="26"/>
          <w:szCs w:val="26"/>
          <w:rtl/>
          <w:lang w:val="en-CA"/>
        </w:rPr>
        <w:t>و</w:t>
      </w:r>
      <w:r w:rsidR="0016611C">
        <w:rPr>
          <w:rFonts w:hint="cs"/>
          <w:sz w:val="26"/>
          <w:szCs w:val="26"/>
          <w:rtl/>
          <w:lang w:val="en-CA"/>
        </w:rPr>
        <w:t>ال</w:t>
      </w:r>
      <w:r w:rsidR="0016611C" w:rsidRPr="0016611C">
        <w:rPr>
          <w:sz w:val="26"/>
          <w:szCs w:val="26"/>
          <w:rtl/>
          <w:lang w:val="en-CA"/>
        </w:rPr>
        <w:t>تكنولوجيات</w:t>
      </w:r>
      <w:r w:rsidR="005F5C97" w:rsidRPr="005F5C97">
        <w:rPr>
          <w:sz w:val="26"/>
          <w:szCs w:val="26"/>
          <w:rtl/>
          <w:lang w:val="en-CA"/>
        </w:rPr>
        <w:t>، وقد يتطلب توجيها</w:t>
      </w:r>
      <w:r w:rsidR="0016611C">
        <w:rPr>
          <w:rFonts w:hint="cs"/>
          <w:sz w:val="26"/>
          <w:szCs w:val="26"/>
          <w:rtl/>
          <w:lang w:val="en-CA"/>
        </w:rPr>
        <w:t>ً</w:t>
      </w:r>
      <w:r w:rsidR="005F5C97" w:rsidRPr="005F5C97">
        <w:rPr>
          <w:sz w:val="26"/>
          <w:szCs w:val="26"/>
          <w:rtl/>
          <w:lang w:val="en-CA"/>
        </w:rPr>
        <w:t xml:space="preserve"> ودعما</w:t>
      </w:r>
      <w:r w:rsidR="0016611C">
        <w:rPr>
          <w:rFonts w:hint="cs"/>
          <w:sz w:val="26"/>
          <w:szCs w:val="26"/>
          <w:rtl/>
          <w:lang w:val="en-CA"/>
        </w:rPr>
        <w:t>ً</w:t>
      </w:r>
      <w:r w:rsidR="005F5C97" w:rsidRPr="005F5C97">
        <w:rPr>
          <w:sz w:val="26"/>
          <w:szCs w:val="26"/>
          <w:rtl/>
          <w:lang w:val="en-CA"/>
        </w:rPr>
        <w:t xml:space="preserve"> </w:t>
      </w:r>
      <w:r w:rsidR="0016611C">
        <w:rPr>
          <w:rFonts w:hint="cs"/>
          <w:sz w:val="26"/>
          <w:szCs w:val="26"/>
          <w:rtl/>
          <w:lang w:val="en-CA"/>
        </w:rPr>
        <w:t>تقنياً</w:t>
      </w:r>
      <w:r w:rsidR="005F5C97" w:rsidRPr="005F5C97">
        <w:rPr>
          <w:sz w:val="26"/>
          <w:szCs w:val="26"/>
          <w:rtl/>
          <w:lang w:val="en-CA"/>
        </w:rPr>
        <w:t xml:space="preserve"> أكثر شمولا</w:t>
      </w:r>
      <w:r w:rsidR="0016611C">
        <w:rPr>
          <w:rFonts w:hint="cs"/>
          <w:sz w:val="26"/>
          <w:szCs w:val="26"/>
          <w:rtl/>
          <w:lang w:val="en-CA"/>
        </w:rPr>
        <w:t>ً</w:t>
      </w:r>
      <w:r w:rsidR="005F5C97" w:rsidRPr="005F5C97">
        <w:rPr>
          <w:sz w:val="26"/>
          <w:szCs w:val="26"/>
          <w:rtl/>
          <w:lang w:val="en-CA"/>
        </w:rPr>
        <w:t>.</w:t>
      </w:r>
    </w:p>
    <w:p w14:paraId="18551AE1" w14:textId="1C1938CA" w:rsidR="005F5C97" w:rsidRDefault="0016611C">
      <w:pPr>
        <w:numPr>
          <w:ilvl w:val="0"/>
          <w:numId w:val="7"/>
        </w:numPr>
        <w:tabs>
          <w:tab w:val="clear" w:pos="0"/>
        </w:tabs>
        <w:bidi/>
        <w:spacing w:before="240" w:after="240" w:line="288" w:lineRule="auto"/>
        <w:rPr>
          <w:sz w:val="26"/>
          <w:szCs w:val="26"/>
          <w:rtl/>
          <w:lang w:val="en-CA"/>
        </w:rPr>
      </w:pPr>
      <w:r>
        <w:rPr>
          <w:rFonts w:hint="cs"/>
          <w:sz w:val="26"/>
          <w:szCs w:val="26"/>
          <w:rtl/>
          <w:lang w:val="en-CA"/>
        </w:rPr>
        <w:t>و</w:t>
      </w:r>
      <w:r w:rsidR="005F5C97" w:rsidRPr="005F5C97">
        <w:rPr>
          <w:sz w:val="26"/>
          <w:szCs w:val="26"/>
          <w:rtl/>
          <w:lang w:val="en-CA"/>
        </w:rPr>
        <w:t xml:space="preserve">تتطلب استراتيجية </w:t>
      </w:r>
      <w:r>
        <w:rPr>
          <w:rFonts w:hint="cs"/>
          <w:sz w:val="26"/>
          <w:szCs w:val="26"/>
          <w:rtl/>
          <w:lang w:val="en-CA"/>
        </w:rPr>
        <w:t>انتقال</w:t>
      </w:r>
      <w:r w:rsidR="005F5C97" w:rsidRPr="005F5C97">
        <w:rPr>
          <w:sz w:val="26"/>
          <w:szCs w:val="26"/>
          <w:rtl/>
          <w:lang w:val="en-CA"/>
        </w:rPr>
        <w:t xml:space="preserve"> </w:t>
      </w:r>
      <w:r>
        <w:rPr>
          <w:rFonts w:hint="cs"/>
          <w:sz w:val="26"/>
          <w:szCs w:val="26"/>
          <w:rtl/>
          <w:lang w:val="en-CA"/>
        </w:rPr>
        <w:t>ال</w:t>
      </w:r>
      <w:r w:rsidR="005F5C97" w:rsidRPr="005F5C97">
        <w:rPr>
          <w:sz w:val="26"/>
          <w:szCs w:val="26"/>
          <w:rtl/>
          <w:lang w:val="en-CA"/>
        </w:rPr>
        <w:t>قطاع</w:t>
      </w:r>
      <w:r>
        <w:rPr>
          <w:rFonts w:hint="cs"/>
          <w:sz w:val="26"/>
          <w:szCs w:val="26"/>
          <w:rtl/>
          <w:lang w:val="en-CA"/>
        </w:rPr>
        <w:t>ات</w:t>
      </w:r>
      <w:r w:rsidR="005F5C97" w:rsidRPr="005F5C97">
        <w:rPr>
          <w:sz w:val="26"/>
          <w:szCs w:val="26"/>
          <w:rtl/>
          <w:lang w:val="en-CA"/>
        </w:rPr>
        <w:t xml:space="preserve"> </w:t>
      </w:r>
      <w:r>
        <w:rPr>
          <w:rFonts w:hint="cs"/>
          <w:sz w:val="26"/>
          <w:szCs w:val="26"/>
          <w:rtl/>
          <w:lang w:val="en-CA"/>
        </w:rPr>
        <w:t>ال</w:t>
      </w:r>
      <w:r w:rsidR="005F5C97" w:rsidRPr="005F5C97">
        <w:rPr>
          <w:sz w:val="26"/>
          <w:szCs w:val="26"/>
          <w:rtl/>
          <w:lang w:val="en-CA"/>
        </w:rPr>
        <w:t>اقتصادي</w:t>
      </w:r>
      <w:r>
        <w:rPr>
          <w:rFonts w:hint="cs"/>
          <w:sz w:val="26"/>
          <w:szCs w:val="26"/>
          <w:rtl/>
          <w:lang w:val="en-CA"/>
        </w:rPr>
        <w:t>ة</w:t>
      </w:r>
      <w:r w:rsidR="005F5C97" w:rsidRPr="005F5C97">
        <w:rPr>
          <w:sz w:val="26"/>
          <w:szCs w:val="26"/>
          <w:rtl/>
          <w:lang w:val="en-CA"/>
        </w:rPr>
        <w:t xml:space="preserve"> (أو جزء محدد منه</w:t>
      </w:r>
      <w:r>
        <w:rPr>
          <w:rFonts w:hint="cs"/>
          <w:sz w:val="26"/>
          <w:szCs w:val="26"/>
          <w:rtl/>
          <w:lang w:val="en-CA"/>
        </w:rPr>
        <w:t>ا</w:t>
      </w:r>
      <w:r w:rsidR="005F5C97" w:rsidRPr="005F5C97">
        <w:rPr>
          <w:sz w:val="26"/>
          <w:szCs w:val="26"/>
          <w:rtl/>
          <w:lang w:val="en-CA"/>
        </w:rPr>
        <w:t xml:space="preserve">) من المعدات </w:t>
      </w:r>
      <w:r w:rsidRPr="0016611C">
        <w:rPr>
          <w:sz w:val="26"/>
          <w:szCs w:val="26"/>
          <w:rtl/>
          <w:lang w:val="en-CA"/>
        </w:rPr>
        <w:t xml:space="preserve">القائمة </w:t>
      </w:r>
      <w:r>
        <w:rPr>
          <w:rFonts w:hint="cs"/>
          <w:sz w:val="26"/>
          <w:szCs w:val="26"/>
          <w:rtl/>
          <w:lang w:val="en-CA"/>
        </w:rPr>
        <w:t xml:space="preserve">على </w:t>
      </w:r>
      <w:r w:rsidRPr="0016611C">
        <w:rPr>
          <w:sz w:val="26"/>
          <w:szCs w:val="26"/>
          <w:rtl/>
          <w:lang w:val="en-CA"/>
        </w:rPr>
        <w:t xml:space="preserve">المواد الهيدروفلوروكربونية </w:t>
      </w:r>
      <w:r w:rsidR="005F5C97" w:rsidRPr="005F5C97">
        <w:rPr>
          <w:sz w:val="26"/>
          <w:szCs w:val="26"/>
          <w:rtl/>
          <w:lang w:val="en-CA"/>
        </w:rPr>
        <w:t xml:space="preserve">إلى </w:t>
      </w:r>
      <w:r w:rsidRPr="0016611C">
        <w:rPr>
          <w:sz w:val="26"/>
          <w:szCs w:val="26"/>
          <w:rtl/>
          <w:lang w:val="en-CA"/>
        </w:rPr>
        <w:t xml:space="preserve">التكنولوجيات </w:t>
      </w:r>
      <w:r>
        <w:rPr>
          <w:rFonts w:hint="cs"/>
          <w:sz w:val="26"/>
          <w:szCs w:val="26"/>
          <w:rtl/>
          <w:lang w:val="en-CA"/>
        </w:rPr>
        <w:t>ال</w:t>
      </w:r>
      <w:r w:rsidR="005F5C97" w:rsidRPr="005F5C97">
        <w:rPr>
          <w:sz w:val="26"/>
          <w:szCs w:val="26"/>
          <w:rtl/>
          <w:lang w:val="en-CA"/>
        </w:rPr>
        <w:t>موفرة للطاقة و</w:t>
      </w:r>
      <w:r>
        <w:rPr>
          <w:rFonts w:hint="cs"/>
          <w:sz w:val="26"/>
          <w:szCs w:val="26"/>
          <w:rtl/>
          <w:lang w:val="en-CA"/>
        </w:rPr>
        <w:t>ذات القدرة المنخفضة على إحداث الاحترار العالمي</w:t>
      </w:r>
      <w:r w:rsidR="005F5C97" w:rsidRPr="005F5C97">
        <w:rPr>
          <w:sz w:val="26"/>
          <w:szCs w:val="26"/>
          <w:rtl/>
          <w:lang w:val="en-CA"/>
        </w:rPr>
        <w:t>، تقييما</w:t>
      </w:r>
      <w:r>
        <w:rPr>
          <w:rFonts w:hint="cs"/>
          <w:sz w:val="26"/>
          <w:szCs w:val="26"/>
          <w:rtl/>
          <w:lang w:val="en-CA"/>
        </w:rPr>
        <w:t>ً</w:t>
      </w:r>
      <w:r w:rsidR="005F5C97" w:rsidRPr="005F5C97">
        <w:rPr>
          <w:sz w:val="26"/>
          <w:szCs w:val="26"/>
          <w:rtl/>
          <w:lang w:val="en-CA"/>
        </w:rPr>
        <w:t xml:space="preserve"> واضحا</w:t>
      </w:r>
      <w:r>
        <w:rPr>
          <w:rFonts w:hint="cs"/>
          <w:sz w:val="26"/>
          <w:szCs w:val="26"/>
          <w:rtl/>
          <w:lang w:val="en-CA"/>
        </w:rPr>
        <w:t>ً</w:t>
      </w:r>
      <w:r w:rsidR="005F5C97" w:rsidRPr="005F5C97">
        <w:rPr>
          <w:sz w:val="26"/>
          <w:szCs w:val="26"/>
          <w:rtl/>
          <w:lang w:val="en-CA"/>
        </w:rPr>
        <w:t xml:space="preserve"> لحجم المشروع وجدواه والفرص المتاحة، وما يمكن دعمه من خلال </w:t>
      </w:r>
      <w:r w:rsidR="007303F0" w:rsidRPr="007303F0">
        <w:rPr>
          <w:sz w:val="26"/>
          <w:szCs w:val="26"/>
          <w:rtl/>
          <w:lang w:val="en-CA"/>
        </w:rPr>
        <w:t xml:space="preserve">تمويل الصندوق متعدد الأطراف </w:t>
      </w:r>
      <w:r w:rsidR="005F5C97" w:rsidRPr="005F5C97">
        <w:rPr>
          <w:sz w:val="26"/>
          <w:szCs w:val="26"/>
          <w:rtl/>
          <w:lang w:val="en-CA"/>
        </w:rPr>
        <w:t xml:space="preserve">ومصادر التمويل الأخرى. كما يجب أن </w:t>
      </w:r>
      <w:r w:rsidR="007303F0">
        <w:rPr>
          <w:rFonts w:hint="cs"/>
          <w:sz w:val="26"/>
          <w:szCs w:val="26"/>
          <w:rtl/>
          <w:lang w:val="en-CA"/>
        </w:rPr>
        <w:t>تراعي</w:t>
      </w:r>
      <w:r w:rsidR="005F5C97" w:rsidRPr="005F5C97">
        <w:rPr>
          <w:sz w:val="26"/>
          <w:szCs w:val="26"/>
          <w:rtl/>
          <w:lang w:val="en-CA"/>
        </w:rPr>
        <w:t xml:space="preserve"> هذه الاستراتيجية مدى توافر </w:t>
      </w:r>
      <w:r w:rsidR="007303F0" w:rsidRPr="007303F0">
        <w:rPr>
          <w:sz w:val="26"/>
          <w:szCs w:val="26"/>
          <w:rtl/>
          <w:lang w:val="en-CA"/>
        </w:rPr>
        <w:t xml:space="preserve">التكنولوجيات </w:t>
      </w:r>
      <w:r w:rsidR="005F5C97" w:rsidRPr="005F5C97">
        <w:rPr>
          <w:sz w:val="26"/>
          <w:szCs w:val="26"/>
          <w:rtl/>
          <w:lang w:val="en-CA"/>
        </w:rPr>
        <w:t xml:space="preserve">البديلة والقدرة على </w:t>
      </w:r>
      <w:r w:rsidR="007303F0" w:rsidRPr="007303F0">
        <w:rPr>
          <w:sz w:val="26"/>
          <w:szCs w:val="26"/>
          <w:rtl/>
          <w:lang w:val="en-CA"/>
        </w:rPr>
        <w:t>اعتمادها</w:t>
      </w:r>
      <w:r w:rsidR="005F5C97" w:rsidRPr="005F5C97">
        <w:rPr>
          <w:sz w:val="26"/>
          <w:szCs w:val="26"/>
          <w:rtl/>
          <w:lang w:val="en-CA"/>
        </w:rPr>
        <w:t xml:space="preserve">، وحوافز التمويل، وأنظمة فعّالة لتتبع النتائج والإبلاغ عنها، والدعم التنظيمي، والتوافق مع لوائح كفاءة الطاقة، </w:t>
      </w:r>
      <w:r w:rsidR="007303F0" w:rsidRPr="007303F0">
        <w:rPr>
          <w:sz w:val="26"/>
          <w:szCs w:val="26"/>
          <w:rtl/>
          <w:lang w:val="en-CA"/>
        </w:rPr>
        <w:t xml:space="preserve">وأنشطة </w:t>
      </w:r>
      <w:r w:rsidR="005F5C97" w:rsidRPr="005F5C97">
        <w:rPr>
          <w:sz w:val="26"/>
          <w:szCs w:val="26"/>
          <w:rtl/>
          <w:lang w:val="en-CA"/>
        </w:rPr>
        <w:t xml:space="preserve">التوعية </w:t>
      </w:r>
      <w:r w:rsidR="007303F0" w:rsidRPr="007303F0">
        <w:rPr>
          <w:sz w:val="26"/>
          <w:szCs w:val="26"/>
          <w:rtl/>
          <w:lang w:val="en-CA"/>
        </w:rPr>
        <w:t xml:space="preserve">اللازمة </w:t>
      </w:r>
      <w:r w:rsidR="007303F0">
        <w:rPr>
          <w:rFonts w:hint="cs"/>
          <w:sz w:val="26"/>
          <w:szCs w:val="26"/>
          <w:rtl/>
          <w:lang w:val="en-CA"/>
        </w:rPr>
        <w:t xml:space="preserve">للحفاظ على </w:t>
      </w:r>
      <w:r w:rsidR="005F5C97" w:rsidRPr="005F5C97">
        <w:rPr>
          <w:sz w:val="26"/>
          <w:szCs w:val="26"/>
          <w:rtl/>
          <w:lang w:val="en-CA"/>
        </w:rPr>
        <w:t xml:space="preserve">مشاركة </w:t>
      </w:r>
      <w:r w:rsidR="007303F0">
        <w:rPr>
          <w:rFonts w:hint="cs"/>
          <w:sz w:val="26"/>
          <w:szCs w:val="26"/>
          <w:rtl/>
          <w:lang w:val="en-CA"/>
        </w:rPr>
        <w:t>الجهات المعنية</w:t>
      </w:r>
      <w:r w:rsidR="005F5C97" w:rsidRPr="005F5C97">
        <w:rPr>
          <w:sz w:val="26"/>
          <w:szCs w:val="26"/>
          <w:rtl/>
          <w:lang w:val="en-CA"/>
        </w:rPr>
        <w:t>.</w:t>
      </w:r>
    </w:p>
    <w:p w14:paraId="6A7892D2" w14:textId="5CB57755" w:rsidR="005F5C97" w:rsidRPr="005F5C97" w:rsidRDefault="005F5C97" w:rsidP="005F5C97">
      <w:pPr>
        <w:bidi/>
        <w:rPr>
          <w:i/>
          <w:iCs/>
          <w:sz w:val="26"/>
          <w:szCs w:val="26"/>
          <w:lang w:val="en-CA"/>
        </w:rPr>
      </w:pPr>
      <w:r w:rsidRPr="005F5C97">
        <w:rPr>
          <w:i/>
          <w:iCs/>
          <w:sz w:val="26"/>
          <w:szCs w:val="26"/>
          <w:rtl/>
          <w:lang w:val="en-CA"/>
        </w:rPr>
        <w:lastRenderedPageBreak/>
        <w:t>تنويع أدوات التمويل بما يتجاوز التمويل القائم على المنح لأغراض الامتثال</w:t>
      </w:r>
    </w:p>
    <w:p w14:paraId="72E13CBB" w14:textId="08F2A6E3" w:rsidR="005F5C97" w:rsidRDefault="006B4FE1">
      <w:pPr>
        <w:numPr>
          <w:ilvl w:val="0"/>
          <w:numId w:val="7"/>
        </w:numPr>
        <w:tabs>
          <w:tab w:val="clear" w:pos="0"/>
        </w:tabs>
        <w:bidi/>
        <w:spacing w:before="240" w:after="240" w:line="288" w:lineRule="auto"/>
        <w:rPr>
          <w:sz w:val="26"/>
          <w:szCs w:val="26"/>
          <w:rtl/>
          <w:lang w:val="en-CA"/>
        </w:rPr>
      </w:pPr>
      <w:r>
        <w:rPr>
          <w:rFonts w:hint="cs"/>
          <w:sz w:val="26"/>
          <w:szCs w:val="26"/>
          <w:rtl/>
          <w:lang w:val="en-CA"/>
        </w:rPr>
        <w:t>ت</w:t>
      </w:r>
      <w:r w:rsidR="005F5C97" w:rsidRPr="005F5C97">
        <w:rPr>
          <w:sz w:val="26"/>
          <w:szCs w:val="26"/>
          <w:rtl/>
          <w:lang w:val="en-CA"/>
        </w:rPr>
        <w:t>ُعدّ محدودية التمويل الميسور عائقا</w:t>
      </w:r>
      <w:r>
        <w:rPr>
          <w:rFonts w:hint="cs"/>
          <w:sz w:val="26"/>
          <w:szCs w:val="26"/>
          <w:rtl/>
          <w:lang w:val="en-CA"/>
        </w:rPr>
        <w:t>ً</w:t>
      </w:r>
      <w:r w:rsidR="005F5C97" w:rsidRPr="005F5C97">
        <w:rPr>
          <w:sz w:val="26"/>
          <w:szCs w:val="26"/>
          <w:rtl/>
          <w:lang w:val="en-CA"/>
        </w:rPr>
        <w:t xml:space="preserve"> رئيسيا</w:t>
      </w:r>
      <w:r>
        <w:rPr>
          <w:rFonts w:hint="cs"/>
          <w:sz w:val="26"/>
          <w:szCs w:val="26"/>
          <w:rtl/>
          <w:lang w:val="en-CA"/>
        </w:rPr>
        <w:t>ً</w:t>
      </w:r>
      <w:r w:rsidR="005F5C97" w:rsidRPr="005F5C97">
        <w:rPr>
          <w:sz w:val="26"/>
          <w:szCs w:val="26"/>
          <w:rtl/>
          <w:lang w:val="en-CA"/>
        </w:rPr>
        <w:t xml:space="preserve"> أمام توسيع نطاق </w:t>
      </w:r>
      <w:r>
        <w:rPr>
          <w:rFonts w:hint="cs"/>
          <w:sz w:val="26"/>
          <w:szCs w:val="26"/>
          <w:rtl/>
          <w:lang w:val="en-CA"/>
        </w:rPr>
        <w:t>اعتماد</w:t>
      </w:r>
      <w:r w:rsidR="005F5C97" w:rsidRPr="005F5C97">
        <w:rPr>
          <w:sz w:val="26"/>
          <w:szCs w:val="26"/>
          <w:rtl/>
          <w:lang w:val="en-CA"/>
        </w:rPr>
        <w:t xml:space="preserve"> المستخدمين النهائيين </w:t>
      </w:r>
      <w:r w:rsidRPr="006B4FE1">
        <w:rPr>
          <w:sz w:val="26"/>
          <w:szCs w:val="26"/>
          <w:rtl/>
          <w:lang w:val="en-CA"/>
        </w:rPr>
        <w:t xml:space="preserve">للتكنولوجيات </w:t>
      </w:r>
      <w:r>
        <w:rPr>
          <w:rFonts w:hint="cs"/>
          <w:sz w:val="26"/>
          <w:szCs w:val="26"/>
          <w:rtl/>
          <w:lang w:val="en-CA"/>
        </w:rPr>
        <w:t>ذات القدرة ال</w:t>
      </w:r>
      <w:r w:rsidR="005F5C97" w:rsidRPr="005F5C97">
        <w:rPr>
          <w:sz w:val="26"/>
          <w:szCs w:val="26"/>
          <w:rtl/>
          <w:lang w:val="en-CA"/>
        </w:rPr>
        <w:t>منخفضة</w:t>
      </w:r>
      <w:r>
        <w:rPr>
          <w:rFonts w:hint="cs"/>
          <w:sz w:val="26"/>
          <w:szCs w:val="26"/>
          <w:rtl/>
          <w:lang w:val="en-CA"/>
        </w:rPr>
        <w:t xml:space="preserve"> على إحداث</w:t>
      </w:r>
      <w:r w:rsidR="005F5C97" w:rsidRPr="005F5C97">
        <w:rPr>
          <w:sz w:val="26"/>
          <w:szCs w:val="26"/>
          <w:rtl/>
          <w:lang w:val="en-CA"/>
        </w:rPr>
        <w:t xml:space="preserve"> الاحترار العالمي والموفرة للطاقة. فارتفاع التكاليف الأولية، وارتفاع تكلفة رأس المال، وغياب المنتجات المالية المصممة خصيصا</w:t>
      </w:r>
      <w:r>
        <w:rPr>
          <w:rFonts w:hint="cs"/>
          <w:sz w:val="26"/>
          <w:szCs w:val="26"/>
          <w:rtl/>
          <w:lang w:val="en-CA"/>
        </w:rPr>
        <w:t>ً</w:t>
      </w:r>
      <w:r w:rsidR="005F5C97" w:rsidRPr="005F5C97">
        <w:rPr>
          <w:sz w:val="26"/>
          <w:szCs w:val="26"/>
          <w:rtl/>
          <w:lang w:val="en-CA"/>
        </w:rPr>
        <w:t xml:space="preserve"> </w:t>
      </w:r>
      <w:r w:rsidRPr="006B4FE1">
        <w:rPr>
          <w:sz w:val="26"/>
          <w:szCs w:val="26"/>
          <w:rtl/>
          <w:lang w:val="en-CA"/>
        </w:rPr>
        <w:t>للاستثمارات في قطاع التبريد</w:t>
      </w:r>
      <w:r w:rsidR="005F5C97" w:rsidRPr="005F5C97">
        <w:rPr>
          <w:sz w:val="26"/>
          <w:szCs w:val="26"/>
          <w:rtl/>
          <w:lang w:val="en-CA"/>
        </w:rPr>
        <w:t xml:space="preserve">، </w:t>
      </w:r>
      <w:r w:rsidR="000022AA">
        <w:rPr>
          <w:rFonts w:hint="cs"/>
          <w:sz w:val="26"/>
          <w:szCs w:val="26"/>
          <w:rtl/>
          <w:lang w:val="en-CA"/>
        </w:rPr>
        <w:t xml:space="preserve">كلها </w:t>
      </w:r>
      <w:r w:rsidR="001F65D1">
        <w:rPr>
          <w:rFonts w:hint="cs"/>
          <w:sz w:val="26"/>
          <w:szCs w:val="26"/>
          <w:rtl/>
          <w:lang w:val="en-CA"/>
        </w:rPr>
        <w:t xml:space="preserve">عوامل </w:t>
      </w:r>
      <w:r w:rsidR="005F5C97" w:rsidRPr="005F5C97">
        <w:rPr>
          <w:sz w:val="26"/>
          <w:szCs w:val="26"/>
          <w:rtl/>
          <w:lang w:val="en-CA"/>
        </w:rPr>
        <w:t xml:space="preserve">تُقيّد قدرة المستخدمين النهائيين، ولا سيما الشركات الصغيرة والمتوسطة، على استبدال المعدات </w:t>
      </w:r>
      <w:r w:rsidR="001F65D1" w:rsidRPr="001F65D1">
        <w:rPr>
          <w:sz w:val="26"/>
          <w:szCs w:val="26"/>
          <w:rtl/>
          <w:lang w:val="en-CA"/>
        </w:rPr>
        <w:t xml:space="preserve">القائمة </w:t>
      </w:r>
      <w:r w:rsidR="005F5C97" w:rsidRPr="005F5C97">
        <w:rPr>
          <w:sz w:val="26"/>
          <w:szCs w:val="26"/>
          <w:rtl/>
          <w:lang w:val="en-CA"/>
        </w:rPr>
        <w:t xml:space="preserve">أو الاستثمار في أنظمة جديدة عالية الكفاءة. </w:t>
      </w:r>
      <w:r w:rsidR="001F65D1" w:rsidRPr="001F65D1">
        <w:rPr>
          <w:sz w:val="26"/>
          <w:szCs w:val="26"/>
          <w:rtl/>
          <w:lang w:val="en-CA"/>
        </w:rPr>
        <w:t xml:space="preserve">وغالباً </w:t>
      </w:r>
      <w:r w:rsidR="005F5C97" w:rsidRPr="005F5C97">
        <w:rPr>
          <w:sz w:val="26"/>
          <w:szCs w:val="26"/>
          <w:rtl/>
          <w:lang w:val="en-CA"/>
        </w:rPr>
        <w:t>ما تفتقر المؤسسات المالية إلى البيانات والثقة اللازمة للإقراض بناءً على وفورات الطاقة المتوقعة، ونادرا</w:t>
      </w:r>
      <w:r w:rsidR="001F65D1">
        <w:rPr>
          <w:rFonts w:hint="cs"/>
          <w:sz w:val="26"/>
          <w:szCs w:val="26"/>
          <w:rtl/>
          <w:lang w:val="en-CA"/>
        </w:rPr>
        <w:t>ً</w:t>
      </w:r>
      <w:r w:rsidR="005F5C97" w:rsidRPr="005F5C97">
        <w:rPr>
          <w:sz w:val="26"/>
          <w:szCs w:val="26"/>
          <w:rtl/>
          <w:lang w:val="en-CA"/>
        </w:rPr>
        <w:t xml:space="preserve"> ما تُعتبر الاستثمارات المتعلقة بالتبريد أصولا</w:t>
      </w:r>
      <w:r w:rsidR="001F65D1">
        <w:rPr>
          <w:rFonts w:hint="cs"/>
          <w:sz w:val="26"/>
          <w:szCs w:val="26"/>
          <w:rtl/>
          <w:lang w:val="en-CA"/>
        </w:rPr>
        <w:t>ً</w:t>
      </w:r>
      <w:r w:rsidR="005F5C97" w:rsidRPr="005F5C97">
        <w:rPr>
          <w:sz w:val="26"/>
          <w:szCs w:val="26"/>
          <w:rtl/>
          <w:lang w:val="en-CA"/>
        </w:rPr>
        <w:t xml:space="preserve"> قابلة للتمويل. </w:t>
      </w:r>
      <w:r w:rsidR="001F65D1">
        <w:rPr>
          <w:rFonts w:hint="cs"/>
          <w:sz w:val="26"/>
          <w:szCs w:val="26"/>
          <w:rtl/>
          <w:lang w:val="en-CA"/>
        </w:rPr>
        <w:t>و</w:t>
      </w:r>
      <w:r w:rsidR="005F5C97" w:rsidRPr="005F5C97">
        <w:rPr>
          <w:sz w:val="26"/>
          <w:szCs w:val="26"/>
          <w:rtl/>
          <w:lang w:val="en-CA"/>
        </w:rPr>
        <w:t>علاوة على ذلك، قد لا تكون</w:t>
      </w:r>
      <w:r w:rsidR="000022AA">
        <w:rPr>
          <w:rFonts w:hint="cs"/>
          <w:sz w:val="26"/>
          <w:szCs w:val="26"/>
          <w:rtl/>
          <w:lang w:val="en-CA"/>
        </w:rPr>
        <w:t xml:space="preserve"> على دراية</w:t>
      </w:r>
      <w:r w:rsidR="005F5C97" w:rsidRPr="005F5C97">
        <w:rPr>
          <w:sz w:val="26"/>
          <w:szCs w:val="26"/>
          <w:rtl/>
          <w:lang w:val="en-CA"/>
        </w:rPr>
        <w:t xml:space="preserve"> </w:t>
      </w:r>
      <w:r w:rsidR="001F65D1" w:rsidRPr="001F65D1">
        <w:rPr>
          <w:sz w:val="26"/>
          <w:szCs w:val="26"/>
          <w:rtl/>
          <w:lang w:val="en-CA"/>
        </w:rPr>
        <w:t xml:space="preserve">بالإطار الأشمل لخطط </w:t>
      </w:r>
      <w:r w:rsidR="001F65D1">
        <w:rPr>
          <w:rFonts w:hint="cs"/>
          <w:sz w:val="26"/>
          <w:szCs w:val="26"/>
          <w:rtl/>
          <w:lang w:val="en-CA"/>
        </w:rPr>
        <w:t>ال</w:t>
      </w:r>
      <w:r w:rsidR="001F65D1" w:rsidRPr="001F65D1">
        <w:rPr>
          <w:sz w:val="26"/>
          <w:szCs w:val="26"/>
          <w:rtl/>
          <w:lang w:val="en-CA"/>
        </w:rPr>
        <w:t>تنفيذ</w:t>
      </w:r>
      <w:r w:rsidR="001F65D1">
        <w:rPr>
          <w:rFonts w:hint="cs"/>
          <w:sz w:val="26"/>
          <w:szCs w:val="26"/>
          <w:rtl/>
          <w:lang w:val="en-CA"/>
        </w:rPr>
        <w:t xml:space="preserve"> بموجب</w:t>
      </w:r>
      <w:r w:rsidR="001F65D1" w:rsidRPr="001F65D1">
        <w:rPr>
          <w:sz w:val="26"/>
          <w:szCs w:val="26"/>
          <w:rtl/>
          <w:lang w:val="en-CA"/>
        </w:rPr>
        <w:t xml:space="preserve"> تعديل كيغالي الجاري تنفيذها</w:t>
      </w:r>
      <w:r w:rsidR="005F5C97" w:rsidRPr="005F5C97">
        <w:rPr>
          <w:sz w:val="26"/>
          <w:szCs w:val="26"/>
          <w:rtl/>
          <w:lang w:val="en-CA"/>
        </w:rPr>
        <w:t>، ما يحول دون اعتبار هذه الاستثمارات ذات أولوية. ونتيجة لذلك، حتى عندما تُظهر المشاريع التجريبية أداءً تقنيا قويا</w:t>
      </w:r>
      <w:r w:rsidR="001F65D1">
        <w:rPr>
          <w:rFonts w:hint="cs"/>
          <w:sz w:val="26"/>
          <w:szCs w:val="26"/>
          <w:rtl/>
          <w:lang w:val="en-CA"/>
        </w:rPr>
        <w:t>ً</w:t>
      </w:r>
      <w:r w:rsidR="005F5C97" w:rsidRPr="005F5C97">
        <w:rPr>
          <w:sz w:val="26"/>
          <w:szCs w:val="26"/>
          <w:rtl/>
          <w:lang w:val="en-CA"/>
        </w:rPr>
        <w:t xml:space="preserve">، </w:t>
      </w:r>
      <w:r w:rsidR="001F65D1" w:rsidRPr="001F65D1">
        <w:rPr>
          <w:sz w:val="26"/>
          <w:szCs w:val="26"/>
          <w:rtl/>
          <w:lang w:val="en-CA"/>
        </w:rPr>
        <w:t>تظلّ قابلية تكرارها محدودة</w:t>
      </w:r>
      <w:r w:rsidR="005F5C97" w:rsidRPr="005F5C97">
        <w:rPr>
          <w:sz w:val="26"/>
          <w:szCs w:val="26"/>
          <w:rtl/>
          <w:lang w:val="en-CA"/>
        </w:rPr>
        <w:t>.</w:t>
      </w:r>
    </w:p>
    <w:p w14:paraId="2ABA4273" w14:textId="42051F1F" w:rsidR="005F5C97" w:rsidRDefault="000022AA">
      <w:pPr>
        <w:numPr>
          <w:ilvl w:val="0"/>
          <w:numId w:val="7"/>
        </w:numPr>
        <w:tabs>
          <w:tab w:val="clear" w:pos="0"/>
        </w:tabs>
        <w:bidi/>
        <w:spacing w:before="240" w:after="240" w:line="288" w:lineRule="auto"/>
        <w:rPr>
          <w:sz w:val="26"/>
          <w:szCs w:val="26"/>
          <w:rtl/>
          <w:lang w:val="en-CA"/>
        </w:rPr>
      </w:pPr>
      <w:r>
        <w:rPr>
          <w:rFonts w:hint="cs"/>
          <w:sz w:val="26"/>
          <w:szCs w:val="26"/>
          <w:rtl/>
          <w:lang w:val="en-CA"/>
        </w:rPr>
        <w:t>و</w:t>
      </w:r>
      <w:r w:rsidR="005F5C97" w:rsidRPr="005F5C97">
        <w:rPr>
          <w:sz w:val="26"/>
          <w:szCs w:val="26"/>
          <w:rtl/>
          <w:lang w:val="en-CA"/>
        </w:rPr>
        <w:t xml:space="preserve">في ظل هذه القيود، يُعدّ تنويع أدوات التمويل بما يتجاوز التمويل التقليدي </w:t>
      </w:r>
      <w:r w:rsidRPr="000022AA">
        <w:rPr>
          <w:sz w:val="26"/>
          <w:szCs w:val="26"/>
          <w:rtl/>
          <w:lang w:val="en-CA"/>
        </w:rPr>
        <w:t xml:space="preserve">القائم على </w:t>
      </w:r>
      <w:r w:rsidR="005F5C97" w:rsidRPr="005F5C97">
        <w:rPr>
          <w:sz w:val="26"/>
          <w:szCs w:val="26"/>
          <w:rtl/>
          <w:lang w:val="en-CA"/>
        </w:rPr>
        <w:t xml:space="preserve">المنح أمرا ضروريا </w:t>
      </w:r>
      <w:r w:rsidRPr="000022AA">
        <w:rPr>
          <w:sz w:val="26"/>
          <w:szCs w:val="26"/>
          <w:rtl/>
          <w:lang w:val="en-CA"/>
        </w:rPr>
        <w:t xml:space="preserve">لتمكين </w:t>
      </w:r>
      <w:r>
        <w:rPr>
          <w:rFonts w:hint="cs"/>
          <w:sz w:val="26"/>
          <w:szCs w:val="26"/>
          <w:rtl/>
          <w:lang w:val="en-CA"/>
        </w:rPr>
        <w:t>ال</w:t>
      </w:r>
      <w:r w:rsidRPr="000022AA">
        <w:rPr>
          <w:sz w:val="26"/>
          <w:szCs w:val="26"/>
          <w:rtl/>
          <w:lang w:val="en-CA"/>
        </w:rPr>
        <w:t xml:space="preserve">اعتماد </w:t>
      </w:r>
      <w:r>
        <w:rPr>
          <w:rFonts w:hint="cs"/>
          <w:sz w:val="26"/>
          <w:szCs w:val="26"/>
          <w:rtl/>
          <w:lang w:val="en-CA"/>
        </w:rPr>
        <w:t>على نطاق واسع</w:t>
      </w:r>
      <w:r w:rsidR="005F5C97" w:rsidRPr="005F5C97">
        <w:rPr>
          <w:sz w:val="26"/>
          <w:szCs w:val="26"/>
          <w:rtl/>
          <w:lang w:val="en-CA"/>
        </w:rPr>
        <w:t xml:space="preserve">. </w:t>
      </w:r>
      <w:r w:rsidRPr="000022AA">
        <w:rPr>
          <w:sz w:val="26"/>
          <w:szCs w:val="26"/>
          <w:rtl/>
          <w:lang w:val="en-CA"/>
        </w:rPr>
        <w:t xml:space="preserve">ويمكن للصندوق متعدد الأطراف مساعدة البلدان </w:t>
      </w:r>
      <w:r w:rsidR="005F5C97" w:rsidRPr="005F5C97">
        <w:rPr>
          <w:sz w:val="26"/>
          <w:szCs w:val="26"/>
          <w:rtl/>
          <w:lang w:val="en-CA"/>
        </w:rPr>
        <w:t>في إجراء تقييمات السوق ل</w:t>
      </w:r>
      <w:r>
        <w:rPr>
          <w:rFonts w:hint="cs"/>
          <w:sz w:val="26"/>
          <w:szCs w:val="26"/>
          <w:rtl/>
          <w:lang w:val="en-CA"/>
        </w:rPr>
        <w:t>قياس</w:t>
      </w:r>
      <w:r w:rsidR="005F5C97" w:rsidRPr="005F5C97">
        <w:rPr>
          <w:sz w:val="26"/>
          <w:szCs w:val="26"/>
          <w:rtl/>
          <w:lang w:val="en-CA"/>
        </w:rPr>
        <w:t xml:space="preserve"> وفورات الطاقة المحتملة من استخدام </w:t>
      </w:r>
      <w:r w:rsidRPr="000022AA">
        <w:rPr>
          <w:sz w:val="26"/>
          <w:szCs w:val="26"/>
          <w:rtl/>
          <w:lang w:val="en-CA"/>
        </w:rPr>
        <w:t xml:space="preserve">التكنولوجيات </w:t>
      </w:r>
      <w:r>
        <w:rPr>
          <w:rFonts w:hint="cs"/>
          <w:sz w:val="26"/>
          <w:szCs w:val="26"/>
          <w:rtl/>
          <w:lang w:val="en-CA"/>
        </w:rPr>
        <w:t>ذات القدرة ال</w:t>
      </w:r>
      <w:r w:rsidR="005F5C97" w:rsidRPr="005F5C97">
        <w:rPr>
          <w:sz w:val="26"/>
          <w:szCs w:val="26"/>
          <w:rtl/>
          <w:lang w:val="en-CA"/>
        </w:rPr>
        <w:t>منخفضة</w:t>
      </w:r>
      <w:r>
        <w:rPr>
          <w:rFonts w:hint="cs"/>
          <w:sz w:val="26"/>
          <w:szCs w:val="26"/>
          <w:rtl/>
          <w:lang w:val="en-CA"/>
        </w:rPr>
        <w:t xml:space="preserve"> على إحداث </w:t>
      </w:r>
      <w:r w:rsidR="005F5C97" w:rsidRPr="005F5C97">
        <w:rPr>
          <w:sz w:val="26"/>
          <w:szCs w:val="26"/>
          <w:rtl/>
          <w:lang w:val="en-CA"/>
        </w:rPr>
        <w:t xml:space="preserve">الاحترار العالمي، </w:t>
      </w:r>
      <w:r w:rsidRPr="000022AA">
        <w:rPr>
          <w:sz w:val="26"/>
          <w:szCs w:val="26"/>
          <w:rtl/>
          <w:lang w:val="en-CA"/>
        </w:rPr>
        <w:t xml:space="preserve">واستقصاء </w:t>
      </w:r>
      <w:r w:rsidR="005F5C97" w:rsidRPr="005F5C97">
        <w:rPr>
          <w:sz w:val="26"/>
          <w:szCs w:val="26"/>
          <w:rtl/>
          <w:lang w:val="en-CA"/>
        </w:rPr>
        <w:t xml:space="preserve">ظروف التمويل، وتحديد الثغرات، ووضع خطط عمل مُصممة </w:t>
      </w:r>
      <w:r w:rsidRPr="000022AA">
        <w:rPr>
          <w:sz w:val="26"/>
          <w:szCs w:val="26"/>
          <w:rtl/>
          <w:lang w:val="en-CA"/>
        </w:rPr>
        <w:t xml:space="preserve">وفقاً </w:t>
      </w:r>
      <w:r w:rsidR="005F5C97" w:rsidRPr="005F5C97">
        <w:rPr>
          <w:sz w:val="26"/>
          <w:szCs w:val="26"/>
          <w:rtl/>
          <w:lang w:val="en-CA"/>
        </w:rPr>
        <w:t xml:space="preserve">للظروف الوطنية. </w:t>
      </w:r>
      <w:r>
        <w:rPr>
          <w:rFonts w:hint="cs"/>
          <w:sz w:val="26"/>
          <w:szCs w:val="26"/>
          <w:rtl/>
          <w:lang w:val="en-CA"/>
        </w:rPr>
        <w:t>و</w:t>
      </w:r>
      <w:r w:rsidR="005F5C97" w:rsidRPr="005F5C97">
        <w:rPr>
          <w:sz w:val="26"/>
          <w:szCs w:val="26"/>
          <w:rtl/>
          <w:lang w:val="en-CA"/>
        </w:rPr>
        <w:t xml:space="preserve">بناءً على تقييم السوق هذا، سيتمكن الصندوق من </w:t>
      </w:r>
      <w:r w:rsidRPr="000022AA">
        <w:rPr>
          <w:sz w:val="26"/>
          <w:szCs w:val="26"/>
          <w:rtl/>
          <w:lang w:val="en-CA"/>
        </w:rPr>
        <w:t>أداء دور</w:t>
      </w:r>
      <w:r w:rsidR="005F5C97" w:rsidRPr="005F5C97">
        <w:rPr>
          <w:sz w:val="26"/>
          <w:szCs w:val="26"/>
          <w:rtl/>
          <w:lang w:val="en-CA"/>
        </w:rPr>
        <w:t xml:space="preserve"> </w:t>
      </w:r>
      <w:r>
        <w:rPr>
          <w:rFonts w:hint="cs"/>
          <w:sz w:val="26"/>
          <w:szCs w:val="26"/>
          <w:rtl/>
          <w:lang w:val="en-CA"/>
        </w:rPr>
        <w:t>ال</w:t>
      </w:r>
      <w:r w:rsidR="005F5C97" w:rsidRPr="005F5C97">
        <w:rPr>
          <w:sz w:val="26"/>
          <w:szCs w:val="26"/>
          <w:rtl/>
          <w:lang w:val="en-CA"/>
        </w:rPr>
        <w:t xml:space="preserve">محفز. </w:t>
      </w:r>
      <w:r w:rsidRPr="000022AA">
        <w:rPr>
          <w:sz w:val="26"/>
          <w:szCs w:val="26"/>
          <w:rtl/>
          <w:lang w:val="en-CA"/>
        </w:rPr>
        <w:t xml:space="preserve">إذ </w:t>
      </w:r>
      <w:r w:rsidR="005F5C97" w:rsidRPr="005F5C97">
        <w:rPr>
          <w:sz w:val="26"/>
          <w:szCs w:val="26"/>
          <w:rtl/>
          <w:lang w:val="en-CA"/>
        </w:rPr>
        <w:t>يمكن</w:t>
      </w:r>
      <w:r>
        <w:rPr>
          <w:rFonts w:hint="cs"/>
          <w:sz w:val="26"/>
          <w:szCs w:val="26"/>
          <w:rtl/>
          <w:lang w:val="en-CA"/>
        </w:rPr>
        <w:t xml:space="preserve"> أن تسهّل</w:t>
      </w:r>
      <w:r w:rsidR="005F5C97" w:rsidRPr="005F5C97">
        <w:rPr>
          <w:sz w:val="26"/>
          <w:szCs w:val="26"/>
          <w:rtl/>
          <w:lang w:val="en-CA"/>
        </w:rPr>
        <w:t xml:space="preserve"> موارد</w:t>
      </w:r>
      <w:r w:rsidR="006845EB">
        <w:rPr>
          <w:rFonts w:hint="cs"/>
          <w:sz w:val="26"/>
          <w:szCs w:val="26"/>
          <w:rtl/>
          <w:lang w:val="en-CA"/>
        </w:rPr>
        <w:t>ه من</w:t>
      </w:r>
      <w:r w:rsidR="005F5C97" w:rsidRPr="005F5C97">
        <w:rPr>
          <w:sz w:val="26"/>
          <w:szCs w:val="26"/>
          <w:rtl/>
          <w:lang w:val="en-CA"/>
        </w:rPr>
        <w:t xml:space="preserve"> المنح تصميم ونشر هياكل تمويل </w:t>
      </w:r>
      <w:r w:rsidR="006845EB">
        <w:rPr>
          <w:rFonts w:hint="cs"/>
          <w:sz w:val="26"/>
          <w:szCs w:val="26"/>
          <w:rtl/>
          <w:lang w:val="en-CA"/>
        </w:rPr>
        <w:t>مُختلطة</w:t>
      </w:r>
      <w:r w:rsidR="005F5C97" w:rsidRPr="005F5C97">
        <w:rPr>
          <w:sz w:val="26"/>
          <w:szCs w:val="26"/>
          <w:rtl/>
          <w:lang w:val="en-CA"/>
        </w:rPr>
        <w:t xml:space="preserve"> مُخصصة لتوسيع حجم التمويل المُتاح للتبريد المُستدام بشكل كبير دون زيادة </w:t>
      </w:r>
      <w:r w:rsidR="006845EB" w:rsidRPr="006845EB">
        <w:rPr>
          <w:sz w:val="26"/>
          <w:szCs w:val="26"/>
          <w:rtl/>
          <w:lang w:val="en-CA"/>
        </w:rPr>
        <w:t>العبء الواقع على موارد المنح في الصندوق</w:t>
      </w:r>
      <w:r w:rsidR="005F5C97" w:rsidRPr="005F5C97">
        <w:rPr>
          <w:sz w:val="26"/>
          <w:szCs w:val="26"/>
          <w:rtl/>
          <w:lang w:val="en-CA"/>
        </w:rPr>
        <w:t>.</w:t>
      </w:r>
    </w:p>
    <w:p w14:paraId="0851A49A" w14:textId="7CCEDED0" w:rsidR="005F5C97" w:rsidRDefault="006845EB">
      <w:pPr>
        <w:numPr>
          <w:ilvl w:val="0"/>
          <w:numId w:val="7"/>
        </w:numPr>
        <w:tabs>
          <w:tab w:val="clear" w:pos="0"/>
        </w:tabs>
        <w:bidi/>
        <w:spacing w:before="240" w:after="240" w:line="288" w:lineRule="auto"/>
        <w:rPr>
          <w:sz w:val="26"/>
          <w:szCs w:val="26"/>
          <w:rtl/>
          <w:lang w:val="en-CA"/>
        </w:rPr>
      </w:pPr>
      <w:r>
        <w:rPr>
          <w:rFonts w:hint="cs"/>
          <w:sz w:val="26"/>
          <w:szCs w:val="26"/>
          <w:rtl/>
          <w:lang w:val="en-CA"/>
        </w:rPr>
        <w:t>و</w:t>
      </w:r>
      <w:r w:rsidRPr="006845EB">
        <w:rPr>
          <w:sz w:val="26"/>
          <w:szCs w:val="26"/>
          <w:rtl/>
          <w:lang w:val="en-CA"/>
        </w:rPr>
        <w:t xml:space="preserve">لمعالجة الخفض التدريجي </w:t>
      </w:r>
      <w:r>
        <w:rPr>
          <w:rFonts w:hint="cs"/>
          <w:sz w:val="26"/>
          <w:szCs w:val="26"/>
          <w:rtl/>
          <w:lang w:val="en-CA"/>
        </w:rPr>
        <w:t>للمواد الهيدروفلوروكربونية</w:t>
      </w:r>
      <w:r w:rsidRPr="006845EB">
        <w:rPr>
          <w:sz w:val="26"/>
          <w:szCs w:val="26"/>
          <w:rtl/>
          <w:lang w:val="en-CA"/>
        </w:rPr>
        <w:t xml:space="preserve"> وكفاءة</w:t>
      </w:r>
      <w:r>
        <w:rPr>
          <w:rFonts w:hint="cs"/>
          <w:sz w:val="26"/>
          <w:szCs w:val="26"/>
          <w:rtl/>
          <w:lang w:val="en-CA"/>
        </w:rPr>
        <w:t xml:space="preserve"> استخدام</w:t>
      </w:r>
      <w:r w:rsidRPr="006845EB">
        <w:rPr>
          <w:sz w:val="26"/>
          <w:szCs w:val="26"/>
          <w:rtl/>
          <w:lang w:val="en-CA"/>
        </w:rPr>
        <w:t xml:space="preserve"> الطاقة بدعم من الصندوق </w:t>
      </w:r>
      <w:r>
        <w:rPr>
          <w:rFonts w:hint="cs"/>
          <w:sz w:val="26"/>
          <w:szCs w:val="26"/>
          <w:rtl/>
          <w:lang w:val="en-CA"/>
        </w:rPr>
        <w:t>ال</w:t>
      </w:r>
      <w:r w:rsidRPr="006845EB">
        <w:rPr>
          <w:sz w:val="26"/>
          <w:szCs w:val="26"/>
          <w:rtl/>
          <w:lang w:val="en-CA"/>
        </w:rPr>
        <w:t>متعدد الأطراف</w:t>
      </w:r>
      <w:r w:rsidR="005F5C97" w:rsidRPr="005F5C97">
        <w:rPr>
          <w:sz w:val="26"/>
          <w:szCs w:val="26"/>
          <w:rtl/>
          <w:lang w:val="en-CA"/>
        </w:rPr>
        <w:t xml:space="preserve">، </w:t>
      </w:r>
      <w:r w:rsidRPr="006845EB">
        <w:rPr>
          <w:sz w:val="26"/>
          <w:szCs w:val="26"/>
          <w:rtl/>
          <w:lang w:val="en-CA"/>
        </w:rPr>
        <w:t>تستمر المنح في تغطية التكاليف الإضافية للامتثال المرتبطة بالخفض التدريجي</w:t>
      </w:r>
      <w:r w:rsidRPr="006845EB">
        <w:rPr>
          <w:rtl/>
        </w:rPr>
        <w:t xml:space="preserve"> </w:t>
      </w:r>
      <w:r w:rsidRPr="006845EB">
        <w:rPr>
          <w:sz w:val="26"/>
          <w:szCs w:val="26"/>
          <w:rtl/>
          <w:lang w:val="en-CA"/>
        </w:rPr>
        <w:t>للمواد الهيدروفلوروكربونية</w:t>
      </w:r>
      <w:r w:rsidR="005F5C97" w:rsidRPr="005F5C97">
        <w:rPr>
          <w:sz w:val="26"/>
          <w:szCs w:val="26"/>
          <w:rtl/>
          <w:lang w:val="en-CA"/>
        </w:rPr>
        <w:t xml:space="preserve">، </w:t>
      </w:r>
      <w:r w:rsidR="003F24C8" w:rsidRPr="003F24C8">
        <w:rPr>
          <w:sz w:val="26"/>
          <w:szCs w:val="26"/>
          <w:rtl/>
          <w:lang w:val="en-CA"/>
        </w:rPr>
        <w:t>في حين يجذب مزيج من أدوات التمويل القائمة على المنح وغير القائمة عل</w:t>
      </w:r>
      <w:r w:rsidR="003F24C8">
        <w:rPr>
          <w:rFonts w:hint="cs"/>
          <w:sz w:val="26"/>
          <w:szCs w:val="26"/>
          <w:rtl/>
          <w:lang w:val="en-CA"/>
        </w:rPr>
        <w:t>يها</w:t>
      </w:r>
      <w:r w:rsidR="005F5C97" w:rsidRPr="005F5C97">
        <w:rPr>
          <w:sz w:val="26"/>
          <w:szCs w:val="26"/>
          <w:rtl/>
          <w:lang w:val="en-CA"/>
        </w:rPr>
        <w:t xml:space="preserve">، رؤوس أموال خاصة ومؤسسية للاستفادة من </w:t>
      </w:r>
      <w:r w:rsidRPr="006845EB">
        <w:rPr>
          <w:sz w:val="26"/>
          <w:szCs w:val="26"/>
          <w:rtl/>
          <w:lang w:val="en-CA"/>
        </w:rPr>
        <w:t xml:space="preserve">المنافع المشتركة لكفاءة </w:t>
      </w:r>
      <w:r>
        <w:rPr>
          <w:rFonts w:hint="cs"/>
          <w:sz w:val="26"/>
          <w:szCs w:val="26"/>
          <w:rtl/>
          <w:lang w:val="en-CA"/>
        </w:rPr>
        <w:t xml:space="preserve">استخدام </w:t>
      </w:r>
      <w:r w:rsidR="005F5C97" w:rsidRPr="005F5C97">
        <w:rPr>
          <w:sz w:val="26"/>
          <w:szCs w:val="26"/>
          <w:rtl/>
          <w:lang w:val="en-CA"/>
        </w:rPr>
        <w:t xml:space="preserve">الطاقة. </w:t>
      </w:r>
      <w:r>
        <w:rPr>
          <w:rFonts w:hint="cs"/>
          <w:sz w:val="26"/>
          <w:szCs w:val="26"/>
          <w:rtl/>
          <w:lang w:val="en-CA"/>
        </w:rPr>
        <w:t>و</w:t>
      </w:r>
      <w:r w:rsidR="005F5C97" w:rsidRPr="005F5C97">
        <w:rPr>
          <w:sz w:val="26"/>
          <w:szCs w:val="26"/>
          <w:rtl/>
          <w:lang w:val="en-CA"/>
        </w:rPr>
        <w:t xml:space="preserve">يوضح الجدول </w:t>
      </w:r>
      <w:r>
        <w:rPr>
          <w:rFonts w:hint="cs"/>
          <w:sz w:val="26"/>
          <w:szCs w:val="26"/>
          <w:rtl/>
          <w:lang w:val="en-CA"/>
        </w:rPr>
        <w:t>2</w:t>
      </w:r>
      <w:r w:rsidR="005F5C97" w:rsidRPr="005F5C97">
        <w:rPr>
          <w:sz w:val="26"/>
          <w:szCs w:val="26"/>
          <w:rtl/>
          <w:lang w:val="en-CA"/>
        </w:rPr>
        <w:t xml:space="preserve"> مسارات تمويل بديلة للأنشطة غير </w:t>
      </w:r>
      <w:r w:rsidR="003F24C8" w:rsidRPr="003F24C8">
        <w:rPr>
          <w:sz w:val="26"/>
          <w:szCs w:val="26"/>
          <w:rtl/>
          <w:lang w:val="en-CA"/>
        </w:rPr>
        <w:t xml:space="preserve">المرتبطة </w:t>
      </w:r>
      <w:r w:rsidR="005F5C97" w:rsidRPr="005F5C97">
        <w:rPr>
          <w:sz w:val="26"/>
          <w:szCs w:val="26"/>
          <w:rtl/>
          <w:lang w:val="en-CA"/>
        </w:rPr>
        <w:t>بالامتثال.</w:t>
      </w:r>
    </w:p>
    <w:p w14:paraId="637A7692" w14:textId="15A51006" w:rsidR="009873C3" w:rsidRDefault="009873C3" w:rsidP="003F24C8">
      <w:pPr>
        <w:keepNext/>
        <w:bidi/>
        <w:rPr>
          <w:sz w:val="26"/>
          <w:szCs w:val="26"/>
          <w:rtl/>
          <w:lang w:val="en-CA"/>
        </w:rPr>
      </w:pPr>
      <w:r w:rsidRPr="009873C3">
        <w:rPr>
          <w:sz w:val="26"/>
          <w:szCs w:val="26"/>
          <w:rtl/>
          <w:lang w:val="en-CA"/>
        </w:rPr>
        <w:t>الجدول 2: مسارات تنويع التمويل غير المرتبطة بالامتثال</w:t>
      </w:r>
    </w:p>
    <w:tbl>
      <w:tblPr>
        <w:tblStyle w:val="1"/>
        <w:bidiVisual/>
        <w:tblW w:w="0" w:type="auto"/>
        <w:tblLook w:val="04A0" w:firstRow="1" w:lastRow="0" w:firstColumn="1" w:lastColumn="0" w:noHBand="0" w:noVBand="1"/>
      </w:tblPr>
      <w:tblGrid>
        <w:gridCol w:w="5190"/>
        <w:gridCol w:w="4160"/>
      </w:tblGrid>
      <w:tr w:rsidR="009873C3" w:rsidRPr="009873C3" w14:paraId="14FE643A" w14:textId="77777777" w:rsidTr="007D3DFB">
        <w:trPr>
          <w:tblHeader/>
        </w:trPr>
        <w:tc>
          <w:tcPr>
            <w:tcW w:w="5190" w:type="dxa"/>
            <w:vAlign w:val="center"/>
          </w:tcPr>
          <w:p w14:paraId="424726D7" w14:textId="4516BFBC" w:rsidR="009873C3" w:rsidRPr="009873C3" w:rsidRDefault="007D3DFB" w:rsidP="007D3DFB">
            <w:pPr>
              <w:keepNext/>
              <w:bidi/>
              <w:jc w:val="center"/>
              <w:rPr>
                <w:sz w:val="20"/>
                <w:lang w:val="en-US" w:bidi="ar-SA"/>
              </w:rPr>
            </w:pPr>
            <w:r>
              <w:rPr>
                <w:rFonts w:hint="cs"/>
                <w:b/>
                <w:bCs/>
                <w:sz w:val="20"/>
                <w:rtl/>
                <w:lang w:val="en-US" w:bidi="ar-SA"/>
              </w:rPr>
              <w:t>مسار التمويل</w:t>
            </w:r>
          </w:p>
        </w:tc>
        <w:tc>
          <w:tcPr>
            <w:tcW w:w="4160" w:type="dxa"/>
            <w:vAlign w:val="center"/>
          </w:tcPr>
          <w:p w14:paraId="3EA9D934" w14:textId="6710AE9B" w:rsidR="009873C3" w:rsidRPr="009873C3" w:rsidRDefault="007D3DFB" w:rsidP="007D3DFB">
            <w:pPr>
              <w:keepNext/>
              <w:bidi/>
              <w:jc w:val="center"/>
              <w:rPr>
                <w:sz w:val="20"/>
                <w:lang w:val="en-US" w:bidi="ar-SA"/>
              </w:rPr>
            </w:pPr>
            <w:r>
              <w:rPr>
                <w:rFonts w:hint="cs"/>
                <w:b/>
                <w:bCs/>
                <w:sz w:val="20"/>
                <w:rtl/>
                <w:lang w:val="en-US" w:bidi="ar-SA"/>
              </w:rPr>
              <w:t>ن</w:t>
            </w:r>
            <w:r w:rsidRPr="007D3DFB">
              <w:rPr>
                <w:b/>
                <w:bCs/>
                <w:sz w:val="20"/>
                <w:rtl/>
                <w:lang w:val="en-US" w:bidi="ar-SA"/>
              </w:rPr>
              <w:t>وع الأداة التمويلية</w:t>
            </w:r>
          </w:p>
        </w:tc>
      </w:tr>
      <w:tr w:rsidR="009873C3" w:rsidRPr="009873C3" w14:paraId="74D2CA35" w14:textId="77777777" w:rsidTr="007D3DFB">
        <w:tc>
          <w:tcPr>
            <w:tcW w:w="5190" w:type="dxa"/>
            <w:vAlign w:val="center"/>
          </w:tcPr>
          <w:p w14:paraId="7E57D1B8" w14:textId="20C3CCF7" w:rsidR="009873C3" w:rsidRPr="009873C3" w:rsidRDefault="007D3DFB" w:rsidP="00693D1C">
            <w:pPr>
              <w:keepNext/>
              <w:bidi/>
              <w:ind w:right="-249"/>
              <w:jc w:val="left"/>
              <w:rPr>
                <w:sz w:val="20"/>
                <w:lang w:val="en-US" w:bidi="ar-SA"/>
              </w:rPr>
            </w:pPr>
            <w:r>
              <w:rPr>
                <w:rFonts w:hint="cs"/>
                <w:sz w:val="20"/>
                <w:rtl/>
                <w:lang w:val="en-US" w:bidi="ar-SA"/>
              </w:rPr>
              <w:t>ت</w:t>
            </w:r>
            <w:r w:rsidRPr="007D3DFB">
              <w:rPr>
                <w:sz w:val="20"/>
                <w:rtl/>
                <w:lang w:val="en-US" w:bidi="ar-SA"/>
              </w:rPr>
              <w:t xml:space="preserve">مويل </w:t>
            </w:r>
            <w:r>
              <w:rPr>
                <w:rFonts w:hint="cs"/>
                <w:sz w:val="20"/>
                <w:rtl/>
                <w:lang w:val="en-US" w:bidi="ar-SA"/>
              </w:rPr>
              <w:t>مختلط</w:t>
            </w:r>
            <w:r w:rsidRPr="007D3DFB">
              <w:rPr>
                <w:sz w:val="20"/>
                <w:rtl/>
                <w:lang w:val="en-US" w:bidi="ar-SA"/>
              </w:rPr>
              <w:t xml:space="preserve"> </w:t>
            </w:r>
            <w:r>
              <w:rPr>
                <w:rFonts w:hint="cs"/>
                <w:sz w:val="20"/>
                <w:rtl/>
                <w:lang w:val="en-US" w:bidi="ar-SA"/>
              </w:rPr>
              <w:t>يجمع</w:t>
            </w:r>
            <w:r w:rsidRPr="007D3DFB">
              <w:rPr>
                <w:sz w:val="20"/>
                <w:rtl/>
                <w:lang w:val="en-US" w:bidi="ar-SA"/>
              </w:rPr>
              <w:t xml:space="preserve"> </w:t>
            </w:r>
            <w:r>
              <w:rPr>
                <w:rFonts w:hint="cs"/>
                <w:sz w:val="20"/>
                <w:rtl/>
                <w:lang w:val="en-US" w:bidi="ar-SA"/>
              </w:rPr>
              <w:t>بين</w:t>
            </w:r>
            <w:r w:rsidRPr="007D3DFB">
              <w:rPr>
                <w:sz w:val="20"/>
                <w:rtl/>
                <w:lang w:val="en-US" w:bidi="ar-SA"/>
              </w:rPr>
              <w:t xml:space="preserve"> </w:t>
            </w:r>
            <w:r>
              <w:rPr>
                <w:rFonts w:hint="cs"/>
                <w:sz w:val="20"/>
                <w:rtl/>
                <w:lang w:val="en-US" w:bidi="ar-SA"/>
              </w:rPr>
              <w:t>ال</w:t>
            </w:r>
            <w:r w:rsidRPr="007D3DFB">
              <w:rPr>
                <w:sz w:val="20"/>
                <w:rtl/>
                <w:lang w:val="en-US" w:bidi="ar-SA"/>
              </w:rPr>
              <w:t>منحة و</w:t>
            </w:r>
            <w:r>
              <w:rPr>
                <w:rFonts w:hint="cs"/>
                <w:sz w:val="20"/>
                <w:rtl/>
                <w:lang w:val="en-US" w:bidi="ar-SA"/>
              </w:rPr>
              <w:t>ال</w:t>
            </w:r>
            <w:r w:rsidRPr="007D3DFB">
              <w:rPr>
                <w:sz w:val="20"/>
                <w:rtl/>
                <w:lang w:val="en-US" w:bidi="ar-SA"/>
              </w:rPr>
              <w:t>قر</w:t>
            </w:r>
            <w:r>
              <w:rPr>
                <w:rFonts w:hint="cs"/>
                <w:sz w:val="20"/>
                <w:rtl/>
                <w:lang w:val="en-US" w:bidi="ar-SA"/>
              </w:rPr>
              <w:t>و</w:t>
            </w:r>
            <w:r w:rsidRPr="007D3DFB">
              <w:rPr>
                <w:sz w:val="20"/>
                <w:rtl/>
                <w:lang w:val="en-US" w:bidi="ar-SA"/>
              </w:rPr>
              <w:t>ض ميسّر</w:t>
            </w:r>
            <w:r>
              <w:rPr>
                <w:rFonts w:hint="cs"/>
                <w:sz w:val="20"/>
                <w:rtl/>
                <w:lang w:val="en-US" w:bidi="ar-SA"/>
              </w:rPr>
              <w:t>ة</w:t>
            </w:r>
            <w:r w:rsidRPr="007D3DFB">
              <w:rPr>
                <w:sz w:val="20"/>
                <w:rtl/>
                <w:lang w:val="en-US" w:bidi="ar-SA"/>
              </w:rPr>
              <w:t xml:space="preserve"> (قطاع التبريد وتكييف</w:t>
            </w:r>
            <w:r>
              <w:rPr>
                <w:rFonts w:hint="cs"/>
                <w:sz w:val="20"/>
                <w:rtl/>
                <w:lang w:val="en-US" w:bidi="ar-SA"/>
              </w:rPr>
              <w:t xml:space="preserve"> الهواء</w:t>
            </w:r>
            <w:r w:rsidRPr="007D3DFB">
              <w:rPr>
                <w:sz w:val="20"/>
                <w:rtl/>
                <w:lang w:val="en-US" w:bidi="ar-SA"/>
              </w:rPr>
              <w:t>/القطاع الصناعي)</w:t>
            </w:r>
          </w:p>
        </w:tc>
        <w:tc>
          <w:tcPr>
            <w:tcW w:w="4160" w:type="dxa"/>
            <w:vAlign w:val="center"/>
          </w:tcPr>
          <w:p w14:paraId="0A157915" w14:textId="6E85EC48" w:rsidR="009873C3" w:rsidRPr="009873C3" w:rsidRDefault="007D3DFB" w:rsidP="00693D1C">
            <w:pPr>
              <w:keepNext/>
              <w:bidi/>
              <w:rPr>
                <w:sz w:val="20"/>
                <w:lang w:val="en-US" w:bidi="ar-SA"/>
              </w:rPr>
            </w:pPr>
            <w:r w:rsidRPr="007D3DFB">
              <w:rPr>
                <w:sz w:val="20"/>
                <w:rtl/>
                <w:lang w:val="en-US" w:bidi="ar-SA"/>
              </w:rPr>
              <w:t>المنح والقروض الميسرة، والتمويل المختلط</w:t>
            </w:r>
          </w:p>
        </w:tc>
      </w:tr>
      <w:tr w:rsidR="009873C3" w:rsidRPr="009873C3" w14:paraId="4816CF53" w14:textId="77777777" w:rsidTr="007D3DFB">
        <w:tc>
          <w:tcPr>
            <w:tcW w:w="5190" w:type="dxa"/>
            <w:vAlign w:val="center"/>
          </w:tcPr>
          <w:p w14:paraId="55A43A34" w14:textId="7DBB4170" w:rsidR="009873C3" w:rsidRPr="009873C3" w:rsidRDefault="007D3DFB" w:rsidP="00693D1C">
            <w:pPr>
              <w:bidi/>
              <w:rPr>
                <w:sz w:val="20"/>
                <w:lang w:val="en-US" w:bidi="ar-SA"/>
              </w:rPr>
            </w:pPr>
            <w:r w:rsidRPr="007D3DFB">
              <w:rPr>
                <w:sz w:val="20"/>
                <w:rtl/>
                <w:lang w:val="en-US" w:bidi="ar-SA"/>
              </w:rPr>
              <w:t>الصناديق الدوارة وخطوط الائتمان الخضراء</w:t>
            </w:r>
          </w:p>
        </w:tc>
        <w:tc>
          <w:tcPr>
            <w:tcW w:w="4160" w:type="dxa"/>
            <w:vAlign w:val="center"/>
          </w:tcPr>
          <w:p w14:paraId="1859CCE9" w14:textId="10409416" w:rsidR="009873C3" w:rsidRPr="009873C3" w:rsidRDefault="007D3DFB" w:rsidP="00693D1C">
            <w:pPr>
              <w:bidi/>
              <w:rPr>
                <w:sz w:val="20"/>
                <w:lang w:val="en-US" w:bidi="ar-SA"/>
              </w:rPr>
            </w:pPr>
            <w:r>
              <w:rPr>
                <w:rFonts w:hint="cs"/>
                <w:sz w:val="20"/>
                <w:rtl/>
                <w:lang w:val="en-US" w:bidi="ar-SA"/>
              </w:rPr>
              <w:t>الصناديق</w:t>
            </w:r>
            <w:r w:rsidRPr="007D3DFB">
              <w:rPr>
                <w:sz w:val="20"/>
                <w:rtl/>
                <w:lang w:val="en-US" w:bidi="ar-SA"/>
              </w:rPr>
              <w:t xml:space="preserve"> الدوّارة، والائتمان الميسّر، والتأجير التمويلي، وآليات الشراء بالجملة.</w:t>
            </w:r>
          </w:p>
        </w:tc>
      </w:tr>
      <w:tr w:rsidR="009873C3" w:rsidRPr="009873C3" w14:paraId="00F0BF98" w14:textId="77777777" w:rsidTr="007D3DFB">
        <w:tc>
          <w:tcPr>
            <w:tcW w:w="5190" w:type="dxa"/>
            <w:vAlign w:val="center"/>
          </w:tcPr>
          <w:p w14:paraId="2E1C8456" w14:textId="79C3D47B" w:rsidR="009873C3" w:rsidRPr="009873C3" w:rsidRDefault="00F632B8" w:rsidP="00693D1C">
            <w:pPr>
              <w:bidi/>
              <w:rPr>
                <w:sz w:val="20"/>
                <w:lang w:val="en-US" w:bidi="ar-SA"/>
              </w:rPr>
            </w:pPr>
            <w:r w:rsidRPr="00F632B8">
              <w:rPr>
                <w:sz w:val="20"/>
                <w:rtl/>
                <w:lang w:val="en-US" w:bidi="ar-SA"/>
              </w:rPr>
              <w:t xml:space="preserve">التمويل القائم على النتائج </w:t>
            </w:r>
            <w:r>
              <w:rPr>
                <w:rFonts w:hint="cs"/>
                <w:sz w:val="20"/>
                <w:rtl/>
                <w:lang w:val="en-US" w:bidi="ar-SA"/>
              </w:rPr>
              <w:t>المرتبطة ب</w:t>
            </w:r>
            <w:r w:rsidRPr="00F632B8">
              <w:rPr>
                <w:sz w:val="20"/>
                <w:rtl/>
                <w:lang w:val="en-US" w:bidi="ar-SA"/>
              </w:rPr>
              <w:t>توفير الطاقة</w:t>
            </w:r>
          </w:p>
        </w:tc>
        <w:tc>
          <w:tcPr>
            <w:tcW w:w="4160" w:type="dxa"/>
            <w:vAlign w:val="center"/>
          </w:tcPr>
          <w:p w14:paraId="170DA146" w14:textId="325BF58B" w:rsidR="009873C3" w:rsidRPr="009873C3" w:rsidRDefault="00F632B8" w:rsidP="00693D1C">
            <w:pPr>
              <w:bidi/>
              <w:rPr>
                <w:sz w:val="20"/>
                <w:lang w:val="en-US" w:bidi="ar-SA"/>
              </w:rPr>
            </w:pPr>
            <w:r w:rsidRPr="00F632B8">
              <w:rPr>
                <w:sz w:val="20"/>
                <w:rtl/>
                <w:lang w:val="en-US" w:bidi="ar-SA"/>
              </w:rPr>
              <w:t>المدفوعات المرتبطة بالأداء</w:t>
            </w:r>
          </w:p>
        </w:tc>
      </w:tr>
      <w:tr w:rsidR="009873C3" w:rsidRPr="009873C3" w14:paraId="234FDC7D" w14:textId="77777777" w:rsidTr="007D3DFB">
        <w:tc>
          <w:tcPr>
            <w:tcW w:w="5190" w:type="dxa"/>
            <w:hideMark/>
          </w:tcPr>
          <w:p w14:paraId="2EF2D06F" w14:textId="64561640" w:rsidR="009873C3" w:rsidRPr="009873C3" w:rsidRDefault="00F632B8" w:rsidP="00693D1C">
            <w:pPr>
              <w:bidi/>
              <w:rPr>
                <w:sz w:val="20"/>
                <w:lang w:val="en-US" w:bidi="ar-SA"/>
              </w:rPr>
            </w:pPr>
            <w:r w:rsidRPr="00F632B8">
              <w:rPr>
                <w:sz w:val="20"/>
                <w:rtl/>
                <w:lang w:val="en-US" w:bidi="ar-SA"/>
              </w:rPr>
              <w:t>ضمانات الائتمان وأدوات تقليل المخاطر التمويلية.</w:t>
            </w:r>
          </w:p>
        </w:tc>
        <w:tc>
          <w:tcPr>
            <w:tcW w:w="4160" w:type="dxa"/>
            <w:hideMark/>
          </w:tcPr>
          <w:p w14:paraId="3432FE3B" w14:textId="030B77B1" w:rsidR="009873C3" w:rsidRPr="009873C3" w:rsidRDefault="00F632B8" w:rsidP="00693D1C">
            <w:pPr>
              <w:bidi/>
              <w:rPr>
                <w:sz w:val="20"/>
                <w:lang w:val="en-US" w:bidi="ar-SA"/>
              </w:rPr>
            </w:pPr>
            <w:r w:rsidRPr="00F632B8">
              <w:rPr>
                <w:sz w:val="20"/>
                <w:rtl/>
                <w:lang w:val="en-US" w:bidi="ar-SA"/>
              </w:rPr>
              <w:t>ضمان جزئي للائتمان،</w:t>
            </w:r>
            <w:r>
              <w:rPr>
                <w:rFonts w:hint="cs"/>
                <w:sz w:val="20"/>
                <w:rtl/>
                <w:lang w:val="en-US" w:bidi="ar-SA"/>
              </w:rPr>
              <w:t xml:space="preserve"> </w:t>
            </w:r>
            <w:r w:rsidRPr="00F632B8">
              <w:rPr>
                <w:sz w:val="20"/>
                <w:rtl/>
                <w:lang w:val="en-US" w:bidi="ar-SA"/>
              </w:rPr>
              <w:t>وشريحة الخسارة الأولى</w:t>
            </w:r>
          </w:p>
        </w:tc>
      </w:tr>
    </w:tbl>
    <w:p w14:paraId="685A2425" w14:textId="0DA21491" w:rsidR="009873C3" w:rsidRDefault="003F24C8">
      <w:pPr>
        <w:numPr>
          <w:ilvl w:val="0"/>
          <w:numId w:val="7"/>
        </w:numPr>
        <w:tabs>
          <w:tab w:val="clear" w:pos="0"/>
        </w:tabs>
        <w:bidi/>
        <w:spacing w:before="240" w:after="240" w:line="288" w:lineRule="auto"/>
        <w:rPr>
          <w:sz w:val="26"/>
          <w:szCs w:val="26"/>
          <w:rtl/>
          <w:lang w:val="en-CA"/>
        </w:rPr>
      </w:pPr>
      <w:r w:rsidRPr="003F24C8">
        <w:rPr>
          <w:sz w:val="26"/>
          <w:szCs w:val="26"/>
          <w:rtl/>
          <w:lang w:val="en-CA"/>
        </w:rPr>
        <w:t xml:space="preserve">يمكن لصناديق التمويل الدوّارة وخطوط الائتمان الخضراء، التي تُموَّل من منح الصندوق متعدد الأطراف </w:t>
      </w:r>
      <w:r w:rsidR="009873C3" w:rsidRPr="009873C3">
        <w:rPr>
          <w:sz w:val="26"/>
          <w:szCs w:val="26"/>
          <w:rtl/>
          <w:lang w:val="en-CA"/>
        </w:rPr>
        <w:t>و</w:t>
      </w:r>
      <w:r>
        <w:rPr>
          <w:rFonts w:hint="cs"/>
          <w:sz w:val="26"/>
          <w:szCs w:val="26"/>
          <w:rtl/>
          <w:lang w:val="en-CA"/>
        </w:rPr>
        <w:t>تُقدّم</w:t>
      </w:r>
      <w:r w:rsidR="009873C3" w:rsidRPr="009873C3">
        <w:rPr>
          <w:sz w:val="26"/>
          <w:szCs w:val="26"/>
          <w:rtl/>
          <w:lang w:val="en-CA"/>
        </w:rPr>
        <w:t xml:space="preserve"> عبر خطوط ائتمان </w:t>
      </w:r>
      <w:r w:rsidR="00B36D48">
        <w:rPr>
          <w:rFonts w:hint="cs"/>
          <w:sz w:val="26"/>
          <w:szCs w:val="26"/>
          <w:rtl/>
          <w:lang w:val="en-CA"/>
        </w:rPr>
        <w:t>تحشُدها</w:t>
      </w:r>
      <w:r w:rsidR="009873C3" w:rsidRPr="009873C3">
        <w:rPr>
          <w:sz w:val="26"/>
          <w:szCs w:val="26"/>
          <w:rtl/>
          <w:lang w:val="en-CA"/>
        </w:rPr>
        <w:t xml:space="preserve"> </w:t>
      </w:r>
      <w:r w:rsidR="00B36D48">
        <w:rPr>
          <w:rFonts w:hint="cs"/>
          <w:sz w:val="26"/>
          <w:szCs w:val="26"/>
          <w:rtl/>
          <w:lang w:val="en-CA"/>
        </w:rPr>
        <w:t>الوكالات</w:t>
      </w:r>
      <w:r w:rsidR="009873C3" w:rsidRPr="009873C3">
        <w:rPr>
          <w:sz w:val="26"/>
          <w:szCs w:val="26"/>
          <w:rtl/>
          <w:lang w:val="en-CA"/>
        </w:rPr>
        <w:t xml:space="preserve"> المنفذة بالشراكة مع بنوك التنمية الوطنية، </w:t>
      </w:r>
      <w:r w:rsidR="00B36D48">
        <w:rPr>
          <w:rFonts w:hint="cs"/>
          <w:sz w:val="26"/>
          <w:szCs w:val="26"/>
          <w:rtl/>
          <w:lang w:val="en-CA"/>
        </w:rPr>
        <w:t xml:space="preserve">أن تشكِّل </w:t>
      </w:r>
      <w:r w:rsidR="009873C3" w:rsidRPr="009873C3">
        <w:rPr>
          <w:sz w:val="26"/>
          <w:szCs w:val="26"/>
          <w:rtl/>
          <w:lang w:val="en-CA"/>
        </w:rPr>
        <w:t xml:space="preserve">أدواتٍ مناسبةً للمستخدمين النهائيين. وبموجب الضمانات وأدوات تخفيف المخاطر، تُخفّض الضمانات الائتمانية الجزئية وشرائح الخسائر الأولى </w:t>
      </w:r>
      <w:r w:rsidR="00B36D48" w:rsidRPr="00B36D48">
        <w:rPr>
          <w:sz w:val="26"/>
          <w:szCs w:val="26"/>
          <w:rtl/>
          <w:lang w:val="en-CA"/>
        </w:rPr>
        <w:t>الهامش الإضافي مقابل</w:t>
      </w:r>
      <w:r w:rsidR="009873C3" w:rsidRPr="009873C3">
        <w:rPr>
          <w:sz w:val="26"/>
          <w:szCs w:val="26"/>
          <w:rtl/>
          <w:lang w:val="en-CA"/>
        </w:rPr>
        <w:t xml:space="preserve"> المخاطر للمقرضين التجاريين، مما يُتيح تدفق الائتمان إلى المستخدمين النهائيين </w:t>
      </w:r>
      <w:r w:rsidR="00B36D48" w:rsidRPr="00B36D48">
        <w:rPr>
          <w:sz w:val="26"/>
          <w:szCs w:val="26"/>
          <w:rtl/>
          <w:lang w:val="en-CA"/>
        </w:rPr>
        <w:t xml:space="preserve">والتكنولوجيات </w:t>
      </w:r>
      <w:r w:rsidR="009873C3" w:rsidRPr="009873C3">
        <w:rPr>
          <w:sz w:val="26"/>
          <w:szCs w:val="26"/>
          <w:rtl/>
          <w:lang w:val="en-CA"/>
        </w:rPr>
        <w:t xml:space="preserve">الجديدة. ويمكن للصندوق </w:t>
      </w:r>
      <w:r w:rsidR="00B36D48" w:rsidRPr="00B36D48">
        <w:rPr>
          <w:sz w:val="26"/>
          <w:szCs w:val="26"/>
          <w:rtl/>
          <w:lang w:val="en-CA"/>
        </w:rPr>
        <w:t xml:space="preserve">يوفّر التكاليف الإضافية لاعتماد التكنولوجيات </w:t>
      </w:r>
      <w:r w:rsidR="00B36D48">
        <w:rPr>
          <w:rFonts w:hint="cs"/>
          <w:sz w:val="26"/>
          <w:szCs w:val="26"/>
          <w:rtl/>
          <w:lang w:val="en-CA"/>
        </w:rPr>
        <w:t>ذات القدرة المنخفضة على إحداث الاحترار العالمي</w:t>
      </w:r>
      <w:r w:rsidR="009873C3" w:rsidRPr="009873C3">
        <w:rPr>
          <w:sz w:val="26"/>
          <w:szCs w:val="26"/>
          <w:rtl/>
          <w:lang w:val="en-CA"/>
        </w:rPr>
        <w:t xml:space="preserve"> </w:t>
      </w:r>
      <w:r w:rsidR="00B36D48" w:rsidRPr="00B36D48">
        <w:rPr>
          <w:sz w:val="26"/>
          <w:szCs w:val="26"/>
          <w:rtl/>
          <w:lang w:val="en-CA"/>
        </w:rPr>
        <w:t xml:space="preserve">بهدف </w:t>
      </w:r>
      <w:r w:rsidR="009873C3" w:rsidRPr="009873C3">
        <w:rPr>
          <w:sz w:val="26"/>
          <w:szCs w:val="26"/>
          <w:rtl/>
          <w:lang w:val="en-CA"/>
        </w:rPr>
        <w:t xml:space="preserve">خفض رسوم الضمانات </w:t>
      </w:r>
      <w:r w:rsidR="00B36D48" w:rsidRPr="00B36D48">
        <w:rPr>
          <w:sz w:val="26"/>
          <w:szCs w:val="26"/>
          <w:rtl/>
          <w:lang w:val="en-CA"/>
        </w:rPr>
        <w:t xml:space="preserve">على </w:t>
      </w:r>
      <w:r w:rsidR="00B36D48">
        <w:rPr>
          <w:rFonts w:hint="cs"/>
          <w:sz w:val="26"/>
          <w:szCs w:val="26"/>
          <w:rtl/>
          <w:lang w:val="en-CA"/>
        </w:rPr>
        <w:t>ا</w:t>
      </w:r>
      <w:r w:rsidR="009873C3" w:rsidRPr="009873C3">
        <w:rPr>
          <w:sz w:val="26"/>
          <w:szCs w:val="26"/>
          <w:rtl/>
          <w:lang w:val="en-CA"/>
        </w:rPr>
        <w:t>لمستخدمين النهائيين، ولا سيما الشركات الصغيرة والمتوسطة.</w:t>
      </w:r>
    </w:p>
    <w:p w14:paraId="51899139" w14:textId="567149B6" w:rsidR="009873C3" w:rsidRDefault="00B36D48">
      <w:pPr>
        <w:numPr>
          <w:ilvl w:val="0"/>
          <w:numId w:val="7"/>
        </w:numPr>
        <w:tabs>
          <w:tab w:val="clear" w:pos="0"/>
        </w:tabs>
        <w:bidi/>
        <w:spacing w:before="240" w:after="240" w:line="288" w:lineRule="auto"/>
        <w:rPr>
          <w:sz w:val="26"/>
          <w:szCs w:val="26"/>
          <w:rtl/>
          <w:lang w:val="en-CA"/>
        </w:rPr>
      </w:pPr>
      <w:r>
        <w:rPr>
          <w:rFonts w:hint="cs"/>
          <w:sz w:val="26"/>
          <w:szCs w:val="26"/>
          <w:rtl/>
          <w:lang w:val="en-CA"/>
        </w:rPr>
        <w:lastRenderedPageBreak/>
        <w:t>و</w:t>
      </w:r>
      <w:r w:rsidR="009873C3" w:rsidRPr="009873C3">
        <w:rPr>
          <w:sz w:val="26"/>
          <w:szCs w:val="26"/>
          <w:rtl/>
          <w:lang w:val="en-CA"/>
        </w:rPr>
        <w:t xml:space="preserve">تتولى الوكالات المنفذة، بالشراكة مع المؤسسات المالية </w:t>
      </w:r>
      <w:r>
        <w:rPr>
          <w:rFonts w:hint="cs"/>
          <w:sz w:val="26"/>
          <w:szCs w:val="26"/>
          <w:rtl/>
          <w:lang w:val="en-CA"/>
        </w:rPr>
        <w:t>المعنية</w:t>
      </w:r>
      <w:r w:rsidR="009873C3" w:rsidRPr="009873C3">
        <w:rPr>
          <w:sz w:val="26"/>
          <w:szCs w:val="26"/>
          <w:rtl/>
          <w:lang w:val="en-CA"/>
        </w:rPr>
        <w:t xml:space="preserve">، هيكلة هذه الأدوات ونشرها. ويمكن لهذا الهيكل أن يزيد إجمالي التمويل المتاح لكل مشروع دون زيادة </w:t>
      </w:r>
      <w:r w:rsidRPr="00B36D48">
        <w:rPr>
          <w:sz w:val="26"/>
          <w:szCs w:val="26"/>
          <w:rtl/>
          <w:lang w:val="en-CA"/>
        </w:rPr>
        <w:t>الإنفاق من منح الصندوق متعدد الأطراف</w:t>
      </w:r>
      <w:r w:rsidR="009873C3" w:rsidRPr="009873C3">
        <w:rPr>
          <w:sz w:val="26"/>
          <w:szCs w:val="26"/>
          <w:rtl/>
          <w:lang w:val="en-CA"/>
        </w:rPr>
        <w:t xml:space="preserve">. ويتعين على </w:t>
      </w:r>
      <w:r>
        <w:rPr>
          <w:rFonts w:hint="cs"/>
          <w:sz w:val="26"/>
          <w:szCs w:val="26"/>
          <w:rtl/>
          <w:lang w:val="en-CA"/>
        </w:rPr>
        <w:t>البلدان العاملة بموجب المادة 5</w:t>
      </w:r>
      <w:r w:rsidR="009873C3" w:rsidRPr="009873C3">
        <w:rPr>
          <w:sz w:val="26"/>
          <w:szCs w:val="26"/>
          <w:rtl/>
          <w:lang w:val="en-CA"/>
        </w:rPr>
        <w:t xml:space="preserve"> التي تختار اتباع نهج تنويع </w:t>
      </w:r>
      <w:r w:rsidRPr="00B36D48">
        <w:rPr>
          <w:sz w:val="26"/>
          <w:szCs w:val="26"/>
          <w:rtl/>
          <w:lang w:val="en-CA"/>
        </w:rPr>
        <w:t>أدوات التمويل</w:t>
      </w:r>
      <w:r w:rsidR="009873C3" w:rsidRPr="009873C3">
        <w:rPr>
          <w:sz w:val="26"/>
          <w:szCs w:val="26"/>
          <w:rtl/>
          <w:lang w:val="en-CA"/>
        </w:rPr>
        <w:t xml:space="preserve"> تقييم القدر</w:t>
      </w:r>
      <w:r>
        <w:rPr>
          <w:rFonts w:hint="cs"/>
          <w:sz w:val="26"/>
          <w:szCs w:val="26"/>
          <w:rtl/>
          <w:lang w:val="en-CA"/>
        </w:rPr>
        <w:t>ات</w:t>
      </w:r>
      <w:r w:rsidR="009873C3" w:rsidRPr="009873C3">
        <w:rPr>
          <w:sz w:val="26"/>
          <w:szCs w:val="26"/>
          <w:rtl/>
          <w:lang w:val="en-CA"/>
        </w:rPr>
        <w:t xml:space="preserve"> ال</w:t>
      </w:r>
      <w:r>
        <w:rPr>
          <w:rFonts w:hint="cs"/>
          <w:sz w:val="26"/>
          <w:szCs w:val="26"/>
          <w:rtl/>
          <w:lang w:val="en-CA"/>
        </w:rPr>
        <w:t>قائمة</w:t>
      </w:r>
      <w:r w:rsidR="009873C3" w:rsidRPr="009873C3">
        <w:rPr>
          <w:sz w:val="26"/>
          <w:szCs w:val="26"/>
          <w:rtl/>
          <w:lang w:val="en-CA"/>
        </w:rPr>
        <w:t xml:space="preserve"> </w:t>
      </w:r>
      <w:r w:rsidRPr="00B36D48">
        <w:rPr>
          <w:sz w:val="26"/>
          <w:szCs w:val="26"/>
          <w:rtl/>
          <w:lang w:val="en-CA"/>
        </w:rPr>
        <w:t>لوحدات الأوزون الوطنية لديها</w:t>
      </w:r>
      <w:r w:rsidR="009873C3" w:rsidRPr="009873C3">
        <w:rPr>
          <w:sz w:val="26"/>
          <w:szCs w:val="26"/>
          <w:rtl/>
          <w:lang w:val="en-CA"/>
        </w:rPr>
        <w:t xml:space="preserve"> </w:t>
      </w:r>
      <w:r w:rsidR="00E37D76">
        <w:rPr>
          <w:rFonts w:hint="cs"/>
          <w:sz w:val="26"/>
          <w:szCs w:val="26"/>
          <w:rtl/>
          <w:lang w:val="en-CA"/>
        </w:rPr>
        <w:t>فيما يتعلق</w:t>
      </w:r>
      <w:r w:rsidR="009873C3" w:rsidRPr="009873C3">
        <w:rPr>
          <w:sz w:val="26"/>
          <w:szCs w:val="26"/>
          <w:rtl/>
          <w:lang w:val="en-CA"/>
        </w:rPr>
        <w:t xml:space="preserve"> </w:t>
      </w:r>
      <w:r w:rsidR="00E37D76">
        <w:rPr>
          <w:rFonts w:hint="cs"/>
          <w:sz w:val="26"/>
          <w:szCs w:val="26"/>
          <w:rtl/>
          <w:lang w:val="en-CA"/>
        </w:rPr>
        <w:t>ب</w:t>
      </w:r>
      <w:r w:rsidR="009873C3" w:rsidRPr="009873C3">
        <w:rPr>
          <w:sz w:val="26"/>
          <w:szCs w:val="26"/>
          <w:rtl/>
          <w:lang w:val="en-CA"/>
        </w:rPr>
        <w:t>إدارة التنسيق الإضافي المطلوب مع نطاق أوسع من المستخدمين النهائيين والمؤسسات المالية.</w:t>
      </w:r>
    </w:p>
    <w:p w14:paraId="6DBF5A33" w14:textId="5EB40E3D" w:rsidR="00846FE0" w:rsidRDefault="00E37D76">
      <w:pPr>
        <w:numPr>
          <w:ilvl w:val="0"/>
          <w:numId w:val="7"/>
        </w:numPr>
        <w:tabs>
          <w:tab w:val="clear" w:pos="0"/>
        </w:tabs>
        <w:bidi/>
        <w:spacing w:before="240" w:after="240" w:line="288" w:lineRule="auto"/>
        <w:rPr>
          <w:sz w:val="26"/>
          <w:szCs w:val="26"/>
          <w:rtl/>
          <w:lang w:val="en-CA"/>
        </w:rPr>
      </w:pPr>
      <w:r>
        <w:rPr>
          <w:rFonts w:hint="cs"/>
          <w:sz w:val="26"/>
          <w:szCs w:val="26"/>
          <w:rtl/>
          <w:lang w:val="en-CA"/>
        </w:rPr>
        <w:t>و</w:t>
      </w:r>
      <w:r w:rsidR="009873C3" w:rsidRPr="009873C3">
        <w:rPr>
          <w:sz w:val="26"/>
          <w:szCs w:val="26"/>
          <w:rtl/>
          <w:lang w:val="en-CA"/>
        </w:rPr>
        <w:t xml:space="preserve">بناءً على المعلومات الواردة في هذا القسم، قد ترغب اللجنة التنفيذية في أن تطلب من الأمانة إعداد تقييم للأنشطة </w:t>
      </w:r>
      <w:r w:rsidRPr="00E37D76">
        <w:rPr>
          <w:sz w:val="26"/>
          <w:szCs w:val="26"/>
          <w:rtl/>
          <w:lang w:val="en-CA"/>
        </w:rPr>
        <w:t xml:space="preserve">وطرائق التمويل البديلة </w:t>
      </w:r>
      <w:r w:rsidR="009873C3" w:rsidRPr="009873C3">
        <w:rPr>
          <w:sz w:val="26"/>
          <w:szCs w:val="26"/>
          <w:rtl/>
          <w:lang w:val="en-CA"/>
        </w:rPr>
        <w:t xml:space="preserve">والترتيبات المؤسسية اللازمة لتصميم مساعدة موسعة للمستخدمين النهائيين للانتقال إلى </w:t>
      </w:r>
      <w:r>
        <w:rPr>
          <w:rFonts w:hint="cs"/>
          <w:sz w:val="26"/>
          <w:szCs w:val="26"/>
          <w:rtl/>
          <w:lang w:val="en-CA"/>
        </w:rPr>
        <w:t>ال</w:t>
      </w:r>
      <w:r w:rsidR="009873C3" w:rsidRPr="009873C3">
        <w:rPr>
          <w:sz w:val="26"/>
          <w:szCs w:val="26"/>
          <w:rtl/>
          <w:lang w:val="en-CA"/>
        </w:rPr>
        <w:t>بدائل</w:t>
      </w:r>
      <w:r>
        <w:rPr>
          <w:rFonts w:hint="cs"/>
          <w:sz w:val="26"/>
          <w:szCs w:val="26"/>
          <w:rtl/>
          <w:lang w:val="en-CA"/>
        </w:rPr>
        <w:t xml:space="preserve"> ذات القدرة ال</w:t>
      </w:r>
      <w:r w:rsidR="009873C3" w:rsidRPr="009873C3">
        <w:rPr>
          <w:sz w:val="26"/>
          <w:szCs w:val="26"/>
          <w:rtl/>
          <w:lang w:val="en-CA"/>
        </w:rPr>
        <w:t>منخفضة</w:t>
      </w:r>
      <w:r>
        <w:rPr>
          <w:rFonts w:hint="cs"/>
          <w:sz w:val="26"/>
          <w:szCs w:val="26"/>
          <w:rtl/>
          <w:lang w:val="en-CA"/>
        </w:rPr>
        <w:t xml:space="preserve"> على إحداث</w:t>
      </w:r>
      <w:r w:rsidR="009873C3" w:rsidRPr="009873C3">
        <w:rPr>
          <w:sz w:val="26"/>
          <w:szCs w:val="26"/>
          <w:rtl/>
          <w:lang w:val="en-CA"/>
        </w:rPr>
        <w:t xml:space="preserve"> الاحترار العالمي في إطار المراحل المقبلة لخطط </w:t>
      </w:r>
      <w:r>
        <w:rPr>
          <w:rFonts w:hint="cs"/>
          <w:sz w:val="26"/>
          <w:szCs w:val="26"/>
          <w:rtl/>
          <w:lang w:val="en-CA"/>
        </w:rPr>
        <w:t>ال</w:t>
      </w:r>
      <w:r w:rsidRPr="00E37D76">
        <w:rPr>
          <w:sz w:val="26"/>
          <w:szCs w:val="26"/>
          <w:rtl/>
          <w:lang w:val="en-CA"/>
        </w:rPr>
        <w:t>تنفيذ</w:t>
      </w:r>
      <w:r>
        <w:rPr>
          <w:rFonts w:hint="cs"/>
          <w:sz w:val="26"/>
          <w:szCs w:val="26"/>
          <w:rtl/>
          <w:lang w:val="en-CA"/>
        </w:rPr>
        <w:t xml:space="preserve"> بموجب</w:t>
      </w:r>
      <w:r w:rsidRPr="00E37D76">
        <w:rPr>
          <w:sz w:val="26"/>
          <w:szCs w:val="26"/>
          <w:rtl/>
          <w:lang w:val="en-CA"/>
        </w:rPr>
        <w:t xml:space="preserve"> تعديل كيغالي</w:t>
      </w:r>
      <w:r w:rsidR="009873C3" w:rsidRPr="009873C3">
        <w:rPr>
          <w:sz w:val="26"/>
          <w:szCs w:val="26"/>
          <w:rtl/>
          <w:lang w:val="en-CA"/>
        </w:rPr>
        <w:t xml:space="preserve">، بما في ذلك </w:t>
      </w:r>
      <w:r w:rsidRPr="00E37D76">
        <w:rPr>
          <w:sz w:val="26"/>
          <w:szCs w:val="26"/>
          <w:rtl/>
          <w:lang w:val="en-CA"/>
        </w:rPr>
        <w:t>وضع معايير لاختيار القطاعات ذات الأولوية</w:t>
      </w:r>
      <w:r w:rsidR="00846FE0" w:rsidRPr="00846FE0">
        <w:rPr>
          <w:sz w:val="26"/>
          <w:szCs w:val="26"/>
          <w:rtl/>
          <w:lang w:val="en-CA"/>
        </w:rPr>
        <w:t>.</w:t>
      </w:r>
    </w:p>
    <w:p w14:paraId="4A499782" w14:textId="0D860F3D" w:rsidR="009873C3" w:rsidRPr="00E37D76" w:rsidRDefault="009873C3" w:rsidP="00752FC7">
      <w:pPr>
        <w:pStyle w:val="Heading2"/>
        <w:widowControl/>
        <w:numPr>
          <w:ilvl w:val="0"/>
          <w:numId w:val="0"/>
        </w:numPr>
        <w:bidi/>
        <w:spacing w:before="240"/>
        <w:ind w:left="720"/>
        <w:rPr>
          <w:sz w:val="26"/>
          <w:szCs w:val="26"/>
          <w:u w:val="single"/>
          <w:rtl/>
          <w:lang w:val="en-CA"/>
        </w:rPr>
      </w:pPr>
      <w:r w:rsidRPr="00E37D76">
        <w:rPr>
          <w:sz w:val="26"/>
          <w:szCs w:val="26"/>
          <w:u w:val="single"/>
          <w:rtl/>
          <w:lang w:val="en-CA"/>
        </w:rPr>
        <w:t xml:space="preserve">الفرصة </w:t>
      </w:r>
      <w:r w:rsidR="00E37D76" w:rsidRPr="00E37D76">
        <w:rPr>
          <w:rFonts w:hint="cs"/>
          <w:sz w:val="26"/>
          <w:szCs w:val="26"/>
          <w:u w:val="single"/>
          <w:rtl/>
          <w:lang w:val="en-CA"/>
        </w:rPr>
        <w:t>5</w:t>
      </w:r>
      <w:r w:rsidRPr="00E37D76">
        <w:rPr>
          <w:sz w:val="26"/>
          <w:szCs w:val="26"/>
          <w:u w:val="single"/>
          <w:rtl/>
          <w:lang w:val="en-CA"/>
        </w:rPr>
        <w:t>: دمج كفاءة الطاقة كجزء من</w:t>
      </w:r>
      <w:r w:rsidR="00E37D76">
        <w:rPr>
          <w:rFonts w:hint="cs"/>
          <w:sz w:val="26"/>
          <w:szCs w:val="26"/>
          <w:u w:val="single"/>
          <w:rtl/>
          <w:lang w:val="en-CA"/>
        </w:rPr>
        <w:t xml:space="preserve"> عملية</w:t>
      </w:r>
      <w:r w:rsidRPr="00E37D76">
        <w:rPr>
          <w:sz w:val="26"/>
          <w:szCs w:val="26"/>
          <w:u w:val="single"/>
          <w:rtl/>
          <w:lang w:val="en-CA"/>
        </w:rPr>
        <w:t xml:space="preserve"> التحول في استخدام </w:t>
      </w:r>
      <w:r w:rsidR="00E37D76">
        <w:rPr>
          <w:rFonts w:hint="cs"/>
          <w:sz w:val="26"/>
          <w:szCs w:val="26"/>
          <w:u w:val="single"/>
          <w:rtl/>
          <w:lang w:val="en-CA"/>
        </w:rPr>
        <w:t>غازات التبريد</w:t>
      </w:r>
      <w:r w:rsidRPr="00E37D76">
        <w:rPr>
          <w:sz w:val="26"/>
          <w:szCs w:val="26"/>
          <w:u w:val="single"/>
          <w:rtl/>
          <w:lang w:val="en-CA"/>
        </w:rPr>
        <w:t xml:space="preserve"> ومواءمتها مع السياسات الوطنية</w:t>
      </w:r>
    </w:p>
    <w:p w14:paraId="51539FDE" w14:textId="28208CC4" w:rsidR="009873C3" w:rsidRDefault="009873C3">
      <w:pPr>
        <w:numPr>
          <w:ilvl w:val="0"/>
          <w:numId w:val="7"/>
        </w:numPr>
        <w:tabs>
          <w:tab w:val="clear" w:pos="0"/>
        </w:tabs>
        <w:bidi/>
        <w:spacing w:before="240" w:after="240" w:line="288" w:lineRule="auto"/>
        <w:rPr>
          <w:sz w:val="26"/>
          <w:szCs w:val="26"/>
          <w:rtl/>
          <w:lang w:val="en-CA"/>
        </w:rPr>
      </w:pPr>
      <w:r w:rsidRPr="009873C3">
        <w:rPr>
          <w:sz w:val="26"/>
          <w:szCs w:val="26"/>
          <w:rtl/>
          <w:lang w:val="en-CA"/>
        </w:rPr>
        <w:t xml:space="preserve">يمتلك </w:t>
      </w:r>
      <w:r w:rsidR="00E37D76" w:rsidRPr="00E37D76">
        <w:rPr>
          <w:sz w:val="26"/>
          <w:szCs w:val="26"/>
          <w:rtl/>
          <w:lang w:val="en-CA"/>
        </w:rPr>
        <w:t xml:space="preserve">الصندوق متعدد الأطراف إطاراً تشغيلياً </w:t>
      </w:r>
      <w:r w:rsidRPr="009873C3">
        <w:rPr>
          <w:sz w:val="26"/>
          <w:szCs w:val="26"/>
          <w:rtl/>
          <w:lang w:val="en-CA"/>
        </w:rPr>
        <w:t xml:space="preserve">لكفاءة الطاقة </w:t>
      </w:r>
      <w:r w:rsidR="00E37D76">
        <w:rPr>
          <w:rFonts w:hint="cs"/>
          <w:sz w:val="26"/>
          <w:szCs w:val="26"/>
          <w:rtl/>
          <w:lang w:val="en-CA"/>
        </w:rPr>
        <w:t>أثناء</w:t>
      </w:r>
      <w:r w:rsidRPr="009873C3">
        <w:rPr>
          <w:sz w:val="26"/>
          <w:szCs w:val="26"/>
          <w:rtl/>
          <w:lang w:val="en-CA"/>
        </w:rPr>
        <w:t xml:space="preserve"> </w:t>
      </w:r>
      <w:r w:rsidR="00E37D76">
        <w:rPr>
          <w:rFonts w:hint="cs"/>
          <w:sz w:val="26"/>
          <w:szCs w:val="26"/>
          <w:rtl/>
          <w:lang w:val="en-CA"/>
        </w:rPr>
        <w:t>ال</w:t>
      </w:r>
      <w:r w:rsidRPr="009873C3">
        <w:rPr>
          <w:sz w:val="26"/>
          <w:szCs w:val="26"/>
          <w:rtl/>
          <w:lang w:val="en-CA"/>
        </w:rPr>
        <w:t xml:space="preserve">خفض </w:t>
      </w:r>
      <w:r w:rsidR="00E37D76">
        <w:rPr>
          <w:rFonts w:hint="cs"/>
          <w:sz w:val="26"/>
          <w:szCs w:val="26"/>
          <w:rtl/>
          <w:lang w:val="en-CA"/>
        </w:rPr>
        <w:t>التدريجي للمواد</w:t>
      </w:r>
      <w:r w:rsidRPr="009873C3">
        <w:rPr>
          <w:sz w:val="26"/>
          <w:szCs w:val="26"/>
          <w:rtl/>
          <w:lang w:val="en-CA"/>
        </w:rPr>
        <w:t xml:space="preserve"> الهيدروفلور</w:t>
      </w:r>
      <w:r w:rsidR="00E37D76">
        <w:rPr>
          <w:rFonts w:hint="cs"/>
          <w:sz w:val="26"/>
          <w:szCs w:val="26"/>
          <w:rtl/>
          <w:lang w:val="en-CA"/>
        </w:rPr>
        <w:t>وكربوني</w:t>
      </w:r>
      <w:r w:rsidRPr="009873C3">
        <w:rPr>
          <w:sz w:val="26"/>
          <w:szCs w:val="26"/>
          <w:rtl/>
          <w:lang w:val="en-CA"/>
        </w:rPr>
        <w:t xml:space="preserve">ة في العديد من قطاعات تصنيع المعدات والمكونات، وذلك من خلال نافذة </w:t>
      </w:r>
      <w:r w:rsidR="00CF5545">
        <w:rPr>
          <w:rFonts w:hint="cs"/>
          <w:sz w:val="26"/>
          <w:szCs w:val="26"/>
          <w:rtl/>
          <w:lang w:val="en-CA"/>
        </w:rPr>
        <w:t>ال</w:t>
      </w:r>
      <w:r w:rsidRPr="009873C3">
        <w:rPr>
          <w:sz w:val="26"/>
          <w:szCs w:val="26"/>
          <w:rtl/>
          <w:lang w:val="en-CA"/>
        </w:rPr>
        <w:t xml:space="preserve">تمويل </w:t>
      </w:r>
      <w:r w:rsidR="00CF5545">
        <w:rPr>
          <w:rFonts w:hint="cs"/>
          <w:sz w:val="26"/>
          <w:szCs w:val="26"/>
          <w:rtl/>
          <w:lang w:val="en-CA"/>
        </w:rPr>
        <w:t>ال</w:t>
      </w:r>
      <w:r w:rsidRPr="009873C3">
        <w:rPr>
          <w:sz w:val="26"/>
          <w:szCs w:val="26"/>
          <w:rtl/>
          <w:lang w:val="en-CA"/>
        </w:rPr>
        <w:t>مرتبطة به (ال</w:t>
      </w:r>
      <w:r w:rsidR="00CF5545">
        <w:rPr>
          <w:rFonts w:hint="cs"/>
          <w:sz w:val="26"/>
          <w:szCs w:val="26"/>
          <w:rtl/>
          <w:lang w:val="en-CA"/>
        </w:rPr>
        <w:t>م</w:t>
      </w:r>
      <w:r w:rsidRPr="009873C3">
        <w:rPr>
          <w:sz w:val="26"/>
          <w:szCs w:val="26"/>
          <w:rtl/>
          <w:lang w:val="en-CA"/>
        </w:rPr>
        <w:t xml:space="preserve">قرران 94/60 و95/87(أ))، ونافذة تمويل للمشاريع التجريبية </w:t>
      </w:r>
      <w:r w:rsidR="00CF5545" w:rsidRPr="00CF5545">
        <w:rPr>
          <w:sz w:val="26"/>
          <w:szCs w:val="26"/>
          <w:rtl/>
          <w:lang w:val="en-CA"/>
        </w:rPr>
        <w:t xml:space="preserve">الخاصة </w:t>
      </w:r>
      <w:r w:rsidR="00CF5545">
        <w:rPr>
          <w:rFonts w:hint="cs"/>
          <w:sz w:val="26"/>
          <w:szCs w:val="26"/>
          <w:rtl/>
          <w:lang w:val="en-CA"/>
        </w:rPr>
        <w:t>ب</w:t>
      </w:r>
      <w:r w:rsidRPr="009873C3">
        <w:rPr>
          <w:sz w:val="26"/>
          <w:szCs w:val="26"/>
          <w:rtl/>
          <w:lang w:val="en-CA"/>
        </w:rPr>
        <w:t xml:space="preserve">كفاءة الطاقة في قطاع الخدمات، والتي </w:t>
      </w:r>
      <w:r w:rsidR="00CF5545">
        <w:rPr>
          <w:rFonts w:hint="cs"/>
          <w:sz w:val="26"/>
          <w:szCs w:val="26"/>
          <w:rtl/>
          <w:lang w:val="en-CA"/>
        </w:rPr>
        <w:t>جرى</w:t>
      </w:r>
      <w:r w:rsidRPr="009873C3">
        <w:rPr>
          <w:sz w:val="26"/>
          <w:szCs w:val="26"/>
          <w:rtl/>
          <w:lang w:val="en-CA"/>
        </w:rPr>
        <w:t xml:space="preserve"> تمديدها حتى الاجتماع الم</w:t>
      </w:r>
      <w:r w:rsidR="000F2D61">
        <w:rPr>
          <w:rFonts w:hint="cs"/>
          <w:sz w:val="26"/>
          <w:szCs w:val="26"/>
          <w:rtl/>
          <w:lang w:val="en-CA"/>
        </w:rPr>
        <w:t>ا</w:t>
      </w:r>
      <w:r w:rsidRPr="009873C3">
        <w:rPr>
          <w:sz w:val="26"/>
          <w:szCs w:val="26"/>
          <w:rtl/>
          <w:lang w:val="en-CA"/>
        </w:rPr>
        <w:t>ئة للجنة التنفيذية (ال</w:t>
      </w:r>
      <w:r w:rsidR="00CF5545">
        <w:rPr>
          <w:rFonts w:hint="cs"/>
          <w:sz w:val="26"/>
          <w:szCs w:val="26"/>
          <w:rtl/>
          <w:lang w:val="en-CA"/>
        </w:rPr>
        <w:t>م</w:t>
      </w:r>
      <w:r w:rsidRPr="009873C3">
        <w:rPr>
          <w:sz w:val="26"/>
          <w:szCs w:val="26"/>
          <w:rtl/>
          <w:lang w:val="en-CA"/>
        </w:rPr>
        <w:t xml:space="preserve">قرران 91/65 و95/87(د))، ونافذة تمويل تجريبية </w:t>
      </w:r>
      <w:r w:rsidR="00CF5545">
        <w:rPr>
          <w:rFonts w:hint="cs"/>
          <w:sz w:val="26"/>
          <w:szCs w:val="26"/>
          <w:rtl/>
          <w:lang w:val="en-CA"/>
        </w:rPr>
        <w:t>معنية ب</w:t>
      </w:r>
      <w:r w:rsidRPr="009873C3">
        <w:rPr>
          <w:sz w:val="26"/>
          <w:szCs w:val="26"/>
          <w:rtl/>
          <w:lang w:val="en-CA"/>
        </w:rPr>
        <w:t>آلية الصندوق الدوار للمستخدمين النهائيين (ال</w:t>
      </w:r>
      <w:r w:rsidR="00CF5545">
        <w:rPr>
          <w:rFonts w:hint="cs"/>
          <w:sz w:val="26"/>
          <w:szCs w:val="26"/>
          <w:rtl/>
          <w:lang w:val="en-CA"/>
        </w:rPr>
        <w:t>م</w:t>
      </w:r>
      <w:r w:rsidRPr="009873C3">
        <w:rPr>
          <w:sz w:val="26"/>
          <w:szCs w:val="26"/>
          <w:rtl/>
          <w:lang w:val="en-CA"/>
        </w:rPr>
        <w:t xml:space="preserve">قرر 95/87(ج)). </w:t>
      </w:r>
      <w:r w:rsidR="00CF5545">
        <w:rPr>
          <w:rFonts w:hint="cs"/>
          <w:sz w:val="26"/>
          <w:szCs w:val="26"/>
          <w:rtl/>
          <w:lang w:val="en-CA"/>
        </w:rPr>
        <w:t>و</w:t>
      </w:r>
      <w:r w:rsidRPr="009873C3">
        <w:rPr>
          <w:sz w:val="26"/>
          <w:szCs w:val="26"/>
          <w:rtl/>
          <w:lang w:val="en-CA"/>
        </w:rPr>
        <w:t>علاوة على ذلك، ينظر ال</w:t>
      </w:r>
      <w:r w:rsidR="00CF5545">
        <w:rPr>
          <w:rFonts w:hint="cs"/>
          <w:sz w:val="26"/>
          <w:szCs w:val="26"/>
          <w:rtl/>
          <w:lang w:val="en-CA"/>
        </w:rPr>
        <w:t>م</w:t>
      </w:r>
      <w:r w:rsidRPr="009873C3">
        <w:rPr>
          <w:sz w:val="26"/>
          <w:szCs w:val="26"/>
          <w:rtl/>
          <w:lang w:val="en-CA"/>
        </w:rPr>
        <w:t xml:space="preserve">قرر 97/88(ب) في توفير التمويل لتعزيز أو تطوير مراكز اختبار كفاءة الطاقة القائمة في </w:t>
      </w:r>
      <w:r w:rsidR="00CF5545" w:rsidRPr="00CF5545">
        <w:rPr>
          <w:sz w:val="26"/>
          <w:szCs w:val="26"/>
          <w:rtl/>
          <w:lang w:val="en-CA"/>
        </w:rPr>
        <w:t>بلدان التصنيع</w:t>
      </w:r>
      <w:r w:rsidRPr="009873C3">
        <w:rPr>
          <w:sz w:val="26"/>
          <w:szCs w:val="26"/>
          <w:rtl/>
          <w:lang w:val="en-CA"/>
        </w:rPr>
        <w:t xml:space="preserve"> في سياق المقترحات المقدمة بموجب القرار 94/60، بينما تناقش الوثيقة 98/59، </w:t>
      </w:r>
      <w:r w:rsidR="00CF5545" w:rsidRPr="00CF5545">
        <w:rPr>
          <w:sz w:val="26"/>
          <w:szCs w:val="26"/>
          <w:rtl/>
          <w:lang w:val="en-CA"/>
        </w:rPr>
        <w:t>المعروض</w:t>
      </w:r>
      <w:r w:rsidR="00CF5545">
        <w:rPr>
          <w:rFonts w:hint="cs"/>
          <w:sz w:val="26"/>
          <w:szCs w:val="26"/>
          <w:rtl/>
          <w:lang w:val="en-CA"/>
        </w:rPr>
        <w:t>ة</w:t>
      </w:r>
      <w:r w:rsidR="00CF5545" w:rsidRPr="00CF5545">
        <w:rPr>
          <w:sz w:val="26"/>
          <w:szCs w:val="26"/>
          <w:rtl/>
          <w:lang w:val="en-CA"/>
        </w:rPr>
        <w:t xml:space="preserve"> </w:t>
      </w:r>
      <w:r w:rsidRPr="009873C3">
        <w:rPr>
          <w:sz w:val="26"/>
          <w:szCs w:val="26"/>
          <w:rtl/>
          <w:lang w:val="en-CA"/>
        </w:rPr>
        <w:t xml:space="preserve">في هذا الاجتماع، جدوى إنشاء مراكز إقليمية لاختبار كفاءة الطاقة مناسبة للبلدان ذات </w:t>
      </w:r>
      <w:r w:rsidR="00CF5545">
        <w:rPr>
          <w:rFonts w:hint="cs"/>
          <w:sz w:val="26"/>
          <w:szCs w:val="26"/>
          <w:rtl/>
          <w:lang w:val="en-CA"/>
        </w:rPr>
        <w:t>الاستهلاك</w:t>
      </w:r>
      <w:r w:rsidRPr="009873C3">
        <w:rPr>
          <w:sz w:val="26"/>
          <w:szCs w:val="26"/>
          <w:rtl/>
          <w:lang w:val="en-CA"/>
        </w:rPr>
        <w:t xml:space="preserve"> المنخفض.</w:t>
      </w:r>
    </w:p>
    <w:p w14:paraId="575E4F38" w14:textId="69EA22AA" w:rsidR="009873C3" w:rsidRDefault="00CF5545">
      <w:pPr>
        <w:numPr>
          <w:ilvl w:val="0"/>
          <w:numId w:val="7"/>
        </w:numPr>
        <w:tabs>
          <w:tab w:val="clear" w:pos="0"/>
        </w:tabs>
        <w:bidi/>
        <w:spacing w:before="240" w:after="240" w:line="288" w:lineRule="auto"/>
        <w:rPr>
          <w:sz w:val="26"/>
          <w:szCs w:val="26"/>
          <w:rtl/>
          <w:lang w:val="en-CA"/>
        </w:rPr>
      </w:pPr>
      <w:r>
        <w:rPr>
          <w:rFonts w:hint="cs"/>
          <w:sz w:val="26"/>
          <w:szCs w:val="26"/>
          <w:rtl/>
          <w:lang w:val="en-CA"/>
        </w:rPr>
        <w:t>و</w:t>
      </w:r>
      <w:r w:rsidR="009873C3" w:rsidRPr="009873C3">
        <w:rPr>
          <w:sz w:val="26"/>
          <w:szCs w:val="26"/>
          <w:rtl/>
          <w:lang w:val="en-CA"/>
        </w:rPr>
        <w:t>انطلاقا</w:t>
      </w:r>
      <w:r w:rsidR="000F2D61">
        <w:rPr>
          <w:rFonts w:hint="cs"/>
          <w:sz w:val="26"/>
          <w:szCs w:val="26"/>
          <w:rtl/>
          <w:lang w:val="en-CA"/>
        </w:rPr>
        <w:t>ً</w:t>
      </w:r>
      <w:r w:rsidR="009873C3" w:rsidRPr="009873C3">
        <w:rPr>
          <w:sz w:val="26"/>
          <w:szCs w:val="26"/>
          <w:rtl/>
          <w:lang w:val="en-CA"/>
        </w:rPr>
        <w:t xml:space="preserve"> من هذا الأساس، يجدر النظر في اتجاهين. أولا</w:t>
      </w:r>
      <w:r w:rsidR="000F2D61">
        <w:rPr>
          <w:rFonts w:hint="cs"/>
          <w:sz w:val="26"/>
          <w:szCs w:val="26"/>
          <w:rtl/>
          <w:lang w:val="en-CA"/>
        </w:rPr>
        <w:t>ً</w:t>
      </w:r>
      <w:r w:rsidR="009873C3" w:rsidRPr="009873C3">
        <w:rPr>
          <w:sz w:val="26"/>
          <w:szCs w:val="26"/>
          <w:rtl/>
          <w:lang w:val="en-CA"/>
        </w:rPr>
        <w:t xml:space="preserve">، يمكن تقييم نطاق الإطار التشغيلي </w:t>
      </w:r>
      <w:r w:rsidR="000F2D61" w:rsidRPr="000F2D61">
        <w:rPr>
          <w:sz w:val="26"/>
          <w:szCs w:val="26"/>
          <w:rtl/>
          <w:lang w:val="en-CA"/>
        </w:rPr>
        <w:t>الخاص بقطاع التصنيع للنظر في إمكانية</w:t>
      </w:r>
      <w:r w:rsidR="009873C3" w:rsidRPr="009873C3">
        <w:rPr>
          <w:sz w:val="26"/>
          <w:szCs w:val="26"/>
          <w:rtl/>
          <w:lang w:val="en-CA"/>
        </w:rPr>
        <w:t xml:space="preserve"> توسيعه ليشمل معدات أكبر مصممة </w:t>
      </w:r>
      <w:r w:rsidR="000F2D61" w:rsidRPr="000F2D61">
        <w:rPr>
          <w:sz w:val="26"/>
          <w:szCs w:val="26"/>
          <w:rtl/>
          <w:lang w:val="en-CA"/>
        </w:rPr>
        <w:t xml:space="preserve">حسب الطلب </w:t>
      </w:r>
      <w:r w:rsidR="009873C3" w:rsidRPr="009873C3">
        <w:rPr>
          <w:sz w:val="26"/>
          <w:szCs w:val="26"/>
          <w:rtl/>
          <w:lang w:val="en-CA"/>
        </w:rPr>
        <w:t xml:space="preserve">في قطاعات </w:t>
      </w:r>
      <w:r w:rsidR="000F2D61" w:rsidRPr="000F2D61">
        <w:rPr>
          <w:sz w:val="26"/>
          <w:szCs w:val="26"/>
          <w:rtl/>
          <w:lang w:val="en-CA"/>
        </w:rPr>
        <w:t xml:space="preserve">التبريد </w:t>
      </w:r>
      <w:r w:rsidR="000F2D61">
        <w:rPr>
          <w:rFonts w:hint="cs"/>
          <w:sz w:val="26"/>
          <w:szCs w:val="26"/>
          <w:rtl/>
          <w:lang w:val="en-CA"/>
        </w:rPr>
        <w:t>و</w:t>
      </w:r>
      <w:r w:rsidR="009873C3" w:rsidRPr="009873C3">
        <w:rPr>
          <w:sz w:val="26"/>
          <w:szCs w:val="26"/>
          <w:rtl/>
          <w:lang w:val="en-CA"/>
        </w:rPr>
        <w:t xml:space="preserve">تكييف الهواء التجارية، حيث يُستهلك جزء كبير من </w:t>
      </w:r>
      <w:r w:rsidR="000F2D61">
        <w:rPr>
          <w:rFonts w:hint="cs"/>
          <w:sz w:val="26"/>
          <w:szCs w:val="26"/>
          <w:rtl/>
          <w:lang w:val="en-CA"/>
        </w:rPr>
        <w:t>المواد</w:t>
      </w:r>
      <w:r w:rsidR="009873C3" w:rsidRPr="009873C3">
        <w:rPr>
          <w:sz w:val="26"/>
          <w:szCs w:val="26"/>
          <w:rtl/>
          <w:lang w:val="en-CA"/>
        </w:rPr>
        <w:t xml:space="preserve"> الهيدروفلور</w:t>
      </w:r>
      <w:r w:rsidR="000F2D61">
        <w:rPr>
          <w:rFonts w:hint="cs"/>
          <w:sz w:val="26"/>
          <w:szCs w:val="26"/>
          <w:rtl/>
          <w:lang w:val="en-CA"/>
        </w:rPr>
        <w:t>وكربون</w:t>
      </w:r>
      <w:r w:rsidR="009873C3" w:rsidRPr="009873C3">
        <w:rPr>
          <w:sz w:val="26"/>
          <w:szCs w:val="26"/>
          <w:rtl/>
          <w:lang w:val="en-CA"/>
        </w:rPr>
        <w:t xml:space="preserve">ية ذات </w:t>
      </w:r>
      <w:r w:rsidR="000F2D61">
        <w:rPr>
          <w:rFonts w:hint="cs"/>
          <w:sz w:val="26"/>
          <w:szCs w:val="26"/>
          <w:rtl/>
          <w:lang w:val="en-CA"/>
        </w:rPr>
        <w:t>القدرة المرتفعة على إحداث</w:t>
      </w:r>
      <w:r w:rsidR="009873C3" w:rsidRPr="009873C3">
        <w:rPr>
          <w:sz w:val="26"/>
          <w:szCs w:val="26"/>
          <w:rtl/>
          <w:lang w:val="en-CA"/>
        </w:rPr>
        <w:t xml:space="preserve"> الاحترار العالمي. </w:t>
      </w:r>
      <w:r w:rsidR="000F2D61">
        <w:rPr>
          <w:rFonts w:hint="cs"/>
          <w:sz w:val="26"/>
          <w:szCs w:val="26"/>
          <w:rtl/>
          <w:lang w:val="en-CA"/>
        </w:rPr>
        <w:t>و</w:t>
      </w:r>
      <w:r w:rsidR="009873C3" w:rsidRPr="009873C3">
        <w:rPr>
          <w:sz w:val="26"/>
          <w:szCs w:val="26"/>
          <w:rtl/>
          <w:lang w:val="en-CA"/>
        </w:rPr>
        <w:t>يتطلب هذا التوسع دراسة متأنية للتعقيدات التقنية</w:t>
      </w:r>
      <w:r w:rsidR="000F2D61">
        <w:rPr>
          <w:rFonts w:hint="cs"/>
          <w:sz w:val="26"/>
          <w:szCs w:val="26"/>
          <w:rtl/>
          <w:lang w:val="en-CA"/>
        </w:rPr>
        <w:t xml:space="preserve"> التي ينطوي عليها</w:t>
      </w:r>
      <w:r w:rsidR="009873C3" w:rsidRPr="009873C3">
        <w:rPr>
          <w:sz w:val="26"/>
          <w:szCs w:val="26"/>
          <w:rtl/>
          <w:lang w:val="en-CA"/>
        </w:rPr>
        <w:t xml:space="preserve">، بما في ذلك غياب </w:t>
      </w:r>
      <w:r w:rsidR="000F2D61" w:rsidRPr="000F2D61">
        <w:rPr>
          <w:sz w:val="26"/>
          <w:szCs w:val="26"/>
          <w:rtl/>
          <w:lang w:val="en-CA"/>
        </w:rPr>
        <w:t xml:space="preserve">المعايير الدنيا لأداء الطاقة </w:t>
      </w:r>
      <w:r w:rsidR="009873C3" w:rsidRPr="009873C3">
        <w:rPr>
          <w:sz w:val="26"/>
          <w:szCs w:val="26"/>
          <w:rtl/>
          <w:lang w:val="en-CA"/>
        </w:rPr>
        <w:t xml:space="preserve">للأنظمة المصممة </w:t>
      </w:r>
      <w:r w:rsidR="000F2D61" w:rsidRPr="000F2D61">
        <w:rPr>
          <w:sz w:val="26"/>
          <w:szCs w:val="26"/>
          <w:rtl/>
          <w:lang w:val="en-CA"/>
        </w:rPr>
        <w:t>حسب الطلب</w:t>
      </w:r>
      <w:r w:rsidR="009873C3" w:rsidRPr="009873C3">
        <w:rPr>
          <w:sz w:val="26"/>
          <w:szCs w:val="26"/>
          <w:rtl/>
          <w:lang w:val="en-CA"/>
        </w:rPr>
        <w:t xml:space="preserve">، </w:t>
      </w:r>
      <w:r w:rsidR="000F2D61" w:rsidRPr="000F2D61">
        <w:rPr>
          <w:sz w:val="26"/>
          <w:szCs w:val="26"/>
          <w:rtl/>
          <w:lang w:val="en-CA"/>
        </w:rPr>
        <w:t xml:space="preserve">والتحديات المرتبطة بقياس </w:t>
      </w:r>
      <w:r w:rsidR="009873C3" w:rsidRPr="009873C3">
        <w:rPr>
          <w:sz w:val="26"/>
          <w:szCs w:val="26"/>
          <w:rtl/>
          <w:lang w:val="en-CA"/>
        </w:rPr>
        <w:t xml:space="preserve">تحسينات كفاءة الطاقة والتحقق منها. </w:t>
      </w:r>
      <w:r w:rsidR="000F2D61">
        <w:rPr>
          <w:rFonts w:hint="cs"/>
          <w:sz w:val="26"/>
          <w:szCs w:val="26"/>
          <w:rtl/>
          <w:lang w:val="en-CA"/>
        </w:rPr>
        <w:t>و</w:t>
      </w:r>
      <w:r w:rsidR="009873C3" w:rsidRPr="009873C3">
        <w:rPr>
          <w:sz w:val="26"/>
          <w:szCs w:val="26"/>
          <w:rtl/>
          <w:lang w:val="en-CA"/>
        </w:rPr>
        <w:t xml:space="preserve">يمكن النظر في خيار تقديم دعم تمويلي منخفض التكلفة للمستخدمين النهائيين لهذه المعدات </w:t>
      </w:r>
      <w:r w:rsidR="000F2D61" w:rsidRPr="000F2D61">
        <w:rPr>
          <w:sz w:val="26"/>
          <w:szCs w:val="26"/>
          <w:rtl/>
          <w:lang w:val="en-CA"/>
        </w:rPr>
        <w:t>في الحالات التي لا تتوفر فيها</w:t>
      </w:r>
      <w:r w:rsidR="009873C3" w:rsidRPr="009873C3">
        <w:rPr>
          <w:sz w:val="26"/>
          <w:szCs w:val="26"/>
          <w:rtl/>
          <w:lang w:val="en-CA"/>
        </w:rPr>
        <w:t xml:space="preserve"> </w:t>
      </w:r>
      <w:r w:rsidR="000F2D61" w:rsidRPr="000F2D61">
        <w:rPr>
          <w:sz w:val="26"/>
          <w:szCs w:val="26"/>
          <w:rtl/>
          <w:lang w:val="en-CA"/>
        </w:rPr>
        <w:t>المعايير الدنيا لأداء الطاقة</w:t>
      </w:r>
      <w:r w:rsidR="009873C3" w:rsidRPr="009873C3">
        <w:rPr>
          <w:sz w:val="26"/>
          <w:szCs w:val="26"/>
          <w:rtl/>
          <w:lang w:val="en-CA"/>
        </w:rPr>
        <w:t>، وذلك استنادا</w:t>
      </w:r>
      <w:r w:rsidR="000F2D61">
        <w:rPr>
          <w:rFonts w:hint="cs"/>
          <w:sz w:val="26"/>
          <w:szCs w:val="26"/>
          <w:rtl/>
          <w:lang w:val="en-CA"/>
        </w:rPr>
        <w:t>ً</w:t>
      </w:r>
      <w:r w:rsidR="009873C3" w:rsidRPr="009873C3">
        <w:rPr>
          <w:sz w:val="26"/>
          <w:szCs w:val="26"/>
          <w:rtl/>
          <w:lang w:val="en-CA"/>
        </w:rPr>
        <w:t xml:space="preserve"> إلى </w:t>
      </w:r>
      <w:r w:rsidR="000F2D61" w:rsidRPr="000F2D61">
        <w:rPr>
          <w:sz w:val="26"/>
          <w:szCs w:val="26"/>
          <w:rtl/>
          <w:lang w:val="en-CA"/>
        </w:rPr>
        <w:t>إلى تحقيق مستويات أعلى محددة من كفاءة الطاقة</w:t>
      </w:r>
      <w:r w:rsidR="009873C3" w:rsidRPr="009873C3">
        <w:rPr>
          <w:sz w:val="26"/>
          <w:szCs w:val="26"/>
          <w:rtl/>
          <w:lang w:val="en-CA"/>
        </w:rPr>
        <w:t xml:space="preserve">؛ مما </w:t>
      </w:r>
      <w:r w:rsidR="000F2D61" w:rsidRPr="000F2D61">
        <w:rPr>
          <w:sz w:val="26"/>
          <w:szCs w:val="26"/>
          <w:rtl/>
          <w:lang w:val="en-CA"/>
        </w:rPr>
        <w:t xml:space="preserve">قد يسهم في تحفيز اعتماد التكنولوجيات </w:t>
      </w:r>
      <w:r w:rsidR="000F2D61">
        <w:rPr>
          <w:rFonts w:hint="cs"/>
          <w:sz w:val="26"/>
          <w:szCs w:val="26"/>
          <w:rtl/>
          <w:lang w:val="en-CA"/>
        </w:rPr>
        <w:t>ال</w:t>
      </w:r>
      <w:r w:rsidR="009873C3" w:rsidRPr="009873C3">
        <w:rPr>
          <w:sz w:val="26"/>
          <w:szCs w:val="26"/>
          <w:rtl/>
          <w:lang w:val="en-CA"/>
        </w:rPr>
        <w:t xml:space="preserve">موفرة للطاقة. وبالتالي، يمكن النظر في تقديم الدعم </w:t>
      </w:r>
      <w:r w:rsidR="00C57153" w:rsidRPr="00C57153">
        <w:rPr>
          <w:sz w:val="26"/>
          <w:szCs w:val="26"/>
          <w:rtl/>
          <w:lang w:val="en-CA"/>
        </w:rPr>
        <w:t>لقطاع التصنيع</w:t>
      </w:r>
      <w:r w:rsidR="009873C3" w:rsidRPr="009873C3">
        <w:rPr>
          <w:sz w:val="26"/>
          <w:szCs w:val="26"/>
          <w:rtl/>
          <w:lang w:val="en-CA"/>
        </w:rPr>
        <w:t xml:space="preserve"> و/أو المستخدمين النهائيين.</w:t>
      </w:r>
    </w:p>
    <w:p w14:paraId="6DC0F508" w14:textId="280F5CA8" w:rsidR="009873C3" w:rsidRDefault="009873C3">
      <w:pPr>
        <w:numPr>
          <w:ilvl w:val="0"/>
          <w:numId w:val="7"/>
        </w:numPr>
        <w:tabs>
          <w:tab w:val="clear" w:pos="0"/>
        </w:tabs>
        <w:bidi/>
        <w:spacing w:before="240" w:after="240" w:line="288" w:lineRule="auto"/>
        <w:rPr>
          <w:sz w:val="26"/>
          <w:szCs w:val="26"/>
          <w:rtl/>
          <w:lang w:val="en-CA"/>
        </w:rPr>
      </w:pPr>
      <w:r w:rsidRPr="009873C3">
        <w:rPr>
          <w:sz w:val="26"/>
          <w:szCs w:val="26"/>
          <w:rtl/>
          <w:lang w:val="en-CA"/>
        </w:rPr>
        <w:t>ثانيا</w:t>
      </w:r>
      <w:r w:rsidR="0017713D">
        <w:rPr>
          <w:rFonts w:hint="cs"/>
          <w:sz w:val="26"/>
          <w:szCs w:val="26"/>
          <w:rtl/>
          <w:lang w:val="en-CA"/>
        </w:rPr>
        <w:t>ً</w:t>
      </w:r>
      <w:r w:rsidRPr="009873C3">
        <w:rPr>
          <w:sz w:val="26"/>
          <w:szCs w:val="26"/>
          <w:rtl/>
          <w:lang w:val="en-CA"/>
        </w:rPr>
        <w:t xml:space="preserve">، يمكن أن تُسهم </w:t>
      </w:r>
      <w:r w:rsidR="00C57153" w:rsidRPr="00C57153">
        <w:rPr>
          <w:sz w:val="26"/>
          <w:szCs w:val="26"/>
          <w:rtl/>
          <w:lang w:val="en-CA"/>
        </w:rPr>
        <w:t xml:space="preserve">النتائج والدروس المستفادة من أنشطة كفاءة الطاقة </w:t>
      </w:r>
      <w:r w:rsidRPr="009873C3">
        <w:rPr>
          <w:sz w:val="26"/>
          <w:szCs w:val="26"/>
          <w:rtl/>
          <w:lang w:val="en-CA"/>
        </w:rPr>
        <w:t>الإضافية الحالية في قطاع الخدمات في البلدان المنخفض</w:t>
      </w:r>
      <w:r w:rsidR="00974560">
        <w:rPr>
          <w:rFonts w:hint="cs"/>
          <w:sz w:val="26"/>
          <w:szCs w:val="26"/>
          <w:rtl/>
          <w:lang w:val="en-CA"/>
        </w:rPr>
        <w:t>ة</w:t>
      </w:r>
      <w:r w:rsidRPr="009873C3">
        <w:rPr>
          <w:sz w:val="26"/>
          <w:szCs w:val="26"/>
          <w:rtl/>
          <w:lang w:val="en-CA"/>
        </w:rPr>
        <w:t xml:space="preserve"> </w:t>
      </w:r>
      <w:r w:rsidR="00974560">
        <w:rPr>
          <w:rFonts w:hint="cs"/>
          <w:sz w:val="26"/>
          <w:szCs w:val="26"/>
          <w:rtl/>
          <w:lang w:val="en-CA"/>
        </w:rPr>
        <w:t>الاستهلاك (</w:t>
      </w:r>
      <w:r w:rsidRPr="009873C3">
        <w:rPr>
          <w:sz w:val="26"/>
          <w:szCs w:val="26"/>
          <w:rtl/>
          <w:lang w:val="en-CA"/>
        </w:rPr>
        <w:t>ال</w:t>
      </w:r>
      <w:r w:rsidR="00974560">
        <w:rPr>
          <w:rFonts w:hint="cs"/>
          <w:sz w:val="26"/>
          <w:szCs w:val="26"/>
          <w:rtl/>
          <w:lang w:val="en-CA"/>
        </w:rPr>
        <w:t>م</w:t>
      </w:r>
      <w:r w:rsidRPr="009873C3">
        <w:rPr>
          <w:sz w:val="26"/>
          <w:szCs w:val="26"/>
          <w:rtl/>
          <w:lang w:val="en-CA"/>
        </w:rPr>
        <w:t xml:space="preserve">قرر 89/6) والمشاريع التجريبية في قطاع الخدمات (القرار 91/65) في </w:t>
      </w:r>
      <w:r w:rsidR="00974560" w:rsidRPr="00974560">
        <w:rPr>
          <w:sz w:val="26"/>
          <w:szCs w:val="26"/>
          <w:rtl/>
          <w:lang w:val="en-CA"/>
        </w:rPr>
        <w:t xml:space="preserve">إرساء </w:t>
      </w:r>
      <w:r w:rsidRPr="009873C3">
        <w:rPr>
          <w:sz w:val="26"/>
          <w:szCs w:val="26"/>
          <w:rtl/>
          <w:lang w:val="en-CA"/>
        </w:rPr>
        <w:t xml:space="preserve">نهج أكثر منهجية لأنشطة كفاءة الطاقة غير </w:t>
      </w:r>
      <w:r w:rsidR="00974560" w:rsidRPr="00974560">
        <w:rPr>
          <w:sz w:val="26"/>
          <w:szCs w:val="26"/>
          <w:rtl/>
          <w:lang w:val="en-CA"/>
        </w:rPr>
        <w:t xml:space="preserve">المرتبطة بالتصنيع </w:t>
      </w:r>
      <w:r w:rsidRPr="009873C3">
        <w:rPr>
          <w:sz w:val="26"/>
          <w:szCs w:val="26"/>
          <w:rtl/>
          <w:lang w:val="en-CA"/>
        </w:rPr>
        <w:t xml:space="preserve">في المرحلة الثانية من خطط </w:t>
      </w:r>
      <w:r w:rsidR="00974560">
        <w:rPr>
          <w:rFonts w:hint="cs"/>
          <w:sz w:val="26"/>
          <w:szCs w:val="26"/>
          <w:rtl/>
          <w:lang w:val="en-CA"/>
        </w:rPr>
        <w:t>ال</w:t>
      </w:r>
      <w:r w:rsidR="00974560" w:rsidRPr="00974560">
        <w:rPr>
          <w:sz w:val="26"/>
          <w:szCs w:val="26"/>
          <w:rtl/>
          <w:lang w:val="en-CA"/>
        </w:rPr>
        <w:t>تنفيذ</w:t>
      </w:r>
      <w:r w:rsidR="00974560">
        <w:rPr>
          <w:rFonts w:hint="cs"/>
          <w:sz w:val="26"/>
          <w:szCs w:val="26"/>
          <w:rtl/>
          <w:lang w:val="en-CA"/>
        </w:rPr>
        <w:t xml:space="preserve"> بموجب</w:t>
      </w:r>
      <w:r w:rsidR="00974560" w:rsidRPr="00974560">
        <w:rPr>
          <w:sz w:val="26"/>
          <w:szCs w:val="26"/>
          <w:rtl/>
          <w:lang w:val="en-CA"/>
        </w:rPr>
        <w:t xml:space="preserve"> تعديل كيغالي</w:t>
      </w:r>
      <w:r w:rsidRPr="009873C3">
        <w:rPr>
          <w:sz w:val="26"/>
          <w:szCs w:val="26"/>
          <w:rtl/>
          <w:lang w:val="en-CA"/>
        </w:rPr>
        <w:t xml:space="preserve">. وتدعم نافذة التمويل المخصصة للمشاريع التجريبية لكفاءة الطاقة في قطاع الخدمات أنشطةً </w:t>
      </w:r>
      <w:r w:rsidR="00974560">
        <w:rPr>
          <w:rFonts w:hint="cs"/>
          <w:sz w:val="26"/>
          <w:szCs w:val="26"/>
          <w:rtl/>
          <w:lang w:val="en-CA"/>
        </w:rPr>
        <w:t>تشمل</w:t>
      </w:r>
      <w:r w:rsidRPr="009873C3">
        <w:rPr>
          <w:sz w:val="26"/>
          <w:szCs w:val="26"/>
          <w:rtl/>
          <w:lang w:val="en-CA"/>
        </w:rPr>
        <w:t xml:space="preserve"> عروض</w:t>
      </w:r>
      <w:r w:rsidR="00974560">
        <w:rPr>
          <w:rFonts w:hint="cs"/>
          <w:sz w:val="26"/>
          <w:szCs w:val="26"/>
          <w:rtl/>
          <w:lang w:val="en-CA"/>
        </w:rPr>
        <w:t>ا</w:t>
      </w:r>
      <w:r w:rsidRPr="009873C3">
        <w:rPr>
          <w:sz w:val="26"/>
          <w:szCs w:val="26"/>
          <w:rtl/>
          <w:lang w:val="en-CA"/>
        </w:rPr>
        <w:t xml:space="preserve"> توضيحية </w:t>
      </w:r>
      <w:r w:rsidR="00974560" w:rsidRPr="00974560">
        <w:rPr>
          <w:sz w:val="26"/>
          <w:szCs w:val="26"/>
          <w:rtl/>
          <w:lang w:val="en-CA"/>
        </w:rPr>
        <w:t xml:space="preserve">لتكنولوجيات التبريد </w:t>
      </w:r>
      <w:r w:rsidR="00974560">
        <w:rPr>
          <w:rFonts w:hint="cs"/>
          <w:sz w:val="26"/>
          <w:szCs w:val="26"/>
          <w:rtl/>
          <w:lang w:val="en-CA"/>
        </w:rPr>
        <w:t>و</w:t>
      </w:r>
      <w:r w:rsidRPr="009873C3">
        <w:rPr>
          <w:sz w:val="26"/>
          <w:szCs w:val="26"/>
          <w:rtl/>
          <w:lang w:val="en-CA"/>
        </w:rPr>
        <w:t>تكييف الهواء</w:t>
      </w:r>
      <w:r w:rsidR="00974560">
        <w:rPr>
          <w:rFonts w:hint="cs"/>
          <w:sz w:val="26"/>
          <w:szCs w:val="26"/>
          <w:rtl/>
          <w:lang w:val="en-CA"/>
        </w:rPr>
        <w:t xml:space="preserve"> الموفرة للطاقة</w:t>
      </w:r>
      <w:r w:rsidRPr="009873C3">
        <w:rPr>
          <w:sz w:val="26"/>
          <w:szCs w:val="26"/>
          <w:rtl/>
          <w:lang w:val="en-CA"/>
        </w:rPr>
        <w:t xml:space="preserve"> </w:t>
      </w:r>
      <w:r w:rsidR="00974560">
        <w:rPr>
          <w:rFonts w:hint="cs"/>
          <w:sz w:val="26"/>
          <w:szCs w:val="26"/>
          <w:rtl/>
          <w:lang w:val="en-CA"/>
        </w:rPr>
        <w:t>و</w:t>
      </w:r>
      <w:r w:rsidRPr="009873C3">
        <w:rPr>
          <w:sz w:val="26"/>
          <w:szCs w:val="26"/>
          <w:rtl/>
          <w:lang w:val="en-CA"/>
        </w:rPr>
        <w:t xml:space="preserve">ذات </w:t>
      </w:r>
      <w:r w:rsidR="00974560">
        <w:rPr>
          <w:rFonts w:hint="cs"/>
          <w:sz w:val="26"/>
          <w:szCs w:val="26"/>
          <w:rtl/>
          <w:lang w:val="en-CA"/>
        </w:rPr>
        <w:t>القدرة المنخفضة على إحداث الاحترار العالمي</w:t>
      </w:r>
      <w:r w:rsidRPr="009873C3">
        <w:rPr>
          <w:sz w:val="26"/>
          <w:szCs w:val="26"/>
          <w:rtl/>
          <w:lang w:val="en-CA"/>
        </w:rPr>
        <w:t xml:space="preserve">؛ وتحديث مناهج ومواد تدريب الفنيين لدمج اعتبارات كفاءة الطاقة والسلامة؛ وإنشاء أو تعزيز برامج </w:t>
      </w:r>
      <w:r w:rsidR="00974560">
        <w:rPr>
          <w:rFonts w:hint="cs"/>
          <w:sz w:val="26"/>
          <w:szCs w:val="26"/>
          <w:rtl/>
          <w:lang w:val="en-CA"/>
        </w:rPr>
        <w:t>إجازة</w:t>
      </w:r>
      <w:r w:rsidRPr="009873C3">
        <w:rPr>
          <w:sz w:val="26"/>
          <w:szCs w:val="26"/>
          <w:rtl/>
          <w:lang w:val="en-CA"/>
        </w:rPr>
        <w:t xml:space="preserve"> الفنيين؛ والتنسيق المؤسسي مع السلطات الوطنية المعنية بكفاءة الطاقة بشأن تدابير تشمل </w:t>
      </w:r>
      <w:r w:rsidR="00974560" w:rsidRPr="00974560">
        <w:rPr>
          <w:sz w:val="26"/>
          <w:szCs w:val="26"/>
          <w:rtl/>
          <w:lang w:val="en-CA"/>
        </w:rPr>
        <w:t>المعايير الدنيا لأداء الطاقة</w:t>
      </w:r>
      <w:r w:rsidRPr="009873C3">
        <w:rPr>
          <w:sz w:val="26"/>
          <w:szCs w:val="26"/>
          <w:rtl/>
          <w:lang w:val="en-CA"/>
        </w:rPr>
        <w:t xml:space="preserve">، </w:t>
      </w:r>
      <w:r w:rsidR="00974560">
        <w:rPr>
          <w:rFonts w:hint="cs"/>
          <w:sz w:val="26"/>
          <w:szCs w:val="26"/>
          <w:rtl/>
          <w:lang w:val="en-CA"/>
        </w:rPr>
        <w:t>والتوسيم</w:t>
      </w:r>
      <w:r w:rsidRPr="009873C3">
        <w:rPr>
          <w:sz w:val="26"/>
          <w:szCs w:val="26"/>
          <w:rtl/>
          <w:lang w:val="en-CA"/>
        </w:rPr>
        <w:t>، والاختبار، وال</w:t>
      </w:r>
      <w:r w:rsidR="0017713D">
        <w:rPr>
          <w:rFonts w:hint="cs"/>
          <w:sz w:val="26"/>
          <w:szCs w:val="26"/>
          <w:rtl/>
          <w:lang w:val="en-CA"/>
        </w:rPr>
        <w:t>قواعد القياسية</w:t>
      </w:r>
      <w:r w:rsidRPr="009873C3">
        <w:rPr>
          <w:sz w:val="26"/>
          <w:szCs w:val="26"/>
          <w:rtl/>
          <w:lang w:val="en-CA"/>
        </w:rPr>
        <w:t>.</w:t>
      </w:r>
    </w:p>
    <w:p w14:paraId="335B5238" w14:textId="3310F5F2" w:rsidR="009873C3" w:rsidRDefault="0017713D">
      <w:pPr>
        <w:numPr>
          <w:ilvl w:val="0"/>
          <w:numId w:val="7"/>
        </w:numPr>
        <w:tabs>
          <w:tab w:val="clear" w:pos="0"/>
        </w:tabs>
        <w:bidi/>
        <w:spacing w:before="240" w:after="240" w:line="288" w:lineRule="auto"/>
        <w:rPr>
          <w:sz w:val="26"/>
          <w:szCs w:val="26"/>
          <w:rtl/>
          <w:lang w:val="en-CA"/>
        </w:rPr>
      </w:pPr>
      <w:r>
        <w:rPr>
          <w:rFonts w:hint="cs"/>
          <w:sz w:val="26"/>
          <w:szCs w:val="26"/>
          <w:rtl/>
          <w:lang w:val="en-CA"/>
        </w:rPr>
        <w:lastRenderedPageBreak/>
        <w:t>و</w:t>
      </w:r>
      <w:r w:rsidR="009873C3" w:rsidRPr="009873C3">
        <w:rPr>
          <w:sz w:val="26"/>
          <w:szCs w:val="26"/>
          <w:rtl/>
          <w:lang w:val="en-CA"/>
        </w:rPr>
        <w:t xml:space="preserve">لا تزال هذه المشاريع التجريبية قيد التنفيذ، ومن المتوقع أن </w:t>
      </w:r>
      <w:r w:rsidRPr="0017713D">
        <w:rPr>
          <w:sz w:val="26"/>
          <w:szCs w:val="26"/>
          <w:rtl/>
          <w:lang w:val="en-CA"/>
        </w:rPr>
        <w:t>تُسهم في تعزيز</w:t>
      </w:r>
      <w:r w:rsidR="009873C3" w:rsidRPr="009873C3">
        <w:rPr>
          <w:sz w:val="26"/>
          <w:szCs w:val="26"/>
          <w:rtl/>
          <w:lang w:val="en-CA"/>
        </w:rPr>
        <w:t xml:space="preserve"> دمج اعتبارات كفاءة الطاقة في جهود </w:t>
      </w:r>
      <w:r>
        <w:rPr>
          <w:rFonts w:hint="cs"/>
          <w:sz w:val="26"/>
          <w:szCs w:val="26"/>
          <w:rtl/>
          <w:lang w:val="en-CA"/>
        </w:rPr>
        <w:t>ال</w:t>
      </w:r>
      <w:r w:rsidR="009873C3" w:rsidRPr="009873C3">
        <w:rPr>
          <w:sz w:val="26"/>
          <w:szCs w:val="26"/>
          <w:rtl/>
          <w:lang w:val="en-CA"/>
        </w:rPr>
        <w:t>خفض</w:t>
      </w:r>
      <w:r>
        <w:rPr>
          <w:rFonts w:hint="cs"/>
          <w:sz w:val="26"/>
          <w:szCs w:val="26"/>
          <w:rtl/>
          <w:lang w:val="en-CA"/>
        </w:rPr>
        <w:t xml:space="preserve"> التدريجي للمواد </w:t>
      </w:r>
      <w:r w:rsidR="009873C3" w:rsidRPr="009873C3">
        <w:rPr>
          <w:sz w:val="26"/>
          <w:szCs w:val="26"/>
          <w:rtl/>
          <w:lang w:val="en-CA"/>
        </w:rPr>
        <w:t>الهيدروفلور</w:t>
      </w:r>
      <w:r>
        <w:rPr>
          <w:rFonts w:hint="cs"/>
          <w:sz w:val="26"/>
          <w:szCs w:val="26"/>
          <w:rtl/>
          <w:lang w:val="en-CA"/>
        </w:rPr>
        <w:t>وكربون</w:t>
      </w:r>
      <w:r w:rsidR="009873C3" w:rsidRPr="009873C3">
        <w:rPr>
          <w:sz w:val="26"/>
          <w:szCs w:val="26"/>
          <w:rtl/>
          <w:lang w:val="en-CA"/>
        </w:rPr>
        <w:t xml:space="preserve">ية. ومع ذلك، تُشير التجارب المُستقاة من مقترحات المشاريع إلى </w:t>
      </w:r>
      <w:r w:rsidRPr="0017713D">
        <w:rPr>
          <w:sz w:val="26"/>
          <w:szCs w:val="26"/>
          <w:rtl/>
          <w:lang w:val="en-CA"/>
        </w:rPr>
        <w:t xml:space="preserve">وجود </w:t>
      </w:r>
      <w:r w:rsidR="009873C3" w:rsidRPr="009873C3">
        <w:rPr>
          <w:sz w:val="26"/>
          <w:szCs w:val="26"/>
          <w:rtl/>
          <w:lang w:val="en-CA"/>
        </w:rPr>
        <w:t xml:space="preserve">تباين كبير في القدرات الوطنية على تطوير وتحديث وإنفاذ </w:t>
      </w:r>
      <w:r w:rsidRPr="0017713D">
        <w:rPr>
          <w:sz w:val="26"/>
          <w:szCs w:val="26"/>
          <w:rtl/>
          <w:lang w:val="en-CA"/>
        </w:rPr>
        <w:t xml:space="preserve">المعايير الدنيا لأداء الطاقة </w:t>
      </w:r>
      <w:r w:rsidR="009873C3" w:rsidRPr="009873C3">
        <w:rPr>
          <w:sz w:val="26"/>
          <w:szCs w:val="26"/>
          <w:rtl/>
          <w:lang w:val="en-CA"/>
        </w:rPr>
        <w:t xml:space="preserve">وبرامج </w:t>
      </w:r>
      <w:r>
        <w:rPr>
          <w:rFonts w:hint="cs"/>
          <w:sz w:val="26"/>
          <w:szCs w:val="26"/>
          <w:rtl/>
          <w:lang w:val="en-CA"/>
        </w:rPr>
        <w:t>التوسيم</w:t>
      </w:r>
      <w:r w:rsidR="009873C3" w:rsidRPr="009873C3">
        <w:rPr>
          <w:sz w:val="26"/>
          <w:szCs w:val="26"/>
          <w:rtl/>
          <w:lang w:val="en-CA"/>
        </w:rPr>
        <w:t xml:space="preserve">: فبعض </w:t>
      </w:r>
      <w:r>
        <w:rPr>
          <w:rFonts w:hint="cs"/>
          <w:sz w:val="26"/>
          <w:szCs w:val="26"/>
          <w:rtl/>
          <w:lang w:val="en-CA"/>
        </w:rPr>
        <w:t>البلدان</w:t>
      </w:r>
      <w:r w:rsidR="009873C3" w:rsidRPr="009873C3">
        <w:rPr>
          <w:sz w:val="26"/>
          <w:szCs w:val="26"/>
          <w:rtl/>
          <w:lang w:val="en-CA"/>
        </w:rPr>
        <w:t xml:space="preserve"> تفتقر إلى </w:t>
      </w:r>
      <w:r w:rsidRPr="0017713D">
        <w:rPr>
          <w:sz w:val="26"/>
          <w:szCs w:val="26"/>
          <w:rtl/>
          <w:lang w:val="en-CA"/>
        </w:rPr>
        <w:t xml:space="preserve">المعايير الدنيا لأداء الطاقة </w:t>
      </w:r>
      <w:r w:rsidR="009873C3" w:rsidRPr="009873C3">
        <w:rPr>
          <w:sz w:val="26"/>
          <w:szCs w:val="26"/>
          <w:rtl/>
          <w:lang w:val="en-CA"/>
        </w:rPr>
        <w:t xml:space="preserve">للأجهزة شائعة الاستخدام، بينما في </w:t>
      </w:r>
      <w:r w:rsidR="00DD098B">
        <w:rPr>
          <w:rFonts w:hint="cs"/>
          <w:sz w:val="26"/>
          <w:szCs w:val="26"/>
          <w:rtl/>
          <w:lang w:val="en-CA"/>
        </w:rPr>
        <w:t>بلدان أخرى</w:t>
      </w:r>
      <w:r w:rsidR="009873C3" w:rsidRPr="009873C3">
        <w:rPr>
          <w:sz w:val="26"/>
          <w:szCs w:val="26"/>
          <w:rtl/>
          <w:lang w:val="en-CA"/>
        </w:rPr>
        <w:t xml:space="preserve"> تكون المعايير </w:t>
      </w:r>
      <w:r w:rsidR="00DD098B">
        <w:rPr>
          <w:rFonts w:hint="cs"/>
          <w:sz w:val="26"/>
          <w:szCs w:val="26"/>
          <w:rtl/>
          <w:lang w:val="en-CA"/>
        </w:rPr>
        <w:t>القائمة</w:t>
      </w:r>
      <w:r w:rsidR="009873C3" w:rsidRPr="009873C3">
        <w:rPr>
          <w:sz w:val="26"/>
          <w:szCs w:val="26"/>
          <w:rtl/>
          <w:lang w:val="en-CA"/>
        </w:rPr>
        <w:t xml:space="preserve"> قديمة أو ضعيفة الت</w:t>
      </w:r>
      <w:r w:rsidR="000711BA">
        <w:rPr>
          <w:rFonts w:hint="cs"/>
          <w:sz w:val="26"/>
          <w:szCs w:val="26"/>
          <w:rtl/>
          <w:lang w:val="en-CA"/>
        </w:rPr>
        <w:t>طبيق</w:t>
      </w:r>
      <w:r w:rsidR="009873C3" w:rsidRPr="009873C3">
        <w:rPr>
          <w:sz w:val="26"/>
          <w:szCs w:val="26"/>
          <w:rtl/>
          <w:lang w:val="en-CA"/>
        </w:rPr>
        <w:t xml:space="preserve"> والإنفاذ. </w:t>
      </w:r>
      <w:r w:rsidR="000711BA">
        <w:rPr>
          <w:rFonts w:hint="cs"/>
          <w:sz w:val="26"/>
          <w:szCs w:val="26"/>
          <w:rtl/>
          <w:lang w:val="en-CA"/>
        </w:rPr>
        <w:t>وبالإضافة</w:t>
      </w:r>
      <w:r w:rsidR="009873C3" w:rsidRPr="009873C3">
        <w:rPr>
          <w:sz w:val="26"/>
          <w:szCs w:val="26"/>
          <w:rtl/>
          <w:lang w:val="en-CA"/>
        </w:rPr>
        <w:t xml:space="preserve"> إلى ذلك، لا تزال هناك قيود في البنية التحتية الوطنية للاختبار وفي أطر</w:t>
      </w:r>
      <w:r w:rsidR="000711BA">
        <w:rPr>
          <w:rFonts w:hint="cs"/>
          <w:sz w:val="26"/>
          <w:szCs w:val="26"/>
          <w:rtl/>
          <w:lang w:val="en-CA"/>
        </w:rPr>
        <w:t xml:space="preserve"> </w:t>
      </w:r>
      <w:r w:rsidR="009873C3" w:rsidRPr="009873C3">
        <w:rPr>
          <w:sz w:val="26"/>
          <w:szCs w:val="26"/>
          <w:rtl/>
          <w:lang w:val="en-CA"/>
        </w:rPr>
        <w:t>السياسات الأوسع نطاقا</w:t>
      </w:r>
      <w:r w:rsidR="000711BA">
        <w:rPr>
          <w:rFonts w:hint="cs"/>
          <w:sz w:val="26"/>
          <w:szCs w:val="26"/>
          <w:rtl/>
          <w:lang w:val="en-CA"/>
        </w:rPr>
        <w:t>ً</w:t>
      </w:r>
      <w:r w:rsidR="009873C3" w:rsidRPr="009873C3">
        <w:rPr>
          <w:sz w:val="26"/>
          <w:szCs w:val="26"/>
          <w:rtl/>
          <w:lang w:val="en-CA"/>
        </w:rPr>
        <w:t xml:space="preserve"> اللازمة لدعم </w:t>
      </w:r>
      <w:r w:rsidR="000711BA">
        <w:rPr>
          <w:rFonts w:hint="cs"/>
          <w:sz w:val="26"/>
          <w:szCs w:val="26"/>
          <w:rtl/>
          <w:lang w:val="en-CA"/>
        </w:rPr>
        <w:t>الت</w:t>
      </w:r>
      <w:r w:rsidR="009873C3" w:rsidRPr="009873C3">
        <w:rPr>
          <w:sz w:val="26"/>
          <w:szCs w:val="26"/>
          <w:rtl/>
          <w:lang w:val="en-CA"/>
        </w:rPr>
        <w:t>خف</w:t>
      </w:r>
      <w:r w:rsidR="000711BA">
        <w:rPr>
          <w:rFonts w:hint="cs"/>
          <w:sz w:val="26"/>
          <w:szCs w:val="26"/>
          <w:rtl/>
          <w:lang w:val="en-CA"/>
        </w:rPr>
        <w:t>ي</w:t>
      </w:r>
      <w:r w:rsidR="009873C3" w:rsidRPr="009873C3">
        <w:rPr>
          <w:sz w:val="26"/>
          <w:szCs w:val="26"/>
          <w:rtl/>
          <w:lang w:val="en-CA"/>
        </w:rPr>
        <w:t xml:space="preserve">ض </w:t>
      </w:r>
      <w:r w:rsidR="000711BA">
        <w:rPr>
          <w:rFonts w:hint="cs"/>
          <w:sz w:val="26"/>
          <w:szCs w:val="26"/>
          <w:rtl/>
          <w:lang w:val="en-CA"/>
        </w:rPr>
        <w:t>التدريجي للمواد</w:t>
      </w:r>
      <w:r w:rsidR="009873C3" w:rsidRPr="009873C3">
        <w:rPr>
          <w:sz w:val="26"/>
          <w:szCs w:val="26"/>
          <w:rtl/>
          <w:lang w:val="en-CA"/>
        </w:rPr>
        <w:t xml:space="preserve"> الهيدروفلور</w:t>
      </w:r>
      <w:r w:rsidR="000711BA">
        <w:rPr>
          <w:rFonts w:hint="cs"/>
          <w:sz w:val="26"/>
          <w:szCs w:val="26"/>
          <w:rtl/>
          <w:lang w:val="en-CA"/>
        </w:rPr>
        <w:t>وكربون</w:t>
      </w:r>
      <w:r w:rsidR="009873C3" w:rsidRPr="009873C3">
        <w:rPr>
          <w:sz w:val="26"/>
          <w:szCs w:val="26"/>
          <w:rtl/>
          <w:lang w:val="en-CA"/>
        </w:rPr>
        <w:t>ية الموفرة للطاقة. واستنادا</w:t>
      </w:r>
      <w:r w:rsidR="000711BA">
        <w:rPr>
          <w:rFonts w:hint="cs"/>
          <w:sz w:val="26"/>
          <w:szCs w:val="26"/>
          <w:rtl/>
          <w:lang w:val="en-CA"/>
        </w:rPr>
        <w:t>ً</w:t>
      </w:r>
      <w:r w:rsidR="009873C3" w:rsidRPr="009873C3">
        <w:rPr>
          <w:sz w:val="26"/>
          <w:szCs w:val="26"/>
          <w:rtl/>
          <w:lang w:val="en-CA"/>
        </w:rPr>
        <w:t xml:space="preserve"> إلى نتائج هذه المشاريع التجريبية والدروس المستفادة منها، يُمكن </w:t>
      </w:r>
      <w:r w:rsidR="000711BA" w:rsidRPr="000711BA">
        <w:rPr>
          <w:sz w:val="26"/>
          <w:szCs w:val="26"/>
          <w:rtl/>
          <w:lang w:val="en-CA"/>
        </w:rPr>
        <w:t xml:space="preserve">النظر في </w:t>
      </w:r>
      <w:r w:rsidR="009873C3" w:rsidRPr="009873C3">
        <w:rPr>
          <w:sz w:val="26"/>
          <w:szCs w:val="26"/>
          <w:rtl/>
          <w:lang w:val="en-CA"/>
        </w:rPr>
        <w:t xml:space="preserve">تقديم </w:t>
      </w:r>
      <w:r w:rsidR="000711BA" w:rsidRPr="000711BA">
        <w:rPr>
          <w:sz w:val="26"/>
          <w:szCs w:val="26"/>
          <w:rtl/>
          <w:lang w:val="en-CA"/>
        </w:rPr>
        <w:t xml:space="preserve">دعم إضافي </w:t>
      </w:r>
      <w:r w:rsidR="009873C3" w:rsidRPr="009873C3">
        <w:rPr>
          <w:sz w:val="26"/>
          <w:szCs w:val="26"/>
          <w:rtl/>
          <w:lang w:val="en-CA"/>
        </w:rPr>
        <w:t xml:space="preserve">للأنشطة </w:t>
      </w:r>
      <w:r w:rsidR="000711BA" w:rsidRPr="000711BA">
        <w:rPr>
          <w:sz w:val="26"/>
          <w:szCs w:val="26"/>
          <w:rtl/>
          <w:lang w:val="en-CA"/>
        </w:rPr>
        <w:t xml:space="preserve">غير المرتبطة بالتصنيع </w:t>
      </w:r>
      <w:r w:rsidR="000711BA">
        <w:rPr>
          <w:rFonts w:hint="cs"/>
          <w:sz w:val="26"/>
          <w:szCs w:val="26"/>
          <w:rtl/>
          <w:lang w:val="en-CA"/>
        </w:rPr>
        <w:t>ك</w:t>
      </w:r>
      <w:r w:rsidR="009873C3" w:rsidRPr="009873C3">
        <w:rPr>
          <w:sz w:val="26"/>
          <w:szCs w:val="26"/>
          <w:rtl/>
          <w:lang w:val="en-CA"/>
        </w:rPr>
        <w:t xml:space="preserve">جزء لا يتجزأ من المراحل المقبلة </w:t>
      </w:r>
      <w:r w:rsidR="000711BA" w:rsidRPr="000711BA">
        <w:rPr>
          <w:sz w:val="26"/>
          <w:szCs w:val="26"/>
          <w:rtl/>
          <w:lang w:val="en-CA"/>
        </w:rPr>
        <w:t xml:space="preserve">لخطط </w:t>
      </w:r>
      <w:r w:rsidR="000711BA">
        <w:rPr>
          <w:rFonts w:hint="cs"/>
          <w:sz w:val="26"/>
          <w:szCs w:val="26"/>
          <w:rtl/>
          <w:lang w:val="en-CA"/>
        </w:rPr>
        <w:t>ال</w:t>
      </w:r>
      <w:r w:rsidR="000711BA" w:rsidRPr="000711BA">
        <w:rPr>
          <w:sz w:val="26"/>
          <w:szCs w:val="26"/>
          <w:rtl/>
          <w:lang w:val="en-CA"/>
        </w:rPr>
        <w:t xml:space="preserve">تنفيذ </w:t>
      </w:r>
      <w:r w:rsidR="000711BA">
        <w:rPr>
          <w:rFonts w:hint="cs"/>
          <w:sz w:val="26"/>
          <w:szCs w:val="26"/>
          <w:rtl/>
          <w:lang w:val="en-CA"/>
        </w:rPr>
        <w:t xml:space="preserve">بموجب </w:t>
      </w:r>
      <w:r w:rsidR="000711BA" w:rsidRPr="000711BA">
        <w:rPr>
          <w:sz w:val="26"/>
          <w:szCs w:val="26"/>
          <w:rtl/>
          <w:lang w:val="en-CA"/>
        </w:rPr>
        <w:t>تعديل كيغالي</w:t>
      </w:r>
      <w:r w:rsidR="009873C3" w:rsidRPr="009873C3">
        <w:rPr>
          <w:sz w:val="26"/>
          <w:szCs w:val="26"/>
          <w:rtl/>
          <w:lang w:val="en-CA"/>
        </w:rPr>
        <w:t xml:space="preserve">، وذلك لضمان معالجة هذه الثغرات بشكل أكثر منهجية، وتعزيز كفاءة الطاقة أو الحفاظ عليها في سياق </w:t>
      </w:r>
      <w:r w:rsidR="000711BA">
        <w:rPr>
          <w:rFonts w:hint="cs"/>
          <w:sz w:val="26"/>
          <w:szCs w:val="26"/>
          <w:rtl/>
          <w:lang w:val="en-CA"/>
        </w:rPr>
        <w:t>الت</w:t>
      </w:r>
      <w:r w:rsidR="009873C3" w:rsidRPr="009873C3">
        <w:rPr>
          <w:sz w:val="26"/>
          <w:szCs w:val="26"/>
          <w:rtl/>
          <w:lang w:val="en-CA"/>
        </w:rPr>
        <w:t>خف</w:t>
      </w:r>
      <w:r w:rsidR="000711BA">
        <w:rPr>
          <w:rFonts w:hint="cs"/>
          <w:sz w:val="26"/>
          <w:szCs w:val="26"/>
          <w:rtl/>
          <w:lang w:val="en-CA"/>
        </w:rPr>
        <w:t>ي</w:t>
      </w:r>
      <w:r w:rsidR="009873C3" w:rsidRPr="009873C3">
        <w:rPr>
          <w:sz w:val="26"/>
          <w:szCs w:val="26"/>
          <w:rtl/>
          <w:lang w:val="en-CA"/>
        </w:rPr>
        <w:t xml:space="preserve">ض </w:t>
      </w:r>
      <w:r w:rsidR="000711BA">
        <w:rPr>
          <w:rFonts w:hint="cs"/>
          <w:sz w:val="26"/>
          <w:szCs w:val="26"/>
          <w:rtl/>
          <w:lang w:val="en-CA"/>
        </w:rPr>
        <w:t>التدريجي للمواد</w:t>
      </w:r>
      <w:r w:rsidR="009873C3" w:rsidRPr="009873C3">
        <w:rPr>
          <w:sz w:val="26"/>
          <w:szCs w:val="26"/>
          <w:rtl/>
          <w:lang w:val="en-CA"/>
        </w:rPr>
        <w:t xml:space="preserve"> الهيدروفلور</w:t>
      </w:r>
      <w:r w:rsidR="000711BA">
        <w:rPr>
          <w:rFonts w:hint="cs"/>
          <w:sz w:val="26"/>
          <w:szCs w:val="26"/>
          <w:rtl/>
          <w:lang w:val="en-CA"/>
        </w:rPr>
        <w:t>وكربون</w:t>
      </w:r>
      <w:r w:rsidR="009873C3" w:rsidRPr="009873C3">
        <w:rPr>
          <w:sz w:val="26"/>
          <w:szCs w:val="26"/>
          <w:rtl/>
          <w:lang w:val="en-CA"/>
        </w:rPr>
        <w:t>ية.</w:t>
      </w:r>
    </w:p>
    <w:p w14:paraId="62C6BD19" w14:textId="0555DD4B" w:rsidR="009873C3" w:rsidRDefault="000711BA">
      <w:pPr>
        <w:numPr>
          <w:ilvl w:val="0"/>
          <w:numId w:val="7"/>
        </w:numPr>
        <w:tabs>
          <w:tab w:val="clear" w:pos="0"/>
        </w:tabs>
        <w:bidi/>
        <w:spacing w:before="240" w:after="240" w:line="288" w:lineRule="auto"/>
        <w:rPr>
          <w:sz w:val="26"/>
          <w:szCs w:val="26"/>
          <w:rtl/>
          <w:lang w:val="en-CA"/>
        </w:rPr>
      </w:pPr>
      <w:r>
        <w:rPr>
          <w:rFonts w:hint="cs"/>
          <w:sz w:val="26"/>
          <w:szCs w:val="26"/>
          <w:rtl/>
          <w:lang w:val="en-CA"/>
        </w:rPr>
        <w:t>و</w:t>
      </w:r>
      <w:r w:rsidR="009873C3" w:rsidRPr="009873C3">
        <w:rPr>
          <w:sz w:val="26"/>
          <w:szCs w:val="26"/>
          <w:rtl/>
          <w:lang w:val="en-CA"/>
        </w:rPr>
        <w:t>يمكن أيضا</w:t>
      </w:r>
      <w:r>
        <w:rPr>
          <w:rFonts w:hint="cs"/>
          <w:sz w:val="26"/>
          <w:szCs w:val="26"/>
          <w:rtl/>
          <w:lang w:val="en-CA"/>
        </w:rPr>
        <w:t>ً</w:t>
      </w:r>
      <w:r w:rsidR="009873C3" w:rsidRPr="009873C3">
        <w:rPr>
          <w:sz w:val="26"/>
          <w:szCs w:val="26"/>
          <w:rtl/>
          <w:lang w:val="en-CA"/>
        </w:rPr>
        <w:t xml:space="preserve"> مواءمة </w:t>
      </w:r>
      <w:r w:rsidRPr="000711BA">
        <w:rPr>
          <w:sz w:val="26"/>
          <w:szCs w:val="26"/>
          <w:rtl/>
          <w:lang w:val="en-CA"/>
        </w:rPr>
        <w:t xml:space="preserve">خطط التنفيذ بموجب تعديل كيغالي </w:t>
      </w:r>
      <w:r w:rsidR="009873C3" w:rsidRPr="009873C3">
        <w:rPr>
          <w:sz w:val="26"/>
          <w:szCs w:val="26"/>
          <w:rtl/>
          <w:lang w:val="en-CA"/>
        </w:rPr>
        <w:t xml:space="preserve">مع السياسات الوطنية لكفاءة الطاقة، ومع خطط العمل الوطنية للتبريد عند توفرها. </w:t>
      </w:r>
      <w:r w:rsidR="00CD6372">
        <w:rPr>
          <w:rFonts w:hint="cs"/>
          <w:sz w:val="26"/>
          <w:szCs w:val="26"/>
          <w:rtl/>
          <w:lang w:val="en-CA"/>
        </w:rPr>
        <w:t>و</w:t>
      </w:r>
      <w:r w:rsidR="009873C3" w:rsidRPr="009873C3">
        <w:rPr>
          <w:sz w:val="26"/>
          <w:szCs w:val="26"/>
          <w:rtl/>
          <w:lang w:val="en-CA"/>
        </w:rPr>
        <w:t>توفر خطط العمل الوطنية للتبريد إطارا</w:t>
      </w:r>
      <w:r w:rsidR="00CD6372">
        <w:rPr>
          <w:rFonts w:hint="cs"/>
          <w:sz w:val="26"/>
          <w:szCs w:val="26"/>
          <w:rtl/>
          <w:lang w:val="en-CA"/>
        </w:rPr>
        <w:t>ً</w:t>
      </w:r>
      <w:r w:rsidR="009873C3" w:rsidRPr="009873C3">
        <w:rPr>
          <w:sz w:val="26"/>
          <w:szCs w:val="26"/>
          <w:rtl/>
          <w:lang w:val="en-CA"/>
        </w:rPr>
        <w:t xml:space="preserve"> استراتيجيا</w:t>
      </w:r>
      <w:r w:rsidR="00CD6372">
        <w:rPr>
          <w:rFonts w:hint="cs"/>
          <w:sz w:val="26"/>
          <w:szCs w:val="26"/>
          <w:rtl/>
          <w:lang w:val="en-CA"/>
        </w:rPr>
        <w:t>ً</w:t>
      </w:r>
      <w:r w:rsidR="009873C3" w:rsidRPr="009873C3">
        <w:rPr>
          <w:sz w:val="26"/>
          <w:szCs w:val="26"/>
          <w:rtl/>
          <w:lang w:val="en-CA"/>
        </w:rPr>
        <w:t xml:space="preserve"> يربط أهداف التبريد بأولويات التنمية الوطنية، مما يساعد في تحديد القطاعات ذات </w:t>
      </w:r>
      <w:r w:rsidR="00CD6372" w:rsidRPr="00CD6372">
        <w:rPr>
          <w:sz w:val="26"/>
          <w:szCs w:val="26"/>
          <w:rtl/>
          <w:lang w:val="en-CA"/>
        </w:rPr>
        <w:t xml:space="preserve">الأثر </w:t>
      </w:r>
      <w:r w:rsidR="009873C3" w:rsidRPr="009873C3">
        <w:rPr>
          <w:sz w:val="26"/>
          <w:szCs w:val="26"/>
          <w:rtl/>
          <w:lang w:val="en-CA"/>
        </w:rPr>
        <w:t xml:space="preserve">الكبير، </w:t>
      </w:r>
      <w:r w:rsidR="00CD6372" w:rsidRPr="00CD6372">
        <w:rPr>
          <w:sz w:val="26"/>
          <w:szCs w:val="26"/>
          <w:rtl/>
          <w:lang w:val="en-CA"/>
        </w:rPr>
        <w:t xml:space="preserve">تحقيق مكاسب </w:t>
      </w:r>
      <w:r w:rsidR="00CD6372">
        <w:rPr>
          <w:rFonts w:hint="cs"/>
          <w:sz w:val="26"/>
          <w:szCs w:val="26"/>
          <w:rtl/>
          <w:lang w:val="en-CA"/>
        </w:rPr>
        <w:t>من</w:t>
      </w:r>
      <w:r w:rsidR="00CD6372" w:rsidRPr="00CD6372">
        <w:rPr>
          <w:sz w:val="26"/>
          <w:szCs w:val="26"/>
          <w:rtl/>
          <w:lang w:val="en-CA"/>
        </w:rPr>
        <w:t xml:space="preserve"> كفاءة الطاقة</w:t>
      </w:r>
      <w:r w:rsidR="009873C3" w:rsidRPr="009873C3">
        <w:rPr>
          <w:sz w:val="26"/>
          <w:szCs w:val="26"/>
          <w:rtl/>
          <w:lang w:val="en-CA"/>
        </w:rPr>
        <w:t>، و</w:t>
      </w:r>
      <w:r w:rsidR="00CD6372">
        <w:rPr>
          <w:rFonts w:hint="cs"/>
          <w:sz w:val="26"/>
          <w:szCs w:val="26"/>
          <w:rtl/>
          <w:lang w:val="en-CA"/>
        </w:rPr>
        <w:t>فئات</w:t>
      </w:r>
      <w:r w:rsidR="009873C3" w:rsidRPr="009873C3">
        <w:rPr>
          <w:sz w:val="26"/>
          <w:szCs w:val="26"/>
          <w:rtl/>
          <w:lang w:val="en-CA"/>
        </w:rPr>
        <w:t xml:space="preserve"> المستخدمين النهائيين الأكثر صلة بتدخلات خطط </w:t>
      </w:r>
      <w:r w:rsidR="00CD6372">
        <w:rPr>
          <w:rFonts w:hint="cs"/>
          <w:sz w:val="26"/>
          <w:szCs w:val="26"/>
          <w:rtl/>
          <w:lang w:val="en-CA"/>
        </w:rPr>
        <w:t>ال</w:t>
      </w:r>
      <w:r w:rsidR="00CD6372" w:rsidRPr="00CD6372">
        <w:rPr>
          <w:sz w:val="26"/>
          <w:szCs w:val="26"/>
          <w:rtl/>
          <w:lang w:val="en-CA"/>
        </w:rPr>
        <w:t xml:space="preserve">تنفيذ </w:t>
      </w:r>
      <w:r w:rsidR="00CD6372">
        <w:rPr>
          <w:rFonts w:hint="cs"/>
          <w:sz w:val="26"/>
          <w:szCs w:val="26"/>
          <w:rtl/>
          <w:lang w:val="en-CA"/>
        </w:rPr>
        <w:t xml:space="preserve">بموجب </w:t>
      </w:r>
      <w:r w:rsidR="00CD6372" w:rsidRPr="00CD6372">
        <w:rPr>
          <w:sz w:val="26"/>
          <w:szCs w:val="26"/>
          <w:rtl/>
          <w:lang w:val="en-CA"/>
        </w:rPr>
        <w:t>تعديل كيغالي</w:t>
      </w:r>
      <w:r w:rsidR="009873C3" w:rsidRPr="009873C3">
        <w:rPr>
          <w:sz w:val="26"/>
          <w:szCs w:val="26"/>
          <w:rtl/>
          <w:lang w:val="en-CA"/>
        </w:rPr>
        <w:t xml:space="preserve">. </w:t>
      </w:r>
      <w:r w:rsidR="00CD6372" w:rsidRPr="00CD6372">
        <w:rPr>
          <w:sz w:val="26"/>
          <w:szCs w:val="26"/>
          <w:rtl/>
          <w:lang w:val="en-CA"/>
        </w:rPr>
        <w:t xml:space="preserve">ويمكن </w:t>
      </w:r>
      <w:r w:rsidR="00CD6372">
        <w:rPr>
          <w:rFonts w:hint="cs"/>
          <w:sz w:val="26"/>
          <w:szCs w:val="26"/>
          <w:rtl/>
          <w:lang w:val="en-CA"/>
        </w:rPr>
        <w:t>ل</w:t>
      </w:r>
      <w:r w:rsidR="00CD6372" w:rsidRPr="00CD6372">
        <w:rPr>
          <w:sz w:val="26"/>
          <w:szCs w:val="26"/>
          <w:rtl/>
          <w:lang w:val="en-CA"/>
        </w:rPr>
        <w:t xml:space="preserve">خطط العمل الوطنية للتبريد بالتالي </w:t>
      </w:r>
      <w:r w:rsidR="00CD6372">
        <w:rPr>
          <w:rFonts w:hint="cs"/>
          <w:sz w:val="26"/>
          <w:szCs w:val="26"/>
          <w:rtl/>
          <w:lang w:val="en-CA"/>
        </w:rPr>
        <w:t xml:space="preserve">أن تُسهم </w:t>
      </w:r>
      <w:r w:rsidR="009873C3" w:rsidRPr="009873C3">
        <w:rPr>
          <w:sz w:val="26"/>
          <w:szCs w:val="26"/>
          <w:rtl/>
          <w:lang w:val="en-CA"/>
        </w:rPr>
        <w:t xml:space="preserve">في تصميم خطط </w:t>
      </w:r>
      <w:r w:rsidR="00CD6372" w:rsidRPr="00CD6372">
        <w:rPr>
          <w:sz w:val="26"/>
          <w:szCs w:val="26"/>
          <w:rtl/>
          <w:lang w:val="en-CA"/>
        </w:rPr>
        <w:t xml:space="preserve">التنفيذ </w:t>
      </w:r>
      <w:r w:rsidR="00CD6372">
        <w:rPr>
          <w:rFonts w:hint="cs"/>
          <w:sz w:val="26"/>
          <w:szCs w:val="26"/>
          <w:rtl/>
          <w:lang w:val="en-CA"/>
        </w:rPr>
        <w:t xml:space="preserve">بموجب تعديل كيغالي </w:t>
      </w:r>
      <w:r w:rsidR="009873C3" w:rsidRPr="009873C3">
        <w:rPr>
          <w:sz w:val="26"/>
          <w:szCs w:val="26"/>
          <w:rtl/>
          <w:lang w:val="en-CA"/>
        </w:rPr>
        <w:t>من خلال توضيح المجالات التي تشتد فيها الحاجة إلى ال</w:t>
      </w:r>
      <w:r w:rsidR="00CD6372">
        <w:rPr>
          <w:rFonts w:hint="cs"/>
          <w:sz w:val="26"/>
          <w:szCs w:val="26"/>
          <w:rtl/>
          <w:lang w:val="en-CA"/>
        </w:rPr>
        <w:t>تدخل</w:t>
      </w:r>
      <w:r w:rsidR="009873C3" w:rsidRPr="009873C3">
        <w:rPr>
          <w:sz w:val="26"/>
          <w:szCs w:val="26"/>
          <w:rtl/>
          <w:lang w:val="en-CA"/>
        </w:rPr>
        <w:t xml:space="preserve"> وكيفية تسلسل التدخلات. </w:t>
      </w:r>
      <w:r w:rsidR="00CD6372">
        <w:rPr>
          <w:rFonts w:hint="cs"/>
          <w:sz w:val="26"/>
          <w:szCs w:val="26"/>
          <w:rtl/>
          <w:lang w:val="en-CA"/>
        </w:rPr>
        <w:t>و</w:t>
      </w:r>
      <w:r w:rsidR="009873C3" w:rsidRPr="009873C3">
        <w:rPr>
          <w:sz w:val="26"/>
          <w:szCs w:val="26"/>
          <w:rtl/>
          <w:lang w:val="en-CA"/>
        </w:rPr>
        <w:t xml:space="preserve">يُعد تعزيز التنسيق بين الوزارات، </w:t>
      </w:r>
      <w:r w:rsidR="00CD6372">
        <w:rPr>
          <w:rFonts w:hint="cs"/>
          <w:sz w:val="26"/>
          <w:szCs w:val="26"/>
          <w:rtl/>
          <w:lang w:val="en-CA"/>
        </w:rPr>
        <w:t>و</w:t>
      </w:r>
      <w:r w:rsidR="009873C3" w:rsidRPr="009873C3">
        <w:rPr>
          <w:sz w:val="26"/>
          <w:szCs w:val="26"/>
          <w:rtl/>
          <w:lang w:val="en-CA"/>
        </w:rPr>
        <w:t xml:space="preserve">لا سيما بين </w:t>
      </w:r>
      <w:r w:rsidR="00CD6372" w:rsidRPr="00CD6372">
        <w:rPr>
          <w:sz w:val="26"/>
          <w:szCs w:val="26"/>
          <w:rtl/>
          <w:lang w:val="en-CA"/>
        </w:rPr>
        <w:t xml:space="preserve">وحدات الأوزون الوطنية </w:t>
      </w:r>
      <w:r w:rsidR="009873C3" w:rsidRPr="009873C3">
        <w:rPr>
          <w:sz w:val="26"/>
          <w:szCs w:val="26"/>
          <w:rtl/>
          <w:lang w:val="en-CA"/>
        </w:rPr>
        <w:t>وهيئات الطاقة، أمرا</w:t>
      </w:r>
      <w:r w:rsidR="00CD6372">
        <w:rPr>
          <w:rFonts w:hint="cs"/>
          <w:sz w:val="26"/>
          <w:szCs w:val="26"/>
          <w:rtl/>
          <w:lang w:val="en-CA"/>
        </w:rPr>
        <w:t>ً</w:t>
      </w:r>
      <w:r w:rsidR="009873C3" w:rsidRPr="009873C3">
        <w:rPr>
          <w:sz w:val="26"/>
          <w:szCs w:val="26"/>
          <w:rtl/>
          <w:lang w:val="en-CA"/>
        </w:rPr>
        <w:t xml:space="preserve"> بالغ الأهمية لضمان أن </w:t>
      </w:r>
      <w:r w:rsidR="00CD6372" w:rsidRPr="00CD6372">
        <w:rPr>
          <w:sz w:val="26"/>
          <w:szCs w:val="26"/>
          <w:rtl/>
          <w:lang w:val="en-CA"/>
        </w:rPr>
        <w:t xml:space="preserve">التكنولوجيات </w:t>
      </w:r>
      <w:r w:rsidR="009873C3" w:rsidRPr="009873C3">
        <w:rPr>
          <w:sz w:val="26"/>
          <w:szCs w:val="26"/>
          <w:rtl/>
          <w:lang w:val="en-CA"/>
        </w:rPr>
        <w:t xml:space="preserve">الجديدة ذات </w:t>
      </w:r>
      <w:r w:rsidR="00CD6372">
        <w:rPr>
          <w:rFonts w:hint="cs"/>
          <w:sz w:val="26"/>
          <w:szCs w:val="26"/>
          <w:rtl/>
          <w:lang w:val="en-CA"/>
        </w:rPr>
        <w:t>القدرة المنخفضة على إحداث</w:t>
      </w:r>
      <w:r w:rsidR="009873C3" w:rsidRPr="009873C3">
        <w:rPr>
          <w:sz w:val="26"/>
          <w:szCs w:val="26"/>
          <w:rtl/>
          <w:lang w:val="en-CA"/>
        </w:rPr>
        <w:t xml:space="preserve"> الاحترار العالمي </w:t>
      </w:r>
      <w:r w:rsidR="00CD6372" w:rsidRPr="00CD6372">
        <w:rPr>
          <w:sz w:val="26"/>
          <w:szCs w:val="26"/>
          <w:rtl/>
          <w:lang w:val="en-CA"/>
        </w:rPr>
        <w:t xml:space="preserve">تُحقق </w:t>
      </w:r>
      <w:r w:rsidR="00CD6372">
        <w:rPr>
          <w:rFonts w:hint="cs"/>
          <w:sz w:val="26"/>
          <w:szCs w:val="26"/>
          <w:rtl/>
          <w:lang w:val="en-CA"/>
        </w:rPr>
        <w:t xml:space="preserve">أيضاً </w:t>
      </w:r>
      <w:r w:rsidR="009873C3" w:rsidRPr="009873C3">
        <w:rPr>
          <w:sz w:val="26"/>
          <w:szCs w:val="26"/>
          <w:rtl/>
          <w:lang w:val="en-CA"/>
        </w:rPr>
        <w:t xml:space="preserve">مكاسب في كفاءة الطاقة، وأن تُقاس هذه المكاسب بدقة. </w:t>
      </w:r>
      <w:r w:rsidR="006605E5">
        <w:rPr>
          <w:rFonts w:hint="cs"/>
          <w:sz w:val="26"/>
          <w:szCs w:val="26"/>
          <w:rtl/>
          <w:lang w:val="en-CA"/>
        </w:rPr>
        <w:t>و</w:t>
      </w:r>
      <w:r w:rsidR="009873C3" w:rsidRPr="009873C3">
        <w:rPr>
          <w:sz w:val="26"/>
          <w:szCs w:val="26"/>
          <w:rtl/>
          <w:lang w:val="en-CA"/>
        </w:rPr>
        <w:t xml:space="preserve">قد يتطلب ذلك تعديلات مؤسسية تتجاوز النطاق التقليدي لعمل </w:t>
      </w:r>
      <w:r w:rsidR="006605E5" w:rsidRPr="006605E5">
        <w:rPr>
          <w:sz w:val="26"/>
          <w:szCs w:val="26"/>
          <w:rtl/>
          <w:lang w:val="en-CA"/>
        </w:rPr>
        <w:t xml:space="preserve">وحدات الأوزون </w:t>
      </w:r>
      <w:r w:rsidR="009873C3" w:rsidRPr="009873C3">
        <w:rPr>
          <w:sz w:val="26"/>
          <w:szCs w:val="26"/>
          <w:rtl/>
          <w:lang w:val="en-CA"/>
        </w:rPr>
        <w:t xml:space="preserve">الوطنية، بما في ذلك </w:t>
      </w:r>
      <w:r w:rsidR="006605E5" w:rsidRPr="006605E5">
        <w:rPr>
          <w:sz w:val="26"/>
          <w:szCs w:val="26"/>
          <w:rtl/>
          <w:lang w:val="en-CA"/>
        </w:rPr>
        <w:t xml:space="preserve">إنشاء </w:t>
      </w:r>
      <w:r w:rsidR="009873C3" w:rsidRPr="009873C3">
        <w:rPr>
          <w:sz w:val="26"/>
          <w:szCs w:val="26"/>
          <w:rtl/>
          <w:lang w:val="en-CA"/>
        </w:rPr>
        <w:t>آليات تنسيق رسمية مع هيئات تنظيم الطاقة، وفي بعض البلدان، التعاون مع وزارات المالية وهيئات التخطيط العمراني.</w:t>
      </w:r>
    </w:p>
    <w:p w14:paraId="2CF05F8E" w14:textId="0D406A6F" w:rsidR="009873C3" w:rsidRDefault="006605E5">
      <w:pPr>
        <w:numPr>
          <w:ilvl w:val="0"/>
          <w:numId w:val="7"/>
        </w:numPr>
        <w:tabs>
          <w:tab w:val="clear" w:pos="0"/>
        </w:tabs>
        <w:bidi/>
        <w:spacing w:before="240" w:after="240" w:line="288" w:lineRule="auto"/>
        <w:rPr>
          <w:sz w:val="26"/>
          <w:szCs w:val="26"/>
          <w:rtl/>
          <w:lang w:val="en-CA"/>
        </w:rPr>
      </w:pPr>
      <w:r>
        <w:rPr>
          <w:rFonts w:hint="cs"/>
          <w:sz w:val="26"/>
          <w:szCs w:val="26"/>
          <w:rtl/>
          <w:lang w:val="en-CA"/>
        </w:rPr>
        <w:t>و</w:t>
      </w:r>
      <w:r w:rsidR="009873C3" w:rsidRPr="009873C3">
        <w:rPr>
          <w:sz w:val="26"/>
          <w:szCs w:val="26"/>
          <w:rtl/>
          <w:lang w:val="en-CA"/>
        </w:rPr>
        <w:t xml:space="preserve">بناءً على المعلومات الواردة في هذا القسم، قد ترغب اللجنة التنفيذية في النظر في </w:t>
      </w:r>
      <w:r>
        <w:rPr>
          <w:rFonts w:hint="cs"/>
          <w:sz w:val="26"/>
          <w:szCs w:val="26"/>
          <w:rtl/>
          <w:lang w:val="en-CA"/>
        </w:rPr>
        <w:t>أن ت</w:t>
      </w:r>
      <w:r w:rsidR="009873C3" w:rsidRPr="009873C3">
        <w:rPr>
          <w:sz w:val="26"/>
          <w:szCs w:val="26"/>
          <w:rtl/>
          <w:lang w:val="en-CA"/>
        </w:rPr>
        <w:t xml:space="preserve">طلب </w:t>
      </w:r>
      <w:r>
        <w:rPr>
          <w:rFonts w:hint="cs"/>
          <w:sz w:val="26"/>
          <w:szCs w:val="26"/>
          <w:rtl/>
          <w:lang w:val="en-CA"/>
        </w:rPr>
        <w:t xml:space="preserve">إلى الأمانة </w:t>
      </w:r>
      <w:r w:rsidR="009873C3" w:rsidRPr="009873C3">
        <w:rPr>
          <w:sz w:val="26"/>
          <w:szCs w:val="26"/>
          <w:rtl/>
          <w:lang w:val="en-CA"/>
        </w:rPr>
        <w:t xml:space="preserve">إعداد تقييم لجدوى دمج الأنشطة </w:t>
      </w:r>
      <w:r>
        <w:rPr>
          <w:rFonts w:hint="cs"/>
          <w:sz w:val="26"/>
          <w:szCs w:val="26"/>
          <w:rtl/>
          <w:lang w:val="en-CA"/>
        </w:rPr>
        <w:t xml:space="preserve">غير </w:t>
      </w:r>
      <w:r w:rsidRPr="006605E5">
        <w:rPr>
          <w:sz w:val="26"/>
          <w:szCs w:val="26"/>
          <w:rtl/>
          <w:lang w:val="en-CA"/>
        </w:rPr>
        <w:t xml:space="preserve">المرتبطة بالتصنيع </w:t>
      </w:r>
      <w:r w:rsidR="009873C3" w:rsidRPr="009873C3">
        <w:rPr>
          <w:sz w:val="26"/>
          <w:szCs w:val="26"/>
          <w:rtl/>
          <w:lang w:val="en-CA"/>
        </w:rPr>
        <w:t xml:space="preserve">لتعزيز كفاءة الطاقة أثناء </w:t>
      </w:r>
      <w:r>
        <w:rPr>
          <w:rFonts w:hint="cs"/>
          <w:sz w:val="26"/>
          <w:szCs w:val="26"/>
          <w:rtl/>
          <w:lang w:val="en-CA"/>
        </w:rPr>
        <w:t>الت</w:t>
      </w:r>
      <w:r w:rsidR="009873C3" w:rsidRPr="009873C3">
        <w:rPr>
          <w:sz w:val="26"/>
          <w:szCs w:val="26"/>
          <w:rtl/>
          <w:lang w:val="en-CA"/>
        </w:rPr>
        <w:t>خف</w:t>
      </w:r>
      <w:r>
        <w:rPr>
          <w:rFonts w:hint="cs"/>
          <w:sz w:val="26"/>
          <w:szCs w:val="26"/>
          <w:rtl/>
          <w:lang w:val="en-CA"/>
        </w:rPr>
        <w:t>ي</w:t>
      </w:r>
      <w:r w:rsidR="009873C3" w:rsidRPr="009873C3">
        <w:rPr>
          <w:sz w:val="26"/>
          <w:szCs w:val="26"/>
          <w:rtl/>
          <w:lang w:val="en-CA"/>
        </w:rPr>
        <w:t xml:space="preserve">ض </w:t>
      </w:r>
      <w:r>
        <w:rPr>
          <w:rFonts w:hint="cs"/>
          <w:sz w:val="26"/>
          <w:szCs w:val="26"/>
          <w:rtl/>
          <w:lang w:val="en-CA"/>
        </w:rPr>
        <w:t>التدريجي للمواد</w:t>
      </w:r>
      <w:r w:rsidR="009873C3" w:rsidRPr="009873C3">
        <w:rPr>
          <w:sz w:val="26"/>
          <w:szCs w:val="26"/>
          <w:rtl/>
          <w:lang w:val="en-CA"/>
        </w:rPr>
        <w:t xml:space="preserve"> الهيدروفلور</w:t>
      </w:r>
      <w:r>
        <w:rPr>
          <w:rFonts w:hint="cs"/>
          <w:sz w:val="26"/>
          <w:szCs w:val="26"/>
          <w:rtl/>
          <w:lang w:val="en-CA"/>
        </w:rPr>
        <w:t>وكربون</w:t>
      </w:r>
      <w:r w:rsidR="009873C3" w:rsidRPr="009873C3">
        <w:rPr>
          <w:sz w:val="26"/>
          <w:szCs w:val="26"/>
          <w:rtl/>
          <w:lang w:val="en-CA"/>
        </w:rPr>
        <w:t xml:space="preserve">ية في المراحل المقبلة من </w:t>
      </w:r>
      <w:r w:rsidRPr="006605E5">
        <w:rPr>
          <w:sz w:val="26"/>
          <w:szCs w:val="26"/>
          <w:rtl/>
          <w:lang w:val="en-CA"/>
        </w:rPr>
        <w:t xml:space="preserve">خطط </w:t>
      </w:r>
      <w:r>
        <w:rPr>
          <w:rFonts w:hint="cs"/>
          <w:sz w:val="26"/>
          <w:szCs w:val="26"/>
          <w:rtl/>
          <w:lang w:val="en-CA"/>
        </w:rPr>
        <w:t>ال</w:t>
      </w:r>
      <w:r w:rsidRPr="006605E5">
        <w:rPr>
          <w:sz w:val="26"/>
          <w:szCs w:val="26"/>
          <w:rtl/>
          <w:lang w:val="en-CA"/>
        </w:rPr>
        <w:t xml:space="preserve">تنفيذ </w:t>
      </w:r>
      <w:r>
        <w:rPr>
          <w:rFonts w:hint="cs"/>
          <w:sz w:val="26"/>
          <w:szCs w:val="26"/>
          <w:rtl/>
          <w:lang w:val="en-CA"/>
        </w:rPr>
        <w:t xml:space="preserve">بموجب </w:t>
      </w:r>
      <w:r w:rsidRPr="006605E5">
        <w:rPr>
          <w:sz w:val="26"/>
          <w:szCs w:val="26"/>
          <w:rtl/>
          <w:lang w:val="en-CA"/>
        </w:rPr>
        <w:t>تعديل كيغالي</w:t>
      </w:r>
      <w:r w:rsidR="009873C3" w:rsidRPr="009873C3">
        <w:rPr>
          <w:sz w:val="26"/>
          <w:szCs w:val="26"/>
          <w:rtl/>
          <w:lang w:val="en-CA"/>
        </w:rPr>
        <w:t>، وذلك استنادا</w:t>
      </w:r>
      <w:r>
        <w:rPr>
          <w:rFonts w:hint="cs"/>
          <w:sz w:val="26"/>
          <w:szCs w:val="26"/>
          <w:rtl/>
          <w:lang w:val="en-CA"/>
        </w:rPr>
        <w:t>ً</w:t>
      </w:r>
      <w:r w:rsidR="009873C3" w:rsidRPr="009873C3">
        <w:rPr>
          <w:sz w:val="26"/>
          <w:szCs w:val="26"/>
          <w:rtl/>
          <w:lang w:val="en-CA"/>
        </w:rPr>
        <w:t xml:space="preserve"> إلى النتائج والدروس المستفادة من المشاريع التجريبية بموجب </w:t>
      </w:r>
      <w:r>
        <w:rPr>
          <w:rFonts w:hint="cs"/>
          <w:sz w:val="26"/>
          <w:szCs w:val="26"/>
          <w:rtl/>
          <w:lang w:val="en-CA"/>
        </w:rPr>
        <w:t>المقررين</w:t>
      </w:r>
      <w:r w:rsidR="009873C3" w:rsidRPr="009873C3">
        <w:rPr>
          <w:sz w:val="26"/>
          <w:szCs w:val="26"/>
          <w:rtl/>
          <w:lang w:val="en-CA"/>
        </w:rPr>
        <w:t xml:space="preserve"> 89/6 و91/65، بما في ذلك مقترحات القياس والتحقق المطلوبة.</w:t>
      </w:r>
    </w:p>
    <w:p w14:paraId="05DA8271" w14:textId="2A4104FD" w:rsidR="001A5C74" w:rsidRPr="001A5C74" w:rsidRDefault="001A5C74" w:rsidP="00752FC7">
      <w:pPr>
        <w:keepNext/>
        <w:bidi/>
        <w:spacing w:before="240" w:after="240"/>
        <w:outlineLvl w:val="0"/>
        <w:rPr>
          <w:b/>
          <w:bCs/>
          <w:sz w:val="26"/>
          <w:szCs w:val="26"/>
          <w:lang w:val="en-CA"/>
        </w:rPr>
      </w:pPr>
      <w:r w:rsidRPr="001A5C74">
        <w:rPr>
          <w:rFonts w:hint="cs"/>
          <w:b/>
          <w:bCs/>
          <w:sz w:val="26"/>
          <w:szCs w:val="26"/>
          <w:rtl/>
          <w:lang w:val="en-CA"/>
        </w:rPr>
        <w:t>رابعا.2</w:t>
      </w:r>
      <w:r w:rsidRPr="001A5C74">
        <w:rPr>
          <w:b/>
          <w:bCs/>
          <w:sz w:val="26"/>
          <w:szCs w:val="26"/>
          <w:rtl/>
          <w:lang w:val="en-CA"/>
        </w:rPr>
        <w:tab/>
        <w:t>التعاون الإقليمي كعامل مضاعف</w:t>
      </w:r>
    </w:p>
    <w:p w14:paraId="24AD8A3B" w14:textId="4B4AB4D3" w:rsidR="001A5C74" w:rsidRDefault="0076488F">
      <w:pPr>
        <w:numPr>
          <w:ilvl w:val="0"/>
          <w:numId w:val="7"/>
        </w:numPr>
        <w:tabs>
          <w:tab w:val="clear" w:pos="0"/>
        </w:tabs>
        <w:bidi/>
        <w:spacing w:before="240" w:after="240" w:line="288" w:lineRule="auto"/>
        <w:rPr>
          <w:sz w:val="26"/>
          <w:szCs w:val="26"/>
          <w:rtl/>
          <w:lang w:val="en-CA"/>
        </w:rPr>
      </w:pPr>
      <w:r w:rsidRPr="0076488F">
        <w:rPr>
          <w:sz w:val="26"/>
          <w:szCs w:val="26"/>
          <w:rtl/>
          <w:lang w:val="en-CA"/>
        </w:rPr>
        <w:t xml:space="preserve">يتمثّل أحد </w:t>
      </w:r>
      <w:r w:rsidR="001A5C74" w:rsidRPr="001A5C74">
        <w:rPr>
          <w:sz w:val="26"/>
          <w:szCs w:val="26"/>
          <w:rtl/>
          <w:lang w:val="en-CA"/>
        </w:rPr>
        <w:t xml:space="preserve">القيود التي تم تحديدها لاستخدام التعاون الإقليمي كقناة لدعم تنفيذ تعديل كيغالي، </w:t>
      </w:r>
      <w:r>
        <w:rPr>
          <w:rFonts w:hint="cs"/>
          <w:sz w:val="26"/>
          <w:szCs w:val="26"/>
          <w:rtl/>
          <w:lang w:val="en-CA"/>
        </w:rPr>
        <w:t xml:space="preserve">في </w:t>
      </w:r>
      <w:r w:rsidR="001A5C74" w:rsidRPr="001A5C74">
        <w:rPr>
          <w:sz w:val="26"/>
          <w:szCs w:val="26"/>
          <w:rtl/>
          <w:lang w:val="en-CA"/>
        </w:rPr>
        <w:t xml:space="preserve">التباين الكبير في القدرات المؤسسية والتقنية بين </w:t>
      </w:r>
      <w:r w:rsidRPr="0076488F">
        <w:rPr>
          <w:sz w:val="26"/>
          <w:szCs w:val="26"/>
          <w:rtl/>
          <w:lang w:val="en-CA"/>
        </w:rPr>
        <w:t>البلدان</w:t>
      </w:r>
      <w:r w:rsidR="001A5C74" w:rsidRPr="001A5C74">
        <w:rPr>
          <w:sz w:val="26"/>
          <w:szCs w:val="26"/>
          <w:rtl/>
          <w:lang w:val="en-CA"/>
        </w:rPr>
        <w:t xml:space="preserve">. وتشمل هذه الاختلافات، </w:t>
      </w:r>
      <w:r w:rsidRPr="0076488F">
        <w:rPr>
          <w:sz w:val="26"/>
          <w:szCs w:val="26"/>
          <w:rtl/>
          <w:lang w:val="en-CA"/>
        </w:rPr>
        <w:t>من بين أمور أخرى</w:t>
      </w:r>
      <w:r w:rsidR="001A5C74" w:rsidRPr="001A5C74">
        <w:rPr>
          <w:sz w:val="26"/>
          <w:szCs w:val="26"/>
          <w:rtl/>
          <w:lang w:val="en-CA"/>
        </w:rPr>
        <w:t>، التفاوتات في أنظمة تدريب الفنيين و</w:t>
      </w:r>
      <w:r>
        <w:rPr>
          <w:rFonts w:hint="cs"/>
          <w:sz w:val="26"/>
          <w:szCs w:val="26"/>
          <w:rtl/>
          <w:lang w:val="en-CA"/>
        </w:rPr>
        <w:t>اعتمادهم</w:t>
      </w:r>
      <w:r w:rsidR="001A5C74" w:rsidRPr="001A5C74">
        <w:rPr>
          <w:sz w:val="26"/>
          <w:szCs w:val="26"/>
          <w:rtl/>
          <w:lang w:val="en-CA"/>
        </w:rPr>
        <w:t>، والمعايير الوطنية والأطر التنظيمية، وقدرات اختبار كفاءة الطاقة، و</w:t>
      </w:r>
      <w:r w:rsidRPr="0076488F">
        <w:rPr>
          <w:rtl/>
        </w:rPr>
        <w:t xml:space="preserve"> </w:t>
      </w:r>
      <w:r w:rsidRPr="0076488F">
        <w:rPr>
          <w:sz w:val="26"/>
          <w:szCs w:val="26"/>
          <w:rtl/>
          <w:lang w:val="en-CA"/>
        </w:rPr>
        <w:t xml:space="preserve">إمكانية </w:t>
      </w:r>
      <w:r w:rsidR="001A5C74" w:rsidRPr="001A5C74">
        <w:rPr>
          <w:sz w:val="26"/>
          <w:szCs w:val="26"/>
          <w:rtl/>
          <w:lang w:val="en-CA"/>
        </w:rPr>
        <w:t>الوصول إلى معلومات موثوقة</w:t>
      </w:r>
      <w:r>
        <w:rPr>
          <w:rFonts w:hint="cs"/>
          <w:sz w:val="26"/>
          <w:szCs w:val="26"/>
          <w:rtl/>
          <w:lang w:val="en-CA"/>
        </w:rPr>
        <w:t xml:space="preserve"> عن السوق</w:t>
      </w:r>
      <w:r w:rsidR="001A5C74" w:rsidRPr="001A5C74">
        <w:rPr>
          <w:sz w:val="26"/>
          <w:szCs w:val="26"/>
          <w:rtl/>
          <w:lang w:val="en-CA"/>
        </w:rPr>
        <w:t xml:space="preserve">، والقدرة على إنفاذ القانون لمكافحة التجارة غير المشروعة بالمواد الخاضعة للرقابة. وبينما تقوم </w:t>
      </w:r>
      <w:r>
        <w:rPr>
          <w:rFonts w:hint="cs"/>
          <w:sz w:val="26"/>
          <w:szCs w:val="26"/>
          <w:rtl/>
          <w:lang w:val="en-CA"/>
        </w:rPr>
        <w:t>البلدان العاملة بموجب المادة 5</w:t>
      </w:r>
      <w:r w:rsidR="001A5C74" w:rsidRPr="001A5C74">
        <w:rPr>
          <w:sz w:val="26"/>
          <w:szCs w:val="26"/>
          <w:rtl/>
          <w:lang w:val="en-CA"/>
        </w:rPr>
        <w:t xml:space="preserve"> بتقييم أسواقها المحلية عند </w:t>
      </w:r>
      <w:r>
        <w:rPr>
          <w:rFonts w:hint="cs"/>
          <w:sz w:val="26"/>
          <w:szCs w:val="26"/>
          <w:rtl/>
          <w:lang w:val="en-CA"/>
        </w:rPr>
        <w:t>إعداد</w:t>
      </w:r>
      <w:r w:rsidR="001A5C74" w:rsidRPr="001A5C74">
        <w:rPr>
          <w:sz w:val="26"/>
          <w:szCs w:val="26"/>
          <w:rtl/>
          <w:lang w:val="en-CA"/>
        </w:rPr>
        <w:t xml:space="preserve"> مراحل جديدة من </w:t>
      </w:r>
      <w:r w:rsidR="00EC7578" w:rsidRPr="00EC7578">
        <w:rPr>
          <w:sz w:val="26"/>
          <w:szCs w:val="26"/>
          <w:rtl/>
          <w:lang w:val="en-CA"/>
        </w:rPr>
        <w:t>خط</w:t>
      </w:r>
      <w:r w:rsidR="00EC7578">
        <w:rPr>
          <w:rFonts w:hint="cs"/>
          <w:sz w:val="26"/>
          <w:szCs w:val="26"/>
          <w:rtl/>
          <w:lang w:val="en-CA"/>
        </w:rPr>
        <w:t>ط</w:t>
      </w:r>
      <w:r w:rsidR="00EC7578" w:rsidRPr="00EC7578">
        <w:rPr>
          <w:sz w:val="26"/>
          <w:szCs w:val="26"/>
          <w:rtl/>
          <w:lang w:val="en-CA"/>
        </w:rPr>
        <w:t xml:space="preserve"> إدارة إزالة المواد الهيدروكلوروفلوروكربونية </w:t>
      </w:r>
      <w:r w:rsidR="001A5C74" w:rsidRPr="001A5C74">
        <w:rPr>
          <w:sz w:val="26"/>
          <w:szCs w:val="26"/>
          <w:rtl/>
          <w:lang w:val="en-CA"/>
        </w:rPr>
        <w:t xml:space="preserve">أو </w:t>
      </w:r>
      <w:r w:rsidR="00EC7578">
        <w:rPr>
          <w:rFonts w:hint="cs"/>
          <w:sz w:val="26"/>
          <w:szCs w:val="26"/>
          <w:rtl/>
          <w:lang w:val="en-CA"/>
        </w:rPr>
        <w:t>خطط التنفيذ بموجب تعديل كيغالي</w:t>
      </w:r>
      <w:r w:rsidR="001A5C74" w:rsidRPr="001A5C74">
        <w:rPr>
          <w:sz w:val="26"/>
          <w:szCs w:val="26"/>
          <w:rtl/>
          <w:lang w:val="en-CA"/>
        </w:rPr>
        <w:t xml:space="preserve">، فإن ديناميكيات السوق غالباً ما تتأثر بتوافر </w:t>
      </w:r>
      <w:r w:rsidR="00EC7578" w:rsidRPr="00EC7578">
        <w:rPr>
          <w:sz w:val="26"/>
          <w:szCs w:val="26"/>
          <w:rtl/>
          <w:lang w:val="en-CA"/>
        </w:rPr>
        <w:t xml:space="preserve">التكنولوجيات </w:t>
      </w:r>
      <w:r w:rsidR="001A5C74" w:rsidRPr="001A5C74">
        <w:rPr>
          <w:sz w:val="26"/>
          <w:szCs w:val="26"/>
          <w:rtl/>
          <w:lang w:val="en-CA"/>
        </w:rPr>
        <w:t xml:space="preserve">خارج الحدود الوطنية. ولذلك، يُعد توسيع نطاق التنسيق الإقليمي لتقييم اتجاهات السوق والتكنولوجيا أمراً بالغ الأهمية، </w:t>
      </w:r>
      <w:r w:rsidR="00EC7578">
        <w:rPr>
          <w:rFonts w:hint="cs"/>
          <w:sz w:val="26"/>
          <w:szCs w:val="26"/>
          <w:rtl/>
          <w:lang w:val="en-CA"/>
        </w:rPr>
        <w:t>و</w:t>
      </w:r>
      <w:r w:rsidR="001A5C74" w:rsidRPr="001A5C74">
        <w:rPr>
          <w:sz w:val="26"/>
          <w:szCs w:val="26"/>
          <w:rtl/>
          <w:lang w:val="en-CA"/>
        </w:rPr>
        <w:t xml:space="preserve">لا سيما </w:t>
      </w:r>
      <w:r w:rsidR="00EC7578" w:rsidRPr="00EC7578">
        <w:rPr>
          <w:sz w:val="26"/>
          <w:szCs w:val="26"/>
          <w:rtl/>
          <w:lang w:val="en-CA"/>
        </w:rPr>
        <w:t xml:space="preserve">في ظل تنوّع الخيارات المتاحة لفئات مختلفة من تطبيقات التبريد </w:t>
      </w:r>
      <w:r w:rsidR="00EC7578">
        <w:rPr>
          <w:rFonts w:hint="cs"/>
          <w:sz w:val="26"/>
          <w:szCs w:val="26"/>
          <w:rtl/>
          <w:lang w:val="en-CA"/>
        </w:rPr>
        <w:t>و</w:t>
      </w:r>
      <w:r w:rsidR="001A5C74" w:rsidRPr="001A5C74">
        <w:rPr>
          <w:sz w:val="26"/>
          <w:szCs w:val="26"/>
          <w:rtl/>
          <w:lang w:val="en-CA"/>
        </w:rPr>
        <w:t xml:space="preserve">تكييف الهواء، والحاجة إلى رصد دقيق </w:t>
      </w:r>
      <w:r w:rsidR="00EC7578">
        <w:rPr>
          <w:rFonts w:hint="cs"/>
          <w:sz w:val="26"/>
          <w:szCs w:val="26"/>
          <w:rtl/>
          <w:lang w:val="en-CA"/>
        </w:rPr>
        <w:t>للمواد</w:t>
      </w:r>
      <w:r w:rsidR="001A5C74" w:rsidRPr="001A5C74">
        <w:rPr>
          <w:sz w:val="26"/>
          <w:szCs w:val="26"/>
          <w:rtl/>
          <w:lang w:val="en-CA"/>
        </w:rPr>
        <w:t xml:space="preserve"> الهيدروفلور</w:t>
      </w:r>
      <w:r w:rsidR="00EC7578">
        <w:rPr>
          <w:rFonts w:hint="cs"/>
          <w:sz w:val="26"/>
          <w:szCs w:val="26"/>
          <w:rtl/>
          <w:lang w:val="en-CA"/>
        </w:rPr>
        <w:t>وكربون</w:t>
      </w:r>
      <w:r w:rsidR="001A5C74" w:rsidRPr="001A5C74">
        <w:rPr>
          <w:sz w:val="26"/>
          <w:szCs w:val="26"/>
          <w:rtl/>
          <w:lang w:val="en-CA"/>
        </w:rPr>
        <w:t>ية.</w:t>
      </w:r>
    </w:p>
    <w:p w14:paraId="7426EFDF" w14:textId="09B8B7E7" w:rsidR="001A5C74" w:rsidRDefault="00EC7578">
      <w:pPr>
        <w:numPr>
          <w:ilvl w:val="0"/>
          <w:numId w:val="7"/>
        </w:numPr>
        <w:tabs>
          <w:tab w:val="clear" w:pos="0"/>
        </w:tabs>
        <w:bidi/>
        <w:spacing w:before="240" w:after="240" w:line="288" w:lineRule="auto"/>
        <w:rPr>
          <w:sz w:val="26"/>
          <w:szCs w:val="26"/>
          <w:rtl/>
          <w:lang w:val="en-CA"/>
        </w:rPr>
      </w:pPr>
      <w:r>
        <w:rPr>
          <w:rFonts w:hint="cs"/>
          <w:sz w:val="26"/>
          <w:szCs w:val="26"/>
          <w:rtl/>
          <w:lang w:val="en-CA"/>
        </w:rPr>
        <w:lastRenderedPageBreak/>
        <w:t>و</w:t>
      </w:r>
      <w:r w:rsidR="001A5C74" w:rsidRPr="001A5C74">
        <w:rPr>
          <w:sz w:val="26"/>
          <w:szCs w:val="26"/>
          <w:rtl/>
          <w:lang w:val="en-CA"/>
        </w:rPr>
        <w:t>توفر الشبكات الإقليمية والاجتماعات المواضيعية لمبادرة "</w:t>
      </w:r>
      <w:r>
        <w:rPr>
          <w:rFonts w:hint="cs"/>
          <w:sz w:val="26"/>
          <w:szCs w:val="26"/>
          <w:rtl/>
          <w:lang w:val="en-CA"/>
        </w:rPr>
        <w:t>عمل الأوزون</w:t>
      </w:r>
      <w:r w:rsidR="001A5C74" w:rsidRPr="001A5C74">
        <w:rPr>
          <w:sz w:val="26"/>
          <w:szCs w:val="26"/>
          <w:rtl/>
          <w:lang w:val="en-CA"/>
        </w:rPr>
        <w:t>" فرصا</w:t>
      </w:r>
      <w:r>
        <w:rPr>
          <w:rFonts w:hint="cs"/>
          <w:sz w:val="26"/>
          <w:szCs w:val="26"/>
          <w:rtl/>
          <w:lang w:val="en-CA"/>
        </w:rPr>
        <w:t>ً</w:t>
      </w:r>
      <w:r w:rsidR="001A5C74" w:rsidRPr="001A5C74">
        <w:rPr>
          <w:sz w:val="26"/>
          <w:szCs w:val="26"/>
          <w:rtl/>
          <w:lang w:val="en-CA"/>
        </w:rPr>
        <w:t xml:space="preserve"> لوحدات </w:t>
      </w:r>
      <w:r w:rsidRPr="00EC7578">
        <w:rPr>
          <w:sz w:val="26"/>
          <w:szCs w:val="26"/>
          <w:rtl/>
          <w:lang w:val="en-CA"/>
        </w:rPr>
        <w:t xml:space="preserve">الأوزون </w:t>
      </w:r>
      <w:r w:rsidR="001A5C74" w:rsidRPr="001A5C74">
        <w:rPr>
          <w:sz w:val="26"/>
          <w:szCs w:val="26"/>
          <w:rtl/>
          <w:lang w:val="en-CA"/>
        </w:rPr>
        <w:t>الوطنية لتبادل المعلومات وتعزيز التعاون، بينما تُمكّن مبادرات مثل</w:t>
      </w:r>
      <w:r>
        <w:rPr>
          <w:rFonts w:hint="cs"/>
          <w:sz w:val="26"/>
          <w:szCs w:val="26"/>
          <w:rtl/>
          <w:lang w:val="en-CA"/>
        </w:rPr>
        <w:t xml:space="preserve"> مبادرة</w:t>
      </w:r>
      <w:r w:rsidR="001A5C74" w:rsidRPr="001A5C74">
        <w:rPr>
          <w:sz w:val="26"/>
          <w:szCs w:val="26"/>
          <w:rtl/>
          <w:lang w:val="en-CA"/>
        </w:rPr>
        <w:t xml:space="preserve"> "</w:t>
      </w:r>
      <w:proofErr w:type="spellStart"/>
      <w:r w:rsidRPr="00EC7578">
        <w:rPr>
          <w:sz w:val="26"/>
          <w:szCs w:val="26"/>
          <w:lang w:val="en-CA"/>
        </w:rPr>
        <w:t>iPIC</w:t>
      </w:r>
      <w:proofErr w:type="spellEnd"/>
      <w:r w:rsidR="001A5C74" w:rsidRPr="001A5C74">
        <w:rPr>
          <w:sz w:val="26"/>
          <w:szCs w:val="26"/>
          <w:rtl/>
          <w:lang w:val="en-CA"/>
        </w:rPr>
        <w:t>" من تبادل المعلومات طوعا</w:t>
      </w:r>
      <w:r>
        <w:rPr>
          <w:rFonts w:hint="cs"/>
          <w:sz w:val="26"/>
          <w:szCs w:val="26"/>
          <w:rtl/>
          <w:lang w:val="en-CA"/>
        </w:rPr>
        <w:t>ً</w:t>
      </w:r>
      <w:r w:rsidR="001A5C74" w:rsidRPr="001A5C74">
        <w:rPr>
          <w:sz w:val="26"/>
          <w:szCs w:val="26"/>
          <w:rtl/>
          <w:lang w:val="en-CA"/>
        </w:rPr>
        <w:t xml:space="preserve"> بشأن </w:t>
      </w:r>
      <w:r w:rsidRPr="00EC7578">
        <w:rPr>
          <w:sz w:val="26"/>
          <w:szCs w:val="26"/>
          <w:rtl/>
          <w:lang w:val="en-CA"/>
        </w:rPr>
        <w:t>التجارة في المواد المستنفدة للأوزون</w:t>
      </w:r>
      <w:r w:rsidR="001A5C74" w:rsidRPr="001A5C74">
        <w:rPr>
          <w:sz w:val="26"/>
          <w:szCs w:val="26"/>
          <w:rtl/>
          <w:lang w:val="en-CA"/>
        </w:rPr>
        <w:t>. واستنادا</w:t>
      </w:r>
      <w:r>
        <w:rPr>
          <w:rFonts w:hint="cs"/>
          <w:sz w:val="26"/>
          <w:szCs w:val="26"/>
          <w:rtl/>
          <w:lang w:val="en-CA"/>
        </w:rPr>
        <w:t>ً</w:t>
      </w:r>
      <w:r w:rsidR="001A5C74" w:rsidRPr="001A5C74">
        <w:rPr>
          <w:sz w:val="26"/>
          <w:szCs w:val="26"/>
          <w:rtl/>
          <w:lang w:val="en-CA"/>
        </w:rPr>
        <w:t xml:space="preserve"> إلى هذه الآليات، يمكن أن تشمل مناهج التعاون الإقليمي الإضافية تقييم جدوى خطط الشراء الإقليمية لتحسين الوصول إلى المعدات و</w:t>
      </w:r>
      <w:r>
        <w:rPr>
          <w:rFonts w:hint="cs"/>
          <w:sz w:val="26"/>
          <w:szCs w:val="26"/>
          <w:rtl/>
          <w:lang w:val="en-CA"/>
        </w:rPr>
        <w:t>غازات التبريد</w:t>
      </w:r>
      <w:r w:rsidR="001A5C74" w:rsidRPr="001A5C74">
        <w:rPr>
          <w:sz w:val="26"/>
          <w:szCs w:val="26"/>
          <w:rtl/>
          <w:lang w:val="en-CA"/>
        </w:rPr>
        <w:t xml:space="preserve"> والمكونات البديلة، والاستفادة من الجمعيات الإقليمية للمعرفة التقنية، وتعزيز التنسيق على المستوى الإقليمي.</w:t>
      </w:r>
    </w:p>
    <w:p w14:paraId="0B0557C8" w14:textId="3C3B662D" w:rsidR="000E472E" w:rsidRDefault="00EC7578">
      <w:pPr>
        <w:numPr>
          <w:ilvl w:val="0"/>
          <w:numId w:val="7"/>
        </w:numPr>
        <w:tabs>
          <w:tab w:val="clear" w:pos="0"/>
        </w:tabs>
        <w:bidi/>
        <w:spacing w:before="240" w:after="240" w:line="288" w:lineRule="auto"/>
        <w:rPr>
          <w:sz w:val="26"/>
          <w:szCs w:val="26"/>
          <w:rtl/>
          <w:lang w:val="en-CA"/>
        </w:rPr>
      </w:pPr>
      <w:r>
        <w:rPr>
          <w:rFonts w:hint="cs"/>
          <w:sz w:val="26"/>
          <w:szCs w:val="26"/>
          <w:rtl/>
          <w:lang w:val="en-CA"/>
        </w:rPr>
        <w:t>وبال</w:t>
      </w:r>
      <w:r w:rsidR="000E472E" w:rsidRPr="000E472E">
        <w:rPr>
          <w:sz w:val="26"/>
          <w:szCs w:val="26"/>
          <w:rtl/>
          <w:lang w:val="en-CA"/>
        </w:rPr>
        <w:t>إضافة إلى تبادل المعلومات و</w:t>
      </w:r>
      <w:r>
        <w:rPr>
          <w:rFonts w:hint="cs"/>
          <w:sz w:val="26"/>
          <w:szCs w:val="26"/>
          <w:rtl/>
          <w:lang w:val="en-CA"/>
        </w:rPr>
        <w:t>حلقات</w:t>
      </w:r>
      <w:r w:rsidR="000E472E" w:rsidRPr="000E472E">
        <w:rPr>
          <w:sz w:val="26"/>
          <w:szCs w:val="26"/>
          <w:rtl/>
          <w:lang w:val="en-CA"/>
        </w:rPr>
        <w:t xml:space="preserve"> العمل الإقليمية الموضوعية الجارية</w:t>
      </w:r>
      <w:r>
        <w:rPr>
          <w:rFonts w:hint="cs"/>
          <w:sz w:val="26"/>
          <w:szCs w:val="26"/>
          <w:rtl/>
          <w:lang w:val="en-CA"/>
        </w:rPr>
        <w:t xml:space="preserve"> بالفعل</w:t>
      </w:r>
      <w:r w:rsidR="000E472E" w:rsidRPr="000E472E">
        <w:rPr>
          <w:sz w:val="26"/>
          <w:szCs w:val="26"/>
          <w:rtl/>
          <w:lang w:val="en-CA"/>
        </w:rPr>
        <w:t xml:space="preserve">، تشمل مبادرات التعاون الأخرى التي يمكن النظر فيها استكشاف </w:t>
      </w:r>
      <w:r w:rsidRPr="00EC7578">
        <w:rPr>
          <w:sz w:val="26"/>
          <w:szCs w:val="26"/>
          <w:rtl/>
          <w:lang w:val="en-CA"/>
        </w:rPr>
        <w:t>إمكانية إنشاء مرافق إقليمية مشتركة</w:t>
      </w:r>
      <w:r w:rsidR="000E472E" w:rsidRPr="000E472E">
        <w:rPr>
          <w:sz w:val="26"/>
          <w:szCs w:val="26"/>
          <w:rtl/>
          <w:lang w:val="en-CA"/>
        </w:rPr>
        <w:t xml:space="preserve"> </w:t>
      </w:r>
      <w:r>
        <w:rPr>
          <w:rFonts w:hint="cs"/>
          <w:sz w:val="26"/>
          <w:szCs w:val="26"/>
          <w:rtl/>
          <w:lang w:val="en-CA"/>
        </w:rPr>
        <w:t>ل</w:t>
      </w:r>
      <w:r w:rsidR="000E472E" w:rsidRPr="000E472E">
        <w:rPr>
          <w:sz w:val="26"/>
          <w:szCs w:val="26"/>
          <w:rtl/>
          <w:lang w:val="en-CA"/>
        </w:rPr>
        <w:t>إعادة التدوير وبن</w:t>
      </w:r>
      <w:r w:rsidR="0046409A">
        <w:rPr>
          <w:rFonts w:hint="cs"/>
          <w:sz w:val="26"/>
          <w:szCs w:val="26"/>
          <w:rtl/>
          <w:lang w:val="en-CA"/>
        </w:rPr>
        <w:t>ى</w:t>
      </w:r>
      <w:r w:rsidR="000E472E" w:rsidRPr="000E472E">
        <w:rPr>
          <w:sz w:val="26"/>
          <w:szCs w:val="26"/>
          <w:rtl/>
          <w:lang w:val="en-CA"/>
        </w:rPr>
        <w:t xml:space="preserve"> تحتية</w:t>
      </w:r>
      <w:r w:rsidR="0046409A">
        <w:rPr>
          <w:rFonts w:hint="cs"/>
          <w:sz w:val="26"/>
          <w:szCs w:val="26"/>
          <w:rtl/>
          <w:lang w:val="en-CA"/>
        </w:rPr>
        <w:t xml:space="preserve"> مشتركة</w:t>
      </w:r>
      <w:r w:rsidR="000E472E" w:rsidRPr="000E472E">
        <w:rPr>
          <w:sz w:val="26"/>
          <w:szCs w:val="26"/>
          <w:rtl/>
          <w:lang w:val="en-CA"/>
        </w:rPr>
        <w:t xml:space="preserve"> للخدمات وبنوك </w:t>
      </w:r>
      <w:r w:rsidR="0046409A">
        <w:rPr>
          <w:rFonts w:hint="cs"/>
          <w:sz w:val="26"/>
          <w:szCs w:val="26"/>
          <w:rtl/>
          <w:lang w:val="en-CA"/>
        </w:rPr>
        <w:t>مشتركة لغازات التبريد</w:t>
      </w:r>
      <w:r w:rsidR="000E472E" w:rsidRPr="000E472E">
        <w:rPr>
          <w:sz w:val="26"/>
          <w:szCs w:val="26"/>
          <w:rtl/>
          <w:lang w:val="en-CA"/>
        </w:rPr>
        <w:t xml:space="preserve"> </w:t>
      </w:r>
      <w:r w:rsidR="0046409A" w:rsidRPr="0046409A">
        <w:rPr>
          <w:sz w:val="26"/>
          <w:szCs w:val="26"/>
          <w:rtl/>
          <w:lang w:val="en-CA"/>
        </w:rPr>
        <w:t>بين البلدان الواقعة في</w:t>
      </w:r>
      <w:r w:rsidR="0046409A">
        <w:rPr>
          <w:rFonts w:hint="cs"/>
          <w:sz w:val="26"/>
          <w:szCs w:val="26"/>
          <w:rtl/>
          <w:lang w:val="en-CA"/>
        </w:rPr>
        <w:t xml:space="preserve"> ذات</w:t>
      </w:r>
      <w:r w:rsidR="0046409A" w:rsidRPr="0046409A">
        <w:rPr>
          <w:sz w:val="26"/>
          <w:szCs w:val="26"/>
          <w:rtl/>
          <w:lang w:val="en-CA"/>
        </w:rPr>
        <w:t xml:space="preserve"> الإقليم</w:t>
      </w:r>
      <w:r w:rsidR="000E472E" w:rsidRPr="000E472E">
        <w:rPr>
          <w:sz w:val="26"/>
          <w:szCs w:val="26"/>
          <w:rtl/>
          <w:lang w:val="en-CA"/>
        </w:rPr>
        <w:t xml:space="preserve">؛ ودعم </w:t>
      </w:r>
      <w:r w:rsidR="0046409A">
        <w:rPr>
          <w:rFonts w:hint="cs"/>
          <w:sz w:val="26"/>
          <w:szCs w:val="26"/>
          <w:rtl/>
          <w:lang w:val="en-CA"/>
        </w:rPr>
        <w:t>ال</w:t>
      </w:r>
      <w:r w:rsidR="000E472E" w:rsidRPr="000E472E">
        <w:rPr>
          <w:sz w:val="26"/>
          <w:szCs w:val="26"/>
          <w:rtl/>
          <w:lang w:val="en-CA"/>
        </w:rPr>
        <w:t>مبادرات</w:t>
      </w:r>
      <w:r w:rsidR="0046409A" w:rsidRPr="0046409A">
        <w:rPr>
          <w:rtl/>
        </w:rPr>
        <w:t xml:space="preserve"> </w:t>
      </w:r>
      <w:r w:rsidR="0046409A" w:rsidRPr="0046409A">
        <w:rPr>
          <w:sz w:val="26"/>
          <w:szCs w:val="26"/>
          <w:rtl/>
          <w:lang w:val="en-CA"/>
        </w:rPr>
        <w:t>المنظمة</w:t>
      </w:r>
      <w:r w:rsidR="000E472E" w:rsidRPr="000E472E">
        <w:rPr>
          <w:sz w:val="26"/>
          <w:szCs w:val="26"/>
          <w:rtl/>
          <w:lang w:val="en-CA"/>
        </w:rPr>
        <w:t xml:space="preserve"> </w:t>
      </w:r>
      <w:r w:rsidR="0046409A">
        <w:rPr>
          <w:rFonts w:hint="cs"/>
          <w:sz w:val="26"/>
          <w:szCs w:val="26"/>
          <w:rtl/>
          <w:lang w:val="en-CA"/>
        </w:rPr>
        <w:t>ل</w:t>
      </w:r>
      <w:r w:rsidR="000E472E" w:rsidRPr="000E472E">
        <w:rPr>
          <w:sz w:val="26"/>
          <w:szCs w:val="26"/>
          <w:rtl/>
          <w:lang w:val="en-CA"/>
        </w:rPr>
        <w:t>نقل المعرفة بالشراكة مع منظمات متخصصة؛ وتعزيز التعاون لمكافحة التجارة غير المشروعة وإغراق</w:t>
      </w:r>
      <w:r w:rsidR="0046409A">
        <w:rPr>
          <w:rFonts w:hint="cs"/>
          <w:sz w:val="26"/>
          <w:szCs w:val="26"/>
          <w:rtl/>
          <w:lang w:val="en-CA"/>
        </w:rPr>
        <w:t xml:space="preserve"> الأسواق</w:t>
      </w:r>
      <w:r w:rsidR="000E472E" w:rsidRPr="000E472E">
        <w:rPr>
          <w:sz w:val="26"/>
          <w:szCs w:val="26"/>
          <w:rtl/>
          <w:lang w:val="en-CA"/>
        </w:rPr>
        <w:t xml:space="preserve"> </w:t>
      </w:r>
      <w:r w:rsidR="0046409A">
        <w:rPr>
          <w:rFonts w:hint="cs"/>
          <w:sz w:val="26"/>
          <w:szCs w:val="26"/>
          <w:rtl/>
          <w:lang w:val="en-CA"/>
        </w:rPr>
        <w:t>ب</w:t>
      </w:r>
      <w:r w:rsidR="000E472E" w:rsidRPr="000E472E">
        <w:rPr>
          <w:sz w:val="26"/>
          <w:szCs w:val="26"/>
          <w:rtl/>
          <w:lang w:val="en-CA"/>
        </w:rPr>
        <w:t>المعدات؛ وإنشاء منصات إقليمية للرصد والإبلاغ والتحقق</w:t>
      </w:r>
      <w:r w:rsidR="0046409A">
        <w:rPr>
          <w:rFonts w:hint="cs"/>
          <w:sz w:val="26"/>
          <w:szCs w:val="26"/>
          <w:rtl/>
          <w:lang w:val="en-CA"/>
        </w:rPr>
        <w:t>،</w:t>
      </w:r>
      <w:r w:rsidR="000E472E" w:rsidRPr="000E472E">
        <w:rPr>
          <w:sz w:val="26"/>
          <w:szCs w:val="26"/>
          <w:rtl/>
          <w:lang w:val="en-CA"/>
        </w:rPr>
        <w:t xml:space="preserve"> إلى جانب التعاون الجمركي عبر الحدود؛ وتعزيز التدريب الجمركي من خلال الشبكات الإقليمية. وفيما يتعلق بكفاءة الطاقة، يمكن تعزيز التعاون الإقليمي من خلال مرافق اختبار مشتركة، ووضع أنظمة إقليمية لل</w:t>
      </w:r>
      <w:r w:rsidR="0046409A">
        <w:rPr>
          <w:rFonts w:hint="cs"/>
          <w:sz w:val="26"/>
          <w:szCs w:val="26"/>
          <w:rtl/>
          <w:lang w:val="en-CA"/>
        </w:rPr>
        <w:t>اعتماد</w:t>
      </w:r>
      <w:r w:rsidR="000E472E" w:rsidRPr="000E472E">
        <w:rPr>
          <w:sz w:val="26"/>
          <w:szCs w:val="26"/>
          <w:rtl/>
          <w:lang w:val="en-CA"/>
        </w:rPr>
        <w:t xml:space="preserve"> وال</w:t>
      </w:r>
      <w:r w:rsidR="0046409A">
        <w:rPr>
          <w:rFonts w:hint="cs"/>
          <w:sz w:val="26"/>
          <w:szCs w:val="26"/>
          <w:rtl/>
          <w:lang w:val="en-CA"/>
        </w:rPr>
        <w:t>توسيم</w:t>
      </w:r>
      <w:r w:rsidR="000E472E" w:rsidRPr="000E472E">
        <w:rPr>
          <w:sz w:val="26"/>
          <w:szCs w:val="26"/>
          <w:rtl/>
          <w:lang w:val="en-CA"/>
        </w:rPr>
        <w:t>، وزيادة مواءمة معايير و</w:t>
      </w:r>
      <w:r w:rsidR="0046409A">
        <w:rPr>
          <w:rFonts w:hint="cs"/>
          <w:sz w:val="26"/>
          <w:szCs w:val="26"/>
          <w:rtl/>
          <w:lang w:val="en-CA"/>
        </w:rPr>
        <w:t>مواصفات غازات التبريد</w:t>
      </w:r>
      <w:r w:rsidR="000E472E" w:rsidRPr="000E472E">
        <w:rPr>
          <w:sz w:val="26"/>
          <w:szCs w:val="26"/>
          <w:rtl/>
          <w:lang w:val="en-CA"/>
        </w:rPr>
        <w:t xml:space="preserve"> وكفاءة الطاقة، بما في ذلك </w:t>
      </w:r>
      <w:r w:rsidR="0046409A" w:rsidRPr="0046409A">
        <w:rPr>
          <w:sz w:val="26"/>
          <w:szCs w:val="26"/>
          <w:rtl/>
          <w:lang w:val="en-CA"/>
        </w:rPr>
        <w:t>المعايير الدنيا لأداء الطاقة</w:t>
      </w:r>
      <w:r w:rsidR="000E472E" w:rsidRPr="000E472E">
        <w:rPr>
          <w:sz w:val="26"/>
          <w:szCs w:val="26"/>
          <w:rtl/>
          <w:lang w:val="en-CA"/>
        </w:rPr>
        <w:t xml:space="preserve"> حيثما أمكن.</w:t>
      </w:r>
    </w:p>
    <w:p w14:paraId="62DF9B1C" w14:textId="4021A0C1" w:rsidR="000E472E" w:rsidRPr="000E472E" w:rsidRDefault="000E472E" w:rsidP="00752FC7">
      <w:pPr>
        <w:keepNext/>
        <w:bidi/>
        <w:spacing w:before="240" w:after="240"/>
        <w:outlineLvl w:val="0"/>
        <w:rPr>
          <w:b/>
          <w:bCs/>
          <w:sz w:val="26"/>
          <w:szCs w:val="26"/>
          <w:lang w:val="en-CA"/>
        </w:rPr>
      </w:pPr>
      <w:r w:rsidRPr="0046409A">
        <w:rPr>
          <w:rFonts w:hint="cs"/>
          <w:b/>
          <w:bCs/>
          <w:sz w:val="26"/>
          <w:szCs w:val="26"/>
          <w:rtl/>
          <w:lang w:val="en-CA"/>
        </w:rPr>
        <w:t>رابعاً.3</w:t>
      </w:r>
      <w:r w:rsidRPr="0046409A">
        <w:rPr>
          <w:b/>
          <w:bCs/>
          <w:sz w:val="26"/>
          <w:szCs w:val="26"/>
          <w:rtl/>
          <w:lang w:val="en-CA"/>
        </w:rPr>
        <w:tab/>
      </w:r>
      <w:r w:rsidRPr="000E472E">
        <w:rPr>
          <w:b/>
          <w:bCs/>
          <w:sz w:val="26"/>
          <w:szCs w:val="26"/>
          <w:rtl/>
          <w:lang w:val="en-CA"/>
        </w:rPr>
        <w:t xml:space="preserve">الآثار المترتبة على تصميم المرحلة الثانية من </w:t>
      </w:r>
      <w:r w:rsidR="00412A5F" w:rsidRPr="00412A5F">
        <w:rPr>
          <w:b/>
          <w:bCs/>
          <w:sz w:val="26"/>
          <w:szCs w:val="26"/>
          <w:rtl/>
          <w:lang w:val="en-CA"/>
        </w:rPr>
        <w:t>خطط التنفيذ المتعلقة بالمواد الهيدروفلوروكربونية بموجب تعديل كيغالي</w:t>
      </w:r>
    </w:p>
    <w:p w14:paraId="727010FC" w14:textId="50991CD8" w:rsidR="000E472E" w:rsidRDefault="00412A5F">
      <w:pPr>
        <w:numPr>
          <w:ilvl w:val="0"/>
          <w:numId w:val="7"/>
        </w:numPr>
        <w:tabs>
          <w:tab w:val="clear" w:pos="0"/>
        </w:tabs>
        <w:bidi/>
        <w:spacing w:before="240" w:after="240" w:line="288" w:lineRule="auto"/>
        <w:rPr>
          <w:sz w:val="26"/>
          <w:szCs w:val="26"/>
          <w:rtl/>
          <w:lang w:val="en-CA"/>
        </w:rPr>
      </w:pPr>
      <w:r>
        <w:rPr>
          <w:rFonts w:hint="cs"/>
          <w:sz w:val="26"/>
          <w:szCs w:val="26"/>
          <w:rtl/>
          <w:lang w:val="en-CA"/>
        </w:rPr>
        <w:t>إ</w:t>
      </w:r>
      <w:r w:rsidR="000E472E" w:rsidRPr="000E472E">
        <w:rPr>
          <w:sz w:val="26"/>
          <w:szCs w:val="26"/>
          <w:rtl/>
          <w:lang w:val="en-CA"/>
        </w:rPr>
        <w:t>ن مجالات الفرص الاستراتيجية الخمسة الموضحة في القسم رابع</w:t>
      </w:r>
      <w:r>
        <w:rPr>
          <w:rFonts w:hint="cs"/>
          <w:sz w:val="26"/>
          <w:szCs w:val="26"/>
          <w:rtl/>
          <w:lang w:val="en-CA"/>
        </w:rPr>
        <w:t>ا.1</w:t>
      </w:r>
      <w:r w:rsidR="000E472E" w:rsidRPr="000E472E">
        <w:rPr>
          <w:sz w:val="26"/>
          <w:szCs w:val="26"/>
          <w:rtl/>
          <w:lang w:val="en-CA"/>
        </w:rPr>
        <w:t xml:space="preserve"> لها آثار مباشرة على كيفية تصميم </w:t>
      </w:r>
      <w:r w:rsidRPr="00412A5F">
        <w:rPr>
          <w:sz w:val="26"/>
          <w:szCs w:val="26"/>
          <w:rtl/>
          <w:lang w:val="en-CA"/>
        </w:rPr>
        <w:t xml:space="preserve">المرحلة الثانية من خطط </w:t>
      </w:r>
      <w:r>
        <w:rPr>
          <w:rFonts w:hint="cs"/>
          <w:sz w:val="26"/>
          <w:szCs w:val="26"/>
          <w:rtl/>
          <w:lang w:val="en-CA"/>
        </w:rPr>
        <w:t>ال</w:t>
      </w:r>
      <w:r w:rsidRPr="00412A5F">
        <w:rPr>
          <w:sz w:val="26"/>
          <w:szCs w:val="26"/>
          <w:rtl/>
          <w:lang w:val="en-CA"/>
        </w:rPr>
        <w:t xml:space="preserve">تنفيذ </w:t>
      </w:r>
      <w:r>
        <w:rPr>
          <w:rFonts w:hint="cs"/>
          <w:sz w:val="26"/>
          <w:szCs w:val="26"/>
          <w:rtl/>
          <w:lang w:val="en-CA"/>
        </w:rPr>
        <w:t xml:space="preserve">بموجب </w:t>
      </w:r>
      <w:r w:rsidRPr="00412A5F">
        <w:rPr>
          <w:sz w:val="26"/>
          <w:szCs w:val="26"/>
          <w:rtl/>
          <w:lang w:val="en-CA"/>
        </w:rPr>
        <w:t>تعديل كيغالي</w:t>
      </w:r>
      <w:r w:rsidR="000E472E" w:rsidRPr="000E472E">
        <w:rPr>
          <w:sz w:val="26"/>
          <w:szCs w:val="26"/>
          <w:rtl/>
          <w:lang w:val="en-CA"/>
        </w:rPr>
        <w:t xml:space="preserve">. </w:t>
      </w:r>
      <w:r>
        <w:rPr>
          <w:rFonts w:hint="cs"/>
          <w:sz w:val="26"/>
          <w:szCs w:val="26"/>
          <w:rtl/>
          <w:lang w:val="en-CA"/>
        </w:rPr>
        <w:t>و</w:t>
      </w:r>
      <w:r w:rsidR="000E472E" w:rsidRPr="000E472E">
        <w:rPr>
          <w:sz w:val="26"/>
          <w:szCs w:val="26"/>
          <w:rtl/>
          <w:lang w:val="en-CA"/>
        </w:rPr>
        <w:t xml:space="preserve">يمكن </w:t>
      </w:r>
      <w:r w:rsidRPr="00412A5F">
        <w:rPr>
          <w:sz w:val="26"/>
          <w:szCs w:val="26"/>
          <w:rtl/>
          <w:lang w:val="en-CA"/>
        </w:rPr>
        <w:t xml:space="preserve">للمرحلة الثانية من هذه الخطط </w:t>
      </w:r>
      <w:r w:rsidR="000E472E" w:rsidRPr="000E472E">
        <w:rPr>
          <w:sz w:val="26"/>
          <w:szCs w:val="26"/>
          <w:rtl/>
          <w:lang w:val="en-CA"/>
        </w:rPr>
        <w:t xml:space="preserve">أن </w:t>
      </w:r>
      <w:r>
        <w:rPr>
          <w:rFonts w:hint="cs"/>
          <w:sz w:val="26"/>
          <w:szCs w:val="26"/>
          <w:rtl/>
          <w:lang w:val="en-CA"/>
        </w:rPr>
        <w:t>تعتمد</w:t>
      </w:r>
      <w:r w:rsidR="000E472E" w:rsidRPr="000E472E">
        <w:rPr>
          <w:sz w:val="26"/>
          <w:szCs w:val="26"/>
          <w:rtl/>
          <w:lang w:val="en-CA"/>
        </w:rPr>
        <w:t xml:space="preserve"> نهج البرنامج القطري، </w:t>
      </w:r>
      <w:r w:rsidR="00624E75">
        <w:rPr>
          <w:rFonts w:hint="cs"/>
          <w:sz w:val="26"/>
          <w:szCs w:val="26"/>
          <w:rtl/>
          <w:lang w:val="en-CA"/>
        </w:rPr>
        <w:t>الذي</w:t>
      </w:r>
      <w:r w:rsidR="000E472E" w:rsidRPr="000E472E">
        <w:rPr>
          <w:sz w:val="26"/>
          <w:szCs w:val="26"/>
          <w:rtl/>
          <w:lang w:val="en-CA"/>
        </w:rPr>
        <w:t xml:space="preserve"> تدمج</w:t>
      </w:r>
      <w:r w:rsidR="00624E75">
        <w:rPr>
          <w:rFonts w:hint="cs"/>
          <w:sz w:val="26"/>
          <w:szCs w:val="26"/>
          <w:rtl/>
          <w:lang w:val="en-CA"/>
        </w:rPr>
        <w:t xml:space="preserve"> فيه</w:t>
      </w:r>
      <w:r w:rsidR="000E472E" w:rsidRPr="000E472E">
        <w:rPr>
          <w:sz w:val="26"/>
          <w:szCs w:val="26"/>
          <w:rtl/>
          <w:lang w:val="en-CA"/>
        </w:rPr>
        <w:t xml:space="preserve"> مجالات الفرص الاستراتيجية الخمسة في إطار وطني متماسك بدلاً من تقديم أنشطة منفصلة عبر نوافذ تمويل متعددة. </w:t>
      </w:r>
      <w:r>
        <w:rPr>
          <w:rFonts w:hint="cs"/>
          <w:sz w:val="26"/>
          <w:szCs w:val="26"/>
          <w:rtl/>
          <w:lang w:val="en-CA"/>
        </w:rPr>
        <w:t>و</w:t>
      </w:r>
      <w:r w:rsidR="000E472E" w:rsidRPr="000E472E">
        <w:rPr>
          <w:sz w:val="26"/>
          <w:szCs w:val="26"/>
          <w:rtl/>
          <w:lang w:val="en-CA"/>
        </w:rPr>
        <w:t xml:space="preserve">يتوافق هذا النهج مع خطط العمل الوطنية </w:t>
      </w:r>
      <w:r w:rsidRPr="00412A5F">
        <w:rPr>
          <w:sz w:val="26"/>
          <w:szCs w:val="26"/>
          <w:rtl/>
          <w:lang w:val="en-CA"/>
        </w:rPr>
        <w:t xml:space="preserve">للتبريد </w:t>
      </w:r>
      <w:r w:rsidR="000E472E" w:rsidRPr="000E472E">
        <w:rPr>
          <w:sz w:val="26"/>
          <w:szCs w:val="26"/>
          <w:rtl/>
          <w:lang w:val="en-CA"/>
        </w:rPr>
        <w:t xml:space="preserve">حيثما </w:t>
      </w:r>
      <w:r w:rsidRPr="00412A5F">
        <w:rPr>
          <w:sz w:val="26"/>
          <w:szCs w:val="26"/>
          <w:rtl/>
          <w:lang w:val="en-CA"/>
        </w:rPr>
        <w:t>وُجدت</w:t>
      </w:r>
      <w:r w:rsidR="000E472E" w:rsidRPr="000E472E">
        <w:rPr>
          <w:sz w:val="26"/>
          <w:szCs w:val="26"/>
          <w:rtl/>
          <w:lang w:val="en-CA"/>
        </w:rPr>
        <w:t>، ويرتبط بسياسات كفاءة الطاقة الوطنية، ويستند إلى أنظمة البيانات القطاعية الأقوى التي تحددها الفرصة الأولى.</w:t>
      </w:r>
    </w:p>
    <w:p w14:paraId="77EE3BCF" w14:textId="689A11A8" w:rsidR="000E472E" w:rsidRDefault="00624E75">
      <w:pPr>
        <w:numPr>
          <w:ilvl w:val="0"/>
          <w:numId w:val="7"/>
        </w:numPr>
        <w:tabs>
          <w:tab w:val="clear" w:pos="0"/>
        </w:tabs>
        <w:bidi/>
        <w:spacing w:before="240" w:after="240" w:line="288" w:lineRule="auto"/>
        <w:rPr>
          <w:sz w:val="26"/>
          <w:szCs w:val="26"/>
          <w:rtl/>
          <w:lang w:val="en-CA"/>
        </w:rPr>
      </w:pPr>
      <w:r w:rsidRPr="00752FC7">
        <w:rPr>
          <w:rFonts w:hint="cs"/>
          <w:sz w:val="26"/>
          <w:szCs w:val="26"/>
          <w:rtl/>
          <w:lang w:val="en-US" w:bidi="ar-SA"/>
        </w:rPr>
        <w:t>و</w:t>
      </w:r>
      <w:r w:rsidR="000E472E" w:rsidRPr="00752FC7">
        <w:rPr>
          <w:sz w:val="26"/>
          <w:szCs w:val="26"/>
          <w:rtl/>
          <w:lang w:val="en-US" w:bidi="ar-SA"/>
        </w:rPr>
        <w:t>يمكن</w:t>
      </w:r>
      <w:r w:rsidR="000E472E" w:rsidRPr="000E472E">
        <w:rPr>
          <w:sz w:val="26"/>
          <w:szCs w:val="26"/>
          <w:rtl/>
          <w:lang w:val="en-CA"/>
        </w:rPr>
        <w:t xml:space="preserve"> أن </w:t>
      </w:r>
      <w:r w:rsidR="000E472E" w:rsidRPr="00752FC7">
        <w:rPr>
          <w:sz w:val="26"/>
          <w:szCs w:val="26"/>
          <w:rtl/>
          <w:lang w:val="en-US" w:bidi="ar-SA"/>
        </w:rPr>
        <w:t>يشمل</w:t>
      </w:r>
      <w:r w:rsidR="000E472E" w:rsidRPr="000E472E">
        <w:rPr>
          <w:sz w:val="26"/>
          <w:szCs w:val="26"/>
          <w:rtl/>
          <w:lang w:val="en-CA"/>
        </w:rPr>
        <w:t xml:space="preserve"> تصميم المرحلة الثانية عملية مسح قطاعي </w:t>
      </w:r>
      <w:r>
        <w:rPr>
          <w:rFonts w:hint="cs"/>
          <w:sz w:val="26"/>
          <w:szCs w:val="26"/>
          <w:rtl/>
          <w:lang w:val="en-CA"/>
        </w:rPr>
        <w:t>يستند</w:t>
      </w:r>
      <w:r w:rsidR="000E472E" w:rsidRPr="000E472E">
        <w:rPr>
          <w:sz w:val="26"/>
          <w:szCs w:val="26"/>
          <w:rtl/>
          <w:lang w:val="en-CA"/>
        </w:rPr>
        <w:t xml:space="preserve"> إلى بيانات المرحلة الأولى، </w:t>
      </w:r>
      <w:r w:rsidRPr="00624E75">
        <w:rPr>
          <w:sz w:val="26"/>
          <w:szCs w:val="26"/>
          <w:rtl/>
          <w:lang w:val="en-CA"/>
        </w:rPr>
        <w:t xml:space="preserve">بهدف </w:t>
      </w:r>
      <w:r w:rsidR="000E472E" w:rsidRPr="000E472E">
        <w:rPr>
          <w:sz w:val="26"/>
          <w:szCs w:val="26"/>
          <w:rtl/>
          <w:lang w:val="en-CA"/>
        </w:rPr>
        <w:t>تحديد قطاع اقتصادي</w:t>
      </w:r>
      <w:r>
        <w:rPr>
          <w:rFonts w:hint="cs"/>
          <w:sz w:val="26"/>
          <w:szCs w:val="26"/>
          <w:rtl/>
          <w:lang w:val="en-CA"/>
        </w:rPr>
        <w:t xml:space="preserve"> واحد</w:t>
      </w:r>
      <w:r w:rsidR="000E472E" w:rsidRPr="000E472E">
        <w:rPr>
          <w:sz w:val="26"/>
          <w:szCs w:val="26"/>
          <w:rtl/>
          <w:lang w:val="en-CA"/>
        </w:rPr>
        <w:t xml:space="preserve"> أو قطاعين ذوي أولوية يمكن</w:t>
      </w:r>
      <w:r w:rsidR="006A410B">
        <w:rPr>
          <w:rFonts w:hint="cs"/>
          <w:sz w:val="26"/>
          <w:szCs w:val="26"/>
          <w:rtl/>
          <w:lang w:val="en-CA"/>
        </w:rPr>
        <w:t xml:space="preserve"> فيهما</w:t>
      </w:r>
      <w:r w:rsidR="000E472E" w:rsidRPr="000E472E">
        <w:rPr>
          <w:sz w:val="26"/>
          <w:szCs w:val="26"/>
          <w:rtl/>
          <w:lang w:val="en-CA"/>
        </w:rPr>
        <w:t xml:space="preserve"> الجمع بين الاستخدام المكثف </w:t>
      </w:r>
      <w:r>
        <w:rPr>
          <w:rFonts w:hint="cs"/>
          <w:sz w:val="26"/>
          <w:szCs w:val="26"/>
          <w:rtl/>
          <w:lang w:val="en-CA"/>
        </w:rPr>
        <w:t>للمواد</w:t>
      </w:r>
      <w:r w:rsidR="000E472E" w:rsidRPr="000E472E">
        <w:rPr>
          <w:sz w:val="26"/>
          <w:szCs w:val="26"/>
          <w:rtl/>
          <w:lang w:val="en-CA"/>
        </w:rPr>
        <w:t xml:space="preserve"> الهيدروفلور</w:t>
      </w:r>
      <w:r>
        <w:rPr>
          <w:rFonts w:hint="cs"/>
          <w:sz w:val="26"/>
          <w:szCs w:val="26"/>
          <w:rtl/>
          <w:lang w:val="en-CA"/>
        </w:rPr>
        <w:t>وكربون</w:t>
      </w:r>
      <w:r w:rsidR="000E472E" w:rsidRPr="000E472E">
        <w:rPr>
          <w:sz w:val="26"/>
          <w:szCs w:val="26"/>
          <w:rtl/>
          <w:lang w:val="en-CA"/>
        </w:rPr>
        <w:t>ية، وإمكانات</w:t>
      </w:r>
      <w:r w:rsidRPr="00624E75">
        <w:rPr>
          <w:rtl/>
        </w:rPr>
        <w:t xml:space="preserve"> </w:t>
      </w:r>
      <w:r w:rsidRPr="00624E75">
        <w:rPr>
          <w:sz w:val="26"/>
          <w:szCs w:val="26"/>
          <w:rtl/>
          <w:lang w:val="en-CA"/>
        </w:rPr>
        <w:t>تحسين</w:t>
      </w:r>
      <w:r w:rsidR="000E472E" w:rsidRPr="000E472E">
        <w:rPr>
          <w:sz w:val="26"/>
          <w:szCs w:val="26"/>
          <w:rtl/>
          <w:lang w:val="en-CA"/>
        </w:rPr>
        <w:t xml:space="preserve"> كفاءة الطاقة، والجاهزية التقنية، والجدوى المؤسسية لتحقيق أعلى </w:t>
      </w:r>
      <w:r w:rsidRPr="00624E75">
        <w:rPr>
          <w:sz w:val="26"/>
          <w:szCs w:val="26"/>
          <w:rtl/>
          <w:lang w:val="en-CA"/>
        </w:rPr>
        <w:t>أثر ممكن</w:t>
      </w:r>
      <w:r w:rsidR="000E472E" w:rsidRPr="000E472E">
        <w:rPr>
          <w:sz w:val="26"/>
          <w:szCs w:val="26"/>
          <w:rtl/>
          <w:lang w:val="en-CA"/>
        </w:rPr>
        <w:t xml:space="preserve">. </w:t>
      </w:r>
      <w:r>
        <w:rPr>
          <w:rFonts w:hint="cs"/>
          <w:sz w:val="26"/>
          <w:szCs w:val="26"/>
          <w:rtl/>
          <w:lang w:val="en-CA"/>
        </w:rPr>
        <w:t>و</w:t>
      </w:r>
      <w:r w:rsidR="000E472E" w:rsidRPr="000E472E">
        <w:rPr>
          <w:sz w:val="26"/>
          <w:szCs w:val="26"/>
          <w:rtl/>
          <w:lang w:val="en-CA"/>
        </w:rPr>
        <w:t>ينبغي أن يستند اختيار القطاعات ذات الأولوية إلى معايير متفق عليها، وأن تتضمن المكونات القطاعية الناتجة نتائج محددة بوضوح مع</w:t>
      </w:r>
      <w:r w:rsidR="006A410B">
        <w:rPr>
          <w:rFonts w:hint="cs"/>
          <w:sz w:val="26"/>
          <w:szCs w:val="26"/>
          <w:rtl/>
          <w:lang w:val="en-CA"/>
        </w:rPr>
        <w:t xml:space="preserve"> وضع</w:t>
      </w:r>
      <w:r w:rsidR="000E472E" w:rsidRPr="000E472E">
        <w:rPr>
          <w:sz w:val="26"/>
          <w:szCs w:val="26"/>
          <w:rtl/>
          <w:lang w:val="en-CA"/>
        </w:rPr>
        <w:t xml:space="preserve"> أهداف كمية لكل من التخفيض التدريجي </w:t>
      </w:r>
      <w:r>
        <w:rPr>
          <w:rFonts w:hint="cs"/>
          <w:sz w:val="26"/>
          <w:szCs w:val="26"/>
          <w:rtl/>
          <w:lang w:val="en-CA"/>
        </w:rPr>
        <w:t>للمواد</w:t>
      </w:r>
      <w:r w:rsidR="000E472E" w:rsidRPr="000E472E">
        <w:rPr>
          <w:sz w:val="26"/>
          <w:szCs w:val="26"/>
          <w:rtl/>
          <w:lang w:val="en-CA"/>
        </w:rPr>
        <w:t xml:space="preserve"> الهيدروفلور</w:t>
      </w:r>
      <w:r>
        <w:rPr>
          <w:rFonts w:hint="cs"/>
          <w:sz w:val="26"/>
          <w:szCs w:val="26"/>
          <w:rtl/>
          <w:lang w:val="en-CA"/>
        </w:rPr>
        <w:t>وكربون</w:t>
      </w:r>
      <w:r w:rsidR="000E472E" w:rsidRPr="000E472E">
        <w:rPr>
          <w:sz w:val="26"/>
          <w:szCs w:val="26"/>
          <w:rtl/>
          <w:lang w:val="en-CA"/>
        </w:rPr>
        <w:t>ية و</w:t>
      </w:r>
      <w:r w:rsidR="006A410B">
        <w:rPr>
          <w:rFonts w:hint="cs"/>
          <w:sz w:val="26"/>
          <w:szCs w:val="26"/>
          <w:rtl/>
          <w:lang w:val="en-CA"/>
        </w:rPr>
        <w:t>وفورات</w:t>
      </w:r>
      <w:r w:rsidR="000E472E" w:rsidRPr="000E472E">
        <w:rPr>
          <w:sz w:val="26"/>
          <w:szCs w:val="26"/>
          <w:rtl/>
          <w:lang w:val="en-CA"/>
        </w:rPr>
        <w:t xml:space="preserve"> الطاقة.</w:t>
      </w:r>
    </w:p>
    <w:p w14:paraId="2CB9FA15" w14:textId="27FB6D34" w:rsidR="000E472E" w:rsidRDefault="006A410B">
      <w:pPr>
        <w:numPr>
          <w:ilvl w:val="0"/>
          <w:numId w:val="7"/>
        </w:numPr>
        <w:tabs>
          <w:tab w:val="clear" w:pos="0"/>
        </w:tabs>
        <w:bidi/>
        <w:spacing w:before="240" w:after="240" w:line="288" w:lineRule="auto"/>
        <w:rPr>
          <w:sz w:val="26"/>
          <w:szCs w:val="26"/>
          <w:rtl/>
          <w:lang w:val="en-CA"/>
        </w:rPr>
      </w:pPr>
      <w:r>
        <w:rPr>
          <w:rFonts w:hint="cs"/>
          <w:sz w:val="26"/>
          <w:szCs w:val="26"/>
          <w:rtl/>
          <w:lang w:val="en-CA"/>
        </w:rPr>
        <w:t>و</w:t>
      </w:r>
      <w:r w:rsidR="000E472E" w:rsidRPr="000E472E">
        <w:rPr>
          <w:sz w:val="26"/>
          <w:szCs w:val="26"/>
          <w:rtl/>
          <w:lang w:val="en-CA"/>
        </w:rPr>
        <w:t xml:space="preserve">يمكن أن تعكس مكونات قطاع الخدمات في المرحلة الثانية النهج المُعاد تصميمه </w:t>
      </w:r>
      <w:r w:rsidRPr="006A410B">
        <w:rPr>
          <w:sz w:val="26"/>
          <w:szCs w:val="26"/>
          <w:rtl/>
          <w:lang w:val="en-CA"/>
        </w:rPr>
        <w:t>والمبيّن في الفرصة 3</w:t>
      </w:r>
      <w:r w:rsidR="000E472E" w:rsidRPr="000E472E">
        <w:rPr>
          <w:sz w:val="26"/>
          <w:szCs w:val="26"/>
          <w:rtl/>
          <w:lang w:val="en-CA"/>
        </w:rPr>
        <w:t>، وهو نهجٌ قائم على السوق، ومُوجَّهٌ نحو التطبيقات، ومُنظَّمٌ حول أربع مجموعات من أصحاب المصلحة: القوى العاملة، ومُقدِّم</w:t>
      </w:r>
      <w:r>
        <w:rPr>
          <w:rFonts w:hint="cs"/>
          <w:sz w:val="26"/>
          <w:szCs w:val="26"/>
          <w:rtl/>
          <w:lang w:val="en-CA"/>
        </w:rPr>
        <w:t>و</w:t>
      </w:r>
      <w:r w:rsidR="000E472E" w:rsidRPr="000E472E">
        <w:rPr>
          <w:sz w:val="26"/>
          <w:szCs w:val="26"/>
          <w:rtl/>
          <w:lang w:val="en-CA"/>
        </w:rPr>
        <w:t xml:space="preserve"> الخدمات، والمستخدم</w:t>
      </w:r>
      <w:r>
        <w:rPr>
          <w:rFonts w:hint="cs"/>
          <w:sz w:val="26"/>
          <w:szCs w:val="26"/>
          <w:rtl/>
          <w:lang w:val="en-CA"/>
        </w:rPr>
        <w:t>و</w:t>
      </w:r>
      <w:r w:rsidR="000E472E" w:rsidRPr="000E472E">
        <w:rPr>
          <w:sz w:val="26"/>
          <w:szCs w:val="26"/>
          <w:rtl/>
          <w:lang w:val="en-CA"/>
        </w:rPr>
        <w:t>ن النهائي</w:t>
      </w:r>
      <w:r>
        <w:rPr>
          <w:rFonts w:hint="cs"/>
          <w:sz w:val="26"/>
          <w:szCs w:val="26"/>
          <w:rtl/>
          <w:lang w:val="en-CA"/>
        </w:rPr>
        <w:t>و</w:t>
      </w:r>
      <w:r w:rsidR="000E472E" w:rsidRPr="000E472E">
        <w:rPr>
          <w:sz w:val="26"/>
          <w:szCs w:val="26"/>
          <w:rtl/>
          <w:lang w:val="en-CA"/>
        </w:rPr>
        <w:t xml:space="preserve">ن، والمؤسسات، مع دمج الأدوات الرقمية وأدوات الذكاء الاصطناعي حيثما أمكن. ويمكن تصميم مكونات </w:t>
      </w:r>
      <w:r w:rsidRPr="006A410B">
        <w:rPr>
          <w:sz w:val="26"/>
          <w:szCs w:val="26"/>
          <w:rtl/>
          <w:lang w:val="en-CA"/>
        </w:rPr>
        <w:t xml:space="preserve">المستخدمين النهائيين </w:t>
      </w:r>
      <w:r w:rsidR="000E472E" w:rsidRPr="000E472E">
        <w:rPr>
          <w:sz w:val="26"/>
          <w:szCs w:val="26"/>
          <w:rtl/>
          <w:lang w:val="en-CA"/>
        </w:rPr>
        <w:t xml:space="preserve">منذ البداية مع مراعاة قابلية التوسع والاستدامة، </w:t>
      </w:r>
      <w:r>
        <w:rPr>
          <w:rFonts w:hint="cs"/>
          <w:sz w:val="26"/>
          <w:szCs w:val="26"/>
          <w:rtl/>
          <w:lang w:val="en-CA"/>
        </w:rPr>
        <w:t>و</w:t>
      </w:r>
      <w:r w:rsidR="000E472E" w:rsidRPr="000E472E">
        <w:rPr>
          <w:sz w:val="26"/>
          <w:szCs w:val="26"/>
          <w:rtl/>
          <w:lang w:val="en-CA"/>
        </w:rPr>
        <w:t xml:space="preserve">دمج </w:t>
      </w:r>
      <w:r w:rsidRPr="006A410B">
        <w:rPr>
          <w:sz w:val="26"/>
          <w:szCs w:val="26"/>
          <w:rtl/>
          <w:lang w:val="en-CA"/>
        </w:rPr>
        <w:t xml:space="preserve">طرائق </w:t>
      </w:r>
      <w:r w:rsidR="000E472E" w:rsidRPr="000E472E">
        <w:rPr>
          <w:sz w:val="26"/>
          <w:szCs w:val="26"/>
          <w:rtl/>
          <w:lang w:val="en-CA"/>
        </w:rPr>
        <w:t xml:space="preserve">تمويل بديلة مثل الصناديق الدوارة والائتمان المُيسَّر والضمانات. وينبغي </w:t>
      </w:r>
      <w:r w:rsidRPr="006A410B">
        <w:rPr>
          <w:sz w:val="26"/>
          <w:szCs w:val="26"/>
          <w:rtl/>
          <w:lang w:val="en-CA"/>
        </w:rPr>
        <w:t xml:space="preserve">إدراج الروابط </w:t>
      </w:r>
      <w:r w:rsidR="000E472E" w:rsidRPr="000E472E">
        <w:rPr>
          <w:sz w:val="26"/>
          <w:szCs w:val="26"/>
          <w:rtl/>
          <w:lang w:val="en-CA"/>
        </w:rPr>
        <w:t xml:space="preserve">مع استراتيجيات إدارة دورة حياة </w:t>
      </w:r>
      <w:r>
        <w:rPr>
          <w:rFonts w:hint="cs"/>
          <w:sz w:val="26"/>
          <w:szCs w:val="26"/>
          <w:rtl/>
          <w:lang w:val="en-CA"/>
        </w:rPr>
        <w:t>غازات التبريد</w:t>
      </w:r>
      <w:r w:rsidR="000E472E" w:rsidRPr="000E472E">
        <w:rPr>
          <w:sz w:val="26"/>
          <w:szCs w:val="26"/>
          <w:rtl/>
          <w:lang w:val="en-CA"/>
        </w:rPr>
        <w:t xml:space="preserve"> في تصميم </w:t>
      </w:r>
      <w:r w:rsidRPr="006A410B">
        <w:rPr>
          <w:sz w:val="26"/>
          <w:szCs w:val="26"/>
          <w:rtl/>
          <w:lang w:val="en-CA"/>
        </w:rPr>
        <w:t>المشاريع</w:t>
      </w:r>
      <w:r w:rsidR="000E472E" w:rsidRPr="000E472E">
        <w:rPr>
          <w:sz w:val="26"/>
          <w:szCs w:val="26"/>
          <w:rtl/>
          <w:lang w:val="en-CA"/>
        </w:rPr>
        <w:t>.</w:t>
      </w:r>
    </w:p>
    <w:p w14:paraId="6A3CB03A" w14:textId="078F8E5E" w:rsidR="000E472E" w:rsidRDefault="006A410B">
      <w:pPr>
        <w:numPr>
          <w:ilvl w:val="0"/>
          <w:numId w:val="7"/>
        </w:numPr>
        <w:tabs>
          <w:tab w:val="clear" w:pos="0"/>
        </w:tabs>
        <w:bidi/>
        <w:spacing w:before="240" w:after="240" w:line="288" w:lineRule="auto"/>
        <w:rPr>
          <w:sz w:val="26"/>
          <w:szCs w:val="26"/>
          <w:rtl/>
          <w:lang w:val="en-CA"/>
        </w:rPr>
      </w:pPr>
      <w:r>
        <w:rPr>
          <w:rFonts w:hint="cs"/>
          <w:sz w:val="26"/>
          <w:szCs w:val="26"/>
          <w:rtl/>
          <w:lang w:val="en-CA"/>
        </w:rPr>
        <w:t>و</w:t>
      </w:r>
      <w:r w:rsidR="000E472E" w:rsidRPr="000E472E">
        <w:rPr>
          <w:sz w:val="26"/>
          <w:szCs w:val="26"/>
          <w:rtl/>
          <w:lang w:val="en-CA"/>
        </w:rPr>
        <w:t xml:space="preserve">تُعدّ قدرة </w:t>
      </w:r>
      <w:r w:rsidRPr="006A410B">
        <w:rPr>
          <w:sz w:val="26"/>
          <w:szCs w:val="26"/>
          <w:rtl/>
          <w:lang w:val="en-CA"/>
        </w:rPr>
        <w:t xml:space="preserve">وحدة الأوزون الوطنية </w:t>
      </w:r>
      <w:r w:rsidR="000E472E" w:rsidRPr="000E472E">
        <w:rPr>
          <w:sz w:val="26"/>
          <w:szCs w:val="26"/>
          <w:rtl/>
          <w:lang w:val="en-CA"/>
        </w:rPr>
        <w:t xml:space="preserve">عاملاً حاسماً في تحديد جدوى اتباع نهج المرحلة الثانية الأكثر تعقيداً والذي يشمل جهات معنية متعددة. وعلى وجه الخصوص، سيتطلب دمج </w:t>
      </w:r>
      <w:r w:rsidRPr="006A410B">
        <w:rPr>
          <w:sz w:val="26"/>
          <w:szCs w:val="26"/>
          <w:rtl/>
          <w:lang w:val="en-CA"/>
        </w:rPr>
        <w:t xml:space="preserve">طرائق </w:t>
      </w:r>
      <w:r w:rsidR="000E472E" w:rsidRPr="000E472E">
        <w:rPr>
          <w:sz w:val="26"/>
          <w:szCs w:val="26"/>
          <w:rtl/>
          <w:lang w:val="en-CA"/>
        </w:rPr>
        <w:t xml:space="preserve">التمويل البديلة، مثل الصناديق الدوارة وخطوط </w:t>
      </w:r>
      <w:r w:rsidR="000E472E" w:rsidRPr="000E472E">
        <w:rPr>
          <w:sz w:val="26"/>
          <w:szCs w:val="26"/>
          <w:rtl/>
          <w:lang w:val="en-CA"/>
        </w:rPr>
        <w:lastRenderedPageBreak/>
        <w:t xml:space="preserve">الائتمان الميسرة والضمانات </w:t>
      </w:r>
      <w:r w:rsidRPr="006A410B">
        <w:rPr>
          <w:sz w:val="26"/>
          <w:szCs w:val="26"/>
          <w:rtl/>
          <w:lang w:val="en-CA"/>
        </w:rPr>
        <w:t>والآليات القائمة على الأداء</w:t>
      </w:r>
      <w:r w:rsidR="000E472E" w:rsidRPr="000E472E">
        <w:rPr>
          <w:sz w:val="26"/>
          <w:szCs w:val="26"/>
          <w:rtl/>
          <w:lang w:val="en-CA"/>
        </w:rPr>
        <w:t xml:space="preserve">، من </w:t>
      </w:r>
      <w:r w:rsidRPr="006A410B">
        <w:rPr>
          <w:sz w:val="26"/>
          <w:szCs w:val="26"/>
          <w:rtl/>
          <w:lang w:val="en-CA"/>
        </w:rPr>
        <w:t xml:space="preserve">وحدات الأوزون الوطنية تعزيز التنسيق </w:t>
      </w:r>
      <w:r w:rsidR="000E472E" w:rsidRPr="000E472E">
        <w:rPr>
          <w:sz w:val="26"/>
          <w:szCs w:val="26"/>
          <w:rtl/>
          <w:lang w:val="en-CA"/>
        </w:rPr>
        <w:t xml:space="preserve">مع </w:t>
      </w:r>
      <w:r w:rsidRPr="006A410B">
        <w:rPr>
          <w:sz w:val="26"/>
          <w:szCs w:val="26"/>
          <w:rtl/>
          <w:lang w:val="en-CA"/>
        </w:rPr>
        <w:t>البنوك الوطنية للتنمية</w:t>
      </w:r>
      <w:r w:rsidR="000E472E" w:rsidRPr="000E472E">
        <w:rPr>
          <w:sz w:val="26"/>
          <w:szCs w:val="26"/>
          <w:rtl/>
          <w:lang w:val="en-CA"/>
        </w:rPr>
        <w:t xml:space="preserve"> والمقرضين التجاريين ووكالات كفاءة الطاقة </w:t>
      </w:r>
      <w:r w:rsidRPr="006A410B">
        <w:rPr>
          <w:sz w:val="26"/>
          <w:szCs w:val="26"/>
          <w:rtl/>
          <w:lang w:val="en-CA"/>
        </w:rPr>
        <w:t xml:space="preserve">والجهات </w:t>
      </w:r>
      <w:r w:rsidR="000E472E" w:rsidRPr="000E472E">
        <w:rPr>
          <w:sz w:val="26"/>
          <w:szCs w:val="26"/>
          <w:rtl/>
          <w:lang w:val="en-CA"/>
        </w:rPr>
        <w:t xml:space="preserve">التنظيمية المالية. وتفتقر العديد من وحدات </w:t>
      </w:r>
      <w:r w:rsidR="00D87DF3" w:rsidRPr="00D87DF3">
        <w:rPr>
          <w:sz w:val="26"/>
          <w:szCs w:val="26"/>
          <w:rtl/>
          <w:lang w:val="en-CA"/>
        </w:rPr>
        <w:t xml:space="preserve">الأوزون الوطنية </w:t>
      </w:r>
      <w:r w:rsidR="000E472E" w:rsidRPr="000E472E">
        <w:rPr>
          <w:sz w:val="26"/>
          <w:szCs w:val="26"/>
          <w:rtl/>
          <w:lang w:val="en-CA"/>
        </w:rPr>
        <w:t xml:space="preserve">حالياً إلى الخبرة الكافية في التعامل مع المؤسسات المالية أو </w:t>
      </w:r>
      <w:r w:rsidR="00D87DF3">
        <w:rPr>
          <w:rFonts w:hint="cs"/>
          <w:sz w:val="26"/>
          <w:szCs w:val="26"/>
          <w:rtl/>
          <w:lang w:val="en-CA"/>
        </w:rPr>
        <w:t xml:space="preserve">في </w:t>
      </w:r>
      <w:r w:rsidR="000E472E" w:rsidRPr="000E472E">
        <w:rPr>
          <w:sz w:val="26"/>
          <w:szCs w:val="26"/>
          <w:rtl/>
          <w:lang w:val="en-CA"/>
        </w:rPr>
        <w:t xml:space="preserve">تقييم جدوى الاستثمارات المتعلقة بالتبريد. ولذلك، ستحتاج </w:t>
      </w:r>
      <w:r w:rsidR="00D87DF3" w:rsidRPr="00D87DF3">
        <w:rPr>
          <w:sz w:val="26"/>
          <w:szCs w:val="26"/>
          <w:rtl/>
          <w:lang w:val="en-CA"/>
        </w:rPr>
        <w:t xml:space="preserve">البلدان </w:t>
      </w:r>
      <w:r w:rsidR="000E472E" w:rsidRPr="000E472E">
        <w:rPr>
          <w:sz w:val="26"/>
          <w:szCs w:val="26"/>
          <w:rtl/>
          <w:lang w:val="en-CA"/>
        </w:rPr>
        <w:t xml:space="preserve">إلى تقييم ما إذا كانت </w:t>
      </w:r>
      <w:r w:rsidR="00D87DF3" w:rsidRPr="00D87DF3">
        <w:rPr>
          <w:sz w:val="26"/>
          <w:szCs w:val="26"/>
          <w:rtl/>
          <w:lang w:val="en-CA"/>
        </w:rPr>
        <w:t xml:space="preserve">الهياكل الحالية لوحدات الأوزون الوطنية لديها </w:t>
      </w:r>
      <w:r w:rsidR="000E472E" w:rsidRPr="000E472E">
        <w:rPr>
          <w:sz w:val="26"/>
          <w:szCs w:val="26"/>
          <w:rtl/>
          <w:lang w:val="en-CA"/>
        </w:rPr>
        <w:t xml:space="preserve">تمتلك القدرة المؤسسية اللازمة لإدارة هذه المسؤوليات الإضافية، وتحديد المجالات التي تتطلب تعزيزاً مؤسسياً موجّهاً أو مساعدة </w:t>
      </w:r>
      <w:r w:rsidR="00D87DF3" w:rsidRPr="00D87DF3">
        <w:rPr>
          <w:sz w:val="26"/>
          <w:szCs w:val="26"/>
          <w:rtl/>
          <w:lang w:val="en-CA"/>
        </w:rPr>
        <w:t xml:space="preserve">تقنية </w:t>
      </w:r>
      <w:r w:rsidR="000E472E" w:rsidRPr="000E472E">
        <w:rPr>
          <w:sz w:val="26"/>
          <w:szCs w:val="26"/>
          <w:rtl/>
          <w:lang w:val="en-CA"/>
        </w:rPr>
        <w:t>أو دعماً مخصصاً للتنسيق المالي. وأخيراً، ينبغي أن تتضمن المرحلة الثانية إطاراً للرصد والتقييم يتجاوز مجرد تتبع الامتثال.</w:t>
      </w:r>
    </w:p>
    <w:p w14:paraId="37789BFF" w14:textId="7B6020C1" w:rsidR="000E472E" w:rsidRDefault="00D87DF3">
      <w:pPr>
        <w:numPr>
          <w:ilvl w:val="0"/>
          <w:numId w:val="7"/>
        </w:numPr>
        <w:tabs>
          <w:tab w:val="clear" w:pos="0"/>
        </w:tabs>
        <w:bidi/>
        <w:spacing w:before="240" w:after="240" w:line="288" w:lineRule="auto"/>
        <w:rPr>
          <w:sz w:val="26"/>
          <w:szCs w:val="26"/>
          <w:rtl/>
          <w:lang w:val="en-CA"/>
        </w:rPr>
      </w:pPr>
      <w:r>
        <w:rPr>
          <w:rFonts w:hint="cs"/>
          <w:sz w:val="26"/>
          <w:szCs w:val="26"/>
          <w:rtl/>
          <w:lang w:val="en-CA"/>
        </w:rPr>
        <w:t>و</w:t>
      </w:r>
      <w:r w:rsidR="000E472E" w:rsidRPr="000E472E">
        <w:rPr>
          <w:sz w:val="26"/>
          <w:szCs w:val="26"/>
          <w:rtl/>
          <w:lang w:val="en-CA"/>
        </w:rPr>
        <w:t>في حين تقترح هذه الورقة نهجا</w:t>
      </w:r>
      <w:r w:rsidR="001C7848">
        <w:rPr>
          <w:rFonts w:hint="cs"/>
          <w:sz w:val="26"/>
          <w:szCs w:val="26"/>
          <w:rtl/>
          <w:lang w:val="en-CA"/>
        </w:rPr>
        <w:t>ً</w:t>
      </w:r>
      <w:r w:rsidR="000E472E" w:rsidRPr="000E472E">
        <w:rPr>
          <w:sz w:val="26"/>
          <w:szCs w:val="26"/>
          <w:rtl/>
          <w:lang w:val="en-CA"/>
        </w:rPr>
        <w:t xml:space="preserve"> استراتيجي</w:t>
      </w:r>
      <w:r>
        <w:rPr>
          <w:rFonts w:hint="cs"/>
          <w:sz w:val="26"/>
          <w:szCs w:val="26"/>
          <w:rtl/>
          <w:lang w:val="en-CA"/>
        </w:rPr>
        <w:t>ا</w:t>
      </w:r>
      <w:r w:rsidR="001C7848">
        <w:rPr>
          <w:rFonts w:hint="cs"/>
          <w:sz w:val="26"/>
          <w:szCs w:val="26"/>
          <w:rtl/>
          <w:lang w:val="en-CA"/>
        </w:rPr>
        <w:t>ً</w:t>
      </w:r>
      <w:r w:rsidR="000E472E" w:rsidRPr="000E472E">
        <w:rPr>
          <w:sz w:val="26"/>
          <w:szCs w:val="26"/>
          <w:rtl/>
          <w:lang w:val="en-CA"/>
        </w:rPr>
        <w:t xml:space="preserve"> أكثر شمولا وطموحا لتنفيذ تعديل كيغالي، فمن المهم التأكيد على أن الامتثال لتدابير الرقابة المنصوص عليها في بروتوكول مونتريال يظل الالتزام المركزي والهدف الأساسي </w:t>
      </w:r>
      <w:r w:rsidRPr="00D87DF3">
        <w:rPr>
          <w:sz w:val="26"/>
          <w:szCs w:val="26"/>
          <w:rtl/>
          <w:lang w:val="en-CA"/>
        </w:rPr>
        <w:t xml:space="preserve">لخطط </w:t>
      </w:r>
      <w:r>
        <w:rPr>
          <w:rFonts w:hint="cs"/>
          <w:sz w:val="26"/>
          <w:szCs w:val="26"/>
          <w:rtl/>
          <w:lang w:val="en-CA"/>
        </w:rPr>
        <w:t>ال</w:t>
      </w:r>
      <w:r w:rsidRPr="00D87DF3">
        <w:rPr>
          <w:sz w:val="26"/>
          <w:szCs w:val="26"/>
          <w:rtl/>
          <w:lang w:val="en-CA"/>
        </w:rPr>
        <w:t>تنفيذ</w:t>
      </w:r>
      <w:r>
        <w:rPr>
          <w:rFonts w:hint="cs"/>
          <w:sz w:val="26"/>
          <w:szCs w:val="26"/>
          <w:rtl/>
          <w:lang w:val="en-CA"/>
        </w:rPr>
        <w:t xml:space="preserve"> بموجب</w:t>
      </w:r>
      <w:r w:rsidRPr="00D87DF3">
        <w:rPr>
          <w:sz w:val="26"/>
          <w:szCs w:val="26"/>
          <w:rtl/>
          <w:lang w:val="en-CA"/>
        </w:rPr>
        <w:t xml:space="preserve"> تعديل كيغالي</w:t>
      </w:r>
      <w:r w:rsidR="000E472E" w:rsidRPr="000E472E">
        <w:rPr>
          <w:sz w:val="26"/>
          <w:szCs w:val="26"/>
          <w:rtl/>
          <w:lang w:val="en-CA"/>
        </w:rPr>
        <w:t xml:space="preserve"> من خلال </w:t>
      </w:r>
      <w:r w:rsidRPr="00D87DF3">
        <w:rPr>
          <w:sz w:val="26"/>
          <w:szCs w:val="26"/>
          <w:rtl/>
          <w:lang w:val="en-CA"/>
        </w:rPr>
        <w:t xml:space="preserve">التمويل المقدم </w:t>
      </w:r>
      <w:r>
        <w:rPr>
          <w:rFonts w:hint="cs"/>
          <w:sz w:val="26"/>
          <w:szCs w:val="26"/>
          <w:rtl/>
          <w:lang w:val="en-CA"/>
        </w:rPr>
        <w:t>في</w:t>
      </w:r>
      <w:r w:rsidRPr="00D87DF3">
        <w:rPr>
          <w:sz w:val="26"/>
          <w:szCs w:val="26"/>
          <w:rtl/>
          <w:lang w:val="en-CA"/>
        </w:rPr>
        <w:t xml:space="preserve"> شكل منح</w:t>
      </w:r>
      <w:r w:rsidR="000E472E" w:rsidRPr="000E472E">
        <w:rPr>
          <w:sz w:val="26"/>
          <w:szCs w:val="26"/>
          <w:rtl/>
          <w:lang w:val="en-CA"/>
        </w:rPr>
        <w:t xml:space="preserve">. </w:t>
      </w:r>
      <w:r w:rsidRPr="00D87DF3">
        <w:rPr>
          <w:sz w:val="26"/>
          <w:szCs w:val="26"/>
          <w:rtl/>
          <w:lang w:val="en-CA"/>
        </w:rPr>
        <w:t xml:space="preserve">وقد </w:t>
      </w:r>
      <w:r w:rsidR="000E472E" w:rsidRPr="000E472E">
        <w:rPr>
          <w:sz w:val="26"/>
          <w:szCs w:val="26"/>
          <w:rtl/>
          <w:lang w:val="en-CA"/>
        </w:rPr>
        <w:t xml:space="preserve">صُمم النهج الاستراتيجي </w:t>
      </w:r>
      <w:r>
        <w:rPr>
          <w:rFonts w:hint="cs"/>
          <w:sz w:val="26"/>
          <w:szCs w:val="26"/>
          <w:rtl/>
          <w:lang w:val="en-CA"/>
        </w:rPr>
        <w:t xml:space="preserve">بهدف </w:t>
      </w:r>
      <w:r w:rsidR="000E472E" w:rsidRPr="000E472E">
        <w:rPr>
          <w:sz w:val="26"/>
          <w:szCs w:val="26"/>
          <w:rtl/>
          <w:lang w:val="en-CA"/>
        </w:rPr>
        <w:t>تعزيز الامتثال</w:t>
      </w:r>
      <w:r>
        <w:rPr>
          <w:rFonts w:hint="cs"/>
          <w:sz w:val="26"/>
          <w:szCs w:val="26"/>
          <w:rtl/>
          <w:lang w:val="en-CA"/>
        </w:rPr>
        <w:t>.</w:t>
      </w:r>
      <w:r w:rsidR="000E472E" w:rsidRPr="000E472E">
        <w:rPr>
          <w:sz w:val="26"/>
          <w:szCs w:val="26"/>
          <w:rtl/>
          <w:lang w:val="en-CA"/>
        </w:rPr>
        <w:t xml:space="preserve"> </w:t>
      </w:r>
      <w:r w:rsidRPr="00D87DF3">
        <w:rPr>
          <w:sz w:val="26"/>
          <w:szCs w:val="26"/>
          <w:rtl/>
          <w:lang w:val="en-CA"/>
        </w:rPr>
        <w:t xml:space="preserve">ويمكن أيضاً تعزيز الامتثال من خلال اعتماد </w:t>
      </w:r>
      <w:r w:rsidR="000E472E" w:rsidRPr="000E472E">
        <w:rPr>
          <w:sz w:val="26"/>
          <w:szCs w:val="26"/>
          <w:rtl/>
          <w:lang w:val="en-CA"/>
        </w:rPr>
        <w:t xml:space="preserve">نهج طويل الأجل </w:t>
      </w:r>
      <w:r w:rsidRPr="00D87DF3">
        <w:rPr>
          <w:sz w:val="26"/>
          <w:szCs w:val="26"/>
          <w:rtl/>
          <w:lang w:val="en-CA"/>
        </w:rPr>
        <w:t xml:space="preserve">يتجاوز </w:t>
      </w:r>
      <w:r>
        <w:rPr>
          <w:rFonts w:hint="cs"/>
          <w:sz w:val="26"/>
          <w:szCs w:val="26"/>
          <w:rtl/>
          <w:lang w:val="en-CA"/>
        </w:rPr>
        <w:t>ال</w:t>
      </w:r>
      <w:r w:rsidRPr="00D87DF3">
        <w:rPr>
          <w:sz w:val="26"/>
          <w:szCs w:val="26"/>
          <w:rtl/>
          <w:lang w:val="en-CA"/>
        </w:rPr>
        <w:t>خطوة</w:t>
      </w:r>
      <w:r>
        <w:rPr>
          <w:rFonts w:hint="cs"/>
          <w:sz w:val="26"/>
          <w:szCs w:val="26"/>
          <w:rtl/>
          <w:lang w:val="en-CA"/>
        </w:rPr>
        <w:t xml:space="preserve"> التالية</w:t>
      </w:r>
      <w:r w:rsidRPr="00D87DF3">
        <w:rPr>
          <w:sz w:val="26"/>
          <w:szCs w:val="26"/>
          <w:rtl/>
          <w:lang w:val="en-CA"/>
        </w:rPr>
        <w:t xml:space="preserve"> </w:t>
      </w:r>
      <w:r>
        <w:rPr>
          <w:rFonts w:hint="cs"/>
          <w:sz w:val="26"/>
          <w:szCs w:val="26"/>
          <w:rtl/>
          <w:lang w:val="en-CA"/>
        </w:rPr>
        <w:t>ل</w:t>
      </w:r>
      <w:r w:rsidR="000E472E" w:rsidRPr="000E472E">
        <w:rPr>
          <w:sz w:val="26"/>
          <w:szCs w:val="26"/>
          <w:rtl/>
          <w:lang w:val="en-CA"/>
        </w:rPr>
        <w:t xml:space="preserve">خفض </w:t>
      </w:r>
      <w:r>
        <w:rPr>
          <w:rFonts w:hint="cs"/>
          <w:sz w:val="26"/>
          <w:szCs w:val="26"/>
          <w:rtl/>
          <w:lang w:val="en-CA"/>
        </w:rPr>
        <w:t>المواد</w:t>
      </w:r>
      <w:r w:rsidR="000E472E" w:rsidRPr="000E472E">
        <w:rPr>
          <w:sz w:val="26"/>
          <w:szCs w:val="26"/>
          <w:rtl/>
          <w:lang w:val="en-CA"/>
        </w:rPr>
        <w:t xml:space="preserve"> الهيدروفلور</w:t>
      </w:r>
      <w:r>
        <w:rPr>
          <w:rFonts w:hint="cs"/>
          <w:sz w:val="26"/>
          <w:szCs w:val="26"/>
          <w:rtl/>
          <w:lang w:val="en-CA"/>
        </w:rPr>
        <w:t>وكربوني</w:t>
      </w:r>
      <w:r w:rsidR="000E472E" w:rsidRPr="000E472E">
        <w:rPr>
          <w:sz w:val="26"/>
          <w:szCs w:val="26"/>
          <w:rtl/>
          <w:lang w:val="en-CA"/>
        </w:rPr>
        <w:t xml:space="preserve">ة. </w:t>
      </w:r>
      <w:r>
        <w:rPr>
          <w:rFonts w:hint="cs"/>
          <w:sz w:val="26"/>
          <w:szCs w:val="26"/>
          <w:rtl/>
          <w:lang w:val="en-CA"/>
        </w:rPr>
        <w:t>و</w:t>
      </w:r>
      <w:r w:rsidRPr="00D87DF3">
        <w:rPr>
          <w:sz w:val="26"/>
          <w:szCs w:val="26"/>
          <w:rtl/>
          <w:lang w:val="en-CA"/>
        </w:rPr>
        <w:t xml:space="preserve">يُضيف </w:t>
      </w:r>
      <w:r w:rsidR="000E472E" w:rsidRPr="000E472E">
        <w:rPr>
          <w:sz w:val="26"/>
          <w:szCs w:val="26"/>
          <w:rtl/>
          <w:lang w:val="en-CA"/>
        </w:rPr>
        <w:t xml:space="preserve">توسيع نطاق </w:t>
      </w:r>
      <w:r w:rsidRPr="00D87DF3">
        <w:rPr>
          <w:sz w:val="26"/>
          <w:szCs w:val="26"/>
          <w:rtl/>
          <w:lang w:val="en-CA"/>
        </w:rPr>
        <w:t>خطط التنفيذ</w:t>
      </w:r>
      <w:r>
        <w:rPr>
          <w:rFonts w:hint="cs"/>
          <w:sz w:val="26"/>
          <w:szCs w:val="26"/>
          <w:rtl/>
          <w:lang w:val="en-CA"/>
        </w:rPr>
        <w:t xml:space="preserve"> بموجب تعديل</w:t>
      </w:r>
      <w:r w:rsidR="000E472E" w:rsidRPr="000E472E">
        <w:rPr>
          <w:sz w:val="26"/>
          <w:szCs w:val="26"/>
          <w:rtl/>
          <w:lang w:val="en-CA"/>
        </w:rPr>
        <w:t xml:space="preserve"> كيغالي ليشمل كفاءة الطاقة وإشراك </w:t>
      </w:r>
      <w:r w:rsidRPr="00D87DF3">
        <w:rPr>
          <w:sz w:val="26"/>
          <w:szCs w:val="26"/>
          <w:rtl/>
          <w:lang w:val="en-CA"/>
        </w:rPr>
        <w:t>المستخدمين النهائيين</w:t>
      </w:r>
      <w:r w:rsidR="000E472E" w:rsidRPr="000E472E">
        <w:rPr>
          <w:sz w:val="26"/>
          <w:szCs w:val="26"/>
          <w:rtl/>
          <w:lang w:val="en-CA"/>
        </w:rPr>
        <w:t xml:space="preserve"> وتنويع مصادر التمويل، </w:t>
      </w:r>
      <w:r w:rsidR="001E1D8A">
        <w:rPr>
          <w:rFonts w:hint="cs"/>
          <w:sz w:val="26"/>
          <w:szCs w:val="26"/>
          <w:rtl/>
          <w:lang w:val="en-CA"/>
        </w:rPr>
        <w:t xml:space="preserve">قدراً </w:t>
      </w:r>
      <w:r>
        <w:rPr>
          <w:rFonts w:hint="cs"/>
          <w:sz w:val="26"/>
          <w:szCs w:val="26"/>
          <w:rtl/>
          <w:lang w:val="en-CA"/>
        </w:rPr>
        <w:t>من التعقيد</w:t>
      </w:r>
      <w:r w:rsidR="000E472E" w:rsidRPr="000E472E">
        <w:rPr>
          <w:sz w:val="26"/>
          <w:szCs w:val="26"/>
          <w:rtl/>
          <w:lang w:val="en-CA"/>
        </w:rPr>
        <w:t xml:space="preserve"> ويتطلب </w:t>
      </w:r>
      <w:r w:rsidR="001E1D8A" w:rsidRPr="001E1D8A">
        <w:rPr>
          <w:sz w:val="26"/>
          <w:szCs w:val="26"/>
          <w:rtl/>
          <w:lang w:val="en-CA"/>
        </w:rPr>
        <w:t>تنسيقاً إضافياً</w:t>
      </w:r>
      <w:r w:rsidR="000E472E" w:rsidRPr="000E472E">
        <w:rPr>
          <w:sz w:val="26"/>
          <w:szCs w:val="26"/>
          <w:rtl/>
          <w:lang w:val="en-CA"/>
        </w:rPr>
        <w:t xml:space="preserve">. </w:t>
      </w:r>
      <w:r w:rsidR="001E1D8A" w:rsidRPr="001E1D8A">
        <w:rPr>
          <w:sz w:val="26"/>
          <w:szCs w:val="26"/>
          <w:rtl/>
          <w:lang w:val="en-CA"/>
        </w:rPr>
        <w:t xml:space="preserve">وهناك خطر </w:t>
      </w:r>
      <w:r w:rsidR="000E472E" w:rsidRPr="000E472E">
        <w:rPr>
          <w:sz w:val="26"/>
          <w:szCs w:val="26"/>
          <w:rtl/>
          <w:lang w:val="en-CA"/>
        </w:rPr>
        <w:t xml:space="preserve">يتمثل في أن توسيع نطاق </w:t>
      </w:r>
      <w:r w:rsidR="001E1D8A" w:rsidRPr="001E1D8A">
        <w:rPr>
          <w:sz w:val="26"/>
          <w:szCs w:val="26"/>
          <w:rtl/>
          <w:lang w:val="en-CA"/>
        </w:rPr>
        <w:t xml:space="preserve">جدول الأعمال </w:t>
      </w:r>
      <w:r w:rsidR="000E472E" w:rsidRPr="000E472E">
        <w:rPr>
          <w:sz w:val="26"/>
          <w:szCs w:val="26"/>
          <w:rtl/>
          <w:lang w:val="en-CA"/>
        </w:rPr>
        <w:t xml:space="preserve">قد </w:t>
      </w:r>
      <w:r w:rsidR="001E1D8A">
        <w:rPr>
          <w:rFonts w:hint="cs"/>
          <w:sz w:val="26"/>
          <w:szCs w:val="26"/>
          <w:rtl/>
          <w:lang w:val="en-CA"/>
        </w:rPr>
        <w:t>يصرف</w:t>
      </w:r>
      <w:r w:rsidR="000E472E" w:rsidRPr="000E472E">
        <w:rPr>
          <w:sz w:val="26"/>
          <w:szCs w:val="26"/>
          <w:rtl/>
          <w:lang w:val="en-CA"/>
        </w:rPr>
        <w:t xml:space="preserve"> الانتباه عن أنشطة الامتثال الأساسية، </w:t>
      </w:r>
      <w:r w:rsidR="001E1D8A">
        <w:rPr>
          <w:rFonts w:hint="cs"/>
          <w:sz w:val="26"/>
          <w:szCs w:val="26"/>
          <w:rtl/>
          <w:lang w:val="en-CA"/>
        </w:rPr>
        <w:t>و</w:t>
      </w:r>
      <w:r w:rsidR="000E472E" w:rsidRPr="000E472E">
        <w:rPr>
          <w:sz w:val="26"/>
          <w:szCs w:val="26"/>
          <w:rtl/>
          <w:lang w:val="en-CA"/>
        </w:rPr>
        <w:t xml:space="preserve">لا سيما في البلدان ذات القدرات الإدارية المحدودة. </w:t>
      </w:r>
      <w:r w:rsidR="001E1D8A">
        <w:rPr>
          <w:rFonts w:hint="cs"/>
          <w:sz w:val="26"/>
          <w:szCs w:val="26"/>
          <w:rtl/>
          <w:lang w:val="en-CA"/>
        </w:rPr>
        <w:t>و</w:t>
      </w:r>
      <w:r w:rsidR="000E472E" w:rsidRPr="000E472E">
        <w:rPr>
          <w:sz w:val="26"/>
          <w:szCs w:val="26"/>
          <w:rtl/>
          <w:lang w:val="en-CA"/>
        </w:rPr>
        <w:t xml:space="preserve">لذلك، يمكن لتصميم المرحلة الثانية من </w:t>
      </w:r>
      <w:r w:rsidR="001E1D8A" w:rsidRPr="001E1D8A">
        <w:rPr>
          <w:sz w:val="26"/>
          <w:szCs w:val="26"/>
          <w:rtl/>
          <w:lang w:val="en-CA"/>
        </w:rPr>
        <w:t xml:space="preserve">خطط </w:t>
      </w:r>
      <w:r w:rsidR="001E1D8A">
        <w:rPr>
          <w:rFonts w:hint="cs"/>
          <w:sz w:val="26"/>
          <w:szCs w:val="26"/>
          <w:rtl/>
          <w:lang w:val="en-CA"/>
        </w:rPr>
        <w:t>ال</w:t>
      </w:r>
      <w:r w:rsidR="001E1D8A" w:rsidRPr="001E1D8A">
        <w:rPr>
          <w:sz w:val="26"/>
          <w:szCs w:val="26"/>
          <w:rtl/>
          <w:lang w:val="en-CA"/>
        </w:rPr>
        <w:t xml:space="preserve">تنفيذ </w:t>
      </w:r>
      <w:r w:rsidR="001E1D8A">
        <w:rPr>
          <w:rFonts w:hint="cs"/>
          <w:sz w:val="26"/>
          <w:szCs w:val="26"/>
          <w:rtl/>
          <w:lang w:val="en-CA"/>
        </w:rPr>
        <w:t xml:space="preserve">بموجب </w:t>
      </w:r>
      <w:r w:rsidR="001E1D8A" w:rsidRPr="001E1D8A">
        <w:rPr>
          <w:sz w:val="26"/>
          <w:szCs w:val="26"/>
          <w:rtl/>
          <w:lang w:val="en-CA"/>
        </w:rPr>
        <w:t xml:space="preserve">تعديل كيغالي </w:t>
      </w:r>
      <w:r w:rsidR="000E472E" w:rsidRPr="000E472E">
        <w:rPr>
          <w:sz w:val="26"/>
          <w:szCs w:val="26"/>
          <w:rtl/>
          <w:lang w:val="en-CA"/>
        </w:rPr>
        <w:t>أن يحافظ على تسلسل هرمي واضح: فالامتثال غير قابل للتفاوض، والأنشطة الاستراتيجية إضافية ومكملة وطوعية، وليست بديلا</w:t>
      </w:r>
      <w:r w:rsidR="001C7848">
        <w:rPr>
          <w:rFonts w:hint="cs"/>
          <w:sz w:val="26"/>
          <w:szCs w:val="26"/>
          <w:rtl/>
          <w:lang w:val="en-CA"/>
        </w:rPr>
        <w:t>ً</w:t>
      </w:r>
      <w:r w:rsidR="000E472E" w:rsidRPr="000E472E">
        <w:rPr>
          <w:sz w:val="26"/>
          <w:szCs w:val="26"/>
          <w:rtl/>
          <w:lang w:val="en-CA"/>
        </w:rPr>
        <w:t xml:space="preserve"> عن </w:t>
      </w:r>
      <w:r w:rsidR="001E1D8A">
        <w:rPr>
          <w:rFonts w:hint="cs"/>
          <w:sz w:val="26"/>
          <w:szCs w:val="26"/>
          <w:rtl/>
          <w:lang w:val="en-CA"/>
        </w:rPr>
        <w:t>ال</w:t>
      </w:r>
      <w:r w:rsidR="000E472E" w:rsidRPr="000E472E">
        <w:rPr>
          <w:sz w:val="26"/>
          <w:szCs w:val="26"/>
          <w:rtl/>
          <w:lang w:val="en-CA"/>
        </w:rPr>
        <w:t>تدابير</w:t>
      </w:r>
      <w:r w:rsidR="001E1D8A">
        <w:rPr>
          <w:rFonts w:hint="cs"/>
          <w:sz w:val="26"/>
          <w:szCs w:val="26"/>
          <w:rtl/>
          <w:lang w:val="en-CA"/>
        </w:rPr>
        <w:t xml:space="preserve"> الإلزامية ل</w:t>
      </w:r>
      <w:r w:rsidR="000E472E" w:rsidRPr="000E472E">
        <w:rPr>
          <w:sz w:val="26"/>
          <w:szCs w:val="26"/>
          <w:rtl/>
          <w:lang w:val="en-CA"/>
        </w:rPr>
        <w:t>ل</w:t>
      </w:r>
      <w:r w:rsidR="001E1D8A">
        <w:rPr>
          <w:rFonts w:hint="cs"/>
          <w:sz w:val="26"/>
          <w:szCs w:val="26"/>
          <w:rtl/>
          <w:lang w:val="en-CA"/>
        </w:rPr>
        <w:t>ت</w:t>
      </w:r>
      <w:r w:rsidR="000E472E" w:rsidRPr="000E472E">
        <w:rPr>
          <w:sz w:val="26"/>
          <w:szCs w:val="26"/>
          <w:rtl/>
          <w:lang w:val="en-CA"/>
        </w:rPr>
        <w:t>خف</w:t>
      </w:r>
      <w:r w:rsidR="001E1D8A">
        <w:rPr>
          <w:rFonts w:hint="cs"/>
          <w:sz w:val="26"/>
          <w:szCs w:val="26"/>
          <w:rtl/>
          <w:lang w:val="en-CA"/>
        </w:rPr>
        <w:t>ي</w:t>
      </w:r>
      <w:r w:rsidR="000E472E" w:rsidRPr="000E472E">
        <w:rPr>
          <w:sz w:val="26"/>
          <w:szCs w:val="26"/>
          <w:rtl/>
          <w:lang w:val="en-CA"/>
        </w:rPr>
        <w:t>ض التدريجي.</w:t>
      </w:r>
    </w:p>
    <w:p w14:paraId="6BEDE4C7" w14:textId="7D9956CA" w:rsidR="000E472E" w:rsidRDefault="001C7848">
      <w:pPr>
        <w:numPr>
          <w:ilvl w:val="0"/>
          <w:numId w:val="7"/>
        </w:numPr>
        <w:tabs>
          <w:tab w:val="clear" w:pos="0"/>
        </w:tabs>
        <w:bidi/>
        <w:spacing w:before="240" w:after="240" w:line="288" w:lineRule="auto"/>
        <w:rPr>
          <w:sz w:val="26"/>
          <w:szCs w:val="26"/>
          <w:rtl/>
          <w:lang w:val="en-CA"/>
        </w:rPr>
      </w:pPr>
      <w:r>
        <w:rPr>
          <w:rFonts w:hint="cs"/>
          <w:sz w:val="26"/>
          <w:szCs w:val="26"/>
          <w:rtl/>
          <w:lang w:val="en-CA"/>
        </w:rPr>
        <w:t>و</w:t>
      </w:r>
      <w:r w:rsidR="000E472E" w:rsidRPr="000E472E">
        <w:rPr>
          <w:sz w:val="26"/>
          <w:szCs w:val="26"/>
          <w:rtl/>
          <w:lang w:val="en-CA"/>
        </w:rPr>
        <w:t xml:space="preserve">ينبغي للجنة التنفيذية </w:t>
      </w:r>
      <w:r w:rsidRPr="001C7848">
        <w:rPr>
          <w:sz w:val="26"/>
          <w:szCs w:val="26"/>
          <w:rtl/>
          <w:lang w:val="en-CA"/>
        </w:rPr>
        <w:t xml:space="preserve">أن تضمن أن أي طرائق تمويل جديدة </w:t>
      </w:r>
      <w:r w:rsidR="000E472E" w:rsidRPr="000E472E">
        <w:rPr>
          <w:sz w:val="26"/>
          <w:szCs w:val="26"/>
          <w:rtl/>
          <w:lang w:val="en-CA"/>
        </w:rPr>
        <w:t xml:space="preserve">أو أطر تشغيلية أو شراكات تُستحدث لدعم النهج الاستراتيجي، </w:t>
      </w:r>
      <w:r w:rsidRPr="001C7848">
        <w:rPr>
          <w:sz w:val="26"/>
          <w:szCs w:val="26"/>
          <w:rtl/>
          <w:lang w:val="en-CA"/>
        </w:rPr>
        <w:t xml:space="preserve">تتضمّن </w:t>
      </w:r>
      <w:r w:rsidR="000E472E" w:rsidRPr="000E472E">
        <w:rPr>
          <w:sz w:val="26"/>
          <w:szCs w:val="26"/>
          <w:rtl/>
          <w:lang w:val="en-CA"/>
        </w:rPr>
        <w:t xml:space="preserve">ضمانات مناسبة للحفاظ على </w:t>
      </w:r>
      <w:r>
        <w:rPr>
          <w:rFonts w:hint="cs"/>
          <w:sz w:val="26"/>
          <w:szCs w:val="26"/>
          <w:rtl/>
          <w:lang w:val="en-CA"/>
        </w:rPr>
        <w:t>سلامة</w:t>
      </w:r>
      <w:r w:rsidR="000E472E" w:rsidRPr="000E472E">
        <w:rPr>
          <w:sz w:val="26"/>
          <w:szCs w:val="26"/>
          <w:rtl/>
          <w:lang w:val="en-CA"/>
        </w:rPr>
        <w:t xml:space="preserve"> </w:t>
      </w:r>
      <w:r>
        <w:rPr>
          <w:rFonts w:hint="cs"/>
          <w:sz w:val="26"/>
          <w:szCs w:val="26"/>
          <w:rtl/>
          <w:lang w:val="en-CA"/>
        </w:rPr>
        <w:t>ال</w:t>
      </w:r>
      <w:r w:rsidR="000E472E" w:rsidRPr="000E472E">
        <w:rPr>
          <w:sz w:val="26"/>
          <w:szCs w:val="26"/>
          <w:rtl/>
          <w:lang w:val="en-CA"/>
        </w:rPr>
        <w:t>تمويل</w:t>
      </w:r>
      <w:r>
        <w:rPr>
          <w:rFonts w:hint="cs"/>
          <w:sz w:val="26"/>
          <w:szCs w:val="26"/>
          <w:rtl/>
          <w:lang w:val="en-CA"/>
        </w:rPr>
        <w:t xml:space="preserve"> المخصص</w:t>
      </w:r>
      <w:r w:rsidR="000E472E" w:rsidRPr="000E472E">
        <w:rPr>
          <w:sz w:val="26"/>
          <w:szCs w:val="26"/>
          <w:rtl/>
          <w:lang w:val="en-CA"/>
        </w:rPr>
        <w:t xml:space="preserve"> </w:t>
      </w:r>
      <w:r>
        <w:rPr>
          <w:rFonts w:hint="cs"/>
          <w:sz w:val="26"/>
          <w:szCs w:val="26"/>
          <w:rtl/>
          <w:lang w:val="en-CA"/>
        </w:rPr>
        <w:t>ل</w:t>
      </w:r>
      <w:r w:rsidR="000E472E" w:rsidRPr="000E472E">
        <w:rPr>
          <w:sz w:val="26"/>
          <w:szCs w:val="26"/>
          <w:rtl/>
          <w:lang w:val="en-CA"/>
        </w:rPr>
        <w:t xml:space="preserve">لامتثال. ويُعدّ إنشاء إطار قوي للرصد والتقييم </w:t>
      </w:r>
      <w:r w:rsidRPr="001C7848">
        <w:rPr>
          <w:sz w:val="26"/>
          <w:szCs w:val="26"/>
          <w:rtl/>
          <w:lang w:val="en-CA"/>
        </w:rPr>
        <w:t>أحد الضمانات المهمة في هذا الصدد</w:t>
      </w:r>
      <w:r w:rsidR="000E472E" w:rsidRPr="000E472E">
        <w:rPr>
          <w:sz w:val="26"/>
          <w:szCs w:val="26"/>
          <w:rtl/>
          <w:lang w:val="en-CA"/>
        </w:rPr>
        <w:t>، إذ يمكّن اللجنة من تتبع ما إذا كانت الأنشطة الاستراتيجية تحقق أهدافها المعلنة دون المساس ب</w:t>
      </w:r>
      <w:r w:rsidR="00E239CA">
        <w:rPr>
          <w:rFonts w:hint="cs"/>
          <w:sz w:val="26"/>
          <w:szCs w:val="26"/>
          <w:rtl/>
          <w:lang w:val="en-CA"/>
        </w:rPr>
        <w:t>مهمة</w:t>
      </w:r>
      <w:r w:rsidR="000E472E" w:rsidRPr="000E472E">
        <w:rPr>
          <w:sz w:val="26"/>
          <w:szCs w:val="26"/>
          <w:rtl/>
          <w:lang w:val="en-CA"/>
        </w:rPr>
        <w:t xml:space="preserve"> الامتثال.</w:t>
      </w:r>
    </w:p>
    <w:p w14:paraId="4943AC78" w14:textId="4568F6A4" w:rsidR="000E472E" w:rsidRDefault="00E239CA">
      <w:pPr>
        <w:numPr>
          <w:ilvl w:val="0"/>
          <w:numId w:val="7"/>
        </w:numPr>
        <w:tabs>
          <w:tab w:val="clear" w:pos="0"/>
        </w:tabs>
        <w:bidi/>
        <w:spacing w:before="240" w:after="240" w:line="288" w:lineRule="auto"/>
        <w:rPr>
          <w:sz w:val="26"/>
          <w:szCs w:val="26"/>
          <w:rtl/>
          <w:lang w:val="en-CA"/>
        </w:rPr>
      </w:pPr>
      <w:r>
        <w:rPr>
          <w:rFonts w:hint="cs"/>
          <w:sz w:val="26"/>
          <w:szCs w:val="26"/>
          <w:rtl/>
          <w:lang w:val="en-CA"/>
        </w:rPr>
        <w:t>و</w:t>
      </w:r>
      <w:r w:rsidR="000E472E" w:rsidRPr="000E472E">
        <w:rPr>
          <w:sz w:val="26"/>
          <w:szCs w:val="26"/>
          <w:rtl/>
          <w:lang w:val="en-CA"/>
        </w:rPr>
        <w:t xml:space="preserve">بناءً على المعلومات الواردة في هذا القسم، قد ترغب اللجنة التنفيذية في النظر في </w:t>
      </w:r>
      <w:r>
        <w:rPr>
          <w:rFonts w:hint="cs"/>
          <w:sz w:val="26"/>
          <w:szCs w:val="26"/>
          <w:rtl/>
          <w:lang w:val="en-CA"/>
        </w:rPr>
        <w:t>أن تطلب إلى</w:t>
      </w:r>
      <w:r w:rsidR="000E472E" w:rsidRPr="000E472E">
        <w:rPr>
          <w:sz w:val="26"/>
          <w:szCs w:val="26"/>
          <w:rtl/>
          <w:lang w:val="en-CA"/>
        </w:rPr>
        <w:t xml:space="preserve"> الأمانة إعداد تقييم للعناصر </w:t>
      </w:r>
      <w:r w:rsidRPr="00E239CA">
        <w:rPr>
          <w:sz w:val="26"/>
          <w:szCs w:val="26"/>
          <w:rtl/>
          <w:lang w:val="en-CA"/>
        </w:rPr>
        <w:t xml:space="preserve">اللازمة </w:t>
      </w:r>
      <w:r w:rsidR="000E472E" w:rsidRPr="000E472E">
        <w:rPr>
          <w:sz w:val="26"/>
          <w:szCs w:val="26"/>
          <w:rtl/>
          <w:lang w:val="en-CA"/>
        </w:rPr>
        <w:t xml:space="preserve">لإعداد وتقديم المراحل المقبلة من </w:t>
      </w:r>
      <w:r w:rsidRPr="00E239CA">
        <w:rPr>
          <w:sz w:val="26"/>
          <w:szCs w:val="26"/>
          <w:rtl/>
          <w:lang w:val="en-CA"/>
        </w:rPr>
        <w:t xml:space="preserve">خطط </w:t>
      </w:r>
      <w:r>
        <w:rPr>
          <w:rFonts w:hint="cs"/>
          <w:sz w:val="26"/>
          <w:szCs w:val="26"/>
          <w:rtl/>
          <w:lang w:val="en-CA"/>
        </w:rPr>
        <w:t>ال</w:t>
      </w:r>
      <w:r w:rsidRPr="00E239CA">
        <w:rPr>
          <w:sz w:val="26"/>
          <w:szCs w:val="26"/>
          <w:rtl/>
          <w:lang w:val="en-CA"/>
        </w:rPr>
        <w:t>تنفيذ</w:t>
      </w:r>
      <w:r>
        <w:rPr>
          <w:rFonts w:hint="cs"/>
          <w:sz w:val="26"/>
          <w:szCs w:val="26"/>
          <w:rtl/>
          <w:lang w:val="en-CA"/>
        </w:rPr>
        <w:t xml:space="preserve"> بموجب</w:t>
      </w:r>
      <w:r w:rsidRPr="00E239CA">
        <w:rPr>
          <w:sz w:val="26"/>
          <w:szCs w:val="26"/>
          <w:rtl/>
          <w:lang w:val="en-CA"/>
        </w:rPr>
        <w:t xml:space="preserve"> تعديل كيغالي وفق </w:t>
      </w:r>
      <w:r w:rsidR="000E472E" w:rsidRPr="000E472E">
        <w:rPr>
          <w:sz w:val="26"/>
          <w:szCs w:val="26"/>
          <w:rtl/>
          <w:lang w:val="en-CA"/>
        </w:rPr>
        <w:t xml:space="preserve">نهج البرنامج القطري، </w:t>
      </w:r>
      <w:r>
        <w:rPr>
          <w:rFonts w:hint="cs"/>
          <w:sz w:val="26"/>
          <w:szCs w:val="26"/>
          <w:rtl/>
          <w:lang w:val="en-CA"/>
        </w:rPr>
        <w:t>و</w:t>
      </w:r>
      <w:r w:rsidR="000E472E" w:rsidRPr="000E472E">
        <w:rPr>
          <w:sz w:val="26"/>
          <w:szCs w:val="26"/>
          <w:rtl/>
          <w:lang w:val="en-CA"/>
        </w:rPr>
        <w:t xml:space="preserve">بما يتماشى مع خطط العمل الوطنية </w:t>
      </w:r>
      <w:r w:rsidRPr="00E239CA">
        <w:rPr>
          <w:sz w:val="26"/>
          <w:szCs w:val="26"/>
          <w:rtl/>
          <w:lang w:val="en-CA"/>
        </w:rPr>
        <w:t xml:space="preserve">للتبريد </w:t>
      </w:r>
      <w:r w:rsidR="000E472E" w:rsidRPr="000E472E">
        <w:rPr>
          <w:sz w:val="26"/>
          <w:szCs w:val="26"/>
          <w:rtl/>
          <w:lang w:val="en-CA"/>
        </w:rPr>
        <w:t xml:space="preserve">حيثما أمكن، مع مراعاة اتباع نهج متكامل </w:t>
      </w:r>
      <w:r w:rsidRPr="00E239CA">
        <w:rPr>
          <w:sz w:val="26"/>
          <w:szCs w:val="26"/>
          <w:rtl/>
          <w:lang w:val="en-CA"/>
        </w:rPr>
        <w:t xml:space="preserve">يضمن </w:t>
      </w:r>
      <w:r>
        <w:rPr>
          <w:rFonts w:hint="cs"/>
          <w:sz w:val="26"/>
          <w:szCs w:val="26"/>
          <w:rtl/>
          <w:lang w:val="en-CA"/>
        </w:rPr>
        <w:t>ت</w:t>
      </w:r>
      <w:r w:rsidR="000E472E" w:rsidRPr="000E472E">
        <w:rPr>
          <w:sz w:val="26"/>
          <w:szCs w:val="26"/>
          <w:rtl/>
          <w:lang w:val="en-CA"/>
        </w:rPr>
        <w:t>خف</w:t>
      </w:r>
      <w:r>
        <w:rPr>
          <w:rFonts w:hint="cs"/>
          <w:sz w:val="26"/>
          <w:szCs w:val="26"/>
          <w:rtl/>
          <w:lang w:val="en-CA"/>
        </w:rPr>
        <w:t>ي</w:t>
      </w:r>
      <w:r w:rsidR="000E472E" w:rsidRPr="000E472E">
        <w:rPr>
          <w:sz w:val="26"/>
          <w:szCs w:val="26"/>
          <w:rtl/>
          <w:lang w:val="en-CA"/>
        </w:rPr>
        <w:t>ض</w:t>
      </w:r>
      <w:r>
        <w:rPr>
          <w:rFonts w:hint="cs"/>
          <w:sz w:val="26"/>
          <w:szCs w:val="26"/>
          <w:rtl/>
          <w:lang w:val="en-CA"/>
        </w:rPr>
        <w:t>ا</w:t>
      </w:r>
      <w:r w:rsidR="000E472E" w:rsidRPr="000E472E">
        <w:rPr>
          <w:sz w:val="26"/>
          <w:szCs w:val="26"/>
          <w:rtl/>
          <w:lang w:val="en-CA"/>
        </w:rPr>
        <w:t xml:space="preserve"> تدريجي</w:t>
      </w:r>
      <w:r>
        <w:rPr>
          <w:rFonts w:hint="cs"/>
          <w:sz w:val="26"/>
          <w:szCs w:val="26"/>
          <w:rtl/>
          <w:lang w:val="en-CA"/>
        </w:rPr>
        <w:t>ا</w:t>
      </w:r>
      <w:r w:rsidR="000E472E" w:rsidRPr="000E472E">
        <w:rPr>
          <w:sz w:val="26"/>
          <w:szCs w:val="26"/>
          <w:rtl/>
          <w:lang w:val="en-CA"/>
        </w:rPr>
        <w:t xml:space="preserve"> مستدام</w:t>
      </w:r>
      <w:r>
        <w:rPr>
          <w:rFonts w:hint="cs"/>
          <w:sz w:val="26"/>
          <w:szCs w:val="26"/>
          <w:rtl/>
          <w:lang w:val="en-CA"/>
        </w:rPr>
        <w:t>ا</w:t>
      </w:r>
      <w:r w:rsidR="000E472E" w:rsidRPr="000E472E">
        <w:rPr>
          <w:sz w:val="26"/>
          <w:szCs w:val="26"/>
          <w:rtl/>
          <w:lang w:val="en-CA"/>
        </w:rPr>
        <w:t xml:space="preserve"> </w:t>
      </w:r>
      <w:r>
        <w:rPr>
          <w:rFonts w:hint="cs"/>
          <w:sz w:val="26"/>
          <w:szCs w:val="26"/>
          <w:rtl/>
          <w:lang w:val="en-CA"/>
        </w:rPr>
        <w:t>للمواد</w:t>
      </w:r>
      <w:r w:rsidR="000E472E" w:rsidRPr="000E472E">
        <w:rPr>
          <w:sz w:val="26"/>
          <w:szCs w:val="26"/>
          <w:rtl/>
          <w:lang w:val="en-CA"/>
        </w:rPr>
        <w:t xml:space="preserve"> الهيدروفلور</w:t>
      </w:r>
      <w:r>
        <w:rPr>
          <w:rFonts w:hint="cs"/>
          <w:sz w:val="26"/>
          <w:szCs w:val="26"/>
          <w:rtl/>
          <w:lang w:val="en-CA"/>
        </w:rPr>
        <w:t>وكربون</w:t>
      </w:r>
      <w:r w:rsidR="000E472E" w:rsidRPr="000E472E">
        <w:rPr>
          <w:sz w:val="26"/>
          <w:szCs w:val="26"/>
          <w:rtl/>
          <w:lang w:val="en-CA"/>
        </w:rPr>
        <w:t>ية، وتعزيز كفاءة الطاقة، وتشجيع التبريد المستدام.</w:t>
      </w:r>
    </w:p>
    <w:p w14:paraId="7361E8B3" w14:textId="00C79399" w:rsidR="000E472E" w:rsidRPr="002B531B" w:rsidRDefault="002B531B" w:rsidP="002B531B">
      <w:pPr>
        <w:bidi/>
        <w:spacing w:before="240"/>
        <w:rPr>
          <w:b/>
          <w:bCs/>
          <w:sz w:val="26"/>
          <w:szCs w:val="26"/>
          <w:lang w:val="en-CA"/>
        </w:rPr>
      </w:pPr>
      <w:r>
        <w:rPr>
          <w:rFonts w:hint="cs"/>
          <w:b/>
          <w:bCs/>
          <w:sz w:val="26"/>
          <w:szCs w:val="26"/>
          <w:rtl/>
          <w:lang w:val="en-CA"/>
        </w:rPr>
        <w:t>خامساً.</w:t>
      </w:r>
      <w:r>
        <w:rPr>
          <w:b/>
          <w:bCs/>
          <w:sz w:val="26"/>
          <w:szCs w:val="26"/>
          <w:rtl/>
          <w:lang w:val="en-CA"/>
        </w:rPr>
        <w:tab/>
      </w:r>
      <w:r>
        <w:rPr>
          <w:rFonts w:hint="cs"/>
          <w:b/>
          <w:bCs/>
          <w:sz w:val="26"/>
          <w:szCs w:val="26"/>
          <w:rtl/>
          <w:lang w:val="en-CA"/>
        </w:rPr>
        <w:t>التوصية</w:t>
      </w:r>
    </w:p>
    <w:p w14:paraId="69352E1E" w14:textId="3C6CBB20" w:rsidR="009873C3" w:rsidRPr="009873C3" w:rsidRDefault="002B531B">
      <w:pPr>
        <w:pStyle w:val="Heading1"/>
        <w:numPr>
          <w:ilvl w:val="0"/>
          <w:numId w:val="7"/>
        </w:numPr>
        <w:bidi/>
        <w:spacing w:before="240"/>
        <w:rPr>
          <w:sz w:val="26"/>
          <w:szCs w:val="26"/>
          <w:rtl/>
          <w:lang w:val="en-CA"/>
        </w:rPr>
      </w:pPr>
      <w:r w:rsidRPr="002B531B">
        <w:rPr>
          <w:sz w:val="26"/>
          <w:szCs w:val="26"/>
          <w:rtl/>
          <w:lang w:val="en-CA"/>
        </w:rPr>
        <w:t xml:space="preserve">قد ترغب اللجنة التنفيذية </w:t>
      </w:r>
      <w:r w:rsidRPr="002B531B">
        <w:rPr>
          <w:rFonts w:hint="cs"/>
          <w:sz w:val="26"/>
          <w:szCs w:val="26"/>
          <w:rtl/>
          <w:lang w:val="en-CA"/>
        </w:rPr>
        <w:t>فيما</w:t>
      </w:r>
      <w:r w:rsidRPr="002B531B">
        <w:rPr>
          <w:sz w:val="26"/>
          <w:szCs w:val="26"/>
          <w:rtl/>
          <w:lang w:val="en-CA"/>
        </w:rPr>
        <w:t xml:space="preserve"> يلي:</w:t>
      </w:r>
    </w:p>
    <w:p w14:paraId="2DD2C808" w14:textId="79161788" w:rsidR="002B531B" w:rsidRDefault="00E239CA">
      <w:pPr>
        <w:numPr>
          <w:ilvl w:val="1"/>
          <w:numId w:val="7"/>
        </w:numPr>
        <w:tabs>
          <w:tab w:val="clear" w:pos="0"/>
        </w:tabs>
        <w:bidi/>
        <w:spacing w:after="240" w:line="288" w:lineRule="auto"/>
        <w:rPr>
          <w:rFonts w:eastAsiaTheme="minorEastAsia"/>
          <w:sz w:val="26"/>
          <w:szCs w:val="26"/>
          <w:rtl/>
        </w:rPr>
      </w:pPr>
      <w:r w:rsidRPr="00752FC7">
        <w:rPr>
          <w:sz w:val="26"/>
          <w:szCs w:val="26"/>
          <w:rtl/>
          <w:lang w:val="en-US" w:bidi="ar-SA"/>
        </w:rPr>
        <w:t>الإحاطة</w:t>
      </w:r>
      <w:r w:rsidRPr="00E239CA">
        <w:rPr>
          <w:rFonts w:eastAsiaTheme="minorEastAsia"/>
          <w:sz w:val="26"/>
          <w:szCs w:val="26"/>
          <w:rtl/>
        </w:rPr>
        <w:t xml:space="preserve"> علماً بالوثيقة </w:t>
      </w:r>
      <w:r w:rsidR="002B531B" w:rsidRPr="002B531B">
        <w:rPr>
          <w:rFonts w:eastAsiaTheme="minorEastAsia"/>
          <w:sz w:val="26"/>
          <w:szCs w:val="26"/>
        </w:rPr>
        <w:t>UNEP/</w:t>
      </w:r>
      <w:proofErr w:type="spellStart"/>
      <w:r w:rsidR="002B531B" w:rsidRPr="002B531B">
        <w:rPr>
          <w:rFonts w:eastAsiaTheme="minorEastAsia"/>
          <w:sz w:val="26"/>
          <w:szCs w:val="26"/>
        </w:rPr>
        <w:t>OzL.Pro</w:t>
      </w:r>
      <w:proofErr w:type="spellEnd"/>
      <w:r w:rsidR="002B531B" w:rsidRPr="002B531B">
        <w:rPr>
          <w:rFonts w:eastAsiaTheme="minorEastAsia"/>
          <w:sz w:val="26"/>
          <w:szCs w:val="26"/>
        </w:rPr>
        <w:t>/ExCom/98/60</w:t>
      </w:r>
      <w:r w:rsidR="002B531B" w:rsidRPr="002B531B">
        <w:rPr>
          <w:rFonts w:eastAsiaTheme="minorEastAsia"/>
          <w:sz w:val="26"/>
          <w:szCs w:val="26"/>
          <w:rtl/>
        </w:rPr>
        <w:t xml:space="preserve"> بشأن النهج الاستراتيجية لتنفيذ تعديل كيغالي في </w:t>
      </w:r>
      <w:r>
        <w:rPr>
          <w:rFonts w:eastAsiaTheme="minorEastAsia" w:hint="cs"/>
          <w:sz w:val="26"/>
          <w:szCs w:val="26"/>
          <w:rtl/>
        </w:rPr>
        <w:t>ال</w:t>
      </w:r>
      <w:r w:rsidR="002B531B" w:rsidRPr="002B531B">
        <w:rPr>
          <w:rFonts w:eastAsiaTheme="minorEastAsia"/>
          <w:sz w:val="26"/>
          <w:szCs w:val="26"/>
          <w:rtl/>
        </w:rPr>
        <w:t>بلدان</w:t>
      </w:r>
      <w:r>
        <w:rPr>
          <w:rFonts w:eastAsiaTheme="minorEastAsia" w:hint="cs"/>
          <w:sz w:val="26"/>
          <w:szCs w:val="26"/>
          <w:rtl/>
        </w:rPr>
        <w:t xml:space="preserve"> العاملة بموجب</w:t>
      </w:r>
      <w:r w:rsidR="002B531B" w:rsidRPr="002B531B">
        <w:rPr>
          <w:rFonts w:eastAsiaTheme="minorEastAsia"/>
          <w:sz w:val="26"/>
          <w:szCs w:val="26"/>
          <w:rtl/>
        </w:rPr>
        <w:t xml:space="preserve"> المادة 5</w:t>
      </w:r>
      <w:r>
        <w:rPr>
          <w:rFonts w:eastAsiaTheme="minorEastAsia" w:hint="cs"/>
          <w:sz w:val="26"/>
          <w:szCs w:val="26"/>
          <w:rtl/>
        </w:rPr>
        <w:t>،</w:t>
      </w:r>
      <w:r w:rsidR="002B531B" w:rsidRPr="002B531B">
        <w:rPr>
          <w:rFonts w:eastAsiaTheme="minorEastAsia"/>
          <w:sz w:val="26"/>
          <w:szCs w:val="26"/>
          <w:rtl/>
        </w:rPr>
        <w:t xml:space="preserve"> وفقا</w:t>
      </w:r>
      <w:r>
        <w:rPr>
          <w:rFonts w:eastAsiaTheme="minorEastAsia" w:hint="cs"/>
          <w:sz w:val="26"/>
          <w:szCs w:val="26"/>
          <w:rtl/>
        </w:rPr>
        <w:t>ً</w:t>
      </w:r>
      <w:r w:rsidR="002B531B" w:rsidRPr="002B531B">
        <w:rPr>
          <w:rFonts w:eastAsiaTheme="minorEastAsia"/>
          <w:sz w:val="26"/>
          <w:szCs w:val="26"/>
          <w:rtl/>
        </w:rPr>
        <w:t xml:space="preserve"> للعناصر المشار إليها في </w:t>
      </w:r>
      <w:r>
        <w:rPr>
          <w:rFonts w:eastAsiaTheme="minorEastAsia" w:hint="cs"/>
          <w:sz w:val="26"/>
          <w:szCs w:val="26"/>
          <w:rtl/>
        </w:rPr>
        <w:t>المقرر</w:t>
      </w:r>
      <w:r w:rsidR="002B531B" w:rsidRPr="002B531B">
        <w:rPr>
          <w:rFonts w:eastAsiaTheme="minorEastAsia"/>
          <w:sz w:val="26"/>
          <w:szCs w:val="26"/>
          <w:rtl/>
        </w:rPr>
        <w:t xml:space="preserve"> 96/57؛</w:t>
      </w:r>
    </w:p>
    <w:p w14:paraId="3F621873" w14:textId="124A7A41" w:rsidR="002B531B" w:rsidRDefault="00E239CA">
      <w:pPr>
        <w:numPr>
          <w:ilvl w:val="1"/>
          <w:numId w:val="7"/>
        </w:numPr>
        <w:tabs>
          <w:tab w:val="clear" w:pos="0"/>
        </w:tabs>
        <w:bidi/>
        <w:spacing w:after="240" w:line="288" w:lineRule="auto"/>
        <w:rPr>
          <w:rFonts w:eastAsiaTheme="minorEastAsia"/>
          <w:sz w:val="26"/>
          <w:szCs w:val="26"/>
          <w:rtl/>
        </w:rPr>
      </w:pPr>
      <w:r>
        <w:rPr>
          <w:rFonts w:eastAsiaTheme="minorEastAsia" w:hint="cs"/>
          <w:sz w:val="26"/>
          <w:szCs w:val="26"/>
          <w:rtl/>
        </w:rPr>
        <w:t>أن ت</w:t>
      </w:r>
      <w:r w:rsidRPr="00E239CA">
        <w:rPr>
          <w:rFonts w:eastAsiaTheme="minorEastAsia"/>
          <w:sz w:val="26"/>
          <w:szCs w:val="26"/>
          <w:rtl/>
        </w:rPr>
        <w:t xml:space="preserve">طلب إلى </w:t>
      </w:r>
      <w:r w:rsidRPr="00752FC7">
        <w:rPr>
          <w:sz w:val="26"/>
          <w:szCs w:val="26"/>
          <w:rtl/>
          <w:lang w:val="en-US" w:bidi="ar-SA"/>
        </w:rPr>
        <w:t>الأمانة</w:t>
      </w:r>
      <w:r w:rsidRPr="00E239CA">
        <w:rPr>
          <w:rFonts w:eastAsiaTheme="minorEastAsia"/>
          <w:sz w:val="26"/>
          <w:szCs w:val="26"/>
          <w:rtl/>
        </w:rPr>
        <w:t xml:space="preserve"> إعداد تقييم بشأن المكوّنات التالية</w:t>
      </w:r>
      <w:r>
        <w:rPr>
          <w:rFonts w:eastAsiaTheme="minorEastAsia" w:hint="cs"/>
          <w:sz w:val="26"/>
          <w:szCs w:val="26"/>
          <w:rtl/>
        </w:rPr>
        <w:t>،</w:t>
      </w:r>
      <w:r w:rsidRPr="00E239CA">
        <w:rPr>
          <w:rFonts w:eastAsiaTheme="minorEastAsia"/>
          <w:sz w:val="26"/>
          <w:szCs w:val="26"/>
          <w:rtl/>
        </w:rPr>
        <w:t xml:space="preserve"> والتي يمكن أن تفيد في إعداد المراحل المقبلة من </w:t>
      </w:r>
      <w:r w:rsidR="00C251C2" w:rsidRPr="00C251C2">
        <w:rPr>
          <w:rFonts w:eastAsiaTheme="minorEastAsia"/>
          <w:sz w:val="26"/>
          <w:szCs w:val="26"/>
          <w:rtl/>
        </w:rPr>
        <w:t>خطط التنفيذ المتعلقة بالمواد الهيدروفلوروكربونية بموجب تعديل كيغالي</w:t>
      </w:r>
      <w:r>
        <w:rPr>
          <w:rFonts w:eastAsiaTheme="minorEastAsia" w:hint="cs"/>
          <w:sz w:val="26"/>
          <w:szCs w:val="26"/>
          <w:rtl/>
        </w:rPr>
        <w:t>،</w:t>
      </w:r>
      <w:r w:rsidRPr="00E239CA">
        <w:rPr>
          <w:rFonts w:eastAsiaTheme="minorEastAsia"/>
          <w:sz w:val="26"/>
          <w:szCs w:val="26"/>
          <w:rtl/>
        </w:rPr>
        <w:t xml:space="preserve"> لعرضه على نظر اللجنة التنفيذية </w:t>
      </w:r>
      <w:r w:rsidR="002B531B" w:rsidRPr="002B531B">
        <w:rPr>
          <w:rFonts w:eastAsiaTheme="minorEastAsia"/>
          <w:sz w:val="26"/>
          <w:szCs w:val="26"/>
          <w:rtl/>
        </w:rPr>
        <w:t xml:space="preserve">في اجتماعها </w:t>
      </w:r>
      <w:r w:rsidRPr="00E239CA">
        <w:rPr>
          <w:rFonts w:eastAsiaTheme="minorEastAsia"/>
          <w:sz w:val="26"/>
          <w:szCs w:val="26"/>
          <w:rtl/>
        </w:rPr>
        <w:t>الحادي بعد المائة</w:t>
      </w:r>
      <w:r w:rsidR="002B531B" w:rsidRPr="002B531B">
        <w:rPr>
          <w:rFonts w:eastAsiaTheme="minorEastAsia"/>
          <w:sz w:val="26"/>
          <w:szCs w:val="26"/>
          <w:rtl/>
        </w:rPr>
        <w:t>:</w:t>
      </w:r>
    </w:p>
    <w:p w14:paraId="4E7F7CBD" w14:textId="38716FC2" w:rsidR="005526D6" w:rsidRPr="002B531B" w:rsidRDefault="002B531B">
      <w:pPr>
        <w:numPr>
          <w:ilvl w:val="2"/>
          <w:numId w:val="7"/>
        </w:numPr>
        <w:bidi/>
        <w:spacing w:after="240" w:line="288" w:lineRule="auto"/>
        <w:ind w:left="2160" w:hanging="720"/>
        <w:rPr>
          <w:rFonts w:eastAsiaTheme="minorEastAsia"/>
          <w:sz w:val="26"/>
          <w:szCs w:val="26"/>
          <w:rtl/>
        </w:rPr>
      </w:pPr>
      <w:r w:rsidRPr="00752FC7">
        <w:rPr>
          <w:sz w:val="26"/>
          <w:szCs w:val="26"/>
          <w:rtl/>
          <w:lang w:bidi="ar-SA"/>
        </w:rPr>
        <w:lastRenderedPageBreak/>
        <w:t>الأنشطة</w:t>
      </w:r>
      <w:r w:rsidRPr="002B531B">
        <w:rPr>
          <w:rFonts w:eastAsiaTheme="minorEastAsia"/>
          <w:sz w:val="26"/>
          <w:szCs w:val="26"/>
          <w:rtl/>
        </w:rPr>
        <w:t xml:space="preserve"> التي لا </w:t>
      </w:r>
      <w:r w:rsidR="00237427">
        <w:rPr>
          <w:rFonts w:eastAsiaTheme="minorEastAsia" w:hint="cs"/>
          <w:sz w:val="26"/>
          <w:szCs w:val="26"/>
          <w:rtl/>
        </w:rPr>
        <w:t>يجري</w:t>
      </w:r>
      <w:r w:rsidRPr="002B531B">
        <w:rPr>
          <w:rFonts w:eastAsiaTheme="minorEastAsia"/>
          <w:sz w:val="26"/>
          <w:szCs w:val="26"/>
          <w:rtl/>
        </w:rPr>
        <w:t xml:space="preserve"> تنفيذها حاليا</w:t>
      </w:r>
      <w:r w:rsidR="00237427">
        <w:rPr>
          <w:rFonts w:eastAsiaTheme="minorEastAsia" w:hint="cs"/>
          <w:sz w:val="26"/>
          <w:szCs w:val="26"/>
          <w:rtl/>
        </w:rPr>
        <w:t>ً</w:t>
      </w:r>
      <w:r w:rsidRPr="002B531B">
        <w:rPr>
          <w:rFonts w:eastAsiaTheme="minorEastAsia"/>
          <w:sz w:val="26"/>
          <w:szCs w:val="26"/>
          <w:rtl/>
        </w:rPr>
        <w:t xml:space="preserve"> في قطاع خدمات التبريد </w:t>
      </w:r>
      <w:r w:rsidR="00237427" w:rsidRPr="00237427">
        <w:rPr>
          <w:rFonts w:eastAsiaTheme="minorEastAsia"/>
          <w:sz w:val="26"/>
          <w:szCs w:val="26"/>
          <w:rtl/>
        </w:rPr>
        <w:t>وتكييف</w:t>
      </w:r>
      <w:r w:rsidR="00237427">
        <w:rPr>
          <w:rFonts w:eastAsiaTheme="minorEastAsia" w:hint="cs"/>
          <w:sz w:val="26"/>
          <w:szCs w:val="26"/>
          <w:rtl/>
        </w:rPr>
        <w:t xml:space="preserve"> الهواء</w:t>
      </w:r>
      <w:r w:rsidR="00237427" w:rsidRPr="00237427">
        <w:rPr>
          <w:rFonts w:eastAsiaTheme="minorEastAsia"/>
          <w:sz w:val="26"/>
          <w:szCs w:val="26"/>
          <w:rtl/>
        </w:rPr>
        <w:t xml:space="preserve"> ولكنها مطلوبة للانتقال إلى البدائل</w:t>
      </w:r>
      <w:r w:rsidRPr="002B531B">
        <w:rPr>
          <w:rFonts w:eastAsiaTheme="minorEastAsia"/>
          <w:sz w:val="26"/>
          <w:szCs w:val="26"/>
          <w:rtl/>
        </w:rPr>
        <w:t xml:space="preserve"> ذات </w:t>
      </w:r>
      <w:r w:rsidR="00237427">
        <w:rPr>
          <w:rFonts w:eastAsiaTheme="minorEastAsia" w:hint="cs"/>
          <w:sz w:val="26"/>
          <w:szCs w:val="26"/>
          <w:rtl/>
        </w:rPr>
        <w:t>القدرة</w:t>
      </w:r>
      <w:r w:rsidRPr="002B531B">
        <w:rPr>
          <w:rFonts w:eastAsiaTheme="minorEastAsia"/>
          <w:sz w:val="26"/>
          <w:szCs w:val="26"/>
          <w:rtl/>
        </w:rPr>
        <w:t xml:space="preserve"> </w:t>
      </w:r>
      <w:r w:rsidR="00237427">
        <w:rPr>
          <w:rFonts w:eastAsiaTheme="minorEastAsia" w:hint="cs"/>
          <w:sz w:val="26"/>
          <w:szCs w:val="26"/>
          <w:rtl/>
        </w:rPr>
        <w:t>ال</w:t>
      </w:r>
      <w:r w:rsidRPr="002B531B">
        <w:rPr>
          <w:rFonts w:eastAsiaTheme="minorEastAsia"/>
          <w:sz w:val="26"/>
          <w:szCs w:val="26"/>
          <w:rtl/>
        </w:rPr>
        <w:t xml:space="preserve">منخفضة </w:t>
      </w:r>
      <w:r w:rsidR="00237427">
        <w:rPr>
          <w:rFonts w:eastAsiaTheme="minorEastAsia" w:hint="cs"/>
          <w:sz w:val="26"/>
          <w:szCs w:val="26"/>
          <w:rtl/>
        </w:rPr>
        <w:t>على إحداث الاحترار العالمي</w:t>
      </w:r>
      <w:r w:rsidRPr="002B531B">
        <w:rPr>
          <w:rFonts w:eastAsiaTheme="minorEastAsia"/>
          <w:sz w:val="26"/>
          <w:szCs w:val="26"/>
          <w:rtl/>
        </w:rPr>
        <w:t>، مع مراعاة اتباع نهج متكامل ل</w:t>
      </w:r>
      <w:r w:rsidR="00237427">
        <w:rPr>
          <w:rFonts w:eastAsiaTheme="minorEastAsia" w:hint="cs"/>
          <w:sz w:val="26"/>
          <w:szCs w:val="26"/>
          <w:rtl/>
        </w:rPr>
        <w:t>لت</w:t>
      </w:r>
      <w:r w:rsidRPr="002B531B">
        <w:rPr>
          <w:rFonts w:eastAsiaTheme="minorEastAsia"/>
          <w:sz w:val="26"/>
          <w:szCs w:val="26"/>
          <w:rtl/>
        </w:rPr>
        <w:t>خف</w:t>
      </w:r>
      <w:r w:rsidR="00237427">
        <w:rPr>
          <w:rFonts w:eastAsiaTheme="minorEastAsia" w:hint="cs"/>
          <w:sz w:val="26"/>
          <w:szCs w:val="26"/>
          <w:rtl/>
        </w:rPr>
        <w:t>ي</w:t>
      </w:r>
      <w:r w:rsidRPr="002B531B">
        <w:rPr>
          <w:rFonts w:eastAsiaTheme="minorEastAsia"/>
          <w:sz w:val="26"/>
          <w:szCs w:val="26"/>
          <w:rtl/>
        </w:rPr>
        <w:t>ض</w:t>
      </w:r>
      <w:r w:rsidR="00237427">
        <w:rPr>
          <w:rFonts w:eastAsiaTheme="minorEastAsia" w:hint="cs"/>
          <w:sz w:val="26"/>
          <w:szCs w:val="26"/>
          <w:rtl/>
        </w:rPr>
        <w:t xml:space="preserve"> التدرجي المستدام</w:t>
      </w:r>
      <w:r w:rsidRPr="002B531B">
        <w:rPr>
          <w:rFonts w:eastAsiaTheme="minorEastAsia"/>
          <w:sz w:val="26"/>
          <w:szCs w:val="26"/>
          <w:rtl/>
        </w:rPr>
        <w:t xml:space="preserve"> </w:t>
      </w:r>
      <w:r w:rsidR="00237427">
        <w:rPr>
          <w:rFonts w:eastAsiaTheme="minorEastAsia" w:hint="cs"/>
          <w:sz w:val="26"/>
          <w:szCs w:val="26"/>
          <w:rtl/>
        </w:rPr>
        <w:t>للمواد</w:t>
      </w:r>
      <w:r w:rsidRPr="002B531B">
        <w:rPr>
          <w:rFonts w:eastAsiaTheme="minorEastAsia"/>
          <w:sz w:val="26"/>
          <w:szCs w:val="26"/>
          <w:rtl/>
        </w:rPr>
        <w:t xml:space="preserve"> الهيدروفلوروكربون</w:t>
      </w:r>
      <w:r w:rsidR="00237427">
        <w:rPr>
          <w:rFonts w:eastAsiaTheme="minorEastAsia" w:hint="cs"/>
          <w:sz w:val="26"/>
          <w:szCs w:val="26"/>
          <w:rtl/>
        </w:rPr>
        <w:t>ية</w:t>
      </w:r>
      <w:r w:rsidRPr="002B531B">
        <w:rPr>
          <w:rFonts w:eastAsiaTheme="minorEastAsia"/>
          <w:sz w:val="26"/>
          <w:szCs w:val="26"/>
          <w:rtl/>
        </w:rPr>
        <w:t xml:space="preserve">، وتحسين كفاءة الطاقة، والروابط باستراتيجيات إدارة دورة حياة </w:t>
      </w:r>
      <w:r w:rsidR="00237427">
        <w:rPr>
          <w:rFonts w:eastAsiaTheme="minorEastAsia" w:hint="cs"/>
          <w:sz w:val="26"/>
          <w:szCs w:val="26"/>
          <w:rtl/>
        </w:rPr>
        <w:t>غازات التبريد</w:t>
      </w:r>
      <w:r w:rsidRPr="002B531B">
        <w:rPr>
          <w:rFonts w:eastAsiaTheme="minorEastAsia"/>
          <w:sz w:val="26"/>
          <w:szCs w:val="26"/>
          <w:rtl/>
        </w:rPr>
        <w:t>، وت</w:t>
      </w:r>
      <w:r w:rsidR="00237427">
        <w:rPr>
          <w:rFonts w:eastAsiaTheme="minorEastAsia" w:hint="cs"/>
          <w:sz w:val="26"/>
          <w:szCs w:val="26"/>
          <w:rtl/>
        </w:rPr>
        <w:t>شجيع</w:t>
      </w:r>
      <w:r w:rsidRPr="002B531B">
        <w:rPr>
          <w:rFonts w:eastAsiaTheme="minorEastAsia"/>
          <w:sz w:val="26"/>
          <w:szCs w:val="26"/>
          <w:rtl/>
        </w:rPr>
        <w:t xml:space="preserve"> التبريد المستدام؛</w:t>
      </w:r>
    </w:p>
    <w:p w14:paraId="02BF28A8" w14:textId="03C59939" w:rsidR="002B531B" w:rsidRPr="002B531B" w:rsidRDefault="002B531B">
      <w:pPr>
        <w:numPr>
          <w:ilvl w:val="2"/>
          <w:numId w:val="7"/>
        </w:numPr>
        <w:bidi/>
        <w:spacing w:after="240" w:line="288" w:lineRule="auto"/>
        <w:ind w:left="2160" w:hanging="720"/>
        <w:rPr>
          <w:rFonts w:eastAsiaTheme="minorEastAsia"/>
          <w:sz w:val="26"/>
          <w:szCs w:val="26"/>
          <w:rtl/>
        </w:rPr>
      </w:pPr>
      <w:r w:rsidRPr="002B531B">
        <w:rPr>
          <w:rFonts w:eastAsiaTheme="minorEastAsia"/>
          <w:sz w:val="26"/>
          <w:szCs w:val="26"/>
          <w:rtl/>
        </w:rPr>
        <w:t xml:space="preserve">جدوى دمج الأنشطة </w:t>
      </w:r>
      <w:r w:rsidR="00237427" w:rsidRPr="00237427">
        <w:rPr>
          <w:rFonts w:eastAsiaTheme="minorEastAsia"/>
          <w:sz w:val="26"/>
          <w:szCs w:val="26"/>
          <w:rtl/>
        </w:rPr>
        <w:t xml:space="preserve">غير المرتبطة بالتصنيع بهدف </w:t>
      </w:r>
      <w:r w:rsidRPr="002B531B">
        <w:rPr>
          <w:rFonts w:eastAsiaTheme="minorEastAsia"/>
          <w:sz w:val="26"/>
          <w:szCs w:val="26"/>
          <w:rtl/>
        </w:rPr>
        <w:t xml:space="preserve">تعزيز كفاءة الطاقة أثناء </w:t>
      </w:r>
      <w:r w:rsidR="00237427">
        <w:rPr>
          <w:rFonts w:eastAsiaTheme="minorEastAsia" w:hint="cs"/>
          <w:sz w:val="26"/>
          <w:szCs w:val="26"/>
          <w:rtl/>
        </w:rPr>
        <w:t>التخفيض التدريجي للمواد</w:t>
      </w:r>
      <w:r w:rsidRPr="002B531B">
        <w:rPr>
          <w:rFonts w:eastAsiaTheme="minorEastAsia"/>
          <w:sz w:val="26"/>
          <w:szCs w:val="26"/>
          <w:rtl/>
        </w:rPr>
        <w:t xml:space="preserve"> الهيدروفلور</w:t>
      </w:r>
      <w:r w:rsidR="00237427">
        <w:rPr>
          <w:rFonts w:eastAsiaTheme="minorEastAsia" w:hint="cs"/>
          <w:sz w:val="26"/>
          <w:szCs w:val="26"/>
          <w:rtl/>
        </w:rPr>
        <w:t>وكربون</w:t>
      </w:r>
      <w:r w:rsidRPr="002B531B">
        <w:rPr>
          <w:rFonts w:eastAsiaTheme="minorEastAsia"/>
          <w:sz w:val="26"/>
          <w:szCs w:val="26"/>
          <w:rtl/>
        </w:rPr>
        <w:t xml:space="preserve">ية في المراحل المقبلة من </w:t>
      </w:r>
      <w:r w:rsidR="00237427" w:rsidRPr="00237427">
        <w:rPr>
          <w:rFonts w:eastAsiaTheme="minorEastAsia"/>
          <w:sz w:val="26"/>
          <w:szCs w:val="26"/>
          <w:rtl/>
        </w:rPr>
        <w:t xml:space="preserve">خطط </w:t>
      </w:r>
      <w:r w:rsidR="00237427">
        <w:rPr>
          <w:rFonts w:eastAsiaTheme="minorEastAsia" w:hint="cs"/>
          <w:sz w:val="26"/>
          <w:szCs w:val="26"/>
          <w:rtl/>
        </w:rPr>
        <w:t>ال</w:t>
      </w:r>
      <w:r w:rsidR="00237427" w:rsidRPr="00237427">
        <w:rPr>
          <w:rFonts w:eastAsiaTheme="minorEastAsia"/>
          <w:sz w:val="26"/>
          <w:szCs w:val="26"/>
          <w:rtl/>
        </w:rPr>
        <w:t>تنفيذ</w:t>
      </w:r>
      <w:r w:rsidR="00237427">
        <w:rPr>
          <w:rFonts w:eastAsiaTheme="minorEastAsia" w:hint="cs"/>
          <w:sz w:val="26"/>
          <w:szCs w:val="26"/>
          <w:rtl/>
        </w:rPr>
        <w:t xml:space="preserve"> بموجب</w:t>
      </w:r>
      <w:r w:rsidR="00237427" w:rsidRPr="00237427">
        <w:rPr>
          <w:rFonts w:eastAsiaTheme="minorEastAsia"/>
          <w:sz w:val="26"/>
          <w:szCs w:val="26"/>
          <w:rtl/>
        </w:rPr>
        <w:t xml:space="preserve"> تعديل كيغالي </w:t>
      </w:r>
      <w:r w:rsidRPr="002B531B">
        <w:rPr>
          <w:rFonts w:eastAsiaTheme="minorEastAsia"/>
          <w:sz w:val="26"/>
          <w:szCs w:val="26"/>
          <w:rtl/>
        </w:rPr>
        <w:t xml:space="preserve">بناءً على النتائج والدروس المستفادة من المشاريع التجريبية المعتمدة بموجب </w:t>
      </w:r>
      <w:r w:rsidR="00237427">
        <w:rPr>
          <w:rFonts w:eastAsiaTheme="minorEastAsia" w:hint="cs"/>
          <w:sz w:val="26"/>
          <w:szCs w:val="26"/>
          <w:rtl/>
        </w:rPr>
        <w:t>المقررين</w:t>
      </w:r>
      <w:r w:rsidRPr="002B531B">
        <w:rPr>
          <w:rFonts w:eastAsiaTheme="minorEastAsia"/>
          <w:sz w:val="26"/>
          <w:szCs w:val="26"/>
          <w:rtl/>
        </w:rPr>
        <w:t xml:space="preserve"> 89/6 و91/65، بما في ذلك مقترحات القياس والتحقق المطلوبة؛</w:t>
      </w:r>
    </w:p>
    <w:p w14:paraId="53BC1846" w14:textId="70A9FC9A" w:rsidR="002B531B" w:rsidRDefault="002B531B">
      <w:pPr>
        <w:numPr>
          <w:ilvl w:val="2"/>
          <w:numId w:val="7"/>
        </w:numPr>
        <w:bidi/>
        <w:spacing w:after="240" w:line="288" w:lineRule="auto"/>
        <w:ind w:left="2160" w:hanging="720"/>
        <w:rPr>
          <w:rFonts w:eastAsiaTheme="minorEastAsia"/>
          <w:sz w:val="26"/>
          <w:szCs w:val="26"/>
          <w:rtl/>
        </w:rPr>
      </w:pPr>
      <w:r w:rsidRPr="002B531B">
        <w:rPr>
          <w:rFonts w:eastAsiaTheme="minorEastAsia"/>
          <w:sz w:val="26"/>
          <w:szCs w:val="26"/>
          <w:rtl/>
        </w:rPr>
        <w:t xml:space="preserve">العناصر المطلوبة لإعداد وتقديم المراحل المقبلة من خطط </w:t>
      </w:r>
      <w:r w:rsidR="001330DE">
        <w:rPr>
          <w:rFonts w:eastAsiaTheme="minorEastAsia" w:hint="cs"/>
          <w:sz w:val="26"/>
          <w:szCs w:val="26"/>
          <w:rtl/>
        </w:rPr>
        <w:t>ال</w:t>
      </w:r>
      <w:r w:rsidR="001330DE" w:rsidRPr="001330DE">
        <w:rPr>
          <w:rFonts w:eastAsiaTheme="minorEastAsia"/>
          <w:sz w:val="26"/>
          <w:szCs w:val="26"/>
          <w:rtl/>
        </w:rPr>
        <w:t>تنفيذ</w:t>
      </w:r>
      <w:r w:rsidR="001330DE">
        <w:rPr>
          <w:rFonts w:eastAsiaTheme="minorEastAsia" w:hint="cs"/>
          <w:sz w:val="26"/>
          <w:szCs w:val="26"/>
          <w:rtl/>
        </w:rPr>
        <w:t xml:space="preserve"> بموجب</w:t>
      </w:r>
      <w:r w:rsidR="001330DE" w:rsidRPr="001330DE">
        <w:rPr>
          <w:rFonts w:eastAsiaTheme="minorEastAsia"/>
          <w:sz w:val="26"/>
          <w:szCs w:val="26"/>
          <w:rtl/>
        </w:rPr>
        <w:t xml:space="preserve"> تعديل كيغالي </w:t>
      </w:r>
      <w:r w:rsidRPr="002B531B">
        <w:rPr>
          <w:rFonts w:eastAsiaTheme="minorEastAsia"/>
          <w:sz w:val="26"/>
          <w:szCs w:val="26"/>
          <w:rtl/>
        </w:rPr>
        <w:t xml:space="preserve">وفقاً لنهج البرنامج القطري، </w:t>
      </w:r>
      <w:r w:rsidR="001330DE">
        <w:rPr>
          <w:rFonts w:eastAsiaTheme="minorEastAsia" w:hint="cs"/>
          <w:sz w:val="26"/>
          <w:szCs w:val="26"/>
          <w:rtl/>
        </w:rPr>
        <w:t>و</w:t>
      </w:r>
      <w:r w:rsidRPr="002B531B">
        <w:rPr>
          <w:rFonts w:eastAsiaTheme="minorEastAsia"/>
          <w:sz w:val="26"/>
          <w:szCs w:val="26"/>
          <w:rtl/>
        </w:rPr>
        <w:t xml:space="preserve">بما يتماشى مع خطط العمل الوطنية للتبريد حيثما أمكن، </w:t>
      </w:r>
      <w:r w:rsidR="001330DE">
        <w:rPr>
          <w:rFonts w:eastAsiaTheme="minorEastAsia" w:hint="cs"/>
          <w:sz w:val="26"/>
          <w:szCs w:val="26"/>
          <w:rtl/>
        </w:rPr>
        <w:t>و</w:t>
      </w:r>
      <w:r w:rsidRPr="002B531B">
        <w:rPr>
          <w:rFonts w:eastAsiaTheme="minorEastAsia"/>
          <w:sz w:val="26"/>
          <w:szCs w:val="26"/>
          <w:rtl/>
        </w:rPr>
        <w:t xml:space="preserve">مع مراعاة نهج متكامل </w:t>
      </w:r>
      <w:r w:rsidR="001330DE" w:rsidRPr="001330DE">
        <w:rPr>
          <w:rFonts w:eastAsiaTheme="minorEastAsia"/>
          <w:sz w:val="26"/>
          <w:szCs w:val="26"/>
          <w:rtl/>
        </w:rPr>
        <w:t>يضمن تخفيضا تدريجيا مستداما للمواد الهيدروفلوروكربونية</w:t>
      </w:r>
      <w:r w:rsidRPr="002B531B">
        <w:rPr>
          <w:rFonts w:eastAsiaTheme="minorEastAsia"/>
          <w:sz w:val="26"/>
          <w:szCs w:val="26"/>
          <w:rtl/>
        </w:rPr>
        <w:t>، وتعزيز كفاءة الطاقة، وتشجيع التبريد المستدام؛</w:t>
      </w:r>
    </w:p>
    <w:p w14:paraId="45F8417A" w14:textId="382CB94E" w:rsidR="002B531B" w:rsidRDefault="002B531B">
      <w:pPr>
        <w:numPr>
          <w:ilvl w:val="1"/>
          <w:numId w:val="7"/>
        </w:numPr>
        <w:tabs>
          <w:tab w:val="clear" w:pos="0"/>
        </w:tabs>
        <w:bidi/>
        <w:spacing w:after="240" w:line="288" w:lineRule="auto"/>
        <w:rPr>
          <w:rFonts w:eastAsiaTheme="minorEastAsia"/>
          <w:sz w:val="26"/>
          <w:szCs w:val="26"/>
          <w:rtl/>
        </w:rPr>
      </w:pPr>
      <w:r w:rsidRPr="002B531B">
        <w:rPr>
          <w:rFonts w:eastAsiaTheme="minorEastAsia"/>
          <w:sz w:val="26"/>
          <w:szCs w:val="26"/>
          <w:rtl/>
        </w:rPr>
        <w:t xml:space="preserve">أن </w:t>
      </w:r>
      <w:r w:rsidR="0091530D">
        <w:rPr>
          <w:rFonts w:eastAsiaTheme="minorEastAsia" w:hint="cs"/>
          <w:sz w:val="26"/>
          <w:szCs w:val="26"/>
          <w:rtl/>
        </w:rPr>
        <w:t>ت</w:t>
      </w:r>
      <w:r w:rsidRPr="002B531B">
        <w:rPr>
          <w:rFonts w:eastAsiaTheme="minorEastAsia"/>
          <w:sz w:val="26"/>
          <w:szCs w:val="26"/>
          <w:rtl/>
        </w:rPr>
        <w:t xml:space="preserve">طلب أيضاً </w:t>
      </w:r>
      <w:r w:rsidR="0091530D" w:rsidRPr="00752FC7">
        <w:rPr>
          <w:rFonts w:hint="cs"/>
          <w:sz w:val="26"/>
          <w:szCs w:val="26"/>
          <w:rtl/>
          <w:lang w:val="en-US" w:bidi="ar-SA"/>
        </w:rPr>
        <w:t>إلى</w:t>
      </w:r>
      <w:r w:rsidRPr="002B531B">
        <w:rPr>
          <w:rFonts w:eastAsiaTheme="minorEastAsia"/>
          <w:sz w:val="26"/>
          <w:szCs w:val="26"/>
          <w:rtl/>
        </w:rPr>
        <w:t xml:space="preserve"> الأمانة</w:t>
      </w:r>
      <w:r w:rsidR="0091530D" w:rsidRPr="0091530D">
        <w:rPr>
          <w:rtl/>
        </w:rPr>
        <w:t xml:space="preserve"> </w:t>
      </w:r>
      <w:r w:rsidR="0091530D" w:rsidRPr="0091530D">
        <w:rPr>
          <w:rFonts w:eastAsiaTheme="minorEastAsia"/>
          <w:sz w:val="26"/>
          <w:szCs w:val="26"/>
          <w:rtl/>
        </w:rPr>
        <w:t xml:space="preserve">إعدادَ تقييم بشأن الأنشطة وطرائق التمويل البديلة والترتيبات المؤسسية اللازمة لتصميم دعم مُوسَّع موجَّه للمستخدمين النهائيين للانتقال إلى البدائل </w:t>
      </w:r>
      <w:r w:rsidR="0091530D">
        <w:rPr>
          <w:rFonts w:eastAsiaTheme="minorEastAsia" w:hint="cs"/>
          <w:sz w:val="26"/>
          <w:szCs w:val="26"/>
          <w:rtl/>
        </w:rPr>
        <w:t>ذات القدرة ال</w:t>
      </w:r>
      <w:r w:rsidR="0091530D" w:rsidRPr="0091530D">
        <w:rPr>
          <w:rFonts w:eastAsiaTheme="minorEastAsia"/>
          <w:sz w:val="26"/>
          <w:szCs w:val="26"/>
          <w:rtl/>
        </w:rPr>
        <w:t xml:space="preserve">منخفضة اعلى إحداث الاحترار العالمي في المراحل المقبلة من خطط </w:t>
      </w:r>
      <w:r w:rsidR="0091530D">
        <w:rPr>
          <w:rFonts w:eastAsiaTheme="minorEastAsia" w:hint="cs"/>
          <w:sz w:val="26"/>
          <w:szCs w:val="26"/>
          <w:rtl/>
        </w:rPr>
        <w:t>ال</w:t>
      </w:r>
      <w:r w:rsidR="0091530D" w:rsidRPr="0091530D">
        <w:rPr>
          <w:rFonts w:eastAsiaTheme="minorEastAsia"/>
          <w:sz w:val="26"/>
          <w:szCs w:val="26"/>
          <w:rtl/>
        </w:rPr>
        <w:t>تنفيذ</w:t>
      </w:r>
      <w:r w:rsidR="0091530D">
        <w:rPr>
          <w:rFonts w:eastAsiaTheme="minorEastAsia" w:hint="cs"/>
          <w:sz w:val="26"/>
          <w:szCs w:val="26"/>
          <w:rtl/>
        </w:rPr>
        <w:t xml:space="preserve"> بموجب</w:t>
      </w:r>
      <w:r w:rsidR="0091530D" w:rsidRPr="0091530D">
        <w:rPr>
          <w:rFonts w:eastAsiaTheme="minorEastAsia"/>
          <w:sz w:val="26"/>
          <w:szCs w:val="26"/>
          <w:rtl/>
        </w:rPr>
        <w:t xml:space="preserve"> تعديل كيغالي، بما في ذلك وضع معايير لاختيار القطاعات ذات الأولوية.</w:t>
      </w:r>
      <w:r w:rsidRPr="002B531B">
        <w:rPr>
          <w:rFonts w:eastAsiaTheme="minorEastAsia"/>
          <w:sz w:val="26"/>
          <w:szCs w:val="26"/>
          <w:rtl/>
        </w:rPr>
        <w:t xml:space="preserve"> </w:t>
      </w:r>
      <w:r w:rsidR="0091530D">
        <w:rPr>
          <w:rFonts w:eastAsiaTheme="minorEastAsia" w:hint="cs"/>
          <w:sz w:val="26"/>
          <w:szCs w:val="26"/>
          <w:rtl/>
        </w:rPr>
        <w:t>مع مراعاة</w:t>
      </w:r>
      <w:r w:rsidRPr="002B531B">
        <w:rPr>
          <w:rFonts w:eastAsiaTheme="minorEastAsia"/>
          <w:sz w:val="26"/>
          <w:szCs w:val="26"/>
          <w:rtl/>
        </w:rPr>
        <w:t xml:space="preserve"> النسخة المحدثة من الوثيقة </w:t>
      </w:r>
      <w:r w:rsidRPr="002B531B">
        <w:rPr>
          <w:rFonts w:eastAsiaTheme="minorEastAsia"/>
          <w:sz w:val="26"/>
          <w:szCs w:val="26"/>
        </w:rPr>
        <w:t>UNEP/OzL.Pro/ExCom/92/43</w:t>
      </w:r>
      <w:r w:rsidRPr="002B531B">
        <w:rPr>
          <w:rFonts w:eastAsiaTheme="minorEastAsia"/>
          <w:sz w:val="26"/>
          <w:szCs w:val="26"/>
          <w:rtl/>
        </w:rPr>
        <w:t xml:space="preserve">، المطلوبة بموجب </w:t>
      </w:r>
      <w:r w:rsidR="0091530D">
        <w:rPr>
          <w:rFonts w:eastAsiaTheme="minorEastAsia" w:hint="cs"/>
          <w:sz w:val="26"/>
          <w:szCs w:val="26"/>
          <w:rtl/>
        </w:rPr>
        <w:t>المقرر</w:t>
      </w:r>
      <w:r w:rsidRPr="002B531B">
        <w:rPr>
          <w:rFonts w:eastAsiaTheme="minorEastAsia"/>
          <w:sz w:val="26"/>
          <w:szCs w:val="26"/>
          <w:rtl/>
        </w:rPr>
        <w:t xml:space="preserve"> 92/36، </w:t>
      </w:r>
      <w:r w:rsidR="0091530D" w:rsidRPr="0091530D">
        <w:rPr>
          <w:rFonts w:eastAsiaTheme="minorEastAsia"/>
          <w:sz w:val="26"/>
          <w:szCs w:val="26"/>
          <w:rtl/>
        </w:rPr>
        <w:t>لعرضه على نظر اللجنة التنفيذية في اجتماعها الثاني بعد المائة</w:t>
      </w:r>
      <w:r w:rsidR="0091530D">
        <w:rPr>
          <w:rFonts w:eastAsiaTheme="minorEastAsia" w:hint="cs"/>
          <w:sz w:val="26"/>
          <w:szCs w:val="26"/>
          <w:rtl/>
        </w:rPr>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2"/>
        <w:gridCol w:w="1872"/>
        <w:gridCol w:w="1872"/>
        <w:gridCol w:w="1874"/>
      </w:tblGrid>
      <w:tr w:rsidR="005526D6" w:rsidRPr="00B54F23" w14:paraId="4E7F7CDF" w14:textId="77777777" w:rsidTr="005526D6">
        <w:trPr>
          <w:trHeight w:val="201"/>
        </w:trPr>
        <w:tc>
          <w:tcPr>
            <w:tcW w:w="999" w:type="pct"/>
          </w:tcPr>
          <w:p w14:paraId="4E7F7CDA" w14:textId="77777777" w:rsidR="005526D6" w:rsidRPr="00B54F23" w:rsidRDefault="005526D6">
            <w:pPr>
              <w:pStyle w:val="Heading1"/>
              <w:numPr>
                <w:ilvl w:val="0"/>
                <w:numId w:val="0"/>
              </w:numPr>
              <w:tabs>
                <w:tab w:val="left" w:pos="720"/>
              </w:tabs>
              <w:spacing w:after="0"/>
              <w:jc w:val="center"/>
              <w:rPr>
                <w:rFonts w:eastAsiaTheme="minorEastAsia"/>
                <w:sz w:val="26"/>
                <w:szCs w:val="26"/>
                <w:vertAlign w:val="superscript"/>
                <w:lang w:eastAsia="zh-CN"/>
              </w:rPr>
            </w:pPr>
          </w:p>
        </w:tc>
        <w:tc>
          <w:tcPr>
            <w:tcW w:w="1000" w:type="pct"/>
          </w:tcPr>
          <w:p w14:paraId="4E7F7CDB" w14:textId="77777777" w:rsidR="005526D6" w:rsidRPr="00B54F23" w:rsidRDefault="005526D6">
            <w:pPr>
              <w:jc w:val="center"/>
              <w:rPr>
                <w:sz w:val="26"/>
                <w:szCs w:val="26"/>
                <w:vertAlign w:val="superscript"/>
                <w:lang w:eastAsia="zh-CN"/>
              </w:rPr>
            </w:pPr>
          </w:p>
        </w:tc>
        <w:tc>
          <w:tcPr>
            <w:tcW w:w="1000" w:type="pct"/>
            <w:tcBorders>
              <w:top w:val="nil"/>
              <w:left w:val="nil"/>
              <w:bottom w:val="single" w:sz="4" w:space="0" w:color="auto"/>
              <w:right w:val="nil"/>
            </w:tcBorders>
          </w:tcPr>
          <w:p w14:paraId="792FDB95" w14:textId="77777777" w:rsidR="005526D6" w:rsidRDefault="005526D6">
            <w:pPr>
              <w:jc w:val="center"/>
              <w:rPr>
                <w:sz w:val="26"/>
                <w:szCs w:val="26"/>
                <w:vertAlign w:val="superscript"/>
                <w:lang w:eastAsia="zh-CN"/>
              </w:rPr>
            </w:pPr>
          </w:p>
          <w:p w14:paraId="4E7F7CDC" w14:textId="77777777" w:rsidR="00130780" w:rsidRPr="00B54F23" w:rsidRDefault="00130780">
            <w:pPr>
              <w:jc w:val="center"/>
              <w:rPr>
                <w:sz w:val="26"/>
                <w:szCs w:val="26"/>
                <w:vertAlign w:val="superscript"/>
                <w:lang w:eastAsia="zh-CN"/>
              </w:rPr>
            </w:pPr>
          </w:p>
        </w:tc>
        <w:tc>
          <w:tcPr>
            <w:tcW w:w="1000" w:type="pct"/>
          </w:tcPr>
          <w:p w14:paraId="4E7F7CDD" w14:textId="77777777" w:rsidR="005526D6" w:rsidRPr="00B54F23" w:rsidRDefault="005526D6">
            <w:pPr>
              <w:jc w:val="center"/>
              <w:rPr>
                <w:sz w:val="26"/>
                <w:szCs w:val="26"/>
                <w:vertAlign w:val="superscript"/>
                <w:lang w:eastAsia="zh-CN"/>
              </w:rPr>
            </w:pPr>
          </w:p>
        </w:tc>
        <w:tc>
          <w:tcPr>
            <w:tcW w:w="1001" w:type="pct"/>
          </w:tcPr>
          <w:p w14:paraId="4E7F7CDE" w14:textId="77777777" w:rsidR="005526D6" w:rsidRPr="00B54F23" w:rsidRDefault="005526D6">
            <w:pPr>
              <w:jc w:val="center"/>
              <w:rPr>
                <w:sz w:val="26"/>
                <w:szCs w:val="26"/>
                <w:vertAlign w:val="superscript"/>
                <w:lang w:eastAsia="zh-CN"/>
              </w:rPr>
            </w:pPr>
          </w:p>
        </w:tc>
      </w:tr>
    </w:tbl>
    <w:p w14:paraId="4E7F7CE0" w14:textId="77777777" w:rsidR="007E5D09" w:rsidRDefault="007E5D09">
      <w:pPr>
        <w:pStyle w:val="StyleHeader4Para4Left0Firstline0"/>
      </w:pPr>
    </w:p>
    <w:sectPr w:rsidR="007E5D09">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B7E542" w14:textId="77777777" w:rsidR="00584FE1" w:rsidRDefault="00584FE1">
      <w:r>
        <w:separator/>
      </w:r>
    </w:p>
  </w:endnote>
  <w:endnote w:type="continuationSeparator" w:id="0">
    <w:p w14:paraId="1052D7BC" w14:textId="77777777" w:rsidR="00584FE1" w:rsidRDefault="00584F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Arabic Transparent">
    <w:panose1 w:val="020B0604020202020204"/>
    <w:charset w:val="00"/>
    <w:family w:val="swiss"/>
    <w:pitch w:val="variable"/>
    <w:sig w:usb0="E0002EFF" w:usb1="C000785B" w:usb2="00000009" w:usb3="00000000" w:csb0="000001FF" w:csb1="00000000"/>
  </w:font>
  <w:font w:name="Akhbar MT">
    <w:altName w:val="Arial"/>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F7D21" w14:textId="77777777" w:rsidR="00D30263" w:rsidRDefault="00D30263">
    <w:pPr>
      <w:jc w:val="center"/>
    </w:pPr>
    <w:r>
      <w:fldChar w:fldCharType="begin"/>
    </w:r>
    <w:r>
      <w:instrText xml:space="preserve"> PAGE </w:instrText>
    </w:r>
    <w:r>
      <w:fldChar w:fldCharType="separate"/>
    </w:r>
    <w:r w:rsidR="00775F43">
      <w:rPr>
        <w:noProof/>
      </w:rPr>
      <w:t>6</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F7D22" w14:textId="77777777" w:rsidR="00D30263" w:rsidRDefault="00D30263">
    <w:pPr>
      <w:jc w:val="center"/>
    </w:pPr>
    <w:r>
      <w:fldChar w:fldCharType="begin"/>
    </w:r>
    <w:r>
      <w:instrText xml:space="preserve"> PAGE </w:instrText>
    </w:r>
    <w:r>
      <w:fldChar w:fldCharType="separate"/>
    </w:r>
    <w:r w:rsidR="00775F43">
      <w:rPr>
        <w:noProof/>
      </w:rPr>
      <w:t>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07C1AC" w14:textId="298061D4" w:rsidR="003F051D" w:rsidRDefault="003F051D" w:rsidP="003F051D">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4E7F7D26" w14:textId="61012A0E" w:rsidR="00D30263" w:rsidRPr="003F051D" w:rsidRDefault="003F051D" w:rsidP="003F051D">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47C0C3" w14:textId="77777777" w:rsidR="00584FE1" w:rsidRDefault="00584FE1" w:rsidP="001C0D0E">
      <w:pPr>
        <w:jc w:val="right"/>
      </w:pPr>
      <w:r>
        <w:separator/>
      </w:r>
    </w:p>
  </w:footnote>
  <w:footnote w:type="continuationSeparator" w:id="0">
    <w:p w14:paraId="558E044B" w14:textId="77777777" w:rsidR="00584FE1" w:rsidRDefault="00584FE1">
      <w:r>
        <w:continuationSeparator/>
      </w:r>
    </w:p>
  </w:footnote>
  <w:footnote w:id="1">
    <w:p w14:paraId="4E7F7D27" w14:textId="5EAAD9C0" w:rsidR="00D30263" w:rsidRPr="0094205F" w:rsidRDefault="00D30263" w:rsidP="0094205F">
      <w:pPr>
        <w:pStyle w:val="FootnoteText"/>
        <w:bidi/>
        <w:ind w:right="100"/>
        <w:jc w:val="left"/>
        <w:rPr>
          <w:rtl/>
          <w:lang w:val="fr-CH" w:bidi="ar-SA"/>
        </w:rPr>
      </w:pPr>
      <w:r>
        <w:t xml:space="preserve"> </w:t>
      </w:r>
      <w:r w:rsidRPr="001A24C6">
        <w:rPr>
          <w:rStyle w:val="FootnoteReference"/>
        </w:rPr>
        <w:footnoteRef/>
      </w:r>
      <w:r>
        <w:rPr>
          <w:rFonts w:hint="cs"/>
          <w:rtl/>
          <w:lang w:val="fr-CH" w:bidi="ar-SA"/>
        </w:rPr>
        <w:t xml:space="preserve">الوثيقة </w:t>
      </w:r>
      <w:r w:rsidR="00D7136C">
        <w:rPr>
          <w:lang w:val="fr-CH" w:bidi="ar-SA"/>
        </w:rPr>
        <w:t>.</w:t>
      </w:r>
      <w:r>
        <w:t>UNEP/</w:t>
      </w:r>
      <w:proofErr w:type="spellStart"/>
      <w:r>
        <w:t>OzL.Pro</w:t>
      </w:r>
      <w:proofErr w:type="spellEnd"/>
      <w:r>
        <w:t>/ExCom/98/1</w:t>
      </w:r>
    </w:p>
  </w:footnote>
  <w:footnote w:id="2">
    <w:p w14:paraId="2E07FACB" w14:textId="403FA3A5" w:rsidR="00052581" w:rsidRDefault="00052581" w:rsidP="00052581">
      <w:pPr>
        <w:pStyle w:val="FootnoteText"/>
        <w:bidi/>
        <w:rPr>
          <w:rtl/>
          <w:lang w:bidi="ar-SA"/>
        </w:rPr>
      </w:pPr>
      <w:r>
        <w:rPr>
          <w:rStyle w:val="FootnoteReference"/>
        </w:rPr>
        <w:footnoteRef/>
      </w:r>
      <w:r>
        <w:t xml:space="preserve"> </w:t>
      </w:r>
      <w:r w:rsidRPr="00052581">
        <w:rPr>
          <w:rtl/>
        </w:rPr>
        <w:t xml:space="preserve">توضح الوثيقة </w:t>
      </w:r>
      <w:r w:rsidRPr="00052581">
        <w:t>UNEP/</w:t>
      </w:r>
      <w:proofErr w:type="spellStart"/>
      <w:r w:rsidRPr="00052581">
        <w:t>OzL.Pro</w:t>
      </w:r>
      <w:proofErr w:type="spellEnd"/>
      <w:r w:rsidRPr="00052581">
        <w:t>/ExCom/94/63</w:t>
      </w:r>
      <w:r w:rsidRPr="00052581">
        <w:rPr>
          <w:rtl/>
        </w:rPr>
        <w:t xml:space="preserve"> كيف يمكن لأنشطة </w:t>
      </w:r>
      <w:r w:rsidR="00E0328A" w:rsidRPr="00E0328A">
        <w:rPr>
          <w:rtl/>
        </w:rPr>
        <w:t xml:space="preserve">إزالة المواد الهيدروكلوروفلوروكربونية </w:t>
      </w:r>
      <w:r w:rsidRPr="00052581">
        <w:rPr>
          <w:rtl/>
        </w:rPr>
        <w:t>و</w:t>
      </w:r>
      <w:r w:rsidR="00E0328A">
        <w:rPr>
          <w:rFonts w:hint="cs"/>
          <w:rtl/>
        </w:rPr>
        <w:t>الت</w:t>
      </w:r>
      <w:r w:rsidRPr="00052581">
        <w:rPr>
          <w:rtl/>
        </w:rPr>
        <w:t>خف</w:t>
      </w:r>
      <w:r w:rsidR="00E0328A">
        <w:rPr>
          <w:rFonts w:hint="cs"/>
          <w:rtl/>
        </w:rPr>
        <w:t>ي</w:t>
      </w:r>
      <w:r w:rsidRPr="00052581">
        <w:rPr>
          <w:rtl/>
        </w:rPr>
        <w:t xml:space="preserve">ض </w:t>
      </w:r>
      <w:r w:rsidR="00E0328A">
        <w:rPr>
          <w:rFonts w:hint="cs"/>
          <w:rtl/>
        </w:rPr>
        <w:t>التدريجي للمواد</w:t>
      </w:r>
      <w:r w:rsidRPr="00052581">
        <w:rPr>
          <w:rtl/>
        </w:rPr>
        <w:t xml:space="preserve"> الهيدروفلوروكربون</w:t>
      </w:r>
      <w:r w:rsidR="00E0328A">
        <w:rPr>
          <w:rFonts w:hint="cs"/>
          <w:rtl/>
        </w:rPr>
        <w:t>ية</w:t>
      </w:r>
      <w:r w:rsidRPr="00052581">
        <w:rPr>
          <w:rtl/>
        </w:rPr>
        <w:t xml:space="preserve"> التي يدعمها الصندوق المتعدد الأطراف أن تساهم في التبريد المستدام.</w:t>
      </w:r>
    </w:p>
  </w:footnote>
  <w:footnote w:id="3">
    <w:p w14:paraId="1319ED0D" w14:textId="4AC2B391" w:rsidR="00E0328A" w:rsidRDefault="00E0328A" w:rsidP="00E0328A">
      <w:pPr>
        <w:pStyle w:val="FootnoteText"/>
        <w:bidi/>
        <w:rPr>
          <w:rtl/>
          <w:lang w:bidi="ar-SA"/>
        </w:rPr>
      </w:pPr>
      <w:r>
        <w:rPr>
          <w:rStyle w:val="FootnoteReference"/>
        </w:rPr>
        <w:footnoteRef/>
      </w:r>
      <w:r>
        <w:t xml:space="preserve"> </w:t>
      </w:r>
      <w:r w:rsidRPr="00E0328A">
        <w:rPr>
          <w:rtl/>
        </w:rPr>
        <w:t xml:space="preserve">تقدم </w:t>
      </w:r>
      <w:r w:rsidRPr="00E0328A">
        <w:rPr>
          <w:rtl/>
        </w:rPr>
        <w:t>الوث</w:t>
      </w:r>
      <w:r>
        <w:rPr>
          <w:rFonts w:hint="cs"/>
          <w:rtl/>
        </w:rPr>
        <w:t>يقتان</w:t>
      </w:r>
      <w:r w:rsidRPr="00E0328A">
        <w:rPr>
          <w:rtl/>
        </w:rPr>
        <w:t xml:space="preserve"> </w:t>
      </w:r>
      <w:r w:rsidRPr="00E0328A">
        <w:t>UNEP/</w:t>
      </w:r>
      <w:proofErr w:type="spellStart"/>
      <w:r w:rsidRPr="00E0328A">
        <w:t>OzL.Pro</w:t>
      </w:r>
      <w:proofErr w:type="spellEnd"/>
      <w:r w:rsidRPr="00E0328A">
        <w:t>/ExCom/96/63</w:t>
      </w:r>
      <w:r w:rsidRPr="00E0328A">
        <w:rPr>
          <w:rtl/>
        </w:rPr>
        <w:t xml:space="preserve"> و</w:t>
      </w:r>
      <w:r w:rsidRPr="00E0328A">
        <w:t>UNEP/</w:t>
      </w:r>
      <w:proofErr w:type="spellStart"/>
      <w:r w:rsidRPr="00E0328A">
        <w:t>OzL.Pro</w:t>
      </w:r>
      <w:proofErr w:type="spellEnd"/>
      <w:r w:rsidRPr="00E0328A">
        <w:t>/ExCom/96/63/Add.1</w:t>
      </w:r>
      <w:r>
        <w:rPr>
          <w:rFonts w:hint="cs"/>
          <w:rtl/>
        </w:rPr>
        <w:t xml:space="preserve"> </w:t>
      </w:r>
      <w:r w:rsidRPr="00E0328A">
        <w:rPr>
          <w:rtl/>
        </w:rPr>
        <w:t>ملخصا لنتائج الجلسات الثلاث التي استغرقت نصف يوم.</w:t>
      </w:r>
    </w:p>
  </w:footnote>
  <w:footnote w:id="4">
    <w:p w14:paraId="6E3370D4" w14:textId="273B5731" w:rsidR="00E0328A" w:rsidRDefault="00E0328A" w:rsidP="00E0328A">
      <w:pPr>
        <w:pStyle w:val="FootnoteText"/>
        <w:bidi/>
        <w:rPr>
          <w:rtl/>
          <w:lang w:bidi="ar-SA"/>
        </w:rPr>
      </w:pPr>
      <w:r>
        <w:rPr>
          <w:rStyle w:val="FootnoteReference"/>
        </w:rPr>
        <w:footnoteRef/>
      </w:r>
      <w:r>
        <w:t xml:space="preserve"> </w:t>
      </w:r>
      <w:r>
        <w:rPr>
          <w:rFonts w:hint="cs"/>
          <w:rtl/>
        </w:rPr>
        <w:t>المقرر 96/57.</w:t>
      </w:r>
    </w:p>
  </w:footnote>
  <w:footnote w:id="5">
    <w:p w14:paraId="62D4C686" w14:textId="3AE89AAF" w:rsidR="00A94BC5" w:rsidRDefault="00A94BC5" w:rsidP="00E0328A">
      <w:pPr>
        <w:pStyle w:val="FootnoteText"/>
        <w:bidi/>
        <w:rPr>
          <w:rtl/>
          <w:lang w:bidi="ar-SA"/>
        </w:rPr>
      </w:pPr>
      <w:r>
        <w:rPr>
          <w:rStyle w:val="FootnoteReference"/>
        </w:rPr>
        <w:footnoteRef/>
      </w:r>
      <w:r>
        <w:t xml:space="preserve"> </w:t>
      </w:r>
      <w:r w:rsidR="00E0328A" w:rsidRPr="00E0328A">
        <w:rPr>
          <w:rtl/>
        </w:rPr>
        <w:t xml:space="preserve">وفقاً لتقرير </w:t>
      </w:r>
      <w:r w:rsidR="00E0328A" w:rsidRPr="00E0328A">
        <w:t>Global Cooling Watch</w:t>
      </w:r>
      <w:r w:rsidR="00E0328A">
        <w:rPr>
          <w:rFonts w:hint="cs"/>
          <w:rtl/>
        </w:rPr>
        <w:t xml:space="preserve"> لعام 2025 (</w:t>
      </w:r>
      <w:r w:rsidR="00E0328A" w:rsidRPr="00E0328A">
        <w:t>Cool Coalition</w:t>
      </w:r>
      <w:r w:rsidR="009035ED">
        <w:rPr>
          <w:rFonts w:hint="cs"/>
          <w:rtl/>
        </w:rPr>
        <w:t>)</w:t>
      </w:r>
      <w:r w:rsidR="00E0328A" w:rsidRPr="00E0328A">
        <w:rPr>
          <w:rtl/>
        </w:rPr>
        <w:t xml:space="preserve">، </w:t>
      </w:r>
      <w:r w:rsidR="009035ED" w:rsidRPr="009035ED">
        <w:rPr>
          <w:rtl/>
        </w:rPr>
        <w:t>سيزداد المخزون العالمي من معدات التبريد بأكثر من ثلاثة أضعاف بين عامي 2022 و2050.</w:t>
      </w:r>
    </w:p>
  </w:footnote>
  <w:footnote w:id="6">
    <w:p w14:paraId="53409E28" w14:textId="142F94CC" w:rsidR="00021D61" w:rsidRDefault="00021D61" w:rsidP="00E0328A">
      <w:pPr>
        <w:pStyle w:val="FootnoteText"/>
        <w:bidi/>
        <w:rPr>
          <w:rtl/>
          <w:lang w:bidi="ar-SA"/>
        </w:rPr>
      </w:pPr>
      <w:r>
        <w:rPr>
          <w:rStyle w:val="FootnoteReference"/>
        </w:rPr>
        <w:footnoteRef/>
      </w:r>
      <w:r>
        <w:t xml:space="preserve"> </w:t>
      </w:r>
      <w:r w:rsidR="009035ED" w:rsidRPr="009035ED">
        <w:rPr>
          <w:rtl/>
        </w:rPr>
        <w:t xml:space="preserve">وفقاً للموجز التقني لعام 2025 الصادر عن المعهد الدولي للتبريد بعنوان </w:t>
      </w:r>
      <w:r w:rsidR="009035ED">
        <w:rPr>
          <w:rFonts w:hint="cs"/>
          <w:rtl/>
        </w:rPr>
        <w:t>"</w:t>
      </w:r>
      <w:r w:rsidR="009035ED" w:rsidRPr="009035ED">
        <w:rPr>
          <w:rtl/>
        </w:rPr>
        <w:t>دور التبريد في الاقتصاد العالمي</w:t>
      </w:r>
      <w:r w:rsidR="009035ED">
        <w:rPr>
          <w:rFonts w:hint="cs"/>
          <w:rtl/>
        </w:rPr>
        <w:t>"</w:t>
      </w:r>
      <w:r w:rsidR="009035ED" w:rsidRPr="009035ED">
        <w:rPr>
          <w:rtl/>
        </w:rPr>
        <w:t>، بلغ عدد معدات التبريد العاملة حول العالم في عام 2024</w:t>
      </w:r>
      <w:r w:rsidR="009035ED">
        <w:rPr>
          <w:rFonts w:hint="cs"/>
          <w:rtl/>
        </w:rPr>
        <w:t xml:space="preserve"> </w:t>
      </w:r>
      <w:r w:rsidR="009035ED" w:rsidRPr="009035ED">
        <w:rPr>
          <w:rtl/>
        </w:rPr>
        <w:t xml:space="preserve">نحو 5.4 مليارات قطعة من معدات التبريد، </w:t>
      </w:r>
      <w:r w:rsidR="009035ED">
        <w:rPr>
          <w:rFonts w:hint="cs"/>
          <w:rtl/>
        </w:rPr>
        <w:t>منها</w:t>
      </w:r>
      <w:r w:rsidR="009035ED" w:rsidRPr="009035ED">
        <w:rPr>
          <w:rtl/>
        </w:rPr>
        <w:t xml:space="preserve"> 2.9 مليار</w:t>
      </w:r>
      <w:r w:rsidR="009035ED">
        <w:rPr>
          <w:rFonts w:hint="cs"/>
          <w:rtl/>
        </w:rPr>
        <w:t>ات</w:t>
      </w:r>
      <w:r w:rsidR="009035ED" w:rsidRPr="009035ED">
        <w:rPr>
          <w:rtl/>
        </w:rPr>
        <w:t xml:space="preserve"> وحدة تكييف ثابتة ومتنقلة، و2.2 مليار ثلاجة ومجمّد منزلي. وتجاوزت المبيعات السنوية العالمية لمعدات التبريد 300 مليار دولار أمريكي، دون احتساب تكاليف التركيب والصيانة. ووفقاً لتحليل صادر عن مؤسسة التمويل الدولية وتحالف التبريد المستدام بقيادة </w:t>
      </w:r>
      <w:r w:rsidR="00EA1967">
        <w:rPr>
          <w:rFonts w:hint="cs"/>
          <w:rtl/>
        </w:rPr>
        <w:t>اليونيب</w:t>
      </w:r>
      <w:r w:rsidR="009035ED" w:rsidRPr="009035ED">
        <w:rPr>
          <w:rtl/>
        </w:rPr>
        <w:t>، شكّلت البلدان النامية في عام 2023 نسبة 40 في المائة من السوق العالمية لوحدات تكييف الهواء الثابتة والمتنقلة، وتطبيقات التبريد المنزلية وغير المنزلية.</w:t>
      </w:r>
    </w:p>
  </w:footnote>
  <w:footnote w:id="7">
    <w:p w14:paraId="54568AEF" w14:textId="38012475" w:rsidR="007869C9" w:rsidRDefault="007869C9" w:rsidP="00EA1967">
      <w:pPr>
        <w:pStyle w:val="FootnoteText"/>
        <w:bidi/>
        <w:rPr>
          <w:rtl/>
          <w:lang w:bidi="ar-SA"/>
        </w:rPr>
      </w:pPr>
      <w:r>
        <w:rPr>
          <w:rStyle w:val="FootnoteReference"/>
        </w:rPr>
        <w:footnoteRef/>
      </w:r>
      <w:r>
        <w:t xml:space="preserve"> </w:t>
      </w:r>
      <w:r w:rsidR="0044675B" w:rsidRPr="0044675B">
        <w:rPr>
          <w:rtl/>
        </w:rPr>
        <w:t xml:space="preserve">ينص </w:t>
      </w:r>
      <w:r w:rsidR="0044675B">
        <w:rPr>
          <w:rFonts w:hint="cs"/>
          <w:rtl/>
        </w:rPr>
        <w:t>المقرر</w:t>
      </w:r>
      <w:r w:rsidR="0044675B" w:rsidRPr="0044675B">
        <w:rPr>
          <w:rtl/>
        </w:rPr>
        <w:t xml:space="preserve"> 92/44 على أنه يمكن النظر في مقترحات المشاريع التي </w:t>
      </w:r>
      <w:r w:rsidR="0044675B">
        <w:rPr>
          <w:rFonts w:hint="cs"/>
          <w:rtl/>
        </w:rPr>
        <w:t>تخفض</w:t>
      </w:r>
      <w:r w:rsidR="0044675B" w:rsidRPr="0044675B">
        <w:rPr>
          <w:rtl/>
        </w:rPr>
        <w:t xml:space="preserve"> استهلاك </w:t>
      </w:r>
      <w:r w:rsidR="0044675B">
        <w:rPr>
          <w:rFonts w:hint="cs"/>
          <w:rtl/>
        </w:rPr>
        <w:t>المواد</w:t>
      </w:r>
      <w:r w:rsidR="0044675B" w:rsidRPr="0044675B">
        <w:rPr>
          <w:rtl/>
        </w:rPr>
        <w:t xml:space="preserve"> الهيدروفلوروكربون</w:t>
      </w:r>
      <w:r w:rsidR="0044675B">
        <w:rPr>
          <w:rFonts w:hint="cs"/>
          <w:rtl/>
        </w:rPr>
        <w:t>ية</w:t>
      </w:r>
      <w:r w:rsidR="0044675B" w:rsidRPr="0044675B">
        <w:rPr>
          <w:rtl/>
        </w:rPr>
        <w:t xml:space="preserve"> قبل </w:t>
      </w:r>
      <w:r w:rsidR="00941230">
        <w:rPr>
          <w:rFonts w:hint="cs"/>
          <w:rtl/>
        </w:rPr>
        <w:t>أهداف</w:t>
      </w:r>
      <w:r w:rsidR="0044675B">
        <w:rPr>
          <w:rFonts w:hint="cs"/>
          <w:rtl/>
        </w:rPr>
        <w:t xml:space="preserve"> </w:t>
      </w:r>
      <w:r w:rsidR="0044675B" w:rsidRPr="0044675B">
        <w:rPr>
          <w:rtl/>
        </w:rPr>
        <w:t>بروتوكول مونتريال على أساس كل حالة على حدة</w:t>
      </w:r>
      <w:r w:rsidR="0044675B">
        <w:rPr>
          <w:rFonts w:hint="cs"/>
          <w:rtl/>
        </w:rPr>
        <w:t>، وذلك</w:t>
      </w:r>
      <w:r w:rsidR="0044675B" w:rsidRPr="0044675B">
        <w:rPr>
          <w:rtl/>
        </w:rPr>
        <w:t xml:space="preserve"> بالنسبة </w:t>
      </w:r>
      <w:r w:rsidR="0044675B">
        <w:rPr>
          <w:rFonts w:hint="cs"/>
          <w:rtl/>
        </w:rPr>
        <w:t>للبلدان</w:t>
      </w:r>
      <w:r w:rsidR="0044675B" w:rsidRPr="0044675B">
        <w:rPr>
          <w:rtl/>
        </w:rPr>
        <w:t xml:space="preserve"> التي لديها مستوى قوي من الالتزام الوطني لدعم هذ</w:t>
      </w:r>
      <w:r w:rsidR="0044675B">
        <w:rPr>
          <w:rFonts w:hint="cs"/>
          <w:rtl/>
        </w:rPr>
        <w:t>ا</w:t>
      </w:r>
      <w:r w:rsidR="0044675B" w:rsidRPr="0044675B">
        <w:rPr>
          <w:rtl/>
        </w:rPr>
        <w:t xml:space="preserve"> التخفيض.</w:t>
      </w:r>
    </w:p>
  </w:footnote>
  <w:footnote w:id="8">
    <w:p w14:paraId="38E7B128" w14:textId="09113B5A" w:rsidR="007869C9" w:rsidRDefault="007869C9" w:rsidP="0050160E">
      <w:pPr>
        <w:pStyle w:val="FootnoteText"/>
        <w:bidi/>
        <w:rPr>
          <w:rtl/>
          <w:lang w:bidi="ar-SA"/>
        </w:rPr>
      </w:pPr>
      <w:r>
        <w:rPr>
          <w:rStyle w:val="FootnoteReference"/>
        </w:rPr>
        <w:footnoteRef/>
      </w:r>
      <w:r>
        <w:t xml:space="preserve"> </w:t>
      </w:r>
      <w:r w:rsidR="0050160E" w:rsidRPr="0050160E">
        <w:rPr>
          <w:rtl/>
        </w:rPr>
        <w:t xml:space="preserve">ينصّ المقرّر 92/37 (ب) (2) على توفير تمويل إضافي بنسبة 20 في المائة للبلدان التي يبلغ متوسط استهلاكها من </w:t>
      </w:r>
      <w:r w:rsidR="0050160E">
        <w:rPr>
          <w:rFonts w:hint="cs"/>
          <w:rtl/>
        </w:rPr>
        <w:t>المواد</w:t>
      </w:r>
      <w:r w:rsidR="0050160E" w:rsidRPr="0050160E">
        <w:rPr>
          <w:rtl/>
        </w:rPr>
        <w:t xml:space="preserve"> الهيدروفلوروكربون</w:t>
      </w:r>
      <w:r w:rsidR="0050160E">
        <w:rPr>
          <w:rFonts w:hint="cs"/>
          <w:rtl/>
        </w:rPr>
        <w:t>ية</w:t>
      </w:r>
      <w:r w:rsidR="0050160E" w:rsidRPr="0050160E">
        <w:rPr>
          <w:rtl/>
        </w:rPr>
        <w:t xml:space="preserve"> في قطاع الخدمة في سنوات</w:t>
      </w:r>
      <w:r w:rsidR="0050160E">
        <w:rPr>
          <w:rFonts w:hint="cs"/>
          <w:rtl/>
        </w:rPr>
        <w:t xml:space="preserve"> خط</w:t>
      </w:r>
      <w:r w:rsidR="0050160E" w:rsidRPr="0050160E">
        <w:rPr>
          <w:rtl/>
        </w:rPr>
        <w:t xml:space="preserve"> الأساس ما يصل إلى 360 طنا متريا</w:t>
      </w:r>
      <w:r w:rsidR="0050160E">
        <w:rPr>
          <w:rFonts w:hint="cs"/>
          <w:rtl/>
        </w:rPr>
        <w:t>ً</w:t>
      </w:r>
      <w:r w:rsidR="0050160E" w:rsidRPr="0050160E">
        <w:rPr>
          <w:rtl/>
        </w:rPr>
        <w:t xml:space="preserve">، شريطة أن تلتزم هذه البلدان بخفض الاستهلاك بنسبة 10 في المائة من متوسط استهلاك </w:t>
      </w:r>
      <w:r w:rsidR="0050160E">
        <w:rPr>
          <w:rFonts w:hint="cs"/>
          <w:rtl/>
        </w:rPr>
        <w:t>المواد</w:t>
      </w:r>
      <w:r w:rsidR="0050160E" w:rsidRPr="0050160E">
        <w:rPr>
          <w:rtl/>
        </w:rPr>
        <w:t xml:space="preserve"> الهيدروفلوروكربون</w:t>
      </w:r>
      <w:r w:rsidR="0050160E">
        <w:rPr>
          <w:rFonts w:hint="cs"/>
          <w:rtl/>
        </w:rPr>
        <w:t>ية</w:t>
      </w:r>
      <w:r w:rsidR="0050160E" w:rsidRPr="0050160E">
        <w:rPr>
          <w:rtl/>
        </w:rPr>
        <w:t xml:space="preserve"> في سنوات</w:t>
      </w:r>
      <w:r w:rsidR="0050160E">
        <w:rPr>
          <w:rFonts w:hint="cs"/>
          <w:rtl/>
        </w:rPr>
        <w:t xml:space="preserve"> خط</w:t>
      </w:r>
      <w:r w:rsidR="0050160E" w:rsidRPr="0050160E">
        <w:rPr>
          <w:rtl/>
        </w:rPr>
        <w:t xml:space="preserve"> الأساس بدلاً من 10 في المائة من خط الأساس </w:t>
      </w:r>
      <w:r w:rsidR="0050160E">
        <w:rPr>
          <w:rFonts w:hint="cs"/>
          <w:rtl/>
        </w:rPr>
        <w:t>الخاص بالمواد</w:t>
      </w:r>
      <w:r w:rsidR="0050160E" w:rsidRPr="0050160E">
        <w:rPr>
          <w:rtl/>
        </w:rPr>
        <w:t xml:space="preserve"> الهيدروفلوروكربون</w:t>
      </w:r>
      <w:r w:rsidR="0050160E">
        <w:rPr>
          <w:rFonts w:hint="cs"/>
          <w:rtl/>
        </w:rPr>
        <w:t>ية</w:t>
      </w:r>
      <w:r w:rsidR="0050160E" w:rsidRPr="0050160E">
        <w:rPr>
          <w:rtl/>
        </w:rPr>
        <w:t>.</w:t>
      </w:r>
    </w:p>
  </w:footnote>
  <w:footnote w:id="9">
    <w:p w14:paraId="324052FF" w14:textId="661ABBBD" w:rsidR="0050160E" w:rsidRDefault="0050160E" w:rsidP="0050160E">
      <w:pPr>
        <w:pStyle w:val="FootnoteText"/>
        <w:bidi/>
        <w:rPr>
          <w:rtl/>
          <w:lang w:bidi="ar-SA"/>
        </w:rPr>
      </w:pPr>
      <w:r>
        <w:rPr>
          <w:rStyle w:val="FootnoteReference"/>
        </w:rPr>
        <w:footnoteRef/>
      </w:r>
      <w:r>
        <w:t xml:space="preserve"> </w:t>
      </w:r>
      <w:r w:rsidRPr="0050160E">
        <w:rPr>
          <w:rtl/>
        </w:rPr>
        <w:t xml:space="preserve">يستند </w:t>
      </w:r>
      <w:r w:rsidR="00D66E90" w:rsidRPr="00D66E90">
        <w:rPr>
          <w:rtl/>
        </w:rPr>
        <w:t xml:space="preserve">هذا </w:t>
      </w:r>
      <w:r w:rsidRPr="0050160E">
        <w:rPr>
          <w:rtl/>
        </w:rPr>
        <w:t xml:space="preserve">التقييم إلى </w:t>
      </w:r>
      <w:r w:rsidR="00D66E90" w:rsidRPr="00D66E90">
        <w:rPr>
          <w:rtl/>
        </w:rPr>
        <w:t xml:space="preserve">الجلسات الثلاث غير الرسمية نصف‑اليومية </w:t>
      </w:r>
      <w:r w:rsidRPr="0050160E">
        <w:rPr>
          <w:rtl/>
        </w:rPr>
        <w:t>حول النهج الاستراتيجية لتنفيذ تعديل كيغالي، و</w:t>
      </w:r>
      <w:r w:rsidR="00D66E90">
        <w:rPr>
          <w:rFonts w:hint="cs"/>
          <w:rtl/>
        </w:rPr>
        <w:t xml:space="preserve">إلى </w:t>
      </w:r>
      <w:r w:rsidRPr="0050160E">
        <w:rPr>
          <w:rtl/>
        </w:rPr>
        <w:t xml:space="preserve">المشاورات مع الخبراء والجمعيات الصناعية، ومدخلات الوكالات المنفذة والثنائية، والمناقشات التي جرت في اجتماعات التنسيق بين الوكالات التابعة </w:t>
      </w:r>
      <w:r w:rsidR="00D66E90" w:rsidRPr="00D66E90">
        <w:rPr>
          <w:rtl/>
        </w:rPr>
        <w:t xml:space="preserve">للصندوق </w:t>
      </w:r>
      <w:r w:rsidR="00D66E90">
        <w:rPr>
          <w:rFonts w:hint="cs"/>
          <w:rtl/>
        </w:rPr>
        <w:t>ال</w:t>
      </w:r>
      <w:r w:rsidR="00D66E90" w:rsidRPr="00D66E90">
        <w:rPr>
          <w:rtl/>
        </w:rPr>
        <w:t xml:space="preserve">متعدد الأطراف </w:t>
      </w:r>
      <w:r w:rsidRPr="0050160E">
        <w:rPr>
          <w:rtl/>
        </w:rPr>
        <w:t xml:space="preserve">التي عقدت في </w:t>
      </w:r>
      <w:r w:rsidR="00D66E90" w:rsidRPr="00D66E90">
        <w:rPr>
          <w:rtl/>
        </w:rPr>
        <w:t>سبتمبر/أيلول</w:t>
      </w:r>
      <w:r w:rsidRPr="0050160E">
        <w:rPr>
          <w:rtl/>
        </w:rPr>
        <w:t xml:space="preserve"> 2025 ومارس</w:t>
      </w:r>
      <w:r w:rsidR="00D66E90">
        <w:rPr>
          <w:rFonts w:hint="cs"/>
          <w:rtl/>
        </w:rPr>
        <w:t>/</w:t>
      </w:r>
      <w:r w:rsidR="00D66E90" w:rsidRPr="00D66E90">
        <w:rPr>
          <w:rtl/>
        </w:rPr>
        <w:t xml:space="preserve"> آذار</w:t>
      </w:r>
      <w:r w:rsidRPr="0050160E">
        <w:rPr>
          <w:rtl/>
        </w:rPr>
        <w:t xml:space="preserve"> 2026</w:t>
      </w:r>
      <w:r w:rsidR="00D66E90">
        <w:rPr>
          <w:rFonts w:hint="cs"/>
          <w:rtl/>
        </w:rPr>
        <w:t>.</w:t>
      </w:r>
    </w:p>
  </w:footnote>
  <w:footnote w:id="10">
    <w:p w14:paraId="71D98511" w14:textId="5F4BFCFB" w:rsidR="00D440B2" w:rsidRDefault="00D440B2" w:rsidP="0050160E">
      <w:pPr>
        <w:pStyle w:val="FootnoteText"/>
        <w:bidi/>
        <w:rPr>
          <w:rtl/>
          <w:lang w:bidi="ar-SA"/>
        </w:rPr>
      </w:pPr>
      <w:r>
        <w:rPr>
          <w:rStyle w:val="FootnoteReference"/>
        </w:rPr>
        <w:footnoteRef/>
      </w:r>
      <w:r>
        <w:t xml:space="preserve"> </w:t>
      </w:r>
      <w:r w:rsidR="00D66E90" w:rsidRPr="00D66E90">
        <w:rPr>
          <w:rtl/>
        </w:rPr>
        <w:t xml:space="preserve">تُعدّ </w:t>
      </w:r>
      <w:r w:rsidR="00D66E90">
        <w:rPr>
          <w:rFonts w:hint="cs"/>
          <w:rtl/>
        </w:rPr>
        <w:t>غازات التبريد من</w:t>
      </w:r>
      <w:r w:rsidR="00D66E90" w:rsidRPr="00D66E90">
        <w:rPr>
          <w:rtl/>
        </w:rPr>
        <w:t xml:space="preserve"> </w:t>
      </w:r>
      <w:r w:rsidR="00D66E90">
        <w:rPr>
          <w:rFonts w:hint="cs"/>
          <w:rtl/>
        </w:rPr>
        <w:t>نوع</w:t>
      </w:r>
      <w:r w:rsidR="00D66E90" w:rsidRPr="00D66E90">
        <w:rPr>
          <w:rtl/>
        </w:rPr>
        <w:t xml:space="preserve"> </w:t>
      </w:r>
      <w:r w:rsidR="00D66E90" w:rsidRPr="00D66E90">
        <w:t>A2L</w:t>
      </w:r>
      <w:r w:rsidR="00D66E90" w:rsidRPr="00D66E90">
        <w:rPr>
          <w:rtl/>
        </w:rPr>
        <w:t xml:space="preserve"> غير سامة وقابلة للاشتعال بدرجة خفيفة وأكثر كفاءة في استهلاك الطاقة (مثل </w:t>
      </w:r>
      <w:r w:rsidR="00D66E90" w:rsidRPr="00D66E90">
        <w:t>R‑454A</w:t>
      </w:r>
      <w:r w:rsidR="00D66E90" w:rsidRPr="00D66E90">
        <w:rPr>
          <w:rtl/>
        </w:rPr>
        <w:t xml:space="preserve">)، </w:t>
      </w:r>
      <w:r w:rsidR="00D66E90">
        <w:rPr>
          <w:rFonts w:hint="cs"/>
          <w:rtl/>
        </w:rPr>
        <w:t>بينما</w:t>
      </w:r>
      <w:r w:rsidR="00D66E90" w:rsidRPr="00D66E90">
        <w:rPr>
          <w:rtl/>
        </w:rPr>
        <w:t xml:space="preserve"> </w:t>
      </w:r>
      <w:r w:rsidR="00D66E90">
        <w:rPr>
          <w:rFonts w:hint="cs"/>
          <w:rtl/>
        </w:rPr>
        <w:t>غازات التبريد من</w:t>
      </w:r>
      <w:r w:rsidR="00D66E90" w:rsidRPr="00D66E90">
        <w:rPr>
          <w:rtl/>
        </w:rPr>
        <w:t xml:space="preserve"> </w:t>
      </w:r>
      <w:r w:rsidR="00D66E90">
        <w:rPr>
          <w:rFonts w:hint="cs"/>
          <w:rtl/>
        </w:rPr>
        <w:t xml:space="preserve">نوع </w:t>
      </w:r>
      <w:r w:rsidR="00D66E90" w:rsidRPr="00D66E90">
        <w:t>A3</w:t>
      </w:r>
      <w:r w:rsidR="00D66E90" w:rsidRPr="00D66E90">
        <w:rPr>
          <w:rtl/>
        </w:rPr>
        <w:t xml:space="preserve"> هي </w:t>
      </w:r>
      <w:r w:rsidR="00D66E90">
        <w:rPr>
          <w:rFonts w:hint="cs"/>
          <w:rtl/>
        </w:rPr>
        <w:t>غازات</w:t>
      </w:r>
      <w:r w:rsidR="00D66E90" w:rsidRPr="00D66E90">
        <w:rPr>
          <w:rtl/>
        </w:rPr>
        <w:t xml:space="preserve"> طبيعية وغير سامة، لكنها شديدة الاشتعال (مثل </w:t>
      </w:r>
      <w:r w:rsidR="00D66E90" w:rsidRPr="00D66E90">
        <w:t>R‑290</w:t>
      </w:r>
      <w:r w:rsidR="00D66E90" w:rsidRPr="00D66E90">
        <w:rPr>
          <w:rtl/>
        </w:rPr>
        <w:t>).</w:t>
      </w:r>
    </w:p>
  </w:footnote>
  <w:footnote w:id="11">
    <w:p w14:paraId="27E6C2BB" w14:textId="36020189" w:rsidR="00444FB9" w:rsidRDefault="00444FB9" w:rsidP="00A77854">
      <w:pPr>
        <w:pStyle w:val="FootnoteText"/>
        <w:bidi/>
        <w:rPr>
          <w:rtl/>
          <w:lang w:bidi="ar-SA"/>
        </w:rPr>
      </w:pPr>
      <w:r>
        <w:rPr>
          <w:rStyle w:val="FootnoteReference"/>
        </w:rPr>
        <w:footnoteRef/>
      </w:r>
      <w:r>
        <w:t xml:space="preserve"> </w:t>
      </w:r>
      <w:r w:rsidR="00175293" w:rsidRPr="00175293">
        <w:rPr>
          <w:rtl/>
          <w:lang w:bidi="ar-SA"/>
        </w:rPr>
        <w:t>الريادة في مجال التصميم المراعي للبيئة والطاقة</w:t>
      </w:r>
    </w:p>
  </w:footnote>
  <w:footnote w:id="12">
    <w:p w14:paraId="14167888" w14:textId="7DC1E0B0" w:rsidR="00A1576A" w:rsidRDefault="00A1576A" w:rsidP="002F714A">
      <w:pPr>
        <w:pStyle w:val="FootnoteText"/>
        <w:bidi/>
        <w:rPr>
          <w:rtl/>
          <w:lang w:bidi="ar-SA"/>
        </w:rPr>
      </w:pPr>
      <w:r>
        <w:rPr>
          <w:rStyle w:val="FootnoteReference"/>
        </w:rPr>
        <w:footnoteRef/>
      </w:r>
      <w:r>
        <w:t xml:space="preserve"> </w:t>
      </w:r>
      <w:r w:rsidR="002F714A" w:rsidRPr="002F714A">
        <w:rPr>
          <w:rtl/>
        </w:rPr>
        <w:t xml:space="preserve">من الأمثلة على الموارد المتاحة لإدارة البيانات أداة </w:t>
      </w:r>
      <w:r w:rsidR="002F714A" w:rsidRPr="002F714A">
        <w:t>Kigali Sim</w:t>
      </w:r>
      <w:r w:rsidR="002F714A" w:rsidRPr="002F714A">
        <w:rPr>
          <w:rtl/>
        </w:rPr>
        <w:t>، ال</w:t>
      </w:r>
      <w:r w:rsidR="002F714A">
        <w:rPr>
          <w:rFonts w:hint="cs"/>
          <w:rtl/>
        </w:rPr>
        <w:t>ت</w:t>
      </w:r>
      <w:r w:rsidR="002F714A" w:rsidRPr="002F714A">
        <w:rPr>
          <w:rtl/>
        </w:rPr>
        <w:t>ي طورته</w:t>
      </w:r>
      <w:r w:rsidR="002F714A">
        <w:rPr>
          <w:rFonts w:hint="cs"/>
          <w:rtl/>
        </w:rPr>
        <w:t>ا</w:t>
      </w:r>
      <w:r w:rsidR="002F714A" w:rsidRPr="002F714A">
        <w:rPr>
          <w:rtl/>
        </w:rPr>
        <w:t xml:space="preserve"> مؤخرا جامعة كاليفورنيا في بيركلي بالتعاون مع أمانة الصندوق متعدد الأطراف. وه</w:t>
      </w:r>
      <w:r w:rsidR="002F714A">
        <w:rPr>
          <w:rFonts w:hint="cs"/>
          <w:rtl/>
        </w:rPr>
        <w:t>ي</w:t>
      </w:r>
      <w:r w:rsidR="002F714A" w:rsidRPr="002F714A">
        <w:rPr>
          <w:rtl/>
        </w:rPr>
        <w:t xml:space="preserve"> أداة تفاعلية مفتوحة المصدر مدعومة بالذكاء الاصطناعي، مصممة لمساعدة المستخدمين على إدخال البيانات على المستوى الوطني ومحاكاة السياسات بسرعة بما يضمن الامتثال لتعديل كيغالي.</w:t>
      </w:r>
    </w:p>
  </w:footnote>
  <w:footnote w:id="13">
    <w:p w14:paraId="6EB4E22E" w14:textId="0E93368C" w:rsidR="00A1576A" w:rsidRDefault="00A1576A" w:rsidP="002F714A">
      <w:pPr>
        <w:pStyle w:val="FootnoteText"/>
        <w:bidi/>
        <w:rPr>
          <w:rtl/>
          <w:lang w:bidi="ar-SA"/>
        </w:rPr>
      </w:pPr>
      <w:r>
        <w:rPr>
          <w:rStyle w:val="FootnoteReference"/>
        </w:rPr>
        <w:footnoteRef/>
      </w:r>
      <w:r>
        <w:t xml:space="preserve"> </w:t>
      </w:r>
      <w:r w:rsidR="002F714A" w:rsidRPr="002F714A">
        <w:rPr>
          <w:rtl/>
        </w:rPr>
        <w:t xml:space="preserve">يُعدّ تتبع </w:t>
      </w:r>
      <w:r w:rsidR="002F714A">
        <w:rPr>
          <w:rFonts w:hint="cs"/>
          <w:rtl/>
        </w:rPr>
        <w:t>غاوات التبريد</w:t>
      </w:r>
      <w:r w:rsidR="002F714A" w:rsidRPr="002F714A">
        <w:rPr>
          <w:rtl/>
        </w:rPr>
        <w:t xml:space="preserve"> باستخدام تقنية </w:t>
      </w:r>
      <w:r w:rsidR="00227EF8" w:rsidRPr="00227EF8">
        <w:rPr>
          <w:rtl/>
        </w:rPr>
        <w:t xml:space="preserve">سلسلة الكتل </w:t>
      </w:r>
      <w:r w:rsidR="002F714A" w:rsidRPr="002F714A">
        <w:rPr>
          <w:rtl/>
        </w:rPr>
        <w:t xml:space="preserve">مثالاً آخر، ولكنه لا يزال في طور التجربة. وتُعطي العديد من </w:t>
      </w:r>
      <w:r w:rsidR="002F714A">
        <w:rPr>
          <w:rFonts w:hint="cs"/>
          <w:rtl/>
        </w:rPr>
        <w:t>البلدان</w:t>
      </w:r>
      <w:r w:rsidR="002F714A" w:rsidRPr="002F714A">
        <w:rPr>
          <w:rtl/>
        </w:rPr>
        <w:t xml:space="preserve"> غير </w:t>
      </w:r>
      <w:r w:rsidR="002F714A">
        <w:rPr>
          <w:rFonts w:hint="cs"/>
          <w:rtl/>
        </w:rPr>
        <w:t>العاملة</w:t>
      </w:r>
      <w:r w:rsidR="002F714A" w:rsidRPr="002F714A">
        <w:rPr>
          <w:rtl/>
        </w:rPr>
        <w:t xml:space="preserve"> </w:t>
      </w:r>
      <w:r w:rsidR="002F714A">
        <w:rPr>
          <w:rFonts w:hint="cs"/>
          <w:rtl/>
        </w:rPr>
        <w:t>ب</w:t>
      </w:r>
      <w:r w:rsidR="002F714A" w:rsidRPr="002F714A">
        <w:rPr>
          <w:rtl/>
        </w:rPr>
        <w:t xml:space="preserve">المادة 5 الأولوية للتتبع الرقمي. وتُعتبر تقنية </w:t>
      </w:r>
      <w:r w:rsidR="00227EF8" w:rsidRPr="00227EF8">
        <w:rPr>
          <w:rtl/>
        </w:rPr>
        <w:t xml:space="preserve">سلسلة الكتل </w:t>
      </w:r>
      <w:r w:rsidR="002F714A" w:rsidRPr="002F714A">
        <w:rPr>
          <w:rtl/>
        </w:rPr>
        <w:t xml:space="preserve">ابتكاراً </w:t>
      </w:r>
      <w:r w:rsidR="002F714A">
        <w:rPr>
          <w:rFonts w:hint="cs"/>
          <w:rtl/>
        </w:rPr>
        <w:t>للانتقال إلى الخطوة التالية</w:t>
      </w:r>
      <w:r w:rsidR="002F714A" w:rsidRPr="002F714A">
        <w:rPr>
          <w:rtl/>
        </w:rPr>
        <w:t>.</w:t>
      </w:r>
    </w:p>
  </w:footnote>
  <w:footnote w:id="14">
    <w:p w14:paraId="4A687C31" w14:textId="00B51DC5" w:rsidR="00077763" w:rsidRDefault="00077763" w:rsidP="002F714A">
      <w:pPr>
        <w:pStyle w:val="FootnoteText"/>
        <w:bidi/>
        <w:rPr>
          <w:rtl/>
          <w:lang w:bidi="ar-SA"/>
        </w:rPr>
      </w:pPr>
      <w:r>
        <w:rPr>
          <w:rStyle w:val="FootnoteReference"/>
        </w:rPr>
        <w:footnoteRef/>
      </w:r>
      <w:r>
        <w:t xml:space="preserve"> </w:t>
      </w:r>
      <w:r w:rsidR="00CF5EF5" w:rsidRPr="00CF5EF5">
        <w:rPr>
          <w:rtl/>
        </w:rPr>
        <w:t xml:space="preserve">قد يكون </w:t>
      </w:r>
      <w:r w:rsidR="00BA3AD1">
        <w:rPr>
          <w:rFonts w:hint="cs"/>
          <w:rtl/>
        </w:rPr>
        <w:t>ال</w:t>
      </w:r>
      <w:r w:rsidR="00CF5EF5" w:rsidRPr="00CF5EF5">
        <w:rPr>
          <w:rtl/>
        </w:rPr>
        <w:t>توحيد</w:t>
      </w:r>
      <w:r w:rsidR="00BA3AD1">
        <w:rPr>
          <w:rFonts w:hint="cs"/>
          <w:rtl/>
        </w:rPr>
        <w:t xml:space="preserve"> </w:t>
      </w:r>
      <w:r w:rsidR="00BA3AD1" w:rsidRPr="00BA3AD1">
        <w:rPr>
          <w:rtl/>
        </w:rPr>
        <w:t>الجزئي</w:t>
      </w:r>
      <w:r w:rsidR="00CF5EF5" w:rsidRPr="00CF5EF5">
        <w:rPr>
          <w:rtl/>
        </w:rPr>
        <w:t xml:space="preserve"> </w:t>
      </w:r>
      <w:r w:rsidR="00BA3AD1">
        <w:rPr>
          <w:rFonts w:hint="cs"/>
          <w:rtl/>
        </w:rPr>
        <w:t>لب</w:t>
      </w:r>
      <w:r w:rsidR="00CF5EF5" w:rsidRPr="00CF5EF5">
        <w:rPr>
          <w:rtl/>
        </w:rPr>
        <w:t xml:space="preserve">يانات </w:t>
      </w:r>
      <w:r w:rsidR="00BA3AD1">
        <w:rPr>
          <w:rFonts w:hint="cs"/>
          <w:rtl/>
        </w:rPr>
        <w:t>المواد</w:t>
      </w:r>
      <w:r w:rsidR="00CF5EF5" w:rsidRPr="00CF5EF5">
        <w:rPr>
          <w:rtl/>
        </w:rPr>
        <w:t xml:space="preserve"> الهيدروفلور</w:t>
      </w:r>
      <w:r w:rsidR="00BA3AD1">
        <w:rPr>
          <w:rFonts w:hint="cs"/>
          <w:rtl/>
        </w:rPr>
        <w:t>وكربون</w:t>
      </w:r>
      <w:r w:rsidR="00CF5EF5" w:rsidRPr="00CF5EF5">
        <w:rPr>
          <w:rtl/>
        </w:rPr>
        <w:t xml:space="preserve">ية باستخدام </w:t>
      </w:r>
      <w:r w:rsidR="00BA3AD1" w:rsidRPr="00BA3AD1">
        <w:rPr>
          <w:rtl/>
        </w:rPr>
        <w:t xml:space="preserve">التصنيف الصناعي الدولي الموحد لجميع الأنشطة الاقتصادية </w:t>
      </w:r>
      <w:r w:rsidR="00CF5EF5" w:rsidRPr="00CF5EF5">
        <w:rPr>
          <w:rtl/>
        </w:rPr>
        <w:t>(</w:t>
      </w:r>
      <w:r w:rsidR="00CF5EF5" w:rsidRPr="00CF5EF5">
        <w:t>ISIC</w:t>
      </w:r>
      <w:r w:rsidR="00CF5EF5" w:rsidRPr="00CF5EF5">
        <w:rPr>
          <w:rtl/>
        </w:rPr>
        <w:t xml:space="preserve">)، الذي يصنف الأنشطة الاقتصادية (مثل تصنيع الثلاجات، وتجهيز الأغذية، والنقل)، خطوةً مجدية نحو ربط استهلاك </w:t>
      </w:r>
      <w:r w:rsidR="00BA3AD1">
        <w:rPr>
          <w:rFonts w:hint="cs"/>
          <w:rtl/>
        </w:rPr>
        <w:t>المواد</w:t>
      </w:r>
      <w:r w:rsidR="00CF5EF5" w:rsidRPr="00CF5EF5">
        <w:rPr>
          <w:rtl/>
        </w:rPr>
        <w:t xml:space="preserve"> الهيدروفلور</w:t>
      </w:r>
      <w:r w:rsidR="00BA3AD1">
        <w:rPr>
          <w:rFonts w:hint="cs"/>
          <w:rtl/>
        </w:rPr>
        <w:t>وكربون</w:t>
      </w:r>
      <w:r w:rsidR="00CF5EF5" w:rsidRPr="00CF5EF5">
        <w:rPr>
          <w:rtl/>
        </w:rPr>
        <w:t>ية بالقطاعات الاقتصادية على مستوى إجمالي. فعلى سبيل المثال، يرتبط مصطلح "التبريد التجاري" بتجارة الجملة والتجزئة وفقا</w:t>
      </w:r>
      <w:r w:rsidR="00BA3AD1">
        <w:rPr>
          <w:rFonts w:hint="cs"/>
          <w:rtl/>
        </w:rPr>
        <w:t>ً</w:t>
      </w:r>
      <w:r w:rsidR="00CF5EF5" w:rsidRPr="00CF5EF5">
        <w:rPr>
          <w:rtl/>
        </w:rPr>
        <w:t xml:space="preserve"> لتصنيف </w:t>
      </w:r>
      <w:r w:rsidR="00CF5EF5" w:rsidRPr="00CF5EF5">
        <w:t>ISIC</w:t>
      </w:r>
      <w:r w:rsidR="00CF5EF5" w:rsidRPr="00CF5EF5">
        <w:rPr>
          <w:rtl/>
        </w:rPr>
        <w:t>، بينما يرتبط مصطلح "التبريد الصناعي" بتجهيز الأغذية، من بين قطاعات أخرى.</w:t>
      </w:r>
    </w:p>
  </w:footnote>
  <w:footnote w:id="15">
    <w:p w14:paraId="05612990" w14:textId="1D1E290E" w:rsidR="000F3DDC" w:rsidRDefault="000F3DDC" w:rsidP="00B635C3">
      <w:pPr>
        <w:pStyle w:val="FootnoteText"/>
        <w:bidi/>
        <w:rPr>
          <w:rtl/>
          <w:lang w:bidi="ar-SA"/>
        </w:rPr>
      </w:pPr>
      <w:r>
        <w:rPr>
          <w:rStyle w:val="FootnoteReference"/>
        </w:rPr>
        <w:footnoteRef/>
      </w:r>
      <w:r>
        <w:t xml:space="preserve"> </w:t>
      </w:r>
      <w:r w:rsidR="00B635C3" w:rsidRPr="00B635C3">
        <w:rPr>
          <w:rtl/>
        </w:rPr>
        <w:t>تنظر اللجنة التنفيذية في الاجتماع الحالي في تحديث بشأن قطاع التركيب والتجميع المحلي (</w:t>
      </w:r>
      <w:r w:rsidR="00B635C3">
        <w:rPr>
          <w:rFonts w:hint="cs"/>
          <w:rtl/>
        </w:rPr>
        <w:t>المقرر</w:t>
      </w:r>
      <w:r w:rsidR="00B635C3" w:rsidRPr="00B635C3">
        <w:rPr>
          <w:rtl/>
        </w:rPr>
        <w:t xml:space="preserve"> 95/89(ج))، الذي </w:t>
      </w:r>
      <w:r w:rsidR="00B635C3">
        <w:rPr>
          <w:rFonts w:hint="cs"/>
          <w:rtl/>
        </w:rPr>
        <w:t>جرت</w:t>
      </w:r>
      <w:r w:rsidR="00B635C3" w:rsidRPr="00B635C3">
        <w:rPr>
          <w:rtl/>
        </w:rPr>
        <w:t xml:space="preserve"> مناقشته في الوثيقة </w:t>
      </w:r>
      <w:r w:rsidR="00B635C3" w:rsidRPr="00B635C3">
        <w:t>UNEP/</w:t>
      </w:r>
      <w:proofErr w:type="spellStart"/>
      <w:r w:rsidR="00B635C3" w:rsidRPr="00B635C3">
        <w:t>OzL.Pro</w:t>
      </w:r>
      <w:proofErr w:type="spellEnd"/>
      <w:r w:rsidR="00B635C3" w:rsidRPr="00B635C3">
        <w:t>/ExCom/98/58</w:t>
      </w:r>
      <w:r w:rsidR="00B635C3" w:rsidRPr="00B635C3">
        <w:rPr>
          <w:rtl/>
        </w:rPr>
        <w:t>.</w:t>
      </w:r>
    </w:p>
  </w:footnote>
  <w:footnote w:id="16">
    <w:p w14:paraId="782F6ADF" w14:textId="03EE50E7" w:rsidR="002478A7" w:rsidRDefault="002478A7" w:rsidP="00D9502D">
      <w:pPr>
        <w:pStyle w:val="FootnoteText"/>
        <w:bidi/>
        <w:rPr>
          <w:rtl/>
          <w:lang w:bidi="ar-SA"/>
        </w:rPr>
      </w:pPr>
      <w:r>
        <w:rPr>
          <w:rStyle w:val="FootnoteReference"/>
        </w:rPr>
        <w:footnoteRef/>
      </w:r>
      <w:r>
        <w:t xml:space="preserve"> </w:t>
      </w:r>
      <w:r w:rsidR="00D9502D" w:rsidRPr="00D9502D">
        <w:rPr>
          <w:rtl/>
        </w:rPr>
        <w:t xml:space="preserve">طُلب من الأمانة العامة، من بين أمور أخرى، إعداد وثيقة بشأن طرائق التمويل للاجتماع المئة، بما في ذلك عناصر مسودة المبادئ التوجيهية للتكاليف لتنفيذ الخطط </w:t>
      </w:r>
      <w:r w:rsidR="00CD033B">
        <w:rPr>
          <w:rFonts w:hint="cs"/>
          <w:rtl/>
        </w:rPr>
        <w:t>المُعدة</w:t>
      </w:r>
      <w:r w:rsidR="00D9502D" w:rsidRPr="00D9502D">
        <w:rPr>
          <w:rtl/>
        </w:rPr>
        <w:t xml:space="preserve"> وفقا </w:t>
      </w:r>
      <w:r w:rsidR="00CD033B">
        <w:rPr>
          <w:rFonts w:hint="cs"/>
          <w:rtl/>
        </w:rPr>
        <w:t>للمقرر</w:t>
      </w:r>
      <w:r w:rsidR="00D9502D" w:rsidRPr="00D9502D">
        <w:rPr>
          <w:rtl/>
        </w:rPr>
        <w:t xml:space="preserve"> 91/66، بهدف النظر في إنشاء نافذة تمويل </w:t>
      </w:r>
      <w:r w:rsidR="00CD033B">
        <w:rPr>
          <w:rFonts w:hint="cs"/>
          <w:rtl/>
        </w:rPr>
        <w:t>بما ي</w:t>
      </w:r>
      <w:r w:rsidR="00D9502D" w:rsidRPr="00D9502D">
        <w:rPr>
          <w:rtl/>
        </w:rPr>
        <w:t xml:space="preserve">تماشى مع </w:t>
      </w:r>
      <w:r w:rsidR="00CD033B">
        <w:rPr>
          <w:rFonts w:hint="cs"/>
          <w:rtl/>
        </w:rPr>
        <w:t xml:space="preserve">المقرر 35/11 </w:t>
      </w:r>
      <w:r w:rsidR="00D9502D" w:rsidRPr="00D9502D">
        <w:rPr>
          <w:rtl/>
        </w:rPr>
        <w:t>الصادر عن الاجتماع الخامس والثلاثين للأطراف (</w:t>
      </w:r>
      <w:r w:rsidR="00CD033B">
        <w:rPr>
          <w:rFonts w:hint="cs"/>
          <w:rtl/>
        </w:rPr>
        <w:t>المقرر</w:t>
      </w:r>
      <w:r w:rsidR="00D9502D" w:rsidRPr="00D9502D">
        <w:rPr>
          <w:rtl/>
        </w:rPr>
        <w:t xml:space="preserve"> 97/89).</w:t>
      </w:r>
    </w:p>
  </w:footnote>
  <w:footnote w:id="17">
    <w:p w14:paraId="57C02DD9" w14:textId="6AC40D9E" w:rsidR="000C4FB2" w:rsidRDefault="000C4FB2" w:rsidP="00D9502D">
      <w:pPr>
        <w:pStyle w:val="FootnoteText"/>
        <w:bidi/>
        <w:rPr>
          <w:rtl/>
          <w:lang w:bidi="ar-SA"/>
        </w:rPr>
      </w:pPr>
      <w:r>
        <w:rPr>
          <w:rStyle w:val="FootnoteReference"/>
        </w:rPr>
        <w:footnoteRef/>
      </w:r>
      <w:r>
        <w:t xml:space="preserve"> </w:t>
      </w:r>
      <w:r w:rsidR="00F958F1" w:rsidRPr="00F958F1">
        <w:rPr>
          <w:rtl/>
        </w:rPr>
        <w:t xml:space="preserve">على سبيل المثال، يُعدّ بروتوكول </w:t>
      </w:r>
      <w:r w:rsidR="00F958F1" w:rsidRPr="00F958F1">
        <w:t>BACnet</w:t>
      </w:r>
      <w:r w:rsidR="00F958F1" w:rsidRPr="00F958F1">
        <w:rPr>
          <w:rtl/>
        </w:rPr>
        <w:t xml:space="preserve"> (شبكات </w:t>
      </w:r>
      <w:r w:rsidR="00F958F1">
        <w:rPr>
          <w:rFonts w:hint="cs"/>
          <w:rtl/>
        </w:rPr>
        <w:t>التشغيل الإلكتروني</w:t>
      </w:r>
      <w:r w:rsidR="00F958F1" w:rsidRPr="00F958F1">
        <w:rPr>
          <w:rtl/>
        </w:rPr>
        <w:t xml:space="preserve"> </w:t>
      </w:r>
      <w:r w:rsidR="00F958F1">
        <w:rPr>
          <w:rFonts w:hint="cs"/>
          <w:rtl/>
        </w:rPr>
        <w:t>ل</w:t>
      </w:r>
      <w:r w:rsidR="00F958F1" w:rsidRPr="00F958F1">
        <w:rPr>
          <w:rtl/>
        </w:rPr>
        <w:t xml:space="preserve">لمباني والتحكم فيها) بروتوكولاً معيارياً ومفتوحاً للتواصل صُمّم </w:t>
      </w:r>
      <w:r w:rsidR="00F958F1">
        <w:rPr>
          <w:rFonts w:hint="cs"/>
          <w:rtl/>
        </w:rPr>
        <w:t>ل</w:t>
      </w:r>
      <w:r w:rsidR="00F958F1" w:rsidRPr="00F958F1">
        <w:rPr>
          <w:rtl/>
        </w:rPr>
        <w:t xml:space="preserve">لتشغيل الإلكتروني للمباني، مما يتيح قابلية التشغيل البيني بين الأجهزة من مختلف الشركات المصنّعة. وحتى الآن، ظلّ استخدام </w:t>
      </w:r>
      <w:r w:rsidR="00F958F1" w:rsidRPr="00F958F1">
        <w:t>BACnet</w:t>
      </w:r>
      <w:r w:rsidR="00F958F1" w:rsidRPr="00F958F1">
        <w:rPr>
          <w:rtl/>
        </w:rPr>
        <w:t xml:space="preserve"> والتشغيل والمراقبة عن بُعد للمنشآت الكبيرة مقتصراً على المنتجات عالية المستوى والاستثمارات كبيرة الحجم، مع دعم محدود للتطبيقات المتوسطة والصغيرة ولمقدّمي خدماتها.</w:t>
      </w:r>
    </w:p>
  </w:footnote>
  <w:footnote w:id="18">
    <w:p w14:paraId="3B0E5113" w14:textId="14361FC8" w:rsidR="008F00EA" w:rsidRDefault="008F00EA" w:rsidP="001E11D6">
      <w:pPr>
        <w:pStyle w:val="FootnoteText"/>
        <w:bidi/>
        <w:rPr>
          <w:rtl/>
          <w:lang w:bidi="ar-SA"/>
        </w:rPr>
      </w:pPr>
      <w:r>
        <w:rPr>
          <w:rStyle w:val="FootnoteReference"/>
        </w:rPr>
        <w:footnoteRef/>
      </w:r>
      <w:r w:rsidR="001E11D6" w:rsidRPr="001E11D6">
        <w:rPr>
          <w:rtl/>
        </w:rPr>
        <w:t xml:space="preserve">الوثيقة </w:t>
      </w:r>
      <w:r w:rsidR="001E11D6" w:rsidRPr="001E11D6">
        <w:t>UNEP/</w:t>
      </w:r>
      <w:proofErr w:type="spellStart"/>
      <w:r w:rsidR="001E11D6" w:rsidRPr="001E11D6">
        <w:t>OzL.Pro</w:t>
      </w:r>
      <w:proofErr w:type="spellEnd"/>
      <w:r w:rsidR="001E11D6" w:rsidRPr="001E11D6">
        <w:t>/ExCom/92/43</w:t>
      </w:r>
      <w:r w:rsidR="001E11D6" w:rsidRPr="001E11D6">
        <w:rPr>
          <w:rtl/>
        </w:rPr>
        <w:t xml:space="preserve">؛ وسيُقدَّم تقرير مُحدَّث بشأن </w:t>
      </w:r>
      <w:r w:rsidR="001E11D6">
        <w:rPr>
          <w:rFonts w:hint="cs"/>
          <w:rtl/>
        </w:rPr>
        <w:t xml:space="preserve">هذه </w:t>
      </w:r>
      <w:r w:rsidR="001E11D6" w:rsidRPr="001E11D6">
        <w:rPr>
          <w:rtl/>
        </w:rPr>
        <w:t>المسألة إلى الاجتماع الأول في عام 2028 (المقرّر 92/36).</w:t>
      </w:r>
    </w:p>
  </w:footnote>
  <w:footnote w:id="19">
    <w:p w14:paraId="1C23501F" w14:textId="69AD70F0" w:rsidR="004D42A9" w:rsidRDefault="004D42A9" w:rsidP="001E11D6">
      <w:pPr>
        <w:pStyle w:val="FootnoteText"/>
        <w:bidi/>
        <w:rPr>
          <w:rtl/>
          <w:lang w:bidi="ar-SA"/>
        </w:rPr>
      </w:pPr>
      <w:r>
        <w:rPr>
          <w:rStyle w:val="FootnoteReference"/>
        </w:rPr>
        <w:footnoteRef/>
      </w:r>
      <w:r w:rsidR="001E11D6" w:rsidRPr="001E11D6">
        <w:t>UNEP/</w:t>
      </w:r>
      <w:proofErr w:type="spellStart"/>
      <w:r w:rsidR="001E11D6" w:rsidRPr="001E11D6">
        <w:t>OzL.Pro</w:t>
      </w:r>
      <w:proofErr w:type="spellEnd"/>
      <w:r w:rsidR="001E11D6" w:rsidRPr="001E11D6">
        <w:t>/ExCom/92/43</w:t>
      </w:r>
      <w:r w:rsidR="001E11D6">
        <w:rPr>
          <w:rFonts w:hint="cs"/>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F7D1B" w14:textId="64F350D4" w:rsidR="00D30263" w:rsidRDefault="00D30263">
    <w:r>
      <w:fldChar w:fldCharType="begin"/>
    </w:r>
    <w:r>
      <w:instrText xml:space="preserve"> DOCPROPERTY "Document number"  \* MERGEFORMAT </w:instrText>
    </w:r>
    <w:r>
      <w:fldChar w:fldCharType="separate"/>
    </w:r>
    <w:r w:rsidR="00AC07FD">
      <w:t>UNEP/</w:t>
    </w:r>
    <w:proofErr w:type="spellStart"/>
    <w:r w:rsidR="00AC07FD">
      <w:t>OzL.Pro</w:t>
    </w:r>
    <w:proofErr w:type="spellEnd"/>
    <w:r w:rsidR="00AC07FD">
      <w:t>/ExCom/98/60</w:t>
    </w:r>
    <w:r>
      <w:fldChar w:fldCharType="end"/>
    </w:r>
  </w:p>
  <w:p w14:paraId="4E7F7D1C" w14:textId="77777777" w:rsidR="00D30263" w:rsidRDefault="00D30263"/>
  <w:p w14:paraId="4E7F7D1D" w14:textId="77777777" w:rsidR="00D30263" w:rsidRDefault="00D3026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F7D1E" w14:textId="4058DCDB" w:rsidR="00D30263" w:rsidRDefault="00D30263">
    <w:pPr>
      <w:jc w:val="right"/>
    </w:pPr>
    <w:r>
      <w:fldChar w:fldCharType="begin"/>
    </w:r>
    <w:r>
      <w:instrText xml:space="preserve"> DOCPROPERTY "Document number"  \* MERGEFORMAT </w:instrText>
    </w:r>
    <w:r>
      <w:fldChar w:fldCharType="separate"/>
    </w:r>
    <w:r w:rsidR="001F3BAE">
      <w:t>UNEP/</w:t>
    </w:r>
    <w:proofErr w:type="spellStart"/>
    <w:r w:rsidR="001F3BAE">
      <w:t>OzL.Pro</w:t>
    </w:r>
    <w:proofErr w:type="spellEnd"/>
    <w:r w:rsidR="001F3BAE">
      <w:t>/ExCom/98/</w:t>
    </w:r>
    <w:r w:rsidR="00076B79">
      <w:t>60</w:t>
    </w:r>
    <w:r>
      <w:fldChar w:fldCharType="end"/>
    </w:r>
  </w:p>
  <w:p w14:paraId="4E7F7D1F" w14:textId="77777777" w:rsidR="00D30263" w:rsidRDefault="00D30263"/>
  <w:p w14:paraId="4E7F7D20" w14:textId="77777777" w:rsidR="00D30263" w:rsidRDefault="00D3026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6CFA3248"/>
    <w:lvl w:ilvl="0">
      <w:start w:val="1"/>
      <w:numFmt w:val="decimal"/>
      <w:pStyle w:val="Heading1"/>
      <w:lvlText w:val="%1."/>
      <w:lvlJc w:val="left"/>
      <w:pPr>
        <w:tabs>
          <w:tab w:val="num" w:pos="0"/>
        </w:tabs>
        <w:ind w:left="0" w:firstLine="0"/>
      </w:pPr>
    </w:lvl>
    <w:lvl w:ilvl="1">
      <w:start w:val="1"/>
      <w:numFmt w:val="arabicAbjad"/>
      <w:pStyle w:val="Heading2"/>
      <w:lvlText w:val="(%2)"/>
      <w:lvlJc w:val="left"/>
      <w:pPr>
        <w:tabs>
          <w:tab w:val="num" w:pos="0"/>
        </w:tabs>
        <w:ind w:left="1440" w:hanging="720"/>
      </w:pPr>
      <w:rPr>
        <w:rFonts w:hint="default"/>
      </w:rPr>
    </w:lvl>
    <w:lvl w:ilvl="2">
      <w:start w:val="1"/>
      <w:numFmt w:val="decimal"/>
      <w:lvlText w:val="(%3)"/>
      <w:lvlJc w:val="left"/>
      <w:pPr>
        <w:ind w:left="1890" w:hanging="360"/>
      </w:pPr>
      <w:rPr>
        <w:rFonts w:hint="default"/>
        <w:b w:val="0"/>
        <w:bCs w:val="0"/>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num w:numId="1" w16cid:durableId="2077774073">
    <w:abstractNumId w:val="0"/>
  </w:num>
  <w:num w:numId="2" w16cid:durableId="1055352011">
    <w:abstractNumId w:val="0"/>
  </w:num>
  <w:num w:numId="3" w16cid:durableId="1141726325">
    <w:abstractNumId w:val="1"/>
  </w:num>
  <w:num w:numId="4" w16cid:durableId="2125536828">
    <w:abstractNumId w:val="3"/>
  </w:num>
  <w:num w:numId="5" w16cid:durableId="1672222596">
    <w:abstractNumId w:val="4"/>
  </w:num>
  <w:num w:numId="6" w16cid:durableId="1161117308">
    <w:abstractNumId w:val="2"/>
  </w:num>
  <w:num w:numId="7" w16cid:durableId="68237547">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230D"/>
    <w:rsid w:val="00000CD4"/>
    <w:rsid w:val="000022AA"/>
    <w:rsid w:val="00013372"/>
    <w:rsid w:val="00017133"/>
    <w:rsid w:val="00021D61"/>
    <w:rsid w:val="000226EF"/>
    <w:rsid w:val="0002642B"/>
    <w:rsid w:val="0003197D"/>
    <w:rsid w:val="00032DE2"/>
    <w:rsid w:val="0004254A"/>
    <w:rsid w:val="00052581"/>
    <w:rsid w:val="00056AF8"/>
    <w:rsid w:val="000711BA"/>
    <w:rsid w:val="00072348"/>
    <w:rsid w:val="00076B79"/>
    <w:rsid w:val="00077763"/>
    <w:rsid w:val="000861FE"/>
    <w:rsid w:val="000924B9"/>
    <w:rsid w:val="00097D58"/>
    <w:rsid w:val="000A1A1C"/>
    <w:rsid w:val="000C2FE8"/>
    <w:rsid w:val="000C4FB2"/>
    <w:rsid w:val="000D4917"/>
    <w:rsid w:val="000E0770"/>
    <w:rsid w:val="000E1354"/>
    <w:rsid w:val="000E2FDB"/>
    <w:rsid w:val="000E472E"/>
    <w:rsid w:val="000F2D61"/>
    <w:rsid w:val="000F3DDC"/>
    <w:rsid w:val="001002E7"/>
    <w:rsid w:val="00101768"/>
    <w:rsid w:val="00113813"/>
    <w:rsid w:val="001154A8"/>
    <w:rsid w:val="00130780"/>
    <w:rsid w:val="001330DE"/>
    <w:rsid w:val="00144FC0"/>
    <w:rsid w:val="00155415"/>
    <w:rsid w:val="0016611C"/>
    <w:rsid w:val="0016683F"/>
    <w:rsid w:val="0016706E"/>
    <w:rsid w:val="0016739E"/>
    <w:rsid w:val="00170997"/>
    <w:rsid w:val="001719EB"/>
    <w:rsid w:val="00175293"/>
    <w:rsid w:val="00176554"/>
    <w:rsid w:val="0017713D"/>
    <w:rsid w:val="00185BB6"/>
    <w:rsid w:val="001921D9"/>
    <w:rsid w:val="001A5C74"/>
    <w:rsid w:val="001B5AA9"/>
    <w:rsid w:val="001B5C91"/>
    <w:rsid w:val="001B7103"/>
    <w:rsid w:val="001C0D0E"/>
    <w:rsid w:val="001C7848"/>
    <w:rsid w:val="001D2B45"/>
    <w:rsid w:val="001E11D6"/>
    <w:rsid w:val="001E1D8A"/>
    <w:rsid w:val="001E4967"/>
    <w:rsid w:val="001F0283"/>
    <w:rsid w:val="001F17F0"/>
    <w:rsid w:val="001F3BAE"/>
    <w:rsid w:val="001F65D1"/>
    <w:rsid w:val="002119BD"/>
    <w:rsid w:val="0022104F"/>
    <w:rsid w:val="00227EF8"/>
    <w:rsid w:val="00237427"/>
    <w:rsid w:val="002478A7"/>
    <w:rsid w:val="002674AB"/>
    <w:rsid w:val="00273ABF"/>
    <w:rsid w:val="00274D66"/>
    <w:rsid w:val="002A3928"/>
    <w:rsid w:val="002B531B"/>
    <w:rsid w:val="002B535E"/>
    <w:rsid w:val="002B5E42"/>
    <w:rsid w:val="002D470C"/>
    <w:rsid w:val="002D507F"/>
    <w:rsid w:val="002E337D"/>
    <w:rsid w:val="002E3CA7"/>
    <w:rsid w:val="002E6A6F"/>
    <w:rsid w:val="002E7EF7"/>
    <w:rsid w:val="002F22BA"/>
    <w:rsid w:val="002F505F"/>
    <w:rsid w:val="002F714A"/>
    <w:rsid w:val="003077D1"/>
    <w:rsid w:val="0031230D"/>
    <w:rsid w:val="0032579D"/>
    <w:rsid w:val="00334E1B"/>
    <w:rsid w:val="003517FB"/>
    <w:rsid w:val="00354154"/>
    <w:rsid w:val="0035441C"/>
    <w:rsid w:val="00377E9D"/>
    <w:rsid w:val="003837EF"/>
    <w:rsid w:val="00392DDC"/>
    <w:rsid w:val="00393115"/>
    <w:rsid w:val="00393D00"/>
    <w:rsid w:val="003A29AB"/>
    <w:rsid w:val="003A6802"/>
    <w:rsid w:val="003C071A"/>
    <w:rsid w:val="003C2491"/>
    <w:rsid w:val="003C2739"/>
    <w:rsid w:val="003C3309"/>
    <w:rsid w:val="003C3B30"/>
    <w:rsid w:val="003F051D"/>
    <w:rsid w:val="003F24C8"/>
    <w:rsid w:val="003F2852"/>
    <w:rsid w:val="0040422A"/>
    <w:rsid w:val="00412A5F"/>
    <w:rsid w:val="00416AD7"/>
    <w:rsid w:val="0042157A"/>
    <w:rsid w:val="00427394"/>
    <w:rsid w:val="00431454"/>
    <w:rsid w:val="00433D50"/>
    <w:rsid w:val="00436FC5"/>
    <w:rsid w:val="004432D7"/>
    <w:rsid w:val="00444FB9"/>
    <w:rsid w:val="0044675B"/>
    <w:rsid w:val="00456A16"/>
    <w:rsid w:val="00462C50"/>
    <w:rsid w:val="0046409A"/>
    <w:rsid w:val="00477AB4"/>
    <w:rsid w:val="00492CBE"/>
    <w:rsid w:val="004A7B2D"/>
    <w:rsid w:val="004B3C0D"/>
    <w:rsid w:val="004C5B74"/>
    <w:rsid w:val="004D202D"/>
    <w:rsid w:val="004D42A9"/>
    <w:rsid w:val="004E40FB"/>
    <w:rsid w:val="004E6E31"/>
    <w:rsid w:val="00500236"/>
    <w:rsid w:val="0050160E"/>
    <w:rsid w:val="005047A3"/>
    <w:rsid w:val="005124AA"/>
    <w:rsid w:val="00512DBB"/>
    <w:rsid w:val="0053096E"/>
    <w:rsid w:val="00537646"/>
    <w:rsid w:val="00541D1C"/>
    <w:rsid w:val="00546241"/>
    <w:rsid w:val="005526D6"/>
    <w:rsid w:val="00560F59"/>
    <w:rsid w:val="00562D64"/>
    <w:rsid w:val="005778DF"/>
    <w:rsid w:val="00582FED"/>
    <w:rsid w:val="00583F2A"/>
    <w:rsid w:val="00584ED8"/>
    <w:rsid w:val="00584FE1"/>
    <w:rsid w:val="00586C4D"/>
    <w:rsid w:val="00591347"/>
    <w:rsid w:val="005A0AE1"/>
    <w:rsid w:val="005A6909"/>
    <w:rsid w:val="005B121B"/>
    <w:rsid w:val="005B65DF"/>
    <w:rsid w:val="005B780F"/>
    <w:rsid w:val="005C7D4A"/>
    <w:rsid w:val="005D0FC0"/>
    <w:rsid w:val="005F234F"/>
    <w:rsid w:val="005F5C97"/>
    <w:rsid w:val="0060503D"/>
    <w:rsid w:val="00605CD1"/>
    <w:rsid w:val="00624AEF"/>
    <w:rsid w:val="00624E75"/>
    <w:rsid w:val="006370F4"/>
    <w:rsid w:val="0064052B"/>
    <w:rsid w:val="006605E5"/>
    <w:rsid w:val="00662A73"/>
    <w:rsid w:val="0067076D"/>
    <w:rsid w:val="00670F6C"/>
    <w:rsid w:val="006759DA"/>
    <w:rsid w:val="006845EB"/>
    <w:rsid w:val="006849A9"/>
    <w:rsid w:val="00693D1C"/>
    <w:rsid w:val="006A410B"/>
    <w:rsid w:val="006B34C6"/>
    <w:rsid w:val="006B4FE1"/>
    <w:rsid w:val="006C2654"/>
    <w:rsid w:val="006D6671"/>
    <w:rsid w:val="006F0060"/>
    <w:rsid w:val="006F2A2C"/>
    <w:rsid w:val="006F2ABB"/>
    <w:rsid w:val="006F2BFF"/>
    <w:rsid w:val="006F4F79"/>
    <w:rsid w:val="00702662"/>
    <w:rsid w:val="00710BE6"/>
    <w:rsid w:val="007242F5"/>
    <w:rsid w:val="007262C1"/>
    <w:rsid w:val="007303F0"/>
    <w:rsid w:val="00730B4C"/>
    <w:rsid w:val="00732C15"/>
    <w:rsid w:val="00752FC7"/>
    <w:rsid w:val="0076307D"/>
    <w:rsid w:val="0076488F"/>
    <w:rsid w:val="00775F43"/>
    <w:rsid w:val="00786775"/>
    <w:rsid w:val="007869C9"/>
    <w:rsid w:val="00791A1A"/>
    <w:rsid w:val="00793379"/>
    <w:rsid w:val="007A3EB5"/>
    <w:rsid w:val="007B7442"/>
    <w:rsid w:val="007C1221"/>
    <w:rsid w:val="007C3C73"/>
    <w:rsid w:val="007C6EF9"/>
    <w:rsid w:val="007D141D"/>
    <w:rsid w:val="007D2B02"/>
    <w:rsid w:val="007D3DFB"/>
    <w:rsid w:val="007D567C"/>
    <w:rsid w:val="007D74A1"/>
    <w:rsid w:val="007E20B0"/>
    <w:rsid w:val="007E5D09"/>
    <w:rsid w:val="007F20C7"/>
    <w:rsid w:val="0081228D"/>
    <w:rsid w:val="008128F5"/>
    <w:rsid w:val="00824896"/>
    <w:rsid w:val="00826761"/>
    <w:rsid w:val="0084173D"/>
    <w:rsid w:val="00846FE0"/>
    <w:rsid w:val="008508F1"/>
    <w:rsid w:val="00860CD1"/>
    <w:rsid w:val="008626A2"/>
    <w:rsid w:val="00872D99"/>
    <w:rsid w:val="00872EC0"/>
    <w:rsid w:val="0087365F"/>
    <w:rsid w:val="0088309F"/>
    <w:rsid w:val="00885865"/>
    <w:rsid w:val="008A3A48"/>
    <w:rsid w:val="008A6C00"/>
    <w:rsid w:val="008B7BCA"/>
    <w:rsid w:val="008E04B0"/>
    <w:rsid w:val="008E2901"/>
    <w:rsid w:val="008E33A7"/>
    <w:rsid w:val="008E369E"/>
    <w:rsid w:val="008E3DF3"/>
    <w:rsid w:val="008F00EA"/>
    <w:rsid w:val="008F0882"/>
    <w:rsid w:val="0090339C"/>
    <w:rsid w:val="009035ED"/>
    <w:rsid w:val="00905000"/>
    <w:rsid w:val="0091530D"/>
    <w:rsid w:val="00915E9D"/>
    <w:rsid w:val="00920424"/>
    <w:rsid w:val="00934DE9"/>
    <w:rsid w:val="00941230"/>
    <w:rsid w:val="0094205F"/>
    <w:rsid w:val="00943DF3"/>
    <w:rsid w:val="00956AE8"/>
    <w:rsid w:val="00963102"/>
    <w:rsid w:val="00971762"/>
    <w:rsid w:val="00974560"/>
    <w:rsid w:val="00977EB2"/>
    <w:rsid w:val="00983FD1"/>
    <w:rsid w:val="00986A7D"/>
    <w:rsid w:val="009873C3"/>
    <w:rsid w:val="0099333F"/>
    <w:rsid w:val="00994E84"/>
    <w:rsid w:val="00997A4C"/>
    <w:rsid w:val="009A5140"/>
    <w:rsid w:val="009C46B2"/>
    <w:rsid w:val="009C4CC6"/>
    <w:rsid w:val="009E1EB1"/>
    <w:rsid w:val="009E3DBB"/>
    <w:rsid w:val="009F034E"/>
    <w:rsid w:val="009F06EE"/>
    <w:rsid w:val="00A11DA5"/>
    <w:rsid w:val="00A1576A"/>
    <w:rsid w:val="00A161E9"/>
    <w:rsid w:val="00A20BFE"/>
    <w:rsid w:val="00A267A3"/>
    <w:rsid w:val="00A44778"/>
    <w:rsid w:val="00A4511E"/>
    <w:rsid w:val="00A46725"/>
    <w:rsid w:val="00A46AF3"/>
    <w:rsid w:val="00A474B0"/>
    <w:rsid w:val="00A50C76"/>
    <w:rsid w:val="00A62048"/>
    <w:rsid w:val="00A62C34"/>
    <w:rsid w:val="00A755B6"/>
    <w:rsid w:val="00A76C7C"/>
    <w:rsid w:val="00A77854"/>
    <w:rsid w:val="00A77B64"/>
    <w:rsid w:val="00A85772"/>
    <w:rsid w:val="00A907AD"/>
    <w:rsid w:val="00A92B87"/>
    <w:rsid w:val="00A94BC5"/>
    <w:rsid w:val="00AA0943"/>
    <w:rsid w:val="00AB4886"/>
    <w:rsid w:val="00AB4922"/>
    <w:rsid w:val="00AB79E9"/>
    <w:rsid w:val="00AC07FD"/>
    <w:rsid w:val="00AC3CF8"/>
    <w:rsid w:val="00AE035A"/>
    <w:rsid w:val="00AE7157"/>
    <w:rsid w:val="00AF01E7"/>
    <w:rsid w:val="00AF2EDB"/>
    <w:rsid w:val="00B02640"/>
    <w:rsid w:val="00B111D6"/>
    <w:rsid w:val="00B11DB6"/>
    <w:rsid w:val="00B122CC"/>
    <w:rsid w:val="00B24339"/>
    <w:rsid w:val="00B248C4"/>
    <w:rsid w:val="00B34D29"/>
    <w:rsid w:val="00B36D48"/>
    <w:rsid w:val="00B40E87"/>
    <w:rsid w:val="00B45265"/>
    <w:rsid w:val="00B47CA4"/>
    <w:rsid w:val="00B50DAE"/>
    <w:rsid w:val="00B54F23"/>
    <w:rsid w:val="00B62157"/>
    <w:rsid w:val="00B6245E"/>
    <w:rsid w:val="00B635C3"/>
    <w:rsid w:val="00B64779"/>
    <w:rsid w:val="00B81E83"/>
    <w:rsid w:val="00B876F0"/>
    <w:rsid w:val="00B9237B"/>
    <w:rsid w:val="00B95691"/>
    <w:rsid w:val="00B95C39"/>
    <w:rsid w:val="00BA3AD1"/>
    <w:rsid w:val="00BB1C42"/>
    <w:rsid w:val="00BC3B43"/>
    <w:rsid w:val="00BC4120"/>
    <w:rsid w:val="00BD7F6B"/>
    <w:rsid w:val="00BE3FC4"/>
    <w:rsid w:val="00BE7ED3"/>
    <w:rsid w:val="00BF5D0C"/>
    <w:rsid w:val="00C0337B"/>
    <w:rsid w:val="00C147F2"/>
    <w:rsid w:val="00C22969"/>
    <w:rsid w:val="00C238A0"/>
    <w:rsid w:val="00C251C2"/>
    <w:rsid w:val="00C27B58"/>
    <w:rsid w:val="00C4331C"/>
    <w:rsid w:val="00C53F04"/>
    <w:rsid w:val="00C55EF2"/>
    <w:rsid w:val="00C57153"/>
    <w:rsid w:val="00C609AB"/>
    <w:rsid w:val="00C7391D"/>
    <w:rsid w:val="00C83E39"/>
    <w:rsid w:val="00C868D5"/>
    <w:rsid w:val="00C86994"/>
    <w:rsid w:val="00CA3D52"/>
    <w:rsid w:val="00CB1938"/>
    <w:rsid w:val="00CC6545"/>
    <w:rsid w:val="00CD033B"/>
    <w:rsid w:val="00CD6372"/>
    <w:rsid w:val="00CD68B7"/>
    <w:rsid w:val="00CE0711"/>
    <w:rsid w:val="00CE1900"/>
    <w:rsid w:val="00CF1BDE"/>
    <w:rsid w:val="00CF5545"/>
    <w:rsid w:val="00CF5EF5"/>
    <w:rsid w:val="00D006A9"/>
    <w:rsid w:val="00D2081D"/>
    <w:rsid w:val="00D30263"/>
    <w:rsid w:val="00D3304C"/>
    <w:rsid w:val="00D34512"/>
    <w:rsid w:val="00D35914"/>
    <w:rsid w:val="00D35FC8"/>
    <w:rsid w:val="00D439F3"/>
    <w:rsid w:val="00D440B2"/>
    <w:rsid w:val="00D45C4D"/>
    <w:rsid w:val="00D46A96"/>
    <w:rsid w:val="00D5114F"/>
    <w:rsid w:val="00D63197"/>
    <w:rsid w:val="00D6339B"/>
    <w:rsid w:val="00D66E90"/>
    <w:rsid w:val="00D7136C"/>
    <w:rsid w:val="00D8480C"/>
    <w:rsid w:val="00D84921"/>
    <w:rsid w:val="00D87DF3"/>
    <w:rsid w:val="00D9502D"/>
    <w:rsid w:val="00D959F6"/>
    <w:rsid w:val="00D97D05"/>
    <w:rsid w:val="00DA0A0B"/>
    <w:rsid w:val="00DA536E"/>
    <w:rsid w:val="00DA5E3D"/>
    <w:rsid w:val="00DA6677"/>
    <w:rsid w:val="00DA6E56"/>
    <w:rsid w:val="00DA7FE9"/>
    <w:rsid w:val="00DB3B67"/>
    <w:rsid w:val="00DD098B"/>
    <w:rsid w:val="00DD37CA"/>
    <w:rsid w:val="00DD4F9A"/>
    <w:rsid w:val="00DE5E45"/>
    <w:rsid w:val="00E0328A"/>
    <w:rsid w:val="00E1213B"/>
    <w:rsid w:val="00E1360E"/>
    <w:rsid w:val="00E16421"/>
    <w:rsid w:val="00E239CA"/>
    <w:rsid w:val="00E27B62"/>
    <w:rsid w:val="00E356B1"/>
    <w:rsid w:val="00E37D76"/>
    <w:rsid w:val="00E4321A"/>
    <w:rsid w:val="00E464CA"/>
    <w:rsid w:val="00E47198"/>
    <w:rsid w:val="00E50C63"/>
    <w:rsid w:val="00E54B59"/>
    <w:rsid w:val="00E54F2B"/>
    <w:rsid w:val="00E60269"/>
    <w:rsid w:val="00E62C23"/>
    <w:rsid w:val="00E71489"/>
    <w:rsid w:val="00E800E3"/>
    <w:rsid w:val="00E86EBE"/>
    <w:rsid w:val="00E87E65"/>
    <w:rsid w:val="00EA1967"/>
    <w:rsid w:val="00EA617F"/>
    <w:rsid w:val="00EC108E"/>
    <w:rsid w:val="00EC7578"/>
    <w:rsid w:val="00ED63F6"/>
    <w:rsid w:val="00EE473E"/>
    <w:rsid w:val="00EF20D7"/>
    <w:rsid w:val="00EF566C"/>
    <w:rsid w:val="00F04CA7"/>
    <w:rsid w:val="00F068A1"/>
    <w:rsid w:val="00F22223"/>
    <w:rsid w:val="00F275CB"/>
    <w:rsid w:val="00F364E2"/>
    <w:rsid w:val="00F632B8"/>
    <w:rsid w:val="00F66214"/>
    <w:rsid w:val="00F716F7"/>
    <w:rsid w:val="00F7407F"/>
    <w:rsid w:val="00F7471F"/>
    <w:rsid w:val="00F841A4"/>
    <w:rsid w:val="00F90C65"/>
    <w:rsid w:val="00F9523B"/>
    <w:rsid w:val="00F958F1"/>
    <w:rsid w:val="00FA01CE"/>
    <w:rsid w:val="00FA6C02"/>
    <w:rsid w:val="00FC228D"/>
    <w:rsid w:val="00FC6AF8"/>
    <w:rsid w:val="00FC6E83"/>
    <w:rsid w:val="00FD7CDD"/>
    <w:rsid w:val="00FE28DF"/>
    <w:rsid w:val="00FE302B"/>
    <w:rsid w:val="00FE3068"/>
    <w:rsid w:val="00FF2A9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7F7C90"/>
  <w15:docId w15:val="{7E09C75A-2522-421C-B4F6-65F28A8FC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5C39"/>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qFormat/>
    <w:pPr>
      <w:widowControl w:val="0"/>
      <w:numPr>
        <w:ilvl w:val="1"/>
        <w:numId w:val="7"/>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qFormat/>
    <w:pPr>
      <w:widowControl w:val="0"/>
      <w:spacing w:after="240"/>
      <w:outlineLvl w:val="2"/>
    </w:pPr>
  </w:style>
  <w:style w:type="paragraph" w:styleId="Heading4">
    <w:name w:val="heading 4"/>
    <w:aliases w:val="Heading 11,para 4,Título 41,heading 4,Heading 41,标题 41,He=ding 41,标 题  41"/>
    <w:basedOn w:val="Normal"/>
    <w:next w:val="Heading9"/>
    <w:qFormat/>
    <w:pPr>
      <w:keepNext/>
      <w:numPr>
        <w:ilvl w:val="3"/>
        <w:numId w:val="2"/>
      </w:numPr>
      <w:spacing w:before="240" w:after="60"/>
      <w:outlineLvl w:val="3"/>
    </w:pPr>
  </w:style>
  <w:style w:type="paragraph" w:styleId="Heading5">
    <w:name w:val="heading 5"/>
    <w:basedOn w:val="Normal"/>
    <w:next w:val="Normal"/>
    <w:qFormat/>
    <w:pPr>
      <w:keepNext/>
      <w:numPr>
        <w:numId w:val="6"/>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3"/>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4"/>
      </w:numPr>
    </w:pPr>
  </w:style>
  <w:style w:type="numbering" w:styleId="ArticleSection">
    <w:name w:val="Outline List 3"/>
    <w:basedOn w:val="NoList"/>
    <w:semiHidden/>
    <w:pPr>
      <w:numPr>
        <w:numId w:val="5"/>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4"/>
      <w:lang w:val="en-GB" w:bidi="ar-DZ"/>
    </w:rPr>
  </w:style>
  <w:style w:type="paragraph" w:customStyle="1" w:styleId="Header4">
    <w:name w:val="Header4"/>
    <w:aliases w:val="Para 4"/>
    <w:basedOn w:val="Normal"/>
    <w:next w:val="Normal"/>
    <w:pPr>
      <w:widowControl w:val="0"/>
      <w:tabs>
        <w:tab w:val="left" w:pos="2880"/>
        <w:tab w:val="left" w:pos="5760"/>
      </w:tabs>
      <w:spacing w:after="24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iPriority w:val="99"/>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393115"/>
    <w:pPr>
      <w:spacing w:after="160" w:line="240" w:lineRule="exact"/>
    </w:pPr>
    <w:rPr>
      <w:sz w:val="20"/>
      <w:vertAlign w:val="superscript"/>
      <w:lang w:val="en-US" w:bidi="ar-SA"/>
    </w:rPr>
  </w:style>
  <w:style w:type="character" w:customStyle="1" w:styleId="normaltextrun">
    <w:name w:val="normaltextrun"/>
    <w:basedOn w:val="DefaultParagraphFont"/>
    <w:rsid w:val="005526D6"/>
  </w:style>
  <w:style w:type="table" w:customStyle="1" w:styleId="1">
    <w:name w:val="学术论文的三线表1"/>
    <w:basedOn w:val="TableNormal"/>
    <w:next w:val="TableGrid"/>
    <w:uiPriority w:val="59"/>
    <w:qFormat/>
    <w:rsid w:val="009873C3"/>
    <w:pPr>
      <w:jc w:val="both"/>
    </w:pPr>
    <w:rPr>
      <w:rFonts w:eastAsiaTheme="minorEastAsia"/>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5183472">
      <w:bodyDiv w:val="1"/>
      <w:marLeft w:val="0"/>
      <w:marRight w:val="0"/>
      <w:marTop w:val="0"/>
      <w:marBottom w:val="0"/>
      <w:divBdr>
        <w:top w:val="none" w:sz="0" w:space="0" w:color="auto"/>
        <w:left w:val="none" w:sz="0" w:space="0" w:color="auto"/>
        <w:bottom w:val="none" w:sz="0" w:space="0" w:color="auto"/>
        <w:right w:val="none" w:sz="0" w:space="0" w:color="auto"/>
      </w:divBdr>
    </w:div>
    <w:div w:id="739402235">
      <w:bodyDiv w:val="1"/>
      <w:marLeft w:val="0"/>
      <w:marRight w:val="0"/>
      <w:marTop w:val="0"/>
      <w:marBottom w:val="0"/>
      <w:divBdr>
        <w:top w:val="none" w:sz="0" w:space="0" w:color="auto"/>
        <w:left w:val="none" w:sz="0" w:space="0" w:color="auto"/>
        <w:bottom w:val="none" w:sz="0" w:space="0" w:color="auto"/>
        <w:right w:val="none" w:sz="0" w:space="0" w:color="auto"/>
      </w:divBdr>
    </w:div>
    <w:div w:id="91562767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Yas\Desktop\98th%20Meeting\A98-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D9BF1D-8CB1-4E3B-AC70-D99326DB01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7EFAD1E-49FD-4154-9E2A-352229002224}">
  <ds:schemaRefs>
    <ds:schemaRef ds:uri="http://schemas.microsoft.com/sharepoint/v3/contenttype/forms"/>
  </ds:schemaRefs>
</ds:datastoreItem>
</file>

<file path=customXml/itemProps3.xml><?xml version="1.0" encoding="utf-8"?>
<ds:datastoreItem xmlns:ds="http://schemas.openxmlformats.org/officeDocument/2006/customXml" ds:itemID="{8A1F2360-DFC9-44A5-9754-A36F9FE60E95}">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4.xml><?xml version="1.0" encoding="utf-8"?>
<ds:datastoreItem xmlns:ds="http://schemas.openxmlformats.org/officeDocument/2006/customXml" ds:itemID="{E5551BB0-5DDD-406D-BDCB-995C3349A0B0}">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A98-template</Template>
  <TotalTime>2</TotalTime>
  <Pages>23</Pages>
  <Words>9694</Words>
  <Characters>55256</Characters>
  <Application>Microsoft Office Word</Application>
  <DocSecurity>0</DocSecurity>
  <Lines>460</Lines>
  <Paragraphs>129</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64821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Dalia El Gendi</dc:creator>
  <cp:keywords>Excom98;Paper Re. Strategic Approaches</cp:keywords>
  <dc:description/>
  <cp:lastModifiedBy>Angela Xue He Yan</cp:lastModifiedBy>
  <cp:revision>5</cp:revision>
  <cp:lastPrinted>2025-02-10T16:42:00Z</cp:lastPrinted>
  <dcterms:created xsi:type="dcterms:W3CDTF">2026-06-01T13:27:00Z</dcterms:created>
  <dcterms:modified xsi:type="dcterms:W3CDTF">2026-06-02T19:33:00Z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UNEP/OzL.Pro/ExCom/98/60</vt:lpwstr>
  </property>
  <property fmtid="{D5CDD505-2E9C-101B-9397-08002B2CF9AE}" pid="3" name="Revision date">
    <vt:lpwstr>26 May 2026</vt:lpwstr>
  </property>
  <property fmtid="{D5CDD505-2E9C-101B-9397-08002B2CF9AE}" pid="4" name="ContentTypeId">
    <vt:lpwstr>0x010100C5F60F8E60516143877F7AC30EFBB2F3</vt:lpwstr>
  </property>
  <property fmtid="{D5CDD505-2E9C-101B-9397-08002B2CF9AE}" pid="5" name="Order">
    <vt:r8>147400</vt:r8>
  </property>
  <property fmtid="{D5CDD505-2E9C-101B-9397-08002B2CF9AE}" pid="6" name="MediaServiceImageTags">
    <vt:lpwstr/>
  </property>
</Properties>
</file>