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CE10B86" w14:textId="77777777">
        <w:trPr>
          <w:trHeight w:val="720"/>
        </w:trPr>
        <w:tc>
          <w:tcPr>
            <w:tcW w:w="4410" w:type="dxa"/>
            <w:gridSpan w:val="2"/>
            <w:tcBorders>
              <w:bottom w:val="single" w:sz="18" w:space="0" w:color="auto"/>
            </w:tcBorders>
          </w:tcPr>
          <w:p w14:paraId="4A10F6D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7DAB867" w14:textId="10FD2754" w:rsidR="007E5D09" w:rsidRDefault="00AE6119">
            <w:pPr>
              <w:pStyle w:val="Heading3"/>
              <w:numPr>
                <w:ilvl w:val="0"/>
                <w:numId w:val="0"/>
              </w:numPr>
              <w:bidi/>
              <w:ind w:left="270" w:right="1384"/>
              <w:rPr>
                <w:b/>
                <w:bCs/>
                <w:sz w:val="48"/>
                <w:szCs w:val="48"/>
              </w:rPr>
            </w:pPr>
            <w:r>
              <w:rPr>
                <w:rFonts w:ascii="ZWAdobeF" w:hAnsi="ZWAdobeF" w:cs="ZWAdobeF"/>
                <w:bCs/>
                <w:sz w:val="2"/>
                <w:szCs w:val="2"/>
                <w:rtl/>
              </w:rPr>
              <w:t>0</w:t>
            </w:r>
            <w:r>
              <w:rPr>
                <w:rFonts w:ascii="ZWAdobeF" w:hAnsi="ZWAdobeF" w:cs="ZWAdobeF"/>
                <w:bCs/>
                <w:sz w:val="2"/>
                <w:szCs w:val="2"/>
              </w:rPr>
              <w:t>B</w:t>
            </w:r>
            <w:r w:rsidR="00E1360E">
              <w:rPr>
                <w:b/>
                <w:bCs/>
                <w:sz w:val="48"/>
                <w:szCs w:val="48"/>
                <w:rtl/>
              </w:rPr>
              <w:t>الأمم المتحدة</w:t>
            </w:r>
          </w:p>
        </w:tc>
      </w:tr>
      <w:tr w:rsidR="007E5D09" w14:paraId="7A9D46FA"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0841828" w14:textId="77777777" w:rsidR="007E5D09" w:rsidRDefault="00E1360E" w:rsidP="0084173D">
            <w:pPr>
              <w:jc w:val="left"/>
              <w:rPr>
                <w:lang w:val="en-US"/>
              </w:rPr>
            </w:pPr>
            <w:r>
              <w:rPr>
                <w:lang w:val="en-US"/>
              </w:rPr>
              <w:t>Distr.</w:t>
            </w:r>
          </w:p>
          <w:p w14:paraId="369F6F67" w14:textId="77777777" w:rsidR="007E5D09" w:rsidRDefault="00E1360E" w:rsidP="0084173D">
            <w:pPr>
              <w:jc w:val="left"/>
              <w:rPr>
                <w:lang w:val="en-US"/>
              </w:rPr>
            </w:pPr>
            <w:r>
              <w:rPr>
                <w:lang w:val="en-US"/>
              </w:rPr>
              <w:t>GENERAL</w:t>
            </w:r>
          </w:p>
          <w:p w14:paraId="1D819717" w14:textId="77777777" w:rsidR="007E5D09" w:rsidRDefault="007E5D09" w:rsidP="0084173D">
            <w:pPr>
              <w:jc w:val="left"/>
              <w:rPr>
                <w:lang w:val="en-US"/>
              </w:rPr>
            </w:pPr>
          </w:p>
          <w:p w14:paraId="0F8E0A93" w14:textId="32126CBB"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7C0373">
              <w:rPr>
                <w:rFonts w:asciiTheme="majorBidi" w:hAnsiTheme="majorBidi" w:cstheme="majorBidi"/>
                <w:szCs w:val="24"/>
              </w:rPr>
              <w:t>UNEP/OzL.Pro/ExCom/96/7/Rev.1</w:t>
            </w:r>
            <w:r w:rsidRPr="004E181B">
              <w:rPr>
                <w:rFonts w:asciiTheme="majorBidi" w:hAnsiTheme="majorBidi" w:cstheme="majorBidi"/>
                <w:szCs w:val="24"/>
              </w:rPr>
              <w:fldChar w:fldCharType="end"/>
            </w:r>
          </w:p>
          <w:p w14:paraId="57386C3D" w14:textId="5782116E" w:rsidR="00393115" w:rsidRPr="004E181B" w:rsidRDefault="00EB445D" w:rsidP="00393115">
            <w:pPr>
              <w:rPr>
                <w:szCs w:val="24"/>
                <w:lang w:val="en-US"/>
              </w:rPr>
            </w:pPr>
            <w:r>
              <w:rPr>
                <w:szCs w:val="24"/>
                <w:lang w:val="en-US"/>
              </w:rPr>
              <w:t>28 May</w:t>
            </w:r>
            <w:r w:rsidR="000E1354" w:rsidRPr="00407093">
              <w:rPr>
                <w:szCs w:val="24"/>
                <w:lang w:val="en-US"/>
              </w:rPr>
              <w:t xml:space="preserve"> 2025</w:t>
            </w:r>
          </w:p>
          <w:p w14:paraId="2A9D3AE6" w14:textId="77777777" w:rsidR="00662A73" w:rsidRDefault="00662A73" w:rsidP="0084173D">
            <w:pPr>
              <w:jc w:val="left"/>
              <w:rPr>
                <w:rtl/>
                <w:lang w:val="en-US"/>
              </w:rPr>
            </w:pPr>
          </w:p>
          <w:p w14:paraId="6CE9621E" w14:textId="77777777" w:rsidR="007E5D09" w:rsidRDefault="00E1360E" w:rsidP="0084173D">
            <w:pPr>
              <w:jc w:val="left"/>
              <w:rPr>
                <w:lang w:val="en-US"/>
              </w:rPr>
            </w:pPr>
            <w:r>
              <w:rPr>
                <w:lang w:val="en-US"/>
              </w:rPr>
              <w:t>ARABIC</w:t>
            </w:r>
          </w:p>
          <w:p w14:paraId="50660D90"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623201B" w14:textId="5AC9F65D" w:rsidR="007E5D09" w:rsidRDefault="00AE6119">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1</w:t>
            </w:r>
            <w:r>
              <w:rPr>
                <w:rFonts w:ascii="ZWAdobeF" w:hAnsi="ZWAdobeF" w:cs="ZWAdobeF"/>
                <w:bCs/>
                <w:sz w:val="2"/>
                <w:szCs w:val="2"/>
              </w:rPr>
              <w:t>B</w:t>
            </w:r>
            <w:r w:rsidR="00E1360E">
              <w:rPr>
                <w:rFonts w:cs="Arabic Transparent"/>
                <w:bCs/>
                <w:sz w:val="52"/>
                <w:szCs w:val="52"/>
                <w:rtl/>
              </w:rPr>
              <w:t>برنامج</w:t>
            </w:r>
          </w:p>
          <w:p w14:paraId="3C93A0FF" w14:textId="6B41EA64" w:rsidR="007E5D09" w:rsidRDefault="00AE6119">
            <w:pPr>
              <w:pStyle w:val="Heading4"/>
              <w:numPr>
                <w:ilvl w:val="0"/>
                <w:numId w:val="0"/>
              </w:numPr>
              <w:spacing w:before="0" w:after="0"/>
              <w:ind w:right="459"/>
              <w:jc w:val="right"/>
              <w:rPr>
                <w:rFonts w:cs="Arabic Transparent"/>
                <w:bCs/>
                <w:sz w:val="52"/>
                <w:szCs w:val="52"/>
                <w:rtl/>
              </w:rPr>
            </w:pPr>
            <w:r>
              <w:rPr>
                <w:rFonts w:ascii="ZWAdobeF" w:hAnsi="ZWAdobeF" w:cs="ZWAdobeF"/>
                <w:bCs/>
                <w:sz w:val="2"/>
                <w:szCs w:val="2"/>
                <w:rtl/>
              </w:rPr>
              <w:t>2</w:t>
            </w:r>
            <w:r>
              <w:rPr>
                <w:rFonts w:ascii="ZWAdobeF" w:hAnsi="ZWAdobeF" w:cs="ZWAdobeF"/>
                <w:bCs/>
                <w:sz w:val="2"/>
                <w:szCs w:val="2"/>
              </w:rPr>
              <w:t>B</w:t>
            </w:r>
            <w:r w:rsidR="00E1360E">
              <w:rPr>
                <w:rFonts w:cs="Arabic Transparent"/>
                <w:bCs/>
                <w:sz w:val="52"/>
                <w:szCs w:val="52"/>
                <w:rtl/>
              </w:rPr>
              <w:t>الأمم المتحدة</w:t>
            </w:r>
          </w:p>
          <w:p w14:paraId="069433C7" w14:textId="28E16DE6" w:rsidR="007E5D09" w:rsidRDefault="00AE6119" w:rsidP="009A5140">
            <w:pPr>
              <w:pStyle w:val="Heading4"/>
              <w:numPr>
                <w:ilvl w:val="0"/>
                <w:numId w:val="0"/>
              </w:numPr>
              <w:spacing w:before="0" w:after="0"/>
              <w:ind w:right="459"/>
              <w:jc w:val="right"/>
              <w:rPr>
                <w:rFonts w:cs="Akhbar MT"/>
                <w:b/>
                <w:bCs/>
                <w:sz w:val="52"/>
                <w:szCs w:val="52"/>
                <w:lang w:val="en-US"/>
              </w:rPr>
            </w:pPr>
            <w:r>
              <w:rPr>
                <w:rFonts w:ascii="ZWAdobeF" w:hAnsi="ZWAdobeF" w:cs="ZWAdobeF"/>
                <w:bCs/>
                <w:sz w:val="2"/>
                <w:szCs w:val="2"/>
                <w:rtl/>
              </w:rPr>
              <w:t>3</w:t>
            </w:r>
            <w:r>
              <w:rPr>
                <w:rFonts w:ascii="ZWAdobeF" w:hAnsi="ZWAdobeF" w:cs="ZWAdobeF"/>
                <w:bCs/>
                <w:sz w:val="2"/>
                <w:szCs w:val="2"/>
              </w:rPr>
              <w:t>B</w:t>
            </w:r>
            <w:r w:rsidR="00E1360E">
              <w:rPr>
                <w:rFonts w:cs="Arabic Transparent"/>
                <w:bCs/>
                <w:sz w:val="52"/>
                <w:szCs w:val="52"/>
                <w:rtl/>
              </w:rPr>
              <w:t>للبيئة</w:t>
            </w:r>
          </w:p>
        </w:tc>
        <w:tc>
          <w:tcPr>
            <w:tcW w:w="2079" w:type="dxa"/>
            <w:tcBorders>
              <w:top w:val="nil"/>
              <w:left w:val="nil"/>
              <w:bottom w:val="single" w:sz="36" w:space="0" w:color="auto"/>
              <w:right w:val="nil"/>
            </w:tcBorders>
          </w:tcPr>
          <w:p w14:paraId="7E93044C"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01DBA47B" wp14:editId="1ED69863">
                  <wp:simplePos x="0" y="0"/>
                  <wp:positionH relativeFrom="column">
                    <wp:posOffset>177165</wp:posOffset>
                  </wp:positionH>
                  <wp:positionV relativeFrom="paragraph">
                    <wp:posOffset>83820</wp:posOffset>
                  </wp:positionV>
                  <wp:extent cx="579755" cy="515620"/>
                  <wp:effectExtent l="0" t="0" r="0" b="0"/>
                  <wp:wrapNone/>
                  <wp:docPr id="1" name="Picture 1" descr="P15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15C5T1#y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18E1DA"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0D215E24" wp14:editId="29A0C809">
                  <wp:simplePos x="0" y="0"/>
                  <wp:positionH relativeFrom="column">
                    <wp:posOffset>175895</wp:posOffset>
                  </wp:positionH>
                  <wp:positionV relativeFrom="paragraph">
                    <wp:posOffset>480060</wp:posOffset>
                  </wp:positionV>
                  <wp:extent cx="587416" cy="539750"/>
                  <wp:effectExtent l="0" t="0" r="3175" b="0"/>
                  <wp:wrapNone/>
                  <wp:docPr id="4" name="Picture 4" descr="P16C5T1#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P16C5T1#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EB8DC67" w14:textId="77777777" w:rsidR="007E5D09" w:rsidRDefault="007E5D09">
      <w:pPr>
        <w:pStyle w:val="Caption"/>
        <w:spacing w:line="200" w:lineRule="exact"/>
        <w:ind w:left="187" w:right="187" w:hanging="187"/>
        <w:jc w:val="both"/>
        <w:rPr>
          <w:rFonts w:cs="Akhbar MT"/>
          <w:b/>
          <w:bCs/>
          <w:sz w:val="28"/>
          <w:szCs w:val="28"/>
          <w:rtl/>
        </w:rPr>
      </w:pPr>
    </w:p>
    <w:p w14:paraId="14EC57BA"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49EE3B3C"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53633D45" w14:textId="77777777" w:rsidR="0002642B" w:rsidRDefault="00A62048" w:rsidP="0002642B">
      <w:pPr>
        <w:bidi/>
        <w:ind w:left="180" w:hanging="180"/>
        <w:jc w:val="lowKashida"/>
        <w:rPr>
          <w:sz w:val="28"/>
          <w:szCs w:val="28"/>
          <w:rtl/>
        </w:rPr>
      </w:pPr>
      <w:bookmarkStart w:id="0" w:name="_Hlk201306364"/>
      <w:r w:rsidRPr="00A62048">
        <w:rPr>
          <w:sz w:val="28"/>
          <w:szCs w:val="28"/>
          <w:rtl/>
        </w:rPr>
        <w:t>الاجتماع</w:t>
      </w:r>
      <w:r w:rsidR="0002642B" w:rsidRPr="0002642B">
        <w:rPr>
          <w:sz w:val="28"/>
          <w:szCs w:val="28"/>
          <w:rtl/>
        </w:rPr>
        <w:t xml:space="preserve"> السادس والتسعون</w:t>
      </w:r>
    </w:p>
    <w:p w14:paraId="21325D0E" w14:textId="60F322FE" w:rsidR="0002642B" w:rsidRPr="0002642B" w:rsidRDefault="0002642B" w:rsidP="0002642B">
      <w:pPr>
        <w:bidi/>
        <w:ind w:left="180" w:hanging="180"/>
        <w:jc w:val="lowKashida"/>
        <w:rPr>
          <w:sz w:val="28"/>
          <w:szCs w:val="28"/>
          <w:rtl/>
          <w:lang w:val="en-US"/>
        </w:rPr>
      </w:pPr>
      <w:r w:rsidRPr="0002642B">
        <w:rPr>
          <w:sz w:val="28"/>
          <w:szCs w:val="28"/>
          <w:rtl/>
        </w:rPr>
        <w:t xml:space="preserve">مونتريال، 26-30 </w:t>
      </w:r>
      <w:r w:rsidR="00104A8F">
        <w:rPr>
          <w:rFonts w:hint="cs"/>
          <w:sz w:val="28"/>
          <w:szCs w:val="28"/>
          <w:rtl/>
        </w:rPr>
        <w:t>مايو/أيار</w:t>
      </w:r>
      <w:r w:rsidRPr="0002642B">
        <w:rPr>
          <w:sz w:val="28"/>
          <w:szCs w:val="28"/>
          <w:rtl/>
        </w:rPr>
        <w:t xml:space="preserve"> 2025</w:t>
      </w:r>
    </w:p>
    <w:bookmarkEnd w:id="0"/>
    <w:p w14:paraId="2428A586" w14:textId="4069EC84" w:rsidR="00393115" w:rsidRPr="005A4D44" w:rsidRDefault="00393115" w:rsidP="00E53C50">
      <w:pPr>
        <w:bidi/>
        <w:jc w:val="left"/>
        <w:rPr>
          <w:rtl/>
          <w:lang w:val="en-US"/>
        </w:rPr>
      </w:pPr>
      <w:r w:rsidRPr="006106BD">
        <w:rPr>
          <w:sz w:val="28"/>
          <w:szCs w:val="28"/>
          <w:rtl/>
        </w:rPr>
        <w:t xml:space="preserve">البند </w:t>
      </w:r>
      <w:r w:rsidR="00E53C50">
        <w:rPr>
          <w:rFonts w:hint="cs"/>
          <w:sz w:val="28"/>
          <w:szCs w:val="28"/>
          <w:rtl/>
          <w:lang w:bidi="ar-EG"/>
        </w:rPr>
        <w:t xml:space="preserve">6 </w:t>
      </w:r>
      <w:r w:rsidR="00E543E2">
        <w:rPr>
          <w:rFonts w:hint="cs"/>
          <w:sz w:val="28"/>
          <w:szCs w:val="28"/>
          <w:rtl/>
          <w:lang w:bidi="ar-EG"/>
        </w:rPr>
        <w:t>(ب</w:t>
      </w:r>
      <w:r w:rsidR="00E53C50">
        <w:rPr>
          <w:rFonts w:hint="cs"/>
          <w:sz w:val="28"/>
          <w:szCs w:val="28"/>
          <w:rtl/>
          <w:lang w:bidi="ar-EG"/>
        </w:rPr>
        <w:t>)</w:t>
      </w:r>
      <w:r w:rsidRPr="006106BD">
        <w:rPr>
          <w:sz w:val="28"/>
          <w:szCs w:val="28"/>
          <w:rtl/>
        </w:rPr>
        <w:t xml:space="preserve"> من جدول الأعمال المؤقت</w:t>
      </w:r>
      <w:r w:rsidR="00AE6119">
        <w:rPr>
          <w:rFonts w:ascii="ZWAdobeF" w:hAnsi="ZWAdobeF" w:cs="ZWAdobeF"/>
          <w:sz w:val="2"/>
          <w:szCs w:val="2"/>
          <w:rtl/>
        </w:rPr>
        <w:t>0</w:t>
      </w:r>
      <w:r w:rsidR="00AE6119">
        <w:rPr>
          <w:rFonts w:ascii="ZWAdobeF" w:hAnsi="ZWAdobeF" w:cs="ZWAdobeF"/>
          <w:sz w:val="2"/>
          <w:szCs w:val="2"/>
        </w:rPr>
        <w:t>F</w:t>
      </w:r>
      <w:r w:rsidRPr="00E262BC">
        <w:rPr>
          <w:rStyle w:val="FootnoteReference"/>
          <w:sz w:val="30"/>
          <w:szCs w:val="26"/>
          <w:rtl/>
          <w:lang w:val="fr-FR"/>
        </w:rPr>
        <w:footnoteReference w:id="2"/>
      </w:r>
    </w:p>
    <w:p w14:paraId="4662CB70" w14:textId="77777777" w:rsidR="007E5D09" w:rsidRPr="00E53C50" w:rsidRDefault="007E5D09" w:rsidP="00BC67F6">
      <w:pPr>
        <w:pStyle w:val="StyleHeader4Para4Left0Firstline0"/>
        <w:numPr>
          <w:ilvl w:val="0"/>
          <w:numId w:val="0"/>
        </w:numPr>
        <w:spacing w:after="360"/>
        <w:rPr>
          <w:lang w:val="en-US" w:bidi="ar-EG"/>
        </w:rPr>
      </w:pPr>
    </w:p>
    <w:p w14:paraId="3B58869F" w14:textId="77777777" w:rsidR="00E53C50" w:rsidRPr="00BA78DC" w:rsidRDefault="00E53C50" w:rsidP="00BC67F6">
      <w:pPr>
        <w:pStyle w:val="StyleHeader4Para4Left0Firstline0"/>
        <w:numPr>
          <w:ilvl w:val="0"/>
          <w:numId w:val="0"/>
        </w:numPr>
        <w:spacing w:after="360"/>
        <w:jc w:val="center"/>
        <w:rPr>
          <w:b/>
          <w:bCs/>
          <w:sz w:val="32"/>
          <w:szCs w:val="32"/>
          <w:rtl/>
          <w:lang w:bidi="ar"/>
        </w:rPr>
      </w:pPr>
      <w:r w:rsidRPr="00E53C50">
        <w:rPr>
          <w:rFonts w:hint="cs"/>
          <w:b/>
          <w:bCs/>
          <w:sz w:val="32"/>
          <w:szCs w:val="32"/>
          <w:rtl/>
          <w:lang w:bidi="ar"/>
        </w:rPr>
        <w:t>اختصاصات للدراسة المكتبية لتقييم مساهمة خطط إدارة إزالة المواد الهيدروكلوروفلوروكربونية في وضع السياسات واللوائح والاستراتيجيات الوطنية لضمان الامتثال لبروتوكول مونتريال واستدامة الإنجازات</w:t>
      </w:r>
    </w:p>
    <w:p w14:paraId="3045B5AA" w14:textId="37DD2EC8" w:rsidR="00E53C50" w:rsidRPr="00E95677" w:rsidRDefault="00E53C50" w:rsidP="00D60223">
      <w:pPr>
        <w:pStyle w:val="Header4"/>
        <w:numPr>
          <w:ilvl w:val="0"/>
          <w:numId w:val="0"/>
        </w:numPr>
        <w:bidi/>
        <w:ind w:left="69"/>
        <w:rPr>
          <w:b/>
          <w:bCs/>
          <w:sz w:val="30"/>
          <w:szCs w:val="26"/>
          <w:lang w:val="en-CA"/>
        </w:rPr>
      </w:pPr>
      <w:r w:rsidRPr="00E95677">
        <w:rPr>
          <w:rFonts w:hint="cs"/>
          <w:b/>
          <w:bCs/>
          <w:sz w:val="30"/>
          <w:szCs w:val="26"/>
          <w:rtl/>
          <w:lang w:bidi="ar"/>
        </w:rPr>
        <w:t>مقدمة</w:t>
      </w:r>
    </w:p>
    <w:p w14:paraId="7D571485" w14:textId="5E9057BA" w:rsidR="00E53C50" w:rsidRPr="00E53C50" w:rsidRDefault="00E262BC" w:rsidP="002B5050">
      <w:pPr>
        <w:pStyle w:val="StyleHeader4Para4Left0Firstline0"/>
        <w:numPr>
          <w:ilvl w:val="0"/>
          <w:numId w:val="12"/>
        </w:numPr>
        <w:tabs>
          <w:tab w:val="clear" w:pos="2880"/>
          <w:tab w:val="clear" w:pos="5760"/>
          <w:tab w:val="left" w:pos="571"/>
        </w:tabs>
        <w:bidi/>
        <w:rPr>
          <w:sz w:val="26"/>
          <w:szCs w:val="26"/>
          <w:lang w:val="en-CA"/>
        </w:rPr>
      </w:pPr>
      <w:r w:rsidRPr="00E53C50">
        <w:rPr>
          <w:rFonts w:hint="cs"/>
          <w:sz w:val="26"/>
          <w:szCs w:val="26"/>
          <w:rtl/>
          <w:lang w:bidi="ar"/>
        </w:rPr>
        <w:t>وافقت اللجنة التنفيذية</w:t>
      </w:r>
      <w:r>
        <w:rPr>
          <w:rFonts w:hint="cs"/>
          <w:sz w:val="26"/>
          <w:szCs w:val="26"/>
          <w:rtl/>
          <w:lang w:bidi="ar"/>
        </w:rPr>
        <w:t>،</w:t>
      </w:r>
      <w:r w:rsidRPr="00E53C50">
        <w:rPr>
          <w:rFonts w:hint="cs"/>
          <w:sz w:val="26"/>
          <w:szCs w:val="26"/>
          <w:rtl/>
          <w:lang w:bidi="ar"/>
        </w:rPr>
        <w:t xml:space="preserve"> </w:t>
      </w:r>
      <w:r w:rsidR="00E53C50" w:rsidRPr="00E53C50">
        <w:rPr>
          <w:rFonts w:hint="cs"/>
          <w:sz w:val="26"/>
          <w:szCs w:val="26"/>
          <w:rtl/>
          <w:lang w:bidi="ar"/>
        </w:rPr>
        <w:t>في اجتماعها الخامس والتسعين، على برنامج العمل المحدث للرصد والتقييم لعام 2025</w:t>
      </w:r>
      <w:r w:rsidR="00AE6119">
        <w:rPr>
          <w:rFonts w:ascii="ZWAdobeF" w:hAnsi="ZWAdobeF" w:cs="ZWAdobeF"/>
          <w:sz w:val="2"/>
          <w:szCs w:val="2"/>
          <w:rtl/>
          <w:lang w:bidi="ar"/>
        </w:rPr>
        <w:t>1</w:t>
      </w:r>
      <w:r w:rsidR="00AE6119">
        <w:rPr>
          <w:rFonts w:ascii="ZWAdobeF" w:hAnsi="ZWAdobeF" w:cs="ZWAdobeF"/>
          <w:sz w:val="2"/>
          <w:szCs w:val="2"/>
          <w:lang w:bidi="ar"/>
        </w:rPr>
        <w:t>F</w:t>
      </w:r>
      <w:r w:rsidR="00E53C50" w:rsidRPr="00E53C50">
        <w:rPr>
          <w:sz w:val="26"/>
          <w:szCs w:val="26"/>
          <w:vertAlign w:val="superscript"/>
          <w:rtl/>
          <w:lang w:bidi="ar"/>
        </w:rPr>
        <w:footnoteReference w:id="3"/>
      </w:r>
      <w:r w:rsidR="00BA78DC">
        <w:rPr>
          <w:sz w:val="26"/>
          <w:szCs w:val="26"/>
          <w:lang w:bidi="ar"/>
        </w:rPr>
        <w:t xml:space="preserve"> </w:t>
      </w:r>
      <w:r w:rsidR="00E53C50" w:rsidRPr="00E53C50">
        <w:rPr>
          <w:rFonts w:hint="cs"/>
          <w:sz w:val="26"/>
          <w:szCs w:val="26"/>
          <w:rtl/>
          <w:lang w:bidi="ar"/>
        </w:rPr>
        <w:t>والذي تضمن إعداد اختصاصات الدراسة</w:t>
      </w:r>
      <w:r w:rsidR="00B11C36">
        <w:rPr>
          <w:rFonts w:hint="cs"/>
          <w:sz w:val="26"/>
          <w:szCs w:val="26"/>
          <w:rtl/>
          <w:lang w:bidi="ar"/>
        </w:rPr>
        <w:t xml:space="preserve"> </w:t>
      </w:r>
      <w:r w:rsidR="00E53C50" w:rsidRPr="00E53C50">
        <w:rPr>
          <w:rFonts w:hint="cs"/>
          <w:sz w:val="26"/>
          <w:szCs w:val="26"/>
          <w:rtl/>
          <w:lang w:bidi="ar"/>
        </w:rPr>
        <w:t>المكتبية لتقييم مساهمة خطط إدارة إزالة المواد الهيدروكلوروفلوروكربونية في وضع السياسات واللوائح والاستراتيجيات الوطنية لضمان الامتثال لبروتوكول مونتريال واستدامة الإنجازات.</w:t>
      </w:r>
      <w:bookmarkStart w:id="1" w:name="_Hlk187773911"/>
      <w:r w:rsidR="00AE6119">
        <w:rPr>
          <w:rFonts w:ascii="ZWAdobeF" w:hAnsi="ZWAdobeF" w:cs="ZWAdobeF"/>
          <w:sz w:val="2"/>
          <w:szCs w:val="2"/>
          <w:rtl/>
          <w:lang w:bidi="ar"/>
        </w:rPr>
        <w:t>2</w:t>
      </w:r>
      <w:r w:rsidR="00AE6119">
        <w:rPr>
          <w:rFonts w:ascii="ZWAdobeF" w:hAnsi="ZWAdobeF" w:cs="ZWAdobeF"/>
          <w:sz w:val="2"/>
          <w:szCs w:val="2"/>
          <w:lang w:bidi="ar"/>
        </w:rPr>
        <w:t>F</w:t>
      </w:r>
      <w:r w:rsidR="00E53C50" w:rsidRPr="00E53C50">
        <w:rPr>
          <w:sz w:val="26"/>
          <w:szCs w:val="26"/>
          <w:vertAlign w:val="superscript"/>
          <w:lang w:val="en-CA"/>
        </w:rPr>
        <w:footnoteReference w:id="4"/>
      </w:r>
    </w:p>
    <w:bookmarkEnd w:id="1"/>
    <w:p w14:paraId="10BB2363" w14:textId="667A43A0" w:rsidR="00E53C50" w:rsidRPr="00E53C50" w:rsidRDefault="00E53C50" w:rsidP="002B5050">
      <w:pPr>
        <w:pStyle w:val="StyleHeader4Para4Left0Firstline0"/>
        <w:numPr>
          <w:ilvl w:val="0"/>
          <w:numId w:val="12"/>
        </w:numPr>
        <w:tabs>
          <w:tab w:val="clear" w:pos="2880"/>
          <w:tab w:val="clear" w:pos="5760"/>
          <w:tab w:val="left" w:pos="571"/>
        </w:tabs>
        <w:bidi/>
        <w:rPr>
          <w:sz w:val="26"/>
          <w:szCs w:val="26"/>
          <w:lang w:val="en-CA"/>
        </w:rPr>
      </w:pPr>
      <w:r w:rsidRPr="00E53C50">
        <w:rPr>
          <w:rFonts w:hint="cs"/>
          <w:sz w:val="26"/>
          <w:szCs w:val="26"/>
          <w:rtl/>
          <w:lang w:bidi="ar"/>
        </w:rPr>
        <w:t>وبعد ذلك، أعدت كبيرة موظفي التقييم هذه الوثيقة لتنظر فيها اللجنة التنفيذية، وذلك بعد التشاور مع الأمانة والوكالات المنفذة والثنائية.</w:t>
      </w:r>
    </w:p>
    <w:p w14:paraId="7649442F" w14:textId="77777777" w:rsidR="00E53C50" w:rsidRPr="00E95677" w:rsidRDefault="00E53C50" w:rsidP="00D60223">
      <w:pPr>
        <w:pStyle w:val="Header4"/>
        <w:numPr>
          <w:ilvl w:val="0"/>
          <w:numId w:val="0"/>
        </w:numPr>
        <w:bidi/>
        <w:ind w:left="69"/>
        <w:rPr>
          <w:b/>
          <w:bCs/>
          <w:sz w:val="30"/>
          <w:szCs w:val="26"/>
          <w:lang w:val="en-CA"/>
        </w:rPr>
      </w:pPr>
      <w:r w:rsidRPr="00E95677">
        <w:rPr>
          <w:rFonts w:hint="cs"/>
          <w:b/>
          <w:bCs/>
          <w:sz w:val="30"/>
          <w:szCs w:val="26"/>
          <w:rtl/>
          <w:lang w:bidi="ar"/>
        </w:rPr>
        <w:t>مبررات الدراسة المكتبية</w:t>
      </w:r>
    </w:p>
    <w:p w14:paraId="0A36D36E" w14:textId="4490D6CA" w:rsidR="00E262BC" w:rsidRPr="00F25B79" w:rsidRDefault="00E53C50" w:rsidP="00EB445D">
      <w:pPr>
        <w:pStyle w:val="StyleHeader4Para4Left0Firstline0"/>
        <w:numPr>
          <w:ilvl w:val="0"/>
          <w:numId w:val="12"/>
        </w:numPr>
        <w:tabs>
          <w:tab w:val="clear" w:pos="2880"/>
          <w:tab w:val="clear" w:pos="5760"/>
          <w:tab w:val="left" w:pos="571"/>
        </w:tabs>
        <w:bidi/>
        <w:rPr>
          <w:sz w:val="26"/>
          <w:szCs w:val="26"/>
          <w:rtl/>
          <w:lang w:val="en-CA"/>
        </w:rPr>
      </w:pPr>
      <w:r w:rsidRPr="00E53C50">
        <w:rPr>
          <w:rFonts w:hint="cs"/>
          <w:sz w:val="26"/>
          <w:szCs w:val="26"/>
          <w:rtl/>
          <w:lang w:bidi="ar"/>
        </w:rPr>
        <w:t>تهدف الدراسة المكتبية المقترحة إلى تقييم فعالية خطط إدارة إزالة المواد الهيدروكلوروفلوروكربونية في مساعدة البلدان العاملة بالمادة 5 على تحقيق أهداف الامتثال بموجب بروتوكول مونتريال. وستستعرض</w:t>
      </w:r>
      <w:r w:rsidR="00B11C36">
        <w:rPr>
          <w:rFonts w:hint="cs"/>
          <w:sz w:val="26"/>
          <w:szCs w:val="26"/>
          <w:rtl/>
          <w:lang w:bidi="ar"/>
        </w:rPr>
        <w:t xml:space="preserve"> </w:t>
      </w:r>
      <w:r w:rsidRPr="00E53C50">
        <w:rPr>
          <w:rFonts w:hint="cs"/>
          <w:sz w:val="26"/>
          <w:szCs w:val="26"/>
          <w:rtl/>
          <w:lang w:bidi="ar"/>
        </w:rPr>
        <w:t xml:space="preserve">مساهمة المشروعات في وضع السياسات واللوائح التي تضمن جاهزية البلدان لتحقيق أهدافها. </w:t>
      </w:r>
      <w:r w:rsidR="00EB445D">
        <w:rPr>
          <w:rFonts w:hint="cs"/>
          <w:sz w:val="26"/>
          <w:szCs w:val="26"/>
          <w:rtl/>
          <w:lang w:bidi="ar-EG"/>
        </w:rPr>
        <w:t>و</w:t>
      </w:r>
      <w:r w:rsidR="00EB445D" w:rsidRPr="00EB445D">
        <w:rPr>
          <w:sz w:val="26"/>
          <w:szCs w:val="26"/>
          <w:rtl/>
          <w:lang w:bidi="ar"/>
        </w:rPr>
        <w:t xml:space="preserve">ستقدم الدراسة المكتبية تصنيفا لخطط إدارة </w:t>
      </w:r>
      <w:r w:rsidR="00EB445D">
        <w:rPr>
          <w:rFonts w:hint="cs"/>
          <w:sz w:val="26"/>
          <w:szCs w:val="26"/>
          <w:rtl/>
          <w:lang w:bidi="ar"/>
        </w:rPr>
        <w:t>إزالة المواد</w:t>
      </w:r>
      <w:r w:rsidR="00EB445D" w:rsidRPr="00EB445D">
        <w:rPr>
          <w:sz w:val="26"/>
          <w:szCs w:val="26"/>
          <w:rtl/>
          <w:lang w:bidi="ar"/>
        </w:rPr>
        <w:t xml:space="preserve"> الهيدروكلوروفلوروكربون</w:t>
      </w:r>
      <w:r w:rsidR="00EB445D">
        <w:rPr>
          <w:rFonts w:hint="cs"/>
          <w:sz w:val="26"/>
          <w:szCs w:val="26"/>
          <w:rtl/>
          <w:lang w:bidi="ar"/>
        </w:rPr>
        <w:t>ية</w:t>
      </w:r>
      <w:r w:rsidR="00EB445D" w:rsidRPr="00EB445D">
        <w:rPr>
          <w:sz w:val="26"/>
          <w:szCs w:val="26"/>
          <w:rtl/>
          <w:lang w:bidi="ar"/>
        </w:rPr>
        <w:t xml:space="preserve">، من حيث أنواع السياسات واللوائح والاستراتيجيات الوطنية المعتمدة في إطار خطط إدارة </w:t>
      </w:r>
      <w:r w:rsidR="00EB445D">
        <w:rPr>
          <w:rFonts w:hint="cs"/>
          <w:sz w:val="26"/>
          <w:szCs w:val="26"/>
          <w:rtl/>
          <w:lang w:bidi="ar"/>
        </w:rPr>
        <w:t>إزالة المواد</w:t>
      </w:r>
      <w:r w:rsidR="00EB445D" w:rsidRPr="00EB445D">
        <w:rPr>
          <w:sz w:val="26"/>
          <w:szCs w:val="26"/>
          <w:rtl/>
          <w:lang w:bidi="ar"/>
        </w:rPr>
        <w:t xml:space="preserve"> الهيدروكلوروفلوروكربون</w:t>
      </w:r>
      <w:r w:rsidR="00EB445D">
        <w:rPr>
          <w:rFonts w:hint="cs"/>
          <w:sz w:val="26"/>
          <w:szCs w:val="26"/>
          <w:rtl/>
          <w:lang w:bidi="ar"/>
        </w:rPr>
        <w:t>ية</w:t>
      </w:r>
      <w:r w:rsidR="00EB445D" w:rsidRPr="00EB445D">
        <w:rPr>
          <w:sz w:val="26"/>
          <w:szCs w:val="26"/>
          <w:rtl/>
          <w:lang w:bidi="ar"/>
        </w:rPr>
        <w:t xml:space="preserve"> لضمان الامتثال لبروتوكول مونتريال واستدامة الإنجازات، بما في ذلك مستويات التمويل المخصصة لمثل هذه الأنشطة.</w:t>
      </w:r>
      <w:r w:rsidR="00EB445D">
        <w:rPr>
          <w:sz w:val="26"/>
          <w:szCs w:val="26"/>
          <w:lang w:bidi="ar"/>
        </w:rPr>
        <w:t xml:space="preserve"> </w:t>
      </w:r>
      <w:r w:rsidRPr="00E53C50">
        <w:rPr>
          <w:rFonts w:hint="cs"/>
          <w:sz w:val="26"/>
          <w:szCs w:val="26"/>
          <w:rtl/>
          <w:lang w:bidi="ar"/>
        </w:rPr>
        <w:t xml:space="preserve">وستقدم الدراسة المكتبية النتائج والدروس المستفادة وتوصيات تهدف إلى مساعدة البلدان العاملة بالمادة 5 على تطوير وتنفيذ ما لديها من خطط التنفيذ المتعلقة بالمواد </w:t>
      </w:r>
      <w:r w:rsidRPr="00E53C50">
        <w:rPr>
          <w:rFonts w:hint="cs"/>
          <w:sz w:val="26"/>
          <w:szCs w:val="26"/>
          <w:rtl/>
          <w:lang w:bidi="ar"/>
        </w:rPr>
        <w:lastRenderedPageBreak/>
        <w:t>الهيدروفلوروكربونية بموجب تعديل كيغالي بشكل فعال.</w:t>
      </w:r>
    </w:p>
    <w:p w14:paraId="1CFB4122" w14:textId="15B2DF8D" w:rsidR="00E53C50" w:rsidRPr="00E95677" w:rsidRDefault="00E53C50" w:rsidP="00F25B79">
      <w:pPr>
        <w:pStyle w:val="Header4"/>
        <w:keepNext/>
        <w:numPr>
          <w:ilvl w:val="0"/>
          <w:numId w:val="0"/>
        </w:numPr>
        <w:bidi/>
        <w:ind w:left="69"/>
        <w:rPr>
          <w:b/>
          <w:bCs/>
          <w:sz w:val="30"/>
          <w:szCs w:val="26"/>
          <w:lang w:val="en-CA"/>
        </w:rPr>
      </w:pPr>
      <w:r w:rsidRPr="00E95677">
        <w:rPr>
          <w:rFonts w:hint="cs"/>
          <w:b/>
          <w:bCs/>
          <w:sz w:val="30"/>
          <w:szCs w:val="26"/>
          <w:rtl/>
          <w:lang w:bidi="ar"/>
        </w:rPr>
        <w:t>الهدف</w:t>
      </w:r>
    </w:p>
    <w:p w14:paraId="6DFE7005" w14:textId="3F8C4662" w:rsidR="00E53C50" w:rsidRPr="00E53C50" w:rsidRDefault="00E53C50" w:rsidP="002B5050">
      <w:pPr>
        <w:pStyle w:val="StyleHeader4Para4Left0Firstline0"/>
        <w:keepNext/>
        <w:numPr>
          <w:ilvl w:val="0"/>
          <w:numId w:val="12"/>
        </w:numPr>
        <w:tabs>
          <w:tab w:val="clear" w:pos="2880"/>
          <w:tab w:val="clear" w:pos="5760"/>
          <w:tab w:val="left" w:pos="571"/>
        </w:tabs>
        <w:bidi/>
        <w:rPr>
          <w:sz w:val="26"/>
          <w:szCs w:val="26"/>
          <w:lang w:val="en-CA"/>
        </w:rPr>
      </w:pPr>
      <w:r w:rsidRPr="00E53C50">
        <w:rPr>
          <w:rFonts w:hint="cs"/>
          <w:sz w:val="26"/>
          <w:szCs w:val="26"/>
          <w:rtl/>
          <w:lang w:bidi="ar"/>
        </w:rPr>
        <w:t>من المتوقع أن تشكل الدروس المستفادة من تنفيذ خطط إدارة التخلص التدريجي من الهيدروكلوروفلوروكربون مصدراً أساسياً للمعلومات لإثراء تصميم وتطوير وتنفيذ خطط التنفيذ المتعلقة بالمواد الهيدروفلوروكربونية بموجب تعديل كيغالي. وسوف يعمل تحليل الدراسة المكتبية على تحديد العوامل الرئيسية التي سهلت تنفيذ خطط إدارة إزالة المواد الهيدروكلوروفلوروكربونية، مثل الأطر السياساتية واللوائح والاستراتيجيات الوطنية والشروط الواردة في نظم الترخيص والحصص وآليات مراقبة السوق. وسوف يجمع أيضاً المعلومات حول تطبيق الحظر لدعم الإزالة والإجراءات والجداول الزمنية اللازمة لتنفيذه. وس</w:t>
      </w:r>
      <w:r w:rsidR="001451DB">
        <w:rPr>
          <w:rFonts w:hint="cs"/>
          <w:sz w:val="26"/>
          <w:szCs w:val="26"/>
          <w:rtl/>
          <w:lang w:bidi="ar"/>
        </w:rPr>
        <w:t>ي</w:t>
      </w:r>
      <w:r w:rsidRPr="00E53C50">
        <w:rPr>
          <w:rFonts w:hint="cs"/>
          <w:sz w:val="26"/>
          <w:szCs w:val="26"/>
          <w:rtl/>
          <w:lang w:bidi="ar"/>
        </w:rPr>
        <w:t>ستكشف أيضاً المكونات الأخرى للأطر السياساتية والتنظيمية، بما في ذلك الآليات والقدرة على التنفيذ والعقوبات، والإجراءات المطبقة للتعامل مع الشحنات المشبوهة، وتوحيد الرموز الجمركية، وغيرها من العوامل ذات الصلة.</w:t>
      </w:r>
    </w:p>
    <w:p w14:paraId="551C5245" w14:textId="62825096" w:rsidR="00E53C50" w:rsidRPr="00E53C50" w:rsidRDefault="00E53C50" w:rsidP="002B5050">
      <w:pPr>
        <w:pStyle w:val="StyleHeader4Para4Left0Firstline0"/>
        <w:numPr>
          <w:ilvl w:val="0"/>
          <w:numId w:val="12"/>
        </w:numPr>
        <w:tabs>
          <w:tab w:val="clear" w:pos="2880"/>
          <w:tab w:val="clear" w:pos="5760"/>
          <w:tab w:val="left" w:pos="571"/>
        </w:tabs>
        <w:bidi/>
        <w:rPr>
          <w:sz w:val="26"/>
          <w:szCs w:val="26"/>
          <w:lang w:val="en-CA"/>
        </w:rPr>
      </w:pPr>
      <w:r w:rsidRPr="00E53C50">
        <w:rPr>
          <w:rFonts w:hint="cs"/>
          <w:sz w:val="26"/>
          <w:szCs w:val="26"/>
          <w:rtl/>
          <w:lang w:bidi="ar"/>
        </w:rPr>
        <w:t>وستساعد النتائج على تكرار الممارسات الجيدة التي يمكن تطبيقها في تصميم المشروعات وتنفيذها لإيجاد سياق مؤسسي تمكيني لخطط التنفيذ المتعلقة بالمواد الهيدروفلوروكربونية بموجب تعديل كيغالي. ويمكن أن تجمع الدراسة المعلومات حسب البلد ونوع المشروع، وتحدد السياسات واللوائح المتعلقة باعتماد الحظر لدعم الإزالة، علاوة</w:t>
      </w:r>
      <w:r w:rsidR="00EE5E42">
        <w:rPr>
          <w:rFonts w:hint="cs"/>
          <w:sz w:val="26"/>
          <w:szCs w:val="26"/>
          <w:rtl/>
          <w:lang w:bidi="ar"/>
        </w:rPr>
        <w:t>ً</w:t>
      </w:r>
      <w:r w:rsidRPr="00E53C50">
        <w:rPr>
          <w:rFonts w:hint="cs"/>
          <w:sz w:val="26"/>
          <w:szCs w:val="26"/>
          <w:rtl/>
          <w:lang w:bidi="ar"/>
        </w:rPr>
        <w:t xml:space="preserve"> على التحديات والدروس المستفادة.</w:t>
      </w:r>
      <w:r w:rsidR="00AE6119">
        <w:rPr>
          <w:rFonts w:ascii="ZWAdobeF" w:hAnsi="ZWAdobeF" w:cs="ZWAdobeF"/>
          <w:sz w:val="2"/>
          <w:szCs w:val="2"/>
          <w:rtl/>
          <w:lang w:bidi="ar"/>
        </w:rPr>
        <w:t>3</w:t>
      </w:r>
      <w:r w:rsidR="00AE6119">
        <w:rPr>
          <w:rFonts w:ascii="ZWAdobeF" w:hAnsi="ZWAdobeF" w:cs="ZWAdobeF"/>
          <w:sz w:val="2"/>
          <w:szCs w:val="2"/>
          <w:lang w:bidi="ar"/>
        </w:rPr>
        <w:t>F</w:t>
      </w:r>
      <w:r w:rsidR="00B11C36">
        <w:rPr>
          <w:rStyle w:val="FootnoteReference"/>
          <w:sz w:val="26"/>
          <w:szCs w:val="26"/>
          <w:rtl/>
          <w:lang w:val="en-CA" w:bidi="ar"/>
        </w:rPr>
        <w:footnoteReference w:id="5"/>
      </w:r>
      <w:r w:rsidR="00B11C36">
        <w:rPr>
          <w:rFonts w:hint="cs"/>
          <w:sz w:val="26"/>
          <w:szCs w:val="26"/>
          <w:rtl/>
          <w:lang w:bidi="ar"/>
        </w:rPr>
        <w:t xml:space="preserve"> </w:t>
      </w:r>
      <w:r w:rsidRPr="00E53C50">
        <w:rPr>
          <w:rFonts w:hint="cs"/>
          <w:sz w:val="26"/>
          <w:szCs w:val="26"/>
          <w:rtl/>
          <w:lang w:bidi="ar"/>
        </w:rPr>
        <w:t>ويمكن أن يكون هذا الناتج بمثابة توصية للدول بشأن اعتماد التدابير التشريعية والسياساتية الداعمة لتنفيذ خطط التنفيذ المتعلقة بالمواد الهيدروفلوروكربونية بموجب تعديل كيغالي.</w:t>
      </w:r>
    </w:p>
    <w:p w14:paraId="3A8D14FB" w14:textId="77777777" w:rsidR="00E53C50" w:rsidRPr="00E95677" w:rsidRDefault="00E53C50" w:rsidP="00D60223">
      <w:pPr>
        <w:pStyle w:val="Header4"/>
        <w:numPr>
          <w:ilvl w:val="0"/>
          <w:numId w:val="0"/>
        </w:numPr>
        <w:bidi/>
        <w:ind w:left="69"/>
        <w:rPr>
          <w:b/>
          <w:bCs/>
          <w:sz w:val="30"/>
          <w:szCs w:val="26"/>
          <w:lang w:val="en-CA"/>
        </w:rPr>
      </w:pPr>
      <w:r w:rsidRPr="00E95677">
        <w:rPr>
          <w:rFonts w:hint="cs"/>
          <w:b/>
          <w:bCs/>
          <w:sz w:val="30"/>
          <w:szCs w:val="26"/>
          <w:rtl/>
          <w:lang w:bidi="ar"/>
        </w:rPr>
        <w:t>النطاق والمنهجية</w:t>
      </w:r>
    </w:p>
    <w:p w14:paraId="516ABAF2" w14:textId="4F09BA20" w:rsidR="00E53C50" w:rsidRPr="00E53C50" w:rsidRDefault="00E53C50" w:rsidP="002B5050">
      <w:pPr>
        <w:pStyle w:val="StyleHeader4Para4Left0Firstline0"/>
        <w:numPr>
          <w:ilvl w:val="0"/>
          <w:numId w:val="12"/>
        </w:numPr>
        <w:tabs>
          <w:tab w:val="clear" w:pos="2880"/>
          <w:tab w:val="clear" w:pos="5760"/>
          <w:tab w:val="left" w:pos="571"/>
        </w:tabs>
        <w:bidi/>
        <w:rPr>
          <w:sz w:val="26"/>
          <w:szCs w:val="26"/>
          <w:lang w:val="en-CA"/>
        </w:rPr>
      </w:pPr>
      <w:r w:rsidRPr="00E53C50">
        <w:rPr>
          <w:rFonts w:hint="cs"/>
          <w:sz w:val="26"/>
          <w:szCs w:val="26"/>
          <w:rtl/>
          <w:lang w:bidi="ar"/>
        </w:rPr>
        <w:t>صدرت الموافقة على مشاريع خطة إدارة إزالة المواد الهيدروكلوروفلوروكربونية لـ 145 بلدا</w:t>
      </w:r>
      <w:r w:rsidR="00EE5E42">
        <w:rPr>
          <w:rFonts w:hint="cs"/>
          <w:sz w:val="26"/>
          <w:szCs w:val="26"/>
          <w:rtl/>
          <w:lang w:bidi="ar"/>
        </w:rPr>
        <w:t>ً</w:t>
      </w:r>
      <w:r w:rsidRPr="00E53C50">
        <w:rPr>
          <w:rFonts w:hint="cs"/>
          <w:sz w:val="26"/>
          <w:szCs w:val="26"/>
          <w:rtl/>
          <w:lang w:bidi="ar"/>
        </w:rPr>
        <w:t xml:space="preserve"> بين عامي 2010 و2024. وأُنجز عدد كبير منها، في حين أن بعضها الآخر لا يزال في مراحل مختلفة من التنفيذ. </w:t>
      </w:r>
      <w:r w:rsidR="00EE5E42">
        <w:rPr>
          <w:rFonts w:hint="cs"/>
          <w:sz w:val="26"/>
          <w:szCs w:val="26"/>
          <w:rtl/>
          <w:lang w:bidi="ar"/>
        </w:rPr>
        <w:t>و</w:t>
      </w:r>
      <w:r w:rsidRPr="00E53C50">
        <w:rPr>
          <w:rFonts w:hint="cs"/>
          <w:sz w:val="26"/>
          <w:szCs w:val="26"/>
          <w:rtl/>
          <w:lang w:bidi="ar"/>
        </w:rPr>
        <w:t>تحت إشراف كبيرة موظفي التقييم، سيراجع أحد الاستشاريين الوثائق الموجودة مراجعة شاملة لتحديد اللوائح والسياسات والاستراتيجيات الوطنية المختلفة التي أُعدت بدعم من المشروعات الممولة من الصندوق المتعدد الأطراف. وستجمع الدراسة بين الأساليب النوعية والكمية لتحليل مدى فعاليتها في تحقيق واستدامة الامتثال لأهداف بروتوكول مونتريال.</w:t>
      </w:r>
    </w:p>
    <w:p w14:paraId="0692C6FC" w14:textId="3C5A786A" w:rsidR="00E53C50" w:rsidRPr="00E53C50" w:rsidRDefault="00E53C50" w:rsidP="002B5050">
      <w:pPr>
        <w:pStyle w:val="StyleHeader4Para4Left0Firstline0"/>
        <w:numPr>
          <w:ilvl w:val="0"/>
          <w:numId w:val="12"/>
        </w:numPr>
        <w:tabs>
          <w:tab w:val="clear" w:pos="2880"/>
          <w:tab w:val="clear" w:pos="5760"/>
          <w:tab w:val="left" w:pos="571"/>
        </w:tabs>
        <w:bidi/>
        <w:rPr>
          <w:sz w:val="26"/>
          <w:szCs w:val="26"/>
          <w:lang w:val="en-CA"/>
        </w:rPr>
      </w:pPr>
      <w:r w:rsidRPr="00E53C50">
        <w:rPr>
          <w:rFonts w:hint="cs"/>
          <w:sz w:val="26"/>
          <w:szCs w:val="26"/>
          <w:rtl/>
          <w:lang w:bidi="ar"/>
        </w:rPr>
        <w:t xml:space="preserve">وستتضمن وثائق المشروعات مقترحات المشروعات والتقارير المرحلية وتقارير التحقق وإنجاز المشروعات والتقارير عن المشروعات ذات المتطلبات المحددة وتقارير التقييم. وستتيح وحدة التقييم والأمانة والوكالات التنفيذية والثنائية، بناءً على الطلب، </w:t>
      </w:r>
      <w:r w:rsidR="00EE5E42">
        <w:rPr>
          <w:rFonts w:hint="cs"/>
          <w:sz w:val="26"/>
          <w:szCs w:val="26"/>
          <w:rtl/>
          <w:lang w:bidi="ar"/>
        </w:rPr>
        <w:t>اطلاع ا</w:t>
      </w:r>
      <w:r w:rsidRPr="00E53C50">
        <w:rPr>
          <w:rFonts w:hint="cs"/>
          <w:sz w:val="26"/>
          <w:szCs w:val="26"/>
          <w:rtl/>
          <w:lang w:bidi="ar"/>
        </w:rPr>
        <w:t>لاستشاري</w:t>
      </w:r>
      <w:r w:rsidR="00B11C36">
        <w:rPr>
          <w:rFonts w:hint="cs"/>
          <w:sz w:val="26"/>
          <w:szCs w:val="26"/>
          <w:rtl/>
          <w:lang w:bidi="ar"/>
        </w:rPr>
        <w:t xml:space="preserve"> </w:t>
      </w:r>
      <w:r w:rsidR="00EE5E42">
        <w:rPr>
          <w:rFonts w:hint="cs"/>
          <w:sz w:val="26"/>
          <w:szCs w:val="26"/>
          <w:rtl/>
          <w:lang w:bidi="ar"/>
        </w:rPr>
        <w:t xml:space="preserve">على </w:t>
      </w:r>
      <w:r w:rsidR="00EE5E42" w:rsidRPr="00E53C50">
        <w:rPr>
          <w:rFonts w:hint="cs"/>
          <w:sz w:val="26"/>
          <w:szCs w:val="26"/>
          <w:rtl/>
          <w:lang w:bidi="ar"/>
        </w:rPr>
        <w:t xml:space="preserve">الوثائق اللازمة </w:t>
      </w:r>
      <w:r w:rsidRPr="00E53C50">
        <w:rPr>
          <w:rFonts w:hint="cs"/>
          <w:sz w:val="26"/>
          <w:szCs w:val="26"/>
          <w:rtl/>
          <w:lang w:bidi="ar"/>
        </w:rPr>
        <w:t>لإكمال البحث للدراسة المكتبية.</w:t>
      </w:r>
      <w:r w:rsidR="00AE6119">
        <w:rPr>
          <w:rFonts w:ascii="ZWAdobeF" w:hAnsi="ZWAdobeF" w:cs="ZWAdobeF"/>
          <w:sz w:val="2"/>
          <w:szCs w:val="2"/>
          <w:rtl/>
          <w:lang w:bidi="ar"/>
        </w:rPr>
        <w:t>4</w:t>
      </w:r>
      <w:r w:rsidR="00AE6119">
        <w:rPr>
          <w:rFonts w:ascii="ZWAdobeF" w:hAnsi="ZWAdobeF" w:cs="ZWAdobeF"/>
          <w:sz w:val="2"/>
          <w:szCs w:val="2"/>
          <w:lang w:bidi="ar"/>
        </w:rPr>
        <w:t>F</w:t>
      </w:r>
      <w:r w:rsidRPr="00E53C50">
        <w:rPr>
          <w:sz w:val="26"/>
          <w:szCs w:val="26"/>
          <w:vertAlign w:val="superscript"/>
          <w:lang w:val="en-CA"/>
        </w:rPr>
        <w:footnoteReference w:id="6"/>
      </w:r>
      <w:r w:rsidR="00EE5E42">
        <w:rPr>
          <w:rFonts w:hint="cs"/>
          <w:sz w:val="26"/>
          <w:szCs w:val="26"/>
          <w:rtl/>
          <w:lang w:bidi="ar"/>
        </w:rPr>
        <w:t xml:space="preserve"> </w:t>
      </w:r>
      <w:r w:rsidRPr="00E53C50">
        <w:rPr>
          <w:rFonts w:hint="cs"/>
          <w:sz w:val="26"/>
          <w:szCs w:val="26"/>
          <w:rtl/>
          <w:lang w:bidi="ar"/>
        </w:rPr>
        <w:t>ويمكن استكمال هذا التمرين من خلال استبيانات موجزة مخصصة أو استطلاعات رأي عبر الإنترنت توجه إلى أصحاب المصلحة المستهدفين، بما في ذلك التشاور مع أمانة الصندوق المتعدد الأطراف والوكالات المنفذة والثنائية، إذا لزم الأمر.</w:t>
      </w:r>
    </w:p>
    <w:p w14:paraId="47E868B2" w14:textId="286E6B32" w:rsidR="00E53C50" w:rsidRPr="00E53C50" w:rsidRDefault="00E53C50" w:rsidP="002B5050">
      <w:pPr>
        <w:pStyle w:val="StyleHeader4Para4Left0Firstline0"/>
        <w:numPr>
          <w:ilvl w:val="0"/>
          <w:numId w:val="12"/>
        </w:numPr>
        <w:tabs>
          <w:tab w:val="clear" w:pos="2880"/>
          <w:tab w:val="clear" w:pos="5760"/>
          <w:tab w:val="left" w:pos="571"/>
        </w:tabs>
        <w:bidi/>
        <w:rPr>
          <w:sz w:val="26"/>
          <w:szCs w:val="26"/>
          <w:lang w:val="en-CA"/>
        </w:rPr>
      </w:pPr>
      <w:r w:rsidRPr="00E53C50">
        <w:rPr>
          <w:rFonts w:hint="cs"/>
          <w:sz w:val="26"/>
          <w:szCs w:val="26"/>
          <w:rtl/>
          <w:lang w:bidi="ar"/>
        </w:rPr>
        <w:t>وتشكل أسئلة التقييم المضمنة في الملحق الأول المرفق بهذه الوثيقة جزءاً لا يتجزأ من الاختصاصات</w:t>
      </w:r>
      <w:r w:rsidR="000A17AB">
        <w:rPr>
          <w:rFonts w:hint="cs"/>
          <w:sz w:val="26"/>
          <w:szCs w:val="26"/>
          <w:rtl/>
          <w:lang w:bidi="ar"/>
        </w:rPr>
        <w:t>،</w:t>
      </w:r>
      <w:r w:rsidRPr="00E53C50">
        <w:rPr>
          <w:rFonts w:hint="cs"/>
          <w:sz w:val="26"/>
          <w:szCs w:val="26"/>
          <w:rtl/>
          <w:lang w:bidi="ar"/>
        </w:rPr>
        <w:t xml:space="preserve"> وينبغي تناولها في الدراسة المكتبية. وكنتيجة للدراسة المكتبية، سيضطلع الاستشاري </w:t>
      </w:r>
      <w:r w:rsidR="000A17AB">
        <w:rPr>
          <w:rFonts w:hint="cs"/>
          <w:sz w:val="26"/>
          <w:szCs w:val="26"/>
          <w:rtl/>
          <w:lang w:bidi="ar"/>
        </w:rPr>
        <w:t xml:space="preserve">بتجميع </w:t>
      </w:r>
      <w:r w:rsidRPr="00E53C50">
        <w:rPr>
          <w:rFonts w:hint="cs"/>
          <w:sz w:val="26"/>
          <w:szCs w:val="26"/>
          <w:rtl/>
          <w:lang w:bidi="ar"/>
        </w:rPr>
        <w:t xml:space="preserve">الحقائق والأرقام لدعم النتائج النهائية والدروس المستفادة والتوصيات. وستوصف الافتراضات، إن وجدت، التي تقوم عليها </w:t>
      </w:r>
      <w:r w:rsidR="000A17AB">
        <w:rPr>
          <w:rFonts w:hint="cs"/>
          <w:sz w:val="26"/>
          <w:szCs w:val="26"/>
          <w:rtl/>
          <w:lang w:bidi="ar"/>
        </w:rPr>
        <w:t xml:space="preserve">استنتاجات </w:t>
      </w:r>
      <w:r w:rsidRPr="00E53C50">
        <w:rPr>
          <w:rFonts w:hint="cs"/>
          <w:sz w:val="26"/>
          <w:szCs w:val="26"/>
          <w:rtl/>
          <w:lang w:bidi="ar"/>
        </w:rPr>
        <w:t>ونتائج الدراسة المكتبية في التقرير النهائي، والذي ستجمعه كبيرة موظفي التقييم قبل عرضه على اللجنة التنفيذية. وكجزء من النتائج، ينبغي للدراسة المكتبية أن تنتج تصنيفاً تفصيلياً للسياسات واللوائح، استناداً إلى تحليل وثائق المشروع.</w:t>
      </w:r>
      <w:bookmarkStart w:id="2" w:name="_Hlk177397314"/>
      <w:bookmarkEnd w:id="2"/>
    </w:p>
    <w:p w14:paraId="1741B749" w14:textId="77777777" w:rsidR="00EB445D" w:rsidRPr="00EB445D" w:rsidRDefault="00E53C50" w:rsidP="002B5050">
      <w:pPr>
        <w:pStyle w:val="StyleHeader4Para4Left0Firstline0"/>
        <w:keepLines/>
        <w:numPr>
          <w:ilvl w:val="0"/>
          <w:numId w:val="12"/>
        </w:numPr>
        <w:tabs>
          <w:tab w:val="clear" w:pos="2880"/>
          <w:tab w:val="clear" w:pos="5760"/>
          <w:tab w:val="left" w:pos="571"/>
        </w:tabs>
        <w:bidi/>
        <w:rPr>
          <w:sz w:val="26"/>
          <w:szCs w:val="26"/>
          <w:lang w:val="en-CA"/>
        </w:rPr>
      </w:pPr>
      <w:r w:rsidRPr="00E53C50">
        <w:rPr>
          <w:rFonts w:hint="cs"/>
          <w:sz w:val="26"/>
          <w:szCs w:val="26"/>
          <w:rtl/>
          <w:lang w:bidi="ar"/>
        </w:rPr>
        <w:lastRenderedPageBreak/>
        <w:t xml:space="preserve">وإذا كانت </w:t>
      </w:r>
      <w:r w:rsidR="000A17AB">
        <w:rPr>
          <w:rFonts w:hint="cs"/>
          <w:sz w:val="26"/>
          <w:szCs w:val="26"/>
          <w:rtl/>
          <w:lang w:bidi="ar"/>
        </w:rPr>
        <w:t>الاستنتاجات</w:t>
      </w:r>
      <w:r w:rsidRPr="00E53C50">
        <w:rPr>
          <w:rFonts w:hint="cs"/>
          <w:sz w:val="26"/>
          <w:szCs w:val="26"/>
          <w:rtl/>
          <w:lang w:bidi="ar"/>
        </w:rPr>
        <w:t xml:space="preserve"> ستؤدي إلى توصية بإجراء مرحلة ثانية من التقييم، فيتعين على الاستشاري إعداد </w:t>
      </w:r>
      <w:r w:rsidR="000A17AB">
        <w:rPr>
          <w:rFonts w:hint="cs"/>
          <w:sz w:val="26"/>
          <w:szCs w:val="26"/>
          <w:rtl/>
          <w:lang w:bidi="ar"/>
        </w:rPr>
        <w:t xml:space="preserve">مشروع </w:t>
      </w:r>
      <w:r w:rsidRPr="00E53C50">
        <w:rPr>
          <w:rFonts w:hint="cs"/>
          <w:sz w:val="26"/>
          <w:szCs w:val="26"/>
          <w:rtl/>
          <w:lang w:bidi="ar"/>
        </w:rPr>
        <w:t xml:space="preserve">ورقة أولية لتسهيل اتخاذ اللجنة التنفيذية </w:t>
      </w:r>
      <w:r w:rsidR="000A17AB">
        <w:rPr>
          <w:rFonts w:hint="cs"/>
          <w:sz w:val="26"/>
          <w:szCs w:val="26"/>
          <w:rtl/>
          <w:lang w:bidi="ar"/>
        </w:rPr>
        <w:t>مقرراً</w:t>
      </w:r>
      <w:r w:rsidRPr="00E53C50">
        <w:rPr>
          <w:rFonts w:hint="cs"/>
          <w:sz w:val="26"/>
          <w:szCs w:val="26"/>
          <w:rtl/>
          <w:lang w:bidi="ar"/>
        </w:rPr>
        <w:t xml:space="preserve"> مستنيراً بشأن مدى ملاءمة المرحلة الثانية.</w:t>
      </w:r>
      <w:r w:rsidR="00EB445D">
        <w:rPr>
          <w:rFonts w:hint="cs"/>
          <w:sz w:val="26"/>
          <w:szCs w:val="26"/>
          <w:rtl/>
          <w:lang w:bidi="ar"/>
        </w:rPr>
        <w:t xml:space="preserve"> و</w:t>
      </w:r>
      <w:r w:rsidR="00EB445D" w:rsidRPr="00EB445D">
        <w:rPr>
          <w:sz w:val="26"/>
          <w:szCs w:val="26"/>
          <w:rtl/>
          <w:lang w:bidi="ar"/>
        </w:rPr>
        <w:t xml:space="preserve">ستكون ورقة العمل </w:t>
      </w:r>
      <w:r w:rsidR="00EB445D">
        <w:rPr>
          <w:rFonts w:hint="cs"/>
          <w:sz w:val="26"/>
          <w:szCs w:val="26"/>
          <w:rtl/>
          <w:lang w:bidi="ar"/>
        </w:rPr>
        <w:t>الأولية</w:t>
      </w:r>
      <w:r w:rsidR="00EB445D" w:rsidRPr="00EB445D">
        <w:rPr>
          <w:sz w:val="26"/>
          <w:szCs w:val="26"/>
          <w:rtl/>
          <w:lang w:bidi="ar"/>
        </w:rPr>
        <w:t xml:space="preserve"> بمثابة </w:t>
      </w:r>
      <w:r w:rsidR="00EB445D">
        <w:rPr>
          <w:rFonts w:hint="cs"/>
          <w:sz w:val="26"/>
          <w:szCs w:val="26"/>
          <w:rtl/>
          <w:lang w:bidi="ar"/>
        </w:rPr>
        <w:t>الاختصاصات</w:t>
      </w:r>
      <w:r w:rsidR="00EB445D" w:rsidRPr="00EB445D">
        <w:rPr>
          <w:sz w:val="26"/>
          <w:szCs w:val="26"/>
          <w:rtl/>
          <w:lang w:bidi="ar"/>
        </w:rPr>
        <w:t xml:space="preserve"> المحتمل</w:t>
      </w:r>
      <w:r w:rsidR="00EB445D">
        <w:rPr>
          <w:rFonts w:hint="cs"/>
          <w:sz w:val="26"/>
          <w:szCs w:val="26"/>
          <w:rtl/>
          <w:lang w:bidi="ar"/>
        </w:rPr>
        <w:t>ة</w:t>
      </w:r>
      <w:r w:rsidR="00EB445D" w:rsidRPr="00EB445D">
        <w:rPr>
          <w:sz w:val="26"/>
          <w:szCs w:val="26"/>
          <w:rtl/>
          <w:lang w:bidi="ar"/>
        </w:rPr>
        <w:t xml:space="preserve"> للمرحلة الثانية، والتي ينبغي أن تتعمق في المسائل التي لا يمكن تناولها ضمن النطاق المحدود للدراسة المكتبية. </w:t>
      </w:r>
      <w:r w:rsidR="00EB445D">
        <w:rPr>
          <w:rFonts w:hint="cs"/>
          <w:sz w:val="26"/>
          <w:szCs w:val="26"/>
          <w:rtl/>
          <w:lang w:val="en-US" w:bidi="ar-EG"/>
        </w:rPr>
        <w:t>و</w:t>
      </w:r>
      <w:r w:rsidR="00EB445D" w:rsidRPr="0069400F">
        <w:rPr>
          <w:sz w:val="26"/>
          <w:szCs w:val="26"/>
          <w:rtl/>
          <w:lang w:val="en-US" w:bidi="ar-EG"/>
        </w:rPr>
        <w:t xml:space="preserve">على وجه الخصوص، ينبغي أن تُسلط المرحلة الثانية المحتملة الضوء على كيفية </w:t>
      </w:r>
      <w:r w:rsidR="00EB445D">
        <w:rPr>
          <w:rFonts w:hint="cs"/>
          <w:sz w:val="26"/>
          <w:szCs w:val="26"/>
          <w:rtl/>
          <w:lang w:val="en-US" w:bidi="ar-EG"/>
        </w:rPr>
        <w:t xml:space="preserve">تكرار </w:t>
      </w:r>
      <w:r w:rsidR="00EB445D" w:rsidRPr="0069400F">
        <w:rPr>
          <w:sz w:val="26"/>
          <w:szCs w:val="26"/>
          <w:rtl/>
          <w:lang w:val="en-US" w:bidi="ar-EG"/>
        </w:rPr>
        <w:t xml:space="preserve">الدروس المستفادة من الدراسة المكتبية على </w:t>
      </w:r>
      <w:r w:rsidR="00EB445D">
        <w:rPr>
          <w:rFonts w:hint="cs"/>
          <w:sz w:val="26"/>
          <w:szCs w:val="26"/>
          <w:rtl/>
          <w:lang w:val="en-US" w:bidi="ar-EG"/>
        </w:rPr>
        <w:t>مؤشرات الأداء الرئيسية</w:t>
      </w:r>
      <w:r w:rsidR="00EB445D" w:rsidRPr="0069400F">
        <w:rPr>
          <w:sz w:val="26"/>
          <w:szCs w:val="26"/>
          <w:rtl/>
          <w:lang w:val="en-US" w:bidi="ar-EG"/>
        </w:rPr>
        <w:t>. وينبغي أن يتضمن المقترح ميزانية مبدئية لتنفيذ المرحلة الثانية</w:t>
      </w:r>
    </w:p>
    <w:p w14:paraId="76D59139" w14:textId="123D8640" w:rsidR="00E53C50" w:rsidRPr="00E53C50" w:rsidRDefault="00E53C50" w:rsidP="002B5050">
      <w:pPr>
        <w:pStyle w:val="StyleHeader4Para4Left0Firstline0"/>
        <w:numPr>
          <w:ilvl w:val="0"/>
          <w:numId w:val="12"/>
        </w:numPr>
        <w:tabs>
          <w:tab w:val="clear" w:pos="2880"/>
          <w:tab w:val="clear" w:pos="5760"/>
          <w:tab w:val="left" w:pos="571"/>
        </w:tabs>
        <w:bidi/>
        <w:rPr>
          <w:sz w:val="26"/>
          <w:szCs w:val="26"/>
          <w:lang w:val="en-CA"/>
        </w:rPr>
      </w:pPr>
      <w:r w:rsidRPr="00E53C50">
        <w:rPr>
          <w:rFonts w:hint="cs"/>
          <w:sz w:val="26"/>
          <w:szCs w:val="26"/>
          <w:rtl/>
          <w:lang w:bidi="ar"/>
        </w:rPr>
        <w:t>وستُحدد</w:t>
      </w:r>
      <w:r w:rsidR="00B11C36">
        <w:rPr>
          <w:rFonts w:hint="cs"/>
          <w:sz w:val="26"/>
          <w:szCs w:val="26"/>
          <w:rtl/>
          <w:lang w:bidi="ar"/>
        </w:rPr>
        <w:t xml:space="preserve"> </w:t>
      </w:r>
      <w:r w:rsidRPr="00E53C50">
        <w:rPr>
          <w:rFonts w:hint="cs"/>
          <w:sz w:val="26"/>
          <w:szCs w:val="26"/>
          <w:rtl/>
          <w:lang w:bidi="ar"/>
        </w:rPr>
        <w:t xml:space="preserve">كبيرة موظفي التقييم مراحل زمنية مؤقتة وتشرف على عملية التقييم وتسهل التشاور مع أصحاب المصلحة لجمع تعليقاتهم على </w:t>
      </w:r>
      <w:r w:rsidR="00E60D6C">
        <w:rPr>
          <w:rFonts w:hint="cs"/>
          <w:sz w:val="26"/>
          <w:szCs w:val="26"/>
          <w:rtl/>
          <w:lang w:bidi="ar"/>
        </w:rPr>
        <w:t xml:space="preserve">المشروع </w:t>
      </w:r>
      <w:r w:rsidRPr="00E53C50">
        <w:rPr>
          <w:rFonts w:hint="cs"/>
          <w:sz w:val="26"/>
          <w:szCs w:val="26"/>
          <w:rtl/>
          <w:lang w:bidi="ar"/>
        </w:rPr>
        <w:t>المتقدم، قبل تجميع المشروع النهائي للدراسة المكتبية.</w:t>
      </w:r>
    </w:p>
    <w:p w14:paraId="7A313EA6" w14:textId="77777777" w:rsidR="00E53C50" w:rsidRPr="00E95677" w:rsidRDefault="00E53C50" w:rsidP="00D60223">
      <w:pPr>
        <w:pStyle w:val="Header4"/>
        <w:numPr>
          <w:ilvl w:val="0"/>
          <w:numId w:val="0"/>
        </w:numPr>
        <w:bidi/>
        <w:ind w:left="69"/>
        <w:rPr>
          <w:b/>
          <w:bCs/>
          <w:sz w:val="30"/>
          <w:szCs w:val="26"/>
          <w:lang w:val="en-CA"/>
        </w:rPr>
      </w:pPr>
      <w:r w:rsidRPr="00E95677">
        <w:rPr>
          <w:rFonts w:hint="cs"/>
          <w:b/>
          <w:bCs/>
          <w:sz w:val="30"/>
          <w:szCs w:val="26"/>
          <w:rtl/>
          <w:lang w:bidi="ar"/>
        </w:rPr>
        <w:t>الميزانية والإطار الزمني</w:t>
      </w:r>
    </w:p>
    <w:p w14:paraId="4E3D6BC0" w14:textId="19E0F151" w:rsidR="00E53C50" w:rsidRPr="00E53C50" w:rsidRDefault="00A33B31" w:rsidP="002B5050">
      <w:pPr>
        <w:pStyle w:val="StyleHeader4Para4Left0Firstline0"/>
        <w:numPr>
          <w:ilvl w:val="0"/>
          <w:numId w:val="12"/>
        </w:numPr>
        <w:tabs>
          <w:tab w:val="clear" w:pos="2880"/>
          <w:tab w:val="clear" w:pos="5760"/>
          <w:tab w:val="left" w:pos="571"/>
        </w:tabs>
        <w:bidi/>
        <w:rPr>
          <w:sz w:val="26"/>
          <w:szCs w:val="26"/>
          <w:lang w:val="en-CA"/>
        </w:rPr>
      </w:pPr>
      <w:r>
        <w:rPr>
          <w:rFonts w:hint="cs"/>
          <w:sz w:val="26"/>
          <w:szCs w:val="26"/>
          <w:rtl/>
          <w:lang w:bidi="ar"/>
        </w:rPr>
        <w:t xml:space="preserve">صدرت </w:t>
      </w:r>
      <w:r w:rsidR="00E53C50" w:rsidRPr="00E53C50">
        <w:rPr>
          <w:rFonts w:hint="cs"/>
          <w:sz w:val="26"/>
          <w:szCs w:val="26"/>
          <w:rtl/>
          <w:lang w:bidi="ar"/>
        </w:rPr>
        <w:t>الموافقة في الاجتماع الثالث والتسعين على ميزانية قدرها 25,000 دولار أمريكي لهذه الدراسة المكتبية أُدرجت في برنامج عمل الرصد والتقييم لعامي 2024 و2025.</w:t>
      </w:r>
      <w:r w:rsidR="00AE6119">
        <w:rPr>
          <w:rFonts w:ascii="ZWAdobeF" w:hAnsi="ZWAdobeF" w:cs="ZWAdobeF"/>
          <w:sz w:val="2"/>
          <w:szCs w:val="2"/>
          <w:rtl/>
          <w:lang w:bidi="ar"/>
        </w:rPr>
        <w:t>5</w:t>
      </w:r>
      <w:r w:rsidR="00AE6119">
        <w:rPr>
          <w:rFonts w:ascii="ZWAdobeF" w:hAnsi="ZWAdobeF" w:cs="ZWAdobeF"/>
          <w:sz w:val="2"/>
          <w:szCs w:val="2"/>
          <w:lang w:bidi="ar"/>
        </w:rPr>
        <w:t>F</w:t>
      </w:r>
      <w:r w:rsidR="00E53C50" w:rsidRPr="00E53C50">
        <w:rPr>
          <w:sz w:val="26"/>
          <w:szCs w:val="26"/>
          <w:vertAlign w:val="superscript"/>
          <w:lang w:val="en-CA"/>
        </w:rPr>
        <w:footnoteReference w:id="7"/>
      </w:r>
      <w:r>
        <w:rPr>
          <w:rFonts w:hint="cs"/>
          <w:sz w:val="26"/>
          <w:szCs w:val="26"/>
          <w:rtl/>
          <w:lang w:bidi="ar"/>
        </w:rPr>
        <w:t xml:space="preserve"> </w:t>
      </w:r>
      <w:r w:rsidR="00E53C50" w:rsidRPr="00E53C50">
        <w:rPr>
          <w:rFonts w:hint="cs"/>
          <w:sz w:val="26"/>
          <w:szCs w:val="26"/>
          <w:rtl/>
          <w:lang w:bidi="ar"/>
        </w:rPr>
        <w:t>ومن المتوقع أن يضطلع الاستشاري بإعداد وتسليم المشروع</w:t>
      </w:r>
      <w:r w:rsidR="00B11C36">
        <w:rPr>
          <w:rFonts w:hint="cs"/>
          <w:sz w:val="26"/>
          <w:szCs w:val="26"/>
          <w:rtl/>
          <w:lang w:bidi="ar"/>
        </w:rPr>
        <w:t xml:space="preserve"> </w:t>
      </w:r>
      <w:r w:rsidR="00E53C50" w:rsidRPr="00E53C50">
        <w:rPr>
          <w:rFonts w:hint="cs"/>
          <w:sz w:val="26"/>
          <w:szCs w:val="26"/>
          <w:rtl/>
          <w:lang w:bidi="ar"/>
        </w:rPr>
        <w:t>النهائي للدراسة المكتبية في غضون خمسة أشهر من تاريخ إصدار العقد الأولي</w:t>
      </w:r>
      <w:r w:rsidR="0034198E">
        <w:rPr>
          <w:rFonts w:hint="cs"/>
          <w:sz w:val="26"/>
          <w:szCs w:val="26"/>
          <w:rtl/>
          <w:lang w:bidi="ar"/>
        </w:rPr>
        <w:t>،</w:t>
      </w:r>
      <w:r w:rsidR="0034198E" w:rsidRPr="0034198E">
        <w:rPr>
          <w:rFonts w:hint="cs"/>
          <w:sz w:val="26"/>
          <w:szCs w:val="26"/>
          <w:rtl/>
          <w:lang w:val="en-US" w:bidi="ar-EG"/>
        </w:rPr>
        <w:t xml:space="preserve"> </w:t>
      </w:r>
      <w:r w:rsidR="0034198E">
        <w:rPr>
          <w:rFonts w:hint="cs"/>
          <w:sz w:val="26"/>
          <w:szCs w:val="26"/>
          <w:rtl/>
          <w:lang w:val="en-US" w:bidi="ar-EG"/>
        </w:rPr>
        <w:t xml:space="preserve">وستقوم </w:t>
      </w:r>
      <w:r w:rsidR="0034198E" w:rsidRPr="002239E0">
        <w:rPr>
          <w:sz w:val="26"/>
          <w:szCs w:val="26"/>
          <w:rtl/>
          <w:lang w:val="en-US" w:bidi="ar-EG"/>
        </w:rPr>
        <w:t xml:space="preserve">كبيرة موظفي التقييم </w:t>
      </w:r>
      <w:r w:rsidR="0034198E">
        <w:rPr>
          <w:rFonts w:hint="cs"/>
          <w:sz w:val="26"/>
          <w:szCs w:val="26"/>
          <w:rtl/>
          <w:lang w:val="en-US" w:bidi="ar-EG"/>
        </w:rPr>
        <w:t>بتوحيدها لعرضها بعد ذلك على اللجنة التنفيذية في اجتماع يُحدد لاحقا.</w:t>
      </w:r>
      <w:r w:rsidR="0034198E">
        <w:rPr>
          <w:rStyle w:val="FootnoteReference"/>
          <w:sz w:val="26"/>
          <w:szCs w:val="26"/>
          <w:rtl/>
          <w:lang w:val="en-US" w:bidi="ar-EG"/>
        </w:rPr>
        <w:footnoteReference w:id="8"/>
      </w:r>
    </w:p>
    <w:p w14:paraId="255B91EC" w14:textId="77777777" w:rsidR="00E53C50" w:rsidRPr="00E95677" w:rsidRDefault="00E53C50" w:rsidP="00D60223">
      <w:pPr>
        <w:pStyle w:val="Header4"/>
        <w:numPr>
          <w:ilvl w:val="0"/>
          <w:numId w:val="0"/>
        </w:numPr>
        <w:bidi/>
        <w:ind w:left="69"/>
        <w:rPr>
          <w:b/>
          <w:bCs/>
          <w:sz w:val="30"/>
          <w:szCs w:val="26"/>
          <w:lang w:val="en-CA"/>
        </w:rPr>
      </w:pPr>
      <w:r w:rsidRPr="00E95677">
        <w:rPr>
          <w:rFonts w:hint="cs"/>
          <w:b/>
          <w:bCs/>
          <w:sz w:val="30"/>
          <w:szCs w:val="26"/>
          <w:rtl/>
          <w:lang w:bidi="ar"/>
        </w:rPr>
        <w:t>التوصية</w:t>
      </w:r>
    </w:p>
    <w:p w14:paraId="44F9D729" w14:textId="722E6A52" w:rsidR="00E53C50" w:rsidRPr="0034198E" w:rsidRDefault="00E53C50" w:rsidP="002B5050">
      <w:pPr>
        <w:pStyle w:val="StyleHeader4Para4Left0Firstline0"/>
        <w:numPr>
          <w:ilvl w:val="0"/>
          <w:numId w:val="12"/>
        </w:numPr>
        <w:tabs>
          <w:tab w:val="clear" w:pos="2880"/>
          <w:tab w:val="clear" w:pos="5760"/>
          <w:tab w:val="left" w:pos="571"/>
        </w:tabs>
        <w:bidi/>
        <w:rPr>
          <w:sz w:val="26"/>
          <w:szCs w:val="26"/>
        </w:rPr>
      </w:pPr>
      <w:r w:rsidRPr="00E95677">
        <w:rPr>
          <w:sz w:val="30"/>
          <w:szCs w:val="26"/>
          <w:rtl/>
          <w:lang w:bidi="ar"/>
        </w:rPr>
        <w:t xml:space="preserve">قد ترغب اللجنة التنفيذية في الموافقة على اختصاصات للدراسة المكتبية لتقييم مساهمة خطط إدارة إزالة المواد الهيدروكلوروفلوروكربونية في وضع السياسات </w:t>
      </w:r>
      <w:r w:rsidRPr="0034198E">
        <w:rPr>
          <w:sz w:val="26"/>
          <w:szCs w:val="26"/>
          <w:rtl/>
          <w:lang w:bidi="ar"/>
        </w:rPr>
        <w:t xml:space="preserve">واللوائح والاستراتيجيات الوطنية لضمان الامتثال لبروتوكول مونتريال واستدامة الإنجازات، على النحو الوارد في الوثيقة </w:t>
      </w:r>
      <w:r w:rsidRPr="0034198E">
        <w:rPr>
          <w:sz w:val="26"/>
          <w:szCs w:val="26"/>
          <w:lang w:val="en-CA"/>
        </w:rPr>
        <w:t>UNEP/OzL.Pro/ExCom/96/7</w:t>
      </w:r>
      <w:r w:rsidR="0034198E" w:rsidRPr="0034198E">
        <w:rPr>
          <w:sz w:val="26"/>
          <w:szCs w:val="26"/>
          <w:lang w:val="en-CA"/>
        </w:rPr>
        <w:t>/Rev.1</w:t>
      </w:r>
      <w:r w:rsidRPr="0034198E">
        <w:rPr>
          <w:sz w:val="26"/>
          <w:szCs w:val="26"/>
          <w:rtl/>
          <w:lang w:bidi="ar"/>
        </w:rPr>
        <w:t>.</w:t>
      </w:r>
    </w:p>
    <w:p w14:paraId="09628449" w14:textId="77777777" w:rsidR="007E5D09" w:rsidRDefault="007E5D09">
      <w:pPr>
        <w:pStyle w:val="Heading3"/>
        <w:numPr>
          <w:ilvl w:val="0"/>
          <w:numId w:val="0"/>
        </w:numPr>
        <w:ind w:left="1361"/>
        <w:sectPr w:rsidR="007E5D09"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2379A2B6" w14:textId="3DA4DBF3" w:rsidR="007E5D09" w:rsidRDefault="007E5D09">
      <w:pPr>
        <w:tabs>
          <w:tab w:val="left" w:pos="4095"/>
          <w:tab w:val="center" w:pos="4680"/>
        </w:tabs>
        <w:bidi/>
        <w:jc w:val="left"/>
        <w:rPr>
          <w:rFonts w:cs="Arabic Transparent"/>
          <w:b/>
          <w:bCs/>
          <w:sz w:val="26"/>
          <w:szCs w:val="26"/>
          <w:lang w:val="en-CA"/>
        </w:rPr>
      </w:pPr>
    </w:p>
    <w:p w14:paraId="0C63F0D2" w14:textId="7896CD45" w:rsidR="007E5D09" w:rsidRDefault="00E1360E" w:rsidP="00834186">
      <w:pPr>
        <w:tabs>
          <w:tab w:val="left" w:pos="4095"/>
          <w:tab w:val="center" w:pos="4680"/>
        </w:tabs>
        <w:bidi/>
        <w:spacing w:after="240"/>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14:paraId="25ABE979" w14:textId="77777777" w:rsidR="00D60223" w:rsidRPr="00D60223" w:rsidRDefault="00D60223" w:rsidP="00D60223">
      <w:pPr>
        <w:bidi/>
        <w:spacing w:after="120"/>
        <w:jc w:val="center"/>
        <w:rPr>
          <w:b/>
          <w:bCs/>
          <w:sz w:val="30"/>
          <w:szCs w:val="26"/>
        </w:rPr>
      </w:pPr>
      <w:r w:rsidRPr="00D60223">
        <w:rPr>
          <w:b/>
          <w:bCs/>
          <w:sz w:val="30"/>
          <w:szCs w:val="26"/>
          <w:rtl/>
          <w:lang w:bidi="ar"/>
        </w:rPr>
        <w:t>أسئلة التقييم</w:t>
      </w:r>
    </w:p>
    <w:p w14:paraId="4F287E67" w14:textId="77777777" w:rsidR="00D60223" w:rsidRDefault="00D60223" w:rsidP="00D60223">
      <w:pPr>
        <w:ind w:firstLine="720"/>
      </w:pPr>
    </w:p>
    <w:p w14:paraId="435CABCF" w14:textId="35F16058" w:rsidR="00D60223" w:rsidRDefault="00143288" w:rsidP="008A0063">
      <w:pPr>
        <w:pStyle w:val="Heading2"/>
        <w:widowControl/>
        <w:numPr>
          <w:ilvl w:val="1"/>
          <w:numId w:val="12"/>
        </w:numPr>
        <w:bidi/>
        <w:ind w:left="1422" w:hanging="702"/>
        <w:rPr>
          <w:sz w:val="30"/>
          <w:szCs w:val="26"/>
          <w:rtl/>
          <w:lang w:bidi="ar"/>
        </w:rPr>
      </w:pPr>
      <w:r w:rsidRPr="00143288">
        <w:rPr>
          <w:rFonts w:hint="cs"/>
          <w:b/>
          <w:bCs/>
          <w:i/>
          <w:iCs/>
          <w:sz w:val="30"/>
          <w:szCs w:val="26"/>
          <w:rtl/>
          <w:lang w:bidi="ar"/>
        </w:rPr>
        <w:t>عوامل النجاح وأثر المشروعات الفردية</w:t>
      </w:r>
      <w:r w:rsidR="00D60223" w:rsidRPr="00143288">
        <w:rPr>
          <w:b/>
          <w:bCs/>
          <w:i/>
          <w:iCs/>
          <w:sz w:val="30"/>
          <w:szCs w:val="26"/>
          <w:rtl/>
          <w:lang w:bidi="ar"/>
        </w:rPr>
        <w:t xml:space="preserve">: </w:t>
      </w:r>
      <w:r>
        <w:rPr>
          <w:rFonts w:hint="cs"/>
          <w:sz w:val="30"/>
          <w:szCs w:val="26"/>
          <w:rtl/>
          <w:lang w:bidi="ar"/>
        </w:rPr>
        <w:t>أثر</w:t>
      </w:r>
      <w:r w:rsidR="00D60223" w:rsidRPr="00143288">
        <w:rPr>
          <w:sz w:val="30"/>
          <w:szCs w:val="26"/>
          <w:rtl/>
          <w:lang w:bidi="ar"/>
        </w:rPr>
        <w:t xml:space="preserve"> المشروعات وما هي المعايير الرئيسية التي أثرت على نجاح الإزالة</w:t>
      </w:r>
      <w:r>
        <w:rPr>
          <w:rFonts w:hint="cs"/>
          <w:sz w:val="30"/>
          <w:szCs w:val="26"/>
          <w:rtl/>
          <w:lang w:bidi="ar"/>
        </w:rPr>
        <w:t>؟</w:t>
      </w:r>
    </w:p>
    <w:p w14:paraId="7C507EEA" w14:textId="4DEAADA6" w:rsidR="00143288" w:rsidRPr="00143288" w:rsidRDefault="00143288" w:rsidP="00143288">
      <w:pPr>
        <w:pStyle w:val="Heading2"/>
        <w:widowControl/>
        <w:numPr>
          <w:ilvl w:val="1"/>
          <w:numId w:val="12"/>
        </w:numPr>
        <w:bidi/>
        <w:ind w:left="1422" w:hanging="702"/>
        <w:rPr>
          <w:sz w:val="30"/>
          <w:szCs w:val="26"/>
          <w:lang w:bidi="ar"/>
        </w:rPr>
      </w:pPr>
      <w:r w:rsidRPr="00143288">
        <w:rPr>
          <w:rFonts w:hint="cs"/>
          <w:b/>
          <w:bCs/>
          <w:i/>
          <w:iCs/>
          <w:sz w:val="30"/>
          <w:szCs w:val="26"/>
          <w:rtl/>
          <w:lang w:bidi="ar"/>
        </w:rPr>
        <w:t>تصنيف السياسات واللوائح:</w:t>
      </w:r>
      <w:r w:rsidRPr="00143288">
        <w:rPr>
          <w:rFonts w:hint="cs"/>
          <w:sz w:val="30"/>
          <w:szCs w:val="26"/>
          <w:rtl/>
          <w:lang w:bidi="ar"/>
        </w:rPr>
        <w:t xml:space="preserve"> </w:t>
      </w:r>
      <w:r w:rsidRPr="00143288">
        <w:rPr>
          <w:sz w:val="30"/>
          <w:szCs w:val="26"/>
          <w:rtl/>
          <w:lang w:bidi="ar"/>
        </w:rPr>
        <w:t xml:space="preserve">ما هي أنواع اللوائح والاستراتيجيات والسياسات التي تم </w:t>
      </w:r>
      <w:r>
        <w:rPr>
          <w:rFonts w:hint="cs"/>
          <w:sz w:val="30"/>
          <w:szCs w:val="26"/>
          <w:rtl/>
          <w:lang w:bidi="ar"/>
        </w:rPr>
        <w:t>وضعها</w:t>
      </w:r>
      <w:r w:rsidRPr="00143288">
        <w:rPr>
          <w:sz w:val="30"/>
          <w:szCs w:val="26"/>
          <w:rtl/>
          <w:lang w:bidi="ar"/>
        </w:rPr>
        <w:t xml:space="preserve"> </w:t>
      </w:r>
      <w:r>
        <w:rPr>
          <w:rFonts w:hint="cs"/>
          <w:sz w:val="30"/>
          <w:szCs w:val="26"/>
          <w:rtl/>
          <w:lang w:bidi="ar"/>
        </w:rPr>
        <w:t>في إطار</w:t>
      </w:r>
      <w:r w:rsidRPr="00143288">
        <w:rPr>
          <w:sz w:val="30"/>
          <w:szCs w:val="26"/>
          <w:rtl/>
          <w:lang w:bidi="ar"/>
        </w:rPr>
        <w:t xml:space="preserve"> خطط إدارة </w:t>
      </w:r>
      <w:r>
        <w:rPr>
          <w:rFonts w:hint="cs"/>
          <w:sz w:val="30"/>
          <w:szCs w:val="26"/>
          <w:rtl/>
          <w:lang w:bidi="ar"/>
        </w:rPr>
        <w:t>إزالة المواد الهيدروكلوروفلوروكربونية</w:t>
      </w:r>
      <w:r w:rsidRPr="00143288">
        <w:rPr>
          <w:sz w:val="30"/>
          <w:szCs w:val="26"/>
          <w:rtl/>
          <w:lang w:bidi="ar"/>
        </w:rPr>
        <w:t xml:space="preserve"> والتي أدت إلى </w:t>
      </w:r>
      <w:r>
        <w:rPr>
          <w:rFonts w:hint="cs"/>
          <w:sz w:val="30"/>
          <w:szCs w:val="26"/>
          <w:rtl/>
          <w:lang w:bidi="ar"/>
        </w:rPr>
        <w:t>نجاح الإزالة</w:t>
      </w:r>
      <w:r w:rsidRPr="00143288">
        <w:rPr>
          <w:sz w:val="30"/>
          <w:szCs w:val="26"/>
          <w:rtl/>
          <w:lang w:bidi="ar"/>
        </w:rPr>
        <w:t>؟</w:t>
      </w:r>
    </w:p>
    <w:p w14:paraId="0CD22218" w14:textId="77777777" w:rsidR="00143288" w:rsidRPr="00143288" w:rsidRDefault="00143288" w:rsidP="00143288">
      <w:pPr>
        <w:bidi/>
        <w:rPr>
          <w:lang w:bidi="ar"/>
        </w:rPr>
      </w:pPr>
    </w:p>
    <w:p w14:paraId="5537F545" w14:textId="250F27F9" w:rsidR="00D60223" w:rsidRPr="00D60223" w:rsidRDefault="00D60223" w:rsidP="002B5050">
      <w:pPr>
        <w:pStyle w:val="Heading2"/>
        <w:widowControl/>
        <w:numPr>
          <w:ilvl w:val="1"/>
          <w:numId w:val="12"/>
        </w:numPr>
        <w:bidi/>
        <w:ind w:left="1422" w:hanging="702"/>
        <w:rPr>
          <w:sz w:val="30"/>
          <w:szCs w:val="26"/>
        </w:rPr>
      </w:pPr>
      <w:r w:rsidRPr="00D60223">
        <w:rPr>
          <w:b/>
          <w:bCs/>
          <w:i/>
          <w:iCs/>
          <w:sz w:val="30"/>
          <w:szCs w:val="26"/>
          <w:rtl/>
          <w:lang w:bidi="ar"/>
        </w:rPr>
        <w:t>الضوابط وتدابير التنفيذ:</w:t>
      </w:r>
      <w:r w:rsidRPr="00D60223">
        <w:rPr>
          <w:sz w:val="30"/>
          <w:szCs w:val="26"/>
          <w:rtl/>
          <w:lang w:bidi="ar"/>
        </w:rPr>
        <w:t xml:space="preserve"> ما هي إجراءات التنفيذ وأدوات الرصد (على سبيل المثال مراقبة السوق، والعقوبات في حالة عدم الامتثال، وما إلى ذلك) التي أ</w:t>
      </w:r>
      <w:r w:rsidR="00B627AC">
        <w:rPr>
          <w:rFonts w:hint="cs"/>
          <w:sz w:val="30"/>
          <w:szCs w:val="26"/>
          <w:rtl/>
          <w:lang w:bidi="ar"/>
        </w:rPr>
        <w:t>ُ</w:t>
      </w:r>
      <w:r w:rsidRPr="00D60223">
        <w:rPr>
          <w:sz w:val="30"/>
          <w:szCs w:val="26"/>
          <w:rtl/>
          <w:lang w:bidi="ar"/>
        </w:rPr>
        <w:t xml:space="preserve">عدت للسيطرة على استخدام </w:t>
      </w:r>
      <w:r w:rsidR="00E543E2">
        <w:rPr>
          <w:rFonts w:hint="cs"/>
          <w:sz w:val="30"/>
          <w:szCs w:val="26"/>
          <w:rtl/>
          <w:lang w:bidi="ar"/>
        </w:rPr>
        <w:t xml:space="preserve">المواد </w:t>
      </w:r>
      <w:r w:rsidRPr="00D60223">
        <w:rPr>
          <w:sz w:val="30"/>
          <w:szCs w:val="26"/>
          <w:rtl/>
          <w:lang w:bidi="ar"/>
        </w:rPr>
        <w:t>الهيدروكلوروفلوروكربون</w:t>
      </w:r>
      <w:r w:rsidR="00E543E2">
        <w:rPr>
          <w:rFonts w:hint="cs"/>
          <w:sz w:val="30"/>
          <w:szCs w:val="26"/>
          <w:rtl/>
          <w:lang w:bidi="ar"/>
        </w:rPr>
        <w:t>ية</w:t>
      </w:r>
      <w:r w:rsidRPr="00D60223">
        <w:rPr>
          <w:sz w:val="30"/>
          <w:szCs w:val="26"/>
          <w:rtl/>
          <w:lang w:bidi="ar"/>
        </w:rPr>
        <w:t xml:space="preserve"> وضمان تنفيذ السياسات واللوائح الخاصة بمشروعات خطط إدارة إزالة المواد الهيدروكلوروفلوروكربونية؟ </w:t>
      </w:r>
    </w:p>
    <w:p w14:paraId="6A9FFF84" w14:textId="3562157C" w:rsidR="00D60223" w:rsidRDefault="00143288" w:rsidP="00143288">
      <w:pPr>
        <w:pStyle w:val="Heading2"/>
        <w:widowControl/>
        <w:numPr>
          <w:ilvl w:val="1"/>
          <w:numId w:val="12"/>
        </w:numPr>
        <w:bidi/>
        <w:ind w:left="1422" w:hanging="702"/>
        <w:rPr>
          <w:sz w:val="30"/>
          <w:szCs w:val="26"/>
          <w:rtl/>
          <w:lang w:bidi="ar"/>
        </w:rPr>
      </w:pPr>
      <w:r>
        <w:rPr>
          <w:rFonts w:hint="cs"/>
          <w:b/>
          <w:bCs/>
          <w:i/>
          <w:iCs/>
          <w:sz w:val="30"/>
          <w:szCs w:val="26"/>
          <w:rtl/>
          <w:lang w:bidi="ar"/>
        </w:rPr>
        <w:t>آليات التحقق والا</w:t>
      </w:r>
      <w:r w:rsidR="00D60223" w:rsidRPr="00D60223">
        <w:rPr>
          <w:b/>
          <w:bCs/>
          <w:i/>
          <w:iCs/>
          <w:sz w:val="30"/>
          <w:szCs w:val="26"/>
          <w:rtl/>
          <w:lang w:bidi="ar"/>
        </w:rPr>
        <w:t>ستدامة:</w:t>
      </w:r>
      <w:r w:rsidR="00D60223" w:rsidRPr="00D60223">
        <w:rPr>
          <w:sz w:val="30"/>
          <w:szCs w:val="26"/>
          <w:rtl/>
          <w:lang w:bidi="ar"/>
        </w:rPr>
        <w:t xml:space="preserve"> ما هي الآليات التي وضعت لضمان استدامة الإزالة من خلال السياسات القائمة على القطاعات، بما في ذلك التحقق؟ </w:t>
      </w:r>
    </w:p>
    <w:p w14:paraId="74B46C73" w14:textId="2398988C" w:rsidR="00143288" w:rsidRPr="00143288" w:rsidRDefault="00143288" w:rsidP="00143288">
      <w:pPr>
        <w:pStyle w:val="Heading2"/>
        <w:widowControl/>
        <w:numPr>
          <w:ilvl w:val="1"/>
          <w:numId w:val="12"/>
        </w:numPr>
        <w:bidi/>
        <w:ind w:left="1422" w:hanging="702"/>
        <w:rPr>
          <w:sz w:val="30"/>
          <w:szCs w:val="26"/>
          <w:lang w:bidi="ar"/>
        </w:rPr>
      </w:pPr>
      <w:r w:rsidRPr="00143288">
        <w:rPr>
          <w:b/>
          <w:bCs/>
          <w:i/>
          <w:iCs/>
          <w:sz w:val="30"/>
          <w:szCs w:val="26"/>
          <w:rtl/>
          <w:lang w:bidi="ar"/>
        </w:rPr>
        <w:t>دور وحدات الأوزون الوطنية:</w:t>
      </w:r>
      <w:r w:rsidRPr="00143288">
        <w:rPr>
          <w:sz w:val="30"/>
          <w:szCs w:val="26"/>
          <w:rtl/>
          <w:lang w:bidi="ar"/>
        </w:rPr>
        <w:t xml:space="preserve"> ما هو دور وحدات الأوزون الوطنية في </w:t>
      </w:r>
      <w:r>
        <w:rPr>
          <w:rFonts w:hint="cs"/>
          <w:sz w:val="30"/>
          <w:szCs w:val="26"/>
          <w:rtl/>
          <w:lang w:bidi="ar"/>
        </w:rPr>
        <w:t>تيسير</w:t>
      </w:r>
      <w:r w:rsidRPr="00143288">
        <w:rPr>
          <w:sz w:val="30"/>
          <w:szCs w:val="26"/>
          <w:rtl/>
          <w:lang w:bidi="ar"/>
        </w:rPr>
        <w:t xml:space="preserve"> وضع وتنفيذ الاستراتيجيات الوطنية واللوائح ذات الصلة، والمساهمة في تنفيذ خطط إدارة </w:t>
      </w:r>
      <w:r>
        <w:rPr>
          <w:rFonts w:hint="cs"/>
          <w:sz w:val="30"/>
          <w:szCs w:val="26"/>
          <w:rtl/>
          <w:lang w:bidi="ar"/>
        </w:rPr>
        <w:t>إزالة المواد الهيدروكلوروفلوروكربونية</w:t>
      </w:r>
      <w:r w:rsidRPr="00143288">
        <w:rPr>
          <w:sz w:val="30"/>
          <w:szCs w:val="26"/>
          <w:rtl/>
          <w:lang w:bidi="ar"/>
        </w:rPr>
        <w:t xml:space="preserve">، بما في ذلك من خلال </w:t>
      </w:r>
      <w:r>
        <w:rPr>
          <w:rFonts w:hint="cs"/>
          <w:sz w:val="30"/>
          <w:szCs w:val="26"/>
          <w:rtl/>
          <w:lang w:bidi="ar"/>
        </w:rPr>
        <w:t xml:space="preserve">أوجه </w:t>
      </w:r>
      <w:r w:rsidRPr="00143288">
        <w:rPr>
          <w:sz w:val="30"/>
          <w:szCs w:val="26"/>
          <w:rtl/>
          <w:lang w:bidi="ar"/>
        </w:rPr>
        <w:t xml:space="preserve">التآزر مع </w:t>
      </w:r>
      <w:r>
        <w:rPr>
          <w:rFonts w:hint="cs"/>
          <w:sz w:val="30"/>
          <w:szCs w:val="26"/>
          <w:rtl/>
          <w:lang w:bidi="ar"/>
        </w:rPr>
        <w:t>مشروعات</w:t>
      </w:r>
      <w:r w:rsidRPr="00143288">
        <w:rPr>
          <w:sz w:val="30"/>
          <w:szCs w:val="26"/>
          <w:rtl/>
          <w:lang w:bidi="ar"/>
        </w:rPr>
        <w:t xml:space="preserve"> التعزيز المؤسسي؟</w:t>
      </w:r>
    </w:p>
    <w:p w14:paraId="5BB38596" w14:textId="76B63DFC" w:rsidR="00143288" w:rsidRPr="00143288" w:rsidRDefault="00143288" w:rsidP="00143288">
      <w:pPr>
        <w:pStyle w:val="Heading2"/>
        <w:widowControl/>
        <w:numPr>
          <w:ilvl w:val="1"/>
          <w:numId w:val="12"/>
        </w:numPr>
        <w:bidi/>
        <w:ind w:left="1422" w:hanging="702"/>
        <w:rPr>
          <w:sz w:val="30"/>
          <w:szCs w:val="26"/>
          <w:lang w:bidi="ar"/>
        </w:rPr>
      </w:pPr>
      <w:r w:rsidRPr="00143288">
        <w:rPr>
          <w:b/>
          <w:bCs/>
          <w:i/>
          <w:iCs/>
          <w:sz w:val="30"/>
          <w:szCs w:val="26"/>
          <w:rtl/>
          <w:lang w:bidi="ar"/>
        </w:rPr>
        <w:t>دور الوكالات:</w:t>
      </w:r>
      <w:r w:rsidRPr="00143288">
        <w:rPr>
          <w:sz w:val="30"/>
          <w:szCs w:val="26"/>
          <w:rtl/>
          <w:lang w:bidi="ar"/>
        </w:rPr>
        <w:t xml:space="preserve"> ما هو دور الوكالات المنفذة والثنائية في مساعدة </w:t>
      </w:r>
      <w:r>
        <w:rPr>
          <w:rFonts w:hint="cs"/>
          <w:sz w:val="30"/>
          <w:szCs w:val="26"/>
          <w:rtl/>
          <w:lang w:bidi="ar"/>
        </w:rPr>
        <w:t>البلدان</w:t>
      </w:r>
      <w:r w:rsidRPr="00143288">
        <w:rPr>
          <w:sz w:val="30"/>
          <w:szCs w:val="26"/>
          <w:rtl/>
          <w:lang w:bidi="ar"/>
        </w:rPr>
        <w:t xml:space="preserve"> على وضع سياسات ولوائح لضمان التنفيذ الناجح </w:t>
      </w:r>
      <w:r>
        <w:rPr>
          <w:rFonts w:hint="cs"/>
          <w:sz w:val="30"/>
          <w:szCs w:val="26"/>
          <w:rtl/>
          <w:lang w:bidi="ar"/>
        </w:rPr>
        <w:t>ل</w:t>
      </w:r>
      <w:r w:rsidRPr="00143288">
        <w:rPr>
          <w:sz w:val="30"/>
          <w:szCs w:val="26"/>
          <w:rtl/>
          <w:lang w:bidi="ar"/>
        </w:rPr>
        <w:t xml:space="preserve">خطط إدارة </w:t>
      </w:r>
      <w:r>
        <w:rPr>
          <w:rFonts w:hint="cs"/>
          <w:sz w:val="30"/>
          <w:szCs w:val="26"/>
          <w:rtl/>
          <w:lang w:bidi="ar"/>
        </w:rPr>
        <w:t>إزالة المواد الهيدروكلوروفلوروكربونية</w:t>
      </w:r>
      <w:r w:rsidRPr="00143288">
        <w:rPr>
          <w:sz w:val="30"/>
          <w:szCs w:val="26"/>
          <w:rtl/>
          <w:lang w:bidi="ar"/>
        </w:rPr>
        <w:t xml:space="preserve"> ؟</w:t>
      </w:r>
    </w:p>
    <w:p w14:paraId="1D3AD71B" w14:textId="59BC2C9E" w:rsidR="00143288" w:rsidRPr="00143288" w:rsidRDefault="00143288" w:rsidP="00143288">
      <w:pPr>
        <w:pStyle w:val="Heading2"/>
        <w:widowControl/>
        <w:numPr>
          <w:ilvl w:val="1"/>
          <w:numId w:val="12"/>
        </w:numPr>
        <w:bidi/>
        <w:ind w:left="1422" w:hanging="702"/>
        <w:rPr>
          <w:sz w:val="30"/>
          <w:szCs w:val="26"/>
          <w:lang w:bidi="ar"/>
        </w:rPr>
      </w:pPr>
      <w:r w:rsidRPr="00143288">
        <w:rPr>
          <w:b/>
          <w:bCs/>
          <w:i/>
          <w:iCs/>
          <w:sz w:val="30"/>
          <w:szCs w:val="26"/>
          <w:rtl/>
          <w:lang w:bidi="ar"/>
        </w:rPr>
        <w:t xml:space="preserve">تحديد </w:t>
      </w:r>
      <w:r>
        <w:rPr>
          <w:rFonts w:hint="cs"/>
          <w:b/>
          <w:bCs/>
          <w:i/>
          <w:iCs/>
          <w:sz w:val="30"/>
          <w:szCs w:val="26"/>
          <w:rtl/>
          <w:lang w:bidi="ar"/>
        </w:rPr>
        <w:t>أصحاب المصلحة</w:t>
      </w:r>
      <w:r w:rsidRPr="00143288">
        <w:rPr>
          <w:b/>
          <w:bCs/>
          <w:i/>
          <w:iCs/>
          <w:sz w:val="30"/>
          <w:szCs w:val="26"/>
          <w:rtl/>
          <w:lang w:bidi="ar"/>
        </w:rPr>
        <w:t xml:space="preserve"> المعني</w:t>
      </w:r>
      <w:r>
        <w:rPr>
          <w:rFonts w:hint="cs"/>
          <w:b/>
          <w:bCs/>
          <w:i/>
          <w:iCs/>
          <w:sz w:val="30"/>
          <w:szCs w:val="26"/>
          <w:rtl/>
          <w:lang w:bidi="ar"/>
        </w:rPr>
        <w:t>ين</w:t>
      </w:r>
      <w:r w:rsidRPr="00143288">
        <w:rPr>
          <w:b/>
          <w:bCs/>
          <w:i/>
          <w:iCs/>
          <w:sz w:val="30"/>
          <w:szCs w:val="26"/>
          <w:rtl/>
          <w:lang w:bidi="ar"/>
        </w:rPr>
        <w:t xml:space="preserve"> وآليات التنسيق</w:t>
      </w:r>
      <w:r w:rsidRPr="00143288">
        <w:rPr>
          <w:sz w:val="30"/>
          <w:szCs w:val="26"/>
          <w:rtl/>
          <w:lang w:bidi="ar"/>
        </w:rPr>
        <w:t xml:space="preserve">: من </w:t>
      </w:r>
      <w:r>
        <w:rPr>
          <w:rFonts w:hint="cs"/>
          <w:sz w:val="30"/>
          <w:szCs w:val="26"/>
          <w:rtl/>
          <w:lang w:bidi="ar"/>
        </w:rPr>
        <w:t>كانوا أصحاب المصلحة</w:t>
      </w:r>
      <w:r w:rsidRPr="00143288">
        <w:rPr>
          <w:sz w:val="30"/>
          <w:szCs w:val="26"/>
          <w:rtl/>
          <w:lang w:bidi="ar"/>
        </w:rPr>
        <w:t xml:space="preserve"> المعني</w:t>
      </w:r>
      <w:r>
        <w:rPr>
          <w:rFonts w:hint="cs"/>
          <w:sz w:val="30"/>
          <w:szCs w:val="26"/>
          <w:rtl/>
          <w:lang w:bidi="ar"/>
        </w:rPr>
        <w:t>ون</w:t>
      </w:r>
      <w:r w:rsidRPr="00143288">
        <w:rPr>
          <w:sz w:val="30"/>
          <w:szCs w:val="26"/>
          <w:rtl/>
          <w:lang w:bidi="ar"/>
        </w:rPr>
        <w:t xml:space="preserve"> </w:t>
      </w:r>
      <w:r>
        <w:rPr>
          <w:rFonts w:hint="cs"/>
          <w:sz w:val="30"/>
          <w:szCs w:val="26"/>
          <w:rtl/>
          <w:lang w:bidi="ar"/>
        </w:rPr>
        <w:t>الذين</w:t>
      </w:r>
      <w:r w:rsidRPr="00143288">
        <w:rPr>
          <w:sz w:val="30"/>
          <w:szCs w:val="26"/>
          <w:rtl/>
          <w:lang w:bidi="ar"/>
        </w:rPr>
        <w:t xml:space="preserve"> ساهم</w:t>
      </w:r>
      <w:r>
        <w:rPr>
          <w:rFonts w:hint="cs"/>
          <w:sz w:val="30"/>
          <w:szCs w:val="26"/>
          <w:rtl/>
          <w:lang w:bidi="ar"/>
        </w:rPr>
        <w:t>وا</w:t>
      </w:r>
      <w:r w:rsidRPr="00143288">
        <w:rPr>
          <w:sz w:val="30"/>
          <w:szCs w:val="26"/>
          <w:rtl/>
          <w:lang w:bidi="ar"/>
        </w:rPr>
        <w:t xml:space="preserve"> في وضع وتنفيذ سياسات لضمان التنفيذ السلس </w:t>
      </w:r>
      <w:r>
        <w:rPr>
          <w:rFonts w:hint="cs"/>
          <w:sz w:val="30"/>
          <w:szCs w:val="26"/>
          <w:rtl/>
          <w:lang w:bidi="ar"/>
        </w:rPr>
        <w:t>ل</w:t>
      </w:r>
      <w:r w:rsidRPr="00143288">
        <w:rPr>
          <w:sz w:val="30"/>
          <w:szCs w:val="26"/>
          <w:rtl/>
          <w:lang w:bidi="ar"/>
        </w:rPr>
        <w:t xml:space="preserve">خطط إدارة </w:t>
      </w:r>
      <w:r>
        <w:rPr>
          <w:rFonts w:hint="cs"/>
          <w:sz w:val="30"/>
          <w:szCs w:val="26"/>
          <w:rtl/>
          <w:lang w:bidi="ar"/>
        </w:rPr>
        <w:t>إزالة المواد الهيدروكلوروفلوروكربونية</w:t>
      </w:r>
      <w:r w:rsidRPr="00143288">
        <w:rPr>
          <w:sz w:val="30"/>
          <w:szCs w:val="26"/>
          <w:rtl/>
          <w:lang w:bidi="ar"/>
        </w:rPr>
        <w:t xml:space="preserve"> ؟ </w:t>
      </w:r>
      <w:r>
        <w:rPr>
          <w:rFonts w:hint="cs"/>
          <w:sz w:val="30"/>
          <w:szCs w:val="26"/>
          <w:rtl/>
          <w:lang w:bidi="ar"/>
        </w:rPr>
        <w:t>و</w:t>
      </w:r>
      <w:r w:rsidRPr="00143288">
        <w:rPr>
          <w:sz w:val="30"/>
          <w:szCs w:val="26"/>
          <w:rtl/>
          <w:lang w:bidi="ar"/>
        </w:rPr>
        <w:t>ما هي الآليات التي وضعت لضمان التنسيق المنتظم والمستدام؟</w:t>
      </w:r>
    </w:p>
    <w:p w14:paraId="191A3894" w14:textId="390A8FEE" w:rsidR="007E5D09" w:rsidRPr="00D60223" w:rsidRDefault="007E5D09" w:rsidP="00143288">
      <w:pPr>
        <w:pStyle w:val="Heading2"/>
        <w:widowControl/>
        <w:bidi/>
        <w:rPr>
          <w:sz w:val="30"/>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C3FE233" w14:textId="77777777" w:rsidTr="00F34A9A">
        <w:tc>
          <w:tcPr>
            <w:tcW w:w="1871" w:type="dxa"/>
          </w:tcPr>
          <w:p w14:paraId="7EFFB6A1" w14:textId="77777777" w:rsidR="007E5D09" w:rsidRDefault="007E5D09">
            <w:pPr>
              <w:rPr>
                <w:lang w:val="en-CA"/>
              </w:rPr>
            </w:pPr>
          </w:p>
        </w:tc>
        <w:tc>
          <w:tcPr>
            <w:tcW w:w="1872" w:type="dxa"/>
          </w:tcPr>
          <w:p w14:paraId="330E32A1" w14:textId="77777777" w:rsidR="007E5D09" w:rsidRDefault="007E5D09">
            <w:pPr>
              <w:rPr>
                <w:lang w:val="en-CA"/>
              </w:rPr>
            </w:pPr>
          </w:p>
        </w:tc>
        <w:tc>
          <w:tcPr>
            <w:tcW w:w="1872" w:type="dxa"/>
            <w:tcBorders>
              <w:bottom w:val="single" w:sz="4" w:space="0" w:color="auto"/>
            </w:tcBorders>
          </w:tcPr>
          <w:p w14:paraId="42B912F2" w14:textId="77777777" w:rsidR="007E5D09" w:rsidRDefault="007E5D09">
            <w:pPr>
              <w:rPr>
                <w:b/>
                <w:bCs/>
                <w:lang w:val="en-CA"/>
              </w:rPr>
            </w:pPr>
          </w:p>
        </w:tc>
        <w:tc>
          <w:tcPr>
            <w:tcW w:w="1872" w:type="dxa"/>
          </w:tcPr>
          <w:p w14:paraId="51189A31" w14:textId="77777777" w:rsidR="007E5D09" w:rsidRDefault="007E5D09">
            <w:pPr>
              <w:rPr>
                <w:lang w:val="en-CA"/>
              </w:rPr>
            </w:pPr>
          </w:p>
        </w:tc>
        <w:tc>
          <w:tcPr>
            <w:tcW w:w="1873" w:type="dxa"/>
          </w:tcPr>
          <w:p w14:paraId="37E02032" w14:textId="77777777" w:rsidR="007E5D09" w:rsidRDefault="007E5D09">
            <w:pPr>
              <w:rPr>
                <w:lang w:val="en-CA"/>
              </w:rPr>
            </w:pPr>
          </w:p>
        </w:tc>
      </w:tr>
    </w:tbl>
    <w:p w14:paraId="29D595AC" w14:textId="77777777" w:rsidR="007E5D09" w:rsidRDefault="007E5D09">
      <w:pP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900B1" w14:textId="77777777" w:rsidR="003B7940" w:rsidRDefault="003B7940">
      <w:r>
        <w:separator/>
      </w:r>
    </w:p>
  </w:endnote>
  <w:endnote w:type="continuationSeparator" w:id="0">
    <w:p w14:paraId="018B31A7" w14:textId="77777777" w:rsidR="003B7940" w:rsidRDefault="003B7940">
      <w:r>
        <w:continuationSeparator/>
      </w:r>
    </w:p>
  </w:endnote>
  <w:endnote w:type="continuationNotice" w:id="1">
    <w:p w14:paraId="5B6054AF" w14:textId="77777777" w:rsidR="002B5050" w:rsidRDefault="002B50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ZWAdobeF">
    <w:panose1 w:val="00000000000000000000"/>
    <w:charset w:val="00"/>
    <w:family w:val="auto"/>
    <w:pitch w:val="variable"/>
    <w:sig w:usb0="20002A87" w:usb1="00000000" w:usb2="00000000" w:usb3="00000000" w:csb0="000001FF" w:csb1="00000000"/>
  </w:font>
  <w:font w:name="Arabic Transparent">
    <w:panose1 w:val="020B0604020202020204"/>
    <w:charset w:val="00"/>
    <w:family w:val="swiss"/>
    <w:pitch w:val="variable"/>
    <w:sig w:usb0="E0002EFF" w:usb1="C000785B" w:usb2="00000009" w:usb3="00000000" w:csb0="000001FF" w:csb1="00000000"/>
  </w:font>
  <w:font w:name="Akhbar MT">
    <w:altName w:val="Arial"/>
    <w:panose1 w:val="00000000000000000000"/>
    <w:charset w:val="B2"/>
    <w:family w:val="auto"/>
    <w:pitch w:val="variable"/>
    <w:sig w:usb0="00002000"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E42A"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0093502"/>
      <w:docPartObj>
        <w:docPartGallery w:val="Page Numbers (Bottom of Page)"/>
        <w:docPartUnique/>
      </w:docPartObj>
    </w:sdtPr>
    <w:sdtEndPr>
      <w:rPr>
        <w:noProof/>
      </w:rPr>
    </w:sdtEndPr>
    <w:sdtContent>
      <w:p w14:paraId="048CE2BC" w14:textId="457D075B" w:rsidR="009317FF" w:rsidRDefault="009317FF" w:rsidP="009317FF">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p w14:paraId="485672FB" w14:textId="77777777" w:rsidR="009317FF" w:rsidRPr="009317FF" w:rsidRDefault="009317FF" w:rsidP="009317F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7B31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25D1534" w14:textId="64691E38"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B68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C6327"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757C01BC"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315B7B6A"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547CF" w14:textId="77777777" w:rsidR="003B7940" w:rsidRDefault="003B7940" w:rsidP="00144F54">
      <w:pPr>
        <w:jc w:val="right"/>
      </w:pPr>
      <w:r>
        <w:separator/>
      </w:r>
    </w:p>
  </w:footnote>
  <w:footnote w:type="continuationSeparator" w:id="0">
    <w:p w14:paraId="72F992D7" w14:textId="77777777" w:rsidR="003B7940" w:rsidRDefault="003B7940">
      <w:r>
        <w:continuationSeparator/>
      </w:r>
    </w:p>
  </w:footnote>
  <w:footnote w:type="continuationNotice" w:id="1">
    <w:p w14:paraId="0D494E7C" w14:textId="77777777" w:rsidR="002B5050" w:rsidRDefault="002B5050"/>
  </w:footnote>
  <w:footnote w:id="2">
    <w:p w14:paraId="55903707" w14:textId="120121CC" w:rsidR="00393115" w:rsidRPr="00564224" w:rsidRDefault="00393115" w:rsidP="00407093">
      <w:pPr>
        <w:pStyle w:val="FootnoteText"/>
        <w:bidi/>
        <w:jc w:val="left"/>
        <w:rPr>
          <w:lang w:val="fr-CH"/>
        </w:rPr>
      </w:pPr>
      <w:r>
        <w:t>UNEP/OzL.Pro/ExCom/9</w:t>
      </w:r>
      <w:r w:rsidR="00B9237B">
        <w:t>6</w:t>
      </w:r>
      <w:r>
        <w:t xml:space="preserve">/1 </w:t>
      </w:r>
      <w:r w:rsidRPr="001A24C6">
        <w:rPr>
          <w:rStyle w:val="FootnoteReference"/>
        </w:rPr>
        <w:footnoteRef/>
      </w:r>
      <w:r w:rsidR="00E262BC">
        <w:rPr>
          <w:rFonts w:hint="cs"/>
          <w:rtl/>
        </w:rPr>
        <w:t>.</w:t>
      </w:r>
    </w:p>
  </w:footnote>
  <w:footnote w:id="3">
    <w:p w14:paraId="493A80DD" w14:textId="5DFA5E37" w:rsidR="00E53C50" w:rsidRDefault="00E53C50" w:rsidP="00407093">
      <w:pPr>
        <w:pStyle w:val="FootnoteText"/>
        <w:bidi/>
        <w:rPr>
          <w:lang w:val="en-CA"/>
        </w:rPr>
      </w:pPr>
      <w:r>
        <w:rPr>
          <w:rStyle w:val="FootnoteReference"/>
        </w:rPr>
        <w:footnoteRef/>
      </w:r>
      <w:r w:rsidR="00E262BC">
        <w:rPr>
          <w:rFonts w:hint="cs"/>
          <w:rtl/>
          <w:lang w:bidi="ar"/>
        </w:rPr>
        <w:t xml:space="preserve"> </w:t>
      </w:r>
      <w:r>
        <w:rPr>
          <w:rFonts w:hint="cs"/>
          <w:rtl/>
          <w:lang w:bidi="ar"/>
        </w:rPr>
        <w:t xml:space="preserve">المقرر 95/11 والمرفق الرابع </w:t>
      </w:r>
      <w:r w:rsidR="00E543E2">
        <w:rPr>
          <w:rFonts w:hint="cs"/>
          <w:rtl/>
          <w:lang w:bidi="ar"/>
        </w:rPr>
        <w:t>با</w:t>
      </w:r>
      <w:r>
        <w:rPr>
          <w:rFonts w:hint="cs"/>
          <w:rtl/>
          <w:lang w:bidi="ar"/>
        </w:rPr>
        <w:t xml:space="preserve">لوثيقة </w:t>
      </w:r>
      <w:r>
        <w:t>UNEP/OzL.Pro/ExCom/95/94</w:t>
      </w:r>
      <w:r>
        <w:rPr>
          <w:rFonts w:hint="cs"/>
          <w:rtl/>
          <w:lang w:bidi="ar"/>
        </w:rPr>
        <w:t>.</w:t>
      </w:r>
    </w:p>
  </w:footnote>
  <w:footnote w:id="4">
    <w:p w14:paraId="646E762D" w14:textId="77777777" w:rsidR="00E53C50" w:rsidRDefault="00E53C50" w:rsidP="00407093">
      <w:pPr>
        <w:pStyle w:val="FootnoteText"/>
        <w:bidi/>
      </w:pPr>
      <w:r>
        <w:rPr>
          <w:rStyle w:val="FootnoteReference"/>
        </w:rPr>
        <w:footnoteRef/>
      </w:r>
      <w:r>
        <w:rPr>
          <w:rtl/>
          <w:lang w:bidi="ar"/>
        </w:rPr>
        <w:t xml:space="preserve"> </w:t>
      </w:r>
      <w:r>
        <w:t>UNEP/OzL.Pro/ExCom/93/13/Rev.1</w:t>
      </w:r>
      <w:r>
        <w:rPr>
          <w:rFonts w:hint="cs"/>
          <w:rtl/>
          <w:lang w:bidi="ar"/>
        </w:rPr>
        <w:t>.</w:t>
      </w:r>
    </w:p>
  </w:footnote>
  <w:footnote w:id="5">
    <w:p w14:paraId="3140B0AF" w14:textId="282E9FCA" w:rsidR="00B11C36" w:rsidRPr="00B11C36" w:rsidRDefault="00B11C36" w:rsidP="00B11C36">
      <w:pPr>
        <w:pStyle w:val="FootnoteText"/>
        <w:bidi/>
        <w:rPr>
          <w:rtl/>
          <w:lang w:bidi="ar-EG"/>
        </w:rPr>
      </w:pPr>
      <w:r w:rsidRPr="002B5050">
        <w:rPr>
          <w:rStyle w:val="FootnoteReference"/>
        </w:rPr>
        <w:footnoteRef/>
      </w:r>
      <w:r w:rsidRPr="002B5050">
        <w:t xml:space="preserve"> </w:t>
      </w:r>
      <w:r w:rsidRPr="002B5050">
        <w:rPr>
          <w:rFonts w:hint="cs"/>
          <w:rtl/>
          <w:lang w:bidi="ar"/>
        </w:rPr>
        <w:t xml:space="preserve">انظر مثالاً مماثلاً أعدته شبكة بروتوكول مونتريال لأوروبا وآسيا الوسطى: </w:t>
      </w:r>
      <w:r w:rsidRPr="002B5050">
        <w:rPr>
          <w:rFonts w:hint="cs"/>
          <w:lang w:bidi="ar"/>
        </w:rPr>
        <w:t>“</w:t>
      </w:r>
      <w:r w:rsidRPr="002B5050">
        <w:t xml:space="preserve">How ECA Network Countries Used Legislative &amp; Policy Options / RAC Sector Action Tables to Support Kigali Amendment Implementation” 2024 </w:t>
      </w:r>
      <w:hyperlink r:id="rId1" w:history="1">
        <w:r w:rsidRPr="002B5050">
          <w:rPr>
            <w:rStyle w:val="Hyperlink"/>
            <w:color w:val="2A6496"/>
            <w:shd w:val="clear" w:color="auto" w:fill="FFFFFF"/>
          </w:rPr>
          <w:t>https://wedocs.unep.org/20.500.11822/46819</w:t>
        </w:r>
      </w:hyperlink>
      <w:r w:rsidRPr="002B5050">
        <w:rPr>
          <w:rFonts w:hint="cs"/>
          <w:color w:val="2A6496"/>
          <w:u w:val="single"/>
          <w:shd w:val="clear" w:color="auto" w:fill="FFFFFF"/>
          <w:rtl/>
          <w:lang w:bidi="ar"/>
        </w:rPr>
        <w:t>.</w:t>
      </w:r>
    </w:p>
  </w:footnote>
  <w:footnote w:id="6">
    <w:p w14:paraId="4BF9BCD7" w14:textId="67BA2D24" w:rsidR="00E53C50" w:rsidRDefault="00E53C50" w:rsidP="00E53C50">
      <w:pPr>
        <w:pStyle w:val="FootnoteText"/>
        <w:bidi/>
      </w:pPr>
      <w:r>
        <w:rPr>
          <w:rStyle w:val="FootnoteReference"/>
        </w:rPr>
        <w:footnoteRef/>
      </w:r>
      <w:r w:rsidR="00B11C36">
        <w:rPr>
          <w:rFonts w:hint="cs"/>
          <w:rtl/>
          <w:lang w:bidi="ar"/>
        </w:rPr>
        <w:t xml:space="preserve"> </w:t>
      </w:r>
      <w:r>
        <w:rPr>
          <w:rFonts w:hint="cs"/>
          <w:rtl/>
          <w:lang w:bidi="ar"/>
        </w:rPr>
        <w:t xml:space="preserve">على سبيل المثال، المعلومات والبيانات ذات الصلة التي تُجمع من الوثائق الداخلية المتعلقة بالمشروعات ومخزون قاعدة بيانات المشروعات المعتمدة، </w:t>
      </w:r>
      <w:r w:rsidR="00B11C36">
        <w:rPr>
          <w:rFonts w:hint="cs"/>
          <w:rtl/>
          <w:lang w:bidi="ar"/>
        </w:rPr>
        <w:t xml:space="preserve">علاوة على </w:t>
      </w:r>
      <w:r>
        <w:rPr>
          <w:rFonts w:hint="cs"/>
          <w:rtl/>
          <w:lang w:bidi="ar"/>
        </w:rPr>
        <w:t>القرارات ذات الصلة التي اتخذتها اللجنة التنفيذية بما في ذلك تلك الناتجة عن التقييمات السابقة.</w:t>
      </w:r>
    </w:p>
  </w:footnote>
  <w:footnote w:id="7">
    <w:p w14:paraId="46CE6F07" w14:textId="5548D887" w:rsidR="00E53C50" w:rsidRDefault="00E53C50" w:rsidP="00E53C50">
      <w:pPr>
        <w:pStyle w:val="FootnoteText"/>
        <w:bidi/>
      </w:pPr>
      <w:r>
        <w:rPr>
          <w:rStyle w:val="FootnoteReference"/>
        </w:rPr>
        <w:footnoteRef/>
      </w:r>
      <w:r>
        <w:rPr>
          <w:rFonts w:hint="cs"/>
          <w:rtl/>
          <w:lang w:bidi="ar"/>
        </w:rPr>
        <w:t xml:space="preserve"> </w:t>
      </w:r>
      <w:r w:rsidR="0034198E">
        <w:rPr>
          <w:rFonts w:hint="cs"/>
          <w:rtl/>
        </w:rPr>
        <w:t xml:space="preserve">انظر المقترح رقم </w:t>
      </w:r>
      <w:r w:rsidR="0034198E">
        <w:t>2</w:t>
      </w:r>
      <w:r w:rsidR="0034198E">
        <w:rPr>
          <w:rFonts w:hint="cs"/>
          <w:rtl/>
        </w:rPr>
        <w:t xml:space="preserve"> من الجدول الثالث من الوثيقة </w:t>
      </w:r>
      <w:r w:rsidR="0034198E" w:rsidRPr="008A6B25">
        <w:t>UNEP/OzL.Pro/ExCom/93/13/Rev.1</w:t>
      </w:r>
      <w:r w:rsidR="0034198E">
        <w:rPr>
          <w:rFonts w:hint="cs"/>
          <w:rtl/>
        </w:rPr>
        <w:t xml:space="preserve">. </w:t>
      </w:r>
      <w:r w:rsidR="0034198E" w:rsidRPr="0069400F">
        <w:rPr>
          <w:rtl/>
        </w:rPr>
        <w:t xml:space="preserve">وينبغي </w:t>
      </w:r>
      <w:r w:rsidR="0034198E">
        <w:rPr>
          <w:rFonts w:hint="cs"/>
          <w:rtl/>
        </w:rPr>
        <w:t>ترحيل</w:t>
      </w:r>
      <w:r w:rsidR="0034198E" w:rsidRPr="0069400F">
        <w:rPr>
          <w:rtl/>
        </w:rPr>
        <w:t xml:space="preserve"> هذا التمويل إلى برنامج عمل عام 2026 </w:t>
      </w:r>
      <w:r w:rsidR="0034198E">
        <w:rPr>
          <w:rFonts w:hint="cs"/>
          <w:rtl/>
        </w:rPr>
        <w:t>لتيسير</w:t>
      </w:r>
      <w:r w:rsidR="0034198E" w:rsidRPr="0069400F">
        <w:rPr>
          <w:rtl/>
        </w:rPr>
        <w:t xml:space="preserve"> إجراء الدراسة المكتبية.</w:t>
      </w:r>
    </w:p>
  </w:footnote>
  <w:footnote w:id="8">
    <w:p w14:paraId="2F8858C5" w14:textId="77777777" w:rsidR="0034198E" w:rsidRDefault="0034198E" w:rsidP="0034198E">
      <w:pPr>
        <w:pStyle w:val="FootnoteText"/>
        <w:bidi/>
        <w:rPr>
          <w:rtl/>
          <w:lang w:bidi="ar-EG"/>
        </w:rPr>
      </w:pPr>
      <w:r>
        <w:rPr>
          <w:rStyle w:val="FootnoteReference"/>
        </w:rPr>
        <w:footnoteRef/>
      </w:r>
      <w:r>
        <w:t xml:space="preserve"> </w:t>
      </w:r>
      <w:r w:rsidRPr="0069400F">
        <w:rPr>
          <w:rtl/>
        </w:rPr>
        <w:t xml:space="preserve">يعتمد الجدول الزمني لتسليم وتقديم الدراسة المكتبية على تاريخ بدء عمل </w:t>
      </w:r>
      <w:r>
        <w:rPr>
          <w:rFonts w:hint="cs"/>
          <w:rtl/>
        </w:rPr>
        <w:t>كبيرة موظفي</w:t>
      </w:r>
      <w:r w:rsidRPr="0069400F">
        <w:rPr>
          <w:rtl/>
        </w:rPr>
        <w:t xml:space="preserve"> التقييم الجديد</w:t>
      </w:r>
      <w:r>
        <w:rPr>
          <w:rFonts w:hint="cs"/>
          <w:rtl/>
        </w:rPr>
        <w:t>ة التي ست</w:t>
      </w:r>
      <w:r w:rsidRPr="0069400F">
        <w:rPr>
          <w:rtl/>
        </w:rPr>
        <w:t xml:space="preserve">حل محل </w:t>
      </w:r>
      <w:r>
        <w:rPr>
          <w:rFonts w:hint="cs"/>
          <w:rtl/>
        </w:rPr>
        <w:t xml:space="preserve">كبيرة موظفي الرصد والتقييم </w:t>
      </w:r>
      <w:r w:rsidRPr="0069400F">
        <w:rPr>
          <w:rtl/>
        </w:rPr>
        <w:t>المنتهية ولايته</w:t>
      </w:r>
      <w:r>
        <w:rPr>
          <w:rFonts w:hint="cs"/>
          <w:rtl/>
        </w:rPr>
        <w:t>ا</w:t>
      </w:r>
      <w:r w:rsidRPr="0069400F">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359C4" w14:textId="46C6CAF9" w:rsidR="007E5D09" w:rsidRPr="00B11C36" w:rsidRDefault="0032579D" w:rsidP="00FE302B">
    <w:pPr>
      <w:jc w:val="left"/>
      <w:rPr>
        <w:szCs w:val="24"/>
      </w:rPr>
    </w:pPr>
    <w:r w:rsidRPr="00B11C36">
      <w:rPr>
        <w:szCs w:val="24"/>
      </w:rPr>
      <w:fldChar w:fldCharType="begin"/>
    </w:r>
    <w:r w:rsidRPr="00B11C36">
      <w:rPr>
        <w:szCs w:val="24"/>
      </w:rPr>
      <w:instrText xml:space="preserve"> DOCPROPERTY "Document number"  \* MERGEFORMAT </w:instrText>
    </w:r>
    <w:r w:rsidRPr="00B11C36">
      <w:rPr>
        <w:szCs w:val="24"/>
      </w:rPr>
      <w:fldChar w:fldCharType="separate"/>
    </w:r>
    <w:r w:rsidR="00EB445D">
      <w:rPr>
        <w:szCs w:val="24"/>
      </w:rPr>
      <w:t>UNEP/OzL.Pro/ExCom/96/7/Rev.1</w:t>
    </w:r>
    <w:r w:rsidRPr="00B11C36">
      <w:rPr>
        <w:szCs w:val="24"/>
      </w:rPr>
      <w:fldChar w:fldCharType="end"/>
    </w:r>
  </w:p>
  <w:p w14:paraId="55F36B15" w14:textId="0C96FB64"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9D9EB" w14:textId="074B5CB6" w:rsidR="007E5D09" w:rsidRPr="00B11C36" w:rsidRDefault="0032579D" w:rsidP="00FE302B">
    <w:pPr>
      <w:jc w:val="right"/>
      <w:rPr>
        <w:szCs w:val="24"/>
      </w:rPr>
    </w:pPr>
    <w:r w:rsidRPr="00B11C36">
      <w:rPr>
        <w:szCs w:val="24"/>
      </w:rPr>
      <w:fldChar w:fldCharType="begin"/>
    </w:r>
    <w:r w:rsidRPr="00B11C36">
      <w:rPr>
        <w:szCs w:val="24"/>
      </w:rPr>
      <w:instrText xml:space="preserve"> DOCPROPERTY "Document number"  \* MERGEFORMAT </w:instrText>
    </w:r>
    <w:r w:rsidRPr="00B11C36">
      <w:rPr>
        <w:szCs w:val="24"/>
      </w:rPr>
      <w:fldChar w:fldCharType="separate"/>
    </w:r>
    <w:r w:rsidR="00EB445D">
      <w:rPr>
        <w:szCs w:val="24"/>
      </w:rPr>
      <w:t>UNEP/OzL.Pro/ExCom/96/7/Rev.1</w:t>
    </w:r>
    <w:r w:rsidRPr="00B11C36">
      <w:rPr>
        <w:szCs w:val="24"/>
      </w:rPr>
      <w:fldChar w:fldCharType="end"/>
    </w:r>
  </w:p>
  <w:p w14:paraId="4FC9E3D0" w14:textId="77777777" w:rsidR="007E5D09" w:rsidRDefault="007E5D09"/>
  <w:p w14:paraId="0F357B6E" w14:textId="77777777" w:rsidR="007E5D09" w:rsidRDefault="007E5D09" w:rsidP="00BC67F6">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FEBA" w14:textId="0E93C2B4" w:rsidR="0023169A" w:rsidRPr="00B11C36" w:rsidRDefault="0023169A" w:rsidP="00FE302B">
    <w:pPr>
      <w:jc w:val="left"/>
      <w:rPr>
        <w:szCs w:val="24"/>
      </w:rPr>
    </w:pPr>
    <w:r w:rsidRPr="00B11C36">
      <w:rPr>
        <w:szCs w:val="24"/>
      </w:rPr>
      <w:fldChar w:fldCharType="begin"/>
    </w:r>
    <w:r w:rsidRPr="00B11C36">
      <w:rPr>
        <w:szCs w:val="24"/>
      </w:rPr>
      <w:instrText xml:space="preserve"> DOCPROPERTY "Document number"  \* MERGEFORMAT </w:instrText>
    </w:r>
    <w:r w:rsidRPr="00B11C36">
      <w:rPr>
        <w:szCs w:val="24"/>
      </w:rPr>
      <w:fldChar w:fldCharType="separate"/>
    </w:r>
    <w:r w:rsidR="00AE6119">
      <w:rPr>
        <w:szCs w:val="24"/>
      </w:rPr>
      <w:t>UNEP/OzL.Pro/ExCom/96/7</w:t>
    </w:r>
    <w:r w:rsidRPr="00B11C36">
      <w:rPr>
        <w:szCs w:val="24"/>
      </w:rPr>
      <w:fldChar w:fldCharType="end"/>
    </w:r>
  </w:p>
  <w:p w14:paraId="480502DD" w14:textId="77777777" w:rsidR="0023169A" w:rsidRDefault="0023169A" w:rsidP="0023169A">
    <w:pPr>
      <w:jc w:val="left"/>
    </w:pPr>
    <w:r>
      <w:t>Annex I</w:t>
    </w:r>
  </w:p>
  <w:p w14:paraId="671703D4" w14:textId="77777777" w:rsidR="0023169A" w:rsidRDefault="0023169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2E85D" w14:textId="22F25D99" w:rsidR="007E5D09" w:rsidRDefault="00AE6119">
    <w:pPr>
      <w:jc w:val="right"/>
    </w:pPr>
    <w:fldSimple w:instr=" DOCPROPERTY &quot;Document number&quot;  \* MERGEFORMAT ">
      <w:r>
        <w:t>UNEP/OzL.Pro/ExCom/96/7</w:t>
      </w:r>
    </w:fldSimple>
  </w:p>
  <w:p w14:paraId="7979409A" w14:textId="77777777" w:rsidR="007E5D09" w:rsidRDefault="007E5D09"/>
  <w:p w14:paraId="3BB047D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BE9F0" w14:textId="58ACAF8C" w:rsidR="007E5D09" w:rsidRDefault="00AE6119" w:rsidP="00393115">
    <w:pPr>
      <w:jc w:val="right"/>
    </w:pPr>
    <w:fldSimple w:instr=" DOCPROPERTY &quot;Document number&quot;  \* MERGEFORMAT ">
      <w:r w:rsidR="000128F7">
        <w:t>UNEP/OzL.Pro/ExCom/96/</w:t>
      </w:r>
      <w:r w:rsidR="000128F7" w:rsidRPr="000128F7">
        <w:rPr>
          <w:szCs w:val="24"/>
        </w:rPr>
        <w:t>7</w:t>
      </w:r>
      <w:r w:rsidR="000128F7">
        <w:t>/Rev.1</w:t>
      </w:r>
    </w:fldSimple>
  </w:p>
  <w:p w14:paraId="44AA7607" w14:textId="77777777" w:rsidR="007E5D09" w:rsidRDefault="00017133" w:rsidP="00393115">
    <w:pPr>
      <w:jc w:val="right"/>
    </w:pPr>
    <w:r>
      <w:t>Annex I</w:t>
    </w:r>
  </w:p>
  <w:p w14:paraId="5A7EBC37"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A1AA76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76F0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3326A9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E62416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EB6F9BC"/>
    <w:styleLink w:val="1ai"/>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9DE6F42"/>
    <w:styleLink w:val="111111"/>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64F92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06D0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3AAA28C"/>
    <w:styleLink w:val="ArticleSection"/>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56664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040FCE8"/>
    <w:lvl w:ilvl="0">
      <w:start w:val="1"/>
      <w:numFmt w:val="decimal"/>
      <w:pStyle w:val="Heading1"/>
      <w:lvlText w:val="%1."/>
      <w:lvlJc w:val="left"/>
      <w:pPr>
        <w:tabs>
          <w:tab w:val="num" w:pos="0"/>
        </w:tabs>
        <w:ind w:left="0" w:firstLine="0"/>
      </w:pPr>
    </w:lvl>
    <w:lvl w:ilvl="1">
      <w:start w:val="1"/>
      <w:numFmt w:val="arabicAbjad"/>
      <w:lvlText w:val="(%2)"/>
      <w:lvlJc w:val="left"/>
      <w:pPr>
        <w:ind w:left="1080" w:hanging="360"/>
      </w:pPr>
      <w:rPr>
        <w:rFonts w:hint="default"/>
        <w:lang w:val="en-GB"/>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2" w15:restartNumberingAfterBreak="0">
    <w:nsid w:val="7E100F2A"/>
    <w:multiLevelType w:val="hybridMultilevel"/>
    <w:tmpl w:val="1F6E1AF8"/>
    <w:lvl w:ilvl="0" w:tplc="4DBEF7C4">
      <w:start w:val="1"/>
      <w:numFmt w:val="arabicAbjad"/>
      <w:pStyle w:val="Header4"/>
      <w:lvlText w:val="%1."/>
      <w:lvlJc w:val="left"/>
      <w:pPr>
        <w:tabs>
          <w:tab w:val="num" w:pos="3600"/>
        </w:tabs>
        <w:ind w:left="3600" w:hanging="360"/>
      </w:pPr>
      <w:rPr>
        <w:rFonts w:eastAsia="Palatino Linotype" w:hint="default"/>
        <w:sz w:val="30"/>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1185747099">
    <w:abstractNumId w:val="10"/>
  </w:num>
  <w:num w:numId="3" w16cid:durableId="1574581434">
    <w:abstractNumId w:val="10"/>
  </w:num>
  <w:num w:numId="4" w16cid:durableId="936450957">
    <w:abstractNumId w:val="9"/>
  </w:num>
  <w:num w:numId="5" w16cid:durableId="1641693427">
    <w:abstractNumId w:val="7"/>
  </w:num>
  <w:num w:numId="6" w16cid:durableId="1735736480">
    <w:abstractNumId w:val="6"/>
  </w:num>
  <w:num w:numId="7" w16cid:durableId="2098820249">
    <w:abstractNumId w:val="5"/>
  </w:num>
  <w:num w:numId="8" w16cid:durableId="1333681470">
    <w:abstractNumId w:val="4"/>
  </w:num>
  <w:num w:numId="9" w16cid:durableId="1998142932">
    <w:abstractNumId w:val="8"/>
  </w:num>
  <w:num w:numId="10" w16cid:durableId="2133593865">
    <w:abstractNumId w:val="12"/>
  </w:num>
  <w:num w:numId="11" w16cid:durableId="1935045211">
    <w:abstractNumId w:val="11"/>
  </w:num>
  <w:num w:numId="12" w16cid:durableId="448085416">
    <w:abstractNumId w:val="10"/>
  </w:num>
  <w:num w:numId="13" w16cid:durableId="1991713491">
    <w:abstractNumId w:val="8"/>
  </w:num>
  <w:num w:numId="14" w16cid:durableId="1987318425">
    <w:abstractNumId w:val="3"/>
  </w:num>
  <w:num w:numId="15" w16cid:durableId="883443105">
    <w:abstractNumId w:val="2"/>
  </w:num>
  <w:num w:numId="16" w16cid:durableId="550314502">
    <w:abstractNumId w:val="1"/>
  </w:num>
  <w:num w:numId="17" w16cid:durableId="789787519">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C50"/>
    <w:rsid w:val="00001115"/>
    <w:rsid w:val="0001121B"/>
    <w:rsid w:val="000128F7"/>
    <w:rsid w:val="00013372"/>
    <w:rsid w:val="00017133"/>
    <w:rsid w:val="0002642B"/>
    <w:rsid w:val="0003197D"/>
    <w:rsid w:val="0004254A"/>
    <w:rsid w:val="00045122"/>
    <w:rsid w:val="000822F8"/>
    <w:rsid w:val="000861FE"/>
    <w:rsid w:val="00097D58"/>
    <w:rsid w:val="000A17AB"/>
    <w:rsid w:val="000C2FE8"/>
    <w:rsid w:val="000E0770"/>
    <w:rsid w:val="000E1354"/>
    <w:rsid w:val="0010089A"/>
    <w:rsid w:val="00104A8F"/>
    <w:rsid w:val="00143288"/>
    <w:rsid w:val="001449C3"/>
    <w:rsid w:val="00144F54"/>
    <w:rsid w:val="00144FC0"/>
    <w:rsid w:val="001451DB"/>
    <w:rsid w:val="00170997"/>
    <w:rsid w:val="001974FF"/>
    <w:rsid w:val="001B491D"/>
    <w:rsid w:val="001D2B45"/>
    <w:rsid w:val="0022104F"/>
    <w:rsid w:val="0023169A"/>
    <w:rsid w:val="00243D06"/>
    <w:rsid w:val="002B5050"/>
    <w:rsid w:val="002B535E"/>
    <w:rsid w:val="002E6A6F"/>
    <w:rsid w:val="002E7EF7"/>
    <w:rsid w:val="002F505F"/>
    <w:rsid w:val="00321521"/>
    <w:rsid w:val="0032579D"/>
    <w:rsid w:val="0034198E"/>
    <w:rsid w:val="003540B7"/>
    <w:rsid w:val="0035441C"/>
    <w:rsid w:val="0036645C"/>
    <w:rsid w:val="00377E9D"/>
    <w:rsid w:val="00392DDC"/>
    <w:rsid w:val="00393115"/>
    <w:rsid w:val="003B7940"/>
    <w:rsid w:val="003C2491"/>
    <w:rsid w:val="003C2739"/>
    <w:rsid w:val="003E532E"/>
    <w:rsid w:val="003F2852"/>
    <w:rsid w:val="003F3BB2"/>
    <w:rsid w:val="00407093"/>
    <w:rsid w:val="00416AD7"/>
    <w:rsid w:val="004C5B74"/>
    <w:rsid w:val="004D6FF1"/>
    <w:rsid w:val="0053096E"/>
    <w:rsid w:val="00546241"/>
    <w:rsid w:val="005834D0"/>
    <w:rsid w:val="00583F2A"/>
    <w:rsid w:val="00584ED8"/>
    <w:rsid w:val="005B65DF"/>
    <w:rsid w:val="005C7D4A"/>
    <w:rsid w:val="00624AEF"/>
    <w:rsid w:val="00662A73"/>
    <w:rsid w:val="006759DA"/>
    <w:rsid w:val="006F2A2C"/>
    <w:rsid w:val="00702662"/>
    <w:rsid w:val="00786775"/>
    <w:rsid w:val="00791A1A"/>
    <w:rsid w:val="007C0373"/>
    <w:rsid w:val="007C3C73"/>
    <w:rsid w:val="007C6EF9"/>
    <w:rsid w:val="007D141D"/>
    <w:rsid w:val="007D567C"/>
    <w:rsid w:val="007D652A"/>
    <w:rsid w:val="007E20B0"/>
    <w:rsid w:val="007E5D09"/>
    <w:rsid w:val="00834186"/>
    <w:rsid w:val="0084173D"/>
    <w:rsid w:val="00862372"/>
    <w:rsid w:val="00872D99"/>
    <w:rsid w:val="00877F21"/>
    <w:rsid w:val="00885865"/>
    <w:rsid w:val="008E2901"/>
    <w:rsid w:val="008E3DF3"/>
    <w:rsid w:val="0090339C"/>
    <w:rsid w:val="00920424"/>
    <w:rsid w:val="009317FF"/>
    <w:rsid w:val="00971762"/>
    <w:rsid w:val="0098002C"/>
    <w:rsid w:val="00983FD1"/>
    <w:rsid w:val="009A1884"/>
    <w:rsid w:val="009A5140"/>
    <w:rsid w:val="009C46B2"/>
    <w:rsid w:val="009E3DBB"/>
    <w:rsid w:val="00A33B31"/>
    <w:rsid w:val="00A44778"/>
    <w:rsid w:val="00A62048"/>
    <w:rsid w:val="00A755B6"/>
    <w:rsid w:val="00A907AD"/>
    <w:rsid w:val="00AA4362"/>
    <w:rsid w:val="00AB4886"/>
    <w:rsid w:val="00AE6119"/>
    <w:rsid w:val="00AE7157"/>
    <w:rsid w:val="00B04E1B"/>
    <w:rsid w:val="00B11C36"/>
    <w:rsid w:val="00B11DB6"/>
    <w:rsid w:val="00B40E87"/>
    <w:rsid w:val="00B627AC"/>
    <w:rsid w:val="00B81E83"/>
    <w:rsid w:val="00B9237B"/>
    <w:rsid w:val="00BA78DC"/>
    <w:rsid w:val="00BB1C42"/>
    <w:rsid w:val="00BC67F6"/>
    <w:rsid w:val="00C0337B"/>
    <w:rsid w:val="00C20921"/>
    <w:rsid w:val="00C27B58"/>
    <w:rsid w:val="00C55EF2"/>
    <w:rsid w:val="00C72DA1"/>
    <w:rsid w:val="00C7391D"/>
    <w:rsid w:val="00C83E39"/>
    <w:rsid w:val="00CF6A30"/>
    <w:rsid w:val="00D006A9"/>
    <w:rsid w:val="00D439F3"/>
    <w:rsid w:val="00D45C4D"/>
    <w:rsid w:val="00D60223"/>
    <w:rsid w:val="00D6339B"/>
    <w:rsid w:val="00DA0A0B"/>
    <w:rsid w:val="00DC639F"/>
    <w:rsid w:val="00E11324"/>
    <w:rsid w:val="00E1360E"/>
    <w:rsid w:val="00E262BC"/>
    <w:rsid w:val="00E2785A"/>
    <w:rsid w:val="00E27B62"/>
    <w:rsid w:val="00E53C50"/>
    <w:rsid w:val="00E543E2"/>
    <w:rsid w:val="00E54B59"/>
    <w:rsid w:val="00E60D6C"/>
    <w:rsid w:val="00E86EBE"/>
    <w:rsid w:val="00E95677"/>
    <w:rsid w:val="00EB445D"/>
    <w:rsid w:val="00EC108E"/>
    <w:rsid w:val="00EC761F"/>
    <w:rsid w:val="00EC7ABD"/>
    <w:rsid w:val="00EE5E42"/>
    <w:rsid w:val="00EF566C"/>
    <w:rsid w:val="00F25B79"/>
    <w:rsid w:val="00F34A9A"/>
    <w:rsid w:val="00F95E45"/>
    <w:rsid w:val="00FD1AD0"/>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172B784"/>
  <w15:docId w15:val="{86AEC01F-9A83-4579-A893-B14A27608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pPr>
      <w:keepNext/>
      <w:numPr>
        <w:ilvl w:val="3"/>
        <w:numId w:val="3"/>
      </w:numPr>
      <w:spacing w:before="240" w:after="60"/>
      <w:outlineLvl w:val="3"/>
    </w:pPr>
  </w:style>
  <w:style w:type="paragraph" w:styleId="Heading5">
    <w:name w:val="heading 5"/>
    <w:basedOn w:val="Normal"/>
    <w:next w:val="Normal"/>
    <w:qFormat/>
    <w:pPr>
      <w:keepNext/>
      <w:numPr>
        <w:numId w:val="11"/>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7"/>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8"/>
      </w:numPr>
    </w:pPr>
  </w:style>
  <w:style w:type="numbering" w:styleId="ArticleSection">
    <w:name w:val="Outline List 3"/>
    <w:basedOn w:val="NoList"/>
    <w:semiHidden/>
    <w:pPr>
      <w:numPr>
        <w:numId w:val="9"/>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10"/>
      </w:numPr>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Boston"/>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Boston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character" w:styleId="Hyperlink">
    <w:name w:val="Hyperlink"/>
    <w:basedOn w:val="DefaultParagraphFont"/>
    <w:uiPriority w:val="99"/>
    <w:semiHidden/>
    <w:unhideWhenUsed/>
    <w:rsid w:val="00E53C50"/>
    <w:rPr>
      <w:color w:val="0000FF" w:themeColor="hyperlink"/>
      <w:u w:val="single"/>
    </w:rPr>
  </w:style>
  <w:style w:type="paragraph" w:styleId="Bibliography">
    <w:name w:val="Bibliography"/>
    <w:basedOn w:val="Normal"/>
    <w:next w:val="Normal"/>
    <w:uiPriority w:val="37"/>
    <w:semiHidden/>
    <w:unhideWhenUsed/>
    <w:rsid w:val="00AE6119"/>
  </w:style>
  <w:style w:type="paragraph" w:styleId="BodyText">
    <w:name w:val="Body Text"/>
    <w:basedOn w:val="Normal"/>
    <w:link w:val="BodyTextChar"/>
    <w:uiPriority w:val="99"/>
    <w:semiHidden/>
    <w:unhideWhenUsed/>
    <w:rsid w:val="00AE6119"/>
    <w:pPr>
      <w:spacing w:after="120"/>
    </w:pPr>
  </w:style>
  <w:style w:type="character" w:customStyle="1" w:styleId="BodyTextChar">
    <w:name w:val="Body Text Char"/>
    <w:basedOn w:val="DefaultParagraphFont"/>
    <w:link w:val="BodyText"/>
    <w:uiPriority w:val="99"/>
    <w:semiHidden/>
    <w:rsid w:val="00AE6119"/>
    <w:rPr>
      <w:sz w:val="24"/>
      <w:lang w:val="en-GB" w:bidi="ar-DZ"/>
    </w:rPr>
  </w:style>
  <w:style w:type="paragraph" w:styleId="BodyText2">
    <w:name w:val="Body Text 2"/>
    <w:basedOn w:val="Normal"/>
    <w:link w:val="BodyText2Char"/>
    <w:uiPriority w:val="99"/>
    <w:semiHidden/>
    <w:unhideWhenUsed/>
    <w:rsid w:val="00AE6119"/>
    <w:pPr>
      <w:spacing w:after="120" w:line="480" w:lineRule="auto"/>
    </w:pPr>
  </w:style>
  <w:style w:type="character" w:customStyle="1" w:styleId="BodyText2Char">
    <w:name w:val="Body Text 2 Char"/>
    <w:basedOn w:val="DefaultParagraphFont"/>
    <w:link w:val="BodyText2"/>
    <w:uiPriority w:val="99"/>
    <w:semiHidden/>
    <w:rsid w:val="00AE6119"/>
    <w:rPr>
      <w:sz w:val="24"/>
      <w:lang w:val="en-GB" w:bidi="ar-DZ"/>
    </w:rPr>
  </w:style>
  <w:style w:type="paragraph" w:styleId="BodyTextFirstIndent">
    <w:name w:val="Body Text First Indent"/>
    <w:basedOn w:val="BodyText"/>
    <w:link w:val="BodyTextFirstIndentChar"/>
    <w:uiPriority w:val="99"/>
    <w:semiHidden/>
    <w:unhideWhenUsed/>
    <w:rsid w:val="00AE6119"/>
    <w:pPr>
      <w:spacing w:after="0"/>
      <w:ind w:firstLine="360"/>
    </w:pPr>
  </w:style>
  <w:style w:type="character" w:customStyle="1" w:styleId="BodyTextFirstIndentChar">
    <w:name w:val="Body Text First Indent Char"/>
    <w:basedOn w:val="BodyTextChar"/>
    <w:link w:val="BodyTextFirstIndent"/>
    <w:uiPriority w:val="99"/>
    <w:semiHidden/>
    <w:rsid w:val="00AE6119"/>
    <w:rPr>
      <w:sz w:val="24"/>
      <w:lang w:val="en-GB" w:bidi="ar-DZ"/>
    </w:rPr>
  </w:style>
  <w:style w:type="paragraph" w:styleId="BodyTextIndent">
    <w:name w:val="Body Text Indent"/>
    <w:basedOn w:val="Normal"/>
    <w:link w:val="BodyTextIndentChar"/>
    <w:uiPriority w:val="99"/>
    <w:semiHidden/>
    <w:unhideWhenUsed/>
    <w:rsid w:val="00AE6119"/>
    <w:pPr>
      <w:spacing w:after="120"/>
      <w:ind w:left="360"/>
    </w:pPr>
  </w:style>
  <w:style w:type="character" w:customStyle="1" w:styleId="BodyTextIndentChar">
    <w:name w:val="Body Text Indent Char"/>
    <w:basedOn w:val="DefaultParagraphFont"/>
    <w:link w:val="BodyTextIndent"/>
    <w:uiPriority w:val="99"/>
    <w:semiHidden/>
    <w:rsid w:val="00AE6119"/>
    <w:rPr>
      <w:sz w:val="24"/>
      <w:lang w:val="en-GB" w:bidi="ar-DZ"/>
    </w:rPr>
  </w:style>
  <w:style w:type="paragraph" w:styleId="BodyTextFirstIndent2">
    <w:name w:val="Body Text First Indent 2"/>
    <w:basedOn w:val="BodyTextIndent"/>
    <w:link w:val="BodyTextFirstIndent2Char"/>
    <w:uiPriority w:val="99"/>
    <w:semiHidden/>
    <w:unhideWhenUsed/>
    <w:rsid w:val="00AE6119"/>
    <w:pPr>
      <w:spacing w:after="0"/>
      <w:ind w:firstLine="360"/>
    </w:pPr>
  </w:style>
  <w:style w:type="character" w:customStyle="1" w:styleId="BodyTextFirstIndent2Char">
    <w:name w:val="Body Text First Indent 2 Char"/>
    <w:basedOn w:val="BodyTextIndentChar"/>
    <w:link w:val="BodyTextFirstIndent2"/>
    <w:uiPriority w:val="99"/>
    <w:semiHidden/>
    <w:rsid w:val="00AE6119"/>
    <w:rPr>
      <w:sz w:val="24"/>
      <w:lang w:val="en-GB" w:bidi="ar-DZ"/>
    </w:rPr>
  </w:style>
  <w:style w:type="paragraph" w:styleId="BodyTextIndent2">
    <w:name w:val="Body Text Indent 2"/>
    <w:basedOn w:val="Normal"/>
    <w:link w:val="BodyTextIndent2Char"/>
    <w:uiPriority w:val="99"/>
    <w:semiHidden/>
    <w:unhideWhenUsed/>
    <w:rsid w:val="00AE6119"/>
    <w:pPr>
      <w:spacing w:after="120" w:line="480" w:lineRule="auto"/>
      <w:ind w:left="360"/>
    </w:pPr>
  </w:style>
  <w:style w:type="character" w:customStyle="1" w:styleId="BodyTextIndent2Char">
    <w:name w:val="Body Text Indent 2 Char"/>
    <w:basedOn w:val="DefaultParagraphFont"/>
    <w:link w:val="BodyTextIndent2"/>
    <w:uiPriority w:val="99"/>
    <w:semiHidden/>
    <w:rsid w:val="00AE6119"/>
    <w:rPr>
      <w:sz w:val="24"/>
      <w:lang w:val="en-GB" w:bidi="ar-DZ"/>
    </w:rPr>
  </w:style>
  <w:style w:type="paragraph" w:styleId="Closing">
    <w:name w:val="Closing"/>
    <w:basedOn w:val="Normal"/>
    <w:link w:val="ClosingChar"/>
    <w:uiPriority w:val="99"/>
    <w:semiHidden/>
    <w:unhideWhenUsed/>
    <w:rsid w:val="00AE6119"/>
    <w:pPr>
      <w:ind w:left="4320"/>
    </w:pPr>
  </w:style>
  <w:style w:type="character" w:customStyle="1" w:styleId="ClosingChar">
    <w:name w:val="Closing Char"/>
    <w:basedOn w:val="DefaultParagraphFont"/>
    <w:link w:val="Closing"/>
    <w:uiPriority w:val="99"/>
    <w:semiHidden/>
    <w:rsid w:val="00AE6119"/>
    <w:rPr>
      <w:sz w:val="24"/>
      <w:lang w:val="en-GB" w:bidi="ar-DZ"/>
    </w:rPr>
  </w:style>
  <w:style w:type="paragraph" w:styleId="DocumentMap">
    <w:name w:val="Document Map"/>
    <w:basedOn w:val="Normal"/>
    <w:link w:val="DocumentMapChar"/>
    <w:uiPriority w:val="99"/>
    <w:semiHidden/>
    <w:unhideWhenUsed/>
    <w:rsid w:val="00AE611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E6119"/>
    <w:rPr>
      <w:rFonts w:ascii="Segoe UI" w:hAnsi="Segoe UI" w:cs="Segoe UI"/>
      <w:sz w:val="16"/>
      <w:szCs w:val="16"/>
      <w:lang w:val="en-GB" w:bidi="ar-DZ"/>
    </w:rPr>
  </w:style>
  <w:style w:type="paragraph" w:styleId="E-mailSignature">
    <w:name w:val="E-mail Signature"/>
    <w:basedOn w:val="Normal"/>
    <w:link w:val="E-mailSignatureChar"/>
    <w:uiPriority w:val="99"/>
    <w:semiHidden/>
    <w:unhideWhenUsed/>
    <w:rsid w:val="00AE6119"/>
  </w:style>
  <w:style w:type="character" w:customStyle="1" w:styleId="E-mailSignatureChar">
    <w:name w:val="E-mail Signature Char"/>
    <w:basedOn w:val="DefaultParagraphFont"/>
    <w:link w:val="E-mailSignature"/>
    <w:uiPriority w:val="99"/>
    <w:semiHidden/>
    <w:rsid w:val="00AE6119"/>
    <w:rPr>
      <w:sz w:val="24"/>
      <w:lang w:val="en-GB" w:bidi="ar-DZ"/>
    </w:rPr>
  </w:style>
  <w:style w:type="paragraph" w:styleId="EndnoteText">
    <w:name w:val="endnote text"/>
    <w:basedOn w:val="Normal"/>
    <w:link w:val="EndnoteTextChar"/>
    <w:uiPriority w:val="99"/>
    <w:semiHidden/>
    <w:unhideWhenUsed/>
    <w:rsid w:val="00AE6119"/>
    <w:rPr>
      <w:sz w:val="20"/>
    </w:rPr>
  </w:style>
  <w:style w:type="character" w:customStyle="1" w:styleId="EndnoteTextChar">
    <w:name w:val="Endnote Text Char"/>
    <w:basedOn w:val="DefaultParagraphFont"/>
    <w:link w:val="EndnoteText"/>
    <w:uiPriority w:val="99"/>
    <w:semiHidden/>
    <w:rsid w:val="00AE6119"/>
    <w:rPr>
      <w:lang w:val="en-GB" w:bidi="ar-DZ"/>
    </w:rPr>
  </w:style>
  <w:style w:type="paragraph" w:styleId="EnvelopeAddress">
    <w:name w:val="envelope address"/>
    <w:basedOn w:val="Normal"/>
    <w:uiPriority w:val="99"/>
    <w:semiHidden/>
    <w:unhideWhenUsed/>
    <w:rsid w:val="00AE6119"/>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AE6119"/>
    <w:rPr>
      <w:rFonts w:asciiTheme="majorHAnsi" w:eastAsiaTheme="majorEastAsia" w:hAnsiTheme="majorHAnsi" w:cstheme="majorBidi"/>
      <w:sz w:val="20"/>
    </w:rPr>
  </w:style>
  <w:style w:type="paragraph" w:styleId="HTMLAddress">
    <w:name w:val="HTML Address"/>
    <w:basedOn w:val="Normal"/>
    <w:link w:val="HTMLAddressChar"/>
    <w:uiPriority w:val="99"/>
    <w:semiHidden/>
    <w:unhideWhenUsed/>
    <w:rsid w:val="00AE6119"/>
    <w:rPr>
      <w:i/>
      <w:iCs/>
    </w:rPr>
  </w:style>
  <w:style w:type="character" w:customStyle="1" w:styleId="HTMLAddressChar">
    <w:name w:val="HTML Address Char"/>
    <w:basedOn w:val="DefaultParagraphFont"/>
    <w:link w:val="HTMLAddress"/>
    <w:uiPriority w:val="99"/>
    <w:semiHidden/>
    <w:rsid w:val="00AE6119"/>
    <w:rPr>
      <w:i/>
      <w:iCs/>
      <w:sz w:val="24"/>
      <w:lang w:val="en-GB" w:bidi="ar-DZ"/>
    </w:rPr>
  </w:style>
  <w:style w:type="paragraph" w:styleId="HTMLPreformatted">
    <w:name w:val="HTML Preformatted"/>
    <w:basedOn w:val="Normal"/>
    <w:link w:val="HTMLPreformattedChar"/>
    <w:uiPriority w:val="99"/>
    <w:semiHidden/>
    <w:unhideWhenUsed/>
    <w:rsid w:val="00AE6119"/>
    <w:rPr>
      <w:rFonts w:ascii="Consolas" w:hAnsi="Consolas"/>
      <w:sz w:val="20"/>
    </w:rPr>
  </w:style>
  <w:style w:type="character" w:customStyle="1" w:styleId="HTMLPreformattedChar">
    <w:name w:val="HTML Preformatted Char"/>
    <w:basedOn w:val="DefaultParagraphFont"/>
    <w:link w:val="HTMLPreformatted"/>
    <w:uiPriority w:val="99"/>
    <w:semiHidden/>
    <w:rsid w:val="00AE6119"/>
    <w:rPr>
      <w:rFonts w:ascii="Consolas" w:hAnsi="Consolas"/>
      <w:lang w:val="en-GB" w:bidi="ar-DZ"/>
    </w:rPr>
  </w:style>
  <w:style w:type="paragraph" w:styleId="Index1">
    <w:name w:val="index 1"/>
    <w:basedOn w:val="Normal"/>
    <w:next w:val="Normal"/>
    <w:autoRedefine/>
    <w:uiPriority w:val="99"/>
    <w:semiHidden/>
    <w:unhideWhenUsed/>
    <w:rsid w:val="00AE6119"/>
    <w:pPr>
      <w:ind w:left="240" w:hanging="240"/>
    </w:pPr>
  </w:style>
  <w:style w:type="paragraph" w:styleId="Index2">
    <w:name w:val="index 2"/>
    <w:basedOn w:val="Normal"/>
    <w:next w:val="Normal"/>
    <w:autoRedefine/>
    <w:uiPriority w:val="99"/>
    <w:semiHidden/>
    <w:unhideWhenUsed/>
    <w:rsid w:val="00AE6119"/>
    <w:pPr>
      <w:ind w:left="480" w:hanging="240"/>
    </w:pPr>
  </w:style>
  <w:style w:type="paragraph" w:styleId="Index3">
    <w:name w:val="index 3"/>
    <w:basedOn w:val="Normal"/>
    <w:next w:val="Normal"/>
    <w:autoRedefine/>
    <w:uiPriority w:val="99"/>
    <w:semiHidden/>
    <w:unhideWhenUsed/>
    <w:rsid w:val="00AE6119"/>
    <w:pPr>
      <w:ind w:left="720" w:hanging="240"/>
    </w:pPr>
  </w:style>
  <w:style w:type="paragraph" w:styleId="Index4">
    <w:name w:val="index 4"/>
    <w:basedOn w:val="Normal"/>
    <w:next w:val="Normal"/>
    <w:autoRedefine/>
    <w:uiPriority w:val="99"/>
    <w:semiHidden/>
    <w:unhideWhenUsed/>
    <w:rsid w:val="00AE6119"/>
    <w:pPr>
      <w:ind w:left="960" w:hanging="240"/>
    </w:pPr>
  </w:style>
  <w:style w:type="paragraph" w:styleId="Index5">
    <w:name w:val="index 5"/>
    <w:basedOn w:val="Normal"/>
    <w:next w:val="Normal"/>
    <w:autoRedefine/>
    <w:uiPriority w:val="99"/>
    <w:semiHidden/>
    <w:unhideWhenUsed/>
    <w:rsid w:val="00AE6119"/>
    <w:pPr>
      <w:ind w:left="1200" w:hanging="240"/>
    </w:pPr>
  </w:style>
  <w:style w:type="paragraph" w:styleId="Index6">
    <w:name w:val="index 6"/>
    <w:basedOn w:val="Normal"/>
    <w:next w:val="Normal"/>
    <w:autoRedefine/>
    <w:uiPriority w:val="99"/>
    <w:semiHidden/>
    <w:unhideWhenUsed/>
    <w:rsid w:val="00AE6119"/>
    <w:pPr>
      <w:ind w:left="1440" w:hanging="240"/>
    </w:pPr>
  </w:style>
  <w:style w:type="paragraph" w:styleId="Index7">
    <w:name w:val="index 7"/>
    <w:basedOn w:val="Normal"/>
    <w:next w:val="Normal"/>
    <w:autoRedefine/>
    <w:uiPriority w:val="99"/>
    <w:semiHidden/>
    <w:unhideWhenUsed/>
    <w:rsid w:val="00AE6119"/>
    <w:pPr>
      <w:ind w:left="1680" w:hanging="240"/>
    </w:pPr>
  </w:style>
  <w:style w:type="paragraph" w:styleId="Index8">
    <w:name w:val="index 8"/>
    <w:basedOn w:val="Normal"/>
    <w:next w:val="Normal"/>
    <w:autoRedefine/>
    <w:uiPriority w:val="99"/>
    <w:semiHidden/>
    <w:unhideWhenUsed/>
    <w:rsid w:val="00AE6119"/>
    <w:pPr>
      <w:ind w:left="1920" w:hanging="240"/>
    </w:pPr>
  </w:style>
  <w:style w:type="paragraph" w:styleId="Index9">
    <w:name w:val="index 9"/>
    <w:basedOn w:val="Normal"/>
    <w:next w:val="Normal"/>
    <w:autoRedefine/>
    <w:uiPriority w:val="99"/>
    <w:semiHidden/>
    <w:unhideWhenUsed/>
    <w:rsid w:val="00AE6119"/>
    <w:pPr>
      <w:ind w:left="2160" w:hanging="240"/>
    </w:pPr>
  </w:style>
  <w:style w:type="paragraph" w:styleId="IndexHeading">
    <w:name w:val="index heading"/>
    <w:basedOn w:val="Normal"/>
    <w:next w:val="Index1"/>
    <w:uiPriority w:val="99"/>
    <w:semiHidden/>
    <w:unhideWhenUsed/>
    <w:rsid w:val="00AE611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AE611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E6119"/>
    <w:rPr>
      <w:i/>
      <w:iCs/>
      <w:color w:val="4F81BD" w:themeColor="accent1"/>
      <w:sz w:val="24"/>
      <w:lang w:val="en-GB" w:bidi="ar-DZ"/>
    </w:rPr>
  </w:style>
  <w:style w:type="paragraph" w:styleId="List">
    <w:name w:val="List"/>
    <w:basedOn w:val="Normal"/>
    <w:uiPriority w:val="99"/>
    <w:semiHidden/>
    <w:unhideWhenUsed/>
    <w:rsid w:val="00AE6119"/>
    <w:pPr>
      <w:ind w:left="360" w:hanging="360"/>
      <w:contextualSpacing/>
    </w:pPr>
  </w:style>
  <w:style w:type="paragraph" w:styleId="List2">
    <w:name w:val="List 2"/>
    <w:basedOn w:val="Normal"/>
    <w:uiPriority w:val="99"/>
    <w:semiHidden/>
    <w:unhideWhenUsed/>
    <w:rsid w:val="00AE6119"/>
    <w:pPr>
      <w:ind w:left="720" w:hanging="360"/>
      <w:contextualSpacing/>
    </w:pPr>
  </w:style>
  <w:style w:type="paragraph" w:styleId="List3">
    <w:name w:val="List 3"/>
    <w:basedOn w:val="Normal"/>
    <w:uiPriority w:val="99"/>
    <w:semiHidden/>
    <w:unhideWhenUsed/>
    <w:rsid w:val="00AE6119"/>
    <w:pPr>
      <w:ind w:left="1080" w:hanging="360"/>
      <w:contextualSpacing/>
    </w:pPr>
  </w:style>
  <w:style w:type="paragraph" w:styleId="List4">
    <w:name w:val="List 4"/>
    <w:basedOn w:val="Normal"/>
    <w:uiPriority w:val="99"/>
    <w:semiHidden/>
    <w:unhideWhenUsed/>
    <w:rsid w:val="00AE6119"/>
    <w:pPr>
      <w:ind w:left="1440" w:hanging="360"/>
      <w:contextualSpacing/>
    </w:pPr>
  </w:style>
  <w:style w:type="paragraph" w:styleId="List5">
    <w:name w:val="List 5"/>
    <w:basedOn w:val="Normal"/>
    <w:uiPriority w:val="99"/>
    <w:semiHidden/>
    <w:unhideWhenUsed/>
    <w:rsid w:val="00AE6119"/>
    <w:pPr>
      <w:ind w:left="1800" w:hanging="360"/>
      <w:contextualSpacing/>
    </w:pPr>
  </w:style>
  <w:style w:type="paragraph" w:styleId="ListBullet">
    <w:name w:val="List Bullet"/>
    <w:basedOn w:val="Normal"/>
    <w:uiPriority w:val="99"/>
    <w:semiHidden/>
    <w:unhideWhenUsed/>
    <w:rsid w:val="00AE6119"/>
    <w:pPr>
      <w:numPr>
        <w:numId w:val="4"/>
      </w:numPr>
      <w:tabs>
        <w:tab w:val="clear" w:pos="360"/>
        <w:tab w:val="num" w:pos="1080"/>
      </w:tabs>
      <w:ind w:left="1080"/>
      <w:contextualSpacing/>
    </w:pPr>
  </w:style>
  <w:style w:type="paragraph" w:styleId="ListBullet2">
    <w:name w:val="List Bullet 2"/>
    <w:basedOn w:val="Normal"/>
    <w:uiPriority w:val="99"/>
    <w:semiHidden/>
    <w:unhideWhenUsed/>
    <w:rsid w:val="00AE6119"/>
    <w:pPr>
      <w:numPr>
        <w:numId w:val="5"/>
      </w:numPr>
      <w:tabs>
        <w:tab w:val="clear" w:pos="720"/>
        <w:tab w:val="num" w:pos="1440"/>
      </w:tabs>
      <w:ind w:left="1440"/>
      <w:contextualSpacing/>
    </w:pPr>
  </w:style>
  <w:style w:type="paragraph" w:styleId="ListBullet3">
    <w:name w:val="List Bullet 3"/>
    <w:basedOn w:val="Normal"/>
    <w:uiPriority w:val="99"/>
    <w:semiHidden/>
    <w:unhideWhenUsed/>
    <w:rsid w:val="00AE6119"/>
    <w:pPr>
      <w:numPr>
        <w:numId w:val="6"/>
      </w:numPr>
      <w:tabs>
        <w:tab w:val="clear" w:pos="1080"/>
        <w:tab w:val="num" w:pos="1800"/>
      </w:tabs>
      <w:ind w:left="1800"/>
      <w:contextualSpacing/>
    </w:pPr>
  </w:style>
  <w:style w:type="paragraph" w:styleId="ListBullet4">
    <w:name w:val="List Bullet 4"/>
    <w:basedOn w:val="Normal"/>
    <w:uiPriority w:val="99"/>
    <w:semiHidden/>
    <w:unhideWhenUsed/>
    <w:rsid w:val="00AE6119"/>
    <w:pPr>
      <w:numPr>
        <w:numId w:val="7"/>
      </w:numPr>
      <w:tabs>
        <w:tab w:val="clear" w:pos="1440"/>
        <w:tab w:val="num" w:pos="360"/>
      </w:tabs>
      <w:ind w:left="360"/>
      <w:contextualSpacing/>
    </w:pPr>
  </w:style>
  <w:style w:type="paragraph" w:styleId="ListBullet5">
    <w:name w:val="List Bullet 5"/>
    <w:basedOn w:val="Normal"/>
    <w:uiPriority w:val="99"/>
    <w:semiHidden/>
    <w:unhideWhenUsed/>
    <w:rsid w:val="00AE6119"/>
    <w:pPr>
      <w:numPr>
        <w:numId w:val="8"/>
      </w:numPr>
      <w:tabs>
        <w:tab w:val="clear" w:pos="1800"/>
        <w:tab w:val="num" w:pos="360"/>
      </w:tabs>
      <w:ind w:left="360"/>
      <w:contextualSpacing/>
    </w:pPr>
  </w:style>
  <w:style w:type="paragraph" w:styleId="ListContinue">
    <w:name w:val="List Continue"/>
    <w:basedOn w:val="Normal"/>
    <w:uiPriority w:val="99"/>
    <w:semiHidden/>
    <w:unhideWhenUsed/>
    <w:rsid w:val="00AE6119"/>
    <w:pPr>
      <w:spacing w:after="120"/>
      <w:ind w:left="360"/>
      <w:contextualSpacing/>
    </w:pPr>
  </w:style>
  <w:style w:type="paragraph" w:styleId="ListContinue2">
    <w:name w:val="List Continue 2"/>
    <w:basedOn w:val="Normal"/>
    <w:uiPriority w:val="99"/>
    <w:semiHidden/>
    <w:unhideWhenUsed/>
    <w:rsid w:val="00AE6119"/>
    <w:pPr>
      <w:spacing w:after="120"/>
      <w:ind w:left="720"/>
      <w:contextualSpacing/>
    </w:pPr>
  </w:style>
  <w:style w:type="paragraph" w:styleId="ListContinue3">
    <w:name w:val="List Continue 3"/>
    <w:basedOn w:val="Normal"/>
    <w:uiPriority w:val="99"/>
    <w:semiHidden/>
    <w:unhideWhenUsed/>
    <w:rsid w:val="00AE6119"/>
    <w:pPr>
      <w:spacing w:after="120"/>
      <w:ind w:left="1080"/>
      <w:contextualSpacing/>
    </w:pPr>
  </w:style>
  <w:style w:type="paragraph" w:styleId="ListContinue4">
    <w:name w:val="List Continue 4"/>
    <w:basedOn w:val="Normal"/>
    <w:uiPriority w:val="99"/>
    <w:semiHidden/>
    <w:unhideWhenUsed/>
    <w:rsid w:val="00AE6119"/>
    <w:pPr>
      <w:spacing w:after="120"/>
      <w:ind w:left="1440"/>
      <w:contextualSpacing/>
    </w:pPr>
  </w:style>
  <w:style w:type="paragraph" w:styleId="ListContinue5">
    <w:name w:val="List Continue 5"/>
    <w:basedOn w:val="Normal"/>
    <w:uiPriority w:val="99"/>
    <w:semiHidden/>
    <w:unhideWhenUsed/>
    <w:rsid w:val="00AE6119"/>
    <w:pPr>
      <w:spacing w:after="120"/>
      <w:ind w:left="1800"/>
      <w:contextualSpacing/>
    </w:pPr>
  </w:style>
  <w:style w:type="paragraph" w:styleId="ListNumber">
    <w:name w:val="List Number"/>
    <w:basedOn w:val="Normal"/>
    <w:uiPriority w:val="99"/>
    <w:semiHidden/>
    <w:unhideWhenUsed/>
    <w:rsid w:val="00AE6119"/>
    <w:pPr>
      <w:numPr>
        <w:numId w:val="13"/>
      </w:numPr>
      <w:ind w:left="0" w:firstLine="0"/>
      <w:contextualSpacing/>
    </w:pPr>
  </w:style>
  <w:style w:type="paragraph" w:styleId="ListNumber2">
    <w:name w:val="List Number 2"/>
    <w:basedOn w:val="Normal"/>
    <w:uiPriority w:val="99"/>
    <w:semiHidden/>
    <w:unhideWhenUsed/>
    <w:rsid w:val="00AE6119"/>
    <w:pPr>
      <w:numPr>
        <w:numId w:val="14"/>
      </w:numPr>
      <w:tabs>
        <w:tab w:val="clear" w:pos="720"/>
        <w:tab w:val="num" w:pos="360"/>
      </w:tabs>
      <w:ind w:left="0" w:firstLine="0"/>
      <w:contextualSpacing/>
    </w:pPr>
  </w:style>
  <w:style w:type="paragraph" w:styleId="ListNumber3">
    <w:name w:val="List Number 3"/>
    <w:basedOn w:val="Normal"/>
    <w:uiPriority w:val="99"/>
    <w:semiHidden/>
    <w:unhideWhenUsed/>
    <w:rsid w:val="00AE6119"/>
    <w:pPr>
      <w:numPr>
        <w:numId w:val="15"/>
      </w:numPr>
      <w:tabs>
        <w:tab w:val="clear" w:pos="1080"/>
        <w:tab w:val="num" w:pos="360"/>
      </w:tabs>
      <w:ind w:left="0" w:firstLine="0"/>
      <w:contextualSpacing/>
    </w:pPr>
  </w:style>
  <w:style w:type="paragraph" w:styleId="ListNumber4">
    <w:name w:val="List Number 4"/>
    <w:basedOn w:val="Normal"/>
    <w:uiPriority w:val="99"/>
    <w:semiHidden/>
    <w:unhideWhenUsed/>
    <w:rsid w:val="00AE6119"/>
    <w:pPr>
      <w:numPr>
        <w:numId w:val="16"/>
      </w:numPr>
      <w:tabs>
        <w:tab w:val="clear" w:pos="1440"/>
        <w:tab w:val="num" w:pos="360"/>
      </w:tabs>
      <w:ind w:left="0" w:firstLine="0"/>
      <w:contextualSpacing/>
    </w:pPr>
  </w:style>
  <w:style w:type="paragraph" w:styleId="ListNumber5">
    <w:name w:val="List Number 5"/>
    <w:basedOn w:val="Normal"/>
    <w:uiPriority w:val="99"/>
    <w:semiHidden/>
    <w:unhideWhenUsed/>
    <w:rsid w:val="00AE6119"/>
    <w:pPr>
      <w:numPr>
        <w:numId w:val="17"/>
      </w:numPr>
      <w:tabs>
        <w:tab w:val="clear" w:pos="1800"/>
        <w:tab w:val="num" w:pos="360"/>
      </w:tabs>
      <w:ind w:left="0" w:firstLine="0"/>
      <w:contextualSpacing/>
    </w:pPr>
  </w:style>
  <w:style w:type="paragraph" w:styleId="ListParagraph">
    <w:name w:val="List Paragraph"/>
    <w:basedOn w:val="Normal"/>
    <w:uiPriority w:val="34"/>
    <w:qFormat/>
    <w:rsid w:val="00AE6119"/>
    <w:pPr>
      <w:ind w:left="720"/>
      <w:contextualSpacing/>
    </w:pPr>
  </w:style>
  <w:style w:type="paragraph" w:styleId="MacroText">
    <w:name w:val="macro"/>
    <w:link w:val="MacroTextChar"/>
    <w:uiPriority w:val="99"/>
    <w:semiHidden/>
    <w:unhideWhenUsed/>
    <w:rsid w:val="00AE611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lang w:val="en-GB" w:bidi="ar-DZ"/>
    </w:rPr>
  </w:style>
  <w:style w:type="character" w:customStyle="1" w:styleId="MacroTextChar">
    <w:name w:val="Macro Text Char"/>
    <w:basedOn w:val="DefaultParagraphFont"/>
    <w:link w:val="MacroText"/>
    <w:uiPriority w:val="99"/>
    <w:semiHidden/>
    <w:rsid w:val="00AE6119"/>
    <w:rPr>
      <w:rFonts w:ascii="Consolas" w:hAnsi="Consolas"/>
      <w:lang w:val="en-GB" w:bidi="ar-DZ"/>
    </w:rPr>
  </w:style>
  <w:style w:type="paragraph" w:styleId="MessageHeader">
    <w:name w:val="Message Header"/>
    <w:basedOn w:val="Normal"/>
    <w:link w:val="MessageHeaderChar"/>
    <w:uiPriority w:val="99"/>
    <w:semiHidden/>
    <w:unhideWhenUsed/>
    <w:rsid w:val="00AE611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AE6119"/>
    <w:rPr>
      <w:rFonts w:asciiTheme="majorHAnsi" w:eastAsiaTheme="majorEastAsia" w:hAnsiTheme="majorHAnsi" w:cstheme="majorBidi"/>
      <w:sz w:val="24"/>
      <w:szCs w:val="24"/>
      <w:shd w:val="pct20" w:color="auto" w:fill="auto"/>
      <w:lang w:val="en-GB" w:bidi="ar-DZ"/>
    </w:rPr>
  </w:style>
  <w:style w:type="paragraph" w:styleId="NoSpacing">
    <w:name w:val="No Spacing"/>
    <w:uiPriority w:val="1"/>
    <w:qFormat/>
    <w:rsid w:val="00AE6119"/>
    <w:pPr>
      <w:jc w:val="both"/>
    </w:pPr>
    <w:rPr>
      <w:sz w:val="24"/>
      <w:lang w:val="en-GB" w:bidi="ar-DZ"/>
    </w:rPr>
  </w:style>
  <w:style w:type="paragraph" w:styleId="NormalWeb">
    <w:name w:val="Normal (Web)"/>
    <w:basedOn w:val="Normal"/>
    <w:uiPriority w:val="99"/>
    <w:semiHidden/>
    <w:unhideWhenUsed/>
    <w:rsid w:val="00AE6119"/>
    <w:rPr>
      <w:szCs w:val="24"/>
    </w:rPr>
  </w:style>
  <w:style w:type="paragraph" w:styleId="NormalIndent">
    <w:name w:val="Normal Indent"/>
    <w:basedOn w:val="Normal"/>
    <w:uiPriority w:val="99"/>
    <w:semiHidden/>
    <w:unhideWhenUsed/>
    <w:rsid w:val="00AE6119"/>
    <w:pPr>
      <w:ind w:left="720"/>
    </w:pPr>
  </w:style>
  <w:style w:type="paragraph" w:styleId="NoteHeading">
    <w:name w:val="Note Heading"/>
    <w:basedOn w:val="Normal"/>
    <w:next w:val="Normal"/>
    <w:link w:val="NoteHeadingChar"/>
    <w:uiPriority w:val="99"/>
    <w:semiHidden/>
    <w:unhideWhenUsed/>
    <w:rsid w:val="00AE6119"/>
  </w:style>
  <w:style w:type="character" w:customStyle="1" w:styleId="NoteHeadingChar">
    <w:name w:val="Note Heading Char"/>
    <w:basedOn w:val="DefaultParagraphFont"/>
    <w:link w:val="NoteHeading"/>
    <w:uiPriority w:val="99"/>
    <w:semiHidden/>
    <w:rsid w:val="00AE6119"/>
    <w:rPr>
      <w:sz w:val="24"/>
      <w:lang w:val="en-GB" w:bidi="ar-DZ"/>
    </w:rPr>
  </w:style>
  <w:style w:type="paragraph" w:styleId="Quote">
    <w:name w:val="Quote"/>
    <w:basedOn w:val="Normal"/>
    <w:next w:val="Normal"/>
    <w:link w:val="QuoteChar"/>
    <w:uiPriority w:val="29"/>
    <w:qFormat/>
    <w:rsid w:val="00AE611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E6119"/>
    <w:rPr>
      <w:i/>
      <w:iCs/>
      <w:color w:val="404040" w:themeColor="text1" w:themeTint="BF"/>
      <w:sz w:val="24"/>
      <w:lang w:val="en-GB" w:bidi="ar-DZ"/>
    </w:rPr>
  </w:style>
  <w:style w:type="paragraph" w:styleId="Salutation">
    <w:name w:val="Salutation"/>
    <w:basedOn w:val="Normal"/>
    <w:next w:val="Normal"/>
    <w:link w:val="SalutationChar"/>
    <w:uiPriority w:val="99"/>
    <w:semiHidden/>
    <w:unhideWhenUsed/>
    <w:rsid w:val="00AE6119"/>
  </w:style>
  <w:style w:type="character" w:customStyle="1" w:styleId="SalutationChar">
    <w:name w:val="Salutation Char"/>
    <w:basedOn w:val="DefaultParagraphFont"/>
    <w:link w:val="Salutation"/>
    <w:uiPriority w:val="99"/>
    <w:semiHidden/>
    <w:rsid w:val="00AE6119"/>
    <w:rPr>
      <w:sz w:val="24"/>
      <w:lang w:val="en-GB" w:bidi="ar-DZ"/>
    </w:rPr>
  </w:style>
  <w:style w:type="paragraph" w:styleId="Signature">
    <w:name w:val="Signature"/>
    <w:basedOn w:val="Normal"/>
    <w:link w:val="SignatureChar"/>
    <w:uiPriority w:val="99"/>
    <w:semiHidden/>
    <w:unhideWhenUsed/>
    <w:rsid w:val="00AE6119"/>
    <w:pPr>
      <w:ind w:left="4320"/>
    </w:pPr>
  </w:style>
  <w:style w:type="character" w:customStyle="1" w:styleId="SignatureChar">
    <w:name w:val="Signature Char"/>
    <w:basedOn w:val="DefaultParagraphFont"/>
    <w:link w:val="Signature"/>
    <w:uiPriority w:val="99"/>
    <w:semiHidden/>
    <w:rsid w:val="00AE6119"/>
    <w:rPr>
      <w:sz w:val="24"/>
      <w:lang w:val="en-GB" w:bidi="ar-DZ"/>
    </w:rPr>
  </w:style>
  <w:style w:type="paragraph" w:styleId="TableofAuthorities">
    <w:name w:val="table of authorities"/>
    <w:basedOn w:val="Normal"/>
    <w:next w:val="Normal"/>
    <w:uiPriority w:val="99"/>
    <w:semiHidden/>
    <w:unhideWhenUsed/>
    <w:rsid w:val="00AE6119"/>
    <w:pPr>
      <w:ind w:left="240" w:hanging="240"/>
    </w:pPr>
  </w:style>
  <w:style w:type="paragraph" w:styleId="TableofFigures">
    <w:name w:val="table of figures"/>
    <w:basedOn w:val="Normal"/>
    <w:next w:val="Normal"/>
    <w:uiPriority w:val="99"/>
    <w:semiHidden/>
    <w:unhideWhenUsed/>
    <w:rsid w:val="00AE6119"/>
  </w:style>
  <w:style w:type="paragraph" w:styleId="TOAHeading">
    <w:name w:val="toa heading"/>
    <w:basedOn w:val="Normal"/>
    <w:next w:val="Normal"/>
    <w:uiPriority w:val="99"/>
    <w:semiHidden/>
    <w:unhideWhenUsed/>
    <w:rsid w:val="00AE6119"/>
    <w:pPr>
      <w:spacing w:before="120"/>
    </w:pPr>
    <w:rPr>
      <w:rFonts w:asciiTheme="majorHAnsi" w:eastAsiaTheme="majorEastAsia" w:hAnsiTheme="majorHAnsi" w:cstheme="majorBidi"/>
      <w:b/>
      <w:bCs/>
      <w:szCs w:val="24"/>
    </w:rPr>
  </w:style>
  <w:style w:type="paragraph" w:styleId="TOC1">
    <w:name w:val="toc 1"/>
    <w:basedOn w:val="Normal"/>
    <w:next w:val="Normal"/>
    <w:autoRedefine/>
    <w:uiPriority w:val="39"/>
    <w:semiHidden/>
    <w:unhideWhenUsed/>
    <w:rsid w:val="00AE6119"/>
    <w:pPr>
      <w:spacing w:after="100"/>
    </w:pPr>
  </w:style>
  <w:style w:type="paragraph" w:styleId="TOC2">
    <w:name w:val="toc 2"/>
    <w:basedOn w:val="Normal"/>
    <w:next w:val="Normal"/>
    <w:autoRedefine/>
    <w:uiPriority w:val="39"/>
    <w:semiHidden/>
    <w:unhideWhenUsed/>
    <w:rsid w:val="00AE6119"/>
    <w:pPr>
      <w:spacing w:after="100"/>
      <w:ind w:left="240"/>
    </w:pPr>
  </w:style>
  <w:style w:type="paragraph" w:styleId="TOC3">
    <w:name w:val="toc 3"/>
    <w:basedOn w:val="Normal"/>
    <w:next w:val="Normal"/>
    <w:autoRedefine/>
    <w:uiPriority w:val="39"/>
    <w:semiHidden/>
    <w:unhideWhenUsed/>
    <w:rsid w:val="00AE6119"/>
    <w:pPr>
      <w:spacing w:after="100"/>
      <w:ind w:left="480"/>
    </w:pPr>
  </w:style>
  <w:style w:type="paragraph" w:styleId="TOC4">
    <w:name w:val="toc 4"/>
    <w:basedOn w:val="Normal"/>
    <w:next w:val="Normal"/>
    <w:autoRedefine/>
    <w:uiPriority w:val="39"/>
    <w:semiHidden/>
    <w:unhideWhenUsed/>
    <w:rsid w:val="00AE6119"/>
    <w:pPr>
      <w:spacing w:after="100"/>
      <w:ind w:left="720"/>
    </w:pPr>
  </w:style>
  <w:style w:type="paragraph" w:styleId="TOC5">
    <w:name w:val="toc 5"/>
    <w:basedOn w:val="Normal"/>
    <w:next w:val="Normal"/>
    <w:autoRedefine/>
    <w:uiPriority w:val="39"/>
    <w:semiHidden/>
    <w:unhideWhenUsed/>
    <w:rsid w:val="00AE6119"/>
    <w:pPr>
      <w:spacing w:after="100"/>
      <w:ind w:left="960"/>
    </w:pPr>
  </w:style>
  <w:style w:type="paragraph" w:styleId="TOC6">
    <w:name w:val="toc 6"/>
    <w:basedOn w:val="Normal"/>
    <w:next w:val="Normal"/>
    <w:autoRedefine/>
    <w:uiPriority w:val="39"/>
    <w:semiHidden/>
    <w:unhideWhenUsed/>
    <w:rsid w:val="00AE6119"/>
    <w:pPr>
      <w:spacing w:after="100"/>
      <w:ind w:left="1200"/>
    </w:pPr>
  </w:style>
  <w:style w:type="paragraph" w:styleId="TOC7">
    <w:name w:val="toc 7"/>
    <w:basedOn w:val="Normal"/>
    <w:next w:val="Normal"/>
    <w:autoRedefine/>
    <w:uiPriority w:val="39"/>
    <w:semiHidden/>
    <w:unhideWhenUsed/>
    <w:rsid w:val="00AE6119"/>
    <w:pPr>
      <w:spacing w:after="100"/>
      <w:ind w:left="1440"/>
    </w:pPr>
  </w:style>
  <w:style w:type="paragraph" w:styleId="TOC8">
    <w:name w:val="toc 8"/>
    <w:basedOn w:val="Normal"/>
    <w:next w:val="Normal"/>
    <w:autoRedefine/>
    <w:uiPriority w:val="39"/>
    <w:semiHidden/>
    <w:unhideWhenUsed/>
    <w:rsid w:val="00AE6119"/>
    <w:pPr>
      <w:spacing w:after="100"/>
      <w:ind w:left="1680"/>
    </w:pPr>
  </w:style>
  <w:style w:type="paragraph" w:styleId="TOC9">
    <w:name w:val="toc 9"/>
    <w:basedOn w:val="Normal"/>
    <w:next w:val="Normal"/>
    <w:autoRedefine/>
    <w:uiPriority w:val="39"/>
    <w:semiHidden/>
    <w:unhideWhenUsed/>
    <w:rsid w:val="00AE6119"/>
    <w:pPr>
      <w:spacing w:after="100"/>
      <w:ind w:left="1920"/>
    </w:pPr>
  </w:style>
  <w:style w:type="paragraph" w:styleId="TOCHeading">
    <w:name w:val="TOC Heading"/>
    <w:basedOn w:val="Heading1"/>
    <w:next w:val="Normal"/>
    <w:uiPriority w:val="39"/>
    <w:semiHidden/>
    <w:unhideWhenUsed/>
    <w:qFormat/>
    <w:rsid w:val="00AE6119"/>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007222">
      <w:bodyDiv w:val="1"/>
      <w:marLeft w:val="0"/>
      <w:marRight w:val="0"/>
      <w:marTop w:val="0"/>
      <w:marBottom w:val="0"/>
      <w:divBdr>
        <w:top w:val="none" w:sz="0" w:space="0" w:color="auto"/>
        <w:left w:val="none" w:sz="0" w:space="0" w:color="auto"/>
        <w:bottom w:val="none" w:sz="0" w:space="0" w:color="auto"/>
        <w:right w:val="none" w:sz="0" w:space="0" w:color="auto"/>
      </w:divBdr>
    </w:div>
    <w:div w:id="472021077">
      <w:bodyDiv w:val="1"/>
      <w:marLeft w:val="0"/>
      <w:marRight w:val="0"/>
      <w:marTop w:val="0"/>
      <w:marBottom w:val="0"/>
      <w:divBdr>
        <w:top w:val="none" w:sz="0" w:space="0" w:color="auto"/>
        <w:left w:val="none" w:sz="0" w:space="0" w:color="auto"/>
        <w:bottom w:val="none" w:sz="0" w:space="0" w:color="auto"/>
        <w:right w:val="none" w:sz="0" w:space="0" w:color="auto"/>
      </w:divBdr>
    </w:div>
    <w:div w:id="505872826">
      <w:bodyDiv w:val="1"/>
      <w:marLeft w:val="0"/>
      <w:marRight w:val="0"/>
      <w:marTop w:val="0"/>
      <w:marBottom w:val="0"/>
      <w:divBdr>
        <w:top w:val="none" w:sz="0" w:space="0" w:color="auto"/>
        <w:left w:val="none" w:sz="0" w:space="0" w:color="auto"/>
        <w:bottom w:val="none" w:sz="0" w:space="0" w:color="auto"/>
        <w:right w:val="none" w:sz="0" w:space="0" w:color="auto"/>
      </w:divBdr>
    </w:div>
    <w:div w:id="529800872">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204555644">
      <w:bodyDiv w:val="1"/>
      <w:marLeft w:val="0"/>
      <w:marRight w:val="0"/>
      <w:marTop w:val="0"/>
      <w:marBottom w:val="0"/>
      <w:divBdr>
        <w:top w:val="none" w:sz="0" w:space="0" w:color="auto"/>
        <w:left w:val="none" w:sz="0" w:space="0" w:color="auto"/>
        <w:bottom w:val="none" w:sz="0" w:space="0" w:color="auto"/>
        <w:right w:val="none" w:sz="0" w:space="0" w:color="auto"/>
      </w:divBdr>
    </w:div>
    <w:div w:id="1328945730">
      <w:bodyDiv w:val="1"/>
      <w:marLeft w:val="0"/>
      <w:marRight w:val="0"/>
      <w:marTop w:val="0"/>
      <w:marBottom w:val="0"/>
      <w:divBdr>
        <w:top w:val="none" w:sz="0" w:space="0" w:color="auto"/>
        <w:left w:val="none" w:sz="0" w:space="0" w:color="auto"/>
        <w:bottom w:val="none" w:sz="0" w:space="0" w:color="auto"/>
        <w:right w:val="none" w:sz="0" w:space="0" w:color="auto"/>
      </w:divBdr>
    </w:div>
    <w:div w:id="1807504059">
      <w:bodyDiv w:val="1"/>
      <w:marLeft w:val="0"/>
      <w:marRight w:val="0"/>
      <w:marTop w:val="0"/>
      <w:marBottom w:val="0"/>
      <w:divBdr>
        <w:top w:val="none" w:sz="0" w:space="0" w:color="auto"/>
        <w:left w:val="none" w:sz="0" w:space="0" w:color="auto"/>
        <w:bottom w:val="none" w:sz="0" w:space="0" w:color="auto"/>
        <w:right w:val="none" w:sz="0" w:space="0" w:color="auto"/>
      </w:divBdr>
    </w:div>
    <w:div w:id="180934979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wedocs.unep.org/20.500.11822/4681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athi\OneDrive\desktop\UNMFS%202025\A96-template-updated.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b761c448a153ff635730b45d358b307e">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faaa9c865d835c6b9ac919ba092d9a40"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C91FCC-5E3D-44DB-A23D-6F408B64E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8A1F2360-DFC9-44A5-9754-A36F9FE60E95}">
  <ds:schemaRefs>
    <ds:schemaRef ds:uri="http://purl.org/dc/elements/1.1/"/>
    <ds:schemaRef ds:uri="eb6c2e4c-3f1c-4103-a37b-37c984dbe58f"/>
    <ds:schemaRef ds:uri="http://schemas.microsoft.com/office/infopath/2007/PartnerControls"/>
    <ds:schemaRef ds:uri="http://schemas.microsoft.com/office/2006/documentManagement/types"/>
    <ds:schemaRef ds:uri="http://purl.org/dc/terms/"/>
    <ds:schemaRef ds:uri="http://schemas.openxmlformats.org/package/2006/metadata/core-properties"/>
    <ds:schemaRef ds:uri="http://purl.org/dc/dcmitype/"/>
    <ds:schemaRef ds:uri="b93c647f-d63b-431a-95c8-8e00048cff23"/>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A96-template-updated</Template>
  <TotalTime>25</TotalTime>
  <Pages>5</Pages>
  <Words>1061</Words>
  <Characters>6465</Characters>
  <Application>Microsoft Office Word</Application>
  <DocSecurity>0</DocSecurity>
  <Lines>281</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Pamela El Kortbawi</dc:creator>
  <cp:lastModifiedBy>Angela Xue He Yan</cp:lastModifiedBy>
  <cp:revision>13</cp:revision>
  <cp:lastPrinted>2025-04-17T19:38:00Z</cp:lastPrinted>
  <dcterms:created xsi:type="dcterms:W3CDTF">2025-06-19T23:52:00Z</dcterms:created>
  <dcterms:modified xsi:type="dcterms:W3CDTF">2025-06-21T21:23:00Z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UNEP/OzL.Pro/ExCom/96/7/Rev.1</vt:lpwstr>
  </property>
  <property fmtid="{D5CDD505-2E9C-101B-9397-08002B2CF9AE}" pid="3" name="Revision date">
    <vt:lpwstr>28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