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836"/>
        <w:gridCol w:w="3146"/>
        <w:gridCol w:w="1242"/>
        <w:gridCol w:w="3780"/>
      </w:tblGrid>
      <w:tr w:rsidR="005C49AC" w:rsidRPr="009B0D30" w14:paraId="7C26BE16" w14:textId="77777777" w:rsidTr="0076042D">
        <w:trPr>
          <w:trHeight w:val="725"/>
        </w:trPr>
        <w:tc>
          <w:tcPr>
            <w:tcW w:w="4982" w:type="dxa"/>
            <w:gridSpan w:val="2"/>
            <w:tcBorders>
              <w:bottom w:val="single" w:sz="18" w:space="0" w:color="auto"/>
            </w:tcBorders>
          </w:tcPr>
          <w:p w14:paraId="20E10A8C" w14:textId="77777777" w:rsidR="00FE77F5" w:rsidRDefault="00FE77F5" w:rsidP="00FE77F5">
            <w:pPr>
              <w:rPr>
                <w:b/>
                <w:bCs/>
                <w:sz w:val="28"/>
                <w:szCs w:val="28"/>
              </w:rPr>
            </w:pPr>
            <w:r>
              <w:rPr>
                <w:b/>
                <w:bCs/>
                <w:sz w:val="28"/>
                <w:szCs w:val="28"/>
              </w:rPr>
              <w:t>ОРГАНИЗАЦИЯ</w:t>
            </w:r>
          </w:p>
          <w:p w14:paraId="16B38403" w14:textId="77777777" w:rsidR="00D55E42" w:rsidRDefault="00FE77F5" w:rsidP="00D55E42">
            <w:pPr>
              <w:rPr>
                <w:b/>
                <w:bCs/>
                <w:sz w:val="28"/>
                <w:szCs w:val="28"/>
              </w:rPr>
            </w:pPr>
            <w:r>
              <w:rPr>
                <w:b/>
                <w:bCs/>
                <w:sz w:val="28"/>
                <w:szCs w:val="28"/>
              </w:rPr>
              <w:t>ОБЪЕДИНЕННЫХ</w:t>
            </w:r>
          </w:p>
          <w:p w14:paraId="6D22DA46" w14:textId="259315AE" w:rsidR="005C49AC" w:rsidRPr="009B0D30" w:rsidRDefault="00FE77F5" w:rsidP="00D55E42">
            <w:pPr>
              <w:rPr>
                <w:sz w:val="28"/>
                <w:szCs w:val="28"/>
              </w:rPr>
            </w:pPr>
            <w:r>
              <w:rPr>
                <w:b/>
                <w:bCs/>
                <w:sz w:val="28"/>
                <w:szCs w:val="28"/>
              </w:rPr>
              <w:t>НАЦИЙ</w:t>
            </w:r>
          </w:p>
        </w:tc>
        <w:tc>
          <w:tcPr>
            <w:tcW w:w="5022" w:type="dxa"/>
            <w:gridSpan w:val="2"/>
            <w:tcBorders>
              <w:bottom w:val="single" w:sz="18" w:space="0" w:color="auto"/>
            </w:tcBorders>
          </w:tcPr>
          <w:p w14:paraId="6D1C9255" w14:textId="77777777" w:rsidR="005C49AC" w:rsidRPr="009B0D30" w:rsidRDefault="005C49AC">
            <w:pPr>
              <w:jc w:val="right"/>
              <w:rPr>
                <w:sz w:val="52"/>
                <w:szCs w:val="52"/>
              </w:rPr>
            </w:pPr>
            <w:r>
              <w:rPr>
                <w:rFonts w:ascii="Univers Bold" w:hAnsi="Univers Bold"/>
                <w:b/>
                <w:sz w:val="72"/>
              </w:rPr>
              <w:t>EP</w:t>
            </w:r>
          </w:p>
        </w:tc>
      </w:tr>
      <w:tr w:rsidR="00FE77F5" w:rsidRPr="009B0D30" w14:paraId="26F36716" w14:textId="77777777" w:rsidTr="007604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1836" w:type="dxa"/>
            <w:tcBorders>
              <w:top w:val="nil"/>
              <w:left w:val="nil"/>
              <w:bottom w:val="single" w:sz="36" w:space="0" w:color="auto"/>
              <w:right w:val="nil"/>
            </w:tcBorders>
          </w:tcPr>
          <w:p w14:paraId="755751E4" w14:textId="451D5F68" w:rsidR="00FE77F5" w:rsidRPr="009B0D30" w:rsidRDefault="00FE77F5" w:rsidP="00FE77F5">
            <w:pPr>
              <w:spacing w:before="120"/>
              <w:ind w:left="-9"/>
            </w:pPr>
            <w:r>
              <w:rPr>
                <w:noProof/>
              </w:rPr>
              <mc:AlternateContent>
                <mc:Choice Requires="wpg">
                  <w:drawing>
                    <wp:inline distT="0" distB="0" distL="0" distR="0" wp14:anchorId="12E1F758" wp14:editId="570B930E">
                      <wp:extent cx="828000" cy="1467327"/>
                      <wp:effectExtent l="0" t="0" r="0" b="0"/>
                      <wp:docPr id="1" name="Group 1"/>
                      <wp:cNvGraphicFramePr/>
                      <a:graphic xmlns:a="http://schemas.openxmlformats.org/drawingml/2006/main">
                        <a:graphicData uri="http://schemas.microsoft.com/office/word/2010/wordprocessingGroup">
                          <wpg:wgp>
                            <wpg:cNvGrpSpPr/>
                            <wpg:grpSpPr>
                              <a:xfrm>
                                <a:off x="0" y="0"/>
                                <a:ext cx="828000" cy="1467327"/>
                                <a:chOff x="-7316" y="0"/>
                                <a:chExt cx="828000" cy="1467327"/>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17238" y="756002"/>
                                  <a:ext cx="803446" cy="711325"/>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6243627" id="Group 1" o:spid="_x0000_s1026" style="width:65.2pt;height:115.55pt;mso-position-horizontal-relative:char;mso-position-vertical-relative:line" coordorigin="-73" coordsize="8280,146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&#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72;top:7560;width:8034;height:711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388" w:type="dxa"/>
            <w:gridSpan w:val="2"/>
            <w:tcBorders>
              <w:top w:val="nil"/>
              <w:left w:val="nil"/>
              <w:bottom w:val="single" w:sz="36" w:space="0" w:color="auto"/>
              <w:right w:val="nil"/>
            </w:tcBorders>
          </w:tcPr>
          <w:p w14:paraId="76F7ED7B" w14:textId="77777777" w:rsidR="00FE77F5" w:rsidRDefault="00FE77F5" w:rsidP="00FE77F5">
            <w:pPr>
              <w:rPr>
                <w:b/>
                <w:bCs/>
                <w:sz w:val="32"/>
                <w:szCs w:val="32"/>
              </w:rPr>
            </w:pPr>
          </w:p>
          <w:p w14:paraId="205E72C2" w14:textId="77777777" w:rsidR="00FE77F5" w:rsidRDefault="00FE77F5" w:rsidP="00FE77F5">
            <w:pPr>
              <w:rPr>
                <w:b/>
                <w:bCs/>
                <w:sz w:val="32"/>
                <w:szCs w:val="32"/>
              </w:rPr>
            </w:pPr>
            <w:r>
              <w:rPr>
                <w:b/>
                <w:bCs/>
                <w:sz w:val="32"/>
                <w:szCs w:val="32"/>
              </w:rPr>
              <w:t>Программа Организации</w:t>
            </w:r>
          </w:p>
          <w:p w14:paraId="626545AE" w14:textId="77777777" w:rsidR="00FE77F5" w:rsidRDefault="00FE77F5" w:rsidP="00FE77F5">
            <w:pPr>
              <w:rPr>
                <w:sz w:val="32"/>
                <w:szCs w:val="32"/>
              </w:rPr>
            </w:pPr>
            <w:r>
              <w:rPr>
                <w:b/>
                <w:bCs/>
                <w:sz w:val="32"/>
                <w:szCs w:val="32"/>
              </w:rPr>
              <w:t>Объединенных Наций по</w:t>
            </w:r>
          </w:p>
          <w:p w14:paraId="622F0FCE" w14:textId="77777777" w:rsidR="00FE77F5" w:rsidRDefault="00FE77F5" w:rsidP="00FE77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b/>
                <w:bCs/>
                <w:sz w:val="32"/>
                <w:szCs w:val="32"/>
              </w:rPr>
              <w:t>окружающей среде</w:t>
            </w:r>
          </w:p>
          <w:p w14:paraId="5166EF87" w14:textId="3C507DD3" w:rsidR="00FE77F5" w:rsidRPr="00271CCC" w:rsidRDefault="00FE77F5" w:rsidP="00FE77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p>
        </w:tc>
        <w:tc>
          <w:tcPr>
            <w:tcW w:w="3780" w:type="dxa"/>
            <w:tcBorders>
              <w:top w:val="nil"/>
              <w:left w:val="nil"/>
              <w:bottom w:val="single" w:sz="36" w:space="0" w:color="auto"/>
              <w:right w:val="nil"/>
            </w:tcBorders>
          </w:tcPr>
          <w:p w14:paraId="6819E989" w14:textId="77777777" w:rsidR="00FE77F5" w:rsidRDefault="00FE77F5" w:rsidP="00FE77F5"/>
          <w:p w14:paraId="74FFE423" w14:textId="03DD9E98" w:rsidR="00FE77F5" w:rsidRPr="00FE77F5" w:rsidRDefault="00FE77F5" w:rsidP="00FE77F5">
            <w:pPr>
              <w:rPr>
                <w:lang w:val="en-US"/>
              </w:rPr>
            </w:pPr>
            <w:r w:rsidRPr="00FE77F5">
              <w:rPr>
                <w:lang w:val="en-US"/>
              </w:rPr>
              <w:t>Distr.</w:t>
            </w:r>
          </w:p>
          <w:p w14:paraId="17DFF83F" w14:textId="77777777" w:rsidR="00FE77F5" w:rsidRPr="00FE77F5" w:rsidRDefault="00FE77F5" w:rsidP="00FE77F5">
            <w:pPr>
              <w:rPr>
                <w:lang w:val="en-US"/>
              </w:rPr>
            </w:pPr>
            <w:r w:rsidRPr="00FE77F5">
              <w:rPr>
                <w:lang w:val="en-US"/>
              </w:rPr>
              <w:t>GENERAL</w:t>
            </w:r>
          </w:p>
          <w:p w14:paraId="5D27852E" w14:textId="77777777" w:rsidR="00FE77F5" w:rsidRPr="00FE77F5" w:rsidRDefault="00FE77F5" w:rsidP="00FE77F5">
            <w:pPr>
              <w:rPr>
                <w:lang w:val="en-US"/>
              </w:rPr>
            </w:pPr>
          </w:p>
          <w:p w14:paraId="502D13E5" w14:textId="2D699666" w:rsidR="00FE77F5" w:rsidRPr="00FE77F5" w:rsidRDefault="00FE77F5" w:rsidP="00FE77F5">
            <w:pPr>
              <w:rPr>
                <w:lang w:val="en-US"/>
              </w:rPr>
            </w:pPr>
            <w:r>
              <w:fldChar w:fldCharType="begin"/>
            </w:r>
            <w:r w:rsidRPr="00FE77F5">
              <w:rPr>
                <w:lang w:val="en-US"/>
              </w:rPr>
              <w:instrText xml:space="preserve"> DOCPROPERTY "Document number"  \* MERGEFORMAT </w:instrText>
            </w:r>
            <w:r>
              <w:fldChar w:fldCharType="separate"/>
            </w:r>
            <w:r w:rsidRPr="00FE77F5">
              <w:rPr>
                <w:lang w:val="en-US"/>
              </w:rPr>
              <w:t>UNEP/OzL.Pro/ExCom/96/35</w:t>
            </w:r>
            <w:r>
              <w:fldChar w:fldCharType="end"/>
            </w:r>
          </w:p>
          <w:p w14:paraId="6C611E64" w14:textId="7C2446F9" w:rsidR="00FE77F5" w:rsidRPr="00FE77F5" w:rsidRDefault="00FE77F5" w:rsidP="00FE77F5">
            <w:pPr>
              <w:rPr>
                <w:lang w:val="en-US"/>
              </w:rPr>
            </w:pPr>
            <w:r w:rsidRPr="009B0D30">
              <w:fldChar w:fldCharType="begin"/>
            </w:r>
            <w:r w:rsidRPr="00FE77F5">
              <w:rPr>
                <w:lang w:val="en-US"/>
              </w:rPr>
              <w:instrText xml:space="preserve"> DOCPROPERTY "Revision date" \@ "d MMMM YYYY"  \* MERGEFORMAT </w:instrText>
            </w:r>
            <w:r w:rsidRPr="009B0D30">
              <w:fldChar w:fldCharType="separate"/>
            </w:r>
            <w:r w:rsidRPr="00FE77F5">
              <w:rPr>
                <w:lang w:val="en-US"/>
              </w:rPr>
              <w:t>3 May 2025</w:t>
            </w:r>
            <w:r w:rsidRPr="009B0D30">
              <w:fldChar w:fldCharType="end"/>
            </w:r>
          </w:p>
          <w:p w14:paraId="64D7D93D" w14:textId="77777777" w:rsidR="00FE77F5" w:rsidRPr="00FE77F5" w:rsidRDefault="00FE77F5" w:rsidP="00FE77F5">
            <w:pPr>
              <w:rPr>
                <w:caps/>
                <w:lang w:val="en-US"/>
              </w:rPr>
            </w:pPr>
          </w:p>
          <w:p w14:paraId="47B5DD30" w14:textId="77777777" w:rsidR="00FE77F5" w:rsidRPr="009B0D30" w:rsidRDefault="00FE77F5" w:rsidP="00FE77F5">
            <w:r>
              <w:t>RUSSIAN</w:t>
            </w:r>
            <w:r>
              <w:br/>
              <w:t>ORIGINAL: ENGLISH</w:t>
            </w:r>
          </w:p>
        </w:tc>
      </w:tr>
    </w:tbl>
    <w:p w14:paraId="62C67901" w14:textId="28D24389" w:rsidR="005C49AC" w:rsidRDefault="005C49AC" w:rsidP="005C49AC">
      <w:pPr>
        <w:jc w:val="left"/>
      </w:pPr>
      <w:r>
        <w:t xml:space="preserve">ИСПОЛНИТЕЛЬНЫЙ КОМИТЕТ </w:t>
      </w:r>
      <w:r>
        <w:br/>
        <w:t xml:space="preserve">  МНОГОСТОРОННЕГО ФОНДА ДЛЯ </w:t>
      </w:r>
      <w:r>
        <w:br/>
        <w:t xml:space="preserve">  ОСУЩЕСТВЛЕНИЯ МОНРЕАЛЬСКОГО ПРОТОКОЛА</w:t>
      </w:r>
      <w:r>
        <w:br/>
        <w:t>Девяносто шестое совещание</w:t>
      </w:r>
    </w:p>
    <w:p w14:paraId="731CF62C" w14:textId="0CF817D4" w:rsidR="005C49AC" w:rsidRDefault="005C49AC" w:rsidP="005C49AC">
      <w:pPr>
        <w:jc w:val="left"/>
      </w:pPr>
      <w:r>
        <w:t>Монреаль, 26-30 мая 2025 года</w:t>
      </w:r>
    </w:p>
    <w:p w14:paraId="391CFBE2" w14:textId="72301655" w:rsidR="005C49AC" w:rsidRDefault="005C49AC" w:rsidP="005C49AC">
      <w:pPr>
        <w:jc w:val="left"/>
      </w:pPr>
      <w:r>
        <w:t>Пункт № 9 c) предварительной повестки дня</w:t>
      </w:r>
      <w:r w:rsidRPr="00512BEF">
        <w:rPr>
          <w:rStyle w:val="FootnoteReference"/>
        </w:rPr>
        <w:footnoteReference w:id="2"/>
      </w:r>
    </w:p>
    <w:p w14:paraId="27F7D75B" w14:textId="77777777" w:rsidR="00EA598B" w:rsidRDefault="00EA598B" w:rsidP="00857077">
      <w:pPr>
        <w:jc w:val="left"/>
      </w:pPr>
    </w:p>
    <w:p w14:paraId="6A0D981F" w14:textId="77777777" w:rsidR="00EA598B" w:rsidRDefault="00EA598B" w:rsidP="00857077">
      <w:pPr>
        <w:jc w:val="left"/>
      </w:pPr>
    </w:p>
    <w:p w14:paraId="4112DC22" w14:textId="77777777" w:rsidR="00EA598B" w:rsidRDefault="00EA598B" w:rsidP="00EA598B"/>
    <w:p w14:paraId="0B93D3B4" w14:textId="77777777" w:rsidR="000C7DD8" w:rsidRPr="0034371D" w:rsidRDefault="000C7DD8" w:rsidP="00EA598B"/>
    <w:p w14:paraId="412D6194" w14:textId="1AC4FDFB" w:rsidR="00EA598B" w:rsidRPr="0034371D" w:rsidRDefault="00EA598B" w:rsidP="00EA598B">
      <w:pPr>
        <w:jc w:val="center"/>
        <w:rPr>
          <w:b/>
        </w:rPr>
      </w:pPr>
      <w:r>
        <w:rPr>
          <w:b/>
        </w:rPr>
        <w:t>ПРОЕКТНОЕ ПРЕДЛОЖЕНИЕ: ЭФИОПИЯ</w:t>
      </w:r>
    </w:p>
    <w:p w14:paraId="050545A8" w14:textId="77777777" w:rsidR="00EA598B" w:rsidRPr="0034371D" w:rsidRDefault="00EA598B" w:rsidP="00EA598B"/>
    <w:p w14:paraId="364DFE2C" w14:textId="77777777" w:rsidR="00EA598B" w:rsidRPr="0034371D" w:rsidRDefault="00EA598B" w:rsidP="00EA598B"/>
    <w:p w14:paraId="691CA40A" w14:textId="13DD47C8" w:rsidR="00EA598B" w:rsidRPr="0034371D" w:rsidRDefault="00EA598B" w:rsidP="00EA598B">
      <w:pPr>
        <w:ind w:firstLine="720"/>
      </w:pPr>
      <w:r>
        <w:t>Настоящий документ содержит замечания и рекомендацию секретариата по следующему проектному предложению:</w:t>
      </w:r>
    </w:p>
    <w:p w14:paraId="0ACE0D78" w14:textId="77777777" w:rsidR="00EA598B" w:rsidRPr="0034371D" w:rsidRDefault="00EA598B" w:rsidP="00EA598B"/>
    <w:p w14:paraId="1DE77569" w14:textId="77777777" w:rsidR="00EA598B" w:rsidRPr="0034371D" w:rsidRDefault="00EA598B" w:rsidP="00EA598B">
      <w:pPr>
        <w:rPr>
          <w:u w:val="single"/>
        </w:rPr>
      </w:pPr>
      <w:r>
        <w:rPr>
          <w:u w:val="single"/>
        </w:rPr>
        <w:t>Поэтапный отказ</w:t>
      </w:r>
    </w:p>
    <w:p w14:paraId="538FF531"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2340"/>
        <w:gridCol w:w="2340"/>
      </w:tblGrid>
      <w:tr w:rsidR="003D500E" w:rsidRPr="0034371D" w14:paraId="7C354312" w14:textId="77777777" w:rsidTr="0059185D">
        <w:tc>
          <w:tcPr>
            <w:tcW w:w="4680" w:type="dxa"/>
          </w:tcPr>
          <w:p w14:paraId="63A7A2AF" w14:textId="77777777" w:rsidR="0059185D" w:rsidRPr="0059185D" w:rsidRDefault="003D500E" w:rsidP="003D500E">
            <w:pPr>
              <w:pStyle w:val="ListParagraph"/>
              <w:numPr>
                <w:ilvl w:val="0"/>
                <w:numId w:val="22"/>
              </w:numPr>
              <w:ind w:hanging="830"/>
              <w:jc w:val="left"/>
            </w:pPr>
            <w:r>
              <w:t>План организационной деятельности по поэтапному отказу от ГХФУ</w:t>
            </w:r>
          </w:p>
          <w:p w14:paraId="54BE2D8B" w14:textId="24D6E8A4" w:rsidR="003D500E" w:rsidRPr="0034371D" w:rsidRDefault="003D500E" w:rsidP="0059185D">
            <w:pPr>
              <w:pStyle w:val="ListParagraph"/>
              <w:jc w:val="left"/>
            </w:pPr>
            <w:r>
              <w:t xml:space="preserve"> (этап II, второй транш)</w:t>
            </w:r>
          </w:p>
        </w:tc>
        <w:tc>
          <w:tcPr>
            <w:tcW w:w="2340" w:type="dxa"/>
          </w:tcPr>
          <w:p w14:paraId="3A00F6C8" w14:textId="411D2C64" w:rsidR="003D500E" w:rsidRPr="0034371D" w:rsidRDefault="00D92CFF" w:rsidP="003D500E">
            <w:pPr>
              <w:jc w:val="center"/>
              <w:rPr>
                <w:highlight w:val="cyan"/>
              </w:rPr>
            </w:pPr>
            <w:r>
              <w:t>ЮНЕП и ЮНИДО</w:t>
            </w:r>
          </w:p>
        </w:tc>
        <w:tc>
          <w:tcPr>
            <w:tcW w:w="2340" w:type="dxa"/>
          </w:tcPr>
          <w:p w14:paraId="6744C0DF" w14:textId="1ACD5F1C" w:rsidR="003D500E" w:rsidRPr="0034371D" w:rsidRDefault="003D500E" w:rsidP="003D500E">
            <w:pPr>
              <w:jc w:val="right"/>
              <w:rPr>
                <w:highlight w:val="cyan"/>
              </w:rPr>
            </w:pPr>
            <w:r>
              <w:t>Общее утверждение</w:t>
            </w:r>
          </w:p>
        </w:tc>
      </w:tr>
    </w:tbl>
    <w:p w14:paraId="225B0B04" w14:textId="77777777" w:rsidR="00EA598B" w:rsidRPr="0034371D" w:rsidRDefault="00EA598B" w:rsidP="00EA598B"/>
    <w:p w14:paraId="19C26D80" w14:textId="77777777" w:rsidR="00EA598B" w:rsidRPr="0034371D" w:rsidRDefault="00EA598B" w:rsidP="00EA598B"/>
    <w:p w14:paraId="52EF8132" w14:textId="77777777" w:rsidR="00EA598B" w:rsidRPr="0034371D" w:rsidRDefault="00EA598B" w:rsidP="00EA598B"/>
    <w:p w14:paraId="493C2FC2" w14:textId="77777777" w:rsidR="00EA598B" w:rsidRPr="0034371D" w:rsidRDefault="00EA598B" w:rsidP="00EA598B">
      <w:r>
        <w:br w:type="page"/>
      </w:r>
    </w:p>
    <w:p w14:paraId="25010217" w14:textId="77777777" w:rsidR="00EA598B" w:rsidRDefault="00EA598B" w:rsidP="004D0152">
      <w:pPr>
        <w:spacing w:after="120"/>
        <w:jc w:val="center"/>
        <w:rPr>
          <w:b/>
        </w:rPr>
      </w:pPr>
      <w:r>
        <w:rPr>
          <w:b/>
        </w:rPr>
        <w:lastRenderedPageBreak/>
        <w:t>ОЦЕНОЧНЫЙ ЛИСТ ПРОЕКТА – МНОГОЛЕТНИЕ ПРОЕКТЫ</w:t>
      </w:r>
    </w:p>
    <w:p w14:paraId="32B9F350" w14:textId="264D6D29" w:rsidR="00EA598B" w:rsidRDefault="00D92CFF" w:rsidP="004D0152">
      <w:pPr>
        <w:spacing w:after="200"/>
        <w:jc w:val="center"/>
      </w:pPr>
      <w:r>
        <w:t>Эфиопия</w:t>
      </w:r>
    </w:p>
    <w:tbl>
      <w:tblPr>
        <w:tblStyle w:val="TableGrid"/>
        <w:tblW w:w="11520" w:type="dxa"/>
        <w:tblInd w:w="-995" w:type="dxa"/>
        <w:tblLook w:val="04A0" w:firstRow="1" w:lastRow="0" w:firstColumn="1" w:lastColumn="0" w:noHBand="0" w:noVBand="1"/>
      </w:tblPr>
      <w:tblGrid>
        <w:gridCol w:w="3510"/>
        <w:gridCol w:w="2442"/>
        <w:gridCol w:w="1698"/>
        <w:gridCol w:w="3870"/>
      </w:tblGrid>
      <w:tr w:rsidR="00EA598B" w:rsidRPr="00C14BA2" w14:paraId="13728CE0" w14:textId="77777777" w:rsidTr="00A800B2">
        <w:trPr>
          <w:trHeight w:val="240"/>
        </w:trPr>
        <w:tc>
          <w:tcPr>
            <w:tcW w:w="3510" w:type="dxa"/>
            <w:hideMark/>
          </w:tcPr>
          <w:p w14:paraId="22B81E6E" w14:textId="77777777" w:rsidR="00EA598B" w:rsidRPr="00C14BA2" w:rsidRDefault="00EA598B">
            <w:pPr>
              <w:jc w:val="left"/>
              <w:rPr>
                <w:b/>
                <w:sz w:val="18"/>
                <w:szCs w:val="18"/>
              </w:rPr>
            </w:pPr>
            <w:r w:rsidRPr="00C14BA2">
              <w:rPr>
                <w:b/>
                <w:sz w:val="18"/>
                <w:szCs w:val="18"/>
              </w:rPr>
              <w:t>I) НАЗВАНИЕ ПРОЕКТА</w:t>
            </w:r>
          </w:p>
        </w:tc>
        <w:tc>
          <w:tcPr>
            <w:tcW w:w="2442" w:type="dxa"/>
            <w:hideMark/>
          </w:tcPr>
          <w:p w14:paraId="0C7417B0" w14:textId="77777777" w:rsidR="00EA598B" w:rsidRPr="00C14BA2" w:rsidRDefault="00EA598B">
            <w:pPr>
              <w:jc w:val="center"/>
              <w:rPr>
                <w:b/>
                <w:sz w:val="18"/>
                <w:szCs w:val="18"/>
              </w:rPr>
            </w:pPr>
            <w:r w:rsidRPr="00C14BA2">
              <w:rPr>
                <w:b/>
                <w:sz w:val="18"/>
                <w:szCs w:val="18"/>
              </w:rPr>
              <w:t>УЧРЕЖДЕНИЕ</w:t>
            </w:r>
          </w:p>
        </w:tc>
        <w:tc>
          <w:tcPr>
            <w:tcW w:w="1698" w:type="dxa"/>
            <w:hideMark/>
          </w:tcPr>
          <w:p w14:paraId="5CBD777A" w14:textId="77777777" w:rsidR="00EA598B" w:rsidRPr="00C14BA2" w:rsidRDefault="00EA598B">
            <w:pPr>
              <w:jc w:val="center"/>
              <w:rPr>
                <w:b/>
                <w:sz w:val="18"/>
                <w:szCs w:val="18"/>
              </w:rPr>
            </w:pPr>
            <w:r w:rsidRPr="00C14BA2">
              <w:rPr>
                <w:b/>
                <w:sz w:val="18"/>
                <w:szCs w:val="18"/>
              </w:rPr>
              <w:t>НА КАКОМ СОВЕЩАНИИ УТВЕРЖДЕН</w:t>
            </w:r>
          </w:p>
        </w:tc>
        <w:tc>
          <w:tcPr>
            <w:tcW w:w="3870" w:type="dxa"/>
            <w:hideMark/>
          </w:tcPr>
          <w:p w14:paraId="6B9D7A87" w14:textId="77777777" w:rsidR="00EA598B" w:rsidRPr="00C14BA2" w:rsidRDefault="00EA598B">
            <w:pPr>
              <w:jc w:val="center"/>
              <w:rPr>
                <w:b/>
                <w:sz w:val="18"/>
                <w:szCs w:val="18"/>
              </w:rPr>
            </w:pPr>
            <w:r w:rsidRPr="00C14BA2">
              <w:rPr>
                <w:b/>
                <w:sz w:val="18"/>
                <w:szCs w:val="18"/>
              </w:rPr>
              <w:t>КОНТРОЛЬНЫЙ ПОКАЗАТЕЛЬ</w:t>
            </w:r>
          </w:p>
        </w:tc>
      </w:tr>
      <w:tr w:rsidR="00EA598B" w:rsidRPr="00C14BA2" w14:paraId="21375C89" w14:textId="77777777" w:rsidTr="00A800B2">
        <w:trPr>
          <w:trHeight w:val="240"/>
        </w:trPr>
        <w:tc>
          <w:tcPr>
            <w:tcW w:w="3510" w:type="dxa"/>
            <w:vAlign w:val="center"/>
            <w:hideMark/>
          </w:tcPr>
          <w:p w14:paraId="2C931C5B" w14:textId="60969850" w:rsidR="00EA598B" w:rsidRPr="00C14BA2" w:rsidRDefault="00EA598B">
            <w:pPr>
              <w:jc w:val="center"/>
              <w:rPr>
                <w:sz w:val="18"/>
                <w:szCs w:val="18"/>
              </w:rPr>
            </w:pPr>
            <w:r w:rsidRPr="00C14BA2">
              <w:rPr>
                <w:sz w:val="18"/>
                <w:szCs w:val="18"/>
              </w:rPr>
              <w:t>План поэтапного отказа от ГХФУ (этап II)</w:t>
            </w:r>
          </w:p>
        </w:tc>
        <w:tc>
          <w:tcPr>
            <w:tcW w:w="2442" w:type="dxa"/>
            <w:vAlign w:val="center"/>
          </w:tcPr>
          <w:p w14:paraId="22B3A4A1" w14:textId="15A7B2A8" w:rsidR="00EA598B" w:rsidRPr="00C14BA2" w:rsidRDefault="00D92CFF">
            <w:pPr>
              <w:jc w:val="center"/>
              <w:rPr>
                <w:sz w:val="18"/>
                <w:szCs w:val="18"/>
              </w:rPr>
            </w:pPr>
            <w:r w:rsidRPr="00C14BA2">
              <w:rPr>
                <w:color w:val="000000" w:themeColor="text1"/>
                <w:sz w:val="18"/>
                <w:szCs w:val="18"/>
              </w:rPr>
              <w:t>ЮНЕП (ведущее), ЮНИДО</w:t>
            </w:r>
          </w:p>
        </w:tc>
        <w:tc>
          <w:tcPr>
            <w:tcW w:w="1698" w:type="dxa"/>
            <w:vAlign w:val="center"/>
          </w:tcPr>
          <w:p w14:paraId="60BF7899" w14:textId="71E420A1" w:rsidR="00EA598B" w:rsidRPr="00C14BA2" w:rsidRDefault="00D92CFF">
            <w:pPr>
              <w:jc w:val="center"/>
              <w:rPr>
                <w:sz w:val="18"/>
                <w:szCs w:val="18"/>
              </w:rPr>
            </w:pPr>
            <w:r w:rsidRPr="00C14BA2">
              <w:rPr>
                <w:sz w:val="18"/>
                <w:szCs w:val="18"/>
              </w:rPr>
              <w:t>88-е</w:t>
            </w:r>
          </w:p>
        </w:tc>
        <w:tc>
          <w:tcPr>
            <w:tcW w:w="3870" w:type="dxa"/>
            <w:vAlign w:val="center"/>
          </w:tcPr>
          <w:p w14:paraId="2C8263B2" w14:textId="44BD0014" w:rsidR="00EA598B" w:rsidRPr="00C14BA2" w:rsidRDefault="00D92CFF">
            <w:pPr>
              <w:jc w:val="center"/>
              <w:rPr>
                <w:sz w:val="18"/>
                <w:szCs w:val="18"/>
              </w:rPr>
            </w:pPr>
            <w:r w:rsidRPr="00C14BA2">
              <w:rPr>
                <w:sz w:val="18"/>
                <w:szCs w:val="18"/>
              </w:rPr>
              <w:t>поэтапный отказ на 100 процентов к 2030 году</w:t>
            </w:r>
          </w:p>
        </w:tc>
      </w:tr>
    </w:tbl>
    <w:p w14:paraId="63E5C870" w14:textId="77777777" w:rsidR="00EA598B" w:rsidRPr="00C14BA2" w:rsidRDefault="00EA598B" w:rsidP="00EA598B">
      <w:pPr>
        <w:jc w:val="center"/>
        <w:rPr>
          <w:sz w:val="18"/>
          <w:szCs w:val="18"/>
        </w:rPr>
      </w:pPr>
    </w:p>
    <w:tbl>
      <w:tblPr>
        <w:tblStyle w:val="TableGrid"/>
        <w:tblW w:w="11520" w:type="dxa"/>
        <w:tblInd w:w="-995" w:type="dxa"/>
        <w:tblLook w:val="04A0" w:firstRow="1" w:lastRow="0" w:firstColumn="1" w:lastColumn="0" w:noHBand="0" w:noVBand="1"/>
      </w:tblPr>
      <w:tblGrid>
        <w:gridCol w:w="6195"/>
        <w:gridCol w:w="2400"/>
        <w:gridCol w:w="2925"/>
      </w:tblGrid>
      <w:tr w:rsidR="00EA598B" w:rsidRPr="00C14BA2" w14:paraId="7CD0EE18" w14:textId="77777777" w:rsidTr="00A800B2">
        <w:trPr>
          <w:trHeight w:val="43"/>
        </w:trPr>
        <w:tc>
          <w:tcPr>
            <w:tcW w:w="6195" w:type="dxa"/>
            <w:hideMark/>
          </w:tcPr>
          <w:p w14:paraId="01475445" w14:textId="77777777" w:rsidR="00EA598B" w:rsidRPr="00C14BA2" w:rsidRDefault="00EA598B">
            <w:pPr>
              <w:jc w:val="left"/>
              <w:rPr>
                <w:b/>
                <w:sz w:val="18"/>
                <w:szCs w:val="18"/>
              </w:rPr>
            </w:pPr>
            <w:r w:rsidRPr="00C14BA2">
              <w:rPr>
                <w:b/>
                <w:sz w:val="18"/>
                <w:szCs w:val="18"/>
              </w:rPr>
              <w:t>II) ПОСЛЕДНИЕ ДАННЫЕ, ПРЕДСТАВЛЕННЫЕ СОГЛАСНО СТАТЬЕ 7 (приложение C, группа I)</w:t>
            </w:r>
          </w:p>
        </w:tc>
        <w:tc>
          <w:tcPr>
            <w:tcW w:w="2400" w:type="dxa"/>
            <w:hideMark/>
          </w:tcPr>
          <w:p w14:paraId="28789DE7" w14:textId="62B7B3C6" w:rsidR="00EA598B" w:rsidRPr="00C14BA2" w:rsidRDefault="00EA598B">
            <w:pPr>
              <w:jc w:val="center"/>
              <w:rPr>
                <w:sz w:val="18"/>
                <w:szCs w:val="18"/>
              </w:rPr>
            </w:pPr>
            <w:r w:rsidRPr="00C14BA2">
              <w:rPr>
                <w:sz w:val="18"/>
                <w:szCs w:val="18"/>
              </w:rPr>
              <w:t>Год: 2024</w:t>
            </w:r>
          </w:p>
        </w:tc>
        <w:tc>
          <w:tcPr>
            <w:tcW w:w="2925" w:type="dxa"/>
            <w:hideMark/>
          </w:tcPr>
          <w:p w14:paraId="364E81A9" w14:textId="7B8A2A70" w:rsidR="00EA598B" w:rsidRPr="00C14BA2" w:rsidRDefault="00C30087">
            <w:pPr>
              <w:jc w:val="right"/>
              <w:rPr>
                <w:sz w:val="18"/>
                <w:szCs w:val="18"/>
              </w:rPr>
            </w:pPr>
            <w:r w:rsidRPr="00C14BA2">
              <w:rPr>
                <w:sz w:val="18"/>
                <w:szCs w:val="18"/>
              </w:rPr>
              <w:t>1,02 тонны ОРС</w:t>
            </w:r>
          </w:p>
        </w:tc>
      </w:tr>
    </w:tbl>
    <w:p w14:paraId="764B11FD" w14:textId="77777777" w:rsidR="00EA598B" w:rsidRPr="00C14BA2" w:rsidRDefault="00EA598B" w:rsidP="00EA598B">
      <w:pPr>
        <w:jc w:val="center"/>
        <w:rPr>
          <w:sz w:val="18"/>
          <w:szCs w:val="18"/>
        </w:rPr>
      </w:pPr>
    </w:p>
    <w:tbl>
      <w:tblPr>
        <w:tblStyle w:val="TableGrid"/>
        <w:tblW w:w="11520" w:type="dxa"/>
        <w:tblInd w:w="-995" w:type="dxa"/>
        <w:tblLayout w:type="fixed"/>
        <w:tblLook w:val="04A0" w:firstRow="1" w:lastRow="0" w:firstColumn="1" w:lastColumn="0" w:noHBand="0" w:noVBand="1"/>
      </w:tblPr>
      <w:tblGrid>
        <w:gridCol w:w="1260"/>
        <w:gridCol w:w="858"/>
        <w:gridCol w:w="132"/>
        <w:gridCol w:w="861"/>
        <w:gridCol w:w="219"/>
        <w:gridCol w:w="17"/>
        <w:gridCol w:w="1471"/>
        <w:gridCol w:w="1212"/>
        <w:gridCol w:w="1260"/>
        <w:gridCol w:w="810"/>
        <w:gridCol w:w="1170"/>
        <w:gridCol w:w="900"/>
        <w:gridCol w:w="1350"/>
      </w:tblGrid>
      <w:tr w:rsidR="00EA598B" w:rsidRPr="00C14BA2" w14:paraId="2D0C9E65" w14:textId="77777777" w:rsidTr="00A800B2">
        <w:trPr>
          <w:trHeight w:val="249"/>
        </w:trPr>
        <w:tc>
          <w:tcPr>
            <w:tcW w:w="9270" w:type="dxa"/>
            <w:gridSpan w:val="11"/>
            <w:hideMark/>
          </w:tcPr>
          <w:p w14:paraId="38FE201B" w14:textId="77777777" w:rsidR="00EA598B" w:rsidRPr="00C14BA2" w:rsidRDefault="00EA598B">
            <w:pPr>
              <w:jc w:val="left"/>
              <w:rPr>
                <w:b/>
                <w:sz w:val="18"/>
                <w:szCs w:val="18"/>
              </w:rPr>
            </w:pPr>
            <w:r w:rsidRPr="00C14BA2">
              <w:rPr>
                <w:b/>
                <w:sz w:val="18"/>
                <w:szCs w:val="18"/>
              </w:rPr>
              <w:t>III) ПОСЛЕДНИЕ ДАННЫЕ ПО СТРАНОВОЙ СЕКТОРАЛЬНОЙ ПРОГРАММЕ (в тоннах ОРС)</w:t>
            </w:r>
          </w:p>
        </w:tc>
        <w:tc>
          <w:tcPr>
            <w:tcW w:w="2250" w:type="dxa"/>
            <w:gridSpan w:val="2"/>
            <w:hideMark/>
          </w:tcPr>
          <w:p w14:paraId="082275C4" w14:textId="612903FF" w:rsidR="00EA598B" w:rsidRPr="00C14BA2" w:rsidRDefault="00EA598B">
            <w:pPr>
              <w:jc w:val="right"/>
              <w:rPr>
                <w:b/>
                <w:sz w:val="18"/>
                <w:szCs w:val="18"/>
              </w:rPr>
            </w:pPr>
            <w:r w:rsidRPr="00C14BA2">
              <w:rPr>
                <w:b/>
                <w:sz w:val="18"/>
                <w:szCs w:val="18"/>
              </w:rPr>
              <w:t>Год: 2023</w:t>
            </w:r>
          </w:p>
        </w:tc>
      </w:tr>
      <w:tr w:rsidR="00FE77F5" w:rsidRPr="00C14BA2" w14:paraId="1C2D1516" w14:textId="77777777" w:rsidTr="00A800B2">
        <w:trPr>
          <w:cantSplit/>
          <w:trHeight w:val="1006"/>
        </w:trPr>
        <w:tc>
          <w:tcPr>
            <w:tcW w:w="1260" w:type="dxa"/>
            <w:shd w:val="clear" w:color="auto" w:fill="auto"/>
            <w:vAlign w:val="center"/>
          </w:tcPr>
          <w:p w14:paraId="1EC6FB63" w14:textId="77777777" w:rsidR="00FE77F5" w:rsidRPr="00C14BA2" w:rsidRDefault="00FE77F5" w:rsidP="00FE77F5">
            <w:pPr>
              <w:spacing w:after="60"/>
              <w:ind w:left="33"/>
              <w:jc w:val="left"/>
              <w:rPr>
                <w:sz w:val="18"/>
                <w:szCs w:val="18"/>
              </w:rPr>
            </w:pPr>
            <w:r w:rsidRPr="00C14BA2">
              <w:rPr>
                <w:sz w:val="18"/>
                <w:szCs w:val="18"/>
              </w:rPr>
              <w:t>Хим. вещ-во</w:t>
            </w:r>
          </w:p>
        </w:tc>
        <w:tc>
          <w:tcPr>
            <w:tcW w:w="990" w:type="dxa"/>
            <w:gridSpan w:val="2"/>
            <w:shd w:val="clear" w:color="auto" w:fill="auto"/>
            <w:vAlign w:val="center"/>
          </w:tcPr>
          <w:p w14:paraId="52A6C999" w14:textId="77777777" w:rsidR="00FE77F5" w:rsidRPr="00C14BA2" w:rsidRDefault="00FE77F5" w:rsidP="00737EF5">
            <w:pPr>
              <w:spacing w:after="60"/>
              <w:jc w:val="left"/>
              <w:rPr>
                <w:sz w:val="18"/>
                <w:szCs w:val="18"/>
              </w:rPr>
            </w:pPr>
            <w:r w:rsidRPr="00C14BA2">
              <w:rPr>
                <w:sz w:val="18"/>
                <w:szCs w:val="18"/>
              </w:rPr>
              <w:t>Аэрозоли</w:t>
            </w:r>
          </w:p>
        </w:tc>
        <w:tc>
          <w:tcPr>
            <w:tcW w:w="1080" w:type="dxa"/>
            <w:gridSpan w:val="2"/>
            <w:shd w:val="clear" w:color="auto" w:fill="auto"/>
            <w:vAlign w:val="center"/>
          </w:tcPr>
          <w:p w14:paraId="6390DB1B" w14:textId="0F63C779" w:rsidR="00FE77F5" w:rsidRPr="00C14BA2" w:rsidRDefault="00FE77F5" w:rsidP="00737EF5">
            <w:pPr>
              <w:spacing w:after="60"/>
              <w:ind w:right="-75"/>
              <w:jc w:val="left"/>
              <w:rPr>
                <w:sz w:val="18"/>
                <w:szCs w:val="18"/>
              </w:rPr>
            </w:pPr>
            <w:r w:rsidRPr="00C14BA2">
              <w:rPr>
                <w:sz w:val="18"/>
                <w:szCs w:val="18"/>
              </w:rPr>
              <w:t>Пеноматлы</w:t>
            </w:r>
          </w:p>
        </w:tc>
        <w:tc>
          <w:tcPr>
            <w:tcW w:w="1488" w:type="dxa"/>
            <w:gridSpan w:val="2"/>
            <w:shd w:val="clear" w:color="auto" w:fill="auto"/>
            <w:vAlign w:val="center"/>
          </w:tcPr>
          <w:p w14:paraId="4732838F" w14:textId="77777777" w:rsidR="00FE77F5" w:rsidRPr="00C14BA2" w:rsidRDefault="00FE77F5" w:rsidP="00737EF5">
            <w:pPr>
              <w:spacing w:after="60"/>
              <w:jc w:val="left"/>
              <w:rPr>
                <w:sz w:val="18"/>
                <w:szCs w:val="18"/>
              </w:rPr>
            </w:pPr>
            <w:r w:rsidRPr="00C14BA2">
              <w:rPr>
                <w:sz w:val="18"/>
                <w:szCs w:val="18"/>
              </w:rPr>
              <w:t>Пожаротушение</w:t>
            </w:r>
          </w:p>
        </w:tc>
        <w:tc>
          <w:tcPr>
            <w:tcW w:w="2472" w:type="dxa"/>
            <w:gridSpan w:val="2"/>
            <w:shd w:val="clear" w:color="auto" w:fill="auto"/>
            <w:vAlign w:val="center"/>
          </w:tcPr>
          <w:p w14:paraId="77EDDC3D" w14:textId="77777777" w:rsidR="00FE77F5" w:rsidRPr="00C14BA2" w:rsidRDefault="00FE77F5" w:rsidP="00A800B2">
            <w:pPr>
              <w:spacing w:after="60"/>
              <w:jc w:val="center"/>
              <w:rPr>
                <w:sz w:val="18"/>
                <w:szCs w:val="18"/>
              </w:rPr>
            </w:pPr>
            <w:r w:rsidRPr="00C14BA2">
              <w:rPr>
                <w:sz w:val="18"/>
                <w:szCs w:val="18"/>
              </w:rPr>
              <w:t>Холодильные установки</w:t>
            </w:r>
          </w:p>
        </w:tc>
        <w:tc>
          <w:tcPr>
            <w:tcW w:w="810" w:type="dxa"/>
            <w:shd w:val="clear" w:color="auto" w:fill="auto"/>
            <w:vAlign w:val="center"/>
          </w:tcPr>
          <w:p w14:paraId="7B270173" w14:textId="77777777" w:rsidR="00FE77F5" w:rsidRPr="00C14BA2" w:rsidRDefault="00FE77F5" w:rsidP="00737EF5">
            <w:pPr>
              <w:spacing w:after="60"/>
              <w:jc w:val="left"/>
              <w:rPr>
                <w:sz w:val="18"/>
                <w:szCs w:val="18"/>
              </w:rPr>
            </w:pPr>
            <w:r w:rsidRPr="00C14BA2">
              <w:rPr>
                <w:sz w:val="18"/>
                <w:szCs w:val="18"/>
              </w:rPr>
              <w:t>Растворители</w:t>
            </w:r>
          </w:p>
        </w:tc>
        <w:tc>
          <w:tcPr>
            <w:tcW w:w="1170" w:type="dxa"/>
            <w:shd w:val="clear" w:color="auto" w:fill="auto"/>
            <w:vAlign w:val="center"/>
          </w:tcPr>
          <w:p w14:paraId="226F8B32" w14:textId="77777777" w:rsidR="00FE77F5" w:rsidRPr="00C14BA2" w:rsidRDefault="00FE77F5" w:rsidP="00737EF5">
            <w:pPr>
              <w:spacing w:after="60"/>
              <w:jc w:val="left"/>
              <w:rPr>
                <w:sz w:val="18"/>
                <w:szCs w:val="18"/>
              </w:rPr>
            </w:pPr>
            <w:r w:rsidRPr="00C14BA2">
              <w:rPr>
                <w:sz w:val="18"/>
                <w:szCs w:val="18"/>
              </w:rPr>
              <w:t>Технологич. агенты</w:t>
            </w:r>
          </w:p>
        </w:tc>
        <w:tc>
          <w:tcPr>
            <w:tcW w:w="900" w:type="dxa"/>
            <w:shd w:val="clear" w:color="auto" w:fill="auto"/>
            <w:vAlign w:val="center"/>
          </w:tcPr>
          <w:p w14:paraId="2C3BBEBA" w14:textId="0D8B89DF" w:rsidR="00FE77F5" w:rsidRPr="00C14BA2" w:rsidRDefault="00FE77F5" w:rsidP="00737EF5">
            <w:pPr>
              <w:spacing w:after="60"/>
              <w:ind w:right="-78"/>
              <w:jc w:val="left"/>
              <w:rPr>
                <w:sz w:val="18"/>
                <w:szCs w:val="18"/>
              </w:rPr>
            </w:pPr>
            <w:r w:rsidRPr="00C14BA2">
              <w:rPr>
                <w:sz w:val="18"/>
                <w:szCs w:val="18"/>
              </w:rPr>
              <w:t>Лаборате использе</w:t>
            </w:r>
          </w:p>
        </w:tc>
        <w:tc>
          <w:tcPr>
            <w:tcW w:w="1350" w:type="dxa"/>
            <w:shd w:val="clear" w:color="auto" w:fill="auto"/>
            <w:vAlign w:val="center"/>
          </w:tcPr>
          <w:p w14:paraId="0B10BCF1" w14:textId="77777777" w:rsidR="00FE77F5" w:rsidRPr="00C14BA2" w:rsidRDefault="00FE77F5" w:rsidP="00737EF5">
            <w:pPr>
              <w:spacing w:after="60"/>
              <w:jc w:val="left"/>
              <w:rPr>
                <w:sz w:val="18"/>
                <w:szCs w:val="18"/>
              </w:rPr>
            </w:pPr>
            <w:r w:rsidRPr="00C14BA2">
              <w:rPr>
                <w:sz w:val="18"/>
                <w:szCs w:val="18"/>
              </w:rPr>
              <w:t>Совокупное секторальное потребление</w:t>
            </w:r>
          </w:p>
        </w:tc>
      </w:tr>
      <w:tr w:rsidR="00EA598B" w:rsidRPr="00C14BA2" w14:paraId="06C2ECA4" w14:textId="77777777" w:rsidTr="00A800B2">
        <w:trPr>
          <w:trHeight w:val="249"/>
        </w:trPr>
        <w:tc>
          <w:tcPr>
            <w:tcW w:w="4818" w:type="dxa"/>
            <w:gridSpan w:val="7"/>
            <w:hideMark/>
          </w:tcPr>
          <w:p w14:paraId="0E13B213" w14:textId="77777777" w:rsidR="00EA598B" w:rsidRPr="00C14BA2" w:rsidRDefault="00EA598B">
            <w:pPr>
              <w:jc w:val="center"/>
              <w:rPr>
                <w:sz w:val="18"/>
                <w:szCs w:val="18"/>
                <w:lang w:val="en-US"/>
              </w:rPr>
            </w:pPr>
          </w:p>
        </w:tc>
        <w:tc>
          <w:tcPr>
            <w:tcW w:w="1212" w:type="dxa"/>
            <w:hideMark/>
          </w:tcPr>
          <w:p w14:paraId="24A33FAC" w14:textId="77777777" w:rsidR="00EA598B" w:rsidRPr="00A800B2" w:rsidRDefault="00EA598B">
            <w:pPr>
              <w:jc w:val="center"/>
              <w:rPr>
                <w:sz w:val="16"/>
                <w:szCs w:val="16"/>
              </w:rPr>
            </w:pPr>
            <w:r w:rsidRPr="00A800B2">
              <w:rPr>
                <w:sz w:val="16"/>
                <w:szCs w:val="16"/>
              </w:rPr>
              <w:t>Производство</w:t>
            </w:r>
          </w:p>
        </w:tc>
        <w:tc>
          <w:tcPr>
            <w:tcW w:w="1260" w:type="dxa"/>
            <w:hideMark/>
          </w:tcPr>
          <w:p w14:paraId="25CE68E0" w14:textId="77777777" w:rsidR="00EA598B" w:rsidRPr="00A800B2" w:rsidRDefault="00EA598B">
            <w:pPr>
              <w:jc w:val="center"/>
              <w:rPr>
                <w:sz w:val="16"/>
                <w:szCs w:val="16"/>
              </w:rPr>
            </w:pPr>
            <w:r w:rsidRPr="00A800B2">
              <w:rPr>
                <w:sz w:val="16"/>
                <w:szCs w:val="16"/>
              </w:rPr>
              <w:t>Обслуживание</w:t>
            </w:r>
          </w:p>
        </w:tc>
        <w:tc>
          <w:tcPr>
            <w:tcW w:w="4230" w:type="dxa"/>
            <w:gridSpan w:val="4"/>
          </w:tcPr>
          <w:p w14:paraId="7A9A2679" w14:textId="77777777" w:rsidR="00EA598B" w:rsidRPr="00C14BA2" w:rsidRDefault="00EA598B">
            <w:pPr>
              <w:jc w:val="center"/>
              <w:rPr>
                <w:sz w:val="18"/>
                <w:szCs w:val="18"/>
                <w:lang w:val="en-US"/>
              </w:rPr>
            </w:pPr>
          </w:p>
        </w:tc>
      </w:tr>
      <w:tr w:rsidR="00EA598B" w:rsidRPr="00C14BA2" w14:paraId="1592F5BF" w14:textId="77777777" w:rsidTr="00A800B2">
        <w:trPr>
          <w:trHeight w:val="249"/>
        </w:trPr>
        <w:tc>
          <w:tcPr>
            <w:tcW w:w="2118" w:type="dxa"/>
            <w:gridSpan w:val="2"/>
            <w:hideMark/>
          </w:tcPr>
          <w:p w14:paraId="7EFD0CA4" w14:textId="77777777" w:rsidR="00EA598B" w:rsidRPr="00C14BA2" w:rsidRDefault="00EA598B">
            <w:pPr>
              <w:ind w:left="32"/>
              <w:jc w:val="left"/>
              <w:rPr>
                <w:sz w:val="18"/>
                <w:szCs w:val="18"/>
              </w:rPr>
            </w:pPr>
            <w:r w:rsidRPr="00C14BA2">
              <w:rPr>
                <w:sz w:val="18"/>
                <w:szCs w:val="18"/>
              </w:rPr>
              <w:t>ГХФУ-22</w:t>
            </w:r>
          </w:p>
        </w:tc>
        <w:tc>
          <w:tcPr>
            <w:tcW w:w="993" w:type="dxa"/>
            <w:gridSpan w:val="2"/>
          </w:tcPr>
          <w:p w14:paraId="4CDAF134" w14:textId="77777777" w:rsidR="00EA598B" w:rsidRPr="00C14BA2" w:rsidRDefault="00EA598B">
            <w:pPr>
              <w:jc w:val="right"/>
              <w:rPr>
                <w:sz w:val="18"/>
                <w:szCs w:val="18"/>
                <w:lang w:val="en-US"/>
              </w:rPr>
            </w:pPr>
          </w:p>
        </w:tc>
        <w:tc>
          <w:tcPr>
            <w:tcW w:w="236" w:type="dxa"/>
            <w:gridSpan w:val="2"/>
          </w:tcPr>
          <w:p w14:paraId="06643B06" w14:textId="77777777" w:rsidR="00EA598B" w:rsidRPr="00C14BA2" w:rsidRDefault="00EA598B">
            <w:pPr>
              <w:jc w:val="right"/>
              <w:rPr>
                <w:sz w:val="18"/>
                <w:szCs w:val="18"/>
                <w:lang w:val="en-US"/>
              </w:rPr>
            </w:pPr>
          </w:p>
        </w:tc>
        <w:tc>
          <w:tcPr>
            <w:tcW w:w="1471" w:type="dxa"/>
          </w:tcPr>
          <w:p w14:paraId="4E391492" w14:textId="77777777" w:rsidR="00EA598B" w:rsidRPr="00C14BA2" w:rsidRDefault="00EA598B">
            <w:pPr>
              <w:jc w:val="right"/>
              <w:rPr>
                <w:sz w:val="18"/>
                <w:szCs w:val="18"/>
                <w:lang w:val="en-US"/>
              </w:rPr>
            </w:pPr>
          </w:p>
        </w:tc>
        <w:tc>
          <w:tcPr>
            <w:tcW w:w="1212" w:type="dxa"/>
          </w:tcPr>
          <w:p w14:paraId="7ED6F223" w14:textId="77777777" w:rsidR="00EA598B" w:rsidRPr="00C14BA2" w:rsidRDefault="00EA598B">
            <w:pPr>
              <w:jc w:val="right"/>
              <w:rPr>
                <w:sz w:val="18"/>
                <w:szCs w:val="18"/>
                <w:lang w:val="en-US"/>
              </w:rPr>
            </w:pPr>
          </w:p>
        </w:tc>
        <w:tc>
          <w:tcPr>
            <w:tcW w:w="1260" w:type="dxa"/>
          </w:tcPr>
          <w:p w14:paraId="17142566" w14:textId="0B6423B7" w:rsidR="00EA598B" w:rsidRPr="00C14BA2" w:rsidRDefault="00A03554">
            <w:pPr>
              <w:jc w:val="right"/>
              <w:rPr>
                <w:sz w:val="18"/>
                <w:szCs w:val="18"/>
              </w:rPr>
            </w:pPr>
            <w:r w:rsidRPr="00C14BA2">
              <w:rPr>
                <w:sz w:val="18"/>
                <w:szCs w:val="18"/>
              </w:rPr>
              <w:t>3,37</w:t>
            </w:r>
          </w:p>
        </w:tc>
        <w:tc>
          <w:tcPr>
            <w:tcW w:w="810" w:type="dxa"/>
          </w:tcPr>
          <w:p w14:paraId="7AEB771E" w14:textId="77777777" w:rsidR="00EA598B" w:rsidRPr="00C14BA2" w:rsidRDefault="00EA598B">
            <w:pPr>
              <w:jc w:val="right"/>
              <w:rPr>
                <w:sz w:val="18"/>
                <w:szCs w:val="18"/>
                <w:lang w:val="en-US"/>
              </w:rPr>
            </w:pPr>
          </w:p>
        </w:tc>
        <w:tc>
          <w:tcPr>
            <w:tcW w:w="1170" w:type="dxa"/>
          </w:tcPr>
          <w:p w14:paraId="3645BB86" w14:textId="77777777" w:rsidR="00EA598B" w:rsidRPr="00C14BA2" w:rsidRDefault="00EA598B">
            <w:pPr>
              <w:jc w:val="right"/>
              <w:rPr>
                <w:sz w:val="18"/>
                <w:szCs w:val="18"/>
                <w:lang w:val="en-US"/>
              </w:rPr>
            </w:pPr>
          </w:p>
        </w:tc>
        <w:tc>
          <w:tcPr>
            <w:tcW w:w="900" w:type="dxa"/>
          </w:tcPr>
          <w:p w14:paraId="2C37E6D0" w14:textId="77777777" w:rsidR="00EA598B" w:rsidRPr="00C14BA2" w:rsidRDefault="00EA598B">
            <w:pPr>
              <w:jc w:val="right"/>
              <w:rPr>
                <w:sz w:val="18"/>
                <w:szCs w:val="18"/>
                <w:lang w:val="en-US"/>
              </w:rPr>
            </w:pPr>
          </w:p>
        </w:tc>
        <w:tc>
          <w:tcPr>
            <w:tcW w:w="1350" w:type="dxa"/>
          </w:tcPr>
          <w:p w14:paraId="779E78F3" w14:textId="389DBFAF" w:rsidR="00EA598B" w:rsidRPr="00C14BA2" w:rsidRDefault="00A03554">
            <w:pPr>
              <w:jc w:val="right"/>
              <w:rPr>
                <w:sz w:val="18"/>
                <w:szCs w:val="18"/>
              </w:rPr>
            </w:pPr>
            <w:r w:rsidRPr="00C14BA2">
              <w:rPr>
                <w:color w:val="000000" w:themeColor="text1"/>
                <w:sz w:val="18"/>
                <w:szCs w:val="18"/>
              </w:rPr>
              <w:t>3,37</w:t>
            </w:r>
          </w:p>
        </w:tc>
      </w:tr>
    </w:tbl>
    <w:p w14:paraId="36BBE12D" w14:textId="77777777" w:rsidR="00EA598B" w:rsidRPr="00C14BA2" w:rsidRDefault="00EA598B" w:rsidP="00EA598B">
      <w:pPr>
        <w:jc w:val="center"/>
        <w:rPr>
          <w:sz w:val="18"/>
          <w:szCs w:val="18"/>
        </w:rPr>
      </w:pPr>
    </w:p>
    <w:tbl>
      <w:tblPr>
        <w:tblStyle w:val="TableGrid"/>
        <w:tblW w:w="11520" w:type="dxa"/>
        <w:tblInd w:w="-995" w:type="dxa"/>
        <w:tblLook w:val="04A0" w:firstRow="1" w:lastRow="0" w:firstColumn="1" w:lastColumn="0" w:noHBand="0" w:noVBand="1"/>
      </w:tblPr>
      <w:tblGrid>
        <w:gridCol w:w="3690"/>
        <w:gridCol w:w="1411"/>
        <w:gridCol w:w="4799"/>
        <w:gridCol w:w="1620"/>
      </w:tblGrid>
      <w:tr w:rsidR="00EA598B" w:rsidRPr="00C14BA2" w14:paraId="66716EF8" w14:textId="77777777" w:rsidTr="00A800B2">
        <w:trPr>
          <w:trHeight w:val="276"/>
        </w:trPr>
        <w:tc>
          <w:tcPr>
            <w:tcW w:w="11520" w:type="dxa"/>
            <w:gridSpan w:val="4"/>
            <w:hideMark/>
          </w:tcPr>
          <w:p w14:paraId="60BA4EE4" w14:textId="77777777" w:rsidR="00EA598B" w:rsidRPr="00C14BA2" w:rsidRDefault="00EA598B">
            <w:pPr>
              <w:jc w:val="left"/>
              <w:rPr>
                <w:b/>
                <w:sz w:val="18"/>
                <w:szCs w:val="18"/>
              </w:rPr>
            </w:pPr>
            <w:r w:rsidRPr="00C14BA2">
              <w:rPr>
                <w:b/>
                <w:sz w:val="18"/>
                <w:szCs w:val="18"/>
              </w:rPr>
              <w:t>IV) ДАННЫЕ О ПОТРЕБЛЕНИИ (в тоннах ОРС)</w:t>
            </w:r>
          </w:p>
        </w:tc>
      </w:tr>
      <w:tr w:rsidR="00EA598B" w:rsidRPr="00C14BA2" w14:paraId="225D4CF6" w14:textId="77777777" w:rsidTr="00A800B2">
        <w:trPr>
          <w:trHeight w:val="276"/>
        </w:trPr>
        <w:tc>
          <w:tcPr>
            <w:tcW w:w="3690" w:type="dxa"/>
            <w:hideMark/>
          </w:tcPr>
          <w:p w14:paraId="28BB20BF" w14:textId="6C35140F" w:rsidR="00EA598B" w:rsidRPr="00C14BA2" w:rsidRDefault="00EA598B">
            <w:pPr>
              <w:jc w:val="center"/>
              <w:rPr>
                <w:sz w:val="18"/>
                <w:szCs w:val="18"/>
              </w:rPr>
            </w:pPr>
            <w:r w:rsidRPr="00C14BA2">
              <w:rPr>
                <w:sz w:val="18"/>
                <w:szCs w:val="18"/>
              </w:rPr>
              <w:t>Базовый уровень 2009-2010 г.:</w:t>
            </w:r>
          </w:p>
        </w:tc>
        <w:tc>
          <w:tcPr>
            <w:tcW w:w="1411" w:type="dxa"/>
            <w:hideMark/>
          </w:tcPr>
          <w:p w14:paraId="2DE41482" w14:textId="01B5F81A" w:rsidR="00EA598B" w:rsidRPr="00C14BA2" w:rsidRDefault="0025059A">
            <w:pPr>
              <w:jc w:val="right"/>
              <w:rPr>
                <w:sz w:val="18"/>
                <w:szCs w:val="18"/>
              </w:rPr>
            </w:pPr>
            <w:r w:rsidRPr="00C14BA2">
              <w:rPr>
                <w:color w:val="000000" w:themeColor="text1"/>
                <w:sz w:val="18"/>
                <w:szCs w:val="18"/>
              </w:rPr>
              <w:t>5,5</w:t>
            </w:r>
          </w:p>
        </w:tc>
        <w:tc>
          <w:tcPr>
            <w:tcW w:w="4799" w:type="dxa"/>
            <w:hideMark/>
          </w:tcPr>
          <w:p w14:paraId="21F37FE4" w14:textId="77777777" w:rsidR="00EA598B" w:rsidRPr="00C14BA2" w:rsidRDefault="00EA598B">
            <w:pPr>
              <w:jc w:val="center"/>
              <w:rPr>
                <w:sz w:val="18"/>
                <w:szCs w:val="18"/>
              </w:rPr>
            </w:pPr>
            <w:r w:rsidRPr="00C14BA2">
              <w:rPr>
                <w:sz w:val="18"/>
                <w:szCs w:val="18"/>
              </w:rPr>
              <w:t>Начальный уровень устойчивого совокупного сокращения:</w:t>
            </w:r>
          </w:p>
        </w:tc>
        <w:tc>
          <w:tcPr>
            <w:tcW w:w="1620" w:type="dxa"/>
            <w:hideMark/>
          </w:tcPr>
          <w:p w14:paraId="157E1E4E" w14:textId="0100108C" w:rsidR="00EA598B" w:rsidRPr="00C14BA2" w:rsidRDefault="0025059A">
            <w:pPr>
              <w:jc w:val="right"/>
              <w:rPr>
                <w:sz w:val="18"/>
                <w:szCs w:val="18"/>
              </w:rPr>
            </w:pPr>
            <w:r w:rsidRPr="00C14BA2">
              <w:rPr>
                <w:color w:val="000000" w:themeColor="text1"/>
                <w:sz w:val="18"/>
                <w:szCs w:val="18"/>
              </w:rPr>
              <w:t>5,5</w:t>
            </w:r>
          </w:p>
        </w:tc>
      </w:tr>
      <w:tr w:rsidR="00EA598B" w:rsidRPr="00C14BA2" w14:paraId="6A4F7098" w14:textId="77777777" w:rsidTr="00A800B2">
        <w:trPr>
          <w:trHeight w:val="276"/>
        </w:trPr>
        <w:tc>
          <w:tcPr>
            <w:tcW w:w="11520" w:type="dxa"/>
            <w:gridSpan w:val="4"/>
            <w:hideMark/>
          </w:tcPr>
          <w:p w14:paraId="705E3CCD" w14:textId="77777777" w:rsidR="00EA598B" w:rsidRPr="00C14BA2" w:rsidRDefault="00EA598B">
            <w:pPr>
              <w:ind w:left="316"/>
              <w:rPr>
                <w:b/>
                <w:sz w:val="18"/>
                <w:szCs w:val="18"/>
              </w:rPr>
            </w:pPr>
            <w:r w:rsidRPr="00C14BA2">
              <w:rPr>
                <w:b/>
                <w:sz w:val="18"/>
                <w:szCs w:val="18"/>
              </w:rPr>
              <w:t>ПОТРЕБЛЕНИЕ, ОТВЕЧАЮЩЕЕ КРИТЕРИЯМ ФИНАНСИРОВАНИЯ</w:t>
            </w:r>
          </w:p>
        </w:tc>
      </w:tr>
      <w:tr w:rsidR="00EA598B" w:rsidRPr="00C14BA2" w14:paraId="0494818F" w14:textId="77777777" w:rsidTr="00A800B2">
        <w:trPr>
          <w:trHeight w:val="276"/>
        </w:trPr>
        <w:tc>
          <w:tcPr>
            <w:tcW w:w="3690" w:type="dxa"/>
            <w:hideMark/>
          </w:tcPr>
          <w:p w14:paraId="049F5542" w14:textId="77777777" w:rsidR="00EA598B" w:rsidRPr="00C14BA2" w:rsidRDefault="00EA598B">
            <w:pPr>
              <w:jc w:val="center"/>
              <w:rPr>
                <w:sz w:val="18"/>
                <w:szCs w:val="18"/>
              </w:rPr>
            </w:pPr>
            <w:r w:rsidRPr="00C14BA2">
              <w:rPr>
                <w:sz w:val="18"/>
                <w:szCs w:val="18"/>
              </w:rPr>
              <w:t>Уже утверждено:</w:t>
            </w:r>
          </w:p>
        </w:tc>
        <w:tc>
          <w:tcPr>
            <w:tcW w:w="1411" w:type="dxa"/>
            <w:hideMark/>
          </w:tcPr>
          <w:p w14:paraId="6F9676E0" w14:textId="5604F51E" w:rsidR="00EA598B" w:rsidRPr="00C14BA2" w:rsidRDefault="0025059A">
            <w:pPr>
              <w:jc w:val="right"/>
              <w:rPr>
                <w:sz w:val="18"/>
                <w:szCs w:val="18"/>
              </w:rPr>
            </w:pPr>
            <w:r w:rsidRPr="00C14BA2">
              <w:rPr>
                <w:color w:val="000000" w:themeColor="text1"/>
                <w:sz w:val="18"/>
                <w:szCs w:val="18"/>
              </w:rPr>
              <w:t>5,50</w:t>
            </w:r>
          </w:p>
        </w:tc>
        <w:tc>
          <w:tcPr>
            <w:tcW w:w="4799" w:type="dxa"/>
            <w:hideMark/>
          </w:tcPr>
          <w:p w14:paraId="7A5B6E86" w14:textId="77777777" w:rsidR="00EA598B" w:rsidRPr="00C14BA2" w:rsidRDefault="00EA598B">
            <w:pPr>
              <w:jc w:val="center"/>
              <w:rPr>
                <w:i/>
                <w:sz w:val="18"/>
                <w:szCs w:val="18"/>
              </w:rPr>
            </w:pPr>
            <w:r w:rsidRPr="00C14BA2">
              <w:rPr>
                <w:sz w:val="18"/>
                <w:szCs w:val="18"/>
              </w:rPr>
              <w:t>Осталось:</w:t>
            </w:r>
          </w:p>
        </w:tc>
        <w:tc>
          <w:tcPr>
            <w:tcW w:w="1620" w:type="dxa"/>
            <w:hideMark/>
          </w:tcPr>
          <w:p w14:paraId="20AC1453" w14:textId="005CE412" w:rsidR="00EA598B" w:rsidRPr="00C14BA2" w:rsidRDefault="00EA598B">
            <w:pPr>
              <w:jc w:val="right"/>
              <w:rPr>
                <w:sz w:val="18"/>
                <w:szCs w:val="18"/>
              </w:rPr>
            </w:pPr>
            <w:r w:rsidRPr="00C14BA2">
              <w:rPr>
                <w:color w:val="000000" w:themeColor="text1"/>
                <w:sz w:val="18"/>
                <w:szCs w:val="18"/>
              </w:rPr>
              <w:t>0,00</w:t>
            </w:r>
          </w:p>
        </w:tc>
      </w:tr>
    </w:tbl>
    <w:p w14:paraId="503AF06A" w14:textId="77777777" w:rsidR="00EA598B" w:rsidRPr="00C14BA2" w:rsidRDefault="00EA598B" w:rsidP="00EA598B">
      <w:pPr>
        <w:jc w:val="center"/>
        <w:rPr>
          <w:sz w:val="18"/>
          <w:szCs w:val="18"/>
        </w:rPr>
      </w:pPr>
    </w:p>
    <w:tbl>
      <w:tblPr>
        <w:tblStyle w:val="TableGrid"/>
        <w:tblW w:w="6160" w:type="pct"/>
        <w:tblInd w:w="-995" w:type="dxa"/>
        <w:tblLook w:val="04A0" w:firstRow="1" w:lastRow="0" w:firstColumn="1" w:lastColumn="0" w:noHBand="0" w:noVBand="1"/>
      </w:tblPr>
      <w:tblGrid>
        <w:gridCol w:w="1350"/>
        <w:gridCol w:w="4050"/>
        <w:gridCol w:w="1394"/>
        <w:gridCol w:w="1394"/>
        <w:gridCol w:w="1394"/>
        <w:gridCol w:w="1937"/>
      </w:tblGrid>
      <w:tr w:rsidR="00EA598B" w:rsidRPr="00C14BA2" w14:paraId="47967F04" w14:textId="77777777" w:rsidTr="00A800B2">
        <w:trPr>
          <w:trHeight w:val="264"/>
        </w:trPr>
        <w:tc>
          <w:tcPr>
            <w:tcW w:w="2344" w:type="pct"/>
            <w:gridSpan w:val="2"/>
            <w:hideMark/>
          </w:tcPr>
          <w:p w14:paraId="0025E575" w14:textId="77777777" w:rsidR="00EA598B" w:rsidRPr="00C14BA2" w:rsidRDefault="00EA598B">
            <w:pPr>
              <w:jc w:val="left"/>
              <w:rPr>
                <w:b/>
                <w:sz w:val="18"/>
                <w:szCs w:val="18"/>
              </w:rPr>
            </w:pPr>
            <w:r w:rsidRPr="00C14BA2">
              <w:rPr>
                <w:b/>
                <w:sz w:val="18"/>
                <w:szCs w:val="18"/>
              </w:rPr>
              <w:t>V) УТВЕРЖДЕННЫЙ БИЗНЕС-ПЛАН</w:t>
            </w:r>
          </w:p>
        </w:tc>
        <w:tc>
          <w:tcPr>
            <w:tcW w:w="605" w:type="pct"/>
            <w:vAlign w:val="center"/>
            <w:hideMark/>
          </w:tcPr>
          <w:p w14:paraId="48E06FE7" w14:textId="1BC0AD90" w:rsidR="00EA598B" w:rsidRPr="00C14BA2" w:rsidRDefault="00EA598B">
            <w:pPr>
              <w:jc w:val="center"/>
              <w:rPr>
                <w:b/>
                <w:sz w:val="18"/>
                <w:szCs w:val="18"/>
              </w:rPr>
            </w:pPr>
            <w:r w:rsidRPr="00C14BA2">
              <w:rPr>
                <w:b/>
                <w:sz w:val="18"/>
                <w:szCs w:val="18"/>
              </w:rPr>
              <w:t>2025</w:t>
            </w:r>
            <w:r w:rsidRPr="00C14BA2">
              <w:rPr>
                <w:sz w:val="18"/>
                <w:szCs w:val="18"/>
              </w:rPr>
              <w:t>*</w:t>
            </w:r>
          </w:p>
        </w:tc>
        <w:tc>
          <w:tcPr>
            <w:tcW w:w="605" w:type="pct"/>
            <w:vAlign w:val="center"/>
            <w:hideMark/>
          </w:tcPr>
          <w:p w14:paraId="6531C5D0" w14:textId="420AAB8E" w:rsidR="00EA598B" w:rsidRPr="00C14BA2" w:rsidRDefault="00EA598B">
            <w:pPr>
              <w:jc w:val="center"/>
              <w:rPr>
                <w:b/>
                <w:sz w:val="18"/>
                <w:szCs w:val="18"/>
              </w:rPr>
            </w:pPr>
            <w:r w:rsidRPr="00C14BA2">
              <w:rPr>
                <w:b/>
                <w:sz w:val="18"/>
                <w:szCs w:val="18"/>
              </w:rPr>
              <w:t>2026</w:t>
            </w:r>
          </w:p>
        </w:tc>
        <w:tc>
          <w:tcPr>
            <w:tcW w:w="605" w:type="pct"/>
            <w:vAlign w:val="center"/>
            <w:hideMark/>
          </w:tcPr>
          <w:p w14:paraId="417E9D12" w14:textId="2E643377" w:rsidR="00EA598B" w:rsidRPr="00C14BA2" w:rsidRDefault="00EA598B">
            <w:pPr>
              <w:jc w:val="center"/>
              <w:rPr>
                <w:b/>
                <w:sz w:val="18"/>
                <w:szCs w:val="18"/>
              </w:rPr>
            </w:pPr>
            <w:r w:rsidRPr="00C14BA2">
              <w:rPr>
                <w:b/>
                <w:sz w:val="18"/>
                <w:szCs w:val="18"/>
              </w:rPr>
              <w:t>2027</w:t>
            </w:r>
          </w:p>
        </w:tc>
        <w:tc>
          <w:tcPr>
            <w:tcW w:w="841" w:type="pct"/>
            <w:vAlign w:val="center"/>
            <w:hideMark/>
          </w:tcPr>
          <w:p w14:paraId="315C9395" w14:textId="4254B1DF" w:rsidR="00EA598B" w:rsidRPr="00C14BA2" w:rsidRDefault="00651C3F">
            <w:pPr>
              <w:jc w:val="center"/>
              <w:rPr>
                <w:b/>
                <w:sz w:val="18"/>
                <w:szCs w:val="18"/>
              </w:rPr>
            </w:pPr>
            <w:r w:rsidRPr="00C14BA2">
              <w:rPr>
                <w:b/>
                <w:sz w:val="18"/>
                <w:szCs w:val="18"/>
              </w:rPr>
              <w:t>Всего</w:t>
            </w:r>
          </w:p>
        </w:tc>
      </w:tr>
      <w:tr w:rsidR="00EA598B" w:rsidRPr="00C14BA2" w14:paraId="0313ABA8" w14:textId="77777777" w:rsidTr="00A800B2">
        <w:trPr>
          <w:trHeight w:val="187"/>
        </w:trPr>
        <w:tc>
          <w:tcPr>
            <w:tcW w:w="586" w:type="pct"/>
            <w:vMerge w:val="restart"/>
            <w:vAlign w:val="center"/>
            <w:hideMark/>
          </w:tcPr>
          <w:p w14:paraId="739385A8" w14:textId="5B19359E" w:rsidR="00EA598B" w:rsidRPr="00C14BA2" w:rsidRDefault="00D92CFF">
            <w:pPr>
              <w:jc w:val="center"/>
              <w:rPr>
                <w:sz w:val="18"/>
                <w:szCs w:val="18"/>
              </w:rPr>
            </w:pPr>
            <w:r w:rsidRPr="00C14BA2">
              <w:rPr>
                <w:color w:val="000000" w:themeColor="text1"/>
                <w:sz w:val="18"/>
                <w:szCs w:val="18"/>
              </w:rPr>
              <w:t>ЮНЕП</w:t>
            </w:r>
          </w:p>
        </w:tc>
        <w:tc>
          <w:tcPr>
            <w:tcW w:w="1758" w:type="pct"/>
            <w:hideMark/>
          </w:tcPr>
          <w:p w14:paraId="7D7B69A0" w14:textId="77777777" w:rsidR="00EA598B" w:rsidRPr="00C14BA2" w:rsidRDefault="00EA598B">
            <w:pPr>
              <w:jc w:val="left"/>
              <w:rPr>
                <w:sz w:val="18"/>
                <w:szCs w:val="18"/>
              </w:rPr>
            </w:pPr>
            <w:r w:rsidRPr="00C14BA2">
              <w:rPr>
                <w:sz w:val="18"/>
                <w:szCs w:val="18"/>
              </w:rPr>
              <w:t>Поэтапный отказ от ОРВ (в тоннах ОРС)</w:t>
            </w:r>
          </w:p>
        </w:tc>
        <w:tc>
          <w:tcPr>
            <w:tcW w:w="605" w:type="pct"/>
          </w:tcPr>
          <w:p w14:paraId="0290190A" w14:textId="0E55B4FE" w:rsidR="00EA598B" w:rsidRPr="00C14BA2" w:rsidRDefault="00F71AA2">
            <w:pPr>
              <w:jc w:val="right"/>
              <w:rPr>
                <w:sz w:val="18"/>
                <w:szCs w:val="18"/>
              </w:rPr>
            </w:pPr>
            <w:r w:rsidRPr="00C14BA2">
              <w:rPr>
                <w:sz w:val="18"/>
                <w:szCs w:val="18"/>
              </w:rPr>
              <w:t>0,61</w:t>
            </w:r>
          </w:p>
        </w:tc>
        <w:tc>
          <w:tcPr>
            <w:tcW w:w="605" w:type="pct"/>
          </w:tcPr>
          <w:p w14:paraId="6D1D3620" w14:textId="6ECDC0B5" w:rsidR="00EA598B" w:rsidRPr="00C14BA2" w:rsidRDefault="00F71AA2">
            <w:pPr>
              <w:jc w:val="right"/>
              <w:rPr>
                <w:sz w:val="18"/>
                <w:szCs w:val="18"/>
              </w:rPr>
            </w:pPr>
            <w:r w:rsidRPr="00C14BA2">
              <w:rPr>
                <w:sz w:val="18"/>
                <w:szCs w:val="18"/>
              </w:rPr>
              <w:t>0,60</w:t>
            </w:r>
          </w:p>
        </w:tc>
        <w:tc>
          <w:tcPr>
            <w:tcW w:w="605" w:type="pct"/>
          </w:tcPr>
          <w:p w14:paraId="14B24AE3" w14:textId="44F4EBD9" w:rsidR="00EA598B" w:rsidRPr="00C14BA2" w:rsidRDefault="00F71AA2">
            <w:pPr>
              <w:jc w:val="right"/>
              <w:rPr>
                <w:sz w:val="18"/>
                <w:szCs w:val="18"/>
              </w:rPr>
            </w:pPr>
            <w:r w:rsidRPr="00C14BA2">
              <w:rPr>
                <w:sz w:val="18"/>
                <w:szCs w:val="18"/>
              </w:rPr>
              <w:t>0,00</w:t>
            </w:r>
          </w:p>
        </w:tc>
        <w:tc>
          <w:tcPr>
            <w:tcW w:w="841" w:type="pct"/>
          </w:tcPr>
          <w:p w14:paraId="16EFA82E" w14:textId="1D93A31A" w:rsidR="00EA598B" w:rsidRPr="00C14BA2" w:rsidRDefault="00F71AA2">
            <w:pPr>
              <w:jc w:val="right"/>
              <w:rPr>
                <w:sz w:val="18"/>
                <w:szCs w:val="18"/>
              </w:rPr>
            </w:pPr>
            <w:r w:rsidRPr="00C14BA2">
              <w:rPr>
                <w:sz w:val="18"/>
                <w:szCs w:val="18"/>
              </w:rPr>
              <w:t>1,21</w:t>
            </w:r>
          </w:p>
        </w:tc>
      </w:tr>
      <w:tr w:rsidR="00EA598B" w:rsidRPr="00C14BA2" w14:paraId="2E822AC0" w14:textId="77777777" w:rsidTr="00A800B2">
        <w:trPr>
          <w:trHeight w:val="55"/>
        </w:trPr>
        <w:tc>
          <w:tcPr>
            <w:tcW w:w="586" w:type="pct"/>
            <w:vMerge/>
            <w:vAlign w:val="center"/>
            <w:hideMark/>
          </w:tcPr>
          <w:p w14:paraId="24ACEF53" w14:textId="77777777" w:rsidR="00EA598B" w:rsidRPr="00C14BA2" w:rsidRDefault="00EA598B">
            <w:pPr>
              <w:rPr>
                <w:sz w:val="18"/>
                <w:szCs w:val="18"/>
                <w:lang w:val="en-US"/>
              </w:rPr>
            </w:pPr>
          </w:p>
        </w:tc>
        <w:tc>
          <w:tcPr>
            <w:tcW w:w="1758" w:type="pct"/>
            <w:hideMark/>
          </w:tcPr>
          <w:p w14:paraId="19660BD6" w14:textId="77777777" w:rsidR="00EA598B" w:rsidRPr="00C14BA2" w:rsidRDefault="00EA598B">
            <w:pPr>
              <w:jc w:val="left"/>
              <w:rPr>
                <w:sz w:val="18"/>
                <w:szCs w:val="18"/>
              </w:rPr>
            </w:pPr>
            <w:r w:rsidRPr="00C14BA2">
              <w:rPr>
                <w:sz w:val="18"/>
                <w:szCs w:val="18"/>
              </w:rPr>
              <w:t>Финансирование (в долл. США)</w:t>
            </w:r>
          </w:p>
        </w:tc>
        <w:tc>
          <w:tcPr>
            <w:tcW w:w="605" w:type="pct"/>
          </w:tcPr>
          <w:p w14:paraId="7AE0E290" w14:textId="49CF20CA" w:rsidR="00EA598B" w:rsidRPr="00C14BA2" w:rsidRDefault="00F71AA2">
            <w:pPr>
              <w:jc w:val="right"/>
              <w:rPr>
                <w:sz w:val="18"/>
                <w:szCs w:val="18"/>
              </w:rPr>
            </w:pPr>
            <w:r w:rsidRPr="00C14BA2">
              <w:rPr>
                <w:sz w:val="18"/>
                <w:szCs w:val="18"/>
              </w:rPr>
              <w:t>192 000**</w:t>
            </w:r>
          </w:p>
        </w:tc>
        <w:tc>
          <w:tcPr>
            <w:tcW w:w="605" w:type="pct"/>
          </w:tcPr>
          <w:p w14:paraId="206095A4" w14:textId="739C5F79" w:rsidR="00EA598B" w:rsidRPr="00C14BA2" w:rsidRDefault="00F71AA2">
            <w:pPr>
              <w:jc w:val="right"/>
              <w:rPr>
                <w:sz w:val="18"/>
                <w:szCs w:val="18"/>
              </w:rPr>
            </w:pPr>
            <w:r w:rsidRPr="00C14BA2">
              <w:rPr>
                <w:sz w:val="18"/>
                <w:szCs w:val="18"/>
              </w:rPr>
              <w:t>111 000</w:t>
            </w:r>
          </w:p>
        </w:tc>
        <w:tc>
          <w:tcPr>
            <w:tcW w:w="605" w:type="pct"/>
          </w:tcPr>
          <w:p w14:paraId="34597AA3" w14:textId="51078D68" w:rsidR="00EA598B" w:rsidRPr="00C14BA2" w:rsidRDefault="00F71AA2">
            <w:pPr>
              <w:jc w:val="right"/>
              <w:rPr>
                <w:sz w:val="18"/>
                <w:szCs w:val="18"/>
              </w:rPr>
            </w:pPr>
            <w:r w:rsidRPr="00C14BA2">
              <w:rPr>
                <w:sz w:val="18"/>
                <w:szCs w:val="18"/>
              </w:rPr>
              <w:t>0</w:t>
            </w:r>
          </w:p>
        </w:tc>
        <w:tc>
          <w:tcPr>
            <w:tcW w:w="841" w:type="pct"/>
          </w:tcPr>
          <w:p w14:paraId="67C292AF" w14:textId="4BCB7767" w:rsidR="00EA598B" w:rsidRPr="00C14BA2" w:rsidRDefault="00F71AA2">
            <w:pPr>
              <w:jc w:val="right"/>
              <w:rPr>
                <w:sz w:val="18"/>
                <w:szCs w:val="18"/>
              </w:rPr>
            </w:pPr>
            <w:r w:rsidRPr="00C14BA2">
              <w:rPr>
                <w:sz w:val="18"/>
                <w:szCs w:val="18"/>
              </w:rPr>
              <w:t>303 000**</w:t>
            </w:r>
          </w:p>
        </w:tc>
      </w:tr>
      <w:tr w:rsidR="00EA598B" w:rsidRPr="00C14BA2" w14:paraId="3196896A" w14:textId="77777777" w:rsidTr="00A800B2">
        <w:trPr>
          <w:trHeight w:val="264"/>
        </w:trPr>
        <w:tc>
          <w:tcPr>
            <w:tcW w:w="586" w:type="pct"/>
            <w:vMerge w:val="restart"/>
            <w:vAlign w:val="center"/>
            <w:hideMark/>
          </w:tcPr>
          <w:p w14:paraId="52AEE629" w14:textId="33687836" w:rsidR="00EA598B" w:rsidRPr="00C14BA2" w:rsidRDefault="00D92CFF">
            <w:pPr>
              <w:jc w:val="center"/>
              <w:rPr>
                <w:sz w:val="18"/>
                <w:szCs w:val="18"/>
              </w:rPr>
            </w:pPr>
            <w:r w:rsidRPr="00C14BA2">
              <w:rPr>
                <w:color w:val="000000" w:themeColor="text1"/>
                <w:sz w:val="18"/>
                <w:szCs w:val="18"/>
              </w:rPr>
              <w:t>ЮНИДО</w:t>
            </w:r>
          </w:p>
        </w:tc>
        <w:tc>
          <w:tcPr>
            <w:tcW w:w="1758" w:type="pct"/>
            <w:hideMark/>
          </w:tcPr>
          <w:p w14:paraId="1AC087A4" w14:textId="77777777" w:rsidR="00EA598B" w:rsidRPr="00C14BA2" w:rsidRDefault="00EA598B">
            <w:pPr>
              <w:jc w:val="left"/>
              <w:rPr>
                <w:sz w:val="18"/>
                <w:szCs w:val="18"/>
              </w:rPr>
            </w:pPr>
            <w:r w:rsidRPr="00C14BA2">
              <w:rPr>
                <w:sz w:val="18"/>
                <w:szCs w:val="18"/>
              </w:rPr>
              <w:t>Поэтапный отказ от ОРВ (в тоннах ОРС)</w:t>
            </w:r>
          </w:p>
        </w:tc>
        <w:tc>
          <w:tcPr>
            <w:tcW w:w="605" w:type="pct"/>
          </w:tcPr>
          <w:p w14:paraId="672062C3" w14:textId="37DDA089" w:rsidR="00EA598B" w:rsidRPr="00C14BA2" w:rsidRDefault="00F71AA2">
            <w:pPr>
              <w:jc w:val="right"/>
              <w:rPr>
                <w:sz w:val="18"/>
                <w:szCs w:val="18"/>
              </w:rPr>
            </w:pPr>
            <w:r w:rsidRPr="00C14BA2">
              <w:rPr>
                <w:sz w:val="18"/>
                <w:szCs w:val="18"/>
              </w:rPr>
              <w:t>0,55</w:t>
            </w:r>
          </w:p>
        </w:tc>
        <w:tc>
          <w:tcPr>
            <w:tcW w:w="605" w:type="pct"/>
          </w:tcPr>
          <w:p w14:paraId="6079B7EB" w14:textId="12A42C97" w:rsidR="00EA598B" w:rsidRPr="00C14BA2" w:rsidRDefault="00F71AA2">
            <w:pPr>
              <w:jc w:val="right"/>
              <w:rPr>
                <w:sz w:val="18"/>
                <w:szCs w:val="18"/>
              </w:rPr>
            </w:pPr>
            <w:r w:rsidRPr="00C14BA2">
              <w:rPr>
                <w:sz w:val="18"/>
                <w:szCs w:val="18"/>
              </w:rPr>
              <w:t>0,23</w:t>
            </w:r>
          </w:p>
        </w:tc>
        <w:tc>
          <w:tcPr>
            <w:tcW w:w="605" w:type="pct"/>
          </w:tcPr>
          <w:p w14:paraId="38918D7C" w14:textId="7CB608BE" w:rsidR="00EA598B" w:rsidRPr="00C14BA2" w:rsidRDefault="00F71AA2">
            <w:pPr>
              <w:jc w:val="right"/>
              <w:rPr>
                <w:sz w:val="18"/>
                <w:szCs w:val="18"/>
              </w:rPr>
            </w:pPr>
            <w:r w:rsidRPr="00C14BA2">
              <w:rPr>
                <w:sz w:val="18"/>
                <w:szCs w:val="18"/>
              </w:rPr>
              <w:t>0,00</w:t>
            </w:r>
          </w:p>
        </w:tc>
        <w:tc>
          <w:tcPr>
            <w:tcW w:w="841" w:type="pct"/>
          </w:tcPr>
          <w:p w14:paraId="42EDA317" w14:textId="7FA122CB" w:rsidR="00EA598B" w:rsidRPr="00C14BA2" w:rsidRDefault="00F71AA2">
            <w:pPr>
              <w:jc w:val="right"/>
              <w:rPr>
                <w:sz w:val="18"/>
                <w:szCs w:val="18"/>
              </w:rPr>
            </w:pPr>
            <w:r w:rsidRPr="00C14BA2">
              <w:rPr>
                <w:sz w:val="18"/>
                <w:szCs w:val="18"/>
              </w:rPr>
              <w:t>0,78</w:t>
            </w:r>
          </w:p>
        </w:tc>
      </w:tr>
      <w:tr w:rsidR="00EA598B" w:rsidRPr="00C14BA2" w14:paraId="253630AD" w14:textId="77777777" w:rsidTr="00A800B2">
        <w:trPr>
          <w:trHeight w:val="264"/>
        </w:trPr>
        <w:tc>
          <w:tcPr>
            <w:tcW w:w="586" w:type="pct"/>
            <w:vMerge/>
            <w:vAlign w:val="center"/>
            <w:hideMark/>
          </w:tcPr>
          <w:p w14:paraId="77227C19" w14:textId="77777777" w:rsidR="00EA598B" w:rsidRPr="00C14BA2" w:rsidRDefault="00EA598B">
            <w:pPr>
              <w:rPr>
                <w:sz w:val="18"/>
                <w:szCs w:val="18"/>
                <w:lang w:val="en-US"/>
              </w:rPr>
            </w:pPr>
          </w:p>
        </w:tc>
        <w:tc>
          <w:tcPr>
            <w:tcW w:w="1758" w:type="pct"/>
            <w:hideMark/>
          </w:tcPr>
          <w:p w14:paraId="00FFCE10" w14:textId="77777777" w:rsidR="00EA598B" w:rsidRPr="00C14BA2" w:rsidRDefault="00EA598B">
            <w:pPr>
              <w:jc w:val="left"/>
              <w:rPr>
                <w:sz w:val="18"/>
                <w:szCs w:val="18"/>
              </w:rPr>
            </w:pPr>
            <w:r w:rsidRPr="00C14BA2">
              <w:rPr>
                <w:sz w:val="18"/>
                <w:szCs w:val="18"/>
              </w:rPr>
              <w:t>Финансирование (в долл. США)</w:t>
            </w:r>
          </w:p>
        </w:tc>
        <w:tc>
          <w:tcPr>
            <w:tcW w:w="605" w:type="pct"/>
          </w:tcPr>
          <w:p w14:paraId="7090DC67" w14:textId="705EF42F" w:rsidR="00EA598B" w:rsidRPr="00C14BA2" w:rsidRDefault="00F71AA2">
            <w:pPr>
              <w:jc w:val="right"/>
              <w:rPr>
                <w:sz w:val="18"/>
                <w:szCs w:val="18"/>
              </w:rPr>
            </w:pPr>
            <w:r w:rsidRPr="00C14BA2">
              <w:rPr>
                <w:sz w:val="18"/>
                <w:szCs w:val="18"/>
              </w:rPr>
              <w:t>130 000**</w:t>
            </w:r>
          </w:p>
        </w:tc>
        <w:tc>
          <w:tcPr>
            <w:tcW w:w="605" w:type="pct"/>
          </w:tcPr>
          <w:p w14:paraId="00645C26" w14:textId="24DBEE9B" w:rsidR="00EA598B" w:rsidRPr="00C14BA2" w:rsidRDefault="00870687">
            <w:pPr>
              <w:jc w:val="right"/>
              <w:rPr>
                <w:sz w:val="18"/>
                <w:szCs w:val="18"/>
              </w:rPr>
            </w:pPr>
            <w:r w:rsidRPr="00C14BA2">
              <w:rPr>
                <w:sz w:val="18"/>
                <w:szCs w:val="18"/>
              </w:rPr>
              <w:t>40 000</w:t>
            </w:r>
          </w:p>
        </w:tc>
        <w:tc>
          <w:tcPr>
            <w:tcW w:w="605" w:type="pct"/>
          </w:tcPr>
          <w:p w14:paraId="252FDF12" w14:textId="245D6DD4" w:rsidR="00EA598B" w:rsidRPr="00C14BA2" w:rsidRDefault="00870687">
            <w:pPr>
              <w:jc w:val="right"/>
              <w:rPr>
                <w:sz w:val="18"/>
                <w:szCs w:val="18"/>
              </w:rPr>
            </w:pPr>
            <w:r w:rsidRPr="00C14BA2">
              <w:rPr>
                <w:sz w:val="18"/>
                <w:szCs w:val="18"/>
              </w:rPr>
              <w:t>0</w:t>
            </w:r>
          </w:p>
        </w:tc>
        <w:tc>
          <w:tcPr>
            <w:tcW w:w="841" w:type="pct"/>
          </w:tcPr>
          <w:p w14:paraId="388D7109" w14:textId="236FCF49" w:rsidR="00EA598B" w:rsidRPr="00C14BA2" w:rsidRDefault="00870687">
            <w:pPr>
              <w:jc w:val="right"/>
              <w:rPr>
                <w:sz w:val="18"/>
                <w:szCs w:val="18"/>
              </w:rPr>
            </w:pPr>
            <w:r w:rsidRPr="00C14BA2">
              <w:rPr>
                <w:sz w:val="18"/>
                <w:szCs w:val="18"/>
              </w:rPr>
              <w:t>171 000**</w:t>
            </w:r>
          </w:p>
        </w:tc>
      </w:tr>
    </w:tbl>
    <w:p w14:paraId="75F6AE5F" w14:textId="3C2EB761" w:rsidR="00F71AA2" w:rsidRPr="00C14BA2" w:rsidRDefault="00F71AA2" w:rsidP="00A800B2">
      <w:pPr>
        <w:ind w:left="-720" w:right="-563" w:hanging="270"/>
        <w:rPr>
          <w:sz w:val="18"/>
          <w:szCs w:val="18"/>
        </w:rPr>
      </w:pPr>
      <w:r w:rsidRPr="00C14BA2">
        <w:rPr>
          <w:sz w:val="18"/>
          <w:szCs w:val="18"/>
        </w:rPr>
        <w:t>* Запрос второго транша перенесен с 2024 года</w:t>
      </w:r>
    </w:p>
    <w:p w14:paraId="2AF61E7D" w14:textId="4580DD3B" w:rsidR="00EA598B" w:rsidRPr="00C14BA2" w:rsidRDefault="00F71AA2" w:rsidP="00A800B2">
      <w:pPr>
        <w:ind w:left="-720" w:right="-563" w:hanging="270"/>
        <w:rPr>
          <w:sz w:val="18"/>
          <w:szCs w:val="18"/>
        </w:rPr>
      </w:pPr>
      <w:r w:rsidRPr="00C14BA2">
        <w:rPr>
          <w:sz w:val="18"/>
          <w:szCs w:val="18"/>
        </w:rPr>
        <w:t>** Включая 79 000 долл. США для ЮНЕП и 32 000 долл. США для ЮНИДО на дополнительные мероприятия по поддержанию энергоэффективности (решение 89/6)</w:t>
      </w:r>
    </w:p>
    <w:p w14:paraId="3EFC5962" w14:textId="77777777" w:rsidR="00EA598B" w:rsidRPr="00C14BA2" w:rsidRDefault="00EA598B" w:rsidP="00EA598B">
      <w:pPr>
        <w:jc w:val="left"/>
        <w:rPr>
          <w:sz w:val="18"/>
          <w:szCs w:val="18"/>
        </w:rPr>
      </w:pPr>
    </w:p>
    <w:tbl>
      <w:tblPr>
        <w:tblStyle w:val="TableGrid"/>
        <w:tblW w:w="11520" w:type="dxa"/>
        <w:tblInd w:w="-995" w:type="dxa"/>
        <w:tblLayout w:type="fixed"/>
        <w:tblCellMar>
          <w:left w:w="57" w:type="dxa"/>
          <w:right w:w="85" w:type="dxa"/>
        </w:tblCellMar>
        <w:tblLook w:val="04A0" w:firstRow="1" w:lastRow="0" w:firstColumn="1" w:lastColumn="0" w:noHBand="0" w:noVBand="1"/>
      </w:tblPr>
      <w:tblGrid>
        <w:gridCol w:w="1530"/>
        <w:gridCol w:w="1170"/>
        <w:gridCol w:w="2252"/>
        <w:gridCol w:w="810"/>
        <w:gridCol w:w="720"/>
        <w:gridCol w:w="810"/>
        <w:gridCol w:w="810"/>
        <w:gridCol w:w="720"/>
        <w:gridCol w:w="720"/>
        <w:gridCol w:w="682"/>
        <w:gridCol w:w="1296"/>
      </w:tblGrid>
      <w:tr w:rsidR="00BE4DF6" w:rsidRPr="00C14BA2" w14:paraId="5EB937DA" w14:textId="77777777" w:rsidTr="00A800B2">
        <w:trPr>
          <w:trHeight w:val="286"/>
        </w:trPr>
        <w:tc>
          <w:tcPr>
            <w:tcW w:w="4952" w:type="dxa"/>
            <w:gridSpan w:val="3"/>
            <w:hideMark/>
          </w:tcPr>
          <w:p w14:paraId="71FDD260" w14:textId="334138B2" w:rsidR="00671EA1" w:rsidRPr="00C14BA2" w:rsidRDefault="00671EA1" w:rsidP="009D696B">
            <w:pPr>
              <w:spacing w:before="20" w:after="20"/>
              <w:ind w:left="38"/>
              <w:jc w:val="left"/>
              <w:rPr>
                <w:b/>
                <w:sz w:val="18"/>
                <w:szCs w:val="18"/>
              </w:rPr>
            </w:pPr>
            <w:r w:rsidRPr="00C14BA2">
              <w:rPr>
                <w:b/>
                <w:sz w:val="18"/>
                <w:szCs w:val="18"/>
              </w:rPr>
              <w:t xml:space="preserve">VI) ДАННЫЕ ПО ПРОЕКТУ </w:t>
            </w:r>
          </w:p>
        </w:tc>
        <w:tc>
          <w:tcPr>
            <w:tcW w:w="810" w:type="dxa"/>
            <w:hideMark/>
          </w:tcPr>
          <w:p w14:paraId="317C9B8C" w14:textId="77659E82" w:rsidR="00671EA1" w:rsidRPr="00C14BA2" w:rsidRDefault="00671EA1" w:rsidP="009D696B">
            <w:pPr>
              <w:spacing w:before="20" w:after="20"/>
              <w:ind w:left="38"/>
              <w:jc w:val="center"/>
              <w:rPr>
                <w:b/>
                <w:sz w:val="18"/>
                <w:szCs w:val="18"/>
              </w:rPr>
            </w:pPr>
            <w:r w:rsidRPr="00C14BA2">
              <w:rPr>
                <w:b/>
                <w:sz w:val="18"/>
                <w:szCs w:val="18"/>
              </w:rPr>
              <w:t>2021</w:t>
            </w:r>
          </w:p>
        </w:tc>
        <w:tc>
          <w:tcPr>
            <w:tcW w:w="720" w:type="dxa"/>
            <w:hideMark/>
          </w:tcPr>
          <w:p w14:paraId="14680847" w14:textId="2873AA08" w:rsidR="00671EA1" w:rsidRPr="00C14BA2" w:rsidRDefault="00671EA1" w:rsidP="009D696B">
            <w:pPr>
              <w:spacing w:before="20" w:after="20"/>
              <w:jc w:val="center"/>
              <w:rPr>
                <w:b/>
                <w:sz w:val="18"/>
                <w:szCs w:val="18"/>
              </w:rPr>
            </w:pPr>
            <w:r w:rsidRPr="00C14BA2">
              <w:rPr>
                <w:b/>
                <w:sz w:val="18"/>
                <w:szCs w:val="18"/>
              </w:rPr>
              <w:t>2022-2023</w:t>
            </w:r>
          </w:p>
        </w:tc>
        <w:tc>
          <w:tcPr>
            <w:tcW w:w="810" w:type="dxa"/>
          </w:tcPr>
          <w:p w14:paraId="3D72E59C" w14:textId="5C5F51F3" w:rsidR="00671EA1" w:rsidRPr="00C14BA2" w:rsidRDefault="00671EA1" w:rsidP="009D696B">
            <w:pPr>
              <w:spacing w:before="20" w:after="20"/>
              <w:jc w:val="center"/>
              <w:rPr>
                <w:b/>
                <w:bCs/>
                <w:sz w:val="18"/>
                <w:szCs w:val="18"/>
              </w:rPr>
            </w:pPr>
            <w:r w:rsidRPr="00C14BA2">
              <w:rPr>
                <w:b/>
                <w:sz w:val="18"/>
                <w:szCs w:val="18"/>
              </w:rPr>
              <w:t>2024</w:t>
            </w:r>
          </w:p>
        </w:tc>
        <w:tc>
          <w:tcPr>
            <w:tcW w:w="810" w:type="dxa"/>
            <w:hideMark/>
          </w:tcPr>
          <w:p w14:paraId="76124B08" w14:textId="5E214578" w:rsidR="00671EA1" w:rsidRPr="00C14BA2" w:rsidRDefault="00671EA1" w:rsidP="009D696B">
            <w:pPr>
              <w:spacing w:before="20" w:after="20"/>
              <w:jc w:val="center"/>
              <w:rPr>
                <w:b/>
                <w:bCs/>
                <w:sz w:val="18"/>
                <w:szCs w:val="18"/>
              </w:rPr>
            </w:pPr>
            <w:r w:rsidRPr="00C14BA2">
              <w:rPr>
                <w:b/>
                <w:sz w:val="18"/>
                <w:szCs w:val="18"/>
              </w:rPr>
              <w:t>2025*</w:t>
            </w:r>
            <w:r w:rsidRPr="00C14BA2">
              <w:rPr>
                <w:b/>
                <w:sz w:val="18"/>
                <w:szCs w:val="18"/>
                <w:vertAlign w:val="superscript"/>
              </w:rPr>
              <w:t>,</w:t>
            </w:r>
            <w:r w:rsidRPr="00C14BA2">
              <w:rPr>
                <w:b/>
                <w:sz w:val="18"/>
                <w:szCs w:val="18"/>
              </w:rPr>
              <w:t>**</w:t>
            </w:r>
          </w:p>
        </w:tc>
        <w:tc>
          <w:tcPr>
            <w:tcW w:w="720" w:type="dxa"/>
            <w:hideMark/>
          </w:tcPr>
          <w:p w14:paraId="36D5576F" w14:textId="23C87B44" w:rsidR="00671EA1" w:rsidRPr="00C14BA2" w:rsidRDefault="00671EA1" w:rsidP="009D696B">
            <w:pPr>
              <w:spacing w:before="20" w:after="20"/>
              <w:jc w:val="center"/>
              <w:rPr>
                <w:b/>
                <w:sz w:val="18"/>
                <w:szCs w:val="18"/>
              </w:rPr>
            </w:pPr>
            <w:r w:rsidRPr="00C14BA2">
              <w:rPr>
                <w:b/>
                <w:sz w:val="18"/>
                <w:szCs w:val="18"/>
              </w:rPr>
              <w:t>2026</w:t>
            </w:r>
          </w:p>
        </w:tc>
        <w:tc>
          <w:tcPr>
            <w:tcW w:w="720" w:type="dxa"/>
          </w:tcPr>
          <w:p w14:paraId="2395C64C" w14:textId="7A12588E" w:rsidR="00671EA1" w:rsidRPr="00C14BA2" w:rsidRDefault="00671EA1" w:rsidP="009D696B">
            <w:pPr>
              <w:spacing w:before="20" w:after="20"/>
              <w:jc w:val="center"/>
              <w:rPr>
                <w:b/>
                <w:sz w:val="18"/>
                <w:szCs w:val="18"/>
              </w:rPr>
            </w:pPr>
            <w:r w:rsidRPr="00C14BA2">
              <w:rPr>
                <w:b/>
                <w:sz w:val="18"/>
                <w:szCs w:val="18"/>
              </w:rPr>
              <w:t>2027-2029</w:t>
            </w:r>
          </w:p>
        </w:tc>
        <w:tc>
          <w:tcPr>
            <w:tcW w:w="682" w:type="dxa"/>
            <w:hideMark/>
          </w:tcPr>
          <w:p w14:paraId="31881BF6" w14:textId="77CDF51C" w:rsidR="00671EA1" w:rsidRPr="00C14BA2" w:rsidRDefault="00671EA1" w:rsidP="009D696B">
            <w:pPr>
              <w:spacing w:before="20" w:after="20"/>
              <w:jc w:val="center"/>
              <w:rPr>
                <w:b/>
                <w:sz w:val="18"/>
                <w:szCs w:val="18"/>
              </w:rPr>
            </w:pPr>
            <w:r w:rsidRPr="00C14BA2">
              <w:rPr>
                <w:b/>
                <w:sz w:val="18"/>
                <w:szCs w:val="18"/>
              </w:rPr>
              <w:t>2030</w:t>
            </w:r>
          </w:p>
        </w:tc>
        <w:tc>
          <w:tcPr>
            <w:tcW w:w="1296" w:type="dxa"/>
            <w:hideMark/>
          </w:tcPr>
          <w:p w14:paraId="4DA56FA7" w14:textId="24929EE7" w:rsidR="00671EA1" w:rsidRPr="00C14BA2" w:rsidRDefault="00651C3F" w:rsidP="009D696B">
            <w:pPr>
              <w:spacing w:before="20" w:after="20"/>
              <w:jc w:val="center"/>
              <w:rPr>
                <w:b/>
                <w:sz w:val="18"/>
                <w:szCs w:val="18"/>
              </w:rPr>
            </w:pPr>
            <w:r w:rsidRPr="00C14BA2">
              <w:rPr>
                <w:b/>
                <w:sz w:val="18"/>
                <w:szCs w:val="18"/>
              </w:rPr>
              <w:t>Всего</w:t>
            </w:r>
          </w:p>
        </w:tc>
      </w:tr>
      <w:tr w:rsidR="00BE4DF6" w:rsidRPr="00C14BA2" w14:paraId="621FEF7A" w14:textId="77777777" w:rsidTr="00A800B2">
        <w:trPr>
          <w:trHeight w:val="237"/>
        </w:trPr>
        <w:tc>
          <w:tcPr>
            <w:tcW w:w="4952" w:type="dxa"/>
            <w:gridSpan w:val="3"/>
            <w:hideMark/>
          </w:tcPr>
          <w:p w14:paraId="02A08C67" w14:textId="77777777" w:rsidR="00671EA1" w:rsidRPr="00C14BA2" w:rsidRDefault="00671EA1" w:rsidP="000233F5">
            <w:pPr>
              <w:spacing w:before="20" w:after="20"/>
              <w:ind w:left="38"/>
              <w:jc w:val="left"/>
              <w:rPr>
                <w:sz w:val="18"/>
                <w:szCs w:val="18"/>
              </w:rPr>
            </w:pPr>
            <w:r w:rsidRPr="00C14BA2">
              <w:rPr>
                <w:sz w:val="18"/>
                <w:szCs w:val="18"/>
              </w:rPr>
              <w:t>Предельные уровни потребления, предусмотренные Монреальским протоколом (в тоннах ОРС)</w:t>
            </w:r>
          </w:p>
        </w:tc>
        <w:tc>
          <w:tcPr>
            <w:tcW w:w="810" w:type="dxa"/>
            <w:shd w:val="clear" w:color="auto" w:fill="auto"/>
          </w:tcPr>
          <w:p w14:paraId="6436F59A" w14:textId="52EAF811" w:rsidR="00671EA1" w:rsidRPr="00C14BA2" w:rsidRDefault="00671EA1" w:rsidP="000233F5">
            <w:pPr>
              <w:spacing w:before="20" w:after="20"/>
              <w:ind w:left="38"/>
              <w:jc w:val="right"/>
              <w:rPr>
                <w:sz w:val="18"/>
                <w:szCs w:val="18"/>
              </w:rPr>
            </w:pPr>
            <w:r w:rsidRPr="00C14BA2">
              <w:rPr>
                <w:sz w:val="18"/>
                <w:szCs w:val="18"/>
              </w:rPr>
              <w:t>3,58</w:t>
            </w:r>
          </w:p>
        </w:tc>
        <w:tc>
          <w:tcPr>
            <w:tcW w:w="720" w:type="dxa"/>
          </w:tcPr>
          <w:p w14:paraId="2B78F8E7" w14:textId="1B3B7F37" w:rsidR="00671EA1" w:rsidRPr="00C14BA2" w:rsidRDefault="00671EA1" w:rsidP="000233F5">
            <w:pPr>
              <w:spacing w:before="20" w:after="20"/>
              <w:jc w:val="right"/>
              <w:rPr>
                <w:sz w:val="18"/>
                <w:szCs w:val="18"/>
              </w:rPr>
            </w:pPr>
            <w:r w:rsidRPr="00C14BA2">
              <w:rPr>
                <w:sz w:val="18"/>
                <w:szCs w:val="18"/>
              </w:rPr>
              <w:t>3,58</w:t>
            </w:r>
          </w:p>
        </w:tc>
        <w:tc>
          <w:tcPr>
            <w:tcW w:w="810" w:type="dxa"/>
          </w:tcPr>
          <w:p w14:paraId="2A559701" w14:textId="795312B2" w:rsidR="00671EA1" w:rsidRPr="00C14BA2" w:rsidRDefault="00671EA1" w:rsidP="000233F5">
            <w:pPr>
              <w:spacing w:before="20" w:after="20"/>
              <w:jc w:val="right"/>
              <w:rPr>
                <w:sz w:val="18"/>
                <w:szCs w:val="18"/>
              </w:rPr>
            </w:pPr>
            <w:r w:rsidRPr="00C14BA2">
              <w:rPr>
                <w:sz w:val="18"/>
                <w:szCs w:val="18"/>
              </w:rPr>
              <w:t>3,58</w:t>
            </w:r>
          </w:p>
        </w:tc>
        <w:tc>
          <w:tcPr>
            <w:tcW w:w="810" w:type="dxa"/>
          </w:tcPr>
          <w:p w14:paraId="5AF18C3C" w14:textId="4AA801B0" w:rsidR="00671EA1" w:rsidRPr="00C14BA2" w:rsidRDefault="00671EA1" w:rsidP="000233F5">
            <w:pPr>
              <w:spacing w:before="20" w:after="20"/>
              <w:jc w:val="right"/>
              <w:rPr>
                <w:sz w:val="18"/>
                <w:szCs w:val="18"/>
              </w:rPr>
            </w:pPr>
            <w:r w:rsidRPr="00C14BA2">
              <w:rPr>
                <w:sz w:val="18"/>
                <w:szCs w:val="18"/>
              </w:rPr>
              <w:t>1,79</w:t>
            </w:r>
          </w:p>
        </w:tc>
        <w:tc>
          <w:tcPr>
            <w:tcW w:w="720" w:type="dxa"/>
          </w:tcPr>
          <w:p w14:paraId="7F9DBD39" w14:textId="6A89208A" w:rsidR="00671EA1" w:rsidRPr="00C14BA2" w:rsidRDefault="00671EA1" w:rsidP="000233F5">
            <w:pPr>
              <w:spacing w:before="20" w:after="20"/>
              <w:jc w:val="right"/>
              <w:rPr>
                <w:sz w:val="18"/>
                <w:szCs w:val="18"/>
              </w:rPr>
            </w:pPr>
            <w:r w:rsidRPr="00C14BA2">
              <w:rPr>
                <w:sz w:val="18"/>
                <w:szCs w:val="18"/>
              </w:rPr>
              <w:t>1,79</w:t>
            </w:r>
          </w:p>
        </w:tc>
        <w:tc>
          <w:tcPr>
            <w:tcW w:w="720" w:type="dxa"/>
          </w:tcPr>
          <w:p w14:paraId="43D8B07A" w14:textId="29B244BF" w:rsidR="00671EA1" w:rsidRPr="00C14BA2" w:rsidRDefault="00671EA1" w:rsidP="000233F5">
            <w:pPr>
              <w:spacing w:before="20" w:after="20"/>
              <w:jc w:val="right"/>
              <w:rPr>
                <w:sz w:val="18"/>
                <w:szCs w:val="18"/>
              </w:rPr>
            </w:pPr>
            <w:r w:rsidRPr="00C14BA2">
              <w:rPr>
                <w:sz w:val="18"/>
                <w:szCs w:val="18"/>
              </w:rPr>
              <w:t>1,79</w:t>
            </w:r>
          </w:p>
        </w:tc>
        <w:tc>
          <w:tcPr>
            <w:tcW w:w="682" w:type="dxa"/>
          </w:tcPr>
          <w:p w14:paraId="61713555" w14:textId="37041B78" w:rsidR="00671EA1" w:rsidRPr="00C14BA2" w:rsidRDefault="00671EA1" w:rsidP="000233F5">
            <w:pPr>
              <w:spacing w:before="20" w:after="20"/>
              <w:jc w:val="right"/>
              <w:rPr>
                <w:sz w:val="18"/>
                <w:szCs w:val="18"/>
              </w:rPr>
            </w:pPr>
            <w:r w:rsidRPr="00C14BA2">
              <w:rPr>
                <w:sz w:val="18"/>
                <w:szCs w:val="18"/>
              </w:rPr>
              <w:t>0</w:t>
            </w:r>
          </w:p>
        </w:tc>
        <w:tc>
          <w:tcPr>
            <w:tcW w:w="1296" w:type="dxa"/>
            <w:hideMark/>
          </w:tcPr>
          <w:p w14:paraId="4F17E102" w14:textId="77777777" w:rsidR="00671EA1" w:rsidRPr="00C14BA2" w:rsidRDefault="00671EA1" w:rsidP="000233F5">
            <w:pPr>
              <w:spacing w:before="20" w:after="20"/>
              <w:jc w:val="right"/>
              <w:rPr>
                <w:sz w:val="18"/>
                <w:szCs w:val="18"/>
              </w:rPr>
            </w:pPr>
            <w:r w:rsidRPr="00C14BA2">
              <w:rPr>
                <w:sz w:val="18"/>
                <w:szCs w:val="18"/>
              </w:rPr>
              <w:t>н/п</w:t>
            </w:r>
          </w:p>
        </w:tc>
      </w:tr>
      <w:tr w:rsidR="00BE4DF6" w:rsidRPr="00C14BA2" w14:paraId="5BF030A8" w14:textId="77777777" w:rsidTr="00A800B2">
        <w:trPr>
          <w:trHeight w:val="273"/>
        </w:trPr>
        <w:tc>
          <w:tcPr>
            <w:tcW w:w="4952" w:type="dxa"/>
            <w:gridSpan w:val="3"/>
            <w:hideMark/>
          </w:tcPr>
          <w:p w14:paraId="7E330EC8" w14:textId="77777777" w:rsidR="00671EA1" w:rsidRPr="00C14BA2" w:rsidRDefault="00671EA1" w:rsidP="000233F5">
            <w:pPr>
              <w:spacing w:before="20" w:after="20"/>
              <w:ind w:left="38"/>
              <w:jc w:val="left"/>
              <w:rPr>
                <w:sz w:val="18"/>
                <w:szCs w:val="18"/>
              </w:rPr>
            </w:pPr>
            <w:r w:rsidRPr="00C14BA2">
              <w:rPr>
                <w:sz w:val="18"/>
                <w:szCs w:val="18"/>
              </w:rPr>
              <w:t>Максимально допустимое потребление (в тоннах ОРС)</w:t>
            </w:r>
          </w:p>
        </w:tc>
        <w:tc>
          <w:tcPr>
            <w:tcW w:w="810" w:type="dxa"/>
            <w:shd w:val="clear" w:color="auto" w:fill="auto"/>
          </w:tcPr>
          <w:p w14:paraId="07CB0B57" w14:textId="548C2F0E" w:rsidR="00671EA1" w:rsidRPr="00C14BA2" w:rsidRDefault="00671EA1" w:rsidP="000233F5">
            <w:pPr>
              <w:spacing w:before="20" w:after="20"/>
              <w:ind w:left="38"/>
              <w:jc w:val="right"/>
              <w:rPr>
                <w:sz w:val="18"/>
                <w:szCs w:val="18"/>
              </w:rPr>
            </w:pPr>
            <w:r w:rsidRPr="00C14BA2">
              <w:rPr>
                <w:sz w:val="18"/>
                <w:szCs w:val="18"/>
              </w:rPr>
              <w:t>3,58</w:t>
            </w:r>
          </w:p>
        </w:tc>
        <w:tc>
          <w:tcPr>
            <w:tcW w:w="720" w:type="dxa"/>
          </w:tcPr>
          <w:p w14:paraId="137EC5AD" w14:textId="20F61044" w:rsidR="00671EA1" w:rsidRPr="00C14BA2" w:rsidRDefault="00671EA1" w:rsidP="000233F5">
            <w:pPr>
              <w:spacing w:before="20" w:after="20"/>
              <w:jc w:val="right"/>
              <w:rPr>
                <w:sz w:val="18"/>
                <w:szCs w:val="18"/>
              </w:rPr>
            </w:pPr>
            <w:r w:rsidRPr="00C14BA2">
              <w:rPr>
                <w:sz w:val="18"/>
                <w:szCs w:val="18"/>
              </w:rPr>
              <w:t>3,58</w:t>
            </w:r>
          </w:p>
        </w:tc>
        <w:tc>
          <w:tcPr>
            <w:tcW w:w="810" w:type="dxa"/>
          </w:tcPr>
          <w:p w14:paraId="1820FE59" w14:textId="202E02DA" w:rsidR="00671EA1" w:rsidRPr="00C14BA2" w:rsidRDefault="00671EA1" w:rsidP="000233F5">
            <w:pPr>
              <w:spacing w:before="20" w:after="20"/>
              <w:jc w:val="right"/>
              <w:rPr>
                <w:sz w:val="18"/>
                <w:szCs w:val="18"/>
              </w:rPr>
            </w:pPr>
            <w:r w:rsidRPr="00C14BA2">
              <w:rPr>
                <w:sz w:val="18"/>
                <w:szCs w:val="18"/>
              </w:rPr>
              <w:t>3,58</w:t>
            </w:r>
          </w:p>
        </w:tc>
        <w:tc>
          <w:tcPr>
            <w:tcW w:w="810" w:type="dxa"/>
          </w:tcPr>
          <w:p w14:paraId="017232C0" w14:textId="2B8E9619" w:rsidR="00671EA1" w:rsidRPr="00C14BA2" w:rsidRDefault="00671EA1" w:rsidP="000233F5">
            <w:pPr>
              <w:spacing w:before="20" w:after="20"/>
              <w:jc w:val="right"/>
              <w:rPr>
                <w:sz w:val="18"/>
                <w:szCs w:val="18"/>
              </w:rPr>
            </w:pPr>
            <w:r w:rsidRPr="00C14BA2">
              <w:rPr>
                <w:sz w:val="18"/>
                <w:szCs w:val="18"/>
              </w:rPr>
              <w:t>1,79</w:t>
            </w:r>
          </w:p>
        </w:tc>
        <w:tc>
          <w:tcPr>
            <w:tcW w:w="720" w:type="dxa"/>
          </w:tcPr>
          <w:p w14:paraId="1511AC5F" w14:textId="6695D953" w:rsidR="00671EA1" w:rsidRPr="00C14BA2" w:rsidRDefault="00671EA1" w:rsidP="000233F5">
            <w:pPr>
              <w:spacing w:before="20" w:after="20"/>
              <w:jc w:val="right"/>
              <w:rPr>
                <w:sz w:val="18"/>
                <w:szCs w:val="18"/>
              </w:rPr>
            </w:pPr>
            <w:r w:rsidRPr="00C14BA2">
              <w:rPr>
                <w:sz w:val="18"/>
                <w:szCs w:val="18"/>
              </w:rPr>
              <w:t>1,79</w:t>
            </w:r>
          </w:p>
        </w:tc>
        <w:tc>
          <w:tcPr>
            <w:tcW w:w="720" w:type="dxa"/>
          </w:tcPr>
          <w:p w14:paraId="20952231" w14:textId="1DBF2DAE" w:rsidR="00671EA1" w:rsidRPr="00C14BA2" w:rsidRDefault="00671EA1" w:rsidP="000233F5">
            <w:pPr>
              <w:spacing w:before="20" w:after="20"/>
              <w:jc w:val="right"/>
              <w:rPr>
                <w:sz w:val="18"/>
                <w:szCs w:val="18"/>
              </w:rPr>
            </w:pPr>
            <w:r w:rsidRPr="00C14BA2">
              <w:rPr>
                <w:sz w:val="18"/>
                <w:szCs w:val="18"/>
              </w:rPr>
              <w:t>1,79</w:t>
            </w:r>
          </w:p>
        </w:tc>
        <w:tc>
          <w:tcPr>
            <w:tcW w:w="682" w:type="dxa"/>
          </w:tcPr>
          <w:p w14:paraId="620E69F7" w14:textId="4A482E99" w:rsidR="00671EA1" w:rsidRPr="00C14BA2" w:rsidRDefault="00671EA1" w:rsidP="000233F5">
            <w:pPr>
              <w:spacing w:before="20" w:after="20"/>
              <w:jc w:val="right"/>
              <w:rPr>
                <w:sz w:val="18"/>
                <w:szCs w:val="18"/>
              </w:rPr>
            </w:pPr>
            <w:r w:rsidRPr="00C14BA2">
              <w:rPr>
                <w:sz w:val="18"/>
                <w:szCs w:val="18"/>
              </w:rPr>
              <w:t>0</w:t>
            </w:r>
          </w:p>
        </w:tc>
        <w:tc>
          <w:tcPr>
            <w:tcW w:w="1296" w:type="dxa"/>
            <w:hideMark/>
          </w:tcPr>
          <w:p w14:paraId="5E040993" w14:textId="77777777" w:rsidR="00671EA1" w:rsidRPr="00C14BA2" w:rsidRDefault="00671EA1" w:rsidP="000233F5">
            <w:pPr>
              <w:spacing w:before="20" w:after="20"/>
              <w:jc w:val="right"/>
              <w:rPr>
                <w:sz w:val="18"/>
                <w:szCs w:val="18"/>
              </w:rPr>
            </w:pPr>
            <w:r w:rsidRPr="00C14BA2">
              <w:rPr>
                <w:sz w:val="18"/>
                <w:szCs w:val="18"/>
              </w:rPr>
              <w:t>н/п</w:t>
            </w:r>
          </w:p>
        </w:tc>
      </w:tr>
      <w:tr w:rsidR="005A6EE5" w:rsidRPr="00C14BA2" w14:paraId="199C2B42" w14:textId="77777777" w:rsidTr="00A800B2">
        <w:trPr>
          <w:trHeight w:val="237"/>
        </w:trPr>
        <w:tc>
          <w:tcPr>
            <w:tcW w:w="1530" w:type="dxa"/>
            <w:vMerge w:val="restart"/>
            <w:vAlign w:val="center"/>
            <w:hideMark/>
          </w:tcPr>
          <w:p w14:paraId="7B4ABCFE" w14:textId="77777777" w:rsidR="00C14BA2" w:rsidRPr="00C14BA2" w:rsidRDefault="00671EA1" w:rsidP="000233F5">
            <w:pPr>
              <w:spacing w:before="20" w:after="20"/>
              <w:ind w:left="38" w:right="-82"/>
              <w:jc w:val="left"/>
              <w:rPr>
                <w:sz w:val="18"/>
                <w:szCs w:val="18"/>
              </w:rPr>
            </w:pPr>
            <w:r w:rsidRPr="00C14BA2">
              <w:rPr>
                <w:sz w:val="18"/>
                <w:szCs w:val="18"/>
              </w:rPr>
              <w:t xml:space="preserve">Финансирование, согласованное в принципе </w:t>
            </w:r>
          </w:p>
          <w:p w14:paraId="28877839" w14:textId="60280B6A" w:rsidR="00671EA1" w:rsidRPr="00C14BA2" w:rsidRDefault="00671EA1" w:rsidP="000233F5">
            <w:pPr>
              <w:spacing w:before="20" w:after="20"/>
              <w:ind w:left="38" w:right="-82"/>
              <w:jc w:val="left"/>
              <w:rPr>
                <w:sz w:val="18"/>
                <w:szCs w:val="18"/>
              </w:rPr>
            </w:pPr>
            <w:r w:rsidRPr="00C14BA2">
              <w:rPr>
                <w:sz w:val="18"/>
                <w:szCs w:val="18"/>
              </w:rPr>
              <w:t>(в долл. США)</w:t>
            </w:r>
          </w:p>
        </w:tc>
        <w:tc>
          <w:tcPr>
            <w:tcW w:w="1170" w:type="dxa"/>
            <w:vMerge w:val="restart"/>
            <w:vAlign w:val="center"/>
            <w:hideMark/>
          </w:tcPr>
          <w:p w14:paraId="701BD85A" w14:textId="16056F69" w:rsidR="00671EA1" w:rsidRPr="00C14BA2" w:rsidRDefault="00671EA1" w:rsidP="000233F5">
            <w:pPr>
              <w:spacing w:before="20" w:after="20"/>
              <w:ind w:left="38"/>
              <w:jc w:val="center"/>
              <w:rPr>
                <w:sz w:val="18"/>
                <w:szCs w:val="18"/>
              </w:rPr>
            </w:pPr>
            <w:r w:rsidRPr="00C14BA2">
              <w:rPr>
                <w:color w:val="000000" w:themeColor="text1"/>
                <w:sz w:val="18"/>
                <w:szCs w:val="18"/>
              </w:rPr>
              <w:t>ЮНЕП</w:t>
            </w:r>
          </w:p>
        </w:tc>
        <w:tc>
          <w:tcPr>
            <w:tcW w:w="2252" w:type="dxa"/>
            <w:hideMark/>
          </w:tcPr>
          <w:p w14:paraId="7747F6FE" w14:textId="77777777" w:rsidR="00671EA1" w:rsidRPr="00C14BA2" w:rsidRDefault="00671EA1" w:rsidP="000233F5">
            <w:pPr>
              <w:spacing w:before="20" w:after="20"/>
              <w:ind w:left="38"/>
              <w:jc w:val="left"/>
              <w:rPr>
                <w:sz w:val="18"/>
                <w:szCs w:val="18"/>
              </w:rPr>
            </w:pPr>
            <w:r w:rsidRPr="00C14BA2">
              <w:rPr>
                <w:sz w:val="18"/>
                <w:szCs w:val="18"/>
              </w:rPr>
              <w:t>Расходы по проекту</w:t>
            </w:r>
          </w:p>
        </w:tc>
        <w:tc>
          <w:tcPr>
            <w:tcW w:w="810" w:type="dxa"/>
            <w:shd w:val="clear" w:color="auto" w:fill="auto"/>
          </w:tcPr>
          <w:p w14:paraId="1EDB69AF" w14:textId="48EFB6D0" w:rsidR="00671EA1" w:rsidRPr="00C14BA2" w:rsidRDefault="00671EA1" w:rsidP="005369EB">
            <w:pPr>
              <w:spacing w:before="20" w:after="20"/>
              <w:ind w:left="38"/>
              <w:jc w:val="right"/>
              <w:rPr>
                <w:color w:val="000000"/>
                <w:sz w:val="18"/>
                <w:szCs w:val="18"/>
              </w:rPr>
            </w:pPr>
            <w:r w:rsidRPr="00C14BA2">
              <w:rPr>
                <w:color w:val="000000"/>
                <w:sz w:val="18"/>
                <w:szCs w:val="18"/>
              </w:rPr>
              <w:t>137 000</w:t>
            </w:r>
          </w:p>
        </w:tc>
        <w:tc>
          <w:tcPr>
            <w:tcW w:w="720" w:type="dxa"/>
          </w:tcPr>
          <w:p w14:paraId="62721858" w14:textId="174C3884" w:rsidR="00671EA1" w:rsidRPr="00C14BA2" w:rsidRDefault="00671EA1" w:rsidP="005369EB">
            <w:pPr>
              <w:spacing w:before="20" w:after="20"/>
              <w:jc w:val="right"/>
              <w:rPr>
                <w:color w:val="000000"/>
                <w:sz w:val="18"/>
                <w:szCs w:val="18"/>
              </w:rPr>
            </w:pPr>
            <w:r w:rsidRPr="00C14BA2">
              <w:rPr>
                <w:color w:val="000000"/>
                <w:sz w:val="18"/>
                <w:szCs w:val="18"/>
              </w:rPr>
              <w:t>0</w:t>
            </w:r>
          </w:p>
        </w:tc>
        <w:tc>
          <w:tcPr>
            <w:tcW w:w="810" w:type="dxa"/>
          </w:tcPr>
          <w:p w14:paraId="18FD0858" w14:textId="0C4C80EC" w:rsidR="00671EA1" w:rsidRPr="00C14BA2" w:rsidRDefault="005369EB" w:rsidP="005369EB">
            <w:pPr>
              <w:spacing w:before="20" w:after="20"/>
              <w:jc w:val="right"/>
              <w:rPr>
                <w:color w:val="000000"/>
                <w:sz w:val="18"/>
                <w:szCs w:val="18"/>
              </w:rPr>
            </w:pPr>
            <w:r w:rsidRPr="00C14BA2">
              <w:rPr>
                <w:color w:val="000000"/>
                <w:sz w:val="18"/>
                <w:szCs w:val="18"/>
              </w:rPr>
              <w:t>100 000</w:t>
            </w:r>
          </w:p>
        </w:tc>
        <w:tc>
          <w:tcPr>
            <w:tcW w:w="810" w:type="dxa"/>
          </w:tcPr>
          <w:p w14:paraId="4E1CC388" w14:textId="3A84F14E" w:rsidR="00671EA1" w:rsidRPr="00C14BA2" w:rsidRDefault="005369EB" w:rsidP="005369EB">
            <w:pPr>
              <w:spacing w:before="20" w:after="20"/>
              <w:jc w:val="right"/>
              <w:rPr>
                <w:color w:val="000000"/>
                <w:sz w:val="18"/>
                <w:szCs w:val="18"/>
              </w:rPr>
            </w:pPr>
            <w:r w:rsidRPr="00C14BA2">
              <w:rPr>
                <w:color w:val="000000"/>
                <w:sz w:val="18"/>
                <w:szCs w:val="18"/>
              </w:rPr>
              <w:t>100 000</w:t>
            </w:r>
          </w:p>
        </w:tc>
        <w:tc>
          <w:tcPr>
            <w:tcW w:w="720" w:type="dxa"/>
          </w:tcPr>
          <w:p w14:paraId="408610E6" w14:textId="0950B56D" w:rsidR="00671EA1" w:rsidRPr="00C14BA2" w:rsidRDefault="00671EA1" w:rsidP="005369EB">
            <w:pPr>
              <w:spacing w:before="20" w:after="20"/>
              <w:jc w:val="right"/>
              <w:rPr>
                <w:color w:val="000000"/>
                <w:sz w:val="18"/>
                <w:szCs w:val="18"/>
              </w:rPr>
            </w:pPr>
            <w:r w:rsidRPr="00C14BA2">
              <w:rPr>
                <w:color w:val="000000"/>
                <w:sz w:val="18"/>
                <w:szCs w:val="18"/>
              </w:rPr>
              <w:t>98 000</w:t>
            </w:r>
          </w:p>
        </w:tc>
        <w:tc>
          <w:tcPr>
            <w:tcW w:w="720" w:type="dxa"/>
          </w:tcPr>
          <w:p w14:paraId="7D7FE96B" w14:textId="6AE7E1D7" w:rsidR="00671EA1" w:rsidRPr="00C14BA2" w:rsidRDefault="00671EA1" w:rsidP="005369EB">
            <w:pPr>
              <w:spacing w:before="20" w:after="20"/>
              <w:jc w:val="right"/>
              <w:rPr>
                <w:color w:val="000000"/>
                <w:sz w:val="18"/>
                <w:szCs w:val="18"/>
              </w:rPr>
            </w:pPr>
            <w:r w:rsidRPr="00C14BA2">
              <w:rPr>
                <w:color w:val="000000"/>
                <w:sz w:val="18"/>
                <w:szCs w:val="18"/>
              </w:rPr>
              <w:t>0</w:t>
            </w:r>
          </w:p>
        </w:tc>
        <w:tc>
          <w:tcPr>
            <w:tcW w:w="682" w:type="dxa"/>
          </w:tcPr>
          <w:p w14:paraId="72430EE2" w14:textId="52543C0A" w:rsidR="00671EA1" w:rsidRPr="00C14BA2" w:rsidRDefault="00671EA1" w:rsidP="005369EB">
            <w:pPr>
              <w:spacing w:before="20" w:after="20"/>
              <w:jc w:val="right"/>
              <w:rPr>
                <w:color w:val="000000"/>
                <w:sz w:val="18"/>
                <w:szCs w:val="18"/>
              </w:rPr>
            </w:pPr>
            <w:r w:rsidRPr="00C14BA2">
              <w:rPr>
                <w:color w:val="000000"/>
                <w:sz w:val="18"/>
                <w:szCs w:val="18"/>
              </w:rPr>
              <w:t>63 000</w:t>
            </w:r>
          </w:p>
        </w:tc>
        <w:tc>
          <w:tcPr>
            <w:tcW w:w="1296" w:type="dxa"/>
          </w:tcPr>
          <w:p w14:paraId="119EF14F" w14:textId="2BF873E7" w:rsidR="00671EA1" w:rsidRPr="00C14BA2" w:rsidRDefault="00671EA1" w:rsidP="005369EB">
            <w:pPr>
              <w:spacing w:before="20" w:after="20"/>
              <w:jc w:val="right"/>
              <w:rPr>
                <w:color w:val="000000"/>
                <w:sz w:val="18"/>
                <w:szCs w:val="18"/>
              </w:rPr>
            </w:pPr>
            <w:r w:rsidRPr="00C14BA2">
              <w:rPr>
                <w:color w:val="000000"/>
                <w:sz w:val="18"/>
                <w:szCs w:val="18"/>
              </w:rPr>
              <w:t>498 000</w:t>
            </w:r>
          </w:p>
        </w:tc>
      </w:tr>
      <w:tr w:rsidR="005A6EE5" w:rsidRPr="00C14BA2" w14:paraId="4E2BAB16" w14:textId="77777777" w:rsidTr="00A800B2">
        <w:trPr>
          <w:trHeight w:val="50"/>
        </w:trPr>
        <w:tc>
          <w:tcPr>
            <w:tcW w:w="1530" w:type="dxa"/>
            <w:vMerge/>
            <w:vAlign w:val="center"/>
            <w:hideMark/>
          </w:tcPr>
          <w:p w14:paraId="1734485D" w14:textId="77777777" w:rsidR="00671EA1" w:rsidRPr="00C14BA2" w:rsidRDefault="00671EA1" w:rsidP="000233F5">
            <w:pPr>
              <w:spacing w:before="20" w:after="20"/>
              <w:ind w:left="38"/>
              <w:rPr>
                <w:sz w:val="18"/>
                <w:szCs w:val="18"/>
                <w:lang w:val="en-US"/>
              </w:rPr>
            </w:pPr>
          </w:p>
        </w:tc>
        <w:tc>
          <w:tcPr>
            <w:tcW w:w="1170" w:type="dxa"/>
            <w:vMerge/>
            <w:vAlign w:val="center"/>
            <w:hideMark/>
          </w:tcPr>
          <w:p w14:paraId="4BC8D2E7" w14:textId="77777777" w:rsidR="00671EA1" w:rsidRPr="00C14BA2" w:rsidRDefault="00671EA1" w:rsidP="000233F5">
            <w:pPr>
              <w:spacing w:before="20" w:after="20"/>
              <w:ind w:left="38"/>
              <w:jc w:val="center"/>
              <w:rPr>
                <w:sz w:val="18"/>
                <w:szCs w:val="18"/>
                <w:lang w:val="en-US"/>
              </w:rPr>
            </w:pPr>
          </w:p>
        </w:tc>
        <w:tc>
          <w:tcPr>
            <w:tcW w:w="2252" w:type="dxa"/>
            <w:hideMark/>
          </w:tcPr>
          <w:p w14:paraId="724FCDD1" w14:textId="77777777" w:rsidR="00671EA1" w:rsidRPr="00C14BA2" w:rsidRDefault="00671EA1" w:rsidP="000233F5">
            <w:pPr>
              <w:spacing w:before="20" w:after="20"/>
              <w:ind w:left="38"/>
              <w:jc w:val="left"/>
              <w:rPr>
                <w:sz w:val="18"/>
                <w:szCs w:val="18"/>
              </w:rPr>
            </w:pPr>
            <w:r w:rsidRPr="00C14BA2">
              <w:rPr>
                <w:sz w:val="18"/>
                <w:szCs w:val="18"/>
              </w:rPr>
              <w:t>Эксплуатац. расходы</w:t>
            </w:r>
          </w:p>
        </w:tc>
        <w:tc>
          <w:tcPr>
            <w:tcW w:w="810" w:type="dxa"/>
            <w:shd w:val="clear" w:color="auto" w:fill="auto"/>
          </w:tcPr>
          <w:p w14:paraId="7A97CC53" w14:textId="2F45147E" w:rsidR="00671EA1" w:rsidRPr="00C14BA2" w:rsidRDefault="00671EA1" w:rsidP="005369EB">
            <w:pPr>
              <w:spacing w:before="20" w:after="20"/>
              <w:ind w:left="38"/>
              <w:jc w:val="right"/>
              <w:rPr>
                <w:color w:val="000000"/>
                <w:sz w:val="18"/>
                <w:szCs w:val="18"/>
              </w:rPr>
            </w:pPr>
            <w:r w:rsidRPr="00C14BA2">
              <w:rPr>
                <w:color w:val="000000"/>
                <w:sz w:val="18"/>
                <w:szCs w:val="18"/>
              </w:rPr>
              <w:t>17 810</w:t>
            </w:r>
          </w:p>
        </w:tc>
        <w:tc>
          <w:tcPr>
            <w:tcW w:w="720" w:type="dxa"/>
          </w:tcPr>
          <w:p w14:paraId="2C8680AB" w14:textId="6220E75C" w:rsidR="00671EA1" w:rsidRPr="00C14BA2" w:rsidRDefault="00671EA1" w:rsidP="005369EB">
            <w:pPr>
              <w:spacing w:before="20" w:after="20"/>
              <w:jc w:val="right"/>
              <w:rPr>
                <w:color w:val="000000"/>
                <w:sz w:val="18"/>
                <w:szCs w:val="18"/>
              </w:rPr>
            </w:pPr>
            <w:r w:rsidRPr="00C14BA2">
              <w:rPr>
                <w:color w:val="000000"/>
                <w:sz w:val="18"/>
                <w:szCs w:val="18"/>
              </w:rPr>
              <w:t>0</w:t>
            </w:r>
          </w:p>
        </w:tc>
        <w:tc>
          <w:tcPr>
            <w:tcW w:w="810" w:type="dxa"/>
          </w:tcPr>
          <w:p w14:paraId="5B36E128" w14:textId="14F41492" w:rsidR="00671EA1" w:rsidRPr="00C14BA2" w:rsidRDefault="005369EB" w:rsidP="005369EB">
            <w:pPr>
              <w:spacing w:before="20" w:after="20"/>
              <w:jc w:val="right"/>
              <w:rPr>
                <w:color w:val="000000"/>
                <w:sz w:val="18"/>
                <w:szCs w:val="18"/>
              </w:rPr>
            </w:pPr>
            <w:r w:rsidRPr="00C14BA2">
              <w:rPr>
                <w:color w:val="000000"/>
                <w:sz w:val="18"/>
                <w:szCs w:val="18"/>
              </w:rPr>
              <w:t>13 000</w:t>
            </w:r>
          </w:p>
        </w:tc>
        <w:tc>
          <w:tcPr>
            <w:tcW w:w="810" w:type="dxa"/>
          </w:tcPr>
          <w:p w14:paraId="3F02E4FB" w14:textId="3E3D670F" w:rsidR="00671EA1" w:rsidRPr="00C14BA2" w:rsidRDefault="005369EB" w:rsidP="005369EB">
            <w:pPr>
              <w:spacing w:before="20" w:after="20"/>
              <w:jc w:val="right"/>
              <w:rPr>
                <w:color w:val="000000"/>
                <w:sz w:val="18"/>
                <w:szCs w:val="18"/>
              </w:rPr>
            </w:pPr>
            <w:r w:rsidRPr="00C14BA2">
              <w:rPr>
                <w:color w:val="000000"/>
                <w:sz w:val="18"/>
                <w:szCs w:val="18"/>
              </w:rPr>
              <w:t>13 000</w:t>
            </w:r>
          </w:p>
        </w:tc>
        <w:tc>
          <w:tcPr>
            <w:tcW w:w="720" w:type="dxa"/>
          </w:tcPr>
          <w:p w14:paraId="6D17483F" w14:textId="784CDA54" w:rsidR="00671EA1" w:rsidRPr="00C14BA2" w:rsidRDefault="00671EA1" w:rsidP="005369EB">
            <w:pPr>
              <w:spacing w:before="20" w:after="20"/>
              <w:jc w:val="right"/>
              <w:rPr>
                <w:color w:val="000000"/>
                <w:sz w:val="18"/>
                <w:szCs w:val="18"/>
              </w:rPr>
            </w:pPr>
            <w:r w:rsidRPr="00C14BA2">
              <w:rPr>
                <w:color w:val="000000"/>
                <w:sz w:val="18"/>
                <w:szCs w:val="18"/>
              </w:rPr>
              <w:t>12 740</w:t>
            </w:r>
          </w:p>
        </w:tc>
        <w:tc>
          <w:tcPr>
            <w:tcW w:w="720" w:type="dxa"/>
          </w:tcPr>
          <w:p w14:paraId="15088DC5" w14:textId="5CCFE62C" w:rsidR="00671EA1" w:rsidRPr="00C14BA2" w:rsidRDefault="00671EA1" w:rsidP="005369EB">
            <w:pPr>
              <w:spacing w:before="20" w:after="20"/>
              <w:jc w:val="right"/>
              <w:rPr>
                <w:color w:val="000000"/>
                <w:sz w:val="18"/>
                <w:szCs w:val="18"/>
              </w:rPr>
            </w:pPr>
            <w:r w:rsidRPr="00C14BA2">
              <w:rPr>
                <w:color w:val="000000"/>
                <w:sz w:val="18"/>
                <w:szCs w:val="18"/>
              </w:rPr>
              <w:t>0</w:t>
            </w:r>
          </w:p>
        </w:tc>
        <w:tc>
          <w:tcPr>
            <w:tcW w:w="682" w:type="dxa"/>
          </w:tcPr>
          <w:p w14:paraId="313B9BA3" w14:textId="04902853" w:rsidR="00671EA1" w:rsidRPr="00C14BA2" w:rsidRDefault="00671EA1" w:rsidP="005369EB">
            <w:pPr>
              <w:spacing w:before="20" w:after="20"/>
              <w:jc w:val="right"/>
              <w:rPr>
                <w:color w:val="000000"/>
                <w:sz w:val="18"/>
                <w:szCs w:val="18"/>
              </w:rPr>
            </w:pPr>
            <w:r w:rsidRPr="00C14BA2">
              <w:rPr>
                <w:color w:val="000000"/>
                <w:sz w:val="18"/>
                <w:szCs w:val="18"/>
              </w:rPr>
              <w:t>8 190</w:t>
            </w:r>
          </w:p>
        </w:tc>
        <w:tc>
          <w:tcPr>
            <w:tcW w:w="1296" w:type="dxa"/>
          </w:tcPr>
          <w:p w14:paraId="56CE94B4" w14:textId="653B2C39" w:rsidR="00671EA1" w:rsidRPr="00C14BA2" w:rsidRDefault="00671EA1" w:rsidP="005369EB">
            <w:pPr>
              <w:spacing w:before="20" w:after="20"/>
              <w:jc w:val="right"/>
              <w:rPr>
                <w:color w:val="000000"/>
                <w:sz w:val="18"/>
                <w:szCs w:val="18"/>
              </w:rPr>
            </w:pPr>
            <w:r w:rsidRPr="00C14BA2">
              <w:rPr>
                <w:color w:val="000000"/>
                <w:sz w:val="18"/>
                <w:szCs w:val="18"/>
              </w:rPr>
              <w:t>64 740</w:t>
            </w:r>
          </w:p>
        </w:tc>
      </w:tr>
      <w:tr w:rsidR="005A6EE5" w:rsidRPr="00C14BA2" w14:paraId="6F5FCF82" w14:textId="77777777" w:rsidTr="00A800B2">
        <w:trPr>
          <w:trHeight w:val="142"/>
        </w:trPr>
        <w:tc>
          <w:tcPr>
            <w:tcW w:w="1530" w:type="dxa"/>
            <w:vMerge/>
            <w:vAlign w:val="center"/>
            <w:hideMark/>
          </w:tcPr>
          <w:p w14:paraId="7C4F41D5" w14:textId="77777777" w:rsidR="00671EA1" w:rsidRPr="00C14BA2" w:rsidRDefault="00671EA1" w:rsidP="000233F5">
            <w:pPr>
              <w:spacing w:before="20" w:after="20"/>
              <w:ind w:left="38"/>
              <w:rPr>
                <w:sz w:val="18"/>
                <w:szCs w:val="18"/>
                <w:lang w:val="en-US"/>
              </w:rPr>
            </w:pPr>
          </w:p>
        </w:tc>
        <w:tc>
          <w:tcPr>
            <w:tcW w:w="1170" w:type="dxa"/>
            <w:vMerge w:val="restart"/>
            <w:vAlign w:val="center"/>
            <w:hideMark/>
          </w:tcPr>
          <w:p w14:paraId="079D763A" w14:textId="65E5D617" w:rsidR="00671EA1" w:rsidRPr="00C14BA2" w:rsidRDefault="00671EA1" w:rsidP="000233F5">
            <w:pPr>
              <w:spacing w:before="20" w:after="20"/>
              <w:ind w:left="-61" w:right="-86"/>
              <w:jc w:val="center"/>
              <w:rPr>
                <w:caps/>
                <w:sz w:val="18"/>
                <w:szCs w:val="18"/>
              </w:rPr>
            </w:pPr>
            <w:r w:rsidRPr="00C14BA2">
              <w:rPr>
                <w:color w:val="000000" w:themeColor="text1"/>
                <w:sz w:val="18"/>
                <w:szCs w:val="18"/>
              </w:rPr>
              <w:t>ЮНИДО</w:t>
            </w:r>
          </w:p>
        </w:tc>
        <w:tc>
          <w:tcPr>
            <w:tcW w:w="2252" w:type="dxa"/>
            <w:hideMark/>
          </w:tcPr>
          <w:p w14:paraId="3ECD4DA3" w14:textId="77777777" w:rsidR="00671EA1" w:rsidRPr="00C14BA2" w:rsidRDefault="00671EA1" w:rsidP="000233F5">
            <w:pPr>
              <w:spacing w:before="20" w:after="20"/>
              <w:ind w:left="38"/>
              <w:jc w:val="left"/>
              <w:rPr>
                <w:sz w:val="18"/>
                <w:szCs w:val="18"/>
              </w:rPr>
            </w:pPr>
            <w:r w:rsidRPr="00C14BA2">
              <w:rPr>
                <w:sz w:val="18"/>
                <w:szCs w:val="18"/>
              </w:rPr>
              <w:t>Стоимость проекта</w:t>
            </w:r>
          </w:p>
        </w:tc>
        <w:tc>
          <w:tcPr>
            <w:tcW w:w="810" w:type="dxa"/>
            <w:shd w:val="clear" w:color="auto" w:fill="auto"/>
          </w:tcPr>
          <w:p w14:paraId="65283364" w14:textId="082FF1D4" w:rsidR="00671EA1" w:rsidRPr="00C14BA2" w:rsidRDefault="00671EA1" w:rsidP="005369EB">
            <w:pPr>
              <w:spacing w:before="20" w:after="20"/>
              <w:ind w:left="38"/>
              <w:jc w:val="right"/>
              <w:rPr>
                <w:color w:val="000000"/>
                <w:sz w:val="18"/>
                <w:szCs w:val="18"/>
              </w:rPr>
            </w:pPr>
            <w:r w:rsidRPr="00C14BA2">
              <w:rPr>
                <w:color w:val="000000"/>
                <w:sz w:val="18"/>
                <w:szCs w:val="18"/>
              </w:rPr>
              <w:t>60 000</w:t>
            </w:r>
          </w:p>
        </w:tc>
        <w:tc>
          <w:tcPr>
            <w:tcW w:w="720" w:type="dxa"/>
          </w:tcPr>
          <w:p w14:paraId="5248609D" w14:textId="2358923C" w:rsidR="00671EA1" w:rsidRPr="00C14BA2" w:rsidRDefault="00671EA1" w:rsidP="005369EB">
            <w:pPr>
              <w:spacing w:before="20" w:after="20"/>
              <w:jc w:val="right"/>
              <w:rPr>
                <w:color w:val="000000"/>
                <w:sz w:val="18"/>
                <w:szCs w:val="18"/>
              </w:rPr>
            </w:pPr>
            <w:r w:rsidRPr="00C14BA2">
              <w:rPr>
                <w:color w:val="000000"/>
                <w:sz w:val="18"/>
                <w:szCs w:val="18"/>
              </w:rPr>
              <w:t>0</w:t>
            </w:r>
          </w:p>
        </w:tc>
        <w:tc>
          <w:tcPr>
            <w:tcW w:w="810" w:type="dxa"/>
          </w:tcPr>
          <w:p w14:paraId="18318638" w14:textId="05BE02C7" w:rsidR="00671EA1" w:rsidRPr="00C14BA2" w:rsidRDefault="005369EB" w:rsidP="005369EB">
            <w:pPr>
              <w:spacing w:before="20" w:after="20"/>
              <w:jc w:val="right"/>
              <w:rPr>
                <w:color w:val="000000"/>
                <w:sz w:val="18"/>
                <w:szCs w:val="18"/>
              </w:rPr>
            </w:pPr>
            <w:r w:rsidRPr="00C14BA2">
              <w:rPr>
                <w:color w:val="000000"/>
                <w:sz w:val="18"/>
                <w:szCs w:val="18"/>
              </w:rPr>
              <w:t>90 000</w:t>
            </w:r>
          </w:p>
        </w:tc>
        <w:tc>
          <w:tcPr>
            <w:tcW w:w="810" w:type="dxa"/>
          </w:tcPr>
          <w:p w14:paraId="3DAF4658" w14:textId="06D8E4FA" w:rsidR="00671EA1" w:rsidRPr="00C14BA2" w:rsidRDefault="005369EB" w:rsidP="005369EB">
            <w:pPr>
              <w:spacing w:before="20" w:after="20"/>
              <w:jc w:val="right"/>
              <w:rPr>
                <w:color w:val="000000"/>
                <w:sz w:val="18"/>
                <w:szCs w:val="18"/>
              </w:rPr>
            </w:pPr>
            <w:r w:rsidRPr="00C14BA2">
              <w:rPr>
                <w:color w:val="000000"/>
                <w:sz w:val="18"/>
                <w:szCs w:val="18"/>
              </w:rPr>
              <w:t>0</w:t>
            </w:r>
          </w:p>
        </w:tc>
        <w:tc>
          <w:tcPr>
            <w:tcW w:w="720" w:type="dxa"/>
          </w:tcPr>
          <w:p w14:paraId="082A799C" w14:textId="3760D083" w:rsidR="00671EA1" w:rsidRPr="00C14BA2" w:rsidRDefault="00671EA1" w:rsidP="005369EB">
            <w:pPr>
              <w:spacing w:before="20" w:after="20"/>
              <w:jc w:val="right"/>
              <w:rPr>
                <w:color w:val="000000"/>
                <w:sz w:val="18"/>
                <w:szCs w:val="18"/>
              </w:rPr>
            </w:pPr>
            <w:r w:rsidRPr="00C14BA2">
              <w:rPr>
                <w:color w:val="000000"/>
                <w:sz w:val="18"/>
                <w:szCs w:val="18"/>
              </w:rPr>
              <w:t>37 000</w:t>
            </w:r>
          </w:p>
        </w:tc>
        <w:tc>
          <w:tcPr>
            <w:tcW w:w="720" w:type="dxa"/>
          </w:tcPr>
          <w:p w14:paraId="4776A177" w14:textId="2EBE0392" w:rsidR="00671EA1" w:rsidRPr="00C14BA2" w:rsidRDefault="00671EA1" w:rsidP="005369EB">
            <w:pPr>
              <w:spacing w:before="20" w:after="20"/>
              <w:jc w:val="right"/>
              <w:rPr>
                <w:color w:val="000000"/>
                <w:sz w:val="18"/>
                <w:szCs w:val="18"/>
              </w:rPr>
            </w:pPr>
            <w:r w:rsidRPr="00C14BA2">
              <w:rPr>
                <w:color w:val="000000"/>
                <w:sz w:val="18"/>
                <w:szCs w:val="18"/>
              </w:rPr>
              <w:t>0</w:t>
            </w:r>
          </w:p>
        </w:tc>
        <w:tc>
          <w:tcPr>
            <w:tcW w:w="682" w:type="dxa"/>
          </w:tcPr>
          <w:p w14:paraId="60880EC4" w14:textId="29679FB7" w:rsidR="00671EA1" w:rsidRPr="00C14BA2" w:rsidRDefault="00671EA1" w:rsidP="005369EB">
            <w:pPr>
              <w:spacing w:before="20" w:after="20"/>
              <w:jc w:val="right"/>
              <w:rPr>
                <w:color w:val="000000"/>
                <w:sz w:val="18"/>
                <w:szCs w:val="18"/>
              </w:rPr>
            </w:pPr>
            <w:r w:rsidRPr="00C14BA2">
              <w:rPr>
                <w:color w:val="000000"/>
                <w:sz w:val="18"/>
                <w:szCs w:val="18"/>
              </w:rPr>
              <w:t>0</w:t>
            </w:r>
          </w:p>
        </w:tc>
        <w:tc>
          <w:tcPr>
            <w:tcW w:w="1296" w:type="dxa"/>
          </w:tcPr>
          <w:p w14:paraId="5EAB5EC7" w14:textId="2DF8740E" w:rsidR="00671EA1" w:rsidRPr="00C14BA2" w:rsidRDefault="00671EA1" w:rsidP="005369EB">
            <w:pPr>
              <w:spacing w:before="20" w:after="20"/>
              <w:jc w:val="right"/>
              <w:rPr>
                <w:color w:val="000000"/>
                <w:sz w:val="18"/>
                <w:szCs w:val="18"/>
              </w:rPr>
            </w:pPr>
            <w:r w:rsidRPr="00C14BA2">
              <w:rPr>
                <w:color w:val="000000"/>
                <w:sz w:val="18"/>
                <w:szCs w:val="18"/>
              </w:rPr>
              <w:t>187 000</w:t>
            </w:r>
          </w:p>
        </w:tc>
      </w:tr>
      <w:tr w:rsidR="005A6EE5" w:rsidRPr="00C14BA2" w14:paraId="4DEE7B5D" w14:textId="77777777" w:rsidTr="00A800B2">
        <w:trPr>
          <w:trHeight w:val="133"/>
        </w:trPr>
        <w:tc>
          <w:tcPr>
            <w:tcW w:w="1530" w:type="dxa"/>
            <w:vMerge/>
            <w:vAlign w:val="center"/>
            <w:hideMark/>
          </w:tcPr>
          <w:p w14:paraId="49A8988D" w14:textId="77777777" w:rsidR="00671EA1" w:rsidRPr="00C14BA2" w:rsidRDefault="00671EA1" w:rsidP="000233F5">
            <w:pPr>
              <w:spacing w:before="20" w:after="20"/>
              <w:ind w:left="38"/>
              <w:rPr>
                <w:sz w:val="18"/>
                <w:szCs w:val="18"/>
                <w:lang w:val="en-US"/>
              </w:rPr>
            </w:pPr>
          </w:p>
        </w:tc>
        <w:tc>
          <w:tcPr>
            <w:tcW w:w="1170" w:type="dxa"/>
            <w:vMerge/>
            <w:hideMark/>
          </w:tcPr>
          <w:p w14:paraId="63F12978" w14:textId="77777777" w:rsidR="00671EA1" w:rsidRPr="00C14BA2" w:rsidRDefault="00671EA1" w:rsidP="000233F5">
            <w:pPr>
              <w:spacing w:before="20" w:after="20"/>
              <w:ind w:left="38"/>
              <w:rPr>
                <w:sz w:val="18"/>
                <w:szCs w:val="18"/>
                <w:lang w:val="en-US"/>
              </w:rPr>
            </w:pPr>
          </w:p>
        </w:tc>
        <w:tc>
          <w:tcPr>
            <w:tcW w:w="2252" w:type="dxa"/>
            <w:hideMark/>
          </w:tcPr>
          <w:p w14:paraId="35D0CF0A" w14:textId="77777777" w:rsidR="00671EA1" w:rsidRPr="00C14BA2" w:rsidRDefault="00671EA1" w:rsidP="000233F5">
            <w:pPr>
              <w:spacing w:before="20" w:after="20"/>
              <w:ind w:left="38"/>
              <w:jc w:val="left"/>
              <w:rPr>
                <w:sz w:val="18"/>
                <w:szCs w:val="18"/>
              </w:rPr>
            </w:pPr>
            <w:r w:rsidRPr="00C14BA2">
              <w:rPr>
                <w:sz w:val="18"/>
                <w:szCs w:val="18"/>
              </w:rPr>
              <w:t>Эксплуатац. расходы</w:t>
            </w:r>
          </w:p>
        </w:tc>
        <w:tc>
          <w:tcPr>
            <w:tcW w:w="810" w:type="dxa"/>
            <w:shd w:val="clear" w:color="auto" w:fill="auto"/>
          </w:tcPr>
          <w:p w14:paraId="26A3826F" w14:textId="325D1381" w:rsidR="00671EA1" w:rsidRPr="00C14BA2" w:rsidRDefault="00671EA1" w:rsidP="000233F5">
            <w:pPr>
              <w:spacing w:before="20" w:after="20"/>
              <w:ind w:left="38"/>
              <w:jc w:val="right"/>
              <w:rPr>
                <w:color w:val="000000"/>
                <w:sz w:val="18"/>
                <w:szCs w:val="18"/>
              </w:rPr>
            </w:pPr>
            <w:r w:rsidRPr="00C14BA2">
              <w:rPr>
                <w:color w:val="000000"/>
                <w:sz w:val="18"/>
                <w:szCs w:val="18"/>
              </w:rPr>
              <w:t>5 400</w:t>
            </w:r>
          </w:p>
        </w:tc>
        <w:tc>
          <w:tcPr>
            <w:tcW w:w="720" w:type="dxa"/>
          </w:tcPr>
          <w:p w14:paraId="69CFA0F5" w14:textId="17EECB29" w:rsidR="00671EA1" w:rsidRPr="00C14BA2" w:rsidRDefault="00671EA1" w:rsidP="000233F5">
            <w:pPr>
              <w:spacing w:before="20" w:after="20"/>
              <w:jc w:val="right"/>
              <w:rPr>
                <w:color w:val="000000"/>
                <w:sz w:val="18"/>
                <w:szCs w:val="18"/>
              </w:rPr>
            </w:pPr>
            <w:r w:rsidRPr="00C14BA2">
              <w:rPr>
                <w:color w:val="000000"/>
                <w:sz w:val="18"/>
                <w:szCs w:val="18"/>
              </w:rPr>
              <w:t>0</w:t>
            </w:r>
          </w:p>
        </w:tc>
        <w:tc>
          <w:tcPr>
            <w:tcW w:w="810" w:type="dxa"/>
          </w:tcPr>
          <w:p w14:paraId="4FF3810D" w14:textId="6782C5AD" w:rsidR="00671EA1" w:rsidRPr="00C14BA2" w:rsidRDefault="005369EB" w:rsidP="000233F5">
            <w:pPr>
              <w:spacing w:before="20" w:after="20"/>
              <w:jc w:val="right"/>
              <w:rPr>
                <w:color w:val="000000"/>
                <w:sz w:val="18"/>
                <w:szCs w:val="18"/>
              </w:rPr>
            </w:pPr>
            <w:r w:rsidRPr="00C14BA2">
              <w:rPr>
                <w:color w:val="000000"/>
                <w:sz w:val="18"/>
                <w:szCs w:val="18"/>
              </w:rPr>
              <w:t>8 100</w:t>
            </w:r>
          </w:p>
        </w:tc>
        <w:tc>
          <w:tcPr>
            <w:tcW w:w="810" w:type="dxa"/>
          </w:tcPr>
          <w:p w14:paraId="5D5EBF87" w14:textId="49D50B8F" w:rsidR="00671EA1" w:rsidRPr="00C14BA2" w:rsidRDefault="00671EA1" w:rsidP="000233F5">
            <w:pPr>
              <w:spacing w:before="20" w:after="20"/>
              <w:jc w:val="right"/>
              <w:rPr>
                <w:color w:val="000000"/>
                <w:sz w:val="18"/>
                <w:szCs w:val="18"/>
              </w:rPr>
            </w:pPr>
            <w:r w:rsidRPr="00C14BA2">
              <w:rPr>
                <w:color w:val="000000"/>
                <w:sz w:val="18"/>
                <w:szCs w:val="18"/>
              </w:rPr>
              <w:t>0</w:t>
            </w:r>
          </w:p>
        </w:tc>
        <w:tc>
          <w:tcPr>
            <w:tcW w:w="720" w:type="dxa"/>
          </w:tcPr>
          <w:p w14:paraId="16E686CC" w14:textId="182BFF25" w:rsidR="00671EA1" w:rsidRPr="00C14BA2" w:rsidRDefault="00671EA1" w:rsidP="000233F5">
            <w:pPr>
              <w:spacing w:before="20" w:after="20"/>
              <w:jc w:val="right"/>
              <w:rPr>
                <w:color w:val="000000"/>
                <w:sz w:val="18"/>
                <w:szCs w:val="18"/>
              </w:rPr>
            </w:pPr>
            <w:r w:rsidRPr="00C14BA2">
              <w:rPr>
                <w:color w:val="000000"/>
                <w:sz w:val="18"/>
                <w:szCs w:val="18"/>
              </w:rPr>
              <w:t>3 330</w:t>
            </w:r>
          </w:p>
        </w:tc>
        <w:tc>
          <w:tcPr>
            <w:tcW w:w="720" w:type="dxa"/>
          </w:tcPr>
          <w:p w14:paraId="5492104E" w14:textId="4A9BCCDC" w:rsidR="00671EA1" w:rsidRPr="00C14BA2" w:rsidRDefault="00671EA1" w:rsidP="000233F5">
            <w:pPr>
              <w:spacing w:before="20" w:after="20"/>
              <w:jc w:val="right"/>
              <w:rPr>
                <w:color w:val="000000"/>
                <w:sz w:val="18"/>
                <w:szCs w:val="18"/>
              </w:rPr>
            </w:pPr>
            <w:r w:rsidRPr="00C14BA2">
              <w:rPr>
                <w:color w:val="000000"/>
                <w:sz w:val="18"/>
                <w:szCs w:val="18"/>
              </w:rPr>
              <w:t>0</w:t>
            </w:r>
          </w:p>
        </w:tc>
        <w:tc>
          <w:tcPr>
            <w:tcW w:w="682" w:type="dxa"/>
          </w:tcPr>
          <w:p w14:paraId="24CDF10A" w14:textId="076705BA" w:rsidR="00671EA1" w:rsidRPr="00C14BA2" w:rsidRDefault="00671EA1" w:rsidP="000233F5">
            <w:pPr>
              <w:spacing w:before="20" w:after="20"/>
              <w:jc w:val="right"/>
              <w:rPr>
                <w:color w:val="000000"/>
                <w:sz w:val="18"/>
                <w:szCs w:val="18"/>
              </w:rPr>
            </w:pPr>
            <w:r w:rsidRPr="00C14BA2">
              <w:rPr>
                <w:color w:val="000000"/>
                <w:sz w:val="18"/>
                <w:szCs w:val="18"/>
              </w:rPr>
              <w:t>0</w:t>
            </w:r>
          </w:p>
        </w:tc>
        <w:tc>
          <w:tcPr>
            <w:tcW w:w="1296" w:type="dxa"/>
          </w:tcPr>
          <w:p w14:paraId="0BA4D791" w14:textId="2F89107C" w:rsidR="00671EA1" w:rsidRPr="00C14BA2" w:rsidRDefault="00671EA1" w:rsidP="000233F5">
            <w:pPr>
              <w:spacing w:before="20" w:after="20"/>
              <w:jc w:val="right"/>
              <w:rPr>
                <w:color w:val="000000"/>
                <w:sz w:val="18"/>
                <w:szCs w:val="18"/>
              </w:rPr>
            </w:pPr>
            <w:r w:rsidRPr="00C14BA2">
              <w:rPr>
                <w:color w:val="000000"/>
                <w:sz w:val="18"/>
                <w:szCs w:val="18"/>
              </w:rPr>
              <w:t>16 830</w:t>
            </w:r>
          </w:p>
        </w:tc>
      </w:tr>
      <w:tr w:rsidR="005A6EE5" w:rsidRPr="00C14BA2" w14:paraId="07F87D3F" w14:textId="77777777" w:rsidTr="00A800B2">
        <w:trPr>
          <w:trHeight w:val="108"/>
        </w:trPr>
        <w:tc>
          <w:tcPr>
            <w:tcW w:w="2700" w:type="dxa"/>
            <w:gridSpan w:val="2"/>
            <w:vMerge w:val="restart"/>
            <w:vAlign w:val="center"/>
            <w:hideMark/>
          </w:tcPr>
          <w:p w14:paraId="50FF86A3" w14:textId="77777777" w:rsidR="00671EA1" w:rsidRPr="00C14BA2" w:rsidRDefault="00671EA1" w:rsidP="000233F5">
            <w:pPr>
              <w:spacing w:before="20" w:after="20"/>
              <w:ind w:left="38"/>
              <w:jc w:val="left"/>
              <w:rPr>
                <w:sz w:val="18"/>
                <w:szCs w:val="18"/>
              </w:rPr>
            </w:pPr>
            <w:r w:rsidRPr="00C14BA2">
              <w:rPr>
                <w:sz w:val="18"/>
                <w:szCs w:val="18"/>
              </w:rPr>
              <w:t>Средства, утвержденные Исполкомом (в долл. США)</w:t>
            </w:r>
          </w:p>
        </w:tc>
        <w:tc>
          <w:tcPr>
            <w:tcW w:w="2252" w:type="dxa"/>
            <w:hideMark/>
          </w:tcPr>
          <w:p w14:paraId="75DCEB9C" w14:textId="77777777" w:rsidR="00671EA1" w:rsidRPr="00C14BA2" w:rsidRDefault="00671EA1" w:rsidP="000233F5">
            <w:pPr>
              <w:spacing w:before="20" w:after="20"/>
              <w:ind w:left="38"/>
              <w:jc w:val="left"/>
              <w:rPr>
                <w:sz w:val="18"/>
                <w:szCs w:val="18"/>
              </w:rPr>
            </w:pPr>
            <w:r w:rsidRPr="00C14BA2">
              <w:rPr>
                <w:sz w:val="18"/>
                <w:szCs w:val="18"/>
              </w:rPr>
              <w:t>Стоимость проекта</w:t>
            </w:r>
          </w:p>
        </w:tc>
        <w:tc>
          <w:tcPr>
            <w:tcW w:w="810" w:type="dxa"/>
            <w:shd w:val="clear" w:color="auto" w:fill="auto"/>
          </w:tcPr>
          <w:p w14:paraId="3747BC0E" w14:textId="213FB3DA" w:rsidR="00671EA1" w:rsidRPr="00C14BA2" w:rsidRDefault="00671EA1" w:rsidP="000233F5">
            <w:pPr>
              <w:spacing w:before="20" w:after="20"/>
              <w:ind w:left="38"/>
              <w:jc w:val="right"/>
              <w:rPr>
                <w:color w:val="000000"/>
                <w:sz w:val="18"/>
                <w:szCs w:val="18"/>
              </w:rPr>
            </w:pPr>
            <w:r w:rsidRPr="00C14BA2">
              <w:rPr>
                <w:color w:val="000000"/>
                <w:sz w:val="18"/>
                <w:szCs w:val="18"/>
              </w:rPr>
              <w:t>197 000</w:t>
            </w:r>
          </w:p>
        </w:tc>
        <w:tc>
          <w:tcPr>
            <w:tcW w:w="720" w:type="dxa"/>
          </w:tcPr>
          <w:p w14:paraId="56062CA4" w14:textId="4E2FFADF" w:rsidR="00671EA1" w:rsidRPr="00C14BA2" w:rsidRDefault="00671EA1" w:rsidP="000233F5">
            <w:pPr>
              <w:spacing w:before="20" w:after="20"/>
              <w:jc w:val="right"/>
              <w:rPr>
                <w:color w:val="000000"/>
                <w:sz w:val="18"/>
                <w:szCs w:val="18"/>
              </w:rPr>
            </w:pPr>
            <w:r w:rsidRPr="00C14BA2">
              <w:rPr>
                <w:color w:val="000000"/>
                <w:sz w:val="18"/>
                <w:szCs w:val="18"/>
              </w:rPr>
              <w:t>0</w:t>
            </w:r>
          </w:p>
        </w:tc>
        <w:tc>
          <w:tcPr>
            <w:tcW w:w="810" w:type="dxa"/>
          </w:tcPr>
          <w:p w14:paraId="0F69A155" w14:textId="1EE6707E" w:rsidR="00671EA1" w:rsidRPr="00C14BA2" w:rsidRDefault="005369EB" w:rsidP="000233F5">
            <w:pPr>
              <w:spacing w:before="20" w:after="20"/>
              <w:jc w:val="right"/>
              <w:rPr>
                <w:color w:val="000000"/>
                <w:sz w:val="18"/>
                <w:szCs w:val="18"/>
              </w:rPr>
            </w:pPr>
            <w:r w:rsidRPr="00C14BA2">
              <w:rPr>
                <w:color w:val="000000"/>
                <w:sz w:val="18"/>
                <w:szCs w:val="18"/>
              </w:rPr>
              <w:t>0</w:t>
            </w:r>
          </w:p>
        </w:tc>
        <w:tc>
          <w:tcPr>
            <w:tcW w:w="810" w:type="dxa"/>
          </w:tcPr>
          <w:p w14:paraId="45EB7B53" w14:textId="1DE2587E" w:rsidR="00671EA1" w:rsidRPr="00C14BA2" w:rsidRDefault="00671EA1" w:rsidP="000233F5">
            <w:pPr>
              <w:spacing w:before="20" w:after="20"/>
              <w:jc w:val="right"/>
              <w:rPr>
                <w:color w:val="000000"/>
                <w:sz w:val="18"/>
                <w:szCs w:val="18"/>
              </w:rPr>
            </w:pPr>
            <w:r w:rsidRPr="00C14BA2">
              <w:rPr>
                <w:color w:val="000000"/>
                <w:sz w:val="18"/>
                <w:szCs w:val="18"/>
              </w:rPr>
              <w:t>0</w:t>
            </w:r>
          </w:p>
        </w:tc>
        <w:tc>
          <w:tcPr>
            <w:tcW w:w="720" w:type="dxa"/>
          </w:tcPr>
          <w:p w14:paraId="75E700A2" w14:textId="06A63659" w:rsidR="00671EA1" w:rsidRPr="00C14BA2" w:rsidRDefault="00671EA1" w:rsidP="000233F5">
            <w:pPr>
              <w:spacing w:before="20" w:after="20"/>
              <w:jc w:val="right"/>
              <w:rPr>
                <w:color w:val="000000"/>
                <w:sz w:val="18"/>
                <w:szCs w:val="18"/>
              </w:rPr>
            </w:pPr>
            <w:r w:rsidRPr="00C14BA2">
              <w:rPr>
                <w:color w:val="000000"/>
                <w:sz w:val="18"/>
                <w:szCs w:val="18"/>
              </w:rPr>
              <w:t>0</w:t>
            </w:r>
          </w:p>
        </w:tc>
        <w:tc>
          <w:tcPr>
            <w:tcW w:w="720" w:type="dxa"/>
          </w:tcPr>
          <w:p w14:paraId="42ADB0E4" w14:textId="6D3A180B" w:rsidR="00671EA1" w:rsidRPr="00C14BA2" w:rsidRDefault="00671EA1" w:rsidP="000233F5">
            <w:pPr>
              <w:spacing w:before="20" w:after="20"/>
              <w:jc w:val="right"/>
              <w:rPr>
                <w:color w:val="000000"/>
                <w:sz w:val="18"/>
                <w:szCs w:val="18"/>
              </w:rPr>
            </w:pPr>
            <w:r w:rsidRPr="00C14BA2">
              <w:rPr>
                <w:color w:val="000000"/>
                <w:sz w:val="18"/>
                <w:szCs w:val="18"/>
              </w:rPr>
              <w:t>0</w:t>
            </w:r>
          </w:p>
        </w:tc>
        <w:tc>
          <w:tcPr>
            <w:tcW w:w="682" w:type="dxa"/>
          </w:tcPr>
          <w:p w14:paraId="3A102CC1" w14:textId="20C0A265" w:rsidR="00671EA1" w:rsidRPr="00C14BA2" w:rsidRDefault="00671EA1" w:rsidP="000233F5">
            <w:pPr>
              <w:spacing w:before="20" w:after="20"/>
              <w:jc w:val="right"/>
              <w:rPr>
                <w:color w:val="000000"/>
                <w:sz w:val="18"/>
                <w:szCs w:val="18"/>
              </w:rPr>
            </w:pPr>
            <w:r w:rsidRPr="00C14BA2">
              <w:rPr>
                <w:color w:val="000000"/>
                <w:sz w:val="18"/>
                <w:szCs w:val="18"/>
              </w:rPr>
              <w:t>0</w:t>
            </w:r>
          </w:p>
        </w:tc>
        <w:tc>
          <w:tcPr>
            <w:tcW w:w="1296" w:type="dxa"/>
          </w:tcPr>
          <w:p w14:paraId="1991C327" w14:textId="039243BD" w:rsidR="00671EA1" w:rsidRPr="00C14BA2" w:rsidRDefault="00671EA1" w:rsidP="000233F5">
            <w:pPr>
              <w:spacing w:before="20" w:after="20"/>
              <w:jc w:val="right"/>
              <w:rPr>
                <w:color w:val="000000"/>
                <w:sz w:val="18"/>
                <w:szCs w:val="18"/>
              </w:rPr>
            </w:pPr>
            <w:r w:rsidRPr="00C14BA2">
              <w:rPr>
                <w:color w:val="000000"/>
                <w:sz w:val="18"/>
                <w:szCs w:val="18"/>
              </w:rPr>
              <w:t>197 000</w:t>
            </w:r>
          </w:p>
        </w:tc>
      </w:tr>
      <w:tr w:rsidR="005A6EE5" w:rsidRPr="00C14BA2" w14:paraId="3C9C042A" w14:textId="77777777" w:rsidTr="00A800B2">
        <w:trPr>
          <w:trHeight w:val="85"/>
        </w:trPr>
        <w:tc>
          <w:tcPr>
            <w:tcW w:w="2700" w:type="dxa"/>
            <w:gridSpan w:val="2"/>
            <w:vMerge/>
            <w:vAlign w:val="center"/>
            <w:hideMark/>
          </w:tcPr>
          <w:p w14:paraId="62E997B3" w14:textId="77777777" w:rsidR="00671EA1" w:rsidRPr="00C14BA2" w:rsidRDefault="00671EA1" w:rsidP="000233F5">
            <w:pPr>
              <w:spacing w:before="20" w:after="20"/>
              <w:ind w:left="38"/>
              <w:jc w:val="left"/>
              <w:rPr>
                <w:sz w:val="18"/>
                <w:szCs w:val="18"/>
                <w:lang w:val="en-US"/>
              </w:rPr>
            </w:pPr>
          </w:p>
        </w:tc>
        <w:tc>
          <w:tcPr>
            <w:tcW w:w="2252" w:type="dxa"/>
            <w:hideMark/>
          </w:tcPr>
          <w:p w14:paraId="366DA89C" w14:textId="77777777" w:rsidR="00671EA1" w:rsidRPr="00C14BA2" w:rsidRDefault="00671EA1" w:rsidP="000233F5">
            <w:pPr>
              <w:spacing w:before="20" w:after="20"/>
              <w:ind w:left="38"/>
              <w:jc w:val="left"/>
              <w:rPr>
                <w:sz w:val="18"/>
                <w:szCs w:val="18"/>
              </w:rPr>
            </w:pPr>
            <w:r w:rsidRPr="00C14BA2">
              <w:rPr>
                <w:sz w:val="18"/>
                <w:szCs w:val="18"/>
              </w:rPr>
              <w:t>Эксплуатац. расходы</w:t>
            </w:r>
          </w:p>
        </w:tc>
        <w:tc>
          <w:tcPr>
            <w:tcW w:w="810" w:type="dxa"/>
            <w:shd w:val="clear" w:color="auto" w:fill="auto"/>
          </w:tcPr>
          <w:p w14:paraId="27EA48CF" w14:textId="23E37E66" w:rsidR="00671EA1" w:rsidRPr="00C14BA2" w:rsidRDefault="00671EA1" w:rsidP="000233F5">
            <w:pPr>
              <w:spacing w:before="20" w:after="20"/>
              <w:ind w:left="38"/>
              <w:jc w:val="right"/>
              <w:rPr>
                <w:color w:val="000000"/>
                <w:sz w:val="18"/>
                <w:szCs w:val="18"/>
              </w:rPr>
            </w:pPr>
            <w:r w:rsidRPr="00C14BA2">
              <w:rPr>
                <w:color w:val="000000"/>
                <w:sz w:val="18"/>
                <w:szCs w:val="18"/>
              </w:rPr>
              <w:t>23 210</w:t>
            </w:r>
          </w:p>
        </w:tc>
        <w:tc>
          <w:tcPr>
            <w:tcW w:w="720" w:type="dxa"/>
          </w:tcPr>
          <w:p w14:paraId="61F7E266" w14:textId="21B823E4" w:rsidR="00671EA1" w:rsidRPr="00C14BA2" w:rsidRDefault="00671EA1" w:rsidP="000233F5">
            <w:pPr>
              <w:spacing w:before="20" w:after="20"/>
              <w:jc w:val="right"/>
              <w:rPr>
                <w:color w:val="000000"/>
                <w:sz w:val="18"/>
                <w:szCs w:val="18"/>
              </w:rPr>
            </w:pPr>
            <w:r w:rsidRPr="00C14BA2">
              <w:rPr>
                <w:color w:val="000000"/>
                <w:sz w:val="18"/>
                <w:szCs w:val="18"/>
              </w:rPr>
              <w:t>0</w:t>
            </w:r>
          </w:p>
        </w:tc>
        <w:tc>
          <w:tcPr>
            <w:tcW w:w="810" w:type="dxa"/>
          </w:tcPr>
          <w:p w14:paraId="65B6D6D6" w14:textId="097641CE" w:rsidR="00671EA1" w:rsidRPr="00C14BA2" w:rsidRDefault="005369EB" w:rsidP="000233F5">
            <w:pPr>
              <w:spacing w:before="20" w:after="20"/>
              <w:jc w:val="right"/>
              <w:rPr>
                <w:color w:val="000000"/>
                <w:sz w:val="18"/>
                <w:szCs w:val="18"/>
              </w:rPr>
            </w:pPr>
            <w:r w:rsidRPr="00C14BA2">
              <w:rPr>
                <w:color w:val="000000"/>
                <w:sz w:val="18"/>
                <w:szCs w:val="18"/>
              </w:rPr>
              <w:t>0</w:t>
            </w:r>
          </w:p>
        </w:tc>
        <w:tc>
          <w:tcPr>
            <w:tcW w:w="810" w:type="dxa"/>
          </w:tcPr>
          <w:p w14:paraId="7DB53B8B" w14:textId="793AF430" w:rsidR="00671EA1" w:rsidRPr="00C14BA2" w:rsidRDefault="00671EA1" w:rsidP="000233F5">
            <w:pPr>
              <w:spacing w:before="20" w:after="20"/>
              <w:jc w:val="right"/>
              <w:rPr>
                <w:color w:val="000000"/>
                <w:sz w:val="18"/>
                <w:szCs w:val="18"/>
              </w:rPr>
            </w:pPr>
            <w:r w:rsidRPr="00C14BA2">
              <w:rPr>
                <w:color w:val="000000"/>
                <w:sz w:val="18"/>
                <w:szCs w:val="18"/>
              </w:rPr>
              <w:t>0</w:t>
            </w:r>
          </w:p>
        </w:tc>
        <w:tc>
          <w:tcPr>
            <w:tcW w:w="720" w:type="dxa"/>
          </w:tcPr>
          <w:p w14:paraId="2CBA3131" w14:textId="317FA377" w:rsidR="00671EA1" w:rsidRPr="00C14BA2" w:rsidRDefault="00671EA1" w:rsidP="000233F5">
            <w:pPr>
              <w:spacing w:before="20" w:after="20"/>
              <w:jc w:val="right"/>
              <w:rPr>
                <w:color w:val="000000"/>
                <w:sz w:val="18"/>
                <w:szCs w:val="18"/>
              </w:rPr>
            </w:pPr>
            <w:r w:rsidRPr="00C14BA2">
              <w:rPr>
                <w:color w:val="000000"/>
                <w:sz w:val="18"/>
                <w:szCs w:val="18"/>
              </w:rPr>
              <w:t>0</w:t>
            </w:r>
          </w:p>
        </w:tc>
        <w:tc>
          <w:tcPr>
            <w:tcW w:w="720" w:type="dxa"/>
          </w:tcPr>
          <w:p w14:paraId="5D19362A" w14:textId="68B93D9A" w:rsidR="00671EA1" w:rsidRPr="00C14BA2" w:rsidRDefault="00671EA1" w:rsidP="000233F5">
            <w:pPr>
              <w:spacing w:before="20" w:after="20"/>
              <w:jc w:val="right"/>
              <w:rPr>
                <w:color w:val="000000"/>
                <w:sz w:val="18"/>
                <w:szCs w:val="18"/>
              </w:rPr>
            </w:pPr>
            <w:r w:rsidRPr="00C14BA2">
              <w:rPr>
                <w:color w:val="000000"/>
                <w:sz w:val="18"/>
                <w:szCs w:val="18"/>
              </w:rPr>
              <w:t>0</w:t>
            </w:r>
          </w:p>
        </w:tc>
        <w:tc>
          <w:tcPr>
            <w:tcW w:w="682" w:type="dxa"/>
          </w:tcPr>
          <w:p w14:paraId="7DFDFBA4" w14:textId="1922C5D3" w:rsidR="00671EA1" w:rsidRPr="00C14BA2" w:rsidRDefault="00671EA1" w:rsidP="000233F5">
            <w:pPr>
              <w:spacing w:before="20" w:after="20"/>
              <w:jc w:val="right"/>
              <w:rPr>
                <w:color w:val="000000"/>
                <w:sz w:val="18"/>
                <w:szCs w:val="18"/>
              </w:rPr>
            </w:pPr>
            <w:r w:rsidRPr="00C14BA2">
              <w:rPr>
                <w:color w:val="000000"/>
                <w:sz w:val="18"/>
                <w:szCs w:val="18"/>
              </w:rPr>
              <w:t>0</w:t>
            </w:r>
          </w:p>
        </w:tc>
        <w:tc>
          <w:tcPr>
            <w:tcW w:w="1296" w:type="dxa"/>
          </w:tcPr>
          <w:p w14:paraId="13ABB06D" w14:textId="186E4B95" w:rsidR="00671EA1" w:rsidRPr="00C14BA2" w:rsidRDefault="00671EA1" w:rsidP="000233F5">
            <w:pPr>
              <w:spacing w:before="20" w:after="20"/>
              <w:jc w:val="right"/>
              <w:rPr>
                <w:color w:val="000000"/>
                <w:sz w:val="18"/>
                <w:szCs w:val="18"/>
              </w:rPr>
            </w:pPr>
            <w:r w:rsidRPr="00C14BA2">
              <w:rPr>
                <w:color w:val="000000"/>
                <w:sz w:val="18"/>
                <w:szCs w:val="18"/>
              </w:rPr>
              <w:t>23 210</w:t>
            </w:r>
          </w:p>
        </w:tc>
      </w:tr>
      <w:tr w:rsidR="005A6EE5" w:rsidRPr="00C14BA2" w14:paraId="3D7B1C77" w14:textId="77777777" w:rsidTr="00A800B2">
        <w:trPr>
          <w:trHeight w:val="41"/>
        </w:trPr>
        <w:tc>
          <w:tcPr>
            <w:tcW w:w="2700" w:type="dxa"/>
            <w:gridSpan w:val="2"/>
            <w:vMerge w:val="restart"/>
            <w:vAlign w:val="center"/>
            <w:hideMark/>
          </w:tcPr>
          <w:p w14:paraId="48588C6F" w14:textId="77777777" w:rsidR="00671EA1" w:rsidRPr="00C14BA2" w:rsidRDefault="00671EA1" w:rsidP="000233F5">
            <w:pPr>
              <w:spacing w:before="20" w:after="20"/>
              <w:ind w:left="38" w:right="-85"/>
              <w:jc w:val="left"/>
              <w:rPr>
                <w:sz w:val="18"/>
                <w:szCs w:val="18"/>
              </w:rPr>
            </w:pPr>
            <w:r w:rsidRPr="00C14BA2">
              <w:rPr>
                <w:sz w:val="18"/>
                <w:szCs w:val="18"/>
              </w:rPr>
              <w:t>Общий объем средств, рекомендованных для утверждения на настоящем совещании (в долл. США)</w:t>
            </w:r>
          </w:p>
        </w:tc>
        <w:tc>
          <w:tcPr>
            <w:tcW w:w="2252" w:type="dxa"/>
            <w:hideMark/>
          </w:tcPr>
          <w:p w14:paraId="08105B9D" w14:textId="77777777" w:rsidR="00671EA1" w:rsidRPr="00C14BA2" w:rsidRDefault="00671EA1" w:rsidP="000233F5">
            <w:pPr>
              <w:spacing w:before="20" w:after="20"/>
              <w:ind w:left="38"/>
              <w:jc w:val="left"/>
              <w:rPr>
                <w:sz w:val="18"/>
                <w:szCs w:val="18"/>
              </w:rPr>
            </w:pPr>
            <w:r w:rsidRPr="00C14BA2">
              <w:rPr>
                <w:sz w:val="18"/>
                <w:szCs w:val="18"/>
              </w:rPr>
              <w:t>Стоимость проекта</w:t>
            </w:r>
          </w:p>
        </w:tc>
        <w:tc>
          <w:tcPr>
            <w:tcW w:w="810" w:type="dxa"/>
          </w:tcPr>
          <w:p w14:paraId="76974EFA" w14:textId="6974DE7A" w:rsidR="00671EA1" w:rsidRPr="00C14BA2" w:rsidRDefault="00671EA1" w:rsidP="000233F5">
            <w:pPr>
              <w:spacing w:before="20" w:after="20"/>
              <w:ind w:left="38"/>
              <w:jc w:val="right"/>
              <w:rPr>
                <w:color w:val="000000"/>
                <w:sz w:val="18"/>
                <w:szCs w:val="18"/>
              </w:rPr>
            </w:pPr>
            <w:r w:rsidRPr="00C14BA2">
              <w:rPr>
                <w:color w:val="000000"/>
                <w:sz w:val="18"/>
                <w:szCs w:val="18"/>
              </w:rPr>
              <w:t>0</w:t>
            </w:r>
          </w:p>
        </w:tc>
        <w:tc>
          <w:tcPr>
            <w:tcW w:w="720" w:type="dxa"/>
          </w:tcPr>
          <w:p w14:paraId="25BDCED3" w14:textId="3045A45E" w:rsidR="00671EA1" w:rsidRPr="00C14BA2" w:rsidRDefault="00671EA1" w:rsidP="000233F5">
            <w:pPr>
              <w:spacing w:before="20" w:after="20"/>
              <w:jc w:val="right"/>
              <w:rPr>
                <w:color w:val="000000"/>
                <w:sz w:val="18"/>
                <w:szCs w:val="18"/>
              </w:rPr>
            </w:pPr>
            <w:r w:rsidRPr="00C14BA2">
              <w:rPr>
                <w:color w:val="000000"/>
                <w:sz w:val="18"/>
                <w:szCs w:val="18"/>
              </w:rPr>
              <w:t>0</w:t>
            </w:r>
          </w:p>
        </w:tc>
        <w:tc>
          <w:tcPr>
            <w:tcW w:w="810" w:type="dxa"/>
          </w:tcPr>
          <w:p w14:paraId="0E677BB3" w14:textId="18C73FE0" w:rsidR="00671EA1" w:rsidRPr="00C14BA2" w:rsidRDefault="005369EB" w:rsidP="000233F5">
            <w:pPr>
              <w:spacing w:before="20" w:after="20"/>
              <w:jc w:val="right"/>
              <w:rPr>
                <w:color w:val="000000"/>
                <w:sz w:val="18"/>
                <w:szCs w:val="18"/>
              </w:rPr>
            </w:pPr>
            <w:r w:rsidRPr="00C14BA2">
              <w:rPr>
                <w:color w:val="000000"/>
                <w:sz w:val="18"/>
                <w:szCs w:val="18"/>
              </w:rPr>
              <w:t>0</w:t>
            </w:r>
          </w:p>
        </w:tc>
        <w:tc>
          <w:tcPr>
            <w:tcW w:w="810" w:type="dxa"/>
          </w:tcPr>
          <w:p w14:paraId="7DB42DD2" w14:textId="12DEF4F1" w:rsidR="00671EA1" w:rsidRPr="00C14BA2" w:rsidRDefault="00671EA1" w:rsidP="000233F5">
            <w:pPr>
              <w:spacing w:before="20" w:after="20"/>
              <w:jc w:val="right"/>
              <w:rPr>
                <w:color w:val="000000"/>
                <w:sz w:val="18"/>
                <w:szCs w:val="18"/>
              </w:rPr>
            </w:pPr>
            <w:r w:rsidRPr="00C14BA2">
              <w:rPr>
                <w:color w:val="000000"/>
                <w:sz w:val="18"/>
                <w:szCs w:val="18"/>
              </w:rPr>
              <w:t>290 000</w:t>
            </w:r>
          </w:p>
        </w:tc>
        <w:tc>
          <w:tcPr>
            <w:tcW w:w="720" w:type="dxa"/>
          </w:tcPr>
          <w:p w14:paraId="044EC1D6" w14:textId="08AED7BF" w:rsidR="00671EA1" w:rsidRPr="00C14BA2" w:rsidRDefault="00671EA1" w:rsidP="000233F5">
            <w:pPr>
              <w:spacing w:before="20" w:after="20"/>
              <w:jc w:val="right"/>
              <w:rPr>
                <w:color w:val="000000"/>
                <w:sz w:val="18"/>
                <w:szCs w:val="18"/>
              </w:rPr>
            </w:pPr>
            <w:r w:rsidRPr="00C14BA2">
              <w:rPr>
                <w:color w:val="000000"/>
                <w:sz w:val="18"/>
                <w:szCs w:val="18"/>
              </w:rPr>
              <w:t>0</w:t>
            </w:r>
          </w:p>
        </w:tc>
        <w:tc>
          <w:tcPr>
            <w:tcW w:w="720" w:type="dxa"/>
          </w:tcPr>
          <w:p w14:paraId="47E76ADC" w14:textId="257D3475" w:rsidR="00671EA1" w:rsidRPr="00C14BA2" w:rsidRDefault="00671EA1" w:rsidP="000233F5">
            <w:pPr>
              <w:spacing w:before="20" w:after="20"/>
              <w:jc w:val="right"/>
              <w:rPr>
                <w:color w:val="000000"/>
                <w:sz w:val="18"/>
                <w:szCs w:val="18"/>
              </w:rPr>
            </w:pPr>
            <w:r w:rsidRPr="00C14BA2">
              <w:rPr>
                <w:color w:val="000000"/>
                <w:sz w:val="18"/>
                <w:szCs w:val="18"/>
              </w:rPr>
              <w:t>0</w:t>
            </w:r>
          </w:p>
        </w:tc>
        <w:tc>
          <w:tcPr>
            <w:tcW w:w="682" w:type="dxa"/>
          </w:tcPr>
          <w:p w14:paraId="5C6EDB9F" w14:textId="660BEDEA" w:rsidR="00671EA1" w:rsidRPr="00C14BA2" w:rsidRDefault="00671EA1" w:rsidP="000233F5">
            <w:pPr>
              <w:spacing w:before="20" w:after="20"/>
              <w:jc w:val="right"/>
              <w:rPr>
                <w:color w:val="000000"/>
                <w:sz w:val="18"/>
                <w:szCs w:val="18"/>
              </w:rPr>
            </w:pPr>
            <w:r w:rsidRPr="00C14BA2">
              <w:rPr>
                <w:color w:val="000000"/>
                <w:sz w:val="18"/>
                <w:szCs w:val="18"/>
              </w:rPr>
              <w:t>0</w:t>
            </w:r>
          </w:p>
        </w:tc>
        <w:tc>
          <w:tcPr>
            <w:tcW w:w="1296" w:type="dxa"/>
          </w:tcPr>
          <w:p w14:paraId="23EC5B66" w14:textId="6A1F3422" w:rsidR="00671EA1" w:rsidRPr="00C14BA2" w:rsidRDefault="00671EA1" w:rsidP="000233F5">
            <w:pPr>
              <w:spacing w:before="20" w:after="20"/>
              <w:jc w:val="right"/>
              <w:rPr>
                <w:color w:val="000000"/>
                <w:sz w:val="18"/>
                <w:szCs w:val="18"/>
              </w:rPr>
            </w:pPr>
            <w:r w:rsidRPr="00C14BA2">
              <w:rPr>
                <w:color w:val="000000"/>
                <w:sz w:val="18"/>
                <w:szCs w:val="18"/>
              </w:rPr>
              <w:t>290 000</w:t>
            </w:r>
          </w:p>
        </w:tc>
      </w:tr>
      <w:tr w:rsidR="005A6EE5" w:rsidRPr="00C14BA2" w14:paraId="5D8F10E4" w14:textId="77777777" w:rsidTr="00A800B2">
        <w:trPr>
          <w:trHeight w:val="41"/>
        </w:trPr>
        <w:tc>
          <w:tcPr>
            <w:tcW w:w="2700" w:type="dxa"/>
            <w:gridSpan w:val="2"/>
            <w:vMerge/>
            <w:vAlign w:val="center"/>
            <w:hideMark/>
          </w:tcPr>
          <w:p w14:paraId="36FFD4DA" w14:textId="77777777" w:rsidR="00671EA1" w:rsidRPr="00C14BA2" w:rsidRDefault="00671EA1" w:rsidP="000233F5">
            <w:pPr>
              <w:spacing w:before="20" w:after="20"/>
              <w:ind w:left="38"/>
              <w:rPr>
                <w:sz w:val="18"/>
                <w:szCs w:val="18"/>
                <w:lang w:val="en-US"/>
              </w:rPr>
            </w:pPr>
          </w:p>
        </w:tc>
        <w:tc>
          <w:tcPr>
            <w:tcW w:w="2252" w:type="dxa"/>
            <w:hideMark/>
          </w:tcPr>
          <w:p w14:paraId="0F957DF3" w14:textId="77777777" w:rsidR="00671EA1" w:rsidRPr="00C14BA2" w:rsidRDefault="00671EA1" w:rsidP="000233F5">
            <w:pPr>
              <w:spacing w:before="20" w:after="20"/>
              <w:ind w:left="38"/>
              <w:jc w:val="left"/>
              <w:rPr>
                <w:sz w:val="18"/>
                <w:szCs w:val="18"/>
              </w:rPr>
            </w:pPr>
            <w:r w:rsidRPr="00C14BA2">
              <w:rPr>
                <w:sz w:val="18"/>
                <w:szCs w:val="18"/>
              </w:rPr>
              <w:t>Эксплуатац. расходы</w:t>
            </w:r>
          </w:p>
        </w:tc>
        <w:tc>
          <w:tcPr>
            <w:tcW w:w="810" w:type="dxa"/>
          </w:tcPr>
          <w:p w14:paraId="750D8314" w14:textId="4387DCD7" w:rsidR="00671EA1" w:rsidRPr="00C14BA2" w:rsidRDefault="00671EA1" w:rsidP="000233F5">
            <w:pPr>
              <w:spacing w:before="20" w:after="20"/>
              <w:ind w:left="38"/>
              <w:jc w:val="right"/>
              <w:rPr>
                <w:color w:val="000000"/>
                <w:sz w:val="18"/>
                <w:szCs w:val="18"/>
              </w:rPr>
            </w:pPr>
            <w:r w:rsidRPr="00C14BA2">
              <w:rPr>
                <w:color w:val="000000"/>
                <w:sz w:val="18"/>
                <w:szCs w:val="18"/>
              </w:rPr>
              <w:t>0</w:t>
            </w:r>
          </w:p>
        </w:tc>
        <w:tc>
          <w:tcPr>
            <w:tcW w:w="720" w:type="dxa"/>
          </w:tcPr>
          <w:p w14:paraId="226A9220" w14:textId="7ABF6903" w:rsidR="00671EA1" w:rsidRPr="00C14BA2" w:rsidRDefault="00671EA1" w:rsidP="000233F5">
            <w:pPr>
              <w:spacing w:before="20" w:after="20"/>
              <w:jc w:val="right"/>
              <w:rPr>
                <w:color w:val="000000"/>
                <w:sz w:val="18"/>
                <w:szCs w:val="18"/>
              </w:rPr>
            </w:pPr>
            <w:r w:rsidRPr="00C14BA2">
              <w:rPr>
                <w:color w:val="000000"/>
                <w:sz w:val="18"/>
                <w:szCs w:val="18"/>
              </w:rPr>
              <w:t>0</w:t>
            </w:r>
          </w:p>
        </w:tc>
        <w:tc>
          <w:tcPr>
            <w:tcW w:w="810" w:type="dxa"/>
          </w:tcPr>
          <w:p w14:paraId="1D2B8A41" w14:textId="2EEA2528" w:rsidR="00671EA1" w:rsidRPr="00C14BA2" w:rsidRDefault="005369EB" w:rsidP="000233F5">
            <w:pPr>
              <w:spacing w:before="20" w:after="20"/>
              <w:jc w:val="right"/>
              <w:rPr>
                <w:color w:val="000000"/>
                <w:sz w:val="18"/>
                <w:szCs w:val="18"/>
              </w:rPr>
            </w:pPr>
            <w:r w:rsidRPr="00C14BA2">
              <w:rPr>
                <w:color w:val="000000"/>
                <w:sz w:val="18"/>
                <w:szCs w:val="18"/>
              </w:rPr>
              <w:t>0</w:t>
            </w:r>
          </w:p>
        </w:tc>
        <w:tc>
          <w:tcPr>
            <w:tcW w:w="810" w:type="dxa"/>
          </w:tcPr>
          <w:p w14:paraId="6D7492D7" w14:textId="5FECDEC8" w:rsidR="00671EA1" w:rsidRPr="00C14BA2" w:rsidRDefault="00671EA1" w:rsidP="000233F5">
            <w:pPr>
              <w:spacing w:before="20" w:after="20"/>
              <w:jc w:val="right"/>
              <w:rPr>
                <w:color w:val="000000"/>
                <w:sz w:val="18"/>
                <w:szCs w:val="18"/>
              </w:rPr>
            </w:pPr>
            <w:r w:rsidRPr="00C14BA2">
              <w:rPr>
                <w:color w:val="000000"/>
                <w:sz w:val="18"/>
                <w:szCs w:val="18"/>
              </w:rPr>
              <w:t>34 100</w:t>
            </w:r>
          </w:p>
        </w:tc>
        <w:tc>
          <w:tcPr>
            <w:tcW w:w="720" w:type="dxa"/>
          </w:tcPr>
          <w:p w14:paraId="2C322B4E" w14:textId="369780EF" w:rsidR="00671EA1" w:rsidRPr="00C14BA2" w:rsidRDefault="00671EA1" w:rsidP="000233F5">
            <w:pPr>
              <w:spacing w:before="20" w:after="20"/>
              <w:jc w:val="right"/>
              <w:rPr>
                <w:color w:val="000000"/>
                <w:sz w:val="18"/>
                <w:szCs w:val="18"/>
              </w:rPr>
            </w:pPr>
            <w:r w:rsidRPr="00C14BA2">
              <w:rPr>
                <w:color w:val="000000"/>
                <w:sz w:val="18"/>
                <w:szCs w:val="18"/>
              </w:rPr>
              <w:t>0</w:t>
            </w:r>
          </w:p>
        </w:tc>
        <w:tc>
          <w:tcPr>
            <w:tcW w:w="720" w:type="dxa"/>
          </w:tcPr>
          <w:p w14:paraId="294B0E39" w14:textId="4F523B7A" w:rsidR="00671EA1" w:rsidRPr="00C14BA2" w:rsidRDefault="00671EA1" w:rsidP="000233F5">
            <w:pPr>
              <w:spacing w:before="20" w:after="20"/>
              <w:jc w:val="right"/>
              <w:rPr>
                <w:color w:val="000000"/>
                <w:sz w:val="18"/>
                <w:szCs w:val="18"/>
              </w:rPr>
            </w:pPr>
            <w:r w:rsidRPr="00C14BA2">
              <w:rPr>
                <w:color w:val="000000"/>
                <w:sz w:val="18"/>
                <w:szCs w:val="18"/>
              </w:rPr>
              <w:t>0</w:t>
            </w:r>
          </w:p>
        </w:tc>
        <w:tc>
          <w:tcPr>
            <w:tcW w:w="682" w:type="dxa"/>
          </w:tcPr>
          <w:p w14:paraId="1BB42A14" w14:textId="72B32809" w:rsidR="00671EA1" w:rsidRPr="00C14BA2" w:rsidRDefault="00671EA1" w:rsidP="000233F5">
            <w:pPr>
              <w:spacing w:before="20" w:after="20"/>
              <w:jc w:val="right"/>
              <w:rPr>
                <w:color w:val="000000"/>
                <w:sz w:val="18"/>
                <w:szCs w:val="18"/>
              </w:rPr>
            </w:pPr>
            <w:r w:rsidRPr="00C14BA2">
              <w:rPr>
                <w:color w:val="000000"/>
                <w:sz w:val="18"/>
                <w:szCs w:val="18"/>
              </w:rPr>
              <w:t>0</w:t>
            </w:r>
          </w:p>
        </w:tc>
        <w:tc>
          <w:tcPr>
            <w:tcW w:w="1296" w:type="dxa"/>
          </w:tcPr>
          <w:p w14:paraId="69BEF377" w14:textId="38B59BE8" w:rsidR="00671EA1" w:rsidRPr="00C14BA2" w:rsidRDefault="00671EA1" w:rsidP="000233F5">
            <w:pPr>
              <w:spacing w:before="20" w:after="20"/>
              <w:jc w:val="right"/>
              <w:rPr>
                <w:color w:val="000000"/>
                <w:sz w:val="18"/>
                <w:szCs w:val="18"/>
              </w:rPr>
            </w:pPr>
            <w:r w:rsidRPr="00C14BA2">
              <w:rPr>
                <w:color w:val="000000"/>
                <w:sz w:val="18"/>
                <w:szCs w:val="18"/>
              </w:rPr>
              <w:t>34 100</w:t>
            </w:r>
          </w:p>
        </w:tc>
      </w:tr>
    </w:tbl>
    <w:p w14:paraId="513ECCF2" w14:textId="36C02E43" w:rsidR="00B73567" w:rsidRPr="00C14BA2" w:rsidRDefault="00B73567" w:rsidP="00A800B2">
      <w:pPr>
        <w:ind w:left="-720" w:right="-563" w:hanging="270"/>
        <w:rPr>
          <w:sz w:val="18"/>
          <w:szCs w:val="18"/>
        </w:rPr>
      </w:pPr>
      <w:r w:rsidRPr="00C14BA2">
        <w:rPr>
          <w:sz w:val="18"/>
          <w:szCs w:val="18"/>
        </w:rPr>
        <w:t>*</w:t>
      </w:r>
      <w:r w:rsidR="00651C3F" w:rsidRPr="00C14BA2">
        <w:rPr>
          <w:sz w:val="18"/>
          <w:szCs w:val="18"/>
        </w:rPr>
        <w:t> </w:t>
      </w:r>
      <w:r w:rsidRPr="00C14BA2">
        <w:rPr>
          <w:sz w:val="18"/>
          <w:szCs w:val="18"/>
        </w:rPr>
        <w:t>Заявка на второй транш перенесена с 2024 года.</w:t>
      </w:r>
    </w:p>
    <w:p w14:paraId="5487F3E9" w14:textId="54187237" w:rsidR="00EA598B" w:rsidRPr="00C14BA2" w:rsidRDefault="00EA598B" w:rsidP="00A800B2">
      <w:pPr>
        <w:ind w:left="-720" w:right="-563" w:hanging="270"/>
        <w:rPr>
          <w:sz w:val="18"/>
          <w:szCs w:val="18"/>
        </w:rPr>
      </w:pPr>
      <w:r w:rsidRPr="00C14BA2">
        <w:rPr>
          <w:sz w:val="18"/>
          <w:szCs w:val="18"/>
        </w:rPr>
        <w:t>*</w:t>
      </w:r>
      <w:r w:rsidR="00651C3F" w:rsidRPr="00C14BA2">
        <w:rPr>
          <w:sz w:val="18"/>
          <w:szCs w:val="18"/>
        </w:rPr>
        <w:t>* </w:t>
      </w:r>
      <w:r w:rsidRPr="00C14BA2">
        <w:rPr>
          <w:sz w:val="18"/>
          <w:szCs w:val="18"/>
        </w:rPr>
        <w:t>Финансирование на 2025 год включает 100 000 долл. США плюс эксплуатационные расходы учреждения в размере 13 000 долл. США для ЮНЕП на дополнительные мероприятия по поддержанию энергоэффективности (решение 89/6).</w:t>
      </w:r>
    </w:p>
    <w:p w14:paraId="7EA51FDC" w14:textId="77777777" w:rsidR="00EA598B" w:rsidRPr="00C14BA2" w:rsidRDefault="00EA598B" w:rsidP="00EA598B">
      <w:pPr>
        <w:jc w:val="left"/>
        <w:rPr>
          <w:sz w:val="18"/>
          <w:szCs w:val="18"/>
        </w:rPr>
      </w:pPr>
    </w:p>
    <w:tbl>
      <w:tblPr>
        <w:tblStyle w:val="TableGrid"/>
        <w:tblW w:w="11520" w:type="dxa"/>
        <w:tblInd w:w="-9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18"/>
        <w:gridCol w:w="6702"/>
      </w:tblGrid>
      <w:tr w:rsidR="00EA598B" w:rsidRPr="00C14BA2" w14:paraId="08AE4BEB" w14:textId="77777777" w:rsidTr="00A800B2">
        <w:trPr>
          <w:trHeight w:val="42"/>
        </w:trPr>
        <w:tc>
          <w:tcPr>
            <w:tcW w:w="4818" w:type="dxa"/>
            <w:vAlign w:val="center"/>
            <w:hideMark/>
          </w:tcPr>
          <w:p w14:paraId="1FC4428B" w14:textId="77777777" w:rsidR="00EA598B" w:rsidRPr="00C14BA2" w:rsidRDefault="00EA598B" w:rsidP="000D2BF2">
            <w:pPr>
              <w:spacing w:after="60"/>
              <w:jc w:val="left"/>
              <w:rPr>
                <w:b/>
                <w:sz w:val="18"/>
                <w:szCs w:val="18"/>
              </w:rPr>
            </w:pPr>
            <w:r w:rsidRPr="00C14BA2">
              <w:rPr>
                <w:b/>
                <w:sz w:val="18"/>
                <w:szCs w:val="18"/>
              </w:rPr>
              <w:t>Рекомендация секретариата:</w:t>
            </w:r>
          </w:p>
        </w:tc>
        <w:tc>
          <w:tcPr>
            <w:tcW w:w="6702" w:type="dxa"/>
            <w:hideMark/>
          </w:tcPr>
          <w:p w14:paraId="47399FA5" w14:textId="7EBDDF28" w:rsidR="00EA598B" w:rsidRPr="00C14BA2" w:rsidRDefault="00EA598B">
            <w:pPr>
              <w:spacing w:after="60"/>
              <w:jc w:val="center"/>
              <w:rPr>
                <w:sz w:val="18"/>
                <w:szCs w:val="18"/>
              </w:rPr>
            </w:pPr>
            <w:r w:rsidRPr="00C14BA2">
              <w:rPr>
                <w:sz w:val="18"/>
                <w:szCs w:val="18"/>
              </w:rPr>
              <w:t>общее утверждение</w:t>
            </w:r>
          </w:p>
        </w:tc>
      </w:tr>
    </w:tbl>
    <w:p w14:paraId="21A33B15" w14:textId="77777777" w:rsidR="00EA598B" w:rsidRPr="00C14BA2" w:rsidRDefault="00EA598B" w:rsidP="00EA598B">
      <w:pPr>
        <w:rPr>
          <w:sz w:val="18"/>
          <w:szCs w:val="18"/>
        </w:rPr>
      </w:pPr>
      <w:r w:rsidRPr="00C14BA2">
        <w:rPr>
          <w:sz w:val="18"/>
          <w:szCs w:val="18"/>
        </w:rPr>
        <w:br w:type="page"/>
      </w:r>
    </w:p>
    <w:p w14:paraId="0E1E5DC3" w14:textId="77777777" w:rsidR="00EA598B" w:rsidRPr="0034371D" w:rsidRDefault="00EA598B" w:rsidP="0028245E">
      <w:pPr>
        <w:keepNext/>
        <w:spacing w:after="240"/>
        <w:jc w:val="center"/>
        <w:rPr>
          <w:b/>
        </w:rPr>
      </w:pPr>
      <w:r>
        <w:rPr>
          <w:b/>
        </w:rPr>
        <w:lastRenderedPageBreak/>
        <w:t>ОПИСАНИЕ ПРОЕКТА</w:t>
      </w:r>
    </w:p>
    <w:p w14:paraId="3DFFC01B" w14:textId="33D27ACE" w:rsidR="00EA598B" w:rsidRDefault="00EA598B" w:rsidP="0028245E">
      <w:pPr>
        <w:pStyle w:val="Heading1"/>
      </w:pPr>
      <w:r>
        <w:t>ЮНЕП в качестве ведущего учреждения-исполнителя подала от имени правительства Эфиопии заявку на финансирование второго транша этапа II плана организационной деятельности по поэтапному отказу от ГХФУ (ПОДПО) в размере 324 100 долл. США, включая 200 000 долл. США плюс эксплуатационные расходы учреждения в размере 26 000 долл. США для ЮНЕП и 90 000 долл. США плюс эксплуатационные расходы учреждения в размере 8 100 долл. США для ЮНИДО</w:t>
      </w:r>
      <w:r w:rsidRPr="008B5A60">
        <w:rPr>
          <w:rStyle w:val="FootnoteReference"/>
        </w:rPr>
        <w:footnoteReference w:id="3"/>
      </w:r>
      <w:r>
        <w:t>. В поданную заявку включен доклад о ходе освоения первого транша, доклад о результатах проверки потребления ГХФУ в 2020-2024 годах, заявка на финансирование дополнительных мероприятий по поддержанию энергоэффективности в секторе обслуживания холодильного оборудования</w:t>
      </w:r>
      <w:r w:rsidR="006E4B01">
        <w:rPr>
          <w:rStyle w:val="FootnoteReference"/>
        </w:rPr>
        <w:footnoteReference w:id="4"/>
      </w:r>
      <w:r>
        <w:t xml:space="preserve"> и план освоения транша на 2025-2027 годы.</w:t>
      </w:r>
    </w:p>
    <w:p w14:paraId="1779A37A" w14:textId="77777777" w:rsidR="00EA598B" w:rsidRPr="0034371D" w:rsidRDefault="00EA598B" w:rsidP="0028245E">
      <w:pPr>
        <w:keepNext/>
        <w:spacing w:after="240"/>
        <w:rPr>
          <w:u w:val="single"/>
        </w:rPr>
      </w:pPr>
      <w:r>
        <w:rPr>
          <w:u w:val="single"/>
        </w:rPr>
        <w:t>Доклад о потреблении ГХФУ</w:t>
      </w:r>
    </w:p>
    <w:p w14:paraId="308146BA" w14:textId="060BAB6F" w:rsidR="00EA598B" w:rsidRDefault="00EA598B" w:rsidP="0028245E">
      <w:pPr>
        <w:pStyle w:val="Heading1"/>
      </w:pPr>
      <w:r>
        <w:t>Правительство Эфиопии сообщило о потреблении 1,02 тонн ОРС ГХФУ в 2024 году, что на 81,5</w:t>
      </w:r>
      <w:r w:rsidR="00651C3F">
        <w:t> </w:t>
      </w:r>
      <w:r>
        <w:t>процента ниже базового уровня потребления ГХФУ, установленного для страны. Потребление ГХФУ в 2020-2024 годах приведено в таблице 1.</w:t>
      </w:r>
    </w:p>
    <w:p w14:paraId="452411F6" w14:textId="24526EC2" w:rsidR="00EA598B" w:rsidRPr="0034371D" w:rsidRDefault="00EA598B" w:rsidP="0028245E">
      <w:pPr>
        <w:keepNext/>
        <w:rPr>
          <w:b/>
        </w:rPr>
      </w:pPr>
      <w:r>
        <w:rPr>
          <w:b/>
        </w:rPr>
        <w:t>Таблица 1. Потребление ГХФУ в Эфиопии (данные по статье 7 за 2020-2024 г.)</w:t>
      </w:r>
    </w:p>
    <w:tbl>
      <w:tblPr>
        <w:tblW w:w="5000" w:type="pct"/>
        <w:tblLook w:val="04A0" w:firstRow="1" w:lastRow="0" w:firstColumn="1" w:lastColumn="0" w:noHBand="0" w:noVBand="1"/>
      </w:tblPr>
      <w:tblGrid>
        <w:gridCol w:w="2962"/>
        <w:gridCol w:w="920"/>
        <w:gridCol w:w="920"/>
        <w:gridCol w:w="920"/>
        <w:gridCol w:w="920"/>
        <w:gridCol w:w="921"/>
        <w:gridCol w:w="1787"/>
      </w:tblGrid>
      <w:tr w:rsidR="00EA598B" w:rsidRPr="0034371D" w14:paraId="1D534025" w14:textId="77777777" w:rsidTr="0059075C">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D1EF86" w14:textId="77777777" w:rsidR="00EA598B" w:rsidRPr="0034371D" w:rsidRDefault="00EA598B" w:rsidP="0028245E">
            <w:pPr>
              <w:keepNext/>
              <w:jc w:val="center"/>
              <w:rPr>
                <w:b/>
                <w:bCs/>
                <w:color w:val="000000"/>
                <w:sz w:val="20"/>
                <w:szCs w:val="20"/>
              </w:rPr>
            </w:pPr>
            <w:r>
              <w:rPr>
                <w:b/>
                <w:color w:val="000000"/>
                <w:sz w:val="20"/>
              </w:rPr>
              <w:t>ГХФУ-22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77DEA365" w14:textId="43F53535" w:rsidR="00EA598B" w:rsidRPr="0034371D" w:rsidRDefault="00EA598B" w:rsidP="0028245E">
            <w:pPr>
              <w:keepNext/>
              <w:jc w:val="center"/>
              <w:rPr>
                <w:b/>
                <w:bCs/>
                <w:color w:val="000000"/>
                <w:sz w:val="20"/>
                <w:szCs w:val="20"/>
              </w:rPr>
            </w:pPr>
            <w:r>
              <w:rPr>
                <w:b/>
                <w:color w:val="000000"/>
                <w:sz w:val="20"/>
              </w:rPr>
              <w:t>2020</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332F50FA" w14:textId="31071157" w:rsidR="00EA598B" w:rsidRPr="0034371D" w:rsidRDefault="00EA598B" w:rsidP="0028245E">
            <w:pPr>
              <w:keepNext/>
              <w:jc w:val="center"/>
              <w:rPr>
                <w:b/>
                <w:bCs/>
                <w:color w:val="000000"/>
                <w:sz w:val="20"/>
                <w:szCs w:val="20"/>
              </w:rPr>
            </w:pPr>
            <w:r>
              <w:rPr>
                <w:b/>
                <w:color w:val="000000"/>
                <w:sz w:val="20"/>
              </w:rPr>
              <w:t>2021</w:t>
            </w:r>
          </w:p>
        </w:tc>
        <w:tc>
          <w:tcPr>
            <w:tcW w:w="550" w:type="pct"/>
            <w:tcBorders>
              <w:top w:val="single" w:sz="4" w:space="0" w:color="auto"/>
              <w:left w:val="nil"/>
              <w:bottom w:val="single" w:sz="4" w:space="0" w:color="auto"/>
              <w:right w:val="single" w:sz="4" w:space="0" w:color="auto"/>
            </w:tcBorders>
          </w:tcPr>
          <w:p w14:paraId="39426741" w14:textId="7730FD56" w:rsidR="00EA598B" w:rsidRPr="0034371D" w:rsidRDefault="00EA598B" w:rsidP="0028245E">
            <w:pPr>
              <w:keepNext/>
              <w:jc w:val="center"/>
              <w:rPr>
                <w:b/>
                <w:bCs/>
                <w:color w:val="000000"/>
                <w:sz w:val="20"/>
                <w:szCs w:val="20"/>
              </w:rPr>
            </w:pPr>
            <w:r>
              <w:rPr>
                <w:b/>
                <w:color w:val="000000"/>
                <w:sz w:val="20"/>
              </w:rPr>
              <w:t>2022</w:t>
            </w:r>
          </w:p>
        </w:tc>
        <w:tc>
          <w:tcPr>
            <w:tcW w:w="550" w:type="pct"/>
            <w:tcBorders>
              <w:top w:val="single" w:sz="4" w:space="0" w:color="auto"/>
              <w:left w:val="single" w:sz="4" w:space="0" w:color="auto"/>
              <w:bottom w:val="single" w:sz="4" w:space="0" w:color="auto"/>
              <w:right w:val="single" w:sz="4" w:space="0" w:color="auto"/>
            </w:tcBorders>
          </w:tcPr>
          <w:p w14:paraId="437FF9B0" w14:textId="2D73B811" w:rsidR="00EA598B" w:rsidRPr="0034371D" w:rsidRDefault="00EA598B" w:rsidP="0028245E">
            <w:pPr>
              <w:keepNext/>
              <w:jc w:val="center"/>
              <w:rPr>
                <w:b/>
                <w:bCs/>
                <w:color w:val="000000"/>
                <w:sz w:val="20"/>
                <w:szCs w:val="20"/>
              </w:rPr>
            </w:pPr>
            <w:r>
              <w:rPr>
                <w:b/>
                <w:color w:val="000000"/>
                <w:sz w:val="20"/>
              </w:rPr>
              <w:t>2023</w:t>
            </w:r>
          </w:p>
        </w:tc>
        <w:tc>
          <w:tcPr>
            <w:tcW w:w="551" w:type="pct"/>
            <w:tcBorders>
              <w:top w:val="single" w:sz="4" w:space="0" w:color="auto"/>
              <w:left w:val="single" w:sz="4" w:space="0" w:color="auto"/>
              <w:bottom w:val="single" w:sz="4" w:space="0" w:color="auto"/>
              <w:right w:val="single" w:sz="4" w:space="0" w:color="auto"/>
            </w:tcBorders>
          </w:tcPr>
          <w:p w14:paraId="1F9A9CF2" w14:textId="69C944A3" w:rsidR="00EA598B" w:rsidRPr="0034371D" w:rsidRDefault="00EA598B" w:rsidP="0028245E">
            <w:pPr>
              <w:keepNext/>
              <w:jc w:val="center"/>
              <w:rPr>
                <w:b/>
                <w:bCs/>
                <w:color w:val="000000"/>
                <w:sz w:val="20"/>
                <w:szCs w:val="20"/>
              </w:rPr>
            </w:pPr>
            <w:r>
              <w:rPr>
                <w:b/>
                <w:color w:val="000000"/>
                <w:sz w:val="20"/>
              </w:rPr>
              <w:t>2024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3B8BF" w14:textId="77777777" w:rsidR="00EA598B" w:rsidRPr="0034371D" w:rsidRDefault="00EA598B" w:rsidP="0028245E">
            <w:pPr>
              <w:keepNext/>
              <w:jc w:val="center"/>
              <w:rPr>
                <w:b/>
                <w:bCs/>
                <w:color w:val="000000"/>
                <w:sz w:val="20"/>
                <w:szCs w:val="20"/>
              </w:rPr>
            </w:pPr>
            <w:r>
              <w:rPr>
                <w:b/>
                <w:color w:val="000000"/>
                <w:sz w:val="20"/>
              </w:rPr>
              <w:t>Базовый уровень</w:t>
            </w:r>
          </w:p>
        </w:tc>
      </w:tr>
      <w:tr w:rsidR="00EA598B" w:rsidRPr="0034371D" w14:paraId="3C671FFF" w14:textId="77777777" w:rsidTr="0059075C">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D08D3B" w14:textId="77777777" w:rsidR="00EA598B" w:rsidRPr="00361D3F" w:rsidRDefault="00EA598B">
            <w:pPr>
              <w:widowControl w:val="0"/>
              <w:ind w:left="98"/>
              <w:jc w:val="left"/>
              <w:rPr>
                <w:b/>
                <w:color w:val="000000"/>
                <w:sz w:val="20"/>
                <w:szCs w:val="20"/>
              </w:rPr>
            </w:pPr>
            <w:r>
              <w:rPr>
                <w:b/>
                <w:color w:val="000000"/>
                <w:sz w:val="20"/>
              </w:rPr>
              <w:t>Метрические тонны (мт)</w:t>
            </w:r>
          </w:p>
        </w:tc>
        <w:tc>
          <w:tcPr>
            <w:tcW w:w="550" w:type="pct"/>
            <w:tcBorders>
              <w:top w:val="nil"/>
              <w:left w:val="nil"/>
              <w:bottom w:val="single" w:sz="4" w:space="0" w:color="auto"/>
              <w:right w:val="single" w:sz="4" w:space="0" w:color="auto"/>
            </w:tcBorders>
            <w:shd w:val="clear" w:color="auto" w:fill="auto"/>
            <w:noWrap/>
            <w:vAlign w:val="bottom"/>
          </w:tcPr>
          <w:p w14:paraId="64C6D657" w14:textId="70E68B33" w:rsidR="00EA598B" w:rsidRPr="0059075C" w:rsidRDefault="00995804">
            <w:pPr>
              <w:ind w:left="-201" w:right="104"/>
              <w:jc w:val="right"/>
              <w:rPr>
                <w:color w:val="000000"/>
                <w:sz w:val="20"/>
                <w:szCs w:val="20"/>
              </w:rPr>
            </w:pPr>
            <w:r>
              <w:rPr>
                <w:color w:val="000000"/>
                <w:sz w:val="20"/>
              </w:rPr>
              <w:t>62,00</w:t>
            </w:r>
          </w:p>
        </w:tc>
        <w:tc>
          <w:tcPr>
            <w:tcW w:w="550" w:type="pct"/>
            <w:tcBorders>
              <w:top w:val="nil"/>
              <w:left w:val="nil"/>
              <w:bottom w:val="single" w:sz="4" w:space="0" w:color="auto"/>
              <w:right w:val="single" w:sz="4" w:space="0" w:color="auto"/>
            </w:tcBorders>
            <w:shd w:val="clear" w:color="auto" w:fill="auto"/>
            <w:noWrap/>
          </w:tcPr>
          <w:p w14:paraId="3B19B381" w14:textId="2327D668" w:rsidR="00EA598B" w:rsidRPr="0059075C" w:rsidRDefault="00995804">
            <w:pPr>
              <w:ind w:left="-201" w:right="104"/>
              <w:jc w:val="right"/>
              <w:rPr>
                <w:color w:val="000000"/>
                <w:sz w:val="20"/>
                <w:szCs w:val="20"/>
              </w:rPr>
            </w:pPr>
            <w:r>
              <w:rPr>
                <w:color w:val="000000"/>
                <w:sz w:val="20"/>
              </w:rPr>
              <w:t>61,20</w:t>
            </w:r>
          </w:p>
        </w:tc>
        <w:tc>
          <w:tcPr>
            <w:tcW w:w="550" w:type="pct"/>
            <w:tcBorders>
              <w:top w:val="single" w:sz="4" w:space="0" w:color="auto"/>
              <w:left w:val="nil"/>
              <w:bottom w:val="single" w:sz="4" w:space="0" w:color="auto"/>
              <w:right w:val="single" w:sz="4" w:space="0" w:color="auto"/>
            </w:tcBorders>
          </w:tcPr>
          <w:p w14:paraId="640824EB" w14:textId="477C3997" w:rsidR="00EA598B" w:rsidRPr="0059075C" w:rsidRDefault="002E2163">
            <w:pPr>
              <w:widowControl w:val="0"/>
              <w:ind w:left="-201" w:right="104"/>
              <w:jc w:val="right"/>
              <w:rPr>
                <w:color w:val="000000"/>
                <w:sz w:val="20"/>
                <w:szCs w:val="20"/>
              </w:rPr>
            </w:pPr>
            <w:r>
              <w:rPr>
                <w:color w:val="000000"/>
                <w:sz w:val="20"/>
              </w:rPr>
              <w:t>57,62</w:t>
            </w:r>
          </w:p>
        </w:tc>
        <w:tc>
          <w:tcPr>
            <w:tcW w:w="550" w:type="pct"/>
            <w:tcBorders>
              <w:top w:val="nil"/>
              <w:left w:val="single" w:sz="4" w:space="0" w:color="auto"/>
              <w:bottom w:val="single" w:sz="4" w:space="0" w:color="auto"/>
              <w:right w:val="single" w:sz="4" w:space="0" w:color="auto"/>
            </w:tcBorders>
          </w:tcPr>
          <w:p w14:paraId="277D2909" w14:textId="6D065799" w:rsidR="00EA598B" w:rsidRPr="0059075C" w:rsidRDefault="00E61DF5">
            <w:pPr>
              <w:widowControl w:val="0"/>
              <w:ind w:left="-201" w:right="104"/>
              <w:jc w:val="right"/>
              <w:rPr>
                <w:color w:val="000000"/>
                <w:sz w:val="20"/>
                <w:szCs w:val="20"/>
              </w:rPr>
            </w:pPr>
            <w:r>
              <w:rPr>
                <w:color w:val="000000"/>
                <w:sz w:val="20"/>
              </w:rPr>
              <w:t>61,20</w:t>
            </w:r>
          </w:p>
        </w:tc>
        <w:tc>
          <w:tcPr>
            <w:tcW w:w="551" w:type="pct"/>
            <w:tcBorders>
              <w:top w:val="nil"/>
              <w:left w:val="single" w:sz="4" w:space="0" w:color="auto"/>
              <w:bottom w:val="single" w:sz="4" w:space="0" w:color="auto"/>
              <w:right w:val="single" w:sz="4" w:space="0" w:color="auto"/>
            </w:tcBorders>
          </w:tcPr>
          <w:p w14:paraId="079BF3B2" w14:textId="59245E80" w:rsidR="00EA598B" w:rsidRPr="0059075C" w:rsidRDefault="006E1E23">
            <w:pPr>
              <w:widowControl w:val="0"/>
              <w:ind w:left="-201" w:right="104"/>
              <w:jc w:val="right"/>
              <w:rPr>
                <w:rFonts w:eastAsiaTheme="minorHAnsi"/>
                <w:color w:val="000000"/>
                <w:sz w:val="20"/>
                <w:szCs w:val="20"/>
              </w:rPr>
            </w:pPr>
            <w:r>
              <w:rPr>
                <w:color w:val="000000"/>
                <w:sz w:val="20"/>
              </w:rPr>
              <w:t>18,46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04E0BAB3" w14:textId="2757CB0A" w:rsidR="00EA598B" w:rsidRPr="0059075C" w:rsidRDefault="00CF1469">
            <w:pPr>
              <w:widowControl w:val="0"/>
              <w:ind w:left="-201" w:right="104"/>
              <w:jc w:val="right"/>
              <w:rPr>
                <w:color w:val="000000"/>
                <w:sz w:val="20"/>
                <w:szCs w:val="20"/>
              </w:rPr>
            </w:pPr>
            <w:r>
              <w:rPr>
                <w:color w:val="000000"/>
                <w:sz w:val="20"/>
              </w:rPr>
              <w:t>100,00</w:t>
            </w:r>
          </w:p>
        </w:tc>
      </w:tr>
      <w:tr w:rsidR="00EA598B" w:rsidRPr="0034371D" w14:paraId="6C3D9D44" w14:textId="77777777" w:rsidTr="0059075C">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43519A" w14:textId="77777777" w:rsidR="00EA598B" w:rsidRPr="00361D3F" w:rsidRDefault="00EA598B">
            <w:pPr>
              <w:widowControl w:val="0"/>
              <w:ind w:left="98"/>
              <w:jc w:val="left"/>
              <w:rPr>
                <w:b/>
                <w:color w:val="000000"/>
                <w:sz w:val="20"/>
                <w:szCs w:val="20"/>
              </w:rPr>
            </w:pPr>
            <w:r>
              <w:rPr>
                <w:b/>
                <w:color w:val="000000"/>
                <w:sz w:val="20"/>
              </w:rPr>
              <w:t>Тонны ОРС</w:t>
            </w:r>
          </w:p>
        </w:tc>
        <w:tc>
          <w:tcPr>
            <w:tcW w:w="550" w:type="pct"/>
            <w:tcBorders>
              <w:top w:val="nil"/>
              <w:left w:val="nil"/>
              <w:bottom w:val="single" w:sz="4" w:space="0" w:color="auto"/>
              <w:right w:val="single" w:sz="4" w:space="0" w:color="auto"/>
            </w:tcBorders>
            <w:shd w:val="clear" w:color="auto" w:fill="auto"/>
            <w:noWrap/>
          </w:tcPr>
          <w:p w14:paraId="409E643A" w14:textId="7A02C975" w:rsidR="00EA598B" w:rsidRPr="0059075C" w:rsidRDefault="00C33772">
            <w:pPr>
              <w:ind w:left="-201" w:right="104"/>
              <w:jc w:val="right"/>
              <w:rPr>
                <w:rFonts w:eastAsiaTheme="minorHAnsi"/>
                <w:color w:val="000000"/>
                <w:sz w:val="20"/>
                <w:szCs w:val="20"/>
              </w:rPr>
            </w:pPr>
            <w:r>
              <w:rPr>
                <w:color w:val="000000"/>
                <w:sz w:val="20"/>
              </w:rPr>
              <w:t>3,41</w:t>
            </w:r>
          </w:p>
        </w:tc>
        <w:tc>
          <w:tcPr>
            <w:tcW w:w="550" w:type="pct"/>
            <w:tcBorders>
              <w:top w:val="nil"/>
              <w:left w:val="nil"/>
              <w:bottom w:val="single" w:sz="4" w:space="0" w:color="auto"/>
              <w:right w:val="single" w:sz="4" w:space="0" w:color="auto"/>
            </w:tcBorders>
            <w:shd w:val="clear" w:color="auto" w:fill="auto"/>
            <w:noWrap/>
          </w:tcPr>
          <w:p w14:paraId="1777D266" w14:textId="66B2439E" w:rsidR="00EA598B" w:rsidRPr="0059075C" w:rsidRDefault="00C33772">
            <w:pPr>
              <w:ind w:left="-201" w:right="104"/>
              <w:jc w:val="right"/>
              <w:rPr>
                <w:color w:val="000000"/>
                <w:sz w:val="20"/>
                <w:szCs w:val="20"/>
              </w:rPr>
            </w:pPr>
            <w:r>
              <w:rPr>
                <w:color w:val="000000"/>
                <w:sz w:val="20"/>
              </w:rPr>
              <w:t>3,37</w:t>
            </w:r>
          </w:p>
        </w:tc>
        <w:tc>
          <w:tcPr>
            <w:tcW w:w="550" w:type="pct"/>
            <w:tcBorders>
              <w:top w:val="single" w:sz="4" w:space="0" w:color="auto"/>
              <w:left w:val="nil"/>
              <w:bottom w:val="single" w:sz="4" w:space="0" w:color="auto"/>
              <w:right w:val="single" w:sz="4" w:space="0" w:color="auto"/>
            </w:tcBorders>
          </w:tcPr>
          <w:p w14:paraId="6ACF57E9" w14:textId="5C9DB52B" w:rsidR="00EA598B" w:rsidRPr="0059075C" w:rsidRDefault="00C33772">
            <w:pPr>
              <w:ind w:left="-201" w:right="104"/>
              <w:jc w:val="right"/>
              <w:rPr>
                <w:color w:val="000000"/>
                <w:sz w:val="20"/>
                <w:szCs w:val="20"/>
              </w:rPr>
            </w:pPr>
            <w:r>
              <w:rPr>
                <w:color w:val="000000"/>
                <w:sz w:val="20"/>
              </w:rPr>
              <w:t>3,17</w:t>
            </w:r>
          </w:p>
        </w:tc>
        <w:tc>
          <w:tcPr>
            <w:tcW w:w="550" w:type="pct"/>
            <w:tcBorders>
              <w:top w:val="nil"/>
              <w:left w:val="single" w:sz="4" w:space="0" w:color="auto"/>
              <w:bottom w:val="single" w:sz="4" w:space="0" w:color="auto"/>
              <w:right w:val="single" w:sz="4" w:space="0" w:color="auto"/>
            </w:tcBorders>
          </w:tcPr>
          <w:p w14:paraId="2F6C8313" w14:textId="0485E8C5" w:rsidR="00EA598B" w:rsidRPr="0059075C" w:rsidRDefault="00E61DF5">
            <w:pPr>
              <w:ind w:left="-201" w:right="104"/>
              <w:jc w:val="right"/>
              <w:rPr>
                <w:sz w:val="20"/>
                <w:szCs w:val="20"/>
              </w:rPr>
            </w:pPr>
            <w:r>
              <w:rPr>
                <w:sz w:val="20"/>
              </w:rPr>
              <w:t>3,37</w:t>
            </w:r>
          </w:p>
        </w:tc>
        <w:tc>
          <w:tcPr>
            <w:tcW w:w="551" w:type="pct"/>
            <w:tcBorders>
              <w:top w:val="nil"/>
              <w:left w:val="single" w:sz="4" w:space="0" w:color="auto"/>
              <w:bottom w:val="single" w:sz="4" w:space="0" w:color="auto"/>
              <w:right w:val="single" w:sz="4" w:space="0" w:color="auto"/>
            </w:tcBorders>
          </w:tcPr>
          <w:p w14:paraId="70ED4C70" w14:textId="6DC1821A" w:rsidR="00EA598B" w:rsidRPr="0059075C" w:rsidRDefault="007E7018">
            <w:pPr>
              <w:ind w:left="-201" w:right="104"/>
              <w:jc w:val="right"/>
              <w:rPr>
                <w:rFonts w:eastAsiaTheme="minorHAnsi"/>
                <w:color w:val="000000"/>
                <w:sz w:val="20"/>
                <w:szCs w:val="20"/>
              </w:rPr>
            </w:pPr>
            <w:r>
              <w:rPr>
                <w:color w:val="000000"/>
                <w:sz w:val="20"/>
              </w:rPr>
              <w:t>1,02</w:t>
            </w:r>
          </w:p>
        </w:tc>
        <w:tc>
          <w:tcPr>
            <w:tcW w:w="606" w:type="pct"/>
            <w:tcBorders>
              <w:top w:val="nil"/>
              <w:left w:val="single" w:sz="4" w:space="0" w:color="auto"/>
              <w:bottom w:val="single" w:sz="4" w:space="0" w:color="auto"/>
              <w:right w:val="single" w:sz="4" w:space="0" w:color="auto"/>
            </w:tcBorders>
            <w:shd w:val="clear" w:color="auto" w:fill="auto"/>
            <w:noWrap/>
          </w:tcPr>
          <w:p w14:paraId="5A9A4B0A" w14:textId="6E150B6F" w:rsidR="00EA598B" w:rsidRPr="0059075C" w:rsidRDefault="00805058">
            <w:pPr>
              <w:ind w:left="-201" w:right="104"/>
              <w:jc w:val="right"/>
              <w:rPr>
                <w:rFonts w:eastAsiaTheme="minorHAnsi"/>
                <w:color w:val="000000"/>
                <w:sz w:val="20"/>
                <w:szCs w:val="20"/>
              </w:rPr>
            </w:pPr>
            <w:r>
              <w:rPr>
                <w:color w:val="000000"/>
                <w:sz w:val="20"/>
              </w:rPr>
              <w:t>5,50</w:t>
            </w:r>
          </w:p>
        </w:tc>
      </w:tr>
    </w:tbl>
    <w:p w14:paraId="41D760DA" w14:textId="21312F5C" w:rsidR="00EA598B" w:rsidRPr="00333697" w:rsidRDefault="001E2E3D" w:rsidP="00A52FAD">
      <w:pPr>
        <w:pStyle w:val="Heading1"/>
        <w:spacing w:before="240"/>
      </w:pPr>
      <w:r>
        <w:t xml:space="preserve">Эфиопия потребляет только ГХФУ-22, используемый исключительно в секторе обслуживания. Потребление продолжает снижаться благодаря проведению мероприятий в секторе обслуживания холодильного оборудования, включенных в ПОДПО, применению системы выдачи лицензий и квот, а также более широкому внедрению альтернативных хладагентов, таких как аммиак (R-717) и диоксид углерода (R-744). Снижение импорта ГХФУ в 2024 году было обусловлено переизбытком запасов в 2023 году; национальный орган по озону (НОО) напомнил импортерам о необходимости не накапливать запасы, чтобы продолжать получать преимущества при выдаче квот. </w:t>
      </w:r>
    </w:p>
    <w:p w14:paraId="7EAB74D7" w14:textId="77777777" w:rsidR="00EA598B" w:rsidRPr="0034371D" w:rsidRDefault="00EA598B" w:rsidP="00A52FAD">
      <w:pPr>
        <w:keepNext/>
        <w:spacing w:after="240"/>
        <w:rPr>
          <w:i/>
        </w:rPr>
      </w:pPr>
      <w:r>
        <w:rPr>
          <w:i/>
        </w:rPr>
        <w:t>Доклад о выполнении страновой программы</w:t>
      </w:r>
    </w:p>
    <w:p w14:paraId="12AE60A8" w14:textId="2148E973" w:rsidR="00EA598B" w:rsidRPr="0034371D" w:rsidRDefault="00EA598B" w:rsidP="00A52FAD">
      <w:pPr>
        <w:pStyle w:val="Heading1"/>
      </w:pPr>
      <w:r>
        <w:t>Правительство Эфиопии представило данные о секторальном потреблении ГХФУ в докладе о выполнении страновой программы (СП) за 2023 год, которые соответствуют данным, представленным в соответствии со статьей 7 Монреальского протокола. Правительство готовит доклад о выполнении СП за 2024 год, который будет представлен в режиме онлайн.</w:t>
      </w:r>
    </w:p>
    <w:p w14:paraId="46BECCF2" w14:textId="62E7CF66" w:rsidR="00EA598B" w:rsidRPr="0034371D" w:rsidRDefault="00EA598B" w:rsidP="00A52FAD">
      <w:pPr>
        <w:keepNext/>
        <w:spacing w:after="240"/>
        <w:rPr>
          <w:i/>
        </w:rPr>
      </w:pPr>
      <w:r>
        <w:rPr>
          <w:i/>
        </w:rPr>
        <w:t xml:space="preserve">Доклад о результатах проверки </w:t>
      </w:r>
    </w:p>
    <w:p w14:paraId="20C9376F" w14:textId="6C5CC880" w:rsidR="00EA598B" w:rsidRDefault="00EA598B">
      <w:pPr>
        <w:pStyle w:val="Heading1"/>
      </w:pPr>
      <w:r>
        <w:t xml:space="preserve">Доклад о результатах проверки подтвердил, что правительство внедряет систему выдачи лицензий и квот на импорт и экспорт ГХФУ, и подтвердил общий объем импорта ГХФУ в 2020-2024 годах, который соответствует данным, представленным в настоящее время в соответствии со статьей 7, как показано в таблице 1 (см. пункт 14 о ранее представленных данных). Результаты проверки подтвердили работоспособность национальной системы лицензирования, находящейся в ведении Отдела экологического лицензирования (ОЭЛ), и системы распределения квот, </w:t>
      </w:r>
      <w:r>
        <w:lastRenderedPageBreak/>
        <w:t xml:space="preserve">управляемой НОО </w:t>
      </w:r>
      <w:r w:rsidR="00651C3F">
        <w:t>на базе</w:t>
      </w:r>
      <w:r>
        <w:t xml:space="preserve"> Управления по экологическому законодательству и стандартам Министерства окружающей среды, лесного хозяйства и изменения климата. В результате проверки был сделан вывод, что Эфиопия соблюдает график поэтапного отказа от ГХФУ, установленный Монреальским протоколом и изложенный в Соглашении между страной и Исполнительным комитетом. </w:t>
      </w:r>
    </w:p>
    <w:p w14:paraId="626056CB" w14:textId="5ABB3643" w:rsidR="00EA598B" w:rsidRPr="002C47F9" w:rsidRDefault="00EA598B" w:rsidP="00A52FAD">
      <w:pPr>
        <w:keepNext/>
        <w:spacing w:after="240"/>
        <w:rPr>
          <w:u w:val="single"/>
        </w:rPr>
      </w:pPr>
      <w:r>
        <w:rPr>
          <w:u w:val="single"/>
        </w:rPr>
        <w:t xml:space="preserve">Положение дел с осуществлением этапа I плана организационной деятельности по поэтапному отказу от ГХФУ </w:t>
      </w:r>
    </w:p>
    <w:p w14:paraId="24EE8FCD" w14:textId="5284AC11" w:rsidR="00EA598B" w:rsidRPr="002C47F9" w:rsidRDefault="00EA598B" w:rsidP="00A52FAD">
      <w:pPr>
        <w:pStyle w:val="Heading1"/>
      </w:pPr>
      <w:r>
        <w:t>Этап I ПОДПО был завершен 1 декабря 2022 года в соответствии с продленным сроком, утвержденным Исполнительным комитетом в решении 85/22 a)</w:t>
      </w:r>
      <w:r w:rsidR="006A7513">
        <w:rPr>
          <w:rStyle w:val="FootnoteReference"/>
        </w:rPr>
        <w:footnoteReference w:id="5"/>
      </w:r>
      <w:r>
        <w:t>. Доклад о завершении проекта был представлен 26 апреля 2023 года.</w:t>
      </w:r>
    </w:p>
    <w:p w14:paraId="6F0F6E15" w14:textId="41ED3703" w:rsidR="00EA598B" w:rsidRPr="0034371D" w:rsidRDefault="00EA598B" w:rsidP="00A52FAD">
      <w:pPr>
        <w:keepNext/>
        <w:spacing w:after="240"/>
        <w:rPr>
          <w:u w:val="single"/>
        </w:rPr>
      </w:pPr>
      <w:r>
        <w:rPr>
          <w:u w:val="single"/>
        </w:rPr>
        <w:t>Доклад о результатах освоения первого транша этапа II плана организационной деятельности по поэтапному отказу от ГХФУ</w:t>
      </w:r>
    </w:p>
    <w:p w14:paraId="3DFF07D3" w14:textId="77777777" w:rsidR="00EA598B" w:rsidRDefault="00EA598B" w:rsidP="00A52FAD">
      <w:pPr>
        <w:keepNext/>
        <w:spacing w:after="240"/>
        <w:rPr>
          <w:i/>
        </w:rPr>
      </w:pPr>
      <w:r>
        <w:rPr>
          <w:i/>
        </w:rPr>
        <w:t>Законодательная база</w:t>
      </w:r>
    </w:p>
    <w:p w14:paraId="4C09DAE2" w14:textId="4FD8E9D9" w:rsidR="002A4309" w:rsidRPr="002A4309" w:rsidRDefault="0052702B">
      <w:pPr>
        <w:pStyle w:val="Heading1"/>
        <w:keepNext/>
        <w:rPr>
          <w:i/>
        </w:rPr>
      </w:pPr>
      <w:r>
        <w:t>Эфиопия ратифицировала Кигалийскую поправку 5 июля 2019 года. Официально опубликованные в Эфиопии в 2011</w:t>
      </w:r>
      <w:r w:rsidR="00771243">
        <w:t> </w:t>
      </w:r>
      <w:r>
        <w:t xml:space="preserve">году </w:t>
      </w:r>
      <w:r w:rsidR="00771243">
        <w:t>нормативные акты</w:t>
      </w:r>
      <w:r>
        <w:t xml:space="preserve">, касающиеся ОРВ, охватывают импорт и экспорт ОРВ и оборудования на их основе и предусматривают систему лицензирования всех ОРВ, включая ГХФУ. Подготовлен проект изменений, включающий новые положения о запрете импорта как нового, так и бывшего в употреблении оборудования на основе ГХФУ к 1 января 2026 года и импорта хладагентов первичного использования на основе ГХФУ к 2030 году. В настоящее время нормативные акты пересматриваются, чтобы учесть меры контроля, которые помогут стране обеспечить поэтапный отказ от ГФУ. Введение запретов и других регулирующих мер для контроля выбросов ГХФУ было отложено из-за длительных правительственных процедур. Проекты нормативных актов были переданы советникам министров для рассмотрения и последующего представления в парламент для утверждения. Теперь ожидается, что нормативные акты будут утверждены до 31 декабря 2025 года. </w:t>
      </w:r>
    </w:p>
    <w:p w14:paraId="74A430F4" w14:textId="5A676542" w:rsidR="00EA598B" w:rsidRPr="009B7DA3" w:rsidRDefault="00EA598B" w:rsidP="009B7DA3">
      <w:pPr>
        <w:pStyle w:val="Heading1"/>
        <w:keepNext/>
        <w:numPr>
          <w:ilvl w:val="0"/>
          <w:numId w:val="0"/>
        </w:numPr>
        <w:rPr>
          <w:i/>
        </w:rPr>
      </w:pPr>
      <w:r>
        <w:rPr>
          <w:i/>
        </w:rPr>
        <w:t>Сектор обслуживания холодильного оборудования</w:t>
      </w:r>
    </w:p>
    <w:p w14:paraId="22C07ED9" w14:textId="21913DB7" w:rsidR="00F14F72" w:rsidRPr="00F14F72" w:rsidRDefault="00F14F72" w:rsidP="00F14F72">
      <w:pPr>
        <w:pStyle w:val="Heading1"/>
      </w:pPr>
      <w:r>
        <w:t>В ходе освоения третьего транша были проведены следующие мероприятия.</w:t>
      </w:r>
    </w:p>
    <w:p w14:paraId="0B505912" w14:textId="3E180C73" w:rsidR="00B206A3" w:rsidRPr="00F14F72" w:rsidRDefault="00B206A3" w:rsidP="00771243">
      <w:pPr>
        <w:pStyle w:val="Heading2"/>
        <w:numPr>
          <w:ilvl w:val="1"/>
          <w:numId w:val="26"/>
        </w:numPr>
        <w:ind w:left="1418" w:hanging="709"/>
        <w:rPr>
          <w:i/>
          <w:position w:val="-1"/>
          <w:u w:val="single"/>
        </w:rPr>
      </w:pPr>
      <w:r>
        <w:rPr>
          <w:i/>
        </w:rPr>
        <w:t>Политика и нормативные акты в области ОРВ</w:t>
      </w:r>
      <w:r w:rsidR="00771243">
        <w:rPr>
          <w:i/>
        </w:rPr>
        <w:t>.</w:t>
      </w:r>
      <w:r>
        <w:rPr>
          <w:i/>
        </w:rPr>
        <w:t xml:space="preserve"> </w:t>
      </w:r>
      <w:r>
        <w:t>Разработаны национальные стандарты в секторе холодильной техники и кондиционирования воздуха (ХКВ) для безопасного использования энергоэффективного оборудования ХКВ с низким потенциалом глобального потепления (ПГП); проведены 3</w:t>
      </w:r>
      <w:r w:rsidR="00771243">
        <w:t> </w:t>
      </w:r>
      <w:r>
        <w:t>семинара для консультаций с заинтересованными сторонами по проекту стандартов с участием в общей сложности 75 человек (планировалось участие 60 человек); проведен</w:t>
      </w:r>
      <w:r w:rsidR="00771243">
        <w:t>ы</w:t>
      </w:r>
      <w:r>
        <w:t xml:space="preserve"> 2 тренинга по обеспечению соблюдения стандартов для 50 специалистов по стандартам и инспекторов по охране окружающей среды (планировалось участие 30 человек); проводились ежемесячные контрольные проверки на 14 пограничных пунктах пропуска для контроля импорта оборудования ХКВ и хладагентов; и проведены 2 семинара по «зеленым» закупкам для 46 специалистов по закупкам (планировалось участие 40 человек)</w:t>
      </w:r>
      <w:r w:rsidR="00771243">
        <w:t>.</w:t>
      </w:r>
    </w:p>
    <w:p w14:paraId="18A95A68" w14:textId="392BACDC" w:rsidR="001C7681" w:rsidRPr="004F6FEA" w:rsidRDefault="00042E5B" w:rsidP="00771243">
      <w:pPr>
        <w:pStyle w:val="Heading2"/>
        <w:numPr>
          <w:ilvl w:val="1"/>
          <w:numId w:val="26"/>
        </w:numPr>
        <w:ind w:left="1418" w:hanging="709"/>
        <w:rPr>
          <w:i/>
          <w:u w:val="single"/>
        </w:rPr>
      </w:pPr>
      <w:r>
        <w:rPr>
          <w:i/>
        </w:rPr>
        <w:t>Обучение по вопросам таможенного контроля и правоприменения в области ОРВ</w:t>
      </w:r>
      <w:r w:rsidR="00771243">
        <w:rPr>
          <w:i/>
        </w:rPr>
        <w:t>.</w:t>
      </w:r>
      <w:r>
        <w:rPr>
          <w:i/>
        </w:rPr>
        <w:t xml:space="preserve"> </w:t>
      </w:r>
      <w:r w:rsidR="00771243">
        <w:t>Проведены</w:t>
      </w:r>
      <w:r>
        <w:t xml:space="preserve"> дв</w:t>
      </w:r>
      <w:r w:rsidR="00771243">
        <w:t>а</w:t>
      </w:r>
      <w:r>
        <w:t xml:space="preserve"> «пограничных диалог</w:t>
      </w:r>
      <w:r w:rsidR="00771243">
        <w:t>а</w:t>
      </w:r>
      <w:r>
        <w:t xml:space="preserve">» для решения проблемы контрафактных хладагентов и незаконной торговли контролируемыми веществами; </w:t>
      </w:r>
      <w:r w:rsidR="00771243">
        <w:t>проведены</w:t>
      </w:r>
      <w:r>
        <w:t xml:space="preserve"> </w:t>
      </w:r>
      <w:r>
        <w:lastRenderedPageBreak/>
        <w:t>4 </w:t>
      </w:r>
      <w:r w:rsidR="00771243">
        <w:t xml:space="preserve">тренинга </w:t>
      </w:r>
      <w:r>
        <w:t xml:space="preserve">для 55 сотрудников таможенных органов (планировалось участие 40 человек), клиринговых агентов и инспекторов грузов; </w:t>
      </w:r>
      <w:r w:rsidR="00771243">
        <w:t>разработаны</w:t>
      </w:r>
      <w:r>
        <w:t xml:space="preserve"> 4 специализированны</w:t>
      </w:r>
      <w:r w:rsidR="00771243">
        <w:t>е</w:t>
      </w:r>
      <w:r>
        <w:t xml:space="preserve"> учебны</w:t>
      </w:r>
      <w:r w:rsidR="00771243">
        <w:t>е</w:t>
      </w:r>
      <w:r>
        <w:t xml:space="preserve"> программ</w:t>
      </w:r>
      <w:r w:rsidR="00771243">
        <w:t>ы</w:t>
      </w:r>
      <w:r>
        <w:t xml:space="preserve"> для создания потенциала в области мониторинга и предотвращения незаконной торговли; </w:t>
      </w:r>
      <w:r w:rsidR="00771243">
        <w:t>проведены</w:t>
      </w:r>
      <w:r>
        <w:t xml:space="preserve"> 2 ежегодны</w:t>
      </w:r>
      <w:r w:rsidR="00771243">
        <w:t>е</w:t>
      </w:r>
      <w:r>
        <w:t xml:space="preserve"> встреч</w:t>
      </w:r>
      <w:r w:rsidR="00771243">
        <w:t>и</w:t>
      </w:r>
      <w:r>
        <w:t xml:space="preserve"> с крупными импортерами и заинтересованными сторонами для повышения эффективности соблюдения требований; проведен 1 тренинг для 20 инструкторов (планировалось участие 15 человек)</w:t>
      </w:r>
      <w:r w:rsidR="00771243">
        <w:t>.</w:t>
      </w:r>
    </w:p>
    <w:p w14:paraId="179B69B4" w14:textId="6432432A" w:rsidR="00144321" w:rsidRPr="00C34298" w:rsidRDefault="003A7021" w:rsidP="00771243">
      <w:pPr>
        <w:pStyle w:val="Heading2"/>
        <w:numPr>
          <w:ilvl w:val="1"/>
          <w:numId w:val="26"/>
        </w:numPr>
        <w:ind w:left="1418" w:hanging="709"/>
        <w:rPr>
          <w:i/>
          <w:u w:val="single"/>
        </w:rPr>
      </w:pPr>
      <w:r>
        <w:rPr>
          <w:i/>
        </w:rPr>
        <w:t>Сертификация и обучение технических специалистов по ХКВ</w:t>
      </w:r>
      <w:r w:rsidR="00771243">
        <w:rPr>
          <w:i/>
        </w:rPr>
        <w:t>.</w:t>
      </w:r>
      <w:r>
        <w:rPr>
          <w:i/>
        </w:rPr>
        <w:t xml:space="preserve"> </w:t>
      </w:r>
      <w:r w:rsidR="00771243">
        <w:t>П</w:t>
      </w:r>
      <w:r>
        <w:t xml:space="preserve">ересмотрены национальный кодекс поведения технических специалистов по ХКВ и соответствующая программа обучения, чтобы привести их в соответствие с наилучшей международной практикой. </w:t>
      </w:r>
      <w:r w:rsidR="00771243">
        <w:t>П</w:t>
      </w:r>
      <w:r>
        <w:t xml:space="preserve">роведены консультации с 50 ключевыми заинтересованными сторонами (планировалось участие 30 человек). К 31 декабря 2024 года планировалось введение в действие системы сертификации, однако оно было отложено из-за отсутствия НОО в течение более года. В настоящее время идет его утверждение, и страна наняла эксперта для разработки всеобъемлющей программы сертификации на основе оценки компетентности для работы с ГХФУ/альтернативами ГХФУ. </w:t>
      </w:r>
      <w:r w:rsidR="00771243">
        <w:t>Пр</w:t>
      </w:r>
      <w:r>
        <w:t>оведен 1 семинар по представлению и обсуждению системы сертификации с участием 34 заинтересованных сторон, а 300 технических специалистов по ХКВ изучили надлежащие методы обслуживания, способствующие экологической устойчивости и повышению технических стандартов. НОО зарегистрировал всех технических специалистов по ХКВ и организовал четыре совещания ассоциации технических специалистов по ХКВ</w:t>
      </w:r>
      <w:r w:rsidR="00771243">
        <w:t>.</w:t>
      </w:r>
    </w:p>
    <w:p w14:paraId="1148A866" w14:textId="1304F556" w:rsidR="00A32D14" w:rsidRPr="00C34298" w:rsidRDefault="00A957C8" w:rsidP="00771243">
      <w:pPr>
        <w:pStyle w:val="Heading2"/>
        <w:numPr>
          <w:ilvl w:val="1"/>
          <w:numId w:val="26"/>
        </w:numPr>
        <w:ind w:left="1418" w:hanging="709"/>
        <w:rPr>
          <w:u w:val="single"/>
        </w:rPr>
      </w:pPr>
      <w:r>
        <w:rPr>
          <w:i/>
        </w:rPr>
        <w:t>Укрепление центров профессионального образования и создание центра рекуперации</w:t>
      </w:r>
      <w:r w:rsidR="00771243">
        <w:rPr>
          <w:i/>
        </w:rPr>
        <w:t>.</w:t>
      </w:r>
      <w:r>
        <w:t xml:space="preserve"> Процесс закупок затянулся из-за перестановок в НОО. Остается провести, среди прочего, монтаж и настройку закупленного оборудования в определенных центрах профессионального образования. </w:t>
      </w:r>
    </w:p>
    <w:p w14:paraId="4AECD72C" w14:textId="77777777" w:rsidR="00EA598B" w:rsidRPr="00845156" w:rsidRDefault="00EA598B" w:rsidP="00A52FAD">
      <w:pPr>
        <w:keepNext/>
        <w:spacing w:after="240"/>
        <w:rPr>
          <w:i/>
        </w:rPr>
      </w:pPr>
      <w:r>
        <w:rPr>
          <w:i/>
        </w:rPr>
        <w:t>Реализация и мониторинг проектов</w:t>
      </w:r>
    </w:p>
    <w:p w14:paraId="7B07A133" w14:textId="66D666E9" w:rsidR="00EA598B" w:rsidRDefault="00342218" w:rsidP="00824BB1">
      <w:pPr>
        <w:pStyle w:val="Heading1"/>
      </w:pPr>
      <w:r>
        <w:t xml:space="preserve">На содержание персонала, операционные расходы и проведение совещаний было выделено в общей сложности 10 000 долл. США. </w:t>
      </w:r>
    </w:p>
    <w:p w14:paraId="6EC02925" w14:textId="666BB1D7" w:rsidR="00EA598B" w:rsidRPr="00B70169" w:rsidRDefault="00EA598B" w:rsidP="00A52FAD">
      <w:pPr>
        <w:keepNext/>
        <w:spacing w:after="240"/>
      </w:pPr>
      <w:r>
        <w:rPr>
          <w:u w:val="single"/>
        </w:rPr>
        <w:t>Объем выделенных средств</w:t>
      </w:r>
      <w:r>
        <w:t xml:space="preserve"> </w:t>
      </w:r>
    </w:p>
    <w:p w14:paraId="5CF767F3" w14:textId="6CCC81AD" w:rsidR="00EA598B" w:rsidRPr="0034371D" w:rsidRDefault="00EA598B" w:rsidP="00A52FAD">
      <w:pPr>
        <w:pStyle w:val="Heading1"/>
      </w:pPr>
      <w:r>
        <w:t>На март 2025 года из утвержденной суммы в размере 197 000 долл. США (137 000 долл. США для ЮНЕП и 60 000 долл. США для ЮНИДО) было выделено 145 000 долл. США (73,6 процента) (137 000 долл. США для ЮНЕП и 8 000 долл. США для ЮНИДО). Остаток в размере 52 000 долл. США будет выплачен в течение второго транша.</w:t>
      </w:r>
    </w:p>
    <w:p w14:paraId="33A12163" w14:textId="38ADDAF2" w:rsidR="00EA598B" w:rsidRDefault="00EA598B" w:rsidP="00285888">
      <w:pPr>
        <w:keepNext/>
        <w:spacing w:before="240" w:after="240"/>
        <w:rPr>
          <w:u w:val="single"/>
        </w:rPr>
      </w:pPr>
      <w:r>
        <w:rPr>
          <w:u w:val="single"/>
        </w:rPr>
        <w:t>План освоения второго транша этапа II плана организационной деятельности по поэтапному отказу от ГХФУ</w:t>
      </w:r>
    </w:p>
    <w:p w14:paraId="478AAA42" w14:textId="5FC106E1" w:rsidR="00EA598B" w:rsidRPr="008144F1" w:rsidRDefault="00EA598B" w:rsidP="00285888">
      <w:pPr>
        <w:pStyle w:val="Heading1"/>
      </w:pPr>
      <w:bookmarkStart w:id="0" w:name="_Hlk126934425"/>
      <w:bookmarkStart w:id="1" w:name="_Hlk126663552"/>
      <w:r>
        <w:t>В период с июля 2025 года по июнь 2027 года предлагается провести следующие мероприятия.</w:t>
      </w:r>
    </w:p>
    <w:p w14:paraId="54C10839" w14:textId="723FDA1F" w:rsidR="00C9552A" w:rsidRDefault="00823EC6" w:rsidP="00771243">
      <w:pPr>
        <w:pStyle w:val="Heading2"/>
        <w:widowControl/>
        <w:numPr>
          <w:ilvl w:val="0"/>
          <w:numId w:val="28"/>
        </w:numPr>
        <w:ind w:left="1418" w:hanging="709"/>
      </w:pPr>
      <w:r>
        <w:rPr>
          <w:i/>
        </w:rPr>
        <w:t>Политика и нормативные акты в области ОРВ</w:t>
      </w:r>
      <w:r w:rsidR="00771243">
        <w:rPr>
          <w:i/>
        </w:rPr>
        <w:t>.</w:t>
      </w:r>
      <w:r>
        <w:t xml:space="preserve"> Проведение 4</w:t>
      </w:r>
      <w:r w:rsidR="00771243">
        <w:t> </w:t>
      </w:r>
      <w:r>
        <w:t xml:space="preserve">учебных семинаров для сотрудников таможенных и других правоприменительных органов и информирование широкой общественности о преимуществах внедрения и использования экологичных систем ХКВ; проведение 4 мероприятий по созданию потенциала для 70 специалистов по стандартам, инспекторов по охране окружающей среды и других ключевых заинтересованных сторон для разработки и применения </w:t>
      </w:r>
      <w:r>
        <w:lastRenderedPageBreak/>
        <w:t>технических стандартов в секторе ХКВ; проведение контрольных проверок импортного оборудования ХКВ и хладагентов для обеспечения соответствия техническим стандартам (ЮНЕП) (20 000 долл. США)</w:t>
      </w:r>
      <w:r w:rsidR="00771243">
        <w:t>.</w:t>
      </w:r>
    </w:p>
    <w:p w14:paraId="388AE4BB" w14:textId="27A9E49B" w:rsidR="00EA598B" w:rsidRPr="002E0658" w:rsidRDefault="00B07111" w:rsidP="00771243">
      <w:pPr>
        <w:pStyle w:val="Heading2"/>
        <w:widowControl/>
        <w:numPr>
          <w:ilvl w:val="0"/>
          <w:numId w:val="28"/>
        </w:numPr>
        <w:ind w:left="1418" w:hanging="709"/>
      </w:pPr>
      <w:r>
        <w:rPr>
          <w:i/>
        </w:rPr>
        <w:t>Обучение сотрудников таможенных и правоприменительных органов в сфере ОРВ</w:t>
      </w:r>
      <w:r w:rsidR="00771243">
        <w:rPr>
          <w:i/>
        </w:rPr>
        <w:t>.</w:t>
      </w:r>
      <w:r>
        <w:t xml:space="preserve"> Содействие проведению 1 «пограничного диалога» по предотвращению незаконной торговли контролируемыми веществами и контрафактными хладагентами; проведение национальным экспертом 1 </w:t>
      </w:r>
      <w:r w:rsidR="00771243">
        <w:t>тренинга</w:t>
      </w:r>
      <w:r>
        <w:t xml:space="preserve"> для 15 инструкторов; проведение 4 учебных семинаров для создания потенциала 100 сотрудников таможенных органов, органов защиты прав потребителей и других правоприменительных органов в области стандартов и нормативных положений, касающихся ОРВ (ЮНЕП) (30 000 долл. США)</w:t>
      </w:r>
      <w:r w:rsidR="00771243">
        <w:t>.</w:t>
      </w:r>
    </w:p>
    <w:p w14:paraId="4375AA55" w14:textId="2AE78862" w:rsidR="00EA598B" w:rsidRDefault="002647E7" w:rsidP="00771243">
      <w:pPr>
        <w:pStyle w:val="Heading2"/>
        <w:widowControl/>
        <w:numPr>
          <w:ilvl w:val="0"/>
          <w:numId w:val="28"/>
        </w:numPr>
        <w:ind w:left="1418" w:hanging="709"/>
      </w:pPr>
      <w:r>
        <w:rPr>
          <w:i/>
        </w:rPr>
        <w:t>Сертификация и обучение технических специалистов по ХКВ</w:t>
      </w:r>
      <w:r w:rsidR="00771243">
        <w:rPr>
          <w:i/>
        </w:rPr>
        <w:t>.</w:t>
      </w:r>
      <w:r>
        <w:t xml:space="preserve"> Организация обучения и сертификации 300 технических специалистов по ХКВ в области передовых методов обслуживания в сотрудничестве с институтами профессионального образования и отраслевыми партнерами (ЮНЕП) (40 000 долл. США)</w:t>
      </w:r>
      <w:r w:rsidR="00771243">
        <w:t>.</w:t>
      </w:r>
    </w:p>
    <w:p w14:paraId="5346CF32" w14:textId="7FE7B840" w:rsidR="002647E7" w:rsidRPr="002647E7" w:rsidRDefault="004E3649" w:rsidP="00771243">
      <w:pPr>
        <w:pStyle w:val="Heading2"/>
        <w:widowControl/>
        <w:numPr>
          <w:ilvl w:val="0"/>
          <w:numId w:val="28"/>
        </w:numPr>
        <w:ind w:left="1418" w:hanging="709"/>
      </w:pPr>
      <w:r>
        <w:rPr>
          <w:i/>
        </w:rPr>
        <w:t>Укрепление центров профессионального образования и создание центра рекуперации</w:t>
      </w:r>
      <w:r w:rsidR="00771243">
        <w:rPr>
          <w:i/>
        </w:rPr>
        <w:t>.</w:t>
      </w:r>
      <w:r>
        <w:t xml:space="preserve"> Продолжение закупки инструментов, связанных с безопасностью (например, станция заправки углеводородов (УВ), течеискатель УВ, манометры для коллекторов, паяльный блок, инструмент для обжимных фитингов, рекуператоры, инструменты, связанные с безопасностью, различные инструменты для работы с трубами), для четырех определенных центров профессионального образования для работы с альтернативными хладагентами и предоставления оборудования техническим специалистам по требованию; закупка, монтаж и доставка установок для рекуперации нескольких хладагентов для двух центров рекуперации хладагентов в Аддис-Абебе (ЮНИДО) (90 000 долл. США) (плюс 52 000 долл. США из предыдущего транша)</w:t>
      </w:r>
      <w:r w:rsidR="00AE153B">
        <w:t>.</w:t>
      </w:r>
    </w:p>
    <w:p w14:paraId="141454E6" w14:textId="4F13676A" w:rsidR="00EA598B" w:rsidRPr="002E0658" w:rsidRDefault="00EA598B" w:rsidP="00771243">
      <w:pPr>
        <w:pStyle w:val="Heading2"/>
        <w:widowControl/>
        <w:numPr>
          <w:ilvl w:val="0"/>
          <w:numId w:val="28"/>
        </w:numPr>
        <w:ind w:left="1418" w:hanging="709"/>
      </w:pPr>
      <w:r>
        <w:rPr>
          <w:i/>
        </w:rPr>
        <w:t>Мероприятия по поддержанию энергоэффективности</w:t>
      </w:r>
      <w:r w:rsidR="00AE153B">
        <w:rPr>
          <w:i/>
        </w:rPr>
        <w:t>.</w:t>
      </w:r>
      <w:r>
        <w:t xml:space="preserve"> Данные мероприятия подробно изложены в следующем разделе (ЮНЕП) (100 000 долл. США)</w:t>
      </w:r>
      <w:r w:rsidR="00AE153B">
        <w:t>.</w:t>
      </w:r>
    </w:p>
    <w:p w14:paraId="5E88AAC8" w14:textId="36732579" w:rsidR="00D920D7" w:rsidRDefault="00EA598B" w:rsidP="00771243">
      <w:pPr>
        <w:pStyle w:val="Heading2"/>
        <w:numPr>
          <w:ilvl w:val="0"/>
          <w:numId w:val="28"/>
        </w:numPr>
        <w:ind w:left="1418" w:hanging="709"/>
      </w:pPr>
      <w:r>
        <w:rPr>
          <w:i/>
        </w:rPr>
        <w:t>Мониторинг проекта</w:t>
      </w:r>
      <w:r w:rsidR="00AE153B">
        <w:rPr>
          <w:i/>
        </w:rPr>
        <w:t>.</w:t>
      </w:r>
      <w:r>
        <w:t xml:space="preserve"> Проведение мониторинга и последующей деятельности по проекту, включая расходы на проведение не менее четырех совещаний с заинтересованными сторонами (ЮНЕП) (10 000 долл. США).</w:t>
      </w:r>
    </w:p>
    <w:p w14:paraId="708EF4EB" w14:textId="4C92757F" w:rsidR="00EA598B" w:rsidRPr="008247F7" w:rsidRDefault="00EA598B" w:rsidP="00285888">
      <w:pPr>
        <w:keepNext/>
        <w:spacing w:after="240"/>
        <w:rPr>
          <w:i/>
        </w:rPr>
      </w:pPr>
      <w:r>
        <w:rPr>
          <w:i/>
        </w:rPr>
        <w:t xml:space="preserve">Мероприятия по поддержанию энергоэффективности в секторе обслуживания холодильного оборудования </w:t>
      </w:r>
    </w:p>
    <w:p w14:paraId="2695AAD7" w14:textId="6225A9BE" w:rsidR="00C01FF8" w:rsidRPr="008247F7" w:rsidRDefault="00C01FF8" w:rsidP="0090627A">
      <w:pPr>
        <w:pStyle w:val="Heading1"/>
      </w:pPr>
      <w:bookmarkStart w:id="2" w:name="_Hlk126662278"/>
      <w:r>
        <w:t>Проект в области энергоэффективности, представленный в соответствии с решением 89/6, был разработан для укрепления институционального и технического потенциала Эфиопии по внедрению минимальных стандартов энергоэффективности (МСЭ) в секторе ХКВ путем расширения сотрудничества между соответствующими учреждениями и заинтересованными сторонами и разработки политики, содействующей энергоэффективности. Описание и предлагаемая детализация расходов на мероприятия по поддержанию энергоэффективности в этом секторе представлены в таблице 2.</w:t>
      </w:r>
    </w:p>
    <w:p w14:paraId="7C68ED7C" w14:textId="59AC5A22" w:rsidR="00EA598B" w:rsidRPr="008247F7" w:rsidRDefault="00EA598B" w:rsidP="003D32BE">
      <w:pPr>
        <w:keepNext/>
        <w:spacing w:before="240"/>
        <w:outlineLvl w:val="0"/>
        <w:rPr>
          <w:b/>
          <w:bCs/>
        </w:rPr>
      </w:pPr>
      <w:bookmarkStart w:id="3" w:name="_Hlk126934504"/>
      <w:bookmarkEnd w:id="0"/>
      <w:bookmarkEnd w:id="1"/>
      <w:bookmarkEnd w:id="2"/>
      <w:r>
        <w:rPr>
          <w:b/>
        </w:rPr>
        <w:lastRenderedPageBreak/>
        <w:t>Таблица 2. Дополнительные предлагаемые мероприятия по поддержанию энергоэффективности в секторе обслуживания</w:t>
      </w:r>
    </w:p>
    <w:tbl>
      <w:tblPr>
        <w:tblStyle w:val="TableGrid"/>
        <w:tblW w:w="9356" w:type="dxa"/>
        <w:tblInd w:w="-5" w:type="dxa"/>
        <w:tblLayout w:type="fixed"/>
        <w:tblLook w:val="04A0" w:firstRow="1" w:lastRow="0" w:firstColumn="1" w:lastColumn="0" w:noHBand="0" w:noVBand="1"/>
      </w:tblPr>
      <w:tblGrid>
        <w:gridCol w:w="2268"/>
        <w:gridCol w:w="5670"/>
        <w:gridCol w:w="1418"/>
      </w:tblGrid>
      <w:tr w:rsidR="00EA598B" w:rsidRPr="008247F7" w14:paraId="0E443EFE" w14:textId="77777777" w:rsidTr="00771243">
        <w:trPr>
          <w:tblHeader/>
        </w:trPr>
        <w:tc>
          <w:tcPr>
            <w:tcW w:w="2268" w:type="dxa"/>
            <w:vAlign w:val="center"/>
          </w:tcPr>
          <w:p w14:paraId="606BB4FE" w14:textId="45E284B1" w:rsidR="00EA598B" w:rsidRPr="008247F7" w:rsidRDefault="00EA598B">
            <w:pPr>
              <w:jc w:val="center"/>
              <w:rPr>
                <w:b/>
                <w:bCs/>
                <w:sz w:val="20"/>
                <w:szCs w:val="20"/>
              </w:rPr>
            </w:pPr>
            <w:r>
              <w:rPr>
                <w:b/>
                <w:sz w:val="20"/>
              </w:rPr>
              <w:t>Мероприятие</w:t>
            </w:r>
          </w:p>
        </w:tc>
        <w:tc>
          <w:tcPr>
            <w:tcW w:w="5670" w:type="dxa"/>
            <w:vAlign w:val="center"/>
          </w:tcPr>
          <w:p w14:paraId="1F0B535C" w14:textId="77777777" w:rsidR="00EA598B" w:rsidRPr="008247F7" w:rsidRDefault="00EA598B">
            <w:pPr>
              <w:jc w:val="center"/>
              <w:rPr>
                <w:b/>
                <w:bCs/>
                <w:sz w:val="20"/>
                <w:szCs w:val="20"/>
              </w:rPr>
            </w:pPr>
            <w:r>
              <w:rPr>
                <w:b/>
                <w:sz w:val="20"/>
              </w:rPr>
              <w:t>Показатели результативности</w:t>
            </w:r>
          </w:p>
        </w:tc>
        <w:tc>
          <w:tcPr>
            <w:tcW w:w="1418" w:type="dxa"/>
            <w:vAlign w:val="center"/>
          </w:tcPr>
          <w:p w14:paraId="1089B728" w14:textId="77777777" w:rsidR="00EA598B" w:rsidRPr="008247F7" w:rsidRDefault="00EA598B">
            <w:pPr>
              <w:jc w:val="center"/>
              <w:rPr>
                <w:b/>
                <w:bCs/>
                <w:sz w:val="20"/>
                <w:szCs w:val="20"/>
              </w:rPr>
            </w:pPr>
            <w:r>
              <w:rPr>
                <w:b/>
                <w:sz w:val="20"/>
              </w:rPr>
              <w:t>Расходы (в долл. США)</w:t>
            </w:r>
          </w:p>
        </w:tc>
      </w:tr>
      <w:tr w:rsidR="00EA598B" w:rsidRPr="008247F7" w14:paraId="5F17A334" w14:textId="77777777">
        <w:trPr>
          <w:trHeight w:val="75"/>
        </w:trPr>
        <w:tc>
          <w:tcPr>
            <w:tcW w:w="9356" w:type="dxa"/>
            <w:gridSpan w:val="3"/>
            <w:vAlign w:val="center"/>
          </w:tcPr>
          <w:p w14:paraId="6B31585C" w14:textId="76DB577C" w:rsidR="00EA598B" w:rsidRPr="008247F7" w:rsidRDefault="00270809" w:rsidP="00270809">
            <w:pPr>
              <w:jc w:val="left"/>
              <w:outlineLvl w:val="0"/>
              <w:rPr>
                <w:b/>
                <w:bCs/>
                <w:sz w:val="20"/>
                <w:szCs w:val="20"/>
              </w:rPr>
            </w:pPr>
            <w:r>
              <w:rPr>
                <w:b/>
                <w:sz w:val="20"/>
              </w:rPr>
              <w:t xml:space="preserve">Компонент 1. Создание потенциала для внедрения МСЭ </w:t>
            </w:r>
          </w:p>
        </w:tc>
      </w:tr>
      <w:tr w:rsidR="00EA598B" w:rsidRPr="008247F7" w14:paraId="55D782B6" w14:textId="77777777" w:rsidTr="00771243">
        <w:tc>
          <w:tcPr>
            <w:tcW w:w="2268" w:type="dxa"/>
          </w:tcPr>
          <w:p w14:paraId="28DCDD61" w14:textId="66F6F8C4" w:rsidR="00EA598B" w:rsidRPr="008247F7" w:rsidRDefault="001B2A0B">
            <w:pPr>
              <w:jc w:val="left"/>
              <w:rPr>
                <w:sz w:val="20"/>
                <w:szCs w:val="20"/>
              </w:rPr>
            </w:pPr>
            <w:r>
              <w:rPr>
                <w:sz w:val="20"/>
              </w:rPr>
              <w:t>Координационные совещания и семинары</w:t>
            </w:r>
          </w:p>
        </w:tc>
        <w:tc>
          <w:tcPr>
            <w:tcW w:w="5670" w:type="dxa"/>
          </w:tcPr>
          <w:p w14:paraId="3C25A3C3" w14:textId="2E6B15DE" w:rsidR="00EA598B" w:rsidRPr="008247F7" w:rsidRDefault="008247F7">
            <w:pPr>
              <w:jc w:val="left"/>
              <w:rPr>
                <w:sz w:val="20"/>
                <w:szCs w:val="20"/>
              </w:rPr>
            </w:pPr>
            <w:r>
              <w:rPr>
                <w:sz w:val="20"/>
              </w:rPr>
              <w:t xml:space="preserve">Создание национального координационного механизма с участием ключевых заинтересованных сторон. </w:t>
            </w:r>
          </w:p>
        </w:tc>
        <w:tc>
          <w:tcPr>
            <w:tcW w:w="1418" w:type="dxa"/>
          </w:tcPr>
          <w:p w14:paraId="0B083B4C" w14:textId="547F122B" w:rsidR="00EA598B" w:rsidRPr="008247F7" w:rsidRDefault="001B2A0B">
            <w:pPr>
              <w:jc w:val="right"/>
              <w:rPr>
                <w:sz w:val="20"/>
                <w:szCs w:val="20"/>
              </w:rPr>
            </w:pPr>
            <w:r>
              <w:rPr>
                <w:sz w:val="20"/>
              </w:rPr>
              <w:t>14 000</w:t>
            </w:r>
          </w:p>
        </w:tc>
      </w:tr>
      <w:tr w:rsidR="00EA598B" w:rsidRPr="00D12705" w14:paraId="1FB5C522" w14:textId="77777777" w:rsidTr="00771243">
        <w:tc>
          <w:tcPr>
            <w:tcW w:w="2268" w:type="dxa"/>
          </w:tcPr>
          <w:p w14:paraId="47BE717C" w14:textId="6DD1CF7C" w:rsidR="00EA598B" w:rsidRPr="008247F7" w:rsidRDefault="001B2A0B">
            <w:pPr>
              <w:jc w:val="left"/>
              <w:rPr>
                <w:sz w:val="20"/>
                <w:szCs w:val="20"/>
              </w:rPr>
            </w:pPr>
            <w:r>
              <w:rPr>
                <w:sz w:val="20"/>
              </w:rPr>
              <w:t>Обучение технических специалистов по ХКВ, сотрудников таможенных органов и экспертов по контролю за соблюдением требований и правоприменению</w:t>
            </w:r>
          </w:p>
        </w:tc>
        <w:tc>
          <w:tcPr>
            <w:tcW w:w="5670" w:type="dxa"/>
          </w:tcPr>
          <w:p w14:paraId="3F70B325" w14:textId="7D05CB89" w:rsidR="00EA598B" w:rsidRPr="008247F7" w:rsidRDefault="00F77D67">
            <w:pPr>
              <w:jc w:val="left"/>
              <w:rPr>
                <w:sz w:val="20"/>
                <w:szCs w:val="20"/>
              </w:rPr>
            </w:pPr>
            <w:r>
              <w:rPr>
                <w:sz w:val="20"/>
              </w:rPr>
              <w:t>Два семинара для 85 сотрудников таможенных служб по обеспечению соблюдения МСЭ на границах Эфиопии, чтобы все импортируемое оборудование ХКВ соответствовало национальным стандартам энергоэффективности.</w:t>
            </w:r>
          </w:p>
          <w:p w14:paraId="31B32EA7" w14:textId="7569F441" w:rsidR="008D3290" w:rsidRPr="008247F7" w:rsidRDefault="00233F8C">
            <w:pPr>
              <w:jc w:val="left"/>
              <w:rPr>
                <w:sz w:val="20"/>
                <w:szCs w:val="20"/>
              </w:rPr>
            </w:pPr>
            <w:r>
              <w:rPr>
                <w:sz w:val="20"/>
              </w:rPr>
              <w:t>Два семинара для 70 технических специалистов по ХКВ по установке, обслуживанию и ремонту энергоэффективных систем ХКВ с низким ПГП.</w:t>
            </w:r>
          </w:p>
          <w:p w14:paraId="14AF3B3E" w14:textId="03B17217" w:rsidR="00CD20C6" w:rsidRDefault="00824FBE">
            <w:pPr>
              <w:jc w:val="left"/>
              <w:rPr>
                <w:sz w:val="20"/>
                <w:szCs w:val="20"/>
              </w:rPr>
            </w:pPr>
            <w:r>
              <w:rPr>
                <w:sz w:val="20"/>
              </w:rPr>
              <w:t>Один семинар для 50 экспертов по контролю за соблюдением требований, давший участникам полное представление о МСЭ и о способах внедрения механизмов контроля за соблюдением требований и правоприменения в секторе ХКВ.</w:t>
            </w:r>
          </w:p>
          <w:p w14:paraId="70147511" w14:textId="65ED655D" w:rsidR="00C45155" w:rsidRPr="008247F7" w:rsidRDefault="00C45155">
            <w:pPr>
              <w:jc w:val="left"/>
              <w:rPr>
                <w:sz w:val="20"/>
                <w:szCs w:val="20"/>
              </w:rPr>
            </w:pPr>
            <w:r>
              <w:rPr>
                <w:sz w:val="20"/>
              </w:rPr>
              <w:t>Подготовка докладов и информационных записок.</w:t>
            </w:r>
          </w:p>
        </w:tc>
        <w:tc>
          <w:tcPr>
            <w:tcW w:w="1418" w:type="dxa"/>
          </w:tcPr>
          <w:p w14:paraId="5BDBF0E7" w14:textId="381CEE76" w:rsidR="00EA598B" w:rsidRPr="008247F7" w:rsidRDefault="00C45155">
            <w:pPr>
              <w:jc w:val="right"/>
              <w:rPr>
                <w:sz w:val="20"/>
                <w:szCs w:val="20"/>
              </w:rPr>
            </w:pPr>
            <w:r>
              <w:rPr>
                <w:sz w:val="20"/>
              </w:rPr>
              <w:t>22 000</w:t>
            </w:r>
          </w:p>
        </w:tc>
      </w:tr>
      <w:tr w:rsidR="001B2A0B" w:rsidRPr="00D12705" w14:paraId="599336F8" w14:textId="77777777" w:rsidTr="00771243">
        <w:tc>
          <w:tcPr>
            <w:tcW w:w="2268" w:type="dxa"/>
          </w:tcPr>
          <w:p w14:paraId="67C1E135" w14:textId="7A71763C" w:rsidR="001B2A0B" w:rsidRPr="005A0988" w:rsidRDefault="00E471E6">
            <w:pPr>
              <w:jc w:val="left"/>
              <w:rPr>
                <w:sz w:val="20"/>
                <w:szCs w:val="20"/>
              </w:rPr>
            </w:pPr>
            <w:r>
              <w:t>Об</w:t>
            </w:r>
            <w:r w:rsidRPr="00AE153B">
              <w:rPr>
                <w:sz w:val="20"/>
                <w:szCs w:val="20"/>
              </w:rPr>
              <w:t>разовательная поездка для ключевых заинтересованных сторон, посвященная внедрению системы маркировки и стандартов энергоэффективности в других странах Африки</w:t>
            </w:r>
          </w:p>
        </w:tc>
        <w:tc>
          <w:tcPr>
            <w:tcW w:w="5670" w:type="dxa"/>
          </w:tcPr>
          <w:p w14:paraId="13E98E17" w14:textId="592553F3" w:rsidR="001B2A0B" w:rsidRPr="00E471E6" w:rsidRDefault="00CB7FA8">
            <w:pPr>
              <w:jc w:val="left"/>
              <w:rPr>
                <w:sz w:val="20"/>
                <w:szCs w:val="20"/>
              </w:rPr>
            </w:pPr>
            <w:r>
              <w:rPr>
                <w:sz w:val="20"/>
              </w:rPr>
              <w:t>Организация образовательной поездки для ключевых заинтересованных сторон, включая НОО при Управлении по охране окружающей среды (УООС), Эфиопское энергетическое управление, Эфиопский институт стандартов, а также должностных лиц таможенных органов, чтобы углубить понимание участниками различных вопросов, связанных с созданием и внедрением системы маркировки и стандартов энергоэффективности, а также с разработкой стратегии внедрения.</w:t>
            </w:r>
          </w:p>
        </w:tc>
        <w:tc>
          <w:tcPr>
            <w:tcW w:w="1418" w:type="dxa"/>
          </w:tcPr>
          <w:p w14:paraId="01FCC80C" w14:textId="0F8C348F" w:rsidR="001B2A0B" w:rsidRPr="005A0988" w:rsidRDefault="005C6E24">
            <w:pPr>
              <w:jc w:val="right"/>
              <w:rPr>
                <w:sz w:val="20"/>
                <w:szCs w:val="20"/>
              </w:rPr>
            </w:pPr>
            <w:r>
              <w:rPr>
                <w:sz w:val="20"/>
              </w:rPr>
              <w:t>25 000</w:t>
            </w:r>
          </w:p>
        </w:tc>
      </w:tr>
      <w:tr w:rsidR="00EA598B" w:rsidRPr="00D12705" w14:paraId="4989E1E0" w14:textId="77777777" w:rsidTr="00771243">
        <w:tc>
          <w:tcPr>
            <w:tcW w:w="7938" w:type="dxa"/>
            <w:gridSpan w:val="2"/>
          </w:tcPr>
          <w:p w14:paraId="1B585C75" w14:textId="77777777" w:rsidR="00EA598B" w:rsidRPr="005A0988" w:rsidRDefault="00EA598B">
            <w:pPr>
              <w:ind w:left="457"/>
              <w:jc w:val="left"/>
              <w:rPr>
                <w:b/>
                <w:bCs/>
                <w:sz w:val="20"/>
                <w:szCs w:val="20"/>
              </w:rPr>
            </w:pPr>
            <w:r>
              <w:rPr>
                <w:b/>
                <w:sz w:val="20"/>
              </w:rPr>
              <w:t>Итого</w:t>
            </w:r>
          </w:p>
        </w:tc>
        <w:tc>
          <w:tcPr>
            <w:tcW w:w="1418" w:type="dxa"/>
          </w:tcPr>
          <w:p w14:paraId="27DFA356" w14:textId="79F5AFF7" w:rsidR="00EA598B" w:rsidRPr="005A0988" w:rsidRDefault="00561278">
            <w:pPr>
              <w:jc w:val="right"/>
              <w:rPr>
                <w:b/>
                <w:bCs/>
                <w:sz w:val="20"/>
                <w:szCs w:val="20"/>
              </w:rPr>
            </w:pPr>
            <w:r>
              <w:rPr>
                <w:b/>
                <w:sz w:val="20"/>
              </w:rPr>
              <w:t>61 000</w:t>
            </w:r>
          </w:p>
        </w:tc>
      </w:tr>
      <w:tr w:rsidR="00EA598B" w:rsidRPr="00270809" w14:paraId="442D2EEE" w14:textId="77777777">
        <w:trPr>
          <w:trHeight w:val="54"/>
        </w:trPr>
        <w:tc>
          <w:tcPr>
            <w:tcW w:w="9356" w:type="dxa"/>
            <w:gridSpan w:val="3"/>
            <w:vAlign w:val="center"/>
          </w:tcPr>
          <w:p w14:paraId="49AB1ABA" w14:textId="23789FC7" w:rsidR="00EA598B" w:rsidRPr="00270809" w:rsidRDefault="00270809" w:rsidP="00270809">
            <w:pPr>
              <w:jc w:val="left"/>
              <w:rPr>
                <w:b/>
                <w:bCs/>
                <w:sz w:val="20"/>
                <w:szCs w:val="20"/>
              </w:rPr>
            </w:pPr>
            <w:r>
              <w:rPr>
                <w:b/>
                <w:sz w:val="20"/>
              </w:rPr>
              <w:t xml:space="preserve">Компонент 2. Повышение осведомленности и информационно-разъяснительная работа </w:t>
            </w:r>
          </w:p>
        </w:tc>
      </w:tr>
      <w:tr w:rsidR="00EA598B" w:rsidRPr="00270809" w14:paraId="26D388C4" w14:textId="77777777" w:rsidTr="00771243">
        <w:tc>
          <w:tcPr>
            <w:tcW w:w="2268" w:type="dxa"/>
          </w:tcPr>
          <w:p w14:paraId="146E46BE" w14:textId="3F2C5AD3" w:rsidR="00EA598B" w:rsidRPr="00270809" w:rsidRDefault="00694657">
            <w:pPr>
              <w:spacing w:after="60"/>
              <w:contextualSpacing/>
              <w:jc w:val="left"/>
              <w:rPr>
                <w:sz w:val="20"/>
                <w:szCs w:val="20"/>
              </w:rPr>
            </w:pPr>
            <w:r>
              <w:rPr>
                <w:sz w:val="20"/>
              </w:rPr>
              <w:t>Разработка средств коммуникации</w:t>
            </w:r>
          </w:p>
        </w:tc>
        <w:tc>
          <w:tcPr>
            <w:tcW w:w="5670" w:type="dxa"/>
          </w:tcPr>
          <w:p w14:paraId="60A408BF" w14:textId="6B7BF37B" w:rsidR="00EA598B" w:rsidRPr="00270809" w:rsidRDefault="00AE153B" w:rsidP="00C603DA">
            <w:pPr>
              <w:contextualSpacing/>
              <w:jc w:val="left"/>
              <w:rPr>
                <w:sz w:val="20"/>
                <w:szCs w:val="20"/>
              </w:rPr>
            </w:pPr>
            <w:r>
              <w:rPr>
                <w:sz w:val="20"/>
              </w:rPr>
              <w:t>Подготовка</w:t>
            </w:r>
            <w:r w:rsidR="00FC2C49">
              <w:rPr>
                <w:sz w:val="20"/>
              </w:rPr>
              <w:t xml:space="preserve"> дв</w:t>
            </w:r>
            <w:r>
              <w:rPr>
                <w:sz w:val="20"/>
              </w:rPr>
              <w:t>ух</w:t>
            </w:r>
            <w:r w:rsidR="00FC2C49">
              <w:rPr>
                <w:sz w:val="20"/>
              </w:rPr>
              <w:t xml:space="preserve"> видеоролик</w:t>
            </w:r>
            <w:r>
              <w:rPr>
                <w:sz w:val="20"/>
              </w:rPr>
              <w:t>ов</w:t>
            </w:r>
            <w:r w:rsidR="00FC2C49">
              <w:rPr>
                <w:sz w:val="20"/>
              </w:rPr>
              <w:t xml:space="preserve"> в сочетании с инфографикой для демонстрации преимуществ МСЭ и энергоэффективных технологий в секторе ХКВ для широкой общественности, потребителей, технических специалистов, преподавателей и импортеров с распространением подготовленных материалов посредством социальных сетей, правительственных веб-сайтов, местных телеканалов и общественных мероприятий.</w:t>
            </w:r>
          </w:p>
          <w:p w14:paraId="79DEA687" w14:textId="23D7D5C2" w:rsidR="00CA44CB" w:rsidRDefault="00AE153B">
            <w:pPr>
              <w:ind w:right="-130"/>
              <w:contextualSpacing/>
              <w:jc w:val="left"/>
              <w:rPr>
                <w:sz w:val="20"/>
                <w:szCs w:val="20"/>
              </w:rPr>
            </w:pPr>
            <w:r>
              <w:rPr>
                <w:sz w:val="20"/>
              </w:rPr>
              <w:t>Размещение и</w:t>
            </w:r>
            <w:r w:rsidR="00FC2C49">
              <w:rPr>
                <w:sz w:val="20"/>
              </w:rPr>
              <w:t>нформационны</w:t>
            </w:r>
            <w:r>
              <w:rPr>
                <w:sz w:val="20"/>
              </w:rPr>
              <w:t>х</w:t>
            </w:r>
            <w:r w:rsidR="00FC2C49">
              <w:rPr>
                <w:sz w:val="20"/>
              </w:rPr>
              <w:t xml:space="preserve"> растяж</w:t>
            </w:r>
            <w:r>
              <w:rPr>
                <w:sz w:val="20"/>
              </w:rPr>
              <w:t>ек</w:t>
            </w:r>
            <w:r w:rsidR="00FC2C49">
              <w:rPr>
                <w:sz w:val="20"/>
              </w:rPr>
              <w:t xml:space="preserve"> о преимуществах энергоэффективных технологий ХКВ и МСЭ в местах массового пребывания людей, таких как рынки, автовокзалы, школы и общественные центры. </w:t>
            </w:r>
          </w:p>
          <w:p w14:paraId="280933AD" w14:textId="7D9F9B39" w:rsidR="002B264B" w:rsidRDefault="002B264B">
            <w:pPr>
              <w:ind w:right="-130"/>
              <w:contextualSpacing/>
              <w:jc w:val="left"/>
              <w:rPr>
                <w:sz w:val="20"/>
                <w:szCs w:val="20"/>
              </w:rPr>
            </w:pPr>
            <w:r>
              <w:rPr>
                <w:sz w:val="20"/>
              </w:rPr>
              <w:t>Семинары и брифинги для СМИ.</w:t>
            </w:r>
          </w:p>
          <w:p w14:paraId="659C982D" w14:textId="1086B5F4" w:rsidR="002B264B" w:rsidRPr="00270809" w:rsidRDefault="002B264B">
            <w:pPr>
              <w:ind w:right="-130"/>
              <w:contextualSpacing/>
              <w:jc w:val="left"/>
              <w:rPr>
                <w:sz w:val="20"/>
                <w:szCs w:val="20"/>
              </w:rPr>
            </w:pPr>
            <w:r>
              <w:rPr>
                <w:sz w:val="20"/>
              </w:rPr>
              <w:t>Разработка докладов.</w:t>
            </w:r>
          </w:p>
        </w:tc>
        <w:tc>
          <w:tcPr>
            <w:tcW w:w="1418" w:type="dxa"/>
          </w:tcPr>
          <w:p w14:paraId="4386D62E" w14:textId="65A8A1ED" w:rsidR="00EA598B" w:rsidRPr="00270809" w:rsidRDefault="002B264B">
            <w:pPr>
              <w:jc w:val="right"/>
              <w:rPr>
                <w:b/>
                <w:bCs/>
                <w:sz w:val="20"/>
                <w:szCs w:val="20"/>
              </w:rPr>
            </w:pPr>
            <w:r>
              <w:rPr>
                <w:sz w:val="20"/>
              </w:rPr>
              <w:t>23 000</w:t>
            </w:r>
          </w:p>
        </w:tc>
      </w:tr>
      <w:tr w:rsidR="00EA598B" w:rsidRPr="00D12705" w14:paraId="32A2D9F5" w14:textId="77777777" w:rsidTr="00771243">
        <w:tc>
          <w:tcPr>
            <w:tcW w:w="2268" w:type="dxa"/>
          </w:tcPr>
          <w:p w14:paraId="1C3289D1" w14:textId="43106298" w:rsidR="00EA598B" w:rsidRPr="000A637C" w:rsidRDefault="00DE0FEA">
            <w:pPr>
              <w:jc w:val="left"/>
              <w:rPr>
                <w:b/>
                <w:bCs/>
                <w:sz w:val="20"/>
                <w:szCs w:val="20"/>
              </w:rPr>
            </w:pPr>
            <w:r>
              <w:rPr>
                <w:sz w:val="20"/>
              </w:rPr>
              <w:t>Проведение кампаний по повышению осведомленности и разработка материалов</w:t>
            </w:r>
          </w:p>
        </w:tc>
        <w:tc>
          <w:tcPr>
            <w:tcW w:w="5670" w:type="dxa"/>
          </w:tcPr>
          <w:p w14:paraId="23889AF7" w14:textId="1AA58CBC" w:rsidR="00972D27" w:rsidRPr="000A637C" w:rsidRDefault="00972D27" w:rsidP="008916A8">
            <w:pPr>
              <w:jc w:val="left"/>
              <w:rPr>
                <w:sz w:val="20"/>
                <w:szCs w:val="20"/>
              </w:rPr>
            </w:pPr>
            <w:r>
              <w:rPr>
                <w:sz w:val="20"/>
              </w:rPr>
              <w:t xml:space="preserve">Одна выездная презентация энергоэффективных технологий ХКВ (например, демонстрация работы, использование интерактивных демонстрационных моделей), включая обмен информацией между учебными центрами для повышения эффективности просветительской деятельности. </w:t>
            </w:r>
          </w:p>
          <w:p w14:paraId="59DDDCC2" w14:textId="47A82574" w:rsidR="008916A8" w:rsidRPr="000A637C" w:rsidRDefault="00DC5C68" w:rsidP="000A637C">
            <w:pPr>
              <w:jc w:val="left"/>
              <w:rPr>
                <w:sz w:val="20"/>
                <w:szCs w:val="20"/>
              </w:rPr>
            </w:pPr>
            <w:r>
              <w:rPr>
                <w:sz w:val="20"/>
              </w:rPr>
              <w:t>Интерактивные демонстрации в ходе массовых общественных мероприятий, таких как сельские собрания, местные рынки и религиозные мероприятия, для повышения осведомленности об энергоэффективном оборудовании ХКВ и получения практического опыта о том, как читать этикетки МСЭ при покупке приборов.</w:t>
            </w:r>
          </w:p>
        </w:tc>
        <w:tc>
          <w:tcPr>
            <w:tcW w:w="1418" w:type="dxa"/>
          </w:tcPr>
          <w:p w14:paraId="2F6AE368" w14:textId="2A3DF6D5" w:rsidR="00EA598B" w:rsidRPr="000A637C" w:rsidRDefault="00DE0FEA">
            <w:pPr>
              <w:jc w:val="right"/>
              <w:rPr>
                <w:b/>
                <w:bCs/>
                <w:sz w:val="20"/>
                <w:szCs w:val="20"/>
              </w:rPr>
            </w:pPr>
            <w:r>
              <w:rPr>
                <w:sz w:val="20"/>
              </w:rPr>
              <w:t>16 000</w:t>
            </w:r>
          </w:p>
        </w:tc>
      </w:tr>
      <w:tr w:rsidR="00EA598B" w:rsidRPr="00D12705" w14:paraId="7334026F" w14:textId="77777777" w:rsidTr="00771243">
        <w:tc>
          <w:tcPr>
            <w:tcW w:w="7938" w:type="dxa"/>
            <w:gridSpan w:val="2"/>
          </w:tcPr>
          <w:p w14:paraId="2C90694B" w14:textId="77777777" w:rsidR="00EA598B" w:rsidRPr="000A637C" w:rsidRDefault="00EA598B">
            <w:pPr>
              <w:ind w:left="458"/>
              <w:jc w:val="left"/>
              <w:rPr>
                <w:b/>
                <w:bCs/>
                <w:sz w:val="20"/>
                <w:szCs w:val="20"/>
              </w:rPr>
            </w:pPr>
            <w:r>
              <w:rPr>
                <w:b/>
                <w:sz w:val="20"/>
              </w:rPr>
              <w:t>Итого</w:t>
            </w:r>
          </w:p>
        </w:tc>
        <w:tc>
          <w:tcPr>
            <w:tcW w:w="1418" w:type="dxa"/>
          </w:tcPr>
          <w:p w14:paraId="3B241B31" w14:textId="23971DAF" w:rsidR="00EA598B" w:rsidRPr="000A637C" w:rsidRDefault="0039723D">
            <w:pPr>
              <w:jc w:val="right"/>
              <w:rPr>
                <w:b/>
                <w:bCs/>
                <w:sz w:val="20"/>
                <w:szCs w:val="20"/>
              </w:rPr>
            </w:pPr>
            <w:r>
              <w:rPr>
                <w:b/>
                <w:sz w:val="20"/>
              </w:rPr>
              <w:t>39 000</w:t>
            </w:r>
          </w:p>
        </w:tc>
      </w:tr>
      <w:tr w:rsidR="00EA598B" w:rsidRPr="007F6E5F" w14:paraId="2EA0C903" w14:textId="77777777" w:rsidTr="00771243">
        <w:tc>
          <w:tcPr>
            <w:tcW w:w="7938" w:type="dxa"/>
            <w:gridSpan w:val="2"/>
          </w:tcPr>
          <w:p w14:paraId="4C6AA4A7" w14:textId="77777777" w:rsidR="00EA598B" w:rsidRPr="000A637C" w:rsidRDefault="00EA598B">
            <w:pPr>
              <w:ind w:left="457"/>
              <w:jc w:val="left"/>
              <w:rPr>
                <w:b/>
                <w:bCs/>
                <w:sz w:val="20"/>
                <w:szCs w:val="20"/>
              </w:rPr>
            </w:pPr>
            <w:r>
              <w:rPr>
                <w:b/>
                <w:sz w:val="20"/>
              </w:rPr>
              <w:t>Всего</w:t>
            </w:r>
          </w:p>
        </w:tc>
        <w:tc>
          <w:tcPr>
            <w:tcW w:w="1418" w:type="dxa"/>
          </w:tcPr>
          <w:p w14:paraId="323B7914" w14:textId="0B655B84" w:rsidR="00EA598B" w:rsidRPr="000A637C" w:rsidRDefault="0039723D">
            <w:pPr>
              <w:jc w:val="right"/>
              <w:rPr>
                <w:b/>
                <w:bCs/>
                <w:sz w:val="20"/>
                <w:szCs w:val="20"/>
              </w:rPr>
            </w:pPr>
            <w:r>
              <w:rPr>
                <w:b/>
                <w:sz w:val="20"/>
              </w:rPr>
              <w:t>100 000</w:t>
            </w:r>
          </w:p>
        </w:tc>
      </w:tr>
      <w:bookmarkEnd w:id="3"/>
    </w:tbl>
    <w:p w14:paraId="1D745103" w14:textId="77777777" w:rsidR="005B6716" w:rsidRDefault="005B6716" w:rsidP="005B6716">
      <w:pPr>
        <w:pStyle w:val="Heading1"/>
        <w:numPr>
          <w:ilvl w:val="0"/>
          <w:numId w:val="0"/>
        </w:numPr>
      </w:pPr>
    </w:p>
    <w:p w14:paraId="4FD63E7D" w14:textId="0F69F70F" w:rsidR="00B4330D" w:rsidRDefault="00B4330D" w:rsidP="005B6716">
      <w:pPr>
        <w:pStyle w:val="Heading1"/>
      </w:pPr>
      <w:r>
        <w:lastRenderedPageBreak/>
        <w:t>Вышеупомянутые мероприятия будут осуществляться в течение 24 месяцев при активном участии соответствующих заинтересованных сторон и в координации с текущей деятельностью в рамках ПОДПО.</w:t>
      </w:r>
    </w:p>
    <w:p w14:paraId="694C3C46" w14:textId="06B410A9" w:rsidR="00EA598B" w:rsidRPr="0034371D" w:rsidRDefault="00EA598B" w:rsidP="00EA598B">
      <w:pPr>
        <w:keepNext/>
        <w:keepLines/>
        <w:spacing w:before="360" w:after="240"/>
        <w:jc w:val="center"/>
        <w:rPr>
          <w:b/>
        </w:rPr>
      </w:pPr>
      <w:r>
        <w:rPr>
          <w:b/>
        </w:rPr>
        <w:t>ЗАМЕЧАНИЯ И РЕКОМЕНДАЦИЯ СЕКРЕТАРИАТА</w:t>
      </w:r>
    </w:p>
    <w:p w14:paraId="2CB12E82" w14:textId="77777777" w:rsidR="00EA598B" w:rsidRPr="0034371D" w:rsidRDefault="00EA598B" w:rsidP="00EA598B">
      <w:pPr>
        <w:keepNext/>
        <w:keepLines/>
        <w:rPr>
          <w:b/>
        </w:rPr>
      </w:pPr>
      <w:r>
        <w:rPr>
          <w:b/>
        </w:rPr>
        <w:t>ЗАМЕЧАНИЯ</w:t>
      </w:r>
    </w:p>
    <w:p w14:paraId="24520C57" w14:textId="70480F30" w:rsidR="00EA598B" w:rsidRDefault="00EA598B" w:rsidP="00EA598B">
      <w:pPr>
        <w:keepNext/>
        <w:keepLines/>
        <w:spacing w:before="240" w:after="240"/>
      </w:pPr>
      <w:r>
        <w:rPr>
          <w:u w:val="single"/>
        </w:rPr>
        <w:t>Доклад о потреблении ГХФУ и результатах проверки</w:t>
      </w:r>
    </w:p>
    <w:p w14:paraId="7AB03AA5" w14:textId="1F0EF968" w:rsidR="00EA598B" w:rsidRPr="0034371D" w:rsidRDefault="00E77FB8" w:rsidP="00AA38B9">
      <w:pPr>
        <w:pStyle w:val="Heading1"/>
      </w:pPr>
      <w:r>
        <w:t>В первоначально представленном докладе о результатах проверки не было выявлено несоответствия между проверенными данными и данными, представленными в соответствии со статьей 7 за 2023 год, и не были включены данные за 2024 год. После уточнения ЮНЕП с секретариатом по озону выяснилось, что хладагент R-404A был неправильно указан как R-401A в формуляре данных, представленных в соответствии со статьей 7, в результате чего было указано использование 1,598 мт ГХФУ-124 в качестве компонента R-401A. Данные, представленные в соответствии со статьей 7 за 2023 год, были впоследствии исправлены, а также внесены другие незначительные поправки. Доклад о результатах проверки был также обновлен и представлен в секретариат Фонда</w:t>
      </w:r>
      <w:r w:rsidR="00723DE0">
        <w:t xml:space="preserve"> повторно</w:t>
      </w:r>
      <w:r>
        <w:t xml:space="preserve">, чтобы </w:t>
      </w:r>
      <w:r w:rsidR="00CA4FA6">
        <w:t xml:space="preserve">он </w:t>
      </w:r>
      <w:r w:rsidR="00723DE0">
        <w:t>также</w:t>
      </w:r>
      <w:r>
        <w:t xml:space="preserve"> </w:t>
      </w:r>
      <w:r w:rsidR="00CA4FA6">
        <w:t xml:space="preserve">включал </w:t>
      </w:r>
      <w:r>
        <w:t xml:space="preserve">данные за 2024 год. </w:t>
      </w:r>
    </w:p>
    <w:p w14:paraId="55C6D25D" w14:textId="1E84AB71" w:rsidR="00EA598B" w:rsidRPr="003D1668" w:rsidRDefault="00EA598B" w:rsidP="00EA598B">
      <w:pPr>
        <w:keepNext/>
        <w:keepLines/>
        <w:spacing w:before="240" w:after="240"/>
        <w:rPr>
          <w:u w:val="single"/>
        </w:rPr>
      </w:pPr>
      <w:r>
        <w:rPr>
          <w:u w:val="single"/>
        </w:rPr>
        <w:t>Доклад о результатах освоения первого транша этапа II плана организационной деятельности по поэтапному отказу от ГХФУ</w:t>
      </w:r>
    </w:p>
    <w:p w14:paraId="47810E87" w14:textId="77777777" w:rsidR="00EA598B" w:rsidRPr="003D1668" w:rsidRDefault="00EA598B" w:rsidP="00EA598B">
      <w:pPr>
        <w:keepNext/>
        <w:keepLines/>
        <w:spacing w:before="240" w:after="240"/>
        <w:rPr>
          <w:i/>
        </w:rPr>
      </w:pPr>
      <w:r>
        <w:rPr>
          <w:i/>
        </w:rPr>
        <w:t>Законодательная база</w:t>
      </w:r>
    </w:p>
    <w:p w14:paraId="3D173B97" w14:textId="100D4769" w:rsidR="00EA598B" w:rsidRDefault="00EA598B" w:rsidP="00285888">
      <w:pPr>
        <w:pStyle w:val="Heading1"/>
      </w:pPr>
      <w:r>
        <w:t>Правительство Эфиопии уже выпустило квоты на импорт ГХФУ на 2025 год в объеме 1,79 тонн ОРС согласно контрольным целевым показателям Монреальского протокола.</w:t>
      </w:r>
    </w:p>
    <w:p w14:paraId="559DDF84" w14:textId="11F02133" w:rsidR="00AE64E3" w:rsidRPr="00367015" w:rsidRDefault="008B26A8" w:rsidP="003C4DAF">
      <w:pPr>
        <w:pStyle w:val="Heading1"/>
        <w:keepNext/>
      </w:pPr>
      <w:r>
        <w:t>Секретариат отметил усилия правительства по подготовке к введению запрета на использование как нового, так и бывшего в употреблении оборудования на основе ГХФУ к 1 января 2026 года и поинтересовался у ЮНЕП состоянием разработки или принятия регулирующих мер для контроля за предполагаемыми выбросами ГХФУ при монтаже, обслуживании и выводе из эксплуатации оборудования, которые планировалось принять к 1 января 2024 года</w:t>
      </w:r>
      <w:r w:rsidR="00982ABB">
        <w:rPr>
          <w:rStyle w:val="FootnoteReference"/>
        </w:rPr>
        <w:footnoteReference w:id="6"/>
      </w:r>
      <w:r>
        <w:t>. Задержка с введением запрета на импорт оборудования ГХФУ и других регулирующих мер для контроля за выбросами ГХФУ была обусловлена длительными правительственными процедурами. Сейчас ожидается утверждение этой процедуры правительством, которое предполагает утверждение кабинетом министров и парламентом. Ожидается, что процедура будет утверждена к середине 2025</w:t>
      </w:r>
      <w:r w:rsidR="005C171E">
        <w:t> </w:t>
      </w:r>
      <w:r>
        <w:t>года.</w:t>
      </w:r>
      <w:bookmarkStart w:id="4" w:name="_Hlk125544833"/>
    </w:p>
    <w:p w14:paraId="07FCE885" w14:textId="14D1F482" w:rsidR="00EA598B" w:rsidRDefault="00CE19BB" w:rsidP="00EB11B4">
      <w:pPr>
        <w:pStyle w:val="Heading1"/>
        <w:keepNext/>
        <w:numPr>
          <w:ilvl w:val="0"/>
          <w:numId w:val="0"/>
        </w:numPr>
      </w:pPr>
      <w:r>
        <w:rPr>
          <w:i/>
        </w:rPr>
        <w:t>Задержки в осуществлении</w:t>
      </w:r>
    </w:p>
    <w:p w14:paraId="7A6A4E46" w14:textId="1A1B5B98" w:rsidR="00B86C94" w:rsidRPr="00B86C94" w:rsidRDefault="00514CFF" w:rsidP="00B86C94">
      <w:pPr>
        <w:pStyle w:val="Heading1"/>
      </w:pPr>
      <w:r>
        <w:t xml:space="preserve">Представление второго транша ПОДПО для Эфиопии, изначально намеченное на 2024 год, было отложено из-за институциональных изменений в стране. Отсутствие в УООС назначенного специалиста по озону еще больше усугубило задержку, повлияв на процесс координации и подачи документов. Недавно был принят на работу новый национальный специалист по озону (НСО), и в настоящее время активно ведется работа по своевременному выполнению страной обязательств в рамках ПОДПО. Что касается задержки в процессах закупок, то ЮНЕП пояснила, что принятие ключевых решений было отложено до утверждения нового НСО; в настоящее время заинтересованные стороны, включая ЮНИДО, ожидают окончательного перечня необходимых </w:t>
      </w:r>
      <w:r>
        <w:lastRenderedPageBreak/>
        <w:t xml:space="preserve">инструментов, чтобы приступить к реализации; ожидается, что с приходом нового НСО этот вопрос будет решен. </w:t>
      </w:r>
    </w:p>
    <w:bookmarkEnd w:id="4"/>
    <w:p w14:paraId="60D341C8" w14:textId="5AADD18B" w:rsidR="00EA598B" w:rsidRPr="001D6A8E" w:rsidRDefault="00EA598B" w:rsidP="00D14426">
      <w:pPr>
        <w:keepNext/>
        <w:spacing w:after="240"/>
        <w:rPr>
          <w:u w:val="single"/>
        </w:rPr>
      </w:pPr>
      <w:r>
        <w:rPr>
          <w:u w:val="single"/>
        </w:rPr>
        <w:t>План освоения второго транша этапа II плана организационной деятельности по поэтапному отказу от ГХФУ</w:t>
      </w:r>
    </w:p>
    <w:p w14:paraId="55E129F1" w14:textId="77777777" w:rsidR="00731A5A" w:rsidRDefault="00731A5A" w:rsidP="00D14426">
      <w:pPr>
        <w:keepNext/>
        <w:spacing w:after="240"/>
        <w:outlineLvl w:val="0"/>
        <w:rPr>
          <w:i/>
          <w:iCs/>
        </w:rPr>
      </w:pPr>
      <w:r>
        <w:rPr>
          <w:i/>
        </w:rPr>
        <w:t>Технические вопросы и вопросы, касающиеся расходов</w:t>
      </w:r>
    </w:p>
    <w:p w14:paraId="614F2CDB" w14:textId="212620BC" w:rsidR="00731A5A" w:rsidRPr="009F27D5" w:rsidRDefault="00DD7DB5" w:rsidP="00731A5A">
      <w:pPr>
        <w:pStyle w:val="Heading1"/>
      </w:pPr>
      <w:r>
        <w:t>Секретариат провел подробные обсуждения с ЮНЕП по поводу включения некоторых предложенных мероприятий во второй транш, поскольку некоторые из них, как сообщалось, уже были завершены (например, обновление национального кодекса поведения). Секретариат также напомнил ЮНЕП, что обновление программы обучения сотрудников таможенных органов было перенесено в третий транш в соответствии с ПОДПО, утвержденным на 88-м совещании. ЮНЕП представила пересмотренный план осуществления мероприятий, в том числе по информированию широкой общественности о преимуществах внедрения и использования экологичных систем ХКВ, продолжение подготовки инструкторов для обучения сотрудников таможенных и правоприменительных органов, «пограничный диалог» и т. д., чтобы обеспечить наилучшую увязку с утвержденными мероприятиями этапа II, которые подробно описаны в пункте 11.</w:t>
      </w:r>
    </w:p>
    <w:p w14:paraId="51A6A1F2" w14:textId="42551A5D" w:rsidR="00EA598B" w:rsidRPr="0075193E" w:rsidRDefault="00EA598B" w:rsidP="00D14426">
      <w:pPr>
        <w:keepNext/>
        <w:spacing w:after="240"/>
        <w:outlineLvl w:val="0"/>
      </w:pPr>
      <w:r>
        <w:rPr>
          <w:i/>
        </w:rPr>
        <w:t xml:space="preserve">Мероприятия по поддержанию энергоэффективности в секторе обслуживания холодильного оборудования </w:t>
      </w:r>
    </w:p>
    <w:p w14:paraId="009F9969" w14:textId="0772C935" w:rsidR="00EA598B" w:rsidRPr="00F20059" w:rsidRDefault="005B6716" w:rsidP="00D14426">
      <w:pPr>
        <w:pStyle w:val="Heading1"/>
      </w:pPr>
      <w:r>
        <w:t>В соответствии с решением 89/6 d) ЮНЕП включила в план освоения транша конкретные меры, показатели результативности и финансирования, связанные с дополнительными мероприятиями по поддержанию энергоэффективности. Эти мероприятия дополнят запланированные в рамках ПОДПО мероприятия, связанные с укреплением национальных стандартов на оборудование. Основные мероприятия в рамках данного проекта включают расширение участия соответствующих заинтересованных сторон, занимающихся вопросами энергоэффективности, в различных мероприятиях, осуществляемых в рамках ПОДПО, и других мероприятиях Монреальского протокола, повышение осведомленности общественности об энергоэффективности и внедрение оборудования ХКВ на основе хладагентов с низким ПГП, а также развитие сотрудничества между НОО и органами по энергоэффективности.</w:t>
      </w:r>
    </w:p>
    <w:p w14:paraId="05CCF21E" w14:textId="77777777" w:rsidR="00EA598B" w:rsidRPr="00281612" w:rsidRDefault="00EA598B" w:rsidP="00D14426">
      <w:pPr>
        <w:keepNext/>
        <w:spacing w:after="240"/>
        <w:rPr>
          <w:u w:val="single"/>
        </w:rPr>
      </w:pPr>
      <w:r>
        <w:rPr>
          <w:u w:val="single"/>
        </w:rPr>
        <w:t>Проведение гендерной политики</w:t>
      </w:r>
    </w:p>
    <w:p w14:paraId="7917924E" w14:textId="202ABEB8" w:rsidR="00193FE3" w:rsidRPr="00721BEA" w:rsidRDefault="00EE07B0" w:rsidP="00E20450">
      <w:pPr>
        <w:pStyle w:val="Heading1"/>
      </w:pPr>
      <w:r>
        <w:t xml:space="preserve">В соответствии с действующей политикой Многостороннего фонда в области учета гендерной проблематики НОО поощряет участие женщин в проведении мероприятий в рамках ПОДПО и учебных программ и приступил к сбору данных с разбивкой по гендерной принадлежности. В целях содействия участию женщин в различных видах деятельности НОО проводит соответствующие мероприятия (например ярмарки вакансий) и будет продолжать предпринимать различные шаги по содействию учету гендерной проблематики, такие как привлечение специалиста по гендерным вопросам для разработки стратегии, создание базы данных женщин-экспертов, разработка учебных материалов с учетом гендерной специфики, а также управление знаниями, распространение информации и создание потенциала на основе учета гендерных аспектов. </w:t>
      </w:r>
    </w:p>
    <w:p w14:paraId="67E77137" w14:textId="77777777" w:rsidR="008F1BBA" w:rsidRDefault="008F1BBA" w:rsidP="008F1BBA">
      <w:pPr>
        <w:keepNext/>
        <w:spacing w:after="240"/>
      </w:pPr>
      <w:r>
        <w:rPr>
          <w:u w:val="single"/>
        </w:rPr>
        <w:t>Обновленное Соглашение</w:t>
      </w:r>
      <w:r>
        <w:t xml:space="preserve"> </w:t>
      </w:r>
    </w:p>
    <w:p w14:paraId="71BB4135" w14:textId="6F408ED5" w:rsidR="00EA598B" w:rsidRPr="0034371D" w:rsidRDefault="00EA598B" w:rsidP="009D52C0">
      <w:pPr>
        <w:pStyle w:val="Heading1"/>
      </w:pPr>
      <w:r>
        <w:t xml:space="preserve">В связи с включением финансирования дополнительных мероприятий по поддержанию энергоэффективности в секторе обслуживания холодильного оборудования и соответствующим пересмотром графика финансирования Соглашение между правительством Эфиопии и Исполнительным комитетом было обновлено. В частности, было пересмотрено приложение 2-A и добавлен пункт 17, указывающий, что обновленное Соглашение, которое содержится в </w:t>
      </w:r>
      <w:r>
        <w:lastRenderedPageBreak/>
        <w:t>приложении I к настоящему документу, заменяет собой Соглашение, принятое на 88-м совещании в соответствии с решением 88/47. Полный текст обновленного Соглашения будет приложен к заключительному докладу 96-го совещания.</w:t>
      </w:r>
    </w:p>
    <w:p w14:paraId="37C1811F" w14:textId="77777777" w:rsidR="00EA598B" w:rsidRPr="00244DC0" w:rsidRDefault="00EA598B" w:rsidP="007A02C8">
      <w:pPr>
        <w:pStyle w:val="NormalWeb"/>
        <w:keepNext/>
        <w:rPr>
          <w:sz w:val="22"/>
          <w:szCs w:val="22"/>
          <w:u w:val="single"/>
        </w:rPr>
      </w:pPr>
      <w:r>
        <w:rPr>
          <w:sz w:val="22"/>
          <w:u w:val="single"/>
        </w:rPr>
        <w:t>Устойчивость поэтапного отказа от ГХФУ и оценка рисков</w:t>
      </w:r>
    </w:p>
    <w:p w14:paraId="08761E63" w14:textId="22E35C82" w:rsidR="005C5A3A" w:rsidRDefault="007B533A" w:rsidP="00B40C1F">
      <w:pPr>
        <w:pStyle w:val="Heading1"/>
      </w:pPr>
      <w:r>
        <w:t xml:space="preserve">Правительство Эфиопии прилагает усилия для обеспечения долгосрочной устойчивости деятельности в рамках ПОДПО и поэтапного отказа от оставшихся ГХФУ. Уже идет работа с импортерами, дистрибьюторами и розничными продавцами охлаждающего оборудования, которых информируют о предстоящем запрете на импорт как нового, так и бывшего в употреблении оборудования на основе ГХФУ к 1 января 2026 года и на импорт хладагентов первичного использования на основе ГХФУ к 2030 году, а возросший потенциал таможенных и других пограничных служб дает уверенность в том, что запрет будет эффективно соблюдаться. Будет продолжено обучение технических специалистов по ХКВ безопасному использованию хладагентов с низким ПГП для содействия плавному переходу и обеспечения необходимого потенциала. Кроме того, мероприятия по поддержанию энергоэффективности в секторе обслуживания холодильного оборудования, предлагаемые в рамках данной заявки на транш, приведут, в частности, к улучшению институциональной координации между заинтересованными сторонами, занимающимися вопросами энергоэффективности, и НОО, повышению осведомленности о проведении мероприятий в области энергоэффективности при поэтапном отказе от ГФУ и повышению осведомленности общественности для принятия более обоснованных решений с учетом МСЭ при покупке приборов. С целью снижения рисков для устойчивости поэтапного отказа от ГХФУ НОО зарегистрировал всех импортеров ГХФУ, следит за тем, чтобы только зарегистрированным импортерам выдавалось разрешение по квоте, и проводит регулярные инспекции на 14 пограничных пунктах для обеспечения соблюдения законодательства и предотвращения незаконной торговли. Система обязательной сертификации для технических специалистов по обслуживанию укрепит навыки безопасного обращения с альтернативами ОРВ, обеспечивая их эффективное применение и общеотраслевое внедрение для обеспечения устойчивости. </w:t>
      </w:r>
    </w:p>
    <w:p w14:paraId="68520711" w14:textId="77777777" w:rsidR="00EA598B" w:rsidRPr="0034371D" w:rsidRDefault="00EA598B" w:rsidP="007A02C8">
      <w:pPr>
        <w:keepNext/>
        <w:spacing w:before="240" w:after="240"/>
        <w:rPr>
          <w:u w:val="single"/>
        </w:rPr>
      </w:pPr>
      <w:r>
        <w:rPr>
          <w:u w:val="single"/>
        </w:rPr>
        <w:t>Заключение</w:t>
      </w:r>
    </w:p>
    <w:p w14:paraId="7514724D" w14:textId="6244F7AB" w:rsidR="00F515AF" w:rsidRPr="00E717B0" w:rsidRDefault="00F515AF" w:rsidP="00F515AF">
      <w:pPr>
        <w:pStyle w:val="Heading1"/>
      </w:pPr>
      <w:r>
        <w:t>Правительство Эфиопии сократило потребление ГХФУ до 1,02 тонны ОРС в 2024 году, что на 81,5</w:t>
      </w:r>
      <w:r w:rsidR="002118B2">
        <w:t> </w:t>
      </w:r>
      <w:r>
        <w:t xml:space="preserve">процента ниже базового уровня потребления ГХФУ, установленного для страны, и на 72 процента ниже целевого показателя, установленного в Соглашении на этот год. </w:t>
      </w:r>
      <w:r w:rsidR="00687E25">
        <w:t>Н</w:t>
      </w:r>
      <w:r>
        <w:t>а апрель 2025</w:t>
      </w:r>
      <w:r w:rsidR="00687E25">
        <w:t> </w:t>
      </w:r>
      <w:r>
        <w:t>года было выделено 73,6 процента средств, утвержденных в рамках первого транша. Правительство Эфиопии продолжает внедрять и укреплять систему выдачи лицензий и квот на ГХФУ, а также принимать дополнительные законы для повышения устойчивости процесса поэтапного отказа от ГХФУ. Будет проведено обучение для укрепления потенциала сотрудников таможенных и правоприменительных органов и технических специалистов по обслуживанию. Правительство находится в процессе утверждения схемы обязательной сертификации технических специалистов по ХКВ, которая будет способствовать внедрению надлежащих методов обслуживания и безопасному переходу на альтернативные хладагенты с низким ПГП. Предлагаемые мероприятия по поддержанию энергоэффективности в секторе обслуживания холодильного оборудования соответствуют решению 89/6. В ходе второго транша этапа II ПОДПО продолжит способствовать укреплению потенциала технических специалистов</w:t>
      </w:r>
      <w:r w:rsidR="00687E25">
        <w:t>, занимающихся обслуживанием,</w:t>
      </w:r>
      <w:r>
        <w:t xml:space="preserve"> и сотрудников таможенных органов и повышению осведомленности об использовании хладагентов с низким ПГП.</w:t>
      </w:r>
    </w:p>
    <w:p w14:paraId="6E413FBD" w14:textId="77777777" w:rsidR="00EA598B" w:rsidRDefault="00EA598B" w:rsidP="007A02C8">
      <w:pPr>
        <w:keepNext/>
        <w:spacing w:before="360" w:after="240"/>
        <w:rPr>
          <w:b/>
        </w:rPr>
      </w:pPr>
      <w:r>
        <w:rPr>
          <w:b/>
        </w:rPr>
        <w:lastRenderedPageBreak/>
        <w:t>РЕКОМЕНДАЦИЯ</w:t>
      </w:r>
    </w:p>
    <w:p w14:paraId="4FF7C4E7" w14:textId="77777777" w:rsidR="00EA598B" w:rsidRPr="0034371D" w:rsidRDefault="00EA598B" w:rsidP="00BF65CA">
      <w:pPr>
        <w:pStyle w:val="Heading1"/>
        <w:keepNext/>
        <w:spacing w:before="240"/>
      </w:pPr>
      <w:r>
        <w:t>Секретариат Фонда рекомендует Исполнительному комитету:</w:t>
      </w:r>
    </w:p>
    <w:p w14:paraId="6F49AEFA" w14:textId="77777777" w:rsidR="00EA598B" w:rsidRDefault="00EA598B" w:rsidP="00687E25">
      <w:pPr>
        <w:pStyle w:val="Heading2"/>
        <w:keepNext/>
        <w:widowControl/>
        <w:numPr>
          <w:ilvl w:val="1"/>
          <w:numId w:val="1"/>
        </w:numPr>
        <w:ind w:left="1418" w:hanging="709"/>
      </w:pPr>
      <w:r>
        <w:t>принять к сведению:</w:t>
      </w:r>
    </w:p>
    <w:p w14:paraId="78CA9D96" w14:textId="74942A6F" w:rsidR="00EA598B" w:rsidRDefault="00EA598B" w:rsidP="00687E25">
      <w:pPr>
        <w:pStyle w:val="Heading3"/>
        <w:widowControl/>
        <w:numPr>
          <w:ilvl w:val="2"/>
          <w:numId w:val="29"/>
        </w:numPr>
        <w:ind w:left="2127" w:hanging="709"/>
      </w:pPr>
      <w:r>
        <w:t>доклад о ходе освоения второго транша этапа II плана организационной деятельности по поэтапному отказу от ГХФУ (ПОДПО) для Эфиопии;</w:t>
      </w:r>
    </w:p>
    <w:p w14:paraId="100C6B92" w14:textId="0DA05FB3" w:rsidR="00EA598B" w:rsidRPr="00244DC0" w:rsidRDefault="00EA598B" w:rsidP="00687E25">
      <w:pPr>
        <w:pStyle w:val="Heading3"/>
        <w:widowControl/>
        <w:numPr>
          <w:ilvl w:val="2"/>
          <w:numId w:val="29"/>
        </w:numPr>
        <w:ind w:left="2127" w:hanging="709"/>
      </w:pPr>
      <w:r>
        <w:t>представление дополнительных мероприятий по поддержанию энергоэффективности в секторе обслуживания холодильного оборудования на сумму 100 000 долл. США плюс эксплуатационные расходы учреждения на сумму 13 000 долл. США для ЮНЕП;</w:t>
      </w:r>
    </w:p>
    <w:p w14:paraId="47877F0E" w14:textId="7BB7B5AC" w:rsidR="00EA598B" w:rsidRDefault="00EA598B" w:rsidP="00687E25">
      <w:pPr>
        <w:pStyle w:val="Heading3"/>
        <w:widowControl/>
        <w:numPr>
          <w:ilvl w:val="2"/>
          <w:numId w:val="29"/>
        </w:numPr>
        <w:ind w:left="2127" w:hanging="709"/>
      </w:pPr>
      <w:r>
        <w:t>обновление секретариатом Фонда Соглашения между правительством Эфиопии и Исполнительным комитетом, которое содержится в приложении I к настоящему документу, в частности приложение 2-A, ввиду включения финансирования дополнительных мероприятий по поддержанию энергоэффективности в секторе обслуживания холодильного оборудования, упомянутых в подпункте a) ii) выше; и добавление пункта 17, в котором указано, что обновленное Соглашение заменяет собой Соглашение, принятое на 88-м совещании в соответствии с решением 88/47.</w:t>
      </w:r>
    </w:p>
    <w:p w14:paraId="14A5484B" w14:textId="50C8ABC0" w:rsidR="00EA598B" w:rsidRPr="008A6F28" w:rsidRDefault="00EA598B" w:rsidP="0044228D">
      <w:pPr>
        <w:pStyle w:val="Heading1"/>
      </w:pPr>
      <w:r>
        <w:t>Секретариат фонда рекомендует общее утверждение второго транша этапа</w:t>
      </w:r>
      <w:r w:rsidR="00687E25">
        <w:t> </w:t>
      </w:r>
      <w:r>
        <w:t>II ПОДПО для Эфиопии и соответствующего плана освоения транша на 2025-2027</w:t>
      </w:r>
      <w:r w:rsidR="00687E25">
        <w:t> </w:t>
      </w:r>
      <w:r>
        <w:t>годы в объеме финансирования, указанном в таблице ниже.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137"/>
        <w:gridCol w:w="1666"/>
        <w:gridCol w:w="1437"/>
        <w:gridCol w:w="1574"/>
      </w:tblGrid>
      <w:tr w:rsidR="00EA598B" w:rsidRPr="0034371D" w14:paraId="03C83E19" w14:textId="77777777" w:rsidTr="00687E25">
        <w:trPr>
          <w:tblHeader/>
        </w:trPr>
        <w:tc>
          <w:tcPr>
            <w:tcW w:w="536" w:type="dxa"/>
          </w:tcPr>
          <w:p w14:paraId="23D315E0" w14:textId="77777777" w:rsidR="00EA598B" w:rsidRPr="0034371D" w:rsidRDefault="00EA598B" w:rsidP="00DA31C6">
            <w:pPr>
              <w:keepNext/>
              <w:jc w:val="center"/>
              <w:rPr>
                <w:b/>
                <w:bCs/>
                <w:sz w:val="20"/>
                <w:szCs w:val="20"/>
              </w:rPr>
            </w:pPr>
          </w:p>
        </w:tc>
        <w:tc>
          <w:tcPr>
            <w:tcW w:w="4137" w:type="dxa"/>
          </w:tcPr>
          <w:p w14:paraId="73FB07CA" w14:textId="77777777" w:rsidR="00EA598B" w:rsidRPr="0034371D" w:rsidRDefault="00EA598B" w:rsidP="00DA31C6">
            <w:pPr>
              <w:keepNext/>
              <w:jc w:val="center"/>
              <w:rPr>
                <w:b/>
                <w:bCs/>
                <w:sz w:val="20"/>
                <w:szCs w:val="20"/>
              </w:rPr>
            </w:pPr>
            <w:r>
              <w:rPr>
                <w:b/>
                <w:sz w:val="20"/>
              </w:rPr>
              <w:t>Название проекта</w:t>
            </w:r>
          </w:p>
        </w:tc>
        <w:tc>
          <w:tcPr>
            <w:tcW w:w="1666" w:type="dxa"/>
            <w:tcMar>
              <w:left w:w="29" w:type="dxa"/>
              <w:right w:w="29" w:type="dxa"/>
            </w:tcMar>
          </w:tcPr>
          <w:p w14:paraId="0066D349" w14:textId="77777777" w:rsidR="00EA598B" w:rsidRPr="0034371D" w:rsidRDefault="00EA598B" w:rsidP="00DA31C6">
            <w:pPr>
              <w:keepNext/>
              <w:jc w:val="center"/>
              <w:rPr>
                <w:b/>
                <w:bCs/>
                <w:sz w:val="20"/>
                <w:szCs w:val="20"/>
              </w:rPr>
            </w:pPr>
            <w:r>
              <w:rPr>
                <w:b/>
                <w:sz w:val="20"/>
              </w:rPr>
              <w:t>Финансирование проекта (в долл. США)</w:t>
            </w:r>
          </w:p>
        </w:tc>
        <w:tc>
          <w:tcPr>
            <w:tcW w:w="1437" w:type="dxa"/>
            <w:tcMar>
              <w:left w:w="29" w:type="dxa"/>
              <w:right w:w="29" w:type="dxa"/>
            </w:tcMar>
          </w:tcPr>
          <w:p w14:paraId="03C45796" w14:textId="77777777" w:rsidR="00EA598B" w:rsidRPr="0034371D" w:rsidRDefault="00EA598B" w:rsidP="00DA31C6">
            <w:pPr>
              <w:keepNext/>
              <w:jc w:val="center"/>
              <w:rPr>
                <w:b/>
                <w:bCs/>
                <w:sz w:val="20"/>
                <w:szCs w:val="20"/>
              </w:rPr>
            </w:pPr>
            <w:r>
              <w:rPr>
                <w:b/>
                <w:sz w:val="20"/>
              </w:rPr>
              <w:t>Эксплуатационные расходы (в долл. США)</w:t>
            </w:r>
          </w:p>
        </w:tc>
        <w:tc>
          <w:tcPr>
            <w:tcW w:w="1574" w:type="dxa"/>
            <w:tcMar>
              <w:left w:w="29" w:type="dxa"/>
              <w:right w:w="29" w:type="dxa"/>
            </w:tcMar>
          </w:tcPr>
          <w:p w14:paraId="1E60D496" w14:textId="77777777" w:rsidR="00EA598B" w:rsidRPr="0034371D" w:rsidRDefault="00EA598B" w:rsidP="00DA31C6">
            <w:pPr>
              <w:keepNext/>
              <w:jc w:val="center"/>
              <w:rPr>
                <w:b/>
                <w:bCs/>
                <w:sz w:val="20"/>
                <w:szCs w:val="20"/>
              </w:rPr>
            </w:pPr>
            <w:r>
              <w:rPr>
                <w:b/>
                <w:sz w:val="20"/>
              </w:rPr>
              <w:t>Учреждение-исполнитель</w:t>
            </w:r>
          </w:p>
        </w:tc>
      </w:tr>
      <w:tr w:rsidR="00EA598B" w:rsidRPr="0034371D" w14:paraId="05C53910" w14:textId="77777777" w:rsidTr="00687E25">
        <w:tc>
          <w:tcPr>
            <w:tcW w:w="536" w:type="dxa"/>
          </w:tcPr>
          <w:p w14:paraId="3402E9D6" w14:textId="77777777" w:rsidR="00EA598B" w:rsidRPr="0034371D" w:rsidRDefault="00EA598B" w:rsidP="00DA31C6">
            <w:pPr>
              <w:keepNext/>
              <w:rPr>
                <w:sz w:val="20"/>
                <w:szCs w:val="20"/>
              </w:rPr>
            </w:pPr>
            <w:r>
              <w:rPr>
                <w:sz w:val="20"/>
              </w:rPr>
              <w:t>а)</w:t>
            </w:r>
          </w:p>
        </w:tc>
        <w:tc>
          <w:tcPr>
            <w:tcW w:w="4137" w:type="dxa"/>
          </w:tcPr>
          <w:p w14:paraId="6ED18108" w14:textId="4F098B12" w:rsidR="00EA598B" w:rsidRPr="0034371D" w:rsidRDefault="00EA598B" w:rsidP="00DA31C6">
            <w:pPr>
              <w:keepNext/>
              <w:jc w:val="left"/>
              <w:rPr>
                <w:sz w:val="20"/>
                <w:szCs w:val="20"/>
              </w:rPr>
            </w:pPr>
            <w:r>
              <w:rPr>
                <w:sz w:val="20"/>
              </w:rPr>
              <w:t>План организационной деятельности по поэтапному отказу от ГХФУ (этап II, второй транш)</w:t>
            </w:r>
          </w:p>
        </w:tc>
        <w:tc>
          <w:tcPr>
            <w:tcW w:w="1666" w:type="dxa"/>
            <w:vAlign w:val="center"/>
          </w:tcPr>
          <w:p w14:paraId="765000A2" w14:textId="3A3785E1" w:rsidR="00EA598B" w:rsidRPr="00765F5A" w:rsidRDefault="00765F5A" w:rsidP="00E475CF">
            <w:pPr>
              <w:keepNext/>
              <w:jc w:val="right"/>
              <w:rPr>
                <w:sz w:val="20"/>
                <w:szCs w:val="20"/>
              </w:rPr>
            </w:pPr>
            <w:r>
              <w:rPr>
                <w:sz w:val="20"/>
              </w:rPr>
              <w:t>200 000</w:t>
            </w:r>
          </w:p>
        </w:tc>
        <w:tc>
          <w:tcPr>
            <w:tcW w:w="1437" w:type="dxa"/>
            <w:vAlign w:val="center"/>
          </w:tcPr>
          <w:p w14:paraId="76353EA9" w14:textId="19D712E5" w:rsidR="00EA598B" w:rsidRPr="0034371D" w:rsidRDefault="00765F5A" w:rsidP="00E475CF">
            <w:pPr>
              <w:keepNext/>
              <w:jc w:val="right"/>
            </w:pPr>
            <w:r>
              <w:rPr>
                <w:sz w:val="20"/>
              </w:rPr>
              <w:t>26 000</w:t>
            </w:r>
          </w:p>
        </w:tc>
        <w:tc>
          <w:tcPr>
            <w:tcW w:w="1574" w:type="dxa"/>
            <w:vAlign w:val="center"/>
          </w:tcPr>
          <w:p w14:paraId="73B1C450" w14:textId="1D884193" w:rsidR="00EA598B" w:rsidRPr="0034371D" w:rsidRDefault="00D92CFF" w:rsidP="00E475CF">
            <w:pPr>
              <w:keepNext/>
              <w:jc w:val="center"/>
              <w:rPr>
                <w:sz w:val="20"/>
                <w:szCs w:val="20"/>
                <w:highlight w:val="cyan"/>
              </w:rPr>
            </w:pPr>
            <w:r>
              <w:rPr>
                <w:sz w:val="20"/>
              </w:rPr>
              <w:t>ЮНЕП</w:t>
            </w:r>
          </w:p>
        </w:tc>
      </w:tr>
      <w:tr w:rsidR="00EA598B" w:rsidRPr="0034371D" w14:paraId="0BDD0B44" w14:textId="77777777" w:rsidTr="00687E25">
        <w:tc>
          <w:tcPr>
            <w:tcW w:w="536" w:type="dxa"/>
          </w:tcPr>
          <w:p w14:paraId="7A2AC1FF" w14:textId="77777777" w:rsidR="00EA598B" w:rsidRPr="0034371D" w:rsidRDefault="00EA598B" w:rsidP="00DA31C6">
            <w:pPr>
              <w:rPr>
                <w:sz w:val="20"/>
                <w:szCs w:val="20"/>
              </w:rPr>
            </w:pPr>
            <w:r>
              <w:rPr>
                <w:sz w:val="20"/>
              </w:rPr>
              <w:t>b)</w:t>
            </w:r>
          </w:p>
        </w:tc>
        <w:tc>
          <w:tcPr>
            <w:tcW w:w="4137" w:type="dxa"/>
          </w:tcPr>
          <w:p w14:paraId="556153C3" w14:textId="7414D7A9" w:rsidR="00EA598B" w:rsidRPr="0034371D" w:rsidRDefault="00EA598B" w:rsidP="00DA31C6">
            <w:pPr>
              <w:jc w:val="left"/>
              <w:rPr>
                <w:sz w:val="20"/>
                <w:szCs w:val="20"/>
              </w:rPr>
            </w:pPr>
            <w:r>
              <w:rPr>
                <w:sz w:val="20"/>
              </w:rPr>
              <w:t>План организационной деятельности по поэтапному отказу от ГХФУ (этап II, второй транш)</w:t>
            </w:r>
          </w:p>
        </w:tc>
        <w:tc>
          <w:tcPr>
            <w:tcW w:w="1666" w:type="dxa"/>
            <w:vAlign w:val="center"/>
          </w:tcPr>
          <w:p w14:paraId="11D7510F" w14:textId="614AEA1E" w:rsidR="00EA598B" w:rsidRPr="00765F5A" w:rsidRDefault="00765F5A" w:rsidP="00E475CF">
            <w:pPr>
              <w:jc w:val="right"/>
              <w:rPr>
                <w:sz w:val="20"/>
                <w:szCs w:val="20"/>
              </w:rPr>
            </w:pPr>
            <w:r>
              <w:rPr>
                <w:sz w:val="20"/>
              </w:rPr>
              <w:t>90 000</w:t>
            </w:r>
          </w:p>
        </w:tc>
        <w:tc>
          <w:tcPr>
            <w:tcW w:w="1437" w:type="dxa"/>
            <w:vAlign w:val="center"/>
          </w:tcPr>
          <w:p w14:paraId="0C4D7189" w14:textId="05CD8763" w:rsidR="00EA598B" w:rsidRPr="0034371D" w:rsidRDefault="00765F5A" w:rsidP="00E475CF">
            <w:pPr>
              <w:jc w:val="right"/>
            </w:pPr>
            <w:r>
              <w:rPr>
                <w:sz w:val="20"/>
              </w:rPr>
              <w:t>8 100</w:t>
            </w:r>
          </w:p>
        </w:tc>
        <w:tc>
          <w:tcPr>
            <w:tcW w:w="1574" w:type="dxa"/>
            <w:vAlign w:val="center"/>
          </w:tcPr>
          <w:p w14:paraId="12095A62" w14:textId="41879DBD" w:rsidR="00EA598B" w:rsidRPr="0034371D" w:rsidRDefault="00D92CFF" w:rsidP="00E475CF">
            <w:pPr>
              <w:jc w:val="center"/>
              <w:rPr>
                <w:sz w:val="20"/>
                <w:szCs w:val="20"/>
                <w:highlight w:val="cyan"/>
              </w:rPr>
            </w:pPr>
            <w:r>
              <w:rPr>
                <w:sz w:val="20"/>
              </w:rPr>
              <w:t>ЮНИДО</w:t>
            </w:r>
          </w:p>
        </w:tc>
      </w:tr>
    </w:tbl>
    <w:p w14:paraId="3FDA2EB0" w14:textId="60E145A5" w:rsidR="00EA598B" w:rsidRDefault="00EA598B" w:rsidP="00D76FC0">
      <w:pPr>
        <w:keepNext/>
      </w:pPr>
    </w:p>
    <w:p w14:paraId="255F6220" w14:textId="77777777" w:rsidR="00223B98" w:rsidRDefault="00223B98" w:rsidP="000E59D7">
      <w:pPr>
        <w:sectPr w:rsidR="00223B98"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06A803E" w14:textId="77777777" w:rsidR="005D58E4" w:rsidRPr="0047122B" w:rsidRDefault="005D58E4" w:rsidP="005D58E4">
      <w:pPr>
        <w:jc w:val="center"/>
        <w:rPr>
          <w:rFonts w:eastAsia="SimSun"/>
          <w:b/>
        </w:rPr>
      </w:pPr>
      <w:r>
        <w:rPr>
          <w:b/>
          <w:bCs/>
        </w:rPr>
        <w:lastRenderedPageBreak/>
        <w:t>Приложение I</w:t>
      </w:r>
    </w:p>
    <w:p w14:paraId="20C6A2CB" w14:textId="77777777" w:rsidR="005D58E4" w:rsidRPr="0047122B" w:rsidRDefault="005D58E4" w:rsidP="005D58E4">
      <w:pPr>
        <w:jc w:val="center"/>
        <w:rPr>
          <w:rFonts w:eastAsia="SimSun"/>
        </w:rPr>
      </w:pPr>
    </w:p>
    <w:p w14:paraId="7F5FF82B" w14:textId="77777777" w:rsidR="005D58E4" w:rsidRPr="00995FED" w:rsidRDefault="005D58E4" w:rsidP="005D58E4">
      <w:pPr>
        <w:jc w:val="center"/>
        <w:rPr>
          <w:rFonts w:eastAsia="SimSun"/>
          <w:b/>
        </w:rPr>
      </w:pPr>
      <w:r>
        <w:rPr>
          <w:b/>
          <w:bCs/>
        </w:rPr>
        <w:t>ТЕКСТ ДЛЯ ВКЛЮЧЕНИЯ В ОБНОВЛЕННОЕ СОГЛАШЕНИЕ МЕЖДУ ПРАВИТЕЛЬСТВОМ ЭФИОПИИ И ИСПОЛНИТЕЛЬНЫМ КОМИТЕТОМ МНОГОСТОРОННЕГО ФОНДА О СОКРАЩЕНИИ ПОТРЕБЛЕНИЯ ГИДРОХЛОРФТОРУГЛЕРОДОВ В СООТВЕТСТВИИ С ЭТАПОМ II ПЛАНА ОРГАНИЗАЦИОННОЙ ДЕЯТЕЛЬНОСТИ ПО ПОЭТАПНОМУ ОТКАЗУ ОТ ГХФУ</w:t>
      </w:r>
    </w:p>
    <w:p w14:paraId="1FC09331" w14:textId="77777777" w:rsidR="005D58E4" w:rsidRPr="00995FED" w:rsidRDefault="005D58E4" w:rsidP="005D58E4">
      <w:pPr>
        <w:jc w:val="center"/>
        <w:rPr>
          <w:rFonts w:eastAsia="SimSun"/>
        </w:rPr>
      </w:pPr>
    </w:p>
    <w:p w14:paraId="39DB8529" w14:textId="77777777" w:rsidR="005D58E4" w:rsidRPr="00995FED" w:rsidRDefault="005D58E4" w:rsidP="005D58E4">
      <w:pPr>
        <w:jc w:val="center"/>
        <w:rPr>
          <w:rFonts w:eastAsia="SimSun"/>
        </w:rPr>
      </w:pPr>
      <w:r>
        <w:t>(Соответствующие изменения выделены жирным шрифтом</w:t>
      </w:r>
      <w:r w:rsidRPr="002033B0">
        <w:t xml:space="preserve"> </w:t>
      </w:r>
      <w:r>
        <w:t xml:space="preserve">для удобства прочтения) </w:t>
      </w:r>
    </w:p>
    <w:p w14:paraId="35903EE0" w14:textId="77777777" w:rsidR="005D58E4" w:rsidRPr="00995FED" w:rsidRDefault="005D58E4" w:rsidP="005D58E4">
      <w:pPr>
        <w:jc w:val="center"/>
        <w:rPr>
          <w:rFonts w:eastAsia="SimSun"/>
        </w:rPr>
      </w:pPr>
    </w:p>
    <w:p w14:paraId="79C8EE10" w14:textId="77777777" w:rsidR="005D58E4" w:rsidRPr="00995FED" w:rsidRDefault="005D58E4" w:rsidP="005D58E4">
      <w:pPr>
        <w:widowControl w:val="0"/>
        <w:ind w:leftChars="-451" w:left="-992" w:right="130"/>
        <w:rPr>
          <w:b/>
          <w:bCs/>
        </w:rPr>
      </w:pPr>
      <w:r>
        <w:rPr>
          <w:b/>
          <w:bCs/>
        </w:rPr>
        <w:t>17.</w:t>
      </w:r>
      <w:r>
        <w:tab/>
      </w:r>
      <w:r>
        <w:rPr>
          <w:b/>
          <w:bCs/>
        </w:rPr>
        <w:t>Настоящее обновленное Соглашение заменяет Соглашение, достигнутое между правительством Эфиопии и Исполнительным комитетом на 88-м заседании Исполнительного комитета.</w:t>
      </w:r>
    </w:p>
    <w:p w14:paraId="2C61E216" w14:textId="77777777" w:rsidR="005D58E4" w:rsidRPr="00995FED" w:rsidRDefault="005D58E4" w:rsidP="005D58E4">
      <w:pPr>
        <w:widowControl w:val="0"/>
        <w:ind w:right="130"/>
      </w:pPr>
    </w:p>
    <w:p w14:paraId="422B2CA6" w14:textId="77777777" w:rsidR="005D58E4" w:rsidRPr="002033B0" w:rsidRDefault="005D58E4" w:rsidP="005D58E4">
      <w:pPr>
        <w:widowControl w:val="0"/>
        <w:spacing w:line="216" w:lineRule="exact"/>
        <w:ind w:leftChars="-451" w:left="-14" w:right="-20" w:hangingChars="443" w:hanging="978"/>
        <w:jc w:val="left"/>
        <w:rPr>
          <w:b/>
          <w:bCs/>
          <w:w w:val="103"/>
        </w:rPr>
      </w:pPr>
      <w:r>
        <w:rPr>
          <w:b/>
          <w:bCs/>
        </w:rPr>
        <w:t>ДОБАВЛЕНИЕ 2-А: ЦЕЛЕВЫЕ ПОКАЗАТЕЛИ И ФИНАНСИРОВАНИЕ</w:t>
      </w:r>
    </w:p>
    <w:tbl>
      <w:tblPr>
        <w:tblW w:w="5977" w:type="pct"/>
        <w:jc w:val="center"/>
        <w:tblLayout w:type="fixed"/>
        <w:tblLook w:val="04A0" w:firstRow="1" w:lastRow="0" w:firstColumn="1" w:lastColumn="0" w:noHBand="0" w:noVBand="1"/>
      </w:tblPr>
      <w:tblGrid>
        <w:gridCol w:w="904"/>
        <w:gridCol w:w="4131"/>
        <w:gridCol w:w="901"/>
        <w:gridCol w:w="639"/>
        <w:gridCol w:w="809"/>
        <w:gridCol w:w="809"/>
        <w:gridCol w:w="811"/>
        <w:gridCol w:w="628"/>
        <w:gridCol w:w="709"/>
        <w:gridCol w:w="20"/>
        <w:gridCol w:w="816"/>
      </w:tblGrid>
      <w:tr w:rsidR="005D58E4" w:rsidRPr="002033B0" w14:paraId="7AA41248" w14:textId="77777777" w:rsidTr="00521A93">
        <w:trPr>
          <w:trHeight w:val="98"/>
          <w:tblHeader/>
          <w:jc w:val="center"/>
        </w:trPr>
        <w:tc>
          <w:tcPr>
            <w:tcW w:w="40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D5CC129" w14:textId="77777777" w:rsidR="005D58E4" w:rsidRPr="002033B0" w:rsidRDefault="005D58E4" w:rsidP="0093139E">
            <w:pPr>
              <w:keepNext/>
              <w:keepLines/>
              <w:jc w:val="center"/>
              <w:rPr>
                <w:b/>
                <w:bCs/>
                <w:sz w:val="20"/>
                <w:szCs w:val="20"/>
              </w:rPr>
            </w:pPr>
            <w:r w:rsidRPr="002033B0">
              <w:rPr>
                <w:b/>
                <w:bCs/>
                <w:color w:val="000000"/>
                <w:sz w:val="20"/>
                <w:szCs w:val="20"/>
              </w:rPr>
              <w:t>Строка</w:t>
            </w:r>
          </w:p>
        </w:tc>
        <w:tc>
          <w:tcPr>
            <w:tcW w:w="1848"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A6B081A" w14:textId="77777777" w:rsidR="005D58E4" w:rsidRPr="002033B0" w:rsidRDefault="005D58E4" w:rsidP="0093139E">
            <w:pPr>
              <w:keepNext/>
              <w:keepLines/>
              <w:jc w:val="center"/>
              <w:rPr>
                <w:b/>
                <w:bCs/>
                <w:sz w:val="20"/>
                <w:szCs w:val="20"/>
              </w:rPr>
            </w:pPr>
            <w:r w:rsidRPr="002033B0">
              <w:rPr>
                <w:b/>
                <w:bCs/>
                <w:color w:val="000000"/>
                <w:sz w:val="20"/>
                <w:szCs w:val="20"/>
              </w:rPr>
              <w:t>Сведения</w:t>
            </w:r>
          </w:p>
        </w:tc>
        <w:tc>
          <w:tcPr>
            <w:tcW w:w="403" w:type="pct"/>
            <w:tcBorders>
              <w:top w:val="single" w:sz="4" w:space="0" w:color="auto"/>
              <w:left w:val="nil"/>
              <w:bottom w:val="single" w:sz="4" w:space="0" w:color="auto"/>
              <w:right w:val="single" w:sz="4" w:space="0" w:color="auto"/>
            </w:tcBorders>
          </w:tcPr>
          <w:p w14:paraId="3722AEDA" w14:textId="77777777" w:rsidR="005D58E4" w:rsidRPr="002033B0" w:rsidRDefault="005D58E4" w:rsidP="0093139E">
            <w:pPr>
              <w:keepNext/>
              <w:keepLines/>
              <w:jc w:val="center"/>
              <w:rPr>
                <w:b/>
                <w:bCs/>
                <w:sz w:val="20"/>
                <w:szCs w:val="20"/>
              </w:rPr>
            </w:pPr>
            <w:r w:rsidRPr="00ED5FBB">
              <w:rPr>
                <w:b/>
                <w:bCs/>
                <w:sz w:val="20"/>
                <w:szCs w:val="20"/>
                <w:lang w:eastAsia="en-CA"/>
              </w:rPr>
              <w:t>2021</w:t>
            </w:r>
            <w:r w:rsidRPr="00ED5FBB">
              <w:rPr>
                <w:sz w:val="20"/>
                <w:szCs w:val="20"/>
                <w:lang w:eastAsia="en-CA"/>
              </w:rPr>
              <w:t> </w:t>
            </w:r>
          </w:p>
        </w:tc>
        <w:tc>
          <w:tcPr>
            <w:tcW w:w="286"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89AC021" w14:textId="77777777" w:rsidR="005D58E4" w:rsidRPr="002033B0" w:rsidRDefault="005D58E4" w:rsidP="0093139E">
            <w:pPr>
              <w:keepNext/>
              <w:keepLines/>
              <w:jc w:val="center"/>
              <w:rPr>
                <w:b/>
                <w:bCs/>
                <w:sz w:val="20"/>
                <w:szCs w:val="20"/>
              </w:rPr>
            </w:pPr>
            <w:r w:rsidRPr="00ED5FBB">
              <w:rPr>
                <w:b/>
                <w:bCs/>
                <w:sz w:val="20"/>
                <w:szCs w:val="20"/>
                <w:lang w:eastAsia="en-CA"/>
              </w:rPr>
              <w:t>2022-2023</w:t>
            </w:r>
            <w:r w:rsidRPr="00ED5FBB">
              <w:rPr>
                <w:sz w:val="20"/>
                <w:szCs w:val="20"/>
                <w:lang w:eastAsia="en-CA"/>
              </w:rPr>
              <w:t> </w:t>
            </w:r>
          </w:p>
        </w:tc>
        <w:tc>
          <w:tcPr>
            <w:tcW w:w="36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3C99125" w14:textId="77777777" w:rsidR="005D58E4" w:rsidRPr="002033B0" w:rsidRDefault="005D58E4" w:rsidP="0093139E">
            <w:pPr>
              <w:keepNext/>
              <w:keepLines/>
              <w:jc w:val="center"/>
              <w:rPr>
                <w:b/>
                <w:bCs/>
                <w:sz w:val="20"/>
                <w:szCs w:val="20"/>
              </w:rPr>
            </w:pPr>
            <w:r w:rsidRPr="00ED5FBB">
              <w:rPr>
                <w:b/>
                <w:bCs/>
                <w:sz w:val="20"/>
                <w:szCs w:val="20"/>
                <w:lang w:eastAsia="en-CA"/>
              </w:rPr>
              <w:t>2024</w:t>
            </w:r>
            <w:r w:rsidRPr="00ED5FBB">
              <w:rPr>
                <w:sz w:val="20"/>
                <w:szCs w:val="20"/>
                <w:lang w:eastAsia="en-CA"/>
              </w:rPr>
              <w:t> </w:t>
            </w:r>
          </w:p>
        </w:tc>
        <w:tc>
          <w:tcPr>
            <w:tcW w:w="36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6D22C82" w14:textId="77777777" w:rsidR="005D58E4" w:rsidRPr="002033B0" w:rsidRDefault="005D58E4" w:rsidP="0093139E">
            <w:pPr>
              <w:keepNext/>
              <w:keepLines/>
              <w:jc w:val="center"/>
              <w:rPr>
                <w:b/>
                <w:bCs/>
                <w:sz w:val="20"/>
                <w:szCs w:val="20"/>
              </w:rPr>
            </w:pPr>
            <w:r w:rsidRPr="00ED5FBB">
              <w:rPr>
                <w:b/>
                <w:bCs/>
                <w:sz w:val="20"/>
                <w:szCs w:val="20"/>
                <w:lang w:eastAsia="en-CA"/>
              </w:rPr>
              <w:t>2025</w:t>
            </w:r>
            <w:r w:rsidRPr="00ED5FBB">
              <w:rPr>
                <w:sz w:val="20"/>
                <w:szCs w:val="20"/>
                <w:lang w:eastAsia="en-CA"/>
              </w:rPr>
              <w:t> </w:t>
            </w:r>
          </w:p>
        </w:tc>
        <w:tc>
          <w:tcPr>
            <w:tcW w:w="363" w:type="pct"/>
            <w:tcBorders>
              <w:top w:val="single" w:sz="4" w:space="0" w:color="auto"/>
              <w:left w:val="nil"/>
              <w:bottom w:val="single" w:sz="4" w:space="0" w:color="auto"/>
              <w:right w:val="single" w:sz="4" w:space="0" w:color="auto"/>
            </w:tcBorders>
            <w:tcMar>
              <w:left w:w="72" w:type="dxa"/>
              <w:right w:w="72" w:type="dxa"/>
            </w:tcMar>
          </w:tcPr>
          <w:p w14:paraId="180238A4" w14:textId="77777777" w:rsidR="005D58E4" w:rsidRPr="002033B0" w:rsidRDefault="005D58E4" w:rsidP="0093139E">
            <w:pPr>
              <w:keepNext/>
              <w:keepLines/>
              <w:jc w:val="center"/>
              <w:rPr>
                <w:b/>
                <w:bCs/>
                <w:sz w:val="20"/>
                <w:szCs w:val="20"/>
              </w:rPr>
            </w:pPr>
            <w:r w:rsidRPr="00ED5FBB">
              <w:rPr>
                <w:b/>
                <w:bCs/>
                <w:sz w:val="20"/>
                <w:szCs w:val="20"/>
                <w:lang w:eastAsia="en-CA"/>
              </w:rPr>
              <w:t>2026</w:t>
            </w:r>
            <w:r w:rsidRPr="00ED5FBB">
              <w:rPr>
                <w:sz w:val="20"/>
                <w:szCs w:val="20"/>
                <w:lang w:eastAsia="en-CA"/>
              </w:rPr>
              <w:t> </w:t>
            </w:r>
          </w:p>
        </w:tc>
        <w:tc>
          <w:tcPr>
            <w:tcW w:w="281" w:type="pct"/>
            <w:tcBorders>
              <w:top w:val="single" w:sz="4" w:space="0" w:color="auto"/>
              <w:left w:val="single" w:sz="4" w:space="0" w:color="auto"/>
              <w:bottom w:val="single" w:sz="4" w:space="0" w:color="auto"/>
              <w:right w:val="single" w:sz="4" w:space="0" w:color="auto"/>
            </w:tcBorders>
            <w:tcMar>
              <w:left w:w="72" w:type="dxa"/>
              <w:right w:w="72" w:type="dxa"/>
            </w:tcMar>
          </w:tcPr>
          <w:p w14:paraId="2843B502" w14:textId="77777777" w:rsidR="005D58E4" w:rsidRPr="002033B0" w:rsidRDefault="005D58E4" w:rsidP="0093139E">
            <w:pPr>
              <w:keepNext/>
              <w:keepLines/>
              <w:jc w:val="center"/>
              <w:rPr>
                <w:b/>
                <w:bCs/>
                <w:sz w:val="20"/>
                <w:szCs w:val="20"/>
              </w:rPr>
            </w:pPr>
            <w:r w:rsidRPr="00ED5FBB">
              <w:rPr>
                <w:b/>
                <w:bCs/>
                <w:sz w:val="20"/>
                <w:szCs w:val="20"/>
                <w:lang w:eastAsia="en-CA"/>
              </w:rPr>
              <w:t>2027-2029</w:t>
            </w:r>
            <w:r w:rsidRPr="00ED5FBB">
              <w:rPr>
                <w:sz w:val="20"/>
                <w:szCs w:val="20"/>
                <w:lang w:eastAsia="en-CA"/>
              </w:rPr>
              <w:t> </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883E7DD" w14:textId="77777777" w:rsidR="005D58E4" w:rsidRPr="002033B0" w:rsidRDefault="005D58E4" w:rsidP="0093139E">
            <w:pPr>
              <w:keepNext/>
              <w:keepLines/>
              <w:jc w:val="center"/>
              <w:rPr>
                <w:b/>
                <w:bCs/>
                <w:sz w:val="20"/>
                <w:szCs w:val="20"/>
              </w:rPr>
            </w:pPr>
            <w:r w:rsidRPr="00ED5FBB">
              <w:rPr>
                <w:b/>
                <w:bCs/>
                <w:sz w:val="20"/>
                <w:szCs w:val="20"/>
                <w:lang w:eastAsia="en-CA"/>
              </w:rPr>
              <w:t>2030</w:t>
            </w:r>
            <w:r w:rsidRPr="00ED5FBB">
              <w:rPr>
                <w:sz w:val="20"/>
                <w:szCs w:val="20"/>
                <w:lang w:eastAsia="en-CA"/>
              </w:rPr>
              <w:t> </w:t>
            </w:r>
          </w:p>
        </w:tc>
        <w:tc>
          <w:tcPr>
            <w:tcW w:w="374" w:type="pct"/>
            <w:gridSpan w:val="2"/>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762F6D6" w14:textId="77777777" w:rsidR="005D58E4" w:rsidRPr="002033B0" w:rsidRDefault="005D58E4" w:rsidP="0093139E">
            <w:pPr>
              <w:keepNext/>
              <w:keepLines/>
              <w:jc w:val="center"/>
              <w:rPr>
                <w:b/>
                <w:bCs/>
                <w:sz w:val="20"/>
                <w:szCs w:val="20"/>
              </w:rPr>
            </w:pPr>
            <w:r w:rsidRPr="002033B0">
              <w:rPr>
                <w:b/>
                <w:bCs/>
                <w:color w:val="000000"/>
                <w:sz w:val="20"/>
                <w:szCs w:val="20"/>
              </w:rPr>
              <w:t>Итого</w:t>
            </w:r>
          </w:p>
        </w:tc>
      </w:tr>
      <w:tr w:rsidR="005D58E4" w:rsidRPr="002033B0" w14:paraId="76F348BD" w14:textId="77777777" w:rsidTr="00521A93">
        <w:trPr>
          <w:trHeight w:val="408"/>
          <w:jc w:val="center"/>
        </w:trPr>
        <w:tc>
          <w:tcPr>
            <w:tcW w:w="40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35E4A3F" w14:textId="77777777" w:rsidR="005D58E4" w:rsidRPr="002033B0" w:rsidRDefault="005D58E4" w:rsidP="0093139E">
            <w:pPr>
              <w:keepNext/>
              <w:keepLines/>
              <w:jc w:val="left"/>
              <w:rPr>
                <w:sz w:val="20"/>
                <w:szCs w:val="20"/>
              </w:rPr>
            </w:pPr>
            <w:r w:rsidRPr="002033B0">
              <w:rPr>
                <w:color w:val="000000"/>
                <w:sz w:val="20"/>
                <w:szCs w:val="20"/>
              </w:rPr>
              <w:t>1.1</w:t>
            </w:r>
          </w:p>
        </w:tc>
        <w:tc>
          <w:tcPr>
            <w:tcW w:w="1848" w:type="pct"/>
            <w:tcBorders>
              <w:top w:val="nil"/>
              <w:left w:val="nil"/>
              <w:bottom w:val="single" w:sz="4" w:space="0" w:color="auto"/>
              <w:right w:val="single" w:sz="4" w:space="0" w:color="auto"/>
            </w:tcBorders>
            <w:shd w:val="clear" w:color="auto" w:fill="auto"/>
            <w:tcMar>
              <w:left w:w="72" w:type="dxa"/>
              <w:right w:w="72" w:type="dxa"/>
            </w:tcMar>
            <w:hideMark/>
          </w:tcPr>
          <w:p w14:paraId="5353108D" w14:textId="77777777" w:rsidR="005D58E4" w:rsidRPr="002033B0" w:rsidRDefault="005D58E4" w:rsidP="0093139E">
            <w:pPr>
              <w:keepNext/>
              <w:keepLines/>
              <w:jc w:val="left"/>
              <w:rPr>
                <w:sz w:val="20"/>
                <w:szCs w:val="20"/>
              </w:rPr>
            </w:pPr>
            <w:r w:rsidRPr="002033B0">
              <w:rPr>
                <w:color w:val="000000"/>
                <w:sz w:val="20"/>
                <w:szCs w:val="20"/>
              </w:rPr>
              <w:t>График сокращения потребления веществ, отнесенных к группе I приложения C Монреальского протокола (в тоннах ОРС)</w:t>
            </w:r>
          </w:p>
        </w:tc>
        <w:tc>
          <w:tcPr>
            <w:tcW w:w="403" w:type="pct"/>
            <w:tcBorders>
              <w:top w:val="single" w:sz="4" w:space="0" w:color="auto"/>
              <w:left w:val="nil"/>
              <w:bottom w:val="single" w:sz="4" w:space="0" w:color="auto"/>
              <w:right w:val="single" w:sz="4" w:space="0" w:color="auto"/>
            </w:tcBorders>
          </w:tcPr>
          <w:p w14:paraId="34AEDDDF" w14:textId="77777777" w:rsidR="005D58E4" w:rsidRPr="0047122B" w:rsidRDefault="005D58E4" w:rsidP="0093139E">
            <w:pPr>
              <w:keepNext/>
              <w:keepLines/>
              <w:jc w:val="right"/>
              <w:rPr>
                <w:rFonts w:asciiTheme="majorBidi" w:hAnsiTheme="majorBidi" w:cstheme="majorBidi"/>
                <w:sz w:val="20"/>
                <w:szCs w:val="20"/>
                <w:lang w:val="en-US"/>
              </w:rPr>
            </w:pPr>
            <w:r w:rsidRPr="00033C81">
              <w:rPr>
                <w:rFonts w:asciiTheme="majorBidi" w:hAnsiTheme="majorBidi" w:cstheme="majorBidi"/>
                <w:sz w:val="20"/>
                <w:szCs w:val="20"/>
                <w:lang w:val="en-US"/>
              </w:rPr>
              <w:t>3,58</w:t>
            </w:r>
          </w:p>
        </w:tc>
        <w:tc>
          <w:tcPr>
            <w:tcW w:w="286" w:type="pct"/>
            <w:tcBorders>
              <w:top w:val="nil"/>
              <w:left w:val="nil"/>
              <w:bottom w:val="single" w:sz="4" w:space="0" w:color="auto"/>
              <w:right w:val="single" w:sz="4" w:space="0" w:color="auto"/>
            </w:tcBorders>
            <w:shd w:val="clear" w:color="auto" w:fill="auto"/>
            <w:tcMar>
              <w:left w:w="72" w:type="dxa"/>
              <w:right w:w="72" w:type="dxa"/>
            </w:tcMar>
          </w:tcPr>
          <w:p w14:paraId="33827606" w14:textId="77777777" w:rsidR="005D58E4" w:rsidRPr="002033B0" w:rsidRDefault="005D58E4" w:rsidP="0093139E">
            <w:pPr>
              <w:keepNext/>
              <w:keepLines/>
              <w:jc w:val="right"/>
              <w:rPr>
                <w:rFonts w:asciiTheme="majorBidi" w:hAnsiTheme="majorBidi" w:cstheme="majorBidi"/>
                <w:sz w:val="20"/>
                <w:szCs w:val="20"/>
              </w:rPr>
            </w:pPr>
            <w:r w:rsidRPr="00033C81">
              <w:rPr>
                <w:rFonts w:asciiTheme="majorBidi" w:hAnsiTheme="majorBidi" w:cstheme="majorBidi"/>
                <w:sz w:val="20"/>
                <w:szCs w:val="20"/>
                <w:lang w:val="en-US"/>
              </w:rPr>
              <w:t>3,58</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2EF69EFF" w14:textId="77777777" w:rsidR="005D58E4" w:rsidRPr="002033B0" w:rsidRDefault="005D58E4" w:rsidP="0093139E">
            <w:pPr>
              <w:keepNext/>
              <w:keepLines/>
              <w:jc w:val="right"/>
              <w:rPr>
                <w:rFonts w:asciiTheme="majorBidi" w:hAnsiTheme="majorBidi" w:cstheme="majorBidi"/>
                <w:sz w:val="20"/>
                <w:szCs w:val="20"/>
              </w:rPr>
            </w:pPr>
            <w:r w:rsidRPr="00033C81">
              <w:rPr>
                <w:rFonts w:asciiTheme="majorBidi" w:hAnsiTheme="majorBidi" w:cstheme="majorBidi"/>
                <w:sz w:val="20"/>
                <w:szCs w:val="20"/>
                <w:lang w:val="en-US"/>
              </w:rPr>
              <w:t>3,58</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463E55CF" w14:textId="77777777" w:rsidR="005D58E4" w:rsidRPr="0047122B" w:rsidRDefault="005D58E4" w:rsidP="0093139E">
            <w:pPr>
              <w:keepNext/>
              <w:keepLines/>
              <w:jc w:val="right"/>
              <w:rPr>
                <w:rFonts w:asciiTheme="majorBidi" w:hAnsiTheme="majorBidi" w:cstheme="majorBidi"/>
                <w:sz w:val="20"/>
                <w:szCs w:val="20"/>
                <w:lang w:val="en-US"/>
              </w:rPr>
            </w:pPr>
            <w:r w:rsidRPr="00456E19">
              <w:rPr>
                <w:color w:val="000000"/>
                <w:sz w:val="20"/>
                <w:szCs w:val="20"/>
              </w:rPr>
              <w:t>1,</w:t>
            </w:r>
            <w:r w:rsidRPr="00456E19">
              <w:rPr>
                <w:color w:val="000000"/>
                <w:sz w:val="20"/>
                <w:szCs w:val="20"/>
                <w:lang w:val="en-US"/>
              </w:rPr>
              <w:t>79</w:t>
            </w:r>
          </w:p>
        </w:tc>
        <w:tc>
          <w:tcPr>
            <w:tcW w:w="363" w:type="pct"/>
            <w:tcBorders>
              <w:top w:val="single" w:sz="4" w:space="0" w:color="auto"/>
              <w:left w:val="nil"/>
              <w:bottom w:val="single" w:sz="4" w:space="0" w:color="auto"/>
              <w:right w:val="single" w:sz="4" w:space="0" w:color="auto"/>
            </w:tcBorders>
            <w:tcMar>
              <w:left w:w="72" w:type="dxa"/>
              <w:right w:w="72" w:type="dxa"/>
            </w:tcMar>
          </w:tcPr>
          <w:p w14:paraId="606EB060" w14:textId="77777777" w:rsidR="005D58E4" w:rsidRPr="002033B0" w:rsidRDefault="005D58E4" w:rsidP="0093139E">
            <w:pPr>
              <w:keepNext/>
              <w:keepLines/>
              <w:jc w:val="right"/>
              <w:rPr>
                <w:rFonts w:asciiTheme="majorBidi" w:hAnsiTheme="majorBidi" w:cstheme="majorBidi"/>
                <w:sz w:val="20"/>
                <w:szCs w:val="20"/>
              </w:rPr>
            </w:pPr>
            <w:r w:rsidRPr="00456E19">
              <w:rPr>
                <w:color w:val="000000"/>
                <w:sz w:val="20"/>
                <w:szCs w:val="20"/>
              </w:rPr>
              <w:t>1,</w:t>
            </w:r>
            <w:r w:rsidRPr="00456E19">
              <w:rPr>
                <w:color w:val="000000"/>
                <w:sz w:val="20"/>
                <w:szCs w:val="20"/>
                <w:lang w:val="en-US"/>
              </w:rPr>
              <w:t>79</w:t>
            </w:r>
          </w:p>
        </w:tc>
        <w:tc>
          <w:tcPr>
            <w:tcW w:w="281" w:type="pct"/>
            <w:tcBorders>
              <w:top w:val="single" w:sz="4" w:space="0" w:color="auto"/>
              <w:left w:val="single" w:sz="4" w:space="0" w:color="auto"/>
              <w:bottom w:val="single" w:sz="4" w:space="0" w:color="auto"/>
              <w:right w:val="single" w:sz="4" w:space="0" w:color="auto"/>
            </w:tcBorders>
            <w:tcMar>
              <w:left w:w="72" w:type="dxa"/>
              <w:right w:w="72" w:type="dxa"/>
            </w:tcMar>
          </w:tcPr>
          <w:p w14:paraId="11714C56" w14:textId="77777777" w:rsidR="005D58E4" w:rsidRPr="002033B0" w:rsidRDefault="005D58E4" w:rsidP="0093139E">
            <w:pPr>
              <w:keepNext/>
              <w:keepLines/>
              <w:jc w:val="right"/>
              <w:rPr>
                <w:rFonts w:asciiTheme="majorBidi" w:hAnsiTheme="majorBidi" w:cstheme="majorBidi"/>
                <w:sz w:val="20"/>
                <w:szCs w:val="20"/>
              </w:rPr>
            </w:pPr>
            <w:r w:rsidRPr="00456E19">
              <w:rPr>
                <w:color w:val="000000"/>
                <w:sz w:val="20"/>
                <w:szCs w:val="20"/>
              </w:rPr>
              <w:t>1,</w:t>
            </w:r>
            <w:r w:rsidRPr="00456E19">
              <w:rPr>
                <w:color w:val="000000"/>
                <w:sz w:val="20"/>
                <w:szCs w:val="20"/>
                <w:lang w:val="en-US"/>
              </w:rPr>
              <w:t>79</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28A4394" w14:textId="77777777" w:rsidR="005D58E4" w:rsidRPr="002033B0" w:rsidRDefault="005D58E4" w:rsidP="0093139E">
            <w:pPr>
              <w:keepNext/>
              <w:keepLines/>
              <w:jc w:val="right"/>
              <w:rPr>
                <w:rFonts w:asciiTheme="majorBidi" w:hAnsiTheme="majorBidi" w:cstheme="majorBidi"/>
                <w:sz w:val="20"/>
                <w:szCs w:val="20"/>
              </w:rPr>
            </w:pPr>
            <w:r w:rsidRPr="002033B0">
              <w:rPr>
                <w:color w:val="000000"/>
                <w:sz w:val="20"/>
                <w:szCs w:val="20"/>
              </w:rPr>
              <w:t>0</w:t>
            </w:r>
          </w:p>
        </w:tc>
        <w:tc>
          <w:tcPr>
            <w:tcW w:w="374" w:type="pct"/>
            <w:gridSpan w:val="2"/>
            <w:tcBorders>
              <w:top w:val="nil"/>
              <w:left w:val="nil"/>
              <w:bottom w:val="single" w:sz="4" w:space="0" w:color="auto"/>
              <w:right w:val="single" w:sz="4" w:space="0" w:color="auto"/>
            </w:tcBorders>
            <w:shd w:val="clear" w:color="auto" w:fill="auto"/>
            <w:tcMar>
              <w:left w:w="72" w:type="dxa"/>
              <w:right w:w="72" w:type="dxa"/>
            </w:tcMar>
          </w:tcPr>
          <w:p w14:paraId="4D4F516B" w14:textId="77777777" w:rsidR="005D58E4" w:rsidRPr="002033B0" w:rsidRDefault="005D58E4" w:rsidP="0093139E">
            <w:pPr>
              <w:keepNext/>
              <w:keepLines/>
              <w:jc w:val="right"/>
              <w:rPr>
                <w:rFonts w:asciiTheme="majorBidi" w:hAnsiTheme="majorBidi" w:cstheme="majorBidi"/>
                <w:sz w:val="20"/>
                <w:szCs w:val="20"/>
              </w:rPr>
            </w:pPr>
            <w:r w:rsidRPr="002033B0">
              <w:rPr>
                <w:color w:val="000000"/>
                <w:sz w:val="20"/>
                <w:szCs w:val="20"/>
              </w:rPr>
              <w:t>-</w:t>
            </w:r>
          </w:p>
        </w:tc>
      </w:tr>
      <w:tr w:rsidR="005D58E4" w:rsidRPr="002033B0" w14:paraId="7ADB626B" w14:textId="77777777" w:rsidTr="00521A93">
        <w:trPr>
          <w:trHeight w:val="408"/>
          <w:jc w:val="center"/>
        </w:trPr>
        <w:tc>
          <w:tcPr>
            <w:tcW w:w="40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3A76D0" w14:textId="77777777" w:rsidR="005D58E4" w:rsidRPr="002033B0" w:rsidRDefault="005D58E4" w:rsidP="0093139E">
            <w:pPr>
              <w:jc w:val="left"/>
              <w:rPr>
                <w:sz w:val="20"/>
                <w:szCs w:val="20"/>
              </w:rPr>
            </w:pPr>
            <w:r w:rsidRPr="002033B0">
              <w:rPr>
                <w:color w:val="000000"/>
                <w:sz w:val="20"/>
                <w:szCs w:val="20"/>
              </w:rPr>
              <w:t>1.2</w:t>
            </w:r>
          </w:p>
        </w:tc>
        <w:tc>
          <w:tcPr>
            <w:tcW w:w="1848" w:type="pct"/>
            <w:tcBorders>
              <w:top w:val="nil"/>
              <w:left w:val="nil"/>
              <w:bottom w:val="single" w:sz="4" w:space="0" w:color="auto"/>
              <w:right w:val="single" w:sz="4" w:space="0" w:color="auto"/>
            </w:tcBorders>
            <w:shd w:val="clear" w:color="auto" w:fill="auto"/>
            <w:tcMar>
              <w:left w:w="72" w:type="dxa"/>
              <w:right w:w="72" w:type="dxa"/>
            </w:tcMar>
            <w:hideMark/>
          </w:tcPr>
          <w:p w14:paraId="53ED0904" w14:textId="77777777" w:rsidR="005D58E4" w:rsidRPr="008C4AD3" w:rsidRDefault="005D58E4" w:rsidP="0093139E">
            <w:pPr>
              <w:jc w:val="left"/>
              <w:rPr>
                <w:color w:val="000000"/>
                <w:sz w:val="20"/>
                <w:szCs w:val="20"/>
              </w:rPr>
            </w:pPr>
            <w:r w:rsidRPr="002033B0">
              <w:rPr>
                <w:color w:val="000000"/>
                <w:sz w:val="20"/>
                <w:szCs w:val="20"/>
              </w:rPr>
              <w:t>Максимальный общий объем допустимого потребления</w:t>
            </w:r>
            <w:r w:rsidRPr="008C4AD3">
              <w:rPr>
                <w:color w:val="000000"/>
                <w:sz w:val="20"/>
                <w:szCs w:val="20"/>
              </w:rPr>
              <w:t xml:space="preserve"> </w:t>
            </w:r>
            <w:r w:rsidRPr="002033B0">
              <w:rPr>
                <w:color w:val="000000"/>
                <w:sz w:val="20"/>
                <w:szCs w:val="20"/>
              </w:rPr>
              <w:t>веществ, отнесенных к группе</w:t>
            </w:r>
            <w:r w:rsidRPr="008C4AD3">
              <w:rPr>
                <w:color w:val="000000"/>
                <w:sz w:val="20"/>
                <w:szCs w:val="20"/>
              </w:rPr>
              <w:t xml:space="preserve"> </w:t>
            </w:r>
            <w:r w:rsidRPr="002033B0">
              <w:rPr>
                <w:color w:val="000000"/>
                <w:sz w:val="20"/>
                <w:szCs w:val="20"/>
              </w:rPr>
              <w:t>I приложения С (в тоннах ОРС)</w:t>
            </w:r>
          </w:p>
        </w:tc>
        <w:tc>
          <w:tcPr>
            <w:tcW w:w="403" w:type="pct"/>
            <w:tcBorders>
              <w:top w:val="single" w:sz="4" w:space="0" w:color="auto"/>
              <w:left w:val="nil"/>
              <w:bottom w:val="single" w:sz="4" w:space="0" w:color="auto"/>
              <w:right w:val="single" w:sz="4" w:space="0" w:color="auto"/>
            </w:tcBorders>
          </w:tcPr>
          <w:p w14:paraId="477FB73E" w14:textId="77777777" w:rsidR="005D58E4" w:rsidRPr="002033B0" w:rsidRDefault="005D58E4" w:rsidP="0093139E">
            <w:pPr>
              <w:jc w:val="right"/>
              <w:rPr>
                <w:rFonts w:asciiTheme="majorBidi" w:hAnsiTheme="majorBidi" w:cstheme="majorBidi"/>
                <w:sz w:val="20"/>
                <w:szCs w:val="20"/>
              </w:rPr>
            </w:pPr>
            <w:r w:rsidRPr="00033C81">
              <w:rPr>
                <w:rFonts w:asciiTheme="majorBidi" w:hAnsiTheme="majorBidi" w:cstheme="majorBidi"/>
                <w:sz w:val="20"/>
                <w:szCs w:val="20"/>
                <w:lang w:val="en-US"/>
              </w:rPr>
              <w:t>3,58</w:t>
            </w:r>
          </w:p>
        </w:tc>
        <w:tc>
          <w:tcPr>
            <w:tcW w:w="286" w:type="pct"/>
            <w:tcBorders>
              <w:top w:val="nil"/>
              <w:left w:val="nil"/>
              <w:bottom w:val="single" w:sz="4" w:space="0" w:color="auto"/>
              <w:right w:val="single" w:sz="4" w:space="0" w:color="auto"/>
            </w:tcBorders>
            <w:shd w:val="clear" w:color="auto" w:fill="auto"/>
            <w:tcMar>
              <w:left w:w="72" w:type="dxa"/>
              <w:right w:w="72" w:type="dxa"/>
            </w:tcMar>
          </w:tcPr>
          <w:p w14:paraId="09A5A8BB" w14:textId="77777777" w:rsidR="005D58E4" w:rsidRPr="002033B0" w:rsidRDefault="005D58E4" w:rsidP="0093139E">
            <w:pPr>
              <w:jc w:val="right"/>
              <w:rPr>
                <w:rFonts w:asciiTheme="majorBidi" w:hAnsiTheme="majorBidi" w:cstheme="majorBidi"/>
                <w:sz w:val="20"/>
                <w:szCs w:val="20"/>
              </w:rPr>
            </w:pPr>
            <w:r w:rsidRPr="00033C81">
              <w:rPr>
                <w:rFonts w:asciiTheme="majorBidi" w:hAnsiTheme="majorBidi" w:cstheme="majorBidi"/>
                <w:sz w:val="20"/>
                <w:szCs w:val="20"/>
                <w:lang w:val="en-US"/>
              </w:rPr>
              <w:t>3,58</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3346D44B" w14:textId="77777777" w:rsidR="005D58E4" w:rsidRPr="002033B0" w:rsidRDefault="005D58E4" w:rsidP="0093139E">
            <w:pPr>
              <w:jc w:val="right"/>
              <w:rPr>
                <w:rFonts w:asciiTheme="majorBidi" w:hAnsiTheme="majorBidi" w:cstheme="majorBidi"/>
                <w:sz w:val="20"/>
                <w:szCs w:val="20"/>
              </w:rPr>
            </w:pPr>
            <w:r w:rsidRPr="00033C81">
              <w:rPr>
                <w:rFonts w:asciiTheme="majorBidi" w:hAnsiTheme="majorBidi" w:cstheme="majorBidi"/>
                <w:sz w:val="20"/>
                <w:szCs w:val="20"/>
                <w:lang w:val="en-US"/>
              </w:rPr>
              <w:t>3,58</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3F4B0A3A" w14:textId="77777777" w:rsidR="005D58E4" w:rsidRPr="002033B0" w:rsidRDefault="005D58E4" w:rsidP="0093139E">
            <w:pPr>
              <w:jc w:val="right"/>
              <w:rPr>
                <w:rFonts w:asciiTheme="majorBidi" w:hAnsiTheme="majorBidi" w:cstheme="majorBidi"/>
                <w:sz w:val="20"/>
                <w:szCs w:val="20"/>
              </w:rPr>
            </w:pPr>
            <w:r w:rsidRPr="00456E19">
              <w:rPr>
                <w:color w:val="000000"/>
                <w:sz w:val="20"/>
                <w:szCs w:val="20"/>
              </w:rPr>
              <w:t>1,</w:t>
            </w:r>
            <w:r w:rsidRPr="00456E19">
              <w:rPr>
                <w:color w:val="000000"/>
                <w:sz w:val="20"/>
                <w:szCs w:val="20"/>
                <w:lang w:val="en-US"/>
              </w:rPr>
              <w:t>79</w:t>
            </w:r>
          </w:p>
        </w:tc>
        <w:tc>
          <w:tcPr>
            <w:tcW w:w="363" w:type="pct"/>
            <w:tcBorders>
              <w:top w:val="single" w:sz="4" w:space="0" w:color="auto"/>
              <w:left w:val="nil"/>
              <w:bottom w:val="single" w:sz="4" w:space="0" w:color="auto"/>
              <w:right w:val="single" w:sz="4" w:space="0" w:color="auto"/>
            </w:tcBorders>
            <w:tcMar>
              <w:left w:w="72" w:type="dxa"/>
              <w:right w:w="72" w:type="dxa"/>
            </w:tcMar>
          </w:tcPr>
          <w:p w14:paraId="3CD429C3" w14:textId="77777777" w:rsidR="005D58E4" w:rsidRPr="002033B0" w:rsidRDefault="005D58E4" w:rsidP="0093139E">
            <w:pPr>
              <w:jc w:val="right"/>
              <w:rPr>
                <w:rFonts w:asciiTheme="majorBidi" w:hAnsiTheme="majorBidi" w:cstheme="majorBidi"/>
                <w:sz w:val="20"/>
                <w:szCs w:val="20"/>
              </w:rPr>
            </w:pPr>
            <w:r w:rsidRPr="00456E19">
              <w:rPr>
                <w:color w:val="000000"/>
                <w:sz w:val="20"/>
                <w:szCs w:val="20"/>
              </w:rPr>
              <w:t>1,</w:t>
            </w:r>
            <w:r w:rsidRPr="00456E19">
              <w:rPr>
                <w:color w:val="000000"/>
                <w:sz w:val="20"/>
                <w:szCs w:val="20"/>
                <w:lang w:val="en-US"/>
              </w:rPr>
              <w:t>79</w:t>
            </w:r>
          </w:p>
        </w:tc>
        <w:tc>
          <w:tcPr>
            <w:tcW w:w="281" w:type="pct"/>
            <w:tcBorders>
              <w:top w:val="single" w:sz="4" w:space="0" w:color="auto"/>
              <w:left w:val="single" w:sz="4" w:space="0" w:color="auto"/>
              <w:bottom w:val="single" w:sz="4" w:space="0" w:color="auto"/>
              <w:right w:val="single" w:sz="4" w:space="0" w:color="auto"/>
            </w:tcBorders>
            <w:tcMar>
              <w:left w:w="72" w:type="dxa"/>
              <w:right w:w="72" w:type="dxa"/>
            </w:tcMar>
          </w:tcPr>
          <w:p w14:paraId="3252FDC0" w14:textId="77777777" w:rsidR="005D58E4" w:rsidRPr="002033B0" w:rsidRDefault="005D58E4" w:rsidP="0093139E">
            <w:pPr>
              <w:jc w:val="right"/>
              <w:rPr>
                <w:rFonts w:asciiTheme="majorBidi" w:hAnsiTheme="majorBidi" w:cstheme="majorBidi"/>
                <w:sz w:val="20"/>
                <w:szCs w:val="20"/>
              </w:rPr>
            </w:pPr>
            <w:r w:rsidRPr="00456E19">
              <w:rPr>
                <w:color w:val="000000"/>
                <w:sz w:val="20"/>
                <w:szCs w:val="20"/>
              </w:rPr>
              <w:t>1,</w:t>
            </w:r>
            <w:r w:rsidRPr="00456E19">
              <w:rPr>
                <w:color w:val="000000"/>
                <w:sz w:val="20"/>
                <w:szCs w:val="20"/>
                <w:lang w:val="en-US"/>
              </w:rPr>
              <w:t>79</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4DD7569" w14:textId="77777777" w:rsidR="005D58E4" w:rsidRPr="002033B0" w:rsidRDefault="005D58E4" w:rsidP="0093139E">
            <w:pPr>
              <w:jc w:val="right"/>
              <w:rPr>
                <w:rFonts w:asciiTheme="majorBidi" w:hAnsiTheme="majorBidi" w:cstheme="majorBidi"/>
                <w:sz w:val="20"/>
                <w:szCs w:val="20"/>
              </w:rPr>
            </w:pPr>
            <w:r w:rsidRPr="002033B0">
              <w:rPr>
                <w:color w:val="000000"/>
                <w:sz w:val="20"/>
                <w:szCs w:val="20"/>
              </w:rPr>
              <w:t>0</w:t>
            </w:r>
          </w:p>
        </w:tc>
        <w:tc>
          <w:tcPr>
            <w:tcW w:w="374" w:type="pct"/>
            <w:gridSpan w:val="2"/>
            <w:tcBorders>
              <w:top w:val="nil"/>
              <w:left w:val="nil"/>
              <w:bottom w:val="single" w:sz="4" w:space="0" w:color="auto"/>
              <w:right w:val="single" w:sz="4" w:space="0" w:color="auto"/>
            </w:tcBorders>
            <w:shd w:val="clear" w:color="auto" w:fill="auto"/>
            <w:tcMar>
              <w:left w:w="72" w:type="dxa"/>
              <w:right w:w="72" w:type="dxa"/>
            </w:tcMar>
          </w:tcPr>
          <w:p w14:paraId="2EEDFBA3" w14:textId="77777777" w:rsidR="005D58E4" w:rsidRPr="002033B0" w:rsidRDefault="005D58E4" w:rsidP="0093139E">
            <w:pPr>
              <w:jc w:val="right"/>
              <w:rPr>
                <w:rFonts w:asciiTheme="majorBidi" w:hAnsiTheme="majorBidi" w:cstheme="majorBidi"/>
                <w:sz w:val="20"/>
                <w:szCs w:val="20"/>
              </w:rPr>
            </w:pPr>
            <w:r w:rsidRPr="002033B0">
              <w:rPr>
                <w:color w:val="000000"/>
                <w:sz w:val="20"/>
                <w:szCs w:val="20"/>
              </w:rPr>
              <w:t>-</w:t>
            </w:r>
          </w:p>
        </w:tc>
      </w:tr>
      <w:tr w:rsidR="005D58E4" w:rsidRPr="002033B0" w14:paraId="1867A9E0" w14:textId="77777777" w:rsidTr="00521A93">
        <w:trPr>
          <w:trHeight w:val="116"/>
          <w:jc w:val="center"/>
        </w:trPr>
        <w:tc>
          <w:tcPr>
            <w:tcW w:w="40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D5BAAA4" w14:textId="77777777" w:rsidR="005D58E4" w:rsidRPr="002033B0" w:rsidRDefault="005D58E4" w:rsidP="0093139E">
            <w:pPr>
              <w:jc w:val="left"/>
              <w:rPr>
                <w:sz w:val="20"/>
                <w:szCs w:val="20"/>
              </w:rPr>
            </w:pPr>
            <w:r w:rsidRPr="002033B0">
              <w:rPr>
                <w:color w:val="000000"/>
                <w:sz w:val="20"/>
                <w:szCs w:val="20"/>
              </w:rPr>
              <w:t>2.1</w:t>
            </w:r>
          </w:p>
        </w:tc>
        <w:tc>
          <w:tcPr>
            <w:tcW w:w="1848" w:type="pct"/>
            <w:tcBorders>
              <w:top w:val="nil"/>
              <w:left w:val="nil"/>
              <w:bottom w:val="single" w:sz="4" w:space="0" w:color="auto"/>
              <w:right w:val="single" w:sz="4" w:space="0" w:color="auto"/>
            </w:tcBorders>
            <w:shd w:val="clear" w:color="auto" w:fill="auto"/>
            <w:tcMar>
              <w:left w:w="72" w:type="dxa"/>
              <w:right w:w="72" w:type="dxa"/>
            </w:tcMar>
            <w:hideMark/>
          </w:tcPr>
          <w:p w14:paraId="50AE3483" w14:textId="77777777" w:rsidR="005D58E4" w:rsidRPr="002033B0" w:rsidRDefault="005D58E4" w:rsidP="0093139E">
            <w:pPr>
              <w:jc w:val="left"/>
              <w:rPr>
                <w:sz w:val="20"/>
                <w:szCs w:val="20"/>
              </w:rPr>
            </w:pPr>
            <w:r w:rsidRPr="002033B0">
              <w:rPr>
                <w:color w:val="000000"/>
                <w:sz w:val="20"/>
                <w:szCs w:val="20"/>
              </w:rPr>
              <w:t>Согласованное финансирование ведущего УИ (ЮНЕП) (в долл. США)</w:t>
            </w:r>
          </w:p>
        </w:tc>
        <w:tc>
          <w:tcPr>
            <w:tcW w:w="403" w:type="pct"/>
            <w:tcBorders>
              <w:top w:val="nil"/>
              <w:left w:val="single" w:sz="4" w:space="0" w:color="auto"/>
              <w:bottom w:val="single" w:sz="4" w:space="0" w:color="auto"/>
              <w:right w:val="single" w:sz="4" w:space="0" w:color="auto"/>
            </w:tcBorders>
            <w:shd w:val="clear" w:color="auto" w:fill="auto"/>
          </w:tcPr>
          <w:p w14:paraId="462164C0" w14:textId="77777777" w:rsidR="005D58E4" w:rsidRPr="0047122B" w:rsidRDefault="005D58E4" w:rsidP="0093139E">
            <w:pPr>
              <w:wordWrap w:val="0"/>
              <w:jc w:val="right"/>
              <w:rPr>
                <w:rFonts w:asciiTheme="majorBidi" w:hAnsiTheme="majorBidi" w:cstheme="majorBidi"/>
                <w:sz w:val="20"/>
                <w:szCs w:val="20"/>
                <w:lang w:val="en-US"/>
              </w:rPr>
            </w:pPr>
            <w:r>
              <w:rPr>
                <w:rFonts w:asciiTheme="majorBidi" w:hAnsiTheme="majorBidi" w:cstheme="majorBidi"/>
                <w:sz w:val="20"/>
                <w:szCs w:val="20"/>
                <w:lang w:val="en-US"/>
              </w:rPr>
              <w:t>137 000</w:t>
            </w:r>
          </w:p>
        </w:tc>
        <w:tc>
          <w:tcPr>
            <w:tcW w:w="286" w:type="pct"/>
            <w:tcBorders>
              <w:top w:val="nil"/>
              <w:left w:val="nil"/>
              <w:bottom w:val="single" w:sz="4" w:space="0" w:color="auto"/>
              <w:right w:val="single" w:sz="4" w:space="0" w:color="auto"/>
            </w:tcBorders>
            <w:shd w:val="clear" w:color="auto" w:fill="auto"/>
            <w:tcMar>
              <w:left w:w="72" w:type="dxa"/>
              <w:right w:w="72" w:type="dxa"/>
            </w:tcMar>
          </w:tcPr>
          <w:p w14:paraId="0A22E774" w14:textId="77777777" w:rsidR="005D58E4" w:rsidRPr="002033B0" w:rsidRDefault="005D58E4" w:rsidP="0093139E">
            <w:pPr>
              <w:jc w:val="right"/>
              <w:rPr>
                <w:rFonts w:asciiTheme="majorBidi" w:hAnsiTheme="majorBidi" w:cstheme="majorBidi"/>
                <w:sz w:val="20"/>
                <w:szCs w:val="20"/>
              </w:rPr>
            </w:pPr>
            <w:r w:rsidRPr="002033B0">
              <w:rPr>
                <w:color w:val="000000"/>
                <w:sz w:val="20"/>
                <w:szCs w:val="20"/>
              </w:rPr>
              <w:t>0</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78160E7A" w14:textId="77777777" w:rsidR="005D58E4" w:rsidRPr="002033B0" w:rsidRDefault="005D58E4" w:rsidP="0093139E">
            <w:pPr>
              <w:jc w:val="right"/>
              <w:rPr>
                <w:rFonts w:asciiTheme="majorBidi" w:hAnsiTheme="majorBidi" w:cstheme="majorBidi"/>
                <w:b/>
                <w:bCs/>
                <w:sz w:val="20"/>
                <w:szCs w:val="20"/>
              </w:rPr>
            </w:pPr>
            <w:r w:rsidRPr="002033B0">
              <w:rPr>
                <w:b/>
                <w:bCs/>
                <w:color w:val="000000"/>
                <w:sz w:val="20"/>
                <w:szCs w:val="20"/>
              </w:rPr>
              <w:t>0</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01364726" w14:textId="77777777" w:rsidR="005D58E4" w:rsidRPr="0047122B" w:rsidRDefault="005D58E4" w:rsidP="0093139E">
            <w:pPr>
              <w:wordWrap w:val="0"/>
              <w:jc w:val="right"/>
              <w:rPr>
                <w:rFonts w:asciiTheme="majorBidi" w:hAnsiTheme="majorBidi" w:cstheme="majorBidi"/>
                <w:b/>
                <w:bCs/>
                <w:sz w:val="20"/>
                <w:szCs w:val="20"/>
                <w:lang w:val="en-US"/>
              </w:rPr>
            </w:pPr>
            <w:r>
              <w:rPr>
                <w:b/>
                <w:bCs/>
                <w:color w:val="000000"/>
                <w:sz w:val="20"/>
                <w:szCs w:val="20"/>
                <w:lang w:val="en-US"/>
              </w:rPr>
              <w:t>200 000</w:t>
            </w:r>
          </w:p>
        </w:tc>
        <w:tc>
          <w:tcPr>
            <w:tcW w:w="363" w:type="pct"/>
            <w:tcBorders>
              <w:top w:val="single" w:sz="4" w:space="0" w:color="auto"/>
              <w:left w:val="nil"/>
              <w:bottom w:val="single" w:sz="4" w:space="0" w:color="auto"/>
              <w:right w:val="single" w:sz="4" w:space="0" w:color="auto"/>
            </w:tcBorders>
            <w:tcMar>
              <w:left w:w="72" w:type="dxa"/>
              <w:right w:w="72" w:type="dxa"/>
            </w:tcMar>
          </w:tcPr>
          <w:p w14:paraId="1A5434C7" w14:textId="77777777" w:rsidR="005D58E4" w:rsidRPr="0047122B" w:rsidRDefault="005D58E4" w:rsidP="0093139E">
            <w:pPr>
              <w:wordWrap w:val="0"/>
              <w:jc w:val="right"/>
              <w:rPr>
                <w:rFonts w:asciiTheme="majorBidi" w:hAnsiTheme="majorBidi" w:cstheme="majorBidi"/>
                <w:sz w:val="20"/>
                <w:szCs w:val="20"/>
                <w:lang w:val="en-US"/>
              </w:rPr>
            </w:pPr>
            <w:r>
              <w:rPr>
                <w:color w:val="000000"/>
                <w:sz w:val="20"/>
                <w:szCs w:val="20"/>
                <w:lang w:val="en-US"/>
              </w:rPr>
              <w:t>98 000</w:t>
            </w:r>
          </w:p>
        </w:tc>
        <w:tc>
          <w:tcPr>
            <w:tcW w:w="281" w:type="pct"/>
            <w:tcBorders>
              <w:top w:val="single" w:sz="4" w:space="0" w:color="auto"/>
              <w:left w:val="single" w:sz="4" w:space="0" w:color="auto"/>
              <w:bottom w:val="single" w:sz="4" w:space="0" w:color="auto"/>
              <w:right w:val="single" w:sz="4" w:space="0" w:color="auto"/>
            </w:tcBorders>
            <w:tcMar>
              <w:left w:w="72" w:type="dxa"/>
              <w:right w:w="72" w:type="dxa"/>
            </w:tcMar>
          </w:tcPr>
          <w:p w14:paraId="2B798412" w14:textId="77777777" w:rsidR="005D58E4" w:rsidRPr="002033B0" w:rsidRDefault="005D58E4" w:rsidP="0093139E">
            <w:pPr>
              <w:jc w:val="right"/>
              <w:rPr>
                <w:rFonts w:asciiTheme="majorBidi" w:hAnsiTheme="majorBidi" w:cstheme="majorBidi"/>
                <w:sz w:val="20"/>
                <w:szCs w:val="20"/>
              </w:rPr>
            </w:pPr>
            <w:r w:rsidRPr="002033B0">
              <w:rPr>
                <w:color w:val="000000"/>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FCC7A58" w14:textId="77777777" w:rsidR="005D58E4" w:rsidRPr="0047122B" w:rsidRDefault="005D58E4" w:rsidP="0093139E">
            <w:pPr>
              <w:wordWrap w:val="0"/>
              <w:jc w:val="right"/>
              <w:rPr>
                <w:rFonts w:asciiTheme="majorBidi" w:hAnsiTheme="majorBidi" w:cstheme="majorBidi"/>
                <w:sz w:val="20"/>
                <w:szCs w:val="20"/>
                <w:lang w:val="en-US"/>
              </w:rPr>
            </w:pPr>
            <w:r>
              <w:rPr>
                <w:color w:val="000000"/>
                <w:sz w:val="20"/>
                <w:szCs w:val="20"/>
                <w:lang w:val="en-US"/>
              </w:rPr>
              <w:t>63 000</w:t>
            </w:r>
          </w:p>
        </w:tc>
        <w:tc>
          <w:tcPr>
            <w:tcW w:w="374" w:type="pct"/>
            <w:gridSpan w:val="2"/>
            <w:tcBorders>
              <w:top w:val="nil"/>
              <w:left w:val="nil"/>
              <w:bottom w:val="single" w:sz="4" w:space="0" w:color="auto"/>
              <w:right w:val="single" w:sz="4" w:space="0" w:color="auto"/>
            </w:tcBorders>
            <w:shd w:val="clear" w:color="auto" w:fill="auto"/>
            <w:tcMar>
              <w:left w:w="72" w:type="dxa"/>
              <w:right w:w="72" w:type="dxa"/>
            </w:tcMar>
          </w:tcPr>
          <w:p w14:paraId="127E7553" w14:textId="77777777" w:rsidR="005D58E4" w:rsidRPr="0047122B" w:rsidRDefault="005D58E4" w:rsidP="0093139E">
            <w:pPr>
              <w:wordWrap w:val="0"/>
              <w:jc w:val="right"/>
              <w:rPr>
                <w:rFonts w:asciiTheme="majorBidi" w:hAnsiTheme="majorBidi" w:cstheme="majorBidi"/>
                <w:b/>
                <w:bCs/>
                <w:sz w:val="20"/>
                <w:szCs w:val="20"/>
                <w:lang w:val="en-US" w:eastAsia="zh-CN"/>
              </w:rPr>
            </w:pPr>
            <w:r w:rsidRPr="0047122B">
              <w:rPr>
                <w:b/>
                <w:bCs/>
                <w:color w:val="000000"/>
                <w:sz w:val="20"/>
                <w:szCs w:val="20"/>
                <w:lang w:val="en-US"/>
              </w:rPr>
              <w:t>498 000</w:t>
            </w:r>
          </w:p>
        </w:tc>
      </w:tr>
      <w:tr w:rsidR="005D58E4" w:rsidRPr="002033B0" w14:paraId="3AFFFDFC" w14:textId="77777777" w:rsidTr="00521A93">
        <w:trPr>
          <w:trHeight w:val="56"/>
          <w:jc w:val="center"/>
        </w:trPr>
        <w:tc>
          <w:tcPr>
            <w:tcW w:w="40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BECBD1B" w14:textId="77777777" w:rsidR="005D58E4" w:rsidRPr="002033B0" w:rsidRDefault="005D58E4" w:rsidP="0093139E">
            <w:pPr>
              <w:jc w:val="left"/>
              <w:rPr>
                <w:sz w:val="20"/>
                <w:szCs w:val="20"/>
              </w:rPr>
            </w:pPr>
            <w:r w:rsidRPr="002033B0">
              <w:rPr>
                <w:color w:val="000000"/>
                <w:sz w:val="20"/>
                <w:szCs w:val="20"/>
              </w:rPr>
              <w:t>2.2</w:t>
            </w:r>
          </w:p>
        </w:tc>
        <w:tc>
          <w:tcPr>
            <w:tcW w:w="1848" w:type="pct"/>
            <w:tcBorders>
              <w:top w:val="nil"/>
              <w:left w:val="nil"/>
              <w:bottom w:val="single" w:sz="4" w:space="0" w:color="auto"/>
              <w:right w:val="single" w:sz="4" w:space="0" w:color="auto"/>
            </w:tcBorders>
            <w:shd w:val="clear" w:color="auto" w:fill="auto"/>
            <w:tcMar>
              <w:left w:w="72" w:type="dxa"/>
              <w:right w:w="72" w:type="dxa"/>
            </w:tcMar>
            <w:hideMark/>
          </w:tcPr>
          <w:p w14:paraId="241FA0A2" w14:textId="77777777" w:rsidR="005D58E4" w:rsidRPr="002033B0" w:rsidRDefault="005D58E4" w:rsidP="0093139E">
            <w:pPr>
              <w:jc w:val="left"/>
              <w:rPr>
                <w:sz w:val="20"/>
                <w:szCs w:val="20"/>
              </w:rPr>
            </w:pPr>
            <w:r w:rsidRPr="002033B0">
              <w:rPr>
                <w:color w:val="000000"/>
                <w:sz w:val="20"/>
                <w:szCs w:val="20"/>
              </w:rPr>
              <w:t>Эксплуатационные расходы для ведущего УИ (в долл. США)</w:t>
            </w:r>
          </w:p>
        </w:tc>
        <w:tc>
          <w:tcPr>
            <w:tcW w:w="403" w:type="pct"/>
            <w:tcBorders>
              <w:top w:val="nil"/>
              <w:left w:val="single" w:sz="4" w:space="0" w:color="auto"/>
              <w:bottom w:val="single" w:sz="4" w:space="0" w:color="auto"/>
              <w:right w:val="single" w:sz="4" w:space="0" w:color="auto"/>
            </w:tcBorders>
            <w:shd w:val="clear" w:color="auto" w:fill="auto"/>
          </w:tcPr>
          <w:p w14:paraId="6C6228F0" w14:textId="77777777" w:rsidR="005D58E4" w:rsidRPr="0047122B" w:rsidRDefault="005D58E4" w:rsidP="0093139E">
            <w:pPr>
              <w:wordWrap w:val="0"/>
              <w:jc w:val="right"/>
              <w:rPr>
                <w:rFonts w:asciiTheme="majorBidi" w:hAnsiTheme="majorBidi" w:cstheme="majorBidi"/>
                <w:sz w:val="20"/>
                <w:szCs w:val="20"/>
                <w:lang w:val="en-US"/>
              </w:rPr>
            </w:pPr>
            <w:r>
              <w:rPr>
                <w:rFonts w:asciiTheme="majorBidi" w:hAnsiTheme="majorBidi" w:cstheme="majorBidi"/>
                <w:sz w:val="20"/>
                <w:szCs w:val="20"/>
                <w:lang w:val="en-US"/>
              </w:rPr>
              <w:t>17 810</w:t>
            </w:r>
          </w:p>
        </w:tc>
        <w:tc>
          <w:tcPr>
            <w:tcW w:w="286" w:type="pct"/>
            <w:tcBorders>
              <w:top w:val="nil"/>
              <w:left w:val="nil"/>
              <w:bottom w:val="single" w:sz="4" w:space="0" w:color="auto"/>
              <w:right w:val="single" w:sz="4" w:space="0" w:color="auto"/>
            </w:tcBorders>
            <w:shd w:val="clear" w:color="auto" w:fill="auto"/>
            <w:tcMar>
              <w:left w:w="72" w:type="dxa"/>
              <w:right w:w="72" w:type="dxa"/>
            </w:tcMar>
          </w:tcPr>
          <w:p w14:paraId="0CC960F9" w14:textId="77777777" w:rsidR="005D58E4" w:rsidRPr="002033B0" w:rsidRDefault="005D58E4" w:rsidP="0093139E">
            <w:pPr>
              <w:jc w:val="right"/>
              <w:rPr>
                <w:rFonts w:asciiTheme="majorBidi" w:hAnsiTheme="majorBidi" w:cstheme="majorBidi"/>
                <w:sz w:val="20"/>
                <w:szCs w:val="20"/>
              </w:rPr>
            </w:pPr>
            <w:r w:rsidRPr="002033B0">
              <w:rPr>
                <w:color w:val="000000"/>
                <w:sz w:val="20"/>
                <w:szCs w:val="20"/>
              </w:rPr>
              <w:t>0</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2499E595" w14:textId="77777777" w:rsidR="005D58E4" w:rsidRPr="002033B0" w:rsidRDefault="005D58E4" w:rsidP="0093139E">
            <w:pPr>
              <w:jc w:val="right"/>
              <w:rPr>
                <w:rFonts w:asciiTheme="majorBidi" w:hAnsiTheme="majorBidi" w:cstheme="majorBidi"/>
                <w:b/>
                <w:bCs/>
                <w:sz w:val="20"/>
                <w:szCs w:val="20"/>
              </w:rPr>
            </w:pPr>
            <w:r w:rsidRPr="002033B0">
              <w:rPr>
                <w:b/>
                <w:bCs/>
                <w:color w:val="000000"/>
                <w:sz w:val="20"/>
                <w:szCs w:val="20"/>
              </w:rPr>
              <w:t>0</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3F0956A7" w14:textId="77777777" w:rsidR="005D58E4" w:rsidRPr="0047122B" w:rsidRDefault="005D58E4" w:rsidP="0093139E">
            <w:pPr>
              <w:wordWrap w:val="0"/>
              <w:jc w:val="right"/>
              <w:rPr>
                <w:rFonts w:asciiTheme="majorBidi" w:hAnsiTheme="majorBidi" w:cstheme="majorBidi"/>
                <w:b/>
                <w:bCs/>
                <w:sz w:val="20"/>
                <w:szCs w:val="20"/>
                <w:lang w:val="en-US"/>
              </w:rPr>
            </w:pPr>
            <w:r>
              <w:rPr>
                <w:b/>
                <w:bCs/>
                <w:color w:val="000000"/>
                <w:sz w:val="20"/>
                <w:szCs w:val="20"/>
                <w:lang w:val="en-US"/>
              </w:rPr>
              <w:t>26 000</w:t>
            </w:r>
          </w:p>
        </w:tc>
        <w:tc>
          <w:tcPr>
            <w:tcW w:w="363" w:type="pct"/>
            <w:tcBorders>
              <w:top w:val="single" w:sz="4" w:space="0" w:color="auto"/>
              <w:left w:val="nil"/>
              <w:bottom w:val="single" w:sz="4" w:space="0" w:color="auto"/>
              <w:right w:val="single" w:sz="4" w:space="0" w:color="auto"/>
            </w:tcBorders>
            <w:tcMar>
              <w:left w:w="72" w:type="dxa"/>
              <w:right w:w="72" w:type="dxa"/>
            </w:tcMar>
          </w:tcPr>
          <w:p w14:paraId="644E101E" w14:textId="77777777" w:rsidR="005D58E4" w:rsidRPr="0047122B" w:rsidRDefault="005D58E4" w:rsidP="0093139E">
            <w:pPr>
              <w:wordWrap w:val="0"/>
              <w:jc w:val="right"/>
              <w:rPr>
                <w:rFonts w:asciiTheme="majorBidi" w:hAnsiTheme="majorBidi" w:cstheme="majorBidi"/>
                <w:sz w:val="20"/>
                <w:szCs w:val="20"/>
                <w:lang w:val="en-US"/>
              </w:rPr>
            </w:pPr>
            <w:r>
              <w:rPr>
                <w:color w:val="000000"/>
                <w:sz w:val="20"/>
                <w:szCs w:val="20"/>
                <w:lang w:val="en-US"/>
              </w:rPr>
              <w:t>12 740</w:t>
            </w:r>
          </w:p>
        </w:tc>
        <w:tc>
          <w:tcPr>
            <w:tcW w:w="281" w:type="pct"/>
            <w:tcBorders>
              <w:top w:val="single" w:sz="4" w:space="0" w:color="auto"/>
              <w:left w:val="single" w:sz="4" w:space="0" w:color="auto"/>
              <w:bottom w:val="single" w:sz="4" w:space="0" w:color="auto"/>
              <w:right w:val="single" w:sz="4" w:space="0" w:color="auto"/>
            </w:tcBorders>
            <w:tcMar>
              <w:left w:w="72" w:type="dxa"/>
              <w:right w:w="72" w:type="dxa"/>
            </w:tcMar>
          </w:tcPr>
          <w:p w14:paraId="21CD4BBB" w14:textId="77777777" w:rsidR="005D58E4" w:rsidRPr="002033B0" w:rsidRDefault="005D58E4" w:rsidP="0093139E">
            <w:pPr>
              <w:jc w:val="right"/>
              <w:rPr>
                <w:rFonts w:asciiTheme="majorBidi" w:hAnsiTheme="majorBidi" w:cstheme="majorBidi"/>
                <w:sz w:val="20"/>
                <w:szCs w:val="20"/>
              </w:rPr>
            </w:pPr>
            <w:r w:rsidRPr="002033B0">
              <w:rPr>
                <w:color w:val="000000"/>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BDF0FEF" w14:textId="77777777" w:rsidR="005D58E4" w:rsidRPr="0047122B" w:rsidRDefault="005D58E4" w:rsidP="0093139E">
            <w:pPr>
              <w:wordWrap w:val="0"/>
              <w:jc w:val="right"/>
              <w:rPr>
                <w:rFonts w:asciiTheme="majorBidi" w:hAnsiTheme="majorBidi" w:cstheme="majorBidi"/>
                <w:sz w:val="20"/>
                <w:szCs w:val="20"/>
                <w:lang w:val="en-US"/>
              </w:rPr>
            </w:pPr>
            <w:r>
              <w:rPr>
                <w:color w:val="000000"/>
                <w:sz w:val="20"/>
                <w:szCs w:val="20"/>
                <w:lang w:val="en-US"/>
              </w:rPr>
              <w:t>8 190</w:t>
            </w:r>
          </w:p>
        </w:tc>
        <w:tc>
          <w:tcPr>
            <w:tcW w:w="374" w:type="pct"/>
            <w:gridSpan w:val="2"/>
            <w:tcBorders>
              <w:top w:val="nil"/>
              <w:left w:val="nil"/>
              <w:bottom w:val="single" w:sz="4" w:space="0" w:color="auto"/>
              <w:right w:val="single" w:sz="4" w:space="0" w:color="auto"/>
            </w:tcBorders>
            <w:shd w:val="clear" w:color="auto" w:fill="auto"/>
            <w:tcMar>
              <w:left w:w="72" w:type="dxa"/>
              <w:right w:w="72" w:type="dxa"/>
            </w:tcMar>
          </w:tcPr>
          <w:p w14:paraId="17733D36" w14:textId="77777777" w:rsidR="005D58E4" w:rsidRPr="0047122B" w:rsidRDefault="005D58E4" w:rsidP="0093139E">
            <w:pPr>
              <w:wordWrap w:val="0"/>
              <w:jc w:val="right"/>
              <w:rPr>
                <w:rFonts w:asciiTheme="majorBidi" w:hAnsiTheme="majorBidi" w:cstheme="majorBidi"/>
                <w:b/>
                <w:bCs/>
                <w:sz w:val="20"/>
                <w:szCs w:val="20"/>
                <w:lang w:val="en-US"/>
              </w:rPr>
            </w:pPr>
            <w:r w:rsidRPr="0047122B">
              <w:rPr>
                <w:b/>
                <w:bCs/>
                <w:color w:val="000000"/>
                <w:sz w:val="20"/>
                <w:szCs w:val="20"/>
                <w:lang w:val="en-US"/>
              </w:rPr>
              <w:t>64 740</w:t>
            </w:r>
          </w:p>
        </w:tc>
      </w:tr>
      <w:tr w:rsidR="005D58E4" w:rsidRPr="002033B0" w14:paraId="2279C850" w14:textId="77777777" w:rsidTr="00521A93">
        <w:trPr>
          <w:trHeight w:val="161"/>
          <w:jc w:val="center"/>
        </w:trPr>
        <w:tc>
          <w:tcPr>
            <w:tcW w:w="40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9BF7D53" w14:textId="77777777" w:rsidR="005D58E4" w:rsidRPr="002033B0" w:rsidRDefault="005D58E4" w:rsidP="0093139E">
            <w:pPr>
              <w:jc w:val="left"/>
              <w:rPr>
                <w:sz w:val="20"/>
                <w:szCs w:val="20"/>
              </w:rPr>
            </w:pPr>
            <w:r w:rsidRPr="002033B0">
              <w:rPr>
                <w:color w:val="000000"/>
                <w:sz w:val="20"/>
                <w:szCs w:val="20"/>
              </w:rPr>
              <w:t>2.3</w:t>
            </w:r>
          </w:p>
        </w:tc>
        <w:tc>
          <w:tcPr>
            <w:tcW w:w="1848" w:type="pct"/>
            <w:tcBorders>
              <w:top w:val="nil"/>
              <w:left w:val="nil"/>
              <w:bottom w:val="single" w:sz="4" w:space="0" w:color="auto"/>
              <w:right w:val="single" w:sz="4" w:space="0" w:color="auto"/>
            </w:tcBorders>
            <w:shd w:val="clear" w:color="auto" w:fill="auto"/>
            <w:tcMar>
              <w:left w:w="72" w:type="dxa"/>
              <w:right w:w="72" w:type="dxa"/>
            </w:tcMar>
            <w:hideMark/>
          </w:tcPr>
          <w:p w14:paraId="1237854A" w14:textId="77777777" w:rsidR="005D58E4" w:rsidRPr="002033B0" w:rsidRDefault="005D58E4" w:rsidP="0093139E">
            <w:pPr>
              <w:jc w:val="left"/>
              <w:rPr>
                <w:sz w:val="20"/>
                <w:szCs w:val="20"/>
              </w:rPr>
            </w:pPr>
            <w:r w:rsidRPr="002033B0">
              <w:rPr>
                <w:color w:val="000000"/>
                <w:sz w:val="20"/>
                <w:szCs w:val="20"/>
              </w:rPr>
              <w:t>Согласованное финансирование сотрудничающего УИ (ПРООН) (в долл. США)</w:t>
            </w:r>
          </w:p>
        </w:tc>
        <w:tc>
          <w:tcPr>
            <w:tcW w:w="403" w:type="pct"/>
            <w:tcBorders>
              <w:top w:val="nil"/>
              <w:left w:val="single" w:sz="4" w:space="0" w:color="auto"/>
              <w:bottom w:val="single" w:sz="4" w:space="0" w:color="auto"/>
              <w:right w:val="single" w:sz="4" w:space="0" w:color="auto"/>
            </w:tcBorders>
            <w:shd w:val="clear" w:color="auto" w:fill="auto"/>
          </w:tcPr>
          <w:p w14:paraId="77011AD5" w14:textId="77777777" w:rsidR="005D58E4" w:rsidRPr="0047122B" w:rsidRDefault="005D58E4" w:rsidP="0093139E">
            <w:pPr>
              <w:wordWrap w:val="0"/>
              <w:jc w:val="right"/>
              <w:rPr>
                <w:rFonts w:asciiTheme="majorBidi" w:hAnsiTheme="majorBidi" w:cstheme="majorBidi"/>
                <w:sz w:val="20"/>
                <w:szCs w:val="20"/>
                <w:lang w:val="en-US"/>
              </w:rPr>
            </w:pPr>
            <w:r>
              <w:rPr>
                <w:color w:val="000000"/>
                <w:sz w:val="20"/>
                <w:szCs w:val="20"/>
                <w:lang w:val="en-US"/>
              </w:rPr>
              <w:t>60 000</w:t>
            </w:r>
          </w:p>
        </w:tc>
        <w:tc>
          <w:tcPr>
            <w:tcW w:w="286" w:type="pct"/>
            <w:tcBorders>
              <w:top w:val="nil"/>
              <w:left w:val="nil"/>
              <w:bottom w:val="single" w:sz="4" w:space="0" w:color="auto"/>
              <w:right w:val="single" w:sz="4" w:space="0" w:color="auto"/>
            </w:tcBorders>
            <w:shd w:val="clear" w:color="auto" w:fill="auto"/>
            <w:tcMar>
              <w:left w:w="72" w:type="dxa"/>
              <w:right w:w="72" w:type="dxa"/>
            </w:tcMar>
          </w:tcPr>
          <w:p w14:paraId="006F4B01" w14:textId="77777777" w:rsidR="005D58E4" w:rsidRPr="002033B0" w:rsidRDefault="005D58E4" w:rsidP="0093139E">
            <w:pPr>
              <w:jc w:val="right"/>
              <w:rPr>
                <w:rFonts w:asciiTheme="majorBidi" w:hAnsiTheme="majorBidi" w:cstheme="majorBidi"/>
                <w:sz w:val="20"/>
                <w:szCs w:val="20"/>
              </w:rPr>
            </w:pPr>
            <w:r w:rsidRPr="002033B0">
              <w:rPr>
                <w:color w:val="000000"/>
                <w:sz w:val="20"/>
                <w:szCs w:val="20"/>
              </w:rPr>
              <w:t>0</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489D0EF3" w14:textId="77777777" w:rsidR="005D58E4" w:rsidRPr="0047122B" w:rsidRDefault="005D58E4" w:rsidP="0093139E">
            <w:pPr>
              <w:jc w:val="right"/>
              <w:rPr>
                <w:rFonts w:asciiTheme="majorBidi" w:hAnsiTheme="majorBidi" w:cstheme="majorBidi"/>
                <w:b/>
                <w:bCs/>
                <w:sz w:val="20"/>
                <w:szCs w:val="20"/>
                <w:lang w:val="en-US"/>
              </w:rPr>
            </w:pPr>
            <w:r>
              <w:rPr>
                <w:b/>
                <w:bCs/>
                <w:color w:val="000000"/>
                <w:sz w:val="20"/>
                <w:szCs w:val="20"/>
                <w:lang w:val="en-US"/>
              </w:rPr>
              <w:t>0</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4C5352D9" w14:textId="77777777" w:rsidR="005D58E4" w:rsidRPr="0047122B" w:rsidRDefault="005D58E4" w:rsidP="0093139E">
            <w:pPr>
              <w:wordWrap w:val="0"/>
              <w:jc w:val="right"/>
              <w:rPr>
                <w:rFonts w:asciiTheme="majorBidi" w:hAnsiTheme="majorBidi" w:cstheme="majorBidi"/>
                <w:sz w:val="20"/>
                <w:szCs w:val="20"/>
                <w:lang w:val="en-US"/>
              </w:rPr>
            </w:pPr>
            <w:r w:rsidRPr="0047122B">
              <w:rPr>
                <w:color w:val="000000"/>
                <w:sz w:val="20"/>
                <w:szCs w:val="20"/>
                <w:lang w:val="en-US"/>
              </w:rPr>
              <w:t>90 000</w:t>
            </w:r>
          </w:p>
        </w:tc>
        <w:tc>
          <w:tcPr>
            <w:tcW w:w="363" w:type="pct"/>
            <w:tcBorders>
              <w:top w:val="single" w:sz="4" w:space="0" w:color="auto"/>
              <w:left w:val="nil"/>
              <w:bottom w:val="single" w:sz="4" w:space="0" w:color="auto"/>
              <w:right w:val="single" w:sz="4" w:space="0" w:color="auto"/>
            </w:tcBorders>
            <w:tcMar>
              <w:left w:w="72" w:type="dxa"/>
              <w:right w:w="72" w:type="dxa"/>
            </w:tcMar>
          </w:tcPr>
          <w:p w14:paraId="339E3A94" w14:textId="77777777" w:rsidR="005D58E4" w:rsidRPr="0047122B" w:rsidRDefault="005D58E4" w:rsidP="0093139E">
            <w:pPr>
              <w:wordWrap w:val="0"/>
              <w:jc w:val="right"/>
              <w:rPr>
                <w:rFonts w:asciiTheme="majorBidi" w:hAnsiTheme="majorBidi" w:cstheme="majorBidi"/>
                <w:sz w:val="20"/>
                <w:szCs w:val="20"/>
                <w:lang w:val="en-US"/>
              </w:rPr>
            </w:pPr>
            <w:r>
              <w:rPr>
                <w:color w:val="000000"/>
                <w:sz w:val="20"/>
                <w:szCs w:val="20"/>
                <w:lang w:val="en-US"/>
              </w:rPr>
              <w:t>37 000</w:t>
            </w:r>
          </w:p>
        </w:tc>
        <w:tc>
          <w:tcPr>
            <w:tcW w:w="281" w:type="pct"/>
            <w:tcBorders>
              <w:top w:val="single" w:sz="4" w:space="0" w:color="auto"/>
              <w:left w:val="single" w:sz="4" w:space="0" w:color="auto"/>
              <w:bottom w:val="single" w:sz="4" w:space="0" w:color="auto"/>
              <w:right w:val="single" w:sz="4" w:space="0" w:color="auto"/>
            </w:tcBorders>
            <w:tcMar>
              <w:left w:w="72" w:type="dxa"/>
              <w:right w:w="72" w:type="dxa"/>
            </w:tcMar>
          </w:tcPr>
          <w:p w14:paraId="583A213F" w14:textId="77777777" w:rsidR="005D58E4" w:rsidRPr="002033B0" w:rsidRDefault="005D58E4" w:rsidP="0093139E">
            <w:pPr>
              <w:jc w:val="right"/>
              <w:rPr>
                <w:rFonts w:asciiTheme="majorBidi" w:hAnsiTheme="majorBidi" w:cstheme="majorBidi"/>
                <w:sz w:val="20"/>
                <w:szCs w:val="20"/>
              </w:rPr>
            </w:pPr>
            <w:r w:rsidRPr="002033B0">
              <w:rPr>
                <w:color w:val="000000"/>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91A53CA" w14:textId="77777777" w:rsidR="005D58E4" w:rsidRPr="0047122B" w:rsidRDefault="005D58E4" w:rsidP="0093139E">
            <w:pPr>
              <w:jc w:val="right"/>
              <w:rPr>
                <w:rFonts w:asciiTheme="majorBidi" w:hAnsiTheme="majorBidi" w:cstheme="majorBidi"/>
                <w:sz w:val="20"/>
                <w:szCs w:val="20"/>
                <w:lang w:val="en-US"/>
              </w:rPr>
            </w:pPr>
            <w:r>
              <w:rPr>
                <w:color w:val="000000"/>
                <w:sz w:val="20"/>
                <w:szCs w:val="20"/>
                <w:lang w:val="en-US"/>
              </w:rPr>
              <w:t>0</w:t>
            </w:r>
          </w:p>
        </w:tc>
        <w:tc>
          <w:tcPr>
            <w:tcW w:w="374" w:type="pct"/>
            <w:gridSpan w:val="2"/>
            <w:tcBorders>
              <w:top w:val="nil"/>
              <w:left w:val="nil"/>
              <w:bottom w:val="single" w:sz="4" w:space="0" w:color="auto"/>
              <w:right w:val="single" w:sz="4" w:space="0" w:color="auto"/>
            </w:tcBorders>
            <w:shd w:val="clear" w:color="auto" w:fill="auto"/>
            <w:tcMar>
              <w:left w:w="72" w:type="dxa"/>
              <w:right w:w="72" w:type="dxa"/>
            </w:tcMar>
          </w:tcPr>
          <w:p w14:paraId="120D476C" w14:textId="77777777" w:rsidR="005D58E4" w:rsidRPr="0047122B" w:rsidRDefault="005D58E4" w:rsidP="0093139E">
            <w:pPr>
              <w:wordWrap w:val="0"/>
              <w:jc w:val="right"/>
              <w:rPr>
                <w:rFonts w:asciiTheme="majorBidi" w:hAnsiTheme="majorBidi" w:cstheme="majorBidi"/>
                <w:sz w:val="20"/>
                <w:szCs w:val="20"/>
                <w:lang w:val="en-US"/>
              </w:rPr>
            </w:pPr>
            <w:r w:rsidRPr="0047122B">
              <w:rPr>
                <w:color w:val="000000"/>
                <w:sz w:val="20"/>
                <w:szCs w:val="20"/>
                <w:lang w:val="en-US"/>
              </w:rPr>
              <w:t>187 000</w:t>
            </w:r>
          </w:p>
        </w:tc>
      </w:tr>
      <w:tr w:rsidR="005D58E4" w:rsidRPr="002033B0" w14:paraId="7BE97427" w14:textId="77777777" w:rsidTr="00521A93">
        <w:trPr>
          <w:trHeight w:val="60"/>
          <w:jc w:val="center"/>
        </w:trPr>
        <w:tc>
          <w:tcPr>
            <w:tcW w:w="40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50662E1" w14:textId="77777777" w:rsidR="005D58E4" w:rsidRPr="002033B0" w:rsidRDefault="005D58E4" w:rsidP="0093139E">
            <w:pPr>
              <w:jc w:val="left"/>
              <w:rPr>
                <w:sz w:val="20"/>
                <w:szCs w:val="20"/>
              </w:rPr>
            </w:pPr>
            <w:r w:rsidRPr="002033B0">
              <w:rPr>
                <w:color w:val="000000"/>
                <w:sz w:val="20"/>
                <w:szCs w:val="20"/>
              </w:rPr>
              <w:t>2.4</w:t>
            </w:r>
          </w:p>
        </w:tc>
        <w:tc>
          <w:tcPr>
            <w:tcW w:w="1848" w:type="pct"/>
            <w:tcBorders>
              <w:top w:val="nil"/>
              <w:left w:val="nil"/>
              <w:bottom w:val="single" w:sz="4" w:space="0" w:color="auto"/>
              <w:right w:val="single" w:sz="4" w:space="0" w:color="auto"/>
            </w:tcBorders>
            <w:shd w:val="clear" w:color="auto" w:fill="auto"/>
            <w:tcMar>
              <w:left w:w="72" w:type="dxa"/>
              <w:right w:w="72" w:type="dxa"/>
            </w:tcMar>
            <w:hideMark/>
          </w:tcPr>
          <w:p w14:paraId="510C25F5" w14:textId="77777777" w:rsidR="005D58E4" w:rsidRPr="002033B0" w:rsidRDefault="005D58E4" w:rsidP="0093139E">
            <w:pPr>
              <w:jc w:val="left"/>
              <w:rPr>
                <w:sz w:val="20"/>
                <w:szCs w:val="20"/>
              </w:rPr>
            </w:pPr>
            <w:r w:rsidRPr="002033B0">
              <w:rPr>
                <w:color w:val="000000"/>
                <w:sz w:val="20"/>
                <w:szCs w:val="20"/>
              </w:rPr>
              <w:t>Эксплуатационные расходы для сотрудничающего УИ (в долл. США)</w:t>
            </w:r>
          </w:p>
        </w:tc>
        <w:tc>
          <w:tcPr>
            <w:tcW w:w="403" w:type="pct"/>
            <w:tcBorders>
              <w:top w:val="nil"/>
              <w:left w:val="single" w:sz="4" w:space="0" w:color="auto"/>
              <w:bottom w:val="single" w:sz="4" w:space="0" w:color="auto"/>
              <w:right w:val="single" w:sz="4" w:space="0" w:color="auto"/>
            </w:tcBorders>
            <w:shd w:val="clear" w:color="auto" w:fill="auto"/>
          </w:tcPr>
          <w:p w14:paraId="5A190823" w14:textId="77777777" w:rsidR="005D58E4" w:rsidRPr="0047122B" w:rsidRDefault="005D58E4" w:rsidP="0093139E">
            <w:pPr>
              <w:wordWrap w:val="0"/>
              <w:jc w:val="right"/>
              <w:rPr>
                <w:rFonts w:asciiTheme="majorBidi" w:hAnsiTheme="majorBidi" w:cstheme="majorBidi"/>
                <w:sz w:val="20"/>
                <w:szCs w:val="20"/>
                <w:lang w:val="en-US"/>
              </w:rPr>
            </w:pPr>
            <w:r>
              <w:rPr>
                <w:color w:val="000000"/>
                <w:sz w:val="20"/>
                <w:szCs w:val="20"/>
                <w:lang w:val="en-US"/>
              </w:rPr>
              <w:t>5 400</w:t>
            </w:r>
          </w:p>
        </w:tc>
        <w:tc>
          <w:tcPr>
            <w:tcW w:w="286" w:type="pct"/>
            <w:tcBorders>
              <w:top w:val="nil"/>
              <w:left w:val="nil"/>
              <w:bottom w:val="single" w:sz="4" w:space="0" w:color="auto"/>
              <w:right w:val="single" w:sz="4" w:space="0" w:color="auto"/>
            </w:tcBorders>
            <w:shd w:val="clear" w:color="auto" w:fill="auto"/>
            <w:tcMar>
              <w:left w:w="72" w:type="dxa"/>
              <w:right w:w="72" w:type="dxa"/>
            </w:tcMar>
          </w:tcPr>
          <w:p w14:paraId="0D5A0248" w14:textId="77777777" w:rsidR="005D58E4" w:rsidRPr="002033B0" w:rsidRDefault="005D58E4" w:rsidP="0093139E">
            <w:pPr>
              <w:jc w:val="right"/>
              <w:rPr>
                <w:rFonts w:asciiTheme="majorBidi" w:hAnsiTheme="majorBidi" w:cstheme="majorBidi"/>
                <w:sz w:val="20"/>
                <w:szCs w:val="20"/>
              </w:rPr>
            </w:pPr>
            <w:r w:rsidRPr="002033B0">
              <w:rPr>
                <w:color w:val="000000"/>
                <w:sz w:val="20"/>
                <w:szCs w:val="20"/>
              </w:rPr>
              <w:t>0</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51163648" w14:textId="77777777" w:rsidR="005D58E4" w:rsidRPr="0047122B" w:rsidRDefault="005D58E4" w:rsidP="0093139E">
            <w:pPr>
              <w:jc w:val="right"/>
              <w:rPr>
                <w:rFonts w:asciiTheme="majorBidi" w:hAnsiTheme="majorBidi" w:cstheme="majorBidi"/>
                <w:b/>
                <w:bCs/>
                <w:sz w:val="20"/>
                <w:szCs w:val="20"/>
                <w:lang w:val="en-US"/>
              </w:rPr>
            </w:pPr>
            <w:r>
              <w:rPr>
                <w:b/>
                <w:bCs/>
                <w:color w:val="000000"/>
                <w:sz w:val="20"/>
                <w:szCs w:val="20"/>
                <w:lang w:val="en-US"/>
              </w:rPr>
              <w:t>0</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5C2D55DA" w14:textId="77777777" w:rsidR="005D58E4" w:rsidRPr="0047122B" w:rsidRDefault="005D58E4" w:rsidP="0093139E">
            <w:pPr>
              <w:wordWrap w:val="0"/>
              <w:jc w:val="right"/>
              <w:rPr>
                <w:rFonts w:asciiTheme="majorBidi" w:hAnsiTheme="majorBidi" w:cstheme="majorBidi"/>
                <w:sz w:val="20"/>
                <w:szCs w:val="20"/>
                <w:lang w:val="en-US"/>
              </w:rPr>
            </w:pPr>
            <w:r w:rsidRPr="0047122B">
              <w:rPr>
                <w:color w:val="000000"/>
                <w:sz w:val="20"/>
                <w:szCs w:val="20"/>
                <w:lang w:val="en-US"/>
              </w:rPr>
              <w:t>8 100</w:t>
            </w:r>
          </w:p>
        </w:tc>
        <w:tc>
          <w:tcPr>
            <w:tcW w:w="363" w:type="pct"/>
            <w:tcBorders>
              <w:top w:val="single" w:sz="4" w:space="0" w:color="auto"/>
              <w:left w:val="nil"/>
              <w:bottom w:val="single" w:sz="4" w:space="0" w:color="auto"/>
              <w:right w:val="single" w:sz="4" w:space="0" w:color="auto"/>
            </w:tcBorders>
            <w:tcMar>
              <w:left w:w="72" w:type="dxa"/>
              <w:right w:w="72" w:type="dxa"/>
            </w:tcMar>
          </w:tcPr>
          <w:p w14:paraId="52436309" w14:textId="77777777" w:rsidR="005D58E4" w:rsidRPr="0047122B" w:rsidRDefault="005D58E4" w:rsidP="0093139E">
            <w:pPr>
              <w:wordWrap w:val="0"/>
              <w:jc w:val="right"/>
              <w:rPr>
                <w:rFonts w:asciiTheme="majorBidi" w:hAnsiTheme="majorBidi" w:cstheme="majorBidi"/>
                <w:sz w:val="20"/>
                <w:szCs w:val="20"/>
                <w:lang w:val="en-US"/>
              </w:rPr>
            </w:pPr>
            <w:r>
              <w:rPr>
                <w:color w:val="000000"/>
                <w:sz w:val="20"/>
                <w:szCs w:val="20"/>
                <w:lang w:val="en-US"/>
              </w:rPr>
              <w:t>3 330</w:t>
            </w:r>
          </w:p>
        </w:tc>
        <w:tc>
          <w:tcPr>
            <w:tcW w:w="281" w:type="pct"/>
            <w:tcBorders>
              <w:top w:val="single" w:sz="4" w:space="0" w:color="auto"/>
              <w:left w:val="single" w:sz="4" w:space="0" w:color="auto"/>
              <w:bottom w:val="single" w:sz="4" w:space="0" w:color="auto"/>
              <w:right w:val="single" w:sz="4" w:space="0" w:color="auto"/>
            </w:tcBorders>
            <w:tcMar>
              <w:left w:w="72" w:type="dxa"/>
              <w:right w:w="72" w:type="dxa"/>
            </w:tcMar>
          </w:tcPr>
          <w:p w14:paraId="7E3B3E1C" w14:textId="77777777" w:rsidR="005D58E4" w:rsidRPr="002033B0" w:rsidRDefault="005D58E4" w:rsidP="0093139E">
            <w:pPr>
              <w:jc w:val="right"/>
              <w:rPr>
                <w:rFonts w:asciiTheme="majorBidi" w:hAnsiTheme="majorBidi" w:cstheme="majorBidi"/>
                <w:sz w:val="20"/>
                <w:szCs w:val="20"/>
              </w:rPr>
            </w:pPr>
            <w:r w:rsidRPr="002033B0">
              <w:rPr>
                <w:color w:val="000000"/>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1CAC350" w14:textId="77777777" w:rsidR="005D58E4" w:rsidRPr="002033B0" w:rsidRDefault="005D58E4" w:rsidP="0093139E">
            <w:pPr>
              <w:jc w:val="right"/>
              <w:rPr>
                <w:rFonts w:asciiTheme="majorBidi" w:hAnsiTheme="majorBidi" w:cstheme="majorBidi"/>
                <w:sz w:val="20"/>
                <w:szCs w:val="20"/>
              </w:rPr>
            </w:pPr>
            <w:r w:rsidRPr="002033B0">
              <w:rPr>
                <w:color w:val="000000"/>
                <w:sz w:val="20"/>
                <w:szCs w:val="20"/>
              </w:rPr>
              <w:t>0</w:t>
            </w:r>
          </w:p>
        </w:tc>
        <w:tc>
          <w:tcPr>
            <w:tcW w:w="374" w:type="pct"/>
            <w:gridSpan w:val="2"/>
            <w:tcBorders>
              <w:top w:val="nil"/>
              <w:left w:val="nil"/>
              <w:bottom w:val="single" w:sz="4" w:space="0" w:color="auto"/>
              <w:right w:val="single" w:sz="4" w:space="0" w:color="auto"/>
            </w:tcBorders>
            <w:shd w:val="clear" w:color="auto" w:fill="auto"/>
            <w:tcMar>
              <w:left w:w="72" w:type="dxa"/>
              <w:right w:w="72" w:type="dxa"/>
            </w:tcMar>
          </w:tcPr>
          <w:p w14:paraId="1AB3B9BE" w14:textId="77777777" w:rsidR="005D58E4" w:rsidRPr="0047122B" w:rsidRDefault="005D58E4" w:rsidP="0093139E">
            <w:pPr>
              <w:wordWrap w:val="0"/>
              <w:jc w:val="right"/>
              <w:rPr>
                <w:rFonts w:asciiTheme="majorBidi" w:hAnsiTheme="majorBidi" w:cstheme="majorBidi"/>
                <w:sz w:val="20"/>
                <w:szCs w:val="20"/>
                <w:lang w:val="en-US"/>
              </w:rPr>
            </w:pPr>
            <w:r w:rsidRPr="0047122B">
              <w:rPr>
                <w:color w:val="000000"/>
                <w:sz w:val="20"/>
                <w:szCs w:val="20"/>
                <w:lang w:val="en-US"/>
              </w:rPr>
              <w:t>16 830</w:t>
            </w:r>
          </w:p>
        </w:tc>
      </w:tr>
      <w:tr w:rsidR="005D58E4" w:rsidRPr="002033B0" w14:paraId="21CFDA92" w14:textId="77777777" w:rsidTr="00521A93">
        <w:trPr>
          <w:trHeight w:val="62"/>
          <w:jc w:val="center"/>
        </w:trPr>
        <w:tc>
          <w:tcPr>
            <w:tcW w:w="40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619FCF8" w14:textId="77777777" w:rsidR="005D58E4" w:rsidRPr="002033B0" w:rsidRDefault="005D58E4" w:rsidP="0093139E">
            <w:pPr>
              <w:jc w:val="left"/>
              <w:rPr>
                <w:sz w:val="20"/>
                <w:szCs w:val="20"/>
              </w:rPr>
            </w:pPr>
            <w:r w:rsidRPr="002033B0">
              <w:rPr>
                <w:color w:val="000000"/>
                <w:sz w:val="20"/>
                <w:szCs w:val="20"/>
              </w:rPr>
              <w:t>3.1</w:t>
            </w:r>
          </w:p>
        </w:tc>
        <w:tc>
          <w:tcPr>
            <w:tcW w:w="1848" w:type="pct"/>
            <w:tcBorders>
              <w:top w:val="nil"/>
              <w:left w:val="nil"/>
              <w:bottom w:val="single" w:sz="4" w:space="0" w:color="auto"/>
              <w:right w:val="single" w:sz="4" w:space="0" w:color="auto"/>
            </w:tcBorders>
            <w:shd w:val="clear" w:color="auto" w:fill="auto"/>
            <w:tcMar>
              <w:left w:w="72" w:type="dxa"/>
              <w:right w:w="72" w:type="dxa"/>
            </w:tcMar>
            <w:hideMark/>
          </w:tcPr>
          <w:p w14:paraId="6E0A9939" w14:textId="77777777" w:rsidR="005D58E4" w:rsidRPr="002033B0" w:rsidRDefault="005D58E4" w:rsidP="0093139E">
            <w:pPr>
              <w:jc w:val="left"/>
              <w:rPr>
                <w:sz w:val="20"/>
                <w:szCs w:val="20"/>
              </w:rPr>
            </w:pPr>
            <w:r w:rsidRPr="002033B0">
              <w:rPr>
                <w:color w:val="000000"/>
                <w:sz w:val="20"/>
                <w:szCs w:val="20"/>
              </w:rPr>
              <w:t>Совокупное согласованное финансирование (в долл. США)</w:t>
            </w:r>
          </w:p>
        </w:tc>
        <w:tc>
          <w:tcPr>
            <w:tcW w:w="403" w:type="pct"/>
            <w:tcBorders>
              <w:top w:val="nil"/>
              <w:left w:val="single" w:sz="4" w:space="0" w:color="auto"/>
              <w:bottom w:val="single" w:sz="4" w:space="0" w:color="auto"/>
              <w:right w:val="single" w:sz="4" w:space="0" w:color="auto"/>
            </w:tcBorders>
            <w:shd w:val="clear" w:color="auto" w:fill="auto"/>
          </w:tcPr>
          <w:p w14:paraId="27A50576" w14:textId="77777777" w:rsidR="005D58E4" w:rsidRPr="0047122B" w:rsidRDefault="005D58E4" w:rsidP="0093139E">
            <w:pPr>
              <w:wordWrap w:val="0"/>
              <w:jc w:val="right"/>
              <w:rPr>
                <w:rFonts w:asciiTheme="majorBidi" w:hAnsiTheme="majorBidi" w:cstheme="majorBidi"/>
                <w:sz w:val="20"/>
                <w:szCs w:val="20"/>
                <w:lang w:val="en-US"/>
              </w:rPr>
            </w:pPr>
            <w:r>
              <w:rPr>
                <w:color w:val="000000"/>
                <w:sz w:val="20"/>
                <w:szCs w:val="20"/>
                <w:lang w:val="en-US"/>
              </w:rPr>
              <w:t>197 000</w:t>
            </w:r>
          </w:p>
        </w:tc>
        <w:tc>
          <w:tcPr>
            <w:tcW w:w="286" w:type="pct"/>
            <w:tcBorders>
              <w:top w:val="nil"/>
              <w:left w:val="nil"/>
              <w:bottom w:val="single" w:sz="4" w:space="0" w:color="auto"/>
              <w:right w:val="single" w:sz="4" w:space="0" w:color="auto"/>
            </w:tcBorders>
            <w:shd w:val="clear" w:color="auto" w:fill="auto"/>
            <w:tcMar>
              <w:left w:w="72" w:type="dxa"/>
              <w:right w:w="72" w:type="dxa"/>
            </w:tcMar>
          </w:tcPr>
          <w:p w14:paraId="00CF4CF9" w14:textId="77777777" w:rsidR="005D58E4" w:rsidRPr="002033B0" w:rsidRDefault="005D58E4" w:rsidP="0093139E">
            <w:pPr>
              <w:jc w:val="right"/>
              <w:rPr>
                <w:rFonts w:asciiTheme="majorBidi" w:hAnsiTheme="majorBidi" w:cstheme="majorBidi"/>
                <w:sz w:val="20"/>
                <w:szCs w:val="20"/>
              </w:rPr>
            </w:pPr>
            <w:r w:rsidRPr="002033B0">
              <w:rPr>
                <w:color w:val="000000"/>
                <w:sz w:val="20"/>
                <w:szCs w:val="20"/>
              </w:rPr>
              <w:t>0</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2BC89C6A" w14:textId="77777777" w:rsidR="005D58E4" w:rsidRPr="0047122B" w:rsidRDefault="005D58E4" w:rsidP="0093139E">
            <w:pPr>
              <w:jc w:val="right"/>
              <w:rPr>
                <w:rFonts w:asciiTheme="majorBidi" w:hAnsiTheme="majorBidi" w:cstheme="majorBidi"/>
                <w:b/>
                <w:bCs/>
                <w:sz w:val="20"/>
                <w:szCs w:val="20"/>
                <w:lang w:val="en-US"/>
              </w:rPr>
            </w:pPr>
            <w:r>
              <w:rPr>
                <w:b/>
                <w:bCs/>
                <w:color w:val="000000"/>
                <w:sz w:val="20"/>
                <w:szCs w:val="20"/>
                <w:lang w:val="en-US"/>
              </w:rPr>
              <w:t>0</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4A254B93" w14:textId="77777777" w:rsidR="005D58E4" w:rsidRPr="0047122B" w:rsidRDefault="005D58E4" w:rsidP="0093139E">
            <w:pPr>
              <w:wordWrap w:val="0"/>
              <w:jc w:val="right"/>
              <w:rPr>
                <w:rFonts w:asciiTheme="majorBidi" w:hAnsiTheme="majorBidi" w:cstheme="majorBidi"/>
                <w:b/>
                <w:bCs/>
                <w:sz w:val="20"/>
                <w:szCs w:val="20"/>
                <w:lang w:val="en-US"/>
              </w:rPr>
            </w:pPr>
            <w:r>
              <w:rPr>
                <w:b/>
                <w:bCs/>
                <w:color w:val="000000"/>
                <w:sz w:val="20"/>
                <w:szCs w:val="20"/>
                <w:lang w:val="en-US"/>
              </w:rPr>
              <w:t>290 000</w:t>
            </w:r>
          </w:p>
        </w:tc>
        <w:tc>
          <w:tcPr>
            <w:tcW w:w="363" w:type="pct"/>
            <w:tcBorders>
              <w:top w:val="single" w:sz="4" w:space="0" w:color="auto"/>
              <w:left w:val="nil"/>
              <w:bottom w:val="single" w:sz="4" w:space="0" w:color="auto"/>
              <w:right w:val="single" w:sz="4" w:space="0" w:color="auto"/>
            </w:tcBorders>
            <w:tcMar>
              <w:left w:w="72" w:type="dxa"/>
              <w:right w:w="72" w:type="dxa"/>
            </w:tcMar>
          </w:tcPr>
          <w:p w14:paraId="13D12D2B" w14:textId="77777777" w:rsidR="005D58E4" w:rsidRPr="0047122B" w:rsidRDefault="005D58E4" w:rsidP="0093139E">
            <w:pPr>
              <w:wordWrap w:val="0"/>
              <w:jc w:val="right"/>
              <w:rPr>
                <w:rFonts w:asciiTheme="majorBidi" w:hAnsiTheme="majorBidi" w:cstheme="majorBidi"/>
                <w:sz w:val="20"/>
                <w:szCs w:val="20"/>
                <w:lang w:val="en-US"/>
              </w:rPr>
            </w:pPr>
            <w:r>
              <w:rPr>
                <w:color w:val="000000"/>
                <w:sz w:val="20"/>
                <w:szCs w:val="20"/>
                <w:lang w:val="en-US"/>
              </w:rPr>
              <w:t>135 000</w:t>
            </w:r>
          </w:p>
        </w:tc>
        <w:tc>
          <w:tcPr>
            <w:tcW w:w="281" w:type="pct"/>
            <w:tcBorders>
              <w:top w:val="single" w:sz="4" w:space="0" w:color="auto"/>
              <w:left w:val="single" w:sz="4" w:space="0" w:color="auto"/>
              <w:bottom w:val="single" w:sz="4" w:space="0" w:color="auto"/>
              <w:right w:val="single" w:sz="4" w:space="0" w:color="auto"/>
            </w:tcBorders>
            <w:tcMar>
              <w:left w:w="72" w:type="dxa"/>
              <w:right w:w="72" w:type="dxa"/>
            </w:tcMar>
          </w:tcPr>
          <w:p w14:paraId="5ABE95EC" w14:textId="77777777" w:rsidR="005D58E4" w:rsidRPr="002033B0" w:rsidRDefault="005D58E4" w:rsidP="0093139E">
            <w:pPr>
              <w:jc w:val="right"/>
              <w:rPr>
                <w:rFonts w:asciiTheme="majorBidi" w:hAnsiTheme="majorBidi" w:cstheme="majorBidi"/>
                <w:sz w:val="20"/>
                <w:szCs w:val="20"/>
              </w:rPr>
            </w:pPr>
            <w:r w:rsidRPr="002033B0">
              <w:rPr>
                <w:color w:val="000000"/>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C8A6DA0" w14:textId="77777777" w:rsidR="005D58E4" w:rsidRPr="0047122B" w:rsidRDefault="005D58E4" w:rsidP="0093139E">
            <w:pPr>
              <w:wordWrap w:val="0"/>
              <w:jc w:val="right"/>
              <w:rPr>
                <w:rFonts w:asciiTheme="majorBidi" w:hAnsiTheme="majorBidi" w:cstheme="majorBidi"/>
                <w:sz w:val="20"/>
                <w:szCs w:val="20"/>
                <w:lang w:val="en-US"/>
              </w:rPr>
            </w:pPr>
            <w:r>
              <w:rPr>
                <w:color w:val="000000"/>
                <w:sz w:val="20"/>
                <w:szCs w:val="20"/>
                <w:lang w:val="en-US"/>
              </w:rPr>
              <w:t>63 000</w:t>
            </w:r>
          </w:p>
        </w:tc>
        <w:tc>
          <w:tcPr>
            <w:tcW w:w="374" w:type="pct"/>
            <w:gridSpan w:val="2"/>
            <w:tcBorders>
              <w:top w:val="nil"/>
              <w:left w:val="nil"/>
              <w:bottom w:val="single" w:sz="4" w:space="0" w:color="auto"/>
              <w:right w:val="single" w:sz="4" w:space="0" w:color="auto"/>
            </w:tcBorders>
            <w:shd w:val="clear" w:color="auto" w:fill="auto"/>
            <w:tcMar>
              <w:left w:w="72" w:type="dxa"/>
              <w:right w:w="72" w:type="dxa"/>
            </w:tcMar>
          </w:tcPr>
          <w:p w14:paraId="459C8CBC" w14:textId="77777777" w:rsidR="005D58E4" w:rsidRPr="0047122B" w:rsidRDefault="005D58E4" w:rsidP="0093139E">
            <w:pPr>
              <w:wordWrap w:val="0"/>
              <w:jc w:val="right"/>
              <w:rPr>
                <w:rFonts w:asciiTheme="majorBidi" w:hAnsiTheme="majorBidi" w:cstheme="majorBidi"/>
                <w:b/>
                <w:bCs/>
                <w:sz w:val="20"/>
                <w:szCs w:val="20"/>
                <w:lang w:val="en-US"/>
              </w:rPr>
            </w:pPr>
            <w:r>
              <w:rPr>
                <w:b/>
                <w:bCs/>
                <w:color w:val="000000"/>
                <w:sz w:val="20"/>
                <w:szCs w:val="20"/>
                <w:lang w:val="en-US"/>
              </w:rPr>
              <w:t>685 000</w:t>
            </w:r>
          </w:p>
        </w:tc>
      </w:tr>
      <w:tr w:rsidR="005D58E4" w:rsidRPr="002033B0" w14:paraId="5D18965D" w14:textId="77777777" w:rsidTr="00521A93">
        <w:trPr>
          <w:trHeight w:val="62"/>
          <w:jc w:val="center"/>
        </w:trPr>
        <w:tc>
          <w:tcPr>
            <w:tcW w:w="40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E00D773" w14:textId="77777777" w:rsidR="005D58E4" w:rsidRPr="002033B0" w:rsidRDefault="005D58E4" w:rsidP="0093139E">
            <w:pPr>
              <w:jc w:val="left"/>
              <w:rPr>
                <w:sz w:val="20"/>
                <w:szCs w:val="20"/>
              </w:rPr>
            </w:pPr>
            <w:r w:rsidRPr="002033B0">
              <w:rPr>
                <w:color w:val="000000"/>
                <w:sz w:val="20"/>
                <w:szCs w:val="20"/>
              </w:rPr>
              <w:t>3.2</w:t>
            </w:r>
          </w:p>
        </w:tc>
        <w:tc>
          <w:tcPr>
            <w:tcW w:w="1848" w:type="pct"/>
            <w:tcBorders>
              <w:top w:val="nil"/>
              <w:left w:val="nil"/>
              <w:bottom w:val="single" w:sz="4" w:space="0" w:color="auto"/>
              <w:right w:val="single" w:sz="4" w:space="0" w:color="auto"/>
            </w:tcBorders>
            <w:shd w:val="clear" w:color="auto" w:fill="auto"/>
            <w:tcMar>
              <w:left w:w="72" w:type="dxa"/>
              <w:right w:w="72" w:type="dxa"/>
            </w:tcMar>
            <w:hideMark/>
          </w:tcPr>
          <w:p w14:paraId="41562A66" w14:textId="77777777" w:rsidR="005D58E4" w:rsidRPr="002033B0" w:rsidRDefault="005D58E4" w:rsidP="0093139E">
            <w:pPr>
              <w:jc w:val="left"/>
              <w:rPr>
                <w:sz w:val="20"/>
                <w:szCs w:val="20"/>
              </w:rPr>
            </w:pPr>
            <w:r w:rsidRPr="002033B0">
              <w:rPr>
                <w:color w:val="000000"/>
                <w:sz w:val="20"/>
                <w:szCs w:val="20"/>
              </w:rPr>
              <w:t>Совокупные эксплуатационные расходы (в долл. США)</w:t>
            </w:r>
          </w:p>
        </w:tc>
        <w:tc>
          <w:tcPr>
            <w:tcW w:w="403" w:type="pct"/>
            <w:tcBorders>
              <w:top w:val="nil"/>
              <w:left w:val="single" w:sz="4" w:space="0" w:color="auto"/>
              <w:bottom w:val="single" w:sz="4" w:space="0" w:color="auto"/>
              <w:right w:val="single" w:sz="4" w:space="0" w:color="auto"/>
            </w:tcBorders>
            <w:shd w:val="clear" w:color="auto" w:fill="auto"/>
          </w:tcPr>
          <w:p w14:paraId="21A559CE" w14:textId="77777777" w:rsidR="005D58E4" w:rsidRPr="0047122B" w:rsidRDefault="005D58E4" w:rsidP="0093139E">
            <w:pPr>
              <w:wordWrap w:val="0"/>
              <w:jc w:val="right"/>
              <w:rPr>
                <w:rFonts w:asciiTheme="majorBidi" w:hAnsiTheme="majorBidi" w:cstheme="majorBidi"/>
                <w:sz w:val="20"/>
                <w:szCs w:val="20"/>
                <w:lang w:val="en-US"/>
              </w:rPr>
            </w:pPr>
            <w:r>
              <w:rPr>
                <w:color w:val="000000"/>
                <w:sz w:val="20"/>
                <w:szCs w:val="20"/>
                <w:lang w:val="en-US"/>
              </w:rPr>
              <w:t>23 210</w:t>
            </w:r>
          </w:p>
        </w:tc>
        <w:tc>
          <w:tcPr>
            <w:tcW w:w="286" w:type="pct"/>
            <w:tcBorders>
              <w:top w:val="nil"/>
              <w:left w:val="nil"/>
              <w:bottom w:val="single" w:sz="4" w:space="0" w:color="auto"/>
              <w:right w:val="single" w:sz="4" w:space="0" w:color="auto"/>
            </w:tcBorders>
            <w:shd w:val="clear" w:color="auto" w:fill="auto"/>
            <w:tcMar>
              <w:left w:w="72" w:type="dxa"/>
              <w:right w:w="72" w:type="dxa"/>
            </w:tcMar>
          </w:tcPr>
          <w:p w14:paraId="5F730A00" w14:textId="77777777" w:rsidR="005D58E4" w:rsidRPr="002033B0" w:rsidRDefault="005D58E4" w:rsidP="0093139E">
            <w:pPr>
              <w:jc w:val="right"/>
              <w:rPr>
                <w:rFonts w:asciiTheme="majorBidi" w:hAnsiTheme="majorBidi" w:cstheme="majorBidi"/>
                <w:sz w:val="20"/>
                <w:szCs w:val="20"/>
              </w:rPr>
            </w:pPr>
            <w:r w:rsidRPr="002033B0">
              <w:rPr>
                <w:color w:val="000000"/>
                <w:sz w:val="20"/>
                <w:szCs w:val="20"/>
              </w:rPr>
              <w:t>0</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5B539DDB" w14:textId="77777777" w:rsidR="005D58E4" w:rsidRPr="0047122B" w:rsidRDefault="005D58E4" w:rsidP="0093139E">
            <w:pPr>
              <w:jc w:val="right"/>
              <w:rPr>
                <w:rFonts w:asciiTheme="majorBidi" w:hAnsiTheme="majorBidi" w:cstheme="majorBidi"/>
                <w:b/>
                <w:bCs/>
                <w:sz w:val="20"/>
                <w:szCs w:val="20"/>
                <w:lang w:val="en-US"/>
              </w:rPr>
            </w:pPr>
            <w:r>
              <w:rPr>
                <w:b/>
                <w:bCs/>
                <w:color w:val="000000"/>
                <w:sz w:val="20"/>
                <w:szCs w:val="20"/>
                <w:lang w:val="en-US"/>
              </w:rPr>
              <w:t>0</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31DBBE11" w14:textId="77777777" w:rsidR="005D58E4" w:rsidRPr="0047122B" w:rsidRDefault="005D58E4" w:rsidP="0093139E">
            <w:pPr>
              <w:wordWrap w:val="0"/>
              <w:jc w:val="right"/>
              <w:rPr>
                <w:rFonts w:asciiTheme="majorBidi" w:hAnsiTheme="majorBidi" w:cstheme="majorBidi"/>
                <w:b/>
                <w:bCs/>
                <w:sz w:val="20"/>
                <w:szCs w:val="20"/>
                <w:lang w:val="en-US"/>
              </w:rPr>
            </w:pPr>
            <w:r>
              <w:rPr>
                <w:b/>
                <w:bCs/>
                <w:color w:val="000000"/>
                <w:sz w:val="20"/>
                <w:szCs w:val="20"/>
                <w:lang w:val="en-US"/>
              </w:rPr>
              <w:t>34 100</w:t>
            </w:r>
          </w:p>
        </w:tc>
        <w:tc>
          <w:tcPr>
            <w:tcW w:w="363" w:type="pct"/>
            <w:tcBorders>
              <w:top w:val="single" w:sz="4" w:space="0" w:color="auto"/>
              <w:left w:val="nil"/>
              <w:bottom w:val="single" w:sz="4" w:space="0" w:color="auto"/>
              <w:right w:val="single" w:sz="4" w:space="0" w:color="auto"/>
            </w:tcBorders>
            <w:tcMar>
              <w:left w:w="72" w:type="dxa"/>
              <w:right w:w="72" w:type="dxa"/>
            </w:tcMar>
          </w:tcPr>
          <w:p w14:paraId="56174E0B" w14:textId="77777777" w:rsidR="005D58E4" w:rsidRPr="0047122B" w:rsidRDefault="005D58E4" w:rsidP="0093139E">
            <w:pPr>
              <w:wordWrap w:val="0"/>
              <w:jc w:val="right"/>
              <w:rPr>
                <w:rFonts w:asciiTheme="majorBidi" w:hAnsiTheme="majorBidi" w:cstheme="majorBidi"/>
                <w:sz w:val="20"/>
                <w:szCs w:val="20"/>
                <w:lang w:val="en-US"/>
              </w:rPr>
            </w:pPr>
            <w:r>
              <w:rPr>
                <w:color w:val="000000"/>
                <w:sz w:val="20"/>
                <w:szCs w:val="20"/>
                <w:lang w:val="en-US"/>
              </w:rPr>
              <w:t>16 070</w:t>
            </w:r>
          </w:p>
        </w:tc>
        <w:tc>
          <w:tcPr>
            <w:tcW w:w="281" w:type="pct"/>
            <w:tcBorders>
              <w:top w:val="single" w:sz="4" w:space="0" w:color="auto"/>
              <w:left w:val="single" w:sz="4" w:space="0" w:color="auto"/>
              <w:bottom w:val="single" w:sz="4" w:space="0" w:color="auto"/>
              <w:right w:val="single" w:sz="4" w:space="0" w:color="auto"/>
            </w:tcBorders>
            <w:tcMar>
              <w:left w:w="72" w:type="dxa"/>
              <w:right w:w="72" w:type="dxa"/>
            </w:tcMar>
          </w:tcPr>
          <w:p w14:paraId="5719DADB" w14:textId="77777777" w:rsidR="005D58E4" w:rsidRPr="002033B0" w:rsidRDefault="005D58E4" w:rsidP="0093139E">
            <w:pPr>
              <w:jc w:val="right"/>
              <w:rPr>
                <w:rFonts w:asciiTheme="majorBidi" w:hAnsiTheme="majorBidi" w:cstheme="majorBidi"/>
                <w:sz w:val="20"/>
                <w:szCs w:val="20"/>
              </w:rPr>
            </w:pPr>
            <w:r w:rsidRPr="002033B0">
              <w:rPr>
                <w:color w:val="000000"/>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5EDDBC1" w14:textId="77777777" w:rsidR="005D58E4" w:rsidRPr="0047122B" w:rsidRDefault="005D58E4" w:rsidP="0093139E">
            <w:pPr>
              <w:wordWrap w:val="0"/>
              <w:jc w:val="right"/>
              <w:rPr>
                <w:rFonts w:asciiTheme="majorBidi" w:hAnsiTheme="majorBidi" w:cstheme="majorBidi"/>
                <w:sz w:val="20"/>
                <w:szCs w:val="20"/>
                <w:lang w:val="en-US"/>
              </w:rPr>
            </w:pPr>
            <w:r>
              <w:rPr>
                <w:color w:val="000000"/>
                <w:sz w:val="20"/>
                <w:szCs w:val="20"/>
                <w:lang w:val="en-US"/>
              </w:rPr>
              <w:t>8 190</w:t>
            </w:r>
          </w:p>
        </w:tc>
        <w:tc>
          <w:tcPr>
            <w:tcW w:w="374" w:type="pct"/>
            <w:gridSpan w:val="2"/>
            <w:tcBorders>
              <w:top w:val="nil"/>
              <w:left w:val="nil"/>
              <w:bottom w:val="single" w:sz="4" w:space="0" w:color="auto"/>
              <w:right w:val="single" w:sz="4" w:space="0" w:color="auto"/>
            </w:tcBorders>
            <w:shd w:val="clear" w:color="auto" w:fill="auto"/>
            <w:tcMar>
              <w:left w:w="72" w:type="dxa"/>
              <w:right w:w="72" w:type="dxa"/>
            </w:tcMar>
          </w:tcPr>
          <w:p w14:paraId="61142692" w14:textId="77777777" w:rsidR="005D58E4" w:rsidRPr="0047122B" w:rsidRDefault="005D58E4" w:rsidP="0093139E">
            <w:pPr>
              <w:wordWrap w:val="0"/>
              <w:jc w:val="right"/>
              <w:rPr>
                <w:rFonts w:asciiTheme="majorBidi" w:hAnsiTheme="majorBidi" w:cstheme="majorBidi"/>
                <w:b/>
                <w:bCs/>
                <w:sz w:val="20"/>
                <w:szCs w:val="20"/>
                <w:lang w:val="en-US"/>
              </w:rPr>
            </w:pPr>
            <w:r>
              <w:rPr>
                <w:b/>
                <w:bCs/>
                <w:color w:val="000000"/>
                <w:sz w:val="20"/>
                <w:szCs w:val="20"/>
                <w:lang w:val="en-US"/>
              </w:rPr>
              <w:t>81 570</w:t>
            </w:r>
          </w:p>
        </w:tc>
      </w:tr>
      <w:tr w:rsidR="005D58E4" w:rsidRPr="002033B0" w14:paraId="2E7FA842" w14:textId="77777777" w:rsidTr="00521A93">
        <w:trPr>
          <w:trHeight w:val="53"/>
          <w:jc w:val="center"/>
        </w:trPr>
        <w:tc>
          <w:tcPr>
            <w:tcW w:w="40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34D5A22" w14:textId="77777777" w:rsidR="005D58E4" w:rsidRPr="002033B0" w:rsidRDefault="005D58E4" w:rsidP="0093139E">
            <w:pPr>
              <w:jc w:val="left"/>
              <w:rPr>
                <w:sz w:val="20"/>
                <w:szCs w:val="20"/>
              </w:rPr>
            </w:pPr>
            <w:r w:rsidRPr="002033B0">
              <w:rPr>
                <w:color w:val="000000"/>
                <w:sz w:val="20"/>
                <w:szCs w:val="20"/>
              </w:rPr>
              <w:t>3.3</w:t>
            </w:r>
          </w:p>
        </w:tc>
        <w:tc>
          <w:tcPr>
            <w:tcW w:w="1848" w:type="pct"/>
            <w:tcBorders>
              <w:top w:val="nil"/>
              <w:left w:val="nil"/>
              <w:bottom w:val="single" w:sz="4" w:space="0" w:color="auto"/>
              <w:right w:val="single" w:sz="4" w:space="0" w:color="auto"/>
            </w:tcBorders>
            <w:shd w:val="clear" w:color="auto" w:fill="auto"/>
            <w:tcMar>
              <w:left w:w="72" w:type="dxa"/>
              <w:right w:w="72" w:type="dxa"/>
            </w:tcMar>
            <w:hideMark/>
          </w:tcPr>
          <w:p w14:paraId="198796DB" w14:textId="77777777" w:rsidR="005D58E4" w:rsidRPr="002033B0" w:rsidRDefault="005D58E4" w:rsidP="0093139E">
            <w:pPr>
              <w:jc w:val="left"/>
              <w:rPr>
                <w:sz w:val="20"/>
                <w:szCs w:val="20"/>
              </w:rPr>
            </w:pPr>
            <w:r w:rsidRPr="002033B0">
              <w:rPr>
                <w:color w:val="000000"/>
                <w:sz w:val="20"/>
                <w:szCs w:val="20"/>
              </w:rPr>
              <w:t>Совокупн</w:t>
            </w:r>
            <w:r>
              <w:rPr>
                <w:color w:val="000000"/>
                <w:sz w:val="20"/>
                <w:szCs w:val="20"/>
              </w:rPr>
              <w:t>ы</w:t>
            </w:r>
            <w:r w:rsidRPr="002033B0">
              <w:rPr>
                <w:color w:val="000000"/>
                <w:sz w:val="20"/>
                <w:szCs w:val="20"/>
              </w:rPr>
              <w:t>е согласованн</w:t>
            </w:r>
            <w:r>
              <w:rPr>
                <w:color w:val="000000"/>
                <w:sz w:val="20"/>
                <w:szCs w:val="20"/>
              </w:rPr>
              <w:t>ы</w:t>
            </w:r>
            <w:r w:rsidRPr="002033B0">
              <w:rPr>
                <w:color w:val="000000"/>
                <w:sz w:val="20"/>
                <w:szCs w:val="20"/>
              </w:rPr>
              <w:t xml:space="preserve">е </w:t>
            </w:r>
            <w:r>
              <w:rPr>
                <w:color w:val="000000"/>
                <w:sz w:val="20"/>
                <w:szCs w:val="20"/>
              </w:rPr>
              <w:t>расходы</w:t>
            </w:r>
            <w:r w:rsidRPr="002033B0">
              <w:rPr>
                <w:color w:val="000000"/>
                <w:sz w:val="20"/>
                <w:szCs w:val="20"/>
              </w:rPr>
              <w:t xml:space="preserve"> (в долл. США)</w:t>
            </w:r>
          </w:p>
        </w:tc>
        <w:tc>
          <w:tcPr>
            <w:tcW w:w="403" w:type="pct"/>
            <w:tcBorders>
              <w:top w:val="nil"/>
              <w:left w:val="single" w:sz="4" w:space="0" w:color="auto"/>
              <w:bottom w:val="single" w:sz="4" w:space="0" w:color="auto"/>
              <w:right w:val="single" w:sz="4" w:space="0" w:color="auto"/>
            </w:tcBorders>
            <w:shd w:val="clear" w:color="auto" w:fill="auto"/>
          </w:tcPr>
          <w:p w14:paraId="01B3147F" w14:textId="77777777" w:rsidR="005D58E4" w:rsidRPr="0047122B" w:rsidRDefault="005D58E4" w:rsidP="0093139E">
            <w:pPr>
              <w:wordWrap w:val="0"/>
              <w:jc w:val="right"/>
              <w:rPr>
                <w:rFonts w:asciiTheme="majorBidi" w:hAnsiTheme="majorBidi" w:cstheme="majorBidi"/>
                <w:sz w:val="20"/>
                <w:szCs w:val="20"/>
                <w:lang w:val="en-US"/>
              </w:rPr>
            </w:pPr>
            <w:r>
              <w:rPr>
                <w:color w:val="000000"/>
                <w:sz w:val="20"/>
                <w:szCs w:val="20"/>
                <w:lang w:val="en-US"/>
              </w:rPr>
              <w:t>220 210</w:t>
            </w:r>
          </w:p>
        </w:tc>
        <w:tc>
          <w:tcPr>
            <w:tcW w:w="286" w:type="pct"/>
            <w:tcBorders>
              <w:top w:val="nil"/>
              <w:left w:val="nil"/>
              <w:bottom w:val="single" w:sz="4" w:space="0" w:color="auto"/>
              <w:right w:val="single" w:sz="4" w:space="0" w:color="auto"/>
            </w:tcBorders>
            <w:shd w:val="clear" w:color="auto" w:fill="auto"/>
            <w:tcMar>
              <w:left w:w="72" w:type="dxa"/>
              <w:right w:w="72" w:type="dxa"/>
            </w:tcMar>
          </w:tcPr>
          <w:p w14:paraId="4E2603CF" w14:textId="77777777" w:rsidR="005D58E4" w:rsidRPr="002033B0" w:rsidRDefault="005D58E4" w:rsidP="0093139E">
            <w:pPr>
              <w:jc w:val="right"/>
              <w:rPr>
                <w:rFonts w:asciiTheme="majorBidi" w:hAnsiTheme="majorBidi" w:cstheme="majorBidi"/>
                <w:sz w:val="20"/>
                <w:szCs w:val="20"/>
              </w:rPr>
            </w:pPr>
            <w:r w:rsidRPr="002033B0">
              <w:rPr>
                <w:color w:val="000000"/>
                <w:sz w:val="20"/>
                <w:szCs w:val="20"/>
              </w:rPr>
              <w:t>0</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236CF478" w14:textId="77777777" w:rsidR="005D58E4" w:rsidRPr="0047122B" w:rsidRDefault="005D58E4" w:rsidP="0093139E">
            <w:pPr>
              <w:jc w:val="right"/>
              <w:rPr>
                <w:rFonts w:asciiTheme="majorBidi" w:hAnsiTheme="majorBidi" w:cstheme="majorBidi"/>
                <w:b/>
                <w:bCs/>
                <w:sz w:val="20"/>
                <w:szCs w:val="20"/>
                <w:lang w:val="en-US"/>
              </w:rPr>
            </w:pPr>
            <w:r>
              <w:rPr>
                <w:b/>
                <w:bCs/>
                <w:color w:val="000000"/>
                <w:sz w:val="20"/>
                <w:szCs w:val="20"/>
                <w:lang w:val="en-US"/>
              </w:rPr>
              <w:t>0</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25EB6907" w14:textId="77777777" w:rsidR="005D58E4" w:rsidRPr="0047122B" w:rsidRDefault="005D58E4" w:rsidP="0093139E">
            <w:pPr>
              <w:wordWrap w:val="0"/>
              <w:jc w:val="right"/>
              <w:rPr>
                <w:rFonts w:asciiTheme="majorBidi" w:hAnsiTheme="majorBidi" w:cstheme="majorBidi"/>
                <w:b/>
                <w:bCs/>
                <w:sz w:val="20"/>
                <w:szCs w:val="20"/>
                <w:lang w:val="en-US"/>
              </w:rPr>
            </w:pPr>
            <w:r>
              <w:rPr>
                <w:b/>
                <w:bCs/>
                <w:color w:val="000000"/>
                <w:sz w:val="20"/>
                <w:szCs w:val="20"/>
                <w:lang w:val="en-US"/>
              </w:rPr>
              <w:t>324 100</w:t>
            </w:r>
          </w:p>
        </w:tc>
        <w:tc>
          <w:tcPr>
            <w:tcW w:w="363" w:type="pct"/>
            <w:tcBorders>
              <w:top w:val="single" w:sz="4" w:space="0" w:color="auto"/>
              <w:left w:val="nil"/>
              <w:bottom w:val="single" w:sz="4" w:space="0" w:color="auto"/>
              <w:right w:val="single" w:sz="4" w:space="0" w:color="auto"/>
            </w:tcBorders>
            <w:tcMar>
              <w:left w:w="72" w:type="dxa"/>
              <w:right w:w="72" w:type="dxa"/>
            </w:tcMar>
          </w:tcPr>
          <w:p w14:paraId="5328E551" w14:textId="77777777" w:rsidR="005D58E4" w:rsidRPr="0047122B" w:rsidRDefault="005D58E4" w:rsidP="0093139E">
            <w:pPr>
              <w:wordWrap w:val="0"/>
              <w:jc w:val="right"/>
              <w:rPr>
                <w:rFonts w:asciiTheme="majorBidi" w:hAnsiTheme="majorBidi" w:cstheme="majorBidi"/>
                <w:sz w:val="20"/>
                <w:szCs w:val="20"/>
                <w:lang w:val="en-US"/>
              </w:rPr>
            </w:pPr>
            <w:r>
              <w:rPr>
                <w:color w:val="000000"/>
                <w:sz w:val="20"/>
                <w:szCs w:val="20"/>
                <w:lang w:val="en-US"/>
              </w:rPr>
              <w:t>151 070</w:t>
            </w:r>
          </w:p>
        </w:tc>
        <w:tc>
          <w:tcPr>
            <w:tcW w:w="281" w:type="pct"/>
            <w:tcBorders>
              <w:top w:val="single" w:sz="4" w:space="0" w:color="auto"/>
              <w:left w:val="single" w:sz="4" w:space="0" w:color="auto"/>
              <w:bottom w:val="single" w:sz="4" w:space="0" w:color="auto"/>
              <w:right w:val="single" w:sz="4" w:space="0" w:color="auto"/>
            </w:tcBorders>
            <w:tcMar>
              <w:left w:w="72" w:type="dxa"/>
              <w:right w:w="72" w:type="dxa"/>
            </w:tcMar>
          </w:tcPr>
          <w:p w14:paraId="62F241F8" w14:textId="77777777" w:rsidR="005D58E4" w:rsidRPr="002033B0" w:rsidRDefault="005D58E4" w:rsidP="0093139E">
            <w:pPr>
              <w:jc w:val="right"/>
              <w:rPr>
                <w:rFonts w:asciiTheme="majorBidi" w:hAnsiTheme="majorBidi" w:cstheme="majorBidi"/>
                <w:sz w:val="20"/>
                <w:szCs w:val="20"/>
              </w:rPr>
            </w:pPr>
            <w:r w:rsidRPr="002033B0">
              <w:rPr>
                <w:color w:val="000000"/>
                <w:sz w:val="20"/>
                <w:szCs w:val="20"/>
              </w:rPr>
              <w:t>0</w:t>
            </w:r>
          </w:p>
        </w:tc>
        <w:tc>
          <w:tcPr>
            <w:tcW w:w="31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2D9B65E" w14:textId="77777777" w:rsidR="005D58E4" w:rsidRPr="0047122B" w:rsidRDefault="005D58E4" w:rsidP="0093139E">
            <w:pPr>
              <w:wordWrap w:val="0"/>
              <w:jc w:val="right"/>
              <w:rPr>
                <w:rFonts w:asciiTheme="majorBidi" w:hAnsiTheme="majorBidi" w:cstheme="majorBidi"/>
                <w:sz w:val="20"/>
                <w:szCs w:val="20"/>
                <w:lang w:val="en-US"/>
              </w:rPr>
            </w:pPr>
            <w:r>
              <w:rPr>
                <w:color w:val="000000"/>
                <w:sz w:val="20"/>
                <w:szCs w:val="20"/>
                <w:lang w:val="en-US"/>
              </w:rPr>
              <w:t>71 190</w:t>
            </w:r>
          </w:p>
        </w:tc>
        <w:tc>
          <w:tcPr>
            <w:tcW w:w="374" w:type="pct"/>
            <w:gridSpan w:val="2"/>
            <w:tcBorders>
              <w:top w:val="nil"/>
              <w:left w:val="nil"/>
              <w:bottom w:val="single" w:sz="4" w:space="0" w:color="auto"/>
              <w:right w:val="single" w:sz="4" w:space="0" w:color="auto"/>
            </w:tcBorders>
            <w:shd w:val="clear" w:color="auto" w:fill="auto"/>
            <w:tcMar>
              <w:left w:w="72" w:type="dxa"/>
              <w:right w:w="72" w:type="dxa"/>
            </w:tcMar>
          </w:tcPr>
          <w:p w14:paraId="7535DD82" w14:textId="77777777" w:rsidR="005D58E4" w:rsidRPr="0047122B" w:rsidRDefault="005D58E4" w:rsidP="0093139E">
            <w:pPr>
              <w:wordWrap w:val="0"/>
              <w:jc w:val="right"/>
              <w:rPr>
                <w:rFonts w:asciiTheme="majorBidi" w:hAnsiTheme="majorBidi" w:cstheme="majorBidi"/>
                <w:b/>
                <w:bCs/>
                <w:sz w:val="20"/>
                <w:szCs w:val="20"/>
                <w:lang w:val="en-US"/>
              </w:rPr>
            </w:pPr>
            <w:r>
              <w:rPr>
                <w:b/>
                <w:bCs/>
                <w:color w:val="000000"/>
                <w:sz w:val="20"/>
                <w:szCs w:val="20"/>
                <w:lang w:val="en-US"/>
              </w:rPr>
              <w:t>766 570</w:t>
            </w:r>
          </w:p>
        </w:tc>
      </w:tr>
      <w:tr w:rsidR="005D58E4" w:rsidRPr="002033B0" w14:paraId="4BB3CA15" w14:textId="77777777" w:rsidTr="0093139E">
        <w:trPr>
          <w:trHeight w:val="53"/>
          <w:jc w:val="center"/>
        </w:trPr>
        <w:tc>
          <w:tcPr>
            <w:tcW w:w="40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266C942" w14:textId="77777777" w:rsidR="005D58E4" w:rsidRPr="002033B0" w:rsidRDefault="005D58E4" w:rsidP="0093139E">
            <w:pPr>
              <w:jc w:val="left"/>
              <w:rPr>
                <w:sz w:val="20"/>
                <w:szCs w:val="20"/>
              </w:rPr>
            </w:pPr>
            <w:r w:rsidRPr="002033B0">
              <w:rPr>
                <w:color w:val="000000"/>
                <w:sz w:val="20"/>
                <w:szCs w:val="20"/>
              </w:rPr>
              <w:t>4.1.1</w:t>
            </w:r>
          </w:p>
        </w:tc>
        <w:tc>
          <w:tcPr>
            <w:tcW w:w="4231" w:type="pct"/>
            <w:gridSpan w:val="9"/>
            <w:tcBorders>
              <w:top w:val="single" w:sz="4" w:space="0" w:color="auto"/>
              <w:left w:val="nil"/>
              <w:bottom w:val="single" w:sz="4" w:space="0" w:color="auto"/>
              <w:right w:val="single" w:sz="4" w:space="0" w:color="auto"/>
            </w:tcBorders>
          </w:tcPr>
          <w:p w14:paraId="6C43EEA5" w14:textId="77777777" w:rsidR="005D58E4" w:rsidRPr="002033B0" w:rsidRDefault="005D58E4" w:rsidP="0093139E">
            <w:pPr>
              <w:jc w:val="left"/>
              <w:rPr>
                <w:sz w:val="20"/>
                <w:szCs w:val="20"/>
              </w:rPr>
            </w:pPr>
            <w:r w:rsidRPr="002033B0">
              <w:rPr>
                <w:color w:val="000000"/>
                <w:sz w:val="20"/>
                <w:szCs w:val="20"/>
              </w:rPr>
              <w:t>Общий объем поэтапного сокращения ГХФУ-22 согласно условиям настоящего Соглашения (в тоннах ОРС)</w:t>
            </w:r>
          </w:p>
        </w:tc>
        <w:tc>
          <w:tcPr>
            <w:tcW w:w="36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52731F2" w14:textId="77777777" w:rsidR="005D58E4" w:rsidRPr="0047122B" w:rsidRDefault="005D58E4" w:rsidP="0093139E">
            <w:pPr>
              <w:jc w:val="right"/>
              <w:rPr>
                <w:sz w:val="20"/>
                <w:szCs w:val="20"/>
                <w:lang w:val="en-US"/>
              </w:rPr>
            </w:pPr>
            <w:r>
              <w:rPr>
                <w:sz w:val="20"/>
                <w:szCs w:val="20"/>
                <w:lang w:val="en-US"/>
              </w:rPr>
              <w:t>3,58</w:t>
            </w:r>
          </w:p>
        </w:tc>
      </w:tr>
      <w:tr w:rsidR="005D58E4" w:rsidRPr="002033B0" w14:paraId="585BD062" w14:textId="77777777" w:rsidTr="0093139E">
        <w:trPr>
          <w:trHeight w:val="116"/>
          <w:jc w:val="center"/>
        </w:trPr>
        <w:tc>
          <w:tcPr>
            <w:tcW w:w="40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B5C782C" w14:textId="77777777" w:rsidR="005D58E4" w:rsidRPr="002033B0" w:rsidRDefault="005D58E4" w:rsidP="0093139E">
            <w:pPr>
              <w:jc w:val="left"/>
              <w:rPr>
                <w:sz w:val="20"/>
                <w:szCs w:val="20"/>
              </w:rPr>
            </w:pPr>
            <w:r w:rsidRPr="002033B0">
              <w:rPr>
                <w:color w:val="000000"/>
                <w:sz w:val="20"/>
                <w:szCs w:val="20"/>
              </w:rPr>
              <w:t>4.1.2</w:t>
            </w:r>
          </w:p>
        </w:tc>
        <w:tc>
          <w:tcPr>
            <w:tcW w:w="4231" w:type="pct"/>
            <w:gridSpan w:val="9"/>
            <w:tcBorders>
              <w:top w:val="single" w:sz="4" w:space="0" w:color="auto"/>
              <w:left w:val="nil"/>
              <w:bottom w:val="single" w:sz="4" w:space="0" w:color="auto"/>
              <w:right w:val="single" w:sz="4" w:space="0" w:color="auto"/>
            </w:tcBorders>
          </w:tcPr>
          <w:p w14:paraId="357B0315" w14:textId="77777777" w:rsidR="005D58E4" w:rsidRPr="002033B0" w:rsidRDefault="005D58E4" w:rsidP="0093139E">
            <w:pPr>
              <w:jc w:val="left"/>
              <w:rPr>
                <w:sz w:val="20"/>
                <w:szCs w:val="20"/>
              </w:rPr>
            </w:pPr>
            <w:r w:rsidRPr="002033B0">
              <w:rPr>
                <w:color w:val="000000"/>
                <w:sz w:val="20"/>
                <w:szCs w:val="20"/>
              </w:rPr>
              <w:t>Объем поэтапного сокращения ГХФУ-22, который должен быть достигнут на предыдущем этапе (в тоннах ОРС)</w:t>
            </w:r>
          </w:p>
        </w:tc>
        <w:tc>
          <w:tcPr>
            <w:tcW w:w="365"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B3200F7" w14:textId="77777777" w:rsidR="005D58E4" w:rsidRPr="0047122B" w:rsidRDefault="005D58E4" w:rsidP="0093139E">
            <w:pPr>
              <w:jc w:val="right"/>
              <w:rPr>
                <w:sz w:val="20"/>
                <w:szCs w:val="20"/>
                <w:lang w:val="en-US"/>
              </w:rPr>
            </w:pPr>
            <w:r>
              <w:rPr>
                <w:color w:val="000000"/>
                <w:sz w:val="20"/>
                <w:szCs w:val="20"/>
                <w:lang w:val="en-US"/>
              </w:rPr>
              <w:t>1,92</w:t>
            </w:r>
          </w:p>
        </w:tc>
      </w:tr>
      <w:tr w:rsidR="005D58E4" w:rsidRPr="002033B0" w14:paraId="5625DFF3" w14:textId="77777777" w:rsidTr="0093139E">
        <w:trPr>
          <w:trHeight w:val="98"/>
          <w:jc w:val="center"/>
        </w:trPr>
        <w:tc>
          <w:tcPr>
            <w:tcW w:w="40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5561279" w14:textId="77777777" w:rsidR="005D58E4" w:rsidRPr="002033B0" w:rsidRDefault="005D58E4" w:rsidP="0093139E">
            <w:pPr>
              <w:jc w:val="left"/>
              <w:rPr>
                <w:sz w:val="20"/>
                <w:szCs w:val="20"/>
              </w:rPr>
            </w:pPr>
            <w:r w:rsidRPr="002033B0">
              <w:rPr>
                <w:color w:val="000000"/>
                <w:sz w:val="20"/>
                <w:szCs w:val="20"/>
              </w:rPr>
              <w:t>4.1.3</w:t>
            </w:r>
          </w:p>
        </w:tc>
        <w:tc>
          <w:tcPr>
            <w:tcW w:w="4231" w:type="pct"/>
            <w:gridSpan w:val="9"/>
            <w:tcBorders>
              <w:top w:val="single" w:sz="4" w:space="0" w:color="auto"/>
              <w:left w:val="nil"/>
              <w:bottom w:val="single" w:sz="4" w:space="0" w:color="auto"/>
              <w:right w:val="single" w:sz="4" w:space="0" w:color="auto"/>
            </w:tcBorders>
          </w:tcPr>
          <w:p w14:paraId="620F81C0" w14:textId="77777777" w:rsidR="005D58E4" w:rsidRPr="002033B0" w:rsidRDefault="005D58E4" w:rsidP="0093139E">
            <w:pPr>
              <w:jc w:val="left"/>
              <w:rPr>
                <w:sz w:val="20"/>
                <w:szCs w:val="20"/>
              </w:rPr>
            </w:pPr>
            <w:r w:rsidRPr="002033B0">
              <w:rPr>
                <w:color w:val="000000"/>
                <w:sz w:val="20"/>
                <w:szCs w:val="20"/>
              </w:rPr>
              <w:t>Остающийся приемлемый объем потребления ГХФУ-22 (в тоннах ОРС)</w:t>
            </w:r>
          </w:p>
        </w:tc>
        <w:tc>
          <w:tcPr>
            <w:tcW w:w="365"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7F17BC5" w14:textId="77777777" w:rsidR="005D58E4" w:rsidRPr="002033B0" w:rsidRDefault="005D58E4" w:rsidP="0093139E">
            <w:pPr>
              <w:jc w:val="right"/>
              <w:rPr>
                <w:sz w:val="20"/>
                <w:szCs w:val="20"/>
              </w:rPr>
            </w:pPr>
            <w:r w:rsidRPr="002033B0">
              <w:rPr>
                <w:color w:val="000000"/>
                <w:sz w:val="20"/>
                <w:szCs w:val="20"/>
              </w:rPr>
              <w:t>0,00</w:t>
            </w:r>
          </w:p>
        </w:tc>
      </w:tr>
    </w:tbl>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5"/>
        <w:gridCol w:w="1915"/>
        <w:gridCol w:w="1915"/>
        <w:gridCol w:w="1915"/>
        <w:gridCol w:w="1916"/>
      </w:tblGrid>
      <w:tr w:rsidR="005D58E4" w:rsidRPr="00E64683" w14:paraId="3EFA401D" w14:textId="77777777" w:rsidTr="0093139E">
        <w:tc>
          <w:tcPr>
            <w:tcW w:w="1915" w:type="dxa"/>
          </w:tcPr>
          <w:p w14:paraId="060D4DA4" w14:textId="77777777" w:rsidR="005D58E4" w:rsidRPr="00995FED" w:rsidRDefault="005D58E4" w:rsidP="0093139E"/>
        </w:tc>
        <w:tc>
          <w:tcPr>
            <w:tcW w:w="1915" w:type="dxa"/>
          </w:tcPr>
          <w:p w14:paraId="47683052" w14:textId="77777777" w:rsidR="005D58E4" w:rsidRPr="00995FED" w:rsidRDefault="005D58E4" w:rsidP="0093139E"/>
        </w:tc>
        <w:tc>
          <w:tcPr>
            <w:tcW w:w="1915" w:type="dxa"/>
            <w:tcBorders>
              <w:bottom w:val="single" w:sz="4" w:space="0" w:color="auto"/>
            </w:tcBorders>
          </w:tcPr>
          <w:p w14:paraId="031285EC" w14:textId="77777777" w:rsidR="005D58E4" w:rsidRDefault="005D58E4" w:rsidP="0093139E">
            <w:pPr>
              <w:rPr>
                <w:lang w:val="en-US"/>
              </w:rPr>
            </w:pPr>
          </w:p>
          <w:p w14:paraId="78A850D3" w14:textId="77777777" w:rsidR="005D58E4" w:rsidRPr="005A1424" w:rsidRDefault="005D58E4" w:rsidP="0093139E">
            <w:pPr>
              <w:rPr>
                <w:lang w:val="en-US"/>
              </w:rPr>
            </w:pPr>
          </w:p>
        </w:tc>
        <w:tc>
          <w:tcPr>
            <w:tcW w:w="1915" w:type="dxa"/>
          </w:tcPr>
          <w:p w14:paraId="6C31A14B" w14:textId="77777777" w:rsidR="005D58E4" w:rsidRPr="00995FED" w:rsidRDefault="005D58E4" w:rsidP="0093139E"/>
        </w:tc>
        <w:tc>
          <w:tcPr>
            <w:tcW w:w="1916" w:type="dxa"/>
          </w:tcPr>
          <w:p w14:paraId="4705A791" w14:textId="77777777" w:rsidR="005D58E4" w:rsidRPr="00995FED" w:rsidRDefault="005D58E4" w:rsidP="0093139E"/>
        </w:tc>
      </w:tr>
    </w:tbl>
    <w:p w14:paraId="217A7B98" w14:textId="77777777" w:rsidR="005D58E4" w:rsidRPr="00995FED" w:rsidRDefault="005D58E4" w:rsidP="005D58E4"/>
    <w:p w14:paraId="25C72F58" w14:textId="77777777" w:rsidR="00EA598B" w:rsidRPr="005D58E4" w:rsidRDefault="00EA598B" w:rsidP="005D58E4">
      <w:pPr>
        <w:jc w:val="center"/>
        <w:rPr>
          <w:lang w:val="en-US" w:eastAsia="zh-CN"/>
        </w:rPr>
      </w:pPr>
    </w:p>
    <w:sectPr w:rsidR="00EA598B" w:rsidRPr="005D58E4" w:rsidSect="005D58E4">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FC594" w14:textId="77777777" w:rsidR="00E25064" w:rsidRDefault="00E25064" w:rsidP="004A504B">
      <w:r>
        <w:separator/>
      </w:r>
    </w:p>
  </w:endnote>
  <w:endnote w:type="continuationSeparator" w:id="0">
    <w:p w14:paraId="344B57B2" w14:textId="77777777" w:rsidR="00E25064" w:rsidRDefault="00E25064" w:rsidP="004A504B">
      <w:r>
        <w:continuationSeparator/>
      </w:r>
    </w:p>
  </w:endnote>
  <w:endnote w:type="continuationNotice" w:id="1">
    <w:p w14:paraId="6C85F1C2" w14:textId="77777777" w:rsidR="00E25064" w:rsidRDefault="00E250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BD7C7"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5856"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BB563" w14:textId="77777777" w:rsidR="004E7F9C" w:rsidRPr="005D58E4" w:rsidRDefault="004E7F9C" w:rsidP="004E7F9C">
    <w:pPr>
      <w:pBdr>
        <w:top w:val="single" w:sz="4" w:space="1" w:color="auto"/>
        <w:left w:val="single" w:sz="4" w:space="4" w:color="auto"/>
        <w:bottom w:val="single" w:sz="4" w:space="1" w:color="auto"/>
        <w:right w:val="single" w:sz="4" w:space="4" w:color="auto"/>
      </w:pBdr>
      <w:jc w:val="center"/>
      <w:rPr>
        <w:sz w:val="16"/>
        <w:szCs w:val="16"/>
      </w:rPr>
    </w:pPr>
    <w:r w:rsidRPr="005D58E4">
      <w:rPr>
        <w:sz w:val="16"/>
        <w:szCs w:val="21"/>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001A5E9A" w14:textId="77777777" w:rsidR="004E7F9C" w:rsidRPr="005D58E4" w:rsidRDefault="004E7F9C" w:rsidP="004E7F9C">
    <w:pPr>
      <w:pBdr>
        <w:top w:val="single" w:sz="4" w:space="1" w:color="auto"/>
        <w:left w:val="single" w:sz="4" w:space="4" w:color="auto"/>
        <w:bottom w:val="single" w:sz="4" w:space="1" w:color="auto"/>
        <w:right w:val="single" w:sz="4" w:space="4" w:color="auto"/>
      </w:pBdr>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09A4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B899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60655"/>
      <w:docPartObj>
        <w:docPartGallery w:val="Page Numbers (Bottom of Page)"/>
        <w:docPartUnique/>
      </w:docPartObj>
    </w:sdtPr>
    <w:sdtEndPr>
      <w:rPr>
        <w:noProof/>
      </w:rPr>
    </w:sdtEndPr>
    <w:sdtContent>
      <w:p w14:paraId="1CE35DB1" w14:textId="77777777" w:rsidR="0043710A" w:rsidRDefault="00521A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8E1522" w14:textId="77777777" w:rsidR="004E7F9C" w:rsidRPr="00875D53" w:rsidRDefault="004E7F9C" w:rsidP="0087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6680E" w14:textId="77777777" w:rsidR="00E25064" w:rsidRDefault="00E25064" w:rsidP="004A504B">
      <w:r>
        <w:separator/>
      </w:r>
    </w:p>
  </w:footnote>
  <w:footnote w:type="continuationSeparator" w:id="0">
    <w:p w14:paraId="0F2FC278" w14:textId="77777777" w:rsidR="00E25064" w:rsidRDefault="00E25064" w:rsidP="004A504B">
      <w:r>
        <w:continuationSeparator/>
      </w:r>
    </w:p>
  </w:footnote>
  <w:footnote w:type="continuationNotice" w:id="1">
    <w:p w14:paraId="7343E28A" w14:textId="77777777" w:rsidR="00E25064" w:rsidRDefault="00E25064"/>
  </w:footnote>
  <w:footnote w:id="2">
    <w:p w14:paraId="7F2C4CB7" w14:textId="52C35CE9" w:rsidR="005C49AC" w:rsidRPr="001E1147" w:rsidRDefault="005C49AC" w:rsidP="00EB003B">
      <w:pPr>
        <w:pStyle w:val="FootnoteText"/>
        <w:spacing w:after="120"/>
      </w:pPr>
      <w:r>
        <w:rPr>
          <w:rStyle w:val="FootnoteReference"/>
        </w:rPr>
        <w:footnoteRef/>
      </w:r>
      <w:r>
        <w:t xml:space="preserve"> UNEP/OzL.Pro/ExCom/96/1</w:t>
      </w:r>
    </w:p>
  </w:footnote>
  <w:footnote w:id="3">
    <w:p w14:paraId="6188096E" w14:textId="4E3DC118" w:rsidR="00EA598B" w:rsidRPr="00FE3307" w:rsidRDefault="00EA598B" w:rsidP="00EA598B">
      <w:pPr>
        <w:pStyle w:val="FootnoteText"/>
      </w:pPr>
      <w:r>
        <w:rPr>
          <w:rStyle w:val="FootnoteReference"/>
        </w:rPr>
        <w:footnoteRef/>
      </w:r>
      <w:r>
        <w:t xml:space="preserve"> В соответствии с письмом Агентства по охране окружающей среды Федеративной Демократической Республики Эфиопия в адрес секретариата от 10 марта 2025 года.</w:t>
      </w:r>
    </w:p>
  </w:footnote>
  <w:footnote w:id="4">
    <w:p w14:paraId="3ADEB207" w14:textId="77777777" w:rsidR="006E4B01" w:rsidRPr="00526E90" w:rsidRDefault="006E4B01" w:rsidP="006E4B01">
      <w:pPr>
        <w:pStyle w:val="FootnoteText"/>
      </w:pPr>
      <w:r>
        <w:rPr>
          <w:rStyle w:val="FootnoteReference"/>
        </w:rPr>
        <w:footnoteRef/>
      </w:r>
      <w:r>
        <w:t xml:space="preserve"> В соответствии с решением 89/6 страны с низким объемом потребления могут включать в свои ПОДПО дополнительные мероприятия по внедрению альтернатив ГХФУ с низким или нулевым потенциалом глобального потепления и по поддержанию энергоэффективности в секторе обслуживания холодильного оборудования.</w:t>
      </w:r>
    </w:p>
  </w:footnote>
  <w:footnote w:id="5">
    <w:p w14:paraId="4EDEE2A0" w14:textId="77777777" w:rsidR="006A7513" w:rsidRPr="00252E34" w:rsidRDefault="006A7513" w:rsidP="006A7513">
      <w:pPr>
        <w:pStyle w:val="FootnoteText"/>
      </w:pPr>
      <w:r>
        <w:rPr>
          <w:rStyle w:val="FootnoteReference"/>
        </w:rPr>
        <w:footnoteRef/>
      </w:r>
      <w:r>
        <w:t xml:space="preserve"> Положения об утверждении содержатся в приложении IV к документу UNEP/OzL.Pro/ExCom/85/67.</w:t>
      </w:r>
    </w:p>
  </w:footnote>
  <w:footnote w:id="6">
    <w:p w14:paraId="36E08447" w14:textId="6B33CC25" w:rsidR="00982ABB" w:rsidRPr="008D544F" w:rsidRDefault="00982ABB">
      <w:pPr>
        <w:pStyle w:val="FootnoteText"/>
      </w:pPr>
      <w:r>
        <w:rPr>
          <w:rStyle w:val="FootnoteReference"/>
        </w:rPr>
        <w:footnoteRef/>
      </w:r>
      <w:r>
        <w:t xml:space="preserve"> Обязательство правительства, содержащееся в решении 88/48 b)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6E49" w14:textId="4D0AE553" w:rsidR="00DC6A10" w:rsidRPr="0033525D" w:rsidRDefault="004A1F65">
    <w:fldSimple w:instr=" DOCPROPERTY &quot;Document number&quot;  \* MERGEFORMAT ">
      <w:r>
        <w:t>UNEP/OzL.Pro/ExCom/96/35</w:t>
      </w:r>
    </w:fldSimple>
  </w:p>
  <w:p w14:paraId="72E7CD52" w14:textId="77777777" w:rsidR="00DC6A10" w:rsidRPr="0033525D" w:rsidRDefault="00DC6A10"/>
  <w:p w14:paraId="41BCA4B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F059" w14:textId="2763FEF8" w:rsidR="00DC6A10" w:rsidRDefault="004A1F65">
    <w:pPr>
      <w:jc w:val="right"/>
    </w:pPr>
    <w:fldSimple w:instr=" DOCPROPERTY &quot;Document number&quot;  \* MERGEFORMAT ">
      <w:r>
        <w:t>UNEP/OzL.Pro/ExCom/96/35</w:t>
      </w:r>
    </w:fldSimple>
  </w:p>
  <w:p w14:paraId="6F9893F0" w14:textId="77777777" w:rsidR="00A66449" w:rsidRPr="0033525D" w:rsidRDefault="00A66449">
    <w:pPr>
      <w:jc w:val="right"/>
    </w:pPr>
  </w:p>
  <w:p w14:paraId="7A21E0EF"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42EA3" w14:textId="77777777" w:rsidR="00DC6A10" w:rsidRPr="0033525D" w:rsidRDefault="00521A93">
    <w:r>
      <w:t>UNDP/OzL.Pro/ExCom/96/26</w:t>
    </w:r>
  </w:p>
  <w:p w14:paraId="36DE1ACD" w14:textId="77777777" w:rsidR="00DC6A10" w:rsidRPr="0033525D" w:rsidRDefault="00521A93" w:rsidP="000C7EE2">
    <w:pPr>
      <w:pStyle w:val="Header"/>
      <w:jc w:val="left"/>
    </w:pPr>
    <w:r>
      <w:t>Приложение I</w:t>
    </w:r>
  </w:p>
  <w:p w14:paraId="01B7006B"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87D60" w14:textId="77777777" w:rsidR="00DC6A10" w:rsidRPr="0033525D" w:rsidRDefault="00521A93">
    <w:pPr>
      <w:jc w:val="right"/>
    </w:pPr>
    <w:r>
      <w:t>UNDP/OzL.Pro/ExCom/96/1</w:t>
    </w:r>
  </w:p>
  <w:p w14:paraId="7C8E9D9E" w14:textId="77777777" w:rsidR="00DC6A10" w:rsidRPr="0033525D" w:rsidRDefault="00DC6A10"/>
  <w:p w14:paraId="0641BD20"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0B49E" w14:textId="1C899430" w:rsidR="0043710A" w:rsidRPr="005D58E4" w:rsidRDefault="00521A93" w:rsidP="00471610">
    <w:pPr>
      <w:jc w:val="right"/>
      <w:rPr>
        <w:lang w:val="en-US"/>
      </w:rPr>
    </w:pPr>
    <w:r w:rsidRPr="005D58E4">
      <w:rPr>
        <w:lang w:val="en-US"/>
      </w:rPr>
      <w:t>UNEP/OzL.Pro/ExCom/96</w:t>
    </w:r>
    <w:r w:rsidR="00655041">
      <w:rPr>
        <w:lang w:val="en-US"/>
      </w:rPr>
      <w:t>/35</w:t>
    </w:r>
  </w:p>
  <w:p w14:paraId="214DC28E" w14:textId="77777777" w:rsidR="0043710A" w:rsidRPr="005D58E4" w:rsidRDefault="00521A93" w:rsidP="00471610">
    <w:pPr>
      <w:pStyle w:val="Header"/>
      <w:jc w:val="right"/>
      <w:rPr>
        <w:lang w:val="en-US"/>
      </w:rPr>
    </w:pPr>
    <w:r>
      <w:t>Приложение</w:t>
    </w:r>
    <w:r w:rsidRPr="005D58E4">
      <w:rPr>
        <w:lang w:val="en-US"/>
      </w:rPr>
      <w:t xml:space="preserve"> I</w:t>
    </w:r>
  </w:p>
  <w:p w14:paraId="3F2D7B0E" w14:textId="77777777" w:rsidR="0043710A" w:rsidRPr="005D58E4" w:rsidRDefault="0043710A" w:rsidP="00471610">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A28D7EE"/>
    <w:lvl w:ilvl="0">
      <w:start w:val="1"/>
      <w:numFmt w:val="decimal"/>
      <w:pStyle w:val="Heading1"/>
      <w:lvlText w:val="%1."/>
      <w:lvlJc w:val="left"/>
      <w:pPr>
        <w:tabs>
          <w:tab w:val="num" w:pos="0"/>
        </w:tabs>
        <w:ind w:left="0" w:firstLine="0"/>
      </w:pPr>
      <w:rPr>
        <w:i w:val="0"/>
        <w:iCs/>
      </w:rPr>
    </w:lvl>
    <w:lvl w:ilvl="1">
      <w:start w:val="1"/>
      <w:numFmt w:val="lowerLetter"/>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3831B4"/>
    <w:multiLevelType w:val="hybridMultilevel"/>
    <w:tmpl w:val="2AF2CDF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D237A3"/>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8090AD2"/>
    <w:multiLevelType w:val="multilevel"/>
    <w:tmpl w:val="DD1622A6"/>
    <w:lvl w:ilvl="0">
      <w:start w:val="1"/>
      <w:numFmt w:val="decimal"/>
      <w:lvlText w:val="%1."/>
      <w:lvlJc w:val="left"/>
      <w:pPr>
        <w:tabs>
          <w:tab w:val="num" w:pos="0"/>
        </w:tabs>
        <w:ind w:left="0" w:firstLine="0"/>
      </w:pPr>
      <w:rPr>
        <w:i w:val="0"/>
        <w:iCs/>
      </w:rPr>
    </w:lvl>
    <w:lvl w:ilvl="1">
      <w:start w:val="1"/>
      <w:numFmt w:val="lowerLetter"/>
      <w:lvlText w:val="%2)"/>
      <w:lvlJc w:val="left"/>
      <w:pPr>
        <w:ind w:left="1070" w:hanging="360"/>
      </w:pPr>
      <w:rPr>
        <w:i w:val="0"/>
        <w:iCs/>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3B30AB8"/>
    <w:multiLevelType w:val="multilevel"/>
    <w:tmpl w:val="DB24AF1A"/>
    <w:lvl w:ilvl="0">
      <w:start w:val="1"/>
      <w:numFmt w:val="decimal"/>
      <w:lvlText w:val="%1."/>
      <w:lvlJc w:val="left"/>
      <w:pPr>
        <w:tabs>
          <w:tab w:val="num" w:pos="0"/>
        </w:tabs>
        <w:ind w:left="0" w:firstLine="0"/>
      </w:pPr>
      <w:rPr>
        <w:i w:val="0"/>
        <w:iCs/>
      </w:rPr>
    </w:lvl>
    <w:lvl w:ilvl="1">
      <w:start w:val="1"/>
      <w:numFmt w:val="lowerLetter"/>
      <w:lvlText w:val="%2)"/>
      <w:lvlJc w:val="left"/>
      <w:pPr>
        <w:ind w:left="1080" w:hanging="36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5C31D2E"/>
    <w:multiLevelType w:val="multilevel"/>
    <w:tmpl w:val="DD1622A6"/>
    <w:lvl w:ilvl="0">
      <w:start w:val="1"/>
      <w:numFmt w:val="decimal"/>
      <w:lvlText w:val="%1."/>
      <w:lvlJc w:val="left"/>
      <w:pPr>
        <w:tabs>
          <w:tab w:val="num" w:pos="0"/>
        </w:tabs>
        <w:ind w:left="0" w:firstLine="0"/>
      </w:pPr>
      <w:rPr>
        <w:i w:val="0"/>
        <w:iCs/>
      </w:rPr>
    </w:lvl>
    <w:lvl w:ilvl="1">
      <w:start w:val="1"/>
      <w:numFmt w:val="lowerLetter"/>
      <w:lvlText w:val="%2)"/>
      <w:lvlJc w:val="left"/>
      <w:pPr>
        <w:ind w:left="1070" w:hanging="360"/>
      </w:pPr>
      <w:rPr>
        <w:i w:val="0"/>
        <w:iCs/>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20"/>
  </w:num>
  <w:num w:numId="18" w16cid:durableId="559828470">
    <w:abstractNumId w:val="21"/>
  </w:num>
  <w:num w:numId="19" w16cid:durableId="1488010068">
    <w:abstractNumId w:val="23"/>
  </w:num>
  <w:num w:numId="20" w16cid:durableId="444007775">
    <w:abstractNumId w:val="15"/>
  </w:num>
  <w:num w:numId="21" w16cid:durableId="1397825505">
    <w:abstractNumId w:val="19"/>
  </w:num>
  <w:num w:numId="22" w16cid:durableId="1051735893">
    <w:abstractNumId w:val="22"/>
  </w:num>
  <w:num w:numId="23" w16cid:durableId="1791509857">
    <w:abstractNumId w:val="18"/>
  </w:num>
  <w:num w:numId="24" w16cid:durableId="444931464">
    <w:abstractNumId w:val="12"/>
  </w:num>
  <w:num w:numId="25" w16cid:durableId="14098863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8980433">
    <w:abstractNumId w:val="13"/>
  </w:num>
  <w:num w:numId="27" w16cid:durableId="1027026091">
    <w:abstractNumId w:val="17"/>
  </w:num>
  <w:num w:numId="28" w16cid:durableId="743721692">
    <w:abstractNumId w:val="11"/>
  </w:num>
  <w:num w:numId="29" w16cid:durableId="191597210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3766"/>
    <w:rsid w:val="00000FED"/>
    <w:rsid w:val="00001DE2"/>
    <w:rsid w:val="00003154"/>
    <w:rsid w:val="0000434E"/>
    <w:rsid w:val="00004B58"/>
    <w:rsid w:val="00004F3E"/>
    <w:rsid w:val="00005BC5"/>
    <w:rsid w:val="0000718B"/>
    <w:rsid w:val="00007368"/>
    <w:rsid w:val="00007BBA"/>
    <w:rsid w:val="00011B56"/>
    <w:rsid w:val="00012CFA"/>
    <w:rsid w:val="000145B4"/>
    <w:rsid w:val="0001571C"/>
    <w:rsid w:val="0001577E"/>
    <w:rsid w:val="00017A0E"/>
    <w:rsid w:val="000211A9"/>
    <w:rsid w:val="00021238"/>
    <w:rsid w:val="000216A3"/>
    <w:rsid w:val="00022071"/>
    <w:rsid w:val="000233F5"/>
    <w:rsid w:val="00023A6E"/>
    <w:rsid w:val="0002417C"/>
    <w:rsid w:val="00027229"/>
    <w:rsid w:val="000279BE"/>
    <w:rsid w:val="00031260"/>
    <w:rsid w:val="000313D9"/>
    <w:rsid w:val="0003681A"/>
    <w:rsid w:val="000372B7"/>
    <w:rsid w:val="00037DBF"/>
    <w:rsid w:val="00041827"/>
    <w:rsid w:val="00042E5B"/>
    <w:rsid w:val="00044C06"/>
    <w:rsid w:val="00050777"/>
    <w:rsid w:val="00050F6E"/>
    <w:rsid w:val="000579A4"/>
    <w:rsid w:val="0006012B"/>
    <w:rsid w:val="00061EC2"/>
    <w:rsid w:val="00062145"/>
    <w:rsid w:val="00063C9D"/>
    <w:rsid w:val="00064FE8"/>
    <w:rsid w:val="0006645E"/>
    <w:rsid w:val="00066CE8"/>
    <w:rsid w:val="000670D8"/>
    <w:rsid w:val="00072A6B"/>
    <w:rsid w:val="0007366A"/>
    <w:rsid w:val="00074FA7"/>
    <w:rsid w:val="00075417"/>
    <w:rsid w:val="00075730"/>
    <w:rsid w:val="00076843"/>
    <w:rsid w:val="00080ED0"/>
    <w:rsid w:val="00083DD2"/>
    <w:rsid w:val="00085A5F"/>
    <w:rsid w:val="00085B8F"/>
    <w:rsid w:val="00087523"/>
    <w:rsid w:val="00090481"/>
    <w:rsid w:val="000932E9"/>
    <w:rsid w:val="0009733F"/>
    <w:rsid w:val="000A04A3"/>
    <w:rsid w:val="000A17DA"/>
    <w:rsid w:val="000A3653"/>
    <w:rsid w:val="000A3826"/>
    <w:rsid w:val="000A3D39"/>
    <w:rsid w:val="000A637C"/>
    <w:rsid w:val="000A6C26"/>
    <w:rsid w:val="000A7D9D"/>
    <w:rsid w:val="000B168F"/>
    <w:rsid w:val="000B256D"/>
    <w:rsid w:val="000B2DC4"/>
    <w:rsid w:val="000B36C8"/>
    <w:rsid w:val="000B5B41"/>
    <w:rsid w:val="000C06FE"/>
    <w:rsid w:val="000C398D"/>
    <w:rsid w:val="000C4462"/>
    <w:rsid w:val="000C607D"/>
    <w:rsid w:val="000C6873"/>
    <w:rsid w:val="000C7958"/>
    <w:rsid w:val="000C7DD8"/>
    <w:rsid w:val="000D1B18"/>
    <w:rsid w:val="000D1C68"/>
    <w:rsid w:val="000D2BF2"/>
    <w:rsid w:val="000D3CAD"/>
    <w:rsid w:val="000D4141"/>
    <w:rsid w:val="000D52A4"/>
    <w:rsid w:val="000D570F"/>
    <w:rsid w:val="000D7690"/>
    <w:rsid w:val="000E07BC"/>
    <w:rsid w:val="000E138F"/>
    <w:rsid w:val="000E2E21"/>
    <w:rsid w:val="000E59D7"/>
    <w:rsid w:val="000F1CD4"/>
    <w:rsid w:val="000F23BD"/>
    <w:rsid w:val="000F4103"/>
    <w:rsid w:val="000F70A7"/>
    <w:rsid w:val="00100591"/>
    <w:rsid w:val="001050DD"/>
    <w:rsid w:val="0010602E"/>
    <w:rsid w:val="00106959"/>
    <w:rsid w:val="001069E9"/>
    <w:rsid w:val="00107CF2"/>
    <w:rsid w:val="00110052"/>
    <w:rsid w:val="00111F91"/>
    <w:rsid w:val="00111FC2"/>
    <w:rsid w:val="00113CCA"/>
    <w:rsid w:val="001149C0"/>
    <w:rsid w:val="0011518D"/>
    <w:rsid w:val="001160A9"/>
    <w:rsid w:val="00116A81"/>
    <w:rsid w:val="00122D86"/>
    <w:rsid w:val="00122F25"/>
    <w:rsid w:val="0012432B"/>
    <w:rsid w:val="00124765"/>
    <w:rsid w:val="00126BB5"/>
    <w:rsid w:val="00127314"/>
    <w:rsid w:val="0012760C"/>
    <w:rsid w:val="00130FDD"/>
    <w:rsid w:val="00131168"/>
    <w:rsid w:val="001322AC"/>
    <w:rsid w:val="00135980"/>
    <w:rsid w:val="00136AFF"/>
    <w:rsid w:val="0013786F"/>
    <w:rsid w:val="00140A35"/>
    <w:rsid w:val="001411C1"/>
    <w:rsid w:val="0014408C"/>
    <w:rsid w:val="00144321"/>
    <w:rsid w:val="00146ECA"/>
    <w:rsid w:val="001471DC"/>
    <w:rsid w:val="00150795"/>
    <w:rsid w:val="00150876"/>
    <w:rsid w:val="00151741"/>
    <w:rsid w:val="00153824"/>
    <w:rsid w:val="00153DB8"/>
    <w:rsid w:val="001540D5"/>
    <w:rsid w:val="001542C0"/>
    <w:rsid w:val="001554BD"/>
    <w:rsid w:val="00156329"/>
    <w:rsid w:val="001566FF"/>
    <w:rsid w:val="00156C5C"/>
    <w:rsid w:val="00156C6A"/>
    <w:rsid w:val="00157D80"/>
    <w:rsid w:val="00163B55"/>
    <w:rsid w:val="00164719"/>
    <w:rsid w:val="00166FC4"/>
    <w:rsid w:val="001677AC"/>
    <w:rsid w:val="00167AFC"/>
    <w:rsid w:val="00167FC1"/>
    <w:rsid w:val="001705AC"/>
    <w:rsid w:val="00171A29"/>
    <w:rsid w:val="0017390B"/>
    <w:rsid w:val="00173D4A"/>
    <w:rsid w:val="0017498E"/>
    <w:rsid w:val="00176E89"/>
    <w:rsid w:val="00177452"/>
    <w:rsid w:val="001804EA"/>
    <w:rsid w:val="001819E1"/>
    <w:rsid w:val="0018228B"/>
    <w:rsid w:val="00184C3E"/>
    <w:rsid w:val="00186741"/>
    <w:rsid w:val="00190A61"/>
    <w:rsid w:val="00191456"/>
    <w:rsid w:val="001931BE"/>
    <w:rsid w:val="001938DF"/>
    <w:rsid w:val="00193FE3"/>
    <w:rsid w:val="001955DB"/>
    <w:rsid w:val="0019576D"/>
    <w:rsid w:val="00196460"/>
    <w:rsid w:val="00196E07"/>
    <w:rsid w:val="00197179"/>
    <w:rsid w:val="001A1BAD"/>
    <w:rsid w:val="001A2215"/>
    <w:rsid w:val="001A3342"/>
    <w:rsid w:val="001A3E3D"/>
    <w:rsid w:val="001A7049"/>
    <w:rsid w:val="001B18A6"/>
    <w:rsid w:val="001B1E40"/>
    <w:rsid w:val="001B23CD"/>
    <w:rsid w:val="001B2A0B"/>
    <w:rsid w:val="001B407B"/>
    <w:rsid w:val="001B5553"/>
    <w:rsid w:val="001B6F50"/>
    <w:rsid w:val="001B7274"/>
    <w:rsid w:val="001C1C0D"/>
    <w:rsid w:val="001C219C"/>
    <w:rsid w:val="001C5B86"/>
    <w:rsid w:val="001C7326"/>
    <w:rsid w:val="001C764E"/>
    <w:rsid w:val="001C7681"/>
    <w:rsid w:val="001C7B06"/>
    <w:rsid w:val="001D3B00"/>
    <w:rsid w:val="001D5D64"/>
    <w:rsid w:val="001E1052"/>
    <w:rsid w:val="001E11F3"/>
    <w:rsid w:val="001E21B1"/>
    <w:rsid w:val="001E2E3D"/>
    <w:rsid w:val="001E2F93"/>
    <w:rsid w:val="001E4554"/>
    <w:rsid w:val="001E61E5"/>
    <w:rsid w:val="001F0005"/>
    <w:rsid w:val="001F1462"/>
    <w:rsid w:val="001F2159"/>
    <w:rsid w:val="001F3B40"/>
    <w:rsid w:val="001F52E8"/>
    <w:rsid w:val="001F53FD"/>
    <w:rsid w:val="002006E9"/>
    <w:rsid w:val="002021AF"/>
    <w:rsid w:val="002052EA"/>
    <w:rsid w:val="002065F5"/>
    <w:rsid w:val="00207A8E"/>
    <w:rsid w:val="00210B8B"/>
    <w:rsid w:val="002118B2"/>
    <w:rsid w:val="0021294E"/>
    <w:rsid w:val="00212B71"/>
    <w:rsid w:val="00213787"/>
    <w:rsid w:val="00214863"/>
    <w:rsid w:val="00215389"/>
    <w:rsid w:val="002156B4"/>
    <w:rsid w:val="00215953"/>
    <w:rsid w:val="00216F62"/>
    <w:rsid w:val="00220F05"/>
    <w:rsid w:val="00223B98"/>
    <w:rsid w:val="00224F46"/>
    <w:rsid w:val="00224FCD"/>
    <w:rsid w:val="00225E92"/>
    <w:rsid w:val="002314F6"/>
    <w:rsid w:val="00233F8C"/>
    <w:rsid w:val="00234F64"/>
    <w:rsid w:val="00235732"/>
    <w:rsid w:val="00240143"/>
    <w:rsid w:val="002421FE"/>
    <w:rsid w:val="002458C9"/>
    <w:rsid w:val="00245CFB"/>
    <w:rsid w:val="00246CD5"/>
    <w:rsid w:val="00247EAE"/>
    <w:rsid w:val="0025059A"/>
    <w:rsid w:val="00251045"/>
    <w:rsid w:val="002515E5"/>
    <w:rsid w:val="00252E34"/>
    <w:rsid w:val="00253222"/>
    <w:rsid w:val="00253766"/>
    <w:rsid w:val="00253A48"/>
    <w:rsid w:val="0025413C"/>
    <w:rsid w:val="00255259"/>
    <w:rsid w:val="002554E4"/>
    <w:rsid w:val="002564CB"/>
    <w:rsid w:val="00257BA5"/>
    <w:rsid w:val="00261C13"/>
    <w:rsid w:val="002622AF"/>
    <w:rsid w:val="00262847"/>
    <w:rsid w:val="002647E7"/>
    <w:rsid w:val="0026754E"/>
    <w:rsid w:val="00270809"/>
    <w:rsid w:val="00270A6B"/>
    <w:rsid w:val="00271CCC"/>
    <w:rsid w:val="00272790"/>
    <w:rsid w:val="00272C25"/>
    <w:rsid w:val="00272F04"/>
    <w:rsid w:val="00273DA7"/>
    <w:rsid w:val="00275DC4"/>
    <w:rsid w:val="00276FA9"/>
    <w:rsid w:val="00280052"/>
    <w:rsid w:val="00280958"/>
    <w:rsid w:val="00281573"/>
    <w:rsid w:val="00281BB2"/>
    <w:rsid w:val="0028245E"/>
    <w:rsid w:val="0028354C"/>
    <w:rsid w:val="00284ACC"/>
    <w:rsid w:val="00285888"/>
    <w:rsid w:val="0028712C"/>
    <w:rsid w:val="0028776E"/>
    <w:rsid w:val="002932F4"/>
    <w:rsid w:val="00294860"/>
    <w:rsid w:val="00294D6C"/>
    <w:rsid w:val="00295373"/>
    <w:rsid w:val="0029612C"/>
    <w:rsid w:val="00297B6A"/>
    <w:rsid w:val="002A03C3"/>
    <w:rsid w:val="002A1676"/>
    <w:rsid w:val="002A4309"/>
    <w:rsid w:val="002A5B6D"/>
    <w:rsid w:val="002A672D"/>
    <w:rsid w:val="002B0B48"/>
    <w:rsid w:val="002B254E"/>
    <w:rsid w:val="002B264B"/>
    <w:rsid w:val="002B2A38"/>
    <w:rsid w:val="002B327F"/>
    <w:rsid w:val="002B3E66"/>
    <w:rsid w:val="002B49CB"/>
    <w:rsid w:val="002B4CE8"/>
    <w:rsid w:val="002B72C5"/>
    <w:rsid w:val="002B72E9"/>
    <w:rsid w:val="002C409C"/>
    <w:rsid w:val="002C4DF8"/>
    <w:rsid w:val="002C4E33"/>
    <w:rsid w:val="002C7998"/>
    <w:rsid w:val="002C7B57"/>
    <w:rsid w:val="002D0826"/>
    <w:rsid w:val="002D0ED1"/>
    <w:rsid w:val="002D3DD7"/>
    <w:rsid w:val="002D5015"/>
    <w:rsid w:val="002E0AFB"/>
    <w:rsid w:val="002E19DB"/>
    <w:rsid w:val="002E2163"/>
    <w:rsid w:val="002E27C9"/>
    <w:rsid w:val="002E4890"/>
    <w:rsid w:val="002E588B"/>
    <w:rsid w:val="002F008E"/>
    <w:rsid w:val="002F0DFB"/>
    <w:rsid w:val="002F13FE"/>
    <w:rsid w:val="002F1E53"/>
    <w:rsid w:val="002F20F3"/>
    <w:rsid w:val="002F2CAA"/>
    <w:rsid w:val="002F2E2F"/>
    <w:rsid w:val="002F589C"/>
    <w:rsid w:val="002F6A1E"/>
    <w:rsid w:val="0030052C"/>
    <w:rsid w:val="00303D82"/>
    <w:rsid w:val="00304ABA"/>
    <w:rsid w:val="0031217F"/>
    <w:rsid w:val="00313B26"/>
    <w:rsid w:val="003172D5"/>
    <w:rsid w:val="003175D4"/>
    <w:rsid w:val="00320B7D"/>
    <w:rsid w:val="00320E8D"/>
    <w:rsid w:val="00326FC2"/>
    <w:rsid w:val="003306E1"/>
    <w:rsid w:val="00330704"/>
    <w:rsid w:val="00330A5F"/>
    <w:rsid w:val="003320E4"/>
    <w:rsid w:val="003332BE"/>
    <w:rsid w:val="00333697"/>
    <w:rsid w:val="00334381"/>
    <w:rsid w:val="00334DD1"/>
    <w:rsid w:val="0033525D"/>
    <w:rsid w:val="00335425"/>
    <w:rsid w:val="00335503"/>
    <w:rsid w:val="0033582E"/>
    <w:rsid w:val="003365C6"/>
    <w:rsid w:val="0033757B"/>
    <w:rsid w:val="003414F3"/>
    <w:rsid w:val="003415CD"/>
    <w:rsid w:val="00342218"/>
    <w:rsid w:val="003430C2"/>
    <w:rsid w:val="00344052"/>
    <w:rsid w:val="00347130"/>
    <w:rsid w:val="00350836"/>
    <w:rsid w:val="00350F9F"/>
    <w:rsid w:val="003518B3"/>
    <w:rsid w:val="00351954"/>
    <w:rsid w:val="0035256D"/>
    <w:rsid w:val="00353F2B"/>
    <w:rsid w:val="003548AE"/>
    <w:rsid w:val="00355291"/>
    <w:rsid w:val="0035613E"/>
    <w:rsid w:val="00357E5F"/>
    <w:rsid w:val="00360036"/>
    <w:rsid w:val="003601D0"/>
    <w:rsid w:val="003612AA"/>
    <w:rsid w:val="003618D2"/>
    <w:rsid w:val="00362E1A"/>
    <w:rsid w:val="00363740"/>
    <w:rsid w:val="00363EE9"/>
    <w:rsid w:val="00363F21"/>
    <w:rsid w:val="003649B2"/>
    <w:rsid w:val="00366518"/>
    <w:rsid w:val="00366A36"/>
    <w:rsid w:val="00367015"/>
    <w:rsid w:val="003670C8"/>
    <w:rsid w:val="00367572"/>
    <w:rsid w:val="00370443"/>
    <w:rsid w:val="003717DA"/>
    <w:rsid w:val="0037395A"/>
    <w:rsid w:val="00374311"/>
    <w:rsid w:val="00376128"/>
    <w:rsid w:val="0037742E"/>
    <w:rsid w:val="003778BE"/>
    <w:rsid w:val="00377D56"/>
    <w:rsid w:val="003806E6"/>
    <w:rsid w:val="0038245A"/>
    <w:rsid w:val="003840E6"/>
    <w:rsid w:val="00385CFC"/>
    <w:rsid w:val="00386220"/>
    <w:rsid w:val="00390EFA"/>
    <w:rsid w:val="0039337A"/>
    <w:rsid w:val="0039723D"/>
    <w:rsid w:val="003A0B8A"/>
    <w:rsid w:val="003A1B75"/>
    <w:rsid w:val="003A3189"/>
    <w:rsid w:val="003A37C1"/>
    <w:rsid w:val="003A3CA7"/>
    <w:rsid w:val="003A3F79"/>
    <w:rsid w:val="003A4DB2"/>
    <w:rsid w:val="003A5200"/>
    <w:rsid w:val="003A7021"/>
    <w:rsid w:val="003B23D2"/>
    <w:rsid w:val="003B33BD"/>
    <w:rsid w:val="003B3C50"/>
    <w:rsid w:val="003B4227"/>
    <w:rsid w:val="003B569D"/>
    <w:rsid w:val="003B6098"/>
    <w:rsid w:val="003C07BD"/>
    <w:rsid w:val="003C1079"/>
    <w:rsid w:val="003C152E"/>
    <w:rsid w:val="003C2FDC"/>
    <w:rsid w:val="003C3C0E"/>
    <w:rsid w:val="003C3E48"/>
    <w:rsid w:val="003C4867"/>
    <w:rsid w:val="003C498C"/>
    <w:rsid w:val="003C685C"/>
    <w:rsid w:val="003D1D51"/>
    <w:rsid w:val="003D22A9"/>
    <w:rsid w:val="003D32BE"/>
    <w:rsid w:val="003D3889"/>
    <w:rsid w:val="003D4262"/>
    <w:rsid w:val="003D42A6"/>
    <w:rsid w:val="003D4F21"/>
    <w:rsid w:val="003D4FAC"/>
    <w:rsid w:val="003D500E"/>
    <w:rsid w:val="003D54A5"/>
    <w:rsid w:val="003D6746"/>
    <w:rsid w:val="003E1885"/>
    <w:rsid w:val="003E1F1C"/>
    <w:rsid w:val="003E2FAB"/>
    <w:rsid w:val="003E4A5B"/>
    <w:rsid w:val="003E6AFF"/>
    <w:rsid w:val="003E7906"/>
    <w:rsid w:val="003E7F54"/>
    <w:rsid w:val="003F000F"/>
    <w:rsid w:val="003F17C0"/>
    <w:rsid w:val="003F3C2C"/>
    <w:rsid w:val="003F3C50"/>
    <w:rsid w:val="003F4B43"/>
    <w:rsid w:val="003F5FDD"/>
    <w:rsid w:val="003F7ABC"/>
    <w:rsid w:val="0040238D"/>
    <w:rsid w:val="00404AB3"/>
    <w:rsid w:val="004057F8"/>
    <w:rsid w:val="0040604C"/>
    <w:rsid w:val="00406202"/>
    <w:rsid w:val="00406644"/>
    <w:rsid w:val="004066E0"/>
    <w:rsid w:val="00406A6A"/>
    <w:rsid w:val="00406B22"/>
    <w:rsid w:val="00407147"/>
    <w:rsid w:val="004078FA"/>
    <w:rsid w:val="00407A94"/>
    <w:rsid w:val="00407FBE"/>
    <w:rsid w:val="00411010"/>
    <w:rsid w:val="00411221"/>
    <w:rsid w:val="00412837"/>
    <w:rsid w:val="00416088"/>
    <w:rsid w:val="00416F25"/>
    <w:rsid w:val="004171FD"/>
    <w:rsid w:val="00417762"/>
    <w:rsid w:val="00423CDB"/>
    <w:rsid w:val="004301BE"/>
    <w:rsid w:val="00430BC0"/>
    <w:rsid w:val="00431E08"/>
    <w:rsid w:val="00432223"/>
    <w:rsid w:val="004328A7"/>
    <w:rsid w:val="004329DB"/>
    <w:rsid w:val="0043324B"/>
    <w:rsid w:val="0043388B"/>
    <w:rsid w:val="00434C74"/>
    <w:rsid w:val="0043710A"/>
    <w:rsid w:val="00437DA9"/>
    <w:rsid w:val="00440716"/>
    <w:rsid w:val="0044155B"/>
    <w:rsid w:val="0044228D"/>
    <w:rsid w:val="00444F70"/>
    <w:rsid w:val="004450D1"/>
    <w:rsid w:val="004473EA"/>
    <w:rsid w:val="00451284"/>
    <w:rsid w:val="004522B2"/>
    <w:rsid w:val="004523BF"/>
    <w:rsid w:val="0045277A"/>
    <w:rsid w:val="00456EB4"/>
    <w:rsid w:val="00457827"/>
    <w:rsid w:val="00457CC9"/>
    <w:rsid w:val="00463E95"/>
    <w:rsid w:val="004644F3"/>
    <w:rsid w:val="0046460A"/>
    <w:rsid w:val="0046462F"/>
    <w:rsid w:val="00464C85"/>
    <w:rsid w:val="0046773C"/>
    <w:rsid w:val="00467765"/>
    <w:rsid w:val="00467DFA"/>
    <w:rsid w:val="004705E5"/>
    <w:rsid w:val="00470AB5"/>
    <w:rsid w:val="004717E1"/>
    <w:rsid w:val="004718F3"/>
    <w:rsid w:val="00475040"/>
    <w:rsid w:val="004758A2"/>
    <w:rsid w:val="00480690"/>
    <w:rsid w:val="004902B8"/>
    <w:rsid w:val="00490C06"/>
    <w:rsid w:val="0049182F"/>
    <w:rsid w:val="0049375D"/>
    <w:rsid w:val="00493BA2"/>
    <w:rsid w:val="00493D40"/>
    <w:rsid w:val="00493EE3"/>
    <w:rsid w:val="004946CD"/>
    <w:rsid w:val="00495FD6"/>
    <w:rsid w:val="00496077"/>
    <w:rsid w:val="004967B6"/>
    <w:rsid w:val="004A154C"/>
    <w:rsid w:val="004A1888"/>
    <w:rsid w:val="004A1D88"/>
    <w:rsid w:val="004A1F65"/>
    <w:rsid w:val="004A238E"/>
    <w:rsid w:val="004A2AA2"/>
    <w:rsid w:val="004A4D3D"/>
    <w:rsid w:val="004A504B"/>
    <w:rsid w:val="004A59C6"/>
    <w:rsid w:val="004A6911"/>
    <w:rsid w:val="004A73DA"/>
    <w:rsid w:val="004B07F6"/>
    <w:rsid w:val="004B1E7E"/>
    <w:rsid w:val="004B2415"/>
    <w:rsid w:val="004B3652"/>
    <w:rsid w:val="004B3E20"/>
    <w:rsid w:val="004B4797"/>
    <w:rsid w:val="004B4EF4"/>
    <w:rsid w:val="004B54CF"/>
    <w:rsid w:val="004B54E0"/>
    <w:rsid w:val="004B7384"/>
    <w:rsid w:val="004C3487"/>
    <w:rsid w:val="004C4269"/>
    <w:rsid w:val="004C552A"/>
    <w:rsid w:val="004C7867"/>
    <w:rsid w:val="004D0152"/>
    <w:rsid w:val="004D1595"/>
    <w:rsid w:val="004D3826"/>
    <w:rsid w:val="004D517E"/>
    <w:rsid w:val="004D60C4"/>
    <w:rsid w:val="004D6236"/>
    <w:rsid w:val="004D733E"/>
    <w:rsid w:val="004D7719"/>
    <w:rsid w:val="004D7F90"/>
    <w:rsid w:val="004E2C1A"/>
    <w:rsid w:val="004E3649"/>
    <w:rsid w:val="004E4395"/>
    <w:rsid w:val="004E46FD"/>
    <w:rsid w:val="004E4DBB"/>
    <w:rsid w:val="004E4E41"/>
    <w:rsid w:val="004E586D"/>
    <w:rsid w:val="004E73DB"/>
    <w:rsid w:val="004E7F9C"/>
    <w:rsid w:val="004F3493"/>
    <w:rsid w:val="004F5143"/>
    <w:rsid w:val="004F5BDA"/>
    <w:rsid w:val="004F6FEA"/>
    <w:rsid w:val="004F7414"/>
    <w:rsid w:val="00501627"/>
    <w:rsid w:val="00502472"/>
    <w:rsid w:val="00504BAD"/>
    <w:rsid w:val="005053DE"/>
    <w:rsid w:val="005055A9"/>
    <w:rsid w:val="005058F9"/>
    <w:rsid w:val="0050595C"/>
    <w:rsid w:val="005060F9"/>
    <w:rsid w:val="00512B09"/>
    <w:rsid w:val="00512EF6"/>
    <w:rsid w:val="0051458E"/>
    <w:rsid w:val="00514CFF"/>
    <w:rsid w:val="005150A2"/>
    <w:rsid w:val="00520932"/>
    <w:rsid w:val="005216F4"/>
    <w:rsid w:val="00521A93"/>
    <w:rsid w:val="005220ED"/>
    <w:rsid w:val="00522815"/>
    <w:rsid w:val="00522DD9"/>
    <w:rsid w:val="00525080"/>
    <w:rsid w:val="00525ED1"/>
    <w:rsid w:val="00526E90"/>
    <w:rsid w:val="0052702B"/>
    <w:rsid w:val="00533796"/>
    <w:rsid w:val="005349B8"/>
    <w:rsid w:val="00535C10"/>
    <w:rsid w:val="00536590"/>
    <w:rsid w:val="0053663F"/>
    <w:rsid w:val="005369EB"/>
    <w:rsid w:val="00536BC9"/>
    <w:rsid w:val="00537187"/>
    <w:rsid w:val="00537343"/>
    <w:rsid w:val="00542AEA"/>
    <w:rsid w:val="00543669"/>
    <w:rsid w:val="005445E0"/>
    <w:rsid w:val="00545BE5"/>
    <w:rsid w:val="00547BBB"/>
    <w:rsid w:val="00550E45"/>
    <w:rsid w:val="005516F3"/>
    <w:rsid w:val="0055347D"/>
    <w:rsid w:val="00555D75"/>
    <w:rsid w:val="00555F03"/>
    <w:rsid w:val="005564E2"/>
    <w:rsid w:val="00560DF0"/>
    <w:rsid w:val="00561278"/>
    <w:rsid w:val="0056451E"/>
    <w:rsid w:val="00565797"/>
    <w:rsid w:val="005660A5"/>
    <w:rsid w:val="00566C56"/>
    <w:rsid w:val="0056759C"/>
    <w:rsid w:val="00571B2A"/>
    <w:rsid w:val="005726FF"/>
    <w:rsid w:val="00576279"/>
    <w:rsid w:val="0058225B"/>
    <w:rsid w:val="00583483"/>
    <w:rsid w:val="005874F1"/>
    <w:rsid w:val="0059075C"/>
    <w:rsid w:val="0059185D"/>
    <w:rsid w:val="00593102"/>
    <w:rsid w:val="00593A76"/>
    <w:rsid w:val="0059513E"/>
    <w:rsid w:val="005970C0"/>
    <w:rsid w:val="0059756F"/>
    <w:rsid w:val="005A0988"/>
    <w:rsid w:val="005A278C"/>
    <w:rsid w:val="005A572E"/>
    <w:rsid w:val="005A6AA4"/>
    <w:rsid w:val="005A6D9F"/>
    <w:rsid w:val="005A6EE5"/>
    <w:rsid w:val="005B3D35"/>
    <w:rsid w:val="005B4205"/>
    <w:rsid w:val="005B4377"/>
    <w:rsid w:val="005B44A2"/>
    <w:rsid w:val="005B48FF"/>
    <w:rsid w:val="005B5A47"/>
    <w:rsid w:val="005B6716"/>
    <w:rsid w:val="005B7313"/>
    <w:rsid w:val="005B7B46"/>
    <w:rsid w:val="005C171E"/>
    <w:rsid w:val="005C1E32"/>
    <w:rsid w:val="005C3189"/>
    <w:rsid w:val="005C3D24"/>
    <w:rsid w:val="005C49AC"/>
    <w:rsid w:val="005C5A3A"/>
    <w:rsid w:val="005C670D"/>
    <w:rsid w:val="005C6E24"/>
    <w:rsid w:val="005D0287"/>
    <w:rsid w:val="005D350A"/>
    <w:rsid w:val="005D363F"/>
    <w:rsid w:val="005D3C9F"/>
    <w:rsid w:val="005D447F"/>
    <w:rsid w:val="005D4DEB"/>
    <w:rsid w:val="005D58E4"/>
    <w:rsid w:val="005D76EB"/>
    <w:rsid w:val="005E32E8"/>
    <w:rsid w:val="005E3BCD"/>
    <w:rsid w:val="005E3D2A"/>
    <w:rsid w:val="005E5E5F"/>
    <w:rsid w:val="005E7CEA"/>
    <w:rsid w:val="005F3882"/>
    <w:rsid w:val="005F4491"/>
    <w:rsid w:val="005F767A"/>
    <w:rsid w:val="00604C15"/>
    <w:rsid w:val="00606E88"/>
    <w:rsid w:val="00610517"/>
    <w:rsid w:val="00612435"/>
    <w:rsid w:val="006132BA"/>
    <w:rsid w:val="006158D5"/>
    <w:rsid w:val="00622D80"/>
    <w:rsid w:val="00625783"/>
    <w:rsid w:val="00625D83"/>
    <w:rsid w:val="00627840"/>
    <w:rsid w:val="006308CB"/>
    <w:rsid w:val="00633B20"/>
    <w:rsid w:val="006358B7"/>
    <w:rsid w:val="00636707"/>
    <w:rsid w:val="006378C9"/>
    <w:rsid w:val="006378E4"/>
    <w:rsid w:val="00637B34"/>
    <w:rsid w:val="00640C3B"/>
    <w:rsid w:val="00643064"/>
    <w:rsid w:val="00651783"/>
    <w:rsid w:val="00651984"/>
    <w:rsid w:val="00651C3F"/>
    <w:rsid w:val="00651CA5"/>
    <w:rsid w:val="006523F4"/>
    <w:rsid w:val="006547A9"/>
    <w:rsid w:val="00654E4D"/>
    <w:rsid w:val="00655041"/>
    <w:rsid w:val="00656454"/>
    <w:rsid w:val="006573F9"/>
    <w:rsid w:val="0066193C"/>
    <w:rsid w:val="006623E7"/>
    <w:rsid w:val="00662B80"/>
    <w:rsid w:val="00664AD0"/>
    <w:rsid w:val="006655BF"/>
    <w:rsid w:val="0066561D"/>
    <w:rsid w:val="00667661"/>
    <w:rsid w:val="0066768F"/>
    <w:rsid w:val="00670F6C"/>
    <w:rsid w:val="00671EA1"/>
    <w:rsid w:val="00673D24"/>
    <w:rsid w:val="006752B3"/>
    <w:rsid w:val="00676E58"/>
    <w:rsid w:val="00677782"/>
    <w:rsid w:val="00677BF6"/>
    <w:rsid w:val="0068156C"/>
    <w:rsid w:val="006852C7"/>
    <w:rsid w:val="006852CE"/>
    <w:rsid w:val="0068747C"/>
    <w:rsid w:val="00687E25"/>
    <w:rsid w:val="00691312"/>
    <w:rsid w:val="00692D14"/>
    <w:rsid w:val="00694657"/>
    <w:rsid w:val="006972EC"/>
    <w:rsid w:val="006A293A"/>
    <w:rsid w:val="006A2AED"/>
    <w:rsid w:val="006A4C53"/>
    <w:rsid w:val="006A5320"/>
    <w:rsid w:val="006A73D1"/>
    <w:rsid w:val="006A7513"/>
    <w:rsid w:val="006A7A3B"/>
    <w:rsid w:val="006A7FDC"/>
    <w:rsid w:val="006B1C46"/>
    <w:rsid w:val="006B27CA"/>
    <w:rsid w:val="006B2C55"/>
    <w:rsid w:val="006B50B4"/>
    <w:rsid w:val="006B65C7"/>
    <w:rsid w:val="006C0EA0"/>
    <w:rsid w:val="006C13B7"/>
    <w:rsid w:val="006C1727"/>
    <w:rsid w:val="006C2755"/>
    <w:rsid w:val="006C32FD"/>
    <w:rsid w:val="006C39CE"/>
    <w:rsid w:val="006C3B26"/>
    <w:rsid w:val="006C3C03"/>
    <w:rsid w:val="006C4F93"/>
    <w:rsid w:val="006C5336"/>
    <w:rsid w:val="006C5DB7"/>
    <w:rsid w:val="006C6A71"/>
    <w:rsid w:val="006D0FCC"/>
    <w:rsid w:val="006D21F5"/>
    <w:rsid w:val="006D237A"/>
    <w:rsid w:val="006D2578"/>
    <w:rsid w:val="006D2801"/>
    <w:rsid w:val="006D3089"/>
    <w:rsid w:val="006D5D4C"/>
    <w:rsid w:val="006D657C"/>
    <w:rsid w:val="006D7CA8"/>
    <w:rsid w:val="006D7D29"/>
    <w:rsid w:val="006E126D"/>
    <w:rsid w:val="006E160C"/>
    <w:rsid w:val="006E1E23"/>
    <w:rsid w:val="006E1FC3"/>
    <w:rsid w:val="006E4106"/>
    <w:rsid w:val="006E4B01"/>
    <w:rsid w:val="006E6A80"/>
    <w:rsid w:val="006F5B45"/>
    <w:rsid w:val="006F6C10"/>
    <w:rsid w:val="0070184E"/>
    <w:rsid w:val="00701C67"/>
    <w:rsid w:val="00703DE5"/>
    <w:rsid w:val="00704301"/>
    <w:rsid w:val="0070448A"/>
    <w:rsid w:val="00704CE9"/>
    <w:rsid w:val="00705AD7"/>
    <w:rsid w:val="0070616B"/>
    <w:rsid w:val="00706295"/>
    <w:rsid w:val="00706C5E"/>
    <w:rsid w:val="00706FDA"/>
    <w:rsid w:val="007071A5"/>
    <w:rsid w:val="00710F6F"/>
    <w:rsid w:val="00711F9A"/>
    <w:rsid w:val="00712FDF"/>
    <w:rsid w:val="00713810"/>
    <w:rsid w:val="00714613"/>
    <w:rsid w:val="00714B49"/>
    <w:rsid w:val="00714BA8"/>
    <w:rsid w:val="007176A3"/>
    <w:rsid w:val="00721BEA"/>
    <w:rsid w:val="00723DE0"/>
    <w:rsid w:val="007241C3"/>
    <w:rsid w:val="00724D8D"/>
    <w:rsid w:val="00727D41"/>
    <w:rsid w:val="00727D8C"/>
    <w:rsid w:val="007303A5"/>
    <w:rsid w:val="00730B3E"/>
    <w:rsid w:val="00731A5A"/>
    <w:rsid w:val="00731F46"/>
    <w:rsid w:val="00732010"/>
    <w:rsid w:val="0073420B"/>
    <w:rsid w:val="00735507"/>
    <w:rsid w:val="00736367"/>
    <w:rsid w:val="00742877"/>
    <w:rsid w:val="00744824"/>
    <w:rsid w:val="00745400"/>
    <w:rsid w:val="0074736E"/>
    <w:rsid w:val="0074760E"/>
    <w:rsid w:val="007518D1"/>
    <w:rsid w:val="0075243B"/>
    <w:rsid w:val="00753BE8"/>
    <w:rsid w:val="00753FEE"/>
    <w:rsid w:val="00754ABA"/>
    <w:rsid w:val="00757EBD"/>
    <w:rsid w:val="007601B8"/>
    <w:rsid w:val="0076042D"/>
    <w:rsid w:val="007610F4"/>
    <w:rsid w:val="007611FD"/>
    <w:rsid w:val="007617D0"/>
    <w:rsid w:val="00761E3F"/>
    <w:rsid w:val="00765287"/>
    <w:rsid w:val="00765F5A"/>
    <w:rsid w:val="00767B95"/>
    <w:rsid w:val="00767F3D"/>
    <w:rsid w:val="0077068A"/>
    <w:rsid w:val="00771243"/>
    <w:rsid w:val="00773FEE"/>
    <w:rsid w:val="00774980"/>
    <w:rsid w:val="00774F9E"/>
    <w:rsid w:val="00775D0B"/>
    <w:rsid w:val="00777662"/>
    <w:rsid w:val="007809BE"/>
    <w:rsid w:val="00782833"/>
    <w:rsid w:val="00782B0D"/>
    <w:rsid w:val="00790425"/>
    <w:rsid w:val="007937BA"/>
    <w:rsid w:val="007941A8"/>
    <w:rsid w:val="007952EA"/>
    <w:rsid w:val="007960B0"/>
    <w:rsid w:val="0079781A"/>
    <w:rsid w:val="007A02C8"/>
    <w:rsid w:val="007A02FD"/>
    <w:rsid w:val="007A1546"/>
    <w:rsid w:val="007A228C"/>
    <w:rsid w:val="007A368E"/>
    <w:rsid w:val="007A41DA"/>
    <w:rsid w:val="007A5868"/>
    <w:rsid w:val="007A70E5"/>
    <w:rsid w:val="007B04CE"/>
    <w:rsid w:val="007B2BB9"/>
    <w:rsid w:val="007B533A"/>
    <w:rsid w:val="007B5C76"/>
    <w:rsid w:val="007B6871"/>
    <w:rsid w:val="007B6B74"/>
    <w:rsid w:val="007B7715"/>
    <w:rsid w:val="007B78AB"/>
    <w:rsid w:val="007B7A2F"/>
    <w:rsid w:val="007B7DE5"/>
    <w:rsid w:val="007C0937"/>
    <w:rsid w:val="007C2466"/>
    <w:rsid w:val="007C2816"/>
    <w:rsid w:val="007C2C63"/>
    <w:rsid w:val="007C32EE"/>
    <w:rsid w:val="007C3590"/>
    <w:rsid w:val="007C39D3"/>
    <w:rsid w:val="007C3D33"/>
    <w:rsid w:val="007D1731"/>
    <w:rsid w:val="007D1FF0"/>
    <w:rsid w:val="007D294A"/>
    <w:rsid w:val="007D2BDD"/>
    <w:rsid w:val="007D4253"/>
    <w:rsid w:val="007D47D2"/>
    <w:rsid w:val="007D620F"/>
    <w:rsid w:val="007D6EC0"/>
    <w:rsid w:val="007D7AB7"/>
    <w:rsid w:val="007D7E1D"/>
    <w:rsid w:val="007E0501"/>
    <w:rsid w:val="007E209B"/>
    <w:rsid w:val="007E2904"/>
    <w:rsid w:val="007E40AD"/>
    <w:rsid w:val="007E503C"/>
    <w:rsid w:val="007E5978"/>
    <w:rsid w:val="007E6C4B"/>
    <w:rsid w:val="007E7018"/>
    <w:rsid w:val="007F0F7A"/>
    <w:rsid w:val="007F45E9"/>
    <w:rsid w:val="007F6516"/>
    <w:rsid w:val="007F7F19"/>
    <w:rsid w:val="00800FDA"/>
    <w:rsid w:val="00801709"/>
    <w:rsid w:val="0080345C"/>
    <w:rsid w:val="00803829"/>
    <w:rsid w:val="008040E7"/>
    <w:rsid w:val="00804BC0"/>
    <w:rsid w:val="00805058"/>
    <w:rsid w:val="008074A0"/>
    <w:rsid w:val="0080791E"/>
    <w:rsid w:val="00813EB5"/>
    <w:rsid w:val="008144F1"/>
    <w:rsid w:val="00814F79"/>
    <w:rsid w:val="0082289D"/>
    <w:rsid w:val="00823EC6"/>
    <w:rsid w:val="008247F7"/>
    <w:rsid w:val="00824BB1"/>
    <w:rsid w:val="00824FBE"/>
    <w:rsid w:val="0082522F"/>
    <w:rsid w:val="00831979"/>
    <w:rsid w:val="0083251A"/>
    <w:rsid w:val="0083494C"/>
    <w:rsid w:val="00836FDB"/>
    <w:rsid w:val="00837BE2"/>
    <w:rsid w:val="00843382"/>
    <w:rsid w:val="00843D51"/>
    <w:rsid w:val="00846473"/>
    <w:rsid w:val="00847B5C"/>
    <w:rsid w:val="00847F09"/>
    <w:rsid w:val="00851352"/>
    <w:rsid w:val="00851680"/>
    <w:rsid w:val="00856C93"/>
    <w:rsid w:val="00856D3E"/>
    <w:rsid w:val="00857077"/>
    <w:rsid w:val="00862FA7"/>
    <w:rsid w:val="00863230"/>
    <w:rsid w:val="00863E48"/>
    <w:rsid w:val="008644FD"/>
    <w:rsid w:val="00865BD0"/>
    <w:rsid w:val="00870687"/>
    <w:rsid w:val="00871785"/>
    <w:rsid w:val="008717D8"/>
    <w:rsid w:val="0087215C"/>
    <w:rsid w:val="008736A4"/>
    <w:rsid w:val="00873818"/>
    <w:rsid w:val="00874C11"/>
    <w:rsid w:val="00875D25"/>
    <w:rsid w:val="008805A3"/>
    <w:rsid w:val="00880E35"/>
    <w:rsid w:val="008835A8"/>
    <w:rsid w:val="00885769"/>
    <w:rsid w:val="00885D07"/>
    <w:rsid w:val="00886490"/>
    <w:rsid w:val="00886C7B"/>
    <w:rsid w:val="008875FE"/>
    <w:rsid w:val="00887F8E"/>
    <w:rsid w:val="00891537"/>
    <w:rsid w:val="008916A8"/>
    <w:rsid w:val="00892D66"/>
    <w:rsid w:val="00896234"/>
    <w:rsid w:val="00897E43"/>
    <w:rsid w:val="008A00FB"/>
    <w:rsid w:val="008A0839"/>
    <w:rsid w:val="008A0CA7"/>
    <w:rsid w:val="008A1AD4"/>
    <w:rsid w:val="008A6E3E"/>
    <w:rsid w:val="008A76D5"/>
    <w:rsid w:val="008A7F3E"/>
    <w:rsid w:val="008A7FBA"/>
    <w:rsid w:val="008B0FF0"/>
    <w:rsid w:val="008B1CC3"/>
    <w:rsid w:val="008B26A8"/>
    <w:rsid w:val="008B5A60"/>
    <w:rsid w:val="008B72F6"/>
    <w:rsid w:val="008B75E0"/>
    <w:rsid w:val="008C12B1"/>
    <w:rsid w:val="008C222B"/>
    <w:rsid w:val="008C448C"/>
    <w:rsid w:val="008C5738"/>
    <w:rsid w:val="008C5F28"/>
    <w:rsid w:val="008C62D5"/>
    <w:rsid w:val="008C7951"/>
    <w:rsid w:val="008C7EAD"/>
    <w:rsid w:val="008D0CFE"/>
    <w:rsid w:val="008D28CD"/>
    <w:rsid w:val="008D2A9C"/>
    <w:rsid w:val="008D3290"/>
    <w:rsid w:val="008D33EE"/>
    <w:rsid w:val="008D5406"/>
    <w:rsid w:val="008D544F"/>
    <w:rsid w:val="008D56D1"/>
    <w:rsid w:val="008D6152"/>
    <w:rsid w:val="008E15C4"/>
    <w:rsid w:val="008E1A1F"/>
    <w:rsid w:val="008E2081"/>
    <w:rsid w:val="008E20C3"/>
    <w:rsid w:val="008E2CFC"/>
    <w:rsid w:val="008E3E5A"/>
    <w:rsid w:val="008E6429"/>
    <w:rsid w:val="008E798F"/>
    <w:rsid w:val="008E7BA9"/>
    <w:rsid w:val="008F0F81"/>
    <w:rsid w:val="008F167D"/>
    <w:rsid w:val="008F1BBA"/>
    <w:rsid w:val="008F27BF"/>
    <w:rsid w:val="008F2A1E"/>
    <w:rsid w:val="008F2E64"/>
    <w:rsid w:val="008F3812"/>
    <w:rsid w:val="008F3E44"/>
    <w:rsid w:val="008F41C0"/>
    <w:rsid w:val="008F5EFD"/>
    <w:rsid w:val="00901A7B"/>
    <w:rsid w:val="00901B41"/>
    <w:rsid w:val="009022B6"/>
    <w:rsid w:val="0090627A"/>
    <w:rsid w:val="0091113D"/>
    <w:rsid w:val="009142EC"/>
    <w:rsid w:val="009145E4"/>
    <w:rsid w:val="00914B68"/>
    <w:rsid w:val="00915232"/>
    <w:rsid w:val="009154C3"/>
    <w:rsid w:val="00916D8F"/>
    <w:rsid w:val="0092160C"/>
    <w:rsid w:val="009224EF"/>
    <w:rsid w:val="00923540"/>
    <w:rsid w:val="00926767"/>
    <w:rsid w:val="009271DC"/>
    <w:rsid w:val="009302AE"/>
    <w:rsid w:val="00930B31"/>
    <w:rsid w:val="009361D5"/>
    <w:rsid w:val="00936C0D"/>
    <w:rsid w:val="0094058E"/>
    <w:rsid w:val="00941B96"/>
    <w:rsid w:val="009428A4"/>
    <w:rsid w:val="00943171"/>
    <w:rsid w:val="00943CC9"/>
    <w:rsid w:val="009444B5"/>
    <w:rsid w:val="00944675"/>
    <w:rsid w:val="00944899"/>
    <w:rsid w:val="009450FF"/>
    <w:rsid w:val="00947AF6"/>
    <w:rsid w:val="0095130D"/>
    <w:rsid w:val="00952330"/>
    <w:rsid w:val="00953B7F"/>
    <w:rsid w:val="009549CE"/>
    <w:rsid w:val="00965175"/>
    <w:rsid w:val="009659F4"/>
    <w:rsid w:val="0096608B"/>
    <w:rsid w:val="00970303"/>
    <w:rsid w:val="00970D60"/>
    <w:rsid w:val="00970EED"/>
    <w:rsid w:val="00972D27"/>
    <w:rsid w:val="009741BB"/>
    <w:rsid w:val="0097481F"/>
    <w:rsid w:val="009777AF"/>
    <w:rsid w:val="00982ABB"/>
    <w:rsid w:val="00983266"/>
    <w:rsid w:val="00984ED9"/>
    <w:rsid w:val="00985BD0"/>
    <w:rsid w:val="00985FD7"/>
    <w:rsid w:val="00990E4A"/>
    <w:rsid w:val="0099390E"/>
    <w:rsid w:val="009945AA"/>
    <w:rsid w:val="00995804"/>
    <w:rsid w:val="009960E5"/>
    <w:rsid w:val="009A23B8"/>
    <w:rsid w:val="009A345E"/>
    <w:rsid w:val="009A35FC"/>
    <w:rsid w:val="009A3705"/>
    <w:rsid w:val="009A4F78"/>
    <w:rsid w:val="009A7ADC"/>
    <w:rsid w:val="009B0D30"/>
    <w:rsid w:val="009B2D69"/>
    <w:rsid w:val="009B40E1"/>
    <w:rsid w:val="009B5A69"/>
    <w:rsid w:val="009B6937"/>
    <w:rsid w:val="009B73FB"/>
    <w:rsid w:val="009B7DA3"/>
    <w:rsid w:val="009C1399"/>
    <w:rsid w:val="009C1457"/>
    <w:rsid w:val="009C19B7"/>
    <w:rsid w:val="009C1FAD"/>
    <w:rsid w:val="009C4578"/>
    <w:rsid w:val="009C5ABB"/>
    <w:rsid w:val="009C731A"/>
    <w:rsid w:val="009D2609"/>
    <w:rsid w:val="009D4D65"/>
    <w:rsid w:val="009D52C0"/>
    <w:rsid w:val="009D565E"/>
    <w:rsid w:val="009D696B"/>
    <w:rsid w:val="009D7C51"/>
    <w:rsid w:val="009D7C80"/>
    <w:rsid w:val="009E196C"/>
    <w:rsid w:val="009E2697"/>
    <w:rsid w:val="009E39C5"/>
    <w:rsid w:val="009E4078"/>
    <w:rsid w:val="009E5902"/>
    <w:rsid w:val="009E679C"/>
    <w:rsid w:val="009E6A0A"/>
    <w:rsid w:val="009F27D5"/>
    <w:rsid w:val="009F3149"/>
    <w:rsid w:val="009F36BF"/>
    <w:rsid w:val="009F3AE4"/>
    <w:rsid w:val="009F3E9E"/>
    <w:rsid w:val="009F5C32"/>
    <w:rsid w:val="009F6940"/>
    <w:rsid w:val="009F77AF"/>
    <w:rsid w:val="00A03554"/>
    <w:rsid w:val="00A10EAA"/>
    <w:rsid w:val="00A111B6"/>
    <w:rsid w:val="00A12E14"/>
    <w:rsid w:val="00A131A7"/>
    <w:rsid w:val="00A13543"/>
    <w:rsid w:val="00A14AEA"/>
    <w:rsid w:val="00A1526B"/>
    <w:rsid w:val="00A16719"/>
    <w:rsid w:val="00A21680"/>
    <w:rsid w:val="00A24B40"/>
    <w:rsid w:val="00A2668B"/>
    <w:rsid w:val="00A26D27"/>
    <w:rsid w:val="00A323F1"/>
    <w:rsid w:val="00A32D14"/>
    <w:rsid w:val="00A33FBC"/>
    <w:rsid w:val="00A34092"/>
    <w:rsid w:val="00A362DA"/>
    <w:rsid w:val="00A376EE"/>
    <w:rsid w:val="00A41938"/>
    <w:rsid w:val="00A4242C"/>
    <w:rsid w:val="00A42A99"/>
    <w:rsid w:val="00A42F7E"/>
    <w:rsid w:val="00A439B7"/>
    <w:rsid w:val="00A44A50"/>
    <w:rsid w:val="00A50206"/>
    <w:rsid w:val="00A5151A"/>
    <w:rsid w:val="00A5165C"/>
    <w:rsid w:val="00A51AE1"/>
    <w:rsid w:val="00A5212F"/>
    <w:rsid w:val="00A52FAD"/>
    <w:rsid w:val="00A5407E"/>
    <w:rsid w:val="00A54788"/>
    <w:rsid w:val="00A5538A"/>
    <w:rsid w:val="00A57920"/>
    <w:rsid w:val="00A57C1C"/>
    <w:rsid w:val="00A57D04"/>
    <w:rsid w:val="00A57E0A"/>
    <w:rsid w:val="00A605F2"/>
    <w:rsid w:val="00A61BC7"/>
    <w:rsid w:val="00A64302"/>
    <w:rsid w:val="00A64B68"/>
    <w:rsid w:val="00A66449"/>
    <w:rsid w:val="00A66571"/>
    <w:rsid w:val="00A70E90"/>
    <w:rsid w:val="00A7144C"/>
    <w:rsid w:val="00A759C5"/>
    <w:rsid w:val="00A77919"/>
    <w:rsid w:val="00A77A16"/>
    <w:rsid w:val="00A800B2"/>
    <w:rsid w:val="00A81127"/>
    <w:rsid w:val="00A8140B"/>
    <w:rsid w:val="00A823F6"/>
    <w:rsid w:val="00A8459D"/>
    <w:rsid w:val="00A85F90"/>
    <w:rsid w:val="00A8719E"/>
    <w:rsid w:val="00A957C8"/>
    <w:rsid w:val="00A95AB6"/>
    <w:rsid w:val="00AA0A89"/>
    <w:rsid w:val="00AA1869"/>
    <w:rsid w:val="00AA38B9"/>
    <w:rsid w:val="00AA5368"/>
    <w:rsid w:val="00AA6429"/>
    <w:rsid w:val="00AB10EB"/>
    <w:rsid w:val="00AB6382"/>
    <w:rsid w:val="00AB6E43"/>
    <w:rsid w:val="00AB79DB"/>
    <w:rsid w:val="00AC01AA"/>
    <w:rsid w:val="00AC07D2"/>
    <w:rsid w:val="00AC2422"/>
    <w:rsid w:val="00AC4868"/>
    <w:rsid w:val="00AC4CBF"/>
    <w:rsid w:val="00AC4D75"/>
    <w:rsid w:val="00AC4F72"/>
    <w:rsid w:val="00AC5041"/>
    <w:rsid w:val="00AC7080"/>
    <w:rsid w:val="00AD0A04"/>
    <w:rsid w:val="00AD0CE8"/>
    <w:rsid w:val="00AD0DF5"/>
    <w:rsid w:val="00AD4758"/>
    <w:rsid w:val="00AD62B6"/>
    <w:rsid w:val="00AD69BB"/>
    <w:rsid w:val="00AD71DB"/>
    <w:rsid w:val="00AD74C8"/>
    <w:rsid w:val="00AE153B"/>
    <w:rsid w:val="00AE275A"/>
    <w:rsid w:val="00AE3CBE"/>
    <w:rsid w:val="00AE482E"/>
    <w:rsid w:val="00AE64E3"/>
    <w:rsid w:val="00AE6697"/>
    <w:rsid w:val="00AF2A95"/>
    <w:rsid w:val="00AF3C6F"/>
    <w:rsid w:val="00AF6108"/>
    <w:rsid w:val="00AF741A"/>
    <w:rsid w:val="00B008BE"/>
    <w:rsid w:val="00B01ADB"/>
    <w:rsid w:val="00B04161"/>
    <w:rsid w:val="00B056F9"/>
    <w:rsid w:val="00B05916"/>
    <w:rsid w:val="00B0652F"/>
    <w:rsid w:val="00B06B27"/>
    <w:rsid w:val="00B07111"/>
    <w:rsid w:val="00B07934"/>
    <w:rsid w:val="00B11E3D"/>
    <w:rsid w:val="00B130DF"/>
    <w:rsid w:val="00B1338E"/>
    <w:rsid w:val="00B14D2C"/>
    <w:rsid w:val="00B162F6"/>
    <w:rsid w:val="00B17E82"/>
    <w:rsid w:val="00B206A3"/>
    <w:rsid w:val="00B21554"/>
    <w:rsid w:val="00B23984"/>
    <w:rsid w:val="00B2479C"/>
    <w:rsid w:val="00B24F5B"/>
    <w:rsid w:val="00B315D4"/>
    <w:rsid w:val="00B315F6"/>
    <w:rsid w:val="00B37A68"/>
    <w:rsid w:val="00B40A81"/>
    <w:rsid w:val="00B40C1F"/>
    <w:rsid w:val="00B41B79"/>
    <w:rsid w:val="00B4330D"/>
    <w:rsid w:val="00B4575A"/>
    <w:rsid w:val="00B501A1"/>
    <w:rsid w:val="00B513C5"/>
    <w:rsid w:val="00B51677"/>
    <w:rsid w:val="00B535FA"/>
    <w:rsid w:val="00B540AD"/>
    <w:rsid w:val="00B55D67"/>
    <w:rsid w:val="00B575BA"/>
    <w:rsid w:val="00B6179B"/>
    <w:rsid w:val="00B62111"/>
    <w:rsid w:val="00B62214"/>
    <w:rsid w:val="00B62712"/>
    <w:rsid w:val="00B6467A"/>
    <w:rsid w:val="00B65319"/>
    <w:rsid w:val="00B6646B"/>
    <w:rsid w:val="00B66B2D"/>
    <w:rsid w:val="00B66E7A"/>
    <w:rsid w:val="00B674A0"/>
    <w:rsid w:val="00B70359"/>
    <w:rsid w:val="00B7048F"/>
    <w:rsid w:val="00B71608"/>
    <w:rsid w:val="00B73567"/>
    <w:rsid w:val="00B736AF"/>
    <w:rsid w:val="00B74393"/>
    <w:rsid w:val="00B76429"/>
    <w:rsid w:val="00B77A92"/>
    <w:rsid w:val="00B81DC0"/>
    <w:rsid w:val="00B8384D"/>
    <w:rsid w:val="00B85CFD"/>
    <w:rsid w:val="00B85E88"/>
    <w:rsid w:val="00B86471"/>
    <w:rsid w:val="00B86C94"/>
    <w:rsid w:val="00B902EA"/>
    <w:rsid w:val="00B90756"/>
    <w:rsid w:val="00B92F77"/>
    <w:rsid w:val="00B93402"/>
    <w:rsid w:val="00B956D4"/>
    <w:rsid w:val="00B95F03"/>
    <w:rsid w:val="00B9697D"/>
    <w:rsid w:val="00B9719B"/>
    <w:rsid w:val="00B97446"/>
    <w:rsid w:val="00BA223E"/>
    <w:rsid w:val="00BA4F9B"/>
    <w:rsid w:val="00BA50DD"/>
    <w:rsid w:val="00BA5821"/>
    <w:rsid w:val="00BA604C"/>
    <w:rsid w:val="00BA6D28"/>
    <w:rsid w:val="00BA7432"/>
    <w:rsid w:val="00BA7996"/>
    <w:rsid w:val="00BB1E87"/>
    <w:rsid w:val="00BB2509"/>
    <w:rsid w:val="00BB2764"/>
    <w:rsid w:val="00BB35A3"/>
    <w:rsid w:val="00BB4017"/>
    <w:rsid w:val="00BB4AD9"/>
    <w:rsid w:val="00BB5F4B"/>
    <w:rsid w:val="00BB6828"/>
    <w:rsid w:val="00BB7660"/>
    <w:rsid w:val="00BC1AA0"/>
    <w:rsid w:val="00BC2495"/>
    <w:rsid w:val="00BC314A"/>
    <w:rsid w:val="00BC3318"/>
    <w:rsid w:val="00BC3774"/>
    <w:rsid w:val="00BC4CA6"/>
    <w:rsid w:val="00BC5275"/>
    <w:rsid w:val="00BC6DBE"/>
    <w:rsid w:val="00BC7EB9"/>
    <w:rsid w:val="00BC7F85"/>
    <w:rsid w:val="00BD1CB9"/>
    <w:rsid w:val="00BD2643"/>
    <w:rsid w:val="00BD4B3C"/>
    <w:rsid w:val="00BD56B1"/>
    <w:rsid w:val="00BD5F9B"/>
    <w:rsid w:val="00BD6558"/>
    <w:rsid w:val="00BE0556"/>
    <w:rsid w:val="00BE2470"/>
    <w:rsid w:val="00BE3FCA"/>
    <w:rsid w:val="00BE4DF6"/>
    <w:rsid w:val="00BE55CB"/>
    <w:rsid w:val="00BE6F5B"/>
    <w:rsid w:val="00BE71B8"/>
    <w:rsid w:val="00BE71E8"/>
    <w:rsid w:val="00BF0D72"/>
    <w:rsid w:val="00BF2AD7"/>
    <w:rsid w:val="00BF2E30"/>
    <w:rsid w:val="00BF2F76"/>
    <w:rsid w:val="00BF3022"/>
    <w:rsid w:val="00BF3214"/>
    <w:rsid w:val="00BF3228"/>
    <w:rsid w:val="00BF3313"/>
    <w:rsid w:val="00BF5573"/>
    <w:rsid w:val="00BF60E7"/>
    <w:rsid w:val="00BF65CA"/>
    <w:rsid w:val="00BF6A5E"/>
    <w:rsid w:val="00BF6D1A"/>
    <w:rsid w:val="00C01FF8"/>
    <w:rsid w:val="00C03625"/>
    <w:rsid w:val="00C0393D"/>
    <w:rsid w:val="00C03E37"/>
    <w:rsid w:val="00C04695"/>
    <w:rsid w:val="00C05A7D"/>
    <w:rsid w:val="00C07395"/>
    <w:rsid w:val="00C0766F"/>
    <w:rsid w:val="00C10925"/>
    <w:rsid w:val="00C1099C"/>
    <w:rsid w:val="00C12864"/>
    <w:rsid w:val="00C142B2"/>
    <w:rsid w:val="00C14BA2"/>
    <w:rsid w:val="00C15867"/>
    <w:rsid w:val="00C178E2"/>
    <w:rsid w:val="00C200F3"/>
    <w:rsid w:val="00C20C17"/>
    <w:rsid w:val="00C22398"/>
    <w:rsid w:val="00C22853"/>
    <w:rsid w:val="00C2296D"/>
    <w:rsid w:val="00C23155"/>
    <w:rsid w:val="00C27A35"/>
    <w:rsid w:val="00C27D7E"/>
    <w:rsid w:val="00C30087"/>
    <w:rsid w:val="00C33772"/>
    <w:rsid w:val="00C34298"/>
    <w:rsid w:val="00C34E84"/>
    <w:rsid w:val="00C35DE5"/>
    <w:rsid w:val="00C37D81"/>
    <w:rsid w:val="00C4038D"/>
    <w:rsid w:val="00C40C41"/>
    <w:rsid w:val="00C421F4"/>
    <w:rsid w:val="00C44055"/>
    <w:rsid w:val="00C4423F"/>
    <w:rsid w:val="00C44E3B"/>
    <w:rsid w:val="00C45155"/>
    <w:rsid w:val="00C453D7"/>
    <w:rsid w:val="00C45455"/>
    <w:rsid w:val="00C45885"/>
    <w:rsid w:val="00C45BCD"/>
    <w:rsid w:val="00C47088"/>
    <w:rsid w:val="00C47297"/>
    <w:rsid w:val="00C47C95"/>
    <w:rsid w:val="00C50EDF"/>
    <w:rsid w:val="00C50F22"/>
    <w:rsid w:val="00C53B7C"/>
    <w:rsid w:val="00C54283"/>
    <w:rsid w:val="00C549DB"/>
    <w:rsid w:val="00C57971"/>
    <w:rsid w:val="00C603DA"/>
    <w:rsid w:val="00C606BF"/>
    <w:rsid w:val="00C60BEA"/>
    <w:rsid w:val="00C6133E"/>
    <w:rsid w:val="00C65156"/>
    <w:rsid w:val="00C65BD7"/>
    <w:rsid w:val="00C663E8"/>
    <w:rsid w:val="00C70A2D"/>
    <w:rsid w:val="00C72071"/>
    <w:rsid w:val="00C7413C"/>
    <w:rsid w:val="00C746A0"/>
    <w:rsid w:val="00C75C97"/>
    <w:rsid w:val="00C76BA4"/>
    <w:rsid w:val="00C76EDE"/>
    <w:rsid w:val="00C804FF"/>
    <w:rsid w:val="00C83A48"/>
    <w:rsid w:val="00C83A5A"/>
    <w:rsid w:val="00C842AC"/>
    <w:rsid w:val="00C844DF"/>
    <w:rsid w:val="00C84D49"/>
    <w:rsid w:val="00C85347"/>
    <w:rsid w:val="00C85865"/>
    <w:rsid w:val="00C85E85"/>
    <w:rsid w:val="00C928C2"/>
    <w:rsid w:val="00C94274"/>
    <w:rsid w:val="00C9552A"/>
    <w:rsid w:val="00C97BFB"/>
    <w:rsid w:val="00CA0955"/>
    <w:rsid w:val="00CA2EAE"/>
    <w:rsid w:val="00CA3FE7"/>
    <w:rsid w:val="00CA44CB"/>
    <w:rsid w:val="00CA4AC1"/>
    <w:rsid w:val="00CA4FA6"/>
    <w:rsid w:val="00CA59A8"/>
    <w:rsid w:val="00CA59FB"/>
    <w:rsid w:val="00CA5C76"/>
    <w:rsid w:val="00CA776F"/>
    <w:rsid w:val="00CB0316"/>
    <w:rsid w:val="00CB0A58"/>
    <w:rsid w:val="00CB0B11"/>
    <w:rsid w:val="00CB1DBA"/>
    <w:rsid w:val="00CB1F29"/>
    <w:rsid w:val="00CB426A"/>
    <w:rsid w:val="00CB5354"/>
    <w:rsid w:val="00CB7B38"/>
    <w:rsid w:val="00CB7FA8"/>
    <w:rsid w:val="00CC04BD"/>
    <w:rsid w:val="00CC0BCC"/>
    <w:rsid w:val="00CC1077"/>
    <w:rsid w:val="00CC141C"/>
    <w:rsid w:val="00CC27E8"/>
    <w:rsid w:val="00CC3C9E"/>
    <w:rsid w:val="00CC5FE7"/>
    <w:rsid w:val="00CC64E8"/>
    <w:rsid w:val="00CC6A14"/>
    <w:rsid w:val="00CC70A3"/>
    <w:rsid w:val="00CD088D"/>
    <w:rsid w:val="00CD1BEB"/>
    <w:rsid w:val="00CD20C6"/>
    <w:rsid w:val="00CD3AED"/>
    <w:rsid w:val="00CD4442"/>
    <w:rsid w:val="00CD53C3"/>
    <w:rsid w:val="00CD5532"/>
    <w:rsid w:val="00CD574E"/>
    <w:rsid w:val="00CD7091"/>
    <w:rsid w:val="00CD710E"/>
    <w:rsid w:val="00CE0866"/>
    <w:rsid w:val="00CE17A7"/>
    <w:rsid w:val="00CE19BB"/>
    <w:rsid w:val="00CE20A9"/>
    <w:rsid w:val="00CE2689"/>
    <w:rsid w:val="00CE4C22"/>
    <w:rsid w:val="00CE6220"/>
    <w:rsid w:val="00CE76E5"/>
    <w:rsid w:val="00CF1469"/>
    <w:rsid w:val="00CF350B"/>
    <w:rsid w:val="00CF366B"/>
    <w:rsid w:val="00CF41EC"/>
    <w:rsid w:val="00CF5D04"/>
    <w:rsid w:val="00D0024B"/>
    <w:rsid w:val="00D005D7"/>
    <w:rsid w:val="00D02F43"/>
    <w:rsid w:val="00D04DE4"/>
    <w:rsid w:val="00D050F8"/>
    <w:rsid w:val="00D063F1"/>
    <w:rsid w:val="00D10292"/>
    <w:rsid w:val="00D10CFC"/>
    <w:rsid w:val="00D10EDE"/>
    <w:rsid w:val="00D12705"/>
    <w:rsid w:val="00D12D26"/>
    <w:rsid w:val="00D14426"/>
    <w:rsid w:val="00D14F22"/>
    <w:rsid w:val="00D1529F"/>
    <w:rsid w:val="00D152D9"/>
    <w:rsid w:val="00D158C4"/>
    <w:rsid w:val="00D17B57"/>
    <w:rsid w:val="00D20F0F"/>
    <w:rsid w:val="00D22E80"/>
    <w:rsid w:val="00D2517C"/>
    <w:rsid w:val="00D25D68"/>
    <w:rsid w:val="00D31CA4"/>
    <w:rsid w:val="00D34A6C"/>
    <w:rsid w:val="00D34EDF"/>
    <w:rsid w:val="00D354ED"/>
    <w:rsid w:val="00D369DA"/>
    <w:rsid w:val="00D37391"/>
    <w:rsid w:val="00D37C2C"/>
    <w:rsid w:val="00D37DE8"/>
    <w:rsid w:val="00D40291"/>
    <w:rsid w:val="00D40652"/>
    <w:rsid w:val="00D457B4"/>
    <w:rsid w:val="00D459BE"/>
    <w:rsid w:val="00D4741C"/>
    <w:rsid w:val="00D505AB"/>
    <w:rsid w:val="00D51E0D"/>
    <w:rsid w:val="00D5210F"/>
    <w:rsid w:val="00D53345"/>
    <w:rsid w:val="00D53F95"/>
    <w:rsid w:val="00D55E42"/>
    <w:rsid w:val="00D57918"/>
    <w:rsid w:val="00D57A0E"/>
    <w:rsid w:val="00D60EDD"/>
    <w:rsid w:val="00D61338"/>
    <w:rsid w:val="00D61FAD"/>
    <w:rsid w:val="00D62FE1"/>
    <w:rsid w:val="00D65163"/>
    <w:rsid w:val="00D70930"/>
    <w:rsid w:val="00D73DC6"/>
    <w:rsid w:val="00D73F88"/>
    <w:rsid w:val="00D73FCB"/>
    <w:rsid w:val="00D74C1A"/>
    <w:rsid w:val="00D754C1"/>
    <w:rsid w:val="00D76FC0"/>
    <w:rsid w:val="00D77393"/>
    <w:rsid w:val="00D776A9"/>
    <w:rsid w:val="00D77A35"/>
    <w:rsid w:val="00D814A3"/>
    <w:rsid w:val="00D81B3E"/>
    <w:rsid w:val="00D827D2"/>
    <w:rsid w:val="00D828EA"/>
    <w:rsid w:val="00D83730"/>
    <w:rsid w:val="00D83E39"/>
    <w:rsid w:val="00D85F3E"/>
    <w:rsid w:val="00D86CCB"/>
    <w:rsid w:val="00D87A70"/>
    <w:rsid w:val="00D87D35"/>
    <w:rsid w:val="00D90C70"/>
    <w:rsid w:val="00D90E49"/>
    <w:rsid w:val="00D91B9F"/>
    <w:rsid w:val="00D920D7"/>
    <w:rsid w:val="00D92CFF"/>
    <w:rsid w:val="00D93F62"/>
    <w:rsid w:val="00D96ADE"/>
    <w:rsid w:val="00D96C8E"/>
    <w:rsid w:val="00DA0507"/>
    <w:rsid w:val="00DA092F"/>
    <w:rsid w:val="00DA0CE2"/>
    <w:rsid w:val="00DA2387"/>
    <w:rsid w:val="00DA2B3C"/>
    <w:rsid w:val="00DA31C6"/>
    <w:rsid w:val="00DA3987"/>
    <w:rsid w:val="00DA43E4"/>
    <w:rsid w:val="00DA5951"/>
    <w:rsid w:val="00DB0086"/>
    <w:rsid w:val="00DB19CD"/>
    <w:rsid w:val="00DB1EE3"/>
    <w:rsid w:val="00DB4A51"/>
    <w:rsid w:val="00DB4DD9"/>
    <w:rsid w:val="00DB750C"/>
    <w:rsid w:val="00DC1774"/>
    <w:rsid w:val="00DC180D"/>
    <w:rsid w:val="00DC415F"/>
    <w:rsid w:val="00DC5685"/>
    <w:rsid w:val="00DC5C68"/>
    <w:rsid w:val="00DC63DD"/>
    <w:rsid w:val="00DC6A10"/>
    <w:rsid w:val="00DC782B"/>
    <w:rsid w:val="00DD0C0E"/>
    <w:rsid w:val="00DD1FE6"/>
    <w:rsid w:val="00DD3162"/>
    <w:rsid w:val="00DD320C"/>
    <w:rsid w:val="00DD3BBB"/>
    <w:rsid w:val="00DD4AF1"/>
    <w:rsid w:val="00DD6062"/>
    <w:rsid w:val="00DD787C"/>
    <w:rsid w:val="00DD7DB5"/>
    <w:rsid w:val="00DE0FEA"/>
    <w:rsid w:val="00DE1240"/>
    <w:rsid w:val="00DE6250"/>
    <w:rsid w:val="00DE657E"/>
    <w:rsid w:val="00DF4704"/>
    <w:rsid w:val="00DF5323"/>
    <w:rsid w:val="00DF6077"/>
    <w:rsid w:val="00E01303"/>
    <w:rsid w:val="00E013F4"/>
    <w:rsid w:val="00E024AA"/>
    <w:rsid w:val="00E02729"/>
    <w:rsid w:val="00E03C64"/>
    <w:rsid w:val="00E03EFA"/>
    <w:rsid w:val="00E10B57"/>
    <w:rsid w:val="00E10E8D"/>
    <w:rsid w:val="00E14DED"/>
    <w:rsid w:val="00E14FD2"/>
    <w:rsid w:val="00E15C77"/>
    <w:rsid w:val="00E15CD0"/>
    <w:rsid w:val="00E20450"/>
    <w:rsid w:val="00E2091A"/>
    <w:rsid w:val="00E23437"/>
    <w:rsid w:val="00E24CD5"/>
    <w:rsid w:val="00E25064"/>
    <w:rsid w:val="00E250F1"/>
    <w:rsid w:val="00E27283"/>
    <w:rsid w:val="00E2771D"/>
    <w:rsid w:val="00E27E19"/>
    <w:rsid w:val="00E32EA3"/>
    <w:rsid w:val="00E331FF"/>
    <w:rsid w:val="00E3550D"/>
    <w:rsid w:val="00E43665"/>
    <w:rsid w:val="00E44823"/>
    <w:rsid w:val="00E4488C"/>
    <w:rsid w:val="00E471E6"/>
    <w:rsid w:val="00E475CF"/>
    <w:rsid w:val="00E51345"/>
    <w:rsid w:val="00E52838"/>
    <w:rsid w:val="00E614E0"/>
    <w:rsid w:val="00E61DF5"/>
    <w:rsid w:val="00E62A66"/>
    <w:rsid w:val="00E65251"/>
    <w:rsid w:val="00E66051"/>
    <w:rsid w:val="00E66F02"/>
    <w:rsid w:val="00E67AA3"/>
    <w:rsid w:val="00E70FE9"/>
    <w:rsid w:val="00E7142A"/>
    <w:rsid w:val="00E717B0"/>
    <w:rsid w:val="00E72FDC"/>
    <w:rsid w:val="00E73BCE"/>
    <w:rsid w:val="00E73C02"/>
    <w:rsid w:val="00E73F7F"/>
    <w:rsid w:val="00E744E3"/>
    <w:rsid w:val="00E75367"/>
    <w:rsid w:val="00E753E8"/>
    <w:rsid w:val="00E75647"/>
    <w:rsid w:val="00E75C3B"/>
    <w:rsid w:val="00E777C7"/>
    <w:rsid w:val="00E778AB"/>
    <w:rsid w:val="00E77FB8"/>
    <w:rsid w:val="00E8057D"/>
    <w:rsid w:val="00E81908"/>
    <w:rsid w:val="00E81AD2"/>
    <w:rsid w:val="00E834CF"/>
    <w:rsid w:val="00E8519B"/>
    <w:rsid w:val="00E85409"/>
    <w:rsid w:val="00E87F9A"/>
    <w:rsid w:val="00E93F85"/>
    <w:rsid w:val="00E95A01"/>
    <w:rsid w:val="00E96539"/>
    <w:rsid w:val="00E97F40"/>
    <w:rsid w:val="00EA024C"/>
    <w:rsid w:val="00EA08C7"/>
    <w:rsid w:val="00EA0A28"/>
    <w:rsid w:val="00EA0F05"/>
    <w:rsid w:val="00EA37D1"/>
    <w:rsid w:val="00EA429F"/>
    <w:rsid w:val="00EA43B2"/>
    <w:rsid w:val="00EA4F9E"/>
    <w:rsid w:val="00EA50C1"/>
    <w:rsid w:val="00EA5552"/>
    <w:rsid w:val="00EA598B"/>
    <w:rsid w:val="00EA63CA"/>
    <w:rsid w:val="00EA6D3B"/>
    <w:rsid w:val="00EA7173"/>
    <w:rsid w:val="00EA7725"/>
    <w:rsid w:val="00EB003B"/>
    <w:rsid w:val="00EB00AD"/>
    <w:rsid w:val="00EB11B4"/>
    <w:rsid w:val="00EB136C"/>
    <w:rsid w:val="00EB18D3"/>
    <w:rsid w:val="00EB25E1"/>
    <w:rsid w:val="00EB2FB0"/>
    <w:rsid w:val="00EB31BB"/>
    <w:rsid w:val="00EB480E"/>
    <w:rsid w:val="00EB5EC6"/>
    <w:rsid w:val="00EB6B4F"/>
    <w:rsid w:val="00EB7FC9"/>
    <w:rsid w:val="00EC7926"/>
    <w:rsid w:val="00ED102A"/>
    <w:rsid w:val="00ED12FD"/>
    <w:rsid w:val="00ED27E8"/>
    <w:rsid w:val="00ED3C65"/>
    <w:rsid w:val="00ED4CB4"/>
    <w:rsid w:val="00ED51AA"/>
    <w:rsid w:val="00ED5FBB"/>
    <w:rsid w:val="00ED7137"/>
    <w:rsid w:val="00ED77C8"/>
    <w:rsid w:val="00ED79F8"/>
    <w:rsid w:val="00EE07B0"/>
    <w:rsid w:val="00EE0CCF"/>
    <w:rsid w:val="00EE2FA2"/>
    <w:rsid w:val="00EE4610"/>
    <w:rsid w:val="00EE6BCB"/>
    <w:rsid w:val="00EF06EA"/>
    <w:rsid w:val="00EF505C"/>
    <w:rsid w:val="00EF554A"/>
    <w:rsid w:val="00EF71C8"/>
    <w:rsid w:val="00F0264A"/>
    <w:rsid w:val="00F039B8"/>
    <w:rsid w:val="00F044E4"/>
    <w:rsid w:val="00F04EF2"/>
    <w:rsid w:val="00F07604"/>
    <w:rsid w:val="00F13B13"/>
    <w:rsid w:val="00F14F72"/>
    <w:rsid w:val="00F1625A"/>
    <w:rsid w:val="00F162AF"/>
    <w:rsid w:val="00F16357"/>
    <w:rsid w:val="00F17D96"/>
    <w:rsid w:val="00F2102B"/>
    <w:rsid w:val="00F21088"/>
    <w:rsid w:val="00F21DDC"/>
    <w:rsid w:val="00F227AE"/>
    <w:rsid w:val="00F229F7"/>
    <w:rsid w:val="00F22C5B"/>
    <w:rsid w:val="00F245BB"/>
    <w:rsid w:val="00F24778"/>
    <w:rsid w:val="00F24C24"/>
    <w:rsid w:val="00F258A3"/>
    <w:rsid w:val="00F271D8"/>
    <w:rsid w:val="00F272E1"/>
    <w:rsid w:val="00F27648"/>
    <w:rsid w:val="00F27C27"/>
    <w:rsid w:val="00F326BF"/>
    <w:rsid w:val="00F327E7"/>
    <w:rsid w:val="00F338A1"/>
    <w:rsid w:val="00F34CED"/>
    <w:rsid w:val="00F35746"/>
    <w:rsid w:val="00F37869"/>
    <w:rsid w:val="00F37EC8"/>
    <w:rsid w:val="00F40194"/>
    <w:rsid w:val="00F418AC"/>
    <w:rsid w:val="00F41C0A"/>
    <w:rsid w:val="00F42E38"/>
    <w:rsid w:val="00F447C7"/>
    <w:rsid w:val="00F459B4"/>
    <w:rsid w:val="00F50873"/>
    <w:rsid w:val="00F51152"/>
    <w:rsid w:val="00F515AF"/>
    <w:rsid w:val="00F5211B"/>
    <w:rsid w:val="00F53E84"/>
    <w:rsid w:val="00F554A3"/>
    <w:rsid w:val="00F554A9"/>
    <w:rsid w:val="00F55B1B"/>
    <w:rsid w:val="00F560F7"/>
    <w:rsid w:val="00F5790D"/>
    <w:rsid w:val="00F61B6A"/>
    <w:rsid w:val="00F64AFB"/>
    <w:rsid w:val="00F672F4"/>
    <w:rsid w:val="00F67667"/>
    <w:rsid w:val="00F716FD"/>
    <w:rsid w:val="00F71AA2"/>
    <w:rsid w:val="00F72553"/>
    <w:rsid w:val="00F73D18"/>
    <w:rsid w:val="00F76522"/>
    <w:rsid w:val="00F77D67"/>
    <w:rsid w:val="00F80355"/>
    <w:rsid w:val="00F82203"/>
    <w:rsid w:val="00F8377A"/>
    <w:rsid w:val="00F8604F"/>
    <w:rsid w:val="00F87468"/>
    <w:rsid w:val="00F87C43"/>
    <w:rsid w:val="00F90A2B"/>
    <w:rsid w:val="00F91EA3"/>
    <w:rsid w:val="00F92DBA"/>
    <w:rsid w:val="00F93E1D"/>
    <w:rsid w:val="00F960DE"/>
    <w:rsid w:val="00FA1B38"/>
    <w:rsid w:val="00FA2EB1"/>
    <w:rsid w:val="00FA41D6"/>
    <w:rsid w:val="00FA5578"/>
    <w:rsid w:val="00FA5722"/>
    <w:rsid w:val="00FA6A19"/>
    <w:rsid w:val="00FA77EE"/>
    <w:rsid w:val="00FA7C46"/>
    <w:rsid w:val="00FB0C81"/>
    <w:rsid w:val="00FB0E97"/>
    <w:rsid w:val="00FB2E37"/>
    <w:rsid w:val="00FB3839"/>
    <w:rsid w:val="00FB4CD2"/>
    <w:rsid w:val="00FB6A39"/>
    <w:rsid w:val="00FB7037"/>
    <w:rsid w:val="00FC089D"/>
    <w:rsid w:val="00FC1276"/>
    <w:rsid w:val="00FC1F7E"/>
    <w:rsid w:val="00FC2200"/>
    <w:rsid w:val="00FC2352"/>
    <w:rsid w:val="00FC2540"/>
    <w:rsid w:val="00FC2B76"/>
    <w:rsid w:val="00FC2C49"/>
    <w:rsid w:val="00FC6154"/>
    <w:rsid w:val="00FC6EA4"/>
    <w:rsid w:val="00FD059B"/>
    <w:rsid w:val="00FD0DCF"/>
    <w:rsid w:val="00FE3124"/>
    <w:rsid w:val="00FE34B8"/>
    <w:rsid w:val="00FE77F5"/>
    <w:rsid w:val="00FF0204"/>
    <w:rsid w:val="00FF1AA7"/>
    <w:rsid w:val="00FF3AED"/>
    <w:rsid w:val="00FF76BB"/>
    <w:rsid w:val="23DA4D17"/>
    <w:rsid w:val="45A6F50E"/>
    <w:rsid w:val="4D578EC6"/>
    <w:rsid w:val="6FA63B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68877"/>
  <w15:docId w15:val="{8EF821C3-E743-4EA3-BCEB-55D416DEB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ru-RU"/>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ru-RU"/>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ru-RU"/>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ru-RU"/>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ru-RU"/>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ru-RU"/>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BodyText">
    <w:name w:val="Body Text"/>
    <w:basedOn w:val="Normal"/>
    <w:link w:val="BodyTextChar"/>
    <w:uiPriority w:val="99"/>
    <w:semiHidden/>
    <w:unhideWhenUsed/>
    <w:rsid w:val="00901B41"/>
    <w:pPr>
      <w:spacing w:after="120"/>
    </w:pPr>
  </w:style>
  <w:style w:type="character" w:customStyle="1" w:styleId="BodyTextChar">
    <w:name w:val="Body Text Char"/>
    <w:basedOn w:val="DefaultParagraphFont"/>
    <w:link w:val="BodyText"/>
    <w:uiPriority w:val="99"/>
    <w:semiHidden/>
    <w:rsid w:val="00901B41"/>
    <w:rPr>
      <w:sz w:val="22"/>
      <w:szCs w:val="22"/>
      <w:lang w:val="ru-RU"/>
    </w:rPr>
  </w:style>
  <w:style w:type="paragraph" w:customStyle="1" w:styleId="paragraph">
    <w:name w:val="paragraph"/>
    <w:basedOn w:val="Normal"/>
    <w:rsid w:val="00ED5FBB"/>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ED5FBB"/>
  </w:style>
  <w:style w:type="character" w:customStyle="1" w:styleId="eop">
    <w:name w:val="eop"/>
    <w:basedOn w:val="DefaultParagraphFont"/>
    <w:rsid w:val="00ED5FBB"/>
  </w:style>
  <w:style w:type="character" w:customStyle="1" w:styleId="FooterChar">
    <w:name w:val="Footer Char"/>
    <w:basedOn w:val="DefaultParagraphFont"/>
    <w:link w:val="Footer"/>
    <w:uiPriority w:val="99"/>
    <w:rsid w:val="005D58E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0502758">
      <w:bodyDiv w:val="1"/>
      <w:marLeft w:val="0"/>
      <w:marRight w:val="0"/>
      <w:marTop w:val="0"/>
      <w:marBottom w:val="0"/>
      <w:divBdr>
        <w:top w:val="none" w:sz="0" w:space="0" w:color="auto"/>
        <w:left w:val="none" w:sz="0" w:space="0" w:color="auto"/>
        <w:bottom w:val="none" w:sz="0" w:space="0" w:color="auto"/>
        <w:right w:val="none" w:sz="0" w:space="0" w:color="auto"/>
      </w:divBdr>
      <w:divsChild>
        <w:div w:id="15425592">
          <w:marLeft w:val="0"/>
          <w:marRight w:val="0"/>
          <w:marTop w:val="0"/>
          <w:marBottom w:val="0"/>
          <w:divBdr>
            <w:top w:val="none" w:sz="0" w:space="0" w:color="auto"/>
            <w:left w:val="none" w:sz="0" w:space="0" w:color="auto"/>
            <w:bottom w:val="none" w:sz="0" w:space="0" w:color="auto"/>
            <w:right w:val="none" w:sz="0" w:space="0" w:color="auto"/>
          </w:divBdr>
          <w:divsChild>
            <w:div w:id="1866363045">
              <w:marLeft w:val="0"/>
              <w:marRight w:val="0"/>
              <w:marTop w:val="0"/>
              <w:marBottom w:val="0"/>
              <w:divBdr>
                <w:top w:val="none" w:sz="0" w:space="0" w:color="auto"/>
                <w:left w:val="none" w:sz="0" w:space="0" w:color="auto"/>
                <w:bottom w:val="none" w:sz="0" w:space="0" w:color="auto"/>
                <w:right w:val="none" w:sz="0" w:space="0" w:color="auto"/>
              </w:divBdr>
            </w:div>
          </w:divsChild>
        </w:div>
        <w:div w:id="39479407">
          <w:marLeft w:val="0"/>
          <w:marRight w:val="0"/>
          <w:marTop w:val="0"/>
          <w:marBottom w:val="0"/>
          <w:divBdr>
            <w:top w:val="none" w:sz="0" w:space="0" w:color="auto"/>
            <w:left w:val="none" w:sz="0" w:space="0" w:color="auto"/>
            <w:bottom w:val="none" w:sz="0" w:space="0" w:color="auto"/>
            <w:right w:val="none" w:sz="0" w:space="0" w:color="auto"/>
          </w:divBdr>
          <w:divsChild>
            <w:div w:id="1330712831">
              <w:marLeft w:val="0"/>
              <w:marRight w:val="0"/>
              <w:marTop w:val="0"/>
              <w:marBottom w:val="0"/>
              <w:divBdr>
                <w:top w:val="none" w:sz="0" w:space="0" w:color="auto"/>
                <w:left w:val="none" w:sz="0" w:space="0" w:color="auto"/>
                <w:bottom w:val="none" w:sz="0" w:space="0" w:color="auto"/>
                <w:right w:val="none" w:sz="0" w:space="0" w:color="auto"/>
              </w:divBdr>
            </w:div>
          </w:divsChild>
        </w:div>
        <w:div w:id="40595087">
          <w:marLeft w:val="0"/>
          <w:marRight w:val="0"/>
          <w:marTop w:val="0"/>
          <w:marBottom w:val="0"/>
          <w:divBdr>
            <w:top w:val="none" w:sz="0" w:space="0" w:color="auto"/>
            <w:left w:val="none" w:sz="0" w:space="0" w:color="auto"/>
            <w:bottom w:val="none" w:sz="0" w:space="0" w:color="auto"/>
            <w:right w:val="none" w:sz="0" w:space="0" w:color="auto"/>
          </w:divBdr>
          <w:divsChild>
            <w:div w:id="597300052">
              <w:marLeft w:val="0"/>
              <w:marRight w:val="0"/>
              <w:marTop w:val="0"/>
              <w:marBottom w:val="0"/>
              <w:divBdr>
                <w:top w:val="none" w:sz="0" w:space="0" w:color="auto"/>
                <w:left w:val="none" w:sz="0" w:space="0" w:color="auto"/>
                <w:bottom w:val="none" w:sz="0" w:space="0" w:color="auto"/>
                <w:right w:val="none" w:sz="0" w:space="0" w:color="auto"/>
              </w:divBdr>
            </w:div>
          </w:divsChild>
        </w:div>
        <w:div w:id="60055937">
          <w:marLeft w:val="0"/>
          <w:marRight w:val="0"/>
          <w:marTop w:val="0"/>
          <w:marBottom w:val="0"/>
          <w:divBdr>
            <w:top w:val="none" w:sz="0" w:space="0" w:color="auto"/>
            <w:left w:val="none" w:sz="0" w:space="0" w:color="auto"/>
            <w:bottom w:val="none" w:sz="0" w:space="0" w:color="auto"/>
            <w:right w:val="none" w:sz="0" w:space="0" w:color="auto"/>
          </w:divBdr>
          <w:divsChild>
            <w:div w:id="457575538">
              <w:marLeft w:val="0"/>
              <w:marRight w:val="0"/>
              <w:marTop w:val="0"/>
              <w:marBottom w:val="0"/>
              <w:divBdr>
                <w:top w:val="none" w:sz="0" w:space="0" w:color="auto"/>
                <w:left w:val="none" w:sz="0" w:space="0" w:color="auto"/>
                <w:bottom w:val="none" w:sz="0" w:space="0" w:color="auto"/>
                <w:right w:val="none" w:sz="0" w:space="0" w:color="auto"/>
              </w:divBdr>
            </w:div>
          </w:divsChild>
        </w:div>
        <w:div w:id="70397986">
          <w:marLeft w:val="0"/>
          <w:marRight w:val="0"/>
          <w:marTop w:val="0"/>
          <w:marBottom w:val="0"/>
          <w:divBdr>
            <w:top w:val="none" w:sz="0" w:space="0" w:color="auto"/>
            <w:left w:val="none" w:sz="0" w:space="0" w:color="auto"/>
            <w:bottom w:val="none" w:sz="0" w:space="0" w:color="auto"/>
            <w:right w:val="none" w:sz="0" w:space="0" w:color="auto"/>
          </w:divBdr>
          <w:divsChild>
            <w:div w:id="1551456973">
              <w:marLeft w:val="0"/>
              <w:marRight w:val="0"/>
              <w:marTop w:val="0"/>
              <w:marBottom w:val="0"/>
              <w:divBdr>
                <w:top w:val="none" w:sz="0" w:space="0" w:color="auto"/>
                <w:left w:val="none" w:sz="0" w:space="0" w:color="auto"/>
                <w:bottom w:val="none" w:sz="0" w:space="0" w:color="auto"/>
                <w:right w:val="none" w:sz="0" w:space="0" w:color="auto"/>
              </w:divBdr>
            </w:div>
          </w:divsChild>
        </w:div>
        <w:div w:id="106389465">
          <w:marLeft w:val="0"/>
          <w:marRight w:val="0"/>
          <w:marTop w:val="0"/>
          <w:marBottom w:val="0"/>
          <w:divBdr>
            <w:top w:val="none" w:sz="0" w:space="0" w:color="auto"/>
            <w:left w:val="none" w:sz="0" w:space="0" w:color="auto"/>
            <w:bottom w:val="none" w:sz="0" w:space="0" w:color="auto"/>
            <w:right w:val="none" w:sz="0" w:space="0" w:color="auto"/>
          </w:divBdr>
          <w:divsChild>
            <w:div w:id="1536886885">
              <w:marLeft w:val="0"/>
              <w:marRight w:val="0"/>
              <w:marTop w:val="0"/>
              <w:marBottom w:val="0"/>
              <w:divBdr>
                <w:top w:val="none" w:sz="0" w:space="0" w:color="auto"/>
                <w:left w:val="none" w:sz="0" w:space="0" w:color="auto"/>
                <w:bottom w:val="none" w:sz="0" w:space="0" w:color="auto"/>
                <w:right w:val="none" w:sz="0" w:space="0" w:color="auto"/>
              </w:divBdr>
            </w:div>
          </w:divsChild>
        </w:div>
        <w:div w:id="125129689">
          <w:marLeft w:val="0"/>
          <w:marRight w:val="0"/>
          <w:marTop w:val="0"/>
          <w:marBottom w:val="0"/>
          <w:divBdr>
            <w:top w:val="none" w:sz="0" w:space="0" w:color="auto"/>
            <w:left w:val="none" w:sz="0" w:space="0" w:color="auto"/>
            <w:bottom w:val="none" w:sz="0" w:space="0" w:color="auto"/>
            <w:right w:val="none" w:sz="0" w:space="0" w:color="auto"/>
          </w:divBdr>
          <w:divsChild>
            <w:div w:id="769738016">
              <w:marLeft w:val="0"/>
              <w:marRight w:val="0"/>
              <w:marTop w:val="0"/>
              <w:marBottom w:val="0"/>
              <w:divBdr>
                <w:top w:val="none" w:sz="0" w:space="0" w:color="auto"/>
                <w:left w:val="none" w:sz="0" w:space="0" w:color="auto"/>
                <w:bottom w:val="none" w:sz="0" w:space="0" w:color="auto"/>
                <w:right w:val="none" w:sz="0" w:space="0" w:color="auto"/>
              </w:divBdr>
            </w:div>
          </w:divsChild>
        </w:div>
        <w:div w:id="186329787">
          <w:marLeft w:val="0"/>
          <w:marRight w:val="0"/>
          <w:marTop w:val="0"/>
          <w:marBottom w:val="0"/>
          <w:divBdr>
            <w:top w:val="none" w:sz="0" w:space="0" w:color="auto"/>
            <w:left w:val="none" w:sz="0" w:space="0" w:color="auto"/>
            <w:bottom w:val="none" w:sz="0" w:space="0" w:color="auto"/>
            <w:right w:val="none" w:sz="0" w:space="0" w:color="auto"/>
          </w:divBdr>
          <w:divsChild>
            <w:div w:id="1199313698">
              <w:marLeft w:val="0"/>
              <w:marRight w:val="0"/>
              <w:marTop w:val="0"/>
              <w:marBottom w:val="0"/>
              <w:divBdr>
                <w:top w:val="none" w:sz="0" w:space="0" w:color="auto"/>
                <w:left w:val="none" w:sz="0" w:space="0" w:color="auto"/>
                <w:bottom w:val="none" w:sz="0" w:space="0" w:color="auto"/>
                <w:right w:val="none" w:sz="0" w:space="0" w:color="auto"/>
              </w:divBdr>
            </w:div>
          </w:divsChild>
        </w:div>
        <w:div w:id="200702990">
          <w:marLeft w:val="0"/>
          <w:marRight w:val="0"/>
          <w:marTop w:val="0"/>
          <w:marBottom w:val="0"/>
          <w:divBdr>
            <w:top w:val="none" w:sz="0" w:space="0" w:color="auto"/>
            <w:left w:val="none" w:sz="0" w:space="0" w:color="auto"/>
            <w:bottom w:val="none" w:sz="0" w:space="0" w:color="auto"/>
            <w:right w:val="none" w:sz="0" w:space="0" w:color="auto"/>
          </w:divBdr>
          <w:divsChild>
            <w:div w:id="1884561654">
              <w:marLeft w:val="0"/>
              <w:marRight w:val="0"/>
              <w:marTop w:val="0"/>
              <w:marBottom w:val="0"/>
              <w:divBdr>
                <w:top w:val="none" w:sz="0" w:space="0" w:color="auto"/>
                <w:left w:val="none" w:sz="0" w:space="0" w:color="auto"/>
                <w:bottom w:val="none" w:sz="0" w:space="0" w:color="auto"/>
                <w:right w:val="none" w:sz="0" w:space="0" w:color="auto"/>
              </w:divBdr>
            </w:div>
          </w:divsChild>
        </w:div>
        <w:div w:id="207305740">
          <w:marLeft w:val="0"/>
          <w:marRight w:val="0"/>
          <w:marTop w:val="0"/>
          <w:marBottom w:val="0"/>
          <w:divBdr>
            <w:top w:val="none" w:sz="0" w:space="0" w:color="auto"/>
            <w:left w:val="none" w:sz="0" w:space="0" w:color="auto"/>
            <w:bottom w:val="none" w:sz="0" w:space="0" w:color="auto"/>
            <w:right w:val="none" w:sz="0" w:space="0" w:color="auto"/>
          </w:divBdr>
          <w:divsChild>
            <w:div w:id="1859268511">
              <w:marLeft w:val="0"/>
              <w:marRight w:val="0"/>
              <w:marTop w:val="0"/>
              <w:marBottom w:val="0"/>
              <w:divBdr>
                <w:top w:val="none" w:sz="0" w:space="0" w:color="auto"/>
                <w:left w:val="none" w:sz="0" w:space="0" w:color="auto"/>
                <w:bottom w:val="none" w:sz="0" w:space="0" w:color="auto"/>
                <w:right w:val="none" w:sz="0" w:space="0" w:color="auto"/>
              </w:divBdr>
            </w:div>
          </w:divsChild>
        </w:div>
        <w:div w:id="233049442">
          <w:marLeft w:val="0"/>
          <w:marRight w:val="0"/>
          <w:marTop w:val="0"/>
          <w:marBottom w:val="0"/>
          <w:divBdr>
            <w:top w:val="none" w:sz="0" w:space="0" w:color="auto"/>
            <w:left w:val="none" w:sz="0" w:space="0" w:color="auto"/>
            <w:bottom w:val="none" w:sz="0" w:space="0" w:color="auto"/>
            <w:right w:val="none" w:sz="0" w:space="0" w:color="auto"/>
          </w:divBdr>
          <w:divsChild>
            <w:div w:id="1027832177">
              <w:marLeft w:val="0"/>
              <w:marRight w:val="0"/>
              <w:marTop w:val="0"/>
              <w:marBottom w:val="0"/>
              <w:divBdr>
                <w:top w:val="none" w:sz="0" w:space="0" w:color="auto"/>
                <w:left w:val="none" w:sz="0" w:space="0" w:color="auto"/>
                <w:bottom w:val="none" w:sz="0" w:space="0" w:color="auto"/>
                <w:right w:val="none" w:sz="0" w:space="0" w:color="auto"/>
              </w:divBdr>
            </w:div>
          </w:divsChild>
        </w:div>
        <w:div w:id="236785673">
          <w:marLeft w:val="0"/>
          <w:marRight w:val="0"/>
          <w:marTop w:val="0"/>
          <w:marBottom w:val="0"/>
          <w:divBdr>
            <w:top w:val="none" w:sz="0" w:space="0" w:color="auto"/>
            <w:left w:val="none" w:sz="0" w:space="0" w:color="auto"/>
            <w:bottom w:val="none" w:sz="0" w:space="0" w:color="auto"/>
            <w:right w:val="none" w:sz="0" w:space="0" w:color="auto"/>
          </w:divBdr>
          <w:divsChild>
            <w:div w:id="1618413228">
              <w:marLeft w:val="0"/>
              <w:marRight w:val="0"/>
              <w:marTop w:val="0"/>
              <w:marBottom w:val="0"/>
              <w:divBdr>
                <w:top w:val="none" w:sz="0" w:space="0" w:color="auto"/>
                <w:left w:val="none" w:sz="0" w:space="0" w:color="auto"/>
                <w:bottom w:val="none" w:sz="0" w:space="0" w:color="auto"/>
                <w:right w:val="none" w:sz="0" w:space="0" w:color="auto"/>
              </w:divBdr>
            </w:div>
          </w:divsChild>
        </w:div>
        <w:div w:id="239482696">
          <w:marLeft w:val="0"/>
          <w:marRight w:val="0"/>
          <w:marTop w:val="0"/>
          <w:marBottom w:val="0"/>
          <w:divBdr>
            <w:top w:val="none" w:sz="0" w:space="0" w:color="auto"/>
            <w:left w:val="none" w:sz="0" w:space="0" w:color="auto"/>
            <w:bottom w:val="none" w:sz="0" w:space="0" w:color="auto"/>
            <w:right w:val="none" w:sz="0" w:space="0" w:color="auto"/>
          </w:divBdr>
          <w:divsChild>
            <w:div w:id="1073164765">
              <w:marLeft w:val="0"/>
              <w:marRight w:val="0"/>
              <w:marTop w:val="0"/>
              <w:marBottom w:val="0"/>
              <w:divBdr>
                <w:top w:val="none" w:sz="0" w:space="0" w:color="auto"/>
                <w:left w:val="none" w:sz="0" w:space="0" w:color="auto"/>
                <w:bottom w:val="none" w:sz="0" w:space="0" w:color="auto"/>
                <w:right w:val="none" w:sz="0" w:space="0" w:color="auto"/>
              </w:divBdr>
            </w:div>
          </w:divsChild>
        </w:div>
        <w:div w:id="273558658">
          <w:marLeft w:val="0"/>
          <w:marRight w:val="0"/>
          <w:marTop w:val="0"/>
          <w:marBottom w:val="0"/>
          <w:divBdr>
            <w:top w:val="none" w:sz="0" w:space="0" w:color="auto"/>
            <w:left w:val="none" w:sz="0" w:space="0" w:color="auto"/>
            <w:bottom w:val="none" w:sz="0" w:space="0" w:color="auto"/>
            <w:right w:val="none" w:sz="0" w:space="0" w:color="auto"/>
          </w:divBdr>
          <w:divsChild>
            <w:div w:id="1306545701">
              <w:marLeft w:val="0"/>
              <w:marRight w:val="0"/>
              <w:marTop w:val="0"/>
              <w:marBottom w:val="0"/>
              <w:divBdr>
                <w:top w:val="none" w:sz="0" w:space="0" w:color="auto"/>
                <w:left w:val="none" w:sz="0" w:space="0" w:color="auto"/>
                <w:bottom w:val="none" w:sz="0" w:space="0" w:color="auto"/>
                <w:right w:val="none" w:sz="0" w:space="0" w:color="auto"/>
              </w:divBdr>
            </w:div>
          </w:divsChild>
        </w:div>
        <w:div w:id="273946337">
          <w:marLeft w:val="0"/>
          <w:marRight w:val="0"/>
          <w:marTop w:val="0"/>
          <w:marBottom w:val="0"/>
          <w:divBdr>
            <w:top w:val="none" w:sz="0" w:space="0" w:color="auto"/>
            <w:left w:val="none" w:sz="0" w:space="0" w:color="auto"/>
            <w:bottom w:val="none" w:sz="0" w:space="0" w:color="auto"/>
            <w:right w:val="none" w:sz="0" w:space="0" w:color="auto"/>
          </w:divBdr>
          <w:divsChild>
            <w:div w:id="942374808">
              <w:marLeft w:val="0"/>
              <w:marRight w:val="0"/>
              <w:marTop w:val="0"/>
              <w:marBottom w:val="0"/>
              <w:divBdr>
                <w:top w:val="none" w:sz="0" w:space="0" w:color="auto"/>
                <w:left w:val="none" w:sz="0" w:space="0" w:color="auto"/>
                <w:bottom w:val="none" w:sz="0" w:space="0" w:color="auto"/>
                <w:right w:val="none" w:sz="0" w:space="0" w:color="auto"/>
              </w:divBdr>
            </w:div>
          </w:divsChild>
        </w:div>
        <w:div w:id="289869314">
          <w:marLeft w:val="0"/>
          <w:marRight w:val="0"/>
          <w:marTop w:val="0"/>
          <w:marBottom w:val="0"/>
          <w:divBdr>
            <w:top w:val="none" w:sz="0" w:space="0" w:color="auto"/>
            <w:left w:val="none" w:sz="0" w:space="0" w:color="auto"/>
            <w:bottom w:val="none" w:sz="0" w:space="0" w:color="auto"/>
            <w:right w:val="none" w:sz="0" w:space="0" w:color="auto"/>
          </w:divBdr>
          <w:divsChild>
            <w:div w:id="502621715">
              <w:marLeft w:val="0"/>
              <w:marRight w:val="0"/>
              <w:marTop w:val="0"/>
              <w:marBottom w:val="0"/>
              <w:divBdr>
                <w:top w:val="none" w:sz="0" w:space="0" w:color="auto"/>
                <w:left w:val="none" w:sz="0" w:space="0" w:color="auto"/>
                <w:bottom w:val="none" w:sz="0" w:space="0" w:color="auto"/>
                <w:right w:val="none" w:sz="0" w:space="0" w:color="auto"/>
              </w:divBdr>
            </w:div>
          </w:divsChild>
        </w:div>
        <w:div w:id="292567297">
          <w:marLeft w:val="0"/>
          <w:marRight w:val="0"/>
          <w:marTop w:val="0"/>
          <w:marBottom w:val="0"/>
          <w:divBdr>
            <w:top w:val="none" w:sz="0" w:space="0" w:color="auto"/>
            <w:left w:val="none" w:sz="0" w:space="0" w:color="auto"/>
            <w:bottom w:val="none" w:sz="0" w:space="0" w:color="auto"/>
            <w:right w:val="none" w:sz="0" w:space="0" w:color="auto"/>
          </w:divBdr>
          <w:divsChild>
            <w:div w:id="662203240">
              <w:marLeft w:val="0"/>
              <w:marRight w:val="0"/>
              <w:marTop w:val="0"/>
              <w:marBottom w:val="0"/>
              <w:divBdr>
                <w:top w:val="none" w:sz="0" w:space="0" w:color="auto"/>
                <w:left w:val="none" w:sz="0" w:space="0" w:color="auto"/>
                <w:bottom w:val="none" w:sz="0" w:space="0" w:color="auto"/>
                <w:right w:val="none" w:sz="0" w:space="0" w:color="auto"/>
              </w:divBdr>
            </w:div>
          </w:divsChild>
        </w:div>
        <w:div w:id="295138633">
          <w:marLeft w:val="0"/>
          <w:marRight w:val="0"/>
          <w:marTop w:val="0"/>
          <w:marBottom w:val="0"/>
          <w:divBdr>
            <w:top w:val="none" w:sz="0" w:space="0" w:color="auto"/>
            <w:left w:val="none" w:sz="0" w:space="0" w:color="auto"/>
            <w:bottom w:val="none" w:sz="0" w:space="0" w:color="auto"/>
            <w:right w:val="none" w:sz="0" w:space="0" w:color="auto"/>
          </w:divBdr>
          <w:divsChild>
            <w:div w:id="980039137">
              <w:marLeft w:val="0"/>
              <w:marRight w:val="0"/>
              <w:marTop w:val="0"/>
              <w:marBottom w:val="0"/>
              <w:divBdr>
                <w:top w:val="none" w:sz="0" w:space="0" w:color="auto"/>
                <w:left w:val="none" w:sz="0" w:space="0" w:color="auto"/>
                <w:bottom w:val="none" w:sz="0" w:space="0" w:color="auto"/>
                <w:right w:val="none" w:sz="0" w:space="0" w:color="auto"/>
              </w:divBdr>
            </w:div>
          </w:divsChild>
        </w:div>
        <w:div w:id="312950991">
          <w:marLeft w:val="0"/>
          <w:marRight w:val="0"/>
          <w:marTop w:val="0"/>
          <w:marBottom w:val="0"/>
          <w:divBdr>
            <w:top w:val="none" w:sz="0" w:space="0" w:color="auto"/>
            <w:left w:val="none" w:sz="0" w:space="0" w:color="auto"/>
            <w:bottom w:val="none" w:sz="0" w:space="0" w:color="auto"/>
            <w:right w:val="none" w:sz="0" w:space="0" w:color="auto"/>
          </w:divBdr>
          <w:divsChild>
            <w:div w:id="1732656810">
              <w:marLeft w:val="0"/>
              <w:marRight w:val="0"/>
              <w:marTop w:val="0"/>
              <w:marBottom w:val="0"/>
              <w:divBdr>
                <w:top w:val="none" w:sz="0" w:space="0" w:color="auto"/>
                <w:left w:val="none" w:sz="0" w:space="0" w:color="auto"/>
                <w:bottom w:val="none" w:sz="0" w:space="0" w:color="auto"/>
                <w:right w:val="none" w:sz="0" w:space="0" w:color="auto"/>
              </w:divBdr>
            </w:div>
          </w:divsChild>
        </w:div>
        <w:div w:id="314800022">
          <w:marLeft w:val="0"/>
          <w:marRight w:val="0"/>
          <w:marTop w:val="0"/>
          <w:marBottom w:val="0"/>
          <w:divBdr>
            <w:top w:val="none" w:sz="0" w:space="0" w:color="auto"/>
            <w:left w:val="none" w:sz="0" w:space="0" w:color="auto"/>
            <w:bottom w:val="none" w:sz="0" w:space="0" w:color="auto"/>
            <w:right w:val="none" w:sz="0" w:space="0" w:color="auto"/>
          </w:divBdr>
          <w:divsChild>
            <w:div w:id="1530680913">
              <w:marLeft w:val="0"/>
              <w:marRight w:val="0"/>
              <w:marTop w:val="0"/>
              <w:marBottom w:val="0"/>
              <w:divBdr>
                <w:top w:val="none" w:sz="0" w:space="0" w:color="auto"/>
                <w:left w:val="none" w:sz="0" w:space="0" w:color="auto"/>
                <w:bottom w:val="none" w:sz="0" w:space="0" w:color="auto"/>
                <w:right w:val="none" w:sz="0" w:space="0" w:color="auto"/>
              </w:divBdr>
            </w:div>
          </w:divsChild>
        </w:div>
        <w:div w:id="342367209">
          <w:marLeft w:val="0"/>
          <w:marRight w:val="0"/>
          <w:marTop w:val="0"/>
          <w:marBottom w:val="0"/>
          <w:divBdr>
            <w:top w:val="none" w:sz="0" w:space="0" w:color="auto"/>
            <w:left w:val="none" w:sz="0" w:space="0" w:color="auto"/>
            <w:bottom w:val="none" w:sz="0" w:space="0" w:color="auto"/>
            <w:right w:val="none" w:sz="0" w:space="0" w:color="auto"/>
          </w:divBdr>
          <w:divsChild>
            <w:div w:id="559244109">
              <w:marLeft w:val="0"/>
              <w:marRight w:val="0"/>
              <w:marTop w:val="0"/>
              <w:marBottom w:val="0"/>
              <w:divBdr>
                <w:top w:val="none" w:sz="0" w:space="0" w:color="auto"/>
                <w:left w:val="none" w:sz="0" w:space="0" w:color="auto"/>
                <w:bottom w:val="none" w:sz="0" w:space="0" w:color="auto"/>
                <w:right w:val="none" w:sz="0" w:space="0" w:color="auto"/>
              </w:divBdr>
            </w:div>
          </w:divsChild>
        </w:div>
        <w:div w:id="362242965">
          <w:marLeft w:val="0"/>
          <w:marRight w:val="0"/>
          <w:marTop w:val="0"/>
          <w:marBottom w:val="0"/>
          <w:divBdr>
            <w:top w:val="none" w:sz="0" w:space="0" w:color="auto"/>
            <w:left w:val="none" w:sz="0" w:space="0" w:color="auto"/>
            <w:bottom w:val="none" w:sz="0" w:space="0" w:color="auto"/>
            <w:right w:val="none" w:sz="0" w:space="0" w:color="auto"/>
          </w:divBdr>
          <w:divsChild>
            <w:div w:id="1636329400">
              <w:marLeft w:val="0"/>
              <w:marRight w:val="0"/>
              <w:marTop w:val="0"/>
              <w:marBottom w:val="0"/>
              <w:divBdr>
                <w:top w:val="none" w:sz="0" w:space="0" w:color="auto"/>
                <w:left w:val="none" w:sz="0" w:space="0" w:color="auto"/>
                <w:bottom w:val="none" w:sz="0" w:space="0" w:color="auto"/>
                <w:right w:val="none" w:sz="0" w:space="0" w:color="auto"/>
              </w:divBdr>
            </w:div>
          </w:divsChild>
        </w:div>
        <w:div w:id="423303832">
          <w:marLeft w:val="0"/>
          <w:marRight w:val="0"/>
          <w:marTop w:val="0"/>
          <w:marBottom w:val="0"/>
          <w:divBdr>
            <w:top w:val="none" w:sz="0" w:space="0" w:color="auto"/>
            <w:left w:val="none" w:sz="0" w:space="0" w:color="auto"/>
            <w:bottom w:val="none" w:sz="0" w:space="0" w:color="auto"/>
            <w:right w:val="none" w:sz="0" w:space="0" w:color="auto"/>
          </w:divBdr>
          <w:divsChild>
            <w:div w:id="2006978278">
              <w:marLeft w:val="0"/>
              <w:marRight w:val="0"/>
              <w:marTop w:val="0"/>
              <w:marBottom w:val="0"/>
              <w:divBdr>
                <w:top w:val="none" w:sz="0" w:space="0" w:color="auto"/>
                <w:left w:val="none" w:sz="0" w:space="0" w:color="auto"/>
                <w:bottom w:val="none" w:sz="0" w:space="0" w:color="auto"/>
                <w:right w:val="none" w:sz="0" w:space="0" w:color="auto"/>
              </w:divBdr>
            </w:div>
          </w:divsChild>
        </w:div>
        <w:div w:id="431708750">
          <w:marLeft w:val="0"/>
          <w:marRight w:val="0"/>
          <w:marTop w:val="0"/>
          <w:marBottom w:val="0"/>
          <w:divBdr>
            <w:top w:val="none" w:sz="0" w:space="0" w:color="auto"/>
            <w:left w:val="none" w:sz="0" w:space="0" w:color="auto"/>
            <w:bottom w:val="none" w:sz="0" w:space="0" w:color="auto"/>
            <w:right w:val="none" w:sz="0" w:space="0" w:color="auto"/>
          </w:divBdr>
          <w:divsChild>
            <w:div w:id="491336698">
              <w:marLeft w:val="0"/>
              <w:marRight w:val="0"/>
              <w:marTop w:val="0"/>
              <w:marBottom w:val="0"/>
              <w:divBdr>
                <w:top w:val="none" w:sz="0" w:space="0" w:color="auto"/>
                <w:left w:val="none" w:sz="0" w:space="0" w:color="auto"/>
                <w:bottom w:val="none" w:sz="0" w:space="0" w:color="auto"/>
                <w:right w:val="none" w:sz="0" w:space="0" w:color="auto"/>
              </w:divBdr>
            </w:div>
          </w:divsChild>
        </w:div>
        <w:div w:id="435097619">
          <w:marLeft w:val="0"/>
          <w:marRight w:val="0"/>
          <w:marTop w:val="0"/>
          <w:marBottom w:val="0"/>
          <w:divBdr>
            <w:top w:val="none" w:sz="0" w:space="0" w:color="auto"/>
            <w:left w:val="none" w:sz="0" w:space="0" w:color="auto"/>
            <w:bottom w:val="none" w:sz="0" w:space="0" w:color="auto"/>
            <w:right w:val="none" w:sz="0" w:space="0" w:color="auto"/>
          </w:divBdr>
          <w:divsChild>
            <w:div w:id="478151027">
              <w:marLeft w:val="0"/>
              <w:marRight w:val="0"/>
              <w:marTop w:val="0"/>
              <w:marBottom w:val="0"/>
              <w:divBdr>
                <w:top w:val="none" w:sz="0" w:space="0" w:color="auto"/>
                <w:left w:val="none" w:sz="0" w:space="0" w:color="auto"/>
                <w:bottom w:val="none" w:sz="0" w:space="0" w:color="auto"/>
                <w:right w:val="none" w:sz="0" w:space="0" w:color="auto"/>
              </w:divBdr>
            </w:div>
          </w:divsChild>
        </w:div>
        <w:div w:id="435760095">
          <w:marLeft w:val="0"/>
          <w:marRight w:val="0"/>
          <w:marTop w:val="0"/>
          <w:marBottom w:val="0"/>
          <w:divBdr>
            <w:top w:val="none" w:sz="0" w:space="0" w:color="auto"/>
            <w:left w:val="none" w:sz="0" w:space="0" w:color="auto"/>
            <w:bottom w:val="none" w:sz="0" w:space="0" w:color="auto"/>
            <w:right w:val="none" w:sz="0" w:space="0" w:color="auto"/>
          </w:divBdr>
          <w:divsChild>
            <w:div w:id="335884372">
              <w:marLeft w:val="0"/>
              <w:marRight w:val="0"/>
              <w:marTop w:val="0"/>
              <w:marBottom w:val="0"/>
              <w:divBdr>
                <w:top w:val="none" w:sz="0" w:space="0" w:color="auto"/>
                <w:left w:val="none" w:sz="0" w:space="0" w:color="auto"/>
                <w:bottom w:val="none" w:sz="0" w:space="0" w:color="auto"/>
                <w:right w:val="none" w:sz="0" w:space="0" w:color="auto"/>
              </w:divBdr>
            </w:div>
          </w:divsChild>
        </w:div>
        <w:div w:id="482044404">
          <w:marLeft w:val="0"/>
          <w:marRight w:val="0"/>
          <w:marTop w:val="0"/>
          <w:marBottom w:val="0"/>
          <w:divBdr>
            <w:top w:val="none" w:sz="0" w:space="0" w:color="auto"/>
            <w:left w:val="none" w:sz="0" w:space="0" w:color="auto"/>
            <w:bottom w:val="none" w:sz="0" w:space="0" w:color="auto"/>
            <w:right w:val="none" w:sz="0" w:space="0" w:color="auto"/>
          </w:divBdr>
          <w:divsChild>
            <w:div w:id="58335405">
              <w:marLeft w:val="0"/>
              <w:marRight w:val="0"/>
              <w:marTop w:val="0"/>
              <w:marBottom w:val="0"/>
              <w:divBdr>
                <w:top w:val="none" w:sz="0" w:space="0" w:color="auto"/>
                <w:left w:val="none" w:sz="0" w:space="0" w:color="auto"/>
                <w:bottom w:val="none" w:sz="0" w:space="0" w:color="auto"/>
                <w:right w:val="none" w:sz="0" w:space="0" w:color="auto"/>
              </w:divBdr>
            </w:div>
          </w:divsChild>
        </w:div>
        <w:div w:id="487748022">
          <w:marLeft w:val="0"/>
          <w:marRight w:val="0"/>
          <w:marTop w:val="0"/>
          <w:marBottom w:val="0"/>
          <w:divBdr>
            <w:top w:val="none" w:sz="0" w:space="0" w:color="auto"/>
            <w:left w:val="none" w:sz="0" w:space="0" w:color="auto"/>
            <w:bottom w:val="none" w:sz="0" w:space="0" w:color="auto"/>
            <w:right w:val="none" w:sz="0" w:space="0" w:color="auto"/>
          </w:divBdr>
          <w:divsChild>
            <w:div w:id="1269001358">
              <w:marLeft w:val="0"/>
              <w:marRight w:val="0"/>
              <w:marTop w:val="0"/>
              <w:marBottom w:val="0"/>
              <w:divBdr>
                <w:top w:val="none" w:sz="0" w:space="0" w:color="auto"/>
                <w:left w:val="none" w:sz="0" w:space="0" w:color="auto"/>
                <w:bottom w:val="none" w:sz="0" w:space="0" w:color="auto"/>
                <w:right w:val="none" w:sz="0" w:space="0" w:color="auto"/>
              </w:divBdr>
            </w:div>
          </w:divsChild>
        </w:div>
        <w:div w:id="533008697">
          <w:marLeft w:val="0"/>
          <w:marRight w:val="0"/>
          <w:marTop w:val="0"/>
          <w:marBottom w:val="0"/>
          <w:divBdr>
            <w:top w:val="none" w:sz="0" w:space="0" w:color="auto"/>
            <w:left w:val="none" w:sz="0" w:space="0" w:color="auto"/>
            <w:bottom w:val="none" w:sz="0" w:space="0" w:color="auto"/>
            <w:right w:val="none" w:sz="0" w:space="0" w:color="auto"/>
          </w:divBdr>
          <w:divsChild>
            <w:div w:id="349525352">
              <w:marLeft w:val="0"/>
              <w:marRight w:val="0"/>
              <w:marTop w:val="0"/>
              <w:marBottom w:val="0"/>
              <w:divBdr>
                <w:top w:val="none" w:sz="0" w:space="0" w:color="auto"/>
                <w:left w:val="none" w:sz="0" w:space="0" w:color="auto"/>
                <w:bottom w:val="none" w:sz="0" w:space="0" w:color="auto"/>
                <w:right w:val="none" w:sz="0" w:space="0" w:color="auto"/>
              </w:divBdr>
            </w:div>
          </w:divsChild>
        </w:div>
        <w:div w:id="578172538">
          <w:marLeft w:val="0"/>
          <w:marRight w:val="0"/>
          <w:marTop w:val="0"/>
          <w:marBottom w:val="0"/>
          <w:divBdr>
            <w:top w:val="none" w:sz="0" w:space="0" w:color="auto"/>
            <w:left w:val="none" w:sz="0" w:space="0" w:color="auto"/>
            <w:bottom w:val="none" w:sz="0" w:space="0" w:color="auto"/>
            <w:right w:val="none" w:sz="0" w:space="0" w:color="auto"/>
          </w:divBdr>
          <w:divsChild>
            <w:div w:id="853226931">
              <w:marLeft w:val="0"/>
              <w:marRight w:val="0"/>
              <w:marTop w:val="0"/>
              <w:marBottom w:val="0"/>
              <w:divBdr>
                <w:top w:val="none" w:sz="0" w:space="0" w:color="auto"/>
                <w:left w:val="none" w:sz="0" w:space="0" w:color="auto"/>
                <w:bottom w:val="none" w:sz="0" w:space="0" w:color="auto"/>
                <w:right w:val="none" w:sz="0" w:space="0" w:color="auto"/>
              </w:divBdr>
            </w:div>
          </w:divsChild>
        </w:div>
        <w:div w:id="586228221">
          <w:marLeft w:val="0"/>
          <w:marRight w:val="0"/>
          <w:marTop w:val="0"/>
          <w:marBottom w:val="0"/>
          <w:divBdr>
            <w:top w:val="none" w:sz="0" w:space="0" w:color="auto"/>
            <w:left w:val="none" w:sz="0" w:space="0" w:color="auto"/>
            <w:bottom w:val="none" w:sz="0" w:space="0" w:color="auto"/>
            <w:right w:val="none" w:sz="0" w:space="0" w:color="auto"/>
          </w:divBdr>
          <w:divsChild>
            <w:div w:id="268127975">
              <w:marLeft w:val="0"/>
              <w:marRight w:val="0"/>
              <w:marTop w:val="0"/>
              <w:marBottom w:val="0"/>
              <w:divBdr>
                <w:top w:val="none" w:sz="0" w:space="0" w:color="auto"/>
                <w:left w:val="none" w:sz="0" w:space="0" w:color="auto"/>
                <w:bottom w:val="none" w:sz="0" w:space="0" w:color="auto"/>
                <w:right w:val="none" w:sz="0" w:space="0" w:color="auto"/>
              </w:divBdr>
            </w:div>
          </w:divsChild>
        </w:div>
        <w:div w:id="589042435">
          <w:marLeft w:val="0"/>
          <w:marRight w:val="0"/>
          <w:marTop w:val="0"/>
          <w:marBottom w:val="0"/>
          <w:divBdr>
            <w:top w:val="none" w:sz="0" w:space="0" w:color="auto"/>
            <w:left w:val="none" w:sz="0" w:space="0" w:color="auto"/>
            <w:bottom w:val="none" w:sz="0" w:space="0" w:color="auto"/>
            <w:right w:val="none" w:sz="0" w:space="0" w:color="auto"/>
          </w:divBdr>
          <w:divsChild>
            <w:div w:id="1864392775">
              <w:marLeft w:val="0"/>
              <w:marRight w:val="0"/>
              <w:marTop w:val="0"/>
              <w:marBottom w:val="0"/>
              <w:divBdr>
                <w:top w:val="none" w:sz="0" w:space="0" w:color="auto"/>
                <w:left w:val="none" w:sz="0" w:space="0" w:color="auto"/>
                <w:bottom w:val="none" w:sz="0" w:space="0" w:color="auto"/>
                <w:right w:val="none" w:sz="0" w:space="0" w:color="auto"/>
              </w:divBdr>
            </w:div>
          </w:divsChild>
        </w:div>
        <w:div w:id="604191667">
          <w:marLeft w:val="0"/>
          <w:marRight w:val="0"/>
          <w:marTop w:val="0"/>
          <w:marBottom w:val="0"/>
          <w:divBdr>
            <w:top w:val="none" w:sz="0" w:space="0" w:color="auto"/>
            <w:left w:val="none" w:sz="0" w:space="0" w:color="auto"/>
            <w:bottom w:val="none" w:sz="0" w:space="0" w:color="auto"/>
            <w:right w:val="none" w:sz="0" w:space="0" w:color="auto"/>
          </w:divBdr>
          <w:divsChild>
            <w:div w:id="1127166930">
              <w:marLeft w:val="0"/>
              <w:marRight w:val="0"/>
              <w:marTop w:val="0"/>
              <w:marBottom w:val="0"/>
              <w:divBdr>
                <w:top w:val="none" w:sz="0" w:space="0" w:color="auto"/>
                <w:left w:val="none" w:sz="0" w:space="0" w:color="auto"/>
                <w:bottom w:val="none" w:sz="0" w:space="0" w:color="auto"/>
                <w:right w:val="none" w:sz="0" w:space="0" w:color="auto"/>
              </w:divBdr>
            </w:div>
          </w:divsChild>
        </w:div>
        <w:div w:id="637955919">
          <w:marLeft w:val="0"/>
          <w:marRight w:val="0"/>
          <w:marTop w:val="0"/>
          <w:marBottom w:val="0"/>
          <w:divBdr>
            <w:top w:val="none" w:sz="0" w:space="0" w:color="auto"/>
            <w:left w:val="none" w:sz="0" w:space="0" w:color="auto"/>
            <w:bottom w:val="none" w:sz="0" w:space="0" w:color="auto"/>
            <w:right w:val="none" w:sz="0" w:space="0" w:color="auto"/>
          </w:divBdr>
          <w:divsChild>
            <w:div w:id="313684334">
              <w:marLeft w:val="0"/>
              <w:marRight w:val="0"/>
              <w:marTop w:val="0"/>
              <w:marBottom w:val="0"/>
              <w:divBdr>
                <w:top w:val="none" w:sz="0" w:space="0" w:color="auto"/>
                <w:left w:val="none" w:sz="0" w:space="0" w:color="auto"/>
                <w:bottom w:val="none" w:sz="0" w:space="0" w:color="auto"/>
                <w:right w:val="none" w:sz="0" w:space="0" w:color="auto"/>
              </w:divBdr>
            </w:div>
          </w:divsChild>
        </w:div>
        <w:div w:id="653870925">
          <w:marLeft w:val="0"/>
          <w:marRight w:val="0"/>
          <w:marTop w:val="0"/>
          <w:marBottom w:val="0"/>
          <w:divBdr>
            <w:top w:val="none" w:sz="0" w:space="0" w:color="auto"/>
            <w:left w:val="none" w:sz="0" w:space="0" w:color="auto"/>
            <w:bottom w:val="none" w:sz="0" w:space="0" w:color="auto"/>
            <w:right w:val="none" w:sz="0" w:space="0" w:color="auto"/>
          </w:divBdr>
          <w:divsChild>
            <w:div w:id="634138578">
              <w:marLeft w:val="0"/>
              <w:marRight w:val="0"/>
              <w:marTop w:val="0"/>
              <w:marBottom w:val="0"/>
              <w:divBdr>
                <w:top w:val="none" w:sz="0" w:space="0" w:color="auto"/>
                <w:left w:val="none" w:sz="0" w:space="0" w:color="auto"/>
                <w:bottom w:val="none" w:sz="0" w:space="0" w:color="auto"/>
                <w:right w:val="none" w:sz="0" w:space="0" w:color="auto"/>
              </w:divBdr>
            </w:div>
          </w:divsChild>
        </w:div>
        <w:div w:id="657922066">
          <w:marLeft w:val="0"/>
          <w:marRight w:val="0"/>
          <w:marTop w:val="0"/>
          <w:marBottom w:val="0"/>
          <w:divBdr>
            <w:top w:val="none" w:sz="0" w:space="0" w:color="auto"/>
            <w:left w:val="none" w:sz="0" w:space="0" w:color="auto"/>
            <w:bottom w:val="none" w:sz="0" w:space="0" w:color="auto"/>
            <w:right w:val="none" w:sz="0" w:space="0" w:color="auto"/>
          </w:divBdr>
          <w:divsChild>
            <w:div w:id="204294957">
              <w:marLeft w:val="0"/>
              <w:marRight w:val="0"/>
              <w:marTop w:val="0"/>
              <w:marBottom w:val="0"/>
              <w:divBdr>
                <w:top w:val="none" w:sz="0" w:space="0" w:color="auto"/>
                <w:left w:val="none" w:sz="0" w:space="0" w:color="auto"/>
                <w:bottom w:val="none" w:sz="0" w:space="0" w:color="auto"/>
                <w:right w:val="none" w:sz="0" w:space="0" w:color="auto"/>
              </w:divBdr>
            </w:div>
          </w:divsChild>
        </w:div>
        <w:div w:id="676351877">
          <w:marLeft w:val="0"/>
          <w:marRight w:val="0"/>
          <w:marTop w:val="0"/>
          <w:marBottom w:val="0"/>
          <w:divBdr>
            <w:top w:val="none" w:sz="0" w:space="0" w:color="auto"/>
            <w:left w:val="none" w:sz="0" w:space="0" w:color="auto"/>
            <w:bottom w:val="none" w:sz="0" w:space="0" w:color="auto"/>
            <w:right w:val="none" w:sz="0" w:space="0" w:color="auto"/>
          </w:divBdr>
          <w:divsChild>
            <w:div w:id="798690279">
              <w:marLeft w:val="0"/>
              <w:marRight w:val="0"/>
              <w:marTop w:val="0"/>
              <w:marBottom w:val="0"/>
              <w:divBdr>
                <w:top w:val="none" w:sz="0" w:space="0" w:color="auto"/>
                <w:left w:val="none" w:sz="0" w:space="0" w:color="auto"/>
                <w:bottom w:val="none" w:sz="0" w:space="0" w:color="auto"/>
                <w:right w:val="none" w:sz="0" w:space="0" w:color="auto"/>
              </w:divBdr>
            </w:div>
          </w:divsChild>
        </w:div>
        <w:div w:id="680352148">
          <w:marLeft w:val="0"/>
          <w:marRight w:val="0"/>
          <w:marTop w:val="0"/>
          <w:marBottom w:val="0"/>
          <w:divBdr>
            <w:top w:val="none" w:sz="0" w:space="0" w:color="auto"/>
            <w:left w:val="none" w:sz="0" w:space="0" w:color="auto"/>
            <w:bottom w:val="none" w:sz="0" w:space="0" w:color="auto"/>
            <w:right w:val="none" w:sz="0" w:space="0" w:color="auto"/>
          </w:divBdr>
          <w:divsChild>
            <w:div w:id="127164797">
              <w:marLeft w:val="0"/>
              <w:marRight w:val="0"/>
              <w:marTop w:val="0"/>
              <w:marBottom w:val="0"/>
              <w:divBdr>
                <w:top w:val="none" w:sz="0" w:space="0" w:color="auto"/>
                <w:left w:val="none" w:sz="0" w:space="0" w:color="auto"/>
                <w:bottom w:val="none" w:sz="0" w:space="0" w:color="auto"/>
                <w:right w:val="none" w:sz="0" w:space="0" w:color="auto"/>
              </w:divBdr>
            </w:div>
          </w:divsChild>
        </w:div>
        <w:div w:id="715812028">
          <w:marLeft w:val="0"/>
          <w:marRight w:val="0"/>
          <w:marTop w:val="0"/>
          <w:marBottom w:val="0"/>
          <w:divBdr>
            <w:top w:val="none" w:sz="0" w:space="0" w:color="auto"/>
            <w:left w:val="none" w:sz="0" w:space="0" w:color="auto"/>
            <w:bottom w:val="none" w:sz="0" w:space="0" w:color="auto"/>
            <w:right w:val="none" w:sz="0" w:space="0" w:color="auto"/>
          </w:divBdr>
          <w:divsChild>
            <w:div w:id="511799645">
              <w:marLeft w:val="0"/>
              <w:marRight w:val="0"/>
              <w:marTop w:val="0"/>
              <w:marBottom w:val="0"/>
              <w:divBdr>
                <w:top w:val="none" w:sz="0" w:space="0" w:color="auto"/>
                <w:left w:val="none" w:sz="0" w:space="0" w:color="auto"/>
                <w:bottom w:val="none" w:sz="0" w:space="0" w:color="auto"/>
                <w:right w:val="none" w:sz="0" w:space="0" w:color="auto"/>
              </w:divBdr>
            </w:div>
          </w:divsChild>
        </w:div>
        <w:div w:id="724059597">
          <w:marLeft w:val="0"/>
          <w:marRight w:val="0"/>
          <w:marTop w:val="0"/>
          <w:marBottom w:val="0"/>
          <w:divBdr>
            <w:top w:val="none" w:sz="0" w:space="0" w:color="auto"/>
            <w:left w:val="none" w:sz="0" w:space="0" w:color="auto"/>
            <w:bottom w:val="none" w:sz="0" w:space="0" w:color="auto"/>
            <w:right w:val="none" w:sz="0" w:space="0" w:color="auto"/>
          </w:divBdr>
          <w:divsChild>
            <w:div w:id="316997683">
              <w:marLeft w:val="0"/>
              <w:marRight w:val="0"/>
              <w:marTop w:val="0"/>
              <w:marBottom w:val="0"/>
              <w:divBdr>
                <w:top w:val="none" w:sz="0" w:space="0" w:color="auto"/>
                <w:left w:val="none" w:sz="0" w:space="0" w:color="auto"/>
                <w:bottom w:val="none" w:sz="0" w:space="0" w:color="auto"/>
                <w:right w:val="none" w:sz="0" w:space="0" w:color="auto"/>
              </w:divBdr>
            </w:div>
          </w:divsChild>
        </w:div>
        <w:div w:id="724178806">
          <w:marLeft w:val="0"/>
          <w:marRight w:val="0"/>
          <w:marTop w:val="0"/>
          <w:marBottom w:val="0"/>
          <w:divBdr>
            <w:top w:val="none" w:sz="0" w:space="0" w:color="auto"/>
            <w:left w:val="none" w:sz="0" w:space="0" w:color="auto"/>
            <w:bottom w:val="none" w:sz="0" w:space="0" w:color="auto"/>
            <w:right w:val="none" w:sz="0" w:space="0" w:color="auto"/>
          </w:divBdr>
          <w:divsChild>
            <w:div w:id="1693721010">
              <w:marLeft w:val="0"/>
              <w:marRight w:val="0"/>
              <w:marTop w:val="0"/>
              <w:marBottom w:val="0"/>
              <w:divBdr>
                <w:top w:val="none" w:sz="0" w:space="0" w:color="auto"/>
                <w:left w:val="none" w:sz="0" w:space="0" w:color="auto"/>
                <w:bottom w:val="none" w:sz="0" w:space="0" w:color="auto"/>
                <w:right w:val="none" w:sz="0" w:space="0" w:color="auto"/>
              </w:divBdr>
            </w:div>
          </w:divsChild>
        </w:div>
        <w:div w:id="729614942">
          <w:marLeft w:val="0"/>
          <w:marRight w:val="0"/>
          <w:marTop w:val="0"/>
          <w:marBottom w:val="0"/>
          <w:divBdr>
            <w:top w:val="none" w:sz="0" w:space="0" w:color="auto"/>
            <w:left w:val="none" w:sz="0" w:space="0" w:color="auto"/>
            <w:bottom w:val="none" w:sz="0" w:space="0" w:color="auto"/>
            <w:right w:val="none" w:sz="0" w:space="0" w:color="auto"/>
          </w:divBdr>
          <w:divsChild>
            <w:div w:id="297995683">
              <w:marLeft w:val="0"/>
              <w:marRight w:val="0"/>
              <w:marTop w:val="0"/>
              <w:marBottom w:val="0"/>
              <w:divBdr>
                <w:top w:val="none" w:sz="0" w:space="0" w:color="auto"/>
                <w:left w:val="none" w:sz="0" w:space="0" w:color="auto"/>
                <w:bottom w:val="none" w:sz="0" w:space="0" w:color="auto"/>
                <w:right w:val="none" w:sz="0" w:space="0" w:color="auto"/>
              </w:divBdr>
            </w:div>
          </w:divsChild>
        </w:div>
        <w:div w:id="734937372">
          <w:marLeft w:val="0"/>
          <w:marRight w:val="0"/>
          <w:marTop w:val="0"/>
          <w:marBottom w:val="0"/>
          <w:divBdr>
            <w:top w:val="none" w:sz="0" w:space="0" w:color="auto"/>
            <w:left w:val="none" w:sz="0" w:space="0" w:color="auto"/>
            <w:bottom w:val="none" w:sz="0" w:space="0" w:color="auto"/>
            <w:right w:val="none" w:sz="0" w:space="0" w:color="auto"/>
          </w:divBdr>
          <w:divsChild>
            <w:div w:id="793060916">
              <w:marLeft w:val="0"/>
              <w:marRight w:val="0"/>
              <w:marTop w:val="0"/>
              <w:marBottom w:val="0"/>
              <w:divBdr>
                <w:top w:val="none" w:sz="0" w:space="0" w:color="auto"/>
                <w:left w:val="none" w:sz="0" w:space="0" w:color="auto"/>
                <w:bottom w:val="none" w:sz="0" w:space="0" w:color="auto"/>
                <w:right w:val="none" w:sz="0" w:space="0" w:color="auto"/>
              </w:divBdr>
            </w:div>
          </w:divsChild>
        </w:div>
        <w:div w:id="774785398">
          <w:marLeft w:val="0"/>
          <w:marRight w:val="0"/>
          <w:marTop w:val="0"/>
          <w:marBottom w:val="0"/>
          <w:divBdr>
            <w:top w:val="none" w:sz="0" w:space="0" w:color="auto"/>
            <w:left w:val="none" w:sz="0" w:space="0" w:color="auto"/>
            <w:bottom w:val="none" w:sz="0" w:space="0" w:color="auto"/>
            <w:right w:val="none" w:sz="0" w:space="0" w:color="auto"/>
          </w:divBdr>
          <w:divsChild>
            <w:div w:id="407968918">
              <w:marLeft w:val="0"/>
              <w:marRight w:val="0"/>
              <w:marTop w:val="0"/>
              <w:marBottom w:val="0"/>
              <w:divBdr>
                <w:top w:val="none" w:sz="0" w:space="0" w:color="auto"/>
                <w:left w:val="none" w:sz="0" w:space="0" w:color="auto"/>
                <w:bottom w:val="none" w:sz="0" w:space="0" w:color="auto"/>
                <w:right w:val="none" w:sz="0" w:space="0" w:color="auto"/>
              </w:divBdr>
            </w:div>
          </w:divsChild>
        </w:div>
        <w:div w:id="792133882">
          <w:marLeft w:val="0"/>
          <w:marRight w:val="0"/>
          <w:marTop w:val="0"/>
          <w:marBottom w:val="0"/>
          <w:divBdr>
            <w:top w:val="none" w:sz="0" w:space="0" w:color="auto"/>
            <w:left w:val="none" w:sz="0" w:space="0" w:color="auto"/>
            <w:bottom w:val="none" w:sz="0" w:space="0" w:color="auto"/>
            <w:right w:val="none" w:sz="0" w:space="0" w:color="auto"/>
          </w:divBdr>
          <w:divsChild>
            <w:div w:id="1228302962">
              <w:marLeft w:val="0"/>
              <w:marRight w:val="0"/>
              <w:marTop w:val="0"/>
              <w:marBottom w:val="0"/>
              <w:divBdr>
                <w:top w:val="none" w:sz="0" w:space="0" w:color="auto"/>
                <w:left w:val="none" w:sz="0" w:space="0" w:color="auto"/>
                <w:bottom w:val="none" w:sz="0" w:space="0" w:color="auto"/>
                <w:right w:val="none" w:sz="0" w:space="0" w:color="auto"/>
              </w:divBdr>
            </w:div>
          </w:divsChild>
        </w:div>
        <w:div w:id="823275835">
          <w:marLeft w:val="0"/>
          <w:marRight w:val="0"/>
          <w:marTop w:val="0"/>
          <w:marBottom w:val="0"/>
          <w:divBdr>
            <w:top w:val="none" w:sz="0" w:space="0" w:color="auto"/>
            <w:left w:val="none" w:sz="0" w:space="0" w:color="auto"/>
            <w:bottom w:val="none" w:sz="0" w:space="0" w:color="auto"/>
            <w:right w:val="none" w:sz="0" w:space="0" w:color="auto"/>
          </w:divBdr>
          <w:divsChild>
            <w:div w:id="545484575">
              <w:marLeft w:val="0"/>
              <w:marRight w:val="0"/>
              <w:marTop w:val="0"/>
              <w:marBottom w:val="0"/>
              <w:divBdr>
                <w:top w:val="none" w:sz="0" w:space="0" w:color="auto"/>
                <w:left w:val="none" w:sz="0" w:space="0" w:color="auto"/>
                <w:bottom w:val="none" w:sz="0" w:space="0" w:color="auto"/>
                <w:right w:val="none" w:sz="0" w:space="0" w:color="auto"/>
              </w:divBdr>
            </w:div>
          </w:divsChild>
        </w:div>
        <w:div w:id="839853449">
          <w:marLeft w:val="0"/>
          <w:marRight w:val="0"/>
          <w:marTop w:val="0"/>
          <w:marBottom w:val="0"/>
          <w:divBdr>
            <w:top w:val="none" w:sz="0" w:space="0" w:color="auto"/>
            <w:left w:val="none" w:sz="0" w:space="0" w:color="auto"/>
            <w:bottom w:val="none" w:sz="0" w:space="0" w:color="auto"/>
            <w:right w:val="none" w:sz="0" w:space="0" w:color="auto"/>
          </w:divBdr>
          <w:divsChild>
            <w:div w:id="783813654">
              <w:marLeft w:val="0"/>
              <w:marRight w:val="0"/>
              <w:marTop w:val="0"/>
              <w:marBottom w:val="0"/>
              <w:divBdr>
                <w:top w:val="none" w:sz="0" w:space="0" w:color="auto"/>
                <w:left w:val="none" w:sz="0" w:space="0" w:color="auto"/>
                <w:bottom w:val="none" w:sz="0" w:space="0" w:color="auto"/>
                <w:right w:val="none" w:sz="0" w:space="0" w:color="auto"/>
              </w:divBdr>
            </w:div>
          </w:divsChild>
        </w:div>
        <w:div w:id="876235897">
          <w:marLeft w:val="0"/>
          <w:marRight w:val="0"/>
          <w:marTop w:val="0"/>
          <w:marBottom w:val="0"/>
          <w:divBdr>
            <w:top w:val="none" w:sz="0" w:space="0" w:color="auto"/>
            <w:left w:val="none" w:sz="0" w:space="0" w:color="auto"/>
            <w:bottom w:val="none" w:sz="0" w:space="0" w:color="auto"/>
            <w:right w:val="none" w:sz="0" w:space="0" w:color="auto"/>
          </w:divBdr>
          <w:divsChild>
            <w:div w:id="1375422343">
              <w:marLeft w:val="0"/>
              <w:marRight w:val="0"/>
              <w:marTop w:val="0"/>
              <w:marBottom w:val="0"/>
              <w:divBdr>
                <w:top w:val="none" w:sz="0" w:space="0" w:color="auto"/>
                <w:left w:val="none" w:sz="0" w:space="0" w:color="auto"/>
                <w:bottom w:val="none" w:sz="0" w:space="0" w:color="auto"/>
                <w:right w:val="none" w:sz="0" w:space="0" w:color="auto"/>
              </w:divBdr>
            </w:div>
          </w:divsChild>
        </w:div>
        <w:div w:id="891697289">
          <w:marLeft w:val="0"/>
          <w:marRight w:val="0"/>
          <w:marTop w:val="0"/>
          <w:marBottom w:val="0"/>
          <w:divBdr>
            <w:top w:val="none" w:sz="0" w:space="0" w:color="auto"/>
            <w:left w:val="none" w:sz="0" w:space="0" w:color="auto"/>
            <w:bottom w:val="none" w:sz="0" w:space="0" w:color="auto"/>
            <w:right w:val="none" w:sz="0" w:space="0" w:color="auto"/>
          </w:divBdr>
          <w:divsChild>
            <w:div w:id="814184151">
              <w:marLeft w:val="0"/>
              <w:marRight w:val="0"/>
              <w:marTop w:val="0"/>
              <w:marBottom w:val="0"/>
              <w:divBdr>
                <w:top w:val="none" w:sz="0" w:space="0" w:color="auto"/>
                <w:left w:val="none" w:sz="0" w:space="0" w:color="auto"/>
                <w:bottom w:val="none" w:sz="0" w:space="0" w:color="auto"/>
                <w:right w:val="none" w:sz="0" w:space="0" w:color="auto"/>
              </w:divBdr>
            </w:div>
          </w:divsChild>
        </w:div>
        <w:div w:id="910697445">
          <w:marLeft w:val="0"/>
          <w:marRight w:val="0"/>
          <w:marTop w:val="0"/>
          <w:marBottom w:val="0"/>
          <w:divBdr>
            <w:top w:val="none" w:sz="0" w:space="0" w:color="auto"/>
            <w:left w:val="none" w:sz="0" w:space="0" w:color="auto"/>
            <w:bottom w:val="none" w:sz="0" w:space="0" w:color="auto"/>
            <w:right w:val="none" w:sz="0" w:space="0" w:color="auto"/>
          </w:divBdr>
          <w:divsChild>
            <w:div w:id="1838961785">
              <w:marLeft w:val="0"/>
              <w:marRight w:val="0"/>
              <w:marTop w:val="0"/>
              <w:marBottom w:val="0"/>
              <w:divBdr>
                <w:top w:val="none" w:sz="0" w:space="0" w:color="auto"/>
                <w:left w:val="none" w:sz="0" w:space="0" w:color="auto"/>
                <w:bottom w:val="none" w:sz="0" w:space="0" w:color="auto"/>
                <w:right w:val="none" w:sz="0" w:space="0" w:color="auto"/>
              </w:divBdr>
            </w:div>
          </w:divsChild>
        </w:div>
        <w:div w:id="917178412">
          <w:marLeft w:val="0"/>
          <w:marRight w:val="0"/>
          <w:marTop w:val="0"/>
          <w:marBottom w:val="0"/>
          <w:divBdr>
            <w:top w:val="none" w:sz="0" w:space="0" w:color="auto"/>
            <w:left w:val="none" w:sz="0" w:space="0" w:color="auto"/>
            <w:bottom w:val="none" w:sz="0" w:space="0" w:color="auto"/>
            <w:right w:val="none" w:sz="0" w:space="0" w:color="auto"/>
          </w:divBdr>
          <w:divsChild>
            <w:div w:id="620957685">
              <w:marLeft w:val="0"/>
              <w:marRight w:val="0"/>
              <w:marTop w:val="0"/>
              <w:marBottom w:val="0"/>
              <w:divBdr>
                <w:top w:val="none" w:sz="0" w:space="0" w:color="auto"/>
                <w:left w:val="none" w:sz="0" w:space="0" w:color="auto"/>
                <w:bottom w:val="none" w:sz="0" w:space="0" w:color="auto"/>
                <w:right w:val="none" w:sz="0" w:space="0" w:color="auto"/>
              </w:divBdr>
            </w:div>
          </w:divsChild>
        </w:div>
        <w:div w:id="954554745">
          <w:marLeft w:val="0"/>
          <w:marRight w:val="0"/>
          <w:marTop w:val="0"/>
          <w:marBottom w:val="0"/>
          <w:divBdr>
            <w:top w:val="none" w:sz="0" w:space="0" w:color="auto"/>
            <w:left w:val="none" w:sz="0" w:space="0" w:color="auto"/>
            <w:bottom w:val="none" w:sz="0" w:space="0" w:color="auto"/>
            <w:right w:val="none" w:sz="0" w:space="0" w:color="auto"/>
          </w:divBdr>
          <w:divsChild>
            <w:div w:id="524294244">
              <w:marLeft w:val="0"/>
              <w:marRight w:val="0"/>
              <w:marTop w:val="0"/>
              <w:marBottom w:val="0"/>
              <w:divBdr>
                <w:top w:val="none" w:sz="0" w:space="0" w:color="auto"/>
                <w:left w:val="none" w:sz="0" w:space="0" w:color="auto"/>
                <w:bottom w:val="none" w:sz="0" w:space="0" w:color="auto"/>
                <w:right w:val="none" w:sz="0" w:space="0" w:color="auto"/>
              </w:divBdr>
            </w:div>
          </w:divsChild>
        </w:div>
        <w:div w:id="975331986">
          <w:marLeft w:val="0"/>
          <w:marRight w:val="0"/>
          <w:marTop w:val="0"/>
          <w:marBottom w:val="0"/>
          <w:divBdr>
            <w:top w:val="none" w:sz="0" w:space="0" w:color="auto"/>
            <w:left w:val="none" w:sz="0" w:space="0" w:color="auto"/>
            <w:bottom w:val="none" w:sz="0" w:space="0" w:color="auto"/>
            <w:right w:val="none" w:sz="0" w:space="0" w:color="auto"/>
          </w:divBdr>
          <w:divsChild>
            <w:div w:id="944460767">
              <w:marLeft w:val="0"/>
              <w:marRight w:val="0"/>
              <w:marTop w:val="0"/>
              <w:marBottom w:val="0"/>
              <w:divBdr>
                <w:top w:val="none" w:sz="0" w:space="0" w:color="auto"/>
                <w:left w:val="none" w:sz="0" w:space="0" w:color="auto"/>
                <w:bottom w:val="none" w:sz="0" w:space="0" w:color="auto"/>
                <w:right w:val="none" w:sz="0" w:space="0" w:color="auto"/>
              </w:divBdr>
            </w:div>
          </w:divsChild>
        </w:div>
        <w:div w:id="983047813">
          <w:marLeft w:val="0"/>
          <w:marRight w:val="0"/>
          <w:marTop w:val="0"/>
          <w:marBottom w:val="0"/>
          <w:divBdr>
            <w:top w:val="none" w:sz="0" w:space="0" w:color="auto"/>
            <w:left w:val="none" w:sz="0" w:space="0" w:color="auto"/>
            <w:bottom w:val="none" w:sz="0" w:space="0" w:color="auto"/>
            <w:right w:val="none" w:sz="0" w:space="0" w:color="auto"/>
          </w:divBdr>
          <w:divsChild>
            <w:div w:id="1700425387">
              <w:marLeft w:val="0"/>
              <w:marRight w:val="0"/>
              <w:marTop w:val="0"/>
              <w:marBottom w:val="0"/>
              <w:divBdr>
                <w:top w:val="none" w:sz="0" w:space="0" w:color="auto"/>
                <w:left w:val="none" w:sz="0" w:space="0" w:color="auto"/>
                <w:bottom w:val="none" w:sz="0" w:space="0" w:color="auto"/>
                <w:right w:val="none" w:sz="0" w:space="0" w:color="auto"/>
              </w:divBdr>
            </w:div>
          </w:divsChild>
        </w:div>
        <w:div w:id="1048188379">
          <w:marLeft w:val="0"/>
          <w:marRight w:val="0"/>
          <w:marTop w:val="0"/>
          <w:marBottom w:val="0"/>
          <w:divBdr>
            <w:top w:val="none" w:sz="0" w:space="0" w:color="auto"/>
            <w:left w:val="none" w:sz="0" w:space="0" w:color="auto"/>
            <w:bottom w:val="none" w:sz="0" w:space="0" w:color="auto"/>
            <w:right w:val="none" w:sz="0" w:space="0" w:color="auto"/>
          </w:divBdr>
          <w:divsChild>
            <w:div w:id="139619344">
              <w:marLeft w:val="0"/>
              <w:marRight w:val="0"/>
              <w:marTop w:val="0"/>
              <w:marBottom w:val="0"/>
              <w:divBdr>
                <w:top w:val="none" w:sz="0" w:space="0" w:color="auto"/>
                <w:left w:val="none" w:sz="0" w:space="0" w:color="auto"/>
                <w:bottom w:val="none" w:sz="0" w:space="0" w:color="auto"/>
                <w:right w:val="none" w:sz="0" w:space="0" w:color="auto"/>
              </w:divBdr>
            </w:div>
          </w:divsChild>
        </w:div>
        <w:div w:id="1063723132">
          <w:marLeft w:val="0"/>
          <w:marRight w:val="0"/>
          <w:marTop w:val="0"/>
          <w:marBottom w:val="0"/>
          <w:divBdr>
            <w:top w:val="none" w:sz="0" w:space="0" w:color="auto"/>
            <w:left w:val="none" w:sz="0" w:space="0" w:color="auto"/>
            <w:bottom w:val="none" w:sz="0" w:space="0" w:color="auto"/>
            <w:right w:val="none" w:sz="0" w:space="0" w:color="auto"/>
          </w:divBdr>
          <w:divsChild>
            <w:div w:id="1852253145">
              <w:marLeft w:val="0"/>
              <w:marRight w:val="0"/>
              <w:marTop w:val="0"/>
              <w:marBottom w:val="0"/>
              <w:divBdr>
                <w:top w:val="none" w:sz="0" w:space="0" w:color="auto"/>
                <w:left w:val="none" w:sz="0" w:space="0" w:color="auto"/>
                <w:bottom w:val="none" w:sz="0" w:space="0" w:color="auto"/>
                <w:right w:val="none" w:sz="0" w:space="0" w:color="auto"/>
              </w:divBdr>
            </w:div>
          </w:divsChild>
        </w:div>
        <w:div w:id="1074157233">
          <w:marLeft w:val="0"/>
          <w:marRight w:val="0"/>
          <w:marTop w:val="0"/>
          <w:marBottom w:val="0"/>
          <w:divBdr>
            <w:top w:val="none" w:sz="0" w:space="0" w:color="auto"/>
            <w:left w:val="none" w:sz="0" w:space="0" w:color="auto"/>
            <w:bottom w:val="none" w:sz="0" w:space="0" w:color="auto"/>
            <w:right w:val="none" w:sz="0" w:space="0" w:color="auto"/>
          </w:divBdr>
          <w:divsChild>
            <w:div w:id="1481073866">
              <w:marLeft w:val="0"/>
              <w:marRight w:val="0"/>
              <w:marTop w:val="0"/>
              <w:marBottom w:val="0"/>
              <w:divBdr>
                <w:top w:val="none" w:sz="0" w:space="0" w:color="auto"/>
                <w:left w:val="none" w:sz="0" w:space="0" w:color="auto"/>
                <w:bottom w:val="none" w:sz="0" w:space="0" w:color="auto"/>
                <w:right w:val="none" w:sz="0" w:space="0" w:color="auto"/>
              </w:divBdr>
            </w:div>
          </w:divsChild>
        </w:div>
        <w:div w:id="1080254041">
          <w:marLeft w:val="0"/>
          <w:marRight w:val="0"/>
          <w:marTop w:val="0"/>
          <w:marBottom w:val="0"/>
          <w:divBdr>
            <w:top w:val="none" w:sz="0" w:space="0" w:color="auto"/>
            <w:left w:val="none" w:sz="0" w:space="0" w:color="auto"/>
            <w:bottom w:val="none" w:sz="0" w:space="0" w:color="auto"/>
            <w:right w:val="none" w:sz="0" w:space="0" w:color="auto"/>
          </w:divBdr>
          <w:divsChild>
            <w:div w:id="93941045">
              <w:marLeft w:val="0"/>
              <w:marRight w:val="0"/>
              <w:marTop w:val="0"/>
              <w:marBottom w:val="0"/>
              <w:divBdr>
                <w:top w:val="none" w:sz="0" w:space="0" w:color="auto"/>
                <w:left w:val="none" w:sz="0" w:space="0" w:color="auto"/>
                <w:bottom w:val="none" w:sz="0" w:space="0" w:color="auto"/>
                <w:right w:val="none" w:sz="0" w:space="0" w:color="auto"/>
              </w:divBdr>
            </w:div>
          </w:divsChild>
        </w:div>
        <w:div w:id="1101530586">
          <w:marLeft w:val="0"/>
          <w:marRight w:val="0"/>
          <w:marTop w:val="0"/>
          <w:marBottom w:val="0"/>
          <w:divBdr>
            <w:top w:val="none" w:sz="0" w:space="0" w:color="auto"/>
            <w:left w:val="none" w:sz="0" w:space="0" w:color="auto"/>
            <w:bottom w:val="none" w:sz="0" w:space="0" w:color="auto"/>
            <w:right w:val="none" w:sz="0" w:space="0" w:color="auto"/>
          </w:divBdr>
          <w:divsChild>
            <w:div w:id="1829053094">
              <w:marLeft w:val="0"/>
              <w:marRight w:val="0"/>
              <w:marTop w:val="0"/>
              <w:marBottom w:val="0"/>
              <w:divBdr>
                <w:top w:val="none" w:sz="0" w:space="0" w:color="auto"/>
                <w:left w:val="none" w:sz="0" w:space="0" w:color="auto"/>
                <w:bottom w:val="none" w:sz="0" w:space="0" w:color="auto"/>
                <w:right w:val="none" w:sz="0" w:space="0" w:color="auto"/>
              </w:divBdr>
            </w:div>
          </w:divsChild>
        </w:div>
        <w:div w:id="1106344874">
          <w:marLeft w:val="0"/>
          <w:marRight w:val="0"/>
          <w:marTop w:val="0"/>
          <w:marBottom w:val="0"/>
          <w:divBdr>
            <w:top w:val="none" w:sz="0" w:space="0" w:color="auto"/>
            <w:left w:val="none" w:sz="0" w:space="0" w:color="auto"/>
            <w:bottom w:val="none" w:sz="0" w:space="0" w:color="auto"/>
            <w:right w:val="none" w:sz="0" w:space="0" w:color="auto"/>
          </w:divBdr>
          <w:divsChild>
            <w:div w:id="1464232635">
              <w:marLeft w:val="0"/>
              <w:marRight w:val="0"/>
              <w:marTop w:val="0"/>
              <w:marBottom w:val="0"/>
              <w:divBdr>
                <w:top w:val="none" w:sz="0" w:space="0" w:color="auto"/>
                <w:left w:val="none" w:sz="0" w:space="0" w:color="auto"/>
                <w:bottom w:val="none" w:sz="0" w:space="0" w:color="auto"/>
                <w:right w:val="none" w:sz="0" w:space="0" w:color="auto"/>
              </w:divBdr>
            </w:div>
          </w:divsChild>
        </w:div>
        <w:div w:id="1127549548">
          <w:marLeft w:val="0"/>
          <w:marRight w:val="0"/>
          <w:marTop w:val="0"/>
          <w:marBottom w:val="0"/>
          <w:divBdr>
            <w:top w:val="none" w:sz="0" w:space="0" w:color="auto"/>
            <w:left w:val="none" w:sz="0" w:space="0" w:color="auto"/>
            <w:bottom w:val="none" w:sz="0" w:space="0" w:color="auto"/>
            <w:right w:val="none" w:sz="0" w:space="0" w:color="auto"/>
          </w:divBdr>
          <w:divsChild>
            <w:div w:id="151680427">
              <w:marLeft w:val="0"/>
              <w:marRight w:val="0"/>
              <w:marTop w:val="0"/>
              <w:marBottom w:val="0"/>
              <w:divBdr>
                <w:top w:val="none" w:sz="0" w:space="0" w:color="auto"/>
                <w:left w:val="none" w:sz="0" w:space="0" w:color="auto"/>
                <w:bottom w:val="none" w:sz="0" w:space="0" w:color="auto"/>
                <w:right w:val="none" w:sz="0" w:space="0" w:color="auto"/>
              </w:divBdr>
            </w:div>
          </w:divsChild>
        </w:div>
        <w:div w:id="1131872686">
          <w:marLeft w:val="0"/>
          <w:marRight w:val="0"/>
          <w:marTop w:val="0"/>
          <w:marBottom w:val="0"/>
          <w:divBdr>
            <w:top w:val="none" w:sz="0" w:space="0" w:color="auto"/>
            <w:left w:val="none" w:sz="0" w:space="0" w:color="auto"/>
            <w:bottom w:val="none" w:sz="0" w:space="0" w:color="auto"/>
            <w:right w:val="none" w:sz="0" w:space="0" w:color="auto"/>
          </w:divBdr>
          <w:divsChild>
            <w:div w:id="2011985576">
              <w:marLeft w:val="0"/>
              <w:marRight w:val="0"/>
              <w:marTop w:val="0"/>
              <w:marBottom w:val="0"/>
              <w:divBdr>
                <w:top w:val="none" w:sz="0" w:space="0" w:color="auto"/>
                <w:left w:val="none" w:sz="0" w:space="0" w:color="auto"/>
                <w:bottom w:val="none" w:sz="0" w:space="0" w:color="auto"/>
                <w:right w:val="none" w:sz="0" w:space="0" w:color="auto"/>
              </w:divBdr>
            </w:div>
          </w:divsChild>
        </w:div>
        <w:div w:id="1151212287">
          <w:marLeft w:val="0"/>
          <w:marRight w:val="0"/>
          <w:marTop w:val="0"/>
          <w:marBottom w:val="0"/>
          <w:divBdr>
            <w:top w:val="none" w:sz="0" w:space="0" w:color="auto"/>
            <w:left w:val="none" w:sz="0" w:space="0" w:color="auto"/>
            <w:bottom w:val="none" w:sz="0" w:space="0" w:color="auto"/>
            <w:right w:val="none" w:sz="0" w:space="0" w:color="auto"/>
          </w:divBdr>
          <w:divsChild>
            <w:div w:id="1496263204">
              <w:marLeft w:val="0"/>
              <w:marRight w:val="0"/>
              <w:marTop w:val="0"/>
              <w:marBottom w:val="0"/>
              <w:divBdr>
                <w:top w:val="none" w:sz="0" w:space="0" w:color="auto"/>
                <w:left w:val="none" w:sz="0" w:space="0" w:color="auto"/>
                <w:bottom w:val="none" w:sz="0" w:space="0" w:color="auto"/>
                <w:right w:val="none" w:sz="0" w:space="0" w:color="auto"/>
              </w:divBdr>
            </w:div>
          </w:divsChild>
        </w:div>
        <w:div w:id="1161578443">
          <w:marLeft w:val="0"/>
          <w:marRight w:val="0"/>
          <w:marTop w:val="0"/>
          <w:marBottom w:val="0"/>
          <w:divBdr>
            <w:top w:val="none" w:sz="0" w:space="0" w:color="auto"/>
            <w:left w:val="none" w:sz="0" w:space="0" w:color="auto"/>
            <w:bottom w:val="none" w:sz="0" w:space="0" w:color="auto"/>
            <w:right w:val="none" w:sz="0" w:space="0" w:color="auto"/>
          </w:divBdr>
          <w:divsChild>
            <w:div w:id="799614493">
              <w:marLeft w:val="0"/>
              <w:marRight w:val="0"/>
              <w:marTop w:val="0"/>
              <w:marBottom w:val="0"/>
              <w:divBdr>
                <w:top w:val="none" w:sz="0" w:space="0" w:color="auto"/>
                <w:left w:val="none" w:sz="0" w:space="0" w:color="auto"/>
                <w:bottom w:val="none" w:sz="0" w:space="0" w:color="auto"/>
                <w:right w:val="none" w:sz="0" w:space="0" w:color="auto"/>
              </w:divBdr>
            </w:div>
          </w:divsChild>
        </w:div>
        <w:div w:id="1165167806">
          <w:marLeft w:val="0"/>
          <w:marRight w:val="0"/>
          <w:marTop w:val="0"/>
          <w:marBottom w:val="0"/>
          <w:divBdr>
            <w:top w:val="none" w:sz="0" w:space="0" w:color="auto"/>
            <w:left w:val="none" w:sz="0" w:space="0" w:color="auto"/>
            <w:bottom w:val="none" w:sz="0" w:space="0" w:color="auto"/>
            <w:right w:val="none" w:sz="0" w:space="0" w:color="auto"/>
          </w:divBdr>
          <w:divsChild>
            <w:div w:id="2055231246">
              <w:marLeft w:val="0"/>
              <w:marRight w:val="0"/>
              <w:marTop w:val="0"/>
              <w:marBottom w:val="0"/>
              <w:divBdr>
                <w:top w:val="none" w:sz="0" w:space="0" w:color="auto"/>
                <w:left w:val="none" w:sz="0" w:space="0" w:color="auto"/>
                <w:bottom w:val="none" w:sz="0" w:space="0" w:color="auto"/>
                <w:right w:val="none" w:sz="0" w:space="0" w:color="auto"/>
              </w:divBdr>
            </w:div>
          </w:divsChild>
        </w:div>
        <w:div w:id="1167400605">
          <w:marLeft w:val="0"/>
          <w:marRight w:val="0"/>
          <w:marTop w:val="0"/>
          <w:marBottom w:val="0"/>
          <w:divBdr>
            <w:top w:val="none" w:sz="0" w:space="0" w:color="auto"/>
            <w:left w:val="none" w:sz="0" w:space="0" w:color="auto"/>
            <w:bottom w:val="none" w:sz="0" w:space="0" w:color="auto"/>
            <w:right w:val="none" w:sz="0" w:space="0" w:color="auto"/>
          </w:divBdr>
          <w:divsChild>
            <w:div w:id="1411538642">
              <w:marLeft w:val="0"/>
              <w:marRight w:val="0"/>
              <w:marTop w:val="0"/>
              <w:marBottom w:val="0"/>
              <w:divBdr>
                <w:top w:val="none" w:sz="0" w:space="0" w:color="auto"/>
                <w:left w:val="none" w:sz="0" w:space="0" w:color="auto"/>
                <w:bottom w:val="none" w:sz="0" w:space="0" w:color="auto"/>
                <w:right w:val="none" w:sz="0" w:space="0" w:color="auto"/>
              </w:divBdr>
            </w:div>
          </w:divsChild>
        </w:div>
        <w:div w:id="1211116237">
          <w:marLeft w:val="0"/>
          <w:marRight w:val="0"/>
          <w:marTop w:val="0"/>
          <w:marBottom w:val="0"/>
          <w:divBdr>
            <w:top w:val="none" w:sz="0" w:space="0" w:color="auto"/>
            <w:left w:val="none" w:sz="0" w:space="0" w:color="auto"/>
            <w:bottom w:val="none" w:sz="0" w:space="0" w:color="auto"/>
            <w:right w:val="none" w:sz="0" w:space="0" w:color="auto"/>
          </w:divBdr>
          <w:divsChild>
            <w:div w:id="589780763">
              <w:marLeft w:val="0"/>
              <w:marRight w:val="0"/>
              <w:marTop w:val="0"/>
              <w:marBottom w:val="0"/>
              <w:divBdr>
                <w:top w:val="none" w:sz="0" w:space="0" w:color="auto"/>
                <w:left w:val="none" w:sz="0" w:space="0" w:color="auto"/>
                <w:bottom w:val="none" w:sz="0" w:space="0" w:color="auto"/>
                <w:right w:val="none" w:sz="0" w:space="0" w:color="auto"/>
              </w:divBdr>
            </w:div>
          </w:divsChild>
        </w:div>
        <w:div w:id="1216890155">
          <w:marLeft w:val="0"/>
          <w:marRight w:val="0"/>
          <w:marTop w:val="0"/>
          <w:marBottom w:val="0"/>
          <w:divBdr>
            <w:top w:val="none" w:sz="0" w:space="0" w:color="auto"/>
            <w:left w:val="none" w:sz="0" w:space="0" w:color="auto"/>
            <w:bottom w:val="none" w:sz="0" w:space="0" w:color="auto"/>
            <w:right w:val="none" w:sz="0" w:space="0" w:color="auto"/>
          </w:divBdr>
          <w:divsChild>
            <w:div w:id="1717193795">
              <w:marLeft w:val="0"/>
              <w:marRight w:val="0"/>
              <w:marTop w:val="0"/>
              <w:marBottom w:val="0"/>
              <w:divBdr>
                <w:top w:val="none" w:sz="0" w:space="0" w:color="auto"/>
                <w:left w:val="none" w:sz="0" w:space="0" w:color="auto"/>
                <w:bottom w:val="none" w:sz="0" w:space="0" w:color="auto"/>
                <w:right w:val="none" w:sz="0" w:space="0" w:color="auto"/>
              </w:divBdr>
            </w:div>
          </w:divsChild>
        </w:div>
        <w:div w:id="1235701819">
          <w:marLeft w:val="0"/>
          <w:marRight w:val="0"/>
          <w:marTop w:val="0"/>
          <w:marBottom w:val="0"/>
          <w:divBdr>
            <w:top w:val="none" w:sz="0" w:space="0" w:color="auto"/>
            <w:left w:val="none" w:sz="0" w:space="0" w:color="auto"/>
            <w:bottom w:val="none" w:sz="0" w:space="0" w:color="auto"/>
            <w:right w:val="none" w:sz="0" w:space="0" w:color="auto"/>
          </w:divBdr>
          <w:divsChild>
            <w:div w:id="1133793801">
              <w:marLeft w:val="0"/>
              <w:marRight w:val="0"/>
              <w:marTop w:val="0"/>
              <w:marBottom w:val="0"/>
              <w:divBdr>
                <w:top w:val="none" w:sz="0" w:space="0" w:color="auto"/>
                <w:left w:val="none" w:sz="0" w:space="0" w:color="auto"/>
                <w:bottom w:val="none" w:sz="0" w:space="0" w:color="auto"/>
                <w:right w:val="none" w:sz="0" w:space="0" w:color="auto"/>
              </w:divBdr>
            </w:div>
          </w:divsChild>
        </w:div>
        <w:div w:id="1265647482">
          <w:marLeft w:val="0"/>
          <w:marRight w:val="0"/>
          <w:marTop w:val="0"/>
          <w:marBottom w:val="0"/>
          <w:divBdr>
            <w:top w:val="none" w:sz="0" w:space="0" w:color="auto"/>
            <w:left w:val="none" w:sz="0" w:space="0" w:color="auto"/>
            <w:bottom w:val="none" w:sz="0" w:space="0" w:color="auto"/>
            <w:right w:val="none" w:sz="0" w:space="0" w:color="auto"/>
          </w:divBdr>
          <w:divsChild>
            <w:div w:id="172385132">
              <w:marLeft w:val="0"/>
              <w:marRight w:val="0"/>
              <w:marTop w:val="0"/>
              <w:marBottom w:val="0"/>
              <w:divBdr>
                <w:top w:val="none" w:sz="0" w:space="0" w:color="auto"/>
                <w:left w:val="none" w:sz="0" w:space="0" w:color="auto"/>
                <w:bottom w:val="none" w:sz="0" w:space="0" w:color="auto"/>
                <w:right w:val="none" w:sz="0" w:space="0" w:color="auto"/>
              </w:divBdr>
            </w:div>
          </w:divsChild>
        </w:div>
        <w:div w:id="1323973398">
          <w:marLeft w:val="0"/>
          <w:marRight w:val="0"/>
          <w:marTop w:val="0"/>
          <w:marBottom w:val="0"/>
          <w:divBdr>
            <w:top w:val="none" w:sz="0" w:space="0" w:color="auto"/>
            <w:left w:val="none" w:sz="0" w:space="0" w:color="auto"/>
            <w:bottom w:val="none" w:sz="0" w:space="0" w:color="auto"/>
            <w:right w:val="none" w:sz="0" w:space="0" w:color="auto"/>
          </w:divBdr>
          <w:divsChild>
            <w:div w:id="126047110">
              <w:marLeft w:val="0"/>
              <w:marRight w:val="0"/>
              <w:marTop w:val="0"/>
              <w:marBottom w:val="0"/>
              <w:divBdr>
                <w:top w:val="none" w:sz="0" w:space="0" w:color="auto"/>
                <w:left w:val="none" w:sz="0" w:space="0" w:color="auto"/>
                <w:bottom w:val="none" w:sz="0" w:space="0" w:color="auto"/>
                <w:right w:val="none" w:sz="0" w:space="0" w:color="auto"/>
              </w:divBdr>
            </w:div>
          </w:divsChild>
        </w:div>
        <w:div w:id="1363507512">
          <w:marLeft w:val="0"/>
          <w:marRight w:val="0"/>
          <w:marTop w:val="0"/>
          <w:marBottom w:val="0"/>
          <w:divBdr>
            <w:top w:val="none" w:sz="0" w:space="0" w:color="auto"/>
            <w:left w:val="none" w:sz="0" w:space="0" w:color="auto"/>
            <w:bottom w:val="none" w:sz="0" w:space="0" w:color="auto"/>
            <w:right w:val="none" w:sz="0" w:space="0" w:color="auto"/>
          </w:divBdr>
          <w:divsChild>
            <w:div w:id="614606032">
              <w:marLeft w:val="0"/>
              <w:marRight w:val="0"/>
              <w:marTop w:val="0"/>
              <w:marBottom w:val="0"/>
              <w:divBdr>
                <w:top w:val="none" w:sz="0" w:space="0" w:color="auto"/>
                <w:left w:val="none" w:sz="0" w:space="0" w:color="auto"/>
                <w:bottom w:val="none" w:sz="0" w:space="0" w:color="auto"/>
                <w:right w:val="none" w:sz="0" w:space="0" w:color="auto"/>
              </w:divBdr>
            </w:div>
          </w:divsChild>
        </w:div>
        <w:div w:id="1363703710">
          <w:marLeft w:val="0"/>
          <w:marRight w:val="0"/>
          <w:marTop w:val="0"/>
          <w:marBottom w:val="0"/>
          <w:divBdr>
            <w:top w:val="none" w:sz="0" w:space="0" w:color="auto"/>
            <w:left w:val="none" w:sz="0" w:space="0" w:color="auto"/>
            <w:bottom w:val="none" w:sz="0" w:space="0" w:color="auto"/>
            <w:right w:val="none" w:sz="0" w:space="0" w:color="auto"/>
          </w:divBdr>
          <w:divsChild>
            <w:div w:id="1772626408">
              <w:marLeft w:val="0"/>
              <w:marRight w:val="0"/>
              <w:marTop w:val="0"/>
              <w:marBottom w:val="0"/>
              <w:divBdr>
                <w:top w:val="none" w:sz="0" w:space="0" w:color="auto"/>
                <w:left w:val="none" w:sz="0" w:space="0" w:color="auto"/>
                <w:bottom w:val="none" w:sz="0" w:space="0" w:color="auto"/>
                <w:right w:val="none" w:sz="0" w:space="0" w:color="auto"/>
              </w:divBdr>
            </w:div>
          </w:divsChild>
        </w:div>
        <w:div w:id="1422069774">
          <w:marLeft w:val="0"/>
          <w:marRight w:val="0"/>
          <w:marTop w:val="0"/>
          <w:marBottom w:val="0"/>
          <w:divBdr>
            <w:top w:val="none" w:sz="0" w:space="0" w:color="auto"/>
            <w:left w:val="none" w:sz="0" w:space="0" w:color="auto"/>
            <w:bottom w:val="none" w:sz="0" w:space="0" w:color="auto"/>
            <w:right w:val="none" w:sz="0" w:space="0" w:color="auto"/>
          </w:divBdr>
          <w:divsChild>
            <w:div w:id="646202321">
              <w:marLeft w:val="0"/>
              <w:marRight w:val="0"/>
              <w:marTop w:val="0"/>
              <w:marBottom w:val="0"/>
              <w:divBdr>
                <w:top w:val="none" w:sz="0" w:space="0" w:color="auto"/>
                <w:left w:val="none" w:sz="0" w:space="0" w:color="auto"/>
                <w:bottom w:val="none" w:sz="0" w:space="0" w:color="auto"/>
                <w:right w:val="none" w:sz="0" w:space="0" w:color="auto"/>
              </w:divBdr>
            </w:div>
          </w:divsChild>
        </w:div>
        <w:div w:id="1433478842">
          <w:marLeft w:val="0"/>
          <w:marRight w:val="0"/>
          <w:marTop w:val="0"/>
          <w:marBottom w:val="0"/>
          <w:divBdr>
            <w:top w:val="none" w:sz="0" w:space="0" w:color="auto"/>
            <w:left w:val="none" w:sz="0" w:space="0" w:color="auto"/>
            <w:bottom w:val="none" w:sz="0" w:space="0" w:color="auto"/>
            <w:right w:val="none" w:sz="0" w:space="0" w:color="auto"/>
          </w:divBdr>
          <w:divsChild>
            <w:div w:id="2032565686">
              <w:marLeft w:val="0"/>
              <w:marRight w:val="0"/>
              <w:marTop w:val="0"/>
              <w:marBottom w:val="0"/>
              <w:divBdr>
                <w:top w:val="none" w:sz="0" w:space="0" w:color="auto"/>
                <w:left w:val="none" w:sz="0" w:space="0" w:color="auto"/>
                <w:bottom w:val="none" w:sz="0" w:space="0" w:color="auto"/>
                <w:right w:val="none" w:sz="0" w:space="0" w:color="auto"/>
              </w:divBdr>
            </w:div>
          </w:divsChild>
        </w:div>
        <w:div w:id="1460490048">
          <w:marLeft w:val="0"/>
          <w:marRight w:val="0"/>
          <w:marTop w:val="0"/>
          <w:marBottom w:val="0"/>
          <w:divBdr>
            <w:top w:val="none" w:sz="0" w:space="0" w:color="auto"/>
            <w:left w:val="none" w:sz="0" w:space="0" w:color="auto"/>
            <w:bottom w:val="none" w:sz="0" w:space="0" w:color="auto"/>
            <w:right w:val="none" w:sz="0" w:space="0" w:color="auto"/>
          </w:divBdr>
          <w:divsChild>
            <w:div w:id="185364150">
              <w:marLeft w:val="0"/>
              <w:marRight w:val="0"/>
              <w:marTop w:val="0"/>
              <w:marBottom w:val="0"/>
              <w:divBdr>
                <w:top w:val="none" w:sz="0" w:space="0" w:color="auto"/>
                <w:left w:val="none" w:sz="0" w:space="0" w:color="auto"/>
                <w:bottom w:val="none" w:sz="0" w:space="0" w:color="auto"/>
                <w:right w:val="none" w:sz="0" w:space="0" w:color="auto"/>
              </w:divBdr>
            </w:div>
          </w:divsChild>
        </w:div>
        <w:div w:id="1463310706">
          <w:marLeft w:val="0"/>
          <w:marRight w:val="0"/>
          <w:marTop w:val="0"/>
          <w:marBottom w:val="0"/>
          <w:divBdr>
            <w:top w:val="none" w:sz="0" w:space="0" w:color="auto"/>
            <w:left w:val="none" w:sz="0" w:space="0" w:color="auto"/>
            <w:bottom w:val="none" w:sz="0" w:space="0" w:color="auto"/>
            <w:right w:val="none" w:sz="0" w:space="0" w:color="auto"/>
          </w:divBdr>
          <w:divsChild>
            <w:div w:id="415714852">
              <w:marLeft w:val="0"/>
              <w:marRight w:val="0"/>
              <w:marTop w:val="0"/>
              <w:marBottom w:val="0"/>
              <w:divBdr>
                <w:top w:val="none" w:sz="0" w:space="0" w:color="auto"/>
                <w:left w:val="none" w:sz="0" w:space="0" w:color="auto"/>
                <w:bottom w:val="none" w:sz="0" w:space="0" w:color="auto"/>
                <w:right w:val="none" w:sz="0" w:space="0" w:color="auto"/>
              </w:divBdr>
            </w:div>
          </w:divsChild>
        </w:div>
        <w:div w:id="1549105444">
          <w:marLeft w:val="0"/>
          <w:marRight w:val="0"/>
          <w:marTop w:val="0"/>
          <w:marBottom w:val="0"/>
          <w:divBdr>
            <w:top w:val="none" w:sz="0" w:space="0" w:color="auto"/>
            <w:left w:val="none" w:sz="0" w:space="0" w:color="auto"/>
            <w:bottom w:val="none" w:sz="0" w:space="0" w:color="auto"/>
            <w:right w:val="none" w:sz="0" w:space="0" w:color="auto"/>
          </w:divBdr>
          <w:divsChild>
            <w:div w:id="349992754">
              <w:marLeft w:val="0"/>
              <w:marRight w:val="0"/>
              <w:marTop w:val="0"/>
              <w:marBottom w:val="0"/>
              <w:divBdr>
                <w:top w:val="none" w:sz="0" w:space="0" w:color="auto"/>
                <w:left w:val="none" w:sz="0" w:space="0" w:color="auto"/>
                <w:bottom w:val="none" w:sz="0" w:space="0" w:color="auto"/>
                <w:right w:val="none" w:sz="0" w:space="0" w:color="auto"/>
              </w:divBdr>
            </w:div>
          </w:divsChild>
        </w:div>
        <w:div w:id="1552427095">
          <w:marLeft w:val="0"/>
          <w:marRight w:val="0"/>
          <w:marTop w:val="0"/>
          <w:marBottom w:val="0"/>
          <w:divBdr>
            <w:top w:val="none" w:sz="0" w:space="0" w:color="auto"/>
            <w:left w:val="none" w:sz="0" w:space="0" w:color="auto"/>
            <w:bottom w:val="none" w:sz="0" w:space="0" w:color="auto"/>
            <w:right w:val="none" w:sz="0" w:space="0" w:color="auto"/>
          </w:divBdr>
          <w:divsChild>
            <w:div w:id="105973029">
              <w:marLeft w:val="0"/>
              <w:marRight w:val="0"/>
              <w:marTop w:val="0"/>
              <w:marBottom w:val="0"/>
              <w:divBdr>
                <w:top w:val="none" w:sz="0" w:space="0" w:color="auto"/>
                <w:left w:val="none" w:sz="0" w:space="0" w:color="auto"/>
                <w:bottom w:val="none" w:sz="0" w:space="0" w:color="auto"/>
                <w:right w:val="none" w:sz="0" w:space="0" w:color="auto"/>
              </w:divBdr>
            </w:div>
          </w:divsChild>
        </w:div>
        <w:div w:id="1556745334">
          <w:marLeft w:val="0"/>
          <w:marRight w:val="0"/>
          <w:marTop w:val="0"/>
          <w:marBottom w:val="0"/>
          <w:divBdr>
            <w:top w:val="none" w:sz="0" w:space="0" w:color="auto"/>
            <w:left w:val="none" w:sz="0" w:space="0" w:color="auto"/>
            <w:bottom w:val="none" w:sz="0" w:space="0" w:color="auto"/>
            <w:right w:val="none" w:sz="0" w:space="0" w:color="auto"/>
          </w:divBdr>
          <w:divsChild>
            <w:div w:id="1550074100">
              <w:marLeft w:val="0"/>
              <w:marRight w:val="0"/>
              <w:marTop w:val="0"/>
              <w:marBottom w:val="0"/>
              <w:divBdr>
                <w:top w:val="none" w:sz="0" w:space="0" w:color="auto"/>
                <w:left w:val="none" w:sz="0" w:space="0" w:color="auto"/>
                <w:bottom w:val="none" w:sz="0" w:space="0" w:color="auto"/>
                <w:right w:val="none" w:sz="0" w:space="0" w:color="auto"/>
              </w:divBdr>
            </w:div>
          </w:divsChild>
        </w:div>
        <w:div w:id="1566455732">
          <w:marLeft w:val="0"/>
          <w:marRight w:val="0"/>
          <w:marTop w:val="0"/>
          <w:marBottom w:val="0"/>
          <w:divBdr>
            <w:top w:val="none" w:sz="0" w:space="0" w:color="auto"/>
            <w:left w:val="none" w:sz="0" w:space="0" w:color="auto"/>
            <w:bottom w:val="none" w:sz="0" w:space="0" w:color="auto"/>
            <w:right w:val="none" w:sz="0" w:space="0" w:color="auto"/>
          </w:divBdr>
          <w:divsChild>
            <w:div w:id="2061132309">
              <w:marLeft w:val="0"/>
              <w:marRight w:val="0"/>
              <w:marTop w:val="0"/>
              <w:marBottom w:val="0"/>
              <w:divBdr>
                <w:top w:val="none" w:sz="0" w:space="0" w:color="auto"/>
                <w:left w:val="none" w:sz="0" w:space="0" w:color="auto"/>
                <w:bottom w:val="none" w:sz="0" w:space="0" w:color="auto"/>
                <w:right w:val="none" w:sz="0" w:space="0" w:color="auto"/>
              </w:divBdr>
            </w:div>
          </w:divsChild>
        </w:div>
        <w:div w:id="1570770957">
          <w:marLeft w:val="0"/>
          <w:marRight w:val="0"/>
          <w:marTop w:val="0"/>
          <w:marBottom w:val="0"/>
          <w:divBdr>
            <w:top w:val="none" w:sz="0" w:space="0" w:color="auto"/>
            <w:left w:val="none" w:sz="0" w:space="0" w:color="auto"/>
            <w:bottom w:val="none" w:sz="0" w:space="0" w:color="auto"/>
            <w:right w:val="none" w:sz="0" w:space="0" w:color="auto"/>
          </w:divBdr>
          <w:divsChild>
            <w:div w:id="2108184574">
              <w:marLeft w:val="0"/>
              <w:marRight w:val="0"/>
              <w:marTop w:val="0"/>
              <w:marBottom w:val="0"/>
              <w:divBdr>
                <w:top w:val="none" w:sz="0" w:space="0" w:color="auto"/>
                <w:left w:val="none" w:sz="0" w:space="0" w:color="auto"/>
                <w:bottom w:val="none" w:sz="0" w:space="0" w:color="auto"/>
                <w:right w:val="none" w:sz="0" w:space="0" w:color="auto"/>
              </w:divBdr>
            </w:div>
          </w:divsChild>
        </w:div>
        <w:div w:id="1578517874">
          <w:marLeft w:val="0"/>
          <w:marRight w:val="0"/>
          <w:marTop w:val="0"/>
          <w:marBottom w:val="0"/>
          <w:divBdr>
            <w:top w:val="none" w:sz="0" w:space="0" w:color="auto"/>
            <w:left w:val="none" w:sz="0" w:space="0" w:color="auto"/>
            <w:bottom w:val="none" w:sz="0" w:space="0" w:color="auto"/>
            <w:right w:val="none" w:sz="0" w:space="0" w:color="auto"/>
          </w:divBdr>
          <w:divsChild>
            <w:div w:id="915480534">
              <w:marLeft w:val="0"/>
              <w:marRight w:val="0"/>
              <w:marTop w:val="0"/>
              <w:marBottom w:val="0"/>
              <w:divBdr>
                <w:top w:val="none" w:sz="0" w:space="0" w:color="auto"/>
                <w:left w:val="none" w:sz="0" w:space="0" w:color="auto"/>
                <w:bottom w:val="none" w:sz="0" w:space="0" w:color="auto"/>
                <w:right w:val="none" w:sz="0" w:space="0" w:color="auto"/>
              </w:divBdr>
            </w:div>
          </w:divsChild>
        </w:div>
        <w:div w:id="1617247179">
          <w:marLeft w:val="0"/>
          <w:marRight w:val="0"/>
          <w:marTop w:val="0"/>
          <w:marBottom w:val="0"/>
          <w:divBdr>
            <w:top w:val="none" w:sz="0" w:space="0" w:color="auto"/>
            <w:left w:val="none" w:sz="0" w:space="0" w:color="auto"/>
            <w:bottom w:val="none" w:sz="0" w:space="0" w:color="auto"/>
            <w:right w:val="none" w:sz="0" w:space="0" w:color="auto"/>
          </w:divBdr>
          <w:divsChild>
            <w:div w:id="1734769622">
              <w:marLeft w:val="0"/>
              <w:marRight w:val="0"/>
              <w:marTop w:val="0"/>
              <w:marBottom w:val="0"/>
              <w:divBdr>
                <w:top w:val="none" w:sz="0" w:space="0" w:color="auto"/>
                <w:left w:val="none" w:sz="0" w:space="0" w:color="auto"/>
                <w:bottom w:val="none" w:sz="0" w:space="0" w:color="auto"/>
                <w:right w:val="none" w:sz="0" w:space="0" w:color="auto"/>
              </w:divBdr>
            </w:div>
          </w:divsChild>
        </w:div>
        <w:div w:id="1625113832">
          <w:marLeft w:val="0"/>
          <w:marRight w:val="0"/>
          <w:marTop w:val="0"/>
          <w:marBottom w:val="0"/>
          <w:divBdr>
            <w:top w:val="none" w:sz="0" w:space="0" w:color="auto"/>
            <w:left w:val="none" w:sz="0" w:space="0" w:color="auto"/>
            <w:bottom w:val="none" w:sz="0" w:space="0" w:color="auto"/>
            <w:right w:val="none" w:sz="0" w:space="0" w:color="auto"/>
          </w:divBdr>
          <w:divsChild>
            <w:div w:id="736249590">
              <w:marLeft w:val="0"/>
              <w:marRight w:val="0"/>
              <w:marTop w:val="0"/>
              <w:marBottom w:val="0"/>
              <w:divBdr>
                <w:top w:val="none" w:sz="0" w:space="0" w:color="auto"/>
                <w:left w:val="none" w:sz="0" w:space="0" w:color="auto"/>
                <w:bottom w:val="none" w:sz="0" w:space="0" w:color="auto"/>
                <w:right w:val="none" w:sz="0" w:space="0" w:color="auto"/>
              </w:divBdr>
            </w:div>
          </w:divsChild>
        </w:div>
        <w:div w:id="1633173312">
          <w:marLeft w:val="0"/>
          <w:marRight w:val="0"/>
          <w:marTop w:val="0"/>
          <w:marBottom w:val="0"/>
          <w:divBdr>
            <w:top w:val="none" w:sz="0" w:space="0" w:color="auto"/>
            <w:left w:val="none" w:sz="0" w:space="0" w:color="auto"/>
            <w:bottom w:val="none" w:sz="0" w:space="0" w:color="auto"/>
            <w:right w:val="none" w:sz="0" w:space="0" w:color="auto"/>
          </w:divBdr>
          <w:divsChild>
            <w:div w:id="1530025249">
              <w:marLeft w:val="0"/>
              <w:marRight w:val="0"/>
              <w:marTop w:val="0"/>
              <w:marBottom w:val="0"/>
              <w:divBdr>
                <w:top w:val="none" w:sz="0" w:space="0" w:color="auto"/>
                <w:left w:val="none" w:sz="0" w:space="0" w:color="auto"/>
                <w:bottom w:val="none" w:sz="0" w:space="0" w:color="auto"/>
                <w:right w:val="none" w:sz="0" w:space="0" w:color="auto"/>
              </w:divBdr>
            </w:div>
          </w:divsChild>
        </w:div>
        <w:div w:id="1651442185">
          <w:marLeft w:val="0"/>
          <w:marRight w:val="0"/>
          <w:marTop w:val="0"/>
          <w:marBottom w:val="0"/>
          <w:divBdr>
            <w:top w:val="none" w:sz="0" w:space="0" w:color="auto"/>
            <w:left w:val="none" w:sz="0" w:space="0" w:color="auto"/>
            <w:bottom w:val="none" w:sz="0" w:space="0" w:color="auto"/>
            <w:right w:val="none" w:sz="0" w:space="0" w:color="auto"/>
          </w:divBdr>
          <w:divsChild>
            <w:div w:id="671953035">
              <w:marLeft w:val="0"/>
              <w:marRight w:val="0"/>
              <w:marTop w:val="0"/>
              <w:marBottom w:val="0"/>
              <w:divBdr>
                <w:top w:val="none" w:sz="0" w:space="0" w:color="auto"/>
                <w:left w:val="none" w:sz="0" w:space="0" w:color="auto"/>
                <w:bottom w:val="none" w:sz="0" w:space="0" w:color="auto"/>
                <w:right w:val="none" w:sz="0" w:space="0" w:color="auto"/>
              </w:divBdr>
            </w:div>
          </w:divsChild>
        </w:div>
        <w:div w:id="1671710584">
          <w:marLeft w:val="0"/>
          <w:marRight w:val="0"/>
          <w:marTop w:val="0"/>
          <w:marBottom w:val="0"/>
          <w:divBdr>
            <w:top w:val="none" w:sz="0" w:space="0" w:color="auto"/>
            <w:left w:val="none" w:sz="0" w:space="0" w:color="auto"/>
            <w:bottom w:val="none" w:sz="0" w:space="0" w:color="auto"/>
            <w:right w:val="none" w:sz="0" w:space="0" w:color="auto"/>
          </w:divBdr>
          <w:divsChild>
            <w:div w:id="120727397">
              <w:marLeft w:val="0"/>
              <w:marRight w:val="0"/>
              <w:marTop w:val="0"/>
              <w:marBottom w:val="0"/>
              <w:divBdr>
                <w:top w:val="none" w:sz="0" w:space="0" w:color="auto"/>
                <w:left w:val="none" w:sz="0" w:space="0" w:color="auto"/>
                <w:bottom w:val="none" w:sz="0" w:space="0" w:color="auto"/>
                <w:right w:val="none" w:sz="0" w:space="0" w:color="auto"/>
              </w:divBdr>
            </w:div>
          </w:divsChild>
        </w:div>
        <w:div w:id="1727726126">
          <w:marLeft w:val="0"/>
          <w:marRight w:val="0"/>
          <w:marTop w:val="0"/>
          <w:marBottom w:val="0"/>
          <w:divBdr>
            <w:top w:val="none" w:sz="0" w:space="0" w:color="auto"/>
            <w:left w:val="none" w:sz="0" w:space="0" w:color="auto"/>
            <w:bottom w:val="none" w:sz="0" w:space="0" w:color="auto"/>
            <w:right w:val="none" w:sz="0" w:space="0" w:color="auto"/>
          </w:divBdr>
          <w:divsChild>
            <w:div w:id="94863078">
              <w:marLeft w:val="0"/>
              <w:marRight w:val="0"/>
              <w:marTop w:val="0"/>
              <w:marBottom w:val="0"/>
              <w:divBdr>
                <w:top w:val="none" w:sz="0" w:space="0" w:color="auto"/>
                <w:left w:val="none" w:sz="0" w:space="0" w:color="auto"/>
                <w:bottom w:val="none" w:sz="0" w:space="0" w:color="auto"/>
                <w:right w:val="none" w:sz="0" w:space="0" w:color="auto"/>
              </w:divBdr>
            </w:div>
          </w:divsChild>
        </w:div>
        <w:div w:id="1746564262">
          <w:marLeft w:val="0"/>
          <w:marRight w:val="0"/>
          <w:marTop w:val="0"/>
          <w:marBottom w:val="0"/>
          <w:divBdr>
            <w:top w:val="none" w:sz="0" w:space="0" w:color="auto"/>
            <w:left w:val="none" w:sz="0" w:space="0" w:color="auto"/>
            <w:bottom w:val="none" w:sz="0" w:space="0" w:color="auto"/>
            <w:right w:val="none" w:sz="0" w:space="0" w:color="auto"/>
          </w:divBdr>
          <w:divsChild>
            <w:div w:id="1717973422">
              <w:marLeft w:val="0"/>
              <w:marRight w:val="0"/>
              <w:marTop w:val="0"/>
              <w:marBottom w:val="0"/>
              <w:divBdr>
                <w:top w:val="none" w:sz="0" w:space="0" w:color="auto"/>
                <w:left w:val="none" w:sz="0" w:space="0" w:color="auto"/>
                <w:bottom w:val="none" w:sz="0" w:space="0" w:color="auto"/>
                <w:right w:val="none" w:sz="0" w:space="0" w:color="auto"/>
              </w:divBdr>
            </w:div>
          </w:divsChild>
        </w:div>
        <w:div w:id="1752848985">
          <w:marLeft w:val="0"/>
          <w:marRight w:val="0"/>
          <w:marTop w:val="0"/>
          <w:marBottom w:val="0"/>
          <w:divBdr>
            <w:top w:val="none" w:sz="0" w:space="0" w:color="auto"/>
            <w:left w:val="none" w:sz="0" w:space="0" w:color="auto"/>
            <w:bottom w:val="none" w:sz="0" w:space="0" w:color="auto"/>
            <w:right w:val="none" w:sz="0" w:space="0" w:color="auto"/>
          </w:divBdr>
          <w:divsChild>
            <w:div w:id="1642809208">
              <w:marLeft w:val="0"/>
              <w:marRight w:val="0"/>
              <w:marTop w:val="0"/>
              <w:marBottom w:val="0"/>
              <w:divBdr>
                <w:top w:val="none" w:sz="0" w:space="0" w:color="auto"/>
                <w:left w:val="none" w:sz="0" w:space="0" w:color="auto"/>
                <w:bottom w:val="none" w:sz="0" w:space="0" w:color="auto"/>
                <w:right w:val="none" w:sz="0" w:space="0" w:color="auto"/>
              </w:divBdr>
            </w:div>
          </w:divsChild>
        </w:div>
        <w:div w:id="1752891703">
          <w:marLeft w:val="0"/>
          <w:marRight w:val="0"/>
          <w:marTop w:val="0"/>
          <w:marBottom w:val="0"/>
          <w:divBdr>
            <w:top w:val="none" w:sz="0" w:space="0" w:color="auto"/>
            <w:left w:val="none" w:sz="0" w:space="0" w:color="auto"/>
            <w:bottom w:val="none" w:sz="0" w:space="0" w:color="auto"/>
            <w:right w:val="none" w:sz="0" w:space="0" w:color="auto"/>
          </w:divBdr>
          <w:divsChild>
            <w:div w:id="398330893">
              <w:marLeft w:val="0"/>
              <w:marRight w:val="0"/>
              <w:marTop w:val="0"/>
              <w:marBottom w:val="0"/>
              <w:divBdr>
                <w:top w:val="none" w:sz="0" w:space="0" w:color="auto"/>
                <w:left w:val="none" w:sz="0" w:space="0" w:color="auto"/>
                <w:bottom w:val="none" w:sz="0" w:space="0" w:color="auto"/>
                <w:right w:val="none" w:sz="0" w:space="0" w:color="auto"/>
              </w:divBdr>
            </w:div>
          </w:divsChild>
        </w:div>
        <w:div w:id="1785225463">
          <w:marLeft w:val="0"/>
          <w:marRight w:val="0"/>
          <w:marTop w:val="0"/>
          <w:marBottom w:val="0"/>
          <w:divBdr>
            <w:top w:val="none" w:sz="0" w:space="0" w:color="auto"/>
            <w:left w:val="none" w:sz="0" w:space="0" w:color="auto"/>
            <w:bottom w:val="none" w:sz="0" w:space="0" w:color="auto"/>
            <w:right w:val="none" w:sz="0" w:space="0" w:color="auto"/>
          </w:divBdr>
          <w:divsChild>
            <w:div w:id="2126003621">
              <w:marLeft w:val="0"/>
              <w:marRight w:val="0"/>
              <w:marTop w:val="0"/>
              <w:marBottom w:val="0"/>
              <w:divBdr>
                <w:top w:val="none" w:sz="0" w:space="0" w:color="auto"/>
                <w:left w:val="none" w:sz="0" w:space="0" w:color="auto"/>
                <w:bottom w:val="none" w:sz="0" w:space="0" w:color="auto"/>
                <w:right w:val="none" w:sz="0" w:space="0" w:color="auto"/>
              </w:divBdr>
            </w:div>
          </w:divsChild>
        </w:div>
        <w:div w:id="1795323559">
          <w:marLeft w:val="0"/>
          <w:marRight w:val="0"/>
          <w:marTop w:val="0"/>
          <w:marBottom w:val="0"/>
          <w:divBdr>
            <w:top w:val="none" w:sz="0" w:space="0" w:color="auto"/>
            <w:left w:val="none" w:sz="0" w:space="0" w:color="auto"/>
            <w:bottom w:val="none" w:sz="0" w:space="0" w:color="auto"/>
            <w:right w:val="none" w:sz="0" w:space="0" w:color="auto"/>
          </w:divBdr>
          <w:divsChild>
            <w:div w:id="2085301427">
              <w:marLeft w:val="0"/>
              <w:marRight w:val="0"/>
              <w:marTop w:val="0"/>
              <w:marBottom w:val="0"/>
              <w:divBdr>
                <w:top w:val="none" w:sz="0" w:space="0" w:color="auto"/>
                <w:left w:val="none" w:sz="0" w:space="0" w:color="auto"/>
                <w:bottom w:val="none" w:sz="0" w:space="0" w:color="auto"/>
                <w:right w:val="none" w:sz="0" w:space="0" w:color="auto"/>
              </w:divBdr>
            </w:div>
          </w:divsChild>
        </w:div>
        <w:div w:id="1798834193">
          <w:marLeft w:val="0"/>
          <w:marRight w:val="0"/>
          <w:marTop w:val="0"/>
          <w:marBottom w:val="0"/>
          <w:divBdr>
            <w:top w:val="none" w:sz="0" w:space="0" w:color="auto"/>
            <w:left w:val="none" w:sz="0" w:space="0" w:color="auto"/>
            <w:bottom w:val="none" w:sz="0" w:space="0" w:color="auto"/>
            <w:right w:val="none" w:sz="0" w:space="0" w:color="auto"/>
          </w:divBdr>
          <w:divsChild>
            <w:div w:id="1949005712">
              <w:marLeft w:val="0"/>
              <w:marRight w:val="0"/>
              <w:marTop w:val="0"/>
              <w:marBottom w:val="0"/>
              <w:divBdr>
                <w:top w:val="none" w:sz="0" w:space="0" w:color="auto"/>
                <w:left w:val="none" w:sz="0" w:space="0" w:color="auto"/>
                <w:bottom w:val="none" w:sz="0" w:space="0" w:color="auto"/>
                <w:right w:val="none" w:sz="0" w:space="0" w:color="auto"/>
              </w:divBdr>
            </w:div>
          </w:divsChild>
        </w:div>
        <w:div w:id="1993294399">
          <w:marLeft w:val="0"/>
          <w:marRight w:val="0"/>
          <w:marTop w:val="0"/>
          <w:marBottom w:val="0"/>
          <w:divBdr>
            <w:top w:val="none" w:sz="0" w:space="0" w:color="auto"/>
            <w:left w:val="none" w:sz="0" w:space="0" w:color="auto"/>
            <w:bottom w:val="none" w:sz="0" w:space="0" w:color="auto"/>
            <w:right w:val="none" w:sz="0" w:space="0" w:color="auto"/>
          </w:divBdr>
          <w:divsChild>
            <w:div w:id="1442920411">
              <w:marLeft w:val="0"/>
              <w:marRight w:val="0"/>
              <w:marTop w:val="0"/>
              <w:marBottom w:val="0"/>
              <w:divBdr>
                <w:top w:val="none" w:sz="0" w:space="0" w:color="auto"/>
                <w:left w:val="none" w:sz="0" w:space="0" w:color="auto"/>
                <w:bottom w:val="none" w:sz="0" w:space="0" w:color="auto"/>
                <w:right w:val="none" w:sz="0" w:space="0" w:color="auto"/>
              </w:divBdr>
            </w:div>
          </w:divsChild>
        </w:div>
        <w:div w:id="1995798194">
          <w:marLeft w:val="0"/>
          <w:marRight w:val="0"/>
          <w:marTop w:val="0"/>
          <w:marBottom w:val="0"/>
          <w:divBdr>
            <w:top w:val="none" w:sz="0" w:space="0" w:color="auto"/>
            <w:left w:val="none" w:sz="0" w:space="0" w:color="auto"/>
            <w:bottom w:val="none" w:sz="0" w:space="0" w:color="auto"/>
            <w:right w:val="none" w:sz="0" w:space="0" w:color="auto"/>
          </w:divBdr>
          <w:divsChild>
            <w:div w:id="610403395">
              <w:marLeft w:val="0"/>
              <w:marRight w:val="0"/>
              <w:marTop w:val="0"/>
              <w:marBottom w:val="0"/>
              <w:divBdr>
                <w:top w:val="none" w:sz="0" w:space="0" w:color="auto"/>
                <w:left w:val="none" w:sz="0" w:space="0" w:color="auto"/>
                <w:bottom w:val="none" w:sz="0" w:space="0" w:color="auto"/>
                <w:right w:val="none" w:sz="0" w:space="0" w:color="auto"/>
              </w:divBdr>
            </w:div>
          </w:divsChild>
        </w:div>
        <w:div w:id="2003654234">
          <w:marLeft w:val="0"/>
          <w:marRight w:val="0"/>
          <w:marTop w:val="0"/>
          <w:marBottom w:val="0"/>
          <w:divBdr>
            <w:top w:val="none" w:sz="0" w:space="0" w:color="auto"/>
            <w:left w:val="none" w:sz="0" w:space="0" w:color="auto"/>
            <w:bottom w:val="none" w:sz="0" w:space="0" w:color="auto"/>
            <w:right w:val="none" w:sz="0" w:space="0" w:color="auto"/>
          </w:divBdr>
          <w:divsChild>
            <w:div w:id="164630869">
              <w:marLeft w:val="0"/>
              <w:marRight w:val="0"/>
              <w:marTop w:val="0"/>
              <w:marBottom w:val="0"/>
              <w:divBdr>
                <w:top w:val="none" w:sz="0" w:space="0" w:color="auto"/>
                <w:left w:val="none" w:sz="0" w:space="0" w:color="auto"/>
                <w:bottom w:val="none" w:sz="0" w:space="0" w:color="auto"/>
                <w:right w:val="none" w:sz="0" w:space="0" w:color="auto"/>
              </w:divBdr>
            </w:div>
          </w:divsChild>
        </w:div>
        <w:div w:id="2004817212">
          <w:marLeft w:val="0"/>
          <w:marRight w:val="0"/>
          <w:marTop w:val="0"/>
          <w:marBottom w:val="0"/>
          <w:divBdr>
            <w:top w:val="none" w:sz="0" w:space="0" w:color="auto"/>
            <w:left w:val="none" w:sz="0" w:space="0" w:color="auto"/>
            <w:bottom w:val="none" w:sz="0" w:space="0" w:color="auto"/>
            <w:right w:val="none" w:sz="0" w:space="0" w:color="auto"/>
          </w:divBdr>
          <w:divsChild>
            <w:div w:id="91557095">
              <w:marLeft w:val="0"/>
              <w:marRight w:val="0"/>
              <w:marTop w:val="0"/>
              <w:marBottom w:val="0"/>
              <w:divBdr>
                <w:top w:val="none" w:sz="0" w:space="0" w:color="auto"/>
                <w:left w:val="none" w:sz="0" w:space="0" w:color="auto"/>
                <w:bottom w:val="none" w:sz="0" w:space="0" w:color="auto"/>
                <w:right w:val="none" w:sz="0" w:space="0" w:color="auto"/>
              </w:divBdr>
            </w:div>
          </w:divsChild>
        </w:div>
        <w:div w:id="2007510606">
          <w:marLeft w:val="0"/>
          <w:marRight w:val="0"/>
          <w:marTop w:val="0"/>
          <w:marBottom w:val="0"/>
          <w:divBdr>
            <w:top w:val="none" w:sz="0" w:space="0" w:color="auto"/>
            <w:left w:val="none" w:sz="0" w:space="0" w:color="auto"/>
            <w:bottom w:val="none" w:sz="0" w:space="0" w:color="auto"/>
            <w:right w:val="none" w:sz="0" w:space="0" w:color="auto"/>
          </w:divBdr>
          <w:divsChild>
            <w:div w:id="1907688004">
              <w:marLeft w:val="0"/>
              <w:marRight w:val="0"/>
              <w:marTop w:val="0"/>
              <w:marBottom w:val="0"/>
              <w:divBdr>
                <w:top w:val="none" w:sz="0" w:space="0" w:color="auto"/>
                <w:left w:val="none" w:sz="0" w:space="0" w:color="auto"/>
                <w:bottom w:val="none" w:sz="0" w:space="0" w:color="auto"/>
                <w:right w:val="none" w:sz="0" w:space="0" w:color="auto"/>
              </w:divBdr>
            </w:div>
          </w:divsChild>
        </w:div>
        <w:div w:id="2025551181">
          <w:marLeft w:val="0"/>
          <w:marRight w:val="0"/>
          <w:marTop w:val="0"/>
          <w:marBottom w:val="0"/>
          <w:divBdr>
            <w:top w:val="none" w:sz="0" w:space="0" w:color="auto"/>
            <w:left w:val="none" w:sz="0" w:space="0" w:color="auto"/>
            <w:bottom w:val="none" w:sz="0" w:space="0" w:color="auto"/>
            <w:right w:val="none" w:sz="0" w:space="0" w:color="auto"/>
          </w:divBdr>
          <w:divsChild>
            <w:div w:id="59599235">
              <w:marLeft w:val="0"/>
              <w:marRight w:val="0"/>
              <w:marTop w:val="0"/>
              <w:marBottom w:val="0"/>
              <w:divBdr>
                <w:top w:val="none" w:sz="0" w:space="0" w:color="auto"/>
                <w:left w:val="none" w:sz="0" w:space="0" w:color="auto"/>
                <w:bottom w:val="none" w:sz="0" w:space="0" w:color="auto"/>
                <w:right w:val="none" w:sz="0" w:space="0" w:color="auto"/>
              </w:divBdr>
            </w:div>
          </w:divsChild>
        </w:div>
        <w:div w:id="2025865467">
          <w:marLeft w:val="0"/>
          <w:marRight w:val="0"/>
          <w:marTop w:val="0"/>
          <w:marBottom w:val="0"/>
          <w:divBdr>
            <w:top w:val="none" w:sz="0" w:space="0" w:color="auto"/>
            <w:left w:val="none" w:sz="0" w:space="0" w:color="auto"/>
            <w:bottom w:val="none" w:sz="0" w:space="0" w:color="auto"/>
            <w:right w:val="none" w:sz="0" w:space="0" w:color="auto"/>
          </w:divBdr>
          <w:divsChild>
            <w:div w:id="1883253189">
              <w:marLeft w:val="0"/>
              <w:marRight w:val="0"/>
              <w:marTop w:val="0"/>
              <w:marBottom w:val="0"/>
              <w:divBdr>
                <w:top w:val="none" w:sz="0" w:space="0" w:color="auto"/>
                <w:left w:val="none" w:sz="0" w:space="0" w:color="auto"/>
                <w:bottom w:val="none" w:sz="0" w:space="0" w:color="auto"/>
                <w:right w:val="none" w:sz="0" w:space="0" w:color="auto"/>
              </w:divBdr>
            </w:div>
          </w:divsChild>
        </w:div>
        <w:div w:id="2047558631">
          <w:marLeft w:val="0"/>
          <w:marRight w:val="0"/>
          <w:marTop w:val="0"/>
          <w:marBottom w:val="0"/>
          <w:divBdr>
            <w:top w:val="none" w:sz="0" w:space="0" w:color="auto"/>
            <w:left w:val="none" w:sz="0" w:space="0" w:color="auto"/>
            <w:bottom w:val="none" w:sz="0" w:space="0" w:color="auto"/>
            <w:right w:val="none" w:sz="0" w:space="0" w:color="auto"/>
          </w:divBdr>
          <w:divsChild>
            <w:div w:id="1346903962">
              <w:marLeft w:val="0"/>
              <w:marRight w:val="0"/>
              <w:marTop w:val="0"/>
              <w:marBottom w:val="0"/>
              <w:divBdr>
                <w:top w:val="none" w:sz="0" w:space="0" w:color="auto"/>
                <w:left w:val="none" w:sz="0" w:space="0" w:color="auto"/>
                <w:bottom w:val="none" w:sz="0" w:space="0" w:color="auto"/>
                <w:right w:val="none" w:sz="0" w:space="0" w:color="auto"/>
              </w:divBdr>
            </w:div>
          </w:divsChild>
        </w:div>
        <w:div w:id="2059356621">
          <w:marLeft w:val="0"/>
          <w:marRight w:val="0"/>
          <w:marTop w:val="0"/>
          <w:marBottom w:val="0"/>
          <w:divBdr>
            <w:top w:val="none" w:sz="0" w:space="0" w:color="auto"/>
            <w:left w:val="none" w:sz="0" w:space="0" w:color="auto"/>
            <w:bottom w:val="none" w:sz="0" w:space="0" w:color="auto"/>
            <w:right w:val="none" w:sz="0" w:space="0" w:color="auto"/>
          </w:divBdr>
          <w:divsChild>
            <w:div w:id="503860449">
              <w:marLeft w:val="0"/>
              <w:marRight w:val="0"/>
              <w:marTop w:val="0"/>
              <w:marBottom w:val="0"/>
              <w:divBdr>
                <w:top w:val="none" w:sz="0" w:space="0" w:color="auto"/>
                <w:left w:val="none" w:sz="0" w:space="0" w:color="auto"/>
                <w:bottom w:val="none" w:sz="0" w:space="0" w:color="auto"/>
                <w:right w:val="none" w:sz="0" w:space="0" w:color="auto"/>
              </w:divBdr>
            </w:div>
          </w:divsChild>
        </w:div>
        <w:div w:id="2064870659">
          <w:marLeft w:val="0"/>
          <w:marRight w:val="0"/>
          <w:marTop w:val="0"/>
          <w:marBottom w:val="0"/>
          <w:divBdr>
            <w:top w:val="none" w:sz="0" w:space="0" w:color="auto"/>
            <w:left w:val="none" w:sz="0" w:space="0" w:color="auto"/>
            <w:bottom w:val="none" w:sz="0" w:space="0" w:color="auto"/>
            <w:right w:val="none" w:sz="0" w:space="0" w:color="auto"/>
          </w:divBdr>
          <w:divsChild>
            <w:div w:id="251360928">
              <w:marLeft w:val="0"/>
              <w:marRight w:val="0"/>
              <w:marTop w:val="0"/>
              <w:marBottom w:val="0"/>
              <w:divBdr>
                <w:top w:val="none" w:sz="0" w:space="0" w:color="auto"/>
                <w:left w:val="none" w:sz="0" w:space="0" w:color="auto"/>
                <w:bottom w:val="none" w:sz="0" w:space="0" w:color="auto"/>
                <w:right w:val="none" w:sz="0" w:space="0" w:color="auto"/>
              </w:divBdr>
            </w:div>
          </w:divsChild>
        </w:div>
        <w:div w:id="2103648406">
          <w:marLeft w:val="0"/>
          <w:marRight w:val="0"/>
          <w:marTop w:val="0"/>
          <w:marBottom w:val="0"/>
          <w:divBdr>
            <w:top w:val="none" w:sz="0" w:space="0" w:color="auto"/>
            <w:left w:val="none" w:sz="0" w:space="0" w:color="auto"/>
            <w:bottom w:val="none" w:sz="0" w:space="0" w:color="auto"/>
            <w:right w:val="none" w:sz="0" w:space="0" w:color="auto"/>
          </w:divBdr>
          <w:divsChild>
            <w:div w:id="1030494867">
              <w:marLeft w:val="0"/>
              <w:marRight w:val="0"/>
              <w:marTop w:val="0"/>
              <w:marBottom w:val="0"/>
              <w:divBdr>
                <w:top w:val="none" w:sz="0" w:space="0" w:color="auto"/>
                <w:left w:val="none" w:sz="0" w:space="0" w:color="auto"/>
                <w:bottom w:val="none" w:sz="0" w:space="0" w:color="auto"/>
                <w:right w:val="none" w:sz="0" w:space="0" w:color="auto"/>
              </w:divBdr>
            </w:div>
          </w:divsChild>
        </w:div>
        <w:div w:id="2108842256">
          <w:marLeft w:val="0"/>
          <w:marRight w:val="0"/>
          <w:marTop w:val="0"/>
          <w:marBottom w:val="0"/>
          <w:divBdr>
            <w:top w:val="none" w:sz="0" w:space="0" w:color="auto"/>
            <w:left w:val="none" w:sz="0" w:space="0" w:color="auto"/>
            <w:bottom w:val="none" w:sz="0" w:space="0" w:color="auto"/>
            <w:right w:val="none" w:sz="0" w:space="0" w:color="auto"/>
          </w:divBdr>
          <w:divsChild>
            <w:div w:id="100230241">
              <w:marLeft w:val="0"/>
              <w:marRight w:val="0"/>
              <w:marTop w:val="0"/>
              <w:marBottom w:val="0"/>
              <w:divBdr>
                <w:top w:val="none" w:sz="0" w:space="0" w:color="auto"/>
                <w:left w:val="none" w:sz="0" w:space="0" w:color="auto"/>
                <w:bottom w:val="none" w:sz="0" w:space="0" w:color="auto"/>
                <w:right w:val="none" w:sz="0" w:space="0" w:color="auto"/>
              </w:divBdr>
            </w:div>
          </w:divsChild>
        </w:div>
        <w:div w:id="2131825996">
          <w:marLeft w:val="0"/>
          <w:marRight w:val="0"/>
          <w:marTop w:val="0"/>
          <w:marBottom w:val="0"/>
          <w:divBdr>
            <w:top w:val="none" w:sz="0" w:space="0" w:color="auto"/>
            <w:left w:val="none" w:sz="0" w:space="0" w:color="auto"/>
            <w:bottom w:val="none" w:sz="0" w:space="0" w:color="auto"/>
            <w:right w:val="none" w:sz="0" w:space="0" w:color="auto"/>
          </w:divBdr>
          <w:divsChild>
            <w:div w:id="864682931">
              <w:marLeft w:val="0"/>
              <w:marRight w:val="0"/>
              <w:marTop w:val="0"/>
              <w:marBottom w:val="0"/>
              <w:divBdr>
                <w:top w:val="none" w:sz="0" w:space="0" w:color="auto"/>
                <w:left w:val="none" w:sz="0" w:space="0" w:color="auto"/>
                <w:bottom w:val="none" w:sz="0" w:space="0" w:color="auto"/>
                <w:right w:val="none" w:sz="0" w:space="0" w:color="auto"/>
              </w:divBdr>
            </w:div>
          </w:divsChild>
        </w:div>
        <w:div w:id="2133131595">
          <w:marLeft w:val="0"/>
          <w:marRight w:val="0"/>
          <w:marTop w:val="0"/>
          <w:marBottom w:val="0"/>
          <w:divBdr>
            <w:top w:val="none" w:sz="0" w:space="0" w:color="auto"/>
            <w:left w:val="none" w:sz="0" w:space="0" w:color="auto"/>
            <w:bottom w:val="none" w:sz="0" w:space="0" w:color="auto"/>
            <w:right w:val="none" w:sz="0" w:space="0" w:color="auto"/>
          </w:divBdr>
          <w:divsChild>
            <w:div w:id="183726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84689033">
      <w:bodyDiv w:val="1"/>
      <w:marLeft w:val="0"/>
      <w:marRight w:val="0"/>
      <w:marTop w:val="0"/>
      <w:marBottom w:val="0"/>
      <w:divBdr>
        <w:top w:val="none" w:sz="0" w:space="0" w:color="auto"/>
        <w:left w:val="none" w:sz="0" w:space="0" w:color="auto"/>
        <w:bottom w:val="none" w:sz="0" w:space="0" w:color="auto"/>
        <w:right w:val="none" w:sz="0" w:space="0" w:color="auto"/>
      </w:divBdr>
    </w:div>
    <w:div w:id="18436635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65</TotalTime>
  <Pages>13</Pages>
  <Words>4074</Words>
  <Characters>26964</Characters>
  <Application>Microsoft Office Word</Application>
  <DocSecurity>0</DocSecurity>
  <Lines>869</Lines>
  <Paragraphs>517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Project proposals: Ethiopia</vt:lpstr>
      <vt:lpstr>Project proposals: Ethiopia</vt:lpstr>
    </vt:vector>
  </TitlesOfParts>
  <Manager/>
  <Company>UNMFS</Company>
  <LinksUpToDate>false</LinksUpToDate>
  <CharactersWithSpaces>30521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Ethiopia</dc:title>
  <dc:subject/>
  <dc:creator>Dominika Suwik</dc:creator>
  <cp:keywords>96th ExCom</cp:keywords>
  <dc:description/>
  <cp:lastModifiedBy>Angela Xue He Yan</cp:lastModifiedBy>
  <cp:revision>26</cp:revision>
  <cp:lastPrinted>2001-05-27T01:40:00Z</cp:lastPrinted>
  <dcterms:created xsi:type="dcterms:W3CDTF">2025-05-03T17:48:00Z</dcterms:created>
  <dcterms:modified xsi:type="dcterms:W3CDTF">2025-05-07T18:20:00Z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UNEP/OzL.Pro/ExCom/96/35</vt:lpwstr>
  </property>
  <property fmtid="{D5CDD505-2E9C-101B-9397-08002B2CF9AE}" pid="3" name="Revision date">
    <vt:lpwstr>5/3/2025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