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460928" w:rsidRPr="00D27520" w:rsidRDefault="005D12A8" w:rsidP="00662A73">
            <w:pPr>
              <w:spacing w:before="120"/>
              <w:jc w:val="left"/>
              <w:rPr>
                <w:lang w:val="en-CA"/>
              </w:rPr>
            </w:pPr>
            <w:r w:rsidRPr="00D27520">
              <w:rPr>
                <w:lang w:val="en-CA"/>
              </w:rPr>
              <w:fldChar w:fldCharType="begin"/>
            </w:r>
            <w:r w:rsidR="00460928" w:rsidRPr="00D27520">
              <w:rPr>
                <w:lang w:val="en-CA"/>
              </w:rPr>
              <w:instrText xml:space="preserve"> DOCPROPERTY "Document number"  \* MERGEFORMAT </w:instrText>
            </w:r>
            <w:r w:rsidRPr="00D27520">
              <w:rPr>
                <w:lang w:val="en-CA"/>
              </w:rPr>
              <w:fldChar w:fldCharType="separate"/>
            </w:r>
            <w:r w:rsidR="00B91C45">
              <w:rPr>
                <w:lang w:val="en-CA"/>
              </w:rPr>
              <w:t>UNEP/OzL.Pro/ExCom/84/49</w:t>
            </w:r>
            <w:r w:rsidRPr="00D27520">
              <w:rPr>
                <w:lang w:val="en-CA"/>
              </w:rPr>
              <w:fldChar w:fldCharType="end"/>
            </w:r>
          </w:p>
          <w:p w:rsidR="00662A73" w:rsidRPr="003F73BA" w:rsidRDefault="005D12A8" w:rsidP="00662A73">
            <w:pPr>
              <w:spacing w:before="120"/>
              <w:jc w:val="left"/>
            </w:pPr>
            <w:r w:rsidRPr="001F1E0E">
              <w:rPr>
                <w:lang w:val="en-CA"/>
              </w:rPr>
              <w:fldChar w:fldCharType="begin"/>
            </w:r>
            <w:r w:rsidR="00460928" w:rsidRPr="001F1E0E">
              <w:rPr>
                <w:lang w:val="en-CA"/>
              </w:rPr>
              <w:instrText xml:space="preserve"> DOCPROPERTY "Revision date" \@ "d MMMM YYYY"  \* MERGEFORMAT </w:instrText>
            </w:r>
            <w:r w:rsidRPr="001F1E0E">
              <w:rPr>
                <w:lang w:val="en-CA"/>
              </w:rPr>
              <w:fldChar w:fldCharType="separate"/>
            </w:r>
            <w:r w:rsidR="00460928" w:rsidRPr="001F1E0E">
              <w:rPr>
                <w:lang w:val="en-CA"/>
              </w:rPr>
              <w:t>29 November 2019</w:t>
            </w:r>
            <w:r w:rsidRPr="001F1E0E">
              <w:rPr>
                <w:lang w:val="en-CA"/>
              </w:rP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Default="007E5D09" w:rsidP="00460928">
      <w:pPr>
        <w:pStyle w:val="Heading2"/>
        <w:numPr>
          <w:ilvl w:val="0"/>
          <w:numId w:val="0"/>
        </w:numPr>
        <w:bidi/>
        <w:ind w:left="4"/>
        <w:rPr>
          <w:rtl/>
          <w:lang w:val="en-CA"/>
        </w:rPr>
      </w:pPr>
    </w:p>
    <w:p w:rsidR="000710D3" w:rsidRDefault="000710D3" w:rsidP="000710D3">
      <w:pPr>
        <w:pStyle w:val="StyleHeader4Para4Left0Firstline0"/>
        <w:numPr>
          <w:ilvl w:val="0"/>
          <w:numId w:val="0"/>
        </w:numPr>
        <w:bidi/>
        <w:spacing w:after="0"/>
        <w:jc w:val="center"/>
        <w:rPr>
          <w:b/>
          <w:bCs/>
          <w:sz w:val="32"/>
          <w:szCs w:val="32"/>
        </w:rPr>
      </w:pPr>
    </w:p>
    <w:p w:rsidR="007E5D09" w:rsidRPr="00311081" w:rsidRDefault="00460928" w:rsidP="000710D3">
      <w:pPr>
        <w:pStyle w:val="StyleHeader4Para4Left0Firstline0"/>
        <w:numPr>
          <w:ilvl w:val="0"/>
          <w:numId w:val="0"/>
        </w:numPr>
        <w:bidi/>
        <w:jc w:val="center"/>
        <w:rPr>
          <w:b/>
          <w:bCs/>
          <w:sz w:val="32"/>
          <w:szCs w:val="32"/>
          <w:lang w:bidi="ar-EG"/>
        </w:rPr>
      </w:pPr>
      <w:r w:rsidRPr="00311081">
        <w:rPr>
          <w:rFonts w:hint="cs"/>
          <w:b/>
          <w:bCs/>
          <w:sz w:val="32"/>
          <w:szCs w:val="32"/>
          <w:rtl/>
          <w:lang w:bidi="ar-EG"/>
        </w:rPr>
        <w:t>مقتر</w:t>
      </w:r>
      <w:r w:rsidR="006C307B" w:rsidRPr="00311081">
        <w:rPr>
          <w:rFonts w:hint="cs"/>
          <w:b/>
          <w:bCs/>
          <w:sz w:val="32"/>
          <w:szCs w:val="32"/>
          <w:rtl/>
          <w:lang w:bidi="ar-EG"/>
        </w:rPr>
        <w:t>ح</w:t>
      </w:r>
      <w:r w:rsidRPr="00311081">
        <w:rPr>
          <w:rFonts w:hint="cs"/>
          <w:b/>
          <w:bCs/>
          <w:sz w:val="32"/>
          <w:szCs w:val="32"/>
          <w:rtl/>
          <w:lang w:bidi="ar-EG"/>
        </w:rPr>
        <w:t xml:space="preserve"> مشروع: مصر</w:t>
      </w:r>
    </w:p>
    <w:p w:rsidR="00460928" w:rsidRDefault="00460928" w:rsidP="00460928">
      <w:pPr>
        <w:pStyle w:val="StyleHeader4Para4Left0Firstline0"/>
        <w:numPr>
          <w:ilvl w:val="0"/>
          <w:numId w:val="0"/>
        </w:numPr>
        <w:bidi/>
        <w:rPr>
          <w:sz w:val="26"/>
          <w:szCs w:val="26"/>
          <w:rtl/>
          <w:lang w:val="en-US" w:bidi="ar-EG"/>
        </w:rPr>
      </w:pPr>
    </w:p>
    <w:p w:rsidR="00460928" w:rsidRDefault="00855BBD" w:rsidP="00855BBD">
      <w:pPr>
        <w:pStyle w:val="StyleHeader4Para4Left0Firstline0"/>
        <w:numPr>
          <w:ilvl w:val="0"/>
          <w:numId w:val="0"/>
        </w:numPr>
        <w:tabs>
          <w:tab w:val="clear" w:pos="2880"/>
          <w:tab w:val="clear" w:pos="5760"/>
        </w:tabs>
        <w:bidi/>
        <w:rPr>
          <w:sz w:val="26"/>
          <w:szCs w:val="26"/>
          <w:rtl/>
          <w:lang w:val="en-US" w:bidi="ar-EG"/>
        </w:rPr>
      </w:pPr>
      <w:r>
        <w:rPr>
          <w:rFonts w:hint="cs"/>
          <w:sz w:val="26"/>
          <w:szCs w:val="26"/>
          <w:rtl/>
          <w:lang w:val="en-US" w:bidi="ar-EG"/>
        </w:rPr>
        <w:tab/>
      </w:r>
      <w:r w:rsidR="00460928">
        <w:rPr>
          <w:rFonts w:hint="cs"/>
          <w:sz w:val="26"/>
          <w:szCs w:val="26"/>
          <w:rtl/>
          <w:lang w:val="en-US" w:bidi="ar-EG"/>
        </w:rPr>
        <w:t>تتألف هذه الوثيقة من تعليقات وتوصيات الأمانة بشأن مقترحات المشروعات التالية: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718"/>
      </w:tblGrid>
      <w:tr w:rsidR="00460928" w:rsidTr="004B322D">
        <w:tc>
          <w:tcPr>
            <w:tcW w:w="6858" w:type="dxa"/>
          </w:tcPr>
          <w:p w:rsidR="00460928" w:rsidRPr="00855BBD" w:rsidRDefault="00460928" w:rsidP="00855BBD">
            <w:pPr>
              <w:pStyle w:val="StyleHeader4Para4Left0Firstline0"/>
              <w:numPr>
                <w:ilvl w:val="0"/>
                <w:numId w:val="23"/>
              </w:numPr>
              <w:tabs>
                <w:tab w:val="clear" w:pos="2880"/>
                <w:tab w:val="clear" w:pos="5760"/>
              </w:tabs>
              <w:bidi/>
              <w:ind w:hanging="720"/>
              <w:rPr>
                <w:sz w:val="26"/>
                <w:szCs w:val="26"/>
                <w:rtl/>
                <w:lang w:val="en-US" w:bidi="ar-EG"/>
              </w:rPr>
            </w:pPr>
            <w:r w:rsidRPr="00855BBD">
              <w:rPr>
                <w:rFonts w:hint="cs"/>
                <w:sz w:val="26"/>
                <w:szCs w:val="26"/>
                <w:rtl/>
                <w:lang w:val="en-US" w:bidi="ar-EG"/>
              </w:rPr>
              <w:t>خطة إدارة إزالة المواد الهيدروكلوروفلوروكربونية (المرحلة الأولى، التقرير المرحلي النهائي)</w:t>
            </w:r>
          </w:p>
        </w:tc>
        <w:tc>
          <w:tcPr>
            <w:tcW w:w="2718" w:type="dxa"/>
          </w:tcPr>
          <w:p w:rsidR="00460928" w:rsidRDefault="00855BBD" w:rsidP="004B322D">
            <w:pPr>
              <w:pStyle w:val="StyleHeader4Para4Left0Firstline0"/>
              <w:numPr>
                <w:ilvl w:val="0"/>
                <w:numId w:val="0"/>
              </w:numPr>
              <w:bidi/>
              <w:ind w:left="342"/>
              <w:jc w:val="left"/>
              <w:rPr>
                <w:sz w:val="26"/>
                <w:szCs w:val="26"/>
                <w:rtl/>
                <w:lang w:val="en-US" w:bidi="ar-EG"/>
              </w:rPr>
            </w:pPr>
            <w:r>
              <w:rPr>
                <w:rFonts w:hint="cs"/>
                <w:sz w:val="26"/>
                <w:szCs w:val="26"/>
                <w:rtl/>
                <w:lang w:val="en-US" w:bidi="ar-EG"/>
              </w:rPr>
              <w:t>اليونيدو واليوئنديبي</w:t>
            </w:r>
          </w:p>
        </w:tc>
      </w:tr>
      <w:tr w:rsidR="00460928" w:rsidTr="004B322D">
        <w:tc>
          <w:tcPr>
            <w:tcW w:w="6858" w:type="dxa"/>
          </w:tcPr>
          <w:p w:rsidR="00460928" w:rsidRPr="00855BBD" w:rsidRDefault="00855BBD" w:rsidP="00855BBD">
            <w:pPr>
              <w:pStyle w:val="StyleHeader4Para4Left0Firstline0"/>
              <w:numPr>
                <w:ilvl w:val="0"/>
                <w:numId w:val="23"/>
              </w:numPr>
              <w:tabs>
                <w:tab w:val="clear" w:pos="2880"/>
                <w:tab w:val="clear" w:pos="5760"/>
              </w:tabs>
              <w:bidi/>
              <w:ind w:hanging="720"/>
              <w:rPr>
                <w:sz w:val="26"/>
                <w:szCs w:val="26"/>
                <w:rtl/>
                <w:lang w:val="en-US" w:bidi="ar-EG"/>
              </w:rPr>
            </w:pPr>
            <w:r>
              <w:rPr>
                <w:rFonts w:hint="cs"/>
                <w:sz w:val="26"/>
                <w:szCs w:val="26"/>
                <w:rtl/>
                <w:lang w:val="en-US" w:bidi="ar-EG"/>
              </w:rPr>
              <w:t>خطة إدارة إزالة المواد الهيدروكلوروفلوروكربونية (المرحلة الثانية، الشريحة الثانية)</w:t>
            </w:r>
          </w:p>
        </w:tc>
        <w:tc>
          <w:tcPr>
            <w:tcW w:w="2718" w:type="dxa"/>
          </w:tcPr>
          <w:p w:rsidR="00460928" w:rsidRDefault="00855BBD" w:rsidP="004B322D">
            <w:pPr>
              <w:pStyle w:val="StyleHeader4Para4Left0Firstline0"/>
              <w:numPr>
                <w:ilvl w:val="0"/>
                <w:numId w:val="0"/>
              </w:numPr>
              <w:bidi/>
              <w:ind w:left="342"/>
              <w:jc w:val="left"/>
              <w:rPr>
                <w:sz w:val="26"/>
                <w:szCs w:val="26"/>
                <w:rtl/>
                <w:lang w:val="en-US" w:bidi="ar-EG"/>
              </w:rPr>
            </w:pPr>
            <w:r>
              <w:rPr>
                <w:rFonts w:hint="cs"/>
                <w:sz w:val="26"/>
                <w:szCs w:val="26"/>
                <w:rtl/>
                <w:lang w:val="en-US" w:bidi="ar-EG"/>
              </w:rPr>
              <w:t>اليونيدو، واليوئنديبي، واليونيب، وحكومة ألمانيا</w:t>
            </w:r>
          </w:p>
        </w:tc>
      </w:tr>
    </w:tbl>
    <w:p w:rsidR="00460928" w:rsidRDefault="00460928" w:rsidP="00460928">
      <w:pPr>
        <w:pStyle w:val="StyleHeader4Para4Left0Firstline0"/>
        <w:numPr>
          <w:ilvl w:val="0"/>
          <w:numId w:val="0"/>
        </w:numPr>
        <w:bidi/>
        <w:rPr>
          <w:sz w:val="26"/>
          <w:szCs w:val="26"/>
          <w:rtl/>
          <w:lang w:val="en-US" w:bidi="ar-EG"/>
        </w:rPr>
      </w:pPr>
    </w:p>
    <w:p w:rsidR="00855BBD" w:rsidRDefault="00855BBD" w:rsidP="00855BBD">
      <w:pPr>
        <w:pStyle w:val="StyleHeader4Para4Left0Firstline0"/>
        <w:numPr>
          <w:ilvl w:val="0"/>
          <w:numId w:val="0"/>
        </w:numPr>
        <w:bidi/>
        <w:rPr>
          <w:sz w:val="26"/>
          <w:szCs w:val="26"/>
          <w:rtl/>
          <w:lang w:val="en-US" w:bidi="ar-EG"/>
        </w:rPr>
      </w:pPr>
    </w:p>
    <w:p w:rsidR="007E5D09" w:rsidRDefault="00E1360E">
      <w:pPr>
        <w:pStyle w:val="StyleHeader4Para4Left0Firstline0"/>
        <w:numPr>
          <w:ilvl w:val="0"/>
          <w:numId w:val="0"/>
        </w:numPr>
      </w:pPr>
      <w:r>
        <w:br w:type="page"/>
      </w:r>
    </w:p>
    <w:p w:rsidR="007E5D09" w:rsidRDefault="006C307B" w:rsidP="00BC3EF2">
      <w:pPr>
        <w:pStyle w:val="StyleHeader4Para4Left0Firstline0"/>
        <w:widowControl/>
        <w:numPr>
          <w:ilvl w:val="0"/>
          <w:numId w:val="0"/>
        </w:numPr>
        <w:tabs>
          <w:tab w:val="clear" w:pos="2880"/>
          <w:tab w:val="clear" w:pos="5760"/>
        </w:tabs>
        <w:bidi/>
        <w:rPr>
          <w:sz w:val="26"/>
          <w:szCs w:val="26"/>
          <w:rtl/>
        </w:rPr>
      </w:pPr>
      <w:r w:rsidRPr="006C307B">
        <w:rPr>
          <w:rFonts w:hint="cs"/>
          <w:sz w:val="26"/>
          <w:szCs w:val="26"/>
          <w:u w:val="single"/>
          <w:rtl/>
        </w:rPr>
        <w:lastRenderedPageBreak/>
        <w:t>المرحلة الأولى من خطة إدارة إزالة المواد الهيدروكلوروفلوروكربونية لمصر</w:t>
      </w:r>
      <w:r>
        <w:rPr>
          <w:rFonts w:hint="cs"/>
          <w:sz w:val="26"/>
          <w:szCs w:val="26"/>
          <w:rtl/>
        </w:rPr>
        <w:t xml:space="preserve"> (التقرير المرحلي النهائي) (اليونيدو واليوئنديبي)</w:t>
      </w:r>
    </w:p>
    <w:p w:rsidR="006C307B" w:rsidRPr="006C307B" w:rsidRDefault="006C307B" w:rsidP="00BC3EF2">
      <w:pPr>
        <w:pStyle w:val="StyleHeader4Para4Left0Firstline0"/>
        <w:widowControl/>
        <w:numPr>
          <w:ilvl w:val="0"/>
          <w:numId w:val="0"/>
        </w:numPr>
        <w:bidi/>
        <w:rPr>
          <w:b/>
          <w:bCs/>
          <w:sz w:val="26"/>
          <w:szCs w:val="26"/>
          <w:rtl/>
        </w:rPr>
      </w:pPr>
      <w:r w:rsidRPr="006C307B">
        <w:rPr>
          <w:rFonts w:hint="cs"/>
          <w:b/>
          <w:bCs/>
          <w:sz w:val="26"/>
          <w:szCs w:val="26"/>
          <w:rtl/>
        </w:rPr>
        <w:t>معلومات أساسية</w:t>
      </w:r>
    </w:p>
    <w:p w:rsidR="006C307B" w:rsidRDefault="006C307B" w:rsidP="00BC3EF2">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بالنيابة عن حكومة مصر، قدمت اليونيدو، بصفتها الوكالة المنفذة الرئيسية، ما يلي:</w:t>
      </w:r>
    </w:p>
    <w:p w:rsidR="006C307B" w:rsidRDefault="006C307B" w:rsidP="0040655C">
      <w:pPr>
        <w:pStyle w:val="StyleHeader4Para4Left0Firstline0"/>
        <w:widowControl/>
        <w:numPr>
          <w:ilvl w:val="0"/>
          <w:numId w:val="0"/>
        </w:numPr>
        <w:tabs>
          <w:tab w:val="clear" w:pos="2880"/>
          <w:tab w:val="clear" w:pos="5760"/>
        </w:tabs>
        <w:bidi/>
        <w:ind w:left="720" w:hanging="720"/>
        <w:rPr>
          <w:sz w:val="26"/>
          <w:szCs w:val="26"/>
          <w:rtl/>
        </w:rPr>
      </w:pPr>
      <w:r>
        <w:rPr>
          <w:rFonts w:hint="cs"/>
          <w:sz w:val="26"/>
          <w:szCs w:val="26"/>
          <w:rtl/>
        </w:rPr>
        <w:t>(أ)</w:t>
      </w:r>
      <w:r>
        <w:rPr>
          <w:rFonts w:hint="cs"/>
          <w:sz w:val="26"/>
          <w:szCs w:val="26"/>
          <w:rtl/>
        </w:rPr>
        <w:tab/>
        <w:t>التقرير المرحلي عن تنفيذ الشريحة الثالثة للمرحلة الأولى من خطة إدارة إزال</w:t>
      </w:r>
      <w:r w:rsidR="0040655C">
        <w:rPr>
          <w:rFonts w:hint="cs"/>
          <w:sz w:val="26"/>
          <w:szCs w:val="26"/>
          <w:rtl/>
        </w:rPr>
        <w:t>ة</w:t>
      </w:r>
      <w:r>
        <w:rPr>
          <w:rFonts w:hint="cs"/>
          <w:sz w:val="26"/>
          <w:szCs w:val="26"/>
          <w:rtl/>
        </w:rPr>
        <w:t xml:space="preserve"> المواد الهيدروكلوروفلوروكربونية لمصر؛</w:t>
      </w:r>
    </w:p>
    <w:p w:rsidR="006C307B" w:rsidRDefault="006C307B" w:rsidP="0040655C">
      <w:pPr>
        <w:pStyle w:val="StyleHeader4Para4Left0Firstline0"/>
        <w:widowControl/>
        <w:numPr>
          <w:ilvl w:val="0"/>
          <w:numId w:val="0"/>
        </w:numPr>
        <w:tabs>
          <w:tab w:val="clear" w:pos="2880"/>
          <w:tab w:val="clear" w:pos="5760"/>
        </w:tabs>
        <w:bidi/>
        <w:ind w:left="720" w:hanging="720"/>
        <w:rPr>
          <w:sz w:val="26"/>
          <w:szCs w:val="26"/>
          <w:rtl/>
        </w:rPr>
      </w:pPr>
      <w:r>
        <w:rPr>
          <w:rFonts w:hint="cs"/>
          <w:sz w:val="26"/>
          <w:szCs w:val="26"/>
          <w:rtl/>
        </w:rPr>
        <w:t>(ب)</w:t>
      </w:r>
      <w:r>
        <w:rPr>
          <w:rFonts w:hint="cs"/>
          <w:sz w:val="26"/>
          <w:szCs w:val="26"/>
          <w:rtl/>
        </w:rPr>
        <w:tab/>
      </w:r>
      <w:r w:rsidR="00A63F37">
        <w:rPr>
          <w:rFonts w:hint="cs"/>
          <w:sz w:val="26"/>
          <w:szCs w:val="26"/>
          <w:rtl/>
        </w:rPr>
        <w:t xml:space="preserve">تقريرا </w:t>
      </w:r>
      <w:r w:rsidR="00A63F37">
        <w:rPr>
          <w:rFonts w:hint="cs"/>
          <w:color w:val="000000" w:themeColor="text1"/>
          <w:sz w:val="26"/>
          <w:szCs w:val="26"/>
          <w:rtl/>
          <w:lang w:val="en-US" w:bidi="ar-EG"/>
        </w:rPr>
        <w:t>ع</w:t>
      </w:r>
      <w:r w:rsidR="00A63F37" w:rsidRPr="005E2583">
        <w:rPr>
          <w:rFonts w:hint="cs"/>
          <w:color w:val="000000" w:themeColor="text1"/>
          <w:sz w:val="26"/>
          <w:szCs w:val="26"/>
          <w:rtl/>
          <w:lang w:val="en-US" w:bidi="ar-EG"/>
        </w:rPr>
        <w:t>ن حالة تحويل بيوت النظم والمؤسسات الـ</w:t>
      </w:r>
      <w:r w:rsidR="00A63F37" w:rsidRPr="005E2583">
        <w:rPr>
          <w:rFonts w:hint="eastAsia"/>
          <w:color w:val="000000" w:themeColor="text1"/>
          <w:sz w:val="26"/>
          <w:szCs w:val="26"/>
          <w:rtl/>
          <w:lang w:val="en-US" w:bidi="ar-EG"/>
        </w:rPr>
        <w:t> 81 الصغيرة والمتوسطة و</w:t>
      </w:r>
      <w:r w:rsidR="00A63F37">
        <w:rPr>
          <w:rFonts w:hint="cs"/>
          <w:color w:val="000000" w:themeColor="text1"/>
          <w:sz w:val="26"/>
          <w:szCs w:val="26"/>
          <w:rtl/>
          <w:lang w:val="en-US" w:bidi="ar-EG"/>
        </w:rPr>
        <w:t xml:space="preserve">350 من </w:t>
      </w:r>
      <w:r w:rsidR="00A63F37" w:rsidRPr="005E2583">
        <w:rPr>
          <w:rFonts w:hint="eastAsia"/>
          <w:color w:val="000000" w:themeColor="text1"/>
          <w:sz w:val="26"/>
          <w:szCs w:val="26"/>
          <w:rtl/>
          <w:lang w:val="en-US" w:bidi="ar-EG"/>
        </w:rPr>
        <w:t>المستخدمين الصغار</w:t>
      </w:r>
      <w:r w:rsidR="00A63F37">
        <w:rPr>
          <w:rFonts w:hint="cs"/>
          <w:color w:val="000000" w:themeColor="text1"/>
          <w:sz w:val="26"/>
          <w:szCs w:val="26"/>
          <w:rtl/>
          <w:lang w:val="en-US" w:bidi="ar-EG"/>
        </w:rPr>
        <w:t>،</w:t>
      </w:r>
      <w:r w:rsidR="00A63F37" w:rsidRPr="005E2583">
        <w:rPr>
          <w:rFonts w:hint="eastAsia"/>
          <w:color w:val="000000" w:themeColor="text1"/>
          <w:sz w:val="26"/>
          <w:szCs w:val="26"/>
          <w:rtl/>
          <w:lang w:val="en-US" w:bidi="ar-EG"/>
        </w:rPr>
        <w:t xml:space="preserve"> </w:t>
      </w:r>
      <w:r>
        <w:rPr>
          <w:rFonts w:hint="cs"/>
          <w:sz w:val="26"/>
          <w:szCs w:val="26"/>
          <w:rtl/>
        </w:rPr>
        <w:t>والتقرير عن حالة استخدام التكنولوجيا المؤقتة (المقرر 82/72(ب)(1) و(4)</w:t>
      </w:r>
      <w:r w:rsidR="00A63F37">
        <w:rPr>
          <w:rFonts w:hint="cs"/>
          <w:sz w:val="26"/>
          <w:szCs w:val="26"/>
          <w:rtl/>
        </w:rPr>
        <w:t>؛</w:t>
      </w:r>
    </w:p>
    <w:p w:rsidR="006C307B" w:rsidRDefault="006C307B" w:rsidP="0040655C">
      <w:pPr>
        <w:pStyle w:val="StyleHeader4Para4Left0Firstline0"/>
        <w:widowControl/>
        <w:numPr>
          <w:ilvl w:val="0"/>
          <w:numId w:val="0"/>
        </w:numPr>
        <w:tabs>
          <w:tab w:val="clear" w:pos="2880"/>
          <w:tab w:val="clear" w:pos="5760"/>
        </w:tabs>
        <w:bidi/>
        <w:ind w:left="720" w:hanging="720"/>
        <w:rPr>
          <w:sz w:val="26"/>
          <w:szCs w:val="26"/>
          <w:rtl/>
          <w:lang w:bidi="ar-EG"/>
        </w:rPr>
      </w:pPr>
      <w:r>
        <w:rPr>
          <w:rFonts w:hint="cs"/>
          <w:sz w:val="26"/>
          <w:szCs w:val="26"/>
          <w:rtl/>
        </w:rPr>
        <w:t>(ج)</w:t>
      </w:r>
      <w:r>
        <w:rPr>
          <w:rFonts w:hint="cs"/>
          <w:sz w:val="26"/>
          <w:szCs w:val="26"/>
          <w:rtl/>
        </w:rPr>
        <w:tab/>
        <w:t xml:space="preserve">تقرير عن المشروع بشأن تعزيز </w:t>
      </w:r>
      <w:r w:rsidR="00A63F37" w:rsidRPr="005E2583">
        <w:rPr>
          <w:rFonts w:hint="cs"/>
          <w:color w:val="000000" w:themeColor="text1"/>
          <w:sz w:val="26"/>
          <w:szCs w:val="26"/>
          <w:rtl/>
          <w:lang w:val="en-US" w:bidi="ar-EG"/>
        </w:rPr>
        <w:t xml:space="preserve">استخدام </w:t>
      </w:r>
      <w:r w:rsidR="00A63F37">
        <w:rPr>
          <w:rFonts w:hint="cs"/>
          <w:color w:val="000000" w:themeColor="text1"/>
          <w:sz w:val="26"/>
          <w:szCs w:val="26"/>
          <w:rtl/>
          <w:lang w:val="en-US" w:bidi="ar-EG"/>
        </w:rPr>
        <w:t>غازات التبريد</w:t>
      </w:r>
      <w:r w:rsidR="00A63F37" w:rsidRPr="005E2583">
        <w:rPr>
          <w:rFonts w:hint="cs"/>
          <w:color w:val="000000" w:themeColor="text1"/>
          <w:sz w:val="26"/>
          <w:szCs w:val="26"/>
          <w:rtl/>
          <w:lang w:val="en-US" w:bidi="ar-EG"/>
        </w:rPr>
        <w:t xml:space="preserve"> ذات إمكانية احترار عالمي منخفضة </w:t>
      </w:r>
      <w:r w:rsidR="00A63F37">
        <w:rPr>
          <w:rFonts w:hint="cs"/>
          <w:color w:val="000000" w:themeColor="text1"/>
          <w:sz w:val="26"/>
          <w:szCs w:val="26"/>
          <w:rtl/>
          <w:lang w:val="en-US" w:bidi="ar-EG"/>
        </w:rPr>
        <w:t xml:space="preserve">في تصنيع أجهزة تكييف الهواء في مصر </w:t>
      </w:r>
      <w:r w:rsidR="00A63F37" w:rsidRPr="00A63F37">
        <w:rPr>
          <w:sz w:val="26"/>
          <w:szCs w:val="26"/>
          <w:lang w:val="en-CA"/>
        </w:rPr>
        <w:t>(EGYPRA)</w:t>
      </w:r>
      <w:r w:rsidR="00A63F37">
        <w:rPr>
          <w:rFonts w:hint="cs"/>
          <w:color w:val="000000" w:themeColor="text1"/>
          <w:sz w:val="26"/>
          <w:szCs w:val="26"/>
          <w:rtl/>
          <w:lang w:val="en-US" w:bidi="ar-EG"/>
        </w:rPr>
        <w:t>.</w:t>
      </w:r>
    </w:p>
    <w:p w:rsidR="00A63F37" w:rsidRPr="00A63F37" w:rsidRDefault="00A63F37" w:rsidP="00BC3EF2">
      <w:pPr>
        <w:pStyle w:val="StyleHeader4Para4Left0Firstline0"/>
        <w:widowControl/>
        <w:numPr>
          <w:ilvl w:val="0"/>
          <w:numId w:val="0"/>
        </w:numPr>
        <w:tabs>
          <w:tab w:val="clear" w:pos="2880"/>
          <w:tab w:val="clear" w:pos="5760"/>
        </w:tabs>
        <w:bidi/>
        <w:rPr>
          <w:b/>
          <w:bCs/>
          <w:sz w:val="26"/>
          <w:szCs w:val="26"/>
          <w:rtl/>
        </w:rPr>
      </w:pPr>
      <w:r w:rsidRPr="00A63F37">
        <w:rPr>
          <w:rFonts w:hint="cs"/>
          <w:b/>
          <w:bCs/>
          <w:sz w:val="26"/>
          <w:szCs w:val="26"/>
          <w:rtl/>
        </w:rPr>
        <w:t>معلومات أساسية عن المرحلة الأولى من خطة إدارة إزالة المواد الهيدروكلوروفلوروكربونية</w:t>
      </w:r>
    </w:p>
    <w:p w:rsidR="00A63F37" w:rsidRPr="00A63F37" w:rsidRDefault="00A63F37" w:rsidP="00BC3EF2">
      <w:pPr>
        <w:pStyle w:val="StyleHeader4Para4Left0Firstline0"/>
        <w:widowControl/>
        <w:numPr>
          <w:ilvl w:val="0"/>
          <w:numId w:val="0"/>
        </w:numPr>
        <w:tabs>
          <w:tab w:val="clear" w:pos="2880"/>
          <w:tab w:val="clear" w:pos="5760"/>
        </w:tabs>
        <w:bidi/>
        <w:rPr>
          <w:i/>
          <w:iCs/>
          <w:sz w:val="26"/>
          <w:szCs w:val="26"/>
        </w:rPr>
      </w:pPr>
      <w:r w:rsidRPr="00A63F37">
        <w:rPr>
          <w:rFonts w:hint="cs"/>
          <w:i/>
          <w:iCs/>
          <w:sz w:val="26"/>
          <w:szCs w:val="26"/>
          <w:rtl/>
        </w:rPr>
        <w:t>قطاع التصنيع</w:t>
      </w:r>
    </w:p>
    <w:p w:rsidR="00A63F37" w:rsidRDefault="004B322D" w:rsidP="0040655C">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جميع المنشئات التسع لتصنيع الرغاوي المشمولة في المرحلة الأولى</w:t>
      </w:r>
      <w:r>
        <w:rPr>
          <w:rStyle w:val="FootnoteReference"/>
          <w:sz w:val="26"/>
          <w:szCs w:val="26"/>
          <w:rtl/>
        </w:rPr>
        <w:footnoteReference w:id="1"/>
      </w:r>
      <w:r>
        <w:rPr>
          <w:rFonts w:hint="cs"/>
          <w:sz w:val="26"/>
          <w:szCs w:val="26"/>
          <w:rtl/>
        </w:rPr>
        <w:t xml:space="preserve">، </w:t>
      </w:r>
      <w:r w:rsidR="007C05C7">
        <w:rPr>
          <w:rFonts w:hint="cs"/>
          <w:sz w:val="26"/>
          <w:szCs w:val="26"/>
          <w:rtl/>
        </w:rPr>
        <w:t>استكملت التحويل مع الإزالة التامة لكمية تبلغ 92,1 طن من قدرات استنفاد الأوزون من الهيدروكلوروفلوروكربون-141ب. وتضمنت المرحلة الأولى من هذه الخطة أيضا مشروعا لتحويل 81 منشأة من المنشئات الصغيرة والمتوسطة و350 من المستخدمين الصغار إلى فورمات الميثيل أو تكنولوجيات أخرى ذات إمكانية احترار عالمي منخفضة (يتم اختيارها أثناء التنفيذ)، بدعم من بيوت نظمها والموزعين، من أجل إزالة 75,74 طن من قدرات استنفاد الأوزون من الهيدروكلوروفلوروكربون-141ب. وتمت الموافقة على التمويل لتحويل المعدات في بيتين من بيوت النظم يمتلكمهما بلدين من بلدان المادة 5، واشتمل على المساعدة التقنية لجميع بيوت النظم والموزعين، ولتحويل المنشئات الصغيرة والمتوسطة.</w:t>
      </w:r>
    </w:p>
    <w:p w:rsidR="00A63F37" w:rsidRDefault="007C05C7" w:rsidP="000A1531">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وفي الاجتماع الثاني والثمانين، تم الإبلاغ عن </w:t>
      </w:r>
      <w:r w:rsidR="0040655C">
        <w:rPr>
          <w:rFonts w:hint="cs"/>
          <w:sz w:val="26"/>
          <w:szCs w:val="26"/>
          <w:rtl/>
        </w:rPr>
        <w:t>تحويل</w:t>
      </w:r>
      <w:r>
        <w:rPr>
          <w:rFonts w:hint="cs"/>
          <w:sz w:val="26"/>
          <w:szCs w:val="26"/>
          <w:rtl/>
        </w:rPr>
        <w:t xml:space="preserve"> أحد بيوت النظم المحلية (تكنوكوم) وواحد من بيوت النظم التي </w:t>
      </w:r>
      <w:r w:rsidR="000C66D5">
        <w:rPr>
          <w:rFonts w:hint="cs"/>
          <w:sz w:val="26"/>
          <w:szCs w:val="26"/>
          <w:rtl/>
        </w:rPr>
        <w:t>ي</w:t>
      </w:r>
      <w:r>
        <w:rPr>
          <w:rFonts w:hint="cs"/>
          <w:sz w:val="26"/>
          <w:szCs w:val="26"/>
          <w:rtl/>
        </w:rPr>
        <w:t>متلكها بلد من غير بلدان المادة 5 (داو). ولم يقدم تمويل من الصندوق المتعدد الأطراف لتحويل المعدات في داو؛ غير أنه تم تمويل المساعدة التقنية لإدخال عوامل إرغاء بديلة للمستخدمين.</w:t>
      </w:r>
      <w:r w:rsidR="0040655C">
        <w:rPr>
          <w:rFonts w:hint="cs"/>
          <w:sz w:val="26"/>
          <w:szCs w:val="26"/>
          <w:rtl/>
        </w:rPr>
        <w:t xml:space="preserve"> وانسحب أحد بيوت النظم (عبيجي) ومن المتوقع التوقيع على مذكرة اتفاق</w:t>
      </w:r>
      <w:r w:rsidR="0040655C">
        <w:rPr>
          <w:rStyle w:val="FootnoteReference"/>
          <w:sz w:val="26"/>
          <w:szCs w:val="26"/>
          <w:rtl/>
        </w:rPr>
        <w:footnoteReference w:id="2"/>
      </w:r>
      <w:r w:rsidR="0040655C">
        <w:rPr>
          <w:rFonts w:hint="cs"/>
          <w:sz w:val="26"/>
          <w:szCs w:val="26"/>
          <w:rtl/>
        </w:rPr>
        <w:t xml:space="preserve"> مع بعلبكي. وتمت مساعدة ما مجموعه 24 من </w:t>
      </w:r>
      <w:r w:rsidR="000A1531">
        <w:rPr>
          <w:rFonts w:hint="cs"/>
          <w:sz w:val="26"/>
          <w:szCs w:val="26"/>
          <w:rtl/>
        </w:rPr>
        <w:t>مستعملي المعدات اللاحقة</w:t>
      </w:r>
      <w:r w:rsidR="0040655C">
        <w:rPr>
          <w:rFonts w:hint="cs"/>
          <w:sz w:val="26"/>
          <w:szCs w:val="26"/>
          <w:rtl/>
        </w:rPr>
        <w:t xml:space="preserve">. ومن المتوقع أن يستكمل تحويل </w:t>
      </w:r>
      <w:r w:rsidR="000A1531">
        <w:rPr>
          <w:rFonts w:hint="cs"/>
          <w:sz w:val="26"/>
          <w:szCs w:val="26"/>
          <w:rtl/>
        </w:rPr>
        <w:t>المستعملين</w:t>
      </w:r>
      <w:r w:rsidR="0040655C">
        <w:rPr>
          <w:rFonts w:hint="cs"/>
          <w:sz w:val="26"/>
          <w:szCs w:val="26"/>
          <w:rtl/>
        </w:rPr>
        <w:t xml:space="preserve"> المتبقيين </w:t>
      </w:r>
      <w:r w:rsidR="000A1531">
        <w:rPr>
          <w:rFonts w:hint="cs"/>
          <w:sz w:val="26"/>
          <w:szCs w:val="26"/>
          <w:rtl/>
        </w:rPr>
        <w:t xml:space="preserve">للمعدات اللاحقة </w:t>
      </w:r>
      <w:r w:rsidR="0040655C">
        <w:rPr>
          <w:rFonts w:hint="cs"/>
          <w:sz w:val="26"/>
          <w:szCs w:val="26"/>
          <w:rtl/>
        </w:rPr>
        <w:t>وعددهم 57 مست</w:t>
      </w:r>
      <w:r w:rsidR="000A1531">
        <w:rPr>
          <w:rFonts w:hint="cs"/>
          <w:sz w:val="26"/>
          <w:szCs w:val="26"/>
          <w:rtl/>
        </w:rPr>
        <w:t>عمل</w:t>
      </w:r>
      <w:r w:rsidR="0040655C">
        <w:rPr>
          <w:rFonts w:hint="cs"/>
          <w:sz w:val="26"/>
          <w:szCs w:val="26"/>
          <w:rtl/>
        </w:rPr>
        <w:t>ا بحلول نهاية العام 2019.</w:t>
      </w:r>
    </w:p>
    <w:p w:rsidR="00C47A2E" w:rsidRDefault="007C05C7" w:rsidP="000A1531">
      <w:pPr>
        <w:pStyle w:val="StyleHeader4Para4Left0Firstline0"/>
        <w:widowControl/>
        <w:numPr>
          <w:ilvl w:val="0"/>
          <w:numId w:val="25"/>
        </w:numPr>
        <w:tabs>
          <w:tab w:val="clear" w:pos="2880"/>
          <w:tab w:val="clear" w:pos="5760"/>
        </w:tabs>
        <w:bidi/>
        <w:ind w:left="0" w:firstLine="0"/>
        <w:rPr>
          <w:sz w:val="26"/>
          <w:szCs w:val="26"/>
        </w:rPr>
      </w:pPr>
      <w:r w:rsidRPr="00C47A2E">
        <w:rPr>
          <w:rFonts w:hint="cs"/>
          <w:sz w:val="26"/>
          <w:szCs w:val="26"/>
          <w:rtl/>
        </w:rPr>
        <w:t xml:space="preserve">وفي الاجتماع الثاني والثمانين أيضا، تم الإبلاغ عن تطوير بيتين من بيوت النظم (داو وتكنوكوم) </w:t>
      </w:r>
      <w:r w:rsidR="004E2B86">
        <w:rPr>
          <w:rFonts w:hint="cs"/>
          <w:sz w:val="26"/>
          <w:szCs w:val="26"/>
          <w:rtl/>
        </w:rPr>
        <w:t>ل</w:t>
      </w:r>
      <w:r w:rsidRPr="00C47A2E">
        <w:rPr>
          <w:rFonts w:hint="cs"/>
          <w:sz w:val="26"/>
          <w:szCs w:val="26"/>
          <w:rtl/>
        </w:rPr>
        <w:t>صياغات ذات إمكانية احترار عالمي منخفضة مع المياه والهيدروفلورو-أوليفين</w:t>
      </w:r>
      <w:r w:rsidR="004E2B86">
        <w:rPr>
          <w:rFonts w:hint="cs"/>
          <w:sz w:val="26"/>
          <w:szCs w:val="26"/>
          <w:rtl/>
        </w:rPr>
        <w:t>ات</w:t>
      </w:r>
      <w:r w:rsidRPr="00C47A2E">
        <w:rPr>
          <w:rFonts w:hint="cs"/>
          <w:sz w:val="26"/>
          <w:szCs w:val="26"/>
          <w:rtl/>
        </w:rPr>
        <w:t>، بل أيضا مع الهيدروفلوروكربون-</w:t>
      </w:r>
      <w:r w:rsidR="00C47A2E" w:rsidRPr="00C47A2E">
        <w:rPr>
          <w:sz w:val="26"/>
          <w:szCs w:val="26"/>
          <w:lang w:val="en-US"/>
        </w:rPr>
        <w:t>fa</w:t>
      </w:r>
      <w:r w:rsidRPr="00C47A2E">
        <w:rPr>
          <w:rFonts w:hint="cs"/>
          <w:sz w:val="26"/>
          <w:szCs w:val="26"/>
          <w:rtl/>
        </w:rPr>
        <w:t>245</w:t>
      </w:r>
      <w:r w:rsidR="00C47A2E" w:rsidRPr="00C47A2E">
        <w:rPr>
          <w:rFonts w:hint="cs"/>
          <w:sz w:val="26"/>
          <w:szCs w:val="26"/>
          <w:rtl/>
          <w:lang w:val="en-US" w:bidi="ar-EG"/>
        </w:rPr>
        <w:t>، والهيدروفلوروكربون-</w:t>
      </w:r>
      <w:r w:rsidR="00C47A2E" w:rsidRPr="00C47A2E">
        <w:rPr>
          <w:sz w:val="26"/>
          <w:szCs w:val="26"/>
          <w:lang w:val="en-US" w:bidi="ar-EG"/>
        </w:rPr>
        <w:t>mfc</w:t>
      </w:r>
      <w:r w:rsidR="00C47A2E" w:rsidRPr="00C47A2E">
        <w:rPr>
          <w:rFonts w:hint="cs"/>
          <w:sz w:val="26"/>
          <w:szCs w:val="26"/>
          <w:rtl/>
          <w:lang w:val="en-US" w:bidi="ar-EG"/>
        </w:rPr>
        <w:t>365 والهيدروفلوروكربون-</w:t>
      </w:r>
      <w:r w:rsidR="00C47A2E" w:rsidRPr="00C47A2E">
        <w:rPr>
          <w:sz w:val="26"/>
          <w:szCs w:val="26"/>
          <w:lang w:val="en-US" w:bidi="ar-EG"/>
        </w:rPr>
        <w:t>ea</w:t>
      </w:r>
      <w:r w:rsidR="00C47A2E" w:rsidRPr="00C47A2E">
        <w:rPr>
          <w:rFonts w:hint="cs"/>
          <w:sz w:val="26"/>
          <w:szCs w:val="26"/>
          <w:rtl/>
          <w:lang w:val="en-US" w:bidi="ar-EG"/>
        </w:rPr>
        <w:t>227</w:t>
      </w:r>
      <w:r w:rsidR="00C47A2E" w:rsidRPr="00C47A2E">
        <w:rPr>
          <w:rFonts w:hint="cs"/>
          <w:sz w:val="26"/>
          <w:szCs w:val="26"/>
          <w:lang w:val="en-US" w:bidi="ar-EG"/>
        </w:rPr>
        <w:t xml:space="preserve"> </w:t>
      </w:r>
      <w:r w:rsidR="00C47A2E">
        <w:rPr>
          <w:rFonts w:hint="cs"/>
          <w:sz w:val="26"/>
          <w:szCs w:val="26"/>
          <w:rtl/>
          <w:lang w:bidi="ar-EG"/>
        </w:rPr>
        <w:t xml:space="preserve">وهي مواد خاضعة للرقابة بموجب تعديل كيغالي، بالرغم من أن استخدام البدائل ذات إمكانية احترار عالمي مرتفعة كان من المتوقع أن يكون مؤقتا، وإزالة استخدامها بحلول عام 2015 على الأكثر. وأكد اليوئنديبي عدم طلب مساعدة أخرى للمستخدمين الذين تلقوا مساعدة بموجب </w:t>
      </w:r>
      <w:r w:rsidR="00C47A2E">
        <w:rPr>
          <w:rFonts w:hint="cs"/>
          <w:sz w:val="26"/>
          <w:szCs w:val="26"/>
          <w:rtl/>
          <w:lang w:bidi="ar-EG"/>
        </w:rPr>
        <w:lastRenderedPageBreak/>
        <w:t xml:space="preserve">المرحلة الأولى من مشروع بيوت النظم إذ أنهم وافقوا على التحول إلى تكنولوجيات ذات إمكانية احترار عالمي منخفضة. وأكد اليوئنديبي أيضا ان تكاليف التشغيل الإضافية لم تقدم، أو أنها ستقدم إلى </w:t>
      </w:r>
      <w:r w:rsidR="000A1531">
        <w:rPr>
          <w:rFonts w:hint="cs"/>
          <w:sz w:val="26"/>
          <w:szCs w:val="26"/>
          <w:rtl/>
          <w:lang w:bidi="ar-EG"/>
        </w:rPr>
        <w:t xml:space="preserve">العملاء </w:t>
      </w:r>
      <w:r w:rsidR="00C47A2E">
        <w:rPr>
          <w:rFonts w:hint="cs"/>
          <w:sz w:val="26"/>
          <w:szCs w:val="26"/>
          <w:rtl/>
          <w:lang w:bidi="ar-EG"/>
        </w:rPr>
        <w:t>إلا إذا تم استخدام تكنولوجيا ذات إمكانية احترار عالمي منخفضة، بما يتمشى مع المقرر 77/35(أ)(6).</w:t>
      </w:r>
    </w:p>
    <w:p w:rsidR="00C47A2E" w:rsidRDefault="00C47A2E" w:rsidP="004E2B86">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lang w:bidi="ar-EG"/>
        </w:rPr>
        <w:t xml:space="preserve">وفي الاجتماع الثالث والثمانين، تم الإبلاغ عن </w:t>
      </w:r>
      <w:r w:rsidR="000C66D5">
        <w:rPr>
          <w:rFonts w:hint="cs"/>
          <w:sz w:val="26"/>
          <w:szCs w:val="26"/>
          <w:rtl/>
          <w:lang w:bidi="ar-EG"/>
        </w:rPr>
        <w:t>التوقيع على</w:t>
      </w:r>
      <w:r>
        <w:rPr>
          <w:rFonts w:hint="cs"/>
          <w:sz w:val="26"/>
          <w:szCs w:val="26"/>
          <w:rtl/>
          <w:lang w:bidi="ar-EG"/>
        </w:rPr>
        <w:t xml:space="preserve"> </w:t>
      </w:r>
      <w:r w:rsidR="000C66D5">
        <w:rPr>
          <w:rFonts w:hint="cs"/>
          <w:sz w:val="26"/>
          <w:szCs w:val="26"/>
          <w:rtl/>
          <w:lang w:bidi="ar-EG"/>
        </w:rPr>
        <w:t xml:space="preserve">مذكرة اتفاق مع </w:t>
      </w:r>
      <w:r w:rsidR="004E2B86">
        <w:rPr>
          <w:rFonts w:hint="cs"/>
          <w:sz w:val="26"/>
          <w:szCs w:val="26"/>
          <w:rtl/>
          <w:lang w:bidi="ar-EG"/>
        </w:rPr>
        <w:t xml:space="preserve">شركة </w:t>
      </w:r>
      <w:r w:rsidR="000C66D5">
        <w:rPr>
          <w:rFonts w:hint="cs"/>
          <w:sz w:val="26"/>
          <w:szCs w:val="26"/>
          <w:rtl/>
          <w:lang w:bidi="ar-EG"/>
        </w:rPr>
        <w:t>بعل</w:t>
      </w:r>
      <w:r w:rsidR="004E2B86">
        <w:rPr>
          <w:rFonts w:hint="cs"/>
          <w:sz w:val="26"/>
          <w:szCs w:val="26"/>
          <w:rtl/>
          <w:lang w:bidi="ar-EG"/>
        </w:rPr>
        <w:t>ب</w:t>
      </w:r>
      <w:r w:rsidR="000C66D5">
        <w:rPr>
          <w:rFonts w:hint="cs"/>
          <w:sz w:val="26"/>
          <w:szCs w:val="26"/>
          <w:rtl/>
          <w:lang w:bidi="ar-EG"/>
        </w:rPr>
        <w:t>كي لتحويل ثمانية عملاء لإزالة 53,7 طن متري من الهيدروكلوروفلوروكربون-141ب. وقد أعدت إضافة لهذا الاتفاق مع تكنوكوم لتحويل 12 عميلا إضافيا لإزالة 11,37 طن من قدرات استنفاد الأوزون من الهيدروكلوروفلوروكربون-141ب؛ ومن المتوقع أن يتم التوقيع على مذكرة الاتفاق بحلول مايو/أيار 2019. وتشمل التكنولوجيات البديلة لبعلبكي المياه وفورمات الميثيل، بينما بالنسبة لتكنوكوم تشمل النظم القائمة على المياه والهيدروفلوروأوليفينات؛ وفي كلتا الحالتين، من المتو</w:t>
      </w:r>
      <w:r w:rsidR="004E2B86">
        <w:rPr>
          <w:rFonts w:hint="cs"/>
          <w:sz w:val="26"/>
          <w:szCs w:val="26"/>
          <w:rtl/>
          <w:lang w:bidi="ar-EG"/>
        </w:rPr>
        <w:t>قع</w:t>
      </w:r>
      <w:r w:rsidR="000C66D5">
        <w:rPr>
          <w:rFonts w:hint="cs"/>
          <w:sz w:val="26"/>
          <w:szCs w:val="26"/>
          <w:rtl/>
          <w:lang w:bidi="ar-EG"/>
        </w:rPr>
        <w:t xml:space="preserve"> استخدام المواد الهيدروفلوروكربونية على أساس موقت. وفي ذلك الوقت، لم يتم تحويل أي من المستخدمين الصغار؛ ومن المتوقع أن تبدأ هذه التحويلات في النصف الثاني من عام 2019.</w:t>
      </w:r>
    </w:p>
    <w:p w:rsidR="000C66D5" w:rsidRDefault="000C66D5" w:rsidP="004E2B86">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وفيما يتعلق بالحالة عن استخدام التكنولوجيا، أفاد اليوئنديبي أن النظم القائمة على المياه قد تم إدخالها بواسطة داو وتكنولوم ووافق عليها العملاء لتطبيقات</w:t>
      </w:r>
      <w:r w:rsidR="004E2B86">
        <w:rPr>
          <w:rFonts w:hint="cs"/>
          <w:sz w:val="26"/>
          <w:szCs w:val="26"/>
          <w:rtl/>
        </w:rPr>
        <w:t xml:space="preserve"> معينة</w:t>
      </w:r>
      <w:r>
        <w:rPr>
          <w:rFonts w:hint="cs"/>
          <w:sz w:val="26"/>
          <w:szCs w:val="26"/>
          <w:rtl/>
        </w:rPr>
        <w:t xml:space="preserve">؛ وأن هناك دراسات أخرى بشأن أداء الهيدروفلوروأوليفينات في البوليولات مطلوبة إذ أن بعض بيوت النظم </w:t>
      </w:r>
      <w:r w:rsidR="004E2B86">
        <w:rPr>
          <w:rFonts w:hint="cs"/>
          <w:sz w:val="26"/>
          <w:szCs w:val="26"/>
          <w:rtl/>
        </w:rPr>
        <w:t>ق</w:t>
      </w:r>
      <w:r>
        <w:rPr>
          <w:rFonts w:hint="cs"/>
          <w:sz w:val="26"/>
          <w:szCs w:val="26"/>
          <w:rtl/>
        </w:rPr>
        <w:t>د أبلغ عن مشاكل في إعداد النظم، بما في ذلك مدى استقرارها. واستمر اليوئنديبي في رصد الحالة، و</w:t>
      </w:r>
      <w:r w:rsidR="004E2B86">
        <w:rPr>
          <w:rFonts w:hint="cs"/>
          <w:sz w:val="26"/>
          <w:szCs w:val="26"/>
          <w:rtl/>
        </w:rPr>
        <w:t xml:space="preserve">من المعتزم إجراء </w:t>
      </w:r>
      <w:r>
        <w:rPr>
          <w:rFonts w:hint="cs"/>
          <w:sz w:val="26"/>
          <w:szCs w:val="26"/>
          <w:rtl/>
        </w:rPr>
        <w:t xml:space="preserve">مشاورات مع وحدة الأوزون الوطنية </w:t>
      </w:r>
      <w:r w:rsidR="004E2B86">
        <w:rPr>
          <w:rFonts w:hint="cs"/>
          <w:sz w:val="26"/>
          <w:szCs w:val="26"/>
          <w:rtl/>
        </w:rPr>
        <w:t>حول</w:t>
      </w:r>
      <w:r>
        <w:rPr>
          <w:rFonts w:hint="cs"/>
          <w:sz w:val="26"/>
          <w:szCs w:val="26"/>
          <w:rtl/>
        </w:rPr>
        <w:t xml:space="preserve"> العوائق </w:t>
      </w:r>
      <w:r w:rsidR="004E2B86">
        <w:rPr>
          <w:rFonts w:hint="cs"/>
          <w:sz w:val="26"/>
          <w:szCs w:val="26"/>
          <w:rtl/>
        </w:rPr>
        <w:t xml:space="preserve">أمام </w:t>
      </w:r>
      <w:r>
        <w:rPr>
          <w:rFonts w:hint="cs"/>
          <w:sz w:val="26"/>
          <w:szCs w:val="26"/>
          <w:rtl/>
        </w:rPr>
        <w:t xml:space="preserve">إدخال تكنولوجيات ذات إمكانية احترار عالمي منخفضة </w:t>
      </w:r>
      <w:r w:rsidR="004E2B86">
        <w:rPr>
          <w:rFonts w:hint="cs"/>
          <w:sz w:val="26"/>
          <w:szCs w:val="26"/>
          <w:rtl/>
        </w:rPr>
        <w:t>في مايو</w:t>
      </w:r>
      <w:r>
        <w:rPr>
          <w:rFonts w:hint="cs"/>
          <w:sz w:val="26"/>
          <w:szCs w:val="26"/>
          <w:rtl/>
        </w:rPr>
        <w:t>/أيار 2019.</w:t>
      </w:r>
    </w:p>
    <w:p w:rsidR="000C66D5" w:rsidRPr="000C66D5" w:rsidRDefault="004E2B86" w:rsidP="00BC3EF2">
      <w:pPr>
        <w:pStyle w:val="StyleHeader4Para4Left0Firstline0"/>
        <w:widowControl/>
        <w:numPr>
          <w:ilvl w:val="0"/>
          <w:numId w:val="0"/>
        </w:numPr>
        <w:tabs>
          <w:tab w:val="clear" w:pos="2880"/>
          <w:tab w:val="clear" w:pos="5760"/>
        </w:tabs>
        <w:bidi/>
        <w:rPr>
          <w:i/>
          <w:iCs/>
          <w:sz w:val="26"/>
          <w:szCs w:val="26"/>
        </w:rPr>
      </w:pPr>
      <w:r>
        <w:rPr>
          <w:rFonts w:hint="cs"/>
          <w:i/>
          <w:iCs/>
          <w:sz w:val="26"/>
          <w:szCs w:val="26"/>
          <w:rtl/>
        </w:rPr>
        <w:t>ال</w:t>
      </w:r>
      <w:r w:rsidR="000C66D5" w:rsidRPr="000C66D5">
        <w:rPr>
          <w:rFonts w:hint="cs"/>
          <w:i/>
          <w:iCs/>
          <w:sz w:val="26"/>
          <w:szCs w:val="26"/>
          <w:rtl/>
        </w:rPr>
        <w:t xml:space="preserve">أنشطة </w:t>
      </w:r>
      <w:r>
        <w:rPr>
          <w:rFonts w:hint="cs"/>
          <w:i/>
          <w:iCs/>
          <w:sz w:val="26"/>
          <w:szCs w:val="26"/>
          <w:rtl/>
        </w:rPr>
        <w:t>ال</w:t>
      </w:r>
      <w:r w:rsidR="000C66D5" w:rsidRPr="000C66D5">
        <w:rPr>
          <w:rFonts w:hint="cs"/>
          <w:i/>
          <w:iCs/>
          <w:sz w:val="26"/>
          <w:szCs w:val="26"/>
          <w:rtl/>
        </w:rPr>
        <w:t>تمكينية لقطاع التبريد وتكييف الهواء</w:t>
      </w:r>
    </w:p>
    <w:p w:rsidR="00A63F37" w:rsidRDefault="000C66D5" w:rsidP="00F50FAA">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أطلقت مبادرة </w:t>
      </w:r>
      <w:r w:rsidR="00F50FAA" w:rsidRPr="00F50FAA">
        <w:rPr>
          <w:sz w:val="24"/>
          <w:szCs w:val="24"/>
          <w:lang w:val="en-US"/>
        </w:rPr>
        <w:t>EGYPRA</w:t>
      </w:r>
      <w:r>
        <w:rPr>
          <w:rFonts w:hint="cs"/>
          <w:sz w:val="26"/>
          <w:szCs w:val="26"/>
          <w:rtl/>
        </w:rPr>
        <w:t xml:space="preserve"> في عام 2014 لتقييم البدائل ذات إمكانية احترار عالمي منخفضة في قطاع </w:t>
      </w:r>
      <w:r w:rsidR="00347F4E">
        <w:rPr>
          <w:rFonts w:hint="cs"/>
          <w:sz w:val="26"/>
          <w:szCs w:val="26"/>
          <w:rtl/>
        </w:rPr>
        <w:t xml:space="preserve">تكييف الهواء المنزلي والتجاري وذلك ببناء النماذج واختبارها باستخدام بدائل مختلفة للهيدروكلوروفلوروكربون من أجل مقارنة أداء هذه البدائل وفعاليتها، بما في ذلك في </w:t>
      </w:r>
      <w:r w:rsidR="00F50FAA">
        <w:rPr>
          <w:rFonts w:hint="cs"/>
          <w:sz w:val="26"/>
          <w:szCs w:val="26"/>
          <w:rtl/>
          <w:lang w:bidi="ar-EG"/>
        </w:rPr>
        <w:t xml:space="preserve">ظل </w:t>
      </w:r>
      <w:r w:rsidR="00347F4E">
        <w:rPr>
          <w:rFonts w:hint="cs"/>
          <w:sz w:val="26"/>
          <w:szCs w:val="26"/>
          <w:rtl/>
        </w:rPr>
        <w:t>درجات الحرارة المحيطة العالية. واختبر المشروع نماذج وحدات تكييف هواء</w:t>
      </w:r>
      <w:r w:rsidR="00F50FAA">
        <w:rPr>
          <w:rFonts w:hint="cs"/>
          <w:sz w:val="26"/>
          <w:szCs w:val="26"/>
          <w:rtl/>
        </w:rPr>
        <w:t xml:space="preserve"> مجزأة</w:t>
      </w:r>
      <w:r w:rsidR="00347F4E">
        <w:rPr>
          <w:rFonts w:hint="cs"/>
          <w:sz w:val="26"/>
          <w:szCs w:val="26"/>
          <w:rtl/>
        </w:rPr>
        <w:t xml:space="preserve"> مصممة خصيصا، مع قدرة تبريد تبلغ 120.000 وحدة حرارة </w:t>
      </w:r>
      <w:r w:rsidR="00311081">
        <w:rPr>
          <w:rFonts w:hint="cs"/>
          <w:sz w:val="26"/>
          <w:szCs w:val="26"/>
          <w:rtl/>
        </w:rPr>
        <w:t>و</w:t>
      </w:r>
      <w:r w:rsidR="00311081">
        <w:rPr>
          <w:sz w:val="26"/>
          <w:szCs w:val="26"/>
          <w:lang w:val="en-US"/>
        </w:rPr>
        <w:t>24,000</w:t>
      </w:r>
      <w:r w:rsidR="00311081">
        <w:rPr>
          <w:rFonts w:hint="cs"/>
          <w:sz w:val="26"/>
          <w:szCs w:val="26"/>
          <w:rtl/>
          <w:lang w:val="en-US" w:bidi="ar-AE"/>
        </w:rPr>
        <w:t xml:space="preserve"> وحدة حرارة</w:t>
      </w:r>
      <w:r w:rsidR="00311081">
        <w:rPr>
          <w:rFonts w:hint="cs"/>
          <w:sz w:val="26"/>
          <w:szCs w:val="26"/>
          <w:rtl/>
          <w:lang w:bidi="ar-AE"/>
        </w:rPr>
        <w:t xml:space="preserve"> </w:t>
      </w:r>
      <w:r w:rsidR="00347F4E">
        <w:rPr>
          <w:rFonts w:hint="cs"/>
          <w:sz w:val="26"/>
          <w:szCs w:val="26"/>
          <w:rtl/>
        </w:rPr>
        <w:t>بريطانية في الساعة</w:t>
      </w:r>
      <w:r w:rsidR="00F50FAA">
        <w:rPr>
          <w:rFonts w:hint="cs"/>
          <w:sz w:val="26"/>
          <w:szCs w:val="26"/>
          <w:rtl/>
        </w:rPr>
        <w:t>،</w:t>
      </w:r>
      <w:r w:rsidR="00F50FAA">
        <w:rPr>
          <w:rStyle w:val="FootnoteReference"/>
          <w:sz w:val="26"/>
          <w:szCs w:val="26"/>
        </w:rPr>
        <w:footnoteReference w:id="3"/>
      </w:r>
      <w:r w:rsidR="00F50FAA">
        <w:rPr>
          <w:rFonts w:hint="cs"/>
          <w:sz w:val="26"/>
          <w:szCs w:val="26"/>
          <w:rtl/>
        </w:rPr>
        <w:t xml:space="preserve"> ونماذج لوحدات مركزية، مع قدرة تبريد تبلغ 120.000 وحدة حرارة بريطانية،</w:t>
      </w:r>
      <w:r w:rsidR="00347F4E">
        <w:rPr>
          <w:rStyle w:val="FootnoteReference"/>
          <w:sz w:val="26"/>
          <w:szCs w:val="26"/>
        </w:rPr>
        <w:footnoteReference w:id="4"/>
      </w:r>
      <w:r w:rsidR="00F50FAA">
        <w:rPr>
          <w:rFonts w:hint="cs"/>
          <w:sz w:val="26"/>
          <w:szCs w:val="26"/>
          <w:rtl/>
          <w:lang w:bidi="ar-EG"/>
        </w:rPr>
        <w:t xml:space="preserve"> للعمل مع غازات تبريد بديلة ومقارنة أدائها مقابل خطوط أساس وحدات الهيدروكلوروفلوروكربون-22 و</w:t>
      </w:r>
      <w:r w:rsidR="00F50FAA">
        <w:rPr>
          <w:sz w:val="26"/>
          <w:szCs w:val="26"/>
          <w:lang w:val="en-US" w:bidi="ar-EG"/>
        </w:rPr>
        <w:t>R-410A</w:t>
      </w:r>
      <w:r w:rsidR="00F50FAA">
        <w:rPr>
          <w:rFonts w:hint="cs"/>
          <w:sz w:val="26"/>
          <w:szCs w:val="26"/>
          <w:rtl/>
          <w:lang w:bidi="ar-EG"/>
        </w:rPr>
        <w:t>.</w:t>
      </w:r>
    </w:p>
    <w:p w:rsidR="00A63F37" w:rsidRPr="0063774E" w:rsidRDefault="0063774E" w:rsidP="00BC3EF2">
      <w:pPr>
        <w:pStyle w:val="StyleHeader4Para4Left0Firstline0"/>
        <w:widowControl/>
        <w:numPr>
          <w:ilvl w:val="0"/>
          <w:numId w:val="0"/>
        </w:numPr>
        <w:tabs>
          <w:tab w:val="clear" w:pos="2880"/>
          <w:tab w:val="clear" w:pos="5760"/>
        </w:tabs>
        <w:bidi/>
        <w:rPr>
          <w:sz w:val="26"/>
          <w:szCs w:val="26"/>
          <w:u w:val="single"/>
        </w:rPr>
      </w:pPr>
      <w:r w:rsidRPr="0063774E">
        <w:rPr>
          <w:rFonts w:hint="cs"/>
          <w:sz w:val="26"/>
          <w:szCs w:val="26"/>
          <w:u w:val="single"/>
          <w:rtl/>
        </w:rPr>
        <w:t>تقرير عن استهلاك المواد الهيدروكلوروفلوروكربونية</w:t>
      </w:r>
    </w:p>
    <w:p w:rsidR="0063774E" w:rsidRDefault="0063774E" w:rsidP="00BC3EF2">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أبلغت حكومة مصر عن استهلاك قدره 287,45 طن من قدرات استنفاد الأوزون للمواد الهيدروكلوروفلوروكربونية في عام 2018، وهو يمثل</w:t>
      </w:r>
      <w:r w:rsidR="00F50FAA">
        <w:rPr>
          <w:rFonts w:hint="cs"/>
          <w:sz w:val="26"/>
          <w:szCs w:val="26"/>
          <w:rtl/>
        </w:rPr>
        <w:t xml:space="preserve"> ما نسبته</w:t>
      </w:r>
      <w:r>
        <w:rPr>
          <w:rFonts w:hint="cs"/>
          <w:sz w:val="26"/>
          <w:szCs w:val="26"/>
          <w:rtl/>
        </w:rPr>
        <w:t xml:space="preserve"> 26 في المائة أقل من خط أساس المواد الهيدروكلوروفلوروكربونية المطلوب للامتثال. ويبين الجدول 1 استهلاك المواد الهيدروكلوروفلوروكربونية في الفترة 2014-2018.</w:t>
      </w:r>
    </w:p>
    <w:p w:rsidR="00747A4F" w:rsidRDefault="00747A4F">
      <w:pPr>
        <w:jc w:val="left"/>
        <w:rPr>
          <w:b/>
          <w:bCs/>
          <w:szCs w:val="24"/>
          <w:rtl/>
        </w:rPr>
      </w:pPr>
      <w:r>
        <w:rPr>
          <w:b/>
          <w:bCs/>
          <w:szCs w:val="24"/>
          <w:rtl/>
        </w:rPr>
        <w:br w:type="page"/>
      </w:r>
    </w:p>
    <w:p w:rsidR="0019390C" w:rsidRPr="0063774E" w:rsidRDefault="0063774E" w:rsidP="00C632AA">
      <w:pPr>
        <w:pStyle w:val="StyleHeader4Para4Left0Firstline0"/>
        <w:numPr>
          <w:ilvl w:val="0"/>
          <w:numId w:val="0"/>
        </w:numPr>
        <w:tabs>
          <w:tab w:val="clear" w:pos="2880"/>
          <w:tab w:val="clear" w:pos="5760"/>
        </w:tabs>
        <w:bidi/>
        <w:spacing w:after="120"/>
        <w:rPr>
          <w:b/>
          <w:bCs/>
          <w:sz w:val="24"/>
          <w:szCs w:val="24"/>
          <w:rtl/>
        </w:rPr>
      </w:pPr>
      <w:r w:rsidRPr="0063774E">
        <w:rPr>
          <w:rFonts w:hint="cs"/>
          <w:b/>
          <w:bCs/>
          <w:sz w:val="24"/>
          <w:szCs w:val="24"/>
          <w:rtl/>
        </w:rPr>
        <w:lastRenderedPageBreak/>
        <w:t>الجدول 1. استهلاك المواد الهيدروكلوروفلوروكربونية في مصر (بيانات المادة 7 للفترة 2014-2018)</w:t>
      </w:r>
    </w:p>
    <w:tbl>
      <w:tblPr>
        <w:bidiVisual/>
        <w:tblW w:w="5000" w:type="pct"/>
        <w:tblLayout w:type="fixed"/>
        <w:tblLook w:val="04A0" w:firstRow="1" w:lastRow="0" w:firstColumn="1" w:lastColumn="0" w:noHBand="0" w:noVBand="1"/>
      </w:tblPr>
      <w:tblGrid>
        <w:gridCol w:w="3383"/>
        <w:gridCol w:w="1022"/>
        <w:gridCol w:w="1022"/>
        <w:gridCol w:w="1021"/>
        <w:gridCol w:w="1021"/>
        <w:gridCol w:w="1021"/>
        <w:gridCol w:w="1021"/>
      </w:tblGrid>
      <w:tr w:rsidR="0063774E" w:rsidRPr="001F1E0E" w:rsidTr="0063774E">
        <w:trPr>
          <w:tblHeader/>
        </w:trPr>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3774E" w:rsidRPr="0063774E" w:rsidRDefault="0063774E" w:rsidP="00C632AA">
            <w:pPr>
              <w:widowControl w:val="0"/>
              <w:bidi/>
              <w:spacing w:before="60" w:after="60"/>
              <w:jc w:val="left"/>
              <w:rPr>
                <w:b/>
                <w:bCs/>
                <w:color w:val="000000"/>
                <w:sz w:val="20"/>
                <w:rtl/>
                <w:lang w:val="en-US" w:bidi="ar-EG"/>
              </w:rPr>
            </w:pPr>
            <w:r w:rsidRPr="0063774E">
              <w:rPr>
                <w:rFonts w:hint="cs"/>
                <w:b/>
                <w:bCs/>
                <w:sz w:val="20"/>
                <w:rtl/>
              </w:rPr>
              <w:t>المواد الهيدروكلوروفلوروكربونية</w:t>
            </w:r>
          </w:p>
        </w:tc>
        <w:tc>
          <w:tcPr>
            <w:tcW w:w="537" w:type="pct"/>
            <w:tcBorders>
              <w:top w:val="single" w:sz="4" w:space="0" w:color="auto"/>
              <w:left w:val="nil"/>
              <w:bottom w:val="single" w:sz="4" w:space="0" w:color="auto"/>
              <w:right w:val="single" w:sz="4" w:space="0" w:color="auto"/>
            </w:tcBorders>
          </w:tcPr>
          <w:p w:rsidR="0063774E" w:rsidRPr="001F1E0E" w:rsidRDefault="0063774E" w:rsidP="00C632AA">
            <w:pPr>
              <w:spacing w:before="60" w:after="60"/>
              <w:jc w:val="center"/>
              <w:rPr>
                <w:b/>
                <w:bCs/>
                <w:color w:val="000000"/>
                <w:sz w:val="20"/>
                <w:lang w:val="en-CA"/>
              </w:rPr>
            </w:pPr>
            <w:r w:rsidRPr="001F1E0E">
              <w:rPr>
                <w:b/>
                <w:bCs/>
                <w:color w:val="000000"/>
                <w:sz w:val="20"/>
                <w:lang w:val="en-CA"/>
              </w:rPr>
              <w:t>2014</w:t>
            </w: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C632AA">
            <w:pPr>
              <w:spacing w:before="60" w:after="60"/>
              <w:jc w:val="center"/>
              <w:rPr>
                <w:b/>
                <w:bCs/>
                <w:color w:val="000000"/>
                <w:sz w:val="20"/>
                <w:lang w:val="en-CA"/>
              </w:rPr>
            </w:pPr>
            <w:r w:rsidRPr="001F1E0E">
              <w:rPr>
                <w:b/>
                <w:bCs/>
                <w:color w:val="000000"/>
                <w:sz w:val="20"/>
                <w:lang w:val="en-CA"/>
              </w:rPr>
              <w:t>2015</w:t>
            </w: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C632AA">
            <w:pPr>
              <w:widowControl w:val="0"/>
              <w:spacing w:before="60" w:after="60"/>
              <w:jc w:val="center"/>
              <w:rPr>
                <w:b/>
                <w:bCs/>
                <w:color w:val="000000"/>
                <w:sz w:val="20"/>
                <w:lang w:val="en-CA"/>
              </w:rPr>
            </w:pPr>
            <w:r w:rsidRPr="001F1E0E">
              <w:rPr>
                <w:b/>
                <w:bCs/>
                <w:color w:val="000000"/>
                <w:sz w:val="20"/>
                <w:lang w:val="en-CA"/>
              </w:rPr>
              <w:t>2016</w:t>
            </w: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C632AA">
            <w:pPr>
              <w:widowControl w:val="0"/>
              <w:spacing w:before="60" w:after="60"/>
              <w:jc w:val="center"/>
              <w:rPr>
                <w:b/>
                <w:bCs/>
                <w:color w:val="000000"/>
                <w:sz w:val="20"/>
                <w:lang w:val="en-CA"/>
              </w:rPr>
            </w:pPr>
            <w:r w:rsidRPr="001F1E0E">
              <w:rPr>
                <w:b/>
                <w:bCs/>
                <w:color w:val="000000"/>
                <w:sz w:val="20"/>
                <w:lang w:val="en-CA"/>
              </w:rPr>
              <w:t>2017</w:t>
            </w: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C632AA">
            <w:pPr>
              <w:widowControl w:val="0"/>
              <w:spacing w:before="60" w:after="60"/>
              <w:jc w:val="center"/>
              <w:rPr>
                <w:b/>
                <w:bCs/>
                <w:color w:val="000000"/>
                <w:sz w:val="20"/>
                <w:lang w:val="en-CA"/>
              </w:rPr>
            </w:pPr>
            <w:r w:rsidRPr="001F1E0E">
              <w:rPr>
                <w:b/>
                <w:bCs/>
                <w:color w:val="000000"/>
                <w:sz w:val="20"/>
                <w:lang w:val="en-CA"/>
              </w:rPr>
              <w:t>2018</w:t>
            </w: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774E" w:rsidRPr="001F1E0E" w:rsidRDefault="0063774E" w:rsidP="00C632AA">
            <w:pPr>
              <w:widowControl w:val="0"/>
              <w:bidi/>
              <w:spacing w:before="60" w:after="60"/>
              <w:jc w:val="center"/>
              <w:rPr>
                <w:b/>
                <w:bCs/>
                <w:color w:val="000000"/>
                <w:sz w:val="20"/>
                <w:lang w:val="en-CA"/>
              </w:rPr>
            </w:pPr>
            <w:r>
              <w:rPr>
                <w:rFonts w:hint="cs"/>
                <w:b/>
                <w:bCs/>
                <w:color w:val="000000"/>
                <w:sz w:val="20"/>
                <w:rtl/>
                <w:lang w:val="en-CA"/>
              </w:rPr>
              <w:t>خط الأساس</w:t>
            </w:r>
          </w:p>
        </w:tc>
      </w:tr>
      <w:tr w:rsidR="0063774E" w:rsidRPr="001F1E0E" w:rsidTr="0063774E">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63774E" w:rsidRPr="001F1E0E" w:rsidRDefault="0063774E" w:rsidP="0063774E">
            <w:pPr>
              <w:widowControl w:val="0"/>
              <w:bidi/>
              <w:jc w:val="left"/>
              <w:rPr>
                <w:b/>
                <w:bCs/>
                <w:color w:val="000000"/>
                <w:sz w:val="20"/>
                <w:lang w:val="en-CA"/>
              </w:rPr>
            </w:pPr>
            <w:r>
              <w:rPr>
                <w:rFonts w:hint="cs"/>
                <w:b/>
                <w:bCs/>
                <w:color w:val="000000"/>
                <w:sz w:val="20"/>
                <w:rtl/>
                <w:lang w:val="en-CA"/>
              </w:rPr>
              <w:t>أطنان مترية</w:t>
            </w:r>
          </w:p>
        </w:tc>
        <w:tc>
          <w:tcPr>
            <w:tcW w:w="537" w:type="pct"/>
            <w:tcBorders>
              <w:top w:val="single" w:sz="4" w:space="0" w:color="auto"/>
              <w:left w:val="nil"/>
              <w:bottom w:val="single" w:sz="4" w:space="0" w:color="auto"/>
              <w:right w:val="single" w:sz="4" w:space="0" w:color="auto"/>
            </w:tcBorders>
          </w:tcPr>
          <w:p w:rsidR="0063774E" w:rsidRPr="001F1E0E" w:rsidRDefault="0063774E" w:rsidP="00997AF6">
            <w:pPr>
              <w:jc w:val="center"/>
              <w:rPr>
                <w:b/>
                <w:bCs/>
                <w:color w:val="000000"/>
                <w:sz w:val="20"/>
                <w:lang w:val="en-CA"/>
              </w:rPr>
            </w:pP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997AF6">
            <w:pPr>
              <w:jc w:val="center"/>
              <w:rPr>
                <w:b/>
                <w:bCs/>
                <w:color w:val="000000"/>
                <w:sz w:val="20"/>
                <w:lang w:val="en-CA"/>
              </w:rPr>
            </w:pP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997AF6">
            <w:pPr>
              <w:widowControl w:val="0"/>
              <w:jc w:val="center"/>
              <w:rPr>
                <w:b/>
                <w:bCs/>
                <w:color w:val="000000"/>
                <w:sz w:val="20"/>
                <w:lang w:val="en-CA"/>
              </w:rPr>
            </w:pP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997AF6">
            <w:pPr>
              <w:widowControl w:val="0"/>
              <w:jc w:val="center"/>
              <w:rPr>
                <w:b/>
                <w:bCs/>
                <w:color w:val="000000"/>
                <w:sz w:val="20"/>
                <w:lang w:val="en-CA"/>
              </w:rPr>
            </w:pP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997AF6">
            <w:pPr>
              <w:widowControl w:val="0"/>
              <w:jc w:val="center"/>
              <w:rPr>
                <w:b/>
                <w:bCs/>
                <w:color w:val="000000"/>
                <w:sz w:val="20"/>
                <w:lang w:val="en-CA"/>
              </w:rPr>
            </w:pP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3774E" w:rsidRPr="001F1E0E" w:rsidRDefault="0063774E" w:rsidP="00997AF6">
            <w:pPr>
              <w:widowControl w:val="0"/>
              <w:jc w:val="center"/>
              <w:rPr>
                <w:b/>
                <w:bCs/>
                <w:color w:val="000000"/>
                <w:sz w:val="20"/>
                <w:lang w:val="en-CA"/>
              </w:rPr>
            </w:pPr>
          </w:p>
        </w:tc>
      </w:tr>
      <w:tr w:rsidR="0063774E" w:rsidRPr="001F1E0E" w:rsidTr="0063774E">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3774E" w:rsidRDefault="0063774E" w:rsidP="00997AF6">
            <w:pPr>
              <w:keepNext/>
              <w:bidi/>
              <w:rPr>
                <w:rtl/>
              </w:rPr>
            </w:pPr>
            <w:r>
              <w:rPr>
                <w:rtl/>
              </w:rPr>
              <w:t>الهيدروكلوروفلوروكربون-22</w:t>
            </w:r>
          </w:p>
        </w:tc>
        <w:tc>
          <w:tcPr>
            <w:tcW w:w="537" w:type="pct"/>
            <w:tcBorders>
              <w:top w:val="single" w:sz="4" w:space="0" w:color="auto"/>
              <w:left w:val="nil"/>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3,172.59</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4,038.97</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4,767.59</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4,472.52</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3,919.38</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63774E" w:rsidRPr="001F1E0E" w:rsidRDefault="0063774E" w:rsidP="00997AF6">
            <w:pPr>
              <w:jc w:val="right"/>
              <w:rPr>
                <w:color w:val="000000"/>
                <w:sz w:val="20"/>
                <w:lang w:val="en-CA"/>
              </w:rPr>
            </w:pPr>
            <w:r w:rsidRPr="001F1E0E">
              <w:rPr>
                <w:color w:val="000000"/>
                <w:sz w:val="20"/>
                <w:lang w:val="en-CA"/>
              </w:rPr>
              <w:t>4,367.16</w:t>
            </w:r>
          </w:p>
        </w:tc>
      </w:tr>
      <w:tr w:rsidR="0063774E" w:rsidRPr="001F1E0E" w:rsidTr="0063774E">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3774E" w:rsidRDefault="0063774E" w:rsidP="00997AF6">
            <w:pPr>
              <w:keepNext/>
              <w:bidi/>
              <w:rPr>
                <w:rtl/>
              </w:rPr>
            </w:pPr>
            <w:r>
              <w:rPr>
                <w:color w:val="000000"/>
                <w:rtl/>
                <w:lang w:eastAsia="en-CA"/>
              </w:rPr>
              <w:t>الهيدروكلوروفلوروكربون-</w:t>
            </w:r>
            <w:r>
              <w:rPr>
                <w:rFonts w:hint="cs"/>
                <w:color w:val="000000"/>
                <w:rtl/>
                <w:lang w:eastAsia="en-CA" w:bidi="ar-EG"/>
              </w:rPr>
              <w:t>123</w:t>
            </w:r>
          </w:p>
        </w:tc>
        <w:tc>
          <w:tcPr>
            <w:tcW w:w="537" w:type="pct"/>
            <w:tcBorders>
              <w:top w:val="single" w:sz="4" w:space="0" w:color="auto"/>
              <w:left w:val="nil"/>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0</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9.07</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5.00</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1.64</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2.00</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63774E" w:rsidRPr="001F1E0E" w:rsidRDefault="0063774E" w:rsidP="00997AF6">
            <w:pPr>
              <w:jc w:val="right"/>
              <w:rPr>
                <w:color w:val="000000"/>
                <w:sz w:val="20"/>
                <w:lang w:val="en-CA"/>
              </w:rPr>
            </w:pPr>
            <w:r w:rsidRPr="001F1E0E">
              <w:rPr>
                <w:color w:val="000000"/>
                <w:sz w:val="20"/>
                <w:lang w:val="en-CA"/>
              </w:rPr>
              <w:t>5.25</w:t>
            </w:r>
          </w:p>
        </w:tc>
      </w:tr>
      <w:tr w:rsidR="0063774E" w:rsidRPr="001F1E0E" w:rsidTr="0063774E">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3774E" w:rsidRDefault="0063774E" w:rsidP="00997AF6">
            <w:pPr>
              <w:keepNext/>
              <w:bidi/>
              <w:rPr>
                <w:rtl/>
                <w:lang w:bidi="ar-EG"/>
              </w:rPr>
            </w:pPr>
            <w:r>
              <w:rPr>
                <w:rFonts w:hint="cs"/>
                <w:rtl/>
                <w:lang w:bidi="ar-EG"/>
              </w:rPr>
              <w:t>الهيدروكلوروفلوروكربون-124</w:t>
            </w:r>
          </w:p>
        </w:tc>
        <w:tc>
          <w:tcPr>
            <w:tcW w:w="537" w:type="pct"/>
            <w:tcBorders>
              <w:top w:val="single" w:sz="4" w:space="0" w:color="auto"/>
              <w:left w:val="nil"/>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0.27</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2.70</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0.00</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2.09</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63774E" w:rsidRPr="001F1E0E" w:rsidRDefault="0063774E" w:rsidP="00997AF6">
            <w:pPr>
              <w:jc w:val="right"/>
              <w:rPr>
                <w:color w:val="000000"/>
                <w:sz w:val="20"/>
                <w:lang w:val="en-CA"/>
              </w:rPr>
            </w:pPr>
            <w:r w:rsidRPr="001F1E0E">
              <w:rPr>
                <w:color w:val="000000"/>
                <w:sz w:val="20"/>
                <w:lang w:val="en-CA"/>
              </w:rPr>
              <w:t>0</w:t>
            </w:r>
          </w:p>
        </w:tc>
      </w:tr>
      <w:tr w:rsidR="0063774E" w:rsidRPr="001F1E0E" w:rsidTr="0063774E">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3774E" w:rsidRDefault="0063774E" w:rsidP="00997AF6">
            <w:pPr>
              <w:keepNext/>
              <w:bidi/>
              <w:rPr>
                <w:rtl/>
                <w:lang w:bidi="ar-EG"/>
              </w:rPr>
            </w:pPr>
            <w:r>
              <w:rPr>
                <w:rtl/>
              </w:rPr>
              <w:t>الهيدروكلوروفلوروكربون-</w:t>
            </w:r>
            <w:r>
              <w:rPr>
                <w:rFonts w:hint="cs"/>
                <w:rtl/>
              </w:rPr>
              <w:t>141ب</w:t>
            </w:r>
          </w:p>
        </w:tc>
        <w:tc>
          <w:tcPr>
            <w:tcW w:w="537" w:type="pct"/>
            <w:tcBorders>
              <w:top w:val="single" w:sz="4" w:space="0" w:color="auto"/>
              <w:left w:val="nil"/>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1,118.78</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1,072.75</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731.53</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871.01</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629.47</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63774E" w:rsidRPr="001F1E0E" w:rsidRDefault="0063774E" w:rsidP="00997AF6">
            <w:pPr>
              <w:jc w:val="right"/>
              <w:rPr>
                <w:color w:val="000000"/>
                <w:sz w:val="20"/>
                <w:lang w:val="en-CA"/>
              </w:rPr>
            </w:pPr>
            <w:r w:rsidRPr="001F1E0E">
              <w:rPr>
                <w:color w:val="000000"/>
                <w:sz w:val="20"/>
                <w:lang w:val="en-CA"/>
              </w:rPr>
              <w:t>1,178.26</w:t>
            </w:r>
          </w:p>
        </w:tc>
      </w:tr>
      <w:tr w:rsidR="0063774E" w:rsidRPr="001F1E0E" w:rsidTr="0063774E">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3774E" w:rsidRDefault="0063774E" w:rsidP="00997AF6">
            <w:pPr>
              <w:keepNext/>
              <w:bidi/>
              <w:rPr>
                <w:rtl/>
                <w:lang w:bidi="ar-EG"/>
              </w:rPr>
            </w:pPr>
            <w:r>
              <w:rPr>
                <w:rtl/>
              </w:rPr>
              <w:t>الهيدروكلوروفلوروكربون-</w:t>
            </w:r>
            <w:r>
              <w:t>142</w:t>
            </w:r>
            <w:r>
              <w:rPr>
                <w:rFonts w:hint="cs"/>
                <w:rtl/>
              </w:rPr>
              <w:t>ب</w:t>
            </w:r>
          </w:p>
        </w:tc>
        <w:tc>
          <w:tcPr>
            <w:tcW w:w="537" w:type="pct"/>
            <w:tcBorders>
              <w:top w:val="single" w:sz="4" w:space="0" w:color="auto"/>
              <w:left w:val="nil"/>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146.49</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42.04</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57.53</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70.54</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40.02</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63774E" w:rsidRPr="001F1E0E" w:rsidRDefault="0063774E" w:rsidP="00997AF6">
            <w:pPr>
              <w:jc w:val="right"/>
              <w:rPr>
                <w:color w:val="000000"/>
                <w:sz w:val="20"/>
                <w:lang w:val="en-CA"/>
              </w:rPr>
            </w:pPr>
            <w:r w:rsidRPr="001F1E0E">
              <w:rPr>
                <w:color w:val="000000"/>
                <w:sz w:val="20"/>
                <w:lang w:val="en-CA"/>
              </w:rPr>
              <w:t>251.69</w:t>
            </w:r>
          </w:p>
        </w:tc>
      </w:tr>
      <w:tr w:rsidR="0063774E" w:rsidRPr="001F1E0E" w:rsidTr="0063774E">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3774E" w:rsidRPr="0063774E" w:rsidRDefault="0063774E" w:rsidP="0063774E">
            <w:pPr>
              <w:bidi/>
              <w:jc w:val="left"/>
              <w:rPr>
                <w:b/>
                <w:bCs/>
                <w:color w:val="000000"/>
                <w:rtl/>
                <w:lang w:eastAsia="en-CA"/>
              </w:rPr>
            </w:pPr>
            <w:r w:rsidRPr="0063774E">
              <w:rPr>
                <w:rFonts w:hint="cs"/>
                <w:b/>
                <w:bCs/>
                <w:color w:val="000000"/>
                <w:rtl/>
                <w:lang w:eastAsia="en-CA"/>
              </w:rPr>
              <w:t>المجموع (أطنان مترية)</w:t>
            </w:r>
          </w:p>
        </w:tc>
        <w:tc>
          <w:tcPr>
            <w:tcW w:w="537" w:type="pct"/>
            <w:tcBorders>
              <w:top w:val="single" w:sz="4" w:space="0" w:color="auto"/>
              <w:left w:val="nil"/>
              <w:bottom w:val="single" w:sz="4" w:space="0" w:color="auto"/>
              <w:right w:val="single" w:sz="4" w:space="0" w:color="auto"/>
            </w:tcBorders>
          </w:tcPr>
          <w:p w:rsidR="0063774E" w:rsidRPr="001F1E0E" w:rsidRDefault="005D12A8" w:rsidP="00997AF6">
            <w:pPr>
              <w:widowControl w:val="0"/>
              <w:jc w:val="right"/>
              <w:rPr>
                <w:b/>
                <w:color w:val="000000"/>
                <w:sz w:val="20"/>
                <w:lang w:val="en-CA"/>
              </w:rPr>
            </w:pPr>
            <w:r w:rsidRPr="001F1E0E">
              <w:rPr>
                <w:b/>
                <w:color w:val="000000"/>
                <w:sz w:val="20"/>
                <w:lang w:val="en-CA"/>
              </w:rPr>
              <w:fldChar w:fldCharType="begin"/>
            </w:r>
            <w:r w:rsidR="0063774E" w:rsidRPr="001F1E0E">
              <w:rPr>
                <w:b/>
                <w:color w:val="000000"/>
                <w:sz w:val="20"/>
                <w:lang w:val="en-CA"/>
              </w:rPr>
              <w:instrText xml:space="preserve"> =SUM(ABOVE) </w:instrText>
            </w:r>
            <w:r w:rsidRPr="001F1E0E">
              <w:rPr>
                <w:b/>
                <w:color w:val="000000"/>
                <w:sz w:val="20"/>
                <w:lang w:val="en-CA"/>
              </w:rPr>
              <w:fldChar w:fldCharType="separate"/>
            </w:r>
            <w:r w:rsidR="0063774E" w:rsidRPr="001F1E0E">
              <w:rPr>
                <w:b/>
                <w:noProof/>
                <w:color w:val="000000"/>
                <w:sz w:val="20"/>
                <w:lang w:val="en-CA"/>
              </w:rPr>
              <w:t>4,438.13</w:t>
            </w:r>
            <w:r w:rsidRPr="001F1E0E">
              <w:rPr>
                <w:b/>
                <w:color w:val="000000"/>
                <w:sz w:val="20"/>
                <w:lang w:val="en-CA"/>
              </w:rPr>
              <w:fldChar w:fldCharType="end"/>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widowControl w:val="0"/>
              <w:jc w:val="right"/>
              <w:rPr>
                <w:b/>
                <w:color w:val="000000"/>
                <w:sz w:val="20"/>
                <w:lang w:val="en-CA"/>
              </w:rPr>
            </w:pPr>
            <w:r w:rsidRPr="001F1E0E">
              <w:rPr>
                <w:b/>
                <w:color w:val="000000"/>
                <w:sz w:val="20"/>
                <w:lang w:val="en-CA"/>
              </w:rPr>
              <w:t>5,165.53</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widowControl w:val="0"/>
              <w:jc w:val="right"/>
              <w:rPr>
                <w:b/>
                <w:color w:val="000000"/>
                <w:sz w:val="20"/>
                <w:lang w:val="en-CA"/>
              </w:rPr>
            </w:pPr>
            <w:r w:rsidRPr="001F1E0E">
              <w:rPr>
                <w:b/>
                <w:color w:val="000000"/>
                <w:sz w:val="20"/>
                <w:lang w:val="en-CA"/>
              </w:rPr>
              <w:t>5,561.66</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widowControl w:val="0"/>
              <w:jc w:val="right"/>
              <w:rPr>
                <w:b/>
                <w:color w:val="000000"/>
                <w:sz w:val="20"/>
                <w:lang w:val="en-CA"/>
              </w:rPr>
            </w:pPr>
            <w:r w:rsidRPr="001F1E0E">
              <w:rPr>
                <w:b/>
                <w:color w:val="000000"/>
                <w:sz w:val="20"/>
                <w:lang w:val="en-CA"/>
              </w:rPr>
              <w:t>5,417.80</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b/>
                <w:bCs/>
                <w:color w:val="000000"/>
                <w:sz w:val="20"/>
                <w:lang w:val="en-CA"/>
              </w:rPr>
            </w:pPr>
            <w:r w:rsidRPr="001F1E0E">
              <w:rPr>
                <w:b/>
                <w:bCs/>
                <w:color w:val="000000"/>
                <w:sz w:val="20"/>
                <w:lang w:val="en-CA"/>
              </w:rPr>
              <w:t>4,590.87</w:t>
            </w:r>
          </w:p>
        </w:tc>
        <w:tc>
          <w:tcPr>
            <w:tcW w:w="537" w:type="pct"/>
            <w:tcBorders>
              <w:top w:val="nil"/>
              <w:left w:val="single" w:sz="4" w:space="0" w:color="auto"/>
              <w:bottom w:val="single" w:sz="4" w:space="0" w:color="auto"/>
              <w:right w:val="single" w:sz="4" w:space="0" w:color="auto"/>
            </w:tcBorders>
            <w:shd w:val="clear" w:color="auto" w:fill="auto"/>
            <w:noWrap/>
            <w:vAlign w:val="center"/>
          </w:tcPr>
          <w:p w:rsidR="0063774E" w:rsidRPr="001F1E0E" w:rsidRDefault="005D12A8" w:rsidP="00997AF6">
            <w:pPr>
              <w:widowControl w:val="0"/>
              <w:jc w:val="right"/>
              <w:rPr>
                <w:b/>
                <w:color w:val="000000"/>
                <w:sz w:val="20"/>
                <w:lang w:val="en-CA"/>
              </w:rPr>
            </w:pPr>
            <w:r w:rsidRPr="001F1E0E">
              <w:rPr>
                <w:b/>
                <w:color w:val="000000"/>
                <w:sz w:val="20"/>
                <w:lang w:val="en-CA"/>
              </w:rPr>
              <w:fldChar w:fldCharType="begin"/>
            </w:r>
            <w:r w:rsidR="0063774E" w:rsidRPr="001F1E0E">
              <w:rPr>
                <w:b/>
                <w:color w:val="000000"/>
                <w:sz w:val="20"/>
                <w:lang w:val="en-CA"/>
              </w:rPr>
              <w:instrText xml:space="preserve"> =SUM(ABOVE) </w:instrText>
            </w:r>
            <w:r w:rsidRPr="001F1E0E">
              <w:rPr>
                <w:b/>
                <w:color w:val="000000"/>
                <w:sz w:val="20"/>
                <w:lang w:val="en-CA"/>
              </w:rPr>
              <w:fldChar w:fldCharType="separate"/>
            </w:r>
            <w:r w:rsidR="0063774E" w:rsidRPr="001F1E0E">
              <w:rPr>
                <w:b/>
                <w:color w:val="000000"/>
                <w:sz w:val="20"/>
                <w:lang w:val="en-CA"/>
              </w:rPr>
              <w:t>5,</w:t>
            </w:r>
            <w:r w:rsidRPr="001F1E0E">
              <w:rPr>
                <w:b/>
                <w:color w:val="000000"/>
                <w:sz w:val="20"/>
                <w:lang w:val="en-CA"/>
              </w:rPr>
              <w:fldChar w:fldCharType="end"/>
            </w:r>
            <w:r w:rsidR="0063774E" w:rsidRPr="001F1E0E">
              <w:rPr>
                <w:b/>
                <w:color w:val="000000"/>
                <w:sz w:val="20"/>
                <w:lang w:val="en-CA"/>
              </w:rPr>
              <w:t>802.36</w:t>
            </w:r>
          </w:p>
        </w:tc>
      </w:tr>
      <w:tr w:rsidR="0063774E" w:rsidRPr="001F1E0E" w:rsidTr="0063774E">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F50FAA" w:rsidRPr="001F1E0E" w:rsidRDefault="0063774E" w:rsidP="00F50FAA">
            <w:pPr>
              <w:bidi/>
              <w:jc w:val="left"/>
              <w:rPr>
                <w:b/>
                <w:bCs/>
                <w:color w:val="000000"/>
                <w:sz w:val="20"/>
                <w:rtl/>
                <w:lang w:val="en-CA" w:bidi="ar-EG"/>
              </w:rPr>
            </w:pPr>
            <w:r>
              <w:rPr>
                <w:color w:val="000000"/>
                <w:rtl/>
                <w:lang w:eastAsia="en-CA"/>
              </w:rPr>
              <w:t>الهيدروكلوروفلوروكربون-</w:t>
            </w:r>
            <w:r>
              <w:rPr>
                <w:rFonts w:hint="cs"/>
                <w:color w:val="000000"/>
                <w:rtl/>
                <w:lang w:eastAsia="en-CA"/>
              </w:rPr>
              <w:t>141ب الوارد في البوليولات سابقة الخلط المستوردة</w:t>
            </w:r>
          </w:p>
        </w:tc>
        <w:tc>
          <w:tcPr>
            <w:tcW w:w="537" w:type="pct"/>
            <w:tcBorders>
              <w:top w:val="single" w:sz="4" w:space="0" w:color="auto"/>
              <w:left w:val="nil"/>
              <w:bottom w:val="single" w:sz="4" w:space="0" w:color="auto"/>
              <w:right w:val="single" w:sz="4" w:space="0" w:color="auto"/>
            </w:tcBorders>
            <w:shd w:val="clear" w:color="auto" w:fill="auto"/>
          </w:tcPr>
          <w:p w:rsidR="0063774E" w:rsidRPr="001F1E0E" w:rsidRDefault="0063774E" w:rsidP="00997AF6">
            <w:pPr>
              <w:jc w:val="right"/>
              <w:rPr>
                <w:sz w:val="20"/>
                <w:lang w:val="en-CA"/>
              </w:rPr>
            </w:pPr>
            <w:r w:rsidRPr="001F1E0E">
              <w:rPr>
                <w:sz w:val="20"/>
                <w:lang w:val="en-CA"/>
              </w:rPr>
              <w:t>120.00</w:t>
            </w:r>
          </w:p>
        </w:tc>
        <w:tc>
          <w:tcPr>
            <w:tcW w:w="537" w:type="pct"/>
            <w:tcBorders>
              <w:top w:val="nil"/>
              <w:left w:val="single" w:sz="4" w:space="0" w:color="auto"/>
              <w:bottom w:val="single" w:sz="4" w:space="0" w:color="auto"/>
              <w:right w:val="single" w:sz="4" w:space="0" w:color="auto"/>
            </w:tcBorders>
            <w:shd w:val="clear" w:color="auto" w:fill="auto"/>
          </w:tcPr>
          <w:p w:rsidR="0063774E" w:rsidRPr="001F1E0E" w:rsidRDefault="0063774E" w:rsidP="00997AF6">
            <w:pPr>
              <w:jc w:val="right"/>
              <w:rPr>
                <w:sz w:val="20"/>
                <w:lang w:val="en-CA"/>
              </w:rPr>
            </w:pPr>
            <w:r w:rsidRPr="001F1E0E">
              <w:rPr>
                <w:sz w:val="20"/>
                <w:lang w:val="en-CA"/>
              </w:rPr>
              <w:t>100.00</w:t>
            </w:r>
          </w:p>
        </w:tc>
        <w:tc>
          <w:tcPr>
            <w:tcW w:w="537" w:type="pct"/>
            <w:tcBorders>
              <w:top w:val="nil"/>
              <w:left w:val="single" w:sz="4" w:space="0" w:color="auto"/>
              <w:bottom w:val="single" w:sz="4" w:space="0" w:color="auto"/>
              <w:right w:val="single" w:sz="4" w:space="0" w:color="auto"/>
            </w:tcBorders>
            <w:shd w:val="clear" w:color="auto" w:fill="auto"/>
          </w:tcPr>
          <w:p w:rsidR="0063774E" w:rsidRPr="001F1E0E" w:rsidRDefault="0063774E" w:rsidP="00997AF6">
            <w:pPr>
              <w:jc w:val="right"/>
              <w:rPr>
                <w:sz w:val="20"/>
                <w:lang w:val="en-CA"/>
              </w:rPr>
            </w:pPr>
            <w:r w:rsidRPr="001F1E0E">
              <w:rPr>
                <w:sz w:val="20"/>
                <w:lang w:val="en-CA"/>
              </w:rPr>
              <w:t>177.80</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87.95</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0</w:t>
            </w:r>
          </w:p>
        </w:tc>
        <w:tc>
          <w:tcPr>
            <w:tcW w:w="537" w:type="pct"/>
            <w:tcBorders>
              <w:top w:val="nil"/>
              <w:left w:val="single" w:sz="4" w:space="0" w:color="auto"/>
              <w:bottom w:val="single" w:sz="4" w:space="0" w:color="auto"/>
              <w:right w:val="single" w:sz="4" w:space="0" w:color="auto"/>
            </w:tcBorders>
            <w:shd w:val="clear" w:color="auto" w:fill="auto"/>
            <w:noWrap/>
          </w:tcPr>
          <w:p w:rsidR="0063774E" w:rsidRPr="001F1E0E" w:rsidRDefault="0063774E" w:rsidP="00997AF6">
            <w:pPr>
              <w:jc w:val="right"/>
              <w:rPr>
                <w:sz w:val="20"/>
                <w:lang w:val="en-CA"/>
              </w:rPr>
            </w:pPr>
            <w:r w:rsidRPr="001F1E0E">
              <w:rPr>
                <w:sz w:val="20"/>
                <w:lang w:val="en-CA"/>
              </w:rPr>
              <w:t>894.00*</w:t>
            </w:r>
          </w:p>
        </w:tc>
      </w:tr>
      <w:tr w:rsidR="0063774E" w:rsidRPr="001F1E0E" w:rsidTr="0063774E">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63774E" w:rsidRPr="0063774E" w:rsidRDefault="0063774E" w:rsidP="0063774E">
            <w:pPr>
              <w:widowControl w:val="0"/>
              <w:bidi/>
              <w:jc w:val="left"/>
              <w:rPr>
                <w:bCs/>
                <w:color w:val="000000"/>
                <w:sz w:val="20"/>
                <w:lang w:val="en-CA"/>
              </w:rPr>
            </w:pPr>
            <w:r w:rsidRPr="0063774E">
              <w:rPr>
                <w:rFonts w:hint="cs"/>
                <w:bCs/>
                <w:color w:val="000000"/>
                <w:sz w:val="20"/>
                <w:rtl/>
                <w:lang w:val="en-CA"/>
              </w:rPr>
              <w:t>أطنان من قدرات استنفاد الأوزون</w:t>
            </w:r>
          </w:p>
        </w:tc>
        <w:tc>
          <w:tcPr>
            <w:tcW w:w="537" w:type="pct"/>
            <w:tcBorders>
              <w:top w:val="single" w:sz="4" w:space="0" w:color="auto"/>
              <w:left w:val="nil"/>
              <w:bottom w:val="single" w:sz="4" w:space="0" w:color="auto"/>
              <w:right w:val="single" w:sz="4" w:space="0" w:color="auto"/>
            </w:tcBorders>
          </w:tcPr>
          <w:p w:rsidR="0063774E" w:rsidRPr="001F1E0E" w:rsidRDefault="0063774E" w:rsidP="00997AF6">
            <w:pPr>
              <w:jc w:val="right"/>
              <w:rPr>
                <w:b/>
                <w:sz w:val="20"/>
                <w:lang w:val="en-CA"/>
              </w:rPr>
            </w:pP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b/>
                <w:sz w:val="20"/>
                <w:lang w:val="en-CA"/>
              </w:rPr>
            </w:pP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b/>
                <w:sz w:val="20"/>
                <w:lang w:val="en-CA"/>
              </w:rPr>
            </w:pP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b/>
                <w:color w:val="000000"/>
                <w:sz w:val="20"/>
                <w:lang w:val="en-CA"/>
              </w:rPr>
            </w:pP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b/>
                <w:color w:val="000000"/>
                <w:sz w:val="20"/>
                <w:lang w:val="en-CA"/>
              </w:rPr>
            </w:pPr>
          </w:p>
        </w:tc>
        <w:tc>
          <w:tcPr>
            <w:tcW w:w="537" w:type="pct"/>
            <w:tcBorders>
              <w:top w:val="nil"/>
              <w:left w:val="single" w:sz="4" w:space="0" w:color="auto"/>
              <w:bottom w:val="single" w:sz="4" w:space="0" w:color="auto"/>
              <w:right w:val="single" w:sz="4" w:space="0" w:color="auto"/>
            </w:tcBorders>
            <w:shd w:val="clear" w:color="auto" w:fill="auto"/>
            <w:noWrap/>
          </w:tcPr>
          <w:p w:rsidR="0063774E" w:rsidRPr="001F1E0E" w:rsidRDefault="0063774E" w:rsidP="00997AF6">
            <w:pPr>
              <w:jc w:val="right"/>
              <w:rPr>
                <w:b/>
                <w:color w:val="000000"/>
                <w:sz w:val="20"/>
                <w:lang w:val="en-CA"/>
              </w:rPr>
            </w:pPr>
          </w:p>
        </w:tc>
      </w:tr>
      <w:tr w:rsidR="0063774E" w:rsidRPr="001F1E0E" w:rsidTr="0063774E">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3774E" w:rsidRDefault="0063774E" w:rsidP="00997AF6">
            <w:pPr>
              <w:keepNext/>
              <w:bidi/>
              <w:rPr>
                <w:rtl/>
              </w:rPr>
            </w:pPr>
            <w:r>
              <w:rPr>
                <w:rtl/>
              </w:rPr>
              <w:t>الهيدروكلوروفلوروكربون-22</w:t>
            </w:r>
          </w:p>
        </w:tc>
        <w:tc>
          <w:tcPr>
            <w:tcW w:w="537" w:type="pct"/>
            <w:tcBorders>
              <w:top w:val="single" w:sz="4" w:space="0" w:color="auto"/>
              <w:left w:val="nil"/>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174.49</w:t>
            </w:r>
          </w:p>
        </w:tc>
        <w:tc>
          <w:tcPr>
            <w:tcW w:w="537" w:type="pct"/>
            <w:tcBorders>
              <w:top w:val="nil"/>
              <w:left w:val="single" w:sz="4" w:space="0" w:color="auto"/>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222.14</w:t>
            </w:r>
          </w:p>
        </w:tc>
        <w:tc>
          <w:tcPr>
            <w:tcW w:w="537" w:type="pct"/>
            <w:tcBorders>
              <w:top w:val="nil"/>
              <w:left w:val="single" w:sz="4" w:space="0" w:color="auto"/>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262.22</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245.99</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215.57</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63774E" w:rsidRPr="001F1E0E" w:rsidRDefault="0063774E" w:rsidP="00997AF6">
            <w:pPr>
              <w:jc w:val="right"/>
              <w:rPr>
                <w:color w:val="000000"/>
                <w:sz w:val="20"/>
                <w:lang w:val="en-CA"/>
              </w:rPr>
            </w:pPr>
            <w:r w:rsidRPr="001F1E0E">
              <w:rPr>
                <w:color w:val="000000"/>
                <w:sz w:val="20"/>
                <w:lang w:val="en-CA"/>
              </w:rPr>
              <w:t>240.19</w:t>
            </w:r>
          </w:p>
        </w:tc>
      </w:tr>
      <w:tr w:rsidR="0063774E" w:rsidRPr="001F1E0E" w:rsidTr="0063774E">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3774E" w:rsidRDefault="0063774E" w:rsidP="00997AF6">
            <w:pPr>
              <w:keepNext/>
              <w:bidi/>
              <w:rPr>
                <w:rtl/>
              </w:rPr>
            </w:pPr>
            <w:r>
              <w:rPr>
                <w:color w:val="000000"/>
                <w:rtl/>
                <w:lang w:eastAsia="en-CA"/>
              </w:rPr>
              <w:t>الهيدروكلوروفلوروكربون-</w:t>
            </w:r>
            <w:r>
              <w:rPr>
                <w:rFonts w:hint="cs"/>
                <w:color w:val="000000"/>
                <w:rtl/>
                <w:lang w:eastAsia="en-CA" w:bidi="ar-EG"/>
              </w:rPr>
              <w:t>123</w:t>
            </w:r>
          </w:p>
        </w:tc>
        <w:tc>
          <w:tcPr>
            <w:tcW w:w="537" w:type="pct"/>
            <w:tcBorders>
              <w:top w:val="single" w:sz="4" w:space="0" w:color="auto"/>
              <w:left w:val="nil"/>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0</w:t>
            </w:r>
          </w:p>
        </w:tc>
        <w:tc>
          <w:tcPr>
            <w:tcW w:w="537" w:type="pct"/>
            <w:tcBorders>
              <w:top w:val="nil"/>
              <w:left w:val="single" w:sz="4" w:space="0" w:color="auto"/>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0.18</w:t>
            </w:r>
          </w:p>
        </w:tc>
        <w:tc>
          <w:tcPr>
            <w:tcW w:w="537" w:type="pct"/>
            <w:tcBorders>
              <w:top w:val="nil"/>
              <w:left w:val="single" w:sz="4" w:space="0" w:color="auto"/>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0.10</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0.03</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0.04</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63774E" w:rsidRPr="001F1E0E" w:rsidRDefault="0063774E" w:rsidP="00997AF6">
            <w:pPr>
              <w:jc w:val="right"/>
              <w:rPr>
                <w:color w:val="000000"/>
                <w:sz w:val="20"/>
                <w:lang w:val="en-CA"/>
              </w:rPr>
            </w:pPr>
            <w:r w:rsidRPr="001F1E0E">
              <w:rPr>
                <w:color w:val="000000"/>
                <w:sz w:val="20"/>
                <w:lang w:val="en-CA"/>
              </w:rPr>
              <w:t>0.11</w:t>
            </w:r>
          </w:p>
        </w:tc>
      </w:tr>
      <w:tr w:rsidR="0063774E" w:rsidRPr="001F1E0E" w:rsidTr="0063774E">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3774E" w:rsidRDefault="0063774E" w:rsidP="00997AF6">
            <w:pPr>
              <w:keepNext/>
              <w:bidi/>
              <w:rPr>
                <w:rtl/>
                <w:lang w:bidi="ar-EG"/>
              </w:rPr>
            </w:pPr>
            <w:r>
              <w:rPr>
                <w:rFonts w:hint="cs"/>
                <w:rtl/>
                <w:lang w:bidi="ar-EG"/>
              </w:rPr>
              <w:t>الهيدروكلوروفلوروكربون-124</w:t>
            </w:r>
          </w:p>
        </w:tc>
        <w:tc>
          <w:tcPr>
            <w:tcW w:w="537" w:type="pct"/>
            <w:tcBorders>
              <w:top w:val="single" w:sz="4" w:space="0" w:color="auto"/>
              <w:left w:val="nil"/>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0.01</w:t>
            </w:r>
          </w:p>
        </w:tc>
        <w:tc>
          <w:tcPr>
            <w:tcW w:w="537" w:type="pct"/>
            <w:tcBorders>
              <w:top w:val="nil"/>
              <w:left w:val="single" w:sz="4" w:space="0" w:color="auto"/>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0.06</w:t>
            </w:r>
          </w:p>
        </w:tc>
        <w:tc>
          <w:tcPr>
            <w:tcW w:w="537" w:type="pct"/>
            <w:tcBorders>
              <w:top w:val="nil"/>
              <w:left w:val="single" w:sz="4" w:space="0" w:color="auto"/>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0.00</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0.05</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63774E" w:rsidRPr="001F1E0E" w:rsidRDefault="0063774E" w:rsidP="00997AF6">
            <w:pPr>
              <w:jc w:val="right"/>
              <w:rPr>
                <w:color w:val="000000"/>
                <w:sz w:val="20"/>
                <w:lang w:val="en-CA"/>
              </w:rPr>
            </w:pPr>
            <w:r w:rsidRPr="001F1E0E">
              <w:rPr>
                <w:color w:val="000000"/>
                <w:sz w:val="20"/>
                <w:lang w:val="en-CA"/>
              </w:rPr>
              <w:t>0.00</w:t>
            </w:r>
          </w:p>
        </w:tc>
      </w:tr>
      <w:tr w:rsidR="0063774E" w:rsidRPr="001F1E0E" w:rsidTr="0063774E">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3774E" w:rsidRDefault="0063774E" w:rsidP="00997AF6">
            <w:pPr>
              <w:keepNext/>
              <w:bidi/>
              <w:rPr>
                <w:rtl/>
                <w:lang w:bidi="ar-EG"/>
              </w:rPr>
            </w:pPr>
            <w:r>
              <w:rPr>
                <w:rtl/>
              </w:rPr>
              <w:t>الهيدروكلوروفلوروكربون-</w:t>
            </w:r>
            <w:r>
              <w:rPr>
                <w:rFonts w:hint="cs"/>
                <w:rtl/>
              </w:rPr>
              <w:t>141ب</w:t>
            </w:r>
          </w:p>
        </w:tc>
        <w:tc>
          <w:tcPr>
            <w:tcW w:w="537" w:type="pct"/>
            <w:tcBorders>
              <w:top w:val="single" w:sz="4" w:space="0" w:color="auto"/>
              <w:left w:val="nil"/>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123.07</w:t>
            </w:r>
          </w:p>
        </w:tc>
        <w:tc>
          <w:tcPr>
            <w:tcW w:w="537" w:type="pct"/>
            <w:tcBorders>
              <w:top w:val="nil"/>
              <w:left w:val="single" w:sz="4" w:space="0" w:color="auto"/>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118.00</w:t>
            </w:r>
          </w:p>
        </w:tc>
        <w:tc>
          <w:tcPr>
            <w:tcW w:w="537" w:type="pct"/>
            <w:tcBorders>
              <w:top w:val="nil"/>
              <w:left w:val="single" w:sz="4" w:space="0" w:color="auto"/>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80.47</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95.81</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69.24</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63774E" w:rsidRPr="001F1E0E" w:rsidRDefault="0063774E" w:rsidP="00997AF6">
            <w:pPr>
              <w:jc w:val="right"/>
              <w:rPr>
                <w:color w:val="000000"/>
                <w:sz w:val="20"/>
                <w:lang w:val="en-CA"/>
              </w:rPr>
            </w:pPr>
            <w:r w:rsidRPr="001F1E0E">
              <w:rPr>
                <w:color w:val="000000"/>
                <w:sz w:val="20"/>
                <w:lang w:val="en-CA"/>
              </w:rPr>
              <w:t>129.61</w:t>
            </w:r>
          </w:p>
        </w:tc>
      </w:tr>
      <w:tr w:rsidR="0063774E" w:rsidRPr="001F1E0E" w:rsidTr="0063774E">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3774E" w:rsidRDefault="0063774E" w:rsidP="00997AF6">
            <w:pPr>
              <w:keepNext/>
              <w:bidi/>
              <w:rPr>
                <w:rtl/>
                <w:lang w:bidi="ar-EG"/>
              </w:rPr>
            </w:pPr>
            <w:r>
              <w:rPr>
                <w:rtl/>
              </w:rPr>
              <w:t>الهيدروكلوروفلوروكربون-</w:t>
            </w:r>
            <w:r>
              <w:t>142</w:t>
            </w:r>
            <w:r>
              <w:rPr>
                <w:rFonts w:hint="cs"/>
                <w:rtl/>
              </w:rPr>
              <w:t>ب</w:t>
            </w:r>
          </w:p>
        </w:tc>
        <w:tc>
          <w:tcPr>
            <w:tcW w:w="537" w:type="pct"/>
            <w:tcBorders>
              <w:top w:val="single" w:sz="4" w:space="0" w:color="auto"/>
              <w:left w:val="nil"/>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9.52</w:t>
            </w:r>
          </w:p>
        </w:tc>
        <w:tc>
          <w:tcPr>
            <w:tcW w:w="537" w:type="pct"/>
            <w:tcBorders>
              <w:top w:val="nil"/>
              <w:left w:val="single" w:sz="4" w:space="0" w:color="auto"/>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2.73</w:t>
            </w:r>
          </w:p>
        </w:tc>
        <w:tc>
          <w:tcPr>
            <w:tcW w:w="537" w:type="pct"/>
            <w:tcBorders>
              <w:top w:val="nil"/>
              <w:left w:val="single" w:sz="4" w:space="0" w:color="auto"/>
              <w:bottom w:val="single" w:sz="4" w:space="0" w:color="auto"/>
              <w:right w:val="single" w:sz="4" w:space="0" w:color="auto"/>
            </w:tcBorders>
            <w:vAlign w:val="bottom"/>
          </w:tcPr>
          <w:p w:rsidR="0063774E" w:rsidRPr="001F1E0E" w:rsidRDefault="0063774E" w:rsidP="00997AF6">
            <w:pPr>
              <w:jc w:val="right"/>
              <w:rPr>
                <w:color w:val="000000"/>
                <w:sz w:val="20"/>
                <w:lang w:val="en-CA"/>
              </w:rPr>
            </w:pPr>
            <w:r w:rsidRPr="001F1E0E">
              <w:rPr>
                <w:color w:val="000000"/>
                <w:sz w:val="20"/>
                <w:lang w:val="en-CA"/>
              </w:rPr>
              <w:t>3.74</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color w:val="000000"/>
                <w:sz w:val="20"/>
                <w:lang w:val="en-CA"/>
              </w:rPr>
            </w:pPr>
            <w:r w:rsidRPr="001F1E0E">
              <w:rPr>
                <w:color w:val="000000"/>
                <w:sz w:val="20"/>
                <w:lang w:val="en-CA"/>
              </w:rPr>
              <w:t>4.59</w:t>
            </w:r>
          </w:p>
        </w:tc>
        <w:tc>
          <w:tcPr>
            <w:tcW w:w="537" w:type="pct"/>
            <w:tcBorders>
              <w:top w:val="nil"/>
              <w:left w:val="single" w:sz="4" w:space="0" w:color="auto"/>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2.60</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63774E" w:rsidRPr="001F1E0E" w:rsidRDefault="0063774E" w:rsidP="00997AF6">
            <w:pPr>
              <w:jc w:val="right"/>
              <w:rPr>
                <w:color w:val="000000"/>
                <w:sz w:val="20"/>
                <w:lang w:val="en-CA"/>
              </w:rPr>
            </w:pPr>
            <w:r w:rsidRPr="001F1E0E">
              <w:rPr>
                <w:color w:val="000000"/>
                <w:sz w:val="20"/>
                <w:lang w:val="en-CA"/>
              </w:rPr>
              <w:t>16.36</w:t>
            </w:r>
          </w:p>
        </w:tc>
      </w:tr>
      <w:tr w:rsidR="0063774E" w:rsidRPr="001F1E0E" w:rsidTr="0063774E">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63774E" w:rsidRPr="0063774E" w:rsidRDefault="0063774E" w:rsidP="0063774E">
            <w:pPr>
              <w:bidi/>
              <w:jc w:val="left"/>
              <w:rPr>
                <w:b/>
                <w:bCs/>
                <w:color w:val="000000"/>
                <w:rtl/>
                <w:lang w:eastAsia="en-CA"/>
              </w:rPr>
            </w:pPr>
            <w:r w:rsidRPr="0063774E">
              <w:rPr>
                <w:rFonts w:hint="cs"/>
                <w:b/>
                <w:bCs/>
                <w:color w:val="000000"/>
                <w:rtl/>
                <w:lang w:eastAsia="en-CA"/>
              </w:rPr>
              <w:t>المجموع (</w:t>
            </w:r>
            <w:r>
              <w:rPr>
                <w:rFonts w:hint="cs"/>
                <w:b/>
                <w:bCs/>
                <w:color w:val="000000"/>
                <w:rtl/>
                <w:lang w:eastAsia="en-CA"/>
              </w:rPr>
              <w:t>طن من قدرات استنفاد الأوزون</w:t>
            </w:r>
            <w:r w:rsidRPr="0063774E">
              <w:rPr>
                <w:rFonts w:hint="cs"/>
                <w:b/>
                <w:bCs/>
                <w:color w:val="000000"/>
                <w:rtl/>
                <w:lang w:eastAsia="en-CA"/>
              </w:rPr>
              <w:t>)</w:t>
            </w:r>
          </w:p>
        </w:tc>
        <w:tc>
          <w:tcPr>
            <w:tcW w:w="537" w:type="pct"/>
            <w:tcBorders>
              <w:top w:val="single" w:sz="4" w:space="0" w:color="auto"/>
              <w:left w:val="nil"/>
              <w:bottom w:val="single" w:sz="4" w:space="0" w:color="auto"/>
              <w:right w:val="single" w:sz="4" w:space="0" w:color="auto"/>
            </w:tcBorders>
          </w:tcPr>
          <w:p w:rsidR="0063774E" w:rsidRPr="001F1E0E" w:rsidRDefault="005D12A8" w:rsidP="00997AF6">
            <w:pPr>
              <w:jc w:val="right"/>
              <w:rPr>
                <w:b/>
                <w:color w:val="000000"/>
                <w:sz w:val="20"/>
                <w:lang w:val="en-CA"/>
              </w:rPr>
            </w:pPr>
            <w:r w:rsidRPr="001F1E0E">
              <w:rPr>
                <w:b/>
                <w:color w:val="000000"/>
                <w:sz w:val="20"/>
                <w:lang w:val="en-CA"/>
              </w:rPr>
              <w:fldChar w:fldCharType="begin"/>
            </w:r>
            <w:r w:rsidR="0063774E" w:rsidRPr="001F1E0E">
              <w:rPr>
                <w:b/>
                <w:color w:val="000000"/>
                <w:sz w:val="20"/>
                <w:lang w:val="en-CA"/>
              </w:rPr>
              <w:instrText xml:space="preserve"> =SUM(ABOVE) </w:instrText>
            </w:r>
            <w:r w:rsidRPr="001F1E0E">
              <w:rPr>
                <w:b/>
                <w:color w:val="000000"/>
                <w:sz w:val="20"/>
                <w:lang w:val="en-CA"/>
              </w:rPr>
              <w:fldChar w:fldCharType="separate"/>
            </w:r>
            <w:r w:rsidR="0063774E" w:rsidRPr="001F1E0E">
              <w:rPr>
                <w:b/>
                <w:noProof/>
                <w:color w:val="000000"/>
                <w:sz w:val="20"/>
                <w:lang w:val="en-CA"/>
              </w:rPr>
              <w:t>307.09</w:t>
            </w:r>
            <w:r w:rsidRPr="001F1E0E">
              <w:rPr>
                <w:b/>
                <w:color w:val="000000"/>
                <w:sz w:val="20"/>
                <w:lang w:val="en-CA"/>
              </w:rPr>
              <w:fldChar w:fldCharType="end"/>
            </w: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997AF6">
            <w:pPr>
              <w:jc w:val="right"/>
              <w:rPr>
                <w:b/>
                <w:color w:val="000000"/>
                <w:sz w:val="20"/>
                <w:lang w:val="en-CA"/>
              </w:rPr>
            </w:pPr>
            <w:r w:rsidRPr="001F1E0E">
              <w:rPr>
                <w:b/>
                <w:color w:val="000000"/>
                <w:sz w:val="20"/>
                <w:lang w:val="en-CA"/>
              </w:rPr>
              <w:t>343.12</w:t>
            </w: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5D12A8" w:rsidP="00997AF6">
            <w:pPr>
              <w:jc w:val="right"/>
              <w:rPr>
                <w:rFonts w:eastAsiaTheme="minorHAnsi"/>
                <w:b/>
                <w:color w:val="000000"/>
                <w:sz w:val="20"/>
                <w:lang w:val="en-CA"/>
              </w:rPr>
            </w:pPr>
            <w:r w:rsidRPr="001F1E0E">
              <w:rPr>
                <w:rFonts w:eastAsiaTheme="minorHAnsi"/>
                <w:b/>
                <w:color w:val="000000"/>
                <w:sz w:val="20"/>
                <w:lang w:val="en-CA"/>
              </w:rPr>
              <w:fldChar w:fldCharType="begin"/>
            </w:r>
            <w:r w:rsidR="0063774E" w:rsidRPr="001F1E0E">
              <w:rPr>
                <w:rFonts w:eastAsiaTheme="minorHAnsi"/>
                <w:b/>
                <w:color w:val="000000"/>
                <w:sz w:val="20"/>
                <w:lang w:val="en-CA"/>
              </w:rPr>
              <w:instrText xml:space="preserve"> =SUM(ABOVE) </w:instrText>
            </w:r>
            <w:r w:rsidRPr="001F1E0E">
              <w:rPr>
                <w:rFonts w:eastAsiaTheme="minorHAnsi"/>
                <w:b/>
                <w:color w:val="000000"/>
                <w:sz w:val="20"/>
                <w:lang w:val="en-CA"/>
              </w:rPr>
              <w:fldChar w:fldCharType="separate"/>
            </w:r>
            <w:r w:rsidR="0063774E" w:rsidRPr="001F1E0E">
              <w:rPr>
                <w:rFonts w:eastAsiaTheme="minorHAnsi"/>
                <w:b/>
                <w:color w:val="000000"/>
                <w:sz w:val="20"/>
                <w:lang w:val="en-CA"/>
              </w:rPr>
              <w:t>346.53</w:t>
            </w:r>
            <w:r w:rsidRPr="001F1E0E">
              <w:rPr>
                <w:rFonts w:eastAsiaTheme="minorHAnsi"/>
                <w:b/>
                <w:color w:val="000000"/>
                <w:sz w:val="20"/>
                <w:lang w:val="en-CA"/>
              </w:rPr>
              <w:fldChar w:fldCharType="end"/>
            </w: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997AF6">
            <w:pPr>
              <w:jc w:val="right"/>
              <w:rPr>
                <w:rFonts w:eastAsiaTheme="minorHAnsi"/>
                <w:b/>
                <w:color w:val="000000"/>
                <w:sz w:val="20"/>
                <w:lang w:val="en-CA"/>
              </w:rPr>
            </w:pPr>
            <w:r w:rsidRPr="001F1E0E">
              <w:rPr>
                <w:rFonts w:eastAsiaTheme="minorHAnsi"/>
                <w:b/>
                <w:color w:val="000000"/>
                <w:sz w:val="20"/>
                <w:lang w:val="en-CA"/>
              </w:rPr>
              <w:t>346.46</w:t>
            </w: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997AF6">
            <w:pPr>
              <w:jc w:val="right"/>
              <w:rPr>
                <w:b/>
                <w:sz w:val="20"/>
                <w:lang w:val="en-CA"/>
              </w:rPr>
            </w:pPr>
            <w:r w:rsidRPr="001F1E0E">
              <w:rPr>
                <w:b/>
                <w:sz w:val="20"/>
                <w:lang w:val="en-CA"/>
              </w:rPr>
              <w:t>287.45</w:t>
            </w:r>
          </w:p>
        </w:tc>
        <w:tc>
          <w:tcPr>
            <w:tcW w:w="537" w:type="pct"/>
            <w:tcBorders>
              <w:top w:val="single" w:sz="4" w:space="0" w:color="auto"/>
              <w:left w:val="single" w:sz="4" w:space="0" w:color="auto"/>
              <w:bottom w:val="single" w:sz="4" w:space="0" w:color="auto"/>
              <w:right w:val="single" w:sz="4" w:space="0" w:color="auto"/>
            </w:tcBorders>
            <w:shd w:val="clear" w:color="auto" w:fill="auto"/>
            <w:noWrap/>
          </w:tcPr>
          <w:p w:rsidR="0063774E" w:rsidRPr="001F1E0E" w:rsidRDefault="0063774E" w:rsidP="00997AF6">
            <w:pPr>
              <w:jc w:val="right"/>
              <w:rPr>
                <w:rFonts w:eastAsiaTheme="minorHAnsi"/>
                <w:b/>
                <w:color w:val="000000"/>
                <w:sz w:val="20"/>
                <w:lang w:val="en-CA"/>
              </w:rPr>
            </w:pPr>
            <w:r w:rsidRPr="001F1E0E">
              <w:rPr>
                <w:rFonts w:eastAsiaTheme="minorHAnsi"/>
                <w:b/>
                <w:color w:val="000000"/>
                <w:sz w:val="20"/>
                <w:lang w:val="en-CA"/>
              </w:rPr>
              <w:t>386.27</w:t>
            </w:r>
          </w:p>
        </w:tc>
      </w:tr>
      <w:tr w:rsidR="0063774E" w:rsidRPr="001F1E0E" w:rsidTr="0063774E">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63774E" w:rsidRPr="001F1E0E" w:rsidRDefault="0063774E" w:rsidP="00997AF6">
            <w:pPr>
              <w:bidi/>
              <w:jc w:val="left"/>
              <w:rPr>
                <w:b/>
                <w:bCs/>
                <w:color w:val="000000"/>
                <w:sz w:val="20"/>
                <w:rtl/>
                <w:lang w:val="en-CA" w:bidi="ar-EG"/>
              </w:rPr>
            </w:pPr>
            <w:r>
              <w:rPr>
                <w:color w:val="000000"/>
                <w:rtl/>
                <w:lang w:eastAsia="en-CA"/>
              </w:rPr>
              <w:t>الهيدروكلوروفلوروكربون-</w:t>
            </w:r>
            <w:r>
              <w:rPr>
                <w:rFonts w:hint="cs"/>
                <w:color w:val="000000"/>
                <w:rtl/>
                <w:lang w:eastAsia="en-CA"/>
              </w:rPr>
              <w:t>141ب الوارد في البوليولات سابقة الخلط المستوردة</w:t>
            </w:r>
          </w:p>
        </w:tc>
        <w:tc>
          <w:tcPr>
            <w:tcW w:w="537" w:type="pct"/>
            <w:tcBorders>
              <w:top w:val="single" w:sz="4" w:space="0" w:color="auto"/>
              <w:left w:val="nil"/>
              <w:bottom w:val="single" w:sz="4" w:space="0" w:color="auto"/>
              <w:right w:val="single" w:sz="4" w:space="0" w:color="auto"/>
            </w:tcBorders>
          </w:tcPr>
          <w:p w:rsidR="0063774E" w:rsidRPr="001F1E0E" w:rsidRDefault="0063774E" w:rsidP="00997AF6">
            <w:pPr>
              <w:jc w:val="right"/>
              <w:rPr>
                <w:sz w:val="20"/>
                <w:lang w:val="en-CA"/>
              </w:rPr>
            </w:pPr>
            <w:r w:rsidRPr="001F1E0E">
              <w:rPr>
                <w:sz w:val="20"/>
                <w:lang w:val="en-CA"/>
              </w:rPr>
              <w:t>13.20</w:t>
            </w: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997AF6">
            <w:pPr>
              <w:jc w:val="right"/>
              <w:rPr>
                <w:rFonts w:eastAsiaTheme="minorHAnsi"/>
                <w:color w:val="000000"/>
                <w:sz w:val="20"/>
                <w:lang w:val="en-CA"/>
              </w:rPr>
            </w:pPr>
            <w:r w:rsidRPr="001F1E0E">
              <w:rPr>
                <w:rFonts w:eastAsiaTheme="minorHAnsi"/>
                <w:color w:val="000000"/>
                <w:sz w:val="20"/>
                <w:lang w:val="en-CA"/>
              </w:rPr>
              <w:t>11.00</w:t>
            </w: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997AF6">
            <w:pPr>
              <w:jc w:val="right"/>
              <w:rPr>
                <w:rFonts w:eastAsiaTheme="minorHAnsi"/>
                <w:color w:val="000000"/>
                <w:sz w:val="20"/>
                <w:lang w:val="en-CA"/>
              </w:rPr>
            </w:pPr>
            <w:r w:rsidRPr="001F1E0E">
              <w:rPr>
                <w:rFonts w:eastAsiaTheme="minorHAnsi"/>
                <w:color w:val="000000"/>
                <w:sz w:val="20"/>
                <w:lang w:val="en-CA"/>
              </w:rPr>
              <w:t>19.56</w:t>
            </w: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997AF6">
            <w:pPr>
              <w:jc w:val="right"/>
              <w:rPr>
                <w:rFonts w:eastAsiaTheme="minorHAnsi"/>
                <w:color w:val="000000"/>
                <w:sz w:val="20"/>
                <w:lang w:val="en-CA"/>
              </w:rPr>
            </w:pPr>
            <w:r w:rsidRPr="001F1E0E">
              <w:rPr>
                <w:rFonts w:eastAsiaTheme="minorHAnsi"/>
                <w:color w:val="000000"/>
                <w:sz w:val="20"/>
                <w:lang w:val="en-CA"/>
              </w:rPr>
              <w:t>9.67</w:t>
            </w:r>
          </w:p>
        </w:tc>
        <w:tc>
          <w:tcPr>
            <w:tcW w:w="537" w:type="pct"/>
            <w:tcBorders>
              <w:top w:val="single" w:sz="4" w:space="0" w:color="auto"/>
              <w:left w:val="single" w:sz="4" w:space="0" w:color="auto"/>
              <w:bottom w:val="single" w:sz="4" w:space="0" w:color="auto"/>
              <w:right w:val="single" w:sz="4" w:space="0" w:color="auto"/>
            </w:tcBorders>
          </w:tcPr>
          <w:p w:rsidR="0063774E" w:rsidRPr="001F1E0E" w:rsidRDefault="0063774E" w:rsidP="00997AF6">
            <w:pPr>
              <w:jc w:val="right"/>
              <w:rPr>
                <w:rFonts w:eastAsiaTheme="minorHAnsi"/>
                <w:color w:val="000000"/>
                <w:sz w:val="20"/>
                <w:lang w:val="en-CA"/>
              </w:rPr>
            </w:pPr>
            <w:r w:rsidRPr="001F1E0E">
              <w:rPr>
                <w:rFonts w:eastAsiaTheme="minorHAnsi"/>
                <w:color w:val="000000"/>
                <w:sz w:val="20"/>
                <w:lang w:val="en-CA"/>
              </w:rPr>
              <w:t>0</w:t>
            </w:r>
          </w:p>
        </w:tc>
        <w:tc>
          <w:tcPr>
            <w:tcW w:w="537" w:type="pct"/>
            <w:tcBorders>
              <w:top w:val="single" w:sz="4" w:space="0" w:color="auto"/>
              <w:left w:val="single" w:sz="4" w:space="0" w:color="auto"/>
              <w:bottom w:val="single" w:sz="4" w:space="0" w:color="auto"/>
              <w:right w:val="single" w:sz="4" w:space="0" w:color="auto"/>
            </w:tcBorders>
            <w:shd w:val="clear" w:color="auto" w:fill="auto"/>
            <w:noWrap/>
          </w:tcPr>
          <w:p w:rsidR="0063774E" w:rsidRPr="001F1E0E" w:rsidRDefault="0063774E" w:rsidP="00997AF6">
            <w:pPr>
              <w:jc w:val="right"/>
              <w:rPr>
                <w:rFonts w:eastAsiaTheme="minorHAnsi"/>
                <w:color w:val="000000"/>
                <w:sz w:val="20"/>
                <w:lang w:val="en-CA"/>
              </w:rPr>
            </w:pPr>
            <w:r w:rsidRPr="001F1E0E">
              <w:rPr>
                <w:rFonts w:eastAsiaTheme="minorHAnsi"/>
                <w:color w:val="000000"/>
                <w:sz w:val="20"/>
                <w:lang w:val="en-CA"/>
              </w:rPr>
              <w:t>98.34*</w:t>
            </w:r>
          </w:p>
        </w:tc>
      </w:tr>
    </w:tbl>
    <w:p w:rsidR="0019390C" w:rsidRDefault="0063774E" w:rsidP="0019390C">
      <w:pPr>
        <w:pStyle w:val="StyleHeader4Para4Left0Firstline0"/>
        <w:numPr>
          <w:ilvl w:val="0"/>
          <w:numId w:val="0"/>
        </w:numPr>
        <w:tabs>
          <w:tab w:val="clear" w:pos="2880"/>
          <w:tab w:val="clear" w:pos="5760"/>
        </w:tabs>
        <w:bidi/>
        <w:spacing w:after="0"/>
        <w:rPr>
          <w:rtl/>
        </w:rPr>
      </w:pPr>
      <w:r w:rsidRPr="0063774E">
        <w:rPr>
          <w:rFonts w:hint="cs"/>
          <w:rtl/>
        </w:rPr>
        <w:t>* متوسط استهلاك الفترة 2007-2009.</w:t>
      </w:r>
    </w:p>
    <w:p w:rsidR="0063774E" w:rsidRPr="0019390C" w:rsidRDefault="0063774E" w:rsidP="00C632AA">
      <w:pPr>
        <w:pStyle w:val="StyleHeader4Para4Left0Firstline0"/>
        <w:numPr>
          <w:ilvl w:val="0"/>
          <w:numId w:val="0"/>
        </w:numPr>
        <w:tabs>
          <w:tab w:val="clear" w:pos="2880"/>
          <w:tab w:val="clear" w:pos="5760"/>
        </w:tabs>
        <w:bidi/>
        <w:rPr>
          <w:sz w:val="22"/>
          <w:szCs w:val="22"/>
        </w:rPr>
      </w:pPr>
    </w:p>
    <w:p w:rsidR="0019390C" w:rsidRDefault="00C632AA" w:rsidP="00884273">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و</w:t>
      </w:r>
      <w:r w:rsidR="000A1531">
        <w:rPr>
          <w:rFonts w:hint="cs"/>
          <w:sz w:val="26"/>
          <w:szCs w:val="26"/>
          <w:rtl/>
        </w:rPr>
        <w:t>ي</w:t>
      </w:r>
      <w:r>
        <w:rPr>
          <w:rFonts w:hint="cs"/>
          <w:sz w:val="26"/>
          <w:szCs w:val="26"/>
          <w:rtl/>
        </w:rPr>
        <w:t xml:space="preserve">ستخدم الهيدروكلوروفلوروكربون-22 في تصنيع وخدمة معدات التبريد وتكييف الهواء ولتصنيع رغاوي البوليسترين المسحوبة بالضغط. وانخفض استهلاك الهيدروكلوروفلوروكربون-22 في تصنيع </w:t>
      </w:r>
      <w:r w:rsidR="00884273">
        <w:rPr>
          <w:rFonts w:hint="cs"/>
          <w:sz w:val="26"/>
          <w:szCs w:val="26"/>
          <w:rtl/>
        </w:rPr>
        <w:t xml:space="preserve">وخدمة </w:t>
      </w:r>
      <w:r>
        <w:rPr>
          <w:rFonts w:hint="cs"/>
          <w:sz w:val="26"/>
          <w:szCs w:val="26"/>
          <w:rtl/>
        </w:rPr>
        <w:t>معدات التبريد وتكييف الهواء نتيجة للصادرات المنخفضة لوحدات تكييف الهواء التي تستخدم الهيدروكلوروفلوروكربون-22، وتحسين ممارسات الخدمة. ونظرا للتحويلات في قطاع تصنيع رغاوي البوليوريثان، استمر الهيدروكلوروفلوروكربون-141ب (النقي) في الانخفاض، بينما تمشيا مع الحظر المفرض في عام 2018، لم يتم الإبلاغ عن الهيدروكلوروفلوروكربون-141ب ال</w:t>
      </w:r>
      <w:r w:rsidR="00884273">
        <w:rPr>
          <w:rFonts w:hint="cs"/>
          <w:sz w:val="26"/>
          <w:szCs w:val="26"/>
          <w:rtl/>
        </w:rPr>
        <w:t>وارد</w:t>
      </w:r>
      <w:r>
        <w:rPr>
          <w:rFonts w:hint="cs"/>
          <w:sz w:val="26"/>
          <w:szCs w:val="26"/>
          <w:rtl/>
        </w:rPr>
        <w:t xml:space="preserve"> في البوليولات سابقة الخلط المستوردة في عام 2018. و</w:t>
      </w:r>
      <w:r w:rsidR="00884273">
        <w:rPr>
          <w:rFonts w:hint="cs"/>
          <w:sz w:val="26"/>
          <w:szCs w:val="26"/>
          <w:rtl/>
        </w:rPr>
        <w:t>ي</w:t>
      </w:r>
      <w:r>
        <w:rPr>
          <w:rFonts w:hint="cs"/>
          <w:sz w:val="26"/>
          <w:szCs w:val="26"/>
          <w:rtl/>
        </w:rPr>
        <w:t xml:space="preserve">ستخدم الهيدروكلوروفلوروكربون-142ب في تصنيع رغاوي البوليسترين المسحوبة بالضغط ويتم إستيراده كمكونات لغاز </w:t>
      </w:r>
      <w:r w:rsidR="00884273">
        <w:rPr>
          <w:sz w:val="26"/>
          <w:szCs w:val="26"/>
          <w:lang w:val="en-US"/>
        </w:rPr>
        <w:t>R-406A</w:t>
      </w:r>
      <w:r>
        <w:rPr>
          <w:rFonts w:hint="cs"/>
          <w:sz w:val="26"/>
          <w:szCs w:val="26"/>
          <w:rtl/>
        </w:rPr>
        <w:t>، وهو يضاف إلى خليط المعدات القائمة على الكلوروفلوروكربون-12.</w:t>
      </w:r>
    </w:p>
    <w:p w:rsidR="0019390C" w:rsidRPr="00C632AA" w:rsidRDefault="00C632AA" w:rsidP="00BC3EF2">
      <w:pPr>
        <w:pStyle w:val="StyleHeader4Para4Left0Firstline0"/>
        <w:widowControl/>
        <w:numPr>
          <w:ilvl w:val="0"/>
          <w:numId w:val="0"/>
        </w:numPr>
        <w:tabs>
          <w:tab w:val="clear" w:pos="2880"/>
          <w:tab w:val="clear" w:pos="5760"/>
        </w:tabs>
        <w:bidi/>
        <w:rPr>
          <w:i/>
          <w:iCs/>
          <w:sz w:val="26"/>
          <w:szCs w:val="26"/>
        </w:rPr>
      </w:pPr>
      <w:r w:rsidRPr="00C632AA">
        <w:rPr>
          <w:rFonts w:hint="cs"/>
          <w:i/>
          <w:iCs/>
          <w:sz w:val="26"/>
          <w:szCs w:val="26"/>
          <w:rtl/>
        </w:rPr>
        <w:t>تقرير تنفيذ البرنامج القطري</w:t>
      </w:r>
    </w:p>
    <w:p w:rsidR="00C632AA" w:rsidRDefault="00C632AA" w:rsidP="00884273">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أبلغت حكومة مصر عن بيانات استهلاك قطاع المواد الهيدروكلوروفلوروكربونية بموجب تقرير تنفيذ البرنامج القطري لعام 2018 و</w:t>
      </w:r>
      <w:r w:rsidRPr="00884273">
        <w:rPr>
          <w:rFonts w:hint="cs"/>
          <w:sz w:val="26"/>
          <w:szCs w:val="26"/>
          <w:rtl/>
        </w:rPr>
        <w:t>ه</w:t>
      </w:r>
      <w:r w:rsidR="00884273" w:rsidRPr="00884273">
        <w:rPr>
          <w:rFonts w:hint="cs"/>
          <w:sz w:val="26"/>
          <w:szCs w:val="26"/>
          <w:rtl/>
          <w:lang w:bidi="ar-EG"/>
        </w:rPr>
        <w:t>ي</w:t>
      </w:r>
      <w:r>
        <w:rPr>
          <w:rFonts w:hint="cs"/>
          <w:sz w:val="26"/>
          <w:szCs w:val="26"/>
          <w:rtl/>
        </w:rPr>
        <w:t xml:space="preserve"> </w:t>
      </w:r>
      <w:r w:rsidR="00884273">
        <w:rPr>
          <w:rFonts w:hint="cs"/>
          <w:sz w:val="26"/>
          <w:szCs w:val="26"/>
          <w:rtl/>
        </w:rPr>
        <w:t>ت</w:t>
      </w:r>
      <w:r>
        <w:rPr>
          <w:rFonts w:hint="cs"/>
          <w:sz w:val="26"/>
          <w:szCs w:val="26"/>
          <w:rtl/>
        </w:rPr>
        <w:t>تسق مع البيانات المبلغ عنها بموجب المادة 7 من بروتوكول مونتريال.</w:t>
      </w:r>
    </w:p>
    <w:p w:rsidR="00C632AA" w:rsidRPr="00C8623A" w:rsidRDefault="00C8623A" w:rsidP="00BC3EF2">
      <w:pPr>
        <w:pStyle w:val="StyleHeader4Para4Left0Firstline0"/>
        <w:widowControl/>
        <w:numPr>
          <w:ilvl w:val="0"/>
          <w:numId w:val="0"/>
        </w:numPr>
        <w:tabs>
          <w:tab w:val="clear" w:pos="2880"/>
          <w:tab w:val="clear" w:pos="5760"/>
        </w:tabs>
        <w:bidi/>
        <w:rPr>
          <w:sz w:val="26"/>
          <w:szCs w:val="26"/>
          <w:u w:val="single"/>
        </w:rPr>
      </w:pPr>
      <w:r w:rsidRPr="00C8623A">
        <w:rPr>
          <w:rFonts w:hint="cs"/>
          <w:sz w:val="26"/>
          <w:szCs w:val="26"/>
          <w:u w:val="single"/>
          <w:rtl/>
        </w:rPr>
        <w:t>التقرير المرحلي عن تنفيذ الشريحة الثالثة من خطة إدارة إزالة المواد الهيدروكلوروفلوروكربونية</w:t>
      </w:r>
    </w:p>
    <w:p w:rsidR="00C632AA" w:rsidRPr="00C8623A" w:rsidRDefault="00C8623A" w:rsidP="00BC3EF2">
      <w:pPr>
        <w:pStyle w:val="StyleHeader4Para4Left0Firstline0"/>
        <w:widowControl/>
        <w:numPr>
          <w:ilvl w:val="0"/>
          <w:numId w:val="0"/>
        </w:numPr>
        <w:tabs>
          <w:tab w:val="clear" w:pos="2880"/>
          <w:tab w:val="clear" w:pos="5760"/>
        </w:tabs>
        <w:bidi/>
        <w:rPr>
          <w:i/>
          <w:iCs/>
          <w:sz w:val="26"/>
          <w:szCs w:val="26"/>
        </w:rPr>
      </w:pPr>
      <w:r w:rsidRPr="00C8623A">
        <w:rPr>
          <w:rFonts w:hint="cs"/>
          <w:i/>
          <w:iCs/>
          <w:sz w:val="26"/>
          <w:szCs w:val="26"/>
          <w:rtl/>
        </w:rPr>
        <w:t>الإطار القانوني</w:t>
      </w:r>
    </w:p>
    <w:p w:rsidR="00C632AA" w:rsidRDefault="00C8623A" w:rsidP="00884273">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بدأ نفاذ نظام تراخيص وحصص المواد الهيدروكلوروفلوروكربونية </w:t>
      </w:r>
      <w:r w:rsidR="00884273">
        <w:rPr>
          <w:rFonts w:hint="cs"/>
          <w:sz w:val="26"/>
          <w:szCs w:val="26"/>
          <w:rtl/>
        </w:rPr>
        <w:t xml:space="preserve">في عام 2013 </w:t>
      </w:r>
      <w:r>
        <w:rPr>
          <w:rFonts w:hint="cs"/>
          <w:sz w:val="26"/>
          <w:szCs w:val="26"/>
          <w:rtl/>
        </w:rPr>
        <w:t>(باستثناء الهيدروكلوروفلوروكربون-141ب الوارد في البوليولات سابقة الخلط المستوردة). وقد فر</w:t>
      </w:r>
      <w:r w:rsidR="00884273">
        <w:rPr>
          <w:rFonts w:hint="cs"/>
          <w:sz w:val="26"/>
          <w:szCs w:val="26"/>
          <w:rtl/>
        </w:rPr>
        <w:t>ض</w:t>
      </w:r>
      <w:r>
        <w:rPr>
          <w:rFonts w:hint="cs"/>
          <w:sz w:val="26"/>
          <w:szCs w:val="26"/>
          <w:rtl/>
        </w:rPr>
        <w:t xml:space="preserve">ت الحكومة حظرا على استيراد الهيدروكلوروفلوروكربون-141ب في البوليولات سابقة الخلط منذ 1 يناير/كانون الثاني 2018. وينفذ الحظر من خلال التعاون بين وكالة الشؤون البيئية المصرية وسلطة الجمارك حيث </w:t>
      </w:r>
      <w:r w:rsidR="00884273">
        <w:rPr>
          <w:rFonts w:hint="cs"/>
          <w:sz w:val="26"/>
          <w:szCs w:val="26"/>
          <w:rtl/>
        </w:rPr>
        <w:t>تقوم</w:t>
      </w:r>
      <w:r>
        <w:rPr>
          <w:rFonts w:hint="cs"/>
          <w:sz w:val="26"/>
          <w:szCs w:val="26"/>
          <w:rtl/>
        </w:rPr>
        <w:t xml:space="preserve"> سلطة الجمارك </w:t>
      </w:r>
      <w:r w:rsidR="00884273">
        <w:rPr>
          <w:rFonts w:hint="cs"/>
          <w:sz w:val="26"/>
          <w:szCs w:val="26"/>
          <w:rtl/>
        </w:rPr>
        <w:t xml:space="preserve">بالتفتيش </w:t>
      </w:r>
      <w:r>
        <w:rPr>
          <w:rFonts w:hint="cs"/>
          <w:sz w:val="26"/>
          <w:szCs w:val="26"/>
          <w:rtl/>
        </w:rPr>
        <w:t>على جميع الواردات بموجب رم</w:t>
      </w:r>
      <w:r w:rsidR="00884273">
        <w:rPr>
          <w:rFonts w:hint="cs"/>
          <w:sz w:val="26"/>
          <w:szCs w:val="26"/>
          <w:rtl/>
        </w:rPr>
        <w:t>و</w:t>
      </w:r>
      <w:r>
        <w:rPr>
          <w:rFonts w:hint="cs"/>
          <w:sz w:val="26"/>
          <w:szCs w:val="26"/>
          <w:rtl/>
        </w:rPr>
        <w:t xml:space="preserve">ز النظام المنسق العام للبوليولات بمساعدة من وحدة الأوزون الوطنية. وتمشيا مع المقرر </w:t>
      </w:r>
      <w:r>
        <w:rPr>
          <w:rFonts w:hint="cs"/>
          <w:sz w:val="26"/>
          <w:szCs w:val="26"/>
          <w:rtl/>
        </w:rPr>
        <w:lastRenderedPageBreak/>
        <w:t>79/34(ج)(2)، ستحظر الحكومة استيراد واستخدام وتصدير الهيدروكلوروفلوروكربون-141ب السائب وتصدير الهيدروكلوروفلوروكربون-141ب الوارد في البوليولات سابقة الخلط ابتداء من 1 يناير/كانون الثاني 2019.</w:t>
      </w:r>
    </w:p>
    <w:p w:rsidR="00C632AA" w:rsidRPr="00C8623A" w:rsidRDefault="00C8623A" w:rsidP="00EE797D">
      <w:pPr>
        <w:pStyle w:val="StyleHeader4Para4Left0Firstline0"/>
        <w:keepNext/>
        <w:widowControl/>
        <w:numPr>
          <w:ilvl w:val="0"/>
          <w:numId w:val="0"/>
        </w:numPr>
        <w:tabs>
          <w:tab w:val="clear" w:pos="2880"/>
          <w:tab w:val="clear" w:pos="5760"/>
        </w:tabs>
        <w:bidi/>
        <w:rPr>
          <w:i/>
          <w:iCs/>
          <w:sz w:val="26"/>
          <w:szCs w:val="26"/>
        </w:rPr>
      </w:pPr>
      <w:r w:rsidRPr="00C8623A">
        <w:rPr>
          <w:rFonts w:hint="cs"/>
          <w:i/>
          <w:iCs/>
          <w:sz w:val="26"/>
          <w:szCs w:val="26"/>
          <w:rtl/>
        </w:rPr>
        <w:t>قطاع التصنيع</w:t>
      </w:r>
    </w:p>
    <w:p w:rsidR="00C632AA" w:rsidRDefault="00C8623A" w:rsidP="00EE797D">
      <w:pPr>
        <w:pStyle w:val="StyleHeader4Para4Left0Firstline0"/>
        <w:keepNext/>
        <w:widowControl/>
        <w:numPr>
          <w:ilvl w:val="0"/>
          <w:numId w:val="25"/>
        </w:numPr>
        <w:tabs>
          <w:tab w:val="clear" w:pos="2880"/>
          <w:tab w:val="clear" w:pos="5760"/>
        </w:tabs>
        <w:bidi/>
        <w:ind w:left="0" w:firstLine="0"/>
        <w:rPr>
          <w:sz w:val="26"/>
          <w:szCs w:val="26"/>
        </w:rPr>
      </w:pPr>
      <w:r>
        <w:rPr>
          <w:rFonts w:hint="cs"/>
          <w:sz w:val="26"/>
          <w:szCs w:val="26"/>
          <w:rtl/>
        </w:rPr>
        <w:t xml:space="preserve">تم إحراز تقدم في المشروع لتحويل 81 من المنشئات الصغيرة والمتوسطة إلى تكنولوجيا ذات إمكانية احترار عالمي منخفضة، مع </w:t>
      </w:r>
      <w:r w:rsidR="00BC3EF2">
        <w:rPr>
          <w:rFonts w:hint="cs"/>
          <w:sz w:val="26"/>
          <w:szCs w:val="26"/>
          <w:rtl/>
        </w:rPr>
        <w:t xml:space="preserve">مذكرة اتفاق وقعت عليها ثلاثة بيوت نظم، بعلبكي وداو وتكنوكوم لتحويل 64 من </w:t>
      </w:r>
      <w:r w:rsidR="00884273">
        <w:rPr>
          <w:rFonts w:hint="cs"/>
          <w:sz w:val="26"/>
          <w:szCs w:val="26"/>
          <w:rtl/>
        </w:rPr>
        <w:t>مستعملي المعدات اللاحقة</w:t>
      </w:r>
      <w:r w:rsidR="00BC3EF2">
        <w:rPr>
          <w:rFonts w:hint="cs"/>
          <w:sz w:val="26"/>
          <w:szCs w:val="26"/>
          <w:rtl/>
        </w:rPr>
        <w:t xml:space="preserve">؛ وإضافة إلى مذكرة الاتفاق مع شركة بعلبكي لتحويل ستة علملاء إضافيين من المتوقع أن يتم التوقيع عليها بحلول 30 نوفمبر/تشرين الثاني 2019. ومن </w:t>
      </w:r>
      <w:r w:rsidR="00884273">
        <w:rPr>
          <w:rFonts w:hint="cs"/>
          <w:sz w:val="26"/>
          <w:szCs w:val="26"/>
          <w:rtl/>
        </w:rPr>
        <w:t>مستعملي المعدات اللاحقة</w:t>
      </w:r>
      <w:r w:rsidR="00BC3EF2">
        <w:rPr>
          <w:rFonts w:hint="cs"/>
          <w:sz w:val="26"/>
          <w:szCs w:val="26"/>
          <w:rtl/>
        </w:rPr>
        <w:t xml:space="preserve"> الـ64، تم تحويل 44 </w:t>
      </w:r>
      <w:r w:rsidR="00884273">
        <w:rPr>
          <w:rFonts w:hint="cs"/>
          <w:sz w:val="26"/>
          <w:szCs w:val="26"/>
          <w:rtl/>
        </w:rPr>
        <w:t>م</w:t>
      </w:r>
      <w:r w:rsidR="00BC3EF2">
        <w:rPr>
          <w:rFonts w:hint="cs"/>
          <w:sz w:val="26"/>
          <w:szCs w:val="26"/>
          <w:rtl/>
        </w:rPr>
        <w:t xml:space="preserve">نهم ووقعوا على </w:t>
      </w:r>
      <w:r w:rsidR="00884273">
        <w:rPr>
          <w:rFonts w:hint="cs"/>
          <w:sz w:val="26"/>
          <w:szCs w:val="26"/>
          <w:rtl/>
        </w:rPr>
        <w:t xml:space="preserve">تعهد </w:t>
      </w:r>
      <w:r w:rsidR="00BC3EF2">
        <w:rPr>
          <w:rFonts w:hint="cs"/>
          <w:sz w:val="26"/>
          <w:szCs w:val="26"/>
          <w:rtl/>
        </w:rPr>
        <w:t xml:space="preserve">بالتوقف عن استخدام النظم </w:t>
      </w:r>
      <w:r w:rsidR="00884273">
        <w:rPr>
          <w:rFonts w:hint="cs"/>
          <w:sz w:val="26"/>
          <w:szCs w:val="26"/>
          <w:rtl/>
        </w:rPr>
        <w:t>القائمة على</w:t>
      </w:r>
      <w:r w:rsidR="00BC3EF2">
        <w:rPr>
          <w:rFonts w:hint="cs"/>
          <w:sz w:val="26"/>
          <w:szCs w:val="26"/>
          <w:rtl/>
        </w:rPr>
        <w:t xml:space="preserve"> الهيدروكلوروفلوروكربون؛ وتم تحويل ثلاثة عملاء آخرين وهم في مرحلة التوقيع على مثل هذا ال</w:t>
      </w:r>
      <w:r w:rsidR="00884273">
        <w:rPr>
          <w:rFonts w:hint="cs"/>
          <w:sz w:val="26"/>
          <w:szCs w:val="26"/>
          <w:rtl/>
        </w:rPr>
        <w:t>تعهد</w:t>
      </w:r>
      <w:r w:rsidR="00BC3EF2">
        <w:rPr>
          <w:rFonts w:hint="cs"/>
          <w:sz w:val="26"/>
          <w:szCs w:val="26"/>
          <w:rtl/>
        </w:rPr>
        <w:t xml:space="preserve">، ومن المتوقع أن يتم بنهاية عام 2019. وسيتم التأكيد على العدد الفعلي </w:t>
      </w:r>
      <w:r w:rsidR="00884273">
        <w:rPr>
          <w:rFonts w:hint="cs"/>
          <w:sz w:val="26"/>
          <w:szCs w:val="26"/>
          <w:rtl/>
        </w:rPr>
        <w:t xml:space="preserve">لمستعملي المعدات اللاحقة </w:t>
      </w:r>
      <w:r w:rsidR="00BC3EF2">
        <w:rPr>
          <w:rFonts w:hint="cs"/>
          <w:sz w:val="26"/>
          <w:szCs w:val="26"/>
          <w:rtl/>
        </w:rPr>
        <w:t xml:space="preserve">المتبقيين </w:t>
      </w:r>
      <w:r w:rsidR="00884273">
        <w:rPr>
          <w:rFonts w:hint="cs"/>
          <w:sz w:val="26"/>
          <w:szCs w:val="26"/>
          <w:rtl/>
        </w:rPr>
        <w:t xml:space="preserve">خلال </w:t>
      </w:r>
      <w:r w:rsidR="00BC3EF2">
        <w:rPr>
          <w:rFonts w:hint="cs"/>
          <w:sz w:val="26"/>
          <w:szCs w:val="26"/>
          <w:rtl/>
        </w:rPr>
        <w:t xml:space="preserve">التنفيذ، ومن المتوقع أن يستكمل التحويل لجميع </w:t>
      </w:r>
      <w:r w:rsidR="00884273">
        <w:rPr>
          <w:rFonts w:hint="cs"/>
          <w:sz w:val="26"/>
          <w:szCs w:val="26"/>
          <w:rtl/>
        </w:rPr>
        <w:t>مستعملي المعدات اللاحقة</w:t>
      </w:r>
      <w:r w:rsidR="00BC3EF2">
        <w:rPr>
          <w:rFonts w:hint="cs"/>
          <w:sz w:val="26"/>
          <w:szCs w:val="26"/>
          <w:rtl/>
        </w:rPr>
        <w:t xml:space="preserve"> بحلول نهاية العام 2019.</w:t>
      </w:r>
    </w:p>
    <w:p w:rsidR="00BC3EF2" w:rsidRDefault="00BC3EF2" w:rsidP="00D26851">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ويشتري معظم المستخدمين الصغار النظم على نحو غير منتظم ومن خلال الموزعين بدلا من الشراء مباشرة من خلال بيوت النظم، مما يجعل التعرف عليهم يشكل تحديات. وقد عقدت حلقة عمل للتوعية في سبتمبر/أيلول 2019 لتعريف جميع المستخدمين الصغار من أجل ضمان أنهم يستكملون التحول إلى البدائل التي لا تستخدم المواد الهيدروكلوروفلوروكربونية بحلول 1 يناير/كانون الثاني 2020. وحتى اليوم، لم يتم تحويل أي من المستخدمين الصغار بمساعدة من المشروع.</w:t>
      </w:r>
    </w:p>
    <w:p w:rsidR="00BC3EF2" w:rsidRPr="00BC3EF2" w:rsidRDefault="00D26851" w:rsidP="00BC3EF2">
      <w:pPr>
        <w:pStyle w:val="StyleHeader4Para4Left0Firstline0"/>
        <w:widowControl/>
        <w:numPr>
          <w:ilvl w:val="0"/>
          <w:numId w:val="0"/>
        </w:numPr>
        <w:tabs>
          <w:tab w:val="clear" w:pos="2880"/>
          <w:tab w:val="clear" w:pos="5760"/>
        </w:tabs>
        <w:bidi/>
        <w:rPr>
          <w:i/>
          <w:iCs/>
          <w:sz w:val="26"/>
          <w:szCs w:val="26"/>
        </w:rPr>
      </w:pPr>
      <w:r>
        <w:rPr>
          <w:rFonts w:hint="cs"/>
          <w:i/>
          <w:iCs/>
          <w:sz w:val="26"/>
          <w:szCs w:val="26"/>
          <w:rtl/>
        </w:rPr>
        <w:t>تقرير</w:t>
      </w:r>
      <w:r w:rsidR="00BC3EF2" w:rsidRPr="00BC3EF2">
        <w:rPr>
          <w:rFonts w:hint="cs"/>
          <w:i/>
          <w:iCs/>
          <w:sz w:val="26"/>
          <w:szCs w:val="26"/>
          <w:rtl/>
        </w:rPr>
        <w:t xml:space="preserve"> عن حالة استخدام التكنولوجيا المؤقتة</w:t>
      </w:r>
    </w:p>
    <w:p w:rsidR="00BC3EF2" w:rsidRDefault="00BC3EF2" w:rsidP="000A5724">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تمكنت بنجاح بيوت النظم الثلاثة، بعلبكي وداو وتكنوكوم، من تحويل </w:t>
      </w:r>
      <w:r w:rsidR="00D26851">
        <w:rPr>
          <w:rFonts w:hint="cs"/>
          <w:sz w:val="26"/>
          <w:szCs w:val="26"/>
          <w:rtl/>
        </w:rPr>
        <w:t xml:space="preserve">مستعملي المعدات اللاحقة فيها </w:t>
      </w:r>
      <w:r>
        <w:rPr>
          <w:rFonts w:hint="cs"/>
          <w:sz w:val="26"/>
          <w:szCs w:val="26"/>
          <w:rtl/>
        </w:rPr>
        <w:t xml:space="preserve">إلى </w:t>
      </w:r>
      <w:r w:rsidR="008D3057">
        <w:rPr>
          <w:rFonts w:hint="cs"/>
          <w:sz w:val="26"/>
          <w:szCs w:val="26"/>
          <w:rtl/>
        </w:rPr>
        <w:t xml:space="preserve">استخدام </w:t>
      </w:r>
      <w:r>
        <w:rPr>
          <w:rFonts w:hint="cs"/>
          <w:sz w:val="26"/>
          <w:szCs w:val="26"/>
          <w:rtl/>
        </w:rPr>
        <w:t>بدائل ذات إمكانية احترار عالمي منخفضة، بما في ذلك المياه والمواد الهيدروفلوروأوليفينات، وفورمات الميثيل. وأنتجت بيوت النظم أيضا نظم</w:t>
      </w:r>
      <w:r w:rsidR="008D3057">
        <w:rPr>
          <w:rFonts w:hint="cs"/>
          <w:sz w:val="26"/>
          <w:szCs w:val="26"/>
          <w:rtl/>
        </w:rPr>
        <w:t>ا</w:t>
      </w:r>
      <w:r>
        <w:rPr>
          <w:rFonts w:hint="cs"/>
          <w:sz w:val="26"/>
          <w:szCs w:val="26"/>
          <w:rtl/>
        </w:rPr>
        <w:t xml:space="preserve"> ذات إمكانية احترار عالمي مرتفعة وتبيع هذه النظم إلى ا</w:t>
      </w:r>
      <w:r w:rsidR="00D26851" w:rsidRPr="00D26851">
        <w:rPr>
          <w:rFonts w:hint="cs"/>
          <w:sz w:val="26"/>
          <w:szCs w:val="26"/>
          <w:rtl/>
        </w:rPr>
        <w:t xml:space="preserve"> </w:t>
      </w:r>
      <w:r w:rsidR="00D26851">
        <w:rPr>
          <w:rFonts w:hint="cs"/>
          <w:sz w:val="26"/>
          <w:szCs w:val="26"/>
          <w:rtl/>
        </w:rPr>
        <w:t>مستعملي المعدات اللاحقة</w:t>
      </w:r>
      <w:r>
        <w:rPr>
          <w:rFonts w:hint="cs"/>
          <w:sz w:val="26"/>
          <w:szCs w:val="26"/>
          <w:rtl/>
        </w:rPr>
        <w:t xml:space="preserve"> وليس إلى العملا</w:t>
      </w:r>
      <w:r w:rsidR="00E73404">
        <w:rPr>
          <w:rFonts w:hint="cs"/>
          <w:sz w:val="26"/>
          <w:szCs w:val="26"/>
          <w:rtl/>
        </w:rPr>
        <w:t>ء</w:t>
      </w:r>
      <w:r>
        <w:rPr>
          <w:rFonts w:hint="cs"/>
          <w:sz w:val="26"/>
          <w:szCs w:val="26"/>
          <w:rtl/>
        </w:rPr>
        <w:t xml:space="preserve"> الذين يساعدهم المشروع.</w:t>
      </w:r>
    </w:p>
    <w:p w:rsidR="00BC3EF2" w:rsidRDefault="00E73404" w:rsidP="00D26851">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وقد أبلغ أحد بيوت النظم سابقا عن مشاكل تواجهه في معالجة </w:t>
      </w:r>
      <w:r w:rsidR="00D26851">
        <w:rPr>
          <w:rFonts w:hint="cs"/>
          <w:sz w:val="26"/>
          <w:szCs w:val="26"/>
          <w:rtl/>
        </w:rPr>
        <w:t xml:space="preserve">أحد </w:t>
      </w:r>
      <w:r>
        <w:rPr>
          <w:rFonts w:hint="cs"/>
          <w:sz w:val="26"/>
          <w:szCs w:val="26"/>
          <w:rtl/>
        </w:rPr>
        <w:t>الهيدروفلوروأوليفين</w:t>
      </w:r>
      <w:r w:rsidR="00D26851">
        <w:rPr>
          <w:rFonts w:hint="cs"/>
          <w:sz w:val="26"/>
          <w:szCs w:val="26"/>
          <w:rtl/>
        </w:rPr>
        <w:t>ات</w:t>
      </w:r>
      <w:r>
        <w:rPr>
          <w:rFonts w:hint="cs"/>
          <w:sz w:val="26"/>
          <w:szCs w:val="26"/>
          <w:rtl/>
        </w:rPr>
        <w:t>. وعلى أساس مؤقت، قامت بيوت النظم بدلا من ذلك باستخدام هيدروفلوروأ</w:t>
      </w:r>
      <w:r w:rsidR="00D26851">
        <w:rPr>
          <w:rFonts w:hint="cs"/>
          <w:sz w:val="26"/>
          <w:szCs w:val="26"/>
          <w:rtl/>
        </w:rPr>
        <w:t>وليف</w:t>
      </w:r>
      <w:r>
        <w:rPr>
          <w:rFonts w:hint="cs"/>
          <w:sz w:val="26"/>
          <w:szCs w:val="26"/>
          <w:rtl/>
        </w:rPr>
        <w:t xml:space="preserve">ين مختلف أدى إلى حل المشكلة؛ غير أن الهيدروفلوروأوليفين أكثر </w:t>
      </w:r>
      <w:r w:rsidR="00D26851">
        <w:rPr>
          <w:rFonts w:hint="cs"/>
          <w:sz w:val="26"/>
          <w:szCs w:val="26"/>
          <w:rtl/>
        </w:rPr>
        <w:t>س</w:t>
      </w:r>
      <w:r>
        <w:rPr>
          <w:rFonts w:hint="cs"/>
          <w:sz w:val="26"/>
          <w:szCs w:val="26"/>
          <w:rtl/>
        </w:rPr>
        <w:t>عرا، ونظرا لإدخالة الحديث في المنطقة، هناك شواغل إزاء التسليم غير المنتظم. وتواصل اليوئنديبي رصد الحالة وتتوقع أن تتمكن بيوت النظم من حل مشاكل المعالجة التي تواجهها مع الهيدروفلوروأوليفين الأصلي، مثلما فعل بيتا النظم الآخرين.</w:t>
      </w:r>
    </w:p>
    <w:p w:rsidR="00E73404" w:rsidRPr="00E73404" w:rsidRDefault="00E73404" w:rsidP="00E73404">
      <w:pPr>
        <w:pStyle w:val="StyleHeader4Para4Left0Firstline0"/>
        <w:widowControl/>
        <w:numPr>
          <w:ilvl w:val="0"/>
          <w:numId w:val="0"/>
        </w:numPr>
        <w:tabs>
          <w:tab w:val="clear" w:pos="2880"/>
          <w:tab w:val="clear" w:pos="5760"/>
        </w:tabs>
        <w:bidi/>
        <w:rPr>
          <w:i/>
          <w:iCs/>
          <w:sz w:val="26"/>
          <w:szCs w:val="26"/>
        </w:rPr>
      </w:pPr>
      <w:r w:rsidRPr="00E73404">
        <w:rPr>
          <w:rFonts w:hint="cs"/>
          <w:i/>
          <w:iCs/>
          <w:sz w:val="26"/>
          <w:szCs w:val="26"/>
          <w:rtl/>
        </w:rPr>
        <w:t>الأنشطة التمكينية في قطاع التبريد وتكييف الهواء</w:t>
      </w:r>
    </w:p>
    <w:p w:rsidR="00BC3EF2" w:rsidRDefault="00E73404" w:rsidP="003E0EF9">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تم اختبار 19 من النماذج المصنوعة خصيصا للوحدات المجزأة مع مكابس خاصة قدمها عدد من المنشئات في المختبرات المعتمدة المتوافرة على المستوى المحلي بغازات تبريد مقدمة من آركيما، وشامورز، ودايكين، وهني ويل. وترد تفاصيل نتائج الاختبار في المرفق الأول من الوثيقة الحالية. وأرشدت نتائج </w:t>
      </w:r>
      <w:r>
        <w:rPr>
          <w:sz w:val="26"/>
          <w:szCs w:val="26"/>
          <w:lang w:val="en-US"/>
        </w:rPr>
        <w:t>EGYPRA</w:t>
      </w:r>
      <w:r>
        <w:rPr>
          <w:rFonts w:hint="cs"/>
          <w:sz w:val="26"/>
          <w:szCs w:val="26"/>
          <w:rtl/>
        </w:rPr>
        <w:t xml:space="preserve"> </w:t>
      </w:r>
      <w:r w:rsidR="003E0EF9">
        <w:rPr>
          <w:rFonts w:hint="cs"/>
          <w:sz w:val="26"/>
          <w:szCs w:val="26"/>
          <w:rtl/>
          <w:lang w:bidi="ar-EG"/>
        </w:rPr>
        <w:t xml:space="preserve">اختيار البدائل ذات إمكانية احترار عالمي منخفضة بواسطة منشئات قطاع تصنيع </w:t>
      </w:r>
      <w:r w:rsidR="00D26851">
        <w:rPr>
          <w:rFonts w:hint="cs"/>
          <w:sz w:val="26"/>
          <w:szCs w:val="26"/>
          <w:rtl/>
          <w:lang w:bidi="ar-EG"/>
        </w:rPr>
        <w:t xml:space="preserve">أجهزة </w:t>
      </w:r>
      <w:r w:rsidR="003E0EF9">
        <w:rPr>
          <w:rFonts w:hint="cs"/>
          <w:sz w:val="26"/>
          <w:szCs w:val="26"/>
          <w:rtl/>
          <w:lang w:bidi="ar-EG"/>
        </w:rPr>
        <w:t>تكييف الهواء المنزلي.</w:t>
      </w:r>
    </w:p>
    <w:p w:rsidR="00747A4F" w:rsidRDefault="00747A4F">
      <w:pPr>
        <w:jc w:val="left"/>
        <w:rPr>
          <w:sz w:val="26"/>
          <w:szCs w:val="26"/>
          <w:u w:val="single"/>
          <w:rtl/>
        </w:rPr>
      </w:pPr>
      <w:r>
        <w:rPr>
          <w:sz w:val="26"/>
          <w:szCs w:val="26"/>
          <w:u w:val="single"/>
          <w:rtl/>
        </w:rPr>
        <w:br w:type="page"/>
      </w:r>
    </w:p>
    <w:p w:rsidR="00BC3EF2" w:rsidRPr="003E0EF9" w:rsidRDefault="003E0EF9" w:rsidP="003E0EF9">
      <w:pPr>
        <w:pStyle w:val="StyleHeader4Para4Left0Firstline0"/>
        <w:widowControl/>
        <w:numPr>
          <w:ilvl w:val="0"/>
          <w:numId w:val="0"/>
        </w:numPr>
        <w:tabs>
          <w:tab w:val="clear" w:pos="2880"/>
          <w:tab w:val="clear" w:pos="5760"/>
        </w:tabs>
        <w:bidi/>
        <w:rPr>
          <w:sz w:val="26"/>
          <w:szCs w:val="26"/>
          <w:u w:val="single"/>
        </w:rPr>
      </w:pPr>
      <w:r w:rsidRPr="003E0EF9">
        <w:rPr>
          <w:rFonts w:hint="cs"/>
          <w:sz w:val="26"/>
          <w:szCs w:val="26"/>
          <w:u w:val="single"/>
          <w:rtl/>
        </w:rPr>
        <w:lastRenderedPageBreak/>
        <w:t>مستوى صرف التمويل</w:t>
      </w:r>
    </w:p>
    <w:p w:rsidR="00BC3EF2" w:rsidRDefault="003E0EF9" w:rsidP="00BC3EF2">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حتى أكتوبر/تشرين الأول 2019، ومن أصل المبلغ الموافق عليه حتى اليوم البالغ 6.148.975 دولار أمريكي،</w:t>
      </w:r>
      <w:r w:rsidR="003D355B">
        <w:rPr>
          <w:rStyle w:val="FootnoteReference"/>
          <w:sz w:val="26"/>
          <w:szCs w:val="26"/>
          <w:rtl/>
        </w:rPr>
        <w:footnoteReference w:id="5"/>
      </w:r>
      <w:r>
        <w:rPr>
          <w:rFonts w:hint="cs"/>
          <w:sz w:val="26"/>
          <w:szCs w:val="26"/>
          <w:rtl/>
        </w:rPr>
        <w:t xml:space="preserve"> تم صرف مبلغ وقدره 4.265.938 دولار أمريكي (1.255.818 دولار أمريكي ليونيدو و3.010.120 دولار أمريكي ليوئنديبي) على النحو المبين في الجدول 2. وسيتم صرف الرصيد المتبقي وقدره 1.883.037 </w:t>
      </w:r>
      <w:r w:rsidR="00D26851">
        <w:rPr>
          <w:rFonts w:hint="cs"/>
          <w:sz w:val="26"/>
          <w:szCs w:val="26"/>
          <w:rtl/>
        </w:rPr>
        <w:t xml:space="preserve">دولار أمريكي </w:t>
      </w:r>
      <w:r>
        <w:rPr>
          <w:rFonts w:hint="cs"/>
          <w:sz w:val="26"/>
          <w:szCs w:val="26"/>
          <w:rtl/>
        </w:rPr>
        <w:t>في عامي 2019 و2020.</w:t>
      </w:r>
    </w:p>
    <w:p w:rsidR="00BC3EF2" w:rsidRDefault="003E0EF9" w:rsidP="003E0EF9">
      <w:pPr>
        <w:pStyle w:val="StyleHeader4Para4Left0Firstline0"/>
        <w:widowControl/>
        <w:numPr>
          <w:ilvl w:val="0"/>
          <w:numId w:val="0"/>
        </w:numPr>
        <w:tabs>
          <w:tab w:val="clear" w:pos="2880"/>
          <w:tab w:val="clear" w:pos="5760"/>
        </w:tabs>
        <w:bidi/>
        <w:spacing w:after="120"/>
        <w:rPr>
          <w:sz w:val="24"/>
          <w:szCs w:val="24"/>
          <w:rtl/>
        </w:rPr>
      </w:pPr>
      <w:r w:rsidRPr="003E0EF9">
        <w:rPr>
          <w:rFonts w:hint="cs"/>
          <w:b/>
          <w:bCs/>
          <w:sz w:val="24"/>
          <w:szCs w:val="24"/>
          <w:rtl/>
        </w:rPr>
        <w:t>الجدول 2. التقرير المالي للمرحلة الأولى من خطة إدارة إزالة المواد الهيدروكلوروفلوروكربونية لمصر (دولارات أمريكية)</w:t>
      </w:r>
    </w:p>
    <w:tbl>
      <w:tblPr>
        <w:bidiVisual/>
        <w:tblW w:w="935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43"/>
        <w:gridCol w:w="1350"/>
        <w:gridCol w:w="1080"/>
        <w:gridCol w:w="1170"/>
        <w:gridCol w:w="1260"/>
        <w:gridCol w:w="2250"/>
      </w:tblGrid>
      <w:tr w:rsidR="003E0EF9" w:rsidRPr="001F1E0E" w:rsidTr="003D355B">
        <w:trPr>
          <w:trHeight w:val="152"/>
          <w:tblHeader/>
        </w:trPr>
        <w:tc>
          <w:tcPr>
            <w:tcW w:w="3593" w:type="dxa"/>
            <w:gridSpan w:val="2"/>
            <w:noWrap/>
            <w:tcMar>
              <w:top w:w="0" w:type="dxa"/>
              <w:left w:w="108" w:type="dxa"/>
              <w:bottom w:w="0" w:type="dxa"/>
              <w:right w:w="108" w:type="dxa"/>
            </w:tcMar>
            <w:vAlign w:val="center"/>
            <w:hideMark/>
          </w:tcPr>
          <w:p w:rsidR="003E0EF9" w:rsidRPr="003E0EF9" w:rsidRDefault="003E0EF9" w:rsidP="003E0EF9">
            <w:pPr>
              <w:bidi/>
              <w:jc w:val="center"/>
              <w:rPr>
                <w:b/>
                <w:bCs/>
                <w:color w:val="000000"/>
                <w:sz w:val="20"/>
                <w:lang w:val="en-US"/>
              </w:rPr>
            </w:pPr>
            <w:r>
              <w:rPr>
                <w:rFonts w:hint="cs"/>
                <w:b/>
                <w:bCs/>
                <w:color w:val="000000"/>
                <w:sz w:val="20"/>
                <w:rtl/>
                <w:lang w:val="en-US"/>
              </w:rPr>
              <w:t>الشريحة</w:t>
            </w:r>
          </w:p>
        </w:tc>
        <w:tc>
          <w:tcPr>
            <w:tcW w:w="1080" w:type="dxa"/>
            <w:noWrap/>
            <w:tcMar>
              <w:top w:w="0" w:type="dxa"/>
              <w:left w:w="108" w:type="dxa"/>
              <w:bottom w:w="0" w:type="dxa"/>
              <w:right w:w="108" w:type="dxa"/>
            </w:tcMar>
            <w:vAlign w:val="center"/>
            <w:hideMark/>
          </w:tcPr>
          <w:p w:rsidR="003E0EF9" w:rsidRPr="001F1E0E" w:rsidRDefault="003E0EF9" w:rsidP="003E0EF9">
            <w:pPr>
              <w:bidi/>
              <w:jc w:val="center"/>
              <w:rPr>
                <w:b/>
                <w:bCs/>
                <w:color w:val="000000"/>
                <w:sz w:val="20"/>
                <w:lang w:val="en-CA"/>
              </w:rPr>
            </w:pPr>
            <w:r>
              <w:rPr>
                <w:rFonts w:hint="cs"/>
                <w:b/>
                <w:bCs/>
                <w:color w:val="000000"/>
                <w:sz w:val="20"/>
                <w:rtl/>
                <w:lang w:val="en-CA"/>
              </w:rPr>
              <w:t>اليونيدو</w:t>
            </w:r>
          </w:p>
        </w:tc>
        <w:tc>
          <w:tcPr>
            <w:tcW w:w="1170" w:type="dxa"/>
            <w:tcMar>
              <w:top w:w="0" w:type="dxa"/>
              <w:left w:w="108" w:type="dxa"/>
              <w:bottom w:w="0" w:type="dxa"/>
              <w:right w:w="108" w:type="dxa"/>
            </w:tcMar>
            <w:vAlign w:val="center"/>
            <w:hideMark/>
          </w:tcPr>
          <w:p w:rsidR="003E0EF9" w:rsidRPr="001F1E0E" w:rsidRDefault="003E0EF9" w:rsidP="003E0EF9">
            <w:pPr>
              <w:bidi/>
              <w:jc w:val="center"/>
              <w:rPr>
                <w:b/>
                <w:bCs/>
                <w:color w:val="000000"/>
                <w:sz w:val="20"/>
                <w:lang w:val="en-CA"/>
              </w:rPr>
            </w:pPr>
            <w:r>
              <w:rPr>
                <w:rFonts w:hint="cs"/>
                <w:b/>
                <w:bCs/>
                <w:color w:val="000000"/>
                <w:sz w:val="20"/>
                <w:rtl/>
                <w:lang w:val="en-CA"/>
              </w:rPr>
              <w:t>اليوئنديبي</w:t>
            </w:r>
          </w:p>
        </w:tc>
        <w:tc>
          <w:tcPr>
            <w:tcW w:w="1260" w:type="dxa"/>
            <w:noWrap/>
            <w:tcMar>
              <w:top w:w="0" w:type="dxa"/>
              <w:left w:w="108" w:type="dxa"/>
              <w:bottom w:w="0" w:type="dxa"/>
              <w:right w:w="108" w:type="dxa"/>
            </w:tcMar>
            <w:vAlign w:val="center"/>
            <w:hideMark/>
          </w:tcPr>
          <w:p w:rsidR="003E0EF9" w:rsidRPr="001F1E0E" w:rsidRDefault="003E0EF9" w:rsidP="003E0EF9">
            <w:pPr>
              <w:bidi/>
              <w:jc w:val="center"/>
              <w:rPr>
                <w:b/>
                <w:bCs/>
                <w:color w:val="000000"/>
                <w:sz w:val="20"/>
                <w:lang w:val="en-CA"/>
              </w:rPr>
            </w:pPr>
            <w:r>
              <w:rPr>
                <w:rFonts w:hint="cs"/>
                <w:b/>
                <w:bCs/>
                <w:color w:val="000000"/>
                <w:sz w:val="20"/>
                <w:rtl/>
                <w:lang w:val="en-CA"/>
              </w:rPr>
              <w:t>المجموع</w:t>
            </w:r>
          </w:p>
        </w:tc>
        <w:tc>
          <w:tcPr>
            <w:tcW w:w="2250" w:type="dxa"/>
            <w:noWrap/>
            <w:tcMar>
              <w:top w:w="0" w:type="dxa"/>
              <w:left w:w="108" w:type="dxa"/>
              <w:bottom w:w="0" w:type="dxa"/>
              <w:right w:w="108" w:type="dxa"/>
            </w:tcMar>
            <w:vAlign w:val="center"/>
            <w:hideMark/>
          </w:tcPr>
          <w:p w:rsidR="003E0EF9" w:rsidRPr="001F1E0E" w:rsidRDefault="003E0EF9" w:rsidP="003E0EF9">
            <w:pPr>
              <w:bidi/>
              <w:jc w:val="center"/>
              <w:rPr>
                <w:b/>
                <w:bCs/>
                <w:color w:val="000000"/>
                <w:sz w:val="20"/>
                <w:lang w:val="en-CA"/>
              </w:rPr>
            </w:pPr>
            <w:r>
              <w:rPr>
                <w:rFonts w:hint="cs"/>
                <w:b/>
                <w:bCs/>
                <w:color w:val="000000"/>
                <w:sz w:val="20"/>
                <w:rtl/>
                <w:lang w:val="en-CA"/>
              </w:rPr>
              <w:t>معدل الصرف (%)</w:t>
            </w:r>
          </w:p>
        </w:tc>
      </w:tr>
      <w:tr w:rsidR="003E0EF9" w:rsidRPr="001F1E0E" w:rsidTr="003E0EF9">
        <w:trPr>
          <w:trHeight w:val="188"/>
        </w:trPr>
        <w:tc>
          <w:tcPr>
            <w:tcW w:w="2243" w:type="dxa"/>
            <w:vMerge w:val="restart"/>
            <w:noWrap/>
            <w:tcMar>
              <w:top w:w="0" w:type="dxa"/>
              <w:left w:w="108" w:type="dxa"/>
              <w:bottom w:w="0" w:type="dxa"/>
              <w:right w:w="108" w:type="dxa"/>
            </w:tcMar>
            <w:vAlign w:val="center"/>
            <w:hideMark/>
          </w:tcPr>
          <w:p w:rsidR="003E0EF9" w:rsidRPr="003E0EF9" w:rsidRDefault="003E0EF9" w:rsidP="003E0EF9">
            <w:pPr>
              <w:bidi/>
              <w:rPr>
                <w:color w:val="000000"/>
                <w:sz w:val="20"/>
                <w:lang w:val="en-US"/>
              </w:rPr>
            </w:pPr>
            <w:r>
              <w:rPr>
                <w:rFonts w:hint="cs"/>
                <w:color w:val="000000"/>
                <w:sz w:val="20"/>
                <w:rtl/>
                <w:lang w:val="en-US"/>
              </w:rPr>
              <w:t>الشريحة الأولى</w:t>
            </w:r>
          </w:p>
        </w:tc>
        <w:tc>
          <w:tcPr>
            <w:tcW w:w="1350" w:type="dxa"/>
            <w:noWrap/>
            <w:tcMar>
              <w:top w:w="0" w:type="dxa"/>
              <w:left w:w="108" w:type="dxa"/>
              <w:bottom w:w="0" w:type="dxa"/>
              <w:right w:w="108" w:type="dxa"/>
            </w:tcMar>
            <w:vAlign w:val="center"/>
            <w:hideMark/>
          </w:tcPr>
          <w:p w:rsidR="003E0EF9" w:rsidRPr="001F1E0E" w:rsidRDefault="003E0EF9" w:rsidP="003E0EF9">
            <w:pPr>
              <w:bidi/>
              <w:rPr>
                <w:color w:val="000000"/>
                <w:sz w:val="20"/>
                <w:lang w:val="en-CA"/>
              </w:rPr>
            </w:pPr>
            <w:r>
              <w:rPr>
                <w:rFonts w:hint="cs"/>
                <w:color w:val="000000"/>
                <w:sz w:val="20"/>
                <w:rtl/>
                <w:lang w:val="en-CA"/>
              </w:rPr>
              <w:t>موافق عليها</w:t>
            </w:r>
          </w:p>
        </w:tc>
        <w:tc>
          <w:tcPr>
            <w:tcW w:w="1080" w:type="dxa"/>
            <w:noWrap/>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950,000</w:t>
            </w:r>
          </w:p>
        </w:tc>
        <w:tc>
          <w:tcPr>
            <w:tcW w:w="1170" w:type="dxa"/>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2,000,000</w:t>
            </w:r>
          </w:p>
        </w:tc>
        <w:tc>
          <w:tcPr>
            <w:tcW w:w="1260" w:type="dxa"/>
            <w:noWrap/>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2,950,000</w:t>
            </w:r>
          </w:p>
        </w:tc>
        <w:tc>
          <w:tcPr>
            <w:tcW w:w="2250" w:type="dxa"/>
            <w:vMerge w:val="restart"/>
            <w:noWrap/>
            <w:tcMar>
              <w:top w:w="0" w:type="dxa"/>
              <w:left w:w="108" w:type="dxa"/>
              <w:bottom w:w="0" w:type="dxa"/>
              <w:right w:w="108" w:type="dxa"/>
            </w:tcMar>
            <w:vAlign w:val="center"/>
            <w:hideMark/>
          </w:tcPr>
          <w:p w:rsidR="003E0EF9" w:rsidRPr="001F1E0E" w:rsidRDefault="003E0EF9" w:rsidP="00997AF6">
            <w:pPr>
              <w:jc w:val="center"/>
              <w:rPr>
                <w:color w:val="000000"/>
                <w:sz w:val="20"/>
                <w:lang w:val="en-CA"/>
              </w:rPr>
            </w:pPr>
            <w:r w:rsidRPr="001F1E0E">
              <w:rPr>
                <w:color w:val="000000"/>
                <w:sz w:val="20"/>
                <w:lang w:val="en-CA"/>
              </w:rPr>
              <w:t>98</w:t>
            </w:r>
          </w:p>
        </w:tc>
      </w:tr>
      <w:tr w:rsidR="003E0EF9" w:rsidRPr="001F1E0E" w:rsidTr="003E0EF9">
        <w:trPr>
          <w:trHeight w:val="125"/>
        </w:trPr>
        <w:tc>
          <w:tcPr>
            <w:tcW w:w="2243" w:type="dxa"/>
            <w:vMerge/>
            <w:vAlign w:val="center"/>
            <w:hideMark/>
          </w:tcPr>
          <w:p w:rsidR="003E0EF9" w:rsidRPr="001F1E0E" w:rsidRDefault="003E0EF9" w:rsidP="003E0EF9">
            <w:pPr>
              <w:bidi/>
              <w:rPr>
                <w:rFonts w:eastAsiaTheme="minorHAnsi"/>
                <w:color w:val="000000"/>
                <w:sz w:val="20"/>
                <w:lang w:val="en-CA"/>
              </w:rPr>
            </w:pPr>
          </w:p>
        </w:tc>
        <w:tc>
          <w:tcPr>
            <w:tcW w:w="1350" w:type="dxa"/>
            <w:noWrap/>
            <w:tcMar>
              <w:top w:w="0" w:type="dxa"/>
              <w:left w:w="108" w:type="dxa"/>
              <w:bottom w:w="0" w:type="dxa"/>
              <w:right w:w="108" w:type="dxa"/>
            </w:tcMar>
            <w:vAlign w:val="center"/>
            <w:hideMark/>
          </w:tcPr>
          <w:p w:rsidR="003E0EF9" w:rsidRPr="001F1E0E" w:rsidRDefault="003E0EF9" w:rsidP="003E0EF9">
            <w:pPr>
              <w:bidi/>
              <w:rPr>
                <w:color w:val="000000"/>
                <w:sz w:val="20"/>
                <w:lang w:val="en-CA"/>
              </w:rPr>
            </w:pPr>
            <w:r>
              <w:rPr>
                <w:rFonts w:hint="cs"/>
                <w:color w:val="000000"/>
                <w:sz w:val="20"/>
                <w:rtl/>
                <w:lang w:val="en-CA"/>
              </w:rPr>
              <w:t>تم صرفها</w:t>
            </w:r>
          </w:p>
        </w:tc>
        <w:tc>
          <w:tcPr>
            <w:tcW w:w="1080" w:type="dxa"/>
            <w:noWrap/>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950,000</w:t>
            </w:r>
          </w:p>
        </w:tc>
        <w:tc>
          <w:tcPr>
            <w:tcW w:w="1170" w:type="dxa"/>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 xml:space="preserve">1,954,628 </w:t>
            </w:r>
          </w:p>
        </w:tc>
        <w:tc>
          <w:tcPr>
            <w:tcW w:w="1260" w:type="dxa"/>
            <w:noWrap/>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 xml:space="preserve">2,904,628 </w:t>
            </w:r>
          </w:p>
        </w:tc>
        <w:tc>
          <w:tcPr>
            <w:tcW w:w="2250" w:type="dxa"/>
            <w:vMerge/>
            <w:vAlign w:val="center"/>
            <w:hideMark/>
          </w:tcPr>
          <w:p w:rsidR="003E0EF9" w:rsidRPr="001F1E0E" w:rsidRDefault="003E0EF9" w:rsidP="00997AF6">
            <w:pPr>
              <w:rPr>
                <w:rFonts w:eastAsiaTheme="minorHAnsi"/>
                <w:color w:val="000000"/>
                <w:sz w:val="20"/>
                <w:lang w:val="en-CA"/>
              </w:rPr>
            </w:pPr>
          </w:p>
        </w:tc>
      </w:tr>
      <w:tr w:rsidR="003E0EF9" w:rsidRPr="001F1E0E" w:rsidTr="003E0EF9">
        <w:trPr>
          <w:trHeight w:val="71"/>
        </w:trPr>
        <w:tc>
          <w:tcPr>
            <w:tcW w:w="2243" w:type="dxa"/>
            <w:vMerge w:val="restart"/>
            <w:noWrap/>
            <w:tcMar>
              <w:top w:w="0" w:type="dxa"/>
              <w:left w:w="108" w:type="dxa"/>
              <w:bottom w:w="0" w:type="dxa"/>
              <w:right w:w="108" w:type="dxa"/>
            </w:tcMar>
            <w:vAlign w:val="center"/>
            <w:hideMark/>
          </w:tcPr>
          <w:p w:rsidR="003E0EF9" w:rsidRPr="001F1E0E" w:rsidRDefault="003E0EF9" w:rsidP="003E0EF9">
            <w:pPr>
              <w:bidi/>
              <w:rPr>
                <w:color w:val="000000"/>
                <w:sz w:val="20"/>
                <w:lang w:val="en-CA"/>
              </w:rPr>
            </w:pPr>
            <w:r>
              <w:rPr>
                <w:rFonts w:hint="cs"/>
                <w:color w:val="000000"/>
                <w:sz w:val="20"/>
                <w:rtl/>
                <w:lang w:val="en-CA"/>
              </w:rPr>
              <w:t>الشريحة الثانية</w:t>
            </w:r>
          </w:p>
        </w:tc>
        <w:tc>
          <w:tcPr>
            <w:tcW w:w="1350" w:type="dxa"/>
            <w:noWrap/>
            <w:tcMar>
              <w:top w:w="0" w:type="dxa"/>
              <w:left w:w="108" w:type="dxa"/>
              <w:bottom w:w="0" w:type="dxa"/>
              <w:right w:w="108" w:type="dxa"/>
            </w:tcMar>
            <w:vAlign w:val="center"/>
            <w:hideMark/>
          </w:tcPr>
          <w:p w:rsidR="003E0EF9" w:rsidRPr="001F1E0E" w:rsidRDefault="003E0EF9" w:rsidP="00997AF6">
            <w:pPr>
              <w:bidi/>
              <w:rPr>
                <w:color w:val="000000"/>
                <w:sz w:val="20"/>
                <w:lang w:val="en-CA"/>
              </w:rPr>
            </w:pPr>
            <w:r>
              <w:rPr>
                <w:rFonts w:hint="cs"/>
                <w:color w:val="000000"/>
                <w:sz w:val="20"/>
                <w:rtl/>
                <w:lang w:val="en-CA"/>
              </w:rPr>
              <w:t>موافق عليها</w:t>
            </w:r>
          </w:p>
        </w:tc>
        <w:tc>
          <w:tcPr>
            <w:tcW w:w="1080" w:type="dxa"/>
            <w:noWrap/>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250,000</w:t>
            </w:r>
          </w:p>
        </w:tc>
        <w:tc>
          <w:tcPr>
            <w:tcW w:w="1170" w:type="dxa"/>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2,000,000</w:t>
            </w:r>
          </w:p>
        </w:tc>
        <w:tc>
          <w:tcPr>
            <w:tcW w:w="1260" w:type="dxa"/>
            <w:noWrap/>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2,250,000</w:t>
            </w:r>
          </w:p>
        </w:tc>
        <w:tc>
          <w:tcPr>
            <w:tcW w:w="2250" w:type="dxa"/>
            <w:vMerge w:val="restart"/>
            <w:noWrap/>
            <w:tcMar>
              <w:top w:w="0" w:type="dxa"/>
              <w:left w:w="108" w:type="dxa"/>
              <w:bottom w:w="0" w:type="dxa"/>
              <w:right w:w="108" w:type="dxa"/>
            </w:tcMar>
            <w:vAlign w:val="center"/>
            <w:hideMark/>
          </w:tcPr>
          <w:p w:rsidR="003E0EF9" w:rsidRPr="001F1E0E" w:rsidRDefault="003E0EF9" w:rsidP="00997AF6">
            <w:pPr>
              <w:jc w:val="center"/>
              <w:rPr>
                <w:color w:val="000000"/>
                <w:sz w:val="20"/>
                <w:lang w:val="en-CA"/>
              </w:rPr>
            </w:pPr>
            <w:r w:rsidRPr="001F1E0E">
              <w:rPr>
                <w:color w:val="000000"/>
                <w:sz w:val="20"/>
                <w:lang w:val="en-CA"/>
              </w:rPr>
              <w:t>58</w:t>
            </w:r>
          </w:p>
        </w:tc>
      </w:tr>
      <w:tr w:rsidR="003E0EF9" w:rsidRPr="001F1E0E" w:rsidTr="003E0EF9">
        <w:trPr>
          <w:trHeight w:val="89"/>
        </w:trPr>
        <w:tc>
          <w:tcPr>
            <w:tcW w:w="2243" w:type="dxa"/>
            <w:vMerge/>
            <w:vAlign w:val="center"/>
            <w:hideMark/>
          </w:tcPr>
          <w:p w:rsidR="003E0EF9" w:rsidRPr="001F1E0E" w:rsidRDefault="003E0EF9" w:rsidP="003E0EF9">
            <w:pPr>
              <w:bidi/>
              <w:rPr>
                <w:rFonts w:eastAsiaTheme="minorHAnsi"/>
                <w:color w:val="000000"/>
                <w:sz w:val="20"/>
                <w:lang w:val="en-CA"/>
              </w:rPr>
            </w:pPr>
          </w:p>
        </w:tc>
        <w:tc>
          <w:tcPr>
            <w:tcW w:w="1350" w:type="dxa"/>
            <w:noWrap/>
            <w:tcMar>
              <w:top w:w="0" w:type="dxa"/>
              <w:left w:w="108" w:type="dxa"/>
              <w:bottom w:w="0" w:type="dxa"/>
              <w:right w:w="108" w:type="dxa"/>
            </w:tcMar>
            <w:vAlign w:val="center"/>
            <w:hideMark/>
          </w:tcPr>
          <w:p w:rsidR="003E0EF9" w:rsidRPr="001F1E0E" w:rsidRDefault="003E0EF9" w:rsidP="00997AF6">
            <w:pPr>
              <w:bidi/>
              <w:rPr>
                <w:color w:val="000000"/>
                <w:sz w:val="20"/>
                <w:lang w:val="en-CA"/>
              </w:rPr>
            </w:pPr>
            <w:r>
              <w:rPr>
                <w:rFonts w:hint="cs"/>
                <w:color w:val="000000"/>
                <w:sz w:val="20"/>
                <w:rtl/>
                <w:lang w:val="en-CA"/>
              </w:rPr>
              <w:t>تم صرفها</w:t>
            </w:r>
          </w:p>
        </w:tc>
        <w:tc>
          <w:tcPr>
            <w:tcW w:w="1080" w:type="dxa"/>
            <w:noWrap/>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250,000</w:t>
            </w:r>
          </w:p>
        </w:tc>
        <w:tc>
          <w:tcPr>
            <w:tcW w:w="1170" w:type="dxa"/>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 xml:space="preserve">1,055,492 </w:t>
            </w:r>
          </w:p>
        </w:tc>
        <w:tc>
          <w:tcPr>
            <w:tcW w:w="1260" w:type="dxa"/>
            <w:noWrap/>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 xml:space="preserve">1,305,492 </w:t>
            </w:r>
          </w:p>
        </w:tc>
        <w:tc>
          <w:tcPr>
            <w:tcW w:w="2250" w:type="dxa"/>
            <w:vMerge/>
            <w:vAlign w:val="center"/>
            <w:hideMark/>
          </w:tcPr>
          <w:p w:rsidR="003E0EF9" w:rsidRPr="001F1E0E" w:rsidRDefault="003E0EF9" w:rsidP="00997AF6">
            <w:pPr>
              <w:rPr>
                <w:rFonts w:eastAsiaTheme="minorHAnsi"/>
                <w:color w:val="000000"/>
                <w:sz w:val="20"/>
                <w:lang w:val="en-CA"/>
              </w:rPr>
            </w:pPr>
          </w:p>
        </w:tc>
      </w:tr>
      <w:tr w:rsidR="003E0EF9" w:rsidRPr="001F1E0E" w:rsidTr="003E0EF9">
        <w:trPr>
          <w:trHeight w:val="41"/>
        </w:trPr>
        <w:tc>
          <w:tcPr>
            <w:tcW w:w="2243" w:type="dxa"/>
            <w:vMerge w:val="restart"/>
            <w:noWrap/>
            <w:tcMar>
              <w:top w:w="0" w:type="dxa"/>
              <w:left w:w="108" w:type="dxa"/>
              <w:bottom w:w="0" w:type="dxa"/>
              <w:right w:w="108" w:type="dxa"/>
            </w:tcMar>
            <w:vAlign w:val="center"/>
            <w:hideMark/>
          </w:tcPr>
          <w:p w:rsidR="003E0EF9" w:rsidRPr="001F1E0E" w:rsidRDefault="003E0EF9" w:rsidP="003E0EF9">
            <w:pPr>
              <w:bidi/>
              <w:rPr>
                <w:color w:val="000000"/>
                <w:sz w:val="20"/>
                <w:lang w:val="en-CA"/>
              </w:rPr>
            </w:pPr>
            <w:r>
              <w:rPr>
                <w:rFonts w:hint="cs"/>
                <w:color w:val="000000"/>
                <w:sz w:val="20"/>
                <w:rtl/>
                <w:lang w:val="en-CA"/>
              </w:rPr>
              <w:t>الشريحة الثالثة</w:t>
            </w:r>
          </w:p>
        </w:tc>
        <w:tc>
          <w:tcPr>
            <w:tcW w:w="1350" w:type="dxa"/>
            <w:noWrap/>
            <w:tcMar>
              <w:top w:w="0" w:type="dxa"/>
              <w:left w:w="108" w:type="dxa"/>
              <w:bottom w:w="0" w:type="dxa"/>
              <w:right w:w="108" w:type="dxa"/>
            </w:tcMar>
            <w:vAlign w:val="center"/>
            <w:hideMark/>
          </w:tcPr>
          <w:p w:rsidR="003E0EF9" w:rsidRPr="001F1E0E" w:rsidRDefault="003E0EF9" w:rsidP="00997AF6">
            <w:pPr>
              <w:bidi/>
              <w:rPr>
                <w:color w:val="000000"/>
                <w:sz w:val="20"/>
                <w:lang w:val="en-CA"/>
              </w:rPr>
            </w:pPr>
            <w:r>
              <w:rPr>
                <w:rFonts w:hint="cs"/>
                <w:color w:val="000000"/>
                <w:sz w:val="20"/>
                <w:rtl/>
                <w:lang w:val="en-CA"/>
              </w:rPr>
              <w:t>موافق عليها</w:t>
            </w:r>
          </w:p>
        </w:tc>
        <w:tc>
          <w:tcPr>
            <w:tcW w:w="1080" w:type="dxa"/>
            <w:noWrap/>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232,575</w:t>
            </w:r>
          </w:p>
        </w:tc>
        <w:tc>
          <w:tcPr>
            <w:tcW w:w="1170" w:type="dxa"/>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716,400</w:t>
            </w:r>
          </w:p>
        </w:tc>
        <w:tc>
          <w:tcPr>
            <w:tcW w:w="1260" w:type="dxa"/>
            <w:noWrap/>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948,975</w:t>
            </w:r>
          </w:p>
        </w:tc>
        <w:tc>
          <w:tcPr>
            <w:tcW w:w="2250" w:type="dxa"/>
            <w:vMerge w:val="restart"/>
            <w:noWrap/>
            <w:tcMar>
              <w:top w:w="0" w:type="dxa"/>
              <w:left w:w="108" w:type="dxa"/>
              <w:bottom w:w="0" w:type="dxa"/>
              <w:right w:w="108" w:type="dxa"/>
            </w:tcMar>
            <w:vAlign w:val="center"/>
            <w:hideMark/>
          </w:tcPr>
          <w:p w:rsidR="003E0EF9" w:rsidRPr="001F1E0E" w:rsidRDefault="003E0EF9" w:rsidP="00997AF6">
            <w:pPr>
              <w:jc w:val="center"/>
              <w:rPr>
                <w:color w:val="000000"/>
                <w:sz w:val="20"/>
                <w:lang w:val="en-CA"/>
              </w:rPr>
            </w:pPr>
            <w:r w:rsidRPr="001F1E0E">
              <w:rPr>
                <w:color w:val="000000"/>
                <w:sz w:val="20"/>
                <w:lang w:val="en-CA"/>
              </w:rPr>
              <w:t>6</w:t>
            </w:r>
          </w:p>
        </w:tc>
      </w:tr>
      <w:tr w:rsidR="003E0EF9" w:rsidRPr="001F1E0E" w:rsidTr="003E0EF9">
        <w:trPr>
          <w:trHeight w:val="134"/>
        </w:trPr>
        <w:tc>
          <w:tcPr>
            <w:tcW w:w="2243" w:type="dxa"/>
            <w:vMerge/>
            <w:vAlign w:val="center"/>
            <w:hideMark/>
          </w:tcPr>
          <w:p w:rsidR="003E0EF9" w:rsidRPr="001F1E0E" w:rsidRDefault="003E0EF9" w:rsidP="003E0EF9">
            <w:pPr>
              <w:bidi/>
              <w:rPr>
                <w:rFonts w:eastAsiaTheme="minorHAnsi"/>
                <w:color w:val="000000"/>
                <w:sz w:val="20"/>
                <w:lang w:val="en-CA"/>
              </w:rPr>
            </w:pPr>
          </w:p>
        </w:tc>
        <w:tc>
          <w:tcPr>
            <w:tcW w:w="1350" w:type="dxa"/>
            <w:noWrap/>
            <w:tcMar>
              <w:top w:w="0" w:type="dxa"/>
              <w:left w:w="108" w:type="dxa"/>
              <w:bottom w:w="0" w:type="dxa"/>
              <w:right w:w="108" w:type="dxa"/>
            </w:tcMar>
            <w:vAlign w:val="center"/>
            <w:hideMark/>
          </w:tcPr>
          <w:p w:rsidR="003E0EF9" w:rsidRPr="001F1E0E" w:rsidRDefault="003E0EF9" w:rsidP="00997AF6">
            <w:pPr>
              <w:bidi/>
              <w:rPr>
                <w:color w:val="000000"/>
                <w:sz w:val="20"/>
                <w:lang w:val="en-CA"/>
              </w:rPr>
            </w:pPr>
            <w:r>
              <w:rPr>
                <w:rFonts w:hint="cs"/>
                <w:color w:val="000000"/>
                <w:sz w:val="20"/>
                <w:rtl/>
                <w:lang w:val="en-CA"/>
              </w:rPr>
              <w:t>تم صرفها</w:t>
            </w:r>
          </w:p>
        </w:tc>
        <w:tc>
          <w:tcPr>
            <w:tcW w:w="1080" w:type="dxa"/>
            <w:noWrap/>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55,818</w:t>
            </w:r>
          </w:p>
        </w:tc>
        <w:tc>
          <w:tcPr>
            <w:tcW w:w="1170" w:type="dxa"/>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0</w:t>
            </w:r>
          </w:p>
        </w:tc>
        <w:tc>
          <w:tcPr>
            <w:tcW w:w="1260" w:type="dxa"/>
            <w:noWrap/>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 xml:space="preserve">55,818 </w:t>
            </w:r>
          </w:p>
        </w:tc>
        <w:tc>
          <w:tcPr>
            <w:tcW w:w="2250" w:type="dxa"/>
            <w:vMerge/>
            <w:vAlign w:val="center"/>
            <w:hideMark/>
          </w:tcPr>
          <w:p w:rsidR="003E0EF9" w:rsidRPr="001F1E0E" w:rsidRDefault="003E0EF9" w:rsidP="00997AF6">
            <w:pPr>
              <w:rPr>
                <w:rFonts w:eastAsiaTheme="minorHAnsi"/>
                <w:color w:val="000000"/>
                <w:sz w:val="20"/>
                <w:lang w:val="en-CA"/>
              </w:rPr>
            </w:pPr>
          </w:p>
        </w:tc>
      </w:tr>
      <w:tr w:rsidR="003E0EF9" w:rsidRPr="001F1E0E" w:rsidTr="003E0EF9">
        <w:trPr>
          <w:trHeight w:val="98"/>
        </w:trPr>
        <w:tc>
          <w:tcPr>
            <w:tcW w:w="2243" w:type="dxa"/>
            <w:vMerge w:val="restart"/>
            <w:tcMar>
              <w:top w:w="0" w:type="dxa"/>
              <w:left w:w="108" w:type="dxa"/>
              <w:bottom w:w="0" w:type="dxa"/>
              <w:right w:w="108" w:type="dxa"/>
            </w:tcMar>
            <w:vAlign w:val="center"/>
            <w:hideMark/>
          </w:tcPr>
          <w:p w:rsidR="003E0EF9" w:rsidRPr="001F1E0E" w:rsidRDefault="003E0EF9" w:rsidP="003E0EF9">
            <w:pPr>
              <w:bidi/>
              <w:rPr>
                <w:color w:val="000000"/>
                <w:sz w:val="20"/>
                <w:lang w:val="en-CA"/>
              </w:rPr>
            </w:pPr>
            <w:r>
              <w:rPr>
                <w:rFonts w:hint="cs"/>
                <w:color w:val="000000"/>
                <w:sz w:val="20"/>
                <w:rtl/>
                <w:lang w:val="en-CA"/>
              </w:rPr>
              <w:t>المجموع</w:t>
            </w:r>
          </w:p>
        </w:tc>
        <w:tc>
          <w:tcPr>
            <w:tcW w:w="1350" w:type="dxa"/>
            <w:tcMar>
              <w:top w:w="0" w:type="dxa"/>
              <w:left w:w="108" w:type="dxa"/>
              <w:bottom w:w="0" w:type="dxa"/>
              <w:right w:w="108" w:type="dxa"/>
            </w:tcMar>
            <w:vAlign w:val="center"/>
            <w:hideMark/>
          </w:tcPr>
          <w:p w:rsidR="003E0EF9" w:rsidRPr="001F1E0E" w:rsidRDefault="003E0EF9" w:rsidP="00997AF6">
            <w:pPr>
              <w:bidi/>
              <w:rPr>
                <w:color w:val="000000"/>
                <w:sz w:val="20"/>
                <w:lang w:val="en-CA"/>
              </w:rPr>
            </w:pPr>
            <w:r>
              <w:rPr>
                <w:rFonts w:hint="cs"/>
                <w:color w:val="000000"/>
                <w:sz w:val="20"/>
                <w:rtl/>
                <w:lang w:val="en-CA"/>
              </w:rPr>
              <w:t>موافق عليها</w:t>
            </w:r>
          </w:p>
        </w:tc>
        <w:tc>
          <w:tcPr>
            <w:tcW w:w="1080" w:type="dxa"/>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1,432,575</w:t>
            </w:r>
          </w:p>
        </w:tc>
        <w:tc>
          <w:tcPr>
            <w:tcW w:w="1170" w:type="dxa"/>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4,716,400</w:t>
            </w:r>
          </w:p>
        </w:tc>
        <w:tc>
          <w:tcPr>
            <w:tcW w:w="1260" w:type="dxa"/>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6,148,975</w:t>
            </w:r>
          </w:p>
        </w:tc>
        <w:tc>
          <w:tcPr>
            <w:tcW w:w="2250" w:type="dxa"/>
            <w:vMerge w:val="restart"/>
            <w:noWrap/>
            <w:tcMar>
              <w:top w:w="0" w:type="dxa"/>
              <w:left w:w="108" w:type="dxa"/>
              <w:bottom w:w="0" w:type="dxa"/>
              <w:right w:w="108" w:type="dxa"/>
            </w:tcMar>
            <w:vAlign w:val="center"/>
            <w:hideMark/>
          </w:tcPr>
          <w:p w:rsidR="003E0EF9" w:rsidRPr="001F1E0E" w:rsidRDefault="003E0EF9" w:rsidP="00997AF6">
            <w:pPr>
              <w:jc w:val="center"/>
              <w:rPr>
                <w:color w:val="000000"/>
                <w:sz w:val="20"/>
                <w:lang w:val="en-CA"/>
              </w:rPr>
            </w:pPr>
            <w:r w:rsidRPr="001F1E0E">
              <w:rPr>
                <w:color w:val="000000"/>
                <w:sz w:val="20"/>
                <w:lang w:val="en-CA"/>
              </w:rPr>
              <w:t>69</w:t>
            </w:r>
          </w:p>
        </w:tc>
      </w:tr>
      <w:tr w:rsidR="003E0EF9" w:rsidRPr="001F1E0E" w:rsidTr="003E0EF9">
        <w:trPr>
          <w:trHeight w:val="125"/>
        </w:trPr>
        <w:tc>
          <w:tcPr>
            <w:tcW w:w="2243" w:type="dxa"/>
            <w:vMerge/>
            <w:vAlign w:val="center"/>
            <w:hideMark/>
          </w:tcPr>
          <w:p w:rsidR="003E0EF9" w:rsidRPr="001F1E0E" w:rsidRDefault="003E0EF9" w:rsidP="00997AF6">
            <w:pPr>
              <w:rPr>
                <w:rFonts w:eastAsiaTheme="minorHAnsi"/>
                <w:color w:val="000000"/>
                <w:sz w:val="20"/>
                <w:lang w:val="en-CA"/>
              </w:rPr>
            </w:pPr>
          </w:p>
        </w:tc>
        <w:tc>
          <w:tcPr>
            <w:tcW w:w="1350" w:type="dxa"/>
            <w:tcMar>
              <w:top w:w="0" w:type="dxa"/>
              <w:left w:w="108" w:type="dxa"/>
              <w:bottom w:w="0" w:type="dxa"/>
              <w:right w:w="108" w:type="dxa"/>
            </w:tcMar>
            <w:vAlign w:val="center"/>
            <w:hideMark/>
          </w:tcPr>
          <w:p w:rsidR="003E0EF9" w:rsidRPr="001F1E0E" w:rsidRDefault="003E0EF9" w:rsidP="00997AF6">
            <w:pPr>
              <w:bidi/>
              <w:rPr>
                <w:color w:val="000000"/>
                <w:sz w:val="20"/>
                <w:lang w:val="en-CA"/>
              </w:rPr>
            </w:pPr>
            <w:r>
              <w:rPr>
                <w:rFonts w:hint="cs"/>
                <w:color w:val="000000"/>
                <w:sz w:val="20"/>
                <w:rtl/>
                <w:lang w:val="en-CA"/>
              </w:rPr>
              <w:t>تم صرفها</w:t>
            </w:r>
          </w:p>
        </w:tc>
        <w:tc>
          <w:tcPr>
            <w:tcW w:w="1080" w:type="dxa"/>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1,255,818</w:t>
            </w:r>
          </w:p>
        </w:tc>
        <w:tc>
          <w:tcPr>
            <w:tcW w:w="1170" w:type="dxa"/>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3,010,120</w:t>
            </w:r>
          </w:p>
        </w:tc>
        <w:tc>
          <w:tcPr>
            <w:tcW w:w="1260" w:type="dxa"/>
            <w:tcMar>
              <w:top w:w="0" w:type="dxa"/>
              <w:left w:w="108" w:type="dxa"/>
              <w:bottom w:w="0" w:type="dxa"/>
              <w:right w:w="108" w:type="dxa"/>
            </w:tcMar>
            <w:vAlign w:val="center"/>
            <w:hideMark/>
          </w:tcPr>
          <w:p w:rsidR="003E0EF9" w:rsidRPr="001F1E0E" w:rsidRDefault="003E0EF9" w:rsidP="00997AF6">
            <w:pPr>
              <w:jc w:val="right"/>
              <w:rPr>
                <w:color w:val="000000"/>
                <w:sz w:val="20"/>
                <w:lang w:val="en-CA"/>
              </w:rPr>
            </w:pPr>
            <w:r w:rsidRPr="001F1E0E">
              <w:rPr>
                <w:color w:val="000000"/>
                <w:sz w:val="20"/>
                <w:lang w:val="en-CA"/>
              </w:rPr>
              <w:t>4,265,938</w:t>
            </w:r>
          </w:p>
        </w:tc>
        <w:tc>
          <w:tcPr>
            <w:tcW w:w="2250" w:type="dxa"/>
            <w:vMerge/>
            <w:vAlign w:val="center"/>
            <w:hideMark/>
          </w:tcPr>
          <w:p w:rsidR="003E0EF9" w:rsidRPr="001F1E0E" w:rsidRDefault="003E0EF9" w:rsidP="00997AF6">
            <w:pPr>
              <w:rPr>
                <w:rFonts w:eastAsiaTheme="minorHAnsi"/>
                <w:color w:val="000000"/>
                <w:sz w:val="20"/>
                <w:lang w:val="en-CA"/>
              </w:rPr>
            </w:pPr>
          </w:p>
        </w:tc>
      </w:tr>
    </w:tbl>
    <w:p w:rsidR="003E0EF9" w:rsidRDefault="003E0EF9" w:rsidP="003E0EF9">
      <w:pPr>
        <w:pStyle w:val="StyleHeader4Para4Left0Firstline0"/>
        <w:widowControl/>
        <w:numPr>
          <w:ilvl w:val="0"/>
          <w:numId w:val="0"/>
        </w:numPr>
        <w:tabs>
          <w:tab w:val="clear" w:pos="2880"/>
          <w:tab w:val="clear" w:pos="5760"/>
        </w:tabs>
        <w:bidi/>
        <w:rPr>
          <w:rtl/>
        </w:rPr>
      </w:pPr>
    </w:p>
    <w:p w:rsidR="003E0EF9" w:rsidRPr="003E0EF9" w:rsidRDefault="003E0EF9" w:rsidP="003E0EF9">
      <w:pPr>
        <w:pStyle w:val="StyleHeader4Para4Left0Firstline0"/>
        <w:widowControl/>
        <w:numPr>
          <w:ilvl w:val="0"/>
          <w:numId w:val="0"/>
        </w:numPr>
        <w:tabs>
          <w:tab w:val="clear" w:pos="2880"/>
          <w:tab w:val="clear" w:pos="5760"/>
        </w:tabs>
        <w:bidi/>
        <w:rPr>
          <w:b/>
          <w:bCs/>
          <w:sz w:val="26"/>
          <w:szCs w:val="26"/>
        </w:rPr>
      </w:pPr>
      <w:r w:rsidRPr="003E0EF9">
        <w:rPr>
          <w:rFonts w:hint="cs"/>
          <w:b/>
          <w:bCs/>
          <w:sz w:val="26"/>
          <w:szCs w:val="26"/>
          <w:rtl/>
        </w:rPr>
        <w:t>تعليقات الأمانة</w:t>
      </w:r>
    </w:p>
    <w:p w:rsidR="003E0EF9" w:rsidRPr="003E0EF9" w:rsidRDefault="003E0EF9" w:rsidP="003E0EF9">
      <w:pPr>
        <w:pStyle w:val="StyleHeader4Para4Left0Firstline0"/>
        <w:widowControl/>
        <w:numPr>
          <w:ilvl w:val="0"/>
          <w:numId w:val="0"/>
        </w:numPr>
        <w:tabs>
          <w:tab w:val="clear" w:pos="2880"/>
          <w:tab w:val="clear" w:pos="5760"/>
        </w:tabs>
        <w:bidi/>
        <w:rPr>
          <w:sz w:val="26"/>
          <w:szCs w:val="26"/>
          <w:u w:val="single"/>
          <w:rtl/>
        </w:rPr>
      </w:pPr>
      <w:r w:rsidRPr="003E0EF9">
        <w:rPr>
          <w:rFonts w:hint="cs"/>
          <w:sz w:val="26"/>
          <w:szCs w:val="26"/>
          <w:u w:val="single"/>
          <w:rtl/>
        </w:rPr>
        <w:t>التعليقات على التقرير السنوي عن المرحلة الأولى من خطة إدارة إزالة المواد الهيدروكلوروفلوروكربونية</w:t>
      </w:r>
    </w:p>
    <w:p w:rsidR="003E0EF9" w:rsidRPr="003E0EF9" w:rsidRDefault="003E0EF9" w:rsidP="003E0EF9">
      <w:pPr>
        <w:pStyle w:val="StyleHeader4Para4Left0Firstline0"/>
        <w:widowControl/>
        <w:numPr>
          <w:ilvl w:val="0"/>
          <w:numId w:val="0"/>
        </w:numPr>
        <w:tabs>
          <w:tab w:val="clear" w:pos="2880"/>
          <w:tab w:val="clear" w:pos="5760"/>
        </w:tabs>
        <w:bidi/>
        <w:rPr>
          <w:i/>
          <w:iCs/>
          <w:sz w:val="26"/>
          <w:szCs w:val="26"/>
        </w:rPr>
      </w:pPr>
      <w:r w:rsidRPr="003E0EF9">
        <w:rPr>
          <w:rFonts w:hint="cs"/>
          <w:i/>
          <w:iCs/>
          <w:sz w:val="26"/>
          <w:szCs w:val="26"/>
          <w:rtl/>
        </w:rPr>
        <w:t>الإطار القانوني</w:t>
      </w:r>
    </w:p>
    <w:p w:rsidR="003E0EF9" w:rsidRDefault="003E0EF9" w:rsidP="00D26851">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أصدرت حكومة مصر حصص استيراد للمواد الهيدروكلوروفلوروكربونية لعام 2019 تبلغ 289,7 طن من قدرات استنفاد الأوزون، وهي أقل من هدف </w:t>
      </w:r>
      <w:r w:rsidR="00D26851">
        <w:rPr>
          <w:rFonts w:hint="cs"/>
          <w:sz w:val="26"/>
          <w:szCs w:val="26"/>
          <w:rtl/>
        </w:rPr>
        <w:t>الرقابة في</w:t>
      </w:r>
      <w:r>
        <w:rPr>
          <w:rFonts w:hint="cs"/>
          <w:sz w:val="26"/>
          <w:szCs w:val="26"/>
          <w:rtl/>
        </w:rPr>
        <w:t xml:space="preserve"> بروتوكول مونتريال، وتتماشى مع الأهداف المحددة في الاتفاق بين البلد واللجنة التنفيذية.</w:t>
      </w:r>
    </w:p>
    <w:p w:rsidR="003E0EF9" w:rsidRPr="003E0EF9" w:rsidRDefault="003E0EF9" w:rsidP="003E0EF9">
      <w:pPr>
        <w:pStyle w:val="StyleHeader4Para4Left0Firstline0"/>
        <w:widowControl/>
        <w:numPr>
          <w:ilvl w:val="0"/>
          <w:numId w:val="0"/>
        </w:numPr>
        <w:tabs>
          <w:tab w:val="clear" w:pos="2880"/>
          <w:tab w:val="clear" w:pos="5760"/>
        </w:tabs>
        <w:bidi/>
        <w:rPr>
          <w:i/>
          <w:iCs/>
          <w:sz w:val="26"/>
          <w:szCs w:val="26"/>
        </w:rPr>
      </w:pPr>
      <w:r w:rsidRPr="003E0EF9">
        <w:rPr>
          <w:rFonts w:hint="cs"/>
          <w:i/>
          <w:iCs/>
          <w:sz w:val="26"/>
          <w:szCs w:val="26"/>
          <w:rtl/>
        </w:rPr>
        <w:t>تقرير عن حالة استخدام التكنولوجيا المؤقتة</w:t>
      </w:r>
    </w:p>
    <w:p w:rsidR="003E0EF9" w:rsidRDefault="00D26851" w:rsidP="000A5724">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مع أن بيوت الن</w:t>
      </w:r>
      <w:r w:rsidR="003D355B">
        <w:rPr>
          <w:rFonts w:hint="cs"/>
          <w:sz w:val="26"/>
          <w:szCs w:val="26"/>
          <w:rtl/>
        </w:rPr>
        <w:t xml:space="preserve">ظم الثلاثة قد تمكنت بنجاح من تحويل </w:t>
      </w:r>
      <w:r>
        <w:rPr>
          <w:rFonts w:hint="cs"/>
          <w:sz w:val="26"/>
          <w:szCs w:val="26"/>
          <w:rtl/>
        </w:rPr>
        <w:t>مستعملي المعدات اللاحقة فيها</w:t>
      </w:r>
      <w:r w:rsidR="003D355B">
        <w:rPr>
          <w:rFonts w:hint="cs"/>
          <w:sz w:val="26"/>
          <w:szCs w:val="26"/>
          <w:rtl/>
        </w:rPr>
        <w:t xml:space="preserve"> إلى بدائل ذات إمكانية احترار عالمي منخفضة، بما</w:t>
      </w:r>
      <w:r w:rsidR="000A5724">
        <w:rPr>
          <w:rFonts w:hint="cs"/>
          <w:sz w:val="26"/>
          <w:szCs w:val="26"/>
          <w:rtl/>
        </w:rPr>
        <w:t xml:space="preserve"> فيها المياه والهيدروفلورو</w:t>
      </w:r>
      <w:r w:rsidR="003D355B">
        <w:rPr>
          <w:rFonts w:hint="cs"/>
          <w:sz w:val="26"/>
          <w:szCs w:val="26"/>
          <w:rtl/>
        </w:rPr>
        <w:t xml:space="preserve">أوليفان وفورمات الميثيل، أنتجت بيوت النظم أيضا نظما ذات إمكانية احترار عالمي مرتفعة وباعت تلك النظم إلى </w:t>
      </w:r>
      <w:r w:rsidR="000A5724">
        <w:rPr>
          <w:rFonts w:hint="cs"/>
          <w:sz w:val="26"/>
          <w:szCs w:val="26"/>
          <w:rtl/>
        </w:rPr>
        <w:t>مستعملي المعدات اللاحقة</w:t>
      </w:r>
      <w:r w:rsidR="003D355B">
        <w:rPr>
          <w:rFonts w:hint="cs"/>
          <w:sz w:val="26"/>
          <w:szCs w:val="26"/>
          <w:rtl/>
        </w:rPr>
        <w:t xml:space="preserve"> بخلاف العملاء الذين يتم مساعدتها بموجب المشروع. ومن أجل ضمان الاستخدام المستدام للبدائل ذات إمكانية احترار عالمي منخفضة مع </w:t>
      </w:r>
      <w:r w:rsidR="000A5724">
        <w:rPr>
          <w:rFonts w:hint="cs"/>
          <w:sz w:val="26"/>
          <w:szCs w:val="26"/>
          <w:rtl/>
        </w:rPr>
        <w:t>مستعملي المعدات اللاحقة</w:t>
      </w:r>
      <w:r w:rsidR="003D355B">
        <w:rPr>
          <w:rFonts w:hint="cs"/>
          <w:sz w:val="26"/>
          <w:szCs w:val="26"/>
          <w:rtl/>
        </w:rPr>
        <w:t xml:space="preserve"> بعد استكمال المشروع، لن يسمح إجراءات بروتوكول التسليم التابعة لليوئنديبي لبيوت النظم باستخدام بدائل ذات إمكانية احترار عالمي مرتفعة مع </w:t>
      </w:r>
      <w:r w:rsidR="000A5724">
        <w:rPr>
          <w:rFonts w:hint="cs"/>
          <w:sz w:val="26"/>
          <w:szCs w:val="26"/>
          <w:rtl/>
        </w:rPr>
        <w:t>مستعملي المعدات اللاحقة</w:t>
      </w:r>
      <w:r w:rsidR="003D355B">
        <w:rPr>
          <w:rFonts w:hint="cs"/>
          <w:sz w:val="26"/>
          <w:szCs w:val="26"/>
          <w:rtl/>
        </w:rPr>
        <w:t xml:space="preserve"> الذين شاركوا في المشروع.</w:t>
      </w:r>
    </w:p>
    <w:p w:rsidR="003E0EF9" w:rsidRPr="008F5532" w:rsidRDefault="003D355B" w:rsidP="003D355B">
      <w:pPr>
        <w:pStyle w:val="StyleHeader4Para4Left0Firstline0"/>
        <w:widowControl/>
        <w:numPr>
          <w:ilvl w:val="0"/>
          <w:numId w:val="0"/>
        </w:numPr>
        <w:tabs>
          <w:tab w:val="clear" w:pos="2880"/>
          <w:tab w:val="clear" w:pos="5760"/>
        </w:tabs>
        <w:bidi/>
        <w:rPr>
          <w:i/>
          <w:iCs/>
          <w:sz w:val="26"/>
          <w:szCs w:val="26"/>
        </w:rPr>
      </w:pPr>
      <w:r w:rsidRPr="008F5532">
        <w:rPr>
          <w:rFonts w:hint="cs"/>
          <w:i/>
          <w:iCs/>
          <w:sz w:val="26"/>
          <w:szCs w:val="26"/>
          <w:rtl/>
        </w:rPr>
        <w:t>الأنشطة التمكينية في قطاع التبريد وتكييف الهواء</w:t>
      </w:r>
    </w:p>
    <w:p w:rsidR="003D355B" w:rsidRDefault="000A5724" w:rsidP="006E0495">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لاحظت الأمانة مع التقدير التقرير الشامل لمشروع </w:t>
      </w:r>
      <w:r w:rsidRPr="000A5724">
        <w:rPr>
          <w:sz w:val="24"/>
          <w:szCs w:val="24"/>
          <w:lang w:val="en-US"/>
        </w:rPr>
        <w:t>EGYPRA</w:t>
      </w:r>
      <w:r>
        <w:rPr>
          <w:rFonts w:hint="cs"/>
          <w:sz w:val="26"/>
          <w:szCs w:val="26"/>
          <w:rtl/>
        </w:rPr>
        <w:t xml:space="preserve">. </w:t>
      </w:r>
      <w:r>
        <w:rPr>
          <w:rFonts w:hint="cs"/>
          <w:sz w:val="26"/>
          <w:szCs w:val="26"/>
          <w:rtl/>
          <w:lang w:bidi="ar-EG"/>
        </w:rPr>
        <w:t xml:space="preserve">وبينما قد تم اختبار الوحدات المجزأة، هناك حاجة إلى وقت إضافي للانتهاء من اختبار الوحدات </w:t>
      </w:r>
      <w:r>
        <w:rPr>
          <w:rFonts w:hint="cs"/>
          <w:sz w:val="26"/>
          <w:szCs w:val="26"/>
          <w:rtl/>
        </w:rPr>
        <w:t>المركزية، التي تم بناؤها بالفعل، و</w:t>
      </w:r>
      <w:r w:rsidR="008F5532">
        <w:rPr>
          <w:rFonts w:hint="cs"/>
          <w:sz w:val="26"/>
          <w:szCs w:val="26"/>
          <w:rtl/>
        </w:rPr>
        <w:t>كتابة</w:t>
      </w:r>
      <w:r>
        <w:rPr>
          <w:rFonts w:hint="cs"/>
          <w:sz w:val="26"/>
          <w:szCs w:val="26"/>
          <w:rtl/>
        </w:rPr>
        <w:t xml:space="preserve"> </w:t>
      </w:r>
      <w:r w:rsidR="008F5532">
        <w:rPr>
          <w:rFonts w:hint="cs"/>
          <w:sz w:val="26"/>
          <w:szCs w:val="26"/>
          <w:rtl/>
        </w:rPr>
        <w:t xml:space="preserve">مشروع </w:t>
      </w:r>
      <w:r>
        <w:rPr>
          <w:rFonts w:hint="cs"/>
          <w:sz w:val="26"/>
          <w:szCs w:val="26"/>
          <w:rtl/>
        </w:rPr>
        <w:t>التقرير النهائي، الذي سيتم تقديمه إلى الاجتماع السادس والثمانين، واستكمال العمل على أداة</w:t>
      </w:r>
      <w:r w:rsidR="008F5532">
        <w:rPr>
          <w:rFonts w:hint="cs"/>
          <w:sz w:val="26"/>
          <w:szCs w:val="26"/>
          <w:rtl/>
        </w:rPr>
        <w:t xml:space="preserve"> نمذجة يمكن أن يستعملها المصنّ</w:t>
      </w:r>
      <w:r>
        <w:rPr>
          <w:rFonts w:hint="cs"/>
          <w:sz w:val="26"/>
          <w:szCs w:val="26"/>
          <w:rtl/>
        </w:rPr>
        <w:t>ع</w:t>
      </w:r>
      <w:r w:rsidR="008F5532">
        <w:rPr>
          <w:rFonts w:hint="cs"/>
          <w:sz w:val="26"/>
          <w:szCs w:val="26"/>
          <w:rtl/>
        </w:rPr>
        <w:t>ين</w:t>
      </w:r>
      <w:r>
        <w:rPr>
          <w:rFonts w:hint="cs"/>
          <w:sz w:val="26"/>
          <w:szCs w:val="26"/>
          <w:rtl/>
        </w:rPr>
        <w:t xml:space="preserve"> المحليين. وبناء </w:t>
      </w:r>
      <w:r w:rsidR="008F5532">
        <w:rPr>
          <w:rFonts w:hint="cs"/>
          <w:sz w:val="26"/>
          <w:szCs w:val="26"/>
          <w:rtl/>
        </w:rPr>
        <w:t>عليه، طلب</w:t>
      </w:r>
      <w:r>
        <w:rPr>
          <w:rFonts w:hint="cs"/>
          <w:sz w:val="26"/>
          <w:szCs w:val="26"/>
          <w:rtl/>
        </w:rPr>
        <w:t xml:space="preserve"> اليونيدو مد تاريخ إتمام المرحلة الأولى من خطة إدارة إزالة المواد </w:t>
      </w:r>
      <w:r>
        <w:rPr>
          <w:rFonts w:hint="cs"/>
          <w:sz w:val="26"/>
          <w:szCs w:val="26"/>
          <w:rtl/>
        </w:rPr>
        <w:lastRenderedPageBreak/>
        <w:t>الهيدروكلوروفلوروكربونية إلى 30 يونيه/حزيران 2020، مع ملاحظة أن جميع العناصر للمرحلة الأولى سيتم استكمالها بحلول 31 ديسمبر/كانون الأول 2019، وأن تقرير إتمام المشروع</w:t>
      </w:r>
      <w:r w:rsidR="006E0495">
        <w:rPr>
          <w:rFonts w:hint="cs"/>
          <w:sz w:val="26"/>
          <w:szCs w:val="26"/>
          <w:rtl/>
        </w:rPr>
        <w:t xml:space="preserve"> س</w:t>
      </w:r>
      <w:r>
        <w:rPr>
          <w:rFonts w:hint="cs"/>
          <w:sz w:val="26"/>
          <w:szCs w:val="26"/>
          <w:rtl/>
        </w:rPr>
        <w:t>يقدم إلى الاجتماع السابع والثمانين، وأن اليونيدو ستعيد جميع الأرصدة بحلول 30 يونيه/حزيران 2020، بينما س</w:t>
      </w:r>
      <w:r w:rsidR="006E0495">
        <w:rPr>
          <w:rFonts w:hint="cs"/>
          <w:sz w:val="26"/>
          <w:szCs w:val="26"/>
          <w:rtl/>
        </w:rPr>
        <w:t>ي</w:t>
      </w:r>
      <w:r>
        <w:rPr>
          <w:rFonts w:hint="cs"/>
          <w:sz w:val="26"/>
          <w:szCs w:val="26"/>
          <w:rtl/>
        </w:rPr>
        <w:t xml:space="preserve">عيد اليوئنديبي الأرصدة بحلول 31 ديسمبر/كانون الأول 2020 (تمشيا مع تاريخ </w:t>
      </w:r>
      <w:r w:rsidR="00E52E58">
        <w:rPr>
          <w:rFonts w:hint="cs"/>
          <w:sz w:val="26"/>
          <w:szCs w:val="26"/>
          <w:rtl/>
        </w:rPr>
        <w:t>الإنجاز المالي لقطاع رغاوي البوليوريثان).</w:t>
      </w:r>
    </w:p>
    <w:p w:rsidR="003D355B" w:rsidRDefault="00E41D70" w:rsidP="006E0495">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ونظرا لأهمية اختيار البدائل ذات إمكانية احترار عالمي منخفضة في قطاع تصنيع </w:t>
      </w:r>
      <w:r w:rsidR="006E0495">
        <w:rPr>
          <w:rFonts w:hint="cs"/>
          <w:sz w:val="26"/>
          <w:szCs w:val="26"/>
          <w:rtl/>
        </w:rPr>
        <w:t>معدات</w:t>
      </w:r>
      <w:r>
        <w:rPr>
          <w:rFonts w:hint="cs"/>
          <w:sz w:val="26"/>
          <w:szCs w:val="26"/>
          <w:rtl/>
        </w:rPr>
        <w:t xml:space="preserve"> تكييف الهواء، يرفق </w:t>
      </w:r>
      <w:r w:rsidR="006E0495">
        <w:rPr>
          <w:rFonts w:hint="cs"/>
          <w:sz w:val="26"/>
          <w:szCs w:val="26"/>
          <w:rtl/>
        </w:rPr>
        <w:t xml:space="preserve">بالوثيقة الحالية </w:t>
      </w:r>
      <w:r>
        <w:rPr>
          <w:rFonts w:hint="cs"/>
          <w:sz w:val="26"/>
          <w:szCs w:val="26"/>
          <w:rtl/>
        </w:rPr>
        <w:t xml:space="preserve">موجز الأمانة لتقرير </w:t>
      </w:r>
      <w:r w:rsidRPr="00E41D70">
        <w:rPr>
          <w:sz w:val="24"/>
          <w:szCs w:val="24"/>
          <w:lang w:val="en-US"/>
        </w:rPr>
        <w:t>EGYPR</w:t>
      </w:r>
      <w:r>
        <w:rPr>
          <w:sz w:val="26"/>
          <w:szCs w:val="26"/>
          <w:lang w:val="en-US"/>
        </w:rPr>
        <w:t>A</w:t>
      </w:r>
      <w:r>
        <w:rPr>
          <w:rFonts w:hint="cs"/>
          <w:sz w:val="26"/>
          <w:szCs w:val="26"/>
          <w:rtl/>
        </w:rPr>
        <w:t xml:space="preserve"> وكذلك التقرير نفسه.</w:t>
      </w:r>
      <w:r>
        <w:rPr>
          <w:rFonts w:hint="cs"/>
          <w:sz w:val="26"/>
          <w:szCs w:val="26"/>
          <w:rtl/>
          <w:lang w:bidi="ar-EG"/>
        </w:rPr>
        <w:t xml:space="preserve"> و</w:t>
      </w:r>
      <w:r w:rsidR="006E0495">
        <w:rPr>
          <w:rFonts w:hint="cs"/>
          <w:sz w:val="26"/>
          <w:szCs w:val="26"/>
          <w:rtl/>
          <w:lang w:bidi="ar-EG"/>
        </w:rPr>
        <w:t>أ</w:t>
      </w:r>
      <w:r>
        <w:rPr>
          <w:rFonts w:hint="cs"/>
          <w:sz w:val="26"/>
          <w:szCs w:val="26"/>
          <w:rtl/>
          <w:lang w:bidi="ar-EG"/>
        </w:rPr>
        <w:t>رشدت نتائج المشروع مباشرة اختيار التكنولوجيا للمشروع لتحويل خمسة مصن</w:t>
      </w:r>
      <w:r w:rsidR="006E0495">
        <w:rPr>
          <w:rFonts w:hint="cs"/>
          <w:sz w:val="26"/>
          <w:szCs w:val="26"/>
          <w:rtl/>
          <w:lang w:bidi="ar-EG"/>
        </w:rPr>
        <w:t>ّ</w:t>
      </w:r>
      <w:r>
        <w:rPr>
          <w:rFonts w:hint="cs"/>
          <w:sz w:val="26"/>
          <w:szCs w:val="26"/>
          <w:rtl/>
          <w:lang w:bidi="ar-EG"/>
        </w:rPr>
        <w:t>عين ل</w:t>
      </w:r>
      <w:r w:rsidR="006E0495">
        <w:rPr>
          <w:rFonts w:hint="cs"/>
          <w:sz w:val="26"/>
          <w:szCs w:val="26"/>
          <w:rtl/>
          <w:lang w:bidi="ar-EG"/>
        </w:rPr>
        <w:t>معدات</w:t>
      </w:r>
      <w:r>
        <w:rPr>
          <w:rFonts w:hint="cs"/>
          <w:sz w:val="26"/>
          <w:szCs w:val="26"/>
          <w:rtl/>
          <w:lang w:bidi="ar-EG"/>
        </w:rPr>
        <w:t xml:space="preserve"> تكييف الهواء المنزلية إلى بدائل ذات إمكانية احترار عالمي منخفضة المقدمة إلى الاجتماع الحالي، بما يتماشي والمقرر 79/34(د). وسيضاف التقرير النهائي، بمجرد توافره، إلى الموقع الشبكي للصندوق المتعدد الأطراف.</w:t>
      </w:r>
      <w:r>
        <w:rPr>
          <w:rStyle w:val="FootnoteReference"/>
          <w:sz w:val="26"/>
          <w:szCs w:val="26"/>
          <w:rtl/>
          <w:lang w:bidi="ar-EG"/>
        </w:rPr>
        <w:footnoteReference w:id="6"/>
      </w:r>
    </w:p>
    <w:p w:rsidR="003D355B" w:rsidRDefault="00E41D70" w:rsidP="00883C74">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والتمست الأمانة توضيحا </w:t>
      </w:r>
      <w:r w:rsidR="006E0495">
        <w:rPr>
          <w:rFonts w:hint="cs"/>
          <w:sz w:val="26"/>
          <w:szCs w:val="26"/>
          <w:rtl/>
        </w:rPr>
        <w:t>ع</w:t>
      </w:r>
      <w:r>
        <w:rPr>
          <w:rFonts w:hint="cs"/>
          <w:sz w:val="26"/>
          <w:szCs w:val="26"/>
          <w:rtl/>
        </w:rPr>
        <w:t xml:space="preserve">ما إذا كانت نتائج واستنتاجات مشروع </w:t>
      </w:r>
      <w:r w:rsidRPr="00E41D70">
        <w:rPr>
          <w:sz w:val="24"/>
          <w:szCs w:val="24"/>
          <w:lang w:val="en-US"/>
        </w:rPr>
        <w:t>EGYPR</w:t>
      </w:r>
      <w:r>
        <w:rPr>
          <w:sz w:val="26"/>
          <w:szCs w:val="26"/>
          <w:lang w:val="en-US"/>
        </w:rPr>
        <w:t>A</w:t>
      </w:r>
      <w:r>
        <w:rPr>
          <w:rFonts w:hint="cs"/>
          <w:sz w:val="26"/>
          <w:szCs w:val="26"/>
          <w:rtl/>
        </w:rPr>
        <w:t xml:space="preserve"> هي نفسها مثل </w:t>
      </w:r>
      <w:r w:rsidR="006E0495">
        <w:rPr>
          <w:rFonts w:hint="cs"/>
          <w:sz w:val="26"/>
          <w:szCs w:val="26"/>
          <w:rtl/>
        </w:rPr>
        <w:t xml:space="preserve">نتائج </w:t>
      </w:r>
      <w:r>
        <w:rPr>
          <w:rFonts w:hint="cs"/>
          <w:sz w:val="26"/>
          <w:szCs w:val="26"/>
          <w:rtl/>
        </w:rPr>
        <w:t>برامج الاختبار الأخرى التي اخ</w:t>
      </w:r>
      <w:r w:rsidR="006E0495">
        <w:rPr>
          <w:rFonts w:hint="cs"/>
          <w:sz w:val="26"/>
          <w:szCs w:val="26"/>
          <w:rtl/>
        </w:rPr>
        <w:t>ت</w:t>
      </w:r>
      <w:r>
        <w:rPr>
          <w:rFonts w:hint="cs"/>
          <w:sz w:val="26"/>
          <w:szCs w:val="26"/>
          <w:rtl/>
        </w:rPr>
        <w:t xml:space="preserve">برت </w:t>
      </w:r>
      <w:r w:rsidR="006E0495">
        <w:rPr>
          <w:rFonts w:hint="cs"/>
          <w:sz w:val="26"/>
          <w:szCs w:val="26"/>
          <w:rtl/>
        </w:rPr>
        <w:t xml:space="preserve">بالمثل </w:t>
      </w:r>
      <w:r>
        <w:rPr>
          <w:rFonts w:hint="cs"/>
          <w:sz w:val="26"/>
          <w:szCs w:val="26"/>
          <w:rtl/>
        </w:rPr>
        <w:t>بدائل ذات إمكانية احترار عالمي منخفضة في قطاع تصنيع معدات تكييف الهواء، بما في ذلك المشروعات الإيضاحية التي مو</w:t>
      </w:r>
      <w:r w:rsidR="006E0495">
        <w:rPr>
          <w:rFonts w:hint="cs"/>
          <w:sz w:val="26"/>
          <w:szCs w:val="26"/>
          <w:rtl/>
        </w:rPr>
        <w:t>ّ</w:t>
      </w:r>
      <w:r>
        <w:rPr>
          <w:rFonts w:hint="cs"/>
          <w:sz w:val="26"/>
          <w:szCs w:val="26"/>
          <w:rtl/>
        </w:rPr>
        <w:t xml:space="preserve">لها الصندوق المتعدد الأطراف. ولم يتم مقارنة مشروع </w:t>
      </w:r>
      <w:r w:rsidRPr="00E41D70">
        <w:rPr>
          <w:sz w:val="24"/>
          <w:szCs w:val="24"/>
          <w:lang w:val="en-US"/>
        </w:rPr>
        <w:t>EGYPR</w:t>
      </w:r>
      <w:r>
        <w:rPr>
          <w:sz w:val="26"/>
          <w:szCs w:val="26"/>
          <w:lang w:val="en-US"/>
        </w:rPr>
        <w:t>A</w:t>
      </w:r>
      <w:r>
        <w:rPr>
          <w:rFonts w:hint="cs"/>
          <w:sz w:val="26"/>
          <w:szCs w:val="26"/>
          <w:rtl/>
        </w:rPr>
        <w:t xml:space="preserve"> مقابل التقرير النهائي عن المشروع الإيضاحي </w:t>
      </w:r>
      <w:r w:rsidR="00D771A4">
        <w:rPr>
          <w:rFonts w:hint="cs"/>
          <w:sz w:val="26"/>
          <w:szCs w:val="26"/>
          <w:rtl/>
        </w:rPr>
        <w:t>لدى</w:t>
      </w:r>
      <w:r>
        <w:rPr>
          <w:rFonts w:hint="cs"/>
          <w:sz w:val="26"/>
          <w:szCs w:val="26"/>
          <w:rtl/>
        </w:rPr>
        <w:t xml:space="preserve"> مصن</w:t>
      </w:r>
      <w:r w:rsidR="00D771A4">
        <w:rPr>
          <w:rFonts w:hint="cs"/>
          <w:sz w:val="26"/>
          <w:szCs w:val="26"/>
          <w:rtl/>
        </w:rPr>
        <w:t>ّ</w:t>
      </w:r>
      <w:r>
        <w:rPr>
          <w:rFonts w:hint="cs"/>
          <w:sz w:val="26"/>
          <w:szCs w:val="26"/>
          <w:rtl/>
        </w:rPr>
        <w:t xml:space="preserve">عي </w:t>
      </w:r>
      <w:r w:rsidR="006E0495">
        <w:rPr>
          <w:rFonts w:hint="cs"/>
          <w:sz w:val="26"/>
          <w:szCs w:val="26"/>
          <w:rtl/>
        </w:rPr>
        <w:t>معدات</w:t>
      </w:r>
      <w:r>
        <w:rPr>
          <w:rFonts w:hint="cs"/>
          <w:sz w:val="26"/>
          <w:szCs w:val="26"/>
          <w:rtl/>
        </w:rPr>
        <w:t xml:space="preserve"> تكييف الهواء من أجل تطوير معدات تكييف هواء الشباك والمغلفة باستخدام غازات تبريد ذات إمكانية احترار عالمي منخفضة في المملكة العربية السعودية أو مع التقرير النهائي عن المشروع الإيضاحي لإزالة الهيدروكلوروفلوروكربون-22 في تصنيع معدات تكييف الهواء التجاري</w:t>
      </w:r>
      <w:r w:rsidR="00D771A4">
        <w:rPr>
          <w:rFonts w:hint="cs"/>
          <w:sz w:val="26"/>
          <w:szCs w:val="26"/>
          <w:rtl/>
        </w:rPr>
        <w:t xml:space="preserve"> في شركة </w:t>
      </w:r>
      <w:r w:rsidR="00883C74" w:rsidRPr="00883C74">
        <w:rPr>
          <w:sz w:val="24"/>
          <w:szCs w:val="24"/>
          <w:lang w:val="en-CA"/>
        </w:rPr>
        <w:t>Industrias Thermotar Ltda</w:t>
      </w:r>
      <w:r w:rsidR="00D771A4">
        <w:rPr>
          <w:rFonts w:hint="cs"/>
          <w:sz w:val="26"/>
          <w:szCs w:val="26"/>
          <w:rtl/>
        </w:rPr>
        <w:t xml:space="preserve"> في كولومبيا؛ غير أنه تمت مقارنته مقابل ثلاثة برامج اختبار: </w:t>
      </w:r>
      <w:r w:rsidR="00D771A4" w:rsidRPr="0004017E">
        <w:rPr>
          <w:sz w:val="24"/>
          <w:szCs w:val="24"/>
          <w:lang w:val="en-US"/>
        </w:rPr>
        <w:t>AREP-II</w:t>
      </w:r>
      <w:r w:rsidR="00D771A4">
        <w:rPr>
          <w:rFonts w:hint="cs"/>
          <w:sz w:val="26"/>
          <w:szCs w:val="26"/>
          <w:rtl/>
        </w:rPr>
        <w:t>،</w:t>
      </w:r>
      <w:r w:rsidR="00D771A4">
        <w:rPr>
          <w:rStyle w:val="FootnoteReference"/>
          <w:sz w:val="26"/>
          <w:szCs w:val="26"/>
          <w:rtl/>
        </w:rPr>
        <w:footnoteReference w:id="7"/>
      </w:r>
      <w:r w:rsidR="00D771A4">
        <w:rPr>
          <w:rFonts w:hint="cs"/>
          <w:sz w:val="26"/>
          <w:szCs w:val="26"/>
          <w:rtl/>
        </w:rPr>
        <w:t xml:space="preserve"> و</w:t>
      </w:r>
      <w:r w:rsidR="0004017E" w:rsidRPr="0004017E">
        <w:rPr>
          <w:sz w:val="24"/>
          <w:szCs w:val="24"/>
          <w:lang w:val="en-US"/>
        </w:rPr>
        <w:t>ORNI</w:t>
      </w:r>
      <w:r w:rsidR="00D771A4">
        <w:rPr>
          <w:rFonts w:hint="cs"/>
          <w:sz w:val="26"/>
          <w:szCs w:val="26"/>
          <w:rtl/>
        </w:rPr>
        <w:t>،</w:t>
      </w:r>
      <w:r w:rsidR="00D771A4">
        <w:rPr>
          <w:rStyle w:val="FootnoteReference"/>
          <w:sz w:val="26"/>
          <w:szCs w:val="26"/>
          <w:rtl/>
        </w:rPr>
        <w:footnoteReference w:id="8"/>
      </w:r>
      <w:r w:rsidR="00D771A4">
        <w:rPr>
          <w:rFonts w:hint="cs"/>
          <w:sz w:val="26"/>
          <w:szCs w:val="26"/>
          <w:rtl/>
        </w:rPr>
        <w:t xml:space="preserve"> و</w:t>
      </w:r>
      <w:r w:rsidR="0004017E" w:rsidRPr="0004017E">
        <w:rPr>
          <w:sz w:val="24"/>
          <w:szCs w:val="24"/>
          <w:lang w:val="en-US" w:bidi="ar-EG"/>
        </w:rPr>
        <w:t>PRAHA</w:t>
      </w:r>
      <w:r w:rsidR="00D771A4">
        <w:rPr>
          <w:rFonts w:hint="cs"/>
          <w:sz w:val="26"/>
          <w:szCs w:val="26"/>
          <w:rtl/>
        </w:rPr>
        <w:t>.</w:t>
      </w:r>
      <w:r w:rsidR="00D771A4">
        <w:rPr>
          <w:rStyle w:val="FootnoteReference"/>
          <w:sz w:val="26"/>
          <w:szCs w:val="26"/>
          <w:rtl/>
        </w:rPr>
        <w:footnoteReference w:id="9"/>
      </w:r>
      <w:r w:rsidR="00D771A4">
        <w:rPr>
          <w:rFonts w:hint="cs"/>
          <w:sz w:val="26"/>
          <w:szCs w:val="26"/>
          <w:rtl/>
        </w:rPr>
        <w:t xml:space="preserve"> ويرد في المرفق الأول ب</w:t>
      </w:r>
      <w:r w:rsidR="00883C74">
        <w:rPr>
          <w:rFonts w:hint="cs"/>
          <w:sz w:val="26"/>
          <w:szCs w:val="26"/>
          <w:rtl/>
        </w:rPr>
        <w:t>الوثيقة الحالية وصف للخصائص الم</w:t>
      </w:r>
      <w:r w:rsidR="00D771A4">
        <w:rPr>
          <w:rFonts w:hint="cs"/>
          <w:sz w:val="26"/>
          <w:szCs w:val="26"/>
          <w:rtl/>
        </w:rPr>
        <w:t xml:space="preserve">ميزة لمشروع </w:t>
      </w:r>
      <w:r w:rsidR="00D771A4" w:rsidRPr="00E41D70">
        <w:rPr>
          <w:sz w:val="24"/>
          <w:szCs w:val="24"/>
          <w:lang w:val="en-US"/>
        </w:rPr>
        <w:t>EGYPR</w:t>
      </w:r>
      <w:r w:rsidR="00D771A4">
        <w:rPr>
          <w:sz w:val="26"/>
          <w:szCs w:val="26"/>
          <w:lang w:val="en-US"/>
        </w:rPr>
        <w:t>A</w:t>
      </w:r>
      <w:r w:rsidR="00D771A4">
        <w:rPr>
          <w:rFonts w:hint="cs"/>
          <w:sz w:val="26"/>
          <w:szCs w:val="26"/>
          <w:rtl/>
        </w:rPr>
        <w:t xml:space="preserve"> والمقارنة مقابل برامج الاختبار الثلاثة.</w:t>
      </w:r>
    </w:p>
    <w:p w:rsidR="003D355B" w:rsidRPr="003D355B" w:rsidRDefault="003D355B" w:rsidP="003D355B">
      <w:pPr>
        <w:pStyle w:val="StyleHeader4Para4Left0Firstline0"/>
        <w:widowControl/>
        <w:numPr>
          <w:ilvl w:val="0"/>
          <w:numId w:val="0"/>
        </w:numPr>
        <w:tabs>
          <w:tab w:val="clear" w:pos="2880"/>
          <w:tab w:val="clear" w:pos="5760"/>
        </w:tabs>
        <w:bidi/>
        <w:rPr>
          <w:sz w:val="26"/>
          <w:szCs w:val="26"/>
          <w:u w:val="single"/>
        </w:rPr>
      </w:pPr>
      <w:r w:rsidRPr="003D355B">
        <w:rPr>
          <w:rFonts w:hint="cs"/>
          <w:sz w:val="26"/>
          <w:szCs w:val="26"/>
          <w:u w:val="single"/>
          <w:rtl/>
        </w:rPr>
        <w:t>الخلاصة</w:t>
      </w:r>
    </w:p>
    <w:p w:rsidR="003D355B" w:rsidRDefault="0004017E" w:rsidP="00883C74">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 xml:space="preserve">تقوم الحكومة بإنفاذ نظام للتراخيص والحصص لواردات وصادرات المواد الهيدروكلوروفلوروكربونية، وكان الاستهلاك في عام 2018 أقل </w:t>
      </w:r>
      <w:r w:rsidR="00883C74">
        <w:rPr>
          <w:rFonts w:hint="cs"/>
          <w:sz w:val="26"/>
          <w:szCs w:val="26"/>
          <w:rtl/>
        </w:rPr>
        <w:t>من أهداف ال</w:t>
      </w:r>
      <w:r>
        <w:rPr>
          <w:rFonts w:hint="cs"/>
          <w:sz w:val="26"/>
          <w:szCs w:val="26"/>
          <w:rtl/>
        </w:rPr>
        <w:t>رق</w:t>
      </w:r>
      <w:r w:rsidR="00883C74">
        <w:rPr>
          <w:rFonts w:hint="cs"/>
          <w:sz w:val="26"/>
          <w:szCs w:val="26"/>
          <w:rtl/>
        </w:rPr>
        <w:t>ا</w:t>
      </w:r>
      <w:r>
        <w:rPr>
          <w:rFonts w:hint="cs"/>
          <w:sz w:val="26"/>
          <w:szCs w:val="26"/>
          <w:rtl/>
        </w:rPr>
        <w:t xml:space="preserve">بة في بروتوكول مونتريال وتلك المنصوص عليها في الاتفاق مع اللجنة التنفيذية. وفرض الحظر على استيراد الهيدروكلوروفلوروكربون-141ب في البوليولات سابقة الخلط منذ 1 يناير/كانون الثاني 2018، وسيفرض </w:t>
      </w:r>
      <w:r w:rsidR="00883C74">
        <w:rPr>
          <w:rFonts w:hint="cs"/>
          <w:sz w:val="26"/>
          <w:szCs w:val="26"/>
          <w:rtl/>
        </w:rPr>
        <w:t>ال</w:t>
      </w:r>
      <w:r>
        <w:rPr>
          <w:rFonts w:hint="cs"/>
          <w:sz w:val="26"/>
          <w:szCs w:val="26"/>
          <w:rtl/>
        </w:rPr>
        <w:t xml:space="preserve">حظر على استيراد واستخدام وتصدير الهيدروكلوروفلوروكربون-141ب السائب وتصدير الهيدروكلوروفلوروكربون-141ب الوارد في البوليولات سابقة الخلط بحلول </w:t>
      </w:r>
      <w:r w:rsidR="00883C74">
        <w:rPr>
          <w:rFonts w:hint="cs"/>
          <w:sz w:val="26"/>
          <w:szCs w:val="26"/>
          <w:rtl/>
        </w:rPr>
        <w:t>1</w:t>
      </w:r>
      <w:r>
        <w:rPr>
          <w:rFonts w:hint="cs"/>
          <w:sz w:val="26"/>
          <w:szCs w:val="26"/>
          <w:rtl/>
        </w:rPr>
        <w:t xml:space="preserve"> يناير/كانون الثاني 2020. وبلغ معدل الصرف العام ما نسبته 69 في المائة. ويتم تنفيذ أنشطة المساعدة التقنية في قطاع التبريد وتكييف الهواء بنجاح مع بناء النماذج المنزلية والتجارية، غير أن هناك حاجة إلى وقت إضافي لاختبار وحدات تكييف الهواء المركزية، التي تم بناؤها بالفعل؛ </w:t>
      </w:r>
      <w:r w:rsidR="00883C74">
        <w:rPr>
          <w:rFonts w:hint="cs"/>
          <w:sz w:val="26"/>
          <w:szCs w:val="26"/>
          <w:rtl/>
        </w:rPr>
        <w:t>وبناء على ذلك، هناك حاجة إلى مد</w:t>
      </w:r>
      <w:r>
        <w:rPr>
          <w:rFonts w:hint="cs"/>
          <w:sz w:val="26"/>
          <w:szCs w:val="26"/>
          <w:rtl/>
        </w:rPr>
        <w:t xml:space="preserve"> الفترة حتى 30 يونيه/حزيران 2020. وقد تمكنت بيوت النظم الثلاثة بنجاح </w:t>
      </w:r>
      <w:r w:rsidR="00883C74">
        <w:rPr>
          <w:rFonts w:hint="cs"/>
          <w:sz w:val="26"/>
          <w:szCs w:val="26"/>
          <w:rtl/>
        </w:rPr>
        <w:t xml:space="preserve">من </w:t>
      </w:r>
      <w:r>
        <w:rPr>
          <w:rFonts w:hint="cs"/>
          <w:sz w:val="26"/>
          <w:szCs w:val="26"/>
          <w:rtl/>
        </w:rPr>
        <w:t>تحويل مستعملي المعدات لاحقا إلى بدائل ذات إمكانية احترار عالمي منخفضة، وسيتم استكمال قطاع الرغاوي بحلول 31 ديسمبر/كانون الأول 2019.</w:t>
      </w:r>
    </w:p>
    <w:p w:rsidR="003D355B" w:rsidRPr="003D355B" w:rsidRDefault="003D355B" w:rsidP="003D355B">
      <w:pPr>
        <w:pStyle w:val="StyleHeader4Para4Left0Firstline0"/>
        <w:widowControl/>
        <w:numPr>
          <w:ilvl w:val="0"/>
          <w:numId w:val="0"/>
        </w:numPr>
        <w:tabs>
          <w:tab w:val="clear" w:pos="2880"/>
          <w:tab w:val="clear" w:pos="5760"/>
        </w:tabs>
        <w:bidi/>
        <w:rPr>
          <w:b/>
          <w:bCs/>
          <w:sz w:val="26"/>
          <w:szCs w:val="26"/>
        </w:rPr>
      </w:pPr>
      <w:r w:rsidRPr="003D355B">
        <w:rPr>
          <w:rFonts w:hint="cs"/>
          <w:b/>
          <w:bCs/>
          <w:sz w:val="26"/>
          <w:szCs w:val="26"/>
          <w:rtl/>
        </w:rPr>
        <w:t>توصية الأمانة</w:t>
      </w:r>
    </w:p>
    <w:p w:rsidR="006C307B" w:rsidRDefault="003D355B" w:rsidP="003D355B">
      <w:pPr>
        <w:pStyle w:val="StyleHeader4Para4Left0Firstline0"/>
        <w:widowControl/>
        <w:numPr>
          <w:ilvl w:val="0"/>
          <w:numId w:val="25"/>
        </w:numPr>
        <w:tabs>
          <w:tab w:val="clear" w:pos="2880"/>
          <w:tab w:val="clear" w:pos="5760"/>
        </w:tabs>
        <w:bidi/>
        <w:ind w:left="0" w:firstLine="0"/>
        <w:rPr>
          <w:sz w:val="26"/>
          <w:szCs w:val="26"/>
        </w:rPr>
      </w:pPr>
      <w:r>
        <w:rPr>
          <w:rFonts w:hint="cs"/>
          <w:sz w:val="26"/>
          <w:szCs w:val="26"/>
          <w:rtl/>
        </w:rPr>
        <w:t>قد ترغب اللجنة التنفيذية في:</w:t>
      </w:r>
    </w:p>
    <w:p w:rsidR="003D355B" w:rsidRDefault="00B00E16" w:rsidP="00B00E16">
      <w:pPr>
        <w:pStyle w:val="StyleHeader4Para4Left0Firstline0"/>
        <w:widowControl/>
        <w:numPr>
          <w:ilvl w:val="0"/>
          <w:numId w:val="26"/>
        </w:numPr>
        <w:tabs>
          <w:tab w:val="clear" w:pos="2880"/>
          <w:tab w:val="clear" w:pos="5760"/>
        </w:tabs>
        <w:bidi/>
        <w:rPr>
          <w:sz w:val="26"/>
          <w:szCs w:val="26"/>
          <w:rtl/>
        </w:rPr>
      </w:pPr>
      <w:r>
        <w:rPr>
          <w:rFonts w:hint="cs"/>
          <w:sz w:val="26"/>
          <w:szCs w:val="26"/>
          <w:rtl/>
        </w:rPr>
        <w:lastRenderedPageBreak/>
        <w:t xml:space="preserve">الإحاطة علما بما قدمه اليونيدو، الوارد في الوثيقة </w:t>
      </w:r>
      <w:r w:rsidRPr="00B00E16">
        <w:rPr>
          <w:sz w:val="24"/>
          <w:szCs w:val="24"/>
          <w:lang w:val="en-CA"/>
        </w:rPr>
        <w:t>UNEP/OzL.Pro/ExCom/84/49</w:t>
      </w:r>
      <w:r>
        <w:rPr>
          <w:rFonts w:hint="cs"/>
          <w:sz w:val="26"/>
          <w:szCs w:val="26"/>
          <w:rtl/>
        </w:rPr>
        <w:t>:</w:t>
      </w:r>
    </w:p>
    <w:p w:rsidR="00B00E16" w:rsidRDefault="00B00E16" w:rsidP="00B00E16">
      <w:pPr>
        <w:pStyle w:val="StyleHeader4Para4Left0Firstline0"/>
        <w:widowControl/>
        <w:numPr>
          <w:ilvl w:val="0"/>
          <w:numId w:val="0"/>
        </w:numPr>
        <w:tabs>
          <w:tab w:val="clear" w:pos="2880"/>
          <w:tab w:val="clear" w:pos="5760"/>
        </w:tabs>
        <w:bidi/>
        <w:ind w:left="2160" w:hanging="720"/>
        <w:rPr>
          <w:sz w:val="26"/>
          <w:szCs w:val="26"/>
          <w:rtl/>
        </w:rPr>
      </w:pPr>
      <w:r>
        <w:rPr>
          <w:rFonts w:hint="cs"/>
          <w:sz w:val="26"/>
          <w:szCs w:val="26"/>
          <w:rtl/>
        </w:rPr>
        <w:t>(1)</w:t>
      </w:r>
      <w:r>
        <w:rPr>
          <w:rFonts w:hint="cs"/>
          <w:sz w:val="26"/>
          <w:szCs w:val="26"/>
          <w:rtl/>
        </w:rPr>
        <w:tab/>
        <w:t>تقرير مرحلي عن تنفيذ الشريحة الثالثة من المرحلة الأولى لخطة إدارة إزالة المواد الهيدروكلوروفلوروكربونية لمصر؛</w:t>
      </w:r>
    </w:p>
    <w:p w:rsidR="00B00E16" w:rsidRDefault="00B00E16" w:rsidP="00B00E16">
      <w:pPr>
        <w:pStyle w:val="StyleHeader4Para4Left0Firstline0"/>
        <w:widowControl/>
        <w:numPr>
          <w:ilvl w:val="0"/>
          <w:numId w:val="0"/>
        </w:numPr>
        <w:tabs>
          <w:tab w:val="clear" w:pos="2880"/>
          <w:tab w:val="clear" w:pos="5760"/>
        </w:tabs>
        <w:bidi/>
        <w:ind w:left="2160" w:hanging="720"/>
        <w:rPr>
          <w:sz w:val="26"/>
          <w:szCs w:val="26"/>
          <w:rtl/>
        </w:rPr>
      </w:pPr>
      <w:r>
        <w:rPr>
          <w:rFonts w:hint="cs"/>
          <w:sz w:val="26"/>
          <w:szCs w:val="26"/>
          <w:rtl/>
        </w:rPr>
        <w:t>(2)</w:t>
      </w:r>
      <w:r>
        <w:rPr>
          <w:rFonts w:hint="cs"/>
          <w:sz w:val="26"/>
          <w:szCs w:val="26"/>
          <w:rtl/>
        </w:rPr>
        <w:tab/>
        <w:t xml:space="preserve">تقرير عن المشروع لتعزيز غازات التبريد ذات إمكانية احترار عالمي منخفضة لصناعة تكييف الهواء في مصر </w:t>
      </w:r>
      <w:r w:rsidRPr="00B00E16">
        <w:rPr>
          <w:sz w:val="24"/>
          <w:szCs w:val="24"/>
          <w:lang w:val="en-US"/>
        </w:rPr>
        <w:t>(EGYPRA)</w:t>
      </w:r>
      <w:r>
        <w:rPr>
          <w:rFonts w:hint="cs"/>
          <w:sz w:val="26"/>
          <w:szCs w:val="26"/>
          <w:rtl/>
        </w:rPr>
        <w:t>؛</w:t>
      </w:r>
    </w:p>
    <w:p w:rsidR="00B00E16" w:rsidRDefault="00B00E16" w:rsidP="00883C74">
      <w:pPr>
        <w:pStyle w:val="StyleHeader4Para4Left0Firstline0"/>
        <w:widowControl/>
        <w:numPr>
          <w:ilvl w:val="0"/>
          <w:numId w:val="0"/>
        </w:numPr>
        <w:tabs>
          <w:tab w:val="clear" w:pos="2880"/>
          <w:tab w:val="clear" w:pos="5760"/>
        </w:tabs>
        <w:bidi/>
        <w:ind w:left="2160" w:hanging="720"/>
        <w:rPr>
          <w:sz w:val="26"/>
          <w:szCs w:val="26"/>
          <w:rtl/>
          <w:lang w:bidi="ar-EG"/>
        </w:rPr>
      </w:pPr>
      <w:r>
        <w:rPr>
          <w:rFonts w:hint="cs"/>
          <w:sz w:val="26"/>
          <w:szCs w:val="26"/>
          <w:rtl/>
        </w:rPr>
        <w:t>(3)</w:t>
      </w:r>
      <w:r>
        <w:rPr>
          <w:rFonts w:hint="cs"/>
          <w:sz w:val="26"/>
          <w:szCs w:val="26"/>
          <w:rtl/>
        </w:rPr>
        <w:tab/>
      </w:r>
      <w:r>
        <w:rPr>
          <w:rFonts w:hint="cs"/>
          <w:sz w:val="26"/>
          <w:szCs w:val="26"/>
          <w:rtl/>
          <w:lang w:bidi="ar-EG"/>
        </w:rPr>
        <w:t>تقرير ع</w:t>
      </w:r>
      <w:r w:rsidR="00883C74">
        <w:rPr>
          <w:rFonts w:hint="cs"/>
          <w:sz w:val="26"/>
          <w:szCs w:val="26"/>
          <w:rtl/>
          <w:lang w:bidi="ar-EG"/>
        </w:rPr>
        <w:t>ن</w:t>
      </w:r>
      <w:r>
        <w:rPr>
          <w:rFonts w:hint="cs"/>
          <w:sz w:val="26"/>
          <w:szCs w:val="26"/>
          <w:rtl/>
          <w:lang w:bidi="ar-EG"/>
        </w:rPr>
        <w:t xml:space="preserve"> حالة تحويل بيوت النظم، و81 من المنشئات الصغيرة والمتوسطة و350 من المستخدمين الصغار والتقرير عن حالة استخدام التكنولوجيا المؤقتة؛</w:t>
      </w:r>
    </w:p>
    <w:p w:rsidR="003D355B" w:rsidRDefault="003D355B" w:rsidP="00883C74">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rPr>
        <w:t>(ب)</w:t>
      </w:r>
      <w:r>
        <w:rPr>
          <w:rFonts w:hint="cs"/>
          <w:sz w:val="26"/>
          <w:szCs w:val="26"/>
          <w:rtl/>
        </w:rPr>
        <w:tab/>
      </w:r>
      <w:r w:rsidR="00B00E16">
        <w:rPr>
          <w:rFonts w:hint="cs"/>
          <w:sz w:val="26"/>
          <w:szCs w:val="26"/>
          <w:rtl/>
        </w:rPr>
        <w:t xml:space="preserve">الإحاطة علما بأن جميع الأنشطة للمرحلة الأولى من خطة إدارة إزالة المواد الهيدروكلوروفلوروكربونية لمصر سيتم </w:t>
      </w:r>
      <w:r w:rsidR="00883C74">
        <w:rPr>
          <w:rFonts w:hint="cs"/>
          <w:sz w:val="26"/>
          <w:szCs w:val="26"/>
          <w:rtl/>
        </w:rPr>
        <w:t>استكمال</w:t>
      </w:r>
      <w:r w:rsidR="00B00E16">
        <w:rPr>
          <w:rFonts w:hint="cs"/>
          <w:sz w:val="26"/>
          <w:szCs w:val="26"/>
          <w:rtl/>
        </w:rPr>
        <w:t>ها بحلول 31 ديسمبر/كانون الأول 2019، وإعادة أي أرصدة متبقية بحلول 31 ديسمبر/كانون الأول 2020، باستثناء مكون اليونيدو</w:t>
      </w:r>
      <w:r w:rsidR="00502D14">
        <w:rPr>
          <w:rFonts w:hint="cs"/>
          <w:sz w:val="26"/>
          <w:szCs w:val="26"/>
          <w:rtl/>
        </w:rPr>
        <w:t xml:space="preserve"> ف</w:t>
      </w:r>
      <w:r w:rsidR="00B00E16">
        <w:rPr>
          <w:rFonts w:hint="cs"/>
          <w:sz w:val="26"/>
          <w:szCs w:val="26"/>
          <w:rtl/>
        </w:rPr>
        <w:t>ي قطاع الخدمة الذي سيستكمل بحلول نهاية 30 يونيه/حزيران 2020؛</w:t>
      </w:r>
    </w:p>
    <w:p w:rsidR="003D355B" w:rsidRDefault="003D355B" w:rsidP="003D355B">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rPr>
        <w:t>(ج)</w:t>
      </w:r>
      <w:r>
        <w:rPr>
          <w:rFonts w:hint="cs"/>
          <w:sz w:val="26"/>
          <w:szCs w:val="26"/>
          <w:rtl/>
        </w:rPr>
        <w:tab/>
      </w:r>
      <w:r w:rsidR="00B00E16">
        <w:rPr>
          <w:rFonts w:hint="cs"/>
          <w:sz w:val="26"/>
          <w:szCs w:val="26"/>
          <w:rtl/>
        </w:rPr>
        <w:t>الموافقة على تمديد المرحلة الأولى من خطة إدارة إزالة المواد الهيدروكلوروفلوروكربونية إلى 30 يونيه/حزيران 2020 للسماح باستكمال الأنشطة المذكورة في الفقرة الفرعية (ب)؛</w:t>
      </w:r>
    </w:p>
    <w:p w:rsidR="003D355B" w:rsidRDefault="003D355B" w:rsidP="00B00E16">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rPr>
        <w:t>(د)</w:t>
      </w:r>
      <w:r>
        <w:rPr>
          <w:rFonts w:hint="cs"/>
          <w:sz w:val="26"/>
          <w:szCs w:val="26"/>
          <w:rtl/>
        </w:rPr>
        <w:tab/>
      </w:r>
      <w:r w:rsidR="00B00E16">
        <w:rPr>
          <w:rFonts w:hint="cs"/>
          <w:sz w:val="26"/>
          <w:szCs w:val="26"/>
          <w:rtl/>
        </w:rPr>
        <w:t>أن تطلب إلى حكومة مصر واليونيدو أن يقدما التقرير النهائي عن</w:t>
      </w:r>
      <w:r w:rsidR="00883C74">
        <w:rPr>
          <w:rFonts w:hint="cs"/>
          <w:sz w:val="26"/>
          <w:szCs w:val="26"/>
          <w:rtl/>
        </w:rPr>
        <w:t xml:space="preserve"> مشروع</w:t>
      </w:r>
      <w:r w:rsidR="00B00E16">
        <w:rPr>
          <w:rFonts w:hint="cs"/>
          <w:sz w:val="26"/>
          <w:szCs w:val="26"/>
          <w:rtl/>
        </w:rPr>
        <w:t xml:space="preserve"> </w:t>
      </w:r>
      <w:r w:rsidR="00B00E16" w:rsidRPr="00B00E16">
        <w:rPr>
          <w:sz w:val="24"/>
          <w:szCs w:val="24"/>
          <w:lang w:val="en-US"/>
        </w:rPr>
        <w:t>EGYPRA</w:t>
      </w:r>
      <w:r w:rsidR="00B00E16">
        <w:rPr>
          <w:rFonts w:hint="cs"/>
          <w:sz w:val="26"/>
          <w:szCs w:val="26"/>
          <w:rtl/>
        </w:rPr>
        <w:t xml:space="preserve"> إلى الاجتماع السادس والثمانين؛</w:t>
      </w:r>
    </w:p>
    <w:p w:rsidR="003D355B" w:rsidRDefault="003D355B" w:rsidP="00EC4184">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rPr>
        <w:t>(</w:t>
      </w:r>
      <w:r w:rsidR="00EC4184" w:rsidRPr="00B25523">
        <w:rPr>
          <w:sz w:val="24"/>
          <w:szCs w:val="24"/>
          <w:rtl/>
          <w:lang w:bidi="ar-EG"/>
        </w:rPr>
        <w:t>ھ</w:t>
      </w:r>
      <w:r w:rsidR="00B00E16">
        <w:rPr>
          <w:rFonts w:hint="cs"/>
          <w:sz w:val="26"/>
          <w:szCs w:val="26"/>
          <w:rtl/>
        </w:rPr>
        <w:t>)</w:t>
      </w:r>
      <w:r w:rsidR="00B00E16">
        <w:rPr>
          <w:rFonts w:hint="cs"/>
          <w:sz w:val="26"/>
          <w:szCs w:val="26"/>
          <w:rtl/>
        </w:rPr>
        <w:tab/>
        <w:t>أن تطلب إلى حكومة مصر واليونيدو أن يقدما تقارير مرحلية على أساس سنوي عن تنفيذ برنامج العمل المرتبط بالشريحة النهائية من المرحلة الأولى إلى استكمال المشروع، وتقرير إتمام المشروع إلى الاجتماع السابع والثمانين.</w:t>
      </w:r>
    </w:p>
    <w:p w:rsidR="00502D14" w:rsidRDefault="00502D14">
      <w:pPr>
        <w:jc w:val="left"/>
        <w:rPr>
          <w:sz w:val="26"/>
          <w:szCs w:val="26"/>
          <w:rtl/>
          <w:lang w:bidi="ar-EG"/>
        </w:rPr>
      </w:pPr>
      <w:r>
        <w:rPr>
          <w:sz w:val="26"/>
          <w:szCs w:val="26"/>
          <w:rtl/>
          <w:lang w:bidi="ar-EG"/>
        </w:rPr>
        <w:br w:type="page"/>
      </w:r>
    </w:p>
    <w:p w:rsidR="00502D14" w:rsidRPr="00D2429B" w:rsidRDefault="00502D14" w:rsidP="00502D14">
      <w:pPr>
        <w:bidi/>
        <w:spacing w:after="80"/>
        <w:jc w:val="center"/>
        <w:rPr>
          <w:bCs/>
          <w:szCs w:val="24"/>
          <w:rtl/>
          <w:lang w:bidi="ar-EG"/>
        </w:rPr>
      </w:pPr>
      <w:r w:rsidRPr="00D2429B">
        <w:rPr>
          <w:bCs/>
          <w:szCs w:val="24"/>
          <w:rtl/>
          <w:lang w:bidi="ar-AE"/>
        </w:rPr>
        <w:lastRenderedPageBreak/>
        <w:t>ورقة تقييم المشروع – مشروعات متعددة السنوات</w:t>
      </w:r>
    </w:p>
    <w:p w:rsidR="00502D14" w:rsidRPr="00D2429B" w:rsidRDefault="00502D14" w:rsidP="00502D14">
      <w:pPr>
        <w:bidi/>
        <w:spacing w:after="80"/>
        <w:jc w:val="center"/>
        <w:rPr>
          <w:szCs w:val="24"/>
          <w:rtl/>
          <w:lang w:bidi="ar-EG"/>
        </w:rPr>
      </w:pPr>
      <w:r>
        <w:rPr>
          <w:rFonts w:hint="cs"/>
          <w:bCs/>
          <w:szCs w:val="24"/>
          <w:rtl/>
          <w:lang w:bidi="ar-AE"/>
        </w:rPr>
        <w:t>مصر</w:t>
      </w: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000"/>
        <w:gridCol w:w="5000"/>
      </w:tblGrid>
      <w:tr w:rsidR="00502D14" w:rsidRPr="00F2235C" w:rsidTr="00997AF6">
        <w:trPr>
          <w:trHeight w:val="240"/>
        </w:trPr>
        <w:tc>
          <w:tcPr>
            <w:tcW w:w="6588" w:type="dxa"/>
          </w:tcPr>
          <w:p w:rsidR="00502D14" w:rsidRPr="00F2235C" w:rsidRDefault="00502D14" w:rsidP="00C678DD">
            <w:pPr>
              <w:bidi/>
              <w:spacing w:after="80"/>
              <w:jc w:val="left"/>
              <w:rPr>
                <w:sz w:val="20"/>
                <w:rtl/>
                <w:lang w:bidi="ar-EG"/>
              </w:rPr>
            </w:pPr>
            <w:r w:rsidRPr="00F2235C">
              <w:rPr>
                <w:bCs/>
                <w:sz w:val="20"/>
                <w:rtl/>
                <w:lang w:bidi="ar-AE"/>
              </w:rPr>
              <w:t>(</w:t>
            </w:r>
            <w:r w:rsidR="00C678DD" w:rsidRPr="00F2235C">
              <w:rPr>
                <w:rFonts w:hint="cs"/>
                <w:bCs/>
                <w:sz w:val="20"/>
                <w:rtl/>
                <w:lang w:bidi="ar-AE"/>
              </w:rPr>
              <w:t>أولا</w:t>
            </w:r>
            <w:r w:rsidRPr="00F2235C">
              <w:rPr>
                <w:bCs/>
                <w:sz w:val="20"/>
                <w:rtl/>
                <w:lang w:bidi="ar-AE"/>
              </w:rPr>
              <w:t>) عنوان المشروع</w:t>
            </w:r>
          </w:p>
        </w:tc>
        <w:tc>
          <w:tcPr>
            <w:tcW w:w="6588" w:type="dxa"/>
          </w:tcPr>
          <w:p w:rsidR="00502D14" w:rsidRPr="00F2235C" w:rsidRDefault="00502D14" w:rsidP="00997AF6">
            <w:pPr>
              <w:bidi/>
              <w:spacing w:after="80"/>
              <w:jc w:val="center"/>
              <w:rPr>
                <w:sz w:val="20"/>
                <w:rtl/>
                <w:lang w:bidi="ar-EG"/>
              </w:rPr>
            </w:pPr>
            <w:r w:rsidRPr="00F2235C">
              <w:rPr>
                <w:bCs/>
                <w:sz w:val="20"/>
                <w:rtl/>
                <w:lang w:bidi="ar-AE"/>
              </w:rPr>
              <w:t>الوكالة</w:t>
            </w:r>
          </w:p>
        </w:tc>
      </w:tr>
      <w:tr w:rsidR="00502D14" w:rsidRPr="00F2235C" w:rsidTr="00997AF6">
        <w:trPr>
          <w:trHeight w:val="240"/>
        </w:trPr>
        <w:tc>
          <w:tcPr>
            <w:tcW w:w="6588" w:type="dxa"/>
          </w:tcPr>
          <w:p w:rsidR="00502D14" w:rsidRPr="00F2235C" w:rsidRDefault="00502D14" w:rsidP="00502D14">
            <w:pPr>
              <w:bidi/>
              <w:spacing w:after="80"/>
              <w:jc w:val="left"/>
              <w:rPr>
                <w:sz w:val="20"/>
                <w:rtl/>
                <w:lang w:bidi="ar-EG"/>
              </w:rPr>
            </w:pPr>
            <w:r w:rsidRPr="00F2235C">
              <w:rPr>
                <w:sz w:val="20"/>
                <w:rtl/>
                <w:lang w:bidi="ar-AE"/>
              </w:rPr>
              <w:t xml:space="preserve">خطة إدارة إزالة المواد الهيدروكلوروفلوروكربونية (المرحلة </w:t>
            </w:r>
            <w:r w:rsidRPr="00F2235C">
              <w:rPr>
                <w:rFonts w:hint="cs"/>
                <w:sz w:val="20"/>
                <w:rtl/>
                <w:lang w:bidi="ar-AE"/>
              </w:rPr>
              <w:t xml:space="preserve"> الثانية</w:t>
            </w:r>
            <w:r w:rsidRPr="00F2235C">
              <w:rPr>
                <w:sz w:val="20"/>
                <w:rtl/>
                <w:lang w:bidi="ar-AE"/>
              </w:rPr>
              <w:t>)</w:t>
            </w:r>
          </w:p>
        </w:tc>
        <w:tc>
          <w:tcPr>
            <w:tcW w:w="6588" w:type="dxa"/>
          </w:tcPr>
          <w:p w:rsidR="00502D14" w:rsidRPr="00F2235C" w:rsidRDefault="00502D14" w:rsidP="00997AF6">
            <w:pPr>
              <w:bidi/>
              <w:spacing w:after="80"/>
              <w:jc w:val="center"/>
              <w:rPr>
                <w:sz w:val="20"/>
                <w:rtl/>
                <w:lang w:bidi="ar-EG"/>
              </w:rPr>
            </w:pPr>
            <w:r w:rsidRPr="00F2235C">
              <w:rPr>
                <w:sz w:val="20"/>
                <w:rtl/>
                <w:lang w:bidi="ar-AE"/>
              </w:rPr>
              <w:t>اليونيدو (رئيسية)</w:t>
            </w:r>
            <w:r w:rsidRPr="00F2235C">
              <w:rPr>
                <w:rFonts w:hint="cs"/>
                <w:sz w:val="20"/>
                <w:rtl/>
                <w:lang w:bidi="ar-EG"/>
              </w:rPr>
              <w:t xml:space="preserve"> واليوئنديبي واليونيب وألمانيا</w:t>
            </w:r>
          </w:p>
        </w:tc>
      </w:tr>
    </w:tbl>
    <w:p w:rsidR="00502D14" w:rsidRPr="00F2235C" w:rsidRDefault="00502D14" w:rsidP="00502D14">
      <w:pPr>
        <w:bidi/>
        <w:spacing w:after="60"/>
        <w:jc w:val="center"/>
        <w:rPr>
          <w:sz w:val="20"/>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163"/>
        <w:gridCol w:w="2504"/>
        <w:gridCol w:w="3333"/>
      </w:tblGrid>
      <w:tr w:rsidR="00502D14" w:rsidRPr="00F2235C" w:rsidTr="00F2235C">
        <w:trPr>
          <w:trHeight w:val="240"/>
        </w:trPr>
        <w:tc>
          <w:tcPr>
            <w:tcW w:w="4163" w:type="dxa"/>
          </w:tcPr>
          <w:p w:rsidR="00502D14" w:rsidRPr="00F2235C" w:rsidRDefault="00502D14" w:rsidP="00C678DD">
            <w:pPr>
              <w:bidi/>
              <w:spacing w:after="60"/>
              <w:jc w:val="left"/>
              <w:rPr>
                <w:sz w:val="20"/>
                <w:rtl/>
                <w:lang w:bidi="ar-EG"/>
              </w:rPr>
            </w:pPr>
            <w:r w:rsidRPr="00F2235C">
              <w:rPr>
                <w:bCs/>
                <w:sz w:val="20"/>
                <w:rtl/>
                <w:lang w:bidi="ar-AE"/>
              </w:rPr>
              <w:t>(</w:t>
            </w:r>
            <w:r w:rsidR="00C678DD" w:rsidRPr="00F2235C">
              <w:rPr>
                <w:rFonts w:hint="cs"/>
                <w:bCs/>
                <w:sz w:val="20"/>
                <w:rtl/>
                <w:lang w:bidi="ar-AE"/>
              </w:rPr>
              <w:t>ثانيا</w:t>
            </w:r>
            <w:r w:rsidRPr="00F2235C">
              <w:rPr>
                <w:bCs/>
                <w:sz w:val="20"/>
                <w:rtl/>
                <w:lang w:bidi="ar-AE"/>
              </w:rPr>
              <w:t>) أحدث بيانات المادة 7</w:t>
            </w:r>
            <w:r w:rsidRPr="00F2235C">
              <w:rPr>
                <w:b/>
                <w:sz w:val="20"/>
              </w:rPr>
              <w:t xml:space="preserve"> </w:t>
            </w:r>
            <w:r w:rsidR="008F5532" w:rsidRPr="00F2235C">
              <w:rPr>
                <w:rFonts w:hint="cs"/>
                <w:b/>
                <w:bCs/>
                <w:sz w:val="20"/>
                <w:rtl/>
                <w:lang w:bidi="ar-EG"/>
              </w:rPr>
              <w:t>(المرفق جيم، المجموعة الأولى)</w:t>
            </w:r>
          </w:p>
        </w:tc>
        <w:tc>
          <w:tcPr>
            <w:tcW w:w="2504" w:type="dxa"/>
          </w:tcPr>
          <w:p w:rsidR="00502D14" w:rsidRPr="00F2235C" w:rsidRDefault="00502D14" w:rsidP="00997AF6">
            <w:pPr>
              <w:bidi/>
              <w:spacing w:after="60"/>
              <w:jc w:val="center"/>
              <w:rPr>
                <w:sz w:val="20"/>
                <w:rtl/>
                <w:lang w:bidi="ar-EG"/>
              </w:rPr>
            </w:pPr>
            <w:r w:rsidRPr="00F2235C">
              <w:rPr>
                <w:sz w:val="20"/>
                <w:rtl/>
                <w:lang w:bidi="ar-AE"/>
              </w:rPr>
              <w:t xml:space="preserve">السنة: </w:t>
            </w:r>
            <w:r w:rsidRPr="00F2235C">
              <w:rPr>
                <w:rFonts w:hint="cs"/>
                <w:sz w:val="20"/>
                <w:rtl/>
                <w:lang w:bidi="ar-EG"/>
              </w:rPr>
              <w:t>2018</w:t>
            </w:r>
          </w:p>
        </w:tc>
        <w:tc>
          <w:tcPr>
            <w:tcW w:w="3333" w:type="dxa"/>
          </w:tcPr>
          <w:p w:rsidR="00502D14" w:rsidRPr="00F2235C" w:rsidRDefault="00502D14" w:rsidP="00502D14">
            <w:pPr>
              <w:bidi/>
              <w:spacing w:after="60"/>
              <w:jc w:val="left"/>
              <w:rPr>
                <w:sz w:val="20"/>
                <w:rtl/>
                <w:lang w:bidi="ar-EG"/>
              </w:rPr>
            </w:pPr>
            <w:r w:rsidRPr="00F2235C">
              <w:rPr>
                <w:rFonts w:hint="cs"/>
                <w:sz w:val="20"/>
                <w:rtl/>
                <w:lang w:bidi="ar-AE"/>
              </w:rPr>
              <w:t>287.45</w:t>
            </w:r>
            <w:r w:rsidRPr="00F2235C">
              <w:rPr>
                <w:sz w:val="20"/>
                <w:rtl/>
                <w:lang w:bidi="ar-AE"/>
              </w:rPr>
              <w:t xml:space="preserve"> (طن من قدرات استنفاد الأوزون)</w:t>
            </w:r>
          </w:p>
        </w:tc>
      </w:tr>
    </w:tbl>
    <w:p w:rsidR="00502D14" w:rsidRPr="00C678DD" w:rsidRDefault="00502D14" w:rsidP="00502D14">
      <w:pPr>
        <w:bidi/>
        <w:spacing w:after="60"/>
        <w:jc w:val="center"/>
        <w:rPr>
          <w:sz w:val="18"/>
          <w:szCs w:val="18"/>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998"/>
        <w:gridCol w:w="990"/>
        <w:gridCol w:w="900"/>
        <w:gridCol w:w="900"/>
        <w:gridCol w:w="720"/>
        <w:gridCol w:w="720"/>
        <w:gridCol w:w="630"/>
        <w:gridCol w:w="810"/>
        <w:gridCol w:w="990"/>
        <w:gridCol w:w="1342"/>
      </w:tblGrid>
      <w:tr w:rsidR="00502D14" w:rsidRPr="00C678DD" w:rsidTr="00997AF6">
        <w:trPr>
          <w:trHeight w:hRule="exact" w:val="240"/>
        </w:trPr>
        <w:tc>
          <w:tcPr>
            <w:tcW w:w="6228" w:type="dxa"/>
            <w:gridSpan w:val="6"/>
          </w:tcPr>
          <w:p w:rsidR="00502D14" w:rsidRPr="00C678DD" w:rsidRDefault="00502D14" w:rsidP="00C678DD">
            <w:pPr>
              <w:bidi/>
              <w:spacing w:after="60"/>
              <w:jc w:val="left"/>
              <w:rPr>
                <w:sz w:val="18"/>
                <w:szCs w:val="18"/>
                <w:rtl/>
                <w:lang w:bidi="ar-EG"/>
              </w:rPr>
            </w:pPr>
            <w:r w:rsidRPr="00C678DD">
              <w:rPr>
                <w:bCs/>
                <w:sz w:val="18"/>
                <w:szCs w:val="18"/>
                <w:rtl/>
                <w:lang w:bidi="ar-AE"/>
              </w:rPr>
              <w:t>(</w:t>
            </w:r>
            <w:r w:rsidR="00C678DD" w:rsidRPr="00C678DD">
              <w:rPr>
                <w:rFonts w:hint="cs"/>
                <w:bCs/>
                <w:sz w:val="18"/>
                <w:szCs w:val="18"/>
                <w:rtl/>
                <w:lang w:bidi="ar-AE"/>
              </w:rPr>
              <w:t>ثالثا</w:t>
            </w:r>
            <w:r w:rsidRPr="00C678DD">
              <w:rPr>
                <w:bCs/>
                <w:sz w:val="18"/>
                <w:szCs w:val="18"/>
                <w:rtl/>
                <w:lang w:bidi="ar-AE"/>
              </w:rPr>
              <w:t>) أحدث البيانات القطاعية للبرنامج القطري (طن من قدرات استنفاذ الأوزون)</w:t>
            </w:r>
          </w:p>
        </w:tc>
        <w:tc>
          <w:tcPr>
            <w:tcW w:w="3772" w:type="dxa"/>
            <w:gridSpan w:val="4"/>
          </w:tcPr>
          <w:p w:rsidR="00502D14" w:rsidRPr="00C678DD" w:rsidRDefault="00502D14" w:rsidP="00502D14">
            <w:pPr>
              <w:bidi/>
              <w:spacing w:after="60"/>
              <w:jc w:val="left"/>
              <w:rPr>
                <w:sz w:val="18"/>
                <w:szCs w:val="18"/>
                <w:rtl/>
                <w:lang w:bidi="ar-EG"/>
              </w:rPr>
            </w:pPr>
            <w:r w:rsidRPr="00C678DD">
              <w:rPr>
                <w:bCs/>
                <w:sz w:val="18"/>
                <w:szCs w:val="18"/>
                <w:rtl/>
                <w:lang w:bidi="ar-AE"/>
              </w:rPr>
              <w:t>السنة:</w:t>
            </w:r>
            <w:r w:rsidRPr="00C678DD">
              <w:rPr>
                <w:rFonts w:hint="cs"/>
                <w:bCs/>
                <w:sz w:val="18"/>
                <w:szCs w:val="18"/>
                <w:rtl/>
              </w:rPr>
              <w:t>2018</w:t>
            </w:r>
          </w:p>
        </w:tc>
      </w:tr>
      <w:tr w:rsidR="00502D14" w:rsidRPr="00C678DD" w:rsidTr="00997AF6">
        <w:trPr>
          <w:trHeight w:hRule="exact" w:val="595"/>
        </w:trPr>
        <w:tc>
          <w:tcPr>
            <w:tcW w:w="1998" w:type="dxa"/>
          </w:tcPr>
          <w:p w:rsidR="00502D14" w:rsidRPr="00C678DD" w:rsidRDefault="00502D14" w:rsidP="00997AF6">
            <w:pPr>
              <w:bidi/>
              <w:spacing w:after="60"/>
              <w:jc w:val="center"/>
              <w:rPr>
                <w:sz w:val="18"/>
                <w:szCs w:val="18"/>
                <w:rtl/>
                <w:lang w:bidi="ar-EG"/>
              </w:rPr>
            </w:pPr>
            <w:r w:rsidRPr="00C678DD">
              <w:rPr>
                <w:sz w:val="18"/>
                <w:szCs w:val="18"/>
                <w:rtl/>
                <w:lang w:bidi="ar-AE"/>
              </w:rPr>
              <w:t>كيميائي</w:t>
            </w:r>
          </w:p>
        </w:tc>
        <w:tc>
          <w:tcPr>
            <w:tcW w:w="990" w:type="dxa"/>
          </w:tcPr>
          <w:p w:rsidR="00502D14" w:rsidRPr="00C678DD" w:rsidRDefault="00502D14" w:rsidP="00997AF6">
            <w:pPr>
              <w:bidi/>
              <w:spacing w:after="60"/>
              <w:jc w:val="center"/>
              <w:rPr>
                <w:sz w:val="18"/>
                <w:szCs w:val="18"/>
                <w:rtl/>
                <w:lang w:bidi="ar-EG"/>
              </w:rPr>
            </w:pPr>
            <w:r w:rsidRPr="00C678DD">
              <w:rPr>
                <w:sz w:val="18"/>
                <w:szCs w:val="18"/>
                <w:rtl/>
                <w:lang w:bidi="ar-AE"/>
              </w:rPr>
              <w:t>الأيروصولات</w:t>
            </w:r>
          </w:p>
        </w:tc>
        <w:tc>
          <w:tcPr>
            <w:tcW w:w="900" w:type="dxa"/>
          </w:tcPr>
          <w:p w:rsidR="00502D14" w:rsidRPr="00C678DD" w:rsidRDefault="00502D14" w:rsidP="00997AF6">
            <w:pPr>
              <w:bidi/>
              <w:spacing w:after="60"/>
              <w:jc w:val="center"/>
              <w:rPr>
                <w:sz w:val="18"/>
                <w:szCs w:val="18"/>
                <w:rtl/>
                <w:lang w:bidi="ar-EG"/>
              </w:rPr>
            </w:pPr>
            <w:r w:rsidRPr="00C678DD">
              <w:rPr>
                <w:sz w:val="18"/>
                <w:szCs w:val="18"/>
                <w:rtl/>
                <w:lang w:bidi="ar-AE"/>
              </w:rPr>
              <w:t>الرغاوي</w:t>
            </w:r>
          </w:p>
        </w:tc>
        <w:tc>
          <w:tcPr>
            <w:tcW w:w="900" w:type="dxa"/>
          </w:tcPr>
          <w:p w:rsidR="00502D14" w:rsidRPr="00C678DD" w:rsidRDefault="00502D14" w:rsidP="00997AF6">
            <w:pPr>
              <w:bidi/>
              <w:spacing w:after="60"/>
              <w:jc w:val="center"/>
              <w:rPr>
                <w:sz w:val="18"/>
                <w:szCs w:val="18"/>
                <w:rtl/>
                <w:lang w:bidi="ar-EG"/>
              </w:rPr>
            </w:pPr>
            <w:r w:rsidRPr="00C678DD">
              <w:rPr>
                <w:sz w:val="18"/>
                <w:szCs w:val="18"/>
                <w:rtl/>
                <w:lang w:bidi="ar-AE"/>
              </w:rPr>
              <w:t>مكافحة الحريق</w:t>
            </w:r>
          </w:p>
        </w:tc>
        <w:tc>
          <w:tcPr>
            <w:tcW w:w="1440" w:type="dxa"/>
            <w:gridSpan w:val="2"/>
          </w:tcPr>
          <w:p w:rsidR="00502D14" w:rsidRPr="00C678DD" w:rsidRDefault="00502D14" w:rsidP="00997AF6">
            <w:pPr>
              <w:bidi/>
              <w:spacing w:after="60"/>
              <w:jc w:val="center"/>
              <w:rPr>
                <w:sz w:val="18"/>
                <w:szCs w:val="18"/>
                <w:rtl/>
                <w:lang w:bidi="ar-EG"/>
              </w:rPr>
            </w:pPr>
            <w:r w:rsidRPr="00C678DD">
              <w:rPr>
                <w:sz w:val="18"/>
                <w:szCs w:val="18"/>
                <w:rtl/>
                <w:lang w:bidi="ar-AE"/>
              </w:rPr>
              <w:t>التبريد</w:t>
            </w:r>
          </w:p>
        </w:tc>
        <w:tc>
          <w:tcPr>
            <w:tcW w:w="630" w:type="dxa"/>
          </w:tcPr>
          <w:p w:rsidR="00502D14" w:rsidRPr="00C678DD" w:rsidRDefault="00502D14" w:rsidP="00997AF6">
            <w:pPr>
              <w:bidi/>
              <w:spacing w:after="60"/>
              <w:jc w:val="center"/>
              <w:rPr>
                <w:sz w:val="18"/>
                <w:szCs w:val="18"/>
                <w:rtl/>
                <w:lang w:bidi="ar-EG"/>
              </w:rPr>
            </w:pPr>
            <w:r w:rsidRPr="00C678DD">
              <w:rPr>
                <w:sz w:val="18"/>
                <w:szCs w:val="18"/>
                <w:rtl/>
                <w:lang w:bidi="ar-AE"/>
              </w:rPr>
              <w:t>المذيبات</w:t>
            </w:r>
          </w:p>
        </w:tc>
        <w:tc>
          <w:tcPr>
            <w:tcW w:w="810" w:type="dxa"/>
          </w:tcPr>
          <w:p w:rsidR="00502D14" w:rsidRPr="00C678DD" w:rsidRDefault="00502D14" w:rsidP="00997AF6">
            <w:pPr>
              <w:bidi/>
              <w:spacing w:after="60"/>
              <w:jc w:val="center"/>
              <w:rPr>
                <w:sz w:val="18"/>
                <w:szCs w:val="18"/>
                <w:rtl/>
                <w:lang w:bidi="ar-EG"/>
              </w:rPr>
            </w:pPr>
            <w:r w:rsidRPr="00C678DD">
              <w:rPr>
                <w:sz w:val="18"/>
                <w:szCs w:val="18"/>
                <w:rtl/>
                <w:lang w:bidi="ar-AE"/>
              </w:rPr>
              <w:t>عامل تصنيع</w:t>
            </w:r>
          </w:p>
        </w:tc>
        <w:tc>
          <w:tcPr>
            <w:tcW w:w="990" w:type="dxa"/>
          </w:tcPr>
          <w:p w:rsidR="00502D14" w:rsidRPr="00C678DD" w:rsidRDefault="00502D14" w:rsidP="00997AF6">
            <w:pPr>
              <w:bidi/>
              <w:spacing w:after="60"/>
              <w:jc w:val="center"/>
              <w:rPr>
                <w:sz w:val="18"/>
                <w:szCs w:val="18"/>
                <w:rtl/>
                <w:lang w:bidi="ar-EG"/>
              </w:rPr>
            </w:pPr>
            <w:r w:rsidRPr="00C678DD">
              <w:rPr>
                <w:sz w:val="18"/>
                <w:szCs w:val="18"/>
                <w:rtl/>
                <w:lang w:bidi="ar-AE"/>
              </w:rPr>
              <w:t>الاستخدامات المعملية</w:t>
            </w:r>
          </w:p>
        </w:tc>
        <w:tc>
          <w:tcPr>
            <w:tcW w:w="1342" w:type="dxa"/>
          </w:tcPr>
          <w:p w:rsidR="00502D14" w:rsidRPr="00C678DD" w:rsidRDefault="00502D14" w:rsidP="00997AF6">
            <w:pPr>
              <w:bidi/>
              <w:spacing w:after="60"/>
              <w:jc w:val="center"/>
              <w:rPr>
                <w:sz w:val="18"/>
                <w:szCs w:val="18"/>
                <w:rtl/>
                <w:lang w:bidi="ar-AE"/>
              </w:rPr>
            </w:pPr>
            <w:r w:rsidRPr="00C678DD">
              <w:rPr>
                <w:sz w:val="18"/>
                <w:szCs w:val="18"/>
                <w:rtl/>
                <w:lang w:bidi="ar-AE"/>
              </w:rPr>
              <w:t xml:space="preserve">إجمالي </w:t>
            </w:r>
          </w:p>
          <w:p w:rsidR="00502D14" w:rsidRPr="00C678DD" w:rsidRDefault="00502D14" w:rsidP="00997AF6">
            <w:pPr>
              <w:bidi/>
              <w:spacing w:after="60"/>
              <w:jc w:val="center"/>
              <w:rPr>
                <w:sz w:val="18"/>
                <w:szCs w:val="18"/>
                <w:rtl/>
                <w:lang w:bidi="ar-EG"/>
              </w:rPr>
            </w:pPr>
            <w:r w:rsidRPr="00C678DD">
              <w:rPr>
                <w:sz w:val="18"/>
                <w:szCs w:val="18"/>
                <w:rtl/>
                <w:lang w:bidi="ar-AE"/>
              </w:rPr>
              <w:t>الاستهلاك القطاعي</w:t>
            </w:r>
          </w:p>
        </w:tc>
      </w:tr>
      <w:tr w:rsidR="00502D14" w:rsidRPr="00C678DD" w:rsidTr="00997AF6">
        <w:trPr>
          <w:trHeight w:hRule="exact" w:val="240"/>
        </w:trPr>
        <w:tc>
          <w:tcPr>
            <w:tcW w:w="4788" w:type="dxa"/>
            <w:gridSpan w:val="4"/>
          </w:tcPr>
          <w:p w:rsidR="00502D14" w:rsidRPr="00C678DD" w:rsidRDefault="00502D14" w:rsidP="00997AF6">
            <w:pPr>
              <w:bidi/>
              <w:spacing w:after="60"/>
              <w:jc w:val="center"/>
              <w:rPr>
                <w:sz w:val="18"/>
                <w:szCs w:val="18"/>
              </w:rPr>
            </w:pPr>
            <w:r w:rsidRPr="00C678DD">
              <w:rPr>
                <w:sz w:val="18"/>
                <w:szCs w:val="18"/>
              </w:rPr>
              <w:t xml:space="preserve"> </w:t>
            </w:r>
          </w:p>
        </w:tc>
        <w:tc>
          <w:tcPr>
            <w:tcW w:w="720" w:type="dxa"/>
          </w:tcPr>
          <w:p w:rsidR="00502D14" w:rsidRPr="00C678DD" w:rsidRDefault="00502D14" w:rsidP="00997AF6">
            <w:pPr>
              <w:bidi/>
              <w:spacing w:after="60"/>
              <w:jc w:val="center"/>
              <w:rPr>
                <w:sz w:val="18"/>
                <w:szCs w:val="18"/>
                <w:rtl/>
                <w:lang w:bidi="ar-EG"/>
              </w:rPr>
            </w:pPr>
            <w:r w:rsidRPr="00C678DD">
              <w:rPr>
                <w:sz w:val="18"/>
                <w:szCs w:val="18"/>
                <w:rtl/>
                <w:lang w:bidi="ar-AE"/>
              </w:rPr>
              <w:t>التصنيع</w:t>
            </w:r>
          </w:p>
        </w:tc>
        <w:tc>
          <w:tcPr>
            <w:tcW w:w="720" w:type="dxa"/>
          </w:tcPr>
          <w:p w:rsidR="00502D14" w:rsidRPr="00C678DD" w:rsidRDefault="00502D14" w:rsidP="00997AF6">
            <w:pPr>
              <w:bidi/>
              <w:spacing w:after="60"/>
              <w:jc w:val="center"/>
              <w:rPr>
                <w:sz w:val="18"/>
                <w:szCs w:val="18"/>
                <w:rtl/>
                <w:lang w:bidi="ar-EG"/>
              </w:rPr>
            </w:pPr>
            <w:r w:rsidRPr="00C678DD">
              <w:rPr>
                <w:sz w:val="18"/>
                <w:szCs w:val="18"/>
                <w:rtl/>
                <w:lang w:bidi="ar-AE"/>
              </w:rPr>
              <w:t>الخدمة</w:t>
            </w:r>
          </w:p>
        </w:tc>
        <w:tc>
          <w:tcPr>
            <w:tcW w:w="3772" w:type="dxa"/>
            <w:gridSpan w:val="4"/>
          </w:tcPr>
          <w:p w:rsidR="00502D14" w:rsidRPr="00C678DD" w:rsidRDefault="00502D14" w:rsidP="00997AF6">
            <w:pPr>
              <w:bidi/>
              <w:spacing w:after="60"/>
              <w:jc w:val="center"/>
              <w:rPr>
                <w:sz w:val="18"/>
                <w:szCs w:val="18"/>
              </w:rPr>
            </w:pPr>
          </w:p>
        </w:tc>
      </w:tr>
      <w:tr w:rsidR="008F5532" w:rsidRPr="00C678DD" w:rsidTr="00997AF6">
        <w:trPr>
          <w:trHeight w:hRule="exact" w:val="240"/>
        </w:trPr>
        <w:tc>
          <w:tcPr>
            <w:tcW w:w="1998" w:type="dxa"/>
          </w:tcPr>
          <w:p w:rsidR="008F5532" w:rsidRPr="00C678DD" w:rsidRDefault="008F5532" w:rsidP="00997AF6">
            <w:pPr>
              <w:bidi/>
              <w:spacing w:after="60"/>
              <w:jc w:val="left"/>
              <w:rPr>
                <w:sz w:val="18"/>
                <w:szCs w:val="18"/>
                <w:rtl/>
                <w:lang w:bidi="ar-AE"/>
              </w:rPr>
            </w:pPr>
            <w:r w:rsidRPr="00C678DD">
              <w:rPr>
                <w:rFonts w:hint="cs"/>
                <w:sz w:val="18"/>
                <w:szCs w:val="18"/>
                <w:rtl/>
                <w:lang w:bidi="ar-AE"/>
              </w:rPr>
              <w:t>الهيدروكلوروفلوروكربون-22</w:t>
            </w:r>
          </w:p>
        </w:tc>
        <w:tc>
          <w:tcPr>
            <w:tcW w:w="990" w:type="dxa"/>
          </w:tcPr>
          <w:p w:rsidR="008F5532" w:rsidRPr="00C678DD" w:rsidRDefault="008F5532" w:rsidP="00997AF6">
            <w:pPr>
              <w:bidi/>
              <w:spacing w:after="60"/>
              <w:jc w:val="right"/>
              <w:rPr>
                <w:sz w:val="18"/>
                <w:szCs w:val="18"/>
              </w:rPr>
            </w:pPr>
          </w:p>
        </w:tc>
        <w:tc>
          <w:tcPr>
            <w:tcW w:w="900" w:type="dxa"/>
          </w:tcPr>
          <w:p w:rsidR="008F5532" w:rsidRPr="00C678DD" w:rsidRDefault="008F5532" w:rsidP="00B7261E">
            <w:pPr>
              <w:spacing w:after="60"/>
              <w:jc w:val="right"/>
              <w:rPr>
                <w:sz w:val="18"/>
                <w:szCs w:val="18"/>
                <w:lang w:val="en-CA"/>
              </w:rPr>
            </w:pPr>
            <w:r w:rsidRPr="00C678DD">
              <w:rPr>
                <w:sz w:val="18"/>
                <w:szCs w:val="18"/>
                <w:lang w:val="en-CA"/>
              </w:rPr>
              <w:t>32.19</w:t>
            </w:r>
          </w:p>
        </w:tc>
        <w:tc>
          <w:tcPr>
            <w:tcW w:w="900" w:type="dxa"/>
          </w:tcPr>
          <w:p w:rsidR="008F5532" w:rsidRPr="00C678DD" w:rsidRDefault="008F5532" w:rsidP="00B7261E">
            <w:pPr>
              <w:spacing w:after="60"/>
              <w:jc w:val="right"/>
              <w:rPr>
                <w:sz w:val="18"/>
                <w:szCs w:val="18"/>
                <w:lang w:val="en-CA"/>
              </w:rPr>
            </w:pPr>
          </w:p>
        </w:tc>
        <w:tc>
          <w:tcPr>
            <w:tcW w:w="720" w:type="dxa"/>
          </w:tcPr>
          <w:p w:rsidR="008F5532" w:rsidRPr="00C678DD" w:rsidRDefault="008F5532" w:rsidP="00B7261E">
            <w:pPr>
              <w:spacing w:after="60"/>
              <w:jc w:val="right"/>
              <w:rPr>
                <w:sz w:val="18"/>
                <w:szCs w:val="18"/>
                <w:lang w:val="en-CA"/>
              </w:rPr>
            </w:pPr>
            <w:r w:rsidRPr="00C678DD">
              <w:rPr>
                <w:sz w:val="18"/>
                <w:szCs w:val="18"/>
                <w:lang w:val="en-CA"/>
              </w:rPr>
              <w:t>85.83</w:t>
            </w:r>
          </w:p>
        </w:tc>
        <w:tc>
          <w:tcPr>
            <w:tcW w:w="720" w:type="dxa"/>
          </w:tcPr>
          <w:p w:rsidR="008F5532" w:rsidRPr="00C678DD" w:rsidRDefault="008F5532" w:rsidP="00B7261E">
            <w:pPr>
              <w:spacing w:after="60"/>
              <w:jc w:val="right"/>
              <w:rPr>
                <w:sz w:val="18"/>
                <w:szCs w:val="18"/>
                <w:lang w:val="en-CA"/>
              </w:rPr>
            </w:pPr>
            <w:r w:rsidRPr="00C678DD">
              <w:rPr>
                <w:sz w:val="18"/>
                <w:szCs w:val="18"/>
                <w:lang w:val="en-CA"/>
              </w:rPr>
              <w:t>97.54</w:t>
            </w:r>
          </w:p>
        </w:tc>
        <w:tc>
          <w:tcPr>
            <w:tcW w:w="630" w:type="dxa"/>
          </w:tcPr>
          <w:p w:rsidR="008F5532" w:rsidRPr="00C678DD" w:rsidRDefault="008F5532" w:rsidP="00B7261E">
            <w:pPr>
              <w:spacing w:after="60"/>
              <w:jc w:val="right"/>
              <w:rPr>
                <w:sz w:val="18"/>
                <w:szCs w:val="18"/>
                <w:lang w:val="en-CA"/>
              </w:rPr>
            </w:pPr>
          </w:p>
        </w:tc>
        <w:tc>
          <w:tcPr>
            <w:tcW w:w="810" w:type="dxa"/>
          </w:tcPr>
          <w:p w:rsidR="008F5532" w:rsidRPr="00C678DD" w:rsidRDefault="008F5532" w:rsidP="00B7261E">
            <w:pPr>
              <w:spacing w:after="60"/>
              <w:jc w:val="right"/>
              <w:rPr>
                <w:sz w:val="18"/>
                <w:szCs w:val="18"/>
                <w:lang w:val="en-CA"/>
              </w:rPr>
            </w:pPr>
          </w:p>
        </w:tc>
        <w:tc>
          <w:tcPr>
            <w:tcW w:w="990" w:type="dxa"/>
          </w:tcPr>
          <w:p w:rsidR="008F5532" w:rsidRPr="00C678DD" w:rsidRDefault="008F5532" w:rsidP="00B7261E">
            <w:pPr>
              <w:spacing w:after="60"/>
              <w:jc w:val="right"/>
              <w:rPr>
                <w:sz w:val="18"/>
                <w:szCs w:val="18"/>
                <w:lang w:val="en-CA"/>
              </w:rPr>
            </w:pPr>
          </w:p>
        </w:tc>
        <w:tc>
          <w:tcPr>
            <w:tcW w:w="1342" w:type="dxa"/>
          </w:tcPr>
          <w:p w:rsidR="008F5532" w:rsidRPr="00C678DD" w:rsidRDefault="008F5532" w:rsidP="00B7261E">
            <w:pPr>
              <w:spacing w:after="60"/>
              <w:jc w:val="right"/>
              <w:rPr>
                <w:sz w:val="18"/>
                <w:szCs w:val="18"/>
                <w:lang w:val="en-CA"/>
              </w:rPr>
            </w:pPr>
            <w:r w:rsidRPr="00C678DD">
              <w:rPr>
                <w:sz w:val="18"/>
                <w:szCs w:val="18"/>
                <w:lang w:val="en-CA"/>
              </w:rPr>
              <w:t>215.57</w:t>
            </w:r>
          </w:p>
        </w:tc>
      </w:tr>
      <w:tr w:rsidR="008F5532" w:rsidRPr="00C678DD" w:rsidTr="00997AF6">
        <w:trPr>
          <w:trHeight w:hRule="exact" w:val="240"/>
        </w:trPr>
        <w:tc>
          <w:tcPr>
            <w:tcW w:w="1998" w:type="dxa"/>
          </w:tcPr>
          <w:p w:rsidR="008F5532" w:rsidRPr="00C678DD" w:rsidRDefault="008F5532" w:rsidP="00997AF6">
            <w:pPr>
              <w:bidi/>
              <w:spacing w:after="60"/>
              <w:jc w:val="left"/>
              <w:rPr>
                <w:sz w:val="18"/>
                <w:szCs w:val="18"/>
                <w:rtl/>
                <w:lang w:bidi="ar-EG"/>
              </w:rPr>
            </w:pPr>
            <w:r w:rsidRPr="00C678DD">
              <w:rPr>
                <w:sz w:val="18"/>
                <w:szCs w:val="18"/>
                <w:rtl/>
                <w:lang w:bidi="ar-AE"/>
              </w:rPr>
              <w:t>الهيدروكلوروفلوروكربون 123</w:t>
            </w:r>
          </w:p>
        </w:tc>
        <w:tc>
          <w:tcPr>
            <w:tcW w:w="990" w:type="dxa"/>
          </w:tcPr>
          <w:p w:rsidR="008F5532" w:rsidRPr="00C678DD" w:rsidRDefault="008F5532" w:rsidP="00997AF6">
            <w:pPr>
              <w:bidi/>
              <w:spacing w:after="60"/>
              <w:jc w:val="right"/>
              <w:rPr>
                <w:sz w:val="18"/>
                <w:szCs w:val="18"/>
              </w:rPr>
            </w:pPr>
          </w:p>
        </w:tc>
        <w:tc>
          <w:tcPr>
            <w:tcW w:w="900" w:type="dxa"/>
          </w:tcPr>
          <w:p w:rsidR="008F5532" w:rsidRPr="00C678DD" w:rsidRDefault="008F5532" w:rsidP="00B7261E">
            <w:pPr>
              <w:spacing w:after="60"/>
              <w:jc w:val="right"/>
              <w:rPr>
                <w:sz w:val="18"/>
                <w:szCs w:val="18"/>
                <w:lang w:val="en-CA"/>
              </w:rPr>
            </w:pPr>
          </w:p>
        </w:tc>
        <w:tc>
          <w:tcPr>
            <w:tcW w:w="900" w:type="dxa"/>
          </w:tcPr>
          <w:p w:rsidR="008F5532" w:rsidRPr="00C678DD" w:rsidRDefault="008F5532" w:rsidP="00B7261E">
            <w:pPr>
              <w:spacing w:after="60"/>
              <w:jc w:val="right"/>
              <w:rPr>
                <w:sz w:val="18"/>
                <w:szCs w:val="18"/>
                <w:lang w:val="en-CA"/>
              </w:rPr>
            </w:pPr>
          </w:p>
        </w:tc>
        <w:tc>
          <w:tcPr>
            <w:tcW w:w="720" w:type="dxa"/>
          </w:tcPr>
          <w:p w:rsidR="008F5532" w:rsidRPr="00C678DD" w:rsidRDefault="008F5532" w:rsidP="00B7261E">
            <w:pPr>
              <w:spacing w:after="60"/>
              <w:jc w:val="right"/>
              <w:rPr>
                <w:sz w:val="18"/>
                <w:szCs w:val="18"/>
                <w:lang w:val="en-CA"/>
              </w:rPr>
            </w:pPr>
          </w:p>
        </w:tc>
        <w:tc>
          <w:tcPr>
            <w:tcW w:w="720" w:type="dxa"/>
          </w:tcPr>
          <w:p w:rsidR="008F5532" w:rsidRPr="00C678DD" w:rsidRDefault="008F5532" w:rsidP="00B7261E">
            <w:pPr>
              <w:spacing w:after="60"/>
              <w:jc w:val="right"/>
              <w:rPr>
                <w:sz w:val="18"/>
                <w:szCs w:val="18"/>
                <w:lang w:val="en-CA"/>
              </w:rPr>
            </w:pPr>
            <w:r w:rsidRPr="00C678DD">
              <w:rPr>
                <w:sz w:val="18"/>
                <w:szCs w:val="18"/>
                <w:lang w:val="en-CA"/>
              </w:rPr>
              <w:t>0.04</w:t>
            </w:r>
          </w:p>
        </w:tc>
        <w:tc>
          <w:tcPr>
            <w:tcW w:w="630" w:type="dxa"/>
          </w:tcPr>
          <w:p w:rsidR="008F5532" w:rsidRPr="00C678DD" w:rsidRDefault="008F5532" w:rsidP="00B7261E">
            <w:pPr>
              <w:spacing w:after="60"/>
              <w:jc w:val="right"/>
              <w:rPr>
                <w:sz w:val="18"/>
                <w:szCs w:val="18"/>
                <w:lang w:val="en-CA"/>
              </w:rPr>
            </w:pPr>
          </w:p>
        </w:tc>
        <w:tc>
          <w:tcPr>
            <w:tcW w:w="810" w:type="dxa"/>
          </w:tcPr>
          <w:p w:rsidR="008F5532" w:rsidRPr="00C678DD" w:rsidRDefault="008F5532" w:rsidP="00B7261E">
            <w:pPr>
              <w:spacing w:after="60"/>
              <w:jc w:val="right"/>
              <w:rPr>
                <w:sz w:val="18"/>
                <w:szCs w:val="18"/>
                <w:lang w:val="en-CA"/>
              </w:rPr>
            </w:pPr>
          </w:p>
        </w:tc>
        <w:tc>
          <w:tcPr>
            <w:tcW w:w="990" w:type="dxa"/>
          </w:tcPr>
          <w:p w:rsidR="008F5532" w:rsidRPr="00C678DD" w:rsidRDefault="008F5532" w:rsidP="00B7261E">
            <w:pPr>
              <w:spacing w:after="60"/>
              <w:jc w:val="right"/>
              <w:rPr>
                <w:sz w:val="18"/>
                <w:szCs w:val="18"/>
                <w:lang w:val="en-CA"/>
              </w:rPr>
            </w:pPr>
          </w:p>
        </w:tc>
        <w:tc>
          <w:tcPr>
            <w:tcW w:w="1342" w:type="dxa"/>
          </w:tcPr>
          <w:p w:rsidR="008F5532" w:rsidRPr="00C678DD" w:rsidRDefault="008F5532" w:rsidP="00B7261E">
            <w:pPr>
              <w:spacing w:after="60"/>
              <w:jc w:val="right"/>
              <w:rPr>
                <w:sz w:val="18"/>
                <w:szCs w:val="18"/>
                <w:lang w:val="en-CA"/>
              </w:rPr>
            </w:pPr>
            <w:r w:rsidRPr="00C678DD">
              <w:rPr>
                <w:sz w:val="18"/>
                <w:szCs w:val="18"/>
                <w:lang w:val="en-CA"/>
              </w:rPr>
              <w:t>0.04</w:t>
            </w:r>
          </w:p>
        </w:tc>
      </w:tr>
      <w:tr w:rsidR="008F5532" w:rsidRPr="00C678DD" w:rsidTr="00997AF6">
        <w:trPr>
          <w:trHeight w:hRule="exact" w:val="240"/>
        </w:trPr>
        <w:tc>
          <w:tcPr>
            <w:tcW w:w="1998" w:type="dxa"/>
          </w:tcPr>
          <w:p w:rsidR="008F5532" w:rsidRPr="00C678DD" w:rsidRDefault="008F5532" w:rsidP="00502D14">
            <w:pPr>
              <w:bidi/>
              <w:spacing w:after="60"/>
              <w:jc w:val="left"/>
              <w:rPr>
                <w:sz w:val="18"/>
                <w:szCs w:val="18"/>
                <w:rtl/>
                <w:lang w:bidi="ar-EG"/>
              </w:rPr>
            </w:pPr>
            <w:r w:rsidRPr="00C678DD">
              <w:rPr>
                <w:sz w:val="18"/>
                <w:szCs w:val="18"/>
                <w:rtl/>
                <w:lang w:bidi="ar-AE"/>
              </w:rPr>
              <w:t>الهيدروكلوروفلوروكربون 14</w:t>
            </w:r>
            <w:r w:rsidRPr="00C678DD">
              <w:rPr>
                <w:rFonts w:hint="cs"/>
                <w:sz w:val="18"/>
                <w:szCs w:val="18"/>
                <w:rtl/>
                <w:lang w:bidi="ar-AE"/>
              </w:rPr>
              <w:t>1</w:t>
            </w:r>
            <w:r w:rsidRPr="00C678DD">
              <w:rPr>
                <w:sz w:val="18"/>
                <w:szCs w:val="18"/>
                <w:rtl/>
                <w:lang w:bidi="ar-AE"/>
              </w:rPr>
              <w:t>ب</w:t>
            </w:r>
          </w:p>
        </w:tc>
        <w:tc>
          <w:tcPr>
            <w:tcW w:w="990" w:type="dxa"/>
          </w:tcPr>
          <w:p w:rsidR="008F5532" w:rsidRPr="00C678DD" w:rsidRDefault="008F5532" w:rsidP="00997AF6">
            <w:pPr>
              <w:bidi/>
              <w:spacing w:after="60"/>
              <w:jc w:val="right"/>
              <w:rPr>
                <w:sz w:val="18"/>
                <w:szCs w:val="18"/>
              </w:rPr>
            </w:pPr>
          </w:p>
        </w:tc>
        <w:tc>
          <w:tcPr>
            <w:tcW w:w="900" w:type="dxa"/>
          </w:tcPr>
          <w:p w:rsidR="008F5532" w:rsidRPr="00C678DD" w:rsidRDefault="008F5532" w:rsidP="00B7261E">
            <w:pPr>
              <w:spacing w:after="60"/>
              <w:jc w:val="right"/>
              <w:rPr>
                <w:sz w:val="18"/>
                <w:szCs w:val="18"/>
                <w:lang w:val="en-CA"/>
              </w:rPr>
            </w:pPr>
            <w:r w:rsidRPr="00C678DD">
              <w:rPr>
                <w:sz w:val="18"/>
                <w:szCs w:val="18"/>
                <w:lang w:val="en-CA"/>
              </w:rPr>
              <w:t>69.24</w:t>
            </w:r>
          </w:p>
        </w:tc>
        <w:tc>
          <w:tcPr>
            <w:tcW w:w="900" w:type="dxa"/>
          </w:tcPr>
          <w:p w:rsidR="008F5532" w:rsidRPr="00C678DD" w:rsidRDefault="008F5532" w:rsidP="00B7261E">
            <w:pPr>
              <w:spacing w:after="60"/>
              <w:jc w:val="right"/>
              <w:rPr>
                <w:sz w:val="18"/>
                <w:szCs w:val="18"/>
                <w:lang w:val="en-CA"/>
              </w:rPr>
            </w:pPr>
          </w:p>
        </w:tc>
        <w:tc>
          <w:tcPr>
            <w:tcW w:w="720" w:type="dxa"/>
          </w:tcPr>
          <w:p w:rsidR="008F5532" w:rsidRPr="00C678DD" w:rsidRDefault="008F5532" w:rsidP="00B7261E">
            <w:pPr>
              <w:spacing w:after="60"/>
              <w:jc w:val="right"/>
              <w:rPr>
                <w:sz w:val="18"/>
                <w:szCs w:val="18"/>
                <w:lang w:val="en-CA"/>
              </w:rPr>
            </w:pPr>
          </w:p>
        </w:tc>
        <w:tc>
          <w:tcPr>
            <w:tcW w:w="720" w:type="dxa"/>
          </w:tcPr>
          <w:p w:rsidR="008F5532" w:rsidRPr="00C678DD" w:rsidRDefault="008F5532" w:rsidP="00B7261E">
            <w:pPr>
              <w:spacing w:after="60"/>
              <w:jc w:val="right"/>
              <w:rPr>
                <w:sz w:val="18"/>
                <w:szCs w:val="18"/>
                <w:lang w:val="en-CA"/>
              </w:rPr>
            </w:pPr>
          </w:p>
        </w:tc>
        <w:tc>
          <w:tcPr>
            <w:tcW w:w="630" w:type="dxa"/>
          </w:tcPr>
          <w:p w:rsidR="008F5532" w:rsidRPr="00C678DD" w:rsidRDefault="008F5532" w:rsidP="00B7261E">
            <w:pPr>
              <w:spacing w:after="60"/>
              <w:jc w:val="right"/>
              <w:rPr>
                <w:sz w:val="18"/>
                <w:szCs w:val="18"/>
                <w:lang w:val="en-CA"/>
              </w:rPr>
            </w:pPr>
          </w:p>
        </w:tc>
        <w:tc>
          <w:tcPr>
            <w:tcW w:w="810" w:type="dxa"/>
          </w:tcPr>
          <w:p w:rsidR="008F5532" w:rsidRPr="00C678DD" w:rsidRDefault="008F5532" w:rsidP="00B7261E">
            <w:pPr>
              <w:spacing w:after="60"/>
              <w:jc w:val="right"/>
              <w:rPr>
                <w:sz w:val="18"/>
                <w:szCs w:val="18"/>
                <w:lang w:val="en-CA"/>
              </w:rPr>
            </w:pPr>
          </w:p>
        </w:tc>
        <w:tc>
          <w:tcPr>
            <w:tcW w:w="990" w:type="dxa"/>
          </w:tcPr>
          <w:p w:rsidR="008F5532" w:rsidRPr="00C678DD" w:rsidRDefault="008F5532" w:rsidP="00B7261E">
            <w:pPr>
              <w:spacing w:after="60"/>
              <w:jc w:val="right"/>
              <w:rPr>
                <w:sz w:val="18"/>
                <w:szCs w:val="18"/>
                <w:lang w:val="en-CA"/>
              </w:rPr>
            </w:pPr>
          </w:p>
        </w:tc>
        <w:tc>
          <w:tcPr>
            <w:tcW w:w="1342" w:type="dxa"/>
          </w:tcPr>
          <w:p w:rsidR="008F5532" w:rsidRPr="00C678DD" w:rsidRDefault="008F5532" w:rsidP="00B7261E">
            <w:pPr>
              <w:spacing w:after="60"/>
              <w:jc w:val="right"/>
              <w:rPr>
                <w:sz w:val="18"/>
                <w:szCs w:val="18"/>
                <w:lang w:val="en-CA"/>
              </w:rPr>
            </w:pPr>
            <w:r w:rsidRPr="00C678DD">
              <w:rPr>
                <w:sz w:val="18"/>
                <w:szCs w:val="18"/>
                <w:lang w:val="en-CA"/>
              </w:rPr>
              <w:t>69.24</w:t>
            </w:r>
          </w:p>
        </w:tc>
      </w:tr>
      <w:tr w:rsidR="008F5532" w:rsidRPr="00C678DD" w:rsidTr="00997AF6">
        <w:trPr>
          <w:trHeight w:hRule="exact" w:val="240"/>
        </w:trPr>
        <w:tc>
          <w:tcPr>
            <w:tcW w:w="1998" w:type="dxa"/>
          </w:tcPr>
          <w:p w:rsidR="008F5532" w:rsidRPr="00C678DD" w:rsidRDefault="008F5532" w:rsidP="00997AF6">
            <w:pPr>
              <w:bidi/>
              <w:spacing w:after="60"/>
              <w:jc w:val="left"/>
              <w:rPr>
                <w:sz w:val="18"/>
                <w:szCs w:val="18"/>
                <w:rtl/>
                <w:lang w:bidi="ar-EG"/>
              </w:rPr>
            </w:pPr>
            <w:r w:rsidRPr="00C678DD">
              <w:rPr>
                <w:sz w:val="18"/>
                <w:szCs w:val="18"/>
                <w:rtl/>
                <w:lang w:bidi="ar-AE"/>
              </w:rPr>
              <w:t>الهيدروكلوروفلوروكربون 142ب</w:t>
            </w:r>
          </w:p>
        </w:tc>
        <w:tc>
          <w:tcPr>
            <w:tcW w:w="990" w:type="dxa"/>
          </w:tcPr>
          <w:p w:rsidR="008F5532" w:rsidRPr="00C678DD" w:rsidRDefault="008F5532" w:rsidP="00997AF6">
            <w:pPr>
              <w:bidi/>
              <w:spacing w:after="60"/>
              <w:jc w:val="right"/>
              <w:rPr>
                <w:sz w:val="18"/>
                <w:szCs w:val="18"/>
              </w:rPr>
            </w:pPr>
          </w:p>
        </w:tc>
        <w:tc>
          <w:tcPr>
            <w:tcW w:w="900" w:type="dxa"/>
          </w:tcPr>
          <w:p w:rsidR="008F5532" w:rsidRPr="00C678DD" w:rsidRDefault="008F5532" w:rsidP="00B7261E">
            <w:pPr>
              <w:spacing w:after="60"/>
              <w:jc w:val="right"/>
              <w:rPr>
                <w:sz w:val="18"/>
                <w:szCs w:val="18"/>
                <w:lang w:val="en-CA"/>
              </w:rPr>
            </w:pPr>
            <w:r w:rsidRPr="00C678DD">
              <w:rPr>
                <w:sz w:val="18"/>
                <w:szCs w:val="18"/>
                <w:lang w:val="en-CA"/>
              </w:rPr>
              <w:t>2.60</w:t>
            </w:r>
          </w:p>
        </w:tc>
        <w:tc>
          <w:tcPr>
            <w:tcW w:w="900" w:type="dxa"/>
          </w:tcPr>
          <w:p w:rsidR="008F5532" w:rsidRPr="00C678DD" w:rsidRDefault="008F5532" w:rsidP="00B7261E">
            <w:pPr>
              <w:spacing w:after="60"/>
              <w:jc w:val="right"/>
              <w:rPr>
                <w:sz w:val="18"/>
                <w:szCs w:val="18"/>
                <w:lang w:val="en-CA"/>
              </w:rPr>
            </w:pPr>
          </w:p>
        </w:tc>
        <w:tc>
          <w:tcPr>
            <w:tcW w:w="720" w:type="dxa"/>
          </w:tcPr>
          <w:p w:rsidR="008F5532" w:rsidRPr="00C678DD" w:rsidRDefault="008F5532" w:rsidP="00B7261E">
            <w:pPr>
              <w:spacing w:after="60"/>
              <w:jc w:val="right"/>
              <w:rPr>
                <w:sz w:val="18"/>
                <w:szCs w:val="18"/>
                <w:lang w:val="en-CA"/>
              </w:rPr>
            </w:pPr>
          </w:p>
        </w:tc>
        <w:tc>
          <w:tcPr>
            <w:tcW w:w="720" w:type="dxa"/>
          </w:tcPr>
          <w:p w:rsidR="008F5532" w:rsidRPr="00C678DD" w:rsidRDefault="008F5532" w:rsidP="00B7261E">
            <w:pPr>
              <w:spacing w:after="60"/>
              <w:jc w:val="right"/>
              <w:rPr>
                <w:sz w:val="18"/>
                <w:szCs w:val="18"/>
                <w:lang w:val="en-CA"/>
              </w:rPr>
            </w:pPr>
          </w:p>
        </w:tc>
        <w:tc>
          <w:tcPr>
            <w:tcW w:w="630" w:type="dxa"/>
          </w:tcPr>
          <w:p w:rsidR="008F5532" w:rsidRPr="00C678DD" w:rsidRDefault="008F5532" w:rsidP="00B7261E">
            <w:pPr>
              <w:spacing w:after="60"/>
              <w:jc w:val="right"/>
              <w:rPr>
                <w:sz w:val="18"/>
                <w:szCs w:val="18"/>
                <w:lang w:val="en-CA"/>
              </w:rPr>
            </w:pPr>
          </w:p>
        </w:tc>
        <w:tc>
          <w:tcPr>
            <w:tcW w:w="810" w:type="dxa"/>
          </w:tcPr>
          <w:p w:rsidR="008F5532" w:rsidRPr="00C678DD" w:rsidRDefault="008F5532" w:rsidP="00B7261E">
            <w:pPr>
              <w:spacing w:after="60"/>
              <w:jc w:val="right"/>
              <w:rPr>
                <w:sz w:val="18"/>
                <w:szCs w:val="18"/>
                <w:lang w:val="en-CA"/>
              </w:rPr>
            </w:pPr>
          </w:p>
        </w:tc>
        <w:tc>
          <w:tcPr>
            <w:tcW w:w="990" w:type="dxa"/>
          </w:tcPr>
          <w:p w:rsidR="008F5532" w:rsidRPr="00C678DD" w:rsidRDefault="008F5532" w:rsidP="00B7261E">
            <w:pPr>
              <w:spacing w:after="60"/>
              <w:jc w:val="right"/>
              <w:rPr>
                <w:sz w:val="18"/>
                <w:szCs w:val="18"/>
                <w:lang w:val="en-CA"/>
              </w:rPr>
            </w:pPr>
          </w:p>
        </w:tc>
        <w:tc>
          <w:tcPr>
            <w:tcW w:w="1342" w:type="dxa"/>
          </w:tcPr>
          <w:p w:rsidR="008F5532" w:rsidRPr="00C678DD" w:rsidRDefault="008F5532" w:rsidP="00B7261E">
            <w:pPr>
              <w:spacing w:after="60"/>
              <w:jc w:val="right"/>
              <w:rPr>
                <w:sz w:val="18"/>
                <w:szCs w:val="18"/>
                <w:lang w:val="en-CA"/>
              </w:rPr>
            </w:pPr>
            <w:r w:rsidRPr="00C678DD">
              <w:rPr>
                <w:sz w:val="18"/>
                <w:szCs w:val="18"/>
                <w:lang w:val="en-CA"/>
              </w:rPr>
              <w:t>2.60</w:t>
            </w:r>
          </w:p>
        </w:tc>
      </w:tr>
      <w:tr w:rsidR="008F5532" w:rsidRPr="00C678DD" w:rsidTr="00502D14">
        <w:trPr>
          <w:trHeight w:hRule="exact" w:val="564"/>
        </w:trPr>
        <w:tc>
          <w:tcPr>
            <w:tcW w:w="1998" w:type="dxa"/>
          </w:tcPr>
          <w:p w:rsidR="008F5532" w:rsidRPr="00C678DD" w:rsidRDefault="008F5532" w:rsidP="00502D14">
            <w:pPr>
              <w:bidi/>
              <w:spacing w:after="60"/>
              <w:jc w:val="left"/>
              <w:rPr>
                <w:sz w:val="18"/>
                <w:szCs w:val="18"/>
                <w:rtl/>
                <w:lang w:bidi="ar-EG"/>
              </w:rPr>
            </w:pPr>
            <w:r w:rsidRPr="00C678DD">
              <w:rPr>
                <w:sz w:val="18"/>
                <w:szCs w:val="18"/>
                <w:rtl/>
                <w:lang w:bidi="ar-AE"/>
              </w:rPr>
              <w:t xml:space="preserve">الهيدروكلوروفلوروكربون </w:t>
            </w:r>
            <w:r w:rsidRPr="00C678DD">
              <w:rPr>
                <w:rFonts w:hint="cs"/>
                <w:sz w:val="18"/>
                <w:szCs w:val="18"/>
                <w:rtl/>
                <w:lang w:bidi="ar-AE"/>
              </w:rPr>
              <w:t>141ب الوارد في البوليولات سابقة الخلط المستوردة</w:t>
            </w:r>
          </w:p>
        </w:tc>
        <w:tc>
          <w:tcPr>
            <w:tcW w:w="990" w:type="dxa"/>
          </w:tcPr>
          <w:p w:rsidR="008F5532" w:rsidRPr="00C678DD" w:rsidRDefault="008F5532" w:rsidP="00997AF6">
            <w:pPr>
              <w:bidi/>
              <w:spacing w:after="60"/>
              <w:jc w:val="right"/>
              <w:rPr>
                <w:sz w:val="18"/>
                <w:szCs w:val="18"/>
              </w:rPr>
            </w:pPr>
          </w:p>
        </w:tc>
        <w:tc>
          <w:tcPr>
            <w:tcW w:w="900" w:type="dxa"/>
          </w:tcPr>
          <w:p w:rsidR="008F5532" w:rsidRPr="00C678DD" w:rsidRDefault="008F5532" w:rsidP="00B7261E">
            <w:pPr>
              <w:spacing w:after="60"/>
              <w:jc w:val="right"/>
              <w:rPr>
                <w:sz w:val="18"/>
                <w:szCs w:val="18"/>
                <w:lang w:val="en-CA"/>
              </w:rPr>
            </w:pPr>
            <w:r w:rsidRPr="00C678DD">
              <w:rPr>
                <w:sz w:val="18"/>
                <w:szCs w:val="18"/>
                <w:lang w:val="en-CA"/>
              </w:rPr>
              <w:t>0</w:t>
            </w:r>
          </w:p>
        </w:tc>
        <w:tc>
          <w:tcPr>
            <w:tcW w:w="900" w:type="dxa"/>
          </w:tcPr>
          <w:p w:rsidR="008F5532" w:rsidRPr="00C678DD" w:rsidRDefault="008F5532" w:rsidP="00B7261E">
            <w:pPr>
              <w:spacing w:after="60"/>
              <w:jc w:val="right"/>
              <w:rPr>
                <w:sz w:val="18"/>
                <w:szCs w:val="18"/>
                <w:lang w:val="en-CA"/>
              </w:rPr>
            </w:pPr>
          </w:p>
        </w:tc>
        <w:tc>
          <w:tcPr>
            <w:tcW w:w="720" w:type="dxa"/>
          </w:tcPr>
          <w:p w:rsidR="008F5532" w:rsidRPr="00C678DD" w:rsidRDefault="008F5532" w:rsidP="00B7261E">
            <w:pPr>
              <w:spacing w:after="60"/>
              <w:jc w:val="right"/>
              <w:rPr>
                <w:sz w:val="18"/>
                <w:szCs w:val="18"/>
                <w:lang w:val="en-CA"/>
              </w:rPr>
            </w:pPr>
          </w:p>
        </w:tc>
        <w:tc>
          <w:tcPr>
            <w:tcW w:w="720" w:type="dxa"/>
          </w:tcPr>
          <w:p w:rsidR="008F5532" w:rsidRPr="00C678DD" w:rsidRDefault="008F5532" w:rsidP="00B7261E">
            <w:pPr>
              <w:spacing w:after="60"/>
              <w:jc w:val="right"/>
              <w:rPr>
                <w:sz w:val="18"/>
                <w:szCs w:val="18"/>
                <w:lang w:val="en-CA"/>
              </w:rPr>
            </w:pPr>
          </w:p>
        </w:tc>
        <w:tc>
          <w:tcPr>
            <w:tcW w:w="630" w:type="dxa"/>
          </w:tcPr>
          <w:p w:rsidR="008F5532" w:rsidRPr="00C678DD" w:rsidRDefault="008F5532" w:rsidP="00B7261E">
            <w:pPr>
              <w:spacing w:after="60"/>
              <w:jc w:val="right"/>
              <w:rPr>
                <w:sz w:val="18"/>
                <w:szCs w:val="18"/>
                <w:lang w:val="en-CA"/>
              </w:rPr>
            </w:pPr>
          </w:p>
        </w:tc>
        <w:tc>
          <w:tcPr>
            <w:tcW w:w="810" w:type="dxa"/>
          </w:tcPr>
          <w:p w:rsidR="008F5532" w:rsidRPr="00C678DD" w:rsidRDefault="008F5532" w:rsidP="00B7261E">
            <w:pPr>
              <w:spacing w:after="60"/>
              <w:jc w:val="right"/>
              <w:rPr>
                <w:sz w:val="18"/>
                <w:szCs w:val="18"/>
                <w:lang w:val="en-CA"/>
              </w:rPr>
            </w:pPr>
          </w:p>
        </w:tc>
        <w:tc>
          <w:tcPr>
            <w:tcW w:w="990" w:type="dxa"/>
          </w:tcPr>
          <w:p w:rsidR="008F5532" w:rsidRPr="00C678DD" w:rsidRDefault="008F5532" w:rsidP="00B7261E">
            <w:pPr>
              <w:spacing w:after="60"/>
              <w:jc w:val="right"/>
              <w:rPr>
                <w:sz w:val="18"/>
                <w:szCs w:val="18"/>
                <w:lang w:val="en-CA"/>
              </w:rPr>
            </w:pPr>
          </w:p>
        </w:tc>
        <w:tc>
          <w:tcPr>
            <w:tcW w:w="1342" w:type="dxa"/>
          </w:tcPr>
          <w:p w:rsidR="008F5532" w:rsidRPr="00C678DD" w:rsidRDefault="008F5532" w:rsidP="00B7261E">
            <w:pPr>
              <w:spacing w:after="60"/>
              <w:jc w:val="right"/>
              <w:rPr>
                <w:sz w:val="18"/>
                <w:szCs w:val="18"/>
                <w:lang w:val="en-CA"/>
              </w:rPr>
            </w:pPr>
            <w:r w:rsidRPr="00C678DD">
              <w:rPr>
                <w:sz w:val="18"/>
                <w:szCs w:val="18"/>
                <w:lang w:val="en-CA"/>
              </w:rPr>
              <w:t>0</w:t>
            </w:r>
          </w:p>
        </w:tc>
      </w:tr>
    </w:tbl>
    <w:p w:rsidR="00502D14" w:rsidRPr="00D2429B" w:rsidRDefault="00502D14" w:rsidP="00502D14">
      <w:pPr>
        <w:bidi/>
        <w:spacing w:after="60"/>
        <w:jc w:val="center"/>
        <w:rPr>
          <w:sz w:val="16"/>
          <w:szCs w:val="16"/>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983"/>
        <w:gridCol w:w="946"/>
        <w:gridCol w:w="4179"/>
        <w:gridCol w:w="892"/>
      </w:tblGrid>
      <w:tr w:rsidR="00502D14" w:rsidRPr="00D2429B" w:rsidTr="00997AF6">
        <w:trPr>
          <w:trHeight w:val="240"/>
        </w:trPr>
        <w:tc>
          <w:tcPr>
            <w:tcW w:w="10000" w:type="dxa"/>
            <w:gridSpan w:val="4"/>
          </w:tcPr>
          <w:p w:rsidR="00502D14" w:rsidRPr="00C678DD" w:rsidRDefault="00502D14" w:rsidP="00C678DD">
            <w:pPr>
              <w:bidi/>
              <w:spacing w:after="60"/>
              <w:jc w:val="left"/>
              <w:rPr>
                <w:sz w:val="18"/>
                <w:szCs w:val="18"/>
                <w:rtl/>
                <w:lang w:bidi="ar-EG"/>
              </w:rPr>
            </w:pPr>
            <w:r w:rsidRPr="00C678DD">
              <w:rPr>
                <w:bCs/>
                <w:sz w:val="18"/>
                <w:szCs w:val="18"/>
                <w:rtl/>
                <w:lang w:bidi="ar-AE"/>
              </w:rPr>
              <w:t>(</w:t>
            </w:r>
            <w:r w:rsidR="00C678DD" w:rsidRPr="00C678DD">
              <w:rPr>
                <w:rFonts w:hint="cs"/>
                <w:bCs/>
                <w:sz w:val="18"/>
                <w:szCs w:val="18"/>
                <w:rtl/>
                <w:lang w:bidi="ar-AE"/>
              </w:rPr>
              <w:t>رابعا</w:t>
            </w:r>
            <w:r w:rsidRPr="00C678DD">
              <w:rPr>
                <w:bCs/>
                <w:sz w:val="18"/>
                <w:szCs w:val="18"/>
                <w:rtl/>
                <w:lang w:bidi="ar-AE"/>
              </w:rPr>
              <w:t>) بيانات الاستهلاك (طن من قدرات استنفاذ الأوزون)</w:t>
            </w:r>
          </w:p>
        </w:tc>
      </w:tr>
      <w:tr w:rsidR="00502D14" w:rsidRPr="00D2429B" w:rsidTr="00C678DD">
        <w:trPr>
          <w:trHeight w:val="240"/>
        </w:trPr>
        <w:tc>
          <w:tcPr>
            <w:tcW w:w="3983" w:type="dxa"/>
          </w:tcPr>
          <w:p w:rsidR="00502D14" w:rsidRPr="00C678DD" w:rsidRDefault="00502D14" w:rsidP="00997AF6">
            <w:pPr>
              <w:bidi/>
              <w:spacing w:after="60"/>
              <w:jc w:val="center"/>
              <w:rPr>
                <w:sz w:val="18"/>
                <w:szCs w:val="18"/>
                <w:rtl/>
                <w:lang w:bidi="ar-EG"/>
              </w:rPr>
            </w:pPr>
            <w:r w:rsidRPr="00C678DD">
              <w:rPr>
                <w:sz w:val="18"/>
                <w:szCs w:val="18"/>
                <w:rtl/>
                <w:lang w:bidi="ar-AE"/>
              </w:rPr>
              <w:t>خط الأساس لفترة 2009-2010:</w:t>
            </w:r>
          </w:p>
        </w:tc>
        <w:tc>
          <w:tcPr>
            <w:tcW w:w="946" w:type="dxa"/>
          </w:tcPr>
          <w:p w:rsidR="00502D14" w:rsidRPr="00C678DD" w:rsidRDefault="00502D14" w:rsidP="00502D14">
            <w:pPr>
              <w:bidi/>
              <w:spacing w:after="60"/>
              <w:jc w:val="left"/>
              <w:rPr>
                <w:sz w:val="18"/>
                <w:szCs w:val="18"/>
              </w:rPr>
            </w:pPr>
            <w:r w:rsidRPr="00C678DD">
              <w:rPr>
                <w:rFonts w:hint="cs"/>
                <w:sz w:val="18"/>
                <w:szCs w:val="18"/>
                <w:rtl/>
              </w:rPr>
              <w:t>386.3</w:t>
            </w:r>
          </w:p>
        </w:tc>
        <w:tc>
          <w:tcPr>
            <w:tcW w:w="4179" w:type="dxa"/>
          </w:tcPr>
          <w:p w:rsidR="00502D14" w:rsidRPr="00D2429B" w:rsidRDefault="00502D14" w:rsidP="00997AF6">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892" w:type="dxa"/>
          </w:tcPr>
          <w:p w:rsidR="00502D14" w:rsidRPr="00D2429B" w:rsidRDefault="00502D14" w:rsidP="00997AF6">
            <w:pPr>
              <w:bidi/>
              <w:spacing w:after="60"/>
              <w:jc w:val="left"/>
              <w:rPr>
                <w:sz w:val="16"/>
                <w:szCs w:val="16"/>
              </w:rPr>
            </w:pPr>
            <w:r>
              <w:rPr>
                <w:rFonts w:hint="cs"/>
                <w:sz w:val="16"/>
                <w:szCs w:val="16"/>
                <w:rtl/>
              </w:rPr>
              <w:t>484.61</w:t>
            </w:r>
          </w:p>
        </w:tc>
      </w:tr>
      <w:tr w:rsidR="00502D14" w:rsidRPr="00D2429B" w:rsidTr="00997AF6">
        <w:trPr>
          <w:trHeight w:val="240"/>
        </w:trPr>
        <w:tc>
          <w:tcPr>
            <w:tcW w:w="10000" w:type="dxa"/>
            <w:gridSpan w:val="4"/>
          </w:tcPr>
          <w:p w:rsidR="00502D14" w:rsidRPr="00C678DD" w:rsidRDefault="00502D14" w:rsidP="00997AF6">
            <w:pPr>
              <w:bidi/>
              <w:spacing w:after="60"/>
              <w:jc w:val="center"/>
              <w:rPr>
                <w:sz w:val="18"/>
                <w:szCs w:val="18"/>
                <w:rtl/>
                <w:lang w:bidi="ar-EG"/>
              </w:rPr>
            </w:pPr>
            <w:r w:rsidRPr="00C678DD">
              <w:rPr>
                <w:bCs/>
                <w:sz w:val="18"/>
                <w:szCs w:val="18"/>
                <w:rtl/>
                <w:lang w:bidi="ar-AE"/>
              </w:rPr>
              <w:t>الاستهلاك المؤهل للتمويل (طن من قدرات استنفاذ الأوزون)</w:t>
            </w:r>
          </w:p>
        </w:tc>
      </w:tr>
      <w:tr w:rsidR="00502D14" w:rsidRPr="00C678DD" w:rsidTr="00C678DD">
        <w:trPr>
          <w:trHeight w:val="240"/>
        </w:trPr>
        <w:tc>
          <w:tcPr>
            <w:tcW w:w="3983" w:type="dxa"/>
          </w:tcPr>
          <w:p w:rsidR="00502D14" w:rsidRPr="00C678DD" w:rsidRDefault="00502D14" w:rsidP="00997AF6">
            <w:pPr>
              <w:bidi/>
              <w:spacing w:after="60"/>
              <w:jc w:val="center"/>
              <w:rPr>
                <w:sz w:val="20"/>
                <w:rtl/>
                <w:lang w:bidi="ar-EG"/>
              </w:rPr>
            </w:pPr>
            <w:r w:rsidRPr="00C678DD">
              <w:rPr>
                <w:sz w:val="20"/>
                <w:rtl/>
                <w:lang w:bidi="ar-AE"/>
              </w:rPr>
              <w:t>موافق عليه بالفعل:</w:t>
            </w:r>
          </w:p>
        </w:tc>
        <w:tc>
          <w:tcPr>
            <w:tcW w:w="946" w:type="dxa"/>
          </w:tcPr>
          <w:p w:rsidR="00502D14" w:rsidRPr="00C678DD" w:rsidRDefault="00502D14" w:rsidP="00997AF6">
            <w:pPr>
              <w:bidi/>
              <w:spacing w:after="60"/>
              <w:jc w:val="left"/>
              <w:rPr>
                <w:sz w:val="20"/>
              </w:rPr>
            </w:pPr>
            <w:r w:rsidRPr="00C678DD">
              <w:rPr>
                <w:rFonts w:hint="cs"/>
                <w:sz w:val="20"/>
                <w:rtl/>
              </w:rPr>
              <w:t>174.0</w:t>
            </w:r>
          </w:p>
        </w:tc>
        <w:tc>
          <w:tcPr>
            <w:tcW w:w="4179" w:type="dxa"/>
          </w:tcPr>
          <w:p w:rsidR="00502D14" w:rsidRPr="00C678DD" w:rsidRDefault="00502D14" w:rsidP="00997AF6">
            <w:pPr>
              <w:bidi/>
              <w:spacing w:after="60"/>
              <w:jc w:val="center"/>
              <w:rPr>
                <w:sz w:val="18"/>
                <w:szCs w:val="18"/>
                <w:rtl/>
                <w:lang w:bidi="ar-EG"/>
              </w:rPr>
            </w:pPr>
            <w:r w:rsidRPr="00C678DD">
              <w:rPr>
                <w:sz w:val="18"/>
                <w:szCs w:val="18"/>
                <w:rtl/>
                <w:lang w:bidi="ar-AE"/>
              </w:rPr>
              <w:t>المتبقي:</w:t>
            </w:r>
          </w:p>
        </w:tc>
        <w:tc>
          <w:tcPr>
            <w:tcW w:w="892" w:type="dxa"/>
          </w:tcPr>
          <w:p w:rsidR="00502D14" w:rsidRPr="00C678DD" w:rsidRDefault="00502D14" w:rsidP="00502D14">
            <w:pPr>
              <w:bidi/>
              <w:spacing w:after="60"/>
              <w:jc w:val="left"/>
              <w:rPr>
                <w:sz w:val="18"/>
                <w:szCs w:val="18"/>
              </w:rPr>
            </w:pPr>
            <w:r w:rsidRPr="00C678DD">
              <w:rPr>
                <w:rFonts w:hint="cs"/>
                <w:sz w:val="18"/>
                <w:szCs w:val="18"/>
                <w:rtl/>
              </w:rPr>
              <w:t>310.61</w:t>
            </w:r>
          </w:p>
        </w:tc>
      </w:tr>
    </w:tbl>
    <w:p w:rsidR="00502D14" w:rsidRPr="00C678DD" w:rsidRDefault="00502D14" w:rsidP="00502D14">
      <w:pPr>
        <w:bidi/>
        <w:spacing w:after="60"/>
        <w:jc w:val="center"/>
        <w:rPr>
          <w:sz w:val="18"/>
          <w:szCs w:val="18"/>
        </w:rPr>
      </w:pPr>
    </w:p>
    <w:tbl>
      <w:tblPr>
        <w:bidiVisual/>
        <w:tblW w:w="100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278"/>
        <w:gridCol w:w="2700"/>
        <w:gridCol w:w="1170"/>
        <w:gridCol w:w="1080"/>
        <w:gridCol w:w="1260"/>
        <w:gridCol w:w="1080"/>
        <w:gridCol w:w="1445"/>
      </w:tblGrid>
      <w:tr w:rsidR="00881560" w:rsidRPr="00C678DD" w:rsidTr="00C678DD">
        <w:trPr>
          <w:trHeight w:val="240"/>
        </w:trPr>
        <w:tc>
          <w:tcPr>
            <w:tcW w:w="3978" w:type="dxa"/>
            <w:gridSpan w:val="2"/>
          </w:tcPr>
          <w:p w:rsidR="00881560" w:rsidRPr="00C678DD" w:rsidRDefault="00881560" w:rsidP="00C678DD">
            <w:pPr>
              <w:bidi/>
              <w:spacing w:after="60"/>
              <w:jc w:val="left"/>
              <w:rPr>
                <w:sz w:val="18"/>
                <w:szCs w:val="18"/>
                <w:rtl/>
                <w:lang w:bidi="ar-EG"/>
              </w:rPr>
            </w:pPr>
            <w:r w:rsidRPr="00C678DD">
              <w:rPr>
                <w:bCs/>
                <w:sz w:val="18"/>
                <w:szCs w:val="18"/>
                <w:rtl/>
                <w:lang w:bidi="ar-AE"/>
              </w:rPr>
              <w:t>(</w:t>
            </w:r>
            <w:r w:rsidR="00C678DD" w:rsidRPr="00C678DD">
              <w:rPr>
                <w:rFonts w:hint="cs"/>
                <w:bCs/>
                <w:sz w:val="18"/>
                <w:szCs w:val="18"/>
                <w:rtl/>
                <w:lang w:bidi="ar-AE"/>
              </w:rPr>
              <w:t>خامسا</w:t>
            </w:r>
            <w:r w:rsidRPr="00C678DD">
              <w:rPr>
                <w:bCs/>
                <w:sz w:val="18"/>
                <w:szCs w:val="18"/>
                <w:rtl/>
                <w:lang w:bidi="ar-AE"/>
              </w:rPr>
              <w:t>) خطة الأعمال</w:t>
            </w:r>
          </w:p>
        </w:tc>
        <w:tc>
          <w:tcPr>
            <w:tcW w:w="1170" w:type="dxa"/>
          </w:tcPr>
          <w:p w:rsidR="00881560" w:rsidRPr="00C678DD" w:rsidRDefault="00881560" w:rsidP="00997AF6">
            <w:pPr>
              <w:spacing w:after="60"/>
              <w:jc w:val="center"/>
              <w:rPr>
                <w:b/>
                <w:sz w:val="20"/>
                <w:szCs w:val="22"/>
                <w:lang w:val="en-CA"/>
              </w:rPr>
            </w:pPr>
            <w:r w:rsidRPr="00C678DD">
              <w:rPr>
                <w:b/>
                <w:sz w:val="20"/>
                <w:szCs w:val="22"/>
                <w:lang w:val="en-CA"/>
              </w:rPr>
              <w:t>2019</w:t>
            </w:r>
          </w:p>
        </w:tc>
        <w:tc>
          <w:tcPr>
            <w:tcW w:w="1080" w:type="dxa"/>
          </w:tcPr>
          <w:p w:rsidR="00881560" w:rsidRPr="00C678DD" w:rsidRDefault="00881560" w:rsidP="00997AF6">
            <w:pPr>
              <w:spacing w:after="60"/>
              <w:jc w:val="center"/>
              <w:rPr>
                <w:b/>
                <w:sz w:val="20"/>
                <w:szCs w:val="22"/>
                <w:lang w:val="en-CA"/>
              </w:rPr>
            </w:pPr>
            <w:r w:rsidRPr="00C678DD">
              <w:rPr>
                <w:b/>
                <w:sz w:val="20"/>
                <w:szCs w:val="22"/>
                <w:lang w:val="en-CA"/>
              </w:rPr>
              <w:t>2020</w:t>
            </w:r>
          </w:p>
        </w:tc>
        <w:tc>
          <w:tcPr>
            <w:tcW w:w="1260" w:type="dxa"/>
          </w:tcPr>
          <w:p w:rsidR="00881560" w:rsidRPr="00C678DD" w:rsidRDefault="00881560" w:rsidP="00997AF6">
            <w:pPr>
              <w:spacing w:after="60"/>
              <w:jc w:val="center"/>
              <w:rPr>
                <w:b/>
                <w:sz w:val="20"/>
                <w:szCs w:val="22"/>
                <w:lang w:val="en-CA"/>
              </w:rPr>
            </w:pPr>
            <w:r w:rsidRPr="00C678DD">
              <w:rPr>
                <w:b/>
                <w:sz w:val="20"/>
                <w:szCs w:val="22"/>
                <w:lang w:val="en-CA"/>
              </w:rPr>
              <w:t>2021</w:t>
            </w:r>
          </w:p>
        </w:tc>
        <w:tc>
          <w:tcPr>
            <w:tcW w:w="1080" w:type="dxa"/>
          </w:tcPr>
          <w:p w:rsidR="00881560" w:rsidRPr="00C678DD" w:rsidRDefault="00881560" w:rsidP="00997AF6">
            <w:pPr>
              <w:bidi/>
              <w:spacing w:after="60"/>
              <w:jc w:val="left"/>
              <w:rPr>
                <w:bCs/>
                <w:sz w:val="18"/>
                <w:szCs w:val="18"/>
              </w:rPr>
            </w:pPr>
            <w:r w:rsidRPr="00C678DD">
              <w:rPr>
                <w:rFonts w:hint="cs"/>
                <w:bCs/>
                <w:sz w:val="18"/>
                <w:szCs w:val="18"/>
                <w:rtl/>
              </w:rPr>
              <w:t>بعد 2021</w:t>
            </w:r>
          </w:p>
        </w:tc>
        <w:tc>
          <w:tcPr>
            <w:tcW w:w="1445" w:type="dxa"/>
          </w:tcPr>
          <w:p w:rsidR="00881560" w:rsidRPr="00C678DD" w:rsidRDefault="00881560" w:rsidP="00997AF6">
            <w:pPr>
              <w:bidi/>
              <w:spacing w:after="60"/>
              <w:jc w:val="center"/>
              <w:rPr>
                <w:sz w:val="18"/>
                <w:szCs w:val="18"/>
                <w:rtl/>
                <w:lang w:bidi="ar-EG"/>
              </w:rPr>
            </w:pPr>
            <w:r w:rsidRPr="00C678DD">
              <w:rPr>
                <w:bCs/>
                <w:sz w:val="18"/>
                <w:szCs w:val="18"/>
                <w:rtl/>
                <w:lang w:bidi="ar-AE"/>
              </w:rPr>
              <w:t>المجموع</w:t>
            </w:r>
          </w:p>
        </w:tc>
      </w:tr>
      <w:tr w:rsidR="00881560" w:rsidRPr="00C678DD" w:rsidTr="00C678DD">
        <w:trPr>
          <w:trHeight w:val="240"/>
        </w:trPr>
        <w:tc>
          <w:tcPr>
            <w:tcW w:w="1278" w:type="dxa"/>
            <w:vMerge w:val="restart"/>
          </w:tcPr>
          <w:p w:rsidR="00881560" w:rsidRPr="00C678DD" w:rsidRDefault="00881560" w:rsidP="00997AF6">
            <w:pPr>
              <w:bidi/>
              <w:spacing w:after="60"/>
              <w:jc w:val="center"/>
              <w:rPr>
                <w:sz w:val="18"/>
                <w:szCs w:val="18"/>
                <w:rtl/>
                <w:lang w:bidi="ar-EG"/>
              </w:rPr>
            </w:pPr>
            <w:r w:rsidRPr="00C678DD">
              <w:rPr>
                <w:sz w:val="18"/>
                <w:szCs w:val="18"/>
                <w:rtl/>
                <w:lang w:bidi="ar-AE"/>
              </w:rPr>
              <w:t>اليونيدو</w:t>
            </w:r>
          </w:p>
        </w:tc>
        <w:tc>
          <w:tcPr>
            <w:tcW w:w="2700" w:type="dxa"/>
          </w:tcPr>
          <w:p w:rsidR="00881560" w:rsidRPr="00C678DD" w:rsidRDefault="00881560" w:rsidP="00997AF6">
            <w:pPr>
              <w:bidi/>
              <w:spacing w:after="60"/>
              <w:jc w:val="left"/>
              <w:rPr>
                <w:sz w:val="18"/>
                <w:szCs w:val="18"/>
                <w:rtl/>
                <w:lang w:bidi="ar-EG"/>
              </w:rPr>
            </w:pPr>
            <w:r w:rsidRPr="00C678DD">
              <w:rPr>
                <w:sz w:val="18"/>
                <w:szCs w:val="18"/>
                <w:rtl/>
                <w:lang w:bidi="ar-AE"/>
              </w:rPr>
              <w:t>إزالة المواد المستنفذة للأوزون (طن من قدرات استنفاذ الأوزون)</w:t>
            </w:r>
          </w:p>
        </w:tc>
        <w:tc>
          <w:tcPr>
            <w:tcW w:w="1170" w:type="dxa"/>
          </w:tcPr>
          <w:p w:rsidR="00881560" w:rsidRPr="00C678DD" w:rsidRDefault="00881560" w:rsidP="00997AF6">
            <w:pPr>
              <w:spacing w:after="60"/>
              <w:jc w:val="right"/>
              <w:rPr>
                <w:sz w:val="18"/>
                <w:szCs w:val="18"/>
                <w:lang w:val="en-CA"/>
              </w:rPr>
            </w:pPr>
            <w:r w:rsidRPr="00C678DD">
              <w:rPr>
                <w:sz w:val="18"/>
                <w:szCs w:val="18"/>
                <w:lang w:val="en-CA"/>
              </w:rPr>
              <w:t>10.13</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260" w:type="dxa"/>
          </w:tcPr>
          <w:p w:rsidR="00881560" w:rsidRPr="00C678DD" w:rsidRDefault="00881560" w:rsidP="00997AF6">
            <w:pPr>
              <w:spacing w:after="60"/>
              <w:jc w:val="right"/>
              <w:rPr>
                <w:sz w:val="18"/>
                <w:szCs w:val="18"/>
                <w:lang w:val="en-CA"/>
              </w:rPr>
            </w:pPr>
            <w:r w:rsidRPr="00C678DD">
              <w:rPr>
                <w:sz w:val="18"/>
                <w:szCs w:val="18"/>
                <w:lang w:val="en-CA"/>
              </w:rPr>
              <w:t>12.54</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12.75</w:t>
            </w:r>
          </w:p>
        </w:tc>
        <w:tc>
          <w:tcPr>
            <w:tcW w:w="1445" w:type="dxa"/>
          </w:tcPr>
          <w:p w:rsidR="00881560" w:rsidRPr="00C678DD" w:rsidRDefault="005D12A8" w:rsidP="00997AF6">
            <w:pPr>
              <w:spacing w:after="60"/>
              <w:jc w:val="right"/>
              <w:rPr>
                <w:sz w:val="18"/>
                <w:szCs w:val="18"/>
                <w:lang w:val="en-CA"/>
              </w:rPr>
            </w:pPr>
            <w:r w:rsidRPr="00C678DD">
              <w:rPr>
                <w:sz w:val="18"/>
                <w:szCs w:val="18"/>
                <w:lang w:val="en-CA"/>
              </w:rPr>
              <w:fldChar w:fldCharType="begin"/>
            </w:r>
            <w:r w:rsidR="00881560" w:rsidRPr="00C678DD">
              <w:rPr>
                <w:sz w:val="18"/>
                <w:szCs w:val="18"/>
                <w:lang w:val="en-CA"/>
              </w:rPr>
              <w:instrText xml:space="preserve"> =SUM(LEFT) </w:instrText>
            </w:r>
            <w:r w:rsidRPr="00C678DD">
              <w:rPr>
                <w:sz w:val="18"/>
                <w:szCs w:val="18"/>
                <w:lang w:val="en-CA"/>
              </w:rPr>
              <w:fldChar w:fldCharType="separate"/>
            </w:r>
            <w:r w:rsidR="00881560" w:rsidRPr="00C678DD">
              <w:rPr>
                <w:noProof/>
                <w:sz w:val="18"/>
                <w:szCs w:val="18"/>
                <w:lang w:val="en-CA"/>
              </w:rPr>
              <w:t>35.42</w:t>
            </w:r>
            <w:r w:rsidRPr="00C678DD">
              <w:rPr>
                <w:sz w:val="18"/>
                <w:szCs w:val="18"/>
                <w:lang w:val="en-CA"/>
              </w:rPr>
              <w:fldChar w:fldCharType="end"/>
            </w:r>
          </w:p>
        </w:tc>
      </w:tr>
      <w:tr w:rsidR="00881560" w:rsidRPr="00C678DD" w:rsidTr="00C678DD">
        <w:trPr>
          <w:trHeight w:val="240"/>
        </w:trPr>
        <w:tc>
          <w:tcPr>
            <w:tcW w:w="1278" w:type="dxa"/>
            <w:vMerge/>
          </w:tcPr>
          <w:p w:rsidR="00881560" w:rsidRPr="00C678DD" w:rsidRDefault="00881560" w:rsidP="00997AF6">
            <w:pPr>
              <w:bidi/>
              <w:spacing w:after="60"/>
              <w:jc w:val="center"/>
              <w:rPr>
                <w:sz w:val="18"/>
                <w:szCs w:val="18"/>
              </w:rPr>
            </w:pPr>
          </w:p>
        </w:tc>
        <w:tc>
          <w:tcPr>
            <w:tcW w:w="2700" w:type="dxa"/>
          </w:tcPr>
          <w:p w:rsidR="00881560" w:rsidRPr="00C678DD" w:rsidRDefault="00881560" w:rsidP="00997AF6">
            <w:pPr>
              <w:bidi/>
              <w:spacing w:after="60"/>
              <w:jc w:val="left"/>
              <w:rPr>
                <w:sz w:val="18"/>
                <w:szCs w:val="18"/>
                <w:rtl/>
                <w:lang w:bidi="ar-EG"/>
              </w:rPr>
            </w:pPr>
            <w:r w:rsidRPr="00C678DD">
              <w:rPr>
                <w:sz w:val="18"/>
                <w:szCs w:val="18"/>
                <w:rtl/>
                <w:lang w:bidi="ar-AE"/>
              </w:rPr>
              <w:t>التمويل (دولار أمريكي)</w:t>
            </w:r>
          </w:p>
        </w:tc>
        <w:tc>
          <w:tcPr>
            <w:tcW w:w="1170" w:type="dxa"/>
          </w:tcPr>
          <w:p w:rsidR="00881560" w:rsidRPr="00C678DD" w:rsidRDefault="00881560" w:rsidP="00997AF6">
            <w:pPr>
              <w:spacing w:after="60"/>
              <w:jc w:val="right"/>
              <w:rPr>
                <w:sz w:val="18"/>
                <w:szCs w:val="18"/>
                <w:lang w:val="en-CA"/>
              </w:rPr>
            </w:pPr>
            <w:r w:rsidRPr="00C678DD">
              <w:rPr>
                <w:sz w:val="18"/>
                <w:szCs w:val="18"/>
                <w:lang w:val="en-CA"/>
              </w:rPr>
              <w:t>807,850</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260" w:type="dxa"/>
          </w:tcPr>
          <w:p w:rsidR="00881560" w:rsidRPr="00C678DD" w:rsidRDefault="00881560" w:rsidP="00997AF6">
            <w:pPr>
              <w:spacing w:after="60"/>
              <w:jc w:val="right"/>
              <w:rPr>
                <w:sz w:val="18"/>
                <w:szCs w:val="18"/>
                <w:lang w:val="en-CA"/>
              </w:rPr>
            </w:pPr>
            <w:r w:rsidRPr="00C678DD">
              <w:rPr>
                <w:sz w:val="18"/>
                <w:szCs w:val="18"/>
                <w:lang w:val="en-CA"/>
              </w:rPr>
              <w:t>1,000,450</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1,016,714</w:t>
            </w:r>
          </w:p>
        </w:tc>
        <w:tc>
          <w:tcPr>
            <w:tcW w:w="1445" w:type="dxa"/>
          </w:tcPr>
          <w:p w:rsidR="00881560" w:rsidRPr="00C678DD" w:rsidRDefault="005D12A8" w:rsidP="00997AF6">
            <w:pPr>
              <w:spacing w:after="60"/>
              <w:jc w:val="right"/>
              <w:rPr>
                <w:sz w:val="18"/>
                <w:szCs w:val="18"/>
                <w:lang w:val="en-CA"/>
              </w:rPr>
            </w:pPr>
            <w:r w:rsidRPr="00C678DD">
              <w:rPr>
                <w:sz w:val="18"/>
                <w:szCs w:val="18"/>
                <w:lang w:val="en-CA"/>
              </w:rPr>
              <w:fldChar w:fldCharType="begin"/>
            </w:r>
            <w:r w:rsidR="00881560" w:rsidRPr="00C678DD">
              <w:rPr>
                <w:sz w:val="18"/>
                <w:szCs w:val="18"/>
                <w:lang w:val="en-CA"/>
              </w:rPr>
              <w:instrText xml:space="preserve"> =SUM(left) </w:instrText>
            </w:r>
            <w:r w:rsidRPr="00C678DD">
              <w:rPr>
                <w:sz w:val="18"/>
                <w:szCs w:val="18"/>
                <w:lang w:val="en-CA"/>
              </w:rPr>
              <w:fldChar w:fldCharType="separate"/>
            </w:r>
            <w:r w:rsidR="00881560" w:rsidRPr="00C678DD">
              <w:rPr>
                <w:noProof/>
                <w:sz w:val="18"/>
                <w:szCs w:val="18"/>
                <w:lang w:val="en-CA"/>
              </w:rPr>
              <w:t>2,825,014</w:t>
            </w:r>
            <w:r w:rsidRPr="00C678DD">
              <w:rPr>
                <w:sz w:val="18"/>
                <w:szCs w:val="18"/>
                <w:lang w:val="en-CA"/>
              </w:rPr>
              <w:fldChar w:fldCharType="end"/>
            </w:r>
          </w:p>
        </w:tc>
      </w:tr>
      <w:tr w:rsidR="00881560" w:rsidRPr="00C678DD" w:rsidTr="00C678DD">
        <w:trPr>
          <w:trHeight w:val="240"/>
        </w:trPr>
        <w:tc>
          <w:tcPr>
            <w:tcW w:w="1278" w:type="dxa"/>
            <w:vMerge w:val="restart"/>
          </w:tcPr>
          <w:p w:rsidR="00881560" w:rsidRPr="00C678DD" w:rsidRDefault="00881560" w:rsidP="00997AF6">
            <w:pPr>
              <w:bidi/>
              <w:spacing w:after="60"/>
              <w:jc w:val="center"/>
              <w:rPr>
                <w:sz w:val="18"/>
                <w:szCs w:val="18"/>
              </w:rPr>
            </w:pPr>
            <w:r w:rsidRPr="00C678DD">
              <w:rPr>
                <w:rFonts w:hint="cs"/>
                <w:sz w:val="18"/>
                <w:szCs w:val="18"/>
                <w:rtl/>
              </w:rPr>
              <w:t>اليوئنديبي</w:t>
            </w:r>
          </w:p>
        </w:tc>
        <w:tc>
          <w:tcPr>
            <w:tcW w:w="2700" w:type="dxa"/>
          </w:tcPr>
          <w:p w:rsidR="00881560" w:rsidRPr="00C678DD" w:rsidRDefault="00881560" w:rsidP="00997AF6">
            <w:pPr>
              <w:bidi/>
              <w:spacing w:after="60"/>
              <w:jc w:val="left"/>
              <w:rPr>
                <w:sz w:val="18"/>
                <w:szCs w:val="18"/>
                <w:rtl/>
                <w:lang w:bidi="ar-EG"/>
              </w:rPr>
            </w:pPr>
            <w:r w:rsidRPr="00C678DD">
              <w:rPr>
                <w:sz w:val="18"/>
                <w:szCs w:val="18"/>
                <w:rtl/>
                <w:lang w:bidi="ar-AE"/>
              </w:rPr>
              <w:t>إزالة المواد المستنفذة للأوزون (طن من قدرات استنفاذ الأوزون)</w:t>
            </w:r>
          </w:p>
        </w:tc>
        <w:tc>
          <w:tcPr>
            <w:tcW w:w="1170" w:type="dxa"/>
          </w:tcPr>
          <w:p w:rsidR="00881560" w:rsidRPr="00C678DD" w:rsidRDefault="00881560" w:rsidP="00997AF6">
            <w:pPr>
              <w:spacing w:after="60"/>
              <w:jc w:val="right"/>
              <w:rPr>
                <w:sz w:val="18"/>
                <w:szCs w:val="18"/>
                <w:lang w:val="en-CA"/>
              </w:rPr>
            </w:pPr>
            <w:r w:rsidRPr="00C678DD">
              <w:rPr>
                <w:sz w:val="18"/>
                <w:szCs w:val="18"/>
                <w:lang w:val="en-CA"/>
              </w:rPr>
              <w:t>24.62</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260" w:type="dxa"/>
          </w:tcPr>
          <w:p w:rsidR="00881560" w:rsidRPr="00C678DD" w:rsidRDefault="00881560" w:rsidP="00997AF6">
            <w:pPr>
              <w:spacing w:after="60"/>
              <w:jc w:val="right"/>
              <w:rPr>
                <w:sz w:val="18"/>
                <w:szCs w:val="18"/>
                <w:lang w:val="en-CA"/>
              </w:rPr>
            </w:pPr>
            <w:r w:rsidRPr="00C678DD">
              <w:rPr>
                <w:sz w:val="18"/>
                <w:szCs w:val="18"/>
                <w:lang w:val="en-CA"/>
              </w:rPr>
              <w:t>10.96</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445" w:type="dxa"/>
          </w:tcPr>
          <w:p w:rsidR="00881560" w:rsidRPr="00C678DD" w:rsidRDefault="005D12A8" w:rsidP="00997AF6">
            <w:pPr>
              <w:spacing w:after="60"/>
              <w:jc w:val="right"/>
              <w:rPr>
                <w:sz w:val="18"/>
                <w:szCs w:val="18"/>
                <w:lang w:val="en-CA"/>
              </w:rPr>
            </w:pPr>
            <w:r w:rsidRPr="00C678DD">
              <w:rPr>
                <w:sz w:val="18"/>
                <w:szCs w:val="18"/>
                <w:lang w:val="en-CA"/>
              </w:rPr>
              <w:fldChar w:fldCharType="begin"/>
            </w:r>
            <w:r w:rsidR="00881560" w:rsidRPr="00C678DD">
              <w:rPr>
                <w:sz w:val="18"/>
                <w:szCs w:val="18"/>
                <w:lang w:val="en-CA"/>
              </w:rPr>
              <w:instrText xml:space="preserve"> =SUM(left) </w:instrText>
            </w:r>
            <w:r w:rsidRPr="00C678DD">
              <w:rPr>
                <w:sz w:val="18"/>
                <w:szCs w:val="18"/>
                <w:lang w:val="en-CA"/>
              </w:rPr>
              <w:fldChar w:fldCharType="separate"/>
            </w:r>
            <w:r w:rsidR="00881560" w:rsidRPr="00C678DD">
              <w:rPr>
                <w:noProof/>
                <w:sz w:val="18"/>
                <w:szCs w:val="18"/>
                <w:lang w:val="en-CA"/>
              </w:rPr>
              <w:t>35.58</w:t>
            </w:r>
            <w:r w:rsidRPr="00C678DD">
              <w:rPr>
                <w:sz w:val="18"/>
                <w:szCs w:val="18"/>
                <w:lang w:val="en-CA"/>
              </w:rPr>
              <w:fldChar w:fldCharType="end"/>
            </w:r>
          </w:p>
        </w:tc>
      </w:tr>
      <w:tr w:rsidR="00881560" w:rsidRPr="00C678DD" w:rsidTr="00C678DD">
        <w:trPr>
          <w:trHeight w:val="240"/>
        </w:trPr>
        <w:tc>
          <w:tcPr>
            <w:tcW w:w="1278" w:type="dxa"/>
            <w:vMerge/>
          </w:tcPr>
          <w:p w:rsidR="00881560" w:rsidRPr="00C678DD" w:rsidRDefault="00881560" w:rsidP="00997AF6">
            <w:pPr>
              <w:bidi/>
              <w:spacing w:after="60"/>
              <w:jc w:val="center"/>
              <w:rPr>
                <w:sz w:val="18"/>
                <w:szCs w:val="18"/>
              </w:rPr>
            </w:pPr>
          </w:p>
        </w:tc>
        <w:tc>
          <w:tcPr>
            <w:tcW w:w="2700" w:type="dxa"/>
          </w:tcPr>
          <w:p w:rsidR="00881560" w:rsidRPr="00C678DD" w:rsidRDefault="00881560" w:rsidP="00997AF6">
            <w:pPr>
              <w:bidi/>
              <w:spacing w:after="60"/>
              <w:jc w:val="left"/>
              <w:rPr>
                <w:sz w:val="18"/>
                <w:szCs w:val="18"/>
                <w:rtl/>
                <w:lang w:bidi="ar-EG"/>
              </w:rPr>
            </w:pPr>
            <w:r w:rsidRPr="00C678DD">
              <w:rPr>
                <w:sz w:val="18"/>
                <w:szCs w:val="18"/>
                <w:rtl/>
                <w:lang w:bidi="ar-AE"/>
              </w:rPr>
              <w:t>التمويل (دولار أمريكي)</w:t>
            </w:r>
          </w:p>
        </w:tc>
        <w:tc>
          <w:tcPr>
            <w:tcW w:w="1170" w:type="dxa"/>
          </w:tcPr>
          <w:p w:rsidR="00881560" w:rsidRPr="00C678DD" w:rsidRDefault="00881560" w:rsidP="00997AF6">
            <w:pPr>
              <w:spacing w:after="60"/>
              <w:jc w:val="right"/>
              <w:rPr>
                <w:sz w:val="18"/>
                <w:szCs w:val="18"/>
                <w:lang w:val="en-CA"/>
              </w:rPr>
            </w:pPr>
            <w:r w:rsidRPr="00C678DD">
              <w:rPr>
                <w:sz w:val="18"/>
                <w:szCs w:val="18"/>
                <w:lang w:val="en-CA"/>
              </w:rPr>
              <w:t>1,965,323</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260" w:type="dxa"/>
          </w:tcPr>
          <w:p w:rsidR="00881560" w:rsidRPr="00C678DD" w:rsidRDefault="00881560" w:rsidP="00997AF6">
            <w:pPr>
              <w:spacing w:after="60"/>
              <w:jc w:val="right"/>
              <w:rPr>
                <w:sz w:val="18"/>
                <w:szCs w:val="18"/>
                <w:lang w:val="en-CA"/>
              </w:rPr>
            </w:pPr>
            <w:r w:rsidRPr="00C678DD">
              <w:rPr>
                <w:sz w:val="18"/>
                <w:szCs w:val="18"/>
                <w:lang w:val="en-CA"/>
              </w:rPr>
              <w:t>873,783</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445" w:type="dxa"/>
          </w:tcPr>
          <w:p w:rsidR="00881560" w:rsidRPr="00C678DD" w:rsidRDefault="005D12A8" w:rsidP="00997AF6">
            <w:pPr>
              <w:spacing w:after="60"/>
              <w:jc w:val="right"/>
              <w:rPr>
                <w:sz w:val="18"/>
                <w:szCs w:val="18"/>
                <w:lang w:val="en-CA"/>
              </w:rPr>
            </w:pPr>
            <w:r w:rsidRPr="00C678DD">
              <w:rPr>
                <w:sz w:val="18"/>
                <w:szCs w:val="18"/>
                <w:lang w:val="en-CA"/>
              </w:rPr>
              <w:fldChar w:fldCharType="begin"/>
            </w:r>
            <w:r w:rsidR="00881560" w:rsidRPr="00C678DD">
              <w:rPr>
                <w:sz w:val="18"/>
                <w:szCs w:val="18"/>
                <w:lang w:val="en-CA"/>
              </w:rPr>
              <w:instrText xml:space="preserve"> =SUM(left) </w:instrText>
            </w:r>
            <w:r w:rsidRPr="00C678DD">
              <w:rPr>
                <w:sz w:val="18"/>
                <w:szCs w:val="18"/>
                <w:lang w:val="en-CA"/>
              </w:rPr>
              <w:fldChar w:fldCharType="separate"/>
            </w:r>
            <w:r w:rsidR="00881560" w:rsidRPr="00C678DD">
              <w:rPr>
                <w:noProof/>
                <w:sz w:val="18"/>
                <w:szCs w:val="18"/>
                <w:lang w:val="en-CA"/>
              </w:rPr>
              <w:t>2,839,106</w:t>
            </w:r>
            <w:r w:rsidRPr="00C678DD">
              <w:rPr>
                <w:sz w:val="18"/>
                <w:szCs w:val="18"/>
                <w:lang w:val="en-CA"/>
              </w:rPr>
              <w:fldChar w:fldCharType="end"/>
            </w:r>
          </w:p>
        </w:tc>
      </w:tr>
      <w:tr w:rsidR="00881560" w:rsidRPr="00C678DD" w:rsidTr="00C678DD">
        <w:trPr>
          <w:trHeight w:val="240"/>
        </w:trPr>
        <w:tc>
          <w:tcPr>
            <w:tcW w:w="1278" w:type="dxa"/>
            <w:vMerge w:val="restart"/>
          </w:tcPr>
          <w:p w:rsidR="00881560" w:rsidRPr="00C678DD" w:rsidRDefault="00881560" w:rsidP="00997AF6">
            <w:pPr>
              <w:bidi/>
              <w:spacing w:after="60"/>
              <w:jc w:val="center"/>
              <w:rPr>
                <w:sz w:val="18"/>
                <w:szCs w:val="18"/>
              </w:rPr>
            </w:pPr>
            <w:r w:rsidRPr="00C678DD">
              <w:rPr>
                <w:rFonts w:hint="cs"/>
                <w:sz w:val="18"/>
                <w:szCs w:val="18"/>
                <w:rtl/>
              </w:rPr>
              <w:t>اليونيب</w:t>
            </w:r>
          </w:p>
        </w:tc>
        <w:tc>
          <w:tcPr>
            <w:tcW w:w="2700" w:type="dxa"/>
          </w:tcPr>
          <w:p w:rsidR="00881560" w:rsidRPr="00C678DD" w:rsidRDefault="00881560" w:rsidP="00997AF6">
            <w:pPr>
              <w:bidi/>
              <w:spacing w:after="60"/>
              <w:jc w:val="left"/>
              <w:rPr>
                <w:sz w:val="18"/>
                <w:szCs w:val="18"/>
                <w:rtl/>
                <w:lang w:bidi="ar-EG"/>
              </w:rPr>
            </w:pPr>
            <w:r w:rsidRPr="00C678DD">
              <w:rPr>
                <w:sz w:val="18"/>
                <w:szCs w:val="18"/>
                <w:rtl/>
                <w:lang w:bidi="ar-AE"/>
              </w:rPr>
              <w:t>إزالة المواد المستنفذة للأوزون (طن من قدرات استنفاذ الأوزون)</w:t>
            </w:r>
          </w:p>
        </w:tc>
        <w:tc>
          <w:tcPr>
            <w:tcW w:w="1170" w:type="dxa"/>
          </w:tcPr>
          <w:p w:rsidR="00881560" w:rsidRPr="00C678DD" w:rsidRDefault="00881560" w:rsidP="00997AF6">
            <w:pPr>
              <w:spacing w:after="60"/>
              <w:jc w:val="right"/>
              <w:rPr>
                <w:sz w:val="18"/>
                <w:szCs w:val="18"/>
                <w:lang w:val="en-CA"/>
              </w:rPr>
            </w:pPr>
            <w:r w:rsidRPr="00C678DD">
              <w:rPr>
                <w:sz w:val="18"/>
                <w:szCs w:val="18"/>
                <w:lang w:val="en-CA"/>
              </w:rPr>
              <w:t>3.75</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260" w:type="dxa"/>
          </w:tcPr>
          <w:p w:rsidR="00881560" w:rsidRPr="00C678DD" w:rsidRDefault="00881560" w:rsidP="00997AF6">
            <w:pPr>
              <w:spacing w:after="60"/>
              <w:jc w:val="right"/>
              <w:rPr>
                <w:sz w:val="18"/>
                <w:szCs w:val="18"/>
                <w:lang w:val="en-CA"/>
              </w:rPr>
            </w:pPr>
            <w:r w:rsidRPr="00C678DD">
              <w:rPr>
                <w:sz w:val="18"/>
                <w:szCs w:val="18"/>
                <w:lang w:val="en-CA"/>
              </w:rPr>
              <w:t>3.49</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3.83</w:t>
            </w:r>
          </w:p>
        </w:tc>
        <w:tc>
          <w:tcPr>
            <w:tcW w:w="1445" w:type="dxa"/>
          </w:tcPr>
          <w:p w:rsidR="00881560" w:rsidRPr="00C678DD" w:rsidRDefault="005D12A8" w:rsidP="00997AF6">
            <w:pPr>
              <w:spacing w:after="60"/>
              <w:jc w:val="right"/>
              <w:rPr>
                <w:sz w:val="18"/>
                <w:szCs w:val="18"/>
                <w:lang w:val="en-CA"/>
              </w:rPr>
            </w:pPr>
            <w:r w:rsidRPr="00C678DD">
              <w:rPr>
                <w:sz w:val="18"/>
                <w:szCs w:val="18"/>
                <w:lang w:val="en-CA"/>
              </w:rPr>
              <w:fldChar w:fldCharType="begin"/>
            </w:r>
            <w:r w:rsidR="00881560" w:rsidRPr="00C678DD">
              <w:rPr>
                <w:sz w:val="18"/>
                <w:szCs w:val="18"/>
                <w:lang w:val="en-CA"/>
              </w:rPr>
              <w:instrText xml:space="preserve"> =SUM(left) </w:instrText>
            </w:r>
            <w:r w:rsidRPr="00C678DD">
              <w:rPr>
                <w:sz w:val="18"/>
                <w:szCs w:val="18"/>
                <w:lang w:val="en-CA"/>
              </w:rPr>
              <w:fldChar w:fldCharType="separate"/>
            </w:r>
            <w:r w:rsidR="00881560" w:rsidRPr="00C678DD">
              <w:rPr>
                <w:noProof/>
                <w:sz w:val="18"/>
                <w:szCs w:val="18"/>
                <w:lang w:val="en-CA"/>
              </w:rPr>
              <w:t>11.07</w:t>
            </w:r>
            <w:r w:rsidRPr="00C678DD">
              <w:rPr>
                <w:sz w:val="18"/>
                <w:szCs w:val="18"/>
                <w:lang w:val="en-CA"/>
              </w:rPr>
              <w:fldChar w:fldCharType="end"/>
            </w:r>
          </w:p>
        </w:tc>
      </w:tr>
      <w:tr w:rsidR="00881560" w:rsidRPr="00C678DD" w:rsidTr="00C678DD">
        <w:trPr>
          <w:trHeight w:val="240"/>
        </w:trPr>
        <w:tc>
          <w:tcPr>
            <w:tcW w:w="1278" w:type="dxa"/>
            <w:vMerge/>
          </w:tcPr>
          <w:p w:rsidR="00881560" w:rsidRPr="00C678DD" w:rsidRDefault="00881560" w:rsidP="00997AF6">
            <w:pPr>
              <w:bidi/>
              <w:spacing w:after="60"/>
              <w:jc w:val="center"/>
              <w:rPr>
                <w:sz w:val="18"/>
                <w:szCs w:val="18"/>
              </w:rPr>
            </w:pPr>
          </w:p>
        </w:tc>
        <w:tc>
          <w:tcPr>
            <w:tcW w:w="2700" w:type="dxa"/>
          </w:tcPr>
          <w:p w:rsidR="00881560" w:rsidRPr="00C678DD" w:rsidRDefault="00881560" w:rsidP="00997AF6">
            <w:pPr>
              <w:bidi/>
              <w:spacing w:after="60"/>
              <w:jc w:val="left"/>
              <w:rPr>
                <w:sz w:val="18"/>
                <w:szCs w:val="18"/>
                <w:rtl/>
                <w:lang w:bidi="ar-EG"/>
              </w:rPr>
            </w:pPr>
            <w:r w:rsidRPr="00C678DD">
              <w:rPr>
                <w:sz w:val="18"/>
                <w:szCs w:val="18"/>
                <w:rtl/>
                <w:lang w:bidi="ar-AE"/>
              </w:rPr>
              <w:t>التمويل (دولار أمريكي)</w:t>
            </w:r>
          </w:p>
        </w:tc>
        <w:tc>
          <w:tcPr>
            <w:tcW w:w="1170" w:type="dxa"/>
          </w:tcPr>
          <w:p w:rsidR="00881560" w:rsidRPr="00C678DD" w:rsidRDefault="00881560" w:rsidP="00997AF6">
            <w:pPr>
              <w:spacing w:after="60"/>
              <w:jc w:val="right"/>
              <w:rPr>
                <w:sz w:val="18"/>
                <w:szCs w:val="18"/>
                <w:lang w:val="en-CA"/>
              </w:rPr>
            </w:pPr>
            <w:r w:rsidRPr="00C678DD">
              <w:rPr>
                <w:sz w:val="18"/>
                <w:szCs w:val="18"/>
                <w:lang w:val="en-CA"/>
              </w:rPr>
              <w:t>312,894</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260" w:type="dxa"/>
          </w:tcPr>
          <w:p w:rsidR="00881560" w:rsidRPr="00C678DD" w:rsidRDefault="00881560" w:rsidP="00997AF6">
            <w:pPr>
              <w:spacing w:after="60"/>
              <w:jc w:val="right"/>
              <w:rPr>
                <w:sz w:val="18"/>
                <w:szCs w:val="18"/>
                <w:lang w:val="en-CA"/>
              </w:rPr>
            </w:pPr>
            <w:r w:rsidRPr="00C678DD">
              <w:rPr>
                <w:sz w:val="18"/>
                <w:szCs w:val="18"/>
                <w:lang w:val="en-CA"/>
              </w:rPr>
              <w:t>291,064</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319,611</w:t>
            </w:r>
          </w:p>
        </w:tc>
        <w:tc>
          <w:tcPr>
            <w:tcW w:w="1445" w:type="dxa"/>
          </w:tcPr>
          <w:p w:rsidR="00881560" w:rsidRPr="00C678DD" w:rsidRDefault="005D12A8" w:rsidP="00997AF6">
            <w:pPr>
              <w:spacing w:after="60"/>
              <w:jc w:val="right"/>
              <w:rPr>
                <w:sz w:val="18"/>
                <w:szCs w:val="18"/>
                <w:lang w:val="en-CA"/>
              </w:rPr>
            </w:pPr>
            <w:r w:rsidRPr="00C678DD">
              <w:rPr>
                <w:sz w:val="18"/>
                <w:szCs w:val="18"/>
                <w:lang w:val="en-CA"/>
              </w:rPr>
              <w:fldChar w:fldCharType="begin"/>
            </w:r>
            <w:r w:rsidR="00881560" w:rsidRPr="00C678DD">
              <w:rPr>
                <w:sz w:val="18"/>
                <w:szCs w:val="18"/>
                <w:lang w:val="en-CA"/>
              </w:rPr>
              <w:instrText xml:space="preserve"> =SUM(left) </w:instrText>
            </w:r>
            <w:r w:rsidRPr="00C678DD">
              <w:rPr>
                <w:sz w:val="18"/>
                <w:szCs w:val="18"/>
                <w:lang w:val="en-CA"/>
              </w:rPr>
              <w:fldChar w:fldCharType="separate"/>
            </w:r>
            <w:r w:rsidR="00881560" w:rsidRPr="00C678DD">
              <w:rPr>
                <w:noProof/>
                <w:sz w:val="18"/>
                <w:szCs w:val="18"/>
                <w:lang w:val="en-CA"/>
              </w:rPr>
              <w:t>923,569</w:t>
            </w:r>
            <w:r w:rsidRPr="00C678DD">
              <w:rPr>
                <w:sz w:val="18"/>
                <w:szCs w:val="18"/>
                <w:lang w:val="en-CA"/>
              </w:rPr>
              <w:fldChar w:fldCharType="end"/>
            </w:r>
          </w:p>
        </w:tc>
      </w:tr>
      <w:tr w:rsidR="00881560" w:rsidRPr="00C678DD" w:rsidTr="00C678DD">
        <w:trPr>
          <w:trHeight w:val="240"/>
        </w:trPr>
        <w:tc>
          <w:tcPr>
            <w:tcW w:w="1278" w:type="dxa"/>
            <w:vMerge w:val="restart"/>
          </w:tcPr>
          <w:p w:rsidR="00881560" w:rsidRPr="00C678DD" w:rsidRDefault="00881560" w:rsidP="00997AF6">
            <w:pPr>
              <w:bidi/>
              <w:spacing w:after="60"/>
              <w:jc w:val="center"/>
              <w:rPr>
                <w:sz w:val="18"/>
                <w:szCs w:val="18"/>
              </w:rPr>
            </w:pPr>
            <w:r w:rsidRPr="00C678DD">
              <w:rPr>
                <w:rFonts w:hint="cs"/>
                <w:sz w:val="18"/>
                <w:szCs w:val="18"/>
                <w:rtl/>
              </w:rPr>
              <w:t>ألمانيا</w:t>
            </w:r>
          </w:p>
        </w:tc>
        <w:tc>
          <w:tcPr>
            <w:tcW w:w="2700" w:type="dxa"/>
          </w:tcPr>
          <w:p w:rsidR="00881560" w:rsidRPr="00C678DD" w:rsidRDefault="00881560" w:rsidP="00997AF6">
            <w:pPr>
              <w:bidi/>
              <w:spacing w:after="60"/>
              <w:jc w:val="left"/>
              <w:rPr>
                <w:sz w:val="18"/>
                <w:szCs w:val="18"/>
                <w:rtl/>
                <w:lang w:bidi="ar-EG"/>
              </w:rPr>
            </w:pPr>
            <w:r w:rsidRPr="00C678DD">
              <w:rPr>
                <w:sz w:val="18"/>
                <w:szCs w:val="18"/>
                <w:rtl/>
                <w:lang w:bidi="ar-AE"/>
              </w:rPr>
              <w:t>إزالة المواد المستنفذة للأوزون (طن من قدرات استنفاذ الأوزون)</w:t>
            </w:r>
          </w:p>
        </w:tc>
        <w:tc>
          <w:tcPr>
            <w:tcW w:w="1170" w:type="dxa"/>
          </w:tcPr>
          <w:p w:rsidR="00881560" w:rsidRPr="00C678DD" w:rsidRDefault="00881560" w:rsidP="00997AF6">
            <w:pPr>
              <w:spacing w:after="60"/>
              <w:jc w:val="right"/>
              <w:rPr>
                <w:sz w:val="18"/>
                <w:szCs w:val="18"/>
                <w:lang w:val="en-CA"/>
              </w:rPr>
            </w:pPr>
            <w:r w:rsidRPr="00C678DD">
              <w:rPr>
                <w:sz w:val="18"/>
                <w:szCs w:val="18"/>
                <w:lang w:val="en-CA"/>
              </w:rPr>
              <w:t>2.78</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26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445" w:type="dxa"/>
          </w:tcPr>
          <w:p w:rsidR="00881560" w:rsidRPr="00C678DD" w:rsidRDefault="005D12A8" w:rsidP="00997AF6">
            <w:pPr>
              <w:spacing w:after="60"/>
              <w:jc w:val="right"/>
              <w:rPr>
                <w:sz w:val="18"/>
                <w:szCs w:val="18"/>
                <w:lang w:val="en-CA"/>
              </w:rPr>
            </w:pPr>
            <w:r w:rsidRPr="00C678DD">
              <w:rPr>
                <w:sz w:val="18"/>
                <w:szCs w:val="18"/>
                <w:lang w:val="en-CA"/>
              </w:rPr>
              <w:fldChar w:fldCharType="begin"/>
            </w:r>
            <w:r w:rsidR="00881560" w:rsidRPr="00C678DD">
              <w:rPr>
                <w:sz w:val="18"/>
                <w:szCs w:val="18"/>
                <w:lang w:val="en-CA"/>
              </w:rPr>
              <w:instrText xml:space="preserve"> =SUM(left) </w:instrText>
            </w:r>
            <w:r w:rsidRPr="00C678DD">
              <w:rPr>
                <w:sz w:val="18"/>
                <w:szCs w:val="18"/>
                <w:lang w:val="en-CA"/>
              </w:rPr>
              <w:fldChar w:fldCharType="separate"/>
            </w:r>
            <w:r w:rsidR="00881560" w:rsidRPr="00C678DD">
              <w:rPr>
                <w:noProof/>
                <w:sz w:val="18"/>
                <w:szCs w:val="18"/>
                <w:lang w:val="en-CA"/>
              </w:rPr>
              <w:t>2.78</w:t>
            </w:r>
            <w:r w:rsidRPr="00C678DD">
              <w:rPr>
                <w:sz w:val="18"/>
                <w:szCs w:val="18"/>
                <w:lang w:val="en-CA"/>
              </w:rPr>
              <w:fldChar w:fldCharType="end"/>
            </w:r>
          </w:p>
        </w:tc>
      </w:tr>
      <w:tr w:rsidR="00881560" w:rsidRPr="00C678DD" w:rsidTr="00C678DD">
        <w:trPr>
          <w:trHeight w:val="240"/>
        </w:trPr>
        <w:tc>
          <w:tcPr>
            <w:tcW w:w="1278" w:type="dxa"/>
            <w:vMerge/>
          </w:tcPr>
          <w:p w:rsidR="00881560" w:rsidRPr="00C678DD" w:rsidRDefault="00881560" w:rsidP="00997AF6">
            <w:pPr>
              <w:bidi/>
              <w:spacing w:after="60"/>
              <w:jc w:val="center"/>
              <w:rPr>
                <w:sz w:val="18"/>
                <w:szCs w:val="18"/>
              </w:rPr>
            </w:pPr>
          </w:p>
        </w:tc>
        <w:tc>
          <w:tcPr>
            <w:tcW w:w="2700" w:type="dxa"/>
          </w:tcPr>
          <w:p w:rsidR="00881560" w:rsidRPr="00C678DD" w:rsidRDefault="00881560" w:rsidP="00997AF6">
            <w:pPr>
              <w:bidi/>
              <w:spacing w:after="60"/>
              <w:jc w:val="left"/>
              <w:rPr>
                <w:sz w:val="18"/>
                <w:szCs w:val="18"/>
                <w:rtl/>
                <w:lang w:bidi="ar-EG"/>
              </w:rPr>
            </w:pPr>
            <w:r w:rsidRPr="00C678DD">
              <w:rPr>
                <w:sz w:val="18"/>
                <w:szCs w:val="18"/>
                <w:rtl/>
                <w:lang w:bidi="ar-AE"/>
              </w:rPr>
              <w:t>التمويل (دولار أمريكي)</w:t>
            </w:r>
          </w:p>
        </w:tc>
        <w:tc>
          <w:tcPr>
            <w:tcW w:w="1170" w:type="dxa"/>
          </w:tcPr>
          <w:p w:rsidR="00881560" w:rsidRPr="00C678DD" w:rsidRDefault="00881560" w:rsidP="00997AF6">
            <w:pPr>
              <w:spacing w:after="60"/>
              <w:jc w:val="right"/>
              <w:rPr>
                <w:sz w:val="18"/>
                <w:szCs w:val="18"/>
                <w:lang w:val="en-CA"/>
              </w:rPr>
            </w:pPr>
            <w:r w:rsidRPr="00C678DD">
              <w:rPr>
                <w:sz w:val="18"/>
                <w:szCs w:val="18"/>
                <w:lang w:val="en-CA"/>
              </w:rPr>
              <w:t>234,249</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26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080" w:type="dxa"/>
          </w:tcPr>
          <w:p w:rsidR="00881560" w:rsidRPr="00C678DD" w:rsidRDefault="00881560" w:rsidP="00997AF6">
            <w:pPr>
              <w:spacing w:after="60"/>
              <w:jc w:val="right"/>
              <w:rPr>
                <w:sz w:val="18"/>
                <w:szCs w:val="18"/>
                <w:lang w:val="en-CA"/>
              </w:rPr>
            </w:pPr>
            <w:r w:rsidRPr="00C678DD">
              <w:rPr>
                <w:sz w:val="18"/>
                <w:szCs w:val="18"/>
                <w:lang w:val="en-CA"/>
              </w:rPr>
              <w:t>0</w:t>
            </w:r>
          </w:p>
        </w:tc>
        <w:tc>
          <w:tcPr>
            <w:tcW w:w="1445" w:type="dxa"/>
          </w:tcPr>
          <w:p w:rsidR="00881560" w:rsidRPr="00C678DD" w:rsidRDefault="005D12A8" w:rsidP="00997AF6">
            <w:pPr>
              <w:spacing w:after="60"/>
              <w:jc w:val="right"/>
              <w:rPr>
                <w:sz w:val="18"/>
                <w:szCs w:val="18"/>
                <w:lang w:val="en-CA"/>
              </w:rPr>
            </w:pPr>
            <w:r w:rsidRPr="00C678DD">
              <w:rPr>
                <w:sz w:val="18"/>
                <w:szCs w:val="18"/>
                <w:lang w:val="en-CA"/>
              </w:rPr>
              <w:fldChar w:fldCharType="begin"/>
            </w:r>
            <w:r w:rsidR="00881560" w:rsidRPr="00C678DD">
              <w:rPr>
                <w:sz w:val="18"/>
                <w:szCs w:val="18"/>
                <w:lang w:val="en-CA"/>
              </w:rPr>
              <w:instrText xml:space="preserve"> =SUM(left) </w:instrText>
            </w:r>
            <w:r w:rsidRPr="00C678DD">
              <w:rPr>
                <w:sz w:val="18"/>
                <w:szCs w:val="18"/>
                <w:lang w:val="en-CA"/>
              </w:rPr>
              <w:fldChar w:fldCharType="separate"/>
            </w:r>
            <w:r w:rsidR="00881560" w:rsidRPr="00C678DD">
              <w:rPr>
                <w:noProof/>
                <w:sz w:val="18"/>
                <w:szCs w:val="18"/>
                <w:lang w:val="en-CA"/>
              </w:rPr>
              <w:t>234,249</w:t>
            </w:r>
            <w:r w:rsidRPr="00C678DD">
              <w:rPr>
                <w:sz w:val="18"/>
                <w:szCs w:val="18"/>
                <w:lang w:val="en-CA"/>
              </w:rPr>
              <w:fldChar w:fldCharType="end"/>
            </w:r>
          </w:p>
        </w:tc>
      </w:tr>
    </w:tbl>
    <w:p w:rsidR="00881560" w:rsidRPr="00C678DD" w:rsidRDefault="00881560" w:rsidP="00881560">
      <w:pPr>
        <w:pStyle w:val="StyleHeader4Para4Left0Firstline0"/>
        <w:widowControl/>
        <w:numPr>
          <w:ilvl w:val="0"/>
          <w:numId w:val="0"/>
        </w:numPr>
        <w:tabs>
          <w:tab w:val="clear" w:pos="2880"/>
          <w:tab w:val="clear" w:pos="5760"/>
        </w:tabs>
        <w:bidi/>
        <w:spacing w:after="0"/>
        <w:rPr>
          <w:sz w:val="28"/>
          <w:szCs w:val="28"/>
          <w:rtl/>
          <w:lang w:bidi="ar-EG"/>
        </w:rPr>
      </w:pPr>
    </w:p>
    <w:p w:rsidR="00881560" w:rsidRDefault="00881560">
      <w:pPr>
        <w:jc w:val="left"/>
        <w:rPr>
          <w:sz w:val="26"/>
          <w:szCs w:val="26"/>
          <w:rtl/>
          <w:lang w:bidi="ar-EG"/>
        </w:rPr>
      </w:pPr>
      <w:r>
        <w:rPr>
          <w:sz w:val="26"/>
          <w:szCs w:val="26"/>
          <w:rtl/>
          <w:lang w:bidi="ar-EG"/>
        </w:rPr>
        <w:br w:type="page"/>
      </w:r>
    </w:p>
    <w:p w:rsidR="00502D14" w:rsidRDefault="00502D14" w:rsidP="00881560">
      <w:pPr>
        <w:pStyle w:val="StyleHeader4Para4Left0Firstline0"/>
        <w:widowControl/>
        <w:numPr>
          <w:ilvl w:val="0"/>
          <w:numId w:val="0"/>
        </w:numPr>
        <w:tabs>
          <w:tab w:val="clear" w:pos="2880"/>
          <w:tab w:val="clear" w:pos="5760"/>
        </w:tabs>
        <w:bidi/>
        <w:spacing w:after="0"/>
        <w:rPr>
          <w:sz w:val="26"/>
          <w:szCs w:val="26"/>
          <w:rtl/>
          <w:lang w:bidi="ar-EG"/>
        </w:rPr>
      </w:pPr>
    </w:p>
    <w:tbl>
      <w:tblPr>
        <w:bidiVisual/>
        <w:tblW w:w="1071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277"/>
        <w:gridCol w:w="721"/>
        <w:gridCol w:w="709"/>
        <w:gridCol w:w="900"/>
        <w:gridCol w:w="672"/>
        <w:gridCol w:w="858"/>
        <w:gridCol w:w="720"/>
        <w:gridCol w:w="810"/>
        <w:gridCol w:w="720"/>
        <w:gridCol w:w="810"/>
        <w:gridCol w:w="720"/>
        <w:gridCol w:w="810"/>
        <w:gridCol w:w="990"/>
      </w:tblGrid>
      <w:tr w:rsidR="00C06CD0" w:rsidRPr="00D2429B" w:rsidTr="00C06CD0">
        <w:trPr>
          <w:trHeight w:val="274"/>
          <w:jc w:val="center"/>
        </w:trPr>
        <w:tc>
          <w:tcPr>
            <w:tcW w:w="2707" w:type="dxa"/>
            <w:gridSpan w:val="3"/>
          </w:tcPr>
          <w:p w:rsidR="00997AF6" w:rsidRPr="00D2429B" w:rsidRDefault="00997AF6" w:rsidP="00997AF6">
            <w:pPr>
              <w:bidi/>
              <w:spacing w:after="60"/>
              <w:jc w:val="left"/>
              <w:rPr>
                <w:sz w:val="16"/>
                <w:szCs w:val="16"/>
                <w:rtl/>
                <w:lang w:bidi="ar-EG"/>
              </w:rPr>
            </w:pPr>
            <w:r w:rsidRPr="00D2429B">
              <w:rPr>
                <w:bCs/>
                <w:sz w:val="16"/>
                <w:szCs w:val="16"/>
                <w:rtl/>
                <w:lang w:bidi="ar-AE"/>
              </w:rPr>
              <w:t>(6) بيانات المشروع</w:t>
            </w:r>
          </w:p>
        </w:tc>
        <w:tc>
          <w:tcPr>
            <w:tcW w:w="900" w:type="dxa"/>
          </w:tcPr>
          <w:p w:rsidR="00997AF6" w:rsidRPr="00997AF6" w:rsidRDefault="00997AF6" w:rsidP="008F5532">
            <w:pPr>
              <w:bidi/>
              <w:spacing w:after="60"/>
              <w:jc w:val="center"/>
              <w:rPr>
                <w:b/>
                <w:sz w:val="16"/>
                <w:szCs w:val="16"/>
              </w:rPr>
            </w:pPr>
            <w:r w:rsidRPr="00997AF6">
              <w:rPr>
                <w:b/>
                <w:sz w:val="16"/>
                <w:szCs w:val="16"/>
              </w:rPr>
              <w:t>201</w:t>
            </w:r>
            <w:r w:rsidR="008F5532">
              <w:rPr>
                <w:b/>
                <w:sz w:val="16"/>
                <w:szCs w:val="16"/>
              </w:rPr>
              <w:t>7</w:t>
            </w:r>
          </w:p>
        </w:tc>
        <w:tc>
          <w:tcPr>
            <w:tcW w:w="672" w:type="dxa"/>
          </w:tcPr>
          <w:p w:rsidR="00997AF6" w:rsidRPr="00997AF6" w:rsidRDefault="00997AF6" w:rsidP="008F5532">
            <w:pPr>
              <w:bidi/>
              <w:spacing w:after="60"/>
              <w:jc w:val="left"/>
              <w:rPr>
                <w:b/>
                <w:sz w:val="16"/>
                <w:szCs w:val="16"/>
              </w:rPr>
            </w:pPr>
            <w:r w:rsidRPr="00997AF6">
              <w:rPr>
                <w:b/>
                <w:sz w:val="16"/>
                <w:szCs w:val="16"/>
              </w:rPr>
              <w:t>201</w:t>
            </w:r>
            <w:r w:rsidR="008F5532">
              <w:rPr>
                <w:b/>
                <w:sz w:val="16"/>
                <w:szCs w:val="16"/>
              </w:rPr>
              <w:t>8</w:t>
            </w:r>
          </w:p>
        </w:tc>
        <w:tc>
          <w:tcPr>
            <w:tcW w:w="858" w:type="dxa"/>
          </w:tcPr>
          <w:p w:rsidR="00997AF6" w:rsidRPr="00997AF6" w:rsidRDefault="00997AF6" w:rsidP="00997AF6">
            <w:pPr>
              <w:bidi/>
              <w:spacing w:after="60"/>
              <w:jc w:val="left"/>
              <w:rPr>
                <w:b/>
                <w:sz w:val="16"/>
                <w:szCs w:val="16"/>
              </w:rPr>
            </w:pPr>
            <w:r w:rsidRPr="00997AF6">
              <w:rPr>
                <w:b/>
                <w:sz w:val="16"/>
                <w:szCs w:val="16"/>
              </w:rPr>
              <w:t>2019</w:t>
            </w:r>
          </w:p>
        </w:tc>
        <w:tc>
          <w:tcPr>
            <w:tcW w:w="720" w:type="dxa"/>
          </w:tcPr>
          <w:p w:rsidR="00997AF6" w:rsidRPr="00997AF6" w:rsidRDefault="00997AF6" w:rsidP="00997AF6">
            <w:pPr>
              <w:bidi/>
              <w:spacing w:after="60"/>
              <w:jc w:val="left"/>
              <w:rPr>
                <w:b/>
                <w:sz w:val="16"/>
                <w:szCs w:val="16"/>
              </w:rPr>
            </w:pPr>
            <w:r w:rsidRPr="00997AF6">
              <w:rPr>
                <w:b/>
                <w:sz w:val="16"/>
                <w:szCs w:val="16"/>
              </w:rPr>
              <w:t>2020</w:t>
            </w:r>
          </w:p>
        </w:tc>
        <w:tc>
          <w:tcPr>
            <w:tcW w:w="810" w:type="dxa"/>
          </w:tcPr>
          <w:p w:rsidR="00997AF6" w:rsidRPr="00997AF6" w:rsidRDefault="00997AF6" w:rsidP="00997AF6">
            <w:pPr>
              <w:bidi/>
              <w:spacing w:after="60"/>
              <w:jc w:val="left"/>
              <w:rPr>
                <w:b/>
                <w:sz w:val="16"/>
                <w:szCs w:val="16"/>
              </w:rPr>
            </w:pPr>
            <w:r w:rsidRPr="00997AF6">
              <w:rPr>
                <w:b/>
                <w:sz w:val="16"/>
                <w:szCs w:val="16"/>
              </w:rPr>
              <w:t>2021</w:t>
            </w:r>
          </w:p>
        </w:tc>
        <w:tc>
          <w:tcPr>
            <w:tcW w:w="720" w:type="dxa"/>
          </w:tcPr>
          <w:p w:rsidR="00997AF6" w:rsidRPr="00997AF6" w:rsidRDefault="00997AF6" w:rsidP="00997AF6">
            <w:pPr>
              <w:bidi/>
              <w:spacing w:after="60"/>
              <w:jc w:val="left"/>
              <w:rPr>
                <w:b/>
                <w:sz w:val="16"/>
                <w:szCs w:val="16"/>
              </w:rPr>
            </w:pPr>
            <w:r w:rsidRPr="00997AF6">
              <w:rPr>
                <w:b/>
                <w:sz w:val="16"/>
                <w:szCs w:val="16"/>
              </w:rPr>
              <w:t>2022</w:t>
            </w:r>
          </w:p>
        </w:tc>
        <w:tc>
          <w:tcPr>
            <w:tcW w:w="810" w:type="dxa"/>
          </w:tcPr>
          <w:p w:rsidR="00997AF6" w:rsidRPr="00997AF6" w:rsidRDefault="00997AF6" w:rsidP="00997AF6">
            <w:pPr>
              <w:bidi/>
              <w:spacing w:after="60"/>
              <w:jc w:val="left"/>
              <w:rPr>
                <w:b/>
                <w:sz w:val="16"/>
                <w:szCs w:val="16"/>
              </w:rPr>
            </w:pPr>
            <w:r w:rsidRPr="00997AF6">
              <w:rPr>
                <w:b/>
                <w:sz w:val="16"/>
                <w:szCs w:val="16"/>
              </w:rPr>
              <w:t>2023</w:t>
            </w:r>
          </w:p>
        </w:tc>
        <w:tc>
          <w:tcPr>
            <w:tcW w:w="720" w:type="dxa"/>
          </w:tcPr>
          <w:p w:rsidR="00997AF6" w:rsidRPr="00997AF6" w:rsidRDefault="00997AF6" w:rsidP="00997AF6">
            <w:pPr>
              <w:bidi/>
              <w:spacing w:after="60"/>
              <w:jc w:val="left"/>
              <w:rPr>
                <w:b/>
                <w:sz w:val="16"/>
                <w:szCs w:val="16"/>
              </w:rPr>
            </w:pPr>
            <w:r w:rsidRPr="00997AF6">
              <w:rPr>
                <w:b/>
                <w:sz w:val="16"/>
                <w:szCs w:val="16"/>
              </w:rPr>
              <w:t>2024</w:t>
            </w:r>
          </w:p>
        </w:tc>
        <w:tc>
          <w:tcPr>
            <w:tcW w:w="810" w:type="dxa"/>
          </w:tcPr>
          <w:p w:rsidR="00997AF6" w:rsidRPr="00997AF6" w:rsidRDefault="00997AF6" w:rsidP="00997AF6">
            <w:pPr>
              <w:bidi/>
              <w:spacing w:after="60"/>
              <w:jc w:val="left"/>
              <w:rPr>
                <w:b/>
                <w:sz w:val="16"/>
                <w:szCs w:val="16"/>
              </w:rPr>
            </w:pPr>
            <w:r w:rsidRPr="00997AF6">
              <w:rPr>
                <w:b/>
                <w:sz w:val="16"/>
                <w:szCs w:val="16"/>
              </w:rPr>
              <w:t>2025</w:t>
            </w:r>
          </w:p>
        </w:tc>
        <w:tc>
          <w:tcPr>
            <w:tcW w:w="990" w:type="dxa"/>
          </w:tcPr>
          <w:p w:rsidR="00997AF6" w:rsidRPr="00997AF6" w:rsidRDefault="00997AF6" w:rsidP="00997AF6">
            <w:pPr>
              <w:bidi/>
              <w:spacing w:after="60"/>
              <w:jc w:val="center"/>
              <w:rPr>
                <w:sz w:val="16"/>
                <w:szCs w:val="16"/>
                <w:rtl/>
                <w:lang w:bidi="ar-EG"/>
              </w:rPr>
            </w:pPr>
            <w:r w:rsidRPr="00997AF6">
              <w:rPr>
                <w:bCs/>
                <w:sz w:val="16"/>
                <w:szCs w:val="16"/>
                <w:rtl/>
                <w:lang w:bidi="ar-AE"/>
              </w:rPr>
              <w:t>المجموع</w:t>
            </w:r>
          </w:p>
        </w:tc>
      </w:tr>
      <w:tr w:rsidR="00C06CD0" w:rsidRPr="00D2429B" w:rsidTr="00C06CD0">
        <w:trPr>
          <w:trHeight w:val="274"/>
          <w:jc w:val="center"/>
        </w:trPr>
        <w:tc>
          <w:tcPr>
            <w:tcW w:w="2707" w:type="dxa"/>
            <w:gridSpan w:val="3"/>
          </w:tcPr>
          <w:p w:rsidR="00997AF6" w:rsidRPr="00D2429B" w:rsidRDefault="00997AF6" w:rsidP="00881560">
            <w:pPr>
              <w:bidi/>
              <w:spacing w:after="60"/>
              <w:jc w:val="left"/>
              <w:rPr>
                <w:sz w:val="16"/>
                <w:szCs w:val="16"/>
                <w:rtl/>
                <w:lang w:bidi="ar-EG"/>
              </w:rPr>
            </w:pPr>
            <w:r w:rsidRPr="00D2429B">
              <w:rPr>
                <w:sz w:val="16"/>
                <w:szCs w:val="16"/>
                <w:rtl/>
                <w:lang w:bidi="ar-AE"/>
              </w:rPr>
              <w:t>حدود الاستهلاك في بروتوكول مونتريال</w:t>
            </w:r>
          </w:p>
        </w:tc>
        <w:tc>
          <w:tcPr>
            <w:tcW w:w="900" w:type="dxa"/>
          </w:tcPr>
          <w:p w:rsidR="00997AF6" w:rsidRPr="00997AF6" w:rsidRDefault="00997AF6" w:rsidP="00997AF6">
            <w:pPr>
              <w:jc w:val="right"/>
              <w:rPr>
                <w:sz w:val="16"/>
                <w:szCs w:val="16"/>
                <w:lang w:val="en-CA"/>
              </w:rPr>
            </w:pPr>
            <w:r w:rsidRPr="00997AF6">
              <w:rPr>
                <w:sz w:val="16"/>
                <w:szCs w:val="16"/>
                <w:lang w:val="en-CA"/>
              </w:rPr>
              <w:t>347.64</w:t>
            </w:r>
          </w:p>
        </w:tc>
        <w:tc>
          <w:tcPr>
            <w:tcW w:w="672" w:type="dxa"/>
          </w:tcPr>
          <w:p w:rsidR="00997AF6" w:rsidRPr="00997AF6" w:rsidRDefault="00997AF6" w:rsidP="00997AF6">
            <w:pPr>
              <w:jc w:val="right"/>
              <w:rPr>
                <w:sz w:val="16"/>
                <w:szCs w:val="16"/>
                <w:lang w:val="en-CA"/>
              </w:rPr>
            </w:pPr>
            <w:r w:rsidRPr="00997AF6">
              <w:rPr>
                <w:sz w:val="16"/>
                <w:szCs w:val="16"/>
                <w:lang w:val="en-CA"/>
              </w:rPr>
              <w:t>347.64</w:t>
            </w:r>
          </w:p>
        </w:tc>
        <w:tc>
          <w:tcPr>
            <w:tcW w:w="858" w:type="dxa"/>
          </w:tcPr>
          <w:p w:rsidR="00997AF6" w:rsidRPr="00997AF6" w:rsidRDefault="00997AF6" w:rsidP="00997AF6">
            <w:pPr>
              <w:jc w:val="right"/>
              <w:rPr>
                <w:sz w:val="16"/>
                <w:szCs w:val="16"/>
                <w:lang w:val="en-CA"/>
              </w:rPr>
            </w:pPr>
            <w:r w:rsidRPr="00997AF6">
              <w:rPr>
                <w:sz w:val="16"/>
                <w:szCs w:val="16"/>
                <w:lang w:val="en-CA"/>
              </w:rPr>
              <w:t>347.64</w:t>
            </w:r>
          </w:p>
        </w:tc>
        <w:tc>
          <w:tcPr>
            <w:tcW w:w="720" w:type="dxa"/>
          </w:tcPr>
          <w:p w:rsidR="00997AF6" w:rsidRPr="00997AF6" w:rsidRDefault="00997AF6" w:rsidP="00997AF6">
            <w:pPr>
              <w:jc w:val="right"/>
              <w:rPr>
                <w:sz w:val="16"/>
                <w:szCs w:val="16"/>
                <w:lang w:val="en-CA"/>
              </w:rPr>
            </w:pPr>
            <w:r w:rsidRPr="00997AF6">
              <w:rPr>
                <w:sz w:val="16"/>
                <w:szCs w:val="16"/>
                <w:lang w:val="en-CA"/>
              </w:rPr>
              <w:t>251.08</w:t>
            </w:r>
          </w:p>
        </w:tc>
        <w:tc>
          <w:tcPr>
            <w:tcW w:w="810" w:type="dxa"/>
          </w:tcPr>
          <w:p w:rsidR="00997AF6" w:rsidRPr="00997AF6" w:rsidRDefault="00997AF6" w:rsidP="00997AF6">
            <w:pPr>
              <w:jc w:val="right"/>
              <w:rPr>
                <w:sz w:val="16"/>
                <w:szCs w:val="16"/>
                <w:lang w:val="en-CA"/>
              </w:rPr>
            </w:pPr>
            <w:r w:rsidRPr="00997AF6">
              <w:rPr>
                <w:sz w:val="16"/>
                <w:szCs w:val="16"/>
                <w:lang w:val="en-CA"/>
              </w:rPr>
              <w:t>251.08</w:t>
            </w:r>
          </w:p>
        </w:tc>
        <w:tc>
          <w:tcPr>
            <w:tcW w:w="720" w:type="dxa"/>
          </w:tcPr>
          <w:p w:rsidR="00997AF6" w:rsidRPr="00997AF6" w:rsidRDefault="00997AF6" w:rsidP="00997AF6">
            <w:pPr>
              <w:jc w:val="right"/>
              <w:rPr>
                <w:sz w:val="16"/>
                <w:szCs w:val="16"/>
                <w:lang w:val="en-CA"/>
              </w:rPr>
            </w:pPr>
            <w:r w:rsidRPr="00997AF6">
              <w:rPr>
                <w:sz w:val="16"/>
                <w:szCs w:val="16"/>
                <w:lang w:val="en-CA"/>
              </w:rPr>
              <w:t>251.08</w:t>
            </w:r>
          </w:p>
        </w:tc>
        <w:tc>
          <w:tcPr>
            <w:tcW w:w="810" w:type="dxa"/>
          </w:tcPr>
          <w:p w:rsidR="00997AF6" w:rsidRPr="00997AF6" w:rsidRDefault="00997AF6" w:rsidP="00997AF6">
            <w:pPr>
              <w:jc w:val="right"/>
              <w:rPr>
                <w:sz w:val="16"/>
                <w:szCs w:val="16"/>
                <w:lang w:val="en-CA"/>
              </w:rPr>
            </w:pPr>
            <w:r w:rsidRPr="00997AF6">
              <w:rPr>
                <w:sz w:val="16"/>
                <w:szCs w:val="16"/>
                <w:lang w:val="en-CA"/>
              </w:rPr>
              <w:t>251.08</w:t>
            </w:r>
          </w:p>
        </w:tc>
        <w:tc>
          <w:tcPr>
            <w:tcW w:w="720" w:type="dxa"/>
          </w:tcPr>
          <w:p w:rsidR="00997AF6" w:rsidRPr="00997AF6" w:rsidRDefault="00997AF6" w:rsidP="00997AF6">
            <w:pPr>
              <w:jc w:val="right"/>
              <w:rPr>
                <w:sz w:val="16"/>
                <w:szCs w:val="16"/>
                <w:lang w:val="en-CA"/>
              </w:rPr>
            </w:pPr>
            <w:r w:rsidRPr="00997AF6">
              <w:rPr>
                <w:sz w:val="16"/>
                <w:szCs w:val="16"/>
                <w:lang w:val="en-CA"/>
              </w:rPr>
              <w:t>251.08</w:t>
            </w:r>
          </w:p>
        </w:tc>
        <w:tc>
          <w:tcPr>
            <w:tcW w:w="810" w:type="dxa"/>
          </w:tcPr>
          <w:p w:rsidR="00997AF6" w:rsidRPr="00997AF6" w:rsidRDefault="00997AF6" w:rsidP="00997AF6">
            <w:pPr>
              <w:jc w:val="right"/>
              <w:rPr>
                <w:sz w:val="16"/>
                <w:szCs w:val="16"/>
                <w:lang w:val="en-CA"/>
              </w:rPr>
            </w:pPr>
            <w:r w:rsidRPr="00997AF6">
              <w:rPr>
                <w:sz w:val="16"/>
                <w:szCs w:val="16"/>
                <w:lang w:val="en-CA"/>
              </w:rPr>
              <w:t>125.54</w:t>
            </w:r>
          </w:p>
        </w:tc>
        <w:tc>
          <w:tcPr>
            <w:tcW w:w="990" w:type="dxa"/>
          </w:tcPr>
          <w:p w:rsidR="00997AF6" w:rsidRPr="00997AF6" w:rsidRDefault="00613D27" w:rsidP="00997AF6">
            <w:pPr>
              <w:bidi/>
              <w:spacing w:after="60"/>
              <w:jc w:val="center"/>
              <w:rPr>
                <w:sz w:val="16"/>
                <w:szCs w:val="16"/>
              </w:rPr>
            </w:pPr>
            <w:r>
              <w:rPr>
                <w:rFonts w:hint="cs"/>
                <w:sz w:val="16"/>
                <w:szCs w:val="16"/>
                <w:rtl/>
              </w:rPr>
              <w:t>غير متوافر</w:t>
            </w:r>
          </w:p>
        </w:tc>
      </w:tr>
      <w:tr w:rsidR="00C06CD0" w:rsidRPr="00D2429B" w:rsidTr="00C06CD0">
        <w:trPr>
          <w:trHeight w:val="274"/>
          <w:jc w:val="center"/>
        </w:trPr>
        <w:tc>
          <w:tcPr>
            <w:tcW w:w="2707" w:type="dxa"/>
            <w:gridSpan w:val="3"/>
          </w:tcPr>
          <w:p w:rsidR="00C06CD0" w:rsidRPr="00D2429B" w:rsidRDefault="00C06CD0" w:rsidP="00997AF6">
            <w:pPr>
              <w:bidi/>
              <w:spacing w:after="60"/>
              <w:jc w:val="left"/>
              <w:rPr>
                <w:sz w:val="16"/>
                <w:szCs w:val="16"/>
                <w:rtl/>
                <w:lang w:bidi="ar-EG"/>
              </w:rPr>
            </w:pPr>
            <w:r w:rsidRPr="00D2429B">
              <w:rPr>
                <w:sz w:val="16"/>
                <w:szCs w:val="16"/>
                <w:rtl/>
                <w:lang w:bidi="ar-AE"/>
              </w:rPr>
              <w:t>الحد الأقصى للاستهلاك المسموح به (طن من قدرات استنفاذ الأوزون)</w:t>
            </w:r>
          </w:p>
        </w:tc>
        <w:tc>
          <w:tcPr>
            <w:tcW w:w="900" w:type="dxa"/>
          </w:tcPr>
          <w:p w:rsidR="00C06CD0" w:rsidRPr="00C06CD0" w:rsidRDefault="00C06CD0" w:rsidP="00E65FD1">
            <w:pPr>
              <w:jc w:val="right"/>
              <w:rPr>
                <w:sz w:val="16"/>
                <w:szCs w:val="16"/>
                <w:lang w:val="en-CA"/>
              </w:rPr>
            </w:pPr>
            <w:r w:rsidRPr="00C06CD0">
              <w:rPr>
                <w:sz w:val="16"/>
                <w:szCs w:val="16"/>
                <w:lang w:val="en-CA"/>
              </w:rPr>
              <w:t>347.64</w:t>
            </w:r>
          </w:p>
        </w:tc>
        <w:tc>
          <w:tcPr>
            <w:tcW w:w="672" w:type="dxa"/>
          </w:tcPr>
          <w:p w:rsidR="00C06CD0" w:rsidRPr="00C06CD0" w:rsidRDefault="00C06CD0" w:rsidP="00E65FD1">
            <w:pPr>
              <w:jc w:val="right"/>
              <w:rPr>
                <w:sz w:val="16"/>
                <w:szCs w:val="16"/>
                <w:lang w:val="en-CA"/>
              </w:rPr>
            </w:pPr>
            <w:r w:rsidRPr="00C06CD0">
              <w:rPr>
                <w:sz w:val="16"/>
                <w:szCs w:val="16"/>
                <w:lang w:val="en-CA"/>
              </w:rPr>
              <w:t>289.70</w:t>
            </w:r>
          </w:p>
        </w:tc>
        <w:tc>
          <w:tcPr>
            <w:tcW w:w="858" w:type="dxa"/>
          </w:tcPr>
          <w:p w:rsidR="00C06CD0" w:rsidRPr="00C06CD0" w:rsidRDefault="00C06CD0" w:rsidP="00E65FD1">
            <w:pPr>
              <w:jc w:val="right"/>
              <w:rPr>
                <w:sz w:val="16"/>
                <w:szCs w:val="16"/>
                <w:lang w:val="en-CA"/>
              </w:rPr>
            </w:pPr>
            <w:r w:rsidRPr="00C06CD0">
              <w:rPr>
                <w:sz w:val="16"/>
                <w:szCs w:val="16"/>
                <w:lang w:val="en-CA"/>
              </w:rPr>
              <w:t>289.70</w:t>
            </w:r>
          </w:p>
        </w:tc>
        <w:tc>
          <w:tcPr>
            <w:tcW w:w="720" w:type="dxa"/>
          </w:tcPr>
          <w:p w:rsidR="00C06CD0" w:rsidRPr="00C06CD0" w:rsidRDefault="00C06CD0" w:rsidP="00E65FD1">
            <w:pPr>
              <w:jc w:val="right"/>
              <w:rPr>
                <w:sz w:val="16"/>
                <w:szCs w:val="16"/>
                <w:lang w:val="en-CA"/>
              </w:rPr>
            </w:pPr>
            <w:r w:rsidRPr="00C06CD0">
              <w:rPr>
                <w:sz w:val="16"/>
                <w:szCs w:val="16"/>
                <w:lang w:val="en-CA"/>
              </w:rPr>
              <w:t>251.08</w:t>
            </w:r>
          </w:p>
        </w:tc>
        <w:tc>
          <w:tcPr>
            <w:tcW w:w="810" w:type="dxa"/>
          </w:tcPr>
          <w:p w:rsidR="00C06CD0" w:rsidRPr="00C06CD0" w:rsidRDefault="00C06CD0" w:rsidP="00E65FD1">
            <w:pPr>
              <w:jc w:val="right"/>
              <w:rPr>
                <w:sz w:val="16"/>
                <w:szCs w:val="16"/>
                <w:lang w:val="en-CA"/>
              </w:rPr>
            </w:pPr>
            <w:r w:rsidRPr="00C06CD0">
              <w:rPr>
                <w:sz w:val="16"/>
                <w:szCs w:val="16"/>
                <w:lang w:val="en-CA"/>
              </w:rPr>
              <w:t>251.08</w:t>
            </w:r>
          </w:p>
        </w:tc>
        <w:tc>
          <w:tcPr>
            <w:tcW w:w="720" w:type="dxa"/>
          </w:tcPr>
          <w:p w:rsidR="00C06CD0" w:rsidRPr="00C06CD0" w:rsidRDefault="00C06CD0" w:rsidP="00E65FD1">
            <w:pPr>
              <w:jc w:val="right"/>
              <w:rPr>
                <w:sz w:val="16"/>
                <w:szCs w:val="16"/>
                <w:lang w:val="en-CA"/>
              </w:rPr>
            </w:pPr>
            <w:r w:rsidRPr="00C06CD0">
              <w:rPr>
                <w:sz w:val="16"/>
                <w:szCs w:val="16"/>
                <w:lang w:val="en-CA"/>
              </w:rPr>
              <w:t>251.08</w:t>
            </w:r>
          </w:p>
        </w:tc>
        <w:tc>
          <w:tcPr>
            <w:tcW w:w="810" w:type="dxa"/>
          </w:tcPr>
          <w:p w:rsidR="00C06CD0" w:rsidRPr="00C06CD0" w:rsidRDefault="00C06CD0" w:rsidP="00E65FD1">
            <w:pPr>
              <w:jc w:val="right"/>
              <w:rPr>
                <w:sz w:val="16"/>
                <w:szCs w:val="16"/>
                <w:lang w:val="en-CA"/>
              </w:rPr>
            </w:pPr>
            <w:r w:rsidRPr="00C06CD0">
              <w:rPr>
                <w:sz w:val="16"/>
                <w:szCs w:val="16"/>
                <w:lang w:val="en-CA"/>
              </w:rPr>
              <w:t>251.08</w:t>
            </w:r>
          </w:p>
        </w:tc>
        <w:tc>
          <w:tcPr>
            <w:tcW w:w="720" w:type="dxa"/>
          </w:tcPr>
          <w:p w:rsidR="00C06CD0" w:rsidRPr="00C06CD0" w:rsidRDefault="00C06CD0" w:rsidP="00E65FD1">
            <w:pPr>
              <w:jc w:val="right"/>
              <w:rPr>
                <w:sz w:val="16"/>
                <w:szCs w:val="16"/>
                <w:lang w:val="en-CA"/>
              </w:rPr>
            </w:pPr>
            <w:r w:rsidRPr="00C06CD0">
              <w:rPr>
                <w:sz w:val="16"/>
                <w:szCs w:val="16"/>
                <w:lang w:val="en-CA"/>
              </w:rPr>
              <w:t>251.08</w:t>
            </w:r>
          </w:p>
        </w:tc>
        <w:tc>
          <w:tcPr>
            <w:tcW w:w="810" w:type="dxa"/>
          </w:tcPr>
          <w:p w:rsidR="00C06CD0" w:rsidRPr="00C06CD0" w:rsidRDefault="00C06CD0" w:rsidP="00E65FD1">
            <w:pPr>
              <w:jc w:val="right"/>
              <w:rPr>
                <w:sz w:val="16"/>
                <w:szCs w:val="16"/>
                <w:lang w:val="en-CA"/>
              </w:rPr>
            </w:pPr>
            <w:r w:rsidRPr="00C06CD0">
              <w:rPr>
                <w:sz w:val="16"/>
                <w:szCs w:val="16"/>
                <w:lang w:val="en-CA"/>
              </w:rPr>
              <w:t>125.54*</w:t>
            </w:r>
          </w:p>
        </w:tc>
        <w:tc>
          <w:tcPr>
            <w:tcW w:w="990" w:type="dxa"/>
          </w:tcPr>
          <w:p w:rsidR="00C06CD0" w:rsidRPr="00997AF6" w:rsidRDefault="00613D27" w:rsidP="00997AF6">
            <w:pPr>
              <w:bidi/>
              <w:spacing w:after="60"/>
              <w:jc w:val="center"/>
              <w:rPr>
                <w:sz w:val="16"/>
                <w:szCs w:val="16"/>
              </w:rPr>
            </w:pPr>
            <w:r>
              <w:rPr>
                <w:rFonts w:hint="cs"/>
                <w:sz w:val="16"/>
                <w:szCs w:val="16"/>
                <w:rtl/>
              </w:rPr>
              <w:t>غير متوافر</w:t>
            </w:r>
          </w:p>
        </w:tc>
      </w:tr>
      <w:tr w:rsidR="00C06CD0" w:rsidRPr="00D2429B" w:rsidTr="00C06CD0">
        <w:trPr>
          <w:trHeight w:val="404"/>
          <w:jc w:val="center"/>
        </w:trPr>
        <w:tc>
          <w:tcPr>
            <w:tcW w:w="1277" w:type="dxa"/>
            <w:vMerge w:val="restart"/>
          </w:tcPr>
          <w:p w:rsidR="00C06CD0" w:rsidRPr="00D2429B" w:rsidRDefault="00C06CD0" w:rsidP="00997AF6">
            <w:pPr>
              <w:bidi/>
              <w:spacing w:after="60"/>
              <w:jc w:val="left"/>
              <w:rPr>
                <w:sz w:val="16"/>
                <w:szCs w:val="16"/>
                <w:rtl/>
                <w:lang w:bidi="ar-EG"/>
              </w:rPr>
            </w:pPr>
            <w:r>
              <w:rPr>
                <w:rFonts w:hint="cs"/>
                <w:sz w:val="16"/>
                <w:szCs w:val="16"/>
                <w:rtl/>
                <w:lang w:bidi="ar-AE"/>
              </w:rPr>
              <w:t xml:space="preserve">التمويل الموافق عليه </w:t>
            </w:r>
            <w:r w:rsidRPr="00D2429B">
              <w:rPr>
                <w:sz w:val="16"/>
                <w:szCs w:val="16"/>
                <w:rtl/>
                <w:lang w:bidi="ar-AE"/>
              </w:rPr>
              <w:t>(دولار أمريكي)</w:t>
            </w:r>
          </w:p>
        </w:tc>
        <w:tc>
          <w:tcPr>
            <w:tcW w:w="721" w:type="dxa"/>
            <w:vMerge w:val="restart"/>
          </w:tcPr>
          <w:p w:rsidR="00C06CD0" w:rsidRPr="00D2429B" w:rsidRDefault="00C06CD0" w:rsidP="00997AF6">
            <w:pPr>
              <w:bidi/>
              <w:spacing w:after="60"/>
              <w:jc w:val="left"/>
              <w:rPr>
                <w:sz w:val="16"/>
                <w:szCs w:val="16"/>
                <w:rtl/>
                <w:lang w:bidi="ar-EG"/>
              </w:rPr>
            </w:pPr>
            <w:r w:rsidRPr="00D2429B">
              <w:rPr>
                <w:sz w:val="16"/>
                <w:szCs w:val="16"/>
                <w:rtl/>
                <w:lang w:bidi="ar-AE"/>
              </w:rPr>
              <w:t>اليونيدو</w:t>
            </w:r>
          </w:p>
        </w:tc>
        <w:tc>
          <w:tcPr>
            <w:tcW w:w="709" w:type="dxa"/>
          </w:tcPr>
          <w:p w:rsidR="00C06CD0" w:rsidRPr="00D2429B" w:rsidRDefault="00C06CD0" w:rsidP="00997AF6">
            <w:pPr>
              <w:bidi/>
              <w:spacing w:after="60"/>
              <w:jc w:val="left"/>
              <w:rPr>
                <w:sz w:val="16"/>
                <w:szCs w:val="16"/>
                <w:rtl/>
                <w:lang w:bidi="ar-EG"/>
              </w:rPr>
            </w:pPr>
            <w:r w:rsidRPr="00D2429B">
              <w:rPr>
                <w:sz w:val="16"/>
                <w:szCs w:val="16"/>
                <w:rtl/>
                <w:lang w:bidi="ar-AE"/>
              </w:rPr>
              <w:t>تكاليف المشروع</w:t>
            </w:r>
          </w:p>
        </w:tc>
        <w:tc>
          <w:tcPr>
            <w:tcW w:w="900" w:type="dxa"/>
          </w:tcPr>
          <w:p w:rsidR="00C06CD0" w:rsidRPr="00C06CD0" w:rsidRDefault="00C06CD0" w:rsidP="00E65FD1">
            <w:pPr>
              <w:jc w:val="right"/>
              <w:rPr>
                <w:color w:val="000000"/>
                <w:sz w:val="16"/>
                <w:szCs w:val="16"/>
                <w:lang w:val="en-CA"/>
              </w:rPr>
            </w:pPr>
            <w:r w:rsidRPr="00C06CD0">
              <w:rPr>
                <w:color w:val="000000"/>
                <w:sz w:val="16"/>
                <w:szCs w:val="16"/>
                <w:lang w:val="en-CA"/>
              </w:rPr>
              <w:t>3,356,641</w:t>
            </w:r>
          </w:p>
        </w:tc>
        <w:tc>
          <w:tcPr>
            <w:tcW w:w="672"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58" w:type="dxa"/>
          </w:tcPr>
          <w:p w:rsidR="00C06CD0" w:rsidRPr="00C06CD0" w:rsidRDefault="00C06CD0" w:rsidP="00E65FD1">
            <w:pPr>
              <w:jc w:val="right"/>
              <w:rPr>
                <w:color w:val="000000"/>
                <w:sz w:val="16"/>
                <w:szCs w:val="16"/>
                <w:lang w:val="en-US"/>
              </w:rPr>
            </w:pPr>
            <w:r w:rsidRPr="00C06CD0">
              <w:rPr>
                <w:color w:val="000000"/>
                <w:sz w:val="16"/>
                <w:szCs w:val="16"/>
                <w:lang w:val="en-CA"/>
              </w:rPr>
              <w:t>755,000</w:t>
            </w:r>
          </w:p>
        </w:tc>
        <w:tc>
          <w:tcPr>
            <w:tcW w:w="72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Pr>
          <w:p w:rsidR="00C06CD0" w:rsidRPr="00C06CD0" w:rsidRDefault="00C06CD0" w:rsidP="00E65FD1">
            <w:pPr>
              <w:jc w:val="right"/>
              <w:rPr>
                <w:color w:val="000000"/>
                <w:sz w:val="16"/>
                <w:szCs w:val="16"/>
                <w:lang w:val="en-CA"/>
              </w:rPr>
            </w:pPr>
            <w:r w:rsidRPr="00C06CD0">
              <w:rPr>
                <w:color w:val="000000"/>
                <w:sz w:val="16"/>
                <w:szCs w:val="16"/>
                <w:lang w:val="en-CA"/>
              </w:rPr>
              <w:t>935,000</w:t>
            </w:r>
          </w:p>
        </w:tc>
        <w:tc>
          <w:tcPr>
            <w:tcW w:w="72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Pr>
          <w:p w:rsidR="00C06CD0" w:rsidRPr="00C06CD0" w:rsidRDefault="00C06CD0" w:rsidP="00E65FD1">
            <w:pPr>
              <w:jc w:val="right"/>
              <w:rPr>
                <w:color w:val="000000"/>
                <w:sz w:val="16"/>
                <w:szCs w:val="16"/>
                <w:lang w:val="en-CA"/>
              </w:rPr>
            </w:pPr>
            <w:r>
              <w:rPr>
                <w:color w:val="000000"/>
                <w:sz w:val="16"/>
                <w:szCs w:val="16"/>
                <w:lang w:val="en-CA"/>
              </w:rPr>
              <w:t>755,200</w:t>
            </w:r>
          </w:p>
        </w:tc>
        <w:tc>
          <w:tcPr>
            <w:tcW w:w="72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Pr>
          <w:p w:rsidR="00C06CD0" w:rsidRPr="00C06CD0" w:rsidRDefault="00C06CD0" w:rsidP="00E65FD1">
            <w:pPr>
              <w:jc w:val="right"/>
              <w:rPr>
                <w:color w:val="000000"/>
                <w:sz w:val="16"/>
                <w:szCs w:val="16"/>
                <w:lang w:val="en-CA"/>
              </w:rPr>
            </w:pPr>
            <w:r w:rsidRPr="00C06CD0">
              <w:rPr>
                <w:color w:val="000000"/>
                <w:sz w:val="16"/>
                <w:szCs w:val="16"/>
                <w:lang w:val="en-CA"/>
              </w:rPr>
              <w:t>195,000</w:t>
            </w:r>
          </w:p>
        </w:tc>
        <w:tc>
          <w:tcPr>
            <w:tcW w:w="990" w:type="dxa"/>
          </w:tcPr>
          <w:p w:rsidR="00C06CD0" w:rsidRPr="00C06CD0" w:rsidRDefault="00C06CD0" w:rsidP="00E65FD1">
            <w:pPr>
              <w:jc w:val="right"/>
              <w:rPr>
                <w:color w:val="000000"/>
                <w:sz w:val="16"/>
                <w:szCs w:val="16"/>
                <w:lang w:val="en-CA"/>
              </w:rPr>
            </w:pPr>
            <w:r w:rsidRPr="00C06CD0">
              <w:rPr>
                <w:color w:val="000000"/>
                <w:sz w:val="16"/>
                <w:szCs w:val="16"/>
                <w:lang w:val="en-CA"/>
              </w:rPr>
              <w:t>5,996,841</w:t>
            </w:r>
          </w:p>
        </w:tc>
      </w:tr>
      <w:tr w:rsidR="00C06CD0" w:rsidRPr="00D2429B" w:rsidTr="00C06CD0">
        <w:trPr>
          <w:trHeight w:val="368"/>
          <w:jc w:val="center"/>
        </w:trPr>
        <w:tc>
          <w:tcPr>
            <w:tcW w:w="1277" w:type="dxa"/>
            <w:vMerge/>
          </w:tcPr>
          <w:p w:rsidR="00C06CD0" w:rsidRPr="00D2429B" w:rsidRDefault="00C06CD0" w:rsidP="00997AF6">
            <w:pPr>
              <w:bidi/>
              <w:spacing w:after="60"/>
              <w:jc w:val="left"/>
              <w:rPr>
                <w:sz w:val="16"/>
                <w:szCs w:val="16"/>
              </w:rPr>
            </w:pPr>
          </w:p>
        </w:tc>
        <w:tc>
          <w:tcPr>
            <w:tcW w:w="721" w:type="dxa"/>
            <w:vMerge/>
          </w:tcPr>
          <w:p w:rsidR="00C06CD0" w:rsidRPr="00D2429B" w:rsidRDefault="00C06CD0" w:rsidP="00997AF6">
            <w:pPr>
              <w:bidi/>
              <w:spacing w:after="60"/>
              <w:jc w:val="left"/>
              <w:rPr>
                <w:sz w:val="16"/>
                <w:szCs w:val="16"/>
              </w:rPr>
            </w:pPr>
          </w:p>
        </w:tc>
        <w:tc>
          <w:tcPr>
            <w:tcW w:w="709" w:type="dxa"/>
          </w:tcPr>
          <w:p w:rsidR="00C06CD0" w:rsidRPr="00D2429B" w:rsidRDefault="00C06CD0" w:rsidP="00997AF6">
            <w:pPr>
              <w:bidi/>
              <w:spacing w:after="60"/>
              <w:jc w:val="left"/>
              <w:rPr>
                <w:sz w:val="16"/>
                <w:szCs w:val="16"/>
                <w:rtl/>
                <w:lang w:bidi="ar-EG"/>
              </w:rPr>
            </w:pPr>
            <w:r w:rsidRPr="00D2429B">
              <w:rPr>
                <w:sz w:val="16"/>
                <w:szCs w:val="16"/>
                <w:rtl/>
                <w:lang w:bidi="ar-AE"/>
              </w:rPr>
              <w:t>تكاليف الدعم</w:t>
            </w:r>
          </w:p>
        </w:tc>
        <w:tc>
          <w:tcPr>
            <w:tcW w:w="900" w:type="dxa"/>
            <w:tcBorders>
              <w:bottom w:val="single" w:sz="4" w:space="0" w:color="666699"/>
            </w:tcBorders>
          </w:tcPr>
          <w:p w:rsidR="00C06CD0" w:rsidRPr="00C06CD0" w:rsidRDefault="00C06CD0" w:rsidP="00E65FD1">
            <w:pPr>
              <w:jc w:val="right"/>
              <w:rPr>
                <w:color w:val="000000"/>
                <w:sz w:val="16"/>
                <w:szCs w:val="16"/>
                <w:lang w:val="en-CA"/>
              </w:rPr>
            </w:pPr>
            <w:r w:rsidRPr="00C06CD0">
              <w:rPr>
                <w:color w:val="000000"/>
                <w:sz w:val="16"/>
                <w:szCs w:val="16"/>
                <w:lang w:val="en-CA"/>
              </w:rPr>
              <w:t>234,965</w:t>
            </w:r>
          </w:p>
        </w:tc>
        <w:tc>
          <w:tcPr>
            <w:tcW w:w="672" w:type="dxa"/>
            <w:tcBorders>
              <w:bottom w:val="single" w:sz="4" w:space="0" w:color="666699"/>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58" w:type="dxa"/>
            <w:tcBorders>
              <w:bottom w:val="single" w:sz="4" w:space="0" w:color="666699"/>
            </w:tcBorders>
          </w:tcPr>
          <w:p w:rsidR="00C06CD0" w:rsidRPr="00C06CD0" w:rsidRDefault="00C06CD0" w:rsidP="00E65FD1">
            <w:pPr>
              <w:jc w:val="right"/>
              <w:rPr>
                <w:color w:val="000000"/>
                <w:sz w:val="16"/>
                <w:szCs w:val="16"/>
                <w:lang w:val="en-CA"/>
              </w:rPr>
            </w:pPr>
            <w:r w:rsidRPr="00C06CD0">
              <w:rPr>
                <w:color w:val="000000"/>
                <w:sz w:val="16"/>
                <w:szCs w:val="16"/>
                <w:lang w:val="en-CA"/>
              </w:rPr>
              <w:t>52,850</w:t>
            </w:r>
          </w:p>
        </w:tc>
        <w:tc>
          <w:tcPr>
            <w:tcW w:w="720" w:type="dxa"/>
            <w:tcBorders>
              <w:bottom w:val="single" w:sz="4" w:space="0" w:color="666699"/>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Borders>
              <w:bottom w:val="single" w:sz="4" w:space="0" w:color="666699"/>
            </w:tcBorders>
          </w:tcPr>
          <w:p w:rsidR="00C06CD0" w:rsidRPr="00C06CD0" w:rsidRDefault="00C06CD0" w:rsidP="00E65FD1">
            <w:pPr>
              <w:jc w:val="right"/>
              <w:rPr>
                <w:color w:val="000000"/>
                <w:sz w:val="16"/>
                <w:szCs w:val="16"/>
                <w:lang w:val="en-CA"/>
              </w:rPr>
            </w:pPr>
            <w:r w:rsidRPr="00C06CD0">
              <w:rPr>
                <w:color w:val="000000"/>
                <w:sz w:val="16"/>
                <w:szCs w:val="16"/>
                <w:lang w:val="en-CA"/>
              </w:rPr>
              <w:t>65,450</w:t>
            </w:r>
          </w:p>
        </w:tc>
        <w:tc>
          <w:tcPr>
            <w:tcW w:w="720" w:type="dxa"/>
            <w:tcBorders>
              <w:bottom w:val="single" w:sz="4" w:space="0" w:color="666699"/>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Borders>
              <w:bottom w:val="single" w:sz="4" w:space="0" w:color="666699"/>
            </w:tcBorders>
          </w:tcPr>
          <w:p w:rsidR="00C06CD0" w:rsidRPr="00C06CD0" w:rsidRDefault="00C06CD0" w:rsidP="00E65FD1">
            <w:pPr>
              <w:jc w:val="right"/>
              <w:rPr>
                <w:color w:val="000000"/>
                <w:sz w:val="16"/>
                <w:szCs w:val="16"/>
                <w:lang w:val="en-CA"/>
              </w:rPr>
            </w:pPr>
            <w:r w:rsidRPr="00C06CD0">
              <w:rPr>
                <w:color w:val="000000"/>
                <w:sz w:val="16"/>
                <w:szCs w:val="16"/>
                <w:lang w:val="en-CA"/>
              </w:rPr>
              <w:t>52,864</w:t>
            </w:r>
          </w:p>
        </w:tc>
        <w:tc>
          <w:tcPr>
            <w:tcW w:w="720" w:type="dxa"/>
            <w:tcBorders>
              <w:bottom w:val="single" w:sz="4" w:space="0" w:color="666699"/>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Borders>
              <w:bottom w:val="single" w:sz="4" w:space="0" w:color="666699"/>
            </w:tcBorders>
          </w:tcPr>
          <w:p w:rsidR="00C06CD0" w:rsidRPr="00C06CD0" w:rsidRDefault="00C06CD0" w:rsidP="00E65FD1">
            <w:pPr>
              <w:jc w:val="right"/>
              <w:rPr>
                <w:color w:val="000000"/>
                <w:sz w:val="16"/>
                <w:szCs w:val="16"/>
                <w:lang w:val="en-CA"/>
              </w:rPr>
            </w:pPr>
            <w:r w:rsidRPr="00C06CD0">
              <w:rPr>
                <w:color w:val="000000"/>
                <w:sz w:val="16"/>
                <w:szCs w:val="16"/>
                <w:lang w:val="en-CA"/>
              </w:rPr>
              <w:t>13,650</w:t>
            </w:r>
          </w:p>
        </w:tc>
        <w:tc>
          <w:tcPr>
            <w:tcW w:w="990" w:type="dxa"/>
            <w:tcBorders>
              <w:bottom w:val="single" w:sz="4" w:space="0" w:color="666699"/>
            </w:tcBorders>
          </w:tcPr>
          <w:p w:rsidR="00C06CD0" w:rsidRPr="00C06CD0" w:rsidRDefault="00C06CD0" w:rsidP="00E65FD1">
            <w:pPr>
              <w:jc w:val="right"/>
              <w:rPr>
                <w:color w:val="000000"/>
                <w:sz w:val="16"/>
                <w:szCs w:val="16"/>
                <w:lang w:val="en-CA"/>
              </w:rPr>
            </w:pPr>
            <w:r w:rsidRPr="00C06CD0">
              <w:rPr>
                <w:color w:val="000000"/>
                <w:sz w:val="16"/>
                <w:szCs w:val="16"/>
                <w:lang w:val="en-CA"/>
              </w:rPr>
              <w:t>419,779</w:t>
            </w:r>
          </w:p>
        </w:tc>
      </w:tr>
      <w:tr w:rsidR="00C06CD0" w:rsidRPr="00D2429B" w:rsidTr="00C06CD0">
        <w:trPr>
          <w:trHeight w:val="83"/>
          <w:jc w:val="center"/>
        </w:trPr>
        <w:tc>
          <w:tcPr>
            <w:tcW w:w="1277" w:type="dxa"/>
            <w:vMerge/>
          </w:tcPr>
          <w:p w:rsidR="00C06CD0" w:rsidRPr="00D2429B" w:rsidRDefault="00C06CD0" w:rsidP="00997AF6">
            <w:pPr>
              <w:bidi/>
              <w:spacing w:after="60"/>
              <w:jc w:val="left"/>
              <w:rPr>
                <w:sz w:val="16"/>
                <w:szCs w:val="16"/>
                <w:rtl/>
                <w:lang w:bidi="ar-AE"/>
              </w:rPr>
            </w:pPr>
          </w:p>
        </w:tc>
        <w:tc>
          <w:tcPr>
            <w:tcW w:w="721" w:type="dxa"/>
            <w:vMerge w:val="restart"/>
          </w:tcPr>
          <w:p w:rsidR="00C06CD0" w:rsidRPr="00D2429B" w:rsidRDefault="00C06CD0" w:rsidP="00997AF6">
            <w:pPr>
              <w:bidi/>
              <w:spacing w:after="60"/>
              <w:jc w:val="left"/>
              <w:rPr>
                <w:sz w:val="16"/>
                <w:szCs w:val="16"/>
                <w:rtl/>
                <w:lang w:bidi="ar-AE"/>
              </w:rPr>
            </w:pPr>
            <w:r>
              <w:rPr>
                <w:rFonts w:hint="cs"/>
                <w:sz w:val="16"/>
                <w:szCs w:val="16"/>
                <w:rtl/>
                <w:lang w:bidi="ar-AE"/>
              </w:rPr>
              <w:t>اليوئنديبي</w:t>
            </w:r>
          </w:p>
        </w:tc>
        <w:tc>
          <w:tcPr>
            <w:tcW w:w="709" w:type="dxa"/>
          </w:tcPr>
          <w:p w:rsidR="00C06CD0" w:rsidRPr="00D2429B" w:rsidRDefault="00C06CD0" w:rsidP="00997AF6">
            <w:pPr>
              <w:bidi/>
              <w:spacing w:after="60"/>
              <w:jc w:val="left"/>
              <w:rPr>
                <w:sz w:val="16"/>
                <w:szCs w:val="16"/>
                <w:rtl/>
                <w:lang w:bidi="ar-EG"/>
              </w:rPr>
            </w:pPr>
            <w:r w:rsidRPr="00D2429B">
              <w:rPr>
                <w:sz w:val="16"/>
                <w:szCs w:val="16"/>
                <w:rtl/>
                <w:lang w:bidi="ar-AE"/>
              </w:rPr>
              <w:t>تكاليف المشروع</w:t>
            </w:r>
          </w:p>
        </w:tc>
        <w:tc>
          <w:tcPr>
            <w:tcW w:w="900" w:type="dxa"/>
            <w:tcBorders>
              <w:bottom w:val="nil"/>
            </w:tcBorders>
          </w:tcPr>
          <w:p w:rsidR="00C06CD0" w:rsidRPr="00C06CD0" w:rsidRDefault="00C06CD0" w:rsidP="00E65FD1">
            <w:pPr>
              <w:jc w:val="right"/>
              <w:rPr>
                <w:color w:val="000000"/>
                <w:sz w:val="16"/>
                <w:szCs w:val="16"/>
                <w:lang w:val="en-CA"/>
              </w:rPr>
            </w:pPr>
            <w:r w:rsidRPr="00C06CD0">
              <w:rPr>
                <w:color w:val="000000"/>
                <w:sz w:val="16"/>
                <w:szCs w:val="16"/>
                <w:lang w:val="en-CA"/>
              </w:rPr>
              <w:t>1,042,352</w:t>
            </w:r>
          </w:p>
        </w:tc>
        <w:tc>
          <w:tcPr>
            <w:tcW w:w="672" w:type="dxa"/>
            <w:tcBorders>
              <w:bottom w:val="nil"/>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58" w:type="dxa"/>
            <w:tcBorders>
              <w:bottom w:val="nil"/>
            </w:tcBorders>
          </w:tcPr>
          <w:p w:rsidR="00C06CD0" w:rsidRPr="00C06CD0" w:rsidRDefault="00C06CD0" w:rsidP="00E65FD1">
            <w:pPr>
              <w:jc w:val="right"/>
              <w:rPr>
                <w:color w:val="000000"/>
                <w:sz w:val="16"/>
                <w:szCs w:val="16"/>
                <w:lang w:val="en-CA"/>
              </w:rPr>
            </w:pPr>
            <w:r w:rsidRPr="00C06CD0">
              <w:rPr>
                <w:color w:val="000000"/>
                <w:sz w:val="16"/>
                <w:szCs w:val="16"/>
                <w:lang w:val="en-CA"/>
              </w:rPr>
              <w:t>1,836,750</w:t>
            </w:r>
          </w:p>
        </w:tc>
        <w:tc>
          <w:tcPr>
            <w:tcW w:w="720" w:type="dxa"/>
            <w:tcBorders>
              <w:bottom w:val="nil"/>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Borders>
              <w:bottom w:val="nil"/>
            </w:tcBorders>
          </w:tcPr>
          <w:p w:rsidR="00C06CD0" w:rsidRPr="00C06CD0" w:rsidRDefault="00C06CD0" w:rsidP="00E65FD1">
            <w:pPr>
              <w:jc w:val="right"/>
              <w:rPr>
                <w:color w:val="000000"/>
                <w:sz w:val="16"/>
                <w:szCs w:val="16"/>
                <w:lang w:val="en-CA"/>
              </w:rPr>
            </w:pPr>
            <w:r w:rsidRPr="00C06CD0">
              <w:rPr>
                <w:color w:val="000000"/>
                <w:sz w:val="16"/>
                <w:szCs w:val="16"/>
                <w:lang w:val="en-CA"/>
              </w:rPr>
              <w:t>816,620</w:t>
            </w:r>
          </w:p>
        </w:tc>
        <w:tc>
          <w:tcPr>
            <w:tcW w:w="720" w:type="dxa"/>
            <w:tcBorders>
              <w:bottom w:val="nil"/>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Borders>
              <w:bottom w:val="nil"/>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720" w:type="dxa"/>
            <w:tcBorders>
              <w:bottom w:val="nil"/>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Borders>
              <w:bottom w:val="nil"/>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990" w:type="dxa"/>
            <w:tcBorders>
              <w:bottom w:val="nil"/>
            </w:tcBorders>
          </w:tcPr>
          <w:p w:rsidR="00C06CD0" w:rsidRPr="00C06CD0" w:rsidRDefault="00C06CD0" w:rsidP="00E65FD1">
            <w:pPr>
              <w:jc w:val="right"/>
              <w:rPr>
                <w:color w:val="000000"/>
                <w:sz w:val="16"/>
                <w:szCs w:val="16"/>
                <w:lang w:val="en-CA"/>
              </w:rPr>
            </w:pPr>
            <w:r w:rsidRPr="00C06CD0">
              <w:rPr>
                <w:color w:val="000000"/>
                <w:sz w:val="16"/>
                <w:szCs w:val="16"/>
                <w:lang w:val="en-CA"/>
              </w:rPr>
              <w:t>3,695,722</w:t>
            </w:r>
          </w:p>
        </w:tc>
      </w:tr>
      <w:tr w:rsidR="00C06CD0" w:rsidRPr="00D2429B" w:rsidTr="00C06CD0">
        <w:trPr>
          <w:trHeight w:val="82"/>
          <w:jc w:val="center"/>
        </w:trPr>
        <w:tc>
          <w:tcPr>
            <w:tcW w:w="1277" w:type="dxa"/>
            <w:vMerge/>
          </w:tcPr>
          <w:p w:rsidR="00C06CD0" w:rsidRPr="00D2429B" w:rsidRDefault="00C06CD0" w:rsidP="00997AF6">
            <w:pPr>
              <w:bidi/>
              <w:spacing w:after="60"/>
              <w:jc w:val="left"/>
              <w:rPr>
                <w:sz w:val="16"/>
                <w:szCs w:val="16"/>
                <w:rtl/>
                <w:lang w:bidi="ar-AE"/>
              </w:rPr>
            </w:pPr>
          </w:p>
        </w:tc>
        <w:tc>
          <w:tcPr>
            <w:tcW w:w="721" w:type="dxa"/>
            <w:vMerge/>
          </w:tcPr>
          <w:p w:rsidR="00C06CD0" w:rsidRDefault="00C06CD0" w:rsidP="00997AF6">
            <w:pPr>
              <w:bidi/>
              <w:spacing w:after="60"/>
              <w:jc w:val="left"/>
              <w:rPr>
                <w:sz w:val="16"/>
                <w:szCs w:val="16"/>
                <w:rtl/>
                <w:lang w:bidi="ar-AE"/>
              </w:rPr>
            </w:pPr>
          </w:p>
        </w:tc>
        <w:tc>
          <w:tcPr>
            <w:tcW w:w="709" w:type="dxa"/>
          </w:tcPr>
          <w:p w:rsidR="00C06CD0" w:rsidRPr="00D2429B" w:rsidRDefault="00C06CD0" w:rsidP="00997AF6">
            <w:pPr>
              <w:bidi/>
              <w:spacing w:after="60"/>
              <w:jc w:val="left"/>
              <w:rPr>
                <w:sz w:val="16"/>
                <w:szCs w:val="16"/>
                <w:rtl/>
                <w:lang w:bidi="ar-EG"/>
              </w:rPr>
            </w:pPr>
            <w:r w:rsidRPr="00D2429B">
              <w:rPr>
                <w:sz w:val="16"/>
                <w:szCs w:val="16"/>
                <w:rtl/>
                <w:lang w:bidi="ar-AE"/>
              </w:rPr>
              <w:t>تكاليف الدعم</w:t>
            </w:r>
          </w:p>
        </w:tc>
        <w:tc>
          <w:tcPr>
            <w:tcW w:w="900" w:type="dxa"/>
            <w:tcBorders>
              <w:bottom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72,965</w:t>
            </w:r>
          </w:p>
        </w:tc>
        <w:tc>
          <w:tcPr>
            <w:tcW w:w="672" w:type="dxa"/>
            <w:tcBorders>
              <w:bottom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58" w:type="dxa"/>
            <w:tcBorders>
              <w:bottom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128,573</w:t>
            </w:r>
          </w:p>
        </w:tc>
        <w:tc>
          <w:tcPr>
            <w:tcW w:w="720" w:type="dxa"/>
            <w:tcBorders>
              <w:bottom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Borders>
              <w:bottom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57,163</w:t>
            </w:r>
          </w:p>
        </w:tc>
        <w:tc>
          <w:tcPr>
            <w:tcW w:w="720" w:type="dxa"/>
            <w:tcBorders>
              <w:bottom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Borders>
              <w:bottom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720" w:type="dxa"/>
            <w:tcBorders>
              <w:bottom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Borders>
              <w:bottom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990" w:type="dxa"/>
            <w:tcBorders>
              <w:bottom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258,701</w:t>
            </w:r>
          </w:p>
        </w:tc>
      </w:tr>
      <w:tr w:rsidR="00C06CD0" w:rsidRPr="00D2429B" w:rsidTr="00C06CD0">
        <w:trPr>
          <w:trHeight w:val="83"/>
          <w:jc w:val="center"/>
        </w:trPr>
        <w:tc>
          <w:tcPr>
            <w:tcW w:w="1277" w:type="dxa"/>
            <w:vMerge/>
          </w:tcPr>
          <w:p w:rsidR="00C06CD0" w:rsidRPr="00D2429B" w:rsidRDefault="00C06CD0" w:rsidP="00997AF6">
            <w:pPr>
              <w:bidi/>
              <w:spacing w:after="60"/>
              <w:jc w:val="left"/>
              <w:rPr>
                <w:sz w:val="16"/>
                <w:szCs w:val="16"/>
                <w:rtl/>
                <w:lang w:bidi="ar-AE"/>
              </w:rPr>
            </w:pPr>
          </w:p>
        </w:tc>
        <w:tc>
          <w:tcPr>
            <w:tcW w:w="721" w:type="dxa"/>
            <w:vMerge w:val="restart"/>
          </w:tcPr>
          <w:p w:rsidR="00C06CD0" w:rsidRPr="00D2429B" w:rsidRDefault="00C06CD0" w:rsidP="00997AF6">
            <w:pPr>
              <w:bidi/>
              <w:spacing w:after="60"/>
              <w:jc w:val="left"/>
              <w:rPr>
                <w:sz w:val="16"/>
                <w:szCs w:val="16"/>
                <w:rtl/>
                <w:lang w:bidi="ar-AE"/>
              </w:rPr>
            </w:pPr>
            <w:r>
              <w:rPr>
                <w:rFonts w:hint="cs"/>
                <w:sz w:val="16"/>
                <w:szCs w:val="16"/>
                <w:rtl/>
                <w:lang w:bidi="ar-AE"/>
              </w:rPr>
              <w:t>اليونيب</w:t>
            </w:r>
          </w:p>
        </w:tc>
        <w:tc>
          <w:tcPr>
            <w:tcW w:w="709" w:type="dxa"/>
          </w:tcPr>
          <w:p w:rsidR="00C06CD0" w:rsidRPr="00D2429B" w:rsidRDefault="00C06CD0" w:rsidP="00997AF6">
            <w:pPr>
              <w:bidi/>
              <w:spacing w:after="60"/>
              <w:jc w:val="left"/>
              <w:rPr>
                <w:sz w:val="16"/>
                <w:szCs w:val="16"/>
                <w:rtl/>
                <w:lang w:bidi="ar-EG"/>
              </w:rPr>
            </w:pPr>
            <w:r w:rsidRPr="00D2429B">
              <w:rPr>
                <w:sz w:val="16"/>
                <w:szCs w:val="16"/>
                <w:rtl/>
                <w:lang w:bidi="ar-AE"/>
              </w:rPr>
              <w:t>تكاليف المشروع</w:t>
            </w:r>
          </w:p>
        </w:tc>
        <w:tc>
          <w:tcPr>
            <w:tcW w:w="900" w:type="dxa"/>
            <w:tcBorders>
              <w:top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230,000</w:t>
            </w:r>
          </w:p>
        </w:tc>
        <w:tc>
          <w:tcPr>
            <w:tcW w:w="672" w:type="dxa"/>
            <w:tcBorders>
              <w:top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58" w:type="dxa"/>
            <w:tcBorders>
              <w:top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279,500</w:t>
            </w:r>
          </w:p>
        </w:tc>
        <w:tc>
          <w:tcPr>
            <w:tcW w:w="720" w:type="dxa"/>
            <w:tcBorders>
              <w:top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Borders>
              <w:top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260,000</w:t>
            </w:r>
          </w:p>
        </w:tc>
        <w:tc>
          <w:tcPr>
            <w:tcW w:w="720" w:type="dxa"/>
            <w:tcBorders>
              <w:top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Borders>
              <w:top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180,000</w:t>
            </w:r>
          </w:p>
        </w:tc>
        <w:tc>
          <w:tcPr>
            <w:tcW w:w="720" w:type="dxa"/>
            <w:tcBorders>
              <w:top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Borders>
              <w:top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105,500</w:t>
            </w:r>
          </w:p>
        </w:tc>
        <w:tc>
          <w:tcPr>
            <w:tcW w:w="990" w:type="dxa"/>
            <w:tcBorders>
              <w:top w:val="single" w:sz="4" w:space="0" w:color="auto"/>
            </w:tcBorders>
          </w:tcPr>
          <w:p w:rsidR="00C06CD0" w:rsidRPr="00C06CD0" w:rsidRDefault="00C06CD0" w:rsidP="00E65FD1">
            <w:pPr>
              <w:jc w:val="right"/>
              <w:rPr>
                <w:color w:val="000000"/>
                <w:sz w:val="16"/>
                <w:szCs w:val="16"/>
                <w:lang w:val="en-CA"/>
              </w:rPr>
            </w:pPr>
            <w:r w:rsidRPr="00C06CD0">
              <w:rPr>
                <w:color w:val="000000"/>
                <w:sz w:val="16"/>
                <w:szCs w:val="16"/>
                <w:lang w:val="en-CA"/>
              </w:rPr>
              <w:t>1,055,000</w:t>
            </w:r>
          </w:p>
        </w:tc>
      </w:tr>
      <w:tr w:rsidR="00C06CD0" w:rsidRPr="00D2429B" w:rsidTr="00C06CD0">
        <w:trPr>
          <w:trHeight w:val="82"/>
          <w:jc w:val="center"/>
        </w:trPr>
        <w:tc>
          <w:tcPr>
            <w:tcW w:w="1277" w:type="dxa"/>
            <w:vMerge/>
          </w:tcPr>
          <w:p w:rsidR="00C06CD0" w:rsidRPr="00D2429B" w:rsidRDefault="00C06CD0" w:rsidP="00997AF6">
            <w:pPr>
              <w:bidi/>
              <w:spacing w:after="60"/>
              <w:jc w:val="left"/>
              <w:rPr>
                <w:sz w:val="16"/>
                <w:szCs w:val="16"/>
                <w:rtl/>
                <w:lang w:bidi="ar-AE"/>
              </w:rPr>
            </w:pPr>
          </w:p>
        </w:tc>
        <w:tc>
          <w:tcPr>
            <w:tcW w:w="721" w:type="dxa"/>
            <w:vMerge/>
          </w:tcPr>
          <w:p w:rsidR="00C06CD0" w:rsidRDefault="00C06CD0" w:rsidP="00997AF6">
            <w:pPr>
              <w:bidi/>
              <w:spacing w:after="60"/>
              <w:jc w:val="left"/>
              <w:rPr>
                <w:sz w:val="16"/>
                <w:szCs w:val="16"/>
                <w:rtl/>
                <w:lang w:bidi="ar-AE"/>
              </w:rPr>
            </w:pPr>
          </w:p>
        </w:tc>
        <w:tc>
          <w:tcPr>
            <w:tcW w:w="709" w:type="dxa"/>
          </w:tcPr>
          <w:p w:rsidR="00C06CD0" w:rsidRPr="00D2429B" w:rsidRDefault="00C06CD0" w:rsidP="00997AF6">
            <w:pPr>
              <w:bidi/>
              <w:spacing w:after="60"/>
              <w:jc w:val="left"/>
              <w:rPr>
                <w:sz w:val="16"/>
                <w:szCs w:val="16"/>
                <w:rtl/>
                <w:lang w:bidi="ar-EG"/>
              </w:rPr>
            </w:pPr>
            <w:r w:rsidRPr="00D2429B">
              <w:rPr>
                <w:sz w:val="16"/>
                <w:szCs w:val="16"/>
                <w:rtl/>
                <w:lang w:bidi="ar-AE"/>
              </w:rPr>
              <w:t>تكاليف الدعم</w:t>
            </w:r>
          </w:p>
        </w:tc>
        <w:tc>
          <w:tcPr>
            <w:tcW w:w="900" w:type="dxa"/>
          </w:tcPr>
          <w:p w:rsidR="00C06CD0" w:rsidRPr="00C06CD0" w:rsidRDefault="00C06CD0" w:rsidP="00E65FD1">
            <w:pPr>
              <w:jc w:val="right"/>
              <w:rPr>
                <w:color w:val="000000"/>
                <w:sz w:val="16"/>
                <w:szCs w:val="16"/>
                <w:lang w:val="en-CA"/>
              </w:rPr>
            </w:pPr>
            <w:r w:rsidRPr="00C06CD0">
              <w:rPr>
                <w:color w:val="000000"/>
                <w:sz w:val="16"/>
                <w:szCs w:val="16"/>
                <w:lang w:val="en-CA"/>
              </w:rPr>
              <w:t>27,480</w:t>
            </w:r>
          </w:p>
        </w:tc>
        <w:tc>
          <w:tcPr>
            <w:tcW w:w="672"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58" w:type="dxa"/>
          </w:tcPr>
          <w:p w:rsidR="00C06CD0" w:rsidRPr="00C06CD0" w:rsidRDefault="00C06CD0" w:rsidP="00E65FD1">
            <w:pPr>
              <w:jc w:val="right"/>
              <w:rPr>
                <w:color w:val="000000"/>
                <w:sz w:val="16"/>
                <w:szCs w:val="16"/>
                <w:lang w:val="en-CA"/>
              </w:rPr>
            </w:pPr>
            <w:r w:rsidRPr="00C06CD0">
              <w:rPr>
                <w:color w:val="000000"/>
                <w:sz w:val="16"/>
                <w:szCs w:val="16"/>
                <w:lang w:val="en-CA"/>
              </w:rPr>
              <w:t>33,394</w:t>
            </w:r>
          </w:p>
        </w:tc>
        <w:tc>
          <w:tcPr>
            <w:tcW w:w="72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Pr>
          <w:p w:rsidR="00C06CD0" w:rsidRPr="00C06CD0" w:rsidRDefault="00C06CD0" w:rsidP="00E65FD1">
            <w:pPr>
              <w:jc w:val="right"/>
              <w:rPr>
                <w:color w:val="000000"/>
                <w:sz w:val="16"/>
                <w:szCs w:val="16"/>
                <w:lang w:val="en-CA"/>
              </w:rPr>
            </w:pPr>
            <w:r w:rsidRPr="00C06CD0">
              <w:rPr>
                <w:color w:val="000000"/>
                <w:sz w:val="16"/>
                <w:szCs w:val="16"/>
                <w:lang w:val="en-CA"/>
              </w:rPr>
              <w:t>31,064</w:t>
            </w:r>
          </w:p>
        </w:tc>
        <w:tc>
          <w:tcPr>
            <w:tcW w:w="72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Pr>
          <w:p w:rsidR="00C06CD0" w:rsidRPr="00C06CD0" w:rsidRDefault="00C06CD0" w:rsidP="00E65FD1">
            <w:pPr>
              <w:jc w:val="right"/>
              <w:rPr>
                <w:color w:val="000000"/>
                <w:sz w:val="16"/>
                <w:szCs w:val="16"/>
                <w:lang w:val="en-CA"/>
              </w:rPr>
            </w:pPr>
            <w:r w:rsidRPr="00C06CD0">
              <w:rPr>
                <w:color w:val="000000"/>
                <w:sz w:val="16"/>
                <w:szCs w:val="16"/>
                <w:lang w:val="en-CA"/>
              </w:rPr>
              <w:t>21,506</w:t>
            </w:r>
          </w:p>
        </w:tc>
        <w:tc>
          <w:tcPr>
            <w:tcW w:w="72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Pr>
          <w:p w:rsidR="00C06CD0" w:rsidRPr="00C06CD0" w:rsidRDefault="00C06CD0" w:rsidP="00E65FD1">
            <w:pPr>
              <w:jc w:val="right"/>
              <w:rPr>
                <w:color w:val="000000"/>
                <w:sz w:val="16"/>
                <w:szCs w:val="16"/>
                <w:lang w:val="en-CA"/>
              </w:rPr>
            </w:pPr>
            <w:r w:rsidRPr="00C06CD0">
              <w:rPr>
                <w:color w:val="000000"/>
                <w:sz w:val="16"/>
                <w:szCs w:val="16"/>
                <w:lang w:val="en-CA"/>
              </w:rPr>
              <w:t>12,605</w:t>
            </w:r>
          </w:p>
        </w:tc>
        <w:tc>
          <w:tcPr>
            <w:tcW w:w="990" w:type="dxa"/>
          </w:tcPr>
          <w:p w:rsidR="00C06CD0" w:rsidRPr="00C06CD0" w:rsidRDefault="00C06CD0" w:rsidP="00E65FD1">
            <w:pPr>
              <w:jc w:val="right"/>
              <w:rPr>
                <w:color w:val="000000"/>
                <w:sz w:val="16"/>
                <w:szCs w:val="16"/>
                <w:lang w:val="en-CA"/>
              </w:rPr>
            </w:pPr>
            <w:r w:rsidRPr="00C06CD0">
              <w:rPr>
                <w:color w:val="000000"/>
                <w:sz w:val="16"/>
                <w:szCs w:val="16"/>
                <w:lang w:val="en-CA"/>
              </w:rPr>
              <w:t>126,050</w:t>
            </w:r>
          </w:p>
        </w:tc>
      </w:tr>
      <w:tr w:rsidR="00C06CD0" w:rsidRPr="00D2429B" w:rsidTr="00C06CD0">
        <w:trPr>
          <w:trHeight w:val="83"/>
          <w:jc w:val="center"/>
        </w:trPr>
        <w:tc>
          <w:tcPr>
            <w:tcW w:w="1277" w:type="dxa"/>
            <w:vMerge/>
          </w:tcPr>
          <w:p w:rsidR="00C06CD0" w:rsidRPr="00D2429B" w:rsidRDefault="00C06CD0" w:rsidP="00997AF6">
            <w:pPr>
              <w:bidi/>
              <w:spacing w:after="60"/>
              <w:jc w:val="left"/>
              <w:rPr>
                <w:sz w:val="16"/>
                <w:szCs w:val="16"/>
                <w:rtl/>
                <w:lang w:bidi="ar-AE"/>
              </w:rPr>
            </w:pPr>
          </w:p>
        </w:tc>
        <w:tc>
          <w:tcPr>
            <w:tcW w:w="721" w:type="dxa"/>
            <w:vMerge w:val="restart"/>
          </w:tcPr>
          <w:p w:rsidR="00C06CD0" w:rsidRPr="00D2429B" w:rsidRDefault="00C06CD0" w:rsidP="00997AF6">
            <w:pPr>
              <w:bidi/>
              <w:spacing w:after="60"/>
              <w:jc w:val="left"/>
              <w:rPr>
                <w:sz w:val="16"/>
                <w:szCs w:val="16"/>
                <w:rtl/>
                <w:lang w:bidi="ar-AE"/>
              </w:rPr>
            </w:pPr>
            <w:r>
              <w:rPr>
                <w:rFonts w:hint="cs"/>
                <w:sz w:val="16"/>
                <w:szCs w:val="16"/>
                <w:rtl/>
                <w:lang w:bidi="ar-AE"/>
              </w:rPr>
              <w:t>ألمانيا</w:t>
            </w:r>
          </w:p>
        </w:tc>
        <w:tc>
          <w:tcPr>
            <w:tcW w:w="709" w:type="dxa"/>
          </w:tcPr>
          <w:p w:rsidR="00C06CD0" w:rsidRPr="00D2429B" w:rsidRDefault="00C06CD0" w:rsidP="00997AF6">
            <w:pPr>
              <w:bidi/>
              <w:spacing w:after="60"/>
              <w:jc w:val="left"/>
              <w:rPr>
                <w:sz w:val="16"/>
                <w:szCs w:val="16"/>
                <w:rtl/>
                <w:lang w:bidi="ar-EG"/>
              </w:rPr>
            </w:pPr>
            <w:r w:rsidRPr="00D2429B">
              <w:rPr>
                <w:sz w:val="16"/>
                <w:szCs w:val="16"/>
                <w:rtl/>
                <w:lang w:bidi="ar-AE"/>
              </w:rPr>
              <w:t>تكاليف المشروع</w:t>
            </w:r>
          </w:p>
        </w:tc>
        <w:tc>
          <w:tcPr>
            <w:tcW w:w="90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672"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58" w:type="dxa"/>
          </w:tcPr>
          <w:p w:rsidR="00C06CD0" w:rsidRPr="00C06CD0" w:rsidRDefault="00C06CD0" w:rsidP="00E65FD1">
            <w:pPr>
              <w:jc w:val="right"/>
              <w:rPr>
                <w:color w:val="000000"/>
                <w:sz w:val="16"/>
                <w:szCs w:val="16"/>
                <w:lang w:val="en-CA"/>
              </w:rPr>
            </w:pPr>
            <w:r w:rsidRPr="00C06CD0">
              <w:rPr>
                <w:color w:val="000000"/>
                <w:sz w:val="16"/>
                <w:szCs w:val="16"/>
                <w:lang w:val="en-CA"/>
              </w:rPr>
              <w:t>207,300</w:t>
            </w:r>
          </w:p>
        </w:tc>
        <w:tc>
          <w:tcPr>
            <w:tcW w:w="72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72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72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990" w:type="dxa"/>
          </w:tcPr>
          <w:p w:rsidR="00C06CD0" w:rsidRPr="00C06CD0" w:rsidRDefault="00C06CD0" w:rsidP="00E65FD1">
            <w:pPr>
              <w:jc w:val="right"/>
              <w:rPr>
                <w:color w:val="000000"/>
                <w:sz w:val="16"/>
                <w:szCs w:val="16"/>
                <w:lang w:val="en-CA"/>
              </w:rPr>
            </w:pPr>
            <w:r w:rsidRPr="00C06CD0">
              <w:rPr>
                <w:color w:val="000000"/>
                <w:sz w:val="16"/>
                <w:szCs w:val="16"/>
                <w:lang w:val="en-CA"/>
              </w:rPr>
              <w:t>207,300</w:t>
            </w:r>
          </w:p>
        </w:tc>
      </w:tr>
      <w:tr w:rsidR="00C06CD0" w:rsidRPr="00D2429B" w:rsidTr="00C06CD0">
        <w:trPr>
          <w:trHeight w:val="82"/>
          <w:jc w:val="center"/>
        </w:trPr>
        <w:tc>
          <w:tcPr>
            <w:tcW w:w="1277" w:type="dxa"/>
            <w:vMerge/>
          </w:tcPr>
          <w:p w:rsidR="00C06CD0" w:rsidRPr="00D2429B" w:rsidRDefault="00C06CD0" w:rsidP="00997AF6">
            <w:pPr>
              <w:bidi/>
              <w:spacing w:after="60"/>
              <w:jc w:val="left"/>
              <w:rPr>
                <w:sz w:val="16"/>
                <w:szCs w:val="16"/>
                <w:rtl/>
                <w:lang w:bidi="ar-AE"/>
              </w:rPr>
            </w:pPr>
          </w:p>
        </w:tc>
        <w:tc>
          <w:tcPr>
            <w:tcW w:w="721" w:type="dxa"/>
            <w:vMerge/>
          </w:tcPr>
          <w:p w:rsidR="00C06CD0" w:rsidRDefault="00C06CD0" w:rsidP="00997AF6">
            <w:pPr>
              <w:bidi/>
              <w:spacing w:after="60"/>
              <w:jc w:val="left"/>
              <w:rPr>
                <w:sz w:val="16"/>
                <w:szCs w:val="16"/>
                <w:rtl/>
                <w:lang w:bidi="ar-AE"/>
              </w:rPr>
            </w:pPr>
          </w:p>
        </w:tc>
        <w:tc>
          <w:tcPr>
            <w:tcW w:w="709" w:type="dxa"/>
          </w:tcPr>
          <w:p w:rsidR="00C06CD0" w:rsidRPr="00D2429B" w:rsidRDefault="00C06CD0" w:rsidP="00997AF6">
            <w:pPr>
              <w:bidi/>
              <w:spacing w:after="60"/>
              <w:jc w:val="left"/>
              <w:rPr>
                <w:sz w:val="16"/>
                <w:szCs w:val="16"/>
                <w:rtl/>
                <w:lang w:bidi="ar-EG"/>
              </w:rPr>
            </w:pPr>
            <w:r w:rsidRPr="00D2429B">
              <w:rPr>
                <w:sz w:val="16"/>
                <w:szCs w:val="16"/>
                <w:rtl/>
                <w:lang w:bidi="ar-AE"/>
              </w:rPr>
              <w:t>تكاليف الدعم</w:t>
            </w:r>
          </w:p>
        </w:tc>
        <w:tc>
          <w:tcPr>
            <w:tcW w:w="90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672" w:type="dxa"/>
          </w:tcPr>
          <w:p w:rsidR="00C06CD0" w:rsidRPr="00613D27" w:rsidRDefault="00C06CD0" w:rsidP="00E65FD1">
            <w:pPr>
              <w:jc w:val="right"/>
              <w:rPr>
                <w:color w:val="000000"/>
                <w:sz w:val="16"/>
                <w:szCs w:val="16"/>
                <w:lang w:val="en-US"/>
              </w:rPr>
            </w:pPr>
            <w:r w:rsidRPr="00C06CD0">
              <w:rPr>
                <w:color w:val="000000"/>
                <w:sz w:val="16"/>
                <w:szCs w:val="16"/>
                <w:lang w:val="en-CA"/>
              </w:rPr>
              <w:t>0</w:t>
            </w:r>
          </w:p>
        </w:tc>
        <w:tc>
          <w:tcPr>
            <w:tcW w:w="858" w:type="dxa"/>
          </w:tcPr>
          <w:p w:rsidR="00C06CD0" w:rsidRPr="00C06CD0" w:rsidRDefault="00C06CD0" w:rsidP="00E65FD1">
            <w:pPr>
              <w:jc w:val="right"/>
              <w:rPr>
                <w:color w:val="000000"/>
                <w:sz w:val="16"/>
                <w:szCs w:val="16"/>
                <w:lang w:val="en-CA"/>
              </w:rPr>
            </w:pPr>
            <w:r w:rsidRPr="00C06CD0">
              <w:rPr>
                <w:color w:val="000000"/>
                <w:sz w:val="16"/>
                <w:szCs w:val="16"/>
                <w:lang w:val="en-CA"/>
              </w:rPr>
              <w:t>26,949</w:t>
            </w:r>
          </w:p>
        </w:tc>
        <w:tc>
          <w:tcPr>
            <w:tcW w:w="72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72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72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810" w:type="dxa"/>
          </w:tcPr>
          <w:p w:rsidR="00C06CD0" w:rsidRPr="00C06CD0" w:rsidRDefault="00C06CD0" w:rsidP="00E65FD1">
            <w:pPr>
              <w:jc w:val="right"/>
              <w:rPr>
                <w:color w:val="000000"/>
                <w:sz w:val="16"/>
                <w:szCs w:val="16"/>
                <w:lang w:val="en-CA"/>
              </w:rPr>
            </w:pPr>
            <w:r w:rsidRPr="00C06CD0">
              <w:rPr>
                <w:color w:val="000000"/>
                <w:sz w:val="16"/>
                <w:szCs w:val="16"/>
                <w:lang w:val="en-CA"/>
              </w:rPr>
              <w:t>0</w:t>
            </w:r>
          </w:p>
        </w:tc>
        <w:tc>
          <w:tcPr>
            <w:tcW w:w="990" w:type="dxa"/>
          </w:tcPr>
          <w:p w:rsidR="00C06CD0" w:rsidRPr="00C06CD0" w:rsidRDefault="00C06CD0" w:rsidP="00E65FD1">
            <w:pPr>
              <w:jc w:val="right"/>
              <w:rPr>
                <w:color w:val="000000"/>
                <w:sz w:val="16"/>
                <w:szCs w:val="16"/>
                <w:lang w:val="en-CA"/>
              </w:rPr>
            </w:pPr>
            <w:r w:rsidRPr="00C06CD0">
              <w:rPr>
                <w:color w:val="000000"/>
                <w:sz w:val="16"/>
                <w:szCs w:val="16"/>
                <w:lang w:val="en-CA"/>
              </w:rPr>
              <w:t>26,949</w:t>
            </w:r>
          </w:p>
        </w:tc>
      </w:tr>
      <w:tr w:rsidR="00613D27" w:rsidRPr="00D2429B" w:rsidTr="00613D27">
        <w:trPr>
          <w:trHeight w:val="133"/>
          <w:jc w:val="center"/>
        </w:trPr>
        <w:tc>
          <w:tcPr>
            <w:tcW w:w="1998" w:type="dxa"/>
            <w:gridSpan w:val="2"/>
            <w:vMerge w:val="restart"/>
          </w:tcPr>
          <w:p w:rsidR="00613D27" w:rsidRPr="00D2429B" w:rsidRDefault="00613D27" w:rsidP="00997AF6">
            <w:pPr>
              <w:bidi/>
              <w:spacing w:after="60"/>
              <w:jc w:val="left"/>
              <w:rPr>
                <w:sz w:val="16"/>
                <w:szCs w:val="16"/>
                <w:rtl/>
                <w:lang w:bidi="ar-EG"/>
              </w:rPr>
            </w:pPr>
            <w:r w:rsidRPr="00D2429B">
              <w:rPr>
                <w:sz w:val="16"/>
                <w:szCs w:val="16"/>
                <w:rtl/>
                <w:lang w:bidi="ar-AE"/>
              </w:rPr>
              <w:t xml:space="preserve">إجمالي التمويل </w:t>
            </w:r>
            <w:r>
              <w:rPr>
                <w:rFonts w:hint="cs"/>
                <w:sz w:val="16"/>
                <w:szCs w:val="16"/>
                <w:rtl/>
                <w:lang w:bidi="ar-AE"/>
              </w:rPr>
              <w:t>الموافق عليه من اللجنة التنفيذية</w:t>
            </w:r>
            <w:r w:rsidRPr="00D2429B">
              <w:rPr>
                <w:sz w:val="16"/>
                <w:szCs w:val="16"/>
                <w:rtl/>
                <w:lang w:bidi="ar-AE"/>
              </w:rPr>
              <w:t xml:space="preserve"> (دولار أمريكي)</w:t>
            </w:r>
          </w:p>
        </w:tc>
        <w:tc>
          <w:tcPr>
            <w:tcW w:w="709" w:type="dxa"/>
          </w:tcPr>
          <w:p w:rsidR="00613D27" w:rsidRPr="00D2429B" w:rsidRDefault="00613D27" w:rsidP="00997AF6">
            <w:pPr>
              <w:bidi/>
              <w:spacing w:after="60"/>
              <w:jc w:val="left"/>
              <w:rPr>
                <w:sz w:val="16"/>
                <w:szCs w:val="16"/>
                <w:rtl/>
                <w:lang w:bidi="ar-EG"/>
              </w:rPr>
            </w:pPr>
            <w:r w:rsidRPr="00D2429B">
              <w:rPr>
                <w:sz w:val="16"/>
                <w:szCs w:val="16"/>
                <w:rtl/>
                <w:lang w:bidi="ar-AE"/>
              </w:rPr>
              <w:t>تكاليف المشروع</w:t>
            </w:r>
          </w:p>
        </w:tc>
        <w:tc>
          <w:tcPr>
            <w:tcW w:w="900" w:type="dxa"/>
          </w:tcPr>
          <w:p w:rsidR="00613D27" w:rsidRPr="00536727" w:rsidRDefault="00613D27" w:rsidP="00E65FD1">
            <w:pPr>
              <w:jc w:val="right"/>
              <w:rPr>
                <w:color w:val="000000"/>
                <w:sz w:val="16"/>
                <w:szCs w:val="16"/>
                <w:lang w:val="en-CA"/>
              </w:rPr>
            </w:pPr>
            <w:r w:rsidRPr="00536727">
              <w:rPr>
                <w:color w:val="000000"/>
                <w:sz w:val="16"/>
                <w:szCs w:val="16"/>
                <w:lang w:val="en-CA"/>
              </w:rPr>
              <w:t>4,628,993</w:t>
            </w:r>
          </w:p>
        </w:tc>
        <w:tc>
          <w:tcPr>
            <w:tcW w:w="672" w:type="dxa"/>
          </w:tcPr>
          <w:p w:rsidR="00613D27" w:rsidRPr="00536727" w:rsidRDefault="00613D27" w:rsidP="00E65FD1">
            <w:pPr>
              <w:jc w:val="right"/>
              <w:rPr>
                <w:color w:val="000000"/>
                <w:sz w:val="16"/>
                <w:szCs w:val="16"/>
                <w:lang w:val="en-CA"/>
              </w:rPr>
            </w:pPr>
            <w:r w:rsidRPr="00536727">
              <w:rPr>
                <w:color w:val="000000"/>
                <w:sz w:val="16"/>
                <w:szCs w:val="16"/>
                <w:lang w:val="en-CA"/>
              </w:rPr>
              <w:t>0</w:t>
            </w:r>
          </w:p>
        </w:tc>
        <w:tc>
          <w:tcPr>
            <w:tcW w:w="858" w:type="dxa"/>
          </w:tcPr>
          <w:p w:rsidR="00613D27" w:rsidRPr="00536727" w:rsidRDefault="00613D27" w:rsidP="00E65FD1">
            <w:pPr>
              <w:jc w:val="right"/>
              <w:rPr>
                <w:color w:val="000000"/>
                <w:sz w:val="16"/>
                <w:szCs w:val="16"/>
                <w:lang w:val="en-CA"/>
              </w:rPr>
            </w:pPr>
            <w:r w:rsidRPr="00536727">
              <w:rPr>
                <w:color w:val="000000"/>
                <w:sz w:val="16"/>
                <w:szCs w:val="16"/>
                <w:lang w:val="en-CA"/>
              </w:rPr>
              <w:t>0</w:t>
            </w:r>
          </w:p>
        </w:tc>
        <w:tc>
          <w:tcPr>
            <w:tcW w:w="720" w:type="dxa"/>
          </w:tcPr>
          <w:p w:rsidR="00613D27" w:rsidRPr="00536727" w:rsidRDefault="00613D27" w:rsidP="00E65FD1">
            <w:pPr>
              <w:jc w:val="right"/>
              <w:rPr>
                <w:color w:val="000000"/>
                <w:sz w:val="16"/>
                <w:szCs w:val="16"/>
                <w:lang w:val="en-CA"/>
              </w:rPr>
            </w:pPr>
          </w:p>
        </w:tc>
        <w:tc>
          <w:tcPr>
            <w:tcW w:w="810" w:type="dxa"/>
          </w:tcPr>
          <w:p w:rsidR="00613D27" w:rsidRPr="00536727" w:rsidRDefault="00613D27" w:rsidP="00E65FD1">
            <w:pPr>
              <w:jc w:val="right"/>
              <w:rPr>
                <w:color w:val="000000"/>
                <w:sz w:val="16"/>
                <w:szCs w:val="16"/>
                <w:lang w:val="en-CA"/>
              </w:rPr>
            </w:pPr>
          </w:p>
        </w:tc>
        <w:tc>
          <w:tcPr>
            <w:tcW w:w="720" w:type="dxa"/>
          </w:tcPr>
          <w:p w:rsidR="00613D27" w:rsidRPr="00536727" w:rsidRDefault="00613D27" w:rsidP="00E65FD1">
            <w:pPr>
              <w:jc w:val="right"/>
              <w:rPr>
                <w:color w:val="000000"/>
                <w:sz w:val="16"/>
                <w:szCs w:val="16"/>
                <w:lang w:val="en-CA"/>
              </w:rPr>
            </w:pPr>
          </w:p>
        </w:tc>
        <w:tc>
          <w:tcPr>
            <w:tcW w:w="810" w:type="dxa"/>
          </w:tcPr>
          <w:p w:rsidR="00613D27" w:rsidRPr="00536727" w:rsidRDefault="00613D27" w:rsidP="00E65FD1">
            <w:pPr>
              <w:jc w:val="right"/>
              <w:rPr>
                <w:color w:val="000000"/>
                <w:sz w:val="16"/>
                <w:szCs w:val="16"/>
                <w:lang w:val="en-CA"/>
              </w:rPr>
            </w:pPr>
          </w:p>
        </w:tc>
        <w:tc>
          <w:tcPr>
            <w:tcW w:w="720" w:type="dxa"/>
          </w:tcPr>
          <w:p w:rsidR="00613D27" w:rsidRPr="00536727" w:rsidRDefault="00613D27" w:rsidP="00E65FD1">
            <w:pPr>
              <w:jc w:val="right"/>
              <w:rPr>
                <w:color w:val="000000"/>
                <w:sz w:val="16"/>
                <w:szCs w:val="16"/>
                <w:lang w:val="en-CA"/>
              </w:rPr>
            </w:pPr>
          </w:p>
        </w:tc>
        <w:tc>
          <w:tcPr>
            <w:tcW w:w="810" w:type="dxa"/>
          </w:tcPr>
          <w:p w:rsidR="00613D27" w:rsidRPr="00536727" w:rsidRDefault="00613D27" w:rsidP="00E65FD1">
            <w:pPr>
              <w:jc w:val="right"/>
              <w:rPr>
                <w:color w:val="000000"/>
                <w:sz w:val="16"/>
                <w:szCs w:val="16"/>
                <w:lang w:val="en-CA"/>
              </w:rPr>
            </w:pPr>
          </w:p>
        </w:tc>
        <w:tc>
          <w:tcPr>
            <w:tcW w:w="990" w:type="dxa"/>
          </w:tcPr>
          <w:p w:rsidR="00613D27" w:rsidRPr="00536727" w:rsidRDefault="00613D27" w:rsidP="00E65FD1">
            <w:pPr>
              <w:jc w:val="right"/>
              <w:rPr>
                <w:color w:val="000000"/>
                <w:sz w:val="16"/>
                <w:szCs w:val="16"/>
                <w:lang w:val="en-CA"/>
              </w:rPr>
            </w:pPr>
            <w:r w:rsidRPr="00536727">
              <w:rPr>
                <w:color w:val="000000"/>
                <w:sz w:val="16"/>
                <w:szCs w:val="16"/>
                <w:lang w:val="en-CA"/>
              </w:rPr>
              <w:t>4,628,993</w:t>
            </w:r>
          </w:p>
        </w:tc>
      </w:tr>
      <w:tr w:rsidR="00613D27" w:rsidRPr="00D2429B" w:rsidTr="00C06CD0">
        <w:trPr>
          <w:trHeight w:val="133"/>
          <w:jc w:val="center"/>
        </w:trPr>
        <w:tc>
          <w:tcPr>
            <w:tcW w:w="1998" w:type="dxa"/>
            <w:gridSpan w:val="2"/>
            <w:vMerge/>
          </w:tcPr>
          <w:p w:rsidR="00613D27" w:rsidRPr="00D2429B" w:rsidRDefault="00613D27" w:rsidP="00997AF6">
            <w:pPr>
              <w:bidi/>
              <w:spacing w:after="60"/>
              <w:jc w:val="left"/>
              <w:rPr>
                <w:sz w:val="16"/>
                <w:szCs w:val="16"/>
                <w:rtl/>
                <w:lang w:bidi="ar-AE"/>
              </w:rPr>
            </w:pPr>
          </w:p>
        </w:tc>
        <w:tc>
          <w:tcPr>
            <w:tcW w:w="709" w:type="dxa"/>
          </w:tcPr>
          <w:p w:rsidR="00613D27" w:rsidRPr="00D2429B" w:rsidRDefault="00613D27" w:rsidP="00997AF6">
            <w:pPr>
              <w:bidi/>
              <w:spacing w:after="60"/>
              <w:jc w:val="left"/>
              <w:rPr>
                <w:sz w:val="16"/>
                <w:szCs w:val="16"/>
                <w:rtl/>
                <w:lang w:bidi="ar-AE"/>
              </w:rPr>
            </w:pPr>
            <w:r w:rsidRPr="00D2429B">
              <w:rPr>
                <w:sz w:val="16"/>
                <w:szCs w:val="16"/>
                <w:rtl/>
                <w:lang w:bidi="ar-AE"/>
              </w:rPr>
              <w:t>تكاليف الدعم</w:t>
            </w:r>
          </w:p>
        </w:tc>
        <w:tc>
          <w:tcPr>
            <w:tcW w:w="900" w:type="dxa"/>
          </w:tcPr>
          <w:p w:rsidR="00613D27" w:rsidRPr="00536727" w:rsidRDefault="00613D27" w:rsidP="00E65FD1">
            <w:pPr>
              <w:jc w:val="right"/>
              <w:rPr>
                <w:color w:val="000000"/>
                <w:sz w:val="16"/>
                <w:szCs w:val="16"/>
                <w:lang w:val="en-CA"/>
              </w:rPr>
            </w:pPr>
            <w:r w:rsidRPr="00536727">
              <w:rPr>
                <w:color w:val="000000"/>
                <w:sz w:val="16"/>
                <w:szCs w:val="16"/>
                <w:lang w:val="en-CA"/>
              </w:rPr>
              <w:t>335,410</w:t>
            </w:r>
          </w:p>
        </w:tc>
        <w:tc>
          <w:tcPr>
            <w:tcW w:w="672" w:type="dxa"/>
          </w:tcPr>
          <w:p w:rsidR="00613D27" w:rsidRPr="00536727" w:rsidRDefault="00613D27" w:rsidP="00E65FD1">
            <w:pPr>
              <w:jc w:val="right"/>
              <w:rPr>
                <w:color w:val="000000"/>
                <w:sz w:val="16"/>
                <w:szCs w:val="16"/>
                <w:lang w:val="en-CA"/>
              </w:rPr>
            </w:pPr>
            <w:r w:rsidRPr="00536727">
              <w:rPr>
                <w:color w:val="000000"/>
                <w:sz w:val="16"/>
                <w:szCs w:val="16"/>
                <w:lang w:val="en-CA"/>
              </w:rPr>
              <w:t>0</w:t>
            </w:r>
          </w:p>
        </w:tc>
        <w:tc>
          <w:tcPr>
            <w:tcW w:w="858" w:type="dxa"/>
          </w:tcPr>
          <w:p w:rsidR="00613D27" w:rsidRPr="00536727" w:rsidRDefault="00613D27" w:rsidP="00E65FD1">
            <w:pPr>
              <w:jc w:val="right"/>
              <w:rPr>
                <w:color w:val="000000"/>
                <w:sz w:val="16"/>
                <w:szCs w:val="16"/>
                <w:lang w:val="en-CA"/>
              </w:rPr>
            </w:pPr>
            <w:r w:rsidRPr="00536727">
              <w:rPr>
                <w:color w:val="000000"/>
                <w:sz w:val="16"/>
                <w:szCs w:val="16"/>
                <w:lang w:val="en-CA"/>
              </w:rPr>
              <w:t>0</w:t>
            </w:r>
          </w:p>
        </w:tc>
        <w:tc>
          <w:tcPr>
            <w:tcW w:w="720" w:type="dxa"/>
          </w:tcPr>
          <w:p w:rsidR="00613D27" w:rsidRPr="00536727" w:rsidRDefault="00613D27" w:rsidP="00E65FD1">
            <w:pPr>
              <w:jc w:val="right"/>
              <w:rPr>
                <w:color w:val="000000"/>
                <w:sz w:val="16"/>
                <w:szCs w:val="16"/>
                <w:lang w:val="en-CA"/>
              </w:rPr>
            </w:pPr>
          </w:p>
        </w:tc>
        <w:tc>
          <w:tcPr>
            <w:tcW w:w="810" w:type="dxa"/>
          </w:tcPr>
          <w:p w:rsidR="00613D27" w:rsidRPr="00536727" w:rsidRDefault="00613D27" w:rsidP="00E65FD1">
            <w:pPr>
              <w:jc w:val="right"/>
              <w:rPr>
                <w:color w:val="000000"/>
                <w:sz w:val="16"/>
                <w:szCs w:val="16"/>
                <w:lang w:val="en-CA"/>
              </w:rPr>
            </w:pPr>
          </w:p>
        </w:tc>
        <w:tc>
          <w:tcPr>
            <w:tcW w:w="720" w:type="dxa"/>
          </w:tcPr>
          <w:p w:rsidR="00613D27" w:rsidRPr="00536727" w:rsidRDefault="00613D27" w:rsidP="00E65FD1">
            <w:pPr>
              <w:jc w:val="right"/>
              <w:rPr>
                <w:color w:val="000000"/>
                <w:sz w:val="16"/>
                <w:szCs w:val="16"/>
                <w:lang w:val="en-CA"/>
              </w:rPr>
            </w:pPr>
          </w:p>
        </w:tc>
        <w:tc>
          <w:tcPr>
            <w:tcW w:w="810" w:type="dxa"/>
          </w:tcPr>
          <w:p w:rsidR="00613D27" w:rsidRPr="00536727" w:rsidRDefault="00613D27" w:rsidP="00E65FD1">
            <w:pPr>
              <w:jc w:val="right"/>
              <w:rPr>
                <w:color w:val="000000"/>
                <w:sz w:val="16"/>
                <w:szCs w:val="16"/>
                <w:lang w:val="en-CA"/>
              </w:rPr>
            </w:pPr>
          </w:p>
        </w:tc>
        <w:tc>
          <w:tcPr>
            <w:tcW w:w="720" w:type="dxa"/>
          </w:tcPr>
          <w:p w:rsidR="00613D27" w:rsidRPr="00536727" w:rsidRDefault="00613D27" w:rsidP="00E65FD1">
            <w:pPr>
              <w:jc w:val="right"/>
              <w:rPr>
                <w:color w:val="000000"/>
                <w:sz w:val="16"/>
                <w:szCs w:val="16"/>
                <w:lang w:val="en-CA"/>
              </w:rPr>
            </w:pPr>
          </w:p>
        </w:tc>
        <w:tc>
          <w:tcPr>
            <w:tcW w:w="810" w:type="dxa"/>
          </w:tcPr>
          <w:p w:rsidR="00613D27" w:rsidRPr="00536727" w:rsidRDefault="00613D27" w:rsidP="00E65FD1">
            <w:pPr>
              <w:jc w:val="right"/>
              <w:rPr>
                <w:color w:val="000000"/>
                <w:sz w:val="16"/>
                <w:szCs w:val="16"/>
                <w:lang w:val="en-CA"/>
              </w:rPr>
            </w:pPr>
          </w:p>
        </w:tc>
        <w:tc>
          <w:tcPr>
            <w:tcW w:w="990" w:type="dxa"/>
          </w:tcPr>
          <w:p w:rsidR="00613D27" w:rsidRPr="00536727" w:rsidRDefault="00613D27" w:rsidP="00E65FD1">
            <w:pPr>
              <w:jc w:val="right"/>
              <w:rPr>
                <w:color w:val="000000"/>
                <w:sz w:val="16"/>
                <w:szCs w:val="16"/>
                <w:lang w:val="en-CA"/>
              </w:rPr>
            </w:pPr>
            <w:r w:rsidRPr="00536727">
              <w:rPr>
                <w:color w:val="000000"/>
                <w:sz w:val="16"/>
                <w:szCs w:val="16"/>
                <w:lang w:val="en-CA"/>
              </w:rPr>
              <w:t>335,410</w:t>
            </w:r>
          </w:p>
        </w:tc>
      </w:tr>
      <w:tr w:rsidR="00613D27" w:rsidRPr="00D2429B" w:rsidTr="00613D27">
        <w:trPr>
          <w:trHeight w:val="188"/>
          <w:jc w:val="center"/>
        </w:trPr>
        <w:tc>
          <w:tcPr>
            <w:tcW w:w="1998" w:type="dxa"/>
            <w:gridSpan w:val="2"/>
            <w:vMerge w:val="restart"/>
          </w:tcPr>
          <w:p w:rsidR="00613D27" w:rsidRPr="00997AF6" w:rsidRDefault="00613D27" w:rsidP="00997AF6">
            <w:pPr>
              <w:bidi/>
              <w:spacing w:after="60"/>
              <w:jc w:val="left"/>
              <w:rPr>
                <w:sz w:val="16"/>
                <w:szCs w:val="16"/>
                <w:rtl/>
                <w:lang w:bidi="ar-AE"/>
              </w:rPr>
            </w:pPr>
            <w:r>
              <w:rPr>
                <w:rFonts w:hint="cs"/>
                <w:sz w:val="16"/>
                <w:szCs w:val="16"/>
                <w:rtl/>
                <w:lang w:bidi="ar-AE"/>
              </w:rPr>
              <w:t>إجمالي التمويل المطلوب للموافقة عليه في الاجتماع الحالي (دولار أمريكي)</w:t>
            </w:r>
          </w:p>
        </w:tc>
        <w:tc>
          <w:tcPr>
            <w:tcW w:w="709" w:type="dxa"/>
          </w:tcPr>
          <w:p w:rsidR="00613D27" w:rsidRPr="00D2429B" w:rsidRDefault="00613D27" w:rsidP="00E65FD1">
            <w:pPr>
              <w:bidi/>
              <w:spacing w:after="60"/>
              <w:jc w:val="left"/>
              <w:rPr>
                <w:sz w:val="16"/>
                <w:szCs w:val="16"/>
                <w:rtl/>
                <w:lang w:bidi="ar-EG"/>
              </w:rPr>
            </w:pPr>
            <w:r w:rsidRPr="00D2429B">
              <w:rPr>
                <w:sz w:val="16"/>
                <w:szCs w:val="16"/>
                <w:rtl/>
                <w:lang w:bidi="ar-AE"/>
              </w:rPr>
              <w:t>تكاليف المشروع</w:t>
            </w:r>
          </w:p>
        </w:tc>
        <w:tc>
          <w:tcPr>
            <w:tcW w:w="900" w:type="dxa"/>
          </w:tcPr>
          <w:p w:rsidR="00613D27" w:rsidRPr="00536727" w:rsidRDefault="00613D27" w:rsidP="00E65FD1">
            <w:pPr>
              <w:jc w:val="right"/>
              <w:rPr>
                <w:color w:val="000000"/>
                <w:sz w:val="16"/>
                <w:szCs w:val="16"/>
                <w:lang w:val="en-CA"/>
              </w:rPr>
            </w:pPr>
          </w:p>
        </w:tc>
        <w:tc>
          <w:tcPr>
            <w:tcW w:w="672" w:type="dxa"/>
          </w:tcPr>
          <w:p w:rsidR="00613D27" w:rsidRPr="00536727" w:rsidRDefault="00613D27" w:rsidP="00E65FD1">
            <w:pPr>
              <w:jc w:val="right"/>
              <w:rPr>
                <w:color w:val="000000"/>
                <w:sz w:val="16"/>
                <w:szCs w:val="16"/>
                <w:lang w:val="en-CA"/>
              </w:rPr>
            </w:pPr>
          </w:p>
        </w:tc>
        <w:tc>
          <w:tcPr>
            <w:tcW w:w="858" w:type="dxa"/>
          </w:tcPr>
          <w:p w:rsidR="00613D27" w:rsidRPr="00536727" w:rsidRDefault="00613D27" w:rsidP="00E65FD1">
            <w:pPr>
              <w:jc w:val="right"/>
              <w:rPr>
                <w:color w:val="000000"/>
                <w:sz w:val="16"/>
                <w:szCs w:val="16"/>
                <w:lang w:val="en-CA"/>
              </w:rPr>
            </w:pPr>
            <w:r w:rsidRPr="00536727">
              <w:rPr>
                <w:color w:val="000000"/>
                <w:sz w:val="16"/>
                <w:szCs w:val="16"/>
                <w:lang w:val="en-CA"/>
              </w:rPr>
              <w:t>3,078,550</w:t>
            </w:r>
          </w:p>
        </w:tc>
        <w:tc>
          <w:tcPr>
            <w:tcW w:w="720" w:type="dxa"/>
          </w:tcPr>
          <w:p w:rsidR="00613D27" w:rsidRPr="00536727" w:rsidRDefault="00613D27" w:rsidP="00E65FD1">
            <w:pPr>
              <w:jc w:val="right"/>
              <w:rPr>
                <w:color w:val="000000"/>
                <w:sz w:val="16"/>
                <w:szCs w:val="16"/>
                <w:lang w:val="en-CA"/>
              </w:rPr>
            </w:pPr>
          </w:p>
        </w:tc>
        <w:tc>
          <w:tcPr>
            <w:tcW w:w="810" w:type="dxa"/>
          </w:tcPr>
          <w:p w:rsidR="00613D27" w:rsidRPr="00536727" w:rsidRDefault="00613D27" w:rsidP="00E65FD1">
            <w:pPr>
              <w:jc w:val="right"/>
              <w:rPr>
                <w:color w:val="000000"/>
                <w:sz w:val="16"/>
                <w:szCs w:val="16"/>
                <w:lang w:val="en-CA"/>
              </w:rPr>
            </w:pPr>
          </w:p>
        </w:tc>
        <w:tc>
          <w:tcPr>
            <w:tcW w:w="720" w:type="dxa"/>
          </w:tcPr>
          <w:p w:rsidR="00613D27" w:rsidRPr="00536727" w:rsidRDefault="00613D27" w:rsidP="00E65FD1">
            <w:pPr>
              <w:jc w:val="right"/>
              <w:rPr>
                <w:color w:val="000000"/>
                <w:sz w:val="16"/>
                <w:szCs w:val="16"/>
                <w:lang w:val="en-CA"/>
              </w:rPr>
            </w:pPr>
          </w:p>
        </w:tc>
        <w:tc>
          <w:tcPr>
            <w:tcW w:w="810" w:type="dxa"/>
          </w:tcPr>
          <w:p w:rsidR="00613D27" w:rsidRPr="00536727" w:rsidRDefault="00613D27" w:rsidP="00E65FD1">
            <w:pPr>
              <w:jc w:val="right"/>
              <w:rPr>
                <w:color w:val="000000"/>
                <w:sz w:val="16"/>
                <w:szCs w:val="16"/>
                <w:lang w:val="en-CA"/>
              </w:rPr>
            </w:pPr>
          </w:p>
        </w:tc>
        <w:tc>
          <w:tcPr>
            <w:tcW w:w="720" w:type="dxa"/>
          </w:tcPr>
          <w:p w:rsidR="00613D27" w:rsidRPr="00536727" w:rsidRDefault="00613D27" w:rsidP="00E65FD1">
            <w:pPr>
              <w:jc w:val="right"/>
              <w:rPr>
                <w:color w:val="000000"/>
                <w:sz w:val="16"/>
                <w:szCs w:val="16"/>
                <w:lang w:val="en-CA"/>
              </w:rPr>
            </w:pPr>
          </w:p>
        </w:tc>
        <w:tc>
          <w:tcPr>
            <w:tcW w:w="810" w:type="dxa"/>
          </w:tcPr>
          <w:p w:rsidR="00613D27" w:rsidRPr="00536727" w:rsidRDefault="00613D27" w:rsidP="00E65FD1">
            <w:pPr>
              <w:jc w:val="right"/>
              <w:rPr>
                <w:color w:val="000000"/>
                <w:sz w:val="16"/>
                <w:szCs w:val="16"/>
                <w:lang w:val="en-CA"/>
              </w:rPr>
            </w:pPr>
          </w:p>
        </w:tc>
        <w:tc>
          <w:tcPr>
            <w:tcW w:w="990" w:type="dxa"/>
          </w:tcPr>
          <w:p w:rsidR="00613D27" w:rsidRPr="00536727" w:rsidRDefault="00613D27" w:rsidP="00E65FD1">
            <w:pPr>
              <w:jc w:val="right"/>
              <w:rPr>
                <w:color w:val="000000"/>
                <w:sz w:val="16"/>
                <w:szCs w:val="16"/>
                <w:lang w:val="en-CA"/>
              </w:rPr>
            </w:pPr>
            <w:r w:rsidRPr="00536727">
              <w:rPr>
                <w:color w:val="000000"/>
                <w:sz w:val="16"/>
                <w:szCs w:val="16"/>
                <w:lang w:val="en-CA"/>
              </w:rPr>
              <w:t>3,078,550</w:t>
            </w:r>
          </w:p>
        </w:tc>
      </w:tr>
      <w:tr w:rsidR="00613D27" w:rsidRPr="00D2429B" w:rsidTr="00C06CD0">
        <w:trPr>
          <w:trHeight w:val="188"/>
          <w:jc w:val="center"/>
        </w:trPr>
        <w:tc>
          <w:tcPr>
            <w:tcW w:w="1998" w:type="dxa"/>
            <w:gridSpan w:val="2"/>
            <w:vMerge/>
          </w:tcPr>
          <w:p w:rsidR="00613D27" w:rsidRDefault="00613D27" w:rsidP="00997AF6">
            <w:pPr>
              <w:bidi/>
              <w:spacing w:after="60"/>
              <w:jc w:val="left"/>
              <w:rPr>
                <w:sz w:val="16"/>
                <w:szCs w:val="16"/>
                <w:rtl/>
                <w:lang w:bidi="ar-AE"/>
              </w:rPr>
            </w:pPr>
          </w:p>
        </w:tc>
        <w:tc>
          <w:tcPr>
            <w:tcW w:w="709" w:type="dxa"/>
          </w:tcPr>
          <w:p w:rsidR="00613D27" w:rsidRPr="00D2429B" w:rsidRDefault="00613D27" w:rsidP="00E65FD1">
            <w:pPr>
              <w:bidi/>
              <w:spacing w:after="60"/>
              <w:jc w:val="left"/>
              <w:rPr>
                <w:sz w:val="16"/>
                <w:szCs w:val="16"/>
                <w:rtl/>
                <w:lang w:bidi="ar-AE"/>
              </w:rPr>
            </w:pPr>
            <w:r w:rsidRPr="00D2429B">
              <w:rPr>
                <w:sz w:val="16"/>
                <w:szCs w:val="16"/>
                <w:rtl/>
                <w:lang w:bidi="ar-AE"/>
              </w:rPr>
              <w:t>تكاليف الدعم</w:t>
            </w:r>
          </w:p>
        </w:tc>
        <w:tc>
          <w:tcPr>
            <w:tcW w:w="900" w:type="dxa"/>
          </w:tcPr>
          <w:p w:rsidR="00613D27" w:rsidRPr="00536727" w:rsidRDefault="00613D27" w:rsidP="00E65FD1">
            <w:pPr>
              <w:jc w:val="right"/>
              <w:rPr>
                <w:color w:val="000000"/>
                <w:sz w:val="16"/>
                <w:szCs w:val="16"/>
                <w:lang w:val="en-CA"/>
              </w:rPr>
            </w:pPr>
          </w:p>
        </w:tc>
        <w:tc>
          <w:tcPr>
            <w:tcW w:w="672" w:type="dxa"/>
          </w:tcPr>
          <w:p w:rsidR="00613D27" w:rsidRPr="00536727" w:rsidRDefault="00613D27" w:rsidP="00E65FD1">
            <w:pPr>
              <w:jc w:val="right"/>
              <w:rPr>
                <w:color w:val="000000"/>
                <w:sz w:val="16"/>
                <w:szCs w:val="16"/>
                <w:lang w:val="en-CA"/>
              </w:rPr>
            </w:pPr>
          </w:p>
        </w:tc>
        <w:tc>
          <w:tcPr>
            <w:tcW w:w="858" w:type="dxa"/>
          </w:tcPr>
          <w:p w:rsidR="00613D27" w:rsidRPr="00536727" w:rsidRDefault="00613D27" w:rsidP="00E65FD1">
            <w:pPr>
              <w:jc w:val="right"/>
              <w:rPr>
                <w:color w:val="000000"/>
                <w:sz w:val="16"/>
                <w:szCs w:val="16"/>
                <w:lang w:val="en-CA"/>
              </w:rPr>
            </w:pPr>
            <w:r w:rsidRPr="00536727">
              <w:rPr>
                <w:color w:val="000000"/>
                <w:sz w:val="16"/>
                <w:szCs w:val="16"/>
                <w:lang w:val="en-CA"/>
              </w:rPr>
              <w:t>241,766</w:t>
            </w:r>
          </w:p>
        </w:tc>
        <w:tc>
          <w:tcPr>
            <w:tcW w:w="720" w:type="dxa"/>
          </w:tcPr>
          <w:p w:rsidR="00613D27" w:rsidRPr="00536727" w:rsidRDefault="00613D27" w:rsidP="00E65FD1">
            <w:pPr>
              <w:jc w:val="right"/>
              <w:rPr>
                <w:color w:val="000000"/>
                <w:sz w:val="16"/>
                <w:szCs w:val="16"/>
                <w:lang w:val="en-CA"/>
              </w:rPr>
            </w:pPr>
          </w:p>
        </w:tc>
        <w:tc>
          <w:tcPr>
            <w:tcW w:w="810" w:type="dxa"/>
          </w:tcPr>
          <w:p w:rsidR="00613D27" w:rsidRPr="00536727" w:rsidRDefault="00613D27" w:rsidP="00E65FD1">
            <w:pPr>
              <w:jc w:val="right"/>
              <w:rPr>
                <w:color w:val="000000"/>
                <w:sz w:val="16"/>
                <w:szCs w:val="16"/>
                <w:lang w:val="en-CA"/>
              </w:rPr>
            </w:pPr>
          </w:p>
        </w:tc>
        <w:tc>
          <w:tcPr>
            <w:tcW w:w="720" w:type="dxa"/>
          </w:tcPr>
          <w:p w:rsidR="00613D27" w:rsidRPr="00536727" w:rsidRDefault="00613D27" w:rsidP="00E65FD1">
            <w:pPr>
              <w:jc w:val="right"/>
              <w:rPr>
                <w:color w:val="000000"/>
                <w:sz w:val="16"/>
                <w:szCs w:val="16"/>
                <w:lang w:val="en-CA"/>
              </w:rPr>
            </w:pPr>
          </w:p>
        </w:tc>
        <w:tc>
          <w:tcPr>
            <w:tcW w:w="810" w:type="dxa"/>
          </w:tcPr>
          <w:p w:rsidR="00613D27" w:rsidRPr="00536727" w:rsidRDefault="00613D27" w:rsidP="00E65FD1">
            <w:pPr>
              <w:jc w:val="right"/>
              <w:rPr>
                <w:color w:val="000000"/>
                <w:sz w:val="16"/>
                <w:szCs w:val="16"/>
                <w:lang w:val="en-CA"/>
              </w:rPr>
            </w:pPr>
          </w:p>
        </w:tc>
        <w:tc>
          <w:tcPr>
            <w:tcW w:w="720" w:type="dxa"/>
          </w:tcPr>
          <w:p w:rsidR="00613D27" w:rsidRPr="00536727" w:rsidRDefault="00613D27" w:rsidP="00E65FD1">
            <w:pPr>
              <w:jc w:val="right"/>
              <w:rPr>
                <w:color w:val="000000"/>
                <w:sz w:val="16"/>
                <w:szCs w:val="16"/>
                <w:lang w:val="en-CA"/>
              </w:rPr>
            </w:pPr>
          </w:p>
        </w:tc>
        <w:tc>
          <w:tcPr>
            <w:tcW w:w="810" w:type="dxa"/>
          </w:tcPr>
          <w:p w:rsidR="00613D27" w:rsidRPr="00536727" w:rsidRDefault="00613D27" w:rsidP="00E65FD1">
            <w:pPr>
              <w:jc w:val="right"/>
              <w:rPr>
                <w:color w:val="000000"/>
                <w:sz w:val="16"/>
                <w:szCs w:val="16"/>
                <w:lang w:val="en-CA"/>
              </w:rPr>
            </w:pPr>
          </w:p>
        </w:tc>
        <w:tc>
          <w:tcPr>
            <w:tcW w:w="990" w:type="dxa"/>
          </w:tcPr>
          <w:p w:rsidR="00613D27" w:rsidRPr="00536727" w:rsidRDefault="00613D27" w:rsidP="00E65FD1">
            <w:pPr>
              <w:jc w:val="right"/>
              <w:rPr>
                <w:color w:val="000000"/>
                <w:sz w:val="16"/>
                <w:szCs w:val="16"/>
                <w:lang w:val="en-CA"/>
              </w:rPr>
            </w:pPr>
            <w:r w:rsidRPr="00536727">
              <w:rPr>
                <w:color w:val="000000"/>
                <w:sz w:val="16"/>
                <w:szCs w:val="16"/>
                <w:lang w:val="en-CA"/>
              </w:rPr>
              <w:t>241,766</w:t>
            </w:r>
          </w:p>
        </w:tc>
      </w:tr>
    </w:tbl>
    <w:p w:rsidR="00881560" w:rsidRDefault="00613D27" w:rsidP="00613D27">
      <w:pPr>
        <w:bidi/>
        <w:spacing w:after="60"/>
        <w:ind w:left="360" w:hanging="360"/>
        <w:rPr>
          <w:sz w:val="16"/>
          <w:szCs w:val="16"/>
          <w:rtl/>
          <w:lang w:bidi="ar-EG"/>
        </w:rPr>
      </w:pPr>
      <w:r>
        <w:rPr>
          <w:rFonts w:hint="cs"/>
          <w:sz w:val="16"/>
          <w:szCs w:val="16"/>
          <w:rtl/>
          <w:lang w:bidi="ar-EG"/>
        </w:rPr>
        <w:t>*</w:t>
      </w:r>
      <w:r>
        <w:rPr>
          <w:rFonts w:hint="cs"/>
          <w:sz w:val="16"/>
          <w:szCs w:val="16"/>
          <w:rtl/>
          <w:lang w:bidi="ar-EG"/>
        </w:rPr>
        <w:tab/>
        <w:t>الحد الأقصى للاستهلاك المسموح به لمجموعة المواد الأولى في المرفق جيم، سيتم تخفيضه كذلك بأكثر من 10 أطنان من قدرات استنفاد الأوزون عند الموافقة على خطة مشروع تكييف الهواء المنزلي كجزء من المرحلة الثانية.</w:t>
      </w:r>
    </w:p>
    <w:p w:rsidR="00613D27" w:rsidRDefault="00613D27" w:rsidP="00613D27">
      <w:pPr>
        <w:bidi/>
        <w:spacing w:after="60"/>
        <w:rPr>
          <w:sz w:val="16"/>
          <w:szCs w:val="16"/>
          <w:rtl/>
          <w:lang w:bidi="ar-EG"/>
        </w:rPr>
      </w:pPr>
      <w:r>
        <w:rPr>
          <w:rFonts w:hint="cs"/>
          <w:sz w:val="16"/>
          <w:szCs w:val="16"/>
          <w:rtl/>
          <w:lang w:bidi="ar-EG"/>
        </w:rPr>
        <w:t>ملاحظة: سيتم النظر في اتفاق منقح في الاجتماع الرابع عشر.</w:t>
      </w:r>
    </w:p>
    <w:p w:rsidR="00881560" w:rsidRPr="00D2429B" w:rsidRDefault="00881560" w:rsidP="00881560">
      <w:pPr>
        <w:bidi/>
        <w:spacing w:after="60"/>
        <w:jc w:val="center"/>
        <w:rPr>
          <w:sz w:val="16"/>
          <w:szCs w:val="16"/>
        </w:rPr>
      </w:pPr>
    </w:p>
    <w:tbl>
      <w:tblPr>
        <w:bidiVisual/>
        <w:tblW w:w="964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6648"/>
      </w:tblGrid>
      <w:tr w:rsidR="00881560" w:rsidRPr="00D2429B" w:rsidTr="00997AF6">
        <w:trPr>
          <w:trHeight w:val="240"/>
        </w:trPr>
        <w:tc>
          <w:tcPr>
            <w:tcW w:w="3000" w:type="dxa"/>
          </w:tcPr>
          <w:p w:rsidR="00881560" w:rsidRPr="00D2429B" w:rsidRDefault="00881560" w:rsidP="00997AF6">
            <w:pPr>
              <w:bidi/>
              <w:spacing w:after="60"/>
              <w:jc w:val="left"/>
              <w:rPr>
                <w:sz w:val="16"/>
                <w:szCs w:val="16"/>
                <w:rtl/>
                <w:lang w:bidi="ar-EG"/>
              </w:rPr>
            </w:pPr>
            <w:r w:rsidRPr="00D2429B">
              <w:rPr>
                <w:bCs/>
                <w:sz w:val="16"/>
                <w:szCs w:val="16"/>
                <w:rtl/>
                <w:lang w:bidi="ar-AE"/>
              </w:rPr>
              <w:t>توصيات الأمانة:</w:t>
            </w:r>
          </w:p>
        </w:tc>
        <w:tc>
          <w:tcPr>
            <w:tcW w:w="6648" w:type="dxa"/>
          </w:tcPr>
          <w:p w:rsidR="00881560" w:rsidRPr="00D2429B" w:rsidRDefault="00881560" w:rsidP="00997AF6">
            <w:pPr>
              <w:bidi/>
              <w:spacing w:after="60"/>
              <w:jc w:val="center"/>
              <w:rPr>
                <w:sz w:val="16"/>
                <w:szCs w:val="16"/>
                <w:rtl/>
                <w:lang w:bidi="ar-EG"/>
              </w:rPr>
            </w:pPr>
            <w:r w:rsidRPr="00D2429B">
              <w:rPr>
                <w:sz w:val="16"/>
                <w:szCs w:val="16"/>
                <w:rtl/>
                <w:lang w:bidi="ar-AE"/>
              </w:rPr>
              <w:t>ينظر فيه بشكل إفرادي</w:t>
            </w:r>
          </w:p>
        </w:tc>
      </w:tr>
    </w:tbl>
    <w:p w:rsidR="00613D27" w:rsidRDefault="00613D27" w:rsidP="00881560">
      <w:pPr>
        <w:pStyle w:val="StyleHeader4Para4Left0Firstline0"/>
        <w:widowControl/>
        <w:numPr>
          <w:ilvl w:val="0"/>
          <w:numId w:val="0"/>
        </w:numPr>
        <w:tabs>
          <w:tab w:val="clear" w:pos="2880"/>
          <w:tab w:val="clear" w:pos="5760"/>
        </w:tabs>
        <w:bidi/>
        <w:rPr>
          <w:sz w:val="16"/>
          <w:szCs w:val="16"/>
          <w:lang w:val="en-US" w:bidi="ar-EG"/>
        </w:rPr>
      </w:pPr>
    </w:p>
    <w:p w:rsidR="00881560" w:rsidRDefault="00881560" w:rsidP="00613D27">
      <w:pPr>
        <w:pStyle w:val="StyleHeader4Para4Left0Firstline0"/>
        <w:widowControl/>
        <w:numPr>
          <w:ilvl w:val="0"/>
          <w:numId w:val="0"/>
        </w:numPr>
        <w:tabs>
          <w:tab w:val="clear" w:pos="2880"/>
          <w:tab w:val="clear" w:pos="5760"/>
        </w:tabs>
        <w:bidi/>
        <w:rPr>
          <w:sz w:val="16"/>
          <w:szCs w:val="16"/>
          <w:rtl/>
          <w:lang w:bidi="ar-EG"/>
        </w:rPr>
      </w:pPr>
      <w:r w:rsidRPr="00D2429B">
        <w:rPr>
          <w:sz w:val="16"/>
          <w:szCs w:val="16"/>
        </w:rPr>
        <w:br w:type="page"/>
      </w:r>
    </w:p>
    <w:p w:rsidR="00997AF6" w:rsidRPr="008F5532" w:rsidRDefault="00613D27" w:rsidP="008F5532">
      <w:pPr>
        <w:pStyle w:val="StyleHeader4Para4Left0Firstline0"/>
        <w:widowControl/>
        <w:numPr>
          <w:ilvl w:val="0"/>
          <w:numId w:val="0"/>
        </w:numPr>
        <w:tabs>
          <w:tab w:val="clear" w:pos="2880"/>
          <w:tab w:val="clear" w:pos="5760"/>
        </w:tabs>
        <w:bidi/>
        <w:jc w:val="center"/>
        <w:rPr>
          <w:b/>
          <w:bCs/>
          <w:sz w:val="26"/>
          <w:szCs w:val="26"/>
          <w:rtl/>
          <w:lang w:bidi="ar-EG"/>
        </w:rPr>
      </w:pPr>
      <w:r w:rsidRPr="008F5532">
        <w:rPr>
          <w:rFonts w:hint="cs"/>
          <w:b/>
          <w:bCs/>
          <w:sz w:val="26"/>
          <w:szCs w:val="26"/>
          <w:rtl/>
          <w:lang w:bidi="ar-EG"/>
        </w:rPr>
        <w:lastRenderedPageBreak/>
        <w:t>وصف المشروع</w:t>
      </w:r>
    </w:p>
    <w:p w:rsidR="00613D27" w:rsidRDefault="00B14E38" w:rsidP="00777C36">
      <w:pPr>
        <w:pStyle w:val="StyleHeader4Para4Left0Firstline0"/>
        <w:widowControl/>
        <w:numPr>
          <w:ilvl w:val="0"/>
          <w:numId w:val="25"/>
        </w:numPr>
        <w:tabs>
          <w:tab w:val="clear" w:pos="2880"/>
          <w:tab w:val="clear" w:pos="5760"/>
        </w:tabs>
        <w:bidi/>
        <w:ind w:left="0" w:firstLine="0"/>
        <w:rPr>
          <w:sz w:val="26"/>
          <w:szCs w:val="26"/>
          <w:lang w:val="en-US"/>
        </w:rPr>
      </w:pPr>
      <w:r w:rsidRPr="00263B32">
        <w:rPr>
          <w:sz w:val="26"/>
          <w:szCs w:val="26"/>
          <w:rtl/>
          <w:lang w:bidi="ar-EG"/>
        </w:rPr>
        <w:t>بالنيابة عن حكومة مصر، قدم</w:t>
      </w:r>
      <w:r>
        <w:rPr>
          <w:rFonts w:hint="cs"/>
          <w:sz w:val="26"/>
          <w:szCs w:val="26"/>
          <w:rtl/>
          <w:lang w:bidi="ar-EG"/>
        </w:rPr>
        <w:t>ت منظمة الأمم المتحدة للتنمية الصناعية (اليونيدو)</w:t>
      </w:r>
      <w:r w:rsidRPr="00263B32">
        <w:rPr>
          <w:sz w:val="26"/>
          <w:szCs w:val="26"/>
          <w:rtl/>
          <w:lang w:bidi="ar-EG"/>
        </w:rPr>
        <w:t>،</w:t>
      </w:r>
      <w:r>
        <w:rPr>
          <w:rFonts w:hint="cs"/>
          <w:sz w:val="26"/>
          <w:szCs w:val="26"/>
          <w:rtl/>
          <w:lang w:bidi="ar-EG"/>
        </w:rPr>
        <w:t xml:space="preserve"> بصفتها الوكالة المنفذة الرئيسية، طلبا لتمويل الشريحة الثانية من المرحلة الثانية لخطة إدارة إزالة المواد الهيدروكلوروفلوروكربونية،</w:t>
      </w:r>
      <w:r w:rsidRPr="00263B32">
        <w:rPr>
          <w:sz w:val="26"/>
          <w:szCs w:val="26"/>
          <w:rtl/>
          <w:lang w:bidi="ar-EG"/>
        </w:rPr>
        <w:t xml:space="preserve"> </w:t>
      </w:r>
      <w:r>
        <w:rPr>
          <w:rFonts w:hint="cs"/>
          <w:sz w:val="26"/>
          <w:szCs w:val="26"/>
          <w:rtl/>
          <w:lang w:bidi="ar-EG"/>
        </w:rPr>
        <w:t>بتكلفة إجمالية قدرها</w:t>
      </w:r>
      <w:r w:rsidRPr="00263B32">
        <w:rPr>
          <w:sz w:val="26"/>
          <w:szCs w:val="26"/>
          <w:rtl/>
          <w:lang w:bidi="ar-EG"/>
        </w:rPr>
        <w:t xml:space="preserve"> </w:t>
      </w:r>
      <w:r>
        <w:rPr>
          <w:rFonts w:hint="cs"/>
          <w:sz w:val="26"/>
          <w:szCs w:val="26"/>
          <w:rtl/>
          <w:lang w:val="en-US" w:bidi="ar-EG"/>
        </w:rPr>
        <w:t xml:space="preserve">3.320.316 </w:t>
      </w:r>
      <w:r w:rsidRPr="00263B32">
        <w:rPr>
          <w:sz w:val="26"/>
          <w:szCs w:val="26"/>
          <w:rtl/>
          <w:lang w:val="en-US"/>
        </w:rPr>
        <w:t>دولار أمريكي</w:t>
      </w:r>
      <w:r>
        <w:rPr>
          <w:rFonts w:hint="cs"/>
          <w:sz w:val="26"/>
          <w:szCs w:val="26"/>
          <w:rtl/>
          <w:lang w:val="en-US"/>
        </w:rPr>
        <w:t>،</w:t>
      </w:r>
      <w:r w:rsidRPr="00263B32">
        <w:rPr>
          <w:sz w:val="26"/>
          <w:szCs w:val="26"/>
          <w:rtl/>
          <w:lang w:val="en-US"/>
        </w:rPr>
        <w:t xml:space="preserve"> </w:t>
      </w:r>
      <w:r>
        <w:rPr>
          <w:rFonts w:hint="cs"/>
          <w:sz w:val="26"/>
          <w:szCs w:val="26"/>
          <w:rtl/>
          <w:lang w:val="en-US"/>
        </w:rPr>
        <w:t>تتألف من 755.000 دولارا</w:t>
      </w:r>
      <w:r w:rsidR="00777C36">
        <w:rPr>
          <w:rFonts w:hint="cs"/>
          <w:sz w:val="26"/>
          <w:szCs w:val="26"/>
          <w:rtl/>
          <w:lang w:val="en-US"/>
        </w:rPr>
        <w:t>ً</w:t>
      </w:r>
      <w:r>
        <w:rPr>
          <w:rFonts w:hint="cs"/>
          <w:sz w:val="26"/>
          <w:szCs w:val="26"/>
          <w:rtl/>
          <w:lang w:val="en-US"/>
        </w:rPr>
        <w:t xml:space="preserve"> أمريكيا</w:t>
      </w:r>
      <w:r w:rsidR="00777C36">
        <w:rPr>
          <w:rFonts w:hint="cs"/>
          <w:sz w:val="26"/>
          <w:szCs w:val="26"/>
          <w:rtl/>
          <w:lang w:val="en-US"/>
        </w:rPr>
        <w:t>ً</w:t>
      </w:r>
      <w:r>
        <w:rPr>
          <w:rFonts w:hint="cs"/>
          <w:sz w:val="26"/>
          <w:szCs w:val="26"/>
          <w:rtl/>
          <w:lang w:val="en-US"/>
        </w:rPr>
        <w:t xml:space="preserve">، </w:t>
      </w:r>
      <w:r w:rsidRPr="00263B32">
        <w:rPr>
          <w:sz w:val="26"/>
          <w:szCs w:val="26"/>
          <w:rtl/>
          <w:lang w:val="en-US"/>
        </w:rPr>
        <w:t xml:space="preserve">زائد تكاليف دعم الوكالة البالغة </w:t>
      </w:r>
      <w:r>
        <w:rPr>
          <w:rFonts w:hint="cs"/>
          <w:sz w:val="26"/>
          <w:szCs w:val="26"/>
          <w:rtl/>
          <w:lang w:val="en-US"/>
        </w:rPr>
        <w:t>52.850</w:t>
      </w:r>
      <w:r w:rsidRPr="00263B32">
        <w:rPr>
          <w:sz w:val="26"/>
          <w:szCs w:val="26"/>
          <w:rtl/>
          <w:lang w:val="en-US"/>
        </w:rPr>
        <w:t xml:space="preserve"> </w:t>
      </w:r>
      <w:r w:rsidR="00777C36">
        <w:rPr>
          <w:rFonts w:hint="cs"/>
          <w:sz w:val="26"/>
          <w:szCs w:val="26"/>
          <w:rtl/>
          <w:lang w:val="en-US"/>
        </w:rPr>
        <w:t xml:space="preserve">دولاراً أمريكياً </w:t>
      </w:r>
      <w:r>
        <w:rPr>
          <w:rFonts w:hint="cs"/>
          <w:sz w:val="26"/>
          <w:szCs w:val="26"/>
          <w:rtl/>
          <w:lang w:val="en-US"/>
        </w:rPr>
        <w:t>لليونيدو</w:t>
      </w:r>
      <w:r w:rsidRPr="00263B32">
        <w:rPr>
          <w:sz w:val="26"/>
          <w:szCs w:val="26"/>
          <w:rtl/>
          <w:lang w:val="en-US"/>
        </w:rPr>
        <w:t xml:space="preserve">، </w:t>
      </w:r>
      <w:r>
        <w:rPr>
          <w:rFonts w:hint="cs"/>
          <w:sz w:val="26"/>
          <w:szCs w:val="26"/>
          <w:rtl/>
          <w:lang w:val="en-US"/>
        </w:rPr>
        <w:t>و1.836.750 دولار أمريكي</w:t>
      </w:r>
      <w:r w:rsidR="00AE1D23">
        <w:rPr>
          <w:rFonts w:hint="cs"/>
          <w:sz w:val="26"/>
          <w:szCs w:val="26"/>
          <w:rtl/>
          <w:lang w:val="en-US"/>
        </w:rPr>
        <w:t>،</w:t>
      </w:r>
      <w:r>
        <w:rPr>
          <w:rFonts w:hint="cs"/>
          <w:sz w:val="26"/>
          <w:szCs w:val="26"/>
          <w:rtl/>
          <w:lang w:val="en-US"/>
        </w:rPr>
        <w:t xml:space="preserve"> زائد تكاليف دعم الوكالة البالغة 128.573 </w:t>
      </w:r>
      <w:r w:rsidR="00777C36">
        <w:rPr>
          <w:rFonts w:hint="cs"/>
          <w:sz w:val="26"/>
          <w:szCs w:val="26"/>
          <w:rtl/>
          <w:lang w:val="en-US"/>
        </w:rPr>
        <w:t>دولاراً أمريكياً</w:t>
      </w:r>
      <w:r w:rsidR="00AE1D23">
        <w:rPr>
          <w:rFonts w:hint="cs"/>
          <w:sz w:val="26"/>
          <w:szCs w:val="26"/>
          <w:rtl/>
          <w:lang w:val="en-US"/>
        </w:rPr>
        <w:t xml:space="preserve"> لليوئنديبي، و279.</w:t>
      </w:r>
      <w:r>
        <w:rPr>
          <w:rFonts w:hint="cs"/>
          <w:sz w:val="26"/>
          <w:szCs w:val="26"/>
          <w:rtl/>
          <w:lang w:val="en-US"/>
        </w:rPr>
        <w:t>500 دولارا</w:t>
      </w:r>
      <w:r w:rsidR="00777C36">
        <w:rPr>
          <w:rFonts w:hint="cs"/>
          <w:sz w:val="26"/>
          <w:szCs w:val="26"/>
          <w:rtl/>
          <w:lang w:val="en-US"/>
        </w:rPr>
        <w:t>ً</w:t>
      </w:r>
      <w:r>
        <w:rPr>
          <w:rFonts w:hint="cs"/>
          <w:sz w:val="26"/>
          <w:szCs w:val="26"/>
          <w:rtl/>
          <w:lang w:val="en-US"/>
        </w:rPr>
        <w:t xml:space="preserve"> أمريكيا</w:t>
      </w:r>
      <w:r w:rsidR="00777C36">
        <w:rPr>
          <w:rFonts w:hint="cs"/>
          <w:sz w:val="26"/>
          <w:szCs w:val="26"/>
          <w:rtl/>
          <w:lang w:val="en-US"/>
        </w:rPr>
        <w:t>ً</w:t>
      </w:r>
      <w:r>
        <w:rPr>
          <w:rFonts w:hint="cs"/>
          <w:sz w:val="26"/>
          <w:szCs w:val="26"/>
          <w:rtl/>
          <w:lang w:val="en-US"/>
        </w:rPr>
        <w:t xml:space="preserve">، زائد تكاليف دعم الوكالة البالغة 33.394 </w:t>
      </w:r>
      <w:r w:rsidR="00777C36">
        <w:rPr>
          <w:rFonts w:hint="cs"/>
          <w:sz w:val="26"/>
          <w:szCs w:val="26"/>
          <w:rtl/>
          <w:lang w:val="en-US"/>
        </w:rPr>
        <w:t>دولاراً أمريكياً</w:t>
      </w:r>
      <w:r>
        <w:rPr>
          <w:rFonts w:hint="cs"/>
          <w:sz w:val="26"/>
          <w:szCs w:val="26"/>
          <w:rtl/>
          <w:lang w:val="en-US"/>
        </w:rPr>
        <w:t xml:space="preserve"> لليونيب، و207.300 </w:t>
      </w:r>
      <w:r w:rsidR="00777C36">
        <w:rPr>
          <w:rFonts w:hint="cs"/>
          <w:sz w:val="26"/>
          <w:szCs w:val="26"/>
          <w:rtl/>
          <w:lang w:val="en-US"/>
        </w:rPr>
        <w:t>دولاراً أمريكياً</w:t>
      </w:r>
      <w:r>
        <w:rPr>
          <w:rFonts w:hint="cs"/>
          <w:sz w:val="26"/>
          <w:szCs w:val="26"/>
          <w:rtl/>
          <w:lang w:val="en-US"/>
        </w:rPr>
        <w:t>، زائد تكاليف دعم الوكالة البالغ</w:t>
      </w:r>
      <w:r w:rsidR="00AE1D23">
        <w:rPr>
          <w:rFonts w:hint="cs"/>
          <w:sz w:val="26"/>
          <w:szCs w:val="26"/>
          <w:rtl/>
          <w:lang w:val="en-US"/>
        </w:rPr>
        <w:t>ة</w:t>
      </w:r>
      <w:r>
        <w:rPr>
          <w:rFonts w:hint="cs"/>
          <w:sz w:val="26"/>
          <w:szCs w:val="26"/>
          <w:rtl/>
          <w:lang w:val="en-US"/>
        </w:rPr>
        <w:t xml:space="preserve"> 26.949 </w:t>
      </w:r>
      <w:r w:rsidR="00777C36">
        <w:rPr>
          <w:rFonts w:hint="cs"/>
          <w:sz w:val="26"/>
          <w:szCs w:val="26"/>
          <w:rtl/>
          <w:lang w:val="en-US"/>
        </w:rPr>
        <w:t>دولاراً أمريكياً</w:t>
      </w:r>
      <w:r>
        <w:rPr>
          <w:rFonts w:hint="cs"/>
          <w:sz w:val="26"/>
          <w:szCs w:val="26"/>
          <w:rtl/>
          <w:lang w:val="en-US"/>
        </w:rPr>
        <w:t xml:space="preserve"> لحكومة ألمانيا.</w:t>
      </w:r>
      <w:r>
        <w:rPr>
          <w:rStyle w:val="FootnoteReference"/>
          <w:sz w:val="26"/>
          <w:szCs w:val="26"/>
          <w:rtl/>
          <w:lang w:val="en-US"/>
        </w:rPr>
        <w:footnoteReference w:id="10"/>
      </w:r>
      <w:r>
        <w:rPr>
          <w:rFonts w:hint="cs"/>
          <w:sz w:val="26"/>
          <w:szCs w:val="26"/>
          <w:rtl/>
          <w:lang w:val="en-US"/>
        </w:rPr>
        <w:t xml:space="preserve"> </w:t>
      </w:r>
      <w:r w:rsidR="00AE1D23">
        <w:rPr>
          <w:rFonts w:hint="cs"/>
          <w:sz w:val="26"/>
          <w:szCs w:val="26"/>
          <w:rtl/>
          <w:lang w:val="en-US"/>
        </w:rPr>
        <w:t xml:space="preserve">ويشمل التقديم تقريرا مرحليا عن تنفيذ الشريحة الأولى، وتقرير التحقق </w:t>
      </w:r>
      <w:r w:rsidR="00777C36">
        <w:rPr>
          <w:rFonts w:hint="cs"/>
          <w:sz w:val="26"/>
          <w:szCs w:val="26"/>
          <w:rtl/>
          <w:lang w:val="en-US"/>
        </w:rPr>
        <w:t>م</w:t>
      </w:r>
      <w:r w:rsidR="00AE1D23">
        <w:rPr>
          <w:rFonts w:hint="cs"/>
          <w:sz w:val="26"/>
          <w:szCs w:val="26"/>
          <w:rtl/>
          <w:lang w:val="en-US"/>
        </w:rPr>
        <w:t>ن استهلاك الهيدروكلوروفلوروكربون لعام 2018 وخطة تنفيذ الشريحة للفترة 2019 إلى 2021.</w:t>
      </w:r>
    </w:p>
    <w:p w:rsidR="008B4037" w:rsidRPr="008B4037" w:rsidRDefault="00AE1D23" w:rsidP="00826DF2">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وفي الاجتماع التاسع والسبعين، قررت اللجنة التنفيذية </w:t>
      </w:r>
      <w:r w:rsidR="008B4037" w:rsidRPr="008B4037">
        <w:rPr>
          <w:sz w:val="26"/>
          <w:szCs w:val="26"/>
          <w:rtl/>
          <w:lang w:val="en-US"/>
        </w:rPr>
        <w:t xml:space="preserve">أن تدعو، على أساس استثنائي، حكومة مصر الى أن تقدم بمجرد اختيار </w:t>
      </w:r>
      <w:r w:rsidR="008B4037">
        <w:rPr>
          <w:rFonts w:hint="cs"/>
          <w:sz w:val="26"/>
          <w:szCs w:val="26"/>
          <w:rtl/>
          <w:lang w:val="en-US"/>
        </w:rPr>
        <w:t xml:space="preserve">التكنولوجيا </w:t>
      </w:r>
      <w:r w:rsidR="008B4037" w:rsidRPr="008B4037">
        <w:rPr>
          <w:sz w:val="26"/>
          <w:szCs w:val="26"/>
          <w:rtl/>
          <w:lang w:val="en-US"/>
        </w:rPr>
        <w:t xml:space="preserve">قبل </w:t>
      </w:r>
      <w:r w:rsidR="008B4037">
        <w:rPr>
          <w:rFonts w:hint="cs"/>
          <w:sz w:val="26"/>
          <w:szCs w:val="26"/>
          <w:rtl/>
          <w:lang w:val="en-US"/>
        </w:rPr>
        <w:t xml:space="preserve">1 </w:t>
      </w:r>
      <w:r w:rsidR="008B4037" w:rsidRPr="008B4037">
        <w:rPr>
          <w:sz w:val="26"/>
          <w:szCs w:val="26"/>
          <w:rtl/>
          <w:lang w:val="en-US"/>
        </w:rPr>
        <w:t>يناير /كانون الثاني 2020</w:t>
      </w:r>
      <w:r w:rsidR="008B4037">
        <w:rPr>
          <w:rFonts w:hint="cs"/>
          <w:sz w:val="26"/>
          <w:szCs w:val="26"/>
          <w:rtl/>
          <w:lang w:val="en-US"/>
        </w:rPr>
        <w:t>،</w:t>
      </w:r>
      <w:r w:rsidR="008B4037" w:rsidRPr="008B4037">
        <w:rPr>
          <w:sz w:val="26"/>
          <w:szCs w:val="26"/>
          <w:rtl/>
          <w:lang w:val="en-US"/>
        </w:rPr>
        <w:t xml:space="preserve"> مقترحا كجزء من المرحلة الثانية</w:t>
      </w:r>
      <w:r w:rsidR="008B4037">
        <w:rPr>
          <w:rFonts w:hint="cs"/>
          <w:sz w:val="26"/>
          <w:szCs w:val="26"/>
          <w:rtl/>
          <w:lang w:val="en-US"/>
        </w:rPr>
        <w:t>،</w:t>
      </w:r>
      <w:r w:rsidR="008B4037" w:rsidRPr="008B4037">
        <w:rPr>
          <w:sz w:val="26"/>
          <w:szCs w:val="26"/>
          <w:rtl/>
          <w:lang w:val="en-US"/>
        </w:rPr>
        <w:t xml:space="preserve"> لتحويل قطاع تكييف الھواء المنزلي الى بدائل تنخفض فيھا القدرة على الاحترار العالمي</w:t>
      </w:r>
      <w:r w:rsidR="008B4037">
        <w:rPr>
          <w:rFonts w:hint="cs"/>
          <w:sz w:val="26"/>
          <w:szCs w:val="26"/>
          <w:rtl/>
          <w:lang w:val="en-US"/>
        </w:rPr>
        <w:t xml:space="preserve"> (المقرر 79/34(د)). وبالنيابة عن حكومة مصر، قدمت اليونيدو مشروعا لتحويل الهيدروكلوروفلوروكربون-22 في قطاع تصنيع تكييف الهواء المنزلي بقيمة 11.710.018 دولار أمريكي، زائد تكاليف دعم الوكالة البالغة 819.701 </w:t>
      </w:r>
      <w:r w:rsidR="00777C36">
        <w:rPr>
          <w:rFonts w:hint="cs"/>
          <w:sz w:val="26"/>
          <w:szCs w:val="26"/>
          <w:rtl/>
          <w:lang w:val="en-US"/>
        </w:rPr>
        <w:t>دولاراً أمريكياً</w:t>
      </w:r>
      <w:r w:rsidR="008B4037">
        <w:rPr>
          <w:rFonts w:hint="cs"/>
          <w:sz w:val="26"/>
          <w:szCs w:val="26"/>
          <w:rtl/>
          <w:lang w:val="en-US"/>
        </w:rPr>
        <w:t>، على النحو المقدم. و</w:t>
      </w:r>
      <w:r w:rsidR="00826DF2">
        <w:rPr>
          <w:rFonts w:hint="cs"/>
          <w:sz w:val="26"/>
          <w:szCs w:val="26"/>
          <w:rtl/>
          <w:lang w:val="en-US"/>
        </w:rPr>
        <w:t xml:space="preserve">سيتم إضافة </w:t>
      </w:r>
      <w:r w:rsidR="008B4037">
        <w:rPr>
          <w:rFonts w:hint="cs"/>
          <w:sz w:val="26"/>
          <w:szCs w:val="26"/>
          <w:rtl/>
          <w:lang w:val="en-US"/>
        </w:rPr>
        <w:t xml:space="preserve">المشروع، في حالة الموافقة عليه، في الاتفاق </w:t>
      </w:r>
      <w:r w:rsidR="00826DF2">
        <w:rPr>
          <w:rFonts w:hint="cs"/>
          <w:sz w:val="26"/>
          <w:szCs w:val="26"/>
          <w:rtl/>
          <w:lang w:val="en-US"/>
        </w:rPr>
        <w:t>بشأن ا</w:t>
      </w:r>
      <w:r w:rsidR="008B4037">
        <w:rPr>
          <w:rFonts w:hint="cs"/>
          <w:sz w:val="26"/>
          <w:szCs w:val="26"/>
          <w:rtl/>
          <w:lang w:val="en-US"/>
        </w:rPr>
        <w:t>لمرحلة الثانية من خطة إدارة إزالة المواد الهيدروكلوروفلوروكربونية مع اللجنة التنفيذية.</w:t>
      </w:r>
      <w:r w:rsidR="008B4037">
        <w:rPr>
          <w:rStyle w:val="FootnoteReference"/>
          <w:sz w:val="26"/>
          <w:szCs w:val="26"/>
          <w:rtl/>
          <w:lang w:val="en-US"/>
        </w:rPr>
        <w:footnoteReference w:id="11"/>
      </w:r>
    </w:p>
    <w:p w:rsidR="00613D27" w:rsidRPr="00613D27" w:rsidRDefault="00613D27" w:rsidP="00B7261E">
      <w:pPr>
        <w:pStyle w:val="StyleHeader4Para4Left0Firstline0"/>
        <w:widowControl/>
        <w:numPr>
          <w:ilvl w:val="0"/>
          <w:numId w:val="0"/>
        </w:numPr>
        <w:tabs>
          <w:tab w:val="clear" w:pos="2880"/>
          <w:tab w:val="clear" w:pos="5760"/>
        </w:tabs>
        <w:bidi/>
        <w:rPr>
          <w:sz w:val="26"/>
          <w:szCs w:val="26"/>
          <w:u w:val="single"/>
          <w:lang w:val="en-US"/>
        </w:rPr>
      </w:pPr>
      <w:r w:rsidRPr="00613D27">
        <w:rPr>
          <w:rFonts w:hint="cs"/>
          <w:sz w:val="26"/>
          <w:szCs w:val="26"/>
          <w:u w:val="single"/>
          <w:rtl/>
          <w:lang w:val="en-US"/>
        </w:rPr>
        <w:t>تقرير عن استهلاك المواد الهيدروكلوروفلوروكربونية</w:t>
      </w:r>
    </w:p>
    <w:p w:rsidR="00613D27" w:rsidRDefault="008B4037" w:rsidP="00826DF2">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على النحو الوارد وصفه في الفقرة 8 من الوثيقة الحالية، </w:t>
      </w:r>
      <w:r>
        <w:rPr>
          <w:rFonts w:hint="cs"/>
          <w:sz w:val="26"/>
          <w:szCs w:val="26"/>
          <w:rtl/>
        </w:rPr>
        <w:t xml:space="preserve">أبلغت حكومة مصر عن استهلاك قدره 287,45 طن من قدرات استنفاد الأوزون للمواد الهيدروكلوروفلوروكربونية في عام 2018، وهو أقل من </w:t>
      </w:r>
      <w:r w:rsidR="00826DF2">
        <w:rPr>
          <w:rFonts w:hint="cs"/>
          <w:sz w:val="26"/>
          <w:szCs w:val="26"/>
          <w:rtl/>
        </w:rPr>
        <w:t xml:space="preserve">الهدف المنصوص عليه في اتفاق البلد مع اللجنة التنفيذية لعام 2018، ويمثل ما نسبته 26 في المائة أقل من </w:t>
      </w:r>
      <w:r>
        <w:rPr>
          <w:rFonts w:hint="cs"/>
          <w:sz w:val="26"/>
          <w:szCs w:val="26"/>
          <w:rtl/>
        </w:rPr>
        <w:t>خط أساس المواد الهيدروكلوروفلوروكربونية المطلوب للامتثال.</w:t>
      </w:r>
    </w:p>
    <w:p w:rsidR="00613D27" w:rsidRPr="00613D27" w:rsidRDefault="00613D27" w:rsidP="00B7261E">
      <w:pPr>
        <w:pStyle w:val="StyleHeader4Para4Left0Firstline0"/>
        <w:widowControl/>
        <w:numPr>
          <w:ilvl w:val="0"/>
          <w:numId w:val="0"/>
        </w:numPr>
        <w:tabs>
          <w:tab w:val="clear" w:pos="2880"/>
          <w:tab w:val="clear" w:pos="5760"/>
        </w:tabs>
        <w:bidi/>
        <w:rPr>
          <w:i/>
          <w:iCs/>
          <w:sz w:val="26"/>
          <w:szCs w:val="26"/>
          <w:lang w:val="en-US"/>
        </w:rPr>
      </w:pPr>
      <w:r w:rsidRPr="00613D27">
        <w:rPr>
          <w:rFonts w:hint="cs"/>
          <w:i/>
          <w:iCs/>
          <w:sz w:val="26"/>
          <w:szCs w:val="26"/>
          <w:rtl/>
          <w:lang w:val="en-US"/>
        </w:rPr>
        <w:t>تقرير التحقق</w:t>
      </w:r>
    </w:p>
    <w:p w:rsidR="00613D27" w:rsidRDefault="00826DF2" w:rsidP="0059480E">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أكد تقرير التحقق أن الحكومة تنفذ نظام للتر</w:t>
      </w:r>
      <w:r w:rsidR="008B4037">
        <w:rPr>
          <w:rFonts w:hint="cs"/>
          <w:sz w:val="26"/>
          <w:szCs w:val="26"/>
          <w:rtl/>
          <w:lang w:val="en-US"/>
        </w:rPr>
        <w:t>خيص والحصص لواردات وصادرات المواد الهيدروكلوروفلوروكربونية وأن الاستهلاك الكلي للمواد الهيدروكلوروفلوروكربونية لعام 2018 بلغ 287</w:t>
      </w:r>
      <w:r>
        <w:rPr>
          <w:rFonts w:hint="cs"/>
          <w:sz w:val="26"/>
          <w:szCs w:val="26"/>
          <w:rtl/>
          <w:lang w:val="en-US"/>
        </w:rPr>
        <w:t>,</w:t>
      </w:r>
      <w:r w:rsidR="008B4037">
        <w:rPr>
          <w:rFonts w:hint="cs"/>
          <w:sz w:val="26"/>
          <w:szCs w:val="26"/>
          <w:rtl/>
          <w:lang w:val="en-US"/>
        </w:rPr>
        <w:t xml:space="preserve">48 طن من قدرات استنفاد الأوزون. وخلص التحقق </w:t>
      </w:r>
      <w:r>
        <w:rPr>
          <w:rFonts w:hint="cs"/>
          <w:sz w:val="26"/>
          <w:szCs w:val="26"/>
          <w:rtl/>
          <w:lang w:val="en-US"/>
        </w:rPr>
        <w:t xml:space="preserve">إلى </w:t>
      </w:r>
      <w:r w:rsidR="008B4037">
        <w:rPr>
          <w:rFonts w:hint="cs"/>
          <w:sz w:val="26"/>
          <w:szCs w:val="26"/>
          <w:rtl/>
          <w:lang w:val="en-US"/>
        </w:rPr>
        <w:t xml:space="preserve">أن مصر كانت في حالة امتثال للحد الأقصى من الاستهلاك المسموح به لعام 2018 لجميع مواد المجموعة الأولى من المرفق جيم، حسب اتفاقها مع اللجنة التنفيذية، وأن الاستهلاك المتحقق منه والاستهلاك المبلغ عنه بموجب المادة 7 من بروتوكول مونتريال كانا متسقين </w:t>
      </w:r>
      <w:r w:rsidR="00440361">
        <w:rPr>
          <w:rFonts w:hint="cs"/>
          <w:sz w:val="26"/>
          <w:szCs w:val="26"/>
          <w:rtl/>
          <w:lang w:val="en-US"/>
        </w:rPr>
        <w:t>ضمن الدقة التقريبية. ولاحظ التقرير أن شحنات مشبوهة من المواد الخاضعة للرقابة كانت موجودة في ميناء الدخول وتم وقفها بواسطة سلطة الجمارك، وأن وحدة الأوزون الوطنية وال</w:t>
      </w:r>
      <w:r>
        <w:rPr>
          <w:rFonts w:hint="cs"/>
          <w:sz w:val="26"/>
          <w:szCs w:val="26"/>
          <w:rtl/>
          <w:lang w:val="en-US"/>
        </w:rPr>
        <w:t>هيئ</w:t>
      </w:r>
      <w:r w:rsidR="00440361">
        <w:rPr>
          <w:rFonts w:hint="cs"/>
          <w:sz w:val="26"/>
          <w:szCs w:val="26"/>
          <w:rtl/>
          <w:lang w:val="en-US"/>
        </w:rPr>
        <w:t>ة العامة ل</w:t>
      </w:r>
      <w:r>
        <w:rPr>
          <w:rFonts w:hint="cs"/>
          <w:sz w:val="26"/>
          <w:szCs w:val="26"/>
          <w:rtl/>
          <w:lang w:val="en-US"/>
        </w:rPr>
        <w:t>ل</w:t>
      </w:r>
      <w:r w:rsidR="00440361">
        <w:rPr>
          <w:rFonts w:hint="cs"/>
          <w:sz w:val="26"/>
          <w:szCs w:val="26"/>
          <w:rtl/>
          <w:lang w:val="en-US"/>
        </w:rPr>
        <w:t>رق</w:t>
      </w:r>
      <w:r>
        <w:rPr>
          <w:rFonts w:hint="cs"/>
          <w:sz w:val="26"/>
          <w:szCs w:val="26"/>
          <w:rtl/>
          <w:lang w:val="en-US"/>
        </w:rPr>
        <w:t>ا</w:t>
      </w:r>
      <w:r w:rsidR="00440361">
        <w:rPr>
          <w:rFonts w:hint="cs"/>
          <w:sz w:val="26"/>
          <w:szCs w:val="26"/>
          <w:rtl/>
          <w:lang w:val="en-US"/>
        </w:rPr>
        <w:t xml:space="preserve">بة </w:t>
      </w:r>
      <w:r>
        <w:rPr>
          <w:rFonts w:hint="cs"/>
          <w:sz w:val="26"/>
          <w:szCs w:val="26"/>
          <w:rtl/>
          <w:lang w:val="en-US"/>
        </w:rPr>
        <w:t xml:space="preserve">على </w:t>
      </w:r>
      <w:r w:rsidR="00440361">
        <w:rPr>
          <w:rFonts w:hint="cs"/>
          <w:sz w:val="26"/>
          <w:szCs w:val="26"/>
          <w:rtl/>
          <w:lang w:val="en-US"/>
        </w:rPr>
        <w:t>الواردات والصادرات تم إبلاغهما. وبمجرد التأكيد أن الشحنة لم تكن تطابق الترخيص الصادر، وأن المستورد أتيحت له الفرصة لطلب تحقق إضافي، يجب على المستورد أن يعيد الشحنة إلى المصد</w:t>
      </w:r>
      <w:r>
        <w:rPr>
          <w:rFonts w:hint="cs"/>
          <w:sz w:val="26"/>
          <w:szCs w:val="26"/>
          <w:rtl/>
          <w:lang w:val="en-US"/>
        </w:rPr>
        <w:t>ّ</w:t>
      </w:r>
      <w:r w:rsidR="00440361">
        <w:rPr>
          <w:rFonts w:hint="cs"/>
          <w:sz w:val="26"/>
          <w:szCs w:val="26"/>
          <w:rtl/>
          <w:lang w:val="en-US"/>
        </w:rPr>
        <w:t xml:space="preserve">ر على نفقة المستورد؛ وعلاوة على ذلك، تم إخطار بلد التصدير من خلال </w:t>
      </w:r>
      <w:r>
        <w:rPr>
          <w:rFonts w:hint="cs"/>
          <w:sz w:val="26"/>
          <w:szCs w:val="26"/>
          <w:rtl/>
          <w:lang w:val="en-US"/>
        </w:rPr>
        <w:t>ال</w:t>
      </w:r>
      <w:r w:rsidR="00440361">
        <w:rPr>
          <w:rFonts w:hint="cs"/>
          <w:sz w:val="26"/>
          <w:szCs w:val="26"/>
          <w:rtl/>
          <w:lang w:val="en-US"/>
        </w:rPr>
        <w:t xml:space="preserve">آلية غير الرسمية للموافقة المسبقة المستنيرة وهناك حاجة إلى </w:t>
      </w:r>
      <w:r>
        <w:rPr>
          <w:rFonts w:hint="cs"/>
          <w:sz w:val="26"/>
          <w:szCs w:val="26"/>
          <w:rtl/>
          <w:lang w:val="en-US"/>
        </w:rPr>
        <w:t xml:space="preserve">الموافقة على </w:t>
      </w:r>
      <w:r w:rsidR="00440361">
        <w:rPr>
          <w:rFonts w:hint="cs"/>
          <w:sz w:val="26"/>
          <w:szCs w:val="26"/>
          <w:rtl/>
          <w:lang w:val="en-US"/>
        </w:rPr>
        <w:t xml:space="preserve">إعادة استيراد الشحنة. واتبعت هذه العملية بالنسبة لشحنتين مشبوهتين من المواد المستنفدة للأوزون في عام 2010؛ ومنذ ذلك الحين، لم يتم تحديد أي شحنات مشبوهة، بما في ذلك تلك التي تحتوي على الكلوروفلوروكربون-11 أو الكلوروفلوروكربون-12. وبعد تعديل </w:t>
      </w:r>
      <w:r w:rsidR="00324922">
        <w:rPr>
          <w:rFonts w:hint="cs"/>
          <w:sz w:val="26"/>
          <w:szCs w:val="26"/>
          <w:rtl/>
          <w:lang w:val="en-US"/>
        </w:rPr>
        <w:t xml:space="preserve">قانون النفايات الخطرة في عام 2009، قد تشمل العقوبة لمخالفة قواعد الاستيراد للمواد الخاضعة للرقابة </w:t>
      </w:r>
      <w:r w:rsidR="0059480E">
        <w:rPr>
          <w:rFonts w:hint="cs"/>
          <w:sz w:val="26"/>
          <w:szCs w:val="26"/>
          <w:rtl/>
          <w:lang w:val="en-US"/>
        </w:rPr>
        <w:t xml:space="preserve">في البلد </w:t>
      </w:r>
      <w:r w:rsidR="00324922">
        <w:rPr>
          <w:rFonts w:hint="cs"/>
          <w:sz w:val="26"/>
          <w:szCs w:val="26"/>
          <w:rtl/>
          <w:lang w:val="en-US"/>
        </w:rPr>
        <w:t xml:space="preserve">السحن </w:t>
      </w:r>
      <w:r w:rsidR="00324922">
        <w:rPr>
          <w:rFonts w:hint="cs"/>
          <w:sz w:val="26"/>
          <w:szCs w:val="26"/>
          <w:rtl/>
          <w:lang w:val="en-US"/>
        </w:rPr>
        <w:lastRenderedPageBreak/>
        <w:t>(حتى خمس سنوات) وغرامة تبلغ ما بين 20.000 و40.000 جنيها مصريا (بين حوالي 1.240 دولارا</w:t>
      </w:r>
      <w:r w:rsidR="0059480E">
        <w:rPr>
          <w:rFonts w:hint="cs"/>
          <w:sz w:val="26"/>
          <w:szCs w:val="26"/>
          <w:rtl/>
          <w:lang w:val="en-US"/>
        </w:rPr>
        <w:t>ً</w:t>
      </w:r>
      <w:r w:rsidR="00324922">
        <w:rPr>
          <w:rFonts w:hint="cs"/>
          <w:sz w:val="26"/>
          <w:szCs w:val="26"/>
          <w:rtl/>
          <w:lang w:val="en-US"/>
        </w:rPr>
        <w:t xml:space="preserve"> أمريكيا</w:t>
      </w:r>
      <w:r w:rsidR="0059480E">
        <w:rPr>
          <w:rFonts w:hint="cs"/>
          <w:sz w:val="26"/>
          <w:szCs w:val="26"/>
          <w:rtl/>
          <w:lang w:val="en-US"/>
        </w:rPr>
        <w:t>ً</w:t>
      </w:r>
      <w:r w:rsidR="00324922">
        <w:rPr>
          <w:rFonts w:hint="cs"/>
          <w:sz w:val="26"/>
          <w:szCs w:val="26"/>
          <w:rtl/>
          <w:lang w:val="en-US"/>
        </w:rPr>
        <w:t xml:space="preserve"> و2.842 دولارا</w:t>
      </w:r>
      <w:r w:rsidR="0059480E">
        <w:rPr>
          <w:rFonts w:hint="cs"/>
          <w:sz w:val="26"/>
          <w:szCs w:val="26"/>
          <w:rtl/>
          <w:lang w:val="en-US"/>
        </w:rPr>
        <w:t>ً</w:t>
      </w:r>
      <w:r w:rsidR="00324922">
        <w:rPr>
          <w:rFonts w:hint="cs"/>
          <w:sz w:val="26"/>
          <w:szCs w:val="26"/>
          <w:rtl/>
          <w:lang w:val="en-US"/>
        </w:rPr>
        <w:t xml:space="preserve"> أمريكيا</w:t>
      </w:r>
      <w:r w:rsidR="0059480E">
        <w:rPr>
          <w:rFonts w:hint="cs"/>
          <w:sz w:val="26"/>
          <w:szCs w:val="26"/>
          <w:rtl/>
          <w:lang w:val="en-US"/>
        </w:rPr>
        <w:t>ً</w:t>
      </w:r>
      <w:r w:rsidR="00324922">
        <w:rPr>
          <w:rFonts w:hint="cs"/>
          <w:sz w:val="26"/>
          <w:szCs w:val="26"/>
          <w:rtl/>
          <w:lang w:val="en-US"/>
        </w:rPr>
        <w:t>).</w:t>
      </w:r>
    </w:p>
    <w:p w:rsidR="00613D27" w:rsidRPr="002C56C5" w:rsidRDefault="002C56C5" w:rsidP="00B7261E">
      <w:pPr>
        <w:pStyle w:val="StyleHeader4Para4Left0Firstline0"/>
        <w:widowControl/>
        <w:numPr>
          <w:ilvl w:val="0"/>
          <w:numId w:val="0"/>
        </w:numPr>
        <w:tabs>
          <w:tab w:val="clear" w:pos="2880"/>
          <w:tab w:val="clear" w:pos="5760"/>
        </w:tabs>
        <w:bidi/>
        <w:rPr>
          <w:sz w:val="26"/>
          <w:szCs w:val="26"/>
          <w:u w:val="single"/>
          <w:rtl/>
          <w:lang w:val="en-US"/>
        </w:rPr>
      </w:pPr>
      <w:r w:rsidRPr="002C56C5">
        <w:rPr>
          <w:rFonts w:hint="cs"/>
          <w:sz w:val="26"/>
          <w:szCs w:val="26"/>
          <w:u w:val="single"/>
          <w:rtl/>
          <w:lang w:val="en-US"/>
        </w:rPr>
        <w:t>التقرير المرحلي عن تنفيذ الشريحة الأولى من خطة إدارة إزالة المواد الهيدروكلوروفلوروكربونية</w:t>
      </w:r>
    </w:p>
    <w:p w:rsidR="002C56C5" w:rsidRPr="002C56C5" w:rsidRDefault="002C56C5" w:rsidP="00B7261E">
      <w:pPr>
        <w:pStyle w:val="StyleHeader4Para4Left0Firstline0"/>
        <w:widowControl/>
        <w:numPr>
          <w:ilvl w:val="0"/>
          <w:numId w:val="0"/>
        </w:numPr>
        <w:tabs>
          <w:tab w:val="clear" w:pos="2880"/>
          <w:tab w:val="clear" w:pos="5760"/>
        </w:tabs>
        <w:bidi/>
        <w:rPr>
          <w:sz w:val="26"/>
          <w:szCs w:val="26"/>
          <w:u w:val="single"/>
          <w:rtl/>
          <w:lang w:val="en-US"/>
        </w:rPr>
      </w:pPr>
      <w:r w:rsidRPr="002C56C5">
        <w:rPr>
          <w:rFonts w:hint="cs"/>
          <w:sz w:val="26"/>
          <w:szCs w:val="26"/>
          <w:u w:val="single"/>
          <w:rtl/>
          <w:lang w:val="en-US"/>
        </w:rPr>
        <w:t>الأنشطة في قطاع التصنيع</w:t>
      </w:r>
    </w:p>
    <w:p w:rsidR="002C56C5" w:rsidRPr="002C56C5" w:rsidRDefault="002C56C5" w:rsidP="00B7261E">
      <w:pPr>
        <w:pStyle w:val="StyleHeader4Para4Left0Firstline0"/>
        <w:widowControl/>
        <w:numPr>
          <w:ilvl w:val="0"/>
          <w:numId w:val="0"/>
        </w:numPr>
        <w:tabs>
          <w:tab w:val="clear" w:pos="2880"/>
          <w:tab w:val="clear" w:pos="5760"/>
        </w:tabs>
        <w:bidi/>
        <w:rPr>
          <w:i/>
          <w:iCs/>
          <w:sz w:val="26"/>
          <w:szCs w:val="26"/>
          <w:lang w:val="en-US"/>
        </w:rPr>
      </w:pPr>
      <w:r w:rsidRPr="002C56C5">
        <w:rPr>
          <w:rFonts w:hint="cs"/>
          <w:i/>
          <w:iCs/>
          <w:sz w:val="26"/>
          <w:szCs w:val="26"/>
          <w:rtl/>
          <w:lang w:val="en-US"/>
        </w:rPr>
        <w:t>قطاع تصنيع رغاوي البوليوريثان</w:t>
      </w:r>
    </w:p>
    <w:p w:rsidR="006007E4" w:rsidRDefault="00324922" w:rsidP="0059480E">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يتض</w:t>
      </w:r>
      <w:r w:rsidR="0059480E">
        <w:rPr>
          <w:rFonts w:hint="cs"/>
          <w:sz w:val="26"/>
          <w:szCs w:val="26"/>
          <w:rtl/>
          <w:lang w:val="en-US"/>
        </w:rPr>
        <w:t>م</w:t>
      </w:r>
      <w:r>
        <w:rPr>
          <w:rFonts w:hint="cs"/>
          <w:sz w:val="26"/>
          <w:szCs w:val="26"/>
          <w:rtl/>
          <w:lang w:val="en-US"/>
        </w:rPr>
        <w:t>ن قطاع تصنيع رغاوي البوليوريثان ما يلي: تحويل المنشئات الثماني المتبقية لتصنيع المبردات المنزلية إلى السيكلوبانتين (بهجت</w:t>
      </w:r>
      <w:r w:rsidR="0059480E">
        <w:rPr>
          <w:rFonts w:hint="cs"/>
          <w:sz w:val="26"/>
          <w:szCs w:val="26"/>
          <w:rtl/>
          <w:lang w:val="en-US"/>
        </w:rPr>
        <w:t>،</w:t>
      </w:r>
      <w:r>
        <w:rPr>
          <w:rFonts w:hint="cs"/>
          <w:sz w:val="26"/>
          <w:szCs w:val="26"/>
          <w:rtl/>
          <w:lang w:val="en-US"/>
        </w:rPr>
        <w:t xml:space="preserve"> وفريش، وأوشن، وسيلتال، وستار، وتوب ميكر وتريدكو، بمساعدة من الصندوق المتعدد الأطراف؛ وستقوم منشآة أفريست بتمويل تحويلها بمواردها الخاصة)؛ وتحويل منشئتين (الكتروستار وكريازي) اللتان تصن</w:t>
      </w:r>
      <w:r w:rsidR="0059480E">
        <w:rPr>
          <w:rFonts w:hint="cs"/>
          <w:sz w:val="26"/>
          <w:szCs w:val="26"/>
          <w:rtl/>
          <w:lang w:val="en-US"/>
        </w:rPr>
        <w:t>ّ</w:t>
      </w:r>
      <w:r>
        <w:rPr>
          <w:rFonts w:hint="cs"/>
          <w:sz w:val="26"/>
          <w:szCs w:val="26"/>
          <w:rtl/>
          <w:lang w:val="en-US"/>
        </w:rPr>
        <w:t xml:space="preserve">عا </w:t>
      </w:r>
      <w:r w:rsidR="0059480E">
        <w:rPr>
          <w:rFonts w:hint="cs"/>
          <w:sz w:val="26"/>
          <w:szCs w:val="26"/>
          <w:rtl/>
          <w:lang w:val="en-US"/>
        </w:rPr>
        <w:t xml:space="preserve">دفايات مياه </w:t>
      </w:r>
      <w:r w:rsidR="00E13747">
        <w:rPr>
          <w:rFonts w:hint="cs"/>
          <w:sz w:val="26"/>
          <w:szCs w:val="26"/>
          <w:rtl/>
          <w:lang w:val="en-US"/>
        </w:rPr>
        <w:t>إلكترونية</w:t>
      </w:r>
      <w:r>
        <w:rPr>
          <w:rFonts w:hint="cs"/>
          <w:sz w:val="26"/>
          <w:szCs w:val="26"/>
          <w:rtl/>
          <w:lang w:val="en-US"/>
        </w:rPr>
        <w:t xml:space="preserve"> إلى السيكلوبانتين؛ ومشروع مجموعة من خلال بيت النظم مكتب بيتا </w:t>
      </w:r>
      <w:r w:rsidR="00E01B84">
        <w:rPr>
          <w:rFonts w:hint="cs"/>
          <w:sz w:val="26"/>
          <w:szCs w:val="26"/>
          <w:rtl/>
          <w:lang w:val="en-US"/>
        </w:rPr>
        <w:t xml:space="preserve">الفني </w:t>
      </w:r>
      <w:r>
        <w:rPr>
          <w:rFonts w:hint="cs"/>
          <w:sz w:val="26"/>
          <w:szCs w:val="26"/>
          <w:rtl/>
          <w:lang w:val="en-US"/>
        </w:rPr>
        <w:t>والتجار</w:t>
      </w:r>
      <w:r w:rsidR="00E01B84">
        <w:rPr>
          <w:rFonts w:hint="cs"/>
          <w:sz w:val="26"/>
          <w:szCs w:val="26"/>
          <w:rtl/>
          <w:lang w:val="en-US"/>
        </w:rPr>
        <w:t>ي</w:t>
      </w:r>
      <w:r>
        <w:rPr>
          <w:rFonts w:hint="cs"/>
          <w:sz w:val="26"/>
          <w:szCs w:val="26"/>
          <w:rtl/>
          <w:lang w:val="en-US"/>
        </w:rPr>
        <w:t xml:space="preserve"> لإزالة 38 منشأة صغيرة ومتوسطة </w:t>
      </w:r>
      <w:r w:rsidR="0059480E">
        <w:rPr>
          <w:rFonts w:hint="cs"/>
          <w:sz w:val="26"/>
          <w:szCs w:val="26"/>
          <w:rtl/>
          <w:lang w:val="en-US"/>
        </w:rPr>
        <w:t xml:space="preserve">إلى </w:t>
      </w:r>
      <w:r>
        <w:rPr>
          <w:rFonts w:hint="cs"/>
          <w:sz w:val="26"/>
          <w:szCs w:val="26"/>
          <w:rtl/>
          <w:lang w:val="en-US"/>
        </w:rPr>
        <w:t xml:space="preserve">فورمات الميثيل، بتمويل من الصندوق المتعدد الأطراف لـ28 منشأة </w:t>
      </w:r>
      <w:r w:rsidR="0059480E">
        <w:rPr>
          <w:rFonts w:hint="cs"/>
          <w:sz w:val="26"/>
          <w:szCs w:val="26"/>
          <w:rtl/>
          <w:lang w:val="en-US"/>
        </w:rPr>
        <w:t xml:space="preserve">صغيرة ومتوسطة </w:t>
      </w:r>
      <w:r>
        <w:rPr>
          <w:rFonts w:hint="cs"/>
          <w:sz w:val="26"/>
          <w:szCs w:val="26"/>
          <w:rtl/>
          <w:lang w:val="en-US"/>
        </w:rPr>
        <w:t>وتتحول العشر منشئات المتبقية بمواردها الخاصة. وبلغت الإزالة الكلية للهيدروكلوروفلوروكربون-141ب التي تمت الموافقة على تمويله في القطاع الفرعي لتصنيع المبردات المنزلية 422,50 طنا متريا (46.48 طن من قدرات استنفاد الأوزون</w:t>
      </w:r>
      <w:r w:rsidR="006007E4">
        <w:rPr>
          <w:rFonts w:hint="cs"/>
          <w:sz w:val="26"/>
          <w:szCs w:val="26"/>
          <w:rtl/>
          <w:lang w:val="en-US"/>
        </w:rPr>
        <w:t>)</w:t>
      </w:r>
      <w:r>
        <w:rPr>
          <w:rFonts w:hint="cs"/>
          <w:sz w:val="26"/>
          <w:szCs w:val="26"/>
          <w:rtl/>
          <w:lang w:val="en-US"/>
        </w:rPr>
        <w:t xml:space="preserve"> </w:t>
      </w:r>
      <w:r w:rsidR="006007E4">
        <w:rPr>
          <w:rFonts w:hint="cs"/>
          <w:sz w:val="26"/>
          <w:szCs w:val="26"/>
          <w:rtl/>
          <w:lang w:val="en-US"/>
        </w:rPr>
        <w:t xml:space="preserve">و49,79 طنا متريا </w:t>
      </w:r>
      <w:r>
        <w:rPr>
          <w:rFonts w:hint="cs"/>
          <w:sz w:val="26"/>
          <w:szCs w:val="26"/>
          <w:rtl/>
          <w:lang w:val="en-US"/>
        </w:rPr>
        <w:t>(</w:t>
      </w:r>
      <w:r w:rsidR="0059480E">
        <w:rPr>
          <w:rFonts w:hint="cs"/>
          <w:sz w:val="26"/>
          <w:szCs w:val="26"/>
          <w:rtl/>
          <w:lang w:val="en-US"/>
        </w:rPr>
        <w:t>5,48 طن</w:t>
      </w:r>
      <w:r w:rsidR="006007E4">
        <w:rPr>
          <w:rFonts w:hint="cs"/>
          <w:sz w:val="26"/>
          <w:szCs w:val="26"/>
          <w:rtl/>
          <w:lang w:val="en-US"/>
        </w:rPr>
        <w:t xml:space="preserve"> من قدرات استنفاد الأوزون) في القطاع الفرعي</w:t>
      </w:r>
      <w:r w:rsidR="0059480E">
        <w:rPr>
          <w:rFonts w:hint="cs"/>
          <w:sz w:val="26"/>
          <w:szCs w:val="26"/>
          <w:rtl/>
          <w:lang w:val="en-US"/>
        </w:rPr>
        <w:t xml:space="preserve"> المتبقي لرغاوي </w:t>
      </w:r>
      <w:r w:rsidR="006007E4">
        <w:rPr>
          <w:rFonts w:hint="cs"/>
          <w:sz w:val="26"/>
          <w:szCs w:val="26"/>
          <w:rtl/>
          <w:lang w:val="en-US"/>
        </w:rPr>
        <w:t>عزل البوليوريثان، لما مج</w:t>
      </w:r>
      <w:r w:rsidR="0059480E">
        <w:rPr>
          <w:rFonts w:hint="cs"/>
          <w:sz w:val="26"/>
          <w:szCs w:val="26"/>
          <w:rtl/>
          <w:lang w:val="en-US"/>
        </w:rPr>
        <w:t>موعه 472,29 طنا متريا (51,95 طن</w:t>
      </w:r>
      <w:r w:rsidR="006007E4">
        <w:rPr>
          <w:rFonts w:hint="cs"/>
          <w:sz w:val="26"/>
          <w:szCs w:val="26"/>
          <w:rtl/>
          <w:lang w:val="en-US"/>
        </w:rPr>
        <w:t xml:space="preserve"> من قدرات استنفاد الأوزون). وستقوم أفريست والمنشئات العشر الصغيرة والمتوسطة بإزالة كمية إضافية قدرها 114,43 طنا متريا (12,59 طن من قدرات استنفاد الأوزون) بمواردها الخاصة. ولاحظت </w:t>
      </w:r>
      <w:r w:rsidR="0059480E">
        <w:rPr>
          <w:rFonts w:hint="cs"/>
          <w:sz w:val="26"/>
          <w:szCs w:val="26"/>
          <w:rtl/>
          <w:lang w:val="en-US"/>
        </w:rPr>
        <w:t>اللجنة التنفيذية</w:t>
      </w:r>
      <w:r w:rsidR="006007E4">
        <w:rPr>
          <w:rFonts w:hint="cs"/>
          <w:sz w:val="26"/>
          <w:szCs w:val="26"/>
          <w:rtl/>
          <w:lang w:val="en-US"/>
        </w:rPr>
        <w:t xml:space="preserve"> أن حكومة مصر سيكون لها المرونة لتخصيص التمويل للمنشئات المؤهلة في قطاع رغاوي البوليوريثان التي لم يطلب التمويل لها، إذا رؤي أن ذلك ضروري</w:t>
      </w:r>
      <w:r w:rsidR="0059480E">
        <w:rPr>
          <w:rFonts w:hint="cs"/>
          <w:sz w:val="26"/>
          <w:szCs w:val="26"/>
          <w:rtl/>
          <w:lang w:val="en-US"/>
        </w:rPr>
        <w:t>ا</w:t>
      </w:r>
      <w:r w:rsidR="006007E4">
        <w:rPr>
          <w:rFonts w:hint="cs"/>
          <w:sz w:val="26"/>
          <w:szCs w:val="26"/>
          <w:rtl/>
          <w:lang w:val="en-US"/>
        </w:rPr>
        <w:t xml:space="preserve"> خلال التنفيذ (المقرر 79/34(هـ))</w:t>
      </w:r>
    </w:p>
    <w:p w:rsidR="00613D27" w:rsidRDefault="006007E4" w:rsidP="00F2235C">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وتمت زيارة المنشئات الثماني لتصنيع المبردات المنزلية، والتوقيع على ترتيب</w:t>
      </w:r>
      <w:r w:rsidR="00E01B84">
        <w:rPr>
          <w:rFonts w:hint="cs"/>
          <w:sz w:val="26"/>
          <w:szCs w:val="26"/>
          <w:rtl/>
          <w:lang w:val="en-US"/>
        </w:rPr>
        <w:t>ات</w:t>
      </w:r>
      <w:r>
        <w:rPr>
          <w:rFonts w:hint="cs"/>
          <w:sz w:val="26"/>
          <w:szCs w:val="26"/>
          <w:rtl/>
          <w:lang w:val="en-US"/>
        </w:rPr>
        <w:t xml:space="preserve"> للعمل</w:t>
      </w:r>
      <w:r w:rsidR="00E01B84">
        <w:rPr>
          <w:rStyle w:val="FootnoteReference"/>
          <w:sz w:val="26"/>
          <w:szCs w:val="26"/>
          <w:rtl/>
          <w:lang w:val="en-US"/>
        </w:rPr>
        <w:footnoteReference w:id="12"/>
      </w:r>
      <w:r>
        <w:rPr>
          <w:rFonts w:hint="cs"/>
          <w:sz w:val="26"/>
          <w:szCs w:val="26"/>
          <w:rtl/>
          <w:lang w:val="en-US"/>
        </w:rPr>
        <w:t xml:space="preserve"> مع كل منها، وأعدت الاختصاصات. واستكمل</w:t>
      </w:r>
      <w:r w:rsidR="00944085">
        <w:rPr>
          <w:rFonts w:hint="cs"/>
          <w:sz w:val="26"/>
          <w:szCs w:val="26"/>
          <w:rtl/>
          <w:lang w:val="en-US"/>
        </w:rPr>
        <w:t>ت</w:t>
      </w:r>
      <w:r>
        <w:rPr>
          <w:rFonts w:hint="cs"/>
          <w:sz w:val="26"/>
          <w:szCs w:val="26"/>
          <w:rtl/>
          <w:lang w:val="en-US"/>
        </w:rPr>
        <w:t xml:space="preserve"> ال</w:t>
      </w:r>
      <w:r w:rsidR="00944085">
        <w:rPr>
          <w:rFonts w:hint="cs"/>
          <w:sz w:val="26"/>
          <w:szCs w:val="26"/>
          <w:rtl/>
          <w:lang w:val="en-US"/>
        </w:rPr>
        <w:t>مناقصة</w:t>
      </w:r>
      <w:r>
        <w:rPr>
          <w:rFonts w:hint="cs"/>
          <w:sz w:val="26"/>
          <w:szCs w:val="26"/>
          <w:rtl/>
          <w:lang w:val="en-US"/>
        </w:rPr>
        <w:t xml:space="preserve"> الدولي</w:t>
      </w:r>
      <w:r w:rsidR="00944085">
        <w:rPr>
          <w:rFonts w:hint="cs"/>
          <w:sz w:val="26"/>
          <w:szCs w:val="26"/>
          <w:rtl/>
          <w:lang w:val="en-US"/>
        </w:rPr>
        <w:t>ة</w:t>
      </w:r>
      <w:r>
        <w:rPr>
          <w:rFonts w:hint="cs"/>
          <w:sz w:val="26"/>
          <w:szCs w:val="26"/>
          <w:rtl/>
          <w:lang w:val="en-US"/>
        </w:rPr>
        <w:t xml:space="preserve"> للسبع منش</w:t>
      </w:r>
      <w:r w:rsidR="00944085">
        <w:rPr>
          <w:rFonts w:hint="cs"/>
          <w:sz w:val="26"/>
          <w:szCs w:val="26"/>
          <w:rtl/>
          <w:lang w:val="en-US"/>
        </w:rPr>
        <w:t>ئات التي تم الموافقة على تمويل</w:t>
      </w:r>
      <w:r>
        <w:rPr>
          <w:rFonts w:hint="cs"/>
          <w:sz w:val="26"/>
          <w:szCs w:val="26"/>
          <w:rtl/>
          <w:lang w:val="en-US"/>
        </w:rPr>
        <w:t xml:space="preserve">ها من الصندوق المتعدد الأطراف، وتم اختيار مقدمي المعدات، وإصدار </w:t>
      </w:r>
      <w:r w:rsidR="00E13747">
        <w:rPr>
          <w:rFonts w:hint="cs"/>
          <w:sz w:val="26"/>
          <w:szCs w:val="26"/>
          <w:rtl/>
          <w:lang w:val="en-US"/>
        </w:rPr>
        <w:t xml:space="preserve">أوامر الشراء. وتم تسليم المعدات إلى ثلاث منشئات (بهجت، وفريش وستار) ويجري حاليا التركيب والتشغيل؛ ومن المتوقع أن يتم تسليم المعدات لمنشئتين أخريين (سيلتال وتريدكو) بحلول أكتوبر/تشرين الأول، مع </w:t>
      </w:r>
      <w:r w:rsidR="00944085">
        <w:rPr>
          <w:rFonts w:hint="cs"/>
          <w:sz w:val="26"/>
          <w:szCs w:val="26"/>
          <w:rtl/>
          <w:lang w:val="en-US"/>
        </w:rPr>
        <w:t xml:space="preserve">توقع إتمام </w:t>
      </w:r>
      <w:r w:rsidR="00E13747">
        <w:rPr>
          <w:rFonts w:hint="cs"/>
          <w:sz w:val="26"/>
          <w:szCs w:val="26"/>
          <w:rtl/>
          <w:lang w:val="en-US"/>
        </w:rPr>
        <w:t>التركيب والتشغيل بحلول 31 ديسمبر/كانون ا</w:t>
      </w:r>
      <w:r w:rsidR="00F2235C">
        <w:rPr>
          <w:rFonts w:hint="cs"/>
          <w:sz w:val="26"/>
          <w:szCs w:val="26"/>
          <w:rtl/>
          <w:lang w:val="en-US"/>
        </w:rPr>
        <w:t>الأول</w:t>
      </w:r>
      <w:r w:rsidR="00E13747">
        <w:rPr>
          <w:rFonts w:hint="cs"/>
          <w:sz w:val="26"/>
          <w:szCs w:val="26"/>
          <w:rtl/>
          <w:lang w:val="en-US"/>
        </w:rPr>
        <w:t xml:space="preserve">2019؛ </w:t>
      </w:r>
      <w:r w:rsidR="00944085">
        <w:rPr>
          <w:rFonts w:hint="cs"/>
          <w:sz w:val="26"/>
          <w:szCs w:val="26"/>
          <w:rtl/>
          <w:lang w:val="en-US"/>
        </w:rPr>
        <w:t xml:space="preserve">ومن المتوقع تسليم المعدات بالنسبة لأوشن وتوب ميكر بحلول 31 ديسمبر/كانون </w:t>
      </w:r>
      <w:r w:rsidR="00F2235C">
        <w:rPr>
          <w:rFonts w:hint="cs"/>
          <w:sz w:val="26"/>
          <w:szCs w:val="26"/>
          <w:rtl/>
          <w:lang w:val="en-US"/>
        </w:rPr>
        <w:t>الأول</w:t>
      </w:r>
      <w:r w:rsidR="00944085">
        <w:rPr>
          <w:rFonts w:hint="cs"/>
          <w:sz w:val="26"/>
          <w:szCs w:val="26"/>
          <w:rtl/>
          <w:lang w:val="en-US"/>
        </w:rPr>
        <w:t xml:space="preserve"> 2019؛ </w:t>
      </w:r>
      <w:r w:rsidR="00E13747">
        <w:rPr>
          <w:rFonts w:hint="cs"/>
          <w:sz w:val="26"/>
          <w:szCs w:val="26"/>
          <w:rtl/>
          <w:lang w:val="en-US"/>
        </w:rPr>
        <w:t xml:space="preserve">ومن المتوقع أن </w:t>
      </w:r>
      <w:r w:rsidR="00944085">
        <w:rPr>
          <w:rFonts w:hint="cs"/>
          <w:sz w:val="26"/>
          <w:szCs w:val="26"/>
          <w:rtl/>
          <w:lang w:val="en-US"/>
        </w:rPr>
        <w:t>إتمام</w:t>
      </w:r>
      <w:r w:rsidR="00E13747">
        <w:rPr>
          <w:rFonts w:hint="cs"/>
          <w:sz w:val="26"/>
          <w:szCs w:val="26"/>
          <w:rtl/>
          <w:lang w:val="en-US"/>
        </w:rPr>
        <w:t xml:space="preserve"> التركيب والتشغيل في الربع الأول من عام 2020. وستوقف كلتا المنشئت</w:t>
      </w:r>
      <w:r w:rsidR="00944085">
        <w:rPr>
          <w:rFonts w:hint="cs"/>
          <w:sz w:val="26"/>
          <w:szCs w:val="26"/>
          <w:rtl/>
          <w:lang w:val="en-US"/>
        </w:rPr>
        <w:t>ا</w:t>
      </w:r>
      <w:r w:rsidR="00E13747">
        <w:rPr>
          <w:rFonts w:hint="cs"/>
          <w:sz w:val="26"/>
          <w:szCs w:val="26"/>
          <w:rtl/>
          <w:lang w:val="en-US"/>
        </w:rPr>
        <w:t xml:space="preserve">ن </w:t>
      </w:r>
      <w:r w:rsidR="00944085">
        <w:rPr>
          <w:rFonts w:hint="cs"/>
          <w:sz w:val="26"/>
          <w:szCs w:val="26"/>
          <w:rtl/>
          <w:lang w:val="en-US"/>
        </w:rPr>
        <w:t>عن</w:t>
      </w:r>
      <w:r w:rsidR="00E13747">
        <w:rPr>
          <w:rFonts w:hint="cs"/>
          <w:sz w:val="26"/>
          <w:szCs w:val="26"/>
          <w:rtl/>
          <w:lang w:val="en-US"/>
        </w:rPr>
        <w:t xml:space="preserve"> تصنيع الرغاوي القائمة على </w:t>
      </w:r>
      <w:r w:rsidR="00944085">
        <w:rPr>
          <w:rFonts w:hint="cs"/>
          <w:sz w:val="26"/>
          <w:szCs w:val="26"/>
          <w:rtl/>
          <w:lang w:val="en-US"/>
        </w:rPr>
        <w:t xml:space="preserve">المواد </w:t>
      </w:r>
      <w:r w:rsidR="00E13747">
        <w:rPr>
          <w:rFonts w:hint="cs"/>
          <w:sz w:val="26"/>
          <w:szCs w:val="26"/>
          <w:rtl/>
          <w:lang w:val="en-US"/>
        </w:rPr>
        <w:t>الهيدروكلوروفلوروكربون</w:t>
      </w:r>
      <w:r w:rsidR="00944085">
        <w:rPr>
          <w:rFonts w:hint="cs"/>
          <w:sz w:val="26"/>
          <w:szCs w:val="26"/>
          <w:rtl/>
          <w:lang w:val="en-US"/>
        </w:rPr>
        <w:t>ية</w:t>
      </w:r>
      <w:r w:rsidR="00E13747">
        <w:rPr>
          <w:rFonts w:hint="cs"/>
          <w:sz w:val="26"/>
          <w:szCs w:val="26"/>
          <w:rtl/>
          <w:lang w:val="en-US"/>
        </w:rPr>
        <w:t xml:space="preserve"> ابتداء من 1 يناير/كانون الثاني 2020. ومن المتوقع تسليم المعدات لشركة أفريست، وهي المنشأة التي لم يتم الموافقة على تمويلها، بحلول نهاية عام 2019، مع توقع </w:t>
      </w:r>
      <w:r w:rsidR="00944085">
        <w:rPr>
          <w:rFonts w:hint="cs"/>
          <w:sz w:val="26"/>
          <w:szCs w:val="26"/>
          <w:rtl/>
          <w:lang w:val="en-US"/>
        </w:rPr>
        <w:t>إتمام</w:t>
      </w:r>
      <w:r w:rsidR="00E13747">
        <w:rPr>
          <w:rFonts w:hint="cs"/>
          <w:sz w:val="26"/>
          <w:szCs w:val="26"/>
          <w:rtl/>
          <w:lang w:val="en-US"/>
        </w:rPr>
        <w:t xml:space="preserve"> التركيب والتشغيل في الربع الأول من عام 2020. وقد تعهدت المنشأة بوقف تصنيع الرغاوي القائمة على الهيدروكلوروفلوروكربون بدءأ من 1</w:t>
      </w:r>
      <w:r w:rsidR="00944085">
        <w:rPr>
          <w:rFonts w:hint="eastAsia"/>
          <w:sz w:val="26"/>
          <w:szCs w:val="26"/>
          <w:rtl/>
          <w:lang w:val="en-US"/>
        </w:rPr>
        <w:t> </w:t>
      </w:r>
      <w:r w:rsidR="00E13747">
        <w:rPr>
          <w:rFonts w:hint="cs"/>
          <w:sz w:val="26"/>
          <w:szCs w:val="26"/>
          <w:rtl/>
          <w:lang w:val="en-US"/>
        </w:rPr>
        <w:t xml:space="preserve">يناير/كانون </w:t>
      </w:r>
      <w:r w:rsidR="00F2235C">
        <w:rPr>
          <w:rFonts w:hint="cs"/>
          <w:sz w:val="26"/>
          <w:szCs w:val="26"/>
          <w:rtl/>
          <w:lang w:val="en-US"/>
        </w:rPr>
        <w:t>الثاني</w:t>
      </w:r>
      <w:r w:rsidR="00E13747">
        <w:rPr>
          <w:rFonts w:hint="cs"/>
          <w:sz w:val="26"/>
          <w:szCs w:val="26"/>
          <w:rtl/>
          <w:lang w:val="en-US"/>
        </w:rPr>
        <w:t xml:space="preserve"> 2020.</w:t>
      </w:r>
    </w:p>
    <w:p w:rsidR="00613D27" w:rsidRDefault="00E13747" w:rsidP="00F2235C">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وتم التوقيع على مذكرة اتفاق</w:t>
      </w:r>
      <w:r>
        <w:rPr>
          <w:rStyle w:val="FootnoteReference"/>
          <w:sz w:val="26"/>
          <w:szCs w:val="26"/>
          <w:rtl/>
          <w:lang w:val="en-US"/>
        </w:rPr>
        <w:footnoteReference w:id="13"/>
      </w:r>
      <w:r>
        <w:rPr>
          <w:rFonts w:hint="cs"/>
          <w:sz w:val="26"/>
          <w:szCs w:val="26"/>
          <w:rtl/>
          <w:lang w:val="en-US"/>
        </w:rPr>
        <w:t xml:space="preserve"> مع المنشئتين اللتان تصن</w:t>
      </w:r>
      <w:r w:rsidR="00944085">
        <w:rPr>
          <w:rFonts w:hint="cs"/>
          <w:sz w:val="26"/>
          <w:szCs w:val="26"/>
          <w:rtl/>
          <w:lang w:val="en-US"/>
        </w:rPr>
        <w:t xml:space="preserve">ّعا دفايات مياه </w:t>
      </w:r>
      <w:r>
        <w:rPr>
          <w:rFonts w:hint="cs"/>
          <w:sz w:val="26"/>
          <w:szCs w:val="26"/>
          <w:rtl/>
          <w:lang w:val="en-US"/>
        </w:rPr>
        <w:t>إلكترونية</w:t>
      </w:r>
      <w:r w:rsidR="00944085">
        <w:rPr>
          <w:rFonts w:hint="cs"/>
          <w:sz w:val="26"/>
          <w:szCs w:val="26"/>
          <w:rtl/>
          <w:lang w:val="en-US"/>
        </w:rPr>
        <w:t xml:space="preserve"> (إلكتروستار وكريازي).</w:t>
      </w:r>
      <w:r>
        <w:rPr>
          <w:rFonts w:hint="cs"/>
          <w:sz w:val="26"/>
          <w:szCs w:val="26"/>
          <w:rtl/>
          <w:lang w:val="en-US"/>
        </w:rPr>
        <w:t xml:space="preserve"> </w:t>
      </w:r>
      <w:r w:rsidR="00930DFE">
        <w:rPr>
          <w:rFonts w:hint="cs"/>
          <w:sz w:val="26"/>
          <w:szCs w:val="26"/>
          <w:rtl/>
          <w:lang w:val="en-US"/>
        </w:rPr>
        <w:t xml:space="preserve">واستكملت المناقصة الدولية، </w:t>
      </w:r>
      <w:r>
        <w:rPr>
          <w:rFonts w:hint="cs"/>
          <w:sz w:val="26"/>
          <w:szCs w:val="26"/>
          <w:rtl/>
          <w:lang w:val="en-US"/>
        </w:rPr>
        <w:t>وتم اختيار مقدمي المعدات، وإصدار أوامر الشراء. ومن المتوقع تسليم المعدات بحلول 31 دي</w:t>
      </w:r>
      <w:r w:rsidR="00930DFE">
        <w:rPr>
          <w:rFonts w:hint="cs"/>
          <w:sz w:val="26"/>
          <w:szCs w:val="26"/>
          <w:rtl/>
          <w:lang w:val="en-US"/>
        </w:rPr>
        <w:t>سمبر/كانون الأول 2019؛ مع توقع إتمام</w:t>
      </w:r>
      <w:r>
        <w:rPr>
          <w:rFonts w:hint="cs"/>
          <w:sz w:val="26"/>
          <w:szCs w:val="26"/>
          <w:rtl/>
          <w:lang w:val="en-US"/>
        </w:rPr>
        <w:t xml:space="preserve"> التركيب والتشغيل في الربع الأول من عام 2020. وقد تعهدت المنشئتان بوقف تصنيع الرغاوي القائمة على </w:t>
      </w:r>
      <w:r w:rsidR="00930DFE">
        <w:rPr>
          <w:rFonts w:hint="cs"/>
          <w:sz w:val="26"/>
          <w:szCs w:val="26"/>
          <w:rtl/>
          <w:lang w:val="en-US"/>
        </w:rPr>
        <w:t xml:space="preserve">المواد </w:t>
      </w:r>
      <w:r>
        <w:rPr>
          <w:rFonts w:hint="cs"/>
          <w:sz w:val="26"/>
          <w:szCs w:val="26"/>
          <w:rtl/>
          <w:lang w:val="en-US"/>
        </w:rPr>
        <w:t>الهيدروكلوروفلوروكربون</w:t>
      </w:r>
      <w:r w:rsidR="00930DFE">
        <w:rPr>
          <w:rFonts w:hint="cs"/>
          <w:sz w:val="26"/>
          <w:szCs w:val="26"/>
          <w:rtl/>
          <w:lang w:val="en-US"/>
        </w:rPr>
        <w:t>ية</w:t>
      </w:r>
      <w:r>
        <w:rPr>
          <w:rFonts w:hint="cs"/>
          <w:sz w:val="26"/>
          <w:szCs w:val="26"/>
          <w:rtl/>
          <w:lang w:val="en-US"/>
        </w:rPr>
        <w:t xml:space="preserve"> بدءأ من 1 يناير/كانون </w:t>
      </w:r>
      <w:r w:rsidR="00F2235C">
        <w:rPr>
          <w:rFonts w:hint="cs"/>
          <w:sz w:val="26"/>
          <w:szCs w:val="26"/>
          <w:rtl/>
          <w:lang w:val="en-US"/>
        </w:rPr>
        <w:t>الثاني</w:t>
      </w:r>
      <w:r>
        <w:rPr>
          <w:rFonts w:hint="cs"/>
          <w:sz w:val="26"/>
          <w:szCs w:val="26"/>
          <w:rtl/>
          <w:lang w:val="en-US"/>
        </w:rPr>
        <w:t xml:space="preserve"> 2020.</w:t>
      </w:r>
    </w:p>
    <w:p w:rsidR="00613D27" w:rsidRDefault="00E01B84" w:rsidP="00930DFE">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lastRenderedPageBreak/>
        <w:t xml:space="preserve">وتم التوقيع على مذكرة اتفاق مع مكتب بيتا الفني والتجاري </w:t>
      </w:r>
      <w:r w:rsidR="00B82B24">
        <w:rPr>
          <w:rFonts w:hint="cs"/>
          <w:sz w:val="26"/>
          <w:szCs w:val="26"/>
          <w:rtl/>
          <w:lang w:val="en-US"/>
        </w:rPr>
        <w:t xml:space="preserve">واستكملت التجارب مع </w:t>
      </w:r>
      <w:r w:rsidR="007731E8">
        <w:rPr>
          <w:rFonts w:hint="cs"/>
          <w:sz w:val="26"/>
          <w:szCs w:val="26"/>
          <w:rtl/>
          <w:lang w:val="en-US"/>
        </w:rPr>
        <w:t>فورمات الميثيل</w:t>
      </w:r>
      <w:r w:rsidR="00B82B24">
        <w:rPr>
          <w:rFonts w:hint="cs"/>
          <w:sz w:val="26"/>
          <w:szCs w:val="26"/>
          <w:rtl/>
          <w:lang w:val="en-US"/>
        </w:rPr>
        <w:t xml:space="preserve"> في 24 منشأة صغيرة ومتوسطة</w:t>
      </w:r>
      <w:r w:rsidR="00930DFE">
        <w:rPr>
          <w:rFonts w:hint="cs"/>
          <w:sz w:val="26"/>
          <w:szCs w:val="26"/>
          <w:rtl/>
          <w:lang w:val="en-US"/>
        </w:rPr>
        <w:t>؛</w:t>
      </w:r>
      <w:r w:rsidR="00B82B24">
        <w:rPr>
          <w:rFonts w:hint="cs"/>
          <w:sz w:val="26"/>
          <w:szCs w:val="26"/>
          <w:rtl/>
          <w:lang w:val="en-US"/>
        </w:rPr>
        <w:t>، ووقع عملاؤها على بيان إتمام وتعهد بوقف تصنيع الرغاوي القائمة على المواد الهيدروكلوروفلوروكربونية. وتجري حاليا التجارب في الأربع منشئات الصغيرة والمتوسطة الباقية التي قدم تمويل لها</w:t>
      </w:r>
      <w:r w:rsidR="007731E8">
        <w:rPr>
          <w:rFonts w:hint="cs"/>
          <w:sz w:val="26"/>
          <w:szCs w:val="26"/>
          <w:rtl/>
          <w:lang w:val="en-US"/>
        </w:rPr>
        <w:t xml:space="preserve">؛ </w:t>
      </w:r>
      <w:r w:rsidR="007731E8">
        <w:rPr>
          <w:rFonts w:hint="cs"/>
          <w:sz w:val="26"/>
          <w:szCs w:val="26"/>
          <w:rtl/>
          <w:lang w:val="en-US" w:bidi="ar-EG"/>
        </w:rPr>
        <w:t xml:space="preserve">ومن المتوقع أن </w:t>
      </w:r>
      <w:r w:rsidR="00930DFE">
        <w:rPr>
          <w:rFonts w:hint="cs"/>
          <w:sz w:val="26"/>
          <w:szCs w:val="26"/>
          <w:rtl/>
          <w:lang w:val="en-US" w:bidi="ar-EG"/>
        </w:rPr>
        <w:t>إتمام</w:t>
      </w:r>
      <w:r w:rsidR="007731E8">
        <w:rPr>
          <w:rFonts w:hint="cs"/>
          <w:sz w:val="26"/>
          <w:szCs w:val="26"/>
          <w:rtl/>
          <w:lang w:val="en-US" w:bidi="ar-EG"/>
        </w:rPr>
        <w:t xml:space="preserve"> التحويلات إلى فورمات الميثيل بحلول 31 ديسمبر/كانون الأول 2019. وأكد اليوئنديبي</w:t>
      </w:r>
      <w:r w:rsidR="007731E8">
        <w:rPr>
          <w:rFonts w:hint="cs"/>
          <w:sz w:val="26"/>
          <w:szCs w:val="26"/>
          <w:rtl/>
          <w:lang w:val="en-US"/>
        </w:rPr>
        <w:t xml:space="preserve"> أن جميع المنشئات الـ28 الصغيرة والمتوسطة مؤه</w:t>
      </w:r>
      <w:r w:rsidR="00777C36">
        <w:rPr>
          <w:rFonts w:hint="cs"/>
          <w:sz w:val="26"/>
          <w:szCs w:val="26"/>
          <w:rtl/>
          <w:lang w:val="en-US"/>
        </w:rPr>
        <w:t>لة للتمويل. و</w:t>
      </w:r>
      <w:r w:rsidR="007731E8">
        <w:rPr>
          <w:rFonts w:hint="cs"/>
          <w:sz w:val="26"/>
          <w:szCs w:val="26"/>
          <w:rtl/>
          <w:lang w:val="en-US"/>
        </w:rPr>
        <w:t>وجد أن المنشئات العشر الصغيرة والمتوسطة المتبقية غير مؤهلة للتمويل؛ وبينما كانت حالة تحويلها والبديل أو البدائل المختارة غير معروفة، سيتم تحويلها بحلول 31 ديسمبر/كانون الأول 2019، بما يتماشى مع الحظر في 1 يناير/كانون الثاني 2020.</w:t>
      </w:r>
    </w:p>
    <w:p w:rsidR="002C56C5" w:rsidRPr="002C56C5" w:rsidRDefault="002C56C5" w:rsidP="00B82B24">
      <w:pPr>
        <w:pStyle w:val="StyleHeader4Para4Left0Firstline0"/>
        <w:widowControl/>
        <w:numPr>
          <w:ilvl w:val="0"/>
          <w:numId w:val="0"/>
        </w:numPr>
        <w:tabs>
          <w:tab w:val="clear" w:pos="2880"/>
          <w:tab w:val="clear" w:pos="5760"/>
        </w:tabs>
        <w:bidi/>
        <w:rPr>
          <w:i/>
          <w:iCs/>
          <w:sz w:val="26"/>
          <w:szCs w:val="26"/>
          <w:lang w:val="en-US"/>
        </w:rPr>
      </w:pPr>
      <w:r w:rsidRPr="002C56C5">
        <w:rPr>
          <w:rFonts w:hint="cs"/>
          <w:i/>
          <w:iCs/>
          <w:sz w:val="26"/>
          <w:szCs w:val="26"/>
          <w:rtl/>
          <w:lang w:val="en-US"/>
        </w:rPr>
        <w:t>المساعدة التقنية إلى قطاع تصنيع تكييف الهواء المنزلي</w:t>
      </w:r>
    </w:p>
    <w:p w:rsidR="002C56C5" w:rsidRDefault="007731E8" w:rsidP="0016291C">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استنادا إلى الب</w:t>
      </w:r>
      <w:r w:rsidR="00930DFE">
        <w:rPr>
          <w:rFonts w:hint="cs"/>
          <w:sz w:val="26"/>
          <w:szCs w:val="26"/>
          <w:rtl/>
          <w:lang w:val="en-US"/>
        </w:rPr>
        <w:t>يانات المقدمة من خمسة مصنّعين ل</w:t>
      </w:r>
      <w:r>
        <w:rPr>
          <w:rFonts w:hint="cs"/>
          <w:sz w:val="26"/>
          <w:szCs w:val="26"/>
          <w:rtl/>
          <w:lang w:val="en-US"/>
        </w:rPr>
        <w:t>تكييف الهواء المنزلي (العربي، وفريش، وميراكو، وب</w:t>
      </w:r>
      <w:r w:rsidR="00930DFE">
        <w:rPr>
          <w:rFonts w:hint="cs"/>
          <w:sz w:val="26"/>
          <w:szCs w:val="26"/>
          <w:rtl/>
          <w:lang w:val="en-US"/>
        </w:rPr>
        <w:t>ا</w:t>
      </w:r>
      <w:r>
        <w:rPr>
          <w:rFonts w:hint="cs"/>
          <w:sz w:val="26"/>
          <w:szCs w:val="26"/>
          <w:rtl/>
          <w:lang w:val="en-US"/>
        </w:rPr>
        <w:t>و</w:t>
      </w:r>
      <w:r w:rsidR="00930DFE">
        <w:rPr>
          <w:rFonts w:hint="cs"/>
          <w:sz w:val="26"/>
          <w:szCs w:val="26"/>
          <w:rtl/>
          <w:lang w:val="en-US"/>
        </w:rPr>
        <w:t xml:space="preserve">ر ويونيون </w:t>
      </w:r>
      <w:r>
        <w:rPr>
          <w:rFonts w:hint="cs"/>
          <w:sz w:val="26"/>
          <w:szCs w:val="26"/>
          <w:rtl/>
          <w:lang w:val="en-US"/>
        </w:rPr>
        <w:t xml:space="preserve">إير) بشأن </w:t>
      </w:r>
      <w:r w:rsidR="00930DFE">
        <w:rPr>
          <w:rFonts w:hint="cs"/>
          <w:sz w:val="26"/>
          <w:szCs w:val="26"/>
          <w:rtl/>
          <w:lang w:val="en-US"/>
        </w:rPr>
        <w:t>ال</w:t>
      </w:r>
      <w:r>
        <w:rPr>
          <w:rFonts w:hint="cs"/>
          <w:sz w:val="26"/>
          <w:szCs w:val="26"/>
          <w:rtl/>
          <w:lang w:val="en-US"/>
        </w:rPr>
        <w:t xml:space="preserve">وحدات </w:t>
      </w:r>
      <w:r w:rsidR="00930DFE">
        <w:rPr>
          <w:rFonts w:hint="cs"/>
          <w:sz w:val="26"/>
          <w:szCs w:val="26"/>
          <w:rtl/>
          <w:lang w:val="en-US"/>
        </w:rPr>
        <w:t>المرجعية</w:t>
      </w:r>
      <w:r>
        <w:rPr>
          <w:rFonts w:hint="cs"/>
          <w:sz w:val="26"/>
          <w:szCs w:val="26"/>
          <w:rtl/>
          <w:lang w:val="en-US"/>
        </w:rPr>
        <w:t xml:space="preserve"> والتحويل المزمع، تم تقييم تغييرات غازات التبريد بجانب بيانات الأداء للتصديق</w:t>
      </w:r>
      <w:r w:rsidR="00930DFE">
        <w:rPr>
          <w:rFonts w:hint="cs"/>
          <w:sz w:val="26"/>
          <w:szCs w:val="26"/>
          <w:rtl/>
          <w:lang w:val="en-US"/>
        </w:rPr>
        <w:t xml:space="preserve"> عليها</w:t>
      </w:r>
      <w:r>
        <w:rPr>
          <w:rFonts w:hint="cs"/>
          <w:sz w:val="26"/>
          <w:szCs w:val="26"/>
          <w:rtl/>
          <w:lang w:val="en-US"/>
        </w:rPr>
        <w:t xml:space="preserve">. وأجرى الخبير الاستشاري الدولي نمذجة مكثفة، وتحقق وتعظيم الأداء لمختلف المصنّعين. وقد أعدت نماذج للمعدات المرجعية وتم التحقق منها. وأجريت عمليات </w:t>
      </w:r>
      <w:r w:rsidR="00A513C4">
        <w:rPr>
          <w:rFonts w:hint="cs"/>
          <w:sz w:val="26"/>
          <w:szCs w:val="26"/>
          <w:rtl/>
          <w:lang w:val="en-US"/>
        </w:rPr>
        <w:t>محاكا</w:t>
      </w:r>
      <w:r>
        <w:rPr>
          <w:rFonts w:hint="cs"/>
          <w:sz w:val="26"/>
          <w:szCs w:val="26"/>
          <w:rtl/>
          <w:lang w:val="en-US"/>
        </w:rPr>
        <w:t>ة باستخدام غازات التبريد البديلة المقترحة كإضافة و</w:t>
      </w:r>
      <w:r w:rsidR="00A513C4">
        <w:rPr>
          <w:rFonts w:hint="cs"/>
          <w:sz w:val="26"/>
          <w:szCs w:val="26"/>
          <w:rtl/>
          <w:lang w:val="en-US"/>
        </w:rPr>
        <w:t>تعظيم طفيف لمطابقة قدرة خط الأساس. وتم تنظيم ست زيارات للموقع وخلال</w:t>
      </w:r>
      <w:r w:rsidR="00930DFE">
        <w:rPr>
          <w:rFonts w:hint="cs"/>
          <w:sz w:val="26"/>
          <w:szCs w:val="26"/>
          <w:rtl/>
          <w:lang w:val="en-US"/>
        </w:rPr>
        <w:t>ها تم توفير</w:t>
      </w:r>
      <w:r w:rsidR="00A513C4">
        <w:rPr>
          <w:rFonts w:hint="cs"/>
          <w:sz w:val="26"/>
          <w:szCs w:val="26"/>
          <w:rtl/>
          <w:lang w:val="en-US"/>
        </w:rPr>
        <w:t xml:space="preserve"> التدريب على أداة محاكاة النظام (نموذج تصميم المضخة الحرارية </w:t>
      </w:r>
      <w:r w:rsidR="00A513C4" w:rsidRPr="00A513C4">
        <w:rPr>
          <w:sz w:val="24"/>
          <w:szCs w:val="24"/>
          <w:lang w:val="en-US"/>
        </w:rPr>
        <w:t>ORNL</w:t>
      </w:r>
      <w:r w:rsidR="00930DFE">
        <w:rPr>
          <w:rFonts w:hint="cs"/>
          <w:sz w:val="26"/>
          <w:szCs w:val="26"/>
          <w:rtl/>
          <w:lang w:val="en-US"/>
        </w:rPr>
        <w:t>)</w:t>
      </w:r>
      <w:r w:rsidR="00A513C4">
        <w:rPr>
          <w:rFonts w:hint="cs"/>
          <w:sz w:val="26"/>
          <w:szCs w:val="26"/>
          <w:rtl/>
          <w:lang w:val="en-US"/>
        </w:rPr>
        <w:t xml:space="preserve">، وكذلك حلقة عمل </w:t>
      </w:r>
      <w:r w:rsidR="00930DFE">
        <w:rPr>
          <w:rFonts w:hint="cs"/>
          <w:sz w:val="26"/>
          <w:szCs w:val="26"/>
          <w:rtl/>
          <w:lang w:val="en-US"/>
        </w:rPr>
        <w:t xml:space="preserve">للتصميم من أجل </w:t>
      </w:r>
      <w:r w:rsidR="00A513C4">
        <w:rPr>
          <w:rFonts w:hint="cs"/>
          <w:sz w:val="26"/>
          <w:szCs w:val="26"/>
          <w:rtl/>
          <w:lang w:val="en-US"/>
        </w:rPr>
        <w:t>مزيد من التحسين لأداء النظام مع تغيير غازات التبريد</w:t>
      </w:r>
      <w:r w:rsidR="0016291C">
        <w:rPr>
          <w:rFonts w:hint="cs"/>
          <w:sz w:val="26"/>
          <w:szCs w:val="26"/>
          <w:rtl/>
          <w:lang w:val="en-US"/>
        </w:rPr>
        <w:t xml:space="preserve"> في النظام</w:t>
      </w:r>
      <w:r w:rsidR="00A513C4">
        <w:rPr>
          <w:rFonts w:hint="cs"/>
          <w:sz w:val="26"/>
          <w:szCs w:val="26"/>
          <w:rtl/>
          <w:lang w:val="en-US"/>
        </w:rPr>
        <w:t xml:space="preserve"> إلى غازات تبريد ذات إمكانية احترار عالمي منخفضة.</w:t>
      </w:r>
    </w:p>
    <w:p w:rsidR="002C56C5" w:rsidRPr="002C56C5" w:rsidRDefault="002C56C5" w:rsidP="00B7261E">
      <w:pPr>
        <w:pStyle w:val="StyleHeader4Para4Left0Firstline0"/>
        <w:widowControl/>
        <w:numPr>
          <w:ilvl w:val="0"/>
          <w:numId w:val="0"/>
        </w:numPr>
        <w:tabs>
          <w:tab w:val="clear" w:pos="2880"/>
          <w:tab w:val="clear" w:pos="5760"/>
        </w:tabs>
        <w:bidi/>
        <w:rPr>
          <w:sz w:val="26"/>
          <w:szCs w:val="26"/>
          <w:u w:val="single"/>
          <w:lang w:val="en-US"/>
        </w:rPr>
      </w:pPr>
      <w:r w:rsidRPr="002C56C5">
        <w:rPr>
          <w:rFonts w:hint="cs"/>
          <w:sz w:val="26"/>
          <w:szCs w:val="26"/>
          <w:u w:val="single"/>
          <w:rtl/>
          <w:lang w:val="en-US"/>
        </w:rPr>
        <w:t>الأنشطة في قطاع خدمة التبريد</w:t>
      </w:r>
    </w:p>
    <w:p w:rsidR="002C56C5" w:rsidRDefault="00723E29" w:rsidP="00B7261E">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تم إنجاز الأنشطة التالية</w:t>
      </w:r>
      <w:r w:rsidR="002C56C5">
        <w:rPr>
          <w:rFonts w:hint="cs"/>
          <w:sz w:val="26"/>
          <w:szCs w:val="26"/>
          <w:rtl/>
          <w:lang w:val="en-US"/>
        </w:rPr>
        <w:t>:</w:t>
      </w:r>
    </w:p>
    <w:p w:rsidR="002C56C5" w:rsidRDefault="002C56C5" w:rsidP="0016291C">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(أ)</w:t>
      </w:r>
      <w:r>
        <w:rPr>
          <w:rFonts w:hint="cs"/>
          <w:sz w:val="26"/>
          <w:szCs w:val="26"/>
          <w:rtl/>
          <w:lang w:val="en-US"/>
        </w:rPr>
        <w:tab/>
      </w:r>
      <w:r w:rsidR="00723E29">
        <w:rPr>
          <w:rFonts w:hint="cs"/>
          <w:sz w:val="26"/>
          <w:szCs w:val="26"/>
          <w:rtl/>
          <w:lang w:val="en-US"/>
        </w:rPr>
        <w:t>التوق</w:t>
      </w:r>
      <w:r w:rsidR="0016291C">
        <w:rPr>
          <w:rFonts w:hint="cs"/>
          <w:sz w:val="26"/>
          <w:szCs w:val="26"/>
          <w:rtl/>
          <w:lang w:val="en-US"/>
        </w:rPr>
        <w:t>ي</w:t>
      </w:r>
      <w:r w:rsidR="00723E29">
        <w:rPr>
          <w:rFonts w:hint="cs"/>
          <w:sz w:val="26"/>
          <w:szCs w:val="26"/>
          <w:rtl/>
          <w:lang w:val="en-US"/>
        </w:rPr>
        <w:t>ع على بروتوكول بين وكالة شؤون البيئة المصرية و</w:t>
      </w:r>
      <w:r w:rsidR="0016291C">
        <w:rPr>
          <w:rFonts w:hint="cs"/>
          <w:sz w:val="26"/>
          <w:szCs w:val="26"/>
          <w:rtl/>
          <w:lang w:val="en-US"/>
        </w:rPr>
        <w:t>الهيئة العامة ل</w:t>
      </w:r>
      <w:r w:rsidR="00723E29">
        <w:rPr>
          <w:rFonts w:hint="cs"/>
          <w:sz w:val="26"/>
          <w:szCs w:val="26"/>
          <w:rtl/>
          <w:lang w:val="en-US"/>
        </w:rPr>
        <w:t>حماية المستهلك، من أجل رصد منتجات غازات التبريد المزيفة في السوق المحلي؛ وإعداد اختصاصات لدراسة عن الآثار الاجتماعية الاقتصادية لإزالة المواد الهيدروكلوروفلوروكربونية واستخدام البدائل في قطاع التبريد وتكييف الهواء؛</w:t>
      </w:r>
    </w:p>
    <w:p w:rsidR="002C56C5" w:rsidRDefault="002C56C5" w:rsidP="0016291C">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val="en-US"/>
        </w:rPr>
        <w:t>(ب)</w:t>
      </w:r>
      <w:r>
        <w:rPr>
          <w:rFonts w:hint="cs"/>
          <w:sz w:val="26"/>
          <w:szCs w:val="26"/>
          <w:rtl/>
          <w:lang w:val="en-US"/>
        </w:rPr>
        <w:tab/>
      </w:r>
      <w:r w:rsidR="00723E29">
        <w:rPr>
          <w:rFonts w:hint="cs"/>
          <w:sz w:val="26"/>
          <w:szCs w:val="26"/>
          <w:rtl/>
          <w:lang w:val="en-US"/>
        </w:rPr>
        <w:t xml:space="preserve">حلقة عمل لتدريب المدربين لـ30 من مفتشي </w:t>
      </w:r>
      <w:r w:rsidR="0016291C">
        <w:rPr>
          <w:rFonts w:hint="cs"/>
          <w:sz w:val="26"/>
          <w:szCs w:val="26"/>
          <w:rtl/>
          <w:lang w:val="en-US"/>
        </w:rPr>
        <w:t>الهيئة العامة ل</w:t>
      </w:r>
      <w:r w:rsidR="00723E29">
        <w:rPr>
          <w:rFonts w:hint="cs"/>
          <w:sz w:val="26"/>
          <w:szCs w:val="26"/>
          <w:rtl/>
          <w:lang w:val="en-US"/>
        </w:rPr>
        <w:t xml:space="preserve">حماية المستهلك، وتنظيم ثماني حلقات عمل لتدريب 140 مفتشا في </w:t>
      </w:r>
      <w:r w:rsidR="0016291C">
        <w:rPr>
          <w:rFonts w:hint="cs"/>
          <w:sz w:val="26"/>
          <w:szCs w:val="26"/>
          <w:rtl/>
          <w:lang w:val="en-US"/>
        </w:rPr>
        <w:t xml:space="preserve">الهيئة العامة </w:t>
      </w:r>
      <w:r w:rsidR="00723E29">
        <w:rPr>
          <w:rFonts w:hint="cs"/>
          <w:sz w:val="26"/>
          <w:szCs w:val="26"/>
          <w:rtl/>
          <w:lang w:val="en-US"/>
        </w:rPr>
        <w:t xml:space="preserve">في محافظتين، مع 10 حلقات عمل إضافية لتدريب 175 من مفتشي </w:t>
      </w:r>
      <w:r w:rsidR="0016291C">
        <w:rPr>
          <w:rFonts w:hint="cs"/>
          <w:sz w:val="26"/>
          <w:szCs w:val="26"/>
          <w:rtl/>
          <w:lang w:val="en-US"/>
        </w:rPr>
        <w:t>الهيئة العامة</w:t>
      </w:r>
      <w:r w:rsidR="00723E29">
        <w:rPr>
          <w:rFonts w:hint="cs"/>
          <w:sz w:val="26"/>
          <w:szCs w:val="26"/>
          <w:rtl/>
          <w:lang w:val="en-US" w:bidi="ar-EG"/>
        </w:rPr>
        <w:t xml:space="preserve"> في المحافظات المتبقية مخطط لها في أكتوبر/تشرين الأول 2019. واشتملت الموضوعات </w:t>
      </w:r>
      <w:r w:rsidR="0016291C">
        <w:rPr>
          <w:rFonts w:hint="cs"/>
          <w:sz w:val="26"/>
          <w:szCs w:val="26"/>
          <w:rtl/>
          <w:lang w:val="en-US" w:bidi="ar-EG"/>
        </w:rPr>
        <w:t>ال</w:t>
      </w:r>
      <w:r w:rsidR="00723E29">
        <w:rPr>
          <w:rFonts w:hint="cs"/>
          <w:sz w:val="26"/>
          <w:szCs w:val="26"/>
          <w:rtl/>
          <w:lang w:val="en-US" w:bidi="ar-EG"/>
        </w:rPr>
        <w:t>تشريع</w:t>
      </w:r>
      <w:r w:rsidR="0016291C">
        <w:rPr>
          <w:rFonts w:hint="cs"/>
          <w:sz w:val="26"/>
          <w:szCs w:val="26"/>
          <w:rtl/>
          <w:lang w:val="en-US" w:bidi="ar-EG"/>
        </w:rPr>
        <w:t>ات</w:t>
      </w:r>
      <w:r w:rsidR="00723E29">
        <w:rPr>
          <w:rFonts w:hint="cs"/>
          <w:sz w:val="26"/>
          <w:szCs w:val="26"/>
          <w:rtl/>
          <w:lang w:val="en-US" w:bidi="ar-EG"/>
        </w:rPr>
        <w:t xml:space="preserve"> ورصد إمدادات المواد الهيدروكلوروفلوروكربونية واستخدامها؛</w:t>
      </w:r>
    </w:p>
    <w:p w:rsidR="002C56C5" w:rsidRDefault="002C56C5" w:rsidP="001638D0">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(ج)</w:t>
      </w:r>
      <w:r>
        <w:rPr>
          <w:rFonts w:hint="cs"/>
          <w:sz w:val="26"/>
          <w:szCs w:val="26"/>
          <w:rtl/>
          <w:lang w:val="en-US"/>
        </w:rPr>
        <w:tab/>
      </w:r>
      <w:r w:rsidR="00723E29">
        <w:rPr>
          <w:rFonts w:hint="cs"/>
          <w:sz w:val="26"/>
          <w:szCs w:val="26"/>
          <w:rtl/>
          <w:lang w:val="en-US"/>
        </w:rPr>
        <w:t>التوقيع على بروتوكول مع وزارة الصناعة والتجارة من أجل استعراض القواعد والسياسات وإدخال تدابير لتشديد الإشراف على المواد الخاضعة للرقابة؛ و</w:t>
      </w:r>
      <w:r w:rsidR="0016291C">
        <w:rPr>
          <w:rFonts w:hint="cs"/>
          <w:sz w:val="26"/>
          <w:szCs w:val="26"/>
          <w:rtl/>
          <w:lang w:val="en-US"/>
        </w:rPr>
        <w:t xml:space="preserve">تم تحديث </w:t>
      </w:r>
      <w:r w:rsidR="00723E29">
        <w:rPr>
          <w:rFonts w:hint="cs"/>
          <w:sz w:val="26"/>
          <w:szCs w:val="26"/>
          <w:rtl/>
          <w:lang w:val="en-US"/>
        </w:rPr>
        <w:t xml:space="preserve">رموز للجمارك </w:t>
      </w:r>
      <w:r w:rsidR="001638D0">
        <w:rPr>
          <w:rFonts w:hint="cs"/>
          <w:sz w:val="26"/>
          <w:szCs w:val="26"/>
          <w:rtl/>
          <w:lang w:val="en-US"/>
        </w:rPr>
        <w:t>ل</w:t>
      </w:r>
      <w:r w:rsidR="00723E29">
        <w:rPr>
          <w:rFonts w:hint="cs"/>
          <w:sz w:val="26"/>
          <w:szCs w:val="26"/>
          <w:rtl/>
          <w:lang w:val="en-US"/>
        </w:rPr>
        <w:t>لمواد الخاضعة للرقابة وفقا لتحديثات المن</w:t>
      </w:r>
      <w:r w:rsidR="001638D0">
        <w:rPr>
          <w:rFonts w:hint="cs"/>
          <w:sz w:val="26"/>
          <w:szCs w:val="26"/>
          <w:rtl/>
          <w:lang w:val="en-US"/>
        </w:rPr>
        <w:t>ظ</w:t>
      </w:r>
      <w:r w:rsidR="00723E29">
        <w:rPr>
          <w:rFonts w:hint="cs"/>
          <w:sz w:val="26"/>
          <w:szCs w:val="26"/>
          <w:rtl/>
          <w:lang w:val="en-US"/>
        </w:rPr>
        <w:t>مة العالمية للجمارك؛</w:t>
      </w:r>
    </w:p>
    <w:p w:rsidR="002C56C5" w:rsidRDefault="002C56C5" w:rsidP="001638D0">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(د)</w:t>
      </w:r>
      <w:r>
        <w:rPr>
          <w:rFonts w:hint="cs"/>
          <w:sz w:val="26"/>
          <w:szCs w:val="26"/>
          <w:rtl/>
          <w:lang w:val="en-US"/>
        </w:rPr>
        <w:tab/>
      </w:r>
      <w:r w:rsidR="00723E29">
        <w:rPr>
          <w:rFonts w:hint="cs"/>
          <w:sz w:val="26"/>
          <w:szCs w:val="26"/>
          <w:rtl/>
          <w:lang w:val="en-US"/>
        </w:rPr>
        <w:t xml:space="preserve">شراء 10 محددات لغازات التبريد لكي تستخدمها الجمارك ومفتشي </w:t>
      </w:r>
      <w:r w:rsidR="001638D0">
        <w:rPr>
          <w:rFonts w:hint="cs"/>
          <w:sz w:val="26"/>
          <w:szCs w:val="26"/>
          <w:rtl/>
          <w:lang w:val="en-US"/>
        </w:rPr>
        <w:t>الهيئة العامة لحماية المستهلك</w:t>
      </w:r>
      <w:r w:rsidR="00723E29">
        <w:rPr>
          <w:rFonts w:hint="cs"/>
          <w:sz w:val="26"/>
          <w:szCs w:val="26"/>
          <w:rtl/>
          <w:lang w:val="en-US"/>
        </w:rPr>
        <w:t>، وتدريب 180 مفتشا على استخدامها؛</w:t>
      </w:r>
    </w:p>
    <w:p w:rsidR="002C56C5" w:rsidRDefault="002C56C5" w:rsidP="001638D0">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w:t>
      </w:r>
      <w:r w:rsidRPr="00B25523">
        <w:rPr>
          <w:sz w:val="24"/>
          <w:szCs w:val="24"/>
          <w:rtl/>
          <w:lang w:bidi="ar-EG"/>
        </w:rPr>
        <w:t>ھ</w:t>
      </w:r>
      <w:r>
        <w:rPr>
          <w:rFonts w:hint="cs"/>
          <w:sz w:val="26"/>
          <w:szCs w:val="26"/>
          <w:rtl/>
          <w:lang w:val="en-US"/>
        </w:rPr>
        <w:t>)</w:t>
      </w:r>
      <w:r>
        <w:rPr>
          <w:rFonts w:hint="cs"/>
          <w:sz w:val="26"/>
          <w:szCs w:val="26"/>
          <w:rtl/>
          <w:lang w:val="en-US"/>
        </w:rPr>
        <w:tab/>
      </w:r>
      <w:r w:rsidR="00723E29">
        <w:rPr>
          <w:rFonts w:hint="cs"/>
          <w:sz w:val="26"/>
          <w:szCs w:val="26"/>
          <w:rtl/>
          <w:lang w:val="en-US"/>
        </w:rPr>
        <w:t>مرسوم وزاري صادر في 25 يوليه/تموز 2019 لتحديث قائمة المواد الخاضعة للرقابة لتشمل جميع الخلائط المستوردة للمواد الهيدروكلوروفلوروكربونية؛ ونشر</w:t>
      </w:r>
      <w:r w:rsidR="001638D0">
        <w:rPr>
          <w:rFonts w:hint="cs"/>
          <w:sz w:val="26"/>
          <w:szCs w:val="26"/>
          <w:rtl/>
          <w:lang w:val="en-US"/>
        </w:rPr>
        <w:t>ة</w:t>
      </w:r>
      <w:r w:rsidR="00723E29">
        <w:rPr>
          <w:rFonts w:hint="cs"/>
          <w:sz w:val="26"/>
          <w:szCs w:val="26"/>
          <w:rtl/>
          <w:lang w:val="en-US"/>
        </w:rPr>
        <w:t xml:space="preserve"> </w:t>
      </w:r>
      <w:r w:rsidR="001638D0">
        <w:rPr>
          <w:rFonts w:hint="cs"/>
          <w:sz w:val="26"/>
          <w:szCs w:val="26"/>
          <w:rtl/>
          <w:lang w:val="en-US"/>
        </w:rPr>
        <w:t xml:space="preserve">تنظيمية للواردات من </w:t>
      </w:r>
      <w:r w:rsidR="00723E29">
        <w:rPr>
          <w:rFonts w:hint="cs"/>
          <w:sz w:val="26"/>
          <w:szCs w:val="26"/>
          <w:rtl/>
          <w:lang w:val="en-US"/>
        </w:rPr>
        <w:t>سل</w:t>
      </w:r>
      <w:r w:rsidR="001638D0">
        <w:rPr>
          <w:rFonts w:hint="cs"/>
          <w:sz w:val="26"/>
          <w:szCs w:val="26"/>
          <w:rtl/>
          <w:lang w:val="en-US"/>
        </w:rPr>
        <w:t>ط</w:t>
      </w:r>
      <w:r w:rsidR="00723E29">
        <w:rPr>
          <w:rFonts w:hint="cs"/>
          <w:sz w:val="26"/>
          <w:szCs w:val="26"/>
          <w:rtl/>
          <w:lang w:val="en-US"/>
        </w:rPr>
        <w:t xml:space="preserve">ة الجمارك </w:t>
      </w:r>
      <w:r w:rsidR="009A4443">
        <w:rPr>
          <w:rFonts w:hint="cs"/>
          <w:sz w:val="26"/>
          <w:szCs w:val="26"/>
          <w:rtl/>
          <w:lang w:val="en-US"/>
        </w:rPr>
        <w:t xml:space="preserve">في عام 2019 لحظر استيراد الهيدروكلوروفلوروكربون-141ب ابتداء من </w:t>
      </w:r>
      <w:r w:rsidR="001638D0">
        <w:rPr>
          <w:rFonts w:hint="cs"/>
          <w:sz w:val="26"/>
          <w:szCs w:val="26"/>
          <w:rtl/>
          <w:lang w:val="en-US"/>
        </w:rPr>
        <w:t>1</w:t>
      </w:r>
      <w:r w:rsidR="009A4443">
        <w:rPr>
          <w:rFonts w:hint="cs"/>
          <w:sz w:val="26"/>
          <w:szCs w:val="26"/>
          <w:rtl/>
          <w:lang w:val="en-US"/>
        </w:rPr>
        <w:t xml:space="preserve"> ي</w:t>
      </w:r>
      <w:r w:rsidR="001638D0">
        <w:rPr>
          <w:rFonts w:hint="cs"/>
          <w:sz w:val="26"/>
          <w:szCs w:val="26"/>
          <w:rtl/>
          <w:lang w:val="en-US"/>
        </w:rPr>
        <w:t xml:space="preserve">ناير/كانون الثاني 2020؛ وتحديث </w:t>
      </w:r>
      <w:r w:rsidR="009A4443">
        <w:rPr>
          <w:rFonts w:hint="cs"/>
          <w:sz w:val="26"/>
          <w:szCs w:val="26"/>
          <w:rtl/>
          <w:lang w:val="en-US"/>
        </w:rPr>
        <w:t>تصاريح استيراد الهيدروكلوروفلوروكربون-22 للحد من الواردات إلى 40 طنا متريا؛</w:t>
      </w:r>
    </w:p>
    <w:p w:rsidR="009A4443" w:rsidRPr="009A4443" w:rsidRDefault="002C56C5" w:rsidP="001638D0">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lastRenderedPageBreak/>
        <w:t>(و)</w:t>
      </w:r>
      <w:r>
        <w:rPr>
          <w:rFonts w:hint="cs"/>
          <w:sz w:val="26"/>
          <w:szCs w:val="26"/>
          <w:rtl/>
          <w:lang w:val="en-US"/>
        </w:rPr>
        <w:tab/>
      </w:r>
      <w:r w:rsidR="009A4443">
        <w:rPr>
          <w:rFonts w:hint="cs"/>
          <w:sz w:val="26"/>
          <w:szCs w:val="26"/>
          <w:rtl/>
          <w:lang w:val="en-US"/>
        </w:rPr>
        <w:t>تم البدء في أنشطة لإنشاء برنامج إشراف على سوق غازات التبريد، بما في ذلك تعديل الإجراءات التشغيلية للقانون المصري لحماية المستهلك (181/2018) عن طريق إدراج المواد الخاضعة للرقابة في تلك الإجراءات، وإعداد مواد لحملة زيادة التوعية موجهة إلى المتاجرين وتجار التجزئة والمستهلكين عن المنتجات المز</w:t>
      </w:r>
      <w:r w:rsidR="001638D0">
        <w:rPr>
          <w:rFonts w:hint="cs"/>
          <w:sz w:val="26"/>
          <w:szCs w:val="26"/>
          <w:rtl/>
          <w:lang w:val="en-US"/>
        </w:rPr>
        <w:t>ور</w:t>
      </w:r>
      <w:r w:rsidR="009A4443">
        <w:rPr>
          <w:rFonts w:hint="cs"/>
          <w:sz w:val="26"/>
          <w:szCs w:val="26"/>
          <w:rtl/>
          <w:lang w:val="en-US"/>
        </w:rPr>
        <w:t>ة؛ ومن المتوقع أن تبدأ الحملة في يناير/كانون الثاني 2020؛</w:t>
      </w:r>
    </w:p>
    <w:p w:rsidR="002C56C5" w:rsidRDefault="002C56C5" w:rsidP="00B7261E">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val="en-US"/>
        </w:rPr>
        <w:t>(ز)</w:t>
      </w:r>
      <w:r>
        <w:rPr>
          <w:rFonts w:hint="cs"/>
          <w:sz w:val="26"/>
          <w:szCs w:val="26"/>
          <w:rtl/>
          <w:lang w:val="en-US"/>
        </w:rPr>
        <w:tab/>
      </w:r>
      <w:r w:rsidR="009A4443">
        <w:rPr>
          <w:rFonts w:hint="cs"/>
          <w:sz w:val="26"/>
          <w:szCs w:val="26"/>
          <w:rtl/>
          <w:lang w:val="en-US"/>
        </w:rPr>
        <w:t xml:space="preserve">تم التوقيع على بروتوكولات للتعاون مع مدرستين للتدريب المهني لبناء برنامج وطني للترخيص ويجري استعراض نهائي لمشروع نظام للترخيص؛ والتوقيع على بروتوكول تعاون مع الهيئة المصرية العامة للمواصفات والجودة </w:t>
      </w:r>
      <w:r w:rsidR="009A4443" w:rsidRPr="009A4443">
        <w:rPr>
          <w:sz w:val="24"/>
          <w:szCs w:val="24"/>
          <w:lang w:val="en-US"/>
        </w:rPr>
        <w:t>(EOS)</w:t>
      </w:r>
      <w:r w:rsidR="009A4443">
        <w:rPr>
          <w:rFonts w:hint="cs"/>
          <w:sz w:val="26"/>
          <w:szCs w:val="26"/>
          <w:rtl/>
          <w:lang w:val="en-US"/>
        </w:rPr>
        <w:t>،</w:t>
      </w:r>
      <w:r w:rsidR="009A4443">
        <w:rPr>
          <w:rFonts w:hint="cs"/>
          <w:sz w:val="26"/>
          <w:szCs w:val="26"/>
          <w:rtl/>
          <w:lang w:val="en-US" w:bidi="ar-EG"/>
        </w:rPr>
        <w:t xml:space="preserve"> التي بدأت إعداد مبادئ توجيهية لتنفذها وزارة القوى العاملة لإصدار التراخيص لمراكز الخدمة والفنيين؛</w:t>
      </w:r>
      <w:r w:rsidR="009A4443">
        <w:rPr>
          <w:rStyle w:val="FootnoteReference"/>
          <w:sz w:val="26"/>
          <w:szCs w:val="26"/>
          <w:rtl/>
          <w:lang w:val="en-US" w:bidi="ar-EG"/>
        </w:rPr>
        <w:footnoteReference w:id="14"/>
      </w:r>
      <w:r w:rsidR="00D110D1">
        <w:rPr>
          <w:rFonts w:hint="cs"/>
          <w:sz w:val="26"/>
          <w:szCs w:val="26"/>
          <w:rtl/>
          <w:lang w:val="en-US" w:bidi="ar-EG"/>
        </w:rPr>
        <w:t xml:space="preserve"> ونشرت دعوة لمقترحات لمركز تجريبي لاسترداد غازات التبريد وخدمة الاسترجاع؛</w:t>
      </w:r>
    </w:p>
    <w:p w:rsidR="002C56C5" w:rsidRDefault="002C56C5" w:rsidP="00B7261E">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(ح)</w:t>
      </w:r>
      <w:r>
        <w:rPr>
          <w:rFonts w:hint="cs"/>
          <w:sz w:val="26"/>
          <w:szCs w:val="26"/>
          <w:rtl/>
          <w:lang w:val="en-US"/>
        </w:rPr>
        <w:tab/>
      </w:r>
      <w:r w:rsidR="00D110D1">
        <w:rPr>
          <w:rFonts w:hint="cs"/>
          <w:sz w:val="26"/>
          <w:szCs w:val="26"/>
          <w:rtl/>
          <w:lang w:val="en-US"/>
        </w:rPr>
        <w:t>تحديث لتعليم الفنيين المحليين ومشروع لمناهج دراسية مهنية، وتقييم المعدات والأدوات اللازمة للتدريب؛ ويجري استعراض نهائي للتحديث والتقييم؛</w:t>
      </w:r>
    </w:p>
    <w:p w:rsidR="002C56C5" w:rsidRDefault="002C56C5" w:rsidP="00B7261E">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(ط)</w:t>
      </w:r>
      <w:r>
        <w:rPr>
          <w:rFonts w:hint="cs"/>
          <w:sz w:val="26"/>
          <w:szCs w:val="26"/>
          <w:rtl/>
          <w:lang w:val="en-US"/>
        </w:rPr>
        <w:tab/>
      </w:r>
      <w:r w:rsidR="00D110D1">
        <w:rPr>
          <w:rFonts w:hint="cs"/>
          <w:sz w:val="26"/>
          <w:szCs w:val="26"/>
          <w:rtl/>
          <w:lang w:val="en-US"/>
        </w:rPr>
        <w:t xml:space="preserve">التوقيع على بروتوكول تعاون بين </w:t>
      </w:r>
      <w:r w:rsidR="001638D0">
        <w:rPr>
          <w:rFonts w:hint="cs"/>
          <w:sz w:val="26"/>
          <w:szCs w:val="26"/>
          <w:rtl/>
          <w:lang w:val="en-US"/>
        </w:rPr>
        <w:t>ال</w:t>
      </w:r>
      <w:r w:rsidR="00D110D1">
        <w:rPr>
          <w:rFonts w:hint="cs"/>
          <w:sz w:val="26"/>
          <w:szCs w:val="26"/>
          <w:rtl/>
          <w:lang w:val="en-US"/>
        </w:rPr>
        <w:t xml:space="preserve">مركز </w:t>
      </w:r>
      <w:r w:rsidR="001638D0">
        <w:rPr>
          <w:rFonts w:hint="cs"/>
          <w:sz w:val="26"/>
          <w:szCs w:val="26"/>
          <w:rtl/>
          <w:lang w:val="en-US"/>
        </w:rPr>
        <w:t>القومي ل</w:t>
      </w:r>
      <w:r w:rsidR="00D110D1">
        <w:rPr>
          <w:rFonts w:hint="cs"/>
          <w:sz w:val="26"/>
          <w:szCs w:val="26"/>
          <w:rtl/>
          <w:lang w:val="en-US"/>
        </w:rPr>
        <w:t xml:space="preserve">بحوث الإسكان والبناء </w:t>
      </w:r>
      <w:r w:rsidR="001638D0" w:rsidRPr="001638D0">
        <w:rPr>
          <w:sz w:val="24"/>
          <w:szCs w:val="24"/>
          <w:lang w:val="en-US"/>
        </w:rPr>
        <w:t>(HBRC)</w:t>
      </w:r>
      <w:r w:rsidR="00D110D1">
        <w:rPr>
          <w:rFonts w:hint="cs"/>
          <w:sz w:val="26"/>
          <w:szCs w:val="26"/>
          <w:rtl/>
          <w:lang w:val="en-US"/>
        </w:rPr>
        <w:t xml:space="preserve"> لتحديث الرموز الوطنية وتيسير إدخال البدائل ذات إمكانية احترار عالمي منخفضة؛</w:t>
      </w:r>
    </w:p>
    <w:p w:rsidR="002C56C5" w:rsidRDefault="002C56C5" w:rsidP="00034FFE">
      <w:pPr>
        <w:pStyle w:val="StyleHeader4Para4Left0Firstline0"/>
        <w:widowControl/>
        <w:numPr>
          <w:ilvl w:val="0"/>
          <w:numId w:val="0"/>
        </w:numPr>
        <w:tabs>
          <w:tab w:val="clear" w:pos="2880"/>
          <w:tab w:val="clear" w:pos="5760"/>
        </w:tabs>
        <w:bidi/>
        <w:ind w:left="1440" w:hanging="720"/>
        <w:rPr>
          <w:sz w:val="26"/>
          <w:szCs w:val="26"/>
          <w:lang w:val="en-US"/>
        </w:rPr>
      </w:pPr>
      <w:r>
        <w:rPr>
          <w:rFonts w:hint="cs"/>
          <w:sz w:val="26"/>
          <w:szCs w:val="26"/>
          <w:rtl/>
          <w:lang w:val="en-US"/>
        </w:rPr>
        <w:t>(ي)</w:t>
      </w:r>
      <w:r>
        <w:rPr>
          <w:rFonts w:hint="cs"/>
          <w:sz w:val="26"/>
          <w:szCs w:val="26"/>
          <w:rtl/>
          <w:lang w:val="en-US"/>
        </w:rPr>
        <w:tab/>
      </w:r>
      <w:r w:rsidR="00D110D1">
        <w:rPr>
          <w:rFonts w:hint="cs"/>
          <w:sz w:val="26"/>
          <w:szCs w:val="26"/>
          <w:rtl/>
          <w:lang w:val="en-US"/>
        </w:rPr>
        <w:t xml:space="preserve">تم تصميم حملة وطنية لزيادة التوعية حول البدائل ذات إمكانية احترار عالمي منخفضة، مع ثلاث حلقات عمل لـ188 مشاركا ودورة فنية بشأن البدائل ذات إمكانية احترار عالمي منخفضة لحوالي 50 </w:t>
      </w:r>
      <w:r w:rsidR="001638D0">
        <w:rPr>
          <w:rFonts w:hint="cs"/>
          <w:sz w:val="26"/>
          <w:szCs w:val="26"/>
          <w:rtl/>
          <w:lang w:val="en-US"/>
        </w:rPr>
        <w:t>من ال</w:t>
      </w:r>
      <w:r w:rsidR="00D110D1">
        <w:rPr>
          <w:rFonts w:hint="cs"/>
          <w:sz w:val="26"/>
          <w:szCs w:val="26"/>
          <w:rtl/>
          <w:lang w:val="en-US"/>
        </w:rPr>
        <w:t>باحث</w:t>
      </w:r>
      <w:r w:rsidR="001638D0">
        <w:rPr>
          <w:rFonts w:hint="cs"/>
          <w:sz w:val="26"/>
          <w:szCs w:val="26"/>
          <w:rtl/>
          <w:lang w:val="en-US"/>
        </w:rPr>
        <w:t>ين</w:t>
      </w:r>
      <w:r w:rsidR="00D110D1">
        <w:rPr>
          <w:rFonts w:hint="cs"/>
          <w:sz w:val="26"/>
          <w:szCs w:val="26"/>
          <w:rtl/>
          <w:lang w:val="en-US"/>
        </w:rPr>
        <w:t xml:space="preserve"> في معهد الدراسات</w:t>
      </w:r>
      <w:r w:rsidR="00034FFE">
        <w:rPr>
          <w:rFonts w:hint="cs"/>
          <w:sz w:val="26"/>
          <w:szCs w:val="26"/>
          <w:rtl/>
          <w:lang w:val="en-US"/>
        </w:rPr>
        <w:t xml:space="preserve"> والبحوث</w:t>
      </w:r>
      <w:r w:rsidR="00D110D1">
        <w:rPr>
          <w:rFonts w:hint="cs"/>
          <w:sz w:val="26"/>
          <w:szCs w:val="26"/>
          <w:rtl/>
          <w:lang w:val="en-US"/>
        </w:rPr>
        <w:t xml:space="preserve"> البيئية، في جامعة عين شمس.</w:t>
      </w:r>
    </w:p>
    <w:p w:rsidR="002C56C5" w:rsidRPr="002C56C5" w:rsidRDefault="00034FFE" w:rsidP="00034FFE">
      <w:pPr>
        <w:pStyle w:val="StyleHeader4Para4Left0Firstline0"/>
        <w:widowControl/>
        <w:numPr>
          <w:ilvl w:val="0"/>
          <w:numId w:val="0"/>
        </w:numPr>
        <w:tabs>
          <w:tab w:val="clear" w:pos="2880"/>
          <w:tab w:val="clear" w:pos="5760"/>
        </w:tabs>
        <w:bidi/>
        <w:rPr>
          <w:i/>
          <w:iCs/>
          <w:sz w:val="26"/>
          <w:szCs w:val="26"/>
          <w:lang w:val="en-US"/>
        </w:rPr>
      </w:pPr>
      <w:r>
        <w:rPr>
          <w:rFonts w:hint="cs"/>
          <w:i/>
          <w:iCs/>
          <w:sz w:val="26"/>
          <w:szCs w:val="26"/>
          <w:rtl/>
          <w:lang w:val="en-US"/>
        </w:rPr>
        <w:t>وحدة تنفيذ ورصد المشروع</w:t>
      </w:r>
    </w:p>
    <w:p w:rsidR="00D110D1" w:rsidRPr="00D110D1" w:rsidRDefault="00D110D1" w:rsidP="00034FFE">
      <w:pPr>
        <w:pStyle w:val="StyleHeader4Para4Left0Firstline0"/>
        <w:widowControl/>
        <w:numPr>
          <w:ilvl w:val="0"/>
          <w:numId w:val="25"/>
        </w:numPr>
        <w:tabs>
          <w:tab w:val="clear" w:pos="2880"/>
          <w:tab w:val="clear" w:pos="5760"/>
        </w:tabs>
        <w:bidi/>
        <w:ind w:left="0" w:firstLine="0"/>
        <w:rPr>
          <w:sz w:val="26"/>
          <w:szCs w:val="26"/>
          <w:rtl/>
          <w:lang w:val="en-US"/>
        </w:rPr>
      </w:pPr>
      <w:r w:rsidRPr="00D110D1">
        <w:rPr>
          <w:rFonts w:hint="cs"/>
          <w:sz w:val="26"/>
          <w:szCs w:val="26"/>
          <w:rtl/>
          <w:lang w:val="en-US"/>
        </w:rPr>
        <w:t>ق</w:t>
      </w:r>
      <w:r w:rsidR="00FA5D94">
        <w:rPr>
          <w:rFonts w:hint="cs"/>
          <w:sz w:val="26"/>
          <w:szCs w:val="26"/>
          <w:rtl/>
          <w:lang w:val="en-US"/>
        </w:rPr>
        <w:t>س</w:t>
      </w:r>
      <w:r w:rsidRPr="00D110D1">
        <w:rPr>
          <w:rFonts w:hint="cs"/>
          <w:sz w:val="26"/>
          <w:szCs w:val="26"/>
          <w:rtl/>
          <w:lang w:val="en-US"/>
        </w:rPr>
        <w:t xml:space="preserve">مت إدارة المشروع إلى </w:t>
      </w:r>
      <w:r w:rsidR="00034FFE">
        <w:rPr>
          <w:rFonts w:hint="cs"/>
          <w:sz w:val="26"/>
          <w:szCs w:val="26"/>
          <w:rtl/>
          <w:lang w:val="en-US"/>
        </w:rPr>
        <w:t>مكون</w:t>
      </w:r>
      <w:r w:rsidRPr="00D110D1">
        <w:rPr>
          <w:rFonts w:hint="cs"/>
          <w:sz w:val="26"/>
          <w:szCs w:val="26"/>
          <w:rtl/>
          <w:lang w:val="en-US"/>
        </w:rPr>
        <w:t>ين، يتعلق أحد</w:t>
      </w:r>
      <w:r w:rsidR="00FA5D94">
        <w:rPr>
          <w:rFonts w:hint="cs"/>
          <w:sz w:val="26"/>
          <w:szCs w:val="26"/>
          <w:rtl/>
          <w:lang w:val="en-US"/>
        </w:rPr>
        <w:t>ا</w:t>
      </w:r>
      <w:r w:rsidRPr="00D110D1">
        <w:rPr>
          <w:rFonts w:hint="cs"/>
          <w:sz w:val="26"/>
          <w:szCs w:val="26"/>
          <w:rtl/>
          <w:lang w:val="en-US"/>
        </w:rPr>
        <w:t xml:space="preserve">هما باليونيدو والآخر باليوئنديبي، لإدارة أنشطة المشروع ذات الصلة، </w:t>
      </w:r>
      <w:r w:rsidR="00FA5D94">
        <w:rPr>
          <w:rFonts w:hint="cs"/>
          <w:sz w:val="26"/>
          <w:szCs w:val="26"/>
          <w:rtl/>
          <w:lang w:val="en-US"/>
        </w:rPr>
        <w:t>مع إشراف اليونيدو على جميع أنشط</w:t>
      </w:r>
      <w:r w:rsidR="00034FFE">
        <w:rPr>
          <w:rFonts w:hint="cs"/>
          <w:sz w:val="26"/>
          <w:szCs w:val="26"/>
          <w:rtl/>
          <w:lang w:val="en-US"/>
        </w:rPr>
        <w:t>ة</w:t>
      </w:r>
      <w:r w:rsidR="00FA5D94">
        <w:rPr>
          <w:rFonts w:hint="cs"/>
          <w:sz w:val="26"/>
          <w:szCs w:val="26"/>
          <w:rtl/>
          <w:lang w:val="en-US"/>
        </w:rPr>
        <w:t xml:space="preserve"> المشروع والتنسيق الشامل. وعي</w:t>
      </w:r>
      <w:r w:rsidR="00034FFE">
        <w:rPr>
          <w:rFonts w:hint="cs"/>
          <w:sz w:val="26"/>
          <w:szCs w:val="26"/>
          <w:rtl/>
          <w:lang w:val="en-US"/>
        </w:rPr>
        <w:t>ّ</w:t>
      </w:r>
      <w:r w:rsidR="00FA5D94">
        <w:rPr>
          <w:rFonts w:hint="cs"/>
          <w:sz w:val="26"/>
          <w:szCs w:val="26"/>
          <w:rtl/>
          <w:lang w:val="en-US"/>
        </w:rPr>
        <w:t>نت اليونيدو خبراء استشاريين وطنيين لتنسيق ورصد تنفيذ المشروع، بما في ذلك زي</w:t>
      </w:r>
      <w:r w:rsidR="00034FFE">
        <w:rPr>
          <w:rFonts w:hint="cs"/>
          <w:sz w:val="26"/>
          <w:szCs w:val="26"/>
          <w:rtl/>
          <w:lang w:val="en-US"/>
        </w:rPr>
        <w:t>ارة المنتفعين وأصحاب المصلحة؛ ونظ</w:t>
      </w:r>
      <w:r w:rsidR="00FA5D94">
        <w:rPr>
          <w:rFonts w:hint="cs"/>
          <w:sz w:val="26"/>
          <w:szCs w:val="26"/>
          <w:rtl/>
          <w:lang w:val="en-US"/>
        </w:rPr>
        <w:t>م</w:t>
      </w:r>
      <w:r w:rsidR="00034FFE">
        <w:rPr>
          <w:rFonts w:hint="cs"/>
          <w:sz w:val="26"/>
          <w:szCs w:val="26"/>
          <w:rtl/>
          <w:lang w:val="en-US"/>
        </w:rPr>
        <w:t>ت</w:t>
      </w:r>
      <w:r w:rsidR="00FA5D94">
        <w:rPr>
          <w:rFonts w:hint="cs"/>
          <w:sz w:val="26"/>
          <w:szCs w:val="26"/>
          <w:rtl/>
          <w:lang w:val="en-US"/>
        </w:rPr>
        <w:t xml:space="preserve"> حلقات عمل، واجتماعات</w:t>
      </w:r>
      <w:r w:rsidR="00034FFE">
        <w:rPr>
          <w:rFonts w:hint="cs"/>
          <w:sz w:val="26"/>
          <w:szCs w:val="26"/>
          <w:rtl/>
          <w:lang w:val="en-US"/>
        </w:rPr>
        <w:t xml:space="preserve"> وأحداث</w:t>
      </w:r>
      <w:r w:rsidR="00FA5D94">
        <w:rPr>
          <w:rFonts w:hint="cs"/>
          <w:sz w:val="26"/>
          <w:szCs w:val="26"/>
          <w:rtl/>
          <w:lang w:val="en-US"/>
        </w:rPr>
        <w:t>؛ وصياغة ونشر وثائق الدعم ومواد زيادة التوعية (89.</w:t>
      </w:r>
      <w:r w:rsidR="00034FFE">
        <w:rPr>
          <w:rFonts w:hint="cs"/>
          <w:sz w:val="26"/>
          <w:szCs w:val="26"/>
          <w:rtl/>
          <w:lang w:val="en-US"/>
        </w:rPr>
        <w:t>3</w:t>
      </w:r>
      <w:r w:rsidR="00FA5D94">
        <w:rPr>
          <w:rFonts w:hint="cs"/>
          <w:sz w:val="26"/>
          <w:szCs w:val="26"/>
          <w:rtl/>
          <w:lang w:val="en-US"/>
        </w:rPr>
        <w:t>97 دولارا</w:t>
      </w:r>
      <w:r w:rsidR="00034FFE">
        <w:rPr>
          <w:rFonts w:hint="cs"/>
          <w:sz w:val="26"/>
          <w:szCs w:val="26"/>
          <w:rtl/>
          <w:lang w:val="en-US"/>
        </w:rPr>
        <w:t>ً</w:t>
      </w:r>
      <w:r w:rsidR="00FA5D94">
        <w:rPr>
          <w:rFonts w:hint="cs"/>
          <w:sz w:val="26"/>
          <w:szCs w:val="26"/>
          <w:rtl/>
          <w:lang w:val="en-US"/>
        </w:rPr>
        <w:t xml:space="preserve"> أمريكيا</w:t>
      </w:r>
      <w:r w:rsidR="00034FFE">
        <w:rPr>
          <w:rFonts w:hint="cs"/>
          <w:sz w:val="26"/>
          <w:szCs w:val="26"/>
          <w:rtl/>
          <w:lang w:val="en-US"/>
        </w:rPr>
        <w:t>ً</w:t>
      </w:r>
      <w:r w:rsidR="00FA5D94">
        <w:rPr>
          <w:rFonts w:hint="cs"/>
          <w:sz w:val="26"/>
          <w:szCs w:val="26"/>
          <w:rtl/>
          <w:lang w:val="en-US"/>
        </w:rPr>
        <w:t>). وعي</w:t>
      </w:r>
      <w:r w:rsidR="00034FFE">
        <w:rPr>
          <w:rFonts w:hint="cs"/>
          <w:sz w:val="26"/>
          <w:szCs w:val="26"/>
          <w:rtl/>
          <w:lang w:val="en-US"/>
        </w:rPr>
        <w:t>ّ</w:t>
      </w:r>
      <w:r w:rsidR="00FA5D94">
        <w:rPr>
          <w:rFonts w:hint="cs"/>
          <w:sz w:val="26"/>
          <w:szCs w:val="26"/>
          <w:rtl/>
          <w:lang w:val="en-US"/>
        </w:rPr>
        <w:t xml:space="preserve">ن اليوئنديبي مدير مشروع لزيارة المنتفعين؛ وقدم الدعم التقني بشأن </w:t>
      </w:r>
      <w:r w:rsidR="00034FFE">
        <w:rPr>
          <w:rFonts w:hint="cs"/>
          <w:sz w:val="26"/>
          <w:szCs w:val="26"/>
          <w:rtl/>
          <w:lang w:val="en-US"/>
        </w:rPr>
        <w:t>خصائص</w:t>
      </w:r>
      <w:r w:rsidR="00FA5D94">
        <w:rPr>
          <w:rFonts w:hint="cs"/>
          <w:sz w:val="26"/>
          <w:szCs w:val="26"/>
          <w:rtl/>
          <w:lang w:val="en-US"/>
        </w:rPr>
        <w:t xml:space="preserve"> المعدات و</w:t>
      </w:r>
      <w:r w:rsidR="00034FFE">
        <w:rPr>
          <w:rFonts w:hint="cs"/>
          <w:sz w:val="26"/>
          <w:szCs w:val="26"/>
          <w:rtl/>
          <w:lang w:val="en-US"/>
        </w:rPr>
        <w:t>الإبلاغ</w:t>
      </w:r>
      <w:r w:rsidR="00FA5D94">
        <w:rPr>
          <w:rFonts w:hint="cs"/>
          <w:sz w:val="26"/>
          <w:szCs w:val="26"/>
          <w:rtl/>
          <w:lang w:val="en-US"/>
        </w:rPr>
        <w:t xml:space="preserve"> عن التقدم المحرز في التنفيذ؛ وأعد</w:t>
      </w:r>
      <w:r w:rsidR="00034FFE">
        <w:rPr>
          <w:rFonts w:hint="cs"/>
          <w:sz w:val="26"/>
          <w:szCs w:val="26"/>
          <w:rtl/>
          <w:lang w:val="en-US"/>
        </w:rPr>
        <w:t>ت</w:t>
      </w:r>
      <w:r w:rsidR="00FA5D94">
        <w:rPr>
          <w:rFonts w:hint="cs"/>
          <w:sz w:val="26"/>
          <w:szCs w:val="26"/>
          <w:rtl/>
          <w:lang w:val="en-US"/>
        </w:rPr>
        <w:t xml:space="preserve"> العقود للمنتفعين، بالتشاور مع وحدة الأوزون الوطنية واليوئنديبي؛ والتنفيذ اليومي لأنشطة خطة إدارة إزالة المواد الهيدروكلوروفلوروكربونية؛ والرقابة المالية (14.314 دولارا</w:t>
      </w:r>
      <w:r w:rsidR="00034FFE">
        <w:rPr>
          <w:rFonts w:hint="cs"/>
          <w:sz w:val="26"/>
          <w:szCs w:val="26"/>
          <w:rtl/>
          <w:lang w:val="en-US"/>
        </w:rPr>
        <w:t>ً</w:t>
      </w:r>
      <w:r w:rsidR="00FA5D94">
        <w:rPr>
          <w:rFonts w:hint="cs"/>
          <w:sz w:val="26"/>
          <w:szCs w:val="26"/>
          <w:rtl/>
          <w:lang w:val="en-US"/>
        </w:rPr>
        <w:t xml:space="preserve"> أمريكيا</w:t>
      </w:r>
      <w:r w:rsidR="00034FFE">
        <w:rPr>
          <w:rFonts w:hint="cs"/>
          <w:sz w:val="26"/>
          <w:szCs w:val="26"/>
          <w:rtl/>
          <w:lang w:val="en-US"/>
        </w:rPr>
        <w:t>ً</w:t>
      </w:r>
      <w:r w:rsidR="00FA5D94">
        <w:rPr>
          <w:rFonts w:hint="cs"/>
          <w:sz w:val="26"/>
          <w:szCs w:val="26"/>
          <w:rtl/>
          <w:lang w:val="en-US"/>
        </w:rPr>
        <w:t>)</w:t>
      </w:r>
    </w:p>
    <w:p w:rsidR="002C56C5" w:rsidRPr="00D110D1" w:rsidRDefault="002C56C5" w:rsidP="00D110D1">
      <w:pPr>
        <w:pStyle w:val="StyleHeader4Para4Left0Firstline0"/>
        <w:widowControl/>
        <w:numPr>
          <w:ilvl w:val="0"/>
          <w:numId w:val="0"/>
        </w:numPr>
        <w:tabs>
          <w:tab w:val="clear" w:pos="2880"/>
          <w:tab w:val="clear" w:pos="5760"/>
        </w:tabs>
        <w:bidi/>
        <w:rPr>
          <w:sz w:val="26"/>
          <w:szCs w:val="26"/>
          <w:u w:val="single"/>
          <w:lang w:val="en-US"/>
        </w:rPr>
      </w:pPr>
      <w:r w:rsidRPr="00D110D1">
        <w:rPr>
          <w:rFonts w:hint="cs"/>
          <w:sz w:val="26"/>
          <w:szCs w:val="26"/>
          <w:u w:val="single"/>
          <w:rtl/>
          <w:lang w:val="en-US"/>
        </w:rPr>
        <w:t>مستوى صرف الأموال</w:t>
      </w:r>
    </w:p>
    <w:p w:rsidR="002C56C5" w:rsidRDefault="00034FFE" w:rsidP="00D67F16">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حتى سبتمبر/أيلول 2019، من أصل </w:t>
      </w:r>
      <w:r w:rsidR="00FA5D94">
        <w:rPr>
          <w:rFonts w:hint="cs"/>
          <w:sz w:val="26"/>
          <w:szCs w:val="26"/>
          <w:rtl/>
          <w:lang w:val="en-US"/>
        </w:rPr>
        <w:t>مبلغ 4.628.993 دولار أمريكي الموافق عليه حتى الآن (3.356.641 دولار أمريكي لليونيدو، و1.042.352 دولار أمريكي لليوئنديبي، و230.000 دولارا</w:t>
      </w:r>
      <w:r>
        <w:rPr>
          <w:rFonts w:hint="cs"/>
          <w:sz w:val="26"/>
          <w:szCs w:val="26"/>
          <w:rtl/>
          <w:lang w:val="en-US"/>
        </w:rPr>
        <w:t>ً</w:t>
      </w:r>
      <w:r w:rsidR="00FA5D94">
        <w:rPr>
          <w:rFonts w:hint="cs"/>
          <w:sz w:val="26"/>
          <w:szCs w:val="26"/>
          <w:rtl/>
          <w:lang w:val="en-US"/>
        </w:rPr>
        <w:t xml:space="preserve"> أمريكيا</w:t>
      </w:r>
      <w:r>
        <w:rPr>
          <w:rFonts w:hint="cs"/>
          <w:sz w:val="26"/>
          <w:szCs w:val="26"/>
          <w:rtl/>
          <w:lang w:val="en-US"/>
        </w:rPr>
        <w:t>ً</w:t>
      </w:r>
      <w:r w:rsidR="00FA5D94">
        <w:rPr>
          <w:rFonts w:hint="cs"/>
          <w:sz w:val="26"/>
          <w:szCs w:val="26"/>
          <w:rtl/>
          <w:lang w:val="en-US"/>
        </w:rPr>
        <w:t xml:space="preserve"> لليونيب)، تم صرف مبلغ قدره </w:t>
      </w:r>
      <w:r w:rsidR="00D67F16">
        <w:rPr>
          <w:rFonts w:hint="cs"/>
          <w:sz w:val="26"/>
          <w:szCs w:val="26"/>
          <w:rtl/>
          <w:lang w:val="en-US"/>
        </w:rPr>
        <w:t>1.523.242 دولار أمريكي (33 في المائة) (895.028 دولارا</w:t>
      </w:r>
      <w:r>
        <w:rPr>
          <w:rFonts w:hint="cs"/>
          <w:sz w:val="26"/>
          <w:szCs w:val="26"/>
          <w:rtl/>
          <w:lang w:val="en-US"/>
        </w:rPr>
        <w:t>ً</w:t>
      </w:r>
      <w:r w:rsidR="00D67F16">
        <w:rPr>
          <w:rFonts w:hint="cs"/>
          <w:sz w:val="26"/>
          <w:szCs w:val="26"/>
          <w:rtl/>
          <w:lang w:val="en-US"/>
        </w:rPr>
        <w:t xml:space="preserve"> أمريكيا</w:t>
      </w:r>
      <w:r>
        <w:rPr>
          <w:rFonts w:hint="cs"/>
          <w:sz w:val="26"/>
          <w:szCs w:val="26"/>
          <w:rtl/>
          <w:lang w:val="en-US"/>
        </w:rPr>
        <w:t>ً</w:t>
      </w:r>
      <w:r w:rsidR="00D67F16">
        <w:rPr>
          <w:rFonts w:hint="cs"/>
          <w:sz w:val="26"/>
          <w:szCs w:val="26"/>
          <w:rtl/>
          <w:lang w:val="en-US"/>
        </w:rPr>
        <w:t xml:space="preserve"> لليونيدو، و465.314 دولارا</w:t>
      </w:r>
      <w:r>
        <w:rPr>
          <w:rFonts w:hint="cs"/>
          <w:sz w:val="26"/>
          <w:szCs w:val="26"/>
          <w:rtl/>
          <w:lang w:val="en-US"/>
        </w:rPr>
        <w:t>ً</w:t>
      </w:r>
      <w:r w:rsidR="00D67F16">
        <w:rPr>
          <w:rFonts w:hint="cs"/>
          <w:sz w:val="26"/>
          <w:szCs w:val="26"/>
          <w:rtl/>
          <w:lang w:val="en-US"/>
        </w:rPr>
        <w:t xml:space="preserve"> أمريكيا</w:t>
      </w:r>
      <w:r>
        <w:rPr>
          <w:rFonts w:hint="cs"/>
          <w:sz w:val="26"/>
          <w:szCs w:val="26"/>
          <w:rtl/>
          <w:lang w:val="en-US"/>
        </w:rPr>
        <w:t>ً</w:t>
      </w:r>
      <w:r w:rsidR="00D67F16">
        <w:rPr>
          <w:rFonts w:hint="cs"/>
          <w:sz w:val="26"/>
          <w:szCs w:val="26"/>
          <w:rtl/>
          <w:lang w:val="en-US"/>
        </w:rPr>
        <w:t xml:space="preserve"> لليوئنديبي و162.900 دولارا</w:t>
      </w:r>
      <w:r>
        <w:rPr>
          <w:rFonts w:hint="cs"/>
          <w:sz w:val="26"/>
          <w:szCs w:val="26"/>
          <w:rtl/>
          <w:lang w:val="en-US"/>
        </w:rPr>
        <w:t>ً</w:t>
      </w:r>
      <w:r w:rsidR="00D67F16">
        <w:rPr>
          <w:rFonts w:hint="cs"/>
          <w:sz w:val="26"/>
          <w:szCs w:val="26"/>
          <w:rtl/>
          <w:lang w:val="en-US"/>
        </w:rPr>
        <w:t xml:space="preserve"> أمريكيا</w:t>
      </w:r>
      <w:r>
        <w:rPr>
          <w:rFonts w:hint="cs"/>
          <w:sz w:val="26"/>
          <w:szCs w:val="26"/>
          <w:rtl/>
          <w:lang w:val="en-US"/>
        </w:rPr>
        <w:t>ً</w:t>
      </w:r>
      <w:r w:rsidR="00D67F16">
        <w:rPr>
          <w:rFonts w:hint="cs"/>
          <w:sz w:val="26"/>
          <w:szCs w:val="26"/>
          <w:rtl/>
          <w:lang w:val="en-US"/>
        </w:rPr>
        <w:t xml:space="preserve"> لليونيب). وسيتم صرف الرصيد البالغ 3.105.751 دولار أمريكي في الفترة 2020-2021.</w:t>
      </w:r>
    </w:p>
    <w:p w:rsidR="002C56C5" w:rsidRPr="003F0E17" w:rsidRDefault="002C56C5" w:rsidP="00034FFE">
      <w:pPr>
        <w:pStyle w:val="StyleHeader4Para4Left0Firstline0"/>
        <w:keepNext/>
        <w:widowControl/>
        <w:numPr>
          <w:ilvl w:val="0"/>
          <w:numId w:val="0"/>
        </w:numPr>
        <w:tabs>
          <w:tab w:val="clear" w:pos="2880"/>
          <w:tab w:val="clear" w:pos="5760"/>
        </w:tabs>
        <w:bidi/>
        <w:rPr>
          <w:sz w:val="26"/>
          <w:szCs w:val="26"/>
          <w:u w:val="single"/>
          <w:lang w:val="en-US"/>
        </w:rPr>
      </w:pPr>
      <w:r w:rsidRPr="003F0E17">
        <w:rPr>
          <w:rFonts w:hint="cs"/>
          <w:sz w:val="26"/>
          <w:szCs w:val="26"/>
          <w:u w:val="single"/>
          <w:rtl/>
          <w:lang w:val="en-US"/>
        </w:rPr>
        <w:lastRenderedPageBreak/>
        <w:t>خطة التنفيذ للشريحة الثانية من خطة إدارة إزالة المواد الهيدروكلوروفلوروكربونية</w:t>
      </w:r>
    </w:p>
    <w:p w:rsidR="002C56C5" w:rsidRDefault="00D67F16" w:rsidP="00B7261E">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سيتم تنفيذ الأنشطة التالية في الفترة بين يناير/كانو</w:t>
      </w:r>
      <w:r w:rsidR="00034FFE">
        <w:rPr>
          <w:rFonts w:hint="cs"/>
          <w:sz w:val="26"/>
          <w:szCs w:val="26"/>
          <w:rtl/>
          <w:lang w:val="en-US"/>
        </w:rPr>
        <w:t>ن</w:t>
      </w:r>
      <w:r>
        <w:rPr>
          <w:rFonts w:hint="cs"/>
          <w:sz w:val="26"/>
          <w:szCs w:val="26"/>
          <w:rtl/>
          <w:lang w:val="en-US"/>
        </w:rPr>
        <w:t xml:space="preserve"> الثاني 2020 وديسمبر/كانون الأول 2022</w:t>
      </w:r>
      <w:r w:rsidR="002C56C5">
        <w:rPr>
          <w:rFonts w:hint="cs"/>
          <w:sz w:val="26"/>
          <w:szCs w:val="26"/>
          <w:rtl/>
          <w:lang w:val="en-US"/>
        </w:rPr>
        <w:t>:</w:t>
      </w:r>
    </w:p>
    <w:p w:rsidR="002C56C5" w:rsidRDefault="002C56C5" w:rsidP="00B7261E">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(أ)</w:t>
      </w:r>
      <w:r>
        <w:rPr>
          <w:rFonts w:hint="cs"/>
          <w:sz w:val="26"/>
          <w:szCs w:val="26"/>
          <w:rtl/>
          <w:lang w:val="en-US"/>
        </w:rPr>
        <w:tab/>
      </w:r>
      <w:r w:rsidR="00D67F16">
        <w:rPr>
          <w:rFonts w:hint="cs"/>
          <w:sz w:val="26"/>
          <w:szCs w:val="26"/>
          <w:rtl/>
          <w:lang w:val="en-US"/>
        </w:rPr>
        <w:t xml:space="preserve">التطوير المستمر للسياسات، والإنفاذ والرصد، والتدريب، بما في ذلك بشأن برنامج الإشراف على سوق غازات التبريد؛ </w:t>
      </w:r>
      <w:r w:rsidR="00034FFE">
        <w:rPr>
          <w:rFonts w:hint="cs"/>
          <w:sz w:val="26"/>
          <w:szCs w:val="26"/>
          <w:rtl/>
          <w:lang w:val="en-US"/>
        </w:rPr>
        <w:t>و</w:t>
      </w:r>
      <w:r w:rsidR="00D67F16">
        <w:rPr>
          <w:rFonts w:hint="cs"/>
          <w:sz w:val="26"/>
          <w:szCs w:val="26"/>
          <w:rtl/>
          <w:lang w:val="en-US"/>
        </w:rPr>
        <w:t>تطوير إضافي لنظام ترخيص الفنيين، وتحديث مناهج التعليم الفني والمهني المحلي، وإطلاق برنامج ترخيص تجريبي (اليونيب) (140.000 دولارا</w:t>
      </w:r>
      <w:r w:rsidR="008A6952">
        <w:rPr>
          <w:rFonts w:hint="cs"/>
          <w:sz w:val="26"/>
          <w:szCs w:val="26"/>
          <w:rtl/>
          <w:lang w:val="en-US"/>
        </w:rPr>
        <w:t>ً</w:t>
      </w:r>
      <w:r w:rsidR="00D67F16">
        <w:rPr>
          <w:rFonts w:hint="cs"/>
          <w:sz w:val="26"/>
          <w:szCs w:val="26"/>
          <w:rtl/>
          <w:lang w:val="en-US"/>
        </w:rPr>
        <w:t xml:space="preserve"> أمريكيا</w:t>
      </w:r>
      <w:r w:rsidR="008A6952">
        <w:rPr>
          <w:rFonts w:hint="cs"/>
          <w:sz w:val="26"/>
          <w:szCs w:val="26"/>
          <w:rtl/>
          <w:lang w:val="en-US"/>
        </w:rPr>
        <w:t>ً</w:t>
      </w:r>
      <w:r w:rsidR="00D67F16">
        <w:rPr>
          <w:rFonts w:hint="cs"/>
          <w:sz w:val="26"/>
          <w:szCs w:val="26"/>
          <w:rtl/>
          <w:lang w:val="en-US"/>
        </w:rPr>
        <w:t>)؛</w:t>
      </w:r>
    </w:p>
    <w:p w:rsidR="002C56C5" w:rsidRDefault="002C56C5" w:rsidP="008A6952">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(ب)</w:t>
      </w:r>
      <w:r>
        <w:rPr>
          <w:rFonts w:hint="cs"/>
          <w:sz w:val="26"/>
          <w:szCs w:val="26"/>
          <w:rtl/>
          <w:lang w:val="en-US"/>
        </w:rPr>
        <w:tab/>
      </w:r>
      <w:r w:rsidR="00D67F16">
        <w:rPr>
          <w:rFonts w:hint="cs"/>
          <w:sz w:val="26"/>
          <w:szCs w:val="26"/>
          <w:rtl/>
          <w:lang w:val="en-US"/>
        </w:rPr>
        <w:t xml:space="preserve">التعاون المستمر مع </w:t>
      </w:r>
      <w:r w:rsidR="008A6952">
        <w:rPr>
          <w:rFonts w:hint="cs"/>
          <w:sz w:val="26"/>
          <w:szCs w:val="26"/>
          <w:rtl/>
          <w:lang w:val="en-US"/>
        </w:rPr>
        <w:t>المركز القومي لبحوث الإسكان والبناء</w:t>
      </w:r>
      <w:r w:rsidR="00D67F16">
        <w:rPr>
          <w:rFonts w:hint="cs"/>
          <w:sz w:val="26"/>
          <w:szCs w:val="26"/>
          <w:rtl/>
          <w:lang w:val="en-US"/>
        </w:rPr>
        <w:t xml:space="preserve"> لتحديث الرموز الوطنية، واستعراض المعايير المحلية للمعدات والحاويات، والتدريب والتوعية بشأن الرموز والمعايير (اليونيب) (79.500 دولارا</w:t>
      </w:r>
      <w:r w:rsidR="008A6952">
        <w:rPr>
          <w:rFonts w:hint="cs"/>
          <w:sz w:val="26"/>
          <w:szCs w:val="26"/>
          <w:rtl/>
          <w:lang w:val="en-US"/>
        </w:rPr>
        <w:t>ً</w:t>
      </w:r>
      <w:r w:rsidR="00D67F16">
        <w:rPr>
          <w:rFonts w:hint="cs"/>
          <w:sz w:val="26"/>
          <w:szCs w:val="26"/>
          <w:rtl/>
          <w:lang w:val="en-US"/>
        </w:rPr>
        <w:t xml:space="preserve"> أمريكيا</w:t>
      </w:r>
      <w:r w:rsidR="008A6952">
        <w:rPr>
          <w:rFonts w:hint="cs"/>
          <w:sz w:val="26"/>
          <w:szCs w:val="26"/>
          <w:rtl/>
          <w:lang w:val="en-US"/>
        </w:rPr>
        <w:t>ً</w:t>
      </w:r>
      <w:r w:rsidR="00D67F16">
        <w:rPr>
          <w:rFonts w:hint="cs"/>
          <w:sz w:val="26"/>
          <w:szCs w:val="26"/>
          <w:rtl/>
          <w:lang w:val="en-US"/>
        </w:rPr>
        <w:t>)؛</w:t>
      </w:r>
    </w:p>
    <w:p w:rsidR="002C56C5" w:rsidRDefault="002C56C5" w:rsidP="008A6952">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(ج)</w:t>
      </w:r>
      <w:r>
        <w:rPr>
          <w:rFonts w:hint="cs"/>
          <w:sz w:val="26"/>
          <w:szCs w:val="26"/>
          <w:rtl/>
          <w:lang w:val="en-US"/>
        </w:rPr>
        <w:tab/>
      </w:r>
      <w:r w:rsidR="00D67F16">
        <w:rPr>
          <w:rFonts w:hint="cs"/>
          <w:sz w:val="26"/>
          <w:szCs w:val="26"/>
          <w:rtl/>
          <w:lang w:val="en-US"/>
        </w:rPr>
        <w:t>التدريب على المشتريات الخضراء للقطاع العام، وفريق استشاري وخبراء استشاريين (اليونيب</w:t>
      </w:r>
      <w:r w:rsidR="008A6952">
        <w:rPr>
          <w:rFonts w:hint="cs"/>
          <w:sz w:val="26"/>
          <w:szCs w:val="26"/>
          <w:rtl/>
          <w:lang w:val="en-US"/>
        </w:rPr>
        <w:t>)</w:t>
      </w:r>
      <w:r w:rsidR="00D67F16">
        <w:rPr>
          <w:rFonts w:hint="cs"/>
          <w:sz w:val="26"/>
          <w:szCs w:val="26"/>
          <w:rtl/>
          <w:lang w:val="en-US"/>
        </w:rPr>
        <w:t xml:space="preserve"> (60.000 دولارا</w:t>
      </w:r>
      <w:r w:rsidR="008A6952">
        <w:rPr>
          <w:rFonts w:hint="cs"/>
          <w:sz w:val="26"/>
          <w:szCs w:val="26"/>
          <w:rtl/>
          <w:lang w:val="en-US"/>
        </w:rPr>
        <w:t>ً</w:t>
      </w:r>
      <w:r w:rsidR="00D67F16">
        <w:rPr>
          <w:rFonts w:hint="cs"/>
          <w:sz w:val="26"/>
          <w:szCs w:val="26"/>
          <w:rtl/>
          <w:lang w:val="en-US"/>
        </w:rPr>
        <w:t xml:space="preserve"> أمريكيا</w:t>
      </w:r>
      <w:r w:rsidR="008A6952">
        <w:rPr>
          <w:rFonts w:hint="cs"/>
          <w:sz w:val="26"/>
          <w:szCs w:val="26"/>
          <w:rtl/>
          <w:lang w:val="en-US"/>
        </w:rPr>
        <w:t>ً</w:t>
      </w:r>
      <w:r w:rsidR="00D67F16">
        <w:rPr>
          <w:rFonts w:hint="cs"/>
          <w:sz w:val="26"/>
          <w:szCs w:val="26"/>
          <w:rtl/>
          <w:lang w:val="en-US"/>
        </w:rPr>
        <w:t>)؛</w:t>
      </w:r>
    </w:p>
    <w:p w:rsidR="002C56C5" w:rsidRDefault="002C56C5" w:rsidP="008A6952">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(د)</w:t>
      </w:r>
      <w:r>
        <w:rPr>
          <w:rFonts w:hint="cs"/>
          <w:sz w:val="26"/>
          <w:szCs w:val="26"/>
          <w:rtl/>
          <w:lang w:val="en-US"/>
        </w:rPr>
        <w:tab/>
      </w:r>
      <w:r w:rsidR="00D67F16">
        <w:rPr>
          <w:rFonts w:hint="cs"/>
          <w:sz w:val="26"/>
          <w:szCs w:val="26"/>
          <w:rtl/>
          <w:lang w:val="en-US"/>
        </w:rPr>
        <w:t>شراء حوالي 15 محددا لغازات التبريد (60.000 دولارا أمريكيا) وإنشاء مركزين لتدريب</w:t>
      </w:r>
      <w:r w:rsidR="008A6952">
        <w:rPr>
          <w:rFonts w:hint="cs"/>
          <w:sz w:val="26"/>
          <w:szCs w:val="26"/>
          <w:rtl/>
          <w:lang w:val="en-US"/>
        </w:rPr>
        <w:t xml:space="preserve"> كبار المدربين</w:t>
      </w:r>
      <w:r w:rsidR="00D67F16">
        <w:rPr>
          <w:rFonts w:hint="cs"/>
          <w:sz w:val="26"/>
          <w:szCs w:val="26"/>
          <w:rtl/>
          <w:lang w:val="en-US"/>
        </w:rPr>
        <w:t xml:space="preserve"> (60.000</w:t>
      </w:r>
      <w:r w:rsidR="008A6952">
        <w:rPr>
          <w:rFonts w:hint="cs"/>
          <w:sz w:val="26"/>
          <w:szCs w:val="26"/>
          <w:rtl/>
          <w:lang w:val="en-US"/>
        </w:rPr>
        <w:t xml:space="preserve"> دولارات أمريكية</w:t>
      </w:r>
      <w:r w:rsidR="00D67F16">
        <w:rPr>
          <w:rFonts w:hint="cs"/>
          <w:sz w:val="26"/>
          <w:szCs w:val="26"/>
          <w:rtl/>
          <w:lang w:val="en-US"/>
        </w:rPr>
        <w:t>) (اليونيدو)؛</w:t>
      </w:r>
    </w:p>
    <w:p w:rsidR="002C56C5" w:rsidRDefault="002C56C5" w:rsidP="00B7261E">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w:t>
      </w:r>
      <w:r w:rsidRPr="00B25523">
        <w:rPr>
          <w:sz w:val="24"/>
          <w:szCs w:val="24"/>
          <w:rtl/>
          <w:lang w:bidi="ar-EG"/>
        </w:rPr>
        <w:t>ھ</w:t>
      </w:r>
      <w:r>
        <w:rPr>
          <w:rFonts w:hint="cs"/>
          <w:sz w:val="26"/>
          <w:szCs w:val="26"/>
          <w:rtl/>
          <w:lang w:val="en-US"/>
        </w:rPr>
        <w:t>)</w:t>
      </w:r>
      <w:r>
        <w:rPr>
          <w:rFonts w:hint="cs"/>
          <w:sz w:val="26"/>
          <w:szCs w:val="26"/>
          <w:rtl/>
          <w:lang w:val="en-US"/>
        </w:rPr>
        <w:tab/>
      </w:r>
      <w:r w:rsidR="00D67F16">
        <w:rPr>
          <w:rFonts w:hint="cs"/>
          <w:sz w:val="26"/>
          <w:szCs w:val="26"/>
          <w:rtl/>
          <w:lang w:val="en-US"/>
        </w:rPr>
        <w:t xml:space="preserve">إنشاء مركز استرجاع، بما في ذلك مختبر محلي مستقل للاختبار (150.000 دولارا أمريكيا) وبناء شبكة الاسترداد والاسترجاع عن طريق </w:t>
      </w:r>
      <w:r w:rsidR="00E6338F">
        <w:rPr>
          <w:rFonts w:hint="cs"/>
          <w:sz w:val="26"/>
          <w:szCs w:val="26"/>
          <w:rtl/>
          <w:lang w:val="en-US"/>
        </w:rPr>
        <w:t>إمداد وحدات الاسترداد والاسطوانات (150.000 دولارا أمريكيا (اليونيدو)؛</w:t>
      </w:r>
    </w:p>
    <w:p w:rsidR="002C56C5" w:rsidRDefault="002C56C5" w:rsidP="003F49DD">
      <w:pPr>
        <w:pStyle w:val="StyleHeader4Para4Left0Firstline0"/>
        <w:widowControl/>
        <w:numPr>
          <w:ilvl w:val="0"/>
          <w:numId w:val="0"/>
        </w:numPr>
        <w:tabs>
          <w:tab w:val="clear" w:pos="2880"/>
          <w:tab w:val="clear" w:pos="5760"/>
        </w:tabs>
        <w:bidi/>
        <w:ind w:left="1440" w:hanging="720"/>
        <w:rPr>
          <w:sz w:val="26"/>
          <w:szCs w:val="26"/>
          <w:lang w:val="en-US"/>
        </w:rPr>
      </w:pPr>
      <w:r>
        <w:rPr>
          <w:rFonts w:hint="cs"/>
          <w:sz w:val="26"/>
          <w:szCs w:val="26"/>
          <w:rtl/>
          <w:lang w:val="en-US"/>
        </w:rPr>
        <w:t>(و)</w:t>
      </w:r>
      <w:r>
        <w:rPr>
          <w:rFonts w:hint="cs"/>
          <w:sz w:val="26"/>
          <w:szCs w:val="26"/>
          <w:rtl/>
          <w:lang w:val="en-US"/>
        </w:rPr>
        <w:tab/>
      </w:r>
      <w:r w:rsidR="00E6338F">
        <w:rPr>
          <w:rFonts w:hint="cs"/>
          <w:sz w:val="26"/>
          <w:szCs w:val="26"/>
          <w:rtl/>
          <w:lang w:val="en-US"/>
        </w:rPr>
        <w:t xml:space="preserve">حلقتان عمل لأصحاب المصلحة لمركز التدريب المهني بشأن غازات التبريد القابلة للاشتعال؛ واختيار مركز التدريب المهني وتقييم القدرة المرتبطة به وتحليل الفجوات؛ </w:t>
      </w:r>
      <w:r w:rsidR="008A6952">
        <w:rPr>
          <w:rFonts w:hint="cs"/>
          <w:sz w:val="26"/>
          <w:szCs w:val="26"/>
          <w:rtl/>
          <w:lang w:val="en-US"/>
        </w:rPr>
        <w:t>و</w:t>
      </w:r>
      <w:r w:rsidR="00E6338F">
        <w:rPr>
          <w:rFonts w:hint="cs"/>
          <w:sz w:val="26"/>
          <w:szCs w:val="26"/>
          <w:rtl/>
          <w:lang w:val="en-US"/>
        </w:rPr>
        <w:t>أربعة تدريبات لكبار المدرب</w:t>
      </w:r>
      <w:r w:rsidR="003F49DD">
        <w:rPr>
          <w:rFonts w:hint="cs"/>
          <w:sz w:val="26"/>
          <w:szCs w:val="26"/>
          <w:rtl/>
          <w:lang w:val="en-US"/>
        </w:rPr>
        <w:t>ين (بما في ذلك الأدوات والمعدات</w:t>
      </w:r>
      <w:r w:rsidR="00E6338F">
        <w:rPr>
          <w:rFonts w:hint="cs"/>
          <w:sz w:val="26"/>
          <w:szCs w:val="26"/>
          <w:rtl/>
          <w:lang w:val="en-US"/>
        </w:rPr>
        <w:t xml:space="preserve"> لغازات التبريد من أنواع </w:t>
      </w:r>
      <w:r w:rsidR="00E6338F" w:rsidRPr="003F49DD">
        <w:rPr>
          <w:sz w:val="24"/>
          <w:szCs w:val="24"/>
          <w:lang w:val="en-US" w:bidi="ar-EG"/>
        </w:rPr>
        <w:t>A2</w:t>
      </w:r>
      <w:r w:rsidR="00E6338F">
        <w:rPr>
          <w:rFonts w:hint="cs"/>
          <w:sz w:val="26"/>
          <w:szCs w:val="26"/>
          <w:rtl/>
          <w:lang w:val="en-US"/>
        </w:rPr>
        <w:t xml:space="preserve"> و</w:t>
      </w:r>
      <w:r w:rsidR="00E6338F" w:rsidRPr="003F49DD">
        <w:rPr>
          <w:sz w:val="24"/>
          <w:szCs w:val="24"/>
          <w:lang w:val="en-US"/>
        </w:rPr>
        <w:t>A21</w:t>
      </w:r>
      <w:r w:rsidR="00E6338F">
        <w:rPr>
          <w:rFonts w:hint="cs"/>
          <w:sz w:val="26"/>
          <w:szCs w:val="26"/>
          <w:rtl/>
          <w:lang w:val="en-US"/>
        </w:rPr>
        <w:t xml:space="preserve"> وِ</w:t>
      </w:r>
      <w:r w:rsidR="003F49DD">
        <w:rPr>
          <w:sz w:val="24"/>
          <w:szCs w:val="24"/>
          <w:lang w:val="en-US"/>
        </w:rPr>
        <w:t>A3</w:t>
      </w:r>
      <w:r w:rsidR="00E6338F">
        <w:rPr>
          <w:rFonts w:hint="cs"/>
          <w:sz w:val="26"/>
          <w:szCs w:val="26"/>
          <w:rtl/>
          <w:lang w:val="en-US"/>
        </w:rPr>
        <w:t>، ومؤهلات اللحام وطرائق جمع أنابيب الضغط؛ وتعديل دوائر غازات التبريد؛ واسترجاع غازات التبريد، وت</w:t>
      </w:r>
      <w:r w:rsidR="003F49DD">
        <w:rPr>
          <w:rFonts w:hint="cs"/>
          <w:sz w:val="26"/>
          <w:szCs w:val="26"/>
          <w:rtl/>
          <w:lang w:val="en-US"/>
        </w:rPr>
        <w:t>هويت</w:t>
      </w:r>
      <w:r w:rsidR="00E6338F">
        <w:rPr>
          <w:rFonts w:hint="cs"/>
          <w:sz w:val="26"/>
          <w:szCs w:val="26"/>
          <w:rtl/>
          <w:lang w:val="en-US"/>
        </w:rPr>
        <w:t>ها والتخلص منها؛ والإبلاغ، و</w:t>
      </w:r>
      <w:r w:rsidR="003F49DD">
        <w:rPr>
          <w:rFonts w:hint="cs"/>
          <w:sz w:val="26"/>
          <w:szCs w:val="26"/>
          <w:rtl/>
          <w:lang w:val="en-US"/>
        </w:rPr>
        <w:t>ال</w:t>
      </w:r>
      <w:r w:rsidR="00E6338F">
        <w:rPr>
          <w:rFonts w:hint="cs"/>
          <w:sz w:val="26"/>
          <w:szCs w:val="26"/>
          <w:rtl/>
          <w:lang w:val="en-US"/>
        </w:rPr>
        <w:t>سجل، والتقييم)، وشراء المعدات، والأدوات ومعدات الحماية الشخصية ووحدات التدريب لمركز التدريب المهني (حكومة ألمانيا) (207.300 دولارا أمريكيا)؛</w:t>
      </w:r>
    </w:p>
    <w:p w:rsidR="002C56C5" w:rsidRDefault="002C56C5" w:rsidP="003F49DD">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(ز)</w:t>
      </w:r>
      <w:r>
        <w:rPr>
          <w:rFonts w:hint="cs"/>
          <w:sz w:val="26"/>
          <w:szCs w:val="26"/>
          <w:rtl/>
          <w:lang w:val="en-US"/>
        </w:rPr>
        <w:tab/>
      </w:r>
      <w:r w:rsidR="00E6338F">
        <w:rPr>
          <w:rFonts w:hint="cs"/>
          <w:sz w:val="26"/>
          <w:szCs w:val="26"/>
          <w:rtl/>
          <w:lang w:val="en-US"/>
        </w:rPr>
        <w:t>الت</w:t>
      </w:r>
      <w:r w:rsidR="003F49DD">
        <w:rPr>
          <w:rFonts w:hint="cs"/>
          <w:sz w:val="26"/>
          <w:szCs w:val="26"/>
          <w:rtl/>
          <w:lang w:val="en-US"/>
        </w:rPr>
        <w:t>طوير المستمر لبرمج</w:t>
      </w:r>
      <w:r w:rsidR="00E6338F">
        <w:rPr>
          <w:rFonts w:hint="cs"/>
          <w:sz w:val="26"/>
          <w:szCs w:val="26"/>
          <w:rtl/>
          <w:lang w:val="en-US"/>
        </w:rPr>
        <w:t xml:space="preserve">يات </w:t>
      </w:r>
      <w:r w:rsidR="003F49DD">
        <w:rPr>
          <w:rFonts w:hint="cs"/>
          <w:sz w:val="26"/>
          <w:szCs w:val="26"/>
          <w:rtl/>
          <w:lang w:val="en-US"/>
        </w:rPr>
        <w:t xml:space="preserve">مجانية </w:t>
      </w:r>
      <w:r w:rsidR="00E6338F">
        <w:rPr>
          <w:rFonts w:hint="cs"/>
          <w:sz w:val="26"/>
          <w:szCs w:val="26"/>
          <w:rtl/>
          <w:lang w:val="en-US"/>
        </w:rPr>
        <w:t>مبسطة ل</w:t>
      </w:r>
      <w:r w:rsidR="003F49DD">
        <w:rPr>
          <w:rFonts w:hint="cs"/>
          <w:sz w:val="26"/>
          <w:szCs w:val="26"/>
          <w:rtl/>
          <w:lang w:val="en-US"/>
        </w:rPr>
        <w:t>ل</w:t>
      </w:r>
      <w:r w:rsidR="00E6338F">
        <w:rPr>
          <w:rFonts w:hint="cs"/>
          <w:sz w:val="26"/>
          <w:szCs w:val="26"/>
          <w:rtl/>
          <w:lang w:val="en-US"/>
        </w:rPr>
        <w:t>نمذجة يمكن استخدامها بواسطة مصنّعي تكييف الهواء المنزلي لتطوير المنتجات (اليونيدو) (100.000 دولارات أمريكية)؛</w:t>
      </w:r>
    </w:p>
    <w:p w:rsidR="002C56C5" w:rsidRDefault="002C56C5" w:rsidP="003F49DD">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(ح)</w:t>
      </w:r>
      <w:r>
        <w:rPr>
          <w:rFonts w:hint="cs"/>
          <w:sz w:val="26"/>
          <w:szCs w:val="26"/>
          <w:rtl/>
          <w:lang w:val="en-US"/>
        </w:rPr>
        <w:tab/>
      </w:r>
      <w:r w:rsidR="00E6338F">
        <w:rPr>
          <w:rFonts w:hint="cs"/>
          <w:sz w:val="26"/>
          <w:szCs w:val="26"/>
          <w:rtl/>
          <w:lang w:val="en-US"/>
        </w:rPr>
        <w:t xml:space="preserve">تقديم المساعدة التقنية وبناء النماذج ذات إمكانية احترار عالمي منخفضة لدى ثلاثة مصنّعين لتكييف الهواء التجاري </w:t>
      </w:r>
      <w:r w:rsidR="003F49DD">
        <w:rPr>
          <w:rFonts w:hint="cs"/>
          <w:sz w:val="26"/>
          <w:szCs w:val="26"/>
          <w:rtl/>
          <w:lang w:val="en-US"/>
        </w:rPr>
        <w:t xml:space="preserve">لتطبيقات ذات قدرة </w:t>
      </w:r>
      <w:r w:rsidR="0005217F">
        <w:rPr>
          <w:rFonts w:hint="cs"/>
          <w:sz w:val="26"/>
          <w:szCs w:val="26"/>
          <w:rtl/>
          <w:lang w:val="en-US"/>
        </w:rPr>
        <w:t>تقل عن 10 أطنان من التبريد، والجمع بين التبريد البخاري غير المباشر والتمدد المباشر (لبديل ذو إمكانية احترار عالمي منخفضة) للتطبيقات التي لديها قدرة في نطاق 12-40 طن من التبريد (اليونيدو) (110.000</w:t>
      </w:r>
      <w:r w:rsidR="003F49DD">
        <w:rPr>
          <w:rFonts w:hint="cs"/>
          <w:sz w:val="26"/>
          <w:szCs w:val="26"/>
          <w:rtl/>
          <w:lang w:val="en-US"/>
        </w:rPr>
        <w:t xml:space="preserve"> دولارا أمريكيا</w:t>
      </w:r>
      <w:r w:rsidR="0005217F">
        <w:rPr>
          <w:rFonts w:hint="cs"/>
          <w:sz w:val="26"/>
          <w:szCs w:val="26"/>
          <w:rtl/>
          <w:lang w:val="en-US"/>
        </w:rPr>
        <w:t>)؛</w:t>
      </w:r>
    </w:p>
    <w:p w:rsidR="0005217F" w:rsidRPr="0005217F" w:rsidRDefault="002C56C5" w:rsidP="0005217F">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val="en-US"/>
        </w:rPr>
        <w:t>(ط)</w:t>
      </w:r>
      <w:r>
        <w:rPr>
          <w:rFonts w:hint="cs"/>
          <w:sz w:val="26"/>
          <w:szCs w:val="26"/>
          <w:rtl/>
          <w:lang w:val="en-US"/>
        </w:rPr>
        <w:tab/>
      </w:r>
      <w:r w:rsidR="0005217F">
        <w:rPr>
          <w:rFonts w:hint="cs"/>
          <w:sz w:val="26"/>
          <w:szCs w:val="26"/>
          <w:rtl/>
          <w:lang w:val="en-US"/>
        </w:rPr>
        <w:t>تحويل أربعة مصنّعين لرغاوي البوليسترين المسحوبة بالضغط إلى خليط بنسبة 60/40 من الهيدروفلوروأوليفين-1234</w:t>
      </w:r>
      <w:r w:rsidR="0005217F">
        <w:rPr>
          <w:sz w:val="26"/>
          <w:szCs w:val="26"/>
          <w:lang w:val="en-US"/>
        </w:rPr>
        <w:t>ze</w:t>
      </w:r>
      <w:r w:rsidR="0005217F">
        <w:rPr>
          <w:rFonts w:hint="cs"/>
          <w:sz w:val="26"/>
          <w:szCs w:val="26"/>
          <w:rtl/>
          <w:lang w:val="en-US" w:bidi="ar-EG"/>
        </w:rPr>
        <w:t xml:space="preserve"> وايثيل ثنائي </w:t>
      </w:r>
      <w:r w:rsidR="003F49DD">
        <w:rPr>
          <w:rFonts w:hint="cs"/>
          <w:sz w:val="26"/>
          <w:szCs w:val="26"/>
          <w:rtl/>
          <w:lang w:val="en-US" w:bidi="ar-EG"/>
        </w:rPr>
        <w:t>ال</w:t>
      </w:r>
      <w:r w:rsidR="0005217F">
        <w:rPr>
          <w:rFonts w:hint="cs"/>
          <w:sz w:val="26"/>
          <w:szCs w:val="26"/>
          <w:rtl/>
          <w:lang w:val="en-US" w:bidi="ar-EG"/>
        </w:rPr>
        <w:t>ميثيل (اليوئنديبي) (1.761.750 دولار أمريكي)؛</w:t>
      </w:r>
    </w:p>
    <w:p w:rsidR="002C56C5" w:rsidRDefault="002C56C5" w:rsidP="0005217F">
      <w:pPr>
        <w:pStyle w:val="StyleHeader4Para4Left0Firstline0"/>
        <w:widowControl/>
        <w:numPr>
          <w:ilvl w:val="0"/>
          <w:numId w:val="0"/>
        </w:numPr>
        <w:tabs>
          <w:tab w:val="clear" w:pos="2880"/>
          <w:tab w:val="clear" w:pos="5760"/>
        </w:tabs>
        <w:bidi/>
        <w:ind w:left="1440" w:hanging="720"/>
        <w:rPr>
          <w:sz w:val="26"/>
          <w:szCs w:val="26"/>
          <w:lang w:val="en-US"/>
        </w:rPr>
      </w:pPr>
      <w:r>
        <w:rPr>
          <w:rFonts w:hint="cs"/>
          <w:sz w:val="26"/>
          <w:szCs w:val="26"/>
          <w:rtl/>
          <w:lang w:val="en-US"/>
        </w:rPr>
        <w:t>(ي)</w:t>
      </w:r>
      <w:r>
        <w:rPr>
          <w:rFonts w:hint="cs"/>
          <w:sz w:val="26"/>
          <w:szCs w:val="26"/>
          <w:rtl/>
          <w:lang w:val="en-US"/>
        </w:rPr>
        <w:tab/>
      </w:r>
      <w:r w:rsidR="0005217F">
        <w:rPr>
          <w:rFonts w:hint="cs"/>
          <w:sz w:val="26"/>
          <w:szCs w:val="26"/>
          <w:rtl/>
          <w:lang w:val="en-US"/>
        </w:rPr>
        <w:t>ستستمر وحدة إدار</w:t>
      </w:r>
      <w:r w:rsidR="003F49DD">
        <w:rPr>
          <w:rFonts w:hint="cs"/>
          <w:sz w:val="26"/>
          <w:szCs w:val="26"/>
          <w:rtl/>
          <w:lang w:val="en-US"/>
        </w:rPr>
        <w:t>ة</w:t>
      </w:r>
      <w:r w:rsidR="0005217F">
        <w:rPr>
          <w:rFonts w:hint="cs"/>
          <w:sz w:val="26"/>
          <w:szCs w:val="26"/>
          <w:rtl/>
          <w:lang w:val="en-US"/>
        </w:rPr>
        <w:t xml:space="preserve"> ورصد المشروع في تنسيق ورصد تنفيذ الأنشطة غير الاستثمارية و</w:t>
      </w:r>
      <w:r w:rsidR="003F49DD">
        <w:rPr>
          <w:rFonts w:hint="cs"/>
          <w:sz w:val="26"/>
          <w:szCs w:val="26"/>
          <w:rtl/>
          <w:lang w:val="en-US"/>
        </w:rPr>
        <w:t xml:space="preserve">الأنشطة </w:t>
      </w:r>
      <w:r w:rsidR="0005217F">
        <w:rPr>
          <w:rFonts w:hint="cs"/>
          <w:sz w:val="26"/>
          <w:szCs w:val="26"/>
          <w:rtl/>
          <w:lang w:val="en-US"/>
        </w:rPr>
        <w:t>الاستثمارية، بما في ذلك زيارة المنتفعين وأصحاب المصلحة، وتنظيم حلقات العمل والاجتماعات (اليونيدو) (125.000 دولارا أمريكيا)؛ وستبدأ تحويل منشئات الرغاوي المسحوبة بالضغط، بما في ذلك زيارات منتظمة إلى المنتفعين، وتطوير الخصائص التقنية، والدعم التقني، والإبلاغ والرقابة المالية على الأموال (اليوئنديبي) (75.000 دولارا أمريكيا).</w:t>
      </w:r>
    </w:p>
    <w:p w:rsidR="002C56C5" w:rsidRPr="002C56C5" w:rsidRDefault="002C56C5" w:rsidP="00B7261E">
      <w:pPr>
        <w:pStyle w:val="StyleHeader4Para4Left0Firstline0"/>
        <w:widowControl/>
        <w:numPr>
          <w:ilvl w:val="0"/>
          <w:numId w:val="0"/>
        </w:numPr>
        <w:tabs>
          <w:tab w:val="clear" w:pos="2880"/>
          <w:tab w:val="clear" w:pos="5760"/>
        </w:tabs>
        <w:bidi/>
        <w:rPr>
          <w:sz w:val="26"/>
          <w:szCs w:val="26"/>
          <w:u w:val="single"/>
          <w:lang w:val="en-US"/>
        </w:rPr>
      </w:pPr>
      <w:r w:rsidRPr="002C56C5">
        <w:rPr>
          <w:rFonts w:hint="cs"/>
          <w:sz w:val="26"/>
          <w:szCs w:val="26"/>
          <w:u w:val="single"/>
          <w:rtl/>
          <w:lang w:val="en-US"/>
        </w:rPr>
        <w:lastRenderedPageBreak/>
        <w:t>تحويل الهيدروكلوروفلوروكربون-22 في تصنيع وحدات تكييف الهواء المنزلي</w:t>
      </w:r>
    </w:p>
    <w:p w:rsidR="002C56C5" w:rsidRPr="002C56C5" w:rsidRDefault="002C56C5" w:rsidP="00B7261E">
      <w:pPr>
        <w:pStyle w:val="StyleHeader4Para4Left0Firstline0"/>
        <w:widowControl/>
        <w:numPr>
          <w:ilvl w:val="0"/>
          <w:numId w:val="0"/>
        </w:numPr>
        <w:tabs>
          <w:tab w:val="clear" w:pos="2880"/>
          <w:tab w:val="clear" w:pos="5760"/>
        </w:tabs>
        <w:bidi/>
        <w:rPr>
          <w:b/>
          <w:bCs/>
          <w:sz w:val="26"/>
          <w:szCs w:val="26"/>
          <w:lang w:val="en-US"/>
        </w:rPr>
      </w:pPr>
      <w:r w:rsidRPr="002C56C5">
        <w:rPr>
          <w:rFonts w:hint="cs"/>
          <w:b/>
          <w:bCs/>
          <w:sz w:val="26"/>
          <w:szCs w:val="26"/>
          <w:rtl/>
          <w:lang w:val="en-US"/>
        </w:rPr>
        <w:t>معلومات أساسية</w:t>
      </w:r>
    </w:p>
    <w:p w:rsidR="002C56C5" w:rsidRDefault="0005217F" w:rsidP="00627226">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قدمت اليونيدو مقترح مشروع لتحويل الهيدروكلوروفلوروكربون-22 في تصنيع وحدات تكييف الهواء المنزلية إلى الهيدروفلوروكربون-32 و</w:t>
      </w:r>
      <w:r w:rsidRPr="00627226">
        <w:rPr>
          <w:sz w:val="24"/>
          <w:szCs w:val="24"/>
          <w:lang w:val="en-US"/>
        </w:rPr>
        <w:t>R-454B</w:t>
      </w:r>
      <w:r>
        <w:rPr>
          <w:rFonts w:hint="cs"/>
          <w:sz w:val="26"/>
          <w:szCs w:val="26"/>
          <w:rtl/>
          <w:lang w:val="en-US"/>
        </w:rPr>
        <w:t>، بقيمة 11.710.018 دولار أمريكي، زائد تكاليف دعم الوكالة بمقدار 819.701 دولارا أمريكيا، على النحو المقدم.</w:t>
      </w:r>
    </w:p>
    <w:p w:rsidR="002C56C5" w:rsidRDefault="00CD7A0D" w:rsidP="00B7261E">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ويتمثل الهدف من المشروع </w:t>
      </w:r>
      <w:r w:rsidR="00627226">
        <w:rPr>
          <w:rFonts w:hint="cs"/>
          <w:sz w:val="26"/>
          <w:szCs w:val="26"/>
          <w:rtl/>
          <w:lang w:val="en-US"/>
        </w:rPr>
        <w:t xml:space="preserve">في </w:t>
      </w:r>
      <w:r>
        <w:rPr>
          <w:rFonts w:hint="cs"/>
          <w:sz w:val="26"/>
          <w:szCs w:val="26"/>
          <w:rtl/>
          <w:lang w:val="en-US"/>
        </w:rPr>
        <w:t>إزالة الهيدروكلوروفلوروكربون-22 في قطاع تصنيع تكييف الهواء المنزلي عن طريق ما يلي</w:t>
      </w:r>
      <w:r w:rsidR="002C56C5">
        <w:rPr>
          <w:rFonts w:hint="cs"/>
          <w:sz w:val="26"/>
          <w:szCs w:val="26"/>
          <w:rtl/>
          <w:lang w:val="en-US"/>
        </w:rPr>
        <w:t>:</w:t>
      </w:r>
    </w:p>
    <w:p w:rsidR="002C56C5" w:rsidRDefault="002C56C5" w:rsidP="00B7261E">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(أ)</w:t>
      </w:r>
      <w:r>
        <w:rPr>
          <w:rFonts w:hint="cs"/>
          <w:sz w:val="26"/>
          <w:szCs w:val="26"/>
          <w:rtl/>
          <w:lang w:val="en-US"/>
        </w:rPr>
        <w:tab/>
      </w:r>
      <w:r w:rsidR="00CD7A0D">
        <w:rPr>
          <w:rFonts w:hint="cs"/>
          <w:sz w:val="26"/>
          <w:szCs w:val="26"/>
          <w:rtl/>
          <w:lang w:val="en-US"/>
        </w:rPr>
        <w:t>تكييف وإعادة تصميم معدات تكييف الهواء لاستخدام غازات تبريد بديلة ذات إمكانية احترار عالمي منخفضة؛</w:t>
      </w:r>
    </w:p>
    <w:p w:rsidR="002C56C5" w:rsidRDefault="002C56C5" w:rsidP="00B7261E">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(ب)</w:t>
      </w:r>
      <w:r>
        <w:rPr>
          <w:rFonts w:hint="cs"/>
          <w:sz w:val="26"/>
          <w:szCs w:val="26"/>
          <w:rtl/>
          <w:lang w:val="en-US"/>
        </w:rPr>
        <w:tab/>
      </w:r>
      <w:r w:rsidR="00CD7A0D">
        <w:rPr>
          <w:rFonts w:hint="cs"/>
          <w:sz w:val="26"/>
          <w:szCs w:val="26"/>
          <w:rtl/>
          <w:lang w:val="en-US"/>
        </w:rPr>
        <w:t>تحويل المنشئات المصنّعة إلى غا</w:t>
      </w:r>
      <w:r w:rsidR="00627226">
        <w:rPr>
          <w:rFonts w:hint="cs"/>
          <w:sz w:val="26"/>
          <w:szCs w:val="26"/>
          <w:rtl/>
          <w:lang w:val="en-US"/>
        </w:rPr>
        <w:t>ز</w:t>
      </w:r>
      <w:r w:rsidR="00CD7A0D">
        <w:rPr>
          <w:rFonts w:hint="cs"/>
          <w:sz w:val="26"/>
          <w:szCs w:val="26"/>
          <w:rtl/>
          <w:lang w:val="en-US"/>
        </w:rPr>
        <w:t>ات تبريد بديلة من خلال ما يلي:</w:t>
      </w:r>
    </w:p>
    <w:p w:rsidR="002C56C5" w:rsidRDefault="002C56C5" w:rsidP="00B7261E">
      <w:pPr>
        <w:pStyle w:val="StyleHeader4Para4Left0Firstline0"/>
        <w:widowControl/>
        <w:numPr>
          <w:ilvl w:val="0"/>
          <w:numId w:val="0"/>
        </w:numPr>
        <w:tabs>
          <w:tab w:val="clear" w:pos="2880"/>
          <w:tab w:val="clear" w:pos="5760"/>
        </w:tabs>
        <w:bidi/>
        <w:ind w:left="2160" w:hanging="720"/>
        <w:rPr>
          <w:sz w:val="26"/>
          <w:szCs w:val="26"/>
          <w:rtl/>
          <w:lang w:val="en-US"/>
        </w:rPr>
      </w:pPr>
      <w:r>
        <w:rPr>
          <w:rFonts w:hint="cs"/>
          <w:sz w:val="26"/>
          <w:szCs w:val="26"/>
          <w:rtl/>
          <w:lang w:val="en-US"/>
        </w:rPr>
        <w:t>(1)</w:t>
      </w:r>
      <w:r>
        <w:rPr>
          <w:rFonts w:hint="cs"/>
          <w:sz w:val="26"/>
          <w:szCs w:val="26"/>
          <w:rtl/>
          <w:lang w:val="en-US"/>
        </w:rPr>
        <w:tab/>
      </w:r>
      <w:r w:rsidR="00CD7A0D">
        <w:rPr>
          <w:rFonts w:hint="cs"/>
          <w:sz w:val="26"/>
          <w:szCs w:val="26"/>
          <w:rtl/>
          <w:lang w:val="en-US"/>
        </w:rPr>
        <w:t>شراء معدات تصنيع جديدة عند اللزوم، بدون زيادة القدرة الإنتاجية؛</w:t>
      </w:r>
    </w:p>
    <w:p w:rsidR="002C56C5" w:rsidRDefault="002C56C5" w:rsidP="00CD7A0D">
      <w:pPr>
        <w:pStyle w:val="StyleHeader4Para4Left0Firstline0"/>
        <w:widowControl/>
        <w:numPr>
          <w:ilvl w:val="0"/>
          <w:numId w:val="0"/>
        </w:numPr>
        <w:tabs>
          <w:tab w:val="clear" w:pos="2880"/>
          <w:tab w:val="clear" w:pos="5760"/>
        </w:tabs>
        <w:bidi/>
        <w:ind w:left="2160" w:hanging="720"/>
        <w:rPr>
          <w:sz w:val="26"/>
          <w:szCs w:val="26"/>
          <w:rtl/>
          <w:lang w:val="en-US"/>
        </w:rPr>
      </w:pPr>
      <w:r>
        <w:rPr>
          <w:rFonts w:hint="cs"/>
          <w:sz w:val="26"/>
          <w:szCs w:val="26"/>
          <w:rtl/>
          <w:lang w:val="en-US"/>
        </w:rPr>
        <w:t>(2)</w:t>
      </w:r>
      <w:r>
        <w:rPr>
          <w:rFonts w:hint="cs"/>
          <w:sz w:val="26"/>
          <w:szCs w:val="26"/>
          <w:rtl/>
          <w:lang w:val="en-US"/>
        </w:rPr>
        <w:tab/>
      </w:r>
      <w:r w:rsidR="00CD7A0D">
        <w:rPr>
          <w:rFonts w:hint="cs"/>
          <w:sz w:val="26"/>
          <w:szCs w:val="26"/>
          <w:rtl/>
          <w:lang w:val="en-US"/>
        </w:rPr>
        <w:t>تنفيذ نظم السلامة للتخزين والمناولة الآمنة لغازات التبريد القابلة للاشتعال؛</w:t>
      </w:r>
    </w:p>
    <w:p w:rsidR="002C56C5" w:rsidRDefault="002C56C5" w:rsidP="00B7261E">
      <w:pPr>
        <w:pStyle w:val="StyleHeader4Para4Left0Firstline0"/>
        <w:widowControl/>
        <w:numPr>
          <w:ilvl w:val="0"/>
          <w:numId w:val="0"/>
        </w:numPr>
        <w:tabs>
          <w:tab w:val="clear" w:pos="2880"/>
          <w:tab w:val="clear" w:pos="5760"/>
        </w:tabs>
        <w:bidi/>
        <w:ind w:left="2160" w:hanging="720"/>
        <w:rPr>
          <w:sz w:val="26"/>
          <w:szCs w:val="26"/>
          <w:rtl/>
          <w:lang w:val="en-US"/>
        </w:rPr>
      </w:pPr>
      <w:r>
        <w:rPr>
          <w:rFonts w:hint="cs"/>
          <w:sz w:val="26"/>
          <w:szCs w:val="26"/>
          <w:rtl/>
          <w:lang w:val="en-US"/>
        </w:rPr>
        <w:t>(</w:t>
      </w:r>
      <w:r>
        <w:rPr>
          <w:rFonts w:hint="cs"/>
          <w:sz w:val="24"/>
          <w:szCs w:val="24"/>
          <w:rtl/>
          <w:lang w:bidi="ar-EG"/>
        </w:rPr>
        <w:t>3</w:t>
      </w:r>
      <w:r>
        <w:rPr>
          <w:rFonts w:hint="cs"/>
          <w:sz w:val="26"/>
          <w:szCs w:val="26"/>
          <w:rtl/>
          <w:lang w:val="en-US"/>
        </w:rPr>
        <w:t>)</w:t>
      </w:r>
      <w:r>
        <w:rPr>
          <w:rFonts w:hint="cs"/>
          <w:sz w:val="26"/>
          <w:szCs w:val="26"/>
          <w:rtl/>
          <w:lang w:val="en-US"/>
        </w:rPr>
        <w:tab/>
      </w:r>
      <w:r w:rsidR="00CD7A0D">
        <w:rPr>
          <w:rFonts w:hint="cs"/>
          <w:sz w:val="26"/>
          <w:szCs w:val="26"/>
          <w:rtl/>
          <w:lang w:val="en-US"/>
        </w:rPr>
        <w:t>تقديم المساعدة التقنية لإعادة تصميم المعدات الجديدة من أجل الحفاظ على كفاءة استخدام الطاقة أو تعزيزها؛</w:t>
      </w:r>
    </w:p>
    <w:p w:rsidR="002C56C5" w:rsidRDefault="002C56C5" w:rsidP="00627226">
      <w:pPr>
        <w:pStyle w:val="StyleHeader4Para4Left0Firstline0"/>
        <w:widowControl/>
        <w:numPr>
          <w:ilvl w:val="0"/>
          <w:numId w:val="0"/>
        </w:numPr>
        <w:tabs>
          <w:tab w:val="clear" w:pos="2880"/>
          <w:tab w:val="clear" w:pos="5760"/>
        </w:tabs>
        <w:bidi/>
        <w:ind w:left="2160" w:hanging="720"/>
        <w:rPr>
          <w:sz w:val="26"/>
          <w:szCs w:val="26"/>
          <w:rtl/>
          <w:lang w:val="en-US"/>
        </w:rPr>
      </w:pPr>
      <w:r>
        <w:rPr>
          <w:rFonts w:hint="cs"/>
          <w:sz w:val="26"/>
          <w:szCs w:val="26"/>
          <w:rtl/>
          <w:lang w:val="en-US"/>
        </w:rPr>
        <w:t>(4)</w:t>
      </w:r>
      <w:r>
        <w:rPr>
          <w:rFonts w:hint="cs"/>
          <w:sz w:val="26"/>
          <w:szCs w:val="26"/>
          <w:rtl/>
          <w:lang w:val="en-US"/>
        </w:rPr>
        <w:tab/>
      </w:r>
      <w:r w:rsidR="00CD7A0D">
        <w:rPr>
          <w:rFonts w:hint="cs"/>
          <w:sz w:val="26"/>
          <w:szCs w:val="26"/>
          <w:rtl/>
          <w:lang w:val="en-US"/>
        </w:rPr>
        <w:t>تقديم المساعدة التقنية لإعادة تصميم المعدات الجديدة من أجل ضمان الامتثال ل</w:t>
      </w:r>
      <w:r w:rsidR="00627226">
        <w:rPr>
          <w:rFonts w:hint="cs"/>
          <w:sz w:val="26"/>
          <w:szCs w:val="26"/>
          <w:rtl/>
          <w:lang w:val="en-US"/>
        </w:rPr>
        <w:t>ل</w:t>
      </w:r>
      <w:r w:rsidR="00CD7A0D">
        <w:rPr>
          <w:rFonts w:hint="cs"/>
          <w:sz w:val="26"/>
          <w:szCs w:val="26"/>
          <w:rtl/>
          <w:lang w:val="en-US"/>
        </w:rPr>
        <w:t xml:space="preserve">معايير الدولية </w:t>
      </w:r>
      <w:r w:rsidR="00627226">
        <w:rPr>
          <w:rFonts w:hint="cs"/>
          <w:sz w:val="26"/>
          <w:szCs w:val="26"/>
          <w:rtl/>
          <w:lang w:val="en-US"/>
        </w:rPr>
        <w:t xml:space="preserve">للسلامة </w:t>
      </w:r>
      <w:r w:rsidR="00CD7A0D">
        <w:rPr>
          <w:rFonts w:hint="cs"/>
          <w:sz w:val="26"/>
          <w:szCs w:val="26"/>
          <w:rtl/>
          <w:lang w:val="en-US"/>
        </w:rPr>
        <w:t>ذات الصلة؛</w:t>
      </w:r>
    </w:p>
    <w:p w:rsidR="002C56C5" w:rsidRDefault="002C56C5" w:rsidP="00B7261E">
      <w:pPr>
        <w:pStyle w:val="StyleHeader4Para4Left0Firstline0"/>
        <w:widowControl/>
        <w:numPr>
          <w:ilvl w:val="0"/>
          <w:numId w:val="0"/>
        </w:numPr>
        <w:tabs>
          <w:tab w:val="clear" w:pos="2880"/>
          <w:tab w:val="clear" w:pos="5760"/>
        </w:tabs>
        <w:bidi/>
        <w:ind w:left="2160" w:hanging="720"/>
        <w:rPr>
          <w:sz w:val="26"/>
          <w:szCs w:val="26"/>
          <w:rtl/>
          <w:lang w:val="en-US"/>
        </w:rPr>
      </w:pPr>
      <w:r>
        <w:rPr>
          <w:rFonts w:hint="cs"/>
          <w:sz w:val="26"/>
          <w:szCs w:val="26"/>
          <w:rtl/>
          <w:lang w:val="en-US"/>
        </w:rPr>
        <w:t>(5)</w:t>
      </w:r>
      <w:r>
        <w:rPr>
          <w:rFonts w:hint="cs"/>
          <w:sz w:val="26"/>
          <w:szCs w:val="26"/>
          <w:rtl/>
          <w:lang w:val="en-US"/>
        </w:rPr>
        <w:tab/>
      </w:r>
      <w:r w:rsidR="00CD7A0D">
        <w:rPr>
          <w:rFonts w:hint="cs"/>
          <w:sz w:val="26"/>
          <w:szCs w:val="26"/>
          <w:rtl/>
          <w:lang w:val="en-US"/>
        </w:rPr>
        <w:t>تنفيذ إجراءات التشغيل للمناولة الآمنة لغازات التبريد القابلة للاشتعال؛</w:t>
      </w:r>
    </w:p>
    <w:p w:rsidR="002C56C5" w:rsidRDefault="002C56C5" w:rsidP="00CD7A0D">
      <w:pPr>
        <w:pStyle w:val="StyleHeader4Para4Left0Firstline0"/>
        <w:widowControl/>
        <w:numPr>
          <w:ilvl w:val="0"/>
          <w:numId w:val="0"/>
        </w:numPr>
        <w:tabs>
          <w:tab w:val="clear" w:pos="2880"/>
          <w:tab w:val="clear" w:pos="5760"/>
        </w:tabs>
        <w:bidi/>
        <w:ind w:left="2160" w:hanging="720"/>
        <w:rPr>
          <w:sz w:val="26"/>
          <w:szCs w:val="26"/>
          <w:rtl/>
          <w:lang w:val="en-US"/>
        </w:rPr>
      </w:pPr>
      <w:r>
        <w:rPr>
          <w:rFonts w:hint="cs"/>
          <w:sz w:val="26"/>
          <w:szCs w:val="26"/>
          <w:rtl/>
          <w:lang w:val="en-US"/>
        </w:rPr>
        <w:t>(6)</w:t>
      </w:r>
      <w:r>
        <w:rPr>
          <w:rFonts w:hint="cs"/>
          <w:sz w:val="26"/>
          <w:szCs w:val="26"/>
          <w:rtl/>
          <w:lang w:val="en-US"/>
        </w:rPr>
        <w:tab/>
      </w:r>
      <w:r w:rsidR="00CD7A0D">
        <w:rPr>
          <w:rFonts w:hint="cs"/>
          <w:sz w:val="26"/>
          <w:szCs w:val="26"/>
          <w:rtl/>
          <w:lang w:val="en-US"/>
        </w:rPr>
        <w:t>الحصول على ترخيص السلامة للمعايير الدولية الحالية (مثلا، توجيهات الاتحاد الأوروبي).</w:t>
      </w:r>
    </w:p>
    <w:p w:rsidR="002C56C5" w:rsidRPr="002C56C5" w:rsidRDefault="002C56C5" w:rsidP="00B7261E">
      <w:pPr>
        <w:pStyle w:val="StyleHeader4Para4Left0Firstline0"/>
        <w:widowControl/>
        <w:numPr>
          <w:ilvl w:val="0"/>
          <w:numId w:val="0"/>
        </w:numPr>
        <w:tabs>
          <w:tab w:val="clear" w:pos="2880"/>
          <w:tab w:val="clear" w:pos="5760"/>
        </w:tabs>
        <w:bidi/>
        <w:rPr>
          <w:b/>
          <w:bCs/>
          <w:sz w:val="26"/>
          <w:szCs w:val="26"/>
          <w:lang w:val="en-US"/>
        </w:rPr>
      </w:pPr>
      <w:r w:rsidRPr="002C56C5">
        <w:rPr>
          <w:rFonts w:hint="cs"/>
          <w:b/>
          <w:bCs/>
          <w:sz w:val="26"/>
          <w:szCs w:val="26"/>
          <w:rtl/>
          <w:lang w:val="en-US"/>
        </w:rPr>
        <w:t>وصف المشروع</w:t>
      </w:r>
    </w:p>
    <w:p w:rsidR="002C56C5" w:rsidRDefault="00CD7A0D" w:rsidP="00DD7C61">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سيقوم المصنّعين الخمس (العربي، وفريش، وميراكو، وب</w:t>
      </w:r>
      <w:r w:rsidR="00627226">
        <w:rPr>
          <w:rFonts w:hint="cs"/>
          <w:sz w:val="26"/>
          <w:szCs w:val="26"/>
          <w:rtl/>
          <w:lang w:val="en-US"/>
        </w:rPr>
        <w:t>ا</w:t>
      </w:r>
      <w:r>
        <w:rPr>
          <w:rFonts w:hint="cs"/>
          <w:sz w:val="26"/>
          <w:szCs w:val="26"/>
          <w:rtl/>
          <w:lang w:val="en-US"/>
        </w:rPr>
        <w:t>ور، ويونين إير)، الذين هم المصن</w:t>
      </w:r>
      <w:r w:rsidR="00E30B0D">
        <w:rPr>
          <w:rFonts w:hint="cs"/>
          <w:sz w:val="26"/>
          <w:szCs w:val="26"/>
          <w:rtl/>
          <w:lang w:val="en-US"/>
        </w:rPr>
        <w:t>ّ</w:t>
      </w:r>
      <w:r>
        <w:rPr>
          <w:rFonts w:hint="cs"/>
          <w:sz w:val="26"/>
          <w:szCs w:val="26"/>
          <w:rtl/>
          <w:lang w:val="en-US"/>
        </w:rPr>
        <w:t>عين الوحيدي</w:t>
      </w:r>
      <w:r w:rsidR="00E30B0D">
        <w:rPr>
          <w:rFonts w:hint="cs"/>
          <w:sz w:val="26"/>
          <w:szCs w:val="26"/>
          <w:rtl/>
          <w:lang w:val="en-US"/>
        </w:rPr>
        <w:t>ن</w:t>
      </w:r>
      <w:r>
        <w:rPr>
          <w:rFonts w:hint="cs"/>
          <w:sz w:val="26"/>
          <w:szCs w:val="26"/>
          <w:rtl/>
          <w:lang w:val="en-US"/>
        </w:rPr>
        <w:t xml:space="preserve"> ل</w:t>
      </w:r>
      <w:r w:rsidR="00E30B0D">
        <w:rPr>
          <w:rFonts w:hint="cs"/>
          <w:sz w:val="26"/>
          <w:szCs w:val="26"/>
          <w:rtl/>
          <w:lang w:val="en-US"/>
        </w:rPr>
        <w:t xml:space="preserve">تكييف الهواء المنزلي في البلد، والذين اشتركوا في مشروع </w:t>
      </w:r>
      <w:r w:rsidR="00E30B0D" w:rsidRPr="00E30B0D">
        <w:rPr>
          <w:sz w:val="24"/>
          <w:szCs w:val="24"/>
          <w:lang w:val="en-US"/>
        </w:rPr>
        <w:t>EGYPRA</w:t>
      </w:r>
      <w:r w:rsidR="00E30B0D">
        <w:rPr>
          <w:rFonts w:hint="cs"/>
          <w:sz w:val="26"/>
          <w:szCs w:val="26"/>
          <w:rtl/>
          <w:lang w:val="en-US"/>
        </w:rPr>
        <w:t>،</w:t>
      </w:r>
      <w:r w:rsidR="00E30B0D">
        <w:rPr>
          <w:rFonts w:hint="cs"/>
          <w:sz w:val="26"/>
          <w:szCs w:val="26"/>
          <w:rtl/>
          <w:lang w:val="en-US" w:bidi="ar-EG"/>
        </w:rPr>
        <w:t xml:space="preserve"> بإزالة استخدامه</w:t>
      </w:r>
      <w:r w:rsidR="00627226">
        <w:rPr>
          <w:rFonts w:hint="cs"/>
          <w:sz w:val="26"/>
          <w:szCs w:val="26"/>
          <w:rtl/>
          <w:lang w:val="en-US" w:bidi="ar-EG"/>
        </w:rPr>
        <w:t>م</w:t>
      </w:r>
      <w:r w:rsidR="00E30B0D">
        <w:rPr>
          <w:rFonts w:hint="cs"/>
          <w:sz w:val="26"/>
          <w:szCs w:val="26"/>
          <w:rtl/>
          <w:lang w:val="en-US" w:bidi="ar-EG"/>
        </w:rPr>
        <w:t xml:space="preserve"> </w:t>
      </w:r>
      <w:r w:rsidR="00627226">
        <w:rPr>
          <w:rFonts w:hint="cs"/>
          <w:sz w:val="26"/>
          <w:szCs w:val="26"/>
          <w:rtl/>
          <w:lang w:val="en-US" w:bidi="ar-EG"/>
        </w:rPr>
        <w:t>من ا</w:t>
      </w:r>
      <w:r w:rsidR="00E30B0D">
        <w:rPr>
          <w:rFonts w:hint="cs"/>
          <w:sz w:val="26"/>
          <w:szCs w:val="26"/>
          <w:rtl/>
          <w:lang w:val="en-US" w:bidi="ar-EG"/>
        </w:rPr>
        <w:t>لهيدروكلوروفلوروكربون-22. ومع أن معظم معداته</w:t>
      </w:r>
      <w:r w:rsidR="00627226">
        <w:rPr>
          <w:rFonts w:hint="cs"/>
          <w:sz w:val="26"/>
          <w:szCs w:val="26"/>
          <w:rtl/>
          <w:lang w:val="en-US" w:bidi="ar-EG"/>
        </w:rPr>
        <w:t>م</w:t>
      </w:r>
      <w:r w:rsidR="00E30B0D">
        <w:rPr>
          <w:rFonts w:hint="cs"/>
          <w:sz w:val="26"/>
          <w:szCs w:val="26"/>
          <w:rtl/>
          <w:lang w:val="en-US" w:bidi="ar-EG"/>
        </w:rPr>
        <w:t xml:space="preserve"> لتكييف الهواء المنزلي يتم بيعها على الصعيد المحلي، تقوم المنشئات أيضا بالتصدير إلى منطقتي الخليج وشمال أفريقيا؛ وهم لا يصدرون إلى بلدان من غير بلدان المادة 5. وجميع المصنّعين الخمسة مملوكون 100 في المائة من بلدان المادة 5 فيما عدا ميراكو، التي لديها ملكية بنسبة 37 في الما</w:t>
      </w:r>
      <w:r w:rsidR="00627226">
        <w:rPr>
          <w:rFonts w:hint="cs"/>
          <w:sz w:val="26"/>
          <w:szCs w:val="26"/>
          <w:rtl/>
          <w:lang w:val="en-US" w:bidi="ar-EG"/>
        </w:rPr>
        <w:t xml:space="preserve">ئة لبلد من غير بلدان المادة 5. </w:t>
      </w:r>
      <w:r w:rsidR="00E30B0D">
        <w:rPr>
          <w:rFonts w:hint="cs"/>
          <w:sz w:val="26"/>
          <w:szCs w:val="26"/>
          <w:rtl/>
          <w:lang w:val="en-US" w:bidi="ar-EG"/>
        </w:rPr>
        <w:t>ولدى بعض المصنّعين اتفاقا مع موردي تكييف الهواء العالميين ويرتبطون بذلك إليهم في الاختيار والتصميم والمكونات</w:t>
      </w:r>
      <w:r w:rsidR="00627226">
        <w:rPr>
          <w:rFonts w:hint="cs"/>
          <w:sz w:val="26"/>
          <w:szCs w:val="26"/>
          <w:rtl/>
          <w:lang w:val="en-US" w:bidi="ar-EG"/>
        </w:rPr>
        <w:t>، مما يؤثر أيضا على اختيارهم لت</w:t>
      </w:r>
      <w:r w:rsidR="00E30B0D">
        <w:rPr>
          <w:rFonts w:hint="cs"/>
          <w:sz w:val="26"/>
          <w:szCs w:val="26"/>
          <w:rtl/>
          <w:lang w:val="en-US" w:bidi="ar-EG"/>
        </w:rPr>
        <w:t>ك</w:t>
      </w:r>
      <w:r w:rsidR="00627226">
        <w:rPr>
          <w:rFonts w:hint="cs"/>
          <w:sz w:val="26"/>
          <w:szCs w:val="26"/>
          <w:rtl/>
          <w:lang w:val="en-US" w:bidi="ar-EG"/>
        </w:rPr>
        <w:t>ن</w:t>
      </w:r>
      <w:r w:rsidR="00E30B0D">
        <w:rPr>
          <w:rFonts w:hint="cs"/>
          <w:sz w:val="26"/>
          <w:szCs w:val="26"/>
          <w:rtl/>
          <w:lang w:val="en-US" w:bidi="ar-EG"/>
        </w:rPr>
        <w:t xml:space="preserve">ولوجيا غازات التبريد. وكل مصنّع لديه مصنع واحد وجميعها تنتج طائفة كاملة من معدات تكييف الهواء المنزلية والأجهزة. وجميع </w:t>
      </w:r>
      <w:r w:rsidR="00627226">
        <w:rPr>
          <w:rFonts w:hint="cs"/>
          <w:sz w:val="26"/>
          <w:szCs w:val="26"/>
          <w:rtl/>
          <w:lang w:val="en-US" w:bidi="ar-EG"/>
        </w:rPr>
        <w:t>ال</w:t>
      </w:r>
      <w:r w:rsidR="00E30B0D">
        <w:rPr>
          <w:rFonts w:hint="cs"/>
          <w:sz w:val="26"/>
          <w:szCs w:val="26"/>
          <w:rtl/>
          <w:lang w:val="en-US" w:bidi="ar-EG"/>
        </w:rPr>
        <w:t xml:space="preserve">مصنّعين </w:t>
      </w:r>
      <w:r w:rsidR="00627226">
        <w:rPr>
          <w:rFonts w:hint="cs"/>
          <w:sz w:val="26"/>
          <w:szCs w:val="26"/>
          <w:rtl/>
          <w:lang w:val="en-US" w:bidi="ar-EG"/>
        </w:rPr>
        <w:t xml:space="preserve">الخمسة </w:t>
      </w:r>
      <w:r w:rsidR="00E30B0D">
        <w:rPr>
          <w:rFonts w:hint="cs"/>
          <w:sz w:val="26"/>
          <w:szCs w:val="26"/>
          <w:rtl/>
          <w:lang w:val="en-US" w:bidi="ar-EG"/>
        </w:rPr>
        <w:t>يستخدمون الهيدروكلوروفلوروكربون-22 و</w:t>
      </w:r>
      <w:r w:rsidR="00E30B0D" w:rsidRPr="00627226">
        <w:rPr>
          <w:sz w:val="24"/>
          <w:szCs w:val="24"/>
          <w:lang w:val="en-US" w:bidi="ar-EG"/>
        </w:rPr>
        <w:t>R-410A</w:t>
      </w:r>
      <w:r w:rsidR="00E30B0D">
        <w:rPr>
          <w:rFonts w:hint="cs"/>
          <w:sz w:val="26"/>
          <w:szCs w:val="26"/>
          <w:rtl/>
          <w:lang w:val="en-US" w:bidi="ar-EG"/>
        </w:rPr>
        <w:t xml:space="preserve">، </w:t>
      </w:r>
      <w:r w:rsidR="00627226">
        <w:rPr>
          <w:rFonts w:hint="cs"/>
          <w:sz w:val="26"/>
          <w:szCs w:val="26"/>
          <w:rtl/>
          <w:lang w:val="en-US" w:bidi="ar-EG"/>
        </w:rPr>
        <w:t>فيما عدا</w:t>
      </w:r>
      <w:r w:rsidR="00E30B0D">
        <w:rPr>
          <w:rFonts w:hint="cs"/>
          <w:sz w:val="26"/>
          <w:szCs w:val="26"/>
          <w:rtl/>
          <w:lang w:val="en-US" w:bidi="ar-EG"/>
        </w:rPr>
        <w:t xml:space="preserve"> ب</w:t>
      </w:r>
      <w:r w:rsidR="00627226">
        <w:rPr>
          <w:rFonts w:hint="cs"/>
          <w:sz w:val="26"/>
          <w:szCs w:val="26"/>
          <w:rtl/>
          <w:lang w:val="en-US" w:bidi="ar-EG"/>
        </w:rPr>
        <w:t>ا</w:t>
      </w:r>
      <w:r w:rsidR="00E30B0D">
        <w:rPr>
          <w:rFonts w:hint="cs"/>
          <w:sz w:val="26"/>
          <w:szCs w:val="26"/>
          <w:rtl/>
          <w:lang w:val="en-US" w:bidi="ar-EG"/>
        </w:rPr>
        <w:t xml:space="preserve">ور، الذي يستخدم فقط الهيدروكلوروفلوروكربون-22. ولم يتم تمويل أي من المصنّعين في السابق للتحول إلى تكنولوجيات </w:t>
      </w:r>
      <w:r w:rsidR="00DD7C61">
        <w:rPr>
          <w:rFonts w:hint="cs"/>
          <w:sz w:val="26"/>
          <w:szCs w:val="26"/>
          <w:rtl/>
          <w:lang w:val="en-US" w:bidi="ar-EG"/>
        </w:rPr>
        <w:t xml:space="preserve">المواد </w:t>
      </w:r>
      <w:r w:rsidR="00E30B0D">
        <w:rPr>
          <w:rFonts w:hint="cs"/>
          <w:sz w:val="26"/>
          <w:szCs w:val="26"/>
          <w:rtl/>
          <w:lang w:val="en-US" w:bidi="ar-EG"/>
        </w:rPr>
        <w:t>الهيدروكلوروفلوروكربون</w:t>
      </w:r>
      <w:r w:rsidR="00DD7C61">
        <w:rPr>
          <w:rFonts w:hint="cs"/>
          <w:sz w:val="26"/>
          <w:szCs w:val="26"/>
          <w:rtl/>
          <w:lang w:val="en-US" w:bidi="ar-EG"/>
        </w:rPr>
        <w:t>ية</w:t>
      </w:r>
      <w:r w:rsidR="00E30B0D">
        <w:rPr>
          <w:rFonts w:hint="cs"/>
          <w:sz w:val="26"/>
          <w:szCs w:val="26"/>
          <w:rtl/>
          <w:lang w:val="en-US" w:bidi="ar-EG"/>
        </w:rPr>
        <w:t xml:space="preserve">. ويلخص الجدول 3 حالة التصنيع في </w:t>
      </w:r>
      <w:r w:rsidR="00DD7C61">
        <w:rPr>
          <w:rFonts w:hint="cs"/>
          <w:sz w:val="26"/>
          <w:szCs w:val="26"/>
          <w:rtl/>
          <w:lang w:val="en-US" w:bidi="ar-EG"/>
        </w:rPr>
        <w:t>ال</w:t>
      </w:r>
      <w:r w:rsidR="00E30B0D">
        <w:rPr>
          <w:rFonts w:hint="cs"/>
          <w:sz w:val="26"/>
          <w:szCs w:val="26"/>
          <w:rtl/>
          <w:lang w:val="en-US" w:bidi="ar-EG"/>
        </w:rPr>
        <w:t xml:space="preserve">منشئات </w:t>
      </w:r>
      <w:r w:rsidR="00DD7C61">
        <w:rPr>
          <w:rFonts w:hint="cs"/>
          <w:sz w:val="26"/>
          <w:szCs w:val="26"/>
          <w:rtl/>
          <w:lang w:val="en-US" w:bidi="ar-EG"/>
        </w:rPr>
        <w:t xml:space="preserve">الخمس </w:t>
      </w:r>
      <w:r w:rsidR="00E30B0D">
        <w:rPr>
          <w:rFonts w:hint="cs"/>
          <w:sz w:val="26"/>
          <w:szCs w:val="26"/>
          <w:rtl/>
          <w:lang w:val="en-US" w:bidi="ar-EG"/>
        </w:rPr>
        <w:t>واستلاك</w:t>
      </w:r>
      <w:r w:rsidR="00DD7C61">
        <w:rPr>
          <w:rFonts w:hint="cs"/>
          <w:sz w:val="26"/>
          <w:szCs w:val="26"/>
          <w:rtl/>
          <w:lang w:val="en-US" w:bidi="ar-EG"/>
        </w:rPr>
        <w:t>ه</w:t>
      </w:r>
      <w:r w:rsidR="00E30B0D">
        <w:rPr>
          <w:rFonts w:hint="cs"/>
          <w:sz w:val="26"/>
          <w:szCs w:val="26"/>
          <w:rtl/>
          <w:lang w:val="en-US" w:bidi="ar-EG"/>
        </w:rPr>
        <w:t>ها في الفترة من عام 2016 إلى عام 2018.</w:t>
      </w:r>
    </w:p>
    <w:p w:rsidR="002C56C5" w:rsidRPr="002C56C5" w:rsidRDefault="002C56C5" w:rsidP="00DD7C61">
      <w:pPr>
        <w:pStyle w:val="StyleHeader4Para4Left0Firstline0"/>
        <w:keepNext/>
        <w:widowControl/>
        <w:numPr>
          <w:ilvl w:val="0"/>
          <w:numId w:val="0"/>
        </w:numPr>
        <w:tabs>
          <w:tab w:val="clear" w:pos="2880"/>
          <w:tab w:val="clear" w:pos="5760"/>
        </w:tabs>
        <w:bidi/>
        <w:spacing w:after="0"/>
        <w:rPr>
          <w:b/>
          <w:bCs/>
          <w:sz w:val="24"/>
          <w:szCs w:val="24"/>
          <w:rtl/>
          <w:lang w:val="en-US"/>
        </w:rPr>
      </w:pPr>
      <w:r w:rsidRPr="002C56C5">
        <w:rPr>
          <w:rFonts w:hint="cs"/>
          <w:b/>
          <w:bCs/>
          <w:sz w:val="24"/>
          <w:szCs w:val="24"/>
          <w:rtl/>
          <w:lang w:val="en-US"/>
        </w:rPr>
        <w:lastRenderedPageBreak/>
        <w:t>الجدول 3. حالة تصنيع واستهلاك الهيدروكلوروفلوروكربون-22 في المنشئات الخمس (أطنان مترية)</w:t>
      </w:r>
    </w:p>
    <w:tbl>
      <w:tblPr>
        <w:tblStyle w:val="TableGrid"/>
        <w:bidiVisual/>
        <w:tblW w:w="9350" w:type="dxa"/>
        <w:jc w:val="center"/>
        <w:tblLook w:val="04A0" w:firstRow="1" w:lastRow="0" w:firstColumn="1" w:lastColumn="0" w:noHBand="0" w:noVBand="1"/>
      </w:tblPr>
      <w:tblGrid>
        <w:gridCol w:w="1427"/>
        <w:gridCol w:w="651"/>
        <w:gridCol w:w="5147"/>
        <w:gridCol w:w="708"/>
        <w:gridCol w:w="709"/>
        <w:gridCol w:w="708"/>
      </w:tblGrid>
      <w:tr w:rsidR="002C56C5" w:rsidRPr="001F1E0E" w:rsidTr="002C56C5">
        <w:trPr>
          <w:tblHeader/>
          <w:jc w:val="center"/>
        </w:trPr>
        <w:tc>
          <w:tcPr>
            <w:tcW w:w="1427" w:type="dxa"/>
          </w:tcPr>
          <w:p w:rsidR="002C56C5" w:rsidRPr="00E30B0D" w:rsidRDefault="00E30B0D" w:rsidP="002C56C5">
            <w:pPr>
              <w:bidi/>
              <w:jc w:val="center"/>
              <w:rPr>
                <w:bCs/>
                <w:sz w:val="20"/>
                <w:lang w:val="en-CA"/>
              </w:rPr>
            </w:pPr>
            <w:r w:rsidRPr="00E30B0D">
              <w:rPr>
                <w:rFonts w:hint="cs"/>
                <w:bCs/>
                <w:sz w:val="20"/>
                <w:rtl/>
                <w:lang w:val="en-CA"/>
              </w:rPr>
              <w:t>المصنّع</w:t>
            </w:r>
          </w:p>
        </w:tc>
        <w:tc>
          <w:tcPr>
            <w:tcW w:w="651" w:type="dxa"/>
          </w:tcPr>
          <w:p w:rsidR="002C56C5" w:rsidRPr="00E30B0D" w:rsidRDefault="00E30B0D" w:rsidP="002C56C5">
            <w:pPr>
              <w:bidi/>
              <w:jc w:val="center"/>
              <w:rPr>
                <w:bCs/>
                <w:sz w:val="20"/>
                <w:lang w:val="en-CA"/>
              </w:rPr>
            </w:pPr>
            <w:r w:rsidRPr="00E30B0D">
              <w:rPr>
                <w:rFonts w:hint="cs"/>
                <w:bCs/>
                <w:sz w:val="20"/>
                <w:rtl/>
                <w:lang w:val="en-CA"/>
              </w:rPr>
              <w:t>عدد خطوط الإنتاج</w:t>
            </w:r>
          </w:p>
        </w:tc>
        <w:tc>
          <w:tcPr>
            <w:tcW w:w="5147" w:type="dxa"/>
          </w:tcPr>
          <w:p w:rsidR="002C56C5" w:rsidRPr="00E30B0D" w:rsidRDefault="00E30B0D" w:rsidP="002C56C5">
            <w:pPr>
              <w:bidi/>
              <w:jc w:val="center"/>
              <w:rPr>
                <w:bCs/>
                <w:sz w:val="20"/>
                <w:lang w:val="en-US"/>
              </w:rPr>
            </w:pPr>
            <w:r w:rsidRPr="00E30B0D">
              <w:rPr>
                <w:rFonts w:hint="cs"/>
                <w:bCs/>
                <w:sz w:val="20"/>
                <w:rtl/>
                <w:lang w:val="en-US"/>
              </w:rPr>
              <w:t>تفاصيل الإنتاج</w:t>
            </w:r>
          </w:p>
        </w:tc>
        <w:tc>
          <w:tcPr>
            <w:tcW w:w="708" w:type="dxa"/>
          </w:tcPr>
          <w:p w:rsidR="002C56C5" w:rsidRPr="001F1E0E" w:rsidRDefault="002C56C5" w:rsidP="00E65FD1">
            <w:pPr>
              <w:jc w:val="center"/>
              <w:rPr>
                <w:b/>
                <w:sz w:val="20"/>
                <w:lang w:val="en-CA"/>
              </w:rPr>
            </w:pPr>
            <w:r w:rsidRPr="001F1E0E">
              <w:rPr>
                <w:b/>
                <w:sz w:val="20"/>
                <w:lang w:val="en-CA"/>
              </w:rPr>
              <w:t>2016</w:t>
            </w:r>
          </w:p>
        </w:tc>
        <w:tc>
          <w:tcPr>
            <w:tcW w:w="709" w:type="dxa"/>
          </w:tcPr>
          <w:p w:rsidR="002C56C5" w:rsidRPr="001F1E0E" w:rsidRDefault="002C56C5" w:rsidP="00E65FD1">
            <w:pPr>
              <w:jc w:val="center"/>
              <w:rPr>
                <w:b/>
                <w:sz w:val="20"/>
                <w:lang w:val="en-CA"/>
              </w:rPr>
            </w:pPr>
            <w:r w:rsidRPr="001F1E0E">
              <w:rPr>
                <w:b/>
                <w:sz w:val="20"/>
                <w:lang w:val="en-CA"/>
              </w:rPr>
              <w:t>2017</w:t>
            </w:r>
          </w:p>
        </w:tc>
        <w:tc>
          <w:tcPr>
            <w:tcW w:w="708" w:type="dxa"/>
          </w:tcPr>
          <w:p w:rsidR="002C56C5" w:rsidRPr="001F1E0E" w:rsidRDefault="002C56C5" w:rsidP="00E65FD1">
            <w:pPr>
              <w:jc w:val="center"/>
              <w:rPr>
                <w:b/>
                <w:sz w:val="20"/>
                <w:lang w:val="en-CA"/>
              </w:rPr>
            </w:pPr>
            <w:r w:rsidRPr="001F1E0E">
              <w:rPr>
                <w:b/>
                <w:sz w:val="20"/>
                <w:lang w:val="en-CA"/>
              </w:rPr>
              <w:t>2018</w:t>
            </w:r>
          </w:p>
        </w:tc>
      </w:tr>
      <w:tr w:rsidR="002C56C5" w:rsidRPr="001F1E0E" w:rsidTr="002C56C5">
        <w:trPr>
          <w:jc w:val="center"/>
        </w:trPr>
        <w:tc>
          <w:tcPr>
            <w:tcW w:w="1427" w:type="dxa"/>
          </w:tcPr>
          <w:p w:rsidR="002C56C5" w:rsidRPr="002C56C5" w:rsidRDefault="00E30B0D" w:rsidP="00E30B0D">
            <w:pPr>
              <w:bidi/>
              <w:rPr>
                <w:sz w:val="20"/>
                <w:lang w:val="en-US"/>
              </w:rPr>
            </w:pPr>
            <w:r>
              <w:rPr>
                <w:rFonts w:hint="cs"/>
                <w:sz w:val="20"/>
                <w:rtl/>
                <w:lang w:val="en-US"/>
              </w:rPr>
              <w:t>العربي</w:t>
            </w:r>
          </w:p>
        </w:tc>
        <w:tc>
          <w:tcPr>
            <w:tcW w:w="651" w:type="dxa"/>
          </w:tcPr>
          <w:p w:rsidR="002C56C5" w:rsidRPr="001F1E0E" w:rsidRDefault="002C56C5" w:rsidP="00CA52DC">
            <w:pPr>
              <w:bidi/>
              <w:rPr>
                <w:sz w:val="20"/>
                <w:lang w:val="en-CA"/>
              </w:rPr>
            </w:pPr>
            <w:r w:rsidRPr="001F1E0E">
              <w:rPr>
                <w:sz w:val="20"/>
                <w:lang w:val="en-CA"/>
              </w:rPr>
              <w:t>2</w:t>
            </w:r>
          </w:p>
        </w:tc>
        <w:tc>
          <w:tcPr>
            <w:tcW w:w="5147" w:type="dxa"/>
          </w:tcPr>
          <w:p w:rsidR="002C56C5" w:rsidRPr="00CA52DC" w:rsidRDefault="00DD7C61" w:rsidP="00DD7C61">
            <w:pPr>
              <w:bidi/>
              <w:rPr>
                <w:sz w:val="20"/>
                <w:lang w:val="en-US" w:bidi="ar-EG"/>
              </w:rPr>
            </w:pPr>
            <w:r>
              <w:rPr>
                <w:rFonts w:hint="cs"/>
                <w:sz w:val="20"/>
                <w:rtl/>
                <w:lang w:val="en-US" w:bidi="ar-EG"/>
              </w:rPr>
              <w:t>ي</w:t>
            </w:r>
            <w:r w:rsidR="00E30B0D">
              <w:rPr>
                <w:rFonts w:hint="cs"/>
                <w:sz w:val="20"/>
                <w:rtl/>
                <w:lang w:val="en-US" w:bidi="ar-EG"/>
              </w:rPr>
              <w:t>عمل خط</w:t>
            </w:r>
            <w:r>
              <w:rPr>
                <w:rFonts w:hint="cs"/>
                <w:sz w:val="20"/>
                <w:rtl/>
                <w:lang w:val="en-US" w:bidi="ar-EG"/>
              </w:rPr>
              <w:t>ا</w:t>
            </w:r>
            <w:r w:rsidR="00E30B0D">
              <w:rPr>
                <w:rFonts w:hint="cs"/>
                <w:sz w:val="20"/>
                <w:rtl/>
                <w:lang w:val="en-US" w:bidi="ar-EG"/>
              </w:rPr>
              <w:t xml:space="preserve"> الإنتاج بسرعات مختلفة ودورات زمنية</w:t>
            </w:r>
            <w:r>
              <w:rPr>
                <w:rFonts w:hint="cs"/>
                <w:sz w:val="20"/>
                <w:rtl/>
                <w:lang w:val="en-US" w:bidi="ar-EG"/>
              </w:rPr>
              <w:t xml:space="preserve"> مختلفة. ويجري اختبار التسرب لل</w:t>
            </w:r>
            <w:r w:rsidR="00E30B0D">
              <w:rPr>
                <w:rFonts w:hint="cs"/>
                <w:sz w:val="20"/>
                <w:rtl/>
                <w:lang w:val="en-US" w:bidi="ar-EG"/>
              </w:rPr>
              <w:t xml:space="preserve">وحدات الداخلية بواسطة شحن كمية صغيرة من الهيدروكلوروفلوروكربون-22 واستخدام </w:t>
            </w:r>
            <w:r>
              <w:rPr>
                <w:rFonts w:hint="cs"/>
                <w:sz w:val="20"/>
                <w:rtl/>
                <w:lang w:val="en-US" w:bidi="ar-EG"/>
              </w:rPr>
              <w:t>محدد</w:t>
            </w:r>
            <w:r w:rsidR="00CA52DC">
              <w:rPr>
                <w:rFonts w:hint="cs"/>
                <w:sz w:val="20"/>
                <w:rtl/>
                <w:lang w:val="en-US" w:bidi="ar-EG"/>
              </w:rPr>
              <w:t xml:space="preserve"> </w:t>
            </w:r>
            <w:r>
              <w:rPr>
                <w:rFonts w:hint="cs"/>
                <w:sz w:val="20"/>
                <w:rtl/>
                <w:lang w:val="en-US" w:bidi="ar-EG"/>
              </w:rPr>
              <w:t>ل</w:t>
            </w:r>
            <w:r w:rsidR="00CA52DC">
              <w:rPr>
                <w:rFonts w:hint="cs"/>
                <w:sz w:val="20"/>
                <w:rtl/>
                <w:lang w:val="en-US" w:bidi="ar-EG"/>
              </w:rPr>
              <w:t>تسرب</w:t>
            </w:r>
            <w:r>
              <w:rPr>
                <w:rFonts w:hint="cs"/>
                <w:sz w:val="20"/>
                <w:rtl/>
                <w:lang w:val="en-US" w:bidi="ar-EG"/>
              </w:rPr>
              <w:t xml:space="preserve"> الهالوجين</w:t>
            </w:r>
            <w:r w:rsidR="00CA52DC">
              <w:rPr>
                <w:rFonts w:hint="cs"/>
                <w:sz w:val="20"/>
                <w:rtl/>
                <w:lang w:val="en-US" w:bidi="ar-EG"/>
              </w:rPr>
              <w:t>.</w:t>
            </w:r>
          </w:p>
        </w:tc>
        <w:tc>
          <w:tcPr>
            <w:tcW w:w="708" w:type="dxa"/>
          </w:tcPr>
          <w:p w:rsidR="002C56C5" w:rsidRPr="001F1E0E" w:rsidRDefault="002C56C5" w:rsidP="00E65FD1">
            <w:pPr>
              <w:jc w:val="right"/>
              <w:rPr>
                <w:sz w:val="20"/>
                <w:lang w:val="en-CA"/>
              </w:rPr>
            </w:pPr>
            <w:r w:rsidRPr="001F1E0E">
              <w:rPr>
                <w:sz w:val="20"/>
                <w:lang w:val="en-CA"/>
              </w:rPr>
              <w:t>275</w:t>
            </w:r>
          </w:p>
        </w:tc>
        <w:tc>
          <w:tcPr>
            <w:tcW w:w="709" w:type="dxa"/>
          </w:tcPr>
          <w:p w:rsidR="002C56C5" w:rsidRPr="001F1E0E" w:rsidRDefault="002C56C5" w:rsidP="00E65FD1">
            <w:pPr>
              <w:jc w:val="right"/>
              <w:rPr>
                <w:sz w:val="20"/>
                <w:lang w:val="en-CA"/>
              </w:rPr>
            </w:pPr>
            <w:r w:rsidRPr="001F1E0E">
              <w:rPr>
                <w:sz w:val="20"/>
                <w:lang w:val="en-CA"/>
              </w:rPr>
              <w:t>198</w:t>
            </w:r>
          </w:p>
        </w:tc>
        <w:tc>
          <w:tcPr>
            <w:tcW w:w="708" w:type="dxa"/>
          </w:tcPr>
          <w:p w:rsidR="002C56C5" w:rsidRPr="001F1E0E" w:rsidRDefault="002C56C5" w:rsidP="00E65FD1">
            <w:pPr>
              <w:jc w:val="right"/>
              <w:rPr>
                <w:sz w:val="20"/>
                <w:lang w:val="en-CA"/>
              </w:rPr>
            </w:pPr>
            <w:r w:rsidRPr="001F1E0E">
              <w:rPr>
                <w:sz w:val="20"/>
                <w:lang w:val="en-CA"/>
              </w:rPr>
              <w:t>212</w:t>
            </w:r>
          </w:p>
        </w:tc>
      </w:tr>
      <w:tr w:rsidR="002C56C5" w:rsidRPr="001F1E0E" w:rsidTr="002C56C5">
        <w:trPr>
          <w:jc w:val="center"/>
        </w:trPr>
        <w:tc>
          <w:tcPr>
            <w:tcW w:w="1427" w:type="dxa"/>
          </w:tcPr>
          <w:p w:rsidR="002C56C5" w:rsidRPr="001F1E0E" w:rsidRDefault="00E30B0D" w:rsidP="00E30B0D">
            <w:pPr>
              <w:bidi/>
              <w:rPr>
                <w:sz w:val="20"/>
                <w:lang w:val="en-CA"/>
              </w:rPr>
            </w:pPr>
            <w:r>
              <w:rPr>
                <w:rFonts w:hint="cs"/>
                <w:sz w:val="20"/>
                <w:rtl/>
                <w:lang w:val="en-CA"/>
              </w:rPr>
              <w:t>فريش</w:t>
            </w:r>
          </w:p>
        </w:tc>
        <w:tc>
          <w:tcPr>
            <w:tcW w:w="651" w:type="dxa"/>
          </w:tcPr>
          <w:p w:rsidR="002C56C5" w:rsidRPr="001F1E0E" w:rsidRDefault="002C56C5" w:rsidP="00CA52DC">
            <w:pPr>
              <w:bidi/>
              <w:rPr>
                <w:sz w:val="20"/>
                <w:lang w:val="en-CA"/>
              </w:rPr>
            </w:pPr>
            <w:r w:rsidRPr="001F1E0E">
              <w:rPr>
                <w:sz w:val="20"/>
                <w:lang w:val="en-CA"/>
              </w:rPr>
              <w:t>2</w:t>
            </w:r>
          </w:p>
        </w:tc>
        <w:tc>
          <w:tcPr>
            <w:tcW w:w="5147" w:type="dxa"/>
          </w:tcPr>
          <w:p w:rsidR="002C56C5" w:rsidRDefault="00CA52DC" w:rsidP="00DD7C61">
            <w:pPr>
              <w:bidi/>
              <w:rPr>
                <w:sz w:val="20"/>
                <w:rtl/>
                <w:lang w:val="en-CA" w:bidi="ar-EG"/>
              </w:rPr>
            </w:pPr>
            <w:r>
              <w:rPr>
                <w:rFonts w:hint="cs"/>
                <w:sz w:val="20"/>
                <w:rtl/>
                <w:lang w:val="en-CA" w:bidi="ar-EG"/>
              </w:rPr>
              <w:t>لدى خط</w:t>
            </w:r>
            <w:r w:rsidR="00DD7C61">
              <w:rPr>
                <w:rFonts w:hint="cs"/>
                <w:sz w:val="20"/>
                <w:rtl/>
                <w:lang w:val="en-CA" w:bidi="ar-EG"/>
              </w:rPr>
              <w:t>ي</w:t>
            </w:r>
            <w:r>
              <w:rPr>
                <w:rFonts w:hint="cs"/>
                <w:sz w:val="20"/>
                <w:rtl/>
                <w:lang w:val="en-CA" w:bidi="ar-EG"/>
              </w:rPr>
              <w:t xml:space="preserve">ن الإنتاج </w:t>
            </w:r>
            <w:r w:rsidR="00DD7C61">
              <w:rPr>
                <w:rFonts w:hint="cs"/>
                <w:sz w:val="20"/>
                <w:rtl/>
                <w:lang w:val="en-CA" w:bidi="ar-EG"/>
              </w:rPr>
              <w:t>ب</w:t>
            </w:r>
            <w:r>
              <w:rPr>
                <w:rFonts w:hint="cs"/>
                <w:sz w:val="20"/>
                <w:rtl/>
                <w:lang w:val="en-CA" w:bidi="ar-EG"/>
              </w:rPr>
              <w:t>نفس السرعة والدورة الزمنية. وتستخدم فريش غرف لاختبار تسرب الهيليوم للوحدات الداخلية.</w:t>
            </w:r>
          </w:p>
          <w:p w:rsidR="00CA52DC" w:rsidRPr="001F1E0E" w:rsidRDefault="00CA52DC" w:rsidP="00CA52DC">
            <w:pPr>
              <w:bidi/>
              <w:rPr>
                <w:sz w:val="20"/>
                <w:lang w:val="en-CA" w:bidi="ar-EG"/>
              </w:rPr>
            </w:pPr>
          </w:p>
        </w:tc>
        <w:tc>
          <w:tcPr>
            <w:tcW w:w="708" w:type="dxa"/>
          </w:tcPr>
          <w:p w:rsidR="002C56C5" w:rsidRPr="001F1E0E" w:rsidRDefault="002C56C5" w:rsidP="00E65FD1">
            <w:pPr>
              <w:jc w:val="right"/>
              <w:rPr>
                <w:sz w:val="20"/>
                <w:lang w:val="en-CA"/>
              </w:rPr>
            </w:pPr>
            <w:r w:rsidRPr="001F1E0E">
              <w:rPr>
                <w:sz w:val="20"/>
                <w:lang w:val="en-CA"/>
              </w:rPr>
              <w:t>136</w:t>
            </w:r>
          </w:p>
        </w:tc>
        <w:tc>
          <w:tcPr>
            <w:tcW w:w="709" w:type="dxa"/>
          </w:tcPr>
          <w:p w:rsidR="002C56C5" w:rsidRPr="001F1E0E" w:rsidRDefault="002C56C5" w:rsidP="00E65FD1">
            <w:pPr>
              <w:jc w:val="right"/>
              <w:rPr>
                <w:sz w:val="20"/>
                <w:lang w:val="en-CA"/>
              </w:rPr>
            </w:pPr>
            <w:r w:rsidRPr="001F1E0E">
              <w:rPr>
                <w:sz w:val="20"/>
                <w:lang w:val="en-CA"/>
              </w:rPr>
              <w:t>142</w:t>
            </w:r>
          </w:p>
        </w:tc>
        <w:tc>
          <w:tcPr>
            <w:tcW w:w="708" w:type="dxa"/>
          </w:tcPr>
          <w:p w:rsidR="002C56C5" w:rsidRPr="001F1E0E" w:rsidRDefault="002C56C5" w:rsidP="00E65FD1">
            <w:pPr>
              <w:jc w:val="right"/>
              <w:rPr>
                <w:sz w:val="20"/>
                <w:lang w:val="en-CA"/>
              </w:rPr>
            </w:pPr>
            <w:r w:rsidRPr="001F1E0E">
              <w:rPr>
                <w:sz w:val="20"/>
                <w:lang w:val="en-CA"/>
              </w:rPr>
              <w:t>147</w:t>
            </w:r>
          </w:p>
        </w:tc>
      </w:tr>
      <w:tr w:rsidR="002C56C5" w:rsidRPr="001F1E0E" w:rsidTr="002C56C5">
        <w:trPr>
          <w:jc w:val="center"/>
        </w:trPr>
        <w:tc>
          <w:tcPr>
            <w:tcW w:w="1427" w:type="dxa"/>
          </w:tcPr>
          <w:p w:rsidR="002C56C5" w:rsidRPr="001F1E0E" w:rsidRDefault="00E30B0D" w:rsidP="00E30B0D">
            <w:pPr>
              <w:bidi/>
              <w:rPr>
                <w:sz w:val="20"/>
                <w:lang w:val="en-CA"/>
              </w:rPr>
            </w:pPr>
            <w:r>
              <w:rPr>
                <w:rFonts w:hint="cs"/>
                <w:sz w:val="20"/>
                <w:rtl/>
                <w:lang w:val="en-CA"/>
              </w:rPr>
              <w:t>ميراكو</w:t>
            </w:r>
          </w:p>
        </w:tc>
        <w:tc>
          <w:tcPr>
            <w:tcW w:w="651" w:type="dxa"/>
          </w:tcPr>
          <w:p w:rsidR="002C56C5" w:rsidRPr="001F1E0E" w:rsidRDefault="002C56C5" w:rsidP="00CA52DC">
            <w:pPr>
              <w:bidi/>
              <w:rPr>
                <w:sz w:val="20"/>
                <w:lang w:val="en-CA"/>
              </w:rPr>
            </w:pPr>
            <w:r w:rsidRPr="001F1E0E">
              <w:rPr>
                <w:sz w:val="20"/>
                <w:lang w:val="en-CA"/>
              </w:rPr>
              <w:t>3</w:t>
            </w:r>
          </w:p>
        </w:tc>
        <w:tc>
          <w:tcPr>
            <w:tcW w:w="5147" w:type="dxa"/>
          </w:tcPr>
          <w:p w:rsidR="002C56C5" w:rsidRPr="001F1E0E" w:rsidRDefault="00CA52DC" w:rsidP="00CA52DC">
            <w:pPr>
              <w:bidi/>
              <w:rPr>
                <w:sz w:val="20"/>
                <w:rtl/>
                <w:lang w:val="en-CA" w:bidi="ar-EG"/>
              </w:rPr>
            </w:pPr>
            <w:r>
              <w:rPr>
                <w:rFonts w:hint="cs"/>
                <w:sz w:val="20"/>
                <w:rtl/>
                <w:lang w:val="en-CA" w:bidi="ar-EG"/>
              </w:rPr>
              <w:t>ثلاثة خطوط الإنتاج لديها نفس السرعة والدورة الزمنية. وتستخدم ميراكو غرف لاختبار تسرب الهيليوم للوحدات الداخلية.</w:t>
            </w:r>
          </w:p>
        </w:tc>
        <w:tc>
          <w:tcPr>
            <w:tcW w:w="708" w:type="dxa"/>
          </w:tcPr>
          <w:p w:rsidR="002C56C5" w:rsidRPr="001F1E0E" w:rsidRDefault="002C56C5" w:rsidP="00E65FD1">
            <w:pPr>
              <w:jc w:val="right"/>
              <w:rPr>
                <w:sz w:val="20"/>
                <w:lang w:val="en-CA"/>
              </w:rPr>
            </w:pPr>
            <w:r w:rsidRPr="001F1E0E">
              <w:rPr>
                <w:sz w:val="20"/>
                <w:lang w:val="en-CA"/>
              </w:rPr>
              <w:t>396</w:t>
            </w:r>
          </w:p>
        </w:tc>
        <w:tc>
          <w:tcPr>
            <w:tcW w:w="709" w:type="dxa"/>
          </w:tcPr>
          <w:p w:rsidR="002C56C5" w:rsidRPr="001F1E0E" w:rsidRDefault="002C56C5" w:rsidP="00E65FD1">
            <w:pPr>
              <w:jc w:val="right"/>
              <w:rPr>
                <w:sz w:val="20"/>
                <w:lang w:val="en-CA"/>
              </w:rPr>
            </w:pPr>
            <w:r w:rsidRPr="001F1E0E">
              <w:rPr>
                <w:sz w:val="20"/>
                <w:lang w:val="en-CA"/>
              </w:rPr>
              <w:t>359</w:t>
            </w:r>
          </w:p>
        </w:tc>
        <w:tc>
          <w:tcPr>
            <w:tcW w:w="708" w:type="dxa"/>
          </w:tcPr>
          <w:p w:rsidR="002C56C5" w:rsidRPr="001F1E0E" w:rsidRDefault="002C56C5" w:rsidP="00E65FD1">
            <w:pPr>
              <w:jc w:val="right"/>
              <w:rPr>
                <w:sz w:val="20"/>
                <w:lang w:val="en-CA"/>
              </w:rPr>
            </w:pPr>
            <w:r w:rsidRPr="001F1E0E">
              <w:rPr>
                <w:sz w:val="20"/>
                <w:lang w:val="en-CA"/>
              </w:rPr>
              <w:t>366</w:t>
            </w:r>
          </w:p>
        </w:tc>
      </w:tr>
      <w:tr w:rsidR="002C56C5" w:rsidRPr="001F1E0E" w:rsidTr="002C56C5">
        <w:trPr>
          <w:jc w:val="center"/>
        </w:trPr>
        <w:tc>
          <w:tcPr>
            <w:tcW w:w="1427" w:type="dxa"/>
          </w:tcPr>
          <w:p w:rsidR="002C56C5" w:rsidRPr="001F1E0E" w:rsidRDefault="00E30B0D" w:rsidP="0030113F">
            <w:pPr>
              <w:bidi/>
              <w:rPr>
                <w:sz w:val="20"/>
                <w:lang w:val="en-CA"/>
              </w:rPr>
            </w:pPr>
            <w:r>
              <w:rPr>
                <w:rFonts w:hint="cs"/>
                <w:sz w:val="20"/>
                <w:rtl/>
                <w:lang w:val="en-CA"/>
              </w:rPr>
              <w:t>ب</w:t>
            </w:r>
            <w:r w:rsidR="00DD7C61">
              <w:rPr>
                <w:rFonts w:hint="cs"/>
                <w:sz w:val="20"/>
                <w:rtl/>
                <w:lang w:val="en-CA"/>
              </w:rPr>
              <w:t>ا</w:t>
            </w:r>
            <w:r>
              <w:rPr>
                <w:rFonts w:hint="cs"/>
                <w:sz w:val="20"/>
                <w:rtl/>
                <w:lang w:val="en-CA"/>
              </w:rPr>
              <w:t>ور</w:t>
            </w:r>
          </w:p>
        </w:tc>
        <w:tc>
          <w:tcPr>
            <w:tcW w:w="651" w:type="dxa"/>
          </w:tcPr>
          <w:p w:rsidR="002C56C5" w:rsidRPr="001F1E0E" w:rsidRDefault="002C56C5" w:rsidP="00CA52DC">
            <w:pPr>
              <w:keepNext/>
              <w:bidi/>
              <w:rPr>
                <w:sz w:val="20"/>
                <w:lang w:val="en-CA"/>
              </w:rPr>
            </w:pPr>
            <w:r w:rsidRPr="001F1E0E">
              <w:rPr>
                <w:sz w:val="20"/>
                <w:lang w:val="en-CA"/>
              </w:rPr>
              <w:t>1</w:t>
            </w:r>
          </w:p>
        </w:tc>
        <w:tc>
          <w:tcPr>
            <w:tcW w:w="5147" w:type="dxa"/>
          </w:tcPr>
          <w:p w:rsidR="002C56C5" w:rsidRPr="00CA52DC" w:rsidRDefault="00CA52DC" w:rsidP="00CA52DC">
            <w:pPr>
              <w:keepNext/>
              <w:bidi/>
              <w:rPr>
                <w:sz w:val="20"/>
                <w:lang w:val="en-US" w:bidi="ar-EG"/>
              </w:rPr>
            </w:pPr>
            <w:r>
              <w:rPr>
                <w:rFonts w:hint="cs"/>
                <w:sz w:val="20"/>
                <w:rtl/>
                <w:lang w:val="en-US" w:bidi="ar-EG"/>
              </w:rPr>
              <w:t>يعمل خط الإنتاج بدورة زمنية تبلغ حوالي سبعينيات. ويستخدم نفس الخط لإنتاج الوحدات الداخلية والخارجية. ويتم اختبار التسرب للوحدات الداخلية عن طريق شحن كمية صغيرة من الهيدروكلوروفلوروكربون-22 واستخدام محدد لتسرب الهالوجين.</w:t>
            </w:r>
          </w:p>
        </w:tc>
        <w:tc>
          <w:tcPr>
            <w:tcW w:w="708" w:type="dxa"/>
          </w:tcPr>
          <w:p w:rsidR="002C56C5" w:rsidRPr="001F1E0E" w:rsidRDefault="002C56C5" w:rsidP="00E65FD1">
            <w:pPr>
              <w:keepNext/>
              <w:jc w:val="right"/>
              <w:rPr>
                <w:sz w:val="20"/>
                <w:lang w:val="en-CA"/>
              </w:rPr>
            </w:pPr>
            <w:r w:rsidRPr="001F1E0E">
              <w:rPr>
                <w:sz w:val="20"/>
                <w:lang w:val="en-CA"/>
              </w:rPr>
              <w:t>50</w:t>
            </w:r>
          </w:p>
        </w:tc>
        <w:tc>
          <w:tcPr>
            <w:tcW w:w="709" w:type="dxa"/>
          </w:tcPr>
          <w:p w:rsidR="002C56C5" w:rsidRPr="001F1E0E" w:rsidRDefault="002C56C5" w:rsidP="00E65FD1">
            <w:pPr>
              <w:keepNext/>
              <w:jc w:val="right"/>
              <w:rPr>
                <w:sz w:val="20"/>
                <w:lang w:val="en-CA"/>
              </w:rPr>
            </w:pPr>
            <w:r w:rsidRPr="001F1E0E">
              <w:rPr>
                <w:sz w:val="20"/>
                <w:lang w:val="en-CA"/>
              </w:rPr>
              <w:t>43</w:t>
            </w:r>
          </w:p>
        </w:tc>
        <w:tc>
          <w:tcPr>
            <w:tcW w:w="708" w:type="dxa"/>
          </w:tcPr>
          <w:p w:rsidR="002C56C5" w:rsidRPr="001F1E0E" w:rsidRDefault="002C56C5" w:rsidP="00E65FD1">
            <w:pPr>
              <w:keepNext/>
              <w:jc w:val="right"/>
              <w:rPr>
                <w:sz w:val="20"/>
                <w:lang w:val="en-CA"/>
              </w:rPr>
            </w:pPr>
            <w:r w:rsidRPr="001F1E0E">
              <w:rPr>
                <w:sz w:val="20"/>
                <w:lang w:val="en-CA"/>
              </w:rPr>
              <w:t>45</w:t>
            </w:r>
          </w:p>
        </w:tc>
      </w:tr>
      <w:tr w:rsidR="002C56C5" w:rsidRPr="001F1E0E" w:rsidTr="002C56C5">
        <w:trPr>
          <w:jc w:val="center"/>
        </w:trPr>
        <w:tc>
          <w:tcPr>
            <w:tcW w:w="1427" w:type="dxa"/>
          </w:tcPr>
          <w:p w:rsidR="002C56C5" w:rsidRPr="001F1E0E" w:rsidRDefault="00E30B0D" w:rsidP="00E30B0D">
            <w:pPr>
              <w:bidi/>
              <w:rPr>
                <w:sz w:val="20"/>
                <w:lang w:val="en-CA"/>
              </w:rPr>
            </w:pPr>
            <w:r>
              <w:rPr>
                <w:rFonts w:hint="cs"/>
                <w:sz w:val="20"/>
                <w:rtl/>
                <w:lang w:val="en-CA"/>
              </w:rPr>
              <w:t>يونيو</w:t>
            </w:r>
            <w:r w:rsidR="00DD7C61">
              <w:rPr>
                <w:rFonts w:hint="cs"/>
                <w:sz w:val="20"/>
                <w:rtl/>
                <w:lang w:val="en-CA"/>
              </w:rPr>
              <w:t>ن</w:t>
            </w:r>
            <w:r>
              <w:rPr>
                <w:rFonts w:hint="cs"/>
                <w:sz w:val="20"/>
                <w:rtl/>
                <w:lang w:val="en-CA"/>
              </w:rPr>
              <w:t xml:space="preserve"> إير</w:t>
            </w:r>
          </w:p>
        </w:tc>
        <w:tc>
          <w:tcPr>
            <w:tcW w:w="651" w:type="dxa"/>
          </w:tcPr>
          <w:p w:rsidR="002C56C5" w:rsidRPr="001F1E0E" w:rsidRDefault="002C56C5" w:rsidP="00CA52DC">
            <w:pPr>
              <w:bidi/>
              <w:rPr>
                <w:sz w:val="20"/>
                <w:lang w:val="en-CA"/>
              </w:rPr>
            </w:pPr>
            <w:r w:rsidRPr="001F1E0E">
              <w:rPr>
                <w:sz w:val="20"/>
                <w:lang w:val="en-CA"/>
              </w:rPr>
              <w:t>2</w:t>
            </w:r>
          </w:p>
        </w:tc>
        <w:tc>
          <w:tcPr>
            <w:tcW w:w="5147" w:type="dxa"/>
          </w:tcPr>
          <w:p w:rsidR="002C56C5" w:rsidRPr="00CA52DC" w:rsidRDefault="00CA52DC" w:rsidP="00CA52DC">
            <w:pPr>
              <w:bidi/>
              <w:rPr>
                <w:sz w:val="20"/>
                <w:lang w:val="en-CA" w:bidi="ar-EG"/>
              </w:rPr>
            </w:pPr>
            <w:r>
              <w:rPr>
                <w:rFonts w:hint="cs"/>
                <w:sz w:val="20"/>
                <w:rtl/>
                <w:lang w:val="en-US" w:bidi="ar-EG"/>
              </w:rPr>
              <w:t>يعمل خط</w:t>
            </w:r>
            <w:r w:rsidR="00DD7C61">
              <w:rPr>
                <w:rFonts w:hint="cs"/>
                <w:sz w:val="20"/>
                <w:rtl/>
                <w:lang w:val="en-US" w:bidi="ar-EG"/>
              </w:rPr>
              <w:t>ا</w:t>
            </w:r>
            <w:r>
              <w:rPr>
                <w:rFonts w:hint="cs"/>
                <w:sz w:val="20"/>
                <w:rtl/>
                <w:lang w:val="en-US" w:bidi="ar-EG"/>
              </w:rPr>
              <w:t xml:space="preserve"> الإنتاج بدورة زمنية تبلغ حوالي أربعينيات.</w:t>
            </w:r>
            <w:r>
              <w:rPr>
                <w:rFonts w:hint="cs"/>
                <w:sz w:val="20"/>
                <w:rtl/>
                <w:lang w:val="en-CA" w:bidi="ar-EG"/>
              </w:rPr>
              <w:t xml:space="preserve"> </w:t>
            </w:r>
            <w:r>
              <w:rPr>
                <w:rFonts w:hint="cs"/>
                <w:sz w:val="20"/>
                <w:rtl/>
                <w:lang w:val="en-US" w:bidi="ar-EG"/>
              </w:rPr>
              <w:t>ويتم اختبار التسرب للوحدات الداخلية عن طريق شحن كمية صغيرة من الهيدروكلوروفلوروكربون-22 واستخدام محدد لتسرب الهالوجين.</w:t>
            </w:r>
          </w:p>
        </w:tc>
        <w:tc>
          <w:tcPr>
            <w:tcW w:w="708" w:type="dxa"/>
          </w:tcPr>
          <w:p w:rsidR="002C56C5" w:rsidRPr="001F1E0E" w:rsidRDefault="002C56C5" w:rsidP="00E65FD1">
            <w:pPr>
              <w:jc w:val="right"/>
              <w:rPr>
                <w:sz w:val="20"/>
                <w:lang w:val="en-CA"/>
              </w:rPr>
            </w:pPr>
            <w:r w:rsidRPr="001F1E0E">
              <w:rPr>
                <w:sz w:val="20"/>
                <w:lang w:val="en-CA"/>
              </w:rPr>
              <w:t>600</w:t>
            </w:r>
          </w:p>
        </w:tc>
        <w:tc>
          <w:tcPr>
            <w:tcW w:w="709" w:type="dxa"/>
          </w:tcPr>
          <w:p w:rsidR="002C56C5" w:rsidRPr="001F1E0E" w:rsidRDefault="002C56C5" w:rsidP="00E65FD1">
            <w:pPr>
              <w:jc w:val="right"/>
              <w:rPr>
                <w:sz w:val="20"/>
                <w:lang w:val="en-CA"/>
              </w:rPr>
            </w:pPr>
            <w:r w:rsidRPr="001F1E0E">
              <w:rPr>
                <w:sz w:val="20"/>
                <w:lang w:val="en-CA"/>
              </w:rPr>
              <w:t>360</w:t>
            </w:r>
          </w:p>
        </w:tc>
        <w:tc>
          <w:tcPr>
            <w:tcW w:w="708" w:type="dxa"/>
          </w:tcPr>
          <w:p w:rsidR="002C56C5" w:rsidRPr="001F1E0E" w:rsidRDefault="002C56C5" w:rsidP="00E65FD1">
            <w:pPr>
              <w:jc w:val="right"/>
              <w:rPr>
                <w:sz w:val="20"/>
                <w:lang w:val="en-CA"/>
              </w:rPr>
            </w:pPr>
            <w:r w:rsidRPr="001F1E0E">
              <w:rPr>
                <w:sz w:val="20"/>
                <w:lang w:val="en-CA"/>
              </w:rPr>
              <w:t>240</w:t>
            </w:r>
          </w:p>
        </w:tc>
      </w:tr>
    </w:tbl>
    <w:p w:rsidR="002C56C5" w:rsidRDefault="002C56C5" w:rsidP="002C56C5">
      <w:pPr>
        <w:pStyle w:val="StyleHeader4Para4Left0Firstline0"/>
        <w:widowControl/>
        <w:numPr>
          <w:ilvl w:val="0"/>
          <w:numId w:val="0"/>
        </w:numPr>
        <w:tabs>
          <w:tab w:val="clear" w:pos="2880"/>
          <w:tab w:val="clear" w:pos="5760"/>
        </w:tabs>
        <w:bidi/>
        <w:spacing w:after="0"/>
        <w:rPr>
          <w:sz w:val="22"/>
          <w:szCs w:val="22"/>
          <w:rtl/>
          <w:lang w:val="en-US"/>
        </w:rPr>
      </w:pPr>
    </w:p>
    <w:p w:rsidR="002C56C5" w:rsidRPr="002C56C5" w:rsidRDefault="002C56C5" w:rsidP="002C56C5">
      <w:pPr>
        <w:pStyle w:val="StyleHeader4Para4Left0Firstline0"/>
        <w:widowControl/>
        <w:numPr>
          <w:ilvl w:val="0"/>
          <w:numId w:val="0"/>
        </w:numPr>
        <w:tabs>
          <w:tab w:val="clear" w:pos="2880"/>
          <w:tab w:val="clear" w:pos="5760"/>
        </w:tabs>
        <w:bidi/>
        <w:spacing w:after="0"/>
        <w:rPr>
          <w:sz w:val="22"/>
          <w:szCs w:val="22"/>
          <w:lang w:val="en-US"/>
        </w:rPr>
      </w:pPr>
    </w:p>
    <w:p w:rsidR="002C56C5" w:rsidRDefault="00CA52DC" w:rsidP="00DD7C61">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وستتأثر مناطق التشغيل والاختبار في مرفق التصنيع بالتحول إلى غازات تبريد قابلة للاشتعال: اختبار التسرب (خط إنتاج الوحدة الداخلية)، ونظم ال</w:t>
      </w:r>
      <w:r w:rsidR="0026107F">
        <w:rPr>
          <w:rFonts w:hint="cs"/>
          <w:sz w:val="26"/>
          <w:szCs w:val="26"/>
          <w:rtl/>
          <w:lang w:val="en-US"/>
        </w:rPr>
        <w:t>تفريغ (خط إنتاج الوحدة الخارجية)، و</w:t>
      </w:r>
      <w:r w:rsidR="00DD7C61">
        <w:rPr>
          <w:rFonts w:hint="cs"/>
          <w:sz w:val="26"/>
          <w:szCs w:val="26"/>
          <w:rtl/>
          <w:lang w:val="en-US"/>
        </w:rPr>
        <w:t>نظم</w:t>
      </w:r>
      <w:r w:rsidR="0026107F">
        <w:rPr>
          <w:rFonts w:hint="cs"/>
          <w:sz w:val="26"/>
          <w:szCs w:val="26"/>
          <w:rtl/>
          <w:lang w:val="en-US"/>
        </w:rPr>
        <w:t xml:space="preserve"> تخزين </w:t>
      </w:r>
      <w:r w:rsidR="00DD7C61">
        <w:rPr>
          <w:rFonts w:hint="cs"/>
          <w:sz w:val="26"/>
          <w:szCs w:val="26"/>
          <w:rtl/>
          <w:lang w:val="en-US"/>
        </w:rPr>
        <w:t>وإمداد غازات التبريد</w:t>
      </w:r>
      <w:r w:rsidR="0026107F">
        <w:rPr>
          <w:rFonts w:hint="cs"/>
          <w:sz w:val="26"/>
          <w:szCs w:val="26"/>
          <w:rtl/>
          <w:lang w:val="en-US"/>
        </w:rPr>
        <w:t>، ونظم شحن غازات التبريد (خط إنتاج الوحدة الخارجية)، ومعدات اللحام (خط إنتاج الوحدة الخارجية)، وا</w:t>
      </w:r>
      <w:r w:rsidR="00DD7C61">
        <w:rPr>
          <w:rFonts w:hint="cs"/>
          <w:sz w:val="26"/>
          <w:szCs w:val="26"/>
          <w:rtl/>
          <w:lang w:val="en-US"/>
        </w:rPr>
        <w:t>ستك</w:t>
      </w:r>
      <w:r w:rsidR="0026107F">
        <w:rPr>
          <w:rFonts w:hint="cs"/>
          <w:sz w:val="26"/>
          <w:szCs w:val="26"/>
          <w:rtl/>
          <w:lang w:val="en-US"/>
        </w:rPr>
        <w:t xml:space="preserve">شاف </w:t>
      </w:r>
      <w:r w:rsidR="00DD7C61">
        <w:rPr>
          <w:rFonts w:hint="cs"/>
          <w:sz w:val="26"/>
          <w:szCs w:val="26"/>
          <w:rtl/>
          <w:lang w:val="en-US"/>
        </w:rPr>
        <w:t>أخير ل</w:t>
      </w:r>
      <w:r w:rsidR="0026107F">
        <w:rPr>
          <w:rFonts w:hint="cs"/>
          <w:sz w:val="26"/>
          <w:szCs w:val="26"/>
          <w:rtl/>
          <w:lang w:val="en-US"/>
        </w:rPr>
        <w:t>لتسرب (خط إنتاج الوحدة الخارجية)، ومناطق إجراء الا</w:t>
      </w:r>
      <w:r w:rsidR="00DD7C61">
        <w:rPr>
          <w:rFonts w:hint="cs"/>
          <w:sz w:val="26"/>
          <w:szCs w:val="26"/>
          <w:rtl/>
          <w:lang w:val="en-US"/>
        </w:rPr>
        <w:t>خ</w:t>
      </w:r>
      <w:r w:rsidR="0026107F">
        <w:rPr>
          <w:rFonts w:hint="cs"/>
          <w:sz w:val="26"/>
          <w:szCs w:val="26"/>
          <w:rtl/>
          <w:lang w:val="en-US"/>
        </w:rPr>
        <w:t>تبار (خط إنتاج الوحدة الخارجية)، وغرف الاختبار في المختبر. وتعتبر البنية التحتية العامة للمصنع، مثل دعم نظم التهوية، والتأريض الكهربائي والحماية الاستيتاكية، على عاتق مسؤولية كل مصنّع.</w:t>
      </w:r>
    </w:p>
    <w:p w:rsidR="002C56C5" w:rsidRPr="001E28B5" w:rsidRDefault="001E28B5" w:rsidP="001E28B5">
      <w:pPr>
        <w:pStyle w:val="StyleHeader4Para4Left0Firstline0"/>
        <w:widowControl/>
        <w:numPr>
          <w:ilvl w:val="0"/>
          <w:numId w:val="0"/>
        </w:numPr>
        <w:tabs>
          <w:tab w:val="clear" w:pos="2880"/>
          <w:tab w:val="clear" w:pos="5760"/>
        </w:tabs>
        <w:bidi/>
        <w:rPr>
          <w:b/>
          <w:bCs/>
          <w:sz w:val="26"/>
          <w:szCs w:val="26"/>
          <w:lang w:val="en-US"/>
        </w:rPr>
      </w:pPr>
      <w:r w:rsidRPr="001E28B5">
        <w:rPr>
          <w:rFonts w:hint="cs"/>
          <w:b/>
          <w:bCs/>
          <w:sz w:val="26"/>
          <w:szCs w:val="26"/>
          <w:rtl/>
          <w:lang w:val="en-US"/>
        </w:rPr>
        <w:t>تكاليف المشروع</w:t>
      </w:r>
    </w:p>
    <w:p w:rsidR="002C56C5" w:rsidRDefault="0026107F" w:rsidP="00A82442">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ي</w:t>
      </w:r>
      <w:r w:rsidR="00A82442">
        <w:rPr>
          <w:rFonts w:hint="cs"/>
          <w:sz w:val="26"/>
          <w:szCs w:val="26"/>
          <w:rtl/>
          <w:lang w:val="en-US"/>
        </w:rPr>
        <w:t>بين</w:t>
      </w:r>
      <w:r>
        <w:rPr>
          <w:rFonts w:hint="cs"/>
          <w:sz w:val="26"/>
          <w:szCs w:val="26"/>
          <w:rtl/>
          <w:lang w:val="en-US"/>
        </w:rPr>
        <w:t xml:space="preserve"> الجدول 4 موجزا للمعدات المطلوبة للتحويل والتكلقة الرأسمالية الإضافية لكل من المصنّعين. ويبلغ مجموع التكلفة الرأسمالية الإضافية</w:t>
      </w:r>
      <w:r w:rsidR="008A3C08">
        <w:rPr>
          <w:rFonts w:hint="cs"/>
          <w:sz w:val="26"/>
          <w:szCs w:val="26"/>
          <w:rtl/>
          <w:lang w:val="en-US"/>
        </w:rPr>
        <w:t xml:space="preserve"> 5.085.410 دولار أمريكي، مع تحمل المصنّعين لأي تكلفة مرتبطة بتعديلات مب</w:t>
      </w:r>
      <w:r w:rsidR="008A3C08">
        <w:rPr>
          <w:rFonts w:hint="cs"/>
          <w:sz w:val="26"/>
          <w:szCs w:val="26"/>
          <w:rtl/>
          <w:lang w:val="en-US" w:bidi="ar-EG"/>
        </w:rPr>
        <w:t>ا</w:t>
      </w:r>
      <w:r w:rsidR="008A3C08">
        <w:rPr>
          <w:rFonts w:hint="cs"/>
          <w:sz w:val="26"/>
          <w:szCs w:val="26"/>
          <w:rtl/>
          <w:lang w:val="en-US"/>
        </w:rPr>
        <w:t>دلات الحرارة.</w:t>
      </w:r>
    </w:p>
    <w:p w:rsidR="001E28B5" w:rsidRPr="001E28B5" w:rsidRDefault="001E28B5" w:rsidP="001E28B5">
      <w:pPr>
        <w:pStyle w:val="StyleHeader4Para4Left0Firstline0"/>
        <w:widowControl/>
        <w:numPr>
          <w:ilvl w:val="0"/>
          <w:numId w:val="0"/>
        </w:numPr>
        <w:tabs>
          <w:tab w:val="clear" w:pos="2880"/>
          <w:tab w:val="clear" w:pos="5760"/>
        </w:tabs>
        <w:bidi/>
        <w:spacing w:after="0"/>
        <w:rPr>
          <w:b/>
          <w:bCs/>
          <w:sz w:val="24"/>
          <w:szCs w:val="24"/>
          <w:rtl/>
          <w:lang w:val="en-US"/>
        </w:rPr>
      </w:pPr>
      <w:r w:rsidRPr="001E28B5">
        <w:rPr>
          <w:rFonts w:hint="cs"/>
          <w:b/>
          <w:bCs/>
          <w:sz w:val="24"/>
          <w:szCs w:val="24"/>
          <w:rtl/>
          <w:lang w:val="en-US"/>
        </w:rPr>
        <w:t>الجدول 4. التكاليف الرأسمالية الإضافية ل</w:t>
      </w:r>
      <w:r w:rsidR="00A82442">
        <w:rPr>
          <w:rFonts w:hint="cs"/>
          <w:b/>
          <w:bCs/>
          <w:sz w:val="24"/>
          <w:szCs w:val="24"/>
          <w:rtl/>
          <w:lang w:val="en-US"/>
        </w:rPr>
        <w:t>ل</w:t>
      </w:r>
      <w:r w:rsidRPr="001E28B5">
        <w:rPr>
          <w:rFonts w:hint="cs"/>
          <w:b/>
          <w:bCs/>
          <w:sz w:val="24"/>
          <w:szCs w:val="24"/>
          <w:rtl/>
          <w:lang w:val="en-US"/>
        </w:rPr>
        <w:t>منشئات</w:t>
      </w:r>
      <w:r w:rsidR="00A82442">
        <w:rPr>
          <w:rFonts w:hint="cs"/>
          <w:b/>
          <w:bCs/>
          <w:sz w:val="24"/>
          <w:szCs w:val="24"/>
          <w:rtl/>
          <w:lang w:val="en-US"/>
        </w:rPr>
        <w:t xml:space="preserve"> الخمس</w:t>
      </w:r>
      <w:r w:rsidRPr="001E28B5">
        <w:rPr>
          <w:rFonts w:hint="cs"/>
          <w:b/>
          <w:bCs/>
          <w:sz w:val="24"/>
          <w:szCs w:val="24"/>
          <w:rtl/>
          <w:lang w:val="en-US"/>
        </w:rPr>
        <w:t>، على النحو المقدم (دولار أمريكي)</w:t>
      </w:r>
    </w:p>
    <w:tbl>
      <w:tblPr>
        <w:tblStyle w:val="TableGrid"/>
        <w:bidiVisual/>
        <w:tblW w:w="5000" w:type="pct"/>
        <w:tblLook w:val="04A0" w:firstRow="1" w:lastRow="0" w:firstColumn="1" w:lastColumn="0" w:noHBand="0" w:noVBand="1"/>
      </w:tblPr>
      <w:tblGrid>
        <w:gridCol w:w="3192"/>
        <w:gridCol w:w="1029"/>
        <w:gridCol w:w="1028"/>
        <w:gridCol w:w="1028"/>
        <w:gridCol w:w="1028"/>
        <w:gridCol w:w="1120"/>
        <w:gridCol w:w="1151"/>
      </w:tblGrid>
      <w:tr w:rsidR="001E28B5" w:rsidRPr="001E28B5" w:rsidTr="00A82442">
        <w:trPr>
          <w:tblHeader/>
        </w:trPr>
        <w:tc>
          <w:tcPr>
            <w:tcW w:w="1666" w:type="pct"/>
            <w:vMerge w:val="restart"/>
          </w:tcPr>
          <w:p w:rsidR="001E28B5" w:rsidRDefault="001E28B5" w:rsidP="001E28B5">
            <w:pPr>
              <w:bidi/>
              <w:jc w:val="center"/>
              <w:rPr>
                <w:bCs/>
                <w:sz w:val="20"/>
                <w:rtl/>
                <w:lang w:val="en-US" w:bidi="ar-EG"/>
              </w:rPr>
            </w:pPr>
          </w:p>
          <w:p w:rsidR="001E28B5" w:rsidRPr="001E28B5" w:rsidRDefault="008A3C08" w:rsidP="001E28B5">
            <w:pPr>
              <w:bidi/>
              <w:jc w:val="center"/>
              <w:rPr>
                <w:bCs/>
                <w:sz w:val="20"/>
                <w:rtl/>
                <w:lang w:val="en-US" w:bidi="ar-EG"/>
              </w:rPr>
            </w:pPr>
            <w:r>
              <w:rPr>
                <w:rFonts w:hint="cs"/>
                <w:bCs/>
                <w:sz w:val="20"/>
                <w:rtl/>
                <w:lang w:val="en-US" w:bidi="ar-EG"/>
              </w:rPr>
              <w:t>منطقة</w:t>
            </w:r>
            <w:r w:rsidR="001E28B5" w:rsidRPr="001E28B5">
              <w:rPr>
                <w:rFonts w:hint="cs"/>
                <w:bCs/>
                <w:sz w:val="20"/>
                <w:rtl/>
                <w:lang w:val="en-US" w:bidi="ar-EG"/>
              </w:rPr>
              <w:t xml:space="preserve"> المعالجة والمعدات</w:t>
            </w:r>
          </w:p>
        </w:tc>
        <w:tc>
          <w:tcPr>
            <w:tcW w:w="2732" w:type="pct"/>
            <w:gridSpan w:val="5"/>
          </w:tcPr>
          <w:p w:rsidR="001E28B5" w:rsidRPr="001E28B5" w:rsidRDefault="001E28B5" w:rsidP="001E28B5">
            <w:pPr>
              <w:bidi/>
              <w:jc w:val="center"/>
              <w:rPr>
                <w:bCs/>
                <w:sz w:val="20"/>
                <w:lang w:val="en-CA"/>
              </w:rPr>
            </w:pPr>
            <w:r w:rsidRPr="001E28B5">
              <w:rPr>
                <w:rFonts w:hint="cs"/>
                <w:bCs/>
                <w:sz w:val="20"/>
                <w:rtl/>
                <w:lang w:val="en-CA"/>
              </w:rPr>
              <w:t>المصن</w:t>
            </w:r>
            <w:r w:rsidR="00A82442">
              <w:rPr>
                <w:rFonts w:hint="cs"/>
                <w:bCs/>
                <w:sz w:val="20"/>
                <w:rtl/>
                <w:lang w:val="en-CA"/>
              </w:rPr>
              <w:t>ّ</w:t>
            </w:r>
            <w:r w:rsidRPr="001E28B5">
              <w:rPr>
                <w:rFonts w:hint="cs"/>
                <w:bCs/>
                <w:sz w:val="20"/>
                <w:rtl/>
                <w:lang w:val="en-CA"/>
              </w:rPr>
              <w:t>ع</w:t>
            </w:r>
          </w:p>
        </w:tc>
        <w:tc>
          <w:tcPr>
            <w:tcW w:w="602" w:type="pct"/>
            <w:vMerge w:val="restart"/>
          </w:tcPr>
          <w:p w:rsidR="001E28B5" w:rsidRPr="001E28B5" w:rsidRDefault="001E28B5" w:rsidP="001E28B5">
            <w:pPr>
              <w:bidi/>
              <w:jc w:val="center"/>
              <w:rPr>
                <w:bCs/>
                <w:sz w:val="20"/>
                <w:lang w:val="en-CA"/>
              </w:rPr>
            </w:pPr>
          </w:p>
          <w:p w:rsidR="001E28B5" w:rsidRPr="001E28B5" w:rsidRDefault="001E28B5" w:rsidP="001E28B5">
            <w:pPr>
              <w:bidi/>
              <w:jc w:val="center"/>
              <w:rPr>
                <w:bCs/>
                <w:sz w:val="20"/>
                <w:lang w:val="en-CA"/>
              </w:rPr>
            </w:pPr>
            <w:r w:rsidRPr="001E28B5">
              <w:rPr>
                <w:rFonts w:hint="cs"/>
                <w:bCs/>
                <w:sz w:val="20"/>
                <w:rtl/>
                <w:lang w:val="en-CA"/>
              </w:rPr>
              <w:t>المجموع</w:t>
            </w:r>
          </w:p>
        </w:tc>
      </w:tr>
      <w:tr w:rsidR="001E28B5" w:rsidRPr="001E28B5" w:rsidTr="00A82442">
        <w:trPr>
          <w:tblHeader/>
        </w:trPr>
        <w:tc>
          <w:tcPr>
            <w:tcW w:w="1666" w:type="pct"/>
            <w:vMerge/>
          </w:tcPr>
          <w:p w:rsidR="001E28B5" w:rsidRPr="001F1E0E" w:rsidRDefault="001E28B5" w:rsidP="00E65FD1">
            <w:pPr>
              <w:jc w:val="left"/>
              <w:rPr>
                <w:sz w:val="20"/>
                <w:lang w:val="en-CA"/>
              </w:rPr>
            </w:pPr>
          </w:p>
        </w:tc>
        <w:tc>
          <w:tcPr>
            <w:tcW w:w="537" w:type="pct"/>
          </w:tcPr>
          <w:p w:rsidR="001E28B5" w:rsidRPr="001E28B5" w:rsidRDefault="001E28B5" w:rsidP="001E28B5">
            <w:pPr>
              <w:bidi/>
              <w:spacing w:line="259" w:lineRule="auto"/>
              <w:ind w:left="5"/>
              <w:jc w:val="center"/>
              <w:rPr>
                <w:bCs/>
                <w:sz w:val="20"/>
                <w:lang w:val="en-US"/>
              </w:rPr>
            </w:pPr>
            <w:r w:rsidRPr="001E28B5">
              <w:rPr>
                <w:rFonts w:hint="cs"/>
                <w:bCs/>
                <w:sz w:val="20"/>
                <w:rtl/>
                <w:lang w:val="en-US"/>
              </w:rPr>
              <w:t>العربي</w:t>
            </w:r>
          </w:p>
        </w:tc>
        <w:tc>
          <w:tcPr>
            <w:tcW w:w="537" w:type="pct"/>
          </w:tcPr>
          <w:p w:rsidR="001E28B5" w:rsidRPr="001E28B5" w:rsidRDefault="001E28B5" w:rsidP="001E28B5">
            <w:pPr>
              <w:bidi/>
              <w:spacing w:line="259" w:lineRule="auto"/>
              <w:ind w:left="5"/>
              <w:jc w:val="center"/>
              <w:rPr>
                <w:bCs/>
                <w:sz w:val="20"/>
                <w:lang w:val="en-CA"/>
              </w:rPr>
            </w:pPr>
            <w:r w:rsidRPr="001E28B5">
              <w:rPr>
                <w:rFonts w:hint="cs"/>
                <w:bCs/>
                <w:sz w:val="20"/>
                <w:rtl/>
                <w:lang w:val="en-CA"/>
              </w:rPr>
              <w:t>فريش</w:t>
            </w:r>
          </w:p>
        </w:tc>
        <w:tc>
          <w:tcPr>
            <w:tcW w:w="537" w:type="pct"/>
          </w:tcPr>
          <w:p w:rsidR="001E28B5" w:rsidRPr="001E28B5" w:rsidRDefault="001E28B5" w:rsidP="001E28B5">
            <w:pPr>
              <w:bidi/>
              <w:spacing w:line="259" w:lineRule="auto"/>
              <w:ind w:left="5"/>
              <w:jc w:val="center"/>
              <w:rPr>
                <w:bCs/>
                <w:sz w:val="20"/>
                <w:lang w:val="en-CA"/>
              </w:rPr>
            </w:pPr>
            <w:r w:rsidRPr="001E28B5">
              <w:rPr>
                <w:rFonts w:hint="cs"/>
                <w:bCs/>
                <w:sz w:val="20"/>
                <w:rtl/>
                <w:lang w:val="en-CA"/>
              </w:rPr>
              <w:t>ميراكو*</w:t>
            </w:r>
          </w:p>
        </w:tc>
        <w:tc>
          <w:tcPr>
            <w:tcW w:w="537" w:type="pct"/>
          </w:tcPr>
          <w:p w:rsidR="001E28B5" w:rsidRPr="001E28B5" w:rsidRDefault="001E28B5" w:rsidP="0030113F">
            <w:pPr>
              <w:bidi/>
              <w:spacing w:line="259" w:lineRule="auto"/>
              <w:ind w:left="5"/>
              <w:jc w:val="center"/>
              <w:rPr>
                <w:bCs/>
                <w:sz w:val="20"/>
                <w:lang w:val="en-CA"/>
              </w:rPr>
            </w:pPr>
            <w:r w:rsidRPr="001E28B5">
              <w:rPr>
                <w:rFonts w:hint="cs"/>
                <w:bCs/>
                <w:sz w:val="20"/>
                <w:rtl/>
                <w:lang w:val="en-CA"/>
              </w:rPr>
              <w:t>ب</w:t>
            </w:r>
            <w:r w:rsidR="00A82442">
              <w:rPr>
                <w:rFonts w:hint="cs"/>
                <w:bCs/>
                <w:sz w:val="20"/>
                <w:rtl/>
                <w:lang w:val="en-CA"/>
              </w:rPr>
              <w:t>ا</w:t>
            </w:r>
            <w:r w:rsidRPr="001E28B5">
              <w:rPr>
                <w:rFonts w:hint="cs"/>
                <w:bCs/>
                <w:sz w:val="20"/>
                <w:rtl/>
                <w:lang w:val="en-CA"/>
              </w:rPr>
              <w:t>ور</w:t>
            </w:r>
          </w:p>
        </w:tc>
        <w:tc>
          <w:tcPr>
            <w:tcW w:w="585" w:type="pct"/>
          </w:tcPr>
          <w:p w:rsidR="001E28B5" w:rsidRPr="001E28B5" w:rsidRDefault="001E28B5" w:rsidP="001E28B5">
            <w:pPr>
              <w:bidi/>
              <w:spacing w:line="259" w:lineRule="auto"/>
              <w:ind w:left="5"/>
              <w:jc w:val="center"/>
              <w:rPr>
                <w:bCs/>
                <w:sz w:val="20"/>
                <w:lang w:val="en-CA"/>
              </w:rPr>
            </w:pPr>
            <w:r w:rsidRPr="001E28B5">
              <w:rPr>
                <w:rFonts w:hint="cs"/>
                <w:bCs/>
                <w:sz w:val="20"/>
                <w:rtl/>
                <w:lang w:val="en-CA"/>
              </w:rPr>
              <w:t>يونيون إير</w:t>
            </w:r>
          </w:p>
        </w:tc>
        <w:tc>
          <w:tcPr>
            <w:tcW w:w="602" w:type="pct"/>
            <w:vMerge/>
          </w:tcPr>
          <w:p w:rsidR="001E28B5" w:rsidRPr="001E28B5" w:rsidRDefault="001E28B5" w:rsidP="001E28B5">
            <w:pPr>
              <w:bidi/>
              <w:jc w:val="right"/>
              <w:rPr>
                <w:bCs/>
                <w:sz w:val="20"/>
                <w:lang w:val="en-CA"/>
              </w:rPr>
            </w:pPr>
          </w:p>
        </w:tc>
      </w:tr>
      <w:tr w:rsidR="001E28B5" w:rsidRPr="001F1E0E" w:rsidTr="00FA1B6D">
        <w:tc>
          <w:tcPr>
            <w:tcW w:w="1666" w:type="pct"/>
          </w:tcPr>
          <w:p w:rsidR="001E28B5" w:rsidRPr="001E28B5" w:rsidRDefault="008A3C08" w:rsidP="001E28B5">
            <w:pPr>
              <w:bidi/>
              <w:jc w:val="left"/>
              <w:rPr>
                <w:sz w:val="22"/>
                <w:szCs w:val="22"/>
                <w:lang w:val="en-CA"/>
              </w:rPr>
            </w:pPr>
            <w:r>
              <w:rPr>
                <w:rFonts w:hint="cs"/>
                <w:sz w:val="22"/>
                <w:szCs w:val="22"/>
                <w:rtl/>
                <w:lang w:val="en-CA"/>
              </w:rPr>
              <w:t>نظام إمداد غازات التبريد (مضخة الإمداد، وخط أنابيب الإمداد، ومجسات الغاز)</w:t>
            </w:r>
          </w:p>
        </w:tc>
        <w:tc>
          <w:tcPr>
            <w:tcW w:w="537" w:type="pct"/>
          </w:tcPr>
          <w:p w:rsidR="001E28B5" w:rsidRPr="001F1E0E" w:rsidRDefault="001E28B5" w:rsidP="00E65FD1">
            <w:pPr>
              <w:spacing w:line="259" w:lineRule="auto"/>
              <w:ind w:right="8"/>
              <w:jc w:val="right"/>
              <w:rPr>
                <w:sz w:val="20"/>
                <w:lang w:val="en-CA"/>
              </w:rPr>
            </w:pPr>
            <w:r w:rsidRPr="001F1E0E">
              <w:rPr>
                <w:sz w:val="20"/>
                <w:lang w:val="en-CA"/>
              </w:rPr>
              <w:t xml:space="preserve">81,000 </w:t>
            </w:r>
          </w:p>
        </w:tc>
        <w:tc>
          <w:tcPr>
            <w:tcW w:w="537" w:type="pct"/>
          </w:tcPr>
          <w:p w:rsidR="001E28B5" w:rsidRPr="001F1E0E" w:rsidRDefault="001E28B5" w:rsidP="00E65FD1">
            <w:pPr>
              <w:spacing w:line="259" w:lineRule="auto"/>
              <w:ind w:right="8"/>
              <w:jc w:val="right"/>
              <w:rPr>
                <w:sz w:val="20"/>
                <w:lang w:val="en-CA"/>
              </w:rPr>
            </w:pPr>
            <w:r w:rsidRPr="001F1E0E">
              <w:rPr>
                <w:sz w:val="20"/>
                <w:lang w:val="en-CA"/>
              </w:rPr>
              <w:t xml:space="preserve">118,000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74,340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76,000 </w:t>
            </w:r>
          </w:p>
        </w:tc>
        <w:tc>
          <w:tcPr>
            <w:tcW w:w="585" w:type="pct"/>
          </w:tcPr>
          <w:p w:rsidR="001E28B5" w:rsidRPr="001F1E0E" w:rsidRDefault="001E28B5" w:rsidP="00E65FD1">
            <w:pPr>
              <w:spacing w:line="259" w:lineRule="auto"/>
              <w:ind w:right="9"/>
              <w:jc w:val="right"/>
              <w:rPr>
                <w:sz w:val="20"/>
                <w:lang w:val="en-CA"/>
              </w:rPr>
            </w:pPr>
            <w:r w:rsidRPr="001F1E0E">
              <w:rPr>
                <w:sz w:val="20"/>
                <w:lang w:val="en-CA"/>
              </w:rPr>
              <w:t xml:space="preserve">118,000 </w:t>
            </w:r>
          </w:p>
        </w:tc>
        <w:tc>
          <w:tcPr>
            <w:tcW w:w="602" w:type="pct"/>
          </w:tcPr>
          <w:p w:rsidR="001E28B5" w:rsidRPr="001F1E0E" w:rsidRDefault="001E28B5" w:rsidP="00E65FD1">
            <w:pPr>
              <w:jc w:val="right"/>
              <w:rPr>
                <w:sz w:val="20"/>
                <w:lang w:val="en-CA"/>
              </w:rPr>
            </w:pPr>
            <w:r w:rsidRPr="001F1E0E">
              <w:rPr>
                <w:sz w:val="20"/>
                <w:lang w:val="en-CA"/>
              </w:rPr>
              <w:t>467,340</w:t>
            </w:r>
          </w:p>
        </w:tc>
      </w:tr>
      <w:tr w:rsidR="001E28B5" w:rsidRPr="001F1E0E" w:rsidTr="00FA1B6D">
        <w:tc>
          <w:tcPr>
            <w:tcW w:w="1666" w:type="pct"/>
          </w:tcPr>
          <w:p w:rsidR="001E28B5" w:rsidRPr="001E28B5" w:rsidRDefault="008A3C08" w:rsidP="00A82442">
            <w:pPr>
              <w:bidi/>
              <w:jc w:val="left"/>
              <w:rPr>
                <w:sz w:val="22"/>
                <w:szCs w:val="22"/>
                <w:lang w:val="en-CA" w:bidi="ar-EG"/>
              </w:rPr>
            </w:pPr>
            <w:r>
              <w:rPr>
                <w:rFonts w:hint="cs"/>
                <w:sz w:val="22"/>
                <w:szCs w:val="22"/>
                <w:rtl/>
                <w:lang w:val="en-CA" w:bidi="ar-EG"/>
              </w:rPr>
              <w:t>خط التصنيع الداخلي (شحن المعدات، ومحطة استر</w:t>
            </w:r>
            <w:r w:rsidR="00A82442">
              <w:rPr>
                <w:rFonts w:hint="cs"/>
                <w:sz w:val="22"/>
                <w:szCs w:val="22"/>
                <w:rtl/>
                <w:lang w:val="en-CA" w:bidi="ar-EG"/>
              </w:rPr>
              <w:t>ج</w:t>
            </w:r>
            <w:r>
              <w:rPr>
                <w:rFonts w:hint="cs"/>
                <w:sz w:val="22"/>
                <w:szCs w:val="22"/>
                <w:rtl/>
                <w:lang w:val="en-CA" w:bidi="ar-EG"/>
              </w:rPr>
              <w:t>اع غازات التبريد، ونظم السلامة والتهوية)</w:t>
            </w:r>
          </w:p>
        </w:tc>
        <w:tc>
          <w:tcPr>
            <w:tcW w:w="537" w:type="pct"/>
          </w:tcPr>
          <w:p w:rsidR="001E28B5" w:rsidRPr="001F1E0E" w:rsidRDefault="001E28B5" w:rsidP="00E65FD1">
            <w:pPr>
              <w:jc w:val="right"/>
              <w:rPr>
                <w:sz w:val="20"/>
                <w:lang w:val="en-CA"/>
              </w:rPr>
            </w:pPr>
            <w:r w:rsidRPr="001F1E0E">
              <w:rPr>
                <w:sz w:val="20"/>
                <w:lang w:val="en-CA"/>
              </w:rPr>
              <w:t>84,000</w:t>
            </w:r>
          </w:p>
        </w:tc>
        <w:tc>
          <w:tcPr>
            <w:tcW w:w="537" w:type="pct"/>
          </w:tcPr>
          <w:p w:rsidR="001E28B5" w:rsidRPr="001F1E0E" w:rsidRDefault="001E28B5" w:rsidP="00E65FD1">
            <w:pPr>
              <w:jc w:val="right"/>
              <w:rPr>
                <w:sz w:val="20"/>
                <w:lang w:val="en-CA"/>
              </w:rPr>
            </w:pPr>
            <w:r w:rsidRPr="001F1E0E">
              <w:rPr>
                <w:sz w:val="20"/>
                <w:lang w:val="en-CA"/>
              </w:rPr>
              <w:t>0</w:t>
            </w:r>
          </w:p>
        </w:tc>
        <w:tc>
          <w:tcPr>
            <w:tcW w:w="537" w:type="pct"/>
          </w:tcPr>
          <w:p w:rsidR="001E28B5" w:rsidRPr="001F1E0E" w:rsidRDefault="001E28B5" w:rsidP="00E65FD1">
            <w:pPr>
              <w:jc w:val="right"/>
              <w:rPr>
                <w:sz w:val="20"/>
                <w:lang w:val="en-CA"/>
              </w:rPr>
            </w:pPr>
            <w:r w:rsidRPr="001F1E0E">
              <w:rPr>
                <w:sz w:val="20"/>
                <w:lang w:val="en-CA"/>
              </w:rPr>
              <w:t>0</w:t>
            </w:r>
          </w:p>
        </w:tc>
        <w:tc>
          <w:tcPr>
            <w:tcW w:w="537" w:type="pct"/>
          </w:tcPr>
          <w:p w:rsidR="001E28B5" w:rsidRPr="001F1E0E" w:rsidRDefault="001E28B5" w:rsidP="00E65FD1">
            <w:pPr>
              <w:jc w:val="right"/>
              <w:rPr>
                <w:sz w:val="20"/>
                <w:lang w:val="en-CA"/>
              </w:rPr>
            </w:pPr>
            <w:r w:rsidRPr="001F1E0E">
              <w:rPr>
                <w:sz w:val="20"/>
                <w:lang w:val="en-CA"/>
              </w:rPr>
              <w:t>0</w:t>
            </w:r>
          </w:p>
        </w:tc>
        <w:tc>
          <w:tcPr>
            <w:tcW w:w="585" w:type="pct"/>
          </w:tcPr>
          <w:p w:rsidR="001E28B5" w:rsidRPr="001F1E0E" w:rsidRDefault="001E28B5" w:rsidP="00E65FD1">
            <w:pPr>
              <w:jc w:val="right"/>
              <w:rPr>
                <w:sz w:val="20"/>
                <w:lang w:val="en-CA"/>
              </w:rPr>
            </w:pPr>
            <w:r w:rsidRPr="001F1E0E">
              <w:rPr>
                <w:sz w:val="20"/>
                <w:lang w:val="en-CA"/>
              </w:rPr>
              <w:t>168,000</w:t>
            </w:r>
          </w:p>
        </w:tc>
        <w:tc>
          <w:tcPr>
            <w:tcW w:w="602" w:type="pct"/>
          </w:tcPr>
          <w:p w:rsidR="001E28B5" w:rsidRPr="001F1E0E" w:rsidRDefault="001E28B5" w:rsidP="00E65FD1">
            <w:pPr>
              <w:jc w:val="right"/>
              <w:rPr>
                <w:sz w:val="20"/>
                <w:lang w:val="en-CA"/>
              </w:rPr>
            </w:pPr>
            <w:r w:rsidRPr="001F1E0E">
              <w:rPr>
                <w:sz w:val="20"/>
                <w:lang w:val="en-CA"/>
              </w:rPr>
              <w:t>252,000</w:t>
            </w:r>
          </w:p>
        </w:tc>
      </w:tr>
      <w:tr w:rsidR="001E28B5" w:rsidRPr="001F1E0E" w:rsidTr="00FA1B6D">
        <w:tc>
          <w:tcPr>
            <w:tcW w:w="1666" w:type="pct"/>
          </w:tcPr>
          <w:p w:rsidR="001E28B5" w:rsidRPr="001E28B5" w:rsidRDefault="008A3C08" w:rsidP="00A82442">
            <w:pPr>
              <w:bidi/>
              <w:jc w:val="left"/>
              <w:rPr>
                <w:sz w:val="22"/>
                <w:szCs w:val="22"/>
                <w:lang w:val="en-CA" w:bidi="ar-EG"/>
              </w:rPr>
            </w:pPr>
            <w:r>
              <w:rPr>
                <w:rFonts w:hint="cs"/>
                <w:sz w:val="22"/>
                <w:szCs w:val="22"/>
                <w:rtl/>
                <w:lang w:val="en-CA"/>
              </w:rPr>
              <w:t xml:space="preserve">خط التصنيع الخارجي </w:t>
            </w:r>
            <w:r>
              <w:rPr>
                <w:rFonts w:hint="cs"/>
                <w:sz w:val="22"/>
                <w:szCs w:val="22"/>
                <w:rtl/>
                <w:lang w:val="en-CA" w:bidi="ar-EG"/>
              </w:rPr>
              <w:t>(شحن المعدات، ومحطة استر</w:t>
            </w:r>
            <w:r w:rsidR="00A82442">
              <w:rPr>
                <w:rFonts w:hint="cs"/>
                <w:sz w:val="22"/>
                <w:szCs w:val="22"/>
                <w:rtl/>
                <w:lang w:val="en-CA" w:bidi="ar-EG"/>
              </w:rPr>
              <w:t>ج</w:t>
            </w:r>
            <w:r>
              <w:rPr>
                <w:rFonts w:hint="cs"/>
                <w:sz w:val="22"/>
                <w:szCs w:val="22"/>
                <w:rtl/>
                <w:lang w:val="en-CA" w:bidi="ar-EG"/>
              </w:rPr>
              <w:t>اع غازات التبريد، ونظم السلامة والتهوية، واستكشاف التسرب، و</w:t>
            </w:r>
            <w:r w:rsidR="00FA1B6D">
              <w:rPr>
                <w:rFonts w:hint="cs"/>
                <w:sz w:val="22"/>
                <w:szCs w:val="22"/>
                <w:rtl/>
                <w:lang w:val="en-CA" w:bidi="ar-EG"/>
              </w:rPr>
              <w:t>مقرنات العملية</w:t>
            </w:r>
            <w:r>
              <w:rPr>
                <w:rFonts w:hint="cs"/>
                <w:sz w:val="22"/>
                <w:szCs w:val="22"/>
                <w:rtl/>
                <w:lang w:val="en-CA" w:bidi="ar-EG"/>
              </w:rPr>
              <w:t>)</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473,500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405,000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494,550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248,000 </w:t>
            </w:r>
          </w:p>
        </w:tc>
        <w:tc>
          <w:tcPr>
            <w:tcW w:w="585" w:type="pct"/>
          </w:tcPr>
          <w:p w:rsidR="001E28B5" w:rsidRPr="001F1E0E" w:rsidRDefault="001E28B5" w:rsidP="00E65FD1">
            <w:pPr>
              <w:spacing w:line="259" w:lineRule="auto"/>
              <w:ind w:right="9"/>
              <w:jc w:val="right"/>
              <w:rPr>
                <w:sz w:val="20"/>
                <w:lang w:val="en-CA"/>
              </w:rPr>
            </w:pPr>
            <w:r w:rsidRPr="001F1E0E">
              <w:rPr>
                <w:sz w:val="20"/>
                <w:lang w:val="en-CA"/>
              </w:rPr>
              <w:t xml:space="preserve">535,000 </w:t>
            </w:r>
          </w:p>
        </w:tc>
        <w:tc>
          <w:tcPr>
            <w:tcW w:w="602" w:type="pct"/>
          </w:tcPr>
          <w:p w:rsidR="001E28B5" w:rsidRPr="001F1E0E" w:rsidRDefault="001E28B5" w:rsidP="00E65FD1">
            <w:pPr>
              <w:jc w:val="right"/>
              <w:rPr>
                <w:sz w:val="20"/>
                <w:lang w:val="en-CA"/>
              </w:rPr>
            </w:pPr>
            <w:r w:rsidRPr="001F1E0E">
              <w:rPr>
                <w:sz w:val="20"/>
                <w:lang w:val="en-CA"/>
              </w:rPr>
              <w:t>2,156,050</w:t>
            </w:r>
          </w:p>
        </w:tc>
      </w:tr>
      <w:tr w:rsidR="001E28B5" w:rsidRPr="001F1E0E" w:rsidTr="00FA1B6D">
        <w:tc>
          <w:tcPr>
            <w:tcW w:w="1666" w:type="pct"/>
          </w:tcPr>
          <w:p w:rsidR="001E28B5" w:rsidRPr="001E28B5" w:rsidRDefault="00FA1B6D" w:rsidP="00FA1B6D">
            <w:pPr>
              <w:bidi/>
              <w:jc w:val="left"/>
              <w:rPr>
                <w:sz w:val="22"/>
                <w:szCs w:val="22"/>
                <w:lang w:val="en-CA"/>
              </w:rPr>
            </w:pPr>
            <w:r>
              <w:rPr>
                <w:rFonts w:hint="cs"/>
                <w:sz w:val="22"/>
                <w:szCs w:val="22"/>
                <w:rtl/>
                <w:lang w:val="en-CA"/>
              </w:rPr>
              <w:t>منطقة إجراء الاختبار (تعديلات منطقة الاختبار، ونظم السلامة والتهوية)</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122,000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82,000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77,490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30,000 </w:t>
            </w:r>
          </w:p>
        </w:tc>
        <w:tc>
          <w:tcPr>
            <w:tcW w:w="585" w:type="pct"/>
          </w:tcPr>
          <w:p w:rsidR="001E28B5" w:rsidRPr="001F1E0E" w:rsidRDefault="001E28B5" w:rsidP="00E65FD1">
            <w:pPr>
              <w:spacing w:line="259" w:lineRule="auto"/>
              <w:ind w:right="9"/>
              <w:jc w:val="right"/>
              <w:rPr>
                <w:sz w:val="20"/>
                <w:lang w:val="en-CA"/>
              </w:rPr>
            </w:pPr>
            <w:r w:rsidRPr="001F1E0E">
              <w:rPr>
                <w:sz w:val="20"/>
                <w:lang w:val="en-CA"/>
              </w:rPr>
              <w:t xml:space="preserve">100,000 </w:t>
            </w:r>
          </w:p>
        </w:tc>
        <w:tc>
          <w:tcPr>
            <w:tcW w:w="602" w:type="pct"/>
          </w:tcPr>
          <w:p w:rsidR="001E28B5" w:rsidRPr="001F1E0E" w:rsidRDefault="001E28B5" w:rsidP="00E65FD1">
            <w:pPr>
              <w:jc w:val="right"/>
              <w:rPr>
                <w:sz w:val="20"/>
                <w:lang w:val="en-CA"/>
              </w:rPr>
            </w:pPr>
            <w:r w:rsidRPr="001F1E0E">
              <w:rPr>
                <w:sz w:val="20"/>
                <w:lang w:val="en-CA"/>
              </w:rPr>
              <w:t>411,490</w:t>
            </w:r>
          </w:p>
        </w:tc>
      </w:tr>
      <w:tr w:rsidR="001E28B5" w:rsidRPr="001F1E0E" w:rsidTr="00FA1B6D">
        <w:tc>
          <w:tcPr>
            <w:tcW w:w="1666" w:type="pct"/>
          </w:tcPr>
          <w:p w:rsidR="001E28B5" w:rsidRPr="001E28B5" w:rsidRDefault="00FA1B6D" w:rsidP="001E28B5">
            <w:pPr>
              <w:bidi/>
              <w:jc w:val="left"/>
              <w:rPr>
                <w:sz w:val="22"/>
                <w:szCs w:val="22"/>
                <w:lang w:val="en-CA"/>
              </w:rPr>
            </w:pPr>
            <w:r>
              <w:rPr>
                <w:rFonts w:hint="cs"/>
                <w:sz w:val="22"/>
                <w:szCs w:val="22"/>
                <w:rtl/>
                <w:lang w:val="en-CA"/>
              </w:rPr>
              <w:t>غرف المختبر (محطة استرجاع غازات التبريد، ونظم السلامة والتهوية)</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183,000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61,000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38,430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61,000 </w:t>
            </w:r>
          </w:p>
        </w:tc>
        <w:tc>
          <w:tcPr>
            <w:tcW w:w="585" w:type="pct"/>
          </w:tcPr>
          <w:p w:rsidR="001E28B5" w:rsidRPr="001F1E0E" w:rsidRDefault="001E28B5" w:rsidP="00E65FD1">
            <w:pPr>
              <w:spacing w:line="259" w:lineRule="auto"/>
              <w:ind w:right="9"/>
              <w:jc w:val="right"/>
              <w:rPr>
                <w:sz w:val="20"/>
                <w:lang w:val="en-CA"/>
              </w:rPr>
            </w:pPr>
            <w:r w:rsidRPr="001F1E0E">
              <w:rPr>
                <w:sz w:val="20"/>
                <w:lang w:val="en-CA"/>
              </w:rPr>
              <w:t xml:space="preserve">61,000 </w:t>
            </w:r>
          </w:p>
        </w:tc>
        <w:tc>
          <w:tcPr>
            <w:tcW w:w="602" w:type="pct"/>
          </w:tcPr>
          <w:p w:rsidR="001E28B5" w:rsidRPr="001F1E0E" w:rsidRDefault="001E28B5" w:rsidP="00E65FD1">
            <w:pPr>
              <w:jc w:val="right"/>
              <w:rPr>
                <w:sz w:val="20"/>
                <w:lang w:val="en-CA"/>
              </w:rPr>
            </w:pPr>
            <w:r w:rsidRPr="001F1E0E">
              <w:rPr>
                <w:sz w:val="20"/>
                <w:lang w:val="en-CA"/>
              </w:rPr>
              <w:t>404,430</w:t>
            </w:r>
          </w:p>
        </w:tc>
      </w:tr>
      <w:tr w:rsidR="00FA1B6D" w:rsidRPr="001F1E0E" w:rsidTr="00FA1B6D">
        <w:tc>
          <w:tcPr>
            <w:tcW w:w="1666" w:type="pct"/>
          </w:tcPr>
          <w:p w:rsidR="00FA1B6D" w:rsidRPr="001E28B5" w:rsidRDefault="00FA1B6D" w:rsidP="00053E11">
            <w:pPr>
              <w:bidi/>
              <w:jc w:val="left"/>
              <w:rPr>
                <w:sz w:val="22"/>
                <w:szCs w:val="22"/>
                <w:lang w:val="en-CA"/>
              </w:rPr>
            </w:pPr>
            <w:r>
              <w:rPr>
                <w:rFonts w:hint="cs"/>
                <w:sz w:val="22"/>
                <w:szCs w:val="22"/>
                <w:rtl/>
                <w:lang w:val="en-CA"/>
              </w:rPr>
              <w:lastRenderedPageBreak/>
              <w:t>عامة (قطع الغيار)</w:t>
            </w:r>
          </w:p>
        </w:tc>
        <w:tc>
          <w:tcPr>
            <w:tcW w:w="537" w:type="pct"/>
          </w:tcPr>
          <w:p w:rsidR="00FA1B6D" w:rsidRPr="001F1E0E" w:rsidRDefault="00FA1B6D" w:rsidP="00E65FD1">
            <w:pPr>
              <w:spacing w:line="259" w:lineRule="auto"/>
              <w:ind w:right="8"/>
              <w:jc w:val="right"/>
              <w:rPr>
                <w:sz w:val="20"/>
                <w:lang w:val="en-CA"/>
              </w:rPr>
            </w:pPr>
            <w:r w:rsidRPr="001F1E0E">
              <w:rPr>
                <w:sz w:val="20"/>
                <w:lang w:val="en-CA"/>
              </w:rPr>
              <w:t xml:space="preserve">30,000 </w:t>
            </w:r>
          </w:p>
        </w:tc>
        <w:tc>
          <w:tcPr>
            <w:tcW w:w="537" w:type="pct"/>
          </w:tcPr>
          <w:p w:rsidR="00FA1B6D" w:rsidRPr="001F1E0E" w:rsidRDefault="00FA1B6D" w:rsidP="00E65FD1">
            <w:pPr>
              <w:spacing w:line="259" w:lineRule="auto"/>
              <w:ind w:right="8"/>
              <w:jc w:val="right"/>
              <w:rPr>
                <w:sz w:val="20"/>
                <w:lang w:val="en-CA"/>
              </w:rPr>
            </w:pPr>
            <w:r w:rsidRPr="001F1E0E">
              <w:rPr>
                <w:sz w:val="20"/>
                <w:lang w:val="en-CA"/>
              </w:rPr>
              <w:t xml:space="preserve">30,000 </w:t>
            </w:r>
          </w:p>
        </w:tc>
        <w:tc>
          <w:tcPr>
            <w:tcW w:w="537" w:type="pct"/>
          </w:tcPr>
          <w:p w:rsidR="00FA1B6D" w:rsidRPr="001F1E0E" w:rsidRDefault="00FA1B6D" w:rsidP="00E65FD1">
            <w:pPr>
              <w:spacing w:line="259" w:lineRule="auto"/>
              <w:ind w:right="9"/>
              <w:jc w:val="right"/>
              <w:rPr>
                <w:sz w:val="20"/>
                <w:lang w:val="en-CA"/>
              </w:rPr>
            </w:pPr>
            <w:r w:rsidRPr="001F1E0E">
              <w:rPr>
                <w:sz w:val="20"/>
                <w:lang w:val="en-CA"/>
              </w:rPr>
              <w:t xml:space="preserve">28,350 </w:t>
            </w:r>
          </w:p>
        </w:tc>
        <w:tc>
          <w:tcPr>
            <w:tcW w:w="537" w:type="pct"/>
          </w:tcPr>
          <w:p w:rsidR="00FA1B6D" w:rsidRPr="001F1E0E" w:rsidRDefault="00FA1B6D" w:rsidP="00E65FD1">
            <w:pPr>
              <w:spacing w:line="259" w:lineRule="auto"/>
              <w:ind w:right="9"/>
              <w:jc w:val="right"/>
              <w:rPr>
                <w:sz w:val="20"/>
                <w:lang w:val="en-CA"/>
              </w:rPr>
            </w:pPr>
            <w:r w:rsidRPr="001F1E0E">
              <w:rPr>
                <w:sz w:val="20"/>
                <w:lang w:val="en-CA"/>
              </w:rPr>
              <w:t xml:space="preserve">7,500 </w:t>
            </w:r>
          </w:p>
        </w:tc>
        <w:tc>
          <w:tcPr>
            <w:tcW w:w="585" w:type="pct"/>
          </w:tcPr>
          <w:p w:rsidR="00FA1B6D" w:rsidRPr="001F1E0E" w:rsidRDefault="00FA1B6D" w:rsidP="00E65FD1">
            <w:pPr>
              <w:spacing w:line="259" w:lineRule="auto"/>
              <w:ind w:right="9"/>
              <w:jc w:val="right"/>
              <w:rPr>
                <w:sz w:val="20"/>
                <w:lang w:val="en-CA"/>
              </w:rPr>
            </w:pPr>
            <w:r w:rsidRPr="001F1E0E">
              <w:rPr>
                <w:sz w:val="20"/>
                <w:lang w:val="en-CA"/>
              </w:rPr>
              <w:t xml:space="preserve">30,000 </w:t>
            </w:r>
          </w:p>
        </w:tc>
        <w:tc>
          <w:tcPr>
            <w:tcW w:w="602" w:type="pct"/>
          </w:tcPr>
          <w:p w:rsidR="00FA1B6D" w:rsidRPr="001F1E0E" w:rsidRDefault="00FA1B6D" w:rsidP="00E65FD1">
            <w:pPr>
              <w:jc w:val="right"/>
              <w:rPr>
                <w:sz w:val="20"/>
                <w:lang w:val="en-CA"/>
              </w:rPr>
            </w:pPr>
            <w:r w:rsidRPr="001F1E0E">
              <w:rPr>
                <w:sz w:val="20"/>
                <w:lang w:val="en-CA"/>
              </w:rPr>
              <w:t>125,850</w:t>
            </w:r>
          </w:p>
        </w:tc>
      </w:tr>
      <w:tr w:rsidR="00FA1B6D" w:rsidRPr="001F1E0E" w:rsidTr="00FA1B6D">
        <w:tc>
          <w:tcPr>
            <w:tcW w:w="1666" w:type="pct"/>
          </w:tcPr>
          <w:p w:rsidR="00FA1B6D" w:rsidRPr="001E28B5" w:rsidRDefault="00FA1B6D" w:rsidP="00053E11">
            <w:pPr>
              <w:bidi/>
              <w:jc w:val="left"/>
              <w:rPr>
                <w:sz w:val="22"/>
                <w:szCs w:val="22"/>
                <w:lang w:val="en-CA"/>
              </w:rPr>
            </w:pPr>
            <w:r>
              <w:rPr>
                <w:rFonts w:hint="cs"/>
                <w:sz w:val="22"/>
                <w:szCs w:val="22"/>
                <w:rtl/>
                <w:lang w:val="en-CA"/>
              </w:rPr>
              <w:t>الهندسة، والتركيب، والترخيص والتدريب</w:t>
            </w:r>
          </w:p>
        </w:tc>
        <w:tc>
          <w:tcPr>
            <w:tcW w:w="537" w:type="pct"/>
          </w:tcPr>
          <w:p w:rsidR="00FA1B6D" w:rsidRPr="001F1E0E" w:rsidRDefault="00FA1B6D" w:rsidP="00E65FD1">
            <w:pPr>
              <w:spacing w:line="259" w:lineRule="auto"/>
              <w:ind w:right="9"/>
              <w:jc w:val="right"/>
              <w:rPr>
                <w:sz w:val="20"/>
                <w:lang w:val="en-CA"/>
              </w:rPr>
            </w:pPr>
            <w:r w:rsidRPr="001F1E0E">
              <w:rPr>
                <w:sz w:val="20"/>
                <w:lang w:val="en-CA"/>
              </w:rPr>
              <w:t xml:space="preserve">143,000 </w:t>
            </w:r>
          </w:p>
        </w:tc>
        <w:tc>
          <w:tcPr>
            <w:tcW w:w="537" w:type="pct"/>
          </w:tcPr>
          <w:p w:rsidR="00FA1B6D" w:rsidRPr="001F1E0E" w:rsidRDefault="00FA1B6D" w:rsidP="00E65FD1">
            <w:pPr>
              <w:spacing w:line="259" w:lineRule="auto"/>
              <w:ind w:right="9"/>
              <w:jc w:val="right"/>
              <w:rPr>
                <w:sz w:val="20"/>
                <w:lang w:val="en-CA"/>
              </w:rPr>
            </w:pPr>
            <w:r w:rsidRPr="001F1E0E">
              <w:rPr>
                <w:sz w:val="20"/>
                <w:lang w:val="en-CA"/>
              </w:rPr>
              <w:t xml:space="preserve">98,000 </w:t>
            </w:r>
          </w:p>
        </w:tc>
        <w:tc>
          <w:tcPr>
            <w:tcW w:w="537" w:type="pct"/>
          </w:tcPr>
          <w:p w:rsidR="00FA1B6D" w:rsidRPr="001F1E0E" w:rsidRDefault="00FA1B6D" w:rsidP="00E65FD1">
            <w:pPr>
              <w:spacing w:line="259" w:lineRule="auto"/>
              <w:ind w:right="9"/>
              <w:jc w:val="right"/>
              <w:rPr>
                <w:sz w:val="20"/>
                <w:lang w:val="en-CA"/>
              </w:rPr>
            </w:pPr>
            <w:r w:rsidRPr="001F1E0E">
              <w:rPr>
                <w:sz w:val="20"/>
                <w:lang w:val="en-CA"/>
              </w:rPr>
              <w:t xml:space="preserve">118,440 </w:t>
            </w:r>
          </w:p>
        </w:tc>
        <w:tc>
          <w:tcPr>
            <w:tcW w:w="537" w:type="pct"/>
          </w:tcPr>
          <w:p w:rsidR="00FA1B6D" w:rsidRPr="001F1E0E" w:rsidRDefault="00FA1B6D" w:rsidP="00E65FD1">
            <w:pPr>
              <w:spacing w:line="259" w:lineRule="auto"/>
              <w:ind w:right="9"/>
              <w:jc w:val="right"/>
              <w:rPr>
                <w:sz w:val="20"/>
                <w:lang w:val="en-CA"/>
              </w:rPr>
            </w:pPr>
            <w:r w:rsidRPr="001F1E0E">
              <w:rPr>
                <w:sz w:val="20"/>
                <w:lang w:val="en-CA"/>
              </w:rPr>
              <w:t xml:space="preserve">77,000 </w:t>
            </w:r>
          </w:p>
        </w:tc>
        <w:tc>
          <w:tcPr>
            <w:tcW w:w="585" w:type="pct"/>
          </w:tcPr>
          <w:p w:rsidR="00FA1B6D" w:rsidRPr="001F1E0E" w:rsidRDefault="00FA1B6D" w:rsidP="00E65FD1">
            <w:pPr>
              <w:spacing w:line="259" w:lineRule="auto"/>
              <w:ind w:right="9"/>
              <w:jc w:val="right"/>
              <w:rPr>
                <w:sz w:val="20"/>
                <w:lang w:val="en-CA"/>
              </w:rPr>
            </w:pPr>
            <w:r w:rsidRPr="001F1E0E">
              <w:rPr>
                <w:sz w:val="20"/>
                <w:lang w:val="en-CA"/>
              </w:rPr>
              <w:t xml:space="preserve">138,000 </w:t>
            </w:r>
          </w:p>
        </w:tc>
        <w:tc>
          <w:tcPr>
            <w:tcW w:w="602" w:type="pct"/>
          </w:tcPr>
          <w:p w:rsidR="00FA1B6D" w:rsidRPr="001F1E0E" w:rsidRDefault="00FA1B6D" w:rsidP="00E65FD1">
            <w:pPr>
              <w:jc w:val="right"/>
              <w:rPr>
                <w:sz w:val="20"/>
                <w:lang w:val="en-CA"/>
              </w:rPr>
            </w:pPr>
            <w:r w:rsidRPr="001F1E0E">
              <w:rPr>
                <w:sz w:val="20"/>
                <w:lang w:val="en-CA"/>
              </w:rPr>
              <w:t>574,440</w:t>
            </w:r>
          </w:p>
        </w:tc>
      </w:tr>
      <w:tr w:rsidR="001E28B5" w:rsidRPr="001F1E0E" w:rsidTr="00FA1B6D">
        <w:tc>
          <w:tcPr>
            <w:tcW w:w="1666" w:type="pct"/>
          </w:tcPr>
          <w:p w:rsidR="001E28B5" w:rsidRPr="001E28B5" w:rsidRDefault="001E28B5" w:rsidP="001E28B5">
            <w:pPr>
              <w:bidi/>
              <w:jc w:val="left"/>
              <w:rPr>
                <w:sz w:val="22"/>
                <w:szCs w:val="22"/>
                <w:lang w:val="en-CA"/>
              </w:rPr>
            </w:pPr>
            <w:r>
              <w:rPr>
                <w:rFonts w:hint="cs"/>
                <w:sz w:val="22"/>
                <w:szCs w:val="22"/>
                <w:rtl/>
                <w:lang w:val="en-CA"/>
              </w:rPr>
              <w:t>المساعدة التقنية</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50,000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50,000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31,500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50,000 </w:t>
            </w:r>
          </w:p>
        </w:tc>
        <w:tc>
          <w:tcPr>
            <w:tcW w:w="585" w:type="pct"/>
          </w:tcPr>
          <w:p w:rsidR="001E28B5" w:rsidRPr="001F1E0E" w:rsidRDefault="001E28B5" w:rsidP="00E65FD1">
            <w:pPr>
              <w:spacing w:line="259" w:lineRule="auto"/>
              <w:ind w:right="9"/>
              <w:jc w:val="right"/>
              <w:rPr>
                <w:sz w:val="20"/>
                <w:lang w:val="en-CA"/>
              </w:rPr>
            </w:pPr>
            <w:r w:rsidRPr="001F1E0E">
              <w:rPr>
                <w:sz w:val="20"/>
                <w:lang w:val="en-CA"/>
              </w:rPr>
              <w:t xml:space="preserve">50,000 </w:t>
            </w:r>
          </w:p>
        </w:tc>
        <w:tc>
          <w:tcPr>
            <w:tcW w:w="602" w:type="pct"/>
          </w:tcPr>
          <w:p w:rsidR="001E28B5" w:rsidRPr="001F1E0E" w:rsidRDefault="001E28B5" w:rsidP="00E65FD1">
            <w:pPr>
              <w:jc w:val="right"/>
              <w:rPr>
                <w:sz w:val="20"/>
                <w:lang w:val="en-CA"/>
              </w:rPr>
            </w:pPr>
            <w:r w:rsidRPr="001F1E0E">
              <w:rPr>
                <w:sz w:val="20"/>
                <w:lang w:val="en-CA"/>
              </w:rPr>
              <w:t>231,500</w:t>
            </w:r>
          </w:p>
        </w:tc>
      </w:tr>
      <w:tr w:rsidR="001E28B5" w:rsidRPr="001F1E0E" w:rsidTr="00FA1B6D">
        <w:tc>
          <w:tcPr>
            <w:tcW w:w="1666" w:type="pct"/>
          </w:tcPr>
          <w:p w:rsidR="001E28B5" w:rsidRPr="001E28B5" w:rsidRDefault="001E28B5" w:rsidP="001E28B5">
            <w:pPr>
              <w:bidi/>
              <w:spacing w:line="259" w:lineRule="auto"/>
              <w:jc w:val="left"/>
              <w:rPr>
                <w:sz w:val="22"/>
                <w:szCs w:val="22"/>
                <w:lang w:val="en-CA"/>
              </w:rPr>
            </w:pPr>
            <w:r>
              <w:rPr>
                <w:rFonts w:hint="cs"/>
                <w:sz w:val="22"/>
                <w:szCs w:val="22"/>
                <w:rtl/>
                <w:lang w:val="en-CA"/>
              </w:rPr>
              <w:t>الطوارئ</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116,650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84,400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86,310 </w:t>
            </w:r>
          </w:p>
        </w:tc>
        <w:tc>
          <w:tcPr>
            <w:tcW w:w="537" w:type="pct"/>
          </w:tcPr>
          <w:p w:rsidR="001E28B5" w:rsidRPr="001F1E0E" w:rsidRDefault="001E28B5" w:rsidP="00E65FD1">
            <w:pPr>
              <w:spacing w:line="259" w:lineRule="auto"/>
              <w:ind w:right="9"/>
              <w:jc w:val="right"/>
              <w:rPr>
                <w:sz w:val="20"/>
                <w:lang w:val="en-CA"/>
              </w:rPr>
            </w:pPr>
            <w:r w:rsidRPr="001F1E0E">
              <w:rPr>
                <w:sz w:val="20"/>
                <w:lang w:val="en-CA"/>
              </w:rPr>
              <w:t xml:space="preserve">54,950 </w:t>
            </w:r>
          </w:p>
        </w:tc>
        <w:tc>
          <w:tcPr>
            <w:tcW w:w="585" w:type="pct"/>
          </w:tcPr>
          <w:p w:rsidR="001E28B5" w:rsidRPr="001F1E0E" w:rsidRDefault="001E28B5" w:rsidP="00E65FD1">
            <w:pPr>
              <w:spacing w:line="259" w:lineRule="auto"/>
              <w:ind w:right="9"/>
              <w:jc w:val="right"/>
              <w:rPr>
                <w:sz w:val="20"/>
                <w:lang w:val="en-CA"/>
              </w:rPr>
            </w:pPr>
            <w:r w:rsidRPr="001F1E0E">
              <w:rPr>
                <w:sz w:val="20"/>
                <w:lang w:val="en-CA"/>
              </w:rPr>
              <w:t xml:space="preserve">120,000 </w:t>
            </w:r>
          </w:p>
        </w:tc>
        <w:tc>
          <w:tcPr>
            <w:tcW w:w="602" w:type="pct"/>
          </w:tcPr>
          <w:p w:rsidR="001E28B5" w:rsidRPr="001F1E0E" w:rsidRDefault="001E28B5" w:rsidP="00E65FD1">
            <w:pPr>
              <w:jc w:val="right"/>
              <w:rPr>
                <w:sz w:val="20"/>
                <w:lang w:val="en-CA"/>
              </w:rPr>
            </w:pPr>
            <w:r w:rsidRPr="001F1E0E">
              <w:rPr>
                <w:sz w:val="20"/>
                <w:lang w:val="en-CA"/>
              </w:rPr>
              <w:t>462,310</w:t>
            </w:r>
          </w:p>
        </w:tc>
      </w:tr>
      <w:tr w:rsidR="001E28B5" w:rsidRPr="001F1E0E" w:rsidTr="00FA1B6D">
        <w:tc>
          <w:tcPr>
            <w:tcW w:w="1666" w:type="pct"/>
          </w:tcPr>
          <w:p w:rsidR="001E28B5" w:rsidRPr="00A82442" w:rsidRDefault="001E28B5" w:rsidP="001E28B5">
            <w:pPr>
              <w:bidi/>
              <w:jc w:val="left"/>
              <w:rPr>
                <w:bCs/>
                <w:sz w:val="22"/>
                <w:szCs w:val="22"/>
                <w:lang w:val="en-CA"/>
              </w:rPr>
            </w:pPr>
            <w:r w:rsidRPr="00A82442">
              <w:rPr>
                <w:rFonts w:hint="cs"/>
                <w:bCs/>
                <w:sz w:val="22"/>
                <w:szCs w:val="22"/>
                <w:rtl/>
                <w:lang w:val="en-CA"/>
              </w:rPr>
              <w:t>المجموع</w:t>
            </w:r>
          </w:p>
        </w:tc>
        <w:tc>
          <w:tcPr>
            <w:tcW w:w="537" w:type="pct"/>
          </w:tcPr>
          <w:p w:rsidR="001E28B5" w:rsidRPr="001F1E0E" w:rsidRDefault="001E28B5" w:rsidP="00E65FD1">
            <w:pPr>
              <w:spacing w:line="259" w:lineRule="auto"/>
              <w:ind w:right="11"/>
              <w:jc w:val="center"/>
              <w:rPr>
                <w:b/>
                <w:sz w:val="20"/>
                <w:lang w:val="en-CA"/>
              </w:rPr>
            </w:pPr>
            <w:r w:rsidRPr="001F1E0E">
              <w:rPr>
                <w:b/>
                <w:sz w:val="20"/>
                <w:lang w:val="en-CA"/>
              </w:rPr>
              <w:t xml:space="preserve">1,283,150 </w:t>
            </w:r>
          </w:p>
        </w:tc>
        <w:tc>
          <w:tcPr>
            <w:tcW w:w="537" w:type="pct"/>
          </w:tcPr>
          <w:p w:rsidR="001E28B5" w:rsidRPr="001F1E0E" w:rsidRDefault="001E28B5" w:rsidP="00E65FD1">
            <w:pPr>
              <w:spacing w:line="259" w:lineRule="auto"/>
              <w:ind w:right="9"/>
              <w:jc w:val="center"/>
              <w:rPr>
                <w:b/>
                <w:sz w:val="20"/>
                <w:lang w:val="en-CA"/>
              </w:rPr>
            </w:pPr>
            <w:r w:rsidRPr="001F1E0E">
              <w:rPr>
                <w:b/>
                <w:sz w:val="20"/>
                <w:lang w:val="en-CA"/>
              </w:rPr>
              <w:t xml:space="preserve">928,400 </w:t>
            </w:r>
          </w:p>
        </w:tc>
        <w:tc>
          <w:tcPr>
            <w:tcW w:w="537" w:type="pct"/>
          </w:tcPr>
          <w:p w:rsidR="001E28B5" w:rsidRPr="001F1E0E" w:rsidRDefault="001E28B5" w:rsidP="00E65FD1">
            <w:pPr>
              <w:spacing w:line="259" w:lineRule="auto"/>
              <w:ind w:right="9"/>
              <w:jc w:val="center"/>
              <w:rPr>
                <w:b/>
                <w:sz w:val="20"/>
                <w:lang w:val="en-CA"/>
              </w:rPr>
            </w:pPr>
            <w:r w:rsidRPr="001F1E0E">
              <w:rPr>
                <w:b/>
                <w:sz w:val="20"/>
                <w:lang w:val="en-CA"/>
              </w:rPr>
              <w:t xml:space="preserve">949,410 </w:t>
            </w:r>
          </w:p>
        </w:tc>
        <w:tc>
          <w:tcPr>
            <w:tcW w:w="537" w:type="pct"/>
          </w:tcPr>
          <w:p w:rsidR="001E28B5" w:rsidRPr="001F1E0E" w:rsidRDefault="001E28B5" w:rsidP="00E65FD1">
            <w:pPr>
              <w:spacing w:line="259" w:lineRule="auto"/>
              <w:ind w:right="9"/>
              <w:jc w:val="center"/>
              <w:rPr>
                <w:b/>
                <w:sz w:val="20"/>
                <w:lang w:val="en-CA"/>
              </w:rPr>
            </w:pPr>
            <w:r w:rsidRPr="001F1E0E">
              <w:rPr>
                <w:b/>
                <w:sz w:val="20"/>
                <w:lang w:val="en-CA"/>
              </w:rPr>
              <w:t xml:space="preserve">604,450 </w:t>
            </w:r>
          </w:p>
        </w:tc>
        <w:tc>
          <w:tcPr>
            <w:tcW w:w="585" w:type="pct"/>
          </w:tcPr>
          <w:p w:rsidR="001E28B5" w:rsidRPr="001F1E0E" w:rsidRDefault="001E28B5" w:rsidP="00E65FD1">
            <w:pPr>
              <w:spacing w:line="259" w:lineRule="auto"/>
              <w:ind w:right="12"/>
              <w:jc w:val="center"/>
              <w:rPr>
                <w:b/>
                <w:sz w:val="20"/>
                <w:lang w:val="en-CA"/>
              </w:rPr>
            </w:pPr>
            <w:r w:rsidRPr="001F1E0E">
              <w:rPr>
                <w:b/>
                <w:sz w:val="20"/>
                <w:lang w:val="en-CA"/>
              </w:rPr>
              <w:t xml:space="preserve">1,320,000 </w:t>
            </w:r>
          </w:p>
        </w:tc>
        <w:tc>
          <w:tcPr>
            <w:tcW w:w="602" w:type="pct"/>
          </w:tcPr>
          <w:p w:rsidR="001E28B5" w:rsidRPr="001F1E0E" w:rsidRDefault="001E28B5" w:rsidP="00E65FD1">
            <w:pPr>
              <w:jc w:val="right"/>
              <w:rPr>
                <w:b/>
                <w:sz w:val="20"/>
                <w:lang w:val="en-CA"/>
              </w:rPr>
            </w:pPr>
            <w:r w:rsidRPr="001F1E0E">
              <w:rPr>
                <w:b/>
                <w:sz w:val="20"/>
                <w:lang w:val="en-CA"/>
              </w:rPr>
              <w:t>5,085,410</w:t>
            </w:r>
          </w:p>
        </w:tc>
      </w:tr>
    </w:tbl>
    <w:p w:rsidR="001E28B5" w:rsidRPr="006F2392" w:rsidRDefault="001E28B5" w:rsidP="00A82442">
      <w:pPr>
        <w:pStyle w:val="StyleHeader4Para4Left0Firstline0"/>
        <w:widowControl/>
        <w:numPr>
          <w:ilvl w:val="0"/>
          <w:numId w:val="0"/>
        </w:numPr>
        <w:tabs>
          <w:tab w:val="clear" w:pos="2880"/>
          <w:tab w:val="clear" w:pos="5760"/>
        </w:tabs>
        <w:bidi/>
        <w:spacing w:after="0"/>
        <w:rPr>
          <w:rtl/>
          <w:lang w:val="en-US"/>
        </w:rPr>
      </w:pPr>
      <w:r w:rsidRPr="006F2392">
        <w:rPr>
          <w:rFonts w:hint="cs"/>
          <w:rtl/>
          <w:lang w:val="en-US"/>
        </w:rPr>
        <w:t>*  بعد الأخذ في الحسبان</w:t>
      </w:r>
      <w:r w:rsidR="00A82442">
        <w:rPr>
          <w:rFonts w:hint="cs"/>
          <w:rtl/>
          <w:lang w:val="en-US"/>
        </w:rPr>
        <w:t xml:space="preserve"> الملكية من جانب بلد من غير بلدان المادة 5 بنسبة</w:t>
      </w:r>
      <w:r w:rsidRPr="006F2392">
        <w:rPr>
          <w:rFonts w:hint="cs"/>
          <w:rtl/>
          <w:lang w:val="en-US"/>
        </w:rPr>
        <w:t xml:space="preserve"> 37 في المائة.</w:t>
      </w:r>
    </w:p>
    <w:p w:rsidR="001E28B5" w:rsidRPr="001E28B5" w:rsidRDefault="001E28B5" w:rsidP="001E28B5">
      <w:pPr>
        <w:pStyle w:val="StyleHeader4Para4Left0Firstline0"/>
        <w:widowControl/>
        <w:numPr>
          <w:ilvl w:val="0"/>
          <w:numId w:val="0"/>
        </w:numPr>
        <w:tabs>
          <w:tab w:val="clear" w:pos="2880"/>
          <w:tab w:val="clear" w:pos="5760"/>
        </w:tabs>
        <w:bidi/>
        <w:spacing w:after="0"/>
        <w:rPr>
          <w:sz w:val="22"/>
          <w:szCs w:val="22"/>
          <w:lang w:val="en-US"/>
        </w:rPr>
      </w:pPr>
    </w:p>
    <w:p w:rsidR="002C56C5" w:rsidRDefault="00FA1B6D" w:rsidP="00A82442">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وتم احتساب تكاليف التشغيل الإضافية استنادا إلى سنة التشغيل مع غازات التبريد الجديدة مع الأخذ في الحسبان الاستهلاك المؤهل للشركة، محتسبا على متوسط الفترة 2016-2018، وعتبة تكاليف التشغيل الإضافية البالغة 6,30 دولارا أمريكيا للكيلوغرام الم</w:t>
      </w:r>
      <w:r w:rsidR="00A82442">
        <w:rPr>
          <w:rFonts w:hint="cs"/>
          <w:sz w:val="26"/>
          <w:szCs w:val="26"/>
          <w:rtl/>
          <w:lang w:val="en-US"/>
        </w:rPr>
        <w:t>ن</w:t>
      </w:r>
      <w:r>
        <w:rPr>
          <w:rFonts w:hint="cs"/>
          <w:sz w:val="26"/>
          <w:szCs w:val="26"/>
          <w:rtl/>
          <w:lang w:val="en-US"/>
        </w:rPr>
        <w:t>صوص عليها في المقرر 74/50.</w:t>
      </w:r>
    </w:p>
    <w:p w:rsidR="006F2392" w:rsidRPr="006F2392" w:rsidRDefault="006F2392" w:rsidP="006F2392">
      <w:pPr>
        <w:pStyle w:val="StyleHeader4Para4Left0Firstline0"/>
        <w:widowControl/>
        <w:numPr>
          <w:ilvl w:val="0"/>
          <w:numId w:val="0"/>
        </w:numPr>
        <w:tabs>
          <w:tab w:val="clear" w:pos="2880"/>
          <w:tab w:val="clear" w:pos="5760"/>
        </w:tabs>
        <w:bidi/>
        <w:spacing w:after="0"/>
        <w:rPr>
          <w:b/>
          <w:bCs/>
          <w:sz w:val="24"/>
          <w:szCs w:val="24"/>
          <w:rtl/>
          <w:lang w:val="en-US"/>
        </w:rPr>
      </w:pPr>
      <w:r w:rsidRPr="006F2392">
        <w:rPr>
          <w:rFonts w:hint="cs"/>
          <w:b/>
          <w:bCs/>
          <w:sz w:val="24"/>
          <w:szCs w:val="24"/>
          <w:rtl/>
          <w:lang w:val="en-US"/>
        </w:rPr>
        <w:t>الج</w:t>
      </w:r>
      <w:r w:rsidR="00A82442">
        <w:rPr>
          <w:rFonts w:hint="cs"/>
          <w:b/>
          <w:bCs/>
          <w:sz w:val="24"/>
          <w:szCs w:val="24"/>
          <w:rtl/>
          <w:lang w:val="en-US"/>
        </w:rPr>
        <w:t>دول 5. مجموع تكاليف تحويل ال</w:t>
      </w:r>
      <w:r w:rsidRPr="006F2392">
        <w:rPr>
          <w:rFonts w:hint="cs"/>
          <w:b/>
          <w:bCs/>
          <w:sz w:val="24"/>
          <w:szCs w:val="24"/>
          <w:rtl/>
          <w:lang w:val="en-US"/>
        </w:rPr>
        <w:t xml:space="preserve">منشئات </w:t>
      </w:r>
      <w:r w:rsidR="00A82442">
        <w:rPr>
          <w:rFonts w:hint="cs"/>
          <w:b/>
          <w:bCs/>
          <w:sz w:val="24"/>
          <w:szCs w:val="24"/>
          <w:rtl/>
          <w:lang w:val="en-US"/>
        </w:rPr>
        <w:t xml:space="preserve">الخمس </w:t>
      </w:r>
      <w:r w:rsidRPr="006F2392">
        <w:rPr>
          <w:rFonts w:hint="cs"/>
          <w:b/>
          <w:bCs/>
          <w:sz w:val="24"/>
          <w:szCs w:val="24"/>
          <w:rtl/>
          <w:lang w:val="en-US"/>
        </w:rPr>
        <w:t>(دولار أمريكي)</w:t>
      </w:r>
    </w:p>
    <w:tbl>
      <w:tblPr>
        <w:bidiVisual/>
        <w:tblW w:w="5000" w:type="pct"/>
        <w:tblLook w:val="04A0" w:firstRow="1" w:lastRow="0" w:firstColumn="1" w:lastColumn="0" w:noHBand="0" w:noVBand="1"/>
      </w:tblPr>
      <w:tblGrid>
        <w:gridCol w:w="1177"/>
        <w:gridCol w:w="1215"/>
        <w:gridCol w:w="2325"/>
        <w:gridCol w:w="1215"/>
        <w:gridCol w:w="1214"/>
        <w:gridCol w:w="1214"/>
        <w:gridCol w:w="1216"/>
      </w:tblGrid>
      <w:tr w:rsidR="006F2392" w:rsidRPr="001F1E0E" w:rsidTr="006F2392">
        <w:trPr>
          <w:trHeight w:val="143"/>
          <w:tblHeader/>
        </w:trPr>
        <w:tc>
          <w:tcPr>
            <w:tcW w:w="614" w:type="pct"/>
            <w:tcBorders>
              <w:top w:val="single" w:sz="4" w:space="0" w:color="auto"/>
              <w:left w:val="single" w:sz="4" w:space="0" w:color="auto"/>
              <w:bottom w:val="single" w:sz="4" w:space="0" w:color="auto"/>
              <w:right w:val="single" w:sz="4" w:space="0" w:color="auto"/>
            </w:tcBorders>
            <w:shd w:val="clear" w:color="auto" w:fill="auto"/>
            <w:noWrap/>
            <w:hideMark/>
          </w:tcPr>
          <w:p w:rsidR="006F2392" w:rsidRPr="006F2392" w:rsidRDefault="006F2392" w:rsidP="006F2392">
            <w:pPr>
              <w:bidi/>
              <w:jc w:val="left"/>
              <w:rPr>
                <w:b/>
                <w:bCs/>
                <w:color w:val="000000"/>
                <w:sz w:val="20"/>
                <w:lang w:val="en-US" w:bidi="ar-EG"/>
              </w:rPr>
            </w:pPr>
            <w:r>
              <w:rPr>
                <w:rFonts w:hint="cs"/>
                <w:b/>
                <w:bCs/>
                <w:color w:val="000000"/>
                <w:sz w:val="20"/>
                <w:rtl/>
                <w:lang w:val="en-US" w:bidi="ar-EG"/>
              </w:rPr>
              <w:t>المنشأة</w:t>
            </w:r>
          </w:p>
        </w:tc>
        <w:tc>
          <w:tcPr>
            <w:tcW w:w="634" w:type="pct"/>
            <w:tcBorders>
              <w:top w:val="single" w:sz="4" w:space="0" w:color="auto"/>
              <w:left w:val="nil"/>
              <w:bottom w:val="single" w:sz="4" w:space="0" w:color="auto"/>
              <w:right w:val="single" w:sz="4" w:space="0" w:color="auto"/>
            </w:tcBorders>
            <w:shd w:val="clear" w:color="auto" w:fill="auto"/>
            <w:noWrap/>
            <w:hideMark/>
          </w:tcPr>
          <w:p w:rsidR="006F2392" w:rsidRPr="001F1E0E" w:rsidRDefault="006F2392" w:rsidP="006F2392">
            <w:pPr>
              <w:bidi/>
              <w:jc w:val="center"/>
              <w:rPr>
                <w:b/>
                <w:bCs/>
                <w:color w:val="000000"/>
                <w:sz w:val="20"/>
                <w:lang w:val="en-CA"/>
              </w:rPr>
            </w:pPr>
            <w:r>
              <w:rPr>
                <w:rFonts w:hint="cs"/>
                <w:b/>
                <w:bCs/>
                <w:color w:val="000000"/>
                <w:sz w:val="20"/>
                <w:rtl/>
                <w:lang w:val="en-CA"/>
              </w:rPr>
              <w:t>أطنان مترية</w:t>
            </w:r>
          </w:p>
        </w:tc>
        <w:tc>
          <w:tcPr>
            <w:tcW w:w="1213" w:type="pct"/>
            <w:tcBorders>
              <w:top w:val="single" w:sz="4" w:space="0" w:color="auto"/>
              <w:left w:val="nil"/>
              <w:bottom w:val="single" w:sz="4" w:space="0" w:color="auto"/>
              <w:right w:val="single" w:sz="4" w:space="0" w:color="auto"/>
            </w:tcBorders>
            <w:shd w:val="clear" w:color="auto" w:fill="auto"/>
            <w:noWrap/>
            <w:hideMark/>
          </w:tcPr>
          <w:p w:rsidR="006F2392" w:rsidRPr="001F1E0E" w:rsidRDefault="006F2392" w:rsidP="006F2392">
            <w:pPr>
              <w:bidi/>
              <w:jc w:val="center"/>
              <w:rPr>
                <w:b/>
                <w:bCs/>
                <w:color w:val="000000"/>
                <w:sz w:val="20"/>
                <w:lang w:val="en-CA"/>
              </w:rPr>
            </w:pPr>
            <w:r>
              <w:rPr>
                <w:rFonts w:hint="cs"/>
                <w:b/>
                <w:bCs/>
                <w:color w:val="000000"/>
                <w:sz w:val="20"/>
                <w:rtl/>
                <w:lang w:val="en-CA"/>
              </w:rPr>
              <w:t>أطنان من قدرات استنفاد الأوزون</w:t>
            </w:r>
          </w:p>
        </w:tc>
        <w:tc>
          <w:tcPr>
            <w:tcW w:w="634" w:type="pct"/>
            <w:tcBorders>
              <w:top w:val="single" w:sz="4" w:space="0" w:color="auto"/>
              <w:left w:val="nil"/>
              <w:bottom w:val="single" w:sz="4" w:space="0" w:color="auto"/>
              <w:right w:val="single" w:sz="4" w:space="0" w:color="auto"/>
            </w:tcBorders>
            <w:shd w:val="clear" w:color="auto" w:fill="auto"/>
            <w:hideMark/>
          </w:tcPr>
          <w:p w:rsidR="006F2392" w:rsidRPr="006F2392" w:rsidRDefault="006F2392" w:rsidP="006F2392">
            <w:pPr>
              <w:bidi/>
              <w:jc w:val="center"/>
              <w:rPr>
                <w:b/>
                <w:bCs/>
                <w:color w:val="000000"/>
                <w:sz w:val="20"/>
                <w:lang w:val="en-CA"/>
              </w:rPr>
            </w:pPr>
            <w:r>
              <w:rPr>
                <w:rFonts w:hint="cs"/>
                <w:b/>
                <w:bCs/>
                <w:color w:val="000000"/>
                <w:sz w:val="20"/>
                <w:rtl/>
                <w:lang w:val="en-CA"/>
              </w:rPr>
              <w:t>التكاليف الرأسمالية الإضافية (دولار أمريكي)</w:t>
            </w:r>
          </w:p>
        </w:tc>
        <w:tc>
          <w:tcPr>
            <w:tcW w:w="634" w:type="pct"/>
            <w:tcBorders>
              <w:top w:val="single" w:sz="4" w:space="0" w:color="auto"/>
              <w:left w:val="nil"/>
              <w:bottom w:val="single" w:sz="4" w:space="0" w:color="auto"/>
              <w:right w:val="single" w:sz="4" w:space="0" w:color="auto"/>
            </w:tcBorders>
            <w:shd w:val="clear" w:color="auto" w:fill="auto"/>
            <w:hideMark/>
          </w:tcPr>
          <w:p w:rsidR="006F2392" w:rsidRPr="006F2392" w:rsidRDefault="006F2392" w:rsidP="006F2392">
            <w:pPr>
              <w:bidi/>
              <w:jc w:val="center"/>
              <w:rPr>
                <w:b/>
                <w:bCs/>
                <w:color w:val="000000"/>
                <w:sz w:val="20"/>
                <w:lang w:val="en-CA"/>
              </w:rPr>
            </w:pPr>
            <w:r>
              <w:rPr>
                <w:rFonts w:hint="cs"/>
                <w:b/>
                <w:bCs/>
                <w:color w:val="000000"/>
                <w:sz w:val="20"/>
                <w:rtl/>
                <w:lang w:val="en-CA"/>
              </w:rPr>
              <w:t>تكاليف التشغيل الإضافية (دولار أمريكي)</w:t>
            </w:r>
          </w:p>
        </w:tc>
        <w:tc>
          <w:tcPr>
            <w:tcW w:w="634" w:type="pct"/>
            <w:tcBorders>
              <w:top w:val="single" w:sz="4" w:space="0" w:color="auto"/>
              <w:left w:val="nil"/>
              <w:bottom w:val="single" w:sz="4" w:space="0" w:color="auto"/>
              <w:right w:val="single" w:sz="4" w:space="0" w:color="auto"/>
            </w:tcBorders>
            <w:shd w:val="clear" w:color="auto" w:fill="auto"/>
            <w:hideMark/>
          </w:tcPr>
          <w:p w:rsidR="006F2392" w:rsidRPr="006F2392" w:rsidRDefault="006F2392" w:rsidP="006F2392">
            <w:pPr>
              <w:bidi/>
              <w:jc w:val="center"/>
              <w:rPr>
                <w:b/>
                <w:bCs/>
                <w:color w:val="000000"/>
                <w:sz w:val="20"/>
                <w:lang w:val="en-CA"/>
              </w:rPr>
            </w:pPr>
            <w:r>
              <w:rPr>
                <w:rFonts w:hint="cs"/>
                <w:b/>
                <w:bCs/>
                <w:color w:val="000000"/>
                <w:sz w:val="20"/>
                <w:rtl/>
                <w:lang w:val="en-CA"/>
              </w:rPr>
              <w:t>المجموع (دولار أمريكي)</w:t>
            </w:r>
          </w:p>
        </w:tc>
        <w:tc>
          <w:tcPr>
            <w:tcW w:w="635" w:type="pct"/>
            <w:tcBorders>
              <w:top w:val="single" w:sz="4" w:space="0" w:color="auto"/>
              <w:left w:val="nil"/>
              <w:bottom w:val="single" w:sz="4" w:space="0" w:color="auto"/>
              <w:right w:val="single" w:sz="4" w:space="0" w:color="auto"/>
            </w:tcBorders>
          </w:tcPr>
          <w:p w:rsidR="006F2392" w:rsidRDefault="000C4D80" w:rsidP="006F2392">
            <w:pPr>
              <w:bidi/>
              <w:jc w:val="center"/>
              <w:rPr>
                <w:b/>
                <w:bCs/>
                <w:color w:val="000000"/>
                <w:sz w:val="20"/>
                <w:highlight w:val="cyan"/>
                <w:rtl/>
                <w:lang w:val="en-CA" w:bidi="ar-EG"/>
              </w:rPr>
            </w:pPr>
            <w:r w:rsidRPr="000C4D80">
              <w:rPr>
                <w:rFonts w:hint="cs"/>
                <w:b/>
                <w:bCs/>
                <w:color w:val="000000"/>
                <w:sz w:val="20"/>
                <w:rtl/>
                <w:lang w:val="en-CA"/>
              </w:rPr>
              <w:t>مكافئ ثاني أكسيد الكربون</w:t>
            </w:r>
          </w:p>
          <w:p w:rsidR="00A82442" w:rsidRPr="001F1E0E" w:rsidRDefault="00A82442" w:rsidP="00A82442">
            <w:pPr>
              <w:bidi/>
              <w:jc w:val="center"/>
              <w:rPr>
                <w:b/>
                <w:bCs/>
                <w:color w:val="000000"/>
                <w:sz w:val="20"/>
                <w:highlight w:val="cyan"/>
                <w:rtl/>
                <w:lang w:val="en-CA" w:bidi="ar-EG"/>
              </w:rPr>
            </w:pPr>
            <w:r w:rsidRPr="00A82442">
              <w:rPr>
                <w:rFonts w:hint="cs"/>
                <w:b/>
                <w:bCs/>
                <w:color w:val="000000"/>
                <w:sz w:val="20"/>
                <w:rtl/>
                <w:lang w:val="en-CA" w:bidi="ar-EG"/>
              </w:rPr>
              <w:t>(دولار أمريكي للكيلوغرام)</w:t>
            </w:r>
          </w:p>
        </w:tc>
      </w:tr>
      <w:tr w:rsidR="006F2392" w:rsidRPr="001F1E0E" w:rsidTr="006F2392">
        <w:trPr>
          <w:trHeight w:val="255"/>
        </w:trPr>
        <w:tc>
          <w:tcPr>
            <w:tcW w:w="614" w:type="pct"/>
            <w:tcBorders>
              <w:top w:val="nil"/>
              <w:left w:val="single" w:sz="4" w:space="0" w:color="auto"/>
              <w:bottom w:val="single" w:sz="4" w:space="0" w:color="auto"/>
              <w:right w:val="single" w:sz="4" w:space="0" w:color="auto"/>
            </w:tcBorders>
            <w:shd w:val="clear" w:color="auto" w:fill="auto"/>
          </w:tcPr>
          <w:p w:rsidR="006F2392" w:rsidRPr="006F2392" w:rsidRDefault="006F2392" w:rsidP="006F2392">
            <w:pPr>
              <w:bidi/>
              <w:rPr>
                <w:sz w:val="22"/>
                <w:szCs w:val="22"/>
                <w:lang w:val="en-CA"/>
              </w:rPr>
            </w:pPr>
            <w:r w:rsidRPr="006F2392">
              <w:rPr>
                <w:rFonts w:hint="cs"/>
                <w:sz w:val="22"/>
                <w:szCs w:val="22"/>
                <w:rtl/>
                <w:lang w:val="en-CA"/>
              </w:rPr>
              <w:t>العربي</w:t>
            </w:r>
          </w:p>
        </w:tc>
        <w:tc>
          <w:tcPr>
            <w:tcW w:w="634" w:type="pct"/>
            <w:tcBorders>
              <w:top w:val="nil"/>
              <w:left w:val="nil"/>
              <w:bottom w:val="single" w:sz="4" w:space="0" w:color="auto"/>
              <w:right w:val="single" w:sz="4" w:space="0" w:color="auto"/>
            </w:tcBorders>
            <w:shd w:val="clear" w:color="auto" w:fill="auto"/>
            <w:noWrap/>
            <w:vAlign w:val="bottom"/>
          </w:tcPr>
          <w:p w:rsidR="006F2392" w:rsidRPr="001F1E0E" w:rsidRDefault="006F2392" w:rsidP="00E65FD1">
            <w:pPr>
              <w:jc w:val="right"/>
              <w:rPr>
                <w:color w:val="000000"/>
                <w:sz w:val="20"/>
                <w:lang w:val="en-CA"/>
              </w:rPr>
            </w:pPr>
            <w:r w:rsidRPr="001F1E0E">
              <w:rPr>
                <w:color w:val="000000"/>
                <w:sz w:val="20"/>
                <w:lang w:val="en-CA"/>
              </w:rPr>
              <w:t>228.45</w:t>
            </w:r>
          </w:p>
        </w:tc>
        <w:tc>
          <w:tcPr>
            <w:tcW w:w="1213" w:type="pct"/>
            <w:tcBorders>
              <w:top w:val="nil"/>
              <w:left w:val="nil"/>
              <w:bottom w:val="single" w:sz="4" w:space="0" w:color="auto"/>
              <w:right w:val="single" w:sz="4" w:space="0" w:color="auto"/>
            </w:tcBorders>
            <w:shd w:val="clear" w:color="auto" w:fill="auto"/>
            <w:noWrap/>
            <w:vAlign w:val="bottom"/>
          </w:tcPr>
          <w:p w:rsidR="006F2392" w:rsidRPr="001F1E0E" w:rsidRDefault="006F2392" w:rsidP="00E65FD1">
            <w:pPr>
              <w:jc w:val="right"/>
              <w:rPr>
                <w:color w:val="000000"/>
                <w:sz w:val="20"/>
                <w:lang w:val="en-CA"/>
              </w:rPr>
            </w:pPr>
            <w:r w:rsidRPr="001F1E0E">
              <w:rPr>
                <w:color w:val="000000"/>
                <w:sz w:val="20"/>
                <w:lang w:val="en-CA"/>
              </w:rPr>
              <w:t>12.56</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1,283,150 </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1,439,222 </w:t>
            </w:r>
          </w:p>
        </w:tc>
        <w:tc>
          <w:tcPr>
            <w:tcW w:w="634" w:type="pct"/>
            <w:tcBorders>
              <w:top w:val="nil"/>
              <w:left w:val="nil"/>
              <w:bottom w:val="single" w:sz="4" w:space="0" w:color="auto"/>
              <w:right w:val="single" w:sz="4" w:space="0" w:color="auto"/>
            </w:tcBorders>
            <w:shd w:val="clear" w:color="auto" w:fill="auto"/>
            <w:noWrap/>
            <w:vAlign w:val="bottom"/>
          </w:tcPr>
          <w:p w:rsidR="006F2392" w:rsidRPr="001F1E0E" w:rsidRDefault="006F2392" w:rsidP="00E65FD1">
            <w:pPr>
              <w:spacing w:line="259" w:lineRule="auto"/>
              <w:ind w:right="47"/>
              <w:jc w:val="right"/>
              <w:rPr>
                <w:sz w:val="20"/>
                <w:lang w:val="en-CA"/>
              </w:rPr>
            </w:pPr>
            <w:r w:rsidRPr="001F1E0E">
              <w:rPr>
                <w:sz w:val="20"/>
                <w:lang w:val="en-CA"/>
              </w:rPr>
              <w:t xml:space="preserve">2,722,372 </w:t>
            </w:r>
          </w:p>
        </w:tc>
        <w:tc>
          <w:tcPr>
            <w:tcW w:w="635" w:type="pct"/>
            <w:tcBorders>
              <w:top w:val="nil"/>
              <w:left w:val="nil"/>
              <w:bottom w:val="single" w:sz="4" w:space="0" w:color="auto"/>
              <w:right w:val="single" w:sz="4" w:space="0" w:color="auto"/>
            </w:tcBorders>
            <w:vAlign w:val="bottom"/>
          </w:tcPr>
          <w:p w:rsidR="006F2392" w:rsidRPr="001F1E0E" w:rsidRDefault="006F2392" w:rsidP="00E65FD1">
            <w:pPr>
              <w:spacing w:line="259" w:lineRule="auto"/>
              <w:ind w:right="48"/>
              <w:jc w:val="right"/>
              <w:rPr>
                <w:sz w:val="20"/>
                <w:lang w:val="en-CA"/>
              </w:rPr>
            </w:pPr>
            <w:r w:rsidRPr="001F1E0E">
              <w:rPr>
                <w:sz w:val="20"/>
                <w:lang w:val="en-CA"/>
              </w:rPr>
              <w:t xml:space="preserve">11.92 </w:t>
            </w:r>
          </w:p>
        </w:tc>
      </w:tr>
      <w:tr w:rsidR="006F2392" w:rsidRPr="001F1E0E" w:rsidTr="006F2392">
        <w:trPr>
          <w:trHeight w:val="255"/>
        </w:trPr>
        <w:tc>
          <w:tcPr>
            <w:tcW w:w="614" w:type="pct"/>
            <w:tcBorders>
              <w:top w:val="nil"/>
              <w:left w:val="single" w:sz="4" w:space="0" w:color="auto"/>
              <w:bottom w:val="single" w:sz="4" w:space="0" w:color="auto"/>
              <w:right w:val="single" w:sz="4" w:space="0" w:color="auto"/>
            </w:tcBorders>
            <w:shd w:val="clear" w:color="auto" w:fill="auto"/>
          </w:tcPr>
          <w:p w:rsidR="006F2392" w:rsidRPr="006F2392" w:rsidRDefault="006F2392" w:rsidP="006F2392">
            <w:pPr>
              <w:bidi/>
              <w:rPr>
                <w:sz w:val="22"/>
                <w:szCs w:val="22"/>
                <w:lang w:val="en-CA"/>
              </w:rPr>
            </w:pPr>
            <w:r w:rsidRPr="006F2392">
              <w:rPr>
                <w:rFonts w:hint="cs"/>
                <w:sz w:val="22"/>
                <w:szCs w:val="22"/>
                <w:rtl/>
                <w:lang w:val="en-CA"/>
              </w:rPr>
              <w:t>فريش</w:t>
            </w:r>
          </w:p>
        </w:tc>
        <w:tc>
          <w:tcPr>
            <w:tcW w:w="634" w:type="pct"/>
            <w:tcBorders>
              <w:top w:val="nil"/>
              <w:left w:val="nil"/>
              <w:bottom w:val="single" w:sz="4" w:space="0" w:color="auto"/>
              <w:right w:val="single" w:sz="4" w:space="0" w:color="auto"/>
            </w:tcBorders>
            <w:shd w:val="clear" w:color="auto" w:fill="auto"/>
            <w:noWrap/>
            <w:vAlign w:val="bottom"/>
          </w:tcPr>
          <w:p w:rsidR="006F2392" w:rsidRPr="001F1E0E" w:rsidRDefault="006F2392" w:rsidP="00E65FD1">
            <w:pPr>
              <w:jc w:val="right"/>
              <w:rPr>
                <w:color w:val="000000"/>
                <w:sz w:val="20"/>
                <w:lang w:val="en-CA"/>
              </w:rPr>
            </w:pPr>
            <w:r w:rsidRPr="001F1E0E">
              <w:rPr>
                <w:color w:val="000000"/>
                <w:sz w:val="20"/>
                <w:lang w:val="en-CA"/>
              </w:rPr>
              <w:t>141.67</w:t>
            </w:r>
          </w:p>
        </w:tc>
        <w:tc>
          <w:tcPr>
            <w:tcW w:w="1213" w:type="pct"/>
            <w:tcBorders>
              <w:top w:val="nil"/>
              <w:left w:val="nil"/>
              <w:bottom w:val="single" w:sz="4" w:space="0" w:color="auto"/>
              <w:right w:val="single" w:sz="4" w:space="0" w:color="auto"/>
            </w:tcBorders>
            <w:shd w:val="clear" w:color="auto" w:fill="auto"/>
            <w:noWrap/>
            <w:vAlign w:val="bottom"/>
          </w:tcPr>
          <w:p w:rsidR="006F2392" w:rsidRPr="001F1E0E" w:rsidRDefault="006F2392" w:rsidP="00E65FD1">
            <w:pPr>
              <w:jc w:val="right"/>
              <w:rPr>
                <w:color w:val="000000"/>
                <w:sz w:val="20"/>
                <w:lang w:val="en-CA"/>
              </w:rPr>
            </w:pPr>
            <w:r w:rsidRPr="001F1E0E">
              <w:rPr>
                <w:color w:val="000000"/>
                <w:sz w:val="20"/>
                <w:lang w:val="en-CA"/>
              </w:rPr>
              <w:t>7.79</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928,400 </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892,502 </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1,820,902 </w:t>
            </w:r>
          </w:p>
        </w:tc>
        <w:tc>
          <w:tcPr>
            <w:tcW w:w="635" w:type="pct"/>
            <w:tcBorders>
              <w:top w:val="nil"/>
              <w:left w:val="nil"/>
              <w:bottom w:val="single" w:sz="4" w:space="0" w:color="auto"/>
              <w:right w:val="single" w:sz="4" w:space="0" w:color="auto"/>
            </w:tcBorders>
          </w:tcPr>
          <w:p w:rsidR="006F2392" w:rsidRPr="001F1E0E" w:rsidRDefault="006F2392" w:rsidP="00E65FD1">
            <w:pPr>
              <w:spacing w:line="259" w:lineRule="auto"/>
              <w:ind w:right="48"/>
              <w:jc w:val="right"/>
              <w:rPr>
                <w:sz w:val="20"/>
                <w:lang w:val="en-CA"/>
              </w:rPr>
            </w:pPr>
            <w:r w:rsidRPr="001F1E0E">
              <w:rPr>
                <w:sz w:val="20"/>
                <w:lang w:val="en-CA"/>
              </w:rPr>
              <w:t xml:space="preserve">12.85 </w:t>
            </w:r>
          </w:p>
        </w:tc>
      </w:tr>
      <w:tr w:rsidR="006F2392" w:rsidRPr="001F1E0E" w:rsidTr="006F2392">
        <w:trPr>
          <w:trHeight w:val="255"/>
        </w:trPr>
        <w:tc>
          <w:tcPr>
            <w:tcW w:w="614" w:type="pct"/>
            <w:tcBorders>
              <w:top w:val="nil"/>
              <w:left w:val="single" w:sz="4" w:space="0" w:color="auto"/>
              <w:bottom w:val="single" w:sz="4" w:space="0" w:color="auto"/>
              <w:right w:val="single" w:sz="4" w:space="0" w:color="auto"/>
            </w:tcBorders>
            <w:shd w:val="clear" w:color="auto" w:fill="auto"/>
          </w:tcPr>
          <w:p w:rsidR="006F2392" w:rsidRPr="006F2392" w:rsidRDefault="006F2392" w:rsidP="006F2392">
            <w:pPr>
              <w:bidi/>
              <w:rPr>
                <w:sz w:val="22"/>
                <w:szCs w:val="22"/>
                <w:lang w:val="en-CA"/>
              </w:rPr>
            </w:pPr>
            <w:r w:rsidRPr="006F2392">
              <w:rPr>
                <w:rFonts w:hint="cs"/>
                <w:sz w:val="22"/>
                <w:szCs w:val="22"/>
                <w:rtl/>
                <w:lang w:val="en-CA"/>
              </w:rPr>
              <w:t>ميراكو*</w:t>
            </w:r>
          </w:p>
        </w:tc>
        <w:tc>
          <w:tcPr>
            <w:tcW w:w="634" w:type="pct"/>
            <w:tcBorders>
              <w:top w:val="nil"/>
              <w:left w:val="nil"/>
              <w:bottom w:val="single" w:sz="4" w:space="0" w:color="auto"/>
              <w:right w:val="single" w:sz="4" w:space="0" w:color="auto"/>
            </w:tcBorders>
            <w:shd w:val="clear" w:color="auto" w:fill="auto"/>
            <w:noWrap/>
            <w:vAlign w:val="bottom"/>
          </w:tcPr>
          <w:p w:rsidR="006F2392" w:rsidRPr="001F1E0E" w:rsidRDefault="006F2392" w:rsidP="00E65FD1">
            <w:pPr>
              <w:jc w:val="right"/>
              <w:rPr>
                <w:color w:val="000000"/>
                <w:sz w:val="20"/>
                <w:lang w:val="en-CA"/>
              </w:rPr>
            </w:pPr>
            <w:r w:rsidRPr="001F1E0E">
              <w:rPr>
                <w:color w:val="000000"/>
                <w:sz w:val="20"/>
                <w:lang w:val="en-CA"/>
              </w:rPr>
              <w:t>373.67</w:t>
            </w:r>
          </w:p>
        </w:tc>
        <w:tc>
          <w:tcPr>
            <w:tcW w:w="1213" w:type="pct"/>
            <w:tcBorders>
              <w:top w:val="nil"/>
              <w:left w:val="nil"/>
              <w:bottom w:val="single" w:sz="4" w:space="0" w:color="auto"/>
              <w:right w:val="single" w:sz="4" w:space="0" w:color="auto"/>
            </w:tcBorders>
            <w:shd w:val="clear" w:color="auto" w:fill="auto"/>
            <w:noWrap/>
            <w:vAlign w:val="bottom"/>
          </w:tcPr>
          <w:p w:rsidR="006F2392" w:rsidRPr="001F1E0E" w:rsidRDefault="006F2392" w:rsidP="00E65FD1">
            <w:pPr>
              <w:jc w:val="right"/>
              <w:rPr>
                <w:color w:val="000000"/>
                <w:sz w:val="20"/>
                <w:lang w:val="en-CA"/>
              </w:rPr>
            </w:pPr>
            <w:r w:rsidRPr="001F1E0E">
              <w:rPr>
                <w:color w:val="000000"/>
                <w:sz w:val="20"/>
                <w:lang w:val="en-CA"/>
              </w:rPr>
              <w:t>20.55</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949,410 </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1,483,084 </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2,432,494 </w:t>
            </w:r>
          </w:p>
        </w:tc>
        <w:tc>
          <w:tcPr>
            <w:tcW w:w="635" w:type="pct"/>
            <w:tcBorders>
              <w:top w:val="nil"/>
              <w:left w:val="nil"/>
              <w:bottom w:val="single" w:sz="4" w:space="0" w:color="auto"/>
              <w:right w:val="single" w:sz="4" w:space="0" w:color="auto"/>
            </w:tcBorders>
          </w:tcPr>
          <w:p w:rsidR="006F2392" w:rsidRPr="001F1E0E" w:rsidRDefault="006F2392" w:rsidP="00E65FD1">
            <w:pPr>
              <w:spacing w:line="259" w:lineRule="auto"/>
              <w:ind w:right="48"/>
              <w:jc w:val="right"/>
              <w:rPr>
                <w:sz w:val="20"/>
                <w:lang w:val="en-CA"/>
              </w:rPr>
            </w:pPr>
            <w:r w:rsidRPr="001F1E0E">
              <w:rPr>
                <w:sz w:val="20"/>
                <w:lang w:val="en-CA"/>
              </w:rPr>
              <w:t xml:space="preserve">6.51 </w:t>
            </w:r>
          </w:p>
        </w:tc>
      </w:tr>
      <w:tr w:rsidR="006F2392" w:rsidRPr="001F1E0E" w:rsidTr="006F2392">
        <w:trPr>
          <w:trHeight w:val="255"/>
        </w:trPr>
        <w:tc>
          <w:tcPr>
            <w:tcW w:w="614" w:type="pct"/>
            <w:tcBorders>
              <w:top w:val="nil"/>
              <w:left w:val="single" w:sz="4" w:space="0" w:color="auto"/>
              <w:bottom w:val="single" w:sz="4" w:space="0" w:color="auto"/>
              <w:right w:val="single" w:sz="4" w:space="0" w:color="auto"/>
            </w:tcBorders>
            <w:shd w:val="clear" w:color="auto" w:fill="auto"/>
          </w:tcPr>
          <w:p w:rsidR="006F2392" w:rsidRPr="006F2392" w:rsidRDefault="006F2392" w:rsidP="0030113F">
            <w:pPr>
              <w:bidi/>
              <w:rPr>
                <w:sz w:val="22"/>
                <w:szCs w:val="22"/>
                <w:lang w:val="en-CA"/>
              </w:rPr>
            </w:pPr>
            <w:r w:rsidRPr="006F2392">
              <w:rPr>
                <w:rFonts w:hint="cs"/>
                <w:sz w:val="22"/>
                <w:szCs w:val="22"/>
                <w:rtl/>
                <w:lang w:val="en-CA"/>
              </w:rPr>
              <w:t>ب</w:t>
            </w:r>
            <w:r w:rsidR="00A82442">
              <w:rPr>
                <w:rFonts w:hint="cs"/>
                <w:sz w:val="22"/>
                <w:szCs w:val="22"/>
                <w:rtl/>
                <w:lang w:val="en-CA"/>
              </w:rPr>
              <w:t>ا</w:t>
            </w:r>
            <w:r w:rsidRPr="006F2392">
              <w:rPr>
                <w:rFonts w:hint="cs"/>
                <w:sz w:val="22"/>
                <w:szCs w:val="22"/>
                <w:rtl/>
                <w:lang w:val="en-CA"/>
              </w:rPr>
              <w:t>ور</w:t>
            </w:r>
          </w:p>
        </w:tc>
        <w:tc>
          <w:tcPr>
            <w:tcW w:w="634" w:type="pct"/>
            <w:tcBorders>
              <w:top w:val="nil"/>
              <w:left w:val="nil"/>
              <w:bottom w:val="single" w:sz="4" w:space="0" w:color="auto"/>
              <w:right w:val="single" w:sz="4" w:space="0" w:color="auto"/>
            </w:tcBorders>
            <w:shd w:val="clear" w:color="auto" w:fill="auto"/>
            <w:noWrap/>
            <w:vAlign w:val="bottom"/>
          </w:tcPr>
          <w:p w:rsidR="006F2392" w:rsidRPr="001F1E0E" w:rsidRDefault="006F2392" w:rsidP="00E65FD1">
            <w:pPr>
              <w:jc w:val="right"/>
              <w:rPr>
                <w:color w:val="000000"/>
                <w:sz w:val="20"/>
                <w:lang w:val="en-CA"/>
              </w:rPr>
            </w:pPr>
            <w:r w:rsidRPr="001F1E0E">
              <w:rPr>
                <w:color w:val="000000"/>
                <w:sz w:val="20"/>
                <w:lang w:val="en-CA"/>
              </w:rPr>
              <w:t>46.00</w:t>
            </w:r>
          </w:p>
        </w:tc>
        <w:tc>
          <w:tcPr>
            <w:tcW w:w="1213" w:type="pct"/>
            <w:tcBorders>
              <w:top w:val="nil"/>
              <w:left w:val="nil"/>
              <w:bottom w:val="single" w:sz="4" w:space="0" w:color="auto"/>
              <w:right w:val="single" w:sz="4" w:space="0" w:color="auto"/>
            </w:tcBorders>
            <w:shd w:val="clear" w:color="auto" w:fill="auto"/>
            <w:noWrap/>
            <w:vAlign w:val="bottom"/>
          </w:tcPr>
          <w:p w:rsidR="006F2392" w:rsidRPr="001F1E0E" w:rsidRDefault="006F2392" w:rsidP="00E65FD1">
            <w:pPr>
              <w:jc w:val="right"/>
              <w:rPr>
                <w:color w:val="000000"/>
                <w:sz w:val="20"/>
                <w:lang w:val="en-CA"/>
              </w:rPr>
            </w:pPr>
            <w:r w:rsidRPr="001F1E0E">
              <w:rPr>
                <w:color w:val="000000"/>
                <w:sz w:val="20"/>
                <w:lang w:val="en-CA"/>
              </w:rPr>
              <w:t>2.53</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604,450 </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289,800 </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894,250 </w:t>
            </w:r>
          </w:p>
        </w:tc>
        <w:tc>
          <w:tcPr>
            <w:tcW w:w="635" w:type="pct"/>
            <w:tcBorders>
              <w:top w:val="nil"/>
              <w:left w:val="nil"/>
              <w:bottom w:val="single" w:sz="4" w:space="0" w:color="auto"/>
              <w:right w:val="single" w:sz="4" w:space="0" w:color="auto"/>
            </w:tcBorders>
          </w:tcPr>
          <w:p w:rsidR="006F2392" w:rsidRPr="001F1E0E" w:rsidRDefault="006F2392" w:rsidP="00E65FD1">
            <w:pPr>
              <w:spacing w:line="259" w:lineRule="auto"/>
              <w:ind w:right="48"/>
              <w:jc w:val="right"/>
              <w:rPr>
                <w:sz w:val="20"/>
                <w:lang w:val="en-CA"/>
              </w:rPr>
            </w:pPr>
            <w:r w:rsidRPr="001F1E0E">
              <w:rPr>
                <w:sz w:val="20"/>
                <w:lang w:val="en-CA"/>
              </w:rPr>
              <w:t xml:space="preserve">19.44 </w:t>
            </w:r>
          </w:p>
        </w:tc>
      </w:tr>
      <w:tr w:rsidR="006F2392" w:rsidRPr="001F1E0E" w:rsidTr="006F2392">
        <w:trPr>
          <w:trHeight w:val="255"/>
        </w:trPr>
        <w:tc>
          <w:tcPr>
            <w:tcW w:w="614" w:type="pct"/>
            <w:tcBorders>
              <w:top w:val="nil"/>
              <w:left w:val="single" w:sz="4" w:space="0" w:color="auto"/>
              <w:bottom w:val="single" w:sz="4" w:space="0" w:color="auto"/>
              <w:right w:val="single" w:sz="4" w:space="0" w:color="auto"/>
            </w:tcBorders>
            <w:shd w:val="clear" w:color="auto" w:fill="auto"/>
          </w:tcPr>
          <w:p w:rsidR="006F2392" w:rsidRPr="006F2392" w:rsidRDefault="006F2392" w:rsidP="006F2392">
            <w:pPr>
              <w:bidi/>
              <w:rPr>
                <w:sz w:val="22"/>
                <w:szCs w:val="22"/>
                <w:lang w:val="en-CA"/>
              </w:rPr>
            </w:pPr>
            <w:r w:rsidRPr="006F2392">
              <w:rPr>
                <w:rFonts w:hint="cs"/>
                <w:sz w:val="22"/>
                <w:szCs w:val="22"/>
                <w:rtl/>
                <w:lang w:val="en-CA"/>
              </w:rPr>
              <w:t>يونيو</w:t>
            </w:r>
            <w:r w:rsidR="00A82442">
              <w:rPr>
                <w:rFonts w:hint="cs"/>
                <w:sz w:val="22"/>
                <w:szCs w:val="22"/>
                <w:rtl/>
                <w:lang w:val="en-CA"/>
              </w:rPr>
              <w:t>ن</w:t>
            </w:r>
            <w:r w:rsidRPr="006F2392">
              <w:rPr>
                <w:rFonts w:hint="cs"/>
                <w:sz w:val="22"/>
                <w:szCs w:val="22"/>
                <w:rtl/>
                <w:lang w:val="en-CA"/>
              </w:rPr>
              <w:t xml:space="preserve"> إير</w:t>
            </w:r>
          </w:p>
        </w:tc>
        <w:tc>
          <w:tcPr>
            <w:tcW w:w="634" w:type="pct"/>
            <w:tcBorders>
              <w:top w:val="nil"/>
              <w:left w:val="nil"/>
              <w:bottom w:val="single" w:sz="4" w:space="0" w:color="auto"/>
              <w:right w:val="single" w:sz="4" w:space="0" w:color="auto"/>
            </w:tcBorders>
            <w:shd w:val="clear" w:color="auto" w:fill="auto"/>
            <w:noWrap/>
            <w:vAlign w:val="bottom"/>
          </w:tcPr>
          <w:p w:rsidR="006F2392" w:rsidRPr="001F1E0E" w:rsidRDefault="006F2392" w:rsidP="00E65FD1">
            <w:pPr>
              <w:jc w:val="right"/>
              <w:rPr>
                <w:color w:val="000000"/>
                <w:sz w:val="20"/>
                <w:lang w:val="en-CA"/>
              </w:rPr>
            </w:pPr>
            <w:r w:rsidRPr="001F1E0E">
              <w:rPr>
                <w:color w:val="000000"/>
                <w:sz w:val="20"/>
                <w:lang w:val="en-CA"/>
              </w:rPr>
              <w:t>400.00</w:t>
            </w:r>
          </w:p>
        </w:tc>
        <w:tc>
          <w:tcPr>
            <w:tcW w:w="1213" w:type="pct"/>
            <w:tcBorders>
              <w:top w:val="nil"/>
              <w:left w:val="nil"/>
              <w:bottom w:val="single" w:sz="4" w:space="0" w:color="auto"/>
              <w:right w:val="single" w:sz="4" w:space="0" w:color="auto"/>
            </w:tcBorders>
            <w:shd w:val="clear" w:color="auto" w:fill="auto"/>
            <w:noWrap/>
            <w:vAlign w:val="bottom"/>
          </w:tcPr>
          <w:p w:rsidR="006F2392" w:rsidRPr="001F1E0E" w:rsidRDefault="006F2392" w:rsidP="00E65FD1">
            <w:pPr>
              <w:jc w:val="right"/>
              <w:rPr>
                <w:color w:val="000000"/>
                <w:sz w:val="20"/>
                <w:lang w:val="en-CA"/>
              </w:rPr>
            </w:pPr>
            <w:r w:rsidRPr="001F1E0E">
              <w:rPr>
                <w:color w:val="000000"/>
                <w:sz w:val="20"/>
                <w:lang w:val="en-CA"/>
              </w:rPr>
              <w:t>22.00</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1,320,000 </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2,520,000 </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spacing w:line="259" w:lineRule="auto"/>
              <w:ind w:right="47"/>
              <w:jc w:val="right"/>
              <w:rPr>
                <w:sz w:val="20"/>
                <w:lang w:val="en-CA"/>
              </w:rPr>
            </w:pPr>
            <w:r w:rsidRPr="001F1E0E">
              <w:rPr>
                <w:sz w:val="20"/>
                <w:lang w:val="en-CA"/>
              </w:rPr>
              <w:t xml:space="preserve">3,840,000 </w:t>
            </w:r>
          </w:p>
        </w:tc>
        <w:tc>
          <w:tcPr>
            <w:tcW w:w="635" w:type="pct"/>
            <w:tcBorders>
              <w:top w:val="nil"/>
              <w:left w:val="nil"/>
              <w:bottom w:val="single" w:sz="4" w:space="0" w:color="auto"/>
              <w:right w:val="single" w:sz="4" w:space="0" w:color="auto"/>
            </w:tcBorders>
          </w:tcPr>
          <w:p w:rsidR="006F2392" w:rsidRPr="001F1E0E" w:rsidRDefault="006F2392" w:rsidP="00E65FD1">
            <w:pPr>
              <w:spacing w:line="259" w:lineRule="auto"/>
              <w:ind w:right="48"/>
              <w:jc w:val="right"/>
              <w:rPr>
                <w:sz w:val="20"/>
                <w:lang w:val="en-CA"/>
              </w:rPr>
            </w:pPr>
            <w:r w:rsidRPr="001F1E0E">
              <w:rPr>
                <w:sz w:val="20"/>
                <w:lang w:val="en-CA"/>
              </w:rPr>
              <w:t xml:space="preserve">9.60 </w:t>
            </w:r>
          </w:p>
        </w:tc>
      </w:tr>
      <w:tr w:rsidR="006F2392" w:rsidRPr="001F1E0E" w:rsidTr="006F2392">
        <w:trPr>
          <w:trHeight w:val="255"/>
        </w:trPr>
        <w:tc>
          <w:tcPr>
            <w:tcW w:w="614" w:type="pct"/>
            <w:tcBorders>
              <w:top w:val="nil"/>
              <w:left w:val="single" w:sz="4" w:space="0" w:color="auto"/>
              <w:bottom w:val="single" w:sz="4" w:space="0" w:color="auto"/>
              <w:right w:val="single" w:sz="4" w:space="0" w:color="auto"/>
            </w:tcBorders>
            <w:shd w:val="clear" w:color="auto" w:fill="auto"/>
            <w:noWrap/>
          </w:tcPr>
          <w:p w:rsidR="006F2392" w:rsidRPr="006F2392" w:rsidRDefault="006F2392" w:rsidP="006F2392">
            <w:pPr>
              <w:bidi/>
              <w:jc w:val="left"/>
              <w:rPr>
                <w:bCs/>
                <w:color w:val="000000"/>
                <w:sz w:val="22"/>
                <w:szCs w:val="22"/>
                <w:lang w:val="en-CA"/>
              </w:rPr>
            </w:pPr>
            <w:r w:rsidRPr="006F2392">
              <w:rPr>
                <w:rFonts w:hint="cs"/>
                <w:bCs/>
                <w:color w:val="000000"/>
                <w:sz w:val="22"/>
                <w:szCs w:val="22"/>
                <w:rtl/>
                <w:lang w:val="en-CA"/>
              </w:rPr>
              <w:t>المجموع</w:t>
            </w:r>
          </w:p>
        </w:tc>
        <w:tc>
          <w:tcPr>
            <w:tcW w:w="634" w:type="pct"/>
            <w:tcBorders>
              <w:top w:val="nil"/>
              <w:left w:val="nil"/>
              <w:bottom w:val="single" w:sz="4" w:space="0" w:color="auto"/>
              <w:right w:val="single" w:sz="4" w:space="0" w:color="auto"/>
            </w:tcBorders>
            <w:shd w:val="clear" w:color="auto" w:fill="auto"/>
            <w:noWrap/>
          </w:tcPr>
          <w:p w:rsidR="006F2392" w:rsidRPr="001F1E0E" w:rsidRDefault="006F2392" w:rsidP="00E65FD1">
            <w:pPr>
              <w:jc w:val="right"/>
              <w:rPr>
                <w:b/>
                <w:color w:val="000000"/>
                <w:sz w:val="20"/>
                <w:lang w:val="en-CA"/>
              </w:rPr>
            </w:pPr>
            <w:r w:rsidRPr="001F1E0E">
              <w:rPr>
                <w:b/>
                <w:color w:val="000000"/>
                <w:sz w:val="20"/>
                <w:lang w:val="en-CA"/>
              </w:rPr>
              <w:t>1,189.78</w:t>
            </w:r>
          </w:p>
        </w:tc>
        <w:tc>
          <w:tcPr>
            <w:tcW w:w="1213" w:type="pct"/>
            <w:tcBorders>
              <w:top w:val="nil"/>
              <w:left w:val="nil"/>
              <w:bottom w:val="single" w:sz="4" w:space="0" w:color="auto"/>
              <w:right w:val="single" w:sz="4" w:space="0" w:color="auto"/>
            </w:tcBorders>
            <w:shd w:val="clear" w:color="auto" w:fill="auto"/>
            <w:noWrap/>
          </w:tcPr>
          <w:p w:rsidR="006F2392" w:rsidRPr="001F1E0E" w:rsidRDefault="006F2392" w:rsidP="00E65FD1">
            <w:pPr>
              <w:jc w:val="right"/>
              <w:rPr>
                <w:b/>
                <w:color w:val="000000"/>
                <w:sz w:val="20"/>
                <w:lang w:val="en-CA"/>
              </w:rPr>
            </w:pPr>
            <w:r w:rsidRPr="001F1E0E">
              <w:rPr>
                <w:b/>
                <w:color w:val="000000"/>
                <w:sz w:val="20"/>
                <w:lang w:val="en-CA"/>
              </w:rPr>
              <w:t>65.44</w:t>
            </w:r>
          </w:p>
        </w:tc>
        <w:tc>
          <w:tcPr>
            <w:tcW w:w="634" w:type="pct"/>
            <w:tcBorders>
              <w:top w:val="nil"/>
              <w:left w:val="nil"/>
              <w:bottom w:val="single" w:sz="4" w:space="0" w:color="auto"/>
              <w:right w:val="single" w:sz="4" w:space="0" w:color="auto"/>
            </w:tcBorders>
            <w:shd w:val="clear" w:color="auto" w:fill="auto"/>
            <w:noWrap/>
            <w:vAlign w:val="bottom"/>
          </w:tcPr>
          <w:p w:rsidR="006F2392" w:rsidRPr="001F1E0E" w:rsidRDefault="006F2392" w:rsidP="00E65FD1">
            <w:pPr>
              <w:jc w:val="right"/>
              <w:rPr>
                <w:b/>
                <w:color w:val="000000"/>
                <w:sz w:val="20"/>
                <w:lang w:val="en-CA"/>
              </w:rPr>
            </w:pPr>
            <w:r w:rsidRPr="001F1E0E">
              <w:rPr>
                <w:b/>
                <w:color w:val="000000"/>
                <w:sz w:val="20"/>
                <w:lang w:val="en-CA"/>
              </w:rPr>
              <w:t>5,085,410</w:t>
            </w:r>
          </w:p>
        </w:tc>
        <w:tc>
          <w:tcPr>
            <w:tcW w:w="634" w:type="pct"/>
            <w:tcBorders>
              <w:top w:val="nil"/>
              <w:left w:val="nil"/>
              <w:bottom w:val="single" w:sz="4" w:space="0" w:color="auto"/>
              <w:right w:val="single" w:sz="4" w:space="0" w:color="auto"/>
            </w:tcBorders>
            <w:shd w:val="clear" w:color="auto" w:fill="auto"/>
            <w:noWrap/>
            <w:vAlign w:val="bottom"/>
          </w:tcPr>
          <w:p w:rsidR="006F2392" w:rsidRPr="001F1E0E" w:rsidRDefault="006F2392" w:rsidP="00E65FD1">
            <w:pPr>
              <w:jc w:val="right"/>
              <w:rPr>
                <w:b/>
                <w:color w:val="000000"/>
                <w:sz w:val="20"/>
                <w:lang w:val="en-CA"/>
              </w:rPr>
            </w:pPr>
            <w:r w:rsidRPr="001F1E0E">
              <w:rPr>
                <w:b/>
                <w:color w:val="000000"/>
                <w:sz w:val="20"/>
                <w:lang w:val="en-CA"/>
              </w:rPr>
              <w:t>6,624,608</w:t>
            </w:r>
          </w:p>
        </w:tc>
        <w:tc>
          <w:tcPr>
            <w:tcW w:w="634" w:type="pct"/>
            <w:tcBorders>
              <w:top w:val="nil"/>
              <w:left w:val="nil"/>
              <w:bottom w:val="single" w:sz="4" w:space="0" w:color="auto"/>
              <w:right w:val="single" w:sz="4" w:space="0" w:color="auto"/>
            </w:tcBorders>
            <w:shd w:val="clear" w:color="auto" w:fill="auto"/>
            <w:noWrap/>
            <w:vAlign w:val="center"/>
          </w:tcPr>
          <w:p w:rsidR="006F2392" w:rsidRPr="001F1E0E" w:rsidRDefault="006F2392" w:rsidP="00E65FD1">
            <w:pPr>
              <w:jc w:val="right"/>
              <w:rPr>
                <w:b/>
                <w:color w:val="000000"/>
                <w:sz w:val="20"/>
                <w:lang w:val="en-CA"/>
              </w:rPr>
            </w:pPr>
            <w:r w:rsidRPr="001F1E0E">
              <w:rPr>
                <w:b/>
                <w:color w:val="000000"/>
                <w:sz w:val="20"/>
                <w:lang w:val="en-CA"/>
              </w:rPr>
              <w:t>11,710,018</w:t>
            </w:r>
          </w:p>
        </w:tc>
        <w:tc>
          <w:tcPr>
            <w:tcW w:w="635" w:type="pct"/>
            <w:tcBorders>
              <w:top w:val="nil"/>
              <w:left w:val="nil"/>
              <w:bottom w:val="single" w:sz="4" w:space="0" w:color="auto"/>
              <w:right w:val="single" w:sz="4" w:space="0" w:color="auto"/>
            </w:tcBorders>
          </w:tcPr>
          <w:p w:rsidR="006F2392" w:rsidRPr="001F1E0E" w:rsidRDefault="006F2392" w:rsidP="00E65FD1">
            <w:pPr>
              <w:jc w:val="right"/>
              <w:rPr>
                <w:b/>
                <w:color w:val="000000"/>
                <w:sz w:val="20"/>
                <w:lang w:val="en-CA"/>
              </w:rPr>
            </w:pPr>
            <w:r w:rsidRPr="001F1E0E">
              <w:rPr>
                <w:b/>
                <w:color w:val="000000"/>
                <w:sz w:val="20"/>
                <w:lang w:val="en-CA"/>
              </w:rPr>
              <w:t xml:space="preserve">9.84      </w:t>
            </w:r>
          </w:p>
        </w:tc>
      </w:tr>
    </w:tbl>
    <w:p w:rsidR="006F2392" w:rsidRDefault="006F2392" w:rsidP="00A82442">
      <w:pPr>
        <w:pStyle w:val="StyleHeader4Para4Left0Firstline0"/>
        <w:widowControl/>
        <w:numPr>
          <w:ilvl w:val="0"/>
          <w:numId w:val="0"/>
        </w:numPr>
        <w:tabs>
          <w:tab w:val="clear" w:pos="2880"/>
          <w:tab w:val="clear" w:pos="5760"/>
        </w:tabs>
        <w:bidi/>
        <w:spacing w:after="0"/>
        <w:rPr>
          <w:sz w:val="22"/>
          <w:szCs w:val="22"/>
          <w:rtl/>
          <w:lang w:val="en-US"/>
        </w:rPr>
      </w:pPr>
      <w:r w:rsidRPr="006F2392">
        <w:rPr>
          <w:rFonts w:hint="cs"/>
          <w:rtl/>
          <w:lang w:val="en-US"/>
        </w:rPr>
        <w:t xml:space="preserve">*  </w:t>
      </w:r>
      <w:r w:rsidR="00A82442" w:rsidRPr="006F2392">
        <w:rPr>
          <w:rFonts w:hint="cs"/>
          <w:rtl/>
          <w:lang w:val="en-US"/>
        </w:rPr>
        <w:t>بعد الأخذ في الحسبان</w:t>
      </w:r>
      <w:r w:rsidR="00A82442">
        <w:rPr>
          <w:rFonts w:hint="cs"/>
          <w:rtl/>
          <w:lang w:val="en-US"/>
        </w:rPr>
        <w:t xml:space="preserve"> الملكية من جانب بلد من غير بلدان المادة 5 بنسبة</w:t>
      </w:r>
      <w:r w:rsidR="00A82442" w:rsidRPr="006F2392">
        <w:rPr>
          <w:rFonts w:hint="cs"/>
          <w:rtl/>
          <w:lang w:val="en-US"/>
        </w:rPr>
        <w:t xml:space="preserve"> 37 في المائة</w:t>
      </w:r>
      <w:r w:rsidRPr="006F2392">
        <w:rPr>
          <w:rFonts w:hint="cs"/>
          <w:rtl/>
          <w:lang w:val="en-US"/>
        </w:rPr>
        <w:t>.</w:t>
      </w:r>
    </w:p>
    <w:p w:rsidR="006F2392" w:rsidRDefault="006F2392" w:rsidP="006F2392">
      <w:pPr>
        <w:pStyle w:val="StyleHeader4Para4Left0Firstline0"/>
        <w:widowControl/>
        <w:numPr>
          <w:ilvl w:val="0"/>
          <w:numId w:val="0"/>
        </w:numPr>
        <w:tabs>
          <w:tab w:val="clear" w:pos="2880"/>
          <w:tab w:val="clear" w:pos="5760"/>
        </w:tabs>
        <w:bidi/>
        <w:spacing w:after="0"/>
        <w:rPr>
          <w:sz w:val="22"/>
          <w:szCs w:val="22"/>
          <w:rtl/>
          <w:lang w:val="en-US"/>
        </w:rPr>
      </w:pPr>
    </w:p>
    <w:p w:rsidR="006F2392" w:rsidRPr="006F2392" w:rsidRDefault="006F2392" w:rsidP="006F2392">
      <w:pPr>
        <w:pStyle w:val="StyleHeader4Para4Left0Firstline0"/>
        <w:widowControl/>
        <w:numPr>
          <w:ilvl w:val="0"/>
          <w:numId w:val="0"/>
        </w:numPr>
        <w:tabs>
          <w:tab w:val="clear" w:pos="2880"/>
          <w:tab w:val="clear" w:pos="5760"/>
        </w:tabs>
        <w:bidi/>
        <w:spacing w:after="0"/>
        <w:rPr>
          <w:sz w:val="22"/>
          <w:szCs w:val="22"/>
          <w:lang w:val="en-US"/>
        </w:rPr>
      </w:pPr>
    </w:p>
    <w:p w:rsidR="002C56C5" w:rsidRDefault="00FA1B6D" w:rsidP="002C56C5">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وسيستلزم المشروع مراجعة الاتفاق للمرحلة الثانية من خطة إدارة إزالة المواد الهيدروكلوروفلوروكربونية، التي تمت الموافقة عليه في الاجتماع التاسع والسبعين.</w:t>
      </w:r>
    </w:p>
    <w:p w:rsidR="002C56C5" w:rsidRPr="006F2392" w:rsidRDefault="006F2392" w:rsidP="006F2392">
      <w:pPr>
        <w:pStyle w:val="StyleHeader4Para4Left0Firstline0"/>
        <w:widowControl/>
        <w:numPr>
          <w:ilvl w:val="0"/>
          <w:numId w:val="0"/>
        </w:numPr>
        <w:tabs>
          <w:tab w:val="clear" w:pos="2880"/>
          <w:tab w:val="clear" w:pos="5760"/>
        </w:tabs>
        <w:bidi/>
        <w:jc w:val="center"/>
        <w:rPr>
          <w:b/>
          <w:bCs/>
          <w:sz w:val="26"/>
          <w:szCs w:val="26"/>
          <w:lang w:val="en-US"/>
        </w:rPr>
      </w:pPr>
      <w:r w:rsidRPr="006F2392">
        <w:rPr>
          <w:rFonts w:hint="cs"/>
          <w:b/>
          <w:bCs/>
          <w:sz w:val="26"/>
          <w:szCs w:val="26"/>
          <w:rtl/>
          <w:lang w:val="en-US"/>
        </w:rPr>
        <w:t>تعليقات وتوصيات الأمانة</w:t>
      </w:r>
    </w:p>
    <w:p w:rsidR="002C56C5" w:rsidRPr="006F2392" w:rsidRDefault="006F2392" w:rsidP="006F2392">
      <w:pPr>
        <w:pStyle w:val="StyleHeader4Para4Left0Firstline0"/>
        <w:widowControl/>
        <w:numPr>
          <w:ilvl w:val="0"/>
          <w:numId w:val="0"/>
        </w:numPr>
        <w:tabs>
          <w:tab w:val="clear" w:pos="2880"/>
          <w:tab w:val="clear" w:pos="5760"/>
        </w:tabs>
        <w:bidi/>
        <w:rPr>
          <w:b/>
          <w:bCs/>
          <w:sz w:val="26"/>
          <w:szCs w:val="26"/>
          <w:rtl/>
          <w:lang w:val="en-US"/>
        </w:rPr>
      </w:pPr>
      <w:r w:rsidRPr="006F2392">
        <w:rPr>
          <w:rFonts w:hint="cs"/>
          <w:b/>
          <w:bCs/>
          <w:sz w:val="26"/>
          <w:szCs w:val="26"/>
          <w:rtl/>
          <w:lang w:val="en-US"/>
        </w:rPr>
        <w:t>التعليقات</w:t>
      </w:r>
    </w:p>
    <w:p w:rsidR="006F2392" w:rsidRPr="006F2392" w:rsidRDefault="006F2392" w:rsidP="006F2392">
      <w:pPr>
        <w:pStyle w:val="StyleHeader4Para4Left0Firstline0"/>
        <w:widowControl/>
        <w:numPr>
          <w:ilvl w:val="0"/>
          <w:numId w:val="0"/>
        </w:numPr>
        <w:tabs>
          <w:tab w:val="clear" w:pos="2880"/>
          <w:tab w:val="clear" w:pos="5760"/>
        </w:tabs>
        <w:bidi/>
        <w:rPr>
          <w:sz w:val="26"/>
          <w:szCs w:val="26"/>
          <w:u w:val="single"/>
          <w:rtl/>
          <w:lang w:val="en-US"/>
        </w:rPr>
      </w:pPr>
      <w:r w:rsidRPr="006F2392">
        <w:rPr>
          <w:rFonts w:hint="cs"/>
          <w:sz w:val="26"/>
          <w:szCs w:val="26"/>
          <w:u w:val="single"/>
          <w:rtl/>
          <w:lang w:val="en-US"/>
        </w:rPr>
        <w:t>التقرير المرحلي عن تنفيذ الشريحة الأولى من خطة إدارة إزالة المواد الهيدروكلوروفلوروكربونية</w:t>
      </w:r>
    </w:p>
    <w:p w:rsidR="006F2392" w:rsidRPr="006F2392" w:rsidRDefault="006F2392" w:rsidP="006F2392">
      <w:pPr>
        <w:pStyle w:val="StyleHeader4Para4Left0Firstline0"/>
        <w:widowControl/>
        <w:numPr>
          <w:ilvl w:val="0"/>
          <w:numId w:val="0"/>
        </w:numPr>
        <w:tabs>
          <w:tab w:val="clear" w:pos="2880"/>
          <w:tab w:val="clear" w:pos="5760"/>
        </w:tabs>
        <w:bidi/>
        <w:rPr>
          <w:i/>
          <w:iCs/>
          <w:sz w:val="26"/>
          <w:szCs w:val="26"/>
          <w:lang w:val="en-US"/>
        </w:rPr>
      </w:pPr>
      <w:r w:rsidRPr="006F2392">
        <w:rPr>
          <w:rFonts w:hint="cs"/>
          <w:i/>
          <w:iCs/>
          <w:sz w:val="26"/>
          <w:szCs w:val="26"/>
          <w:rtl/>
          <w:lang w:val="en-US"/>
        </w:rPr>
        <w:t>قطاع تصنيع رغاوي البوليوريثان</w:t>
      </w:r>
    </w:p>
    <w:p w:rsidR="006F2392" w:rsidRDefault="00FA1B6D" w:rsidP="00421230">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مع ملاحظة التقدم الكبير في تنفيذ التحويلات لقطاع تصنيع رغاوي البوليوريثان، بما في ذلك شراء جميع المعدات المطلوبة </w:t>
      </w:r>
      <w:r w:rsidR="00421230">
        <w:rPr>
          <w:rFonts w:hint="cs"/>
          <w:sz w:val="26"/>
          <w:szCs w:val="26"/>
          <w:rtl/>
          <w:lang w:val="en-US"/>
        </w:rPr>
        <w:t>من</w:t>
      </w:r>
      <w:r>
        <w:rPr>
          <w:rFonts w:hint="cs"/>
          <w:sz w:val="26"/>
          <w:szCs w:val="26"/>
          <w:rtl/>
          <w:lang w:val="en-US"/>
        </w:rPr>
        <w:t xml:space="preserve"> المنشئات التي قدمت لها المساعدة، لاحظت الأمانة عدم تسليم جميع المعدات وأن الحكومة حظرت استيراد واستخدام وتصدير الهيدروكلوروفلوروكربون-141ب السائب وتصدير الهيدروكلوروفلوروكربون-141ب الوارد في البوليولات سابقة الخلط بحلول 1 يناير/كانون الثاني 2020. وأكد اليوئنديبي أن أي معدات لم يتم تسليمها بعد، من المتوقع أن يتم تسليمها بحلول 31 ديسمبر/كانون الأول 2019. وسيتطلب تركيب المعدات أن </w:t>
      </w:r>
      <w:r w:rsidR="00421230">
        <w:rPr>
          <w:rFonts w:hint="cs"/>
          <w:sz w:val="26"/>
          <w:szCs w:val="26"/>
          <w:rtl/>
          <w:lang w:val="en-US"/>
        </w:rPr>
        <w:t>ي</w:t>
      </w:r>
      <w:r>
        <w:rPr>
          <w:rFonts w:hint="cs"/>
          <w:sz w:val="26"/>
          <w:szCs w:val="26"/>
          <w:rtl/>
          <w:lang w:val="en-US"/>
        </w:rPr>
        <w:t>توقف تصنيع الرغاوي بينما يجري التركيب والتشغيل وتعظيم المعدات الجديدة؛ وبناء عليه، لن تتمكن المنشئات من الامتثال للحظر. وأكد اليوئنديبي كذلك أن المعدات القائمة على المواد الهيدروكلوروفلوروكربونية سيتم تفكيكها و</w:t>
      </w:r>
      <w:r w:rsidR="000770FB">
        <w:rPr>
          <w:rFonts w:hint="cs"/>
          <w:sz w:val="26"/>
          <w:szCs w:val="26"/>
          <w:rtl/>
          <w:lang w:val="en-US"/>
        </w:rPr>
        <w:t>تصبح عديمة الفائدة.</w:t>
      </w:r>
    </w:p>
    <w:p w:rsidR="006F2392" w:rsidRPr="006F2392" w:rsidRDefault="006F2392" w:rsidP="00421230">
      <w:pPr>
        <w:pStyle w:val="StyleHeader4Para4Left0Firstline0"/>
        <w:keepNext/>
        <w:widowControl/>
        <w:numPr>
          <w:ilvl w:val="0"/>
          <w:numId w:val="0"/>
        </w:numPr>
        <w:tabs>
          <w:tab w:val="clear" w:pos="2880"/>
          <w:tab w:val="clear" w:pos="5760"/>
        </w:tabs>
        <w:bidi/>
        <w:rPr>
          <w:sz w:val="26"/>
          <w:szCs w:val="26"/>
          <w:u w:val="single"/>
          <w:rtl/>
          <w:lang w:val="en-US"/>
        </w:rPr>
      </w:pPr>
      <w:r w:rsidRPr="006F2392">
        <w:rPr>
          <w:rFonts w:hint="cs"/>
          <w:sz w:val="26"/>
          <w:szCs w:val="26"/>
          <w:u w:val="single"/>
          <w:rtl/>
          <w:lang w:val="en-US"/>
        </w:rPr>
        <w:lastRenderedPageBreak/>
        <w:t>تحويل الهيدروكلوروفلوروكربون-22 في تصنيع وحدات تكييف الهواء المنزلية</w:t>
      </w:r>
    </w:p>
    <w:p w:rsidR="006F2392" w:rsidRPr="006F2392" w:rsidRDefault="006F2392" w:rsidP="006F2392">
      <w:pPr>
        <w:pStyle w:val="StyleHeader4Para4Left0Firstline0"/>
        <w:widowControl/>
        <w:numPr>
          <w:ilvl w:val="0"/>
          <w:numId w:val="0"/>
        </w:numPr>
        <w:tabs>
          <w:tab w:val="clear" w:pos="2880"/>
          <w:tab w:val="clear" w:pos="5760"/>
        </w:tabs>
        <w:bidi/>
        <w:rPr>
          <w:i/>
          <w:iCs/>
          <w:sz w:val="26"/>
          <w:szCs w:val="26"/>
          <w:lang w:val="en-US"/>
        </w:rPr>
      </w:pPr>
      <w:r w:rsidRPr="006F2392">
        <w:rPr>
          <w:rFonts w:hint="cs"/>
          <w:i/>
          <w:iCs/>
          <w:sz w:val="26"/>
          <w:szCs w:val="26"/>
          <w:rtl/>
          <w:lang w:val="en-US"/>
        </w:rPr>
        <w:t>اختيار التكنولوجيا</w:t>
      </w:r>
    </w:p>
    <w:p w:rsidR="006F2392" w:rsidRDefault="000770FB" w:rsidP="006F2392">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في الاجتماع التاسع والسبعين، لم تتمكن الأمانة من تقييم التكاليف الإضافية للتحويل المقترح للقطاع، إذ أنه في ذلك الوقت، قررت المنشئات تقييم نتائج المشروع الجاري </w:t>
      </w:r>
      <w:r w:rsidRPr="000770FB">
        <w:rPr>
          <w:sz w:val="24"/>
          <w:szCs w:val="24"/>
          <w:lang w:val="en-US"/>
        </w:rPr>
        <w:t>EGYPRA</w:t>
      </w:r>
      <w:r w:rsidR="00421230">
        <w:rPr>
          <w:rFonts w:hint="cs"/>
          <w:sz w:val="26"/>
          <w:szCs w:val="26"/>
          <w:rtl/>
          <w:lang w:val="en-US"/>
        </w:rPr>
        <w:t xml:space="preserve"> والمشروع الإيضاحي</w:t>
      </w:r>
      <w:r>
        <w:rPr>
          <w:rFonts w:hint="cs"/>
          <w:sz w:val="26"/>
          <w:szCs w:val="26"/>
          <w:rtl/>
          <w:lang w:val="en-US"/>
        </w:rPr>
        <w:t xml:space="preserve"> </w:t>
      </w:r>
      <w:r w:rsidRPr="000770FB">
        <w:rPr>
          <w:sz w:val="24"/>
          <w:szCs w:val="24"/>
          <w:lang w:val="en-US"/>
        </w:rPr>
        <w:t>PRAHA-III</w:t>
      </w:r>
      <w:r w:rsidR="00421230">
        <w:rPr>
          <w:rFonts w:hint="cs"/>
          <w:sz w:val="26"/>
          <w:szCs w:val="26"/>
          <w:rtl/>
          <w:lang w:val="en-US"/>
        </w:rPr>
        <w:t xml:space="preserve"> قبل اختيار التكنولوجيا</w:t>
      </w:r>
      <w:r>
        <w:rPr>
          <w:rFonts w:hint="cs"/>
          <w:sz w:val="26"/>
          <w:szCs w:val="26"/>
          <w:rtl/>
          <w:lang w:val="en-US"/>
        </w:rPr>
        <w:t xml:space="preserve"> فيه</w:t>
      </w:r>
      <w:r w:rsidR="00421230">
        <w:rPr>
          <w:rFonts w:hint="cs"/>
          <w:sz w:val="26"/>
          <w:szCs w:val="26"/>
          <w:rtl/>
          <w:lang w:val="en-US"/>
        </w:rPr>
        <w:t>م</w:t>
      </w:r>
      <w:r>
        <w:rPr>
          <w:rFonts w:hint="cs"/>
          <w:sz w:val="26"/>
          <w:szCs w:val="26"/>
          <w:rtl/>
          <w:lang w:val="en-US"/>
        </w:rPr>
        <w:t>ا.</w:t>
      </w:r>
    </w:p>
    <w:p w:rsidR="006F2392" w:rsidRDefault="000770FB" w:rsidP="000770FB">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ولاحظت الأمانة أن المقترح يستند إلى الدروس المستفادة من </w:t>
      </w:r>
      <w:r w:rsidRPr="000770FB">
        <w:rPr>
          <w:sz w:val="24"/>
          <w:szCs w:val="24"/>
          <w:lang w:val="en-US"/>
        </w:rPr>
        <w:t>EGYPRA</w:t>
      </w:r>
      <w:r>
        <w:rPr>
          <w:rFonts w:hint="cs"/>
          <w:sz w:val="26"/>
          <w:szCs w:val="26"/>
          <w:rtl/>
          <w:lang w:val="en-US"/>
        </w:rPr>
        <w:t xml:space="preserve"> في اختيار التكنولوجيات التي ستتحول إليها المنشئات، فضلا عن إعلامها بتقرير تقييم عام 2018 للجنة الخيارات التقنية للتبريد وتكييف الهواء والمضخات الحرارية،</w:t>
      </w:r>
      <w:r>
        <w:rPr>
          <w:rStyle w:val="FootnoteReference"/>
          <w:sz w:val="26"/>
          <w:szCs w:val="26"/>
          <w:rtl/>
          <w:lang w:val="en-US"/>
        </w:rPr>
        <w:footnoteReference w:id="15"/>
      </w:r>
      <w:r>
        <w:rPr>
          <w:rFonts w:hint="cs"/>
          <w:sz w:val="26"/>
          <w:szCs w:val="26"/>
          <w:rtl/>
          <w:lang w:val="en-US" w:bidi="ar-EG"/>
        </w:rPr>
        <w:t xml:space="preserve"> والتقييمات التقنية الأخرى. وإذا تم تنفيذه بنجاح، سيزيد المشروع من امتثال مصر لالتزامات الرقابة في بروتوكول مونتريال وسيساعد على تجنب إدخال </w:t>
      </w:r>
      <w:r w:rsidR="00421230">
        <w:rPr>
          <w:rFonts w:hint="cs"/>
          <w:sz w:val="26"/>
          <w:szCs w:val="26"/>
          <w:rtl/>
          <w:lang w:val="en-US" w:bidi="ar-EG"/>
        </w:rPr>
        <w:t xml:space="preserve">بدائل ذات إمكانية احترار عالمي </w:t>
      </w:r>
      <w:r>
        <w:rPr>
          <w:rFonts w:hint="cs"/>
          <w:sz w:val="26"/>
          <w:szCs w:val="26"/>
          <w:rtl/>
          <w:lang w:val="en-US" w:bidi="ar-EG"/>
        </w:rPr>
        <w:t xml:space="preserve">مرتفعة (أي </w:t>
      </w:r>
      <w:r w:rsidRPr="00421230">
        <w:rPr>
          <w:sz w:val="24"/>
          <w:szCs w:val="24"/>
          <w:lang w:val="en-US" w:bidi="ar-EG"/>
        </w:rPr>
        <w:t>R-410A</w:t>
      </w:r>
      <w:r>
        <w:rPr>
          <w:rFonts w:hint="cs"/>
          <w:sz w:val="26"/>
          <w:szCs w:val="26"/>
          <w:rtl/>
          <w:lang w:val="en-US" w:bidi="ar-EG"/>
        </w:rPr>
        <w:t>) في سوق تكييف الهواء المنزلي.</w:t>
      </w:r>
    </w:p>
    <w:p w:rsidR="009B0D2E" w:rsidRPr="009B0D2E" w:rsidRDefault="000770FB" w:rsidP="002E182A">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bidi="ar-EG"/>
        </w:rPr>
        <w:t>وتمشيا مع المقرر 74/20(أ)(3)</w:t>
      </w:r>
      <w:r>
        <w:rPr>
          <w:rFonts w:hint="cs"/>
          <w:sz w:val="26"/>
          <w:szCs w:val="26"/>
          <w:rtl/>
          <w:lang w:val="en-US"/>
        </w:rPr>
        <w:t xml:space="preserve">، طلبت الأمانة معلومات من الموردين </w:t>
      </w:r>
      <w:r w:rsidR="009B0D2E" w:rsidRPr="009B0D2E">
        <w:rPr>
          <w:sz w:val="26"/>
          <w:szCs w:val="26"/>
          <w:rtl/>
          <w:lang w:val="en-US"/>
        </w:rPr>
        <w:t>ع</w:t>
      </w:r>
      <w:r w:rsidR="009B0D2E">
        <w:rPr>
          <w:rFonts w:hint="cs"/>
          <w:sz w:val="26"/>
          <w:szCs w:val="26"/>
          <w:rtl/>
          <w:lang w:val="en-US"/>
        </w:rPr>
        <w:t>ن</w:t>
      </w:r>
      <w:r w:rsidR="009B0D2E" w:rsidRPr="009B0D2E">
        <w:rPr>
          <w:sz w:val="26"/>
          <w:szCs w:val="26"/>
          <w:rtl/>
          <w:lang w:val="en-US"/>
        </w:rPr>
        <w:t xml:space="preserve"> كيف ومتى سيتم توفير للبلد إمدادات كافية من </w:t>
      </w:r>
      <w:r w:rsidR="009B0D2E">
        <w:rPr>
          <w:rFonts w:hint="cs"/>
          <w:sz w:val="26"/>
          <w:szCs w:val="26"/>
          <w:rtl/>
          <w:lang w:val="en-US"/>
        </w:rPr>
        <w:t>الهيدروفلوروكربون-32 (إ</w:t>
      </w:r>
      <w:r w:rsidR="00421230">
        <w:rPr>
          <w:rFonts w:hint="cs"/>
          <w:sz w:val="26"/>
          <w:szCs w:val="26"/>
          <w:rtl/>
          <w:lang w:val="en-US"/>
        </w:rPr>
        <w:t>م</w:t>
      </w:r>
      <w:r w:rsidR="009B0D2E">
        <w:rPr>
          <w:rFonts w:hint="cs"/>
          <w:sz w:val="26"/>
          <w:szCs w:val="26"/>
          <w:rtl/>
          <w:lang w:val="en-US"/>
        </w:rPr>
        <w:t>كانية احترار عالمي = 675) و</w:t>
      </w:r>
      <w:r w:rsidR="009B0D2E" w:rsidRPr="009B0D2E">
        <w:rPr>
          <w:sz w:val="24"/>
          <w:szCs w:val="24"/>
          <w:lang w:val="en-US"/>
        </w:rPr>
        <w:t>R-454B</w:t>
      </w:r>
      <w:r w:rsidR="009B0D2E" w:rsidRPr="009B0D2E">
        <w:rPr>
          <w:sz w:val="26"/>
          <w:szCs w:val="26"/>
          <w:rtl/>
          <w:lang w:val="en-US"/>
        </w:rPr>
        <w:t xml:space="preserve"> </w:t>
      </w:r>
      <w:r w:rsidR="009B0D2E">
        <w:rPr>
          <w:rFonts w:hint="cs"/>
          <w:sz w:val="26"/>
          <w:szCs w:val="26"/>
          <w:rtl/>
          <w:lang w:val="en-US"/>
        </w:rPr>
        <w:t>(إمكانية احترار عالمي = 490)، والمكونات الضرورية (وخصوصا الكباسات). وأشارت اليونيدو إلى أن الهيدروفلوروكربون-32 وكباسات الهيدروفلوروكربون-32 متوافرة بالفعل، بما في ذلك الكباسات المناس</w:t>
      </w:r>
      <w:r w:rsidR="002E182A">
        <w:rPr>
          <w:rFonts w:hint="cs"/>
          <w:sz w:val="26"/>
          <w:szCs w:val="26"/>
          <w:rtl/>
          <w:lang w:val="en-US"/>
        </w:rPr>
        <w:t>ب</w:t>
      </w:r>
      <w:r w:rsidR="009B0D2E">
        <w:rPr>
          <w:rFonts w:hint="cs"/>
          <w:sz w:val="26"/>
          <w:szCs w:val="26"/>
          <w:rtl/>
          <w:lang w:val="en-US"/>
        </w:rPr>
        <w:t>ة للاستعمال في درجات الحرارة المحيطة العالية؛ وأشار الموردون المحليون أنهم س</w:t>
      </w:r>
      <w:r w:rsidR="002E182A">
        <w:rPr>
          <w:rFonts w:hint="cs"/>
          <w:sz w:val="26"/>
          <w:szCs w:val="26"/>
          <w:rtl/>
          <w:lang w:val="en-US"/>
        </w:rPr>
        <w:t>ي</w:t>
      </w:r>
      <w:r w:rsidR="009B0D2E">
        <w:rPr>
          <w:rFonts w:hint="cs"/>
          <w:sz w:val="26"/>
          <w:szCs w:val="26"/>
          <w:rtl/>
          <w:lang w:val="en-US"/>
        </w:rPr>
        <w:t xml:space="preserve">مكنوا من تقديم كباسات الهيدروفلوروكربون-32 بحلول نهاية عام 2020. وعلى النقيضمن ذلك، لم يتم بعد إنشاء سلسلة الإمدادات لغاز التبريد ومكونات </w:t>
      </w:r>
      <w:r w:rsidR="009B0D2E" w:rsidRPr="009B0D2E">
        <w:rPr>
          <w:sz w:val="24"/>
          <w:szCs w:val="24"/>
          <w:lang w:val="en-US"/>
        </w:rPr>
        <w:t>R-454B</w:t>
      </w:r>
      <w:r w:rsidR="009B0D2E" w:rsidRPr="009B0D2E">
        <w:rPr>
          <w:sz w:val="26"/>
          <w:szCs w:val="26"/>
          <w:rtl/>
          <w:lang w:val="en-US"/>
        </w:rPr>
        <w:t>؛</w:t>
      </w:r>
      <w:r w:rsidR="009B0D2E">
        <w:rPr>
          <w:rFonts w:hint="cs"/>
          <w:sz w:val="26"/>
          <w:szCs w:val="26"/>
          <w:rtl/>
          <w:lang w:val="en-US"/>
        </w:rPr>
        <w:t xml:space="preserve"> وأن هناك إمدادات محدودة من غاز التبريد </w:t>
      </w:r>
      <w:r w:rsidR="009B0D2E" w:rsidRPr="009B0D2E">
        <w:rPr>
          <w:sz w:val="24"/>
          <w:szCs w:val="24"/>
          <w:lang w:val="en-US"/>
        </w:rPr>
        <w:t>R-454B</w:t>
      </w:r>
      <w:r w:rsidR="009B0D2E">
        <w:rPr>
          <w:rFonts w:hint="cs"/>
          <w:sz w:val="26"/>
          <w:szCs w:val="26"/>
          <w:rtl/>
          <w:lang w:val="en-US"/>
        </w:rPr>
        <w:t xml:space="preserve"> </w:t>
      </w:r>
      <w:r w:rsidR="00D11125">
        <w:rPr>
          <w:rFonts w:hint="cs"/>
          <w:sz w:val="26"/>
          <w:szCs w:val="26"/>
          <w:rtl/>
          <w:lang w:val="en-US"/>
        </w:rPr>
        <w:t xml:space="preserve">ولا يوجد بعد كباسات لذلك الغاز </w:t>
      </w:r>
      <w:r w:rsidR="009B0D2E">
        <w:rPr>
          <w:rFonts w:hint="cs"/>
          <w:sz w:val="26"/>
          <w:szCs w:val="26"/>
          <w:rtl/>
          <w:lang w:val="en-US"/>
        </w:rPr>
        <w:t xml:space="preserve">في الأسواق. </w:t>
      </w:r>
      <w:r w:rsidR="00D11125">
        <w:rPr>
          <w:rFonts w:hint="cs"/>
          <w:sz w:val="26"/>
          <w:szCs w:val="26"/>
          <w:rtl/>
          <w:lang w:val="en-US"/>
        </w:rPr>
        <w:t>ومن المتوقع أن كلا غازات التبريد والكباسات سيتم توافره</w:t>
      </w:r>
      <w:r w:rsidR="002E182A">
        <w:rPr>
          <w:rFonts w:hint="cs"/>
          <w:sz w:val="26"/>
          <w:szCs w:val="26"/>
          <w:rtl/>
          <w:lang w:val="en-US" w:bidi="ar-EG"/>
        </w:rPr>
        <w:t>م</w:t>
      </w:r>
      <w:r w:rsidR="00D11125">
        <w:rPr>
          <w:rFonts w:hint="cs"/>
          <w:sz w:val="26"/>
          <w:szCs w:val="26"/>
          <w:rtl/>
          <w:lang w:val="en-US"/>
        </w:rPr>
        <w:t xml:space="preserve">ا في بلدان غير بلدان المادة 5 في عام 2023، وفي مصر بعد سنتين أو ثلاثة بعد ذلك. ونظرا لعدم توافر </w:t>
      </w:r>
      <w:r w:rsidR="00D11125" w:rsidRPr="009B0D2E">
        <w:rPr>
          <w:sz w:val="24"/>
          <w:szCs w:val="24"/>
          <w:lang w:val="en-US"/>
        </w:rPr>
        <w:t>R-454B</w:t>
      </w:r>
      <w:r w:rsidR="00D11125">
        <w:rPr>
          <w:rFonts w:hint="cs"/>
          <w:sz w:val="26"/>
          <w:szCs w:val="26"/>
          <w:rtl/>
          <w:lang w:val="en-US"/>
        </w:rPr>
        <w:t xml:space="preserve"> في السوق المحلي، وأنه من المرجح أن تستمر الحالة بعد إتمام المرحلة الثانية من خطة إدارة إزالة المواد الهيدروكلوروفلوروكربونية، لم تتمكن الأمانة من النظر في تكاليف التحول إلى </w:t>
      </w:r>
      <w:r w:rsidR="00D11125" w:rsidRPr="009B0D2E">
        <w:rPr>
          <w:sz w:val="24"/>
          <w:szCs w:val="24"/>
          <w:lang w:val="en-US"/>
        </w:rPr>
        <w:t>R-454B</w:t>
      </w:r>
      <w:r w:rsidR="00D11125">
        <w:rPr>
          <w:rFonts w:hint="cs"/>
          <w:sz w:val="26"/>
          <w:szCs w:val="26"/>
          <w:rtl/>
          <w:lang w:val="en-US"/>
        </w:rPr>
        <w:t xml:space="preserve">. وبناء عليه، اتفق على أن التكاليف الإضافية سيتم تحديدها استنادا إلى الانتقال إلى الهيدروفلوروكربون-32؛ غير أن المنشئات سيكون لديها المرونة أيضا في اختيار تصنيع المعدات التي تستند إلى </w:t>
      </w:r>
      <w:r w:rsidR="00D11125" w:rsidRPr="009B0D2E">
        <w:rPr>
          <w:sz w:val="24"/>
          <w:szCs w:val="24"/>
          <w:lang w:val="en-US"/>
        </w:rPr>
        <w:t>R-454B</w:t>
      </w:r>
      <w:r w:rsidR="00D11125">
        <w:rPr>
          <w:rFonts w:hint="cs"/>
          <w:sz w:val="26"/>
          <w:szCs w:val="26"/>
          <w:rtl/>
          <w:lang w:val="en-US"/>
        </w:rPr>
        <w:t xml:space="preserve"> بمجرد توافر التكنولوجيا.</w:t>
      </w:r>
    </w:p>
    <w:p w:rsidR="006F2392" w:rsidRPr="006F2392" w:rsidRDefault="006F2392" w:rsidP="006F2392">
      <w:pPr>
        <w:pStyle w:val="StyleHeader4Para4Left0Firstline0"/>
        <w:widowControl/>
        <w:numPr>
          <w:ilvl w:val="0"/>
          <w:numId w:val="0"/>
        </w:numPr>
        <w:tabs>
          <w:tab w:val="clear" w:pos="2880"/>
          <w:tab w:val="clear" w:pos="5760"/>
        </w:tabs>
        <w:bidi/>
        <w:rPr>
          <w:i/>
          <w:iCs/>
          <w:sz w:val="26"/>
          <w:szCs w:val="26"/>
          <w:lang w:val="en-US"/>
        </w:rPr>
      </w:pPr>
      <w:r w:rsidRPr="006F2392">
        <w:rPr>
          <w:rFonts w:hint="cs"/>
          <w:i/>
          <w:iCs/>
          <w:sz w:val="26"/>
          <w:szCs w:val="26"/>
          <w:rtl/>
          <w:lang w:val="en-US"/>
        </w:rPr>
        <w:t>التكاليف الإضافية</w:t>
      </w:r>
    </w:p>
    <w:p w:rsidR="006F2392" w:rsidRDefault="00D11125" w:rsidP="002E182A">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هناك حاجة إلى المناقشات حول التكاليف الرأسمالية الإضافية المتعلقة بتكلفة ماكينات الشحن؛ وعدد ماكينات اللحام بالموجات فوق الصوتية؛ وأهلية الطلب لمقرنات العملية المطلوبة بغض النظر عن غاز التبريد المستعمل؛ والتكاليف المتعلقة بالمختبرات، بما في ذلك رصد الغازات، والتهوية، وما إذا كانت ه</w:t>
      </w:r>
      <w:r w:rsidR="002E182A">
        <w:rPr>
          <w:rFonts w:hint="cs"/>
          <w:sz w:val="26"/>
          <w:szCs w:val="26"/>
          <w:rtl/>
          <w:lang w:val="en-US"/>
        </w:rPr>
        <w:t>ن</w:t>
      </w:r>
      <w:r>
        <w:rPr>
          <w:rFonts w:hint="cs"/>
          <w:sz w:val="26"/>
          <w:szCs w:val="26"/>
          <w:rtl/>
          <w:lang w:val="en-US"/>
        </w:rPr>
        <w:t>اك حاجة إلى ماكينة للاسترجاع؛ وتكلفة نظام اكتشاف تسرب الهيليوم، بالنظر إلى الممارسة في منشئتين لاختبار الوحدات الداخلية لتسربات الهيدروكلوروفلوروكربون-22؛ وأسعار قطع الغيار، وهندسة المشروع، والتركيب والتدريب، وتدقيقات السلامة</w:t>
      </w:r>
      <w:r w:rsidR="00581BD0">
        <w:rPr>
          <w:rFonts w:hint="cs"/>
          <w:sz w:val="26"/>
          <w:szCs w:val="26"/>
          <w:rtl/>
          <w:lang w:val="en-US"/>
        </w:rPr>
        <w:t xml:space="preserve">. وبالإضافة إلى ذلك، </w:t>
      </w:r>
      <w:r w:rsidR="002E182A">
        <w:rPr>
          <w:rFonts w:hint="cs"/>
          <w:sz w:val="26"/>
          <w:szCs w:val="26"/>
          <w:rtl/>
          <w:lang w:val="en-US"/>
        </w:rPr>
        <w:t>كانت</w:t>
      </w:r>
      <w:r w:rsidR="00581BD0">
        <w:rPr>
          <w:rFonts w:hint="cs"/>
          <w:sz w:val="26"/>
          <w:szCs w:val="26"/>
          <w:rtl/>
          <w:lang w:val="en-US"/>
        </w:rPr>
        <w:t xml:space="preserve"> المساعدة التقنية المطلوبة في كل منشأة للحفاظ على كفاءة الطاقة أو تعزيزها</w:t>
      </w:r>
      <w:r w:rsidR="002E182A">
        <w:rPr>
          <w:rFonts w:hint="cs"/>
          <w:sz w:val="26"/>
          <w:szCs w:val="26"/>
          <w:rtl/>
          <w:lang w:val="en-US"/>
        </w:rPr>
        <w:t xml:space="preserve"> غير مؤهلة</w:t>
      </w:r>
      <w:r w:rsidR="00581BD0">
        <w:rPr>
          <w:rFonts w:hint="cs"/>
          <w:sz w:val="26"/>
          <w:szCs w:val="26"/>
          <w:rtl/>
          <w:lang w:val="en-US"/>
        </w:rPr>
        <w:t xml:space="preserve">، وكانت المساعدة التقنية لضمان الامتثال للسلامة مشمولة بالفعل في التكاليف المتفق عليها للتركيب والتدريب. غير أنه تماشيا مع المقترح من الاستعراض التقني المستقل للمشروع ونتائج مشروع </w:t>
      </w:r>
      <w:r w:rsidR="00581BD0">
        <w:rPr>
          <w:sz w:val="24"/>
          <w:szCs w:val="24"/>
          <w:lang w:val="en-US"/>
        </w:rPr>
        <w:t>EGYPRA</w:t>
      </w:r>
      <w:r w:rsidR="00581BD0">
        <w:rPr>
          <w:rFonts w:hint="cs"/>
          <w:sz w:val="26"/>
          <w:szCs w:val="26"/>
          <w:rtl/>
          <w:lang w:val="en-US"/>
        </w:rPr>
        <w:t xml:space="preserve">، ترى الأمانة أن </w:t>
      </w:r>
      <w:r w:rsidR="002E182A">
        <w:rPr>
          <w:rFonts w:hint="cs"/>
          <w:sz w:val="26"/>
          <w:szCs w:val="26"/>
          <w:rtl/>
          <w:lang w:val="en-US"/>
        </w:rPr>
        <w:t>المزيد</w:t>
      </w:r>
      <w:r w:rsidR="00581BD0">
        <w:rPr>
          <w:rFonts w:hint="cs"/>
          <w:sz w:val="26"/>
          <w:szCs w:val="26"/>
          <w:rtl/>
          <w:lang w:val="en-US"/>
        </w:rPr>
        <w:t xml:space="preserve"> من المساعدة س</w:t>
      </w:r>
      <w:r w:rsidR="002E182A">
        <w:rPr>
          <w:rFonts w:hint="cs"/>
          <w:sz w:val="26"/>
          <w:szCs w:val="26"/>
          <w:rtl/>
          <w:lang w:val="en-US"/>
        </w:rPr>
        <w:t>ي</w:t>
      </w:r>
      <w:r w:rsidR="00581BD0">
        <w:rPr>
          <w:rFonts w:hint="cs"/>
          <w:sz w:val="26"/>
          <w:szCs w:val="26"/>
          <w:rtl/>
          <w:lang w:val="en-US"/>
        </w:rPr>
        <w:t>كون لازم</w:t>
      </w:r>
      <w:r w:rsidR="002E182A">
        <w:rPr>
          <w:rFonts w:hint="cs"/>
          <w:sz w:val="26"/>
          <w:szCs w:val="26"/>
          <w:rtl/>
          <w:lang w:val="en-US"/>
        </w:rPr>
        <w:t>ا</w:t>
      </w:r>
      <w:r w:rsidR="00581BD0">
        <w:rPr>
          <w:rFonts w:hint="cs"/>
          <w:sz w:val="26"/>
          <w:szCs w:val="26"/>
          <w:rtl/>
          <w:lang w:val="en-US"/>
        </w:rPr>
        <w:t xml:space="preserve"> ل</w:t>
      </w:r>
      <w:r w:rsidR="002E182A">
        <w:rPr>
          <w:rFonts w:hint="cs"/>
          <w:sz w:val="26"/>
          <w:szCs w:val="26"/>
          <w:rtl/>
          <w:lang w:val="en-US"/>
        </w:rPr>
        <w:t>تحقيق</w:t>
      </w:r>
      <w:r w:rsidR="00581BD0">
        <w:rPr>
          <w:rFonts w:hint="cs"/>
          <w:sz w:val="26"/>
          <w:szCs w:val="26"/>
          <w:rtl/>
          <w:lang w:val="en-US"/>
        </w:rPr>
        <w:t xml:space="preserve"> </w:t>
      </w:r>
      <w:r w:rsidR="002E182A">
        <w:rPr>
          <w:rFonts w:hint="cs"/>
          <w:sz w:val="26"/>
          <w:szCs w:val="26"/>
          <w:rtl/>
          <w:lang w:val="en-US"/>
        </w:rPr>
        <w:t>ال</w:t>
      </w:r>
      <w:r w:rsidR="00581BD0">
        <w:rPr>
          <w:rFonts w:hint="cs"/>
          <w:sz w:val="26"/>
          <w:szCs w:val="26"/>
          <w:rtl/>
          <w:lang w:val="en-US"/>
        </w:rPr>
        <w:t>أداء ا</w:t>
      </w:r>
      <w:r w:rsidR="002E182A">
        <w:rPr>
          <w:rFonts w:hint="cs"/>
          <w:sz w:val="26"/>
          <w:szCs w:val="26"/>
          <w:rtl/>
          <w:lang w:val="en-US"/>
        </w:rPr>
        <w:t>لأمثل ل</w:t>
      </w:r>
      <w:r w:rsidR="00581BD0">
        <w:rPr>
          <w:rFonts w:hint="cs"/>
          <w:sz w:val="26"/>
          <w:szCs w:val="26"/>
          <w:rtl/>
          <w:lang w:val="en-US"/>
        </w:rPr>
        <w:t xml:space="preserve">لمعدات المصنّعة لضمان </w:t>
      </w:r>
      <w:r w:rsidR="00581BD0">
        <w:rPr>
          <w:rFonts w:hint="cs"/>
          <w:sz w:val="26"/>
          <w:szCs w:val="26"/>
          <w:rtl/>
          <w:lang w:val="en-US" w:bidi="ar-EG"/>
        </w:rPr>
        <w:t xml:space="preserve">إمكانية منافستها للمعدات القائمة على </w:t>
      </w:r>
      <w:r w:rsidR="00581BD0" w:rsidRPr="009B0D2E">
        <w:rPr>
          <w:sz w:val="24"/>
          <w:szCs w:val="24"/>
          <w:lang w:val="en-US"/>
        </w:rPr>
        <w:t>R-454B</w:t>
      </w:r>
      <w:r w:rsidR="00581BD0">
        <w:rPr>
          <w:rFonts w:hint="cs"/>
          <w:sz w:val="26"/>
          <w:szCs w:val="26"/>
          <w:rtl/>
          <w:lang w:val="en-US" w:bidi="ar-EG"/>
        </w:rPr>
        <w:t xml:space="preserve"> في السوق.</w:t>
      </w:r>
    </w:p>
    <w:p w:rsidR="00581BD0" w:rsidRPr="00581BD0" w:rsidRDefault="002E182A" w:rsidP="008E50F2">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lastRenderedPageBreak/>
        <w:t xml:space="preserve">وبعد الأخذ في الحسبان </w:t>
      </w:r>
      <w:r w:rsidR="00581BD0">
        <w:rPr>
          <w:rFonts w:hint="cs"/>
          <w:sz w:val="26"/>
          <w:szCs w:val="26"/>
          <w:rtl/>
          <w:lang w:val="en-US"/>
        </w:rPr>
        <w:t xml:space="preserve">أهلية المعدات المشتراة بعد 21 سبتمبر/أيلول 2007، تم تعديل التكاليف الرأسمالية </w:t>
      </w:r>
      <w:r>
        <w:rPr>
          <w:rFonts w:hint="cs"/>
          <w:sz w:val="26"/>
          <w:szCs w:val="26"/>
          <w:rtl/>
          <w:lang w:val="en-US"/>
        </w:rPr>
        <w:t xml:space="preserve">الإضافية </w:t>
      </w:r>
      <w:r w:rsidR="00581BD0">
        <w:rPr>
          <w:rFonts w:hint="cs"/>
          <w:sz w:val="26"/>
          <w:szCs w:val="26"/>
          <w:rtl/>
          <w:lang w:val="en-US"/>
        </w:rPr>
        <w:t xml:space="preserve">المتفق عليها للمنشئات الخمس من 5.085.410 دولار أمريكي إلى </w:t>
      </w:r>
      <w:r w:rsidR="008E50F2">
        <w:rPr>
          <w:sz w:val="26"/>
          <w:szCs w:val="26"/>
          <w:lang w:val="en-US"/>
        </w:rPr>
        <w:t>4,253,197</w:t>
      </w:r>
      <w:r w:rsidR="00581BD0">
        <w:rPr>
          <w:rFonts w:hint="cs"/>
          <w:sz w:val="26"/>
          <w:szCs w:val="26"/>
          <w:rtl/>
          <w:lang w:val="en-US" w:bidi="ar-EG"/>
        </w:rPr>
        <w:t xml:space="preserve"> دولار أمريكي، على النحو</w:t>
      </w:r>
      <w:r>
        <w:rPr>
          <w:rFonts w:hint="cs"/>
          <w:sz w:val="26"/>
          <w:szCs w:val="26"/>
          <w:rtl/>
          <w:lang w:val="en-US" w:bidi="ar-EG"/>
        </w:rPr>
        <w:t xml:space="preserve"> ا</w:t>
      </w:r>
      <w:r w:rsidR="00581BD0">
        <w:rPr>
          <w:rFonts w:hint="cs"/>
          <w:sz w:val="26"/>
          <w:szCs w:val="26"/>
          <w:rtl/>
          <w:lang w:val="en-US" w:bidi="ar-EG"/>
        </w:rPr>
        <w:t>لمبين في الجدول 6.</w:t>
      </w:r>
    </w:p>
    <w:p w:rsidR="006F2392" w:rsidRDefault="006F2392" w:rsidP="003C5069">
      <w:pPr>
        <w:pStyle w:val="StyleHeader4Para4Left0Firstline0"/>
        <w:widowControl/>
        <w:numPr>
          <w:ilvl w:val="0"/>
          <w:numId w:val="0"/>
        </w:numPr>
        <w:tabs>
          <w:tab w:val="clear" w:pos="2880"/>
          <w:tab w:val="clear" w:pos="5760"/>
        </w:tabs>
        <w:bidi/>
        <w:spacing w:after="0"/>
        <w:rPr>
          <w:rtl/>
          <w:lang w:val="en-US"/>
        </w:rPr>
      </w:pPr>
      <w:r w:rsidRPr="006F2392">
        <w:rPr>
          <w:rFonts w:hint="cs"/>
          <w:b/>
          <w:bCs/>
          <w:sz w:val="24"/>
          <w:szCs w:val="24"/>
          <w:rtl/>
          <w:lang w:val="en-US"/>
        </w:rPr>
        <w:t xml:space="preserve">الجدول 6. التكاليف الرأسمالية الإضافية الموافق عليها للمنشئات </w:t>
      </w:r>
      <w:r w:rsidR="003C5069">
        <w:rPr>
          <w:rFonts w:hint="cs"/>
          <w:b/>
          <w:bCs/>
          <w:sz w:val="24"/>
          <w:szCs w:val="24"/>
          <w:rtl/>
          <w:lang w:val="en-US"/>
        </w:rPr>
        <w:t xml:space="preserve">الخمس </w:t>
      </w:r>
      <w:r w:rsidRPr="006F2392">
        <w:rPr>
          <w:rFonts w:hint="cs"/>
          <w:b/>
          <w:bCs/>
          <w:sz w:val="24"/>
          <w:szCs w:val="24"/>
          <w:rtl/>
          <w:lang w:val="en-US"/>
        </w:rPr>
        <w:t>(دولار أمريكي)</w:t>
      </w:r>
    </w:p>
    <w:tbl>
      <w:tblPr>
        <w:tblStyle w:val="TableGrid"/>
        <w:bidiVisual/>
        <w:tblW w:w="5000" w:type="pct"/>
        <w:tblLook w:val="04A0" w:firstRow="1" w:lastRow="0" w:firstColumn="1" w:lastColumn="0" w:noHBand="0" w:noVBand="1"/>
      </w:tblPr>
      <w:tblGrid>
        <w:gridCol w:w="3189"/>
        <w:gridCol w:w="1053"/>
        <w:gridCol w:w="1025"/>
        <w:gridCol w:w="1025"/>
        <w:gridCol w:w="1025"/>
        <w:gridCol w:w="1118"/>
        <w:gridCol w:w="1141"/>
      </w:tblGrid>
      <w:tr w:rsidR="000C4D80" w:rsidRPr="001F1E0E" w:rsidTr="00581BD0">
        <w:trPr>
          <w:tblHeader/>
        </w:trPr>
        <w:tc>
          <w:tcPr>
            <w:tcW w:w="1665" w:type="pct"/>
            <w:vMerge w:val="restart"/>
          </w:tcPr>
          <w:p w:rsidR="000C4D80" w:rsidRPr="001F1E0E" w:rsidRDefault="000C4D80" w:rsidP="000C4D80">
            <w:pPr>
              <w:bidi/>
              <w:jc w:val="center"/>
              <w:rPr>
                <w:b/>
                <w:sz w:val="20"/>
                <w:lang w:val="en-CA"/>
              </w:rPr>
            </w:pPr>
          </w:p>
          <w:p w:rsidR="000C4D80" w:rsidRPr="000C4D80" w:rsidRDefault="000C4D80" w:rsidP="000C4D80">
            <w:pPr>
              <w:bidi/>
              <w:jc w:val="center"/>
              <w:rPr>
                <w:bCs/>
                <w:sz w:val="20"/>
                <w:lang w:val="en-CA"/>
              </w:rPr>
            </w:pPr>
            <w:r w:rsidRPr="000C4D80">
              <w:rPr>
                <w:rFonts w:hint="cs"/>
                <w:bCs/>
                <w:sz w:val="20"/>
                <w:rtl/>
                <w:lang w:val="en-CA"/>
              </w:rPr>
              <w:t>مجال المعالجة والمعدات</w:t>
            </w:r>
          </w:p>
        </w:tc>
        <w:tc>
          <w:tcPr>
            <w:tcW w:w="2739" w:type="pct"/>
            <w:gridSpan w:val="5"/>
          </w:tcPr>
          <w:p w:rsidR="000C4D80" w:rsidRPr="000C4D80" w:rsidRDefault="000C4D80" w:rsidP="000C4D80">
            <w:pPr>
              <w:bidi/>
              <w:jc w:val="center"/>
              <w:rPr>
                <w:bCs/>
                <w:sz w:val="20"/>
                <w:lang w:val="en-CA"/>
              </w:rPr>
            </w:pPr>
            <w:r w:rsidRPr="000C4D80">
              <w:rPr>
                <w:rFonts w:hint="cs"/>
                <w:bCs/>
                <w:sz w:val="20"/>
                <w:rtl/>
                <w:lang w:val="en-CA"/>
              </w:rPr>
              <w:t>المصنع</w:t>
            </w:r>
          </w:p>
        </w:tc>
        <w:tc>
          <w:tcPr>
            <w:tcW w:w="596" w:type="pct"/>
            <w:vMerge w:val="restart"/>
          </w:tcPr>
          <w:p w:rsidR="00581BD0" w:rsidRDefault="00581BD0" w:rsidP="000C4D80">
            <w:pPr>
              <w:bidi/>
              <w:jc w:val="center"/>
              <w:rPr>
                <w:bCs/>
                <w:sz w:val="20"/>
                <w:rtl/>
                <w:lang w:val="en-CA"/>
              </w:rPr>
            </w:pPr>
          </w:p>
          <w:p w:rsidR="000C4D80" w:rsidRPr="000C4D80" w:rsidRDefault="000C4D80" w:rsidP="00581BD0">
            <w:pPr>
              <w:bidi/>
              <w:jc w:val="center"/>
              <w:rPr>
                <w:bCs/>
                <w:sz w:val="20"/>
                <w:lang w:val="en-US"/>
              </w:rPr>
            </w:pPr>
            <w:r w:rsidRPr="000C4D80">
              <w:rPr>
                <w:rFonts w:hint="cs"/>
                <w:bCs/>
                <w:sz w:val="20"/>
                <w:rtl/>
                <w:lang w:val="en-CA"/>
              </w:rPr>
              <w:t>المجموع</w:t>
            </w:r>
          </w:p>
        </w:tc>
      </w:tr>
      <w:tr w:rsidR="000C4D80" w:rsidRPr="001F1E0E" w:rsidTr="00581BD0">
        <w:trPr>
          <w:tblHeader/>
        </w:trPr>
        <w:tc>
          <w:tcPr>
            <w:tcW w:w="1665" w:type="pct"/>
            <w:vMerge/>
          </w:tcPr>
          <w:p w:rsidR="000C4D80" w:rsidRPr="001F1E0E" w:rsidRDefault="000C4D80" w:rsidP="000C4D80">
            <w:pPr>
              <w:bidi/>
              <w:jc w:val="left"/>
              <w:rPr>
                <w:sz w:val="20"/>
                <w:lang w:val="en-CA"/>
              </w:rPr>
            </w:pPr>
          </w:p>
        </w:tc>
        <w:tc>
          <w:tcPr>
            <w:tcW w:w="550" w:type="pct"/>
          </w:tcPr>
          <w:p w:rsidR="000C4D80" w:rsidRPr="001E28B5" w:rsidRDefault="000C4D80" w:rsidP="00E65FD1">
            <w:pPr>
              <w:bidi/>
              <w:spacing w:line="259" w:lineRule="auto"/>
              <w:ind w:left="5"/>
              <w:jc w:val="center"/>
              <w:rPr>
                <w:bCs/>
                <w:sz w:val="20"/>
                <w:lang w:val="en-US"/>
              </w:rPr>
            </w:pPr>
            <w:r w:rsidRPr="001E28B5">
              <w:rPr>
                <w:rFonts w:hint="cs"/>
                <w:bCs/>
                <w:sz w:val="20"/>
                <w:rtl/>
                <w:lang w:val="en-US"/>
              </w:rPr>
              <w:t>العربي</w:t>
            </w:r>
          </w:p>
        </w:tc>
        <w:tc>
          <w:tcPr>
            <w:tcW w:w="535" w:type="pct"/>
          </w:tcPr>
          <w:p w:rsidR="000C4D80" w:rsidRPr="001E28B5" w:rsidRDefault="000C4D80" w:rsidP="00E65FD1">
            <w:pPr>
              <w:bidi/>
              <w:spacing w:line="259" w:lineRule="auto"/>
              <w:ind w:left="5"/>
              <w:jc w:val="center"/>
              <w:rPr>
                <w:bCs/>
                <w:sz w:val="20"/>
                <w:lang w:val="en-CA"/>
              </w:rPr>
            </w:pPr>
            <w:r w:rsidRPr="001E28B5">
              <w:rPr>
                <w:rFonts w:hint="cs"/>
                <w:bCs/>
                <w:sz w:val="20"/>
                <w:rtl/>
                <w:lang w:val="en-CA"/>
              </w:rPr>
              <w:t>فريش</w:t>
            </w:r>
          </w:p>
        </w:tc>
        <w:tc>
          <w:tcPr>
            <w:tcW w:w="535" w:type="pct"/>
          </w:tcPr>
          <w:p w:rsidR="000C4D80" w:rsidRPr="001E28B5" w:rsidRDefault="000C4D80" w:rsidP="00E65FD1">
            <w:pPr>
              <w:bidi/>
              <w:spacing w:line="259" w:lineRule="auto"/>
              <w:ind w:left="5"/>
              <w:jc w:val="center"/>
              <w:rPr>
                <w:bCs/>
                <w:sz w:val="20"/>
                <w:lang w:val="en-CA"/>
              </w:rPr>
            </w:pPr>
            <w:r w:rsidRPr="001E28B5">
              <w:rPr>
                <w:rFonts w:hint="cs"/>
                <w:bCs/>
                <w:sz w:val="20"/>
                <w:rtl/>
                <w:lang w:val="en-CA"/>
              </w:rPr>
              <w:t>ميراكو</w:t>
            </w:r>
          </w:p>
        </w:tc>
        <w:tc>
          <w:tcPr>
            <w:tcW w:w="535" w:type="pct"/>
          </w:tcPr>
          <w:p w:rsidR="000C4D80" w:rsidRPr="001E28B5" w:rsidRDefault="000C4D80" w:rsidP="0030113F">
            <w:pPr>
              <w:bidi/>
              <w:spacing w:line="259" w:lineRule="auto"/>
              <w:ind w:left="5"/>
              <w:jc w:val="center"/>
              <w:rPr>
                <w:bCs/>
                <w:sz w:val="20"/>
                <w:lang w:val="en-CA"/>
              </w:rPr>
            </w:pPr>
            <w:r w:rsidRPr="001E28B5">
              <w:rPr>
                <w:rFonts w:hint="cs"/>
                <w:bCs/>
                <w:sz w:val="20"/>
                <w:rtl/>
                <w:lang w:val="en-CA"/>
              </w:rPr>
              <w:t>ب</w:t>
            </w:r>
            <w:r w:rsidR="00A82442">
              <w:rPr>
                <w:rFonts w:hint="cs"/>
                <w:bCs/>
                <w:sz w:val="20"/>
                <w:rtl/>
                <w:lang w:val="en-CA"/>
              </w:rPr>
              <w:t>ا</w:t>
            </w:r>
            <w:r w:rsidRPr="001E28B5">
              <w:rPr>
                <w:rFonts w:hint="cs"/>
                <w:bCs/>
                <w:sz w:val="20"/>
                <w:rtl/>
                <w:lang w:val="en-CA"/>
              </w:rPr>
              <w:t>ور</w:t>
            </w:r>
          </w:p>
        </w:tc>
        <w:tc>
          <w:tcPr>
            <w:tcW w:w="584" w:type="pct"/>
          </w:tcPr>
          <w:p w:rsidR="000C4D80" w:rsidRPr="001E28B5" w:rsidRDefault="000C4D80" w:rsidP="00E65FD1">
            <w:pPr>
              <w:bidi/>
              <w:spacing w:line="259" w:lineRule="auto"/>
              <w:ind w:left="5"/>
              <w:jc w:val="center"/>
              <w:rPr>
                <w:bCs/>
                <w:sz w:val="20"/>
                <w:lang w:val="en-CA"/>
              </w:rPr>
            </w:pPr>
            <w:r w:rsidRPr="001E28B5">
              <w:rPr>
                <w:rFonts w:hint="cs"/>
                <w:bCs/>
                <w:sz w:val="20"/>
                <w:rtl/>
                <w:lang w:val="en-CA"/>
              </w:rPr>
              <w:t>يونيون إير</w:t>
            </w:r>
          </w:p>
        </w:tc>
        <w:tc>
          <w:tcPr>
            <w:tcW w:w="596" w:type="pct"/>
            <w:vMerge/>
          </w:tcPr>
          <w:p w:rsidR="000C4D80" w:rsidRPr="001F1E0E" w:rsidRDefault="000C4D80" w:rsidP="00E65FD1">
            <w:pPr>
              <w:jc w:val="right"/>
              <w:rPr>
                <w:sz w:val="20"/>
                <w:lang w:val="en-CA"/>
              </w:rPr>
            </w:pPr>
          </w:p>
        </w:tc>
      </w:tr>
      <w:tr w:rsidR="000C4D80" w:rsidRPr="001F1E0E" w:rsidTr="000C4D80">
        <w:tc>
          <w:tcPr>
            <w:tcW w:w="1665" w:type="pct"/>
          </w:tcPr>
          <w:p w:rsidR="000C4D80" w:rsidRPr="001F1E0E" w:rsidRDefault="000C4D80" w:rsidP="003C5069">
            <w:pPr>
              <w:bidi/>
              <w:jc w:val="left"/>
              <w:rPr>
                <w:sz w:val="20"/>
                <w:lang w:val="en-CA"/>
              </w:rPr>
            </w:pPr>
            <w:r>
              <w:rPr>
                <w:rFonts w:hint="cs"/>
                <w:sz w:val="20"/>
                <w:rtl/>
                <w:lang w:val="en-CA"/>
              </w:rPr>
              <w:t>نظام إمداد غا</w:t>
            </w:r>
            <w:r w:rsidR="003C5069">
              <w:rPr>
                <w:rFonts w:hint="cs"/>
                <w:sz w:val="20"/>
                <w:rtl/>
                <w:lang w:val="en-CA"/>
              </w:rPr>
              <w:t>ز</w:t>
            </w:r>
            <w:r>
              <w:rPr>
                <w:rFonts w:hint="cs"/>
                <w:sz w:val="20"/>
                <w:rtl/>
                <w:lang w:val="en-CA"/>
              </w:rPr>
              <w:t>ات التبريد</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81,000 </w:t>
            </w:r>
          </w:p>
        </w:tc>
        <w:tc>
          <w:tcPr>
            <w:tcW w:w="535" w:type="pct"/>
            <w:tcBorders>
              <w:top w:val="single" w:sz="4" w:space="0" w:color="auto"/>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118,000 </w:t>
            </w:r>
          </w:p>
        </w:tc>
        <w:tc>
          <w:tcPr>
            <w:tcW w:w="535" w:type="pct"/>
            <w:tcBorders>
              <w:top w:val="single" w:sz="4" w:space="0" w:color="auto"/>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74,340 </w:t>
            </w:r>
          </w:p>
        </w:tc>
        <w:tc>
          <w:tcPr>
            <w:tcW w:w="535" w:type="pct"/>
            <w:tcBorders>
              <w:top w:val="single" w:sz="4" w:space="0" w:color="auto"/>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40,000 </w:t>
            </w:r>
          </w:p>
        </w:tc>
        <w:tc>
          <w:tcPr>
            <w:tcW w:w="584" w:type="pct"/>
            <w:tcBorders>
              <w:top w:val="single" w:sz="4" w:space="0" w:color="auto"/>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118,000 </w:t>
            </w:r>
          </w:p>
        </w:tc>
        <w:tc>
          <w:tcPr>
            <w:tcW w:w="596" w:type="pct"/>
            <w:tcBorders>
              <w:top w:val="single" w:sz="4" w:space="0" w:color="auto"/>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431,340 </w:t>
            </w:r>
          </w:p>
        </w:tc>
      </w:tr>
      <w:tr w:rsidR="000C4D80" w:rsidRPr="001F1E0E" w:rsidTr="000C4D80">
        <w:tc>
          <w:tcPr>
            <w:tcW w:w="1665" w:type="pct"/>
          </w:tcPr>
          <w:p w:rsidR="000C4D80" w:rsidRPr="001F1E0E" w:rsidRDefault="000C4D80" w:rsidP="000C4D80">
            <w:pPr>
              <w:bidi/>
              <w:jc w:val="left"/>
              <w:rPr>
                <w:sz w:val="20"/>
                <w:lang w:val="en-CA"/>
              </w:rPr>
            </w:pPr>
            <w:r>
              <w:rPr>
                <w:rFonts w:hint="cs"/>
                <w:sz w:val="20"/>
                <w:rtl/>
                <w:lang w:val="en-CA"/>
              </w:rPr>
              <w:t>خط التصنيع الداخلي</w:t>
            </w:r>
          </w:p>
        </w:tc>
        <w:tc>
          <w:tcPr>
            <w:tcW w:w="550" w:type="pct"/>
            <w:tcBorders>
              <w:top w:val="nil"/>
              <w:left w:val="single" w:sz="4" w:space="0" w:color="auto"/>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65,000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0   </w:t>
            </w:r>
          </w:p>
        </w:tc>
        <w:tc>
          <w:tcPr>
            <w:tcW w:w="584"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130,000 </w:t>
            </w:r>
          </w:p>
        </w:tc>
        <w:tc>
          <w:tcPr>
            <w:tcW w:w="596"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195,000 </w:t>
            </w:r>
          </w:p>
        </w:tc>
      </w:tr>
      <w:tr w:rsidR="000C4D80" w:rsidRPr="001F1E0E" w:rsidTr="000C4D80">
        <w:tc>
          <w:tcPr>
            <w:tcW w:w="1665" w:type="pct"/>
          </w:tcPr>
          <w:p w:rsidR="000C4D80" w:rsidRPr="001F1E0E" w:rsidRDefault="000C4D80" w:rsidP="000C4D80">
            <w:pPr>
              <w:bidi/>
              <w:jc w:val="left"/>
              <w:rPr>
                <w:sz w:val="20"/>
                <w:lang w:val="en-CA"/>
              </w:rPr>
            </w:pPr>
            <w:r>
              <w:rPr>
                <w:rFonts w:hint="cs"/>
                <w:sz w:val="20"/>
                <w:rtl/>
                <w:lang w:val="en-CA"/>
              </w:rPr>
              <w:t>خط التصنيع الخارجي</w:t>
            </w:r>
          </w:p>
        </w:tc>
        <w:tc>
          <w:tcPr>
            <w:tcW w:w="550" w:type="pct"/>
            <w:tcBorders>
              <w:top w:val="nil"/>
              <w:left w:val="single" w:sz="4" w:space="0" w:color="auto"/>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328,500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304,500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406,035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216,500 </w:t>
            </w:r>
          </w:p>
        </w:tc>
        <w:tc>
          <w:tcPr>
            <w:tcW w:w="584"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448,500 </w:t>
            </w:r>
          </w:p>
        </w:tc>
        <w:tc>
          <w:tcPr>
            <w:tcW w:w="596"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1,704,035 </w:t>
            </w:r>
          </w:p>
        </w:tc>
      </w:tr>
      <w:tr w:rsidR="000C4D80" w:rsidRPr="001F1E0E" w:rsidTr="000C4D80">
        <w:tc>
          <w:tcPr>
            <w:tcW w:w="1665" w:type="pct"/>
          </w:tcPr>
          <w:p w:rsidR="000C4D80" w:rsidRPr="001F1E0E" w:rsidRDefault="000C4D80" w:rsidP="003C5069">
            <w:pPr>
              <w:bidi/>
              <w:jc w:val="left"/>
              <w:rPr>
                <w:sz w:val="20"/>
                <w:lang w:val="en-CA"/>
              </w:rPr>
            </w:pPr>
            <w:r>
              <w:rPr>
                <w:rFonts w:hint="cs"/>
                <w:sz w:val="20"/>
                <w:rtl/>
                <w:lang w:val="en-CA"/>
              </w:rPr>
              <w:t>منطقة إ</w:t>
            </w:r>
            <w:r w:rsidR="003C5069">
              <w:rPr>
                <w:rFonts w:hint="cs"/>
                <w:sz w:val="20"/>
                <w:rtl/>
                <w:lang w:val="en-CA"/>
              </w:rPr>
              <w:t>ج</w:t>
            </w:r>
            <w:r>
              <w:rPr>
                <w:rFonts w:hint="cs"/>
                <w:sz w:val="20"/>
                <w:rtl/>
                <w:lang w:val="en-CA"/>
              </w:rPr>
              <w:t>راء الاختبار</w:t>
            </w:r>
          </w:p>
        </w:tc>
        <w:tc>
          <w:tcPr>
            <w:tcW w:w="550" w:type="pct"/>
            <w:tcBorders>
              <w:top w:val="nil"/>
              <w:left w:val="single" w:sz="4" w:space="0" w:color="auto"/>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122,000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82,000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77,490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30,000 </w:t>
            </w:r>
          </w:p>
        </w:tc>
        <w:tc>
          <w:tcPr>
            <w:tcW w:w="584"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100,000 </w:t>
            </w:r>
          </w:p>
        </w:tc>
        <w:tc>
          <w:tcPr>
            <w:tcW w:w="596"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411,490 </w:t>
            </w:r>
          </w:p>
        </w:tc>
      </w:tr>
      <w:tr w:rsidR="000C4D80" w:rsidRPr="001F1E0E" w:rsidTr="000C4D80">
        <w:tc>
          <w:tcPr>
            <w:tcW w:w="1665" w:type="pct"/>
          </w:tcPr>
          <w:p w:rsidR="000C4D80" w:rsidRPr="001F1E0E" w:rsidRDefault="000C4D80" w:rsidP="000C4D80">
            <w:pPr>
              <w:bidi/>
              <w:jc w:val="left"/>
              <w:rPr>
                <w:sz w:val="20"/>
                <w:lang w:val="en-CA"/>
              </w:rPr>
            </w:pPr>
            <w:r>
              <w:rPr>
                <w:rFonts w:hint="cs"/>
                <w:sz w:val="20"/>
                <w:rtl/>
                <w:lang w:val="en-CA"/>
              </w:rPr>
              <w:t>غرف المختبرات</w:t>
            </w:r>
          </w:p>
        </w:tc>
        <w:tc>
          <w:tcPr>
            <w:tcW w:w="550" w:type="pct"/>
            <w:tcBorders>
              <w:top w:val="nil"/>
              <w:left w:val="single" w:sz="4" w:space="0" w:color="auto"/>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71,000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31,000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32,130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31,000 </w:t>
            </w:r>
          </w:p>
        </w:tc>
        <w:tc>
          <w:tcPr>
            <w:tcW w:w="584"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31,000 </w:t>
            </w:r>
          </w:p>
        </w:tc>
        <w:tc>
          <w:tcPr>
            <w:tcW w:w="596"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196,130 </w:t>
            </w:r>
          </w:p>
        </w:tc>
      </w:tr>
      <w:tr w:rsidR="000C4D80" w:rsidRPr="001F1E0E" w:rsidTr="000C4D80">
        <w:tc>
          <w:tcPr>
            <w:tcW w:w="1665" w:type="pct"/>
          </w:tcPr>
          <w:p w:rsidR="000C4D80" w:rsidRPr="001F1E0E" w:rsidRDefault="000C4D80" w:rsidP="000C4D80">
            <w:pPr>
              <w:bidi/>
              <w:jc w:val="left"/>
              <w:rPr>
                <w:sz w:val="20"/>
                <w:lang w:val="en-CA"/>
              </w:rPr>
            </w:pPr>
            <w:r>
              <w:rPr>
                <w:rFonts w:hint="cs"/>
                <w:sz w:val="20"/>
                <w:rtl/>
                <w:lang w:val="en-CA"/>
              </w:rPr>
              <w:t>قطع الغيار</w:t>
            </w:r>
          </w:p>
        </w:tc>
        <w:tc>
          <w:tcPr>
            <w:tcW w:w="550" w:type="pct"/>
            <w:tcBorders>
              <w:top w:val="nil"/>
              <w:left w:val="single" w:sz="4" w:space="0" w:color="auto"/>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15,000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15,000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14,175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7,500 </w:t>
            </w:r>
          </w:p>
        </w:tc>
        <w:tc>
          <w:tcPr>
            <w:tcW w:w="584"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15,000 </w:t>
            </w:r>
          </w:p>
        </w:tc>
        <w:tc>
          <w:tcPr>
            <w:tcW w:w="596"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66,675 </w:t>
            </w:r>
          </w:p>
        </w:tc>
      </w:tr>
      <w:tr w:rsidR="000C4D80" w:rsidRPr="001F1E0E" w:rsidTr="000C4D80">
        <w:tc>
          <w:tcPr>
            <w:tcW w:w="1665" w:type="pct"/>
          </w:tcPr>
          <w:p w:rsidR="000C4D80" w:rsidRPr="001F1E0E" w:rsidRDefault="000C4D80" w:rsidP="000C4D80">
            <w:pPr>
              <w:bidi/>
              <w:jc w:val="left"/>
              <w:rPr>
                <w:sz w:val="20"/>
                <w:lang w:val="en-CA"/>
              </w:rPr>
            </w:pPr>
            <w:r>
              <w:rPr>
                <w:rFonts w:hint="cs"/>
                <w:sz w:val="20"/>
                <w:rtl/>
                <w:lang w:val="en-CA"/>
              </w:rPr>
              <w:t>الهندسة، والتركيب، والترخيص والتدريب</w:t>
            </w:r>
          </w:p>
        </w:tc>
        <w:tc>
          <w:tcPr>
            <w:tcW w:w="550" w:type="pct"/>
            <w:tcBorders>
              <w:top w:val="nil"/>
              <w:left w:val="single" w:sz="4" w:space="0" w:color="auto"/>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112,000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72,000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70,560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62,000 </w:t>
            </w:r>
          </w:p>
        </w:tc>
        <w:tc>
          <w:tcPr>
            <w:tcW w:w="584"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112,000 </w:t>
            </w:r>
          </w:p>
        </w:tc>
        <w:tc>
          <w:tcPr>
            <w:tcW w:w="596"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428,560 </w:t>
            </w:r>
          </w:p>
        </w:tc>
      </w:tr>
      <w:tr w:rsidR="000C4D80" w:rsidRPr="001F1E0E" w:rsidTr="000C4D80">
        <w:tc>
          <w:tcPr>
            <w:tcW w:w="1665" w:type="pct"/>
          </w:tcPr>
          <w:p w:rsidR="000C4D80" w:rsidRPr="001F1E0E" w:rsidRDefault="000C4D80" w:rsidP="000C4D80">
            <w:pPr>
              <w:bidi/>
              <w:jc w:val="left"/>
              <w:rPr>
                <w:sz w:val="20"/>
                <w:lang w:val="en-CA"/>
              </w:rPr>
            </w:pPr>
            <w:r>
              <w:rPr>
                <w:rFonts w:hint="cs"/>
                <w:sz w:val="20"/>
                <w:rtl/>
                <w:lang w:val="en-CA"/>
              </w:rPr>
              <w:t>تصميم المنتج وتعظيمه</w:t>
            </w:r>
          </w:p>
        </w:tc>
        <w:tc>
          <w:tcPr>
            <w:tcW w:w="550" w:type="pct"/>
            <w:tcBorders>
              <w:top w:val="nil"/>
              <w:left w:val="single" w:sz="4" w:space="0" w:color="auto"/>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150,000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75,000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94,500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50,000 </w:t>
            </w:r>
          </w:p>
        </w:tc>
        <w:tc>
          <w:tcPr>
            <w:tcW w:w="584"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150,000 </w:t>
            </w:r>
          </w:p>
        </w:tc>
        <w:tc>
          <w:tcPr>
            <w:tcW w:w="596"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519,500 </w:t>
            </w:r>
          </w:p>
        </w:tc>
      </w:tr>
      <w:tr w:rsidR="000C4D80" w:rsidRPr="001F1E0E" w:rsidTr="000C4D80">
        <w:tc>
          <w:tcPr>
            <w:tcW w:w="1665" w:type="pct"/>
          </w:tcPr>
          <w:p w:rsidR="000C4D80" w:rsidRPr="001F1E0E" w:rsidRDefault="000C4D80" w:rsidP="000C4D80">
            <w:pPr>
              <w:bidi/>
              <w:spacing w:line="259" w:lineRule="auto"/>
              <w:jc w:val="left"/>
              <w:rPr>
                <w:sz w:val="20"/>
                <w:lang w:val="en-CA"/>
              </w:rPr>
            </w:pPr>
            <w:r>
              <w:rPr>
                <w:rFonts w:hint="cs"/>
                <w:sz w:val="20"/>
                <w:rtl/>
                <w:lang w:val="en-CA"/>
              </w:rPr>
              <w:t>الطوارئ</w:t>
            </w:r>
          </w:p>
        </w:tc>
        <w:tc>
          <w:tcPr>
            <w:tcW w:w="550" w:type="pct"/>
            <w:tcBorders>
              <w:top w:val="nil"/>
              <w:left w:val="single" w:sz="4" w:space="0" w:color="auto"/>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68,250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55,050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60,417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32,500 </w:t>
            </w:r>
          </w:p>
        </w:tc>
        <w:tc>
          <w:tcPr>
            <w:tcW w:w="584"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84,250 </w:t>
            </w:r>
          </w:p>
        </w:tc>
        <w:tc>
          <w:tcPr>
            <w:tcW w:w="596"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color w:val="000000"/>
                <w:sz w:val="20"/>
                <w:lang w:val="en-CA"/>
              </w:rPr>
            </w:pPr>
            <w:r w:rsidRPr="001F1E0E">
              <w:rPr>
                <w:sz w:val="20"/>
                <w:lang w:val="en-CA"/>
              </w:rPr>
              <w:t xml:space="preserve"> 300,467 </w:t>
            </w:r>
          </w:p>
        </w:tc>
      </w:tr>
      <w:tr w:rsidR="000C4D80" w:rsidRPr="001F1E0E" w:rsidTr="000C4D80">
        <w:tc>
          <w:tcPr>
            <w:tcW w:w="1665" w:type="pct"/>
          </w:tcPr>
          <w:p w:rsidR="000C4D80" w:rsidRPr="000C4D80" w:rsidRDefault="000C4D80" w:rsidP="000C4D80">
            <w:pPr>
              <w:bidi/>
              <w:jc w:val="left"/>
              <w:rPr>
                <w:bCs/>
                <w:sz w:val="20"/>
                <w:lang w:val="en-CA"/>
              </w:rPr>
            </w:pPr>
            <w:r w:rsidRPr="000C4D80">
              <w:rPr>
                <w:rFonts w:hint="cs"/>
                <w:bCs/>
                <w:sz w:val="20"/>
                <w:rtl/>
                <w:lang w:val="en-CA"/>
              </w:rPr>
              <w:t>مجموع التكاليف الرأسمالية الإضافية</w:t>
            </w:r>
          </w:p>
        </w:tc>
        <w:tc>
          <w:tcPr>
            <w:tcW w:w="550" w:type="pct"/>
            <w:tcBorders>
              <w:top w:val="nil"/>
              <w:left w:val="single" w:sz="4" w:space="0" w:color="auto"/>
              <w:bottom w:val="single" w:sz="4" w:space="0" w:color="auto"/>
              <w:right w:val="single" w:sz="4" w:space="0" w:color="auto"/>
            </w:tcBorders>
            <w:shd w:val="clear" w:color="auto" w:fill="auto"/>
            <w:vAlign w:val="center"/>
          </w:tcPr>
          <w:p w:rsidR="000C4D80" w:rsidRPr="001F1E0E" w:rsidRDefault="000C4D80" w:rsidP="00E65FD1">
            <w:pPr>
              <w:jc w:val="right"/>
              <w:rPr>
                <w:b/>
                <w:color w:val="000000"/>
                <w:sz w:val="20"/>
                <w:lang w:val="en-CA"/>
              </w:rPr>
            </w:pPr>
            <w:r w:rsidRPr="001F1E0E">
              <w:rPr>
                <w:b/>
                <w:sz w:val="20"/>
                <w:lang w:val="en-CA"/>
              </w:rPr>
              <w:t xml:space="preserve">1,012,750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b/>
                <w:color w:val="000000"/>
                <w:sz w:val="20"/>
                <w:lang w:val="en-CA"/>
              </w:rPr>
            </w:pPr>
            <w:r w:rsidRPr="001F1E0E">
              <w:rPr>
                <w:b/>
                <w:sz w:val="20"/>
                <w:lang w:val="en-CA"/>
              </w:rPr>
              <w:t xml:space="preserve"> 752,550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b/>
                <w:color w:val="000000"/>
                <w:sz w:val="20"/>
                <w:lang w:val="en-CA"/>
              </w:rPr>
            </w:pPr>
            <w:r w:rsidRPr="001F1E0E">
              <w:rPr>
                <w:b/>
                <w:sz w:val="20"/>
                <w:lang w:val="en-CA"/>
              </w:rPr>
              <w:t xml:space="preserve"> 829,647 </w:t>
            </w:r>
          </w:p>
        </w:tc>
        <w:tc>
          <w:tcPr>
            <w:tcW w:w="535"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b/>
                <w:color w:val="000000"/>
                <w:sz w:val="20"/>
                <w:lang w:val="en-CA"/>
              </w:rPr>
            </w:pPr>
            <w:r w:rsidRPr="001F1E0E">
              <w:rPr>
                <w:b/>
                <w:sz w:val="20"/>
                <w:lang w:val="en-CA"/>
              </w:rPr>
              <w:t xml:space="preserve"> 469,500 </w:t>
            </w:r>
          </w:p>
        </w:tc>
        <w:tc>
          <w:tcPr>
            <w:tcW w:w="584"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b/>
                <w:color w:val="000000"/>
                <w:sz w:val="20"/>
                <w:lang w:val="en-CA"/>
              </w:rPr>
            </w:pPr>
            <w:r w:rsidRPr="001F1E0E">
              <w:rPr>
                <w:b/>
                <w:sz w:val="20"/>
                <w:lang w:val="en-CA"/>
              </w:rPr>
              <w:t xml:space="preserve"> 1,188,750 </w:t>
            </w:r>
          </w:p>
        </w:tc>
        <w:tc>
          <w:tcPr>
            <w:tcW w:w="596" w:type="pct"/>
            <w:tcBorders>
              <w:top w:val="nil"/>
              <w:left w:val="nil"/>
              <w:bottom w:val="single" w:sz="4" w:space="0" w:color="auto"/>
              <w:right w:val="single" w:sz="4" w:space="0" w:color="auto"/>
            </w:tcBorders>
            <w:shd w:val="clear" w:color="auto" w:fill="auto"/>
            <w:vAlign w:val="center"/>
          </w:tcPr>
          <w:p w:rsidR="000C4D80" w:rsidRPr="001F1E0E" w:rsidRDefault="000C4D80" w:rsidP="00E65FD1">
            <w:pPr>
              <w:jc w:val="right"/>
              <w:rPr>
                <w:b/>
                <w:color w:val="000000"/>
                <w:sz w:val="20"/>
                <w:lang w:val="en-CA"/>
              </w:rPr>
            </w:pPr>
            <w:r w:rsidRPr="001F1E0E">
              <w:rPr>
                <w:b/>
                <w:sz w:val="20"/>
                <w:lang w:val="en-CA"/>
              </w:rPr>
              <w:t xml:space="preserve"> 4,253,197 </w:t>
            </w:r>
          </w:p>
        </w:tc>
      </w:tr>
    </w:tbl>
    <w:p w:rsidR="000C4D80" w:rsidRDefault="000C4D80" w:rsidP="000C4D80">
      <w:pPr>
        <w:pStyle w:val="StyleHeader4Para4Left0Firstline0"/>
        <w:widowControl/>
        <w:numPr>
          <w:ilvl w:val="0"/>
          <w:numId w:val="0"/>
        </w:numPr>
        <w:tabs>
          <w:tab w:val="clear" w:pos="2880"/>
          <w:tab w:val="clear" w:pos="5760"/>
        </w:tabs>
        <w:bidi/>
        <w:spacing w:after="0"/>
        <w:rPr>
          <w:rtl/>
          <w:lang w:val="en-US"/>
        </w:rPr>
      </w:pPr>
    </w:p>
    <w:p w:rsidR="000C4D80" w:rsidRPr="006F2392" w:rsidRDefault="000C4D80" w:rsidP="000C4D80">
      <w:pPr>
        <w:pStyle w:val="StyleHeader4Para4Left0Firstline0"/>
        <w:widowControl/>
        <w:numPr>
          <w:ilvl w:val="0"/>
          <w:numId w:val="0"/>
        </w:numPr>
        <w:tabs>
          <w:tab w:val="clear" w:pos="2880"/>
          <w:tab w:val="clear" w:pos="5760"/>
        </w:tabs>
        <w:bidi/>
        <w:spacing w:after="0"/>
        <w:rPr>
          <w:lang w:val="en-US"/>
        </w:rPr>
      </w:pPr>
    </w:p>
    <w:p w:rsidR="006F2392" w:rsidRDefault="00053E11" w:rsidP="003C5069">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وتمت الموافقة على تكاليف التشغيل الإضافية استنادا إلى م</w:t>
      </w:r>
      <w:r w:rsidR="000F62ED">
        <w:rPr>
          <w:rFonts w:hint="cs"/>
          <w:sz w:val="26"/>
          <w:szCs w:val="26"/>
          <w:rtl/>
          <w:lang w:val="en-US"/>
        </w:rPr>
        <w:t>توسط</w:t>
      </w:r>
      <w:r>
        <w:rPr>
          <w:rFonts w:hint="cs"/>
          <w:sz w:val="26"/>
          <w:szCs w:val="26"/>
          <w:rtl/>
          <w:lang w:val="en-US"/>
        </w:rPr>
        <w:t xml:space="preserve"> الشحن لكل وحدة (1,30 كيلوغرام لكل وحدة)، وخفض بمقدار 30 في </w:t>
      </w:r>
      <w:r w:rsidR="000F62ED">
        <w:rPr>
          <w:rFonts w:hint="cs"/>
          <w:sz w:val="26"/>
          <w:szCs w:val="26"/>
          <w:rtl/>
          <w:lang w:val="en-US"/>
        </w:rPr>
        <w:t>ال</w:t>
      </w:r>
      <w:r>
        <w:rPr>
          <w:rFonts w:hint="cs"/>
          <w:sz w:val="26"/>
          <w:szCs w:val="26"/>
          <w:rtl/>
          <w:lang w:val="en-US"/>
        </w:rPr>
        <w:t xml:space="preserve">مائة في الشحن عند التحول من الهيدروكلوروفلوروكربون-22 إلى الهيدروفلوروكربون-32، والفرق في سعر الهيدروكلوروفلوروكربون-22 (2,95 دولارات </w:t>
      </w:r>
      <w:r w:rsidR="003C5069">
        <w:rPr>
          <w:rFonts w:hint="cs"/>
          <w:sz w:val="26"/>
          <w:szCs w:val="26"/>
          <w:rtl/>
          <w:lang w:val="en-US"/>
        </w:rPr>
        <w:t xml:space="preserve">أمريكية </w:t>
      </w:r>
      <w:r>
        <w:rPr>
          <w:rFonts w:hint="cs"/>
          <w:sz w:val="26"/>
          <w:szCs w:val="26"/>
          <w:rtl/>
          <w:lang w:val="en-US"/>
        </w:rPr>
        <w:t>للكيلوغرام) والهيدروفلوروكربون-32 (7,94 دولارا</w:t>
      </w:r>
      <w:r w:rsidR="000F62ED">
        <w:rPr>
          <w:rFonts w:hint="cs"/>
          <w:sz w:val="26"/>
          <w:szCs w:val="26"/>
          <w:rtl/>
          <w:lang w:val="en-US"/>
        </w:rPr>
        <w:t>ً</w:t>
      </w:r>
      <w:r>
        <w:rPr>
          <w:rFonts w:hint="cs"/>
          <w:sz w:val="26"/>
          <w:szCs w:val="26"/>
          <w:rtl/>
          <w:lang w:val="en-US"/>
        </w:rPr>
        <w:t xml:space="preserve"> أمريكيا</w:t>
      </w:r>
      <w:r w:rsidR="000F62ED">
        <w:rPr>
          <w:rFonts w:hint="cs"/>
          <w:sz w:val="26"/>
          <w:szCs w:val="26"/>
          <w:rtl/>
          <w:lang w:val="en-US"/>
        </w:rPr>
        <w:t>ً</w:t>
      </w:r>
      <w:r>
        <w:rPr>
          <w:rFonts w:hint="cs"/>
          <w:sz w:val="26"/>
          <w:szCs w:val="26"/>
          <w:rtl/>
          <w:lang w:val="en-US"/>
        </w:rPr>
        <w:t xml:space="preserve"> للكيلوغرام) والتكاليف الإضافية المتعلقة بالسلامة وفروق طفيفة محتملة في سعر كباسات الهيدروفلوروكربون-32 المناسبة للاستعمال في ظروف </w:t>
      </w:r>
      <w:r w:rsidR="003C5069">
        <w:rPr>
          <w:rFonts w:hint="cs"/>
          <w:sz w:val="26"/>
          <w:szCs w:val="26"/>
          <w:rtl/>
          <w:lang w:val="en-US"/>
        </w:rPr>
        <w:t xml:space="preserve">درجات </w:t>
      </w:r>
      <w:r>
        <w:rPr>
          <w:rFonts w:hint="cs"/>
          <w:sz w:val="26"/>
          <w:szCs w:val="26"/>
          <w:rtl/>
          <w:lang w:val="en-US"/>
        </w:rPr>
        <w:t>الحرارة المحيطة العالية (3</w:t>
      </w:r>
      <w:r w:rsidR="003C5069">
        <w:rPr>
          <w:rFonts w:hint="cs"/>
          <w:sz w:val="26"/>
          <w:szCs w:val="26"/>
          <w:rtl/>
          <w:lang w:val="en-US"/>
        </w:rPr>
        <w:t>,</w:t>
      </w:r>
      <w:r>
        <w:rPr>
          <w:rFonts w:hint="cs"/>
          <w:sz w:val="26"/>
          <w:szCs w:val="26"/>
          <w:rtl/>
          <w:lang w:val="en-US"/>
        </w:rPr>
        <w:t xml:space="preserve">65 دولارات </w:t>
      </w:r>
      <w:r w:rsidR="003C5069">
        <w:rPr>
          <w:rFonts w:hint="cs"/>
          <w:sz w:val="26"/>
          <w:szCs w:val="26"/>
          <w:rtl/>
          <w:lang w:val="en-US"/>
        </w:rPr>
        <w:t xml:space="preserve">أمريكية </w:t>
      </w:r>
      <w:r>
        <w:rPr>
          <w:rFonts w:hint="cs"/>
          <w:sz w:val="26"/>
          <w:szCs w:val="26"/>
          <w:rtl/>
          <w:lang w:val="en-US"/>
        </w:rPr>
        <w:t xml:space="preserve">للوحدة)، مما </w:t>
      </w:r>
      <w:r w:rsidR="003C5069">
        <w:rPr>
          <w:rFonts w:hint="cs"/>
          <w:sz w:val="26"/>
          <w:szCs w:val="26"/>
          <w:rtl/>
          <w:lang w:val="en-US"/>
        </w:rPr>
        <w:t>نتج عنه</w:t>
      </w:r>
      <w:r>
        <w:rPr>
          <w:rFonts w:hint="cs"/>
          <w:sz w:val="26"/>
          <w:szCs w:val="26"/>
          <w:rtl/>
          <w:lang w:val="en-US"/>
        </w:rPr>
        <w:t xml:space="preserve"> تكاليف تشغيل إضافية تبلغ 6,18 دولارات أمريكية للكيلوغرام.</w:t>
      </w:r>
    </w:p>
    <w:p w:rsidR="006F2392" w:rsidRDefault="00053E11" w:rsidP="003C5069">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وبالإضافة إلى ذلك، في الاجتماع التاسع </w:t>
      </w:r>
      <w:r w:rsidR="003C5069">
        <w:rPr>
          <w:rFonts w:hint="cs"/>
          <w:sz w:val="26"/>
          <w:szCs w:val="26"/>
          <w:rtl/>
          <w:lang w:val="en-US"/>
        </w:rPr>
        <w:t>والسبعين</w:t>
      </w:r>
      <w:r>
        <w:rPr>
          <w:rFonts w:hint="cs"/>
          <w:sz w:val="26"/>
          <w:szCs w:val="26"/>
          <w:rtl/>
          <w:lang w:val="en-US"/>
        </w:rPr>
        <w:t xml:space="preserve">، اتفق على </w:t>
      </w:r>
      <w:r w:rsidR="003C5069">
        <w:rPr>
          <w:rFonts w:hint="cs"/>
          <w:sz w:val="26"/>
          <w:szCs w:val="26"/>
          <w:rtl/>
          <w:lang w:val="en-US"/>
        </w:rPr>
        <w:t>إمكانية زيادة</w:t>
      </w:r>
      <w:r>
        <w:rPr>
          <w:rFonts w:hint="cs"/>
          <w:sz w:val="26"/>
          <w:szCs w:val="26"/>
          <w:rtl/>
          <w:lang w:val="en-US"/>
        </w:rPr>
        <w:t xml:space="preserve"> تكاليف وحدة إدارة ورصد المشروعات </w:t>
      </w:r>
      <w:r w:rsidR="003C5069">
        <w:rPr>
          <w:rFonts w:hint="cs"/>
          <w:sz w:val="26"/>
          <w:szCs w:val="26"/>
          <w:rtl/>
          <w:lang w:val="en-US"/>
        </w:rPr>
        <w:t>إذا تم</w:t>
      </w:r>
      <w:r>
        <w:rPr>
          <w:rFonts w:hint="cs"/>
          <w:sz w:val="26"/>
          <w:szCs w:val="26"/>
          <w:rtl/>
          <w:lang w:val="en-US"/>
        </w:rPr>
        <w:t xml:space="preserve"> الا</w:t>
      </w:r>
      <w:r w:rsidR="003C5069">
        <w:rPr>
          <w:rFonts w:hint="cs"/>
          <w:sz w:val="26"/>
          <w:szCs w:val="26"/>
          <w:rtl/>
          <w:lang w:val="en-US"/>
        </w:rPr>
        <w:t xml:space="preserve">تفاق على مقترح </w:t>
      </w:r>
      <w:r>
        <w:rPr>
          <w:rFonts w:hint="cs"/>
          <w:sz w:val="26"/>
          <w:szCs w:val="26"/>
          <w:rtl/>
          <w:lang w:val="en-US"/>
        </w:rPr>
        <w:t>قطاع تصنيع تكييف الهواء المنزلي كجزء من المرحلة الثانية،</w:t>
      </w:r>
      <w:r>
        <w:rPr>
          <w:rStyle w:val="FootnoteReference"/>
          <w:sz w:val="26"/>
          <w:szCs w:val="26"/>
          <w:rtl/>
          <w:lang w:val="en-US"/>
        </w:rPr>
        <w:footnoteReference w:id="16"/>
      </w:r>
      <w:r>
        <w:rPr>
          <w:rFonts w:hint="cs"/>
          <w:sz w:val="26"/>
          <w:szCs w:val="26"/>
          <w:rtl/>
          <w:lang w:val="en-US"/>
        </w:rPr>
        <w:t xml:space="preserve"> والتي قد حذفتها اليونيدو بدون قصد من مقترح مشروعها؛ وتمت الموافقة على تمويل إضافي قيمته 175.000 دولارا أمريكيا لوحدة إدارة ورصد المشروع.</w:t>
      </w:r>
    </w:p>
    <w:p w:rsidR="006F2392" w:rsidRDefault="00053E11" w:rsidP="006F2392">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وعلى ذلك الأساس، تمت الموافقة على التكاليف الإجمالية للمشروع بقيمة 10.926.623 دولار أمريكي، على النحو المبين في الجدول 7</w:t>
      </w:r>
      <w:r w:rsidR="000C4D80">
        <w:rPr>
          <w:rFonts w:hint="cs"/>
          <w:sz w:val="26"/>
          <w:szCs w:val="26"/>
          <w:rtl/>
          <w:lang w:val="en-US"/>
        </w:rPr>
        <w:t>.</w:t>
      </w:r>
    </w:p>
    <w:p w:rsidR="006F2392" w:rsidRPr="000C4D80" w:rsidRDefault="000C4D80" w:rsidP="00E41545">
      <w:pPr>
        <w:pStyle w:val="StyleHeader4Para4Left0Firstline0"/>
        <w:widowControl/>
        <w:numPr>
          <w:ilvl w:val="0"/>
          <w:numId w:val="0"/>
        </w:numPr>
        <w:tabs>
          <w:tab w:val="clear" w:pos="2880"/>
          <w:tab w:val="clear" w:pos="5760"/>
        </w:tabs>
        <w:bidi/>
        <w:spacing w:after="0"/>
        <w:rPr>
          <w:b/>
          <w:bCs/>
          <w:sz w:val="24"/>
          <w:szCs w:val="24"/>
          <w:rtl/>
          <w:lang w:val="en-US"/>
        </w:rPr>
      </w:pPr>
      <w:r w:rsidRPr="000C4D80">
        <w:rPr>
          <w:rFonts w:hint="cs"/>
          <w:b/>
          <w:bCs/>
          <w:sz w:val="24"/>
          <w:szCs w:val="24"/>
          <w:rtl/>
          <w:lang w:val="en-US"/>
        </w:rPr>
        <w:t xml:space="preserve">الجدول 7. التكاليف الموافق عليها للتحويل في </w:t>
      </w:r>
      <w:r w:rsidR="00E41545">
        <w:rPr>
          <w:rFonts w:hint="cs"/>
          <w:b/>
          <w:bCs/>
          <w:sz w:val="24"/>
          <w:szCs w:val="24"/>
          <w:rtl/>
          <w:lang w:val="en-US"/>
        </w:rPr>
        <w:t>المصنّعين الخمسة</w:t>
      </w:r>
      <w:r w:rsidRPr="000C4D80">
        <w:rPr>
          <w:rFonts w:hint="cs"/>
          <w:b/>
          <w:bCs/>
          <w:sz w:val="24"/>
          <w:szCs w:val="24"/>
          <w:rtl/>
          <w:lang w:val="en-US"/>
        </w:rPr>
        <w:t xml:space="preserve"> (دولار أمريكي)</w:t>
      </w:r>
    </w:p>
    <w:tbl>
      <w:tblPr>
        <w:bidiVisual/>
        <w:tblW w:w="5000" w:type="pct"/>
        <w:tblLook w:val="04A0" w:firstRow="1" w:lastRow="0" w:firstColumn="1" w:lastColumn="0" w:noHBand="0" w:noVBand="1"/>
      </w:tblPr>
      <w:tblGrid>
        <w:gridCol w:w="1176"/>
        <w:gridCol w:w="1214"/>
        <w:gridCol w:w="2324"/>
        <w:gridCol w:w="1214"/>
        <w:gridCol w:w="1218"/>
        <w:gridCol w:w="1214"/>
        <w:gridCol w:w="1216"/>
      </w:tblGrid>
      <w:tr w:rsidR="000C4D80" w:rsidRPr="001F1E0E" w:rsidTr="00B541AC">
        <w:trPr>
          <w:trHeight w:val="229"/>
          <w:tblHeader/>
        </w:trPr>
        <w:tc>
          <w:tcPr>
            <w:tcW w:w="614" w:type="pct"/>
            <w:tcBorders>
              <w:top w:val="single" w:sz="4" w:space="0" w:color="auto"/>
              <w:left w:val="single" w:sz="4" w:space="0" w:color="auto"/>
              <w:bottom w:val="single" w:sz="4" w:space="0" w:color="auto"/>
              <w:right w:val="single" w:sz="4" w:space="0" w:color="auto"/>
            </w:tcBorders>
            <w:shd w:val="clear" w:color="auto" w:fill="auto"/>
            <w:noWrap/>
            <w:hideMark/>
          </w:tcPr>
          <w:p w:rsidR="000C4D80" w:rsidRPr="001F1E0E" w:rsidRDefault="000C4D80" w:rsidP="000C4D80">
            <w:pPr>
              <w:bidi/>
              <w:jc w:val="left"/>
              <w:rPr>
                <w:b/>
                <w:bCs/>
                <w:color w:val="000000"/>
                <w:sz w:val="20"/>
                <w:lang w:val="en-CA"/>
              </w:rPr>
            </w:pPr>
            <w:r>
              <w:rPr>
                <w:rFonts w:hint="cs"/>
                <w:b/>
                <w:bCs/>
                <w:color w:val="000000"/>
                <w:sz w:val="20"/>
                <w:rtl/>
                <w:lang w:val="en-CA"/>
              </w:rPr>
              <w:t>المنشأة</w:t>
            </w:r>
          </w:p>
        </w:tc>
        <w:tc>
          <w:tcPr>
            <w:tcW w:w="634" w:type="pct"/>
            <w:tcBorders>
              <w:top w:val="single" w:sz="4" w:space="0" w:color="auto"/>
              <w:left w:val="nil"/>
              <w:bottom w:val="single" w:sz="4" w:space="0" w:color="auto"/>
              <w:right w:val="single" w:sz="4" w:space="0" w:color="auto"/>
            </w:tcBorders>
            <w:shd w:val="clear" w:color="auto" w:fill="auto"/>
            <w:noWrap/>
            <w:hideMark/>
          </w:tcPr>
          <w:p w:rsidR="000C4D80" w:rsidRPr="001F1E0E" w:rsidRDefault="000C4D80" w:rsidP="000C4D80">
            <w:pPr>
              <w:bidi/>
              <w:jc w:val="center"/>
              <w:rPr>
                <w:b/>
                <w:bCs/>
                <w:color w:val="000000"/>
                <w:sz w:val="20"/>
                <w:lang w:val="en-CA"/>
              </w:rPr>
            </w:pPr>
            <w:r>
              <w:rPr>
                <w:rFonts w:hint="cs"/>
                <w:b/>
                <w:bCs/>
                <w:color w:val="000000"/>
                <w:sz w:val="20"/>
                <w:rtl/>
                <w:lang w:val="en-CA"/>
              </w:rPr>
              <w:t>أطنان مترية</w:t>
            </w:r>
          </w:p>
        </w:tc>
        <w:tc>
          <w:tcPr>
            <w:tcW w:w="1213" w:type="pct"/>
            <w:tcBorders>
              <w:top w:val="single" w:sz="4" w:space="0" w:color="auto"/>
              <w:left w:val="nil"/>
              <w:bottom w:val="single" w:sz="4" w:space="0" w:color="auto"/>
              <w:right w:val="single" w:sz="4" w:space="0" w:color="auto"/>
            </w:tcBorders>
            <w:shd w:val="clear" w:color="auto" w:fill="auto"/>
            <w:noWrap/>
            <w:hideMark/>
          </w:tcPr>
          <w:p w:rsidR="000C4D80" w:rsidRPr="001F1E0E" w:rsidRDefault="000C4D80" w:rsidP="000C4D80">
            <w:pPr>
              <w:bidi/>
              <w:jc w:val="center"/>
              <w:rPr>
                <w:b/>
                <w:bCs/>
                <w:color w:val="000000"/>
                <w:sz w:val="20"/>
                <w:lang w:val="en-CA"/>
              </w:rPr>
            </w:pPr>
            <w:r>
              <w:rPr>
                <w:rFonts w:hint="cs"/>
                <w:b/>
                <w:bCs/>
                <w:color w:val="000000"/>
                <w:sz w:val="20"/>
                <w:rtl/>
                <w:lang w:val="en-CA"/>
              </w:rPr>
              <w:t>أطنان من قدرات استنفاد الأوزون</w:t>
            </w:r>
          </w:p>
        </w:tc>
        <w:tc>
          <w:tcPr>
            <w:tcW w:w="634" w:type="pct"/>
            <w:tcBorders>
              <w:top w:val="single" w:sz="4" w:space="0" w:color="auto"/>
              <w:left w:val="nil"/>
              <w:bottom w:val="single" w:sz="4" w:space="0" w:color="auto"/>
              <w:right w:val="single" w:sz="4" w:space="0" w:color="auto"/>
            </w:tcBorders>
            <w:shd w:val="clear" w:color="auto" w:fill="auto"/>
            <w:hideMark/>
          </w:tcPr>
          <w:p w:rsidR="000C4D80" w:rsidRPr="000C4D80" w:rsidRDefault="000C4D80" w:rsidP="000C4D80">
            <w:pPr>
              <w:bidi/>
              <w:jc w:val="center"/>
              <w:rPr>
                <w:b/>
                <w:bCs/>
                <w:color w:val="000000"/>
                <w:sz w:val="20"/>
                <w:lang w:val="en-CA"/>
              </w:rPr>
            </w:pPr>
            <w:r>
              <w:rPr>
                <w:rFonts w:hint="cs"/>
                <w:b/>
                <w:bCs/>
                <w:color w:val="000000"/>
                <w:sz w:val="20"/>
                <w:rtl/>
                <w:lang w:val="en-CA"/>
              </w:rPr>
              <w:t>التكاليف الرأسمالية الإضافية (دولار أمريكي)</w:t>
            </w:r>
          </w:p>
        </w:tc>
        <w:tc>
          <w:tcPr>
            <w:tcW w:w="636" w:type="pct"/>
            <w:tcBorders>
              <w:top w:val="single" w:sz="4" w:space="0" w:color="auto"/>
              <w:left w:val="nil"/>
              <w:bottom w:val="single" w:sz="4" w:space="0" w:color="auto"/>
              <w:right w:val="single" w:sz="4" w:space="0" w:color="auto"/>
            </w:tcBorders>
            <w:shd w:val="clear" w:color="auto" w:fill="auto"/>
            <w:hideMark/>
          </w:tcPr>
          <w:p w:rsidR="000C4D80" w:rsidRDefault="000C4D80" w:rsidP="000C4D80">
            <w:pPr>
              <w:bidi/>
              <w:jc w:val="center"/>
              <w:rPr>
                <w:b/>
                <w:bCs/>
                <w:color w:val="000000"/>
                <w:sz w:val="20"/>
                <w:rtl/>
                <w:lang w:val="en-CA"/>
              </w:rPr>
            </w:pPr>
            <w:r>
              <w:rPr>
                <w:rFonts w:hint="cs"/>
                <w:b/>
                <w:bCs/>
                <w:color w:val="000000"/>
                <w:sz w:val="20"/>
                <w:rtl/>
                <w:lang w:val="en-CA"/>
              </w:rPr>
              <w:t xml:space="preserve">تكاليف التشغيل الإضافية </w:t>
            </w:r>
          </w:p>
          <w:p w:rsidR="000C4D80" w:rsidRPr="000C4D80" w:rsidRDefault="000C4D80" w:rsidP="000C4D80">
            <w:pPr>
              <w:bidi/>
              <w:jc w:val="center"/>
              <w:rPr>
                <w:b/>
                <w:bCs/>
                <w:color w:val="000000"/>
                <w:sz w:val="20"/>
                <w:lang w:val="en-CA"/>
              </w:rPr>
            </w:pPr>
            <w:r>
              <w:rPr>
                <w:rFonts w:hint="cs"/>
                <w:b/>
                <w:bCs/>
                <w:color w:val="000000"/>
                <w:sz w:val="20"/>
                <w:rtl/>
                <w:lang w:val="en-CA"/>
              </w:rPr>
              <w:t>(دولار أمريكي)</w:t>
            </w:r>
          </w:p>
        </w:tc>
        <w:tc>
          <w:tcPr>
            <w:tcW w:w="634" w:type="pct"/>
            <w:tcBorders>
              <w:top w:val="single" w:sz="4" w:space="0" w:color="auto"/>
              <w:left w:val="nil"/>
              <w:bottom w:val="single" w:sz="4" w:space="0" w:color="auto"/>
              <w:right w:val="single" w:sz="4" w:space="0" w:color="auto"/>
            </w:tcBorders>
            <w:shd w:val="clear" w:color="auto" w:fill="auto"/>
            <w:hideMark/>
          </w:tcPr>
          <w:p w:rsidR="000C4D80" w:rsidRPr="000C4D80" w:rsidRDefault="000C4D80" w:rsidP="000C4D80">
            <w:pPr>
              <w:bidi/>
              <w:jc w:val="center"/>
              <w:rPr>
                <w:b/>
                <w:bCs/>
                <w:color w:val="000000"/>
                <w:sz w:val="20"/>
                <w:lang w:val="en-CA"/>
              </w:rPr>
            </w:pPr>
            <w:r>
              <w:rPr>
                <w:rFonts w:hint="cs"/>
                <w:b/>
                <w:bCs/>
                <w:color w:val="000000"/>
                <w:sz w:val="20"/>
                <w:rtl/>
                <w:lang w:val="en-CA"/>
              </w:rPr>
              <w:t>المجموع (دولار أمريكي)</w:t>
            </w:r>
          </w:p>
        </w:tc>
        <w:tc>
          <w:tcPr>
            <w:tcW w:w="635" w:type="pct"/>
            <w:tcBorders>
              <w:top w:val="single" w:sz="4" w:space="0" w:color="auto"/>
              <w:left w:val="nil"/>
              <w:bottom w:val="single" w:sz="4" w:space="0" w:color="auto"/>
              <w:right w:val="single" w:sz="4" w:space="0" w:color="auto"/>
            </w:tcBorders>
          </w:tcPr>
          <w:p w:rsidR="000C4D80" w:rsidRPr="001F1E0E" w:rsidRDefault="000C4D80" w:rsidP="000C4D80">
            <w:pPr>
              <w:bidi/>
              <w:jc w:val="center"/>
              <w:rPr>
                <w:b/>
                <w:bCs/>
                <w:color w:val="000000"/>
                <w:sz w:val="20"/>
                <w:highlight w:val="cyan"/>
                <w:lang w:val="en-CA"/>
              </w:rPr>
            </w:pPr>
            <w:r w:rsidRPr="000C4D80">
              <w:rPr>
                <w:rFonts w:hint="cs"/>
                <w:b/>
                <w:bCs/>
                <w:color w:val="000000"/>
                <w:sz w:val="20"/>
                <w:rtl/>
                <w:lang w:val="en-CA"/>
              </w:rPr>
              <w:t>مكافئ ثاني أكسيد الكربون</w:t>
            </w:r>
            <w:r w:rsidR="00E41545">
              <w:rPr>
                <w:rFonts w:hint="cs"/>
                <w:b/>
                <w:bCs/>
                <w:color w:val="000000"/>
                <w:sz w:val="20"/>
                <w:highlight w:val="cyan"/>
                <w:rtl/>
                <w:lang w:val="en-CA"/>
              </w:rPr>
              <w:t xml:space="preserve"> </w:t>
            </w:r>
            <w:r w:rsidR="00E41545" w:rsidRPr="00E41545">
              <w:rPr>
                <w:rFonts w:hint="cs"/>
                <w:b/>
                <w:bCs/>
                <w:color w:val="000000"/>
                <w:sz w:val="20"/>
                <w:rtl/>
                <w:lang w:val="en-CA"/>
              </w:rPr>
              <w:t>ل</w:t>
            </w:r>
            <w:r w:rsidR="00E41545">
              <w:rPr>
                <w:rFonts w:hint="cs"/>
                <w:b/>
                <w:bCs/>
                <w:color w:val="000000"/>
                <w:sz w:val="20"/>
                <w:rtl/>
                <w:lang w:val="en-CA"/>
              </w:rPr>
              <w:t xml:space="preserve">كل </w:t>
            </w:r>
            <w:r w:rsidR="00E41545" w:rsidRPr="00E41545">
              <w:rPr>
                <w:rFonts w:hint="cs"/>
                <w:b/>
                <w:bCs/>
                <w:color w:val="000000"/>
                <w:sz w:val="20"/>
                <w:rtl/>
                <w:lang w:val="en-CA"/>
              </w:rPr>
              <w:t>كيلوغرام</w:t>
            </w:r>
          </w:p>
        </w:tc>
      </w:tr>
      <w:tr w:rsidR="00B541AC" w:rsidRPr="001F1E0E" w:rsidTr="00B541AC">
        <w:trPr>
          <w:trHeight w:val="255"/>
        </w:trPr>
        <w:tc>
          <w:tcPr>
            <w:tcW w:w="614" w:type="pct"/>
            <w:tcBorders>
              <w:top w:val="nil"/>
              <w:left w:val="single" w:sz="4" w:space="0" w:color="auto"/>
              <w:bottom w:val="single" w:sz="4" w:space="0" w:color="auto"/>
              <w:right w:val="single" w:sz="4" w:space="0" w:color="auto"/>
            </w:tcBorders>
            <w:shd w:val="clear" w:color="auto" w:fill="auto"/>
          </w:tcPr>
          <w:p w:rsidR="00B541AC" w:rsidRPr="006F2392" w:rsidRDefault="00B541AC" w:rsidP="00E65FD1">
            <w:pPr>
              <w:bidi/>
              <w:rPr>
                <w:sz w:val="22"/>
                <w:szCs w:val="22"/>
                <w:lang w:val="en-CA"/>
              </w:rPr>
            </w:pPr>
            <w:r w:rsidRPr="006F2392">
              <w:rPr>
                <w:rFonts w:hint="cs"/>
                <w:sz w:val="22"/>
                <w:szCs w:val="22"/>
                <w:rtl/>
                <w:lang w:val="en-CA"/>
              </w:rPr>
              <w:t>العربي</w:t>
            </w:r>
          </w:p>
        </w:tc>
        <w:tc>
          <w:tcPr>
            <w:tcW w:w="634" w:type="pct"/>
            <w:tcBorders>
              <w:top w:val="nil"/>
              <w:left w:val="nil"/>
              <w:bottom w:val="single" w:sz="4" w:space="0" w:color="auto"/>
              <w:right w:val="single" w:sz="4" w:space="0" w:color="auto"/>
            </w:tcBorders>
            <w:shd w:val="clear" w:color="auto" w:fill="auto"/>
            <w:noWrap/>
            <w:vAlign w:val="bottom"/>
          </w:tcPr>
          <w:p w:rsidR="00B541AC" w:rsidRPr="001F1E0E" w:rsidRDefault="00B541AC" w:rsidP="00E65FD1">
            <w:pPr>
              <w:jc w:val="right"/>
              <w:rPr>
                <w:color w:val="000000"/>
                <w:sz w:val="20"/>
                <w:lang w:val="en-CA"/>
              </w:rPr>
            </w:pPr>
            <w:r w:rsidRPr="001F1E0E">
              <w:rPr>
                <w:color w:val="000000"/>
                <w:sz w:val="20"/>
                <w:lang w:val="en-CA"/>
              </w:rPr>
              <w:t>228.45</w:t>
            </w:r>
          </w:p>
        </w:tc>
        <w:tc>
          <w:tcPr>
            <w:tcW w:w="1213" w:type="pct"/>
            <w:tcBorders>
              <w:top w:val="nil"/>
              <w:left w:val="nil"/>
              <w:bottom w:val="single" w:sz="4" w:space="0" w:color="auto"/>
              <w:right w:val="single" w:sz="4" w:space="0" w:color="auto"/>
            </w:tcBorders>
            <w:shd w:val="clear" w:color="auto" w:fill="auto"/>
            <w:noWrap/>
            <w:vAlign w:val="bottom"/>
          </w:tcPr>
          <w:p w:rsidR="00B541AC" w:rsidRPr="001F1E0E" w:rsidRDefault="00B541AC" w:rsidP="00E65FD1">
            <w:pPr>
              <w:jc w:val="right"/>
              <w:rPr>
                <w:color w:val="000000"/>
                <w:sz w:val="20"/>
                <w:lang w:val="en-CA"/>
              </w:rPr>
            </w:pPr>
            <w:r w:rsidRPr="001F1E0E">
              <w:rPr>
                <w:color w:val="000000"/>
                <w:sz w:val="20"/>
                <w:lang w:val="en-CA"/>
              </w:rPr>
              <w:t>12.56</w:t>
            </w:r>
          </w:p>
        </w:tc>
        <w:tc>
          <w:tcPr>
            <w:tcW w:w="634"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1,012,750 </w:t>
            </w:r>
          </w:p>
        </w:tc>
        <w:tc>
          <w:tcPr>
            <w:tcW w:w="636"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1,411,809 </w:t>
            </w:r>
          </w:p>
        </w:tc>
        <w:tc>
          <w:tcPr>
            <w:tcW w:w="634"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2,424,559 </w:t>
            </w:r>
          </w:p>
        </w:tc>
        <w:tc>
          <w:tcPr>
            <w:tcW w:w="635" w:type="pct"/>
            <w:tcBorders>
              <w:top w:val="nil"/>
              <w:left w:val="nil"/>
              <w:bottom w:val="single" w:sz="4" w:space="0" w:color="auto"/>
              <w:right w:val="single" w:sz="4" w:space="0" w:color="auto"/>
            </w:tcBorders>
          </w:tcPr>
          <w:p w:rsidR="00B541AC" w:rsidRPr="001F1E0E" w:rsidRDefault="00B541AC" w:rsidP="00E65FD1">
            <w:pPr>
              <w:spacing w:line="259" w:lineRule="auto"/>
              <w:ind w:right="48"/>
              <w:jc w:val="right"/>
              <w:rPr>
                <w:sz w:val="20"/>
                <w:lang w:val="en-CA"/>
              </w:rPr>
            </w:pPr>
            <w:r w:rsidRPr="001F1E0E">
              <w:rPr>
                <w:sz w:val="20"/>
                <w:lang w:val="en-CA"/>
              </w:rPr>
              <w:t xml:space="preserve"> 10.61 </w:t>
            </w:r>
          </w:p>
        </w:tc>
      </w:tr>
      <w:tr w:rsidR="00B541AC" w:rsidRPr="001F1E0E" w:rsidTr="00B541AC">
        <w:trPr>
          <w:trHeight w:val="255"/>
        </w:trPr>
        <w:tc>
          <w:tcPr>
            <w:tcW w:w="614" w:type="pct"/>
            <w:tcBorders>
              <w:top w:val="nil"/>
              <w:left w:val="single" w:sz="4" w:space="0" w:color="auto"/>
              <w:bottom w:val="single" w:sz="4" w:space="0" w:color="auto"/>
              <w:right w:val="single" w:sz="4" w:space="0" w:color="auto"/>
            </w:tcBorders>
            <w:shd w:val="clear" w:color="auto" w:fill="auto"/>
          </w:tcPr>
          <w:p w:rsidR="00B541AC" w:rsidRPr="006F2392" w:rsidRDefault="00B541AC" w:rsidP="00E65FD1">
            <w:pPr>
              <w:bidi/>
              <w:rPr>
                <w:sz w:val="22"/>
                <w:szCs w:val="22"/>
                <w:lang w:val="en-CA"/>
              </w:rPr>
            </w:pPr>
            <w:r w:rsidRPr="006F2392">
              <w:rPr>
                <w:rFonts w:hint="cs"/>
                <w:sz w:val="22"/>
                <w:szCs w:val="22"/>
                <w:rtl/>
                <w:lang w:val="en-CA"/>
              </w:rPr>
              <w:t>فريش</w:t>
            </w:r>
          </w:p>
        </w:tc>
        <w:tc>
          <w:tcPr>
            <w:tcW w:w="634" w:type="pct"/>
            <w:tcBorders>
              <w:top w:val="nil"/>
              <w:left w:val="nil"/>
              <w:bottom w:val="single" w:sz="4" w:space="0" w:color="auto"/>
              <w:right w:val="single" w:sz="4" w:space="0" w:color="auto"/>
            </w:tcBorders>
            <w:shd w:val="clear" w:color="auto" w:fill="auto"/>
            <w:noWrap/>
            <w:vAlign w:val="bottom"/>
          </w:tcPr>
          <w:p w:rsidR="00B541AC" w:rsidRPr="001F1E0E" w:rsidRDefault="00B541AC" w:rsidP="00E65FD1">
            <w:pPr>
              <w:jc w:val="right"/>
              <w:rPr>
                <w:color w:val="000000"/>
                <w:sz w:val="20"/>
                <w:lang w:val="en-CA"/>
              </w:rPr>
            </w:pPr>
            <w:r w:rsidRPr="001F1E0E">
              <w:rPr>
                <w:color w:val="000000"/>
                <w:sz w:val="20"/>
                <w:lang w:val="en-CA"/>
              </w:rPr>
              <w:t>141.67</w:t>
            </w:r>
          </w:p>
        </w:tc>
        <w:tc>
          <w:tcPr>
            <w:tcW w:w="1213" w:type="pct"/>
            <w:tcBorders>
              <w:top w:val="nil"/>
              <w:left w:val="nil"/>
              <w:bottom w:val="single" w:sz="4" w:space="0" w:color="auto"/>
              <w:right w:val="single" w:sz="4" w:space="0" w:color="auto"/>
            </w:tcBorders>
            <w:shd w:val="clear" w:color="auto" w:fill="auto"/>
            <w:noWrap/>
            <w:vAlign w:val="bottom"/>
          </w:tcPr>
          <w:p w:rsidR="00B541AC" w:rsidRPr="001F1E0E" w:rsidRDefault="00B541AC" w:rsidP="00E65FD1">
            <w:pPr>
              <w:jc w:val="right"/>
              <w:rPr>
                <w:color w:val="000000"/>
                <w:sz w:val="20"/>
                <w:lang w:val="en-CA"/>
              </w:rPr>
            </w:pPr>
            <w:r w:rsidRPr="001F1E0E">
              <w:rPr>
                <w:color w:val="000000"/>
                <w:sz w:val="20"/>
                <w:lang w:val="en-CA"/>
              </w:rPr>
              <w:t>7.79</w:t>
            </w:r>
          </w:p>
        </w:tc>
        <w:tc>
          <w:tcPr>
            <w:tcW w:w="634"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752,550 </w:t>
            </w:r>
          </w:p>
        </w:tc>
        <w:tc>
          <w:tcPr>
            <w:tcW w:w="636"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875,502 </w:t>
            </w:r>
          </w:p>
        </w:tc>
        <w:tc>
          <w:tcPr>
            <w:tcW w:w="634"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1,628,052 </w:t>
            </w:r>
          </w:p>
        </w:tc>
        <w:tc>
          <w:tcPr>
            <w:tcW w:w="635" w:type="pct"/>
            <w:tcBorders>
              <w:top w:val="nil"/>
              <w:left w:val="nil"/>
              <w:bottom w:val="single" w:sz="4" w:space="0" w:color="auto"/>
              <w:right w:val="single" w:sz="4" w:space="0" w:color="auto"/>
            </w:tcBorders>
          </w:tcPr>
          <w:p w:rsidR="00B541AC" w:rsidRPr="001F1E0E" w:rsidRDefault="00B541AC" w:rsidP="00E65FD1">
            <w:pPr>
              <w:spacing w:line="259" w:lineRule="auto"/>
              <w:ind w:right="48"/>
              <w:jc w:val="right"/>
              <w:rPr>
                <w:sz w:val="20"/>
                <w:lang w:val="en-CA"/>
              </w:rPr>
            </w:pPr>
            <w:r w:rsidRPr="001F1E0E">
              <w:rPr>
                <w:sz w:val="20"/>
                <w:lang w:val="en-CA"/>
              </w:rPr>
              <w:t xml:space="preserve"> 11.49 </w:t>
            </w:r>
          </w:p>
        </w:tc>
      </w:tr>
      <w:tr w:rsidR="00B541AC" w:rsidRPr="001F1E0E" w:rsidTr="00B541AC">
        <w:trPr>
          <w:trHeight w:val="255"/>
        </w:trPr>
        <w:tc>
          <w:tcPr>
            <w:tcW w:w="614" w:type="pct"/>
            <w:tcBorders>
              <w:top w:val="nil"/>
              <w:left w:val="single" w:sz="4" w:space="0" w:color="auto"/>
              <w:bottom w:val="single" w:sz="4" w:space="0" w:color="auto"/>
              <w:right w:val="single" w:sz="4" w:space="0" w:color="auto"/>
            </w:tcBorders>
            <w:shd w:val="clear" w:color="auto" w:fill="auto"/>
          </w:tcPr>
          <w:p w:rsidR="00B541AC" w:rsidRPr="006F2392" w:rsidRDefault="00B541AC" w:rsidP="00E65FD1">
            <w:pPr>
              <w:bidi/>
              <w:rPr>
                <w:sz w:val="22"/>
                <w:szCs w:val="22"/>
                <w:lang w:val="en-CA"/>
              </w:rPr>
            </w:pPr>
            <w:r w:rsidRPr="006F2392">
              <w:rPr>
                <w:rFonts w:hint="cs"/>
                <w:sz w:val="22"/>
                <w:szCs w:val="22"/>
                <w:rtl/>
                <w:lang w:val="en-CA"/>
              </w:rPr>
              <w:t>ميراكو*</w:t>
            </w:r>
          </w:p>
        </w:tc>
        <w:tc>
          <w:tcPr>
            <w:tcW w:w="634" w:type="pct"/>
            <w:tcBorders>
              <w:top w:val="nil"/>
              <w:left w:val="nil"/>
              <w:bottom w:val="single" w:sz="4" w:space="0" w:color="auto"/>
              <w:right w:val="single" w:sz="4" w:space="0" w:color="auto"/>
            </w:tcBorders>
            <w:shd w:val="clear" w:color="auto" w:fill="auto"/>
            <w:noWrap/>
            <w:vAlign w:val="bottom"/>
          </w:tcPr>
          <w:p w:rsidR="00B541AC" w:rsidRPr="001F1E0E" w:rsidRDefault="00B541AC" w:rsidP="00E65FD1">
            <w:pPr>
              <w:jc w:val="right"/>
              <w:rPr>
                <w:color w:val="000000"/>
                <w:sz w:val="20"/>
                <w:lang w:val="en-CA"/>
              </w:rPr>
            </w:pPr>
            <w:r w:rsidRPr="001F1E0E">
              <w:rPr>
                <w:color w:val="000000"/>
                <w:sz w:val="20"/>
                <w:lang w:val="en-CA"/>
              </w:rPr>
              <w:t>373.67</w:t>
            </w:r>
          </w:p>
        </w:tc>
        <w:tc>
          <w:tcPr>
            <w:tcW w:w="1213" w:type="pct"/>
            <w:tcBorders>
              <w:top w:val="nil"/>
              <w:left w:val="nil"/>
              <w:bottom w:val="single" w:sz="4" w:space="0" w:color="auto"/>
              <w:right w:val="single" w:sz="4" w:space="0" w:color="auto"/>
            </w:tcBorders>
            <w:shd w:val="clear" w:color="auto" w:fill="auto"/>
            <w:noWrap/>
            <w:vAlign w:val="bottom"/>
          </w:tcPr>
          <w:p w:rsidR="00B541AC" w:rsidRPr="001F1E0E" w:rsidRDefault="00B541AC" w:rsidP="00E65FD1">
            <w:pPr>
              <w:jc w:val="right"/>
              <w:rPr>
                <w:color w:val="000000"/>
                <w:sz w:val="20"/>
                <w:lang w:val="en-CA"/>
              </w:rPr>
            </w:pPr>
            <w:r w:rsidRPr="001F1E0E">
              <w:rPr>
                <w:color w:val="000000"/>
                <w:sz w:val="20"/>
                <w:lang w:val="en-CA"/>
              </w:rPr>
              <w:t>20.55</w:t>
            </w:r>
          </w:p>
        </w:tc>
        <w:tc>
          <w:tcPr>
            <w:tcW w:w="634"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829,647 </w:t>
            </w:r>
          </w:p>
        </w:tc>
        <w:tc>
          <w:tcPr>
            <w:tcW w:w="636"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1,454,835 </w:t>
            </w:r>
          </w:p>
        </w:tc>
        <w:tc>
          <w:tcPr>
            <w:tcW w:w="634"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2,284,482 </w:t>
            </w:r>
          </w:p>
        </w:tc>
        <w:tc>
          <w:tcPr>
            <w:tcW w:w="635" w:type="pct"/>
            <w:tcBorders>
              <w:top w:val="nil"/>
              <w:left w:val="nil"/>
              <w:bottom w:val="single" w:sz="4" w:space="0" w:color="auto"/>
              <w:right w:val="single" w:sz="4" w:space="0" w:color="auto"/>
            </w:tcBorders>
          </w:tcPr>
          <w:p w:rsidR="00B541AC" w:rsidRPr="001F1E0E" w:rsidRDefault="00B541AC" w:rsidP="00E65FD1">
            <w:pPr>
              <w:spacing w:line="259" w:lineRule="auto"/>
              <w:ind w:right="48"/>
              <w:jc w:val="right"/>
              <w:rPr>
                <w:sz w:val="20"/>
                <w:lang w:val="en-CA"/>
              </w:rPr>
            </w:pPr>
            <w:r w:rsidRPr="001F1E0E">
              <w:rPr>
                <w:sz w:val="20"/>
                <w:lang w:val="en-CA"/>
              </w:rPr>
              <w:t xml:space="preserve"> 6.11 </w:t>
            </w:r>
          </w:p>
        </w:tc>
      </w:tr>
      <w:tr w:rsidR="00B541AC" w:rsidRPr="001F1E0E" w:rsidTr="00B541AC">
        <w:trPr>
          <w:trHeight w:val="255"/>
        </w:trPr>
        <w:tc>
          <w:tcPr>
            <w:tcW w:w="614" w:type="pct"/>
            <w:tcBorders>
              <w:top w:val="nil"/>
              <w:left w:val="single" w:sz="4" w:space="0" w:color="auto"/>
              <w:bottom w:val="single" w:sz="4" w:space="0" w:color="auto"/>
              <w:right w:val="single" w:sz="4" w:space="0" w:color="auto"/>
            </w:tcBorders>
            <w:shd w:val="clear" w:color="auto" w:fill="auto"/>
          </w:tcPr>
          <w:p w:rsidR="00B541AC" w:rsidRPr="006F2392" w:rsidRDefault="00B541AC" w:rsidP="0030113F">
            <w:pPr>
              <w:bidi/>
              <w:rPr>
                <w:sz w:val="22"/>
                <w:szCs w:val="22"/>
                <w:lang w:val="en-CA"/>
              </w:rPr>
            </w:pPr>
            <w:r w:rsidRPr="006F2392">
              <w:rPr>
                <w:rFonts w:hint="cs"/>
                <w:sz w:val="22"/>
                <w:szCs w:val="22"/>
                <w:rtl/>
                <w:lang w:val="en-CA"/>
              </w:rPr>
              <w:t>ب</w:t>
            </w:r>
            <w:r w:rsidR="00E41545">
              <w:rPr>
                <w:rFonts w:hint="cs"/>
                <w:sz w:val="22"/>
                <w:szCs w:val="22"/>
                <w:rtl/>
                <w:lang w:val="en-CA"/>
              </w:rPr>
              <w:t>ا</w:t>
            </w:r>
            <w:r w:rsidRPr="006F2392">
              <w:rPr>
                <w:rFonts w:hint="cs"/>
                <w:sz w:val="22"/>
                <w:szCs w:val="22"/>
                <w:rtl/>
                <w:lang w:val="en-CA"/>
              </w:rPr>
              <w:t>ور</w:t>
            </w:r>
          </w:p>
        </w:tc>
        <w:tc>
          <w:tcPr>
            <w:tcW w:w="634" w:type="pct"/>
            <w:tcBorders>
              <w:top w:val="nil"/>
              <w:left w:val="nil"/>
              <w:bottom w:val="single" w:sz="4" w:space="0" w:color="auto"/>
              <w:right w:val="single" w:sz="4" w:space="0" w:color="auto"/>
            </w:tcBorders>
            <w:shd w:val="clear" w:color="auto" w:fill="auto"/>
            <w:noWrap/>
            <w:vAlign w:val="bottom"/>
          </w:tcPr>
          <w:p w:rsidR="00B541AC" w:rsidRPr="001F1E0E" w:rsidRDefault="00B541AC" w:rsidP="00E65FD1">
            <w:pPr>
              <w:jc w:val="right"/>
              <w:rPr>
                <w:color w:val="000000"/>
                <w:sz w:val="20"/>
                <w:lang w:val="en-CA"/>
              </w:rPr>
            </w:pPr>
            <w:r w:rsidRPr="001F1E0E">
              <w:rPr>
                <w:color w:val="000000"/>
                <w:sz w:val="20"/>
                <w:lang w:val="en-CA"/>
              </w:rPr>
              <w:t>46.00</w:t>
            </w:r>
          </w:p>
        </w:tc>
        <w:tc>
          <w:tcPr>
            <w:tcW w:w="1213" w:type="pct"/>
            <w:tcBorders>
              <w:top w:val="nil"/>
              <w:left w:val="nil"/>
              <w:bottom w:val="single" w:sz="4" w:space="0" w:color="auto"/>
              <w:right w:val="single" w:sz="4" w:space="0" w:color="auto"/>
            </w:tcBorders>
            <w:shd w:val="clear" w:color="auto" w:fill="auto"/>
            <w:noWrap/>
            <w:vAlign w:val="bottom"/>
          </w:tcPr>
          <w:p w:rsidR="00B541AC" w:rsidRPr="001F1E0E" w:rsidRDefault="00B541AC" w:rsidP="00E65FD1">
            <w:pPr>
              <w:jc w:val="right"/>
              <w:rPr>
                <w:color w:val="000000"/>
                <w:sz w:val="20"/>
                <w:lang w:val="en-CA"/>
              </w:rPr>
            </w:pPr>
            <w:r w:rsidRPr="001F1E0E">
              <w:rPr>
                <w:color w:val="000000"/>
                <w:sz w:val="20"/>
                <w:lang w:val="en-CA"/>
              </w:rPr>
              <w:t>2.53</w:t>
            </w:r>
          </w:p>
        </w:tc>
        <w:tc>
          <w:tcPr>
            <w:tcW w:w="634"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469,500 </w:t>
            </w:r>
          </w:p>
        </w:tc>
        <w:tc>
          <w:tcPr>
            <w:tcW w:w="636"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284,280 </w:t>
            </w:r>
          </w:p>
        </w:tc>
        <w:tc>
          <w:tcPr>
            <w:tcW w:w="634"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753,780 </w:t>
            </w:r>
          </w:p>
        </w:tc>
        <w:tc>
          <w:tcPr>
            <w:tcW w:w="635" w:type="pct"/>
            <w:tcBorders>
              <w:top w:val="nil"/>
              <w:left w:val="nil"/>
              <w:bottom w:val="single" w:sz="4" w:space="0" w:color="auto"/>
              <w:right w:val="single" w:sz="4" w:space="0" w:color="auto"/>
            </w:tcBorders>
          </w:tcPr>
          <w:p w:rsidR="00B541AC" w:rsidRPr="001F1E0E" w:rsidRDefault="00B541AC" w:rsidP="00E65FD1">
            <w:pPr>
              <w:spacing w:line="259" w:lineRule="auto"/>
              <w:ind w:right="48"/>
              <w:jc w:val="right"/>
              <w:rPr>
                <w:sz w:val="20"/>
                <w:lang w:val="en-CA"/>
              </w:rPr>
            </w:pPr>
            <w:r w:rsidRPr="001F1E0E">
              <w:rPr>
                <w:sz w:val="20"/>
                <w:lang w:val="en-CA"/>
              </w:rPr>
              <w:t xml:space="preserve"> 16.39 </w:t>
            </w:r>
          </w:p>
        </w:tc>
      </w:tr>
      <w:tr w:rsidR="00B541AC" w:rsidRPr="001F1E0E" w:rsidTr="00B541AC">
        <w:trPr>
          <w:trHeight w:val="255"/>
        </w:trPr>
        <w:tc>
          <w:tcPr>
            <w:tcW w:w="614" w:type="pct"/>
            <w:tcBorders>
              <w:top w:val="nil"/>
              <w:left w:val="single" w:sz="4" w:space="0" w:color="auto"/>
              <w:bottom w:val="single" w:sz="4" w:space="0" w:color="auto"/>
              <w:right w:val="single" w:sz="4" w:space="0" w:color="auto"/>
            </w:tcBorders>
            <w:shd w:val="clear" w:color="auto" w:fill="auto"/>
          </w:tcPr>
          <w:p w:rsidR="00B541AC" w:rsidRPr="006F2392" w:rsidRDefault="00B541AC" w:rsidP="00E65FD1">
            <w:pPr>
              <w:bidi/>
              <w:rPr>
                <w:sz w:val="22"/>
                <w:szCs w:val="22"/>
                <w:lang w:val="en-CA"/>
              </w:rPr>
            </w:pPr>
            <w:r w:rsidRPr="006F2392">
              <w:rPr>
                <w:rFonts w:hint="cs"/>
                <w:sz w:val="22"/>
                <w:szCs w:val="22"/>
                <w:rtl/>
                <w:lang w:val="en-CA"/>
              </w:rPr>
              <w:t>يونيو</w:t>
            </w:r>
            <w:r w:rsidR="00E41545">
              <w:rPr>
                <w:rFonts w:hint="cs"/>
                <w:sz w:val="22"/>
                <w:szCs w:val="22"/>
                <w:rtl/>
                <w:lang w:val="en-CA"/>
              </w:rPr>
              <w:t>ن</w:t>
            </w:r>
            <w:r w:rsidRPr="006F2392">
              <w:rPr>
                <w:rFonts w:hint="cs"/>
                <w:sz w:val="22"/>
                <w:szCs w:val="22"/>
                <w:rtl/>
                <w:lang w:val="en-CA"/>
              </w:rPr>
              <w:t xml:space="preserve"> إير</w:t>
            </w:r>
          </w:p>
        </w:tc>
        <w:tc>
          <w:tcPr>
            <w:tcW w:w="634" w:type="pct"/>
            <w:tcBorders>
              <w:top w:val="nil"/>
              <w:left w:val="nil"/>
              <w:bottom w:val="single" w:sz="4" w:space="0" w:color="auto"/>
              <w:right w:val="single" w:sz="4" w:space="0" w:color="auto"/>
            </w:tcBorders>
            <w:shd w:val="clear" w:color="auto" w:fill="auto"/>
            <w:noWrap/>
            <w:vAlign w:val="bottom"/>
          </w:tcPr>
          <w:p w:rsidR="00B541AC" w:rsidRPr="001F1E0E" w:rsidRDefault="00B541AC" w:rsidP="00E65FD1">
            <w:pPr>
              <w:jc w:val="right"/>
              <w:rPr>
                <w:color w:val="000000"/>
                <w:sz w:val="20"/>
                <w:lang w:val="en-CA"/>
              </w:rPr>
            </w:pPr>
            <w:r w:rsidRPr="001F1E0E">
              <w:rPr>
                <w:color w:val="000000"/>
                <w:sz w:val="20"/>
                <w:lang w:val="en-CA"/>
              </w:rPr>
              <w:t>400.00</w:t>
            </w:r>
          </w:p>
        </w:tc>
        <w:tc>
          <w:tcPr>
            <w:tcW w:w="1213" w:type="pct"/>
            <w:tcBorders>
              <w:top w:val="nil"/>
              <w:left w:val="nil"/>
              <w:bottom w:val="single" w:sz="4" w:space="0" w:color="auto"/>
              <w:right w:val="single" w:sz="4" w:space="0" w:color="auto"/>
            </w:tcBorders>
            <w:shd w:val="clear" w:color="auto" w:fill="auto"/>
            <w:noWrap/>
            <w:vAlign w:val="bottom"/>
          </w:tcPr>
          <w:p w:rsidR="00B541AC" w:rsidRPr="001F1E0E" w:rsidRDefault="00B541AC" w:rsidP="00E65FD1">
            <w:pPr>
              <w:jc w:val="right"/>
              <w:rPr>
                <w:color w:val="000000"/>
                <w:sz w:val="20"/>
                <w:lang w:val="en-CA"/>
              </w:rPr>
            </w:pPr>
            <w:r w:rsidRPr="001F1E0E">
              <w:rPr>
                <w:color w:val="000000"/>
                <w:sz w:val="20"/>
                <w:lang w:val="en-CA"/>
              </w:rPr>
              <w:t>22.00</w:t>
            </w:r>
          </w:p>
        </w:tc>
        <w:tc>
          <w:tcPr>
            <w:tcW w:w="634"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1,188,750 </w:t>
            </w:r>
          </w:p>
        </w:tc>
        <w:tc>
          <w:tcPr>
            <w:tcW w:w="636"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2,472,000 </w:t>
            </w:r>
          </w:p>
        </w:tc>
        <w:tc>
          <w:tcPr>
            <w:tcW w:w="634" w:type="pct"/>
            <w:tcBorders>
              <w:top w:val="nil"/>
              <w:left w:val="nil"/>
              <w:bottom w:val="single" w:sz="4" w:space="0" w:color="auto"/>
              <w:right w:val="single" w:sz="4" w:space="0" w:color="auto"/>
            </w:tcBorders>
            <w:shd w:val="clear" w:color="auto" w:fill="auto"/>
            <w:noWrap/>
          </w:tcPr>
          <w:p w:rsidR="00B541AC" w:rsidRPr="001F1E0E" w:rsidRDefault="00B541AC" w:rsidP="00E65FD1">
            <w:pPr>
              <w:spacing w:line="259" w:lineRule="auto"/>
              <w:ind w:right="47"/>
              <w:jc w:val="right"/>
              <w:rPr>
                <w:sz w:val="20"/>
                <w:lang w:val="en-CA"/>
              </w:rPr>
            </w:pPr>
            <w:r w:rsidRPr="001F1E0E">
              <w:rPr>
                <w:sz w:val="20"/>
                <w:lang w:val="en-CA"/>
              </w:rPr>
              <w:t xml:space="preserve"> 3,660,750 </w:t>
            </w:r>
          </w:p>
        </w:tc>
        <w:tc>
          <w:tcPr>
            <w:tcW w:w="635" w:type="pct"/>
            <w:tcBorders>
              <w:top w:val="nil"/>
              <w:left w:val="nil"/>
              <w:bottom w:val="single" w:sz="4" w:space="0" w:color="auto"/>
              <w:right w:val="single" w:sz="4" w:space="0" w:color="auto"/>
            </w:tcBorders>
          </w:tcPr>
          <w:p w:rsidR="00B541AC" w:rsidRPr="001F1E0E" w:rsidRDefault="00B541AC" w:rsidP="00E65FD1">
            <w:pPr>
              <w:spacing w:line="259" w:lineRule="auto"/>
              <w:ind w:right="48"/>
              <w:jc w:val="right"/>
              <w:rPr>
                <w:sz w:val="20"/>
                <w:lang w:val="en-CA"/>
              </w:rPr>
            </w:pPr>
            <w:r w:rsidRPr="001F1E0E">
              <w:rPr>
                <w:sz w:val="20"/>
                <w:lang w:val="en-CA"/>
              </w:rPr>
              <w:t xml:space="preserve"> 9.15 </w:t>
            </w:r>
          </w:p>
        </w:tc>
      </w:tr>
      <w:tr w:rsidR="000C4D80" w:rsidRPr="001F1E0E" w:rsidTr="00B541AC">
        <w:trPr>
          <w:trHeight w:val="255"/>
        </w:trPr>
        <w:tc>
          <w:tcPr>
            <w:tcW w:w="3731" w:type="pct"/>
            <w:gridSpan w:val="5"/>
            <w:tcBorders>
              <w:top w:val="nil"/>
              <w:left w:val="single" w:sz="4" w:space="0" w:color="auto"/>
              <w:bottom w:val="single" w:sz="4" w:space="0" w:color="auto"/>
              <w:right w:val="single" w:sz="4" w:space="0" w:color="auto"/>
            </w:tcBorders>
            <w:shd w:val="clear" w:color="auto" w:fill="auto"/>
          </w:tcPr>
          <w:p w:rsidR="000C4D80" w:rsidRPr="00B541AC" w:rsidRDefault="00B541AC" w:rsidP="00B541AC">
            <w:pPr>
              <w:bidi/>
              <w:spacing w:line="259" w:lineRule="auto"/>
              <w:ind w:right="47"/>
              <w:jc w:val="left"/>
              <w:rPr>
                <w:sz w:val="20"/>
                <w:lang w:val="en-US"/>
              </w:rPr>
            </w:pPr>
            <w:r>
              <w:rPr>
                <w:rFonts w:hint="cs"/>
                <w:sz w:val="20"/>
                <w:rtl/>
                <w:lang w:val="en-CA"/>
              </w:rPr>
              <w:t>وحدة إدارة ورصد المشروع</w:t>
            </w:r>
          </w:p>
        </w:tc>
        <w:tc>
          <w:tcPr>
            <w:tcW w:w="634" w:type="pct"/>
            <w:tcBorders>
              <w:top w:val="nil"/>
              <w:left w:val="nil"/>
              <w:bottom w:val="single" w:sz="4" w:space="0" w:color="auto"/>
              <w:right w:val="single" w:sz="4" w:space="0" w:color="auto"/>
            </w:tcBorders>
            <w:shd w:val="clear" w:color="auto" w:fill="auto"/>
            <w:noWrap/>
          </w:tcPr>
          <w:p w:rsidR="000C4D80" w:rsidRPr="001F1E0E" w:rsidRDefault="000C4D80" w:rsidP="00E65FD1">
            <w:pPr>
              <w:spacing w:line="259" w:lineRule="auto"/>
              <w:ind w:right="47"/>
              <w:jc w:val="right"/>
              <w:rPr>
                <w:sz w:val="20"/>
                <w:lang w:val="en-CA"/>
              </w:rPr>
            </w:pPr>
            <w:r w:rsidRPr="001F1E0E">
              <w:rPr>
                <w:sz w:val="20"/>
                <w:lang w:val="en-CA"/>
              </w:rPr>
              <w:t>175,000</w:t>
            </w:r>
          </w:p>
        </w:tc>
        <w:tc>
          <w:tcPr>
            <w:tcW w:w="635" w:type="pct"/>
            <w:tcBorders>
              <w:top w:val="nil"/>
              <w:left w:val="nil"/>
              <w:bottom w:val="single" w:sz="4" w:space="0" w:color="auto"/>
              <w:right w:val="single" w:sz="4" w:space="0" w:color="auto"/>
            </w:tcBorders>
          </w:tcPr>
          <w:p w:rsidR="000C4D80" w:rsidRPr="001F1E0E" w:rsidRDefault="000C4D80" w:rsidP="00E65FD1">
            <w:pPr>
              <w:spacing w:line="259" w:lineRule="auto"/>
              <w:ind w:right="48"/>
              <w:jc w:val="right"/>
              <w:rPr>
                <w:sz w:val="20"/>
                <w:lang w:val="en-CA"/>
              </w:rPr>
            </w:pPr>
          </w:p>
        </w:tc>
      </w:tr>
      <w:tr w:rsidR="000C4D80" w:rsidRPr="001F1E0E" w:rsidTr="00B541AC">
        <w:trPr>
          <w:trHeight w:val="255"/>
        </w:trPr>
        <w:tc>
          <w:tcPr>
            <w:tcW w:w="614" w:type="pct"/>
            <w:tcBorders>
              <w:top w:val="nil"/>
              <w:left w:val="single" w:sz="4" w:space="0" w:color="auto"/>
              <w:bottom w:val="single" w:sz="4" w:space="0" w:color="auto"/>
              <w:right w:val="single" w:sz="4" w:space="0" w:color="auto"/>
            </w:tcBorders>
            <w:shd w:val="clear" w:color="auto" w:fill="auto"/>
            <w:noWrap/>
          </w:tcPr>
          <w:p w:rsidR="000C4D80" w:rsidRPr="00B541AC" w:rsidRDefault="00B541AC" w:rsidP="000C4D80">
            <w:pPr>
              <w:bidi/>
              <w:jc w:val="left"/>
              <w:rPr>
                <w:bCs/>
                <w:color w:val="000000"/>
                <w:sz w:val="20"/>
                <w:rtl/>
                <w:lang w:val="en-US" w:bidi="ar-EG"/>
              </w:rPr>
            </w:pPr>
            <w:r w:rsidRPr="00B541AC">
              <w:rPr>
                <w:rFonts w:hint="cs"/>
                <w:bCs/>
                <w:color w:val="000000"/>
                <w:sz w:val="20"/>
                <w:rtl/>
                <w:lang w:val="en-US" w:bidi="ar-EG"/>
              </w:rPr>
              <w:t>المجموع</w:t>
            </w:r>
          </w:p>
        </w:tc>
        <w:tc>
          <w:tcPr>
            <w:tcW w:w="634" w:type="pct"/>
            <w:tcBorders>
              <w:top w:val="nil"/>
              <w:left w:val="nil"/>
              <w:bottom w:val="single" w:sz="4" w:space="0" w:color="auto"/>
              <w:right w:val="single" w:sz="4" w:space="0" w:color="auto"/>
            </w:tcBorders>
            <w:shd w:val="clear" w:color="auto" w:fill="auto"/>
            <w:noWrap/>
          </w:tcPr>
          <w:p w:rsidR="000C4D80" w:rsidRPr="001F1E0E" w:rsidRDefault="000C4D80" w:rsidP="00E65FD1">
            <w:pPr>
              <w:jc w:val="right"/>
              <w:rPr>
                <w:b/>
                <w:color w:val="000000"/>
                <w:sz w:val="20"/>
                <w:lang w:val="en-CA"/>
              </w:rPr>
            </w:pPr>
            <w:r w:rsidRPr="001F1E0E">
              <w:rPr>
                <w:b/>
                <w:color w:val="000000"/>
                <w:sz w:val="20"/>
                <w:lang w:val="en-CA"/>
              </w:rPr>
              <w:t>1,189.78</w:t>
            </w:r>
          </w:p>
        </w:tc>
        <w:tc>
          <w:tcPr>
            <w:tcW w:w="1213" w:type="pct"/>
            <w:tcBorders>
              <w:top w:val="nil"/>
              <w:left w:val="nil"/>
              <w:bottom w:val="single" w:sz="4" w:space="0" w:color="auto"/>
              <w:right w:val="single" w:sz="4" w:space="0" w:color="auto"/>
            </w:tcBorders>
            <w:shd w:val="clear" w:color="auto" w:fill="auto"/>
            <w:noWrap/>
          </w:tcPr>
          <w:p w:rsidR="000C4D80" w:rsidRPr="001F1E0E" w:rsidRDefault="000C4D80" w:rsidP="00E65FD1">
            <w:pPr>
              <w:jc w:val="right"/>
              <w:rPr>
                <w:b/>
                <w:color w:val="000000"/>
                <w:sz w:val="20"/>
                <w:lang w:val="en-CA"/>
              </w:rPr>
            </w:pPr>
            <w:r w:rsidRPr="001F1E0E">
              <w:rPr>
                <w:b/>
                <w:color w:val="000000"/>
                <w:sz w:val="20"/>
                <w:lang w:val="en-CA"/>
              </w:rPr>
              <w:t>65.44</w:t>
            </w:r>
          </w:p>
        </w:tc>
        <w:tc>
          <w:tcPr>
            <w:tcW w:w="634" w:type="pct"/>
            <w:tcBorders>
              <w:top w:val="nil"/>
              <w:left w:val="nil"/>
              <w:bottom w:val="single" w:sz="4" w:space="0" w:color="auto"/>
              <w:right w:val="single" w:sz="4" w:space="0" w:color="auto"/>
            </w:tcBorders>
            <w:shd w:val="clear" w:color="auto" w:fill="auto"/>
            <w:noWrap/>
          </w:tcPr>
          <w:p w:rsidR="000C4D80" w:rsidRPr="001F1E0E" w:rsidRDefault="000C4D80" w:rsidP="00E65FD1">
            <w:pPr>
              <w:jc w:val="right"/>
              <w:rPr>
                <w:b/>
                <w:color w:val="000000"/>
                <w:sz w:val="20"/>
                <w:lang w:val="en-CA"/>
              </w:rPr>
            </w:pPr>
            <w:r w:rsidRPr="001F1E0E">
              <w:rPr>
                <w:sz w:val="20"/>
                <w:lang w:val="en-CA"/>
              </w:rPr>
              <w:t xml:space="preserve"> </w:t>
            </w:r>
            <w:r w:rsidRPr="001F1E0E">
              <w:rPr>
                <w:b/>
                <w:sz w:val="20"/>
                <w:lang w:val="en-CA"/>
              </w:rPr>
              <w:t xml:space="preserve">4,253,197 </w:t>
            </w:r>
          </w:p>
        </w:tc>
        <w:tc>
          <w:tcPr>
            <w:tcW w:w="636" w:type="pct"/>
            <w:tcBorders>
              <w:top w:val="nil"/>
              <w:left w:val="nil"/>
              <w:bottom w:val="single" w:sz="4" w:space="0" w:color="auto"/>
              <w:right w:val="single" w:sz="4" w:space="0" w:color="auto"/>
            </w:tcBorders>
            <w:shd w:val="clear" w:color="auto" w:fill="auto"/>
            <w:noWrap/>
          </w:tcPr>
          <w:p w:rsidR="000C4D80" w:rsidRPr="001F1E0E" w:rsidRDefault="000C4D80" w:rsidP="00E65FD1">
            <w:pPr>
              <w:jc w:val="right"/>
              <w:rPr>
                <w:b/>
                <w:color w:val="000000"/>
                <w:sz w:val="20"/>
                <w:lang w:val="en-CA"/>
              </w:rPr>
            </w:pPr>
            <w:r w:rsidRPr="001F1E0E">
              <w:rPr>
                <w:b/>
                <w:sz w:val="20"/>
                <w:lang w:val="en-CA"/>
              </w:rPr>
              <w:t xml:space="preserve"> 6,498,426 </w:t>
            </w:r>
          </w:p>
        </w:tc>
        <w:tc>
          <w:tcPr>
            <w:tcW w:w="634" w:type="pct"/>
            <w:tcBorders>
              <w:top w:val="nil"/>
              <w:left w:val="nil"/>
              <w:bottom w:val="single" w:sz="4" w:space="0" w:color="auto"/>
              <w:right w:val="single" w:sz="4" w:space="0" w:color="auto"/>
            </w:tcBorders>
            <w:shd w:val="clear" w:color="auto" w:fill="auto"/>
            <w:noWrap/>
          </w:tcPr>
          <w:p w:rsidR="000C4D80" w:rsidRPr="001F1E0E" w:rsidRDefault="000C4D80" w:rsidP="00E65FD1">
            <w:pPr>
              <w:jc w:val="right"/>
              <w:rPr>
                <w:b/>
                <w:color w:val="000000"/>
                <w:sz w:val="20"/>
                <w:lang w:val="en-CA"/>
              </w:rPr>
            </w:pPr>
            <w:r w:rsidRPr="001F1E0E">
              <w:rPr>
                <w:b/>
                <w:sz w:val="20"/>
                <w:lang w:val="en-CA"/>
              </w:rPr>
              <w:t xml:space="preserve"> 10,926,623 </w:t>
            </w:r>
          </w:p>
        </w:tc>
        <w:tc>
          <w:tcPr>
            <w:tcW w:w="635" w:type="pct"/>
            <w:tcBorders>
              <w:top w:val="nil"/>
              <w:left w:val="nil"/>
              <w:bottom w:val="single" w:sz="4" w:space="0" w:color="auto"/>
              <w:right w:val="single" w:sz="4" w:space="0" w:color="auto"/>
            </w:tcBorders>
          </w:tcPr>
          <w:p w:rsidR="000C4D80" w:rsidRPr="001F1E0E" w:rsidRDefault="000C4D80" w:rsidP="00E65FD1">
            <w:pPr>
              <w:jc w:val="right"/>
              <w:rPr>
                <w:b/>
                <w:color w:val="000000"/>
                <w:sz w:val="20"/>
                <w:lang w:val="en-CA"/>
              </w:rPr>
            </w:pPr>
            <w:r w:rsidRPr="001F1E0E">
              <w:rPr>
                <w:b/>
                <w:sz w:val="20"/>
                <w:lang w:val="en-CA"/>
              </w:rPr>
              <w:t xml:space="preserve"> 9.18 </w:t>
            </w:r>
          </w:p>
        </w:tc>
      </w:tr>
    </w:tbl>
    <w:p w:rsidR="000C4D80" w:rsidRDefault="000C4D80" w:rsidP="00A82442">
      <w:pPr>
        <w:pStyle w:val="StyleHeader4Para4Left0Firstline0"/>
        <w:widowControl/>
        <w:numPr>
          <w:ilvl w:val="0"/>
          <w:numId w:val="0"/>
        </w:numPr>
        <w:tabs>
          <w:tab w:val="clear" w:pos="2880"/>
          <w:tab w:val="clear" w:pos="5760"/>
        </w:tabs>
        <w:bidi/>
        <w:spacing w:after="0"/>
        <w:rPr>
          <w:rtl/>
          <w:lang w:val="en-US"/>
        </w:rPr>
      </w:pPr>
      <w:r w:rsidRPr="006F2392">
        <w:rPr>
          <w:rFonts w:hint="cs"/>
          <w:rtl/>
          <w:lang w:val="en-US"/>
        </w:rPr>
        <w:t xml:space="preserve">*  </w:t>
      </w:r>
      <w:r w:rsidR="00A82442" w:rsidRPr="006F2392">
        <w:rPr>
          <w:rFonts w:hint="cs"/>
          <w:rtl/>
          <w:lang w:val="en-US"/>
        </w:rPr>
        <w:t>بعد الأخذ في الحسبان</w:t>
      </w:r>
      <w:r w:rsidR="00A82442">
        <w:rPr>
          <w:rFonts w:hint="cs"/>
          <w:rtl/>
          <w:lang w:val="en-US"/>
        </w:rPr>
        <w:t xml:space="preserve"> الملكية من جانب بلد من غير بلدان المادة 5 بنسبة</w:t>
      </w:r>
      <w:r w:rsidR="00A82442" w:rsidRPr="006F2392">
        <w:rPr>
          <w:rFonts w:hint="cs"/>
          <w:rtl/>
          <w:lang w:val="en-US"/>
        </w:rPr>
        <w:t xml:space="preserve"> 37 في المائة</w:t>
      </w:r>
      <w:r w:rsidRPr="006F2392">
        <w:rPr>
          <w:rFonts w:hint="cs"/>
          <w:rtl/>
          <w:lang w:val="en-US"/>
        </w:rPr>
        <w:t>.</w:t>
      </w:r>
    </w:p>
    <w:p w:rsidR="000C4D80" w:rsidRDefault="000C4D80" w:rsidP="000C4D80">
      <w:pPr>
        <w:pStyle w:val="StyleHeader4Para4Left0Firstline0"/>
        <w:widowControl/>
        <w:numPr>
          <w:ilvl w:val="0"/>
          <w:numId w:val="0"/>
        </w:numPr>
        <w:tabs>
          <w:tab w:val="clear" w:pos="2880"/>
          <w:tab w:val="clear" w:pos="5760"/>
        </w:tabs>
        <w:bidi/>
        <w:spacing w:after="0"/>
        <w:rPr>
          <w:rtl/>
          <w:lang w:val="en-US"/>
        </w:rPr>
      </w:pPr>
    </w:p>
    <w:p w:rsidR="000C4D80" w:rsidRPr="000C4D80" w:rsidRDefault="000C4D80" w:rsidP="000C4D80">
      <w:pPr>
        <w:pStyle w:val="StyleHeader4Para4Left0Firstline0"/>
        <w:widowControl/>
        <w:numPr>
          <w:ilvl w:val="0"/>
          <w:numId w:val="0"/>
        </w:numPr>
        <w:tabs>
          <w:tab w:val="clear" w:pos="2880"/>
          <w:tab w:val="clear" w:pos="5760"/>
        </w:tabs>
        <w:bidi/>
        <w:spacing w:after="0"/>
        <w:rPr>
          <w:lang w:val="en-US"/>
        </w:rPr>
      </w:pPr>
    </w:p>
    <w:p w:rsidR="006F2392" w:rsidRPr="00B541AC" w:rsidRDefault="00B541AC" w:rsidP="00E41545">
      <w:pPr>
        <w:pStyle w:val="StyleHeader4Para4Left0Firstline0"/>
        <w:keepNext/>
        <w:widowControl/>
        <w:numPr>
          <w:ilvl w:val="0"/>
          <w:numId w:val="0"/>
        </w:numPr>
        <w:tabs>
          <w:tab w:val="clear" w:pos="2880"/>
          <w:tab w:val="clear" w:pos="5760"/>
        </w:tabs>
        <w:bidi/>
        <w:rPr>
          <w:i/>
          <w:iCs/>
          <w:sz w:val="26"/>
          <w:szCs w:val="26"/>
          <w:rtl/>
          <w:lang w:val="en-US" w:bidi="ar-EG"/>
        </w:rPr>
      </w:pPr>
      <w:r w:rsidRPr="00B541AC">
        <w:rPr>
          <w:rFonts w:hint="cs"/>
          <w:i/>
          <w:iCs/>
          <w:sz w:val="26"/>
          <w:szCs w:val="26"/>
          <w:rtl/>
          <w:lang w:val="en-US"/>
        </w:rPr>
        <w:t>استدامة التحويل</w:t>
      </w:r>
    </w:p>
    <w:p w:rsidR="006F2392" w:rsidRDefault="00053E11" w:rsidP="00E41545">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جميع المنشئات باستثناء ب</w:t>
      </w:r>
      <w:r w:rsidR="00E41545">
        <w:rPr>
          <w:rFonts w:hint="cs"/>
          <w:sz w:val="26"/>
          <w:szCs w:val="26"/>
          <w:rtl/>
          <w:lang w:val="en-US"/>
        </w:rPr>
        <w:t>ا</w:t>
      </w:r>
      <w:r>
        <w:rPr>
          <w:rFonts w:hint="cs"/>
          <w:sz w:val="26"/>
          <w:szCs w:val="26"/>
          <w:rtl/>
          <w:lang w:val="en-US"/>
        </w:rPr>
        <w:t xml:space="preserve">ور تقوم بتصنيع وحدات قائمة على الهيدروكلوروفلوروكربون-22 و </w:t>
      </w:r>
      <w:r w:rsidRPr="00053E11">
        <w:rPr>
          <w:sz w:val="24"/>
          <w:szCs w:val="24"/>
        </w:rPr>
        <w:t>R-410A</w:t>
      </w:r>
      <w:r>
        <w:rPr>
          <w:rFonts w:hint="cs"/>
          <w:sz w:val="26"/>
          <w:szCs w:val="26"/>
          <w:rtl/>
          <w:lang w:val="en-US"/>
        </w:rPr>
        <w:t xml:space="preserve"> </w:t>
      </w:r>
      <w:r w:rsidR="00E41545">
        <w:rPr>
          <w:rFonts w:hint="cs"/>
          <w:sz w:val="26"/>
          <w:szCs w:val="26"/>
          <w:rtl/>
          <w:lang w:val="en-US"/>
        </w:rPr>
        <w:t xml:space="preserve">على السواء </w:t>
      </w:r>
      <w:r>
        <w:rPr>
          <w:rFonts w:hint="cs"/>
          <w:sz w:val="26"/>
          <w:szCs w:val="26"/>
          <w:rtl/>
          <w:lang w:val="en-US"/>
        </w:rPr>
        <w:t xml:space="preserve">في خطوط تصنيعها؛ </w:t>
      </w:r>
      <w:r w:rsidR="0030113F">
        <w:rPr>
          <w:rFonts w:hint="cs"/>
          <w:sz w:val="26"/>
          <w:szCs w:val="26"/>
          <w:rtl/>
          <w:lang w:val="en-US"/>
        </w:rPr>
        <w:t xml:space="preserve">وخاصة، كل خط (باستثناء الخط في باور) يمكن استخدامة لتصنيع معدات تستند إما إلى الهيدروكلوروفلوروكربون-22 أو </w:t>
      </w:r>
      <w:r w:rsidR="0030113F" w:rsidRPr="00053E11">
        <w:rPr>
          <w:sz w:val="24"/>
          <w:szCs w:val="24"/>
        </w:rPr>
        <w:t>R-410A</w:t>
      </w:r>
      <w:r w:rsidR="0030113F">
        <w:rPr>
          <w:rFonts w:hint="cs"/>
          <w:sz w:val="26"/>
          <w:szCs w:val="26"/>
          <w:rtl/>
        </w:rPr>
        <w:t xml:space="preserve">. ونظرا لأن المنشئات تقوم بتصنيع معدات تكييف هواء منزلية قائمة على </w:t>
      </w:r>
      <w:r w:rsidR="0030113F" w:rsidRPr="00053E11">
        <w:rPr>
          <w:sz w:val="24"/>
          <w:szCs w:val="24"/>
        </w:rPr>
        <w:t>R-410A</w:t>
      </w:r>
      <w:r w:rsidR="0030113F">
        <w:rPr>
          <w:rFonts w:hint="cs"/>
          <w:sz w:val="26"/>
          <w:szCs w:val="26"/>
          <w:rtl/>
          <w:lang w:val="en-US"/>
        </w:rPr>
        <w:t xml:space="preserve">، </w:t>
      </w:r>
      <w:r w:rsidR="0030113F">
        <w:rPr>
          <w:rFonts w:hint="cs"/>
          <w:sz w:val="26"/>
          <w:szCs w:val="26"/>
          <w:rtl/>
          <w:lang w:val="en-US" w:bidi="ar-EG"/>
        </w:rPr>
        <w:t xml:space="preserve">وأن مثل هذه المعدات تتوافر بالفعل في السوق الدولي، </w:t>
      </w:r>
      <w:r w:rsidR="00E41545">
        <w:rPr>
          <w:rFonts w:hint="cs"/>
          <w:sz w:val="26"/>
          <w:szCs w:val="26"/>
          <w:rtl/>
          <w:lang w:val="en-US" w:bidi="ar-EG"/>
        </w:rPr>
        <w:t>و</w:t>
      </w:r>
      <w:r w:rsidR="0030113F">
        <w:rPr>
          <w:rFonts w:hint="cs"/>
          <w:sz w:val="26"/>
          <w:szCs w:val="26"/>
          <w:rtl/>
          <w:lang w:val="en-US" w:bidi="ar-EG"/>
        </w:rPr>
        <w:t>هي زهيدة السعر نسبيا، ويتم استيرادها أيضا إلى البلد، ترى الأمانة أن ذلك يتطلب إطارا تمكينيا لضمان استدامة الإزالة.</w:t>
      </w:r>
    </w:p>
    <w:p w:rsidR="006F2392" w:rsidRPr="00514D0F" w:rsidRDefault="0030113F" w:rsidP="00E81A19">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وناقشت الأمانة واليونيدو بالتفصيل خيارات مثل إطار تمكيني. وبصفة خاصة، اقترحت الأمانة أن مثل هذا الإطار يمكن أن يشمل تنفيذ تعريفة أعلى على استيراد </w:t>
      </w:r>
      <w:r>
        <w:rPr>
          <w:rFonts w:hint="cs"/>
          <w:sz w:val="26"/>
          <w:szCs w:val="26"/>
          <w:rtl/>
        </w:rPr>
        <w:t xml:space="preserve">معدات تكييف هواء منزلية قائمة على </w:t>
      </w:r>
      <w:r w:rsidRPr="0030113F">
        <w:rPr>
          <w:sz w:val="24"/>
          <w:szCs w:val="24"/>
          <w:lang w:val="en-US" w:bidi="ar-EG"/>
        </w:rPr>
        <w:t>R-407C</w:t>
      </w:r>
      <w:r>
        <w:rPr>
          <w:rFonts w:hint="cs"/>
          <w:sz w:val="26"/>
          <w:szCs w:val="26"/>
          <w:rtl/>
        </w:rPr>
        <w:t xml:space="preserve"> و</w:t>
      </w:r>
      <w:r w:rsidRPr="00053E11">
        <w:rPr>
          <w:sz w:val="24"/>
          <w:szCs w:val="24"/>
        </w:rPr>
        <w:t>R-410A</w:t>
      </w:r>
      <w:r>
        <w:rPr>
          <w:rFonts w:hint="cs"/>
          <w:sz w:val="26"/>
          <w:szCs w:val="26"/>
          <w:rtl/>
          <w:lang w:val="en-US"/>
        </w:rPr>
        <w:t>، وضريبة على مثل هذه المعدات المصن</w:t>
      </w:r>
      <w:r w:rsidR="00E41545">
        <w:rPr>
          <w:rFonts w:hint="cs"/>
          <w:sz w:val="26"/>
          <w:szCs w:val="26"/>
          <w:rtl/>
          <w:lang w:val="en-US"/>
        </w:rPr>
        <w:t>ّ</w:t>
      </w:r>
      <w:r>
        <w:rPr>
          <w:rFonts w:hint="cs"/>
          <w:sz w:val="26"/>
          <w:szCs w:val="26"/>
          <w:rtl/>
          <w:lang w:val="en-US"/>
        </w:rPr>
        <w:t xml:space="preserve">عة محليا تتسق مع التعريفة، </w:t>
      </w:r>
      <w:r w:rsidR="00514D0F">
        <w:rPr>
          <w:rFonts w:hint="cs"/>
          <w:sz w:val="26"/>
          <w:szCs w:val="26"/>
          <w:rtl/>
          <w:lang w:val="en-US"/>
        </w:rPr>
        <w:t>و</w:t>
      </w:r>
      <w:r>
        <w:rPr>
          <w:rFonts w:hint="cs"/>
          <w:sz w:val="26"/>
          <w:szCs w:val="26"/>
          <w:rtl/>
          <w:lang w:val="en-US"/>
        </w:rPr>
        <w:t>إعا</w:t>
      </w:r>
      <w:r w:rsidR="00514D0F">
        <w:rPr>
          <w:rFonts w:hint="cs"/>
          <w:sz w:val="26"/>
          <w:szCs w:val="26"/>
          <w:rtl/>
          <w:lang w:val="en-US"/>
        </w:rPr>
        <w:t>نة</w:t>
      </w:r>
      <w:r w:rsidR="00E41545">
        <w:rPr>
          <w:rFonts w:hint="cs"/>
          <w:sz w:val="26"/>
          <w:szCs w:val="26"/>
          <w:rtl/>
          <w:lang w:val="en-US"/>
        </w:rPr>
        <w:t xml:space="preserve"> ل</w:t>
      </w:r>
      <w:r w:rsidR="00514D0F">
        <w:rPr>
          <w:rFonts w:hint="cs"/>
          <w:sz w:val="26"/>
          <w:szCs w:val="26"/>
          <w:rtl/>
          <w:lang w:val="en-US"/>
        </w:rPr>
        <w:t xml:space="preserve">لمعدات ذات إمكانية احترار عالمي منخفضة. وأفادت اليونيدو أنه بينما كانت الحكومة تنظر في طائفة من تدابير السياسات، فإن هذه التدابير </w:t>
      </w:r>
      <w:r w:rsidR="00E81A19" w:rsidRPr="00E81A19">
        <w:rPr>
          <w:rFonts w:hint="cs"/>
          <w:sz w:val="26"/>
          <w:szCs w:val="26"/>
          <w:rtl/>
          <w:lang w:val="en-US"/>
        </w:rPr>
        <w:t>من</w:t>
      </w:r>
      <w:r w:rsidR="00E81A19">
        <w:rPr>
          <w:rFonts w:hint="cs"/>
          <w:sz w:val="26"/>
          <w:szCs w:val="26"/>
          <w:rtl/>
          <w:lang w:val="en-US"/>
        </w:rPr>
        <w:t xml:space="preserve"> المرجح ألا تكون حصرا في اختصاص </w:t>
      </w:r>
      <w:r w:rsidR="00514D0F">
        <w:rPr>
          <w:rFonts w:hint="cs"/>
          <w:sz w:val="26"/>
          <w:szCs w:val="26"/>
          <w:rtl/>
          <w:lang w:val="en-US"/>
        </w:rPr>
        <w:t xml:space="preserve">الوكالة المصرية لشؤون البيئة ووحدة الأوزون الوطنية، وبما أن تنفيذ هذه التدابير سيتطلب مشاورات محلية، تحتاج الحكومة إلى وقت إضافي لاختيار هذه التدابير. وبناء عليه، اتفق على أن حكومة مصر تتعهد باعتماد وإنفاذ تدابير تنظيمية ملائمة، بجانب التقدم المحرز في مشروع التحويل، من أجل ما يلي: ضمان الرقابة الكاملة على </w:t>
      </w:r>
      <w:r w:rsidR="00E81A19">
        <w:rPr>
          <w:rFonts w:hint="cs"/>
          <w:sz w:val="26"/>
          <w:szCs w:val="26"/>
          <w:rtl/>
        </w:rPr>
        <w:t>معدات تكييف الهواء المنزلي</w:t>
      </w:r>
      <w:r w:rsidR="00514D0F">
        <w:rPr>
          <w:rFonts w:hint="cs"/>
          <w:sz w:val="26"/>
          <w:szCs w:val="26"/>
          <w:rtl/>
        </w:rPr>
        <w:t xml:space="preserve"> القائمة على </w:t>
      </w:r>
      <w:r w:rsidR="00514D0F" w:rsidRPr="00053E11">
        <w:rPr>
          <w:sz w:val="24"/>
          <w:szCs w:val="24"/>
        </w:rPr>
        <w:t>R-410A</w:t>
      </w:r>
      <w:r w:rsidR="00514D0F">
        <w:rPr>
          <w:rFonts w:hint="cs"/>
          <w:sz w:val="26"/>
          <w:szCs w:val="26"/>
          <w:rtl/>
        </w:rPr>
        <w:t xml:space="preserve"> و</w:t>
      </w:r>
      <w:r w:rsidR="00514D0F" w:rsidRPr="0030113F">
        <w:rPr>
          <w:sz w:val="24"/>
          <w:szCs w:val="24"/>
          <w:lang w:val="en-US" w:bidi="ar-EG"/>
        </w:rPr>
        <w:t>R-407C</w:t>
      </w:r>
      <w:r w:rsidR="00514D0F">
        <w:rPr>
          <w:rFonts w:hint="cs"/>
          <w:sz w:val="26"/>
          <w:szCs w:val="26"/>
          <w:rtl/>
        </w:rPr>
        <w:t xml:space="preserve"> </w:t>
      </w:r>
      <w:r w:rsidR="00514D0F">
        <w:rPr>
          <w:rFonts w:hint="cs"/>
          <w:sz w:val="26"/>
          <w:szCs w:val="26"/>
          <w:rtl/>
          <w:lang w:val="en-US"/>
        </w:rPr>
        <w:t>المستوردة أو الموجودة في السوق المحلي؛ وضمان استعمال السوق المحلي للتكنولوجيا الب</w:t>
      </w:r>
      <w:r w:rsidR="00E81A19">
        <w:rPr>
          <w:rFonts w:hint="cs"/>
          <w:sz w:val="26"/>
          <w:szCs w:val="26"/>
          <w:rtl/>
          <w:lang w:val="en-US"/>
        </w:rPr>
        <w:t>د</w:t>
      </w:r>
      <w:r w:rsidR="00514D0F">
        <w:rPr>
          <w:rFonts w:hint="cs"/>
          <w:sz w:val="26"/>
          <w:szCs w:val="26"/>
          <w:rtl/>
          <w:lang w:val="en-US"/>
        </w:rPr>
        <w:t>يلة المختارة.</w:t>
      </w:r>
    </w:p>
    <w:p w:rsidR="006F2392" w:rsidRDefault="00514D0F" w:rsidP="00E81A19">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وسيقدم تحديث عن حالة تنفيذ تلك التدابير عند تقديم الشريحة الثالثة من المرحلة الثانية من خطة إدارة إزالة المواد الهيدروكلوروفلوروكربونية. و</w:t>
      </w:r>
      <w:r w:rsidR="00D406C5">
        <w:rPr>
          <w:rFonts w:hint="cs"/>
          <w:sz w:val="26"/>
          <w:szCs w:val="26"/>
          <w:rtl/>
          <w:lang w:val="en-US"/>
        </w:rPr>
        <w:t xml:space="preserve">سيأخذ استعراض الأمانة لطلب </w:t>
      </w:r>
      <w:r w:rsidR="00E81A19">
        <w:rPr>
          <w:rFonts w:hint="cs"/>
          <w:sz w:val="26"/>
          <w:szCs w:val="26"/>
          <w:rtl/>
          <w:lang w:val="en-US"/>
        </w:rPr>
        <w:t>ا</w:t>
      </w:r>
      <w:r w:rsidR="00D406C5">
        <w:rPr>
          <w:rFonts w:hint="cs"/>
          <w:sz w:val="26"/>
          <w:szCs w:val="26"/>
          <w:rtl/>
          <w:lang w:val="en-US"/>
        </w:rPr>
        <w:t>لشريحة في الحسبان التقدم المحرز في تنفيذ إطار للبيئة التمكينية.</w:t>
      </w:r>
    </w:p>
    <w:p w:rsidR="006F2392" w:rsidRDefault="00D406C5" w:rsidP="00B03338">
      <w:pPr>
        <w:pStyle w:val="StyleHeader4Para4Left0Firstline0"/>
        <w:widowControl/>
        <w:numPr>
          <w:ilvl w:val="0"/>
          <w:numId w:val="25"/>
        </w:numPr>
        <w:tabs>
          <w:tab w:val="clear" w:pos="2880"/>
          <w:tab w:val="clear" w:pos="5760"/>
        </w:tabs>
        <w:bidi/>
        <w:ind w:left="0" w:firstLine="0"/>
        <w:rPr>
          <w:sz w:val="26"/>
          <w:szCs w:val="26"/>
          <w:lang w:val="en-US"/>
        </w:rPr>
      </w:pPr>
      <w:r w:rsidRPr="00B03338">
        <w:rPr>
          <w:rFonts w:hint="cs"/>
          <w:sz w:val="26"/>
          <w:szCs w:val="26"/>
          <w:rtl/>
          <w:lang w:val="en-US"/>
        </w:rPr>
        <w:t>وبالإضافة إلى ذلك، اتفق على</w:t>
      </w:r>
      <w:r>
        <w:rPr>
          <w:rFonts w:hint="cs"/>
          <w:sz w:val="26"/>
          <w:szCs w:val="26"/>
          <w:rtl/>
          <w:lang w:val="en-US"/>
        </w:rPr>
        <w:t xml:space="preserve"> أن المنشئات الخمس ستتعهد </w:t>
      </w:r>
      <w:r w:rsidR="00B03338">
        <w:rPr>
          <w:rFonts w:hint="cs"/>
          <w:sz w:val="26"/>
          <w:szCs w:val="26"/>
          <w:rtl/>
          <w:lang w:val="en-US"/>
        </w:rPr>
        <w:t>ب</w:t>
      </w:r>
      <w:r>
        <w:rPr>
          <w:rFonts w:hint="cs"/>
          <w:sz w:val="26"/>
          <w:szCs w:val="26"/>
          <w:rtl/>
          <w:lang w:val="en-US"/>
        </w:rPr>
        <w:t xml:space="preserve">المشاركة بنشاط في الجهود المبذولة لتعزيز القبول في السوق لمعدات تكييف الهواء المنزلية القائمة على التكنولوجيا المتفق عليها، وتتعهد بضمان أن تصنيعها للمعدات القائمة على </w:t>
      </w:r>
      <w:r w:rsidRPr="00D406C5">
        <w:rPr>
          <w:sz w:val="24"/>
          <w:szCs w:val="24"/>
          <w:lang w:val="en-US"/>
        </w:rPr>
        <w:t>R-410A</w:t>
      </w:r>
      <w:r>
        <w:rPr>
          <w:rFonts w:hint="cs"/>
          <w:sz w:val="26"/>
          <w:szCs w:val="26"/>
          <w:rtl/>
          <w:lang w:val="en-US"/>
        </w:rPr>
        <w:t xml:space="preserve"> للسوق المحلي ت</w:t>
      </w:r>
      <w:r w:rsidR="00B03338">
        <w:rPr>
          <w:rFonts w:hint="cs"/>
          <w:sz w:val="26"/>
          <w:szCs w:val="26"/>
          <w:rtl/>
          <w:lang w:val="en-US"/>
        </w:rPr>
        <w:t>نخفض</w:t>
      </w:r>
      <w:r>
        <w:rPr>
          <w:rFonts w:hint="cs"/>
          <w:sz w:val="26"/>
          <w:szCs w:val="26"/>
          <w:rtl/>
          <w:lang w:val="en-US"/>
        </w:rPr>
        <w:t xml:space="preserve"> تدريجيا إلى أن تقوم المنشئات فقط بتصنيع معدات للسوق المحلي مع التكنولوجيا المتفق عليها، أو تكنولوجيا ذات إمكانية احترار عالمي منخفضة.</w:t>
      </w:r>
    </w:p>
    <w:p w:rsidR="006F2392" w:rsidRDefault="00D406C5" w:rsidP="00B03338">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وفيما يتعلق بالتصنيع المستقبلي الممكن لكلا المعدات القائمة على الهيدروفلوروكربون-32 والمعدات القائمة على </w:t>
      </w:r>
      <w:r w:rsidRPr="00D406C5">
        <w:rPr>
          <w:sz w:val="24"/>
          <w:szCs w:val="24"/>
          <w:lang w:val="en-US"/>
        </w:rPr>
        <w:t>R-454B</w:t>
      </w:r>
      <w:r>
        <w:rPr>
          <w:rFonts w:hint="cs"/>
          <w:sz w:val="26"/>
          <w:szCs w:val="26"/>
          <w:rtl/>
          <w:lang w:val="en-US"/>
        </w:rPr>
        <w:t xml:space="preserve">، لاحظت الأمانة أنه بمجرد توافر </w:t>
      </w:r>
      <w:r w:rsidRPr="00D406C5">
        <w:rPr>
          <w:sz w:val="24"/>
          <w:szCs w:val="24"/>
          <w:lang w:val="en-US"/>
        </w:rPr>
        <w:t>R-454B</w:t>
      </w:r>
      <w:r>
        <w:rPr>
          <w:rFonts w:hint="cs"/>
          <w:sz w:val="26"/>
          <w:szCs w:val="26"/>
          <w:rtl/>
          <w:lang w:val="en-US"/>
        </w:rPr>
        <w:t xml:space="preserve">، قد تكون تكلفته أعلى من تكلفة الهيدروفلوروكربون-32. وبناء عليه، قد يكون هناك خطر بأن معدات </w:t>
      </w:r>
      <w:r w:rsidRPr="00D406C5">
        <w:rPr>
          <w:sz w:val="24"/>
          <w:szCs w:val="24"/>
          <w:lang w:val="en-US"/>
        </w:rPr>
        <w:t>R-454B</w:t>
      </w:r>
      <w:r>
        <w:rPr>
          <w:rFonts w:hint="cs"/>
          <w:sz w:val="26"/>
          <w:szCs w:val="26"/>
          <w:rtl/>
          <w:lang w:val="en-US"/>
        </w:rPr>
        <w:t xml:space="preserve"> التي تحتاج إلى خدمة سيضاف إليها الهيدروفلوروكربون-32، وهو المكون الرئيسي للـ</w:t>
      </w:r>
      <w:r w:rsidRPr="00D406C5">
        <w:rPr>
          <w:sz w:val="24"/>
          <w:szCs w:val="24"/>
          <w:lang w:val="en-US"/>
        </w:rPr>
        <w:t>R-454B</w:t>
      </w:r>
      <w:r>
        <w:rPr>
          <w:rFonts w:hint="cs"/>
          <w:sz w:val="24"/>
          <w:szCs w:val="24"/>
          <w:rtl/>
          <w:lang w:val="en-US"/>
        </w:rPr>
        <w:t xml:space="preserve">، بدلا من الخليط نفسه. وأوضحت اليونيدو أنه بينما كانت تبعات قطعة من المعدات قد تكون محدودة، فإن مثل هذه الممارسة قد تؤثر على مصداقية المعدات، جزئيا نظرا </w:t>
      </w:r>
      <w:r w:rsidR="00764EE8">
        <w:rPr>
          <w:rFonts w:hint="cs"/>
          <w:sz w:val="24"/>
          <w:szCs w:val="24"/>
          <w:rtl/>
          <w:lang w:val="en-US"/>
        </w:rPr>
        <w:t xml:space="preserve">لدرجة حرارة التفريغ الأعلى للهيدروفلوروكربون-32. ومن شأن إلغاء ضمان </w:t>
      </w:r>
      <w:r w:rsidR="00764EE8" w:rsidRPr="00B03338">
        <w:rPr>
          <w:rFonts w:hint="cs"/>
          <w:sz w:val="26"/>
          <w:szCs w:val="26"/>
          <w:rtl/>
          <w:lang w:val="en-US"/>
        </w:rPr>
        <w:t>المصنّ</w:t>
      </w:r>
      <w:r w:rsidR="00B03338">
        <w:rPr>
          <w:rFonts w:hint="cs"/>
          <w:sz w:val="26"/>
          <w:szCs w:val="26"/>
          <w:rtl/>
          <w:lang w:val="en-US"/>
        </w:rPr>
        <w:t>ع</w:t>
      </w:r>
      <w:r w:rsidR="00764EE8">
        <w:rPr>
          <w:rFonts w:hint="cs"/>
          <w:sz w:val="26"/>
          <w:szCs w:val="26"/>
          <w:rtl/>
          <w:lang w:val="en-US"/>
        </w:rPr>
        <w:t xml:space="preserve"> أن يعتبر ر</w:t>
      </w:r>
      <w:r w:rsidR="00B03338">
        <w:rPr>
          <w:rFonts w:hint="cs"/>
          <w:sz w:val="26"/>
          <w:szCs w:val="26"/>
          <w:rtl/>
          <w:lang w:val="en-US"/>
        </w:rPr>
        <w:t>ا</w:t>
      </w:r>
      <w:r w:rsidR="00764EE8">
        <w:rPr>
          <w:rFonts w:hint="cs"/>
          <w:sz w:val="26"/>
          <w:szCs w:val="26"/>
          <w:rtl/>
          <w:lang w:val="en-US"/>
        </w:rPr>
        <w:t>دعا لمثل هذه الممارسة المحتملة، فضلا عن إعداد مرافق شحن للـ</w:t>
      </w:r>
      <w:r w:rsidR="00764EE8" w:rsidRPr="00D406C5">
        <w:rPr>
          <w:sz w:val="24"/>
          <w:szCs w:val="24"/>
          <w:lang w:val="en-US"/>
        </w:rPr>
        <w:t>R-454B</w:t>
      </w:r>
      <w:r w:rsidR="00764EE8">
        <w:rPr>
          <w:rFonts w:hint="cs"/>
          <w:sz w:val="24"/>
          <w:szCs w:val="24"/>
          <w:rtl/>
          <w:lang w:val="en-US"/>
        </w:rPr>
        <w:t>،</w:t>
      </w:r>
      <w:r w:rsidR="00764EE8">
        <w:rPr>
          <w:rFonts w:hint="cs"/>
          <w:sz w:val="26"/>
          <w:szCs w:val="26"/>
          <w:rtl/>
          <w:lang w:val="en-US"/>
        </w:rPr>
        <w:t xml:space="preserve"> إن أمكن.</w:t>
      </w:r>
    </w:p>
    <w:p w:rsidR="006F2392" w:rsidRDefault="00EC4184" w:rsidP="00BF1EC1">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ومع ملاحظة أن تحويل </w:t>
      </w:r>
      <w:r w:rsidR="00BF1EC1">
        <w:rPr>
          <w:rFonts w:hint="cs"/>
          <w:sz w:val="26"/>
          <w:szCs w:val="26"/>
          <w:rtl/>
          <w:lang w:val="en-US"/>
        </w:rPr>
        <w:t>ال</w:t>
      </w:r>
      <w:r>
        <w:rPr>
          <w:rFonts w:hint="cs"/>
          <w:sz w:val="26"/>
          <w:szCs w:val="26"/>
          <w:rtl/>
          <w:lang w:val="en-US"/>
        </w:rPr>
        <w:t xml:space="preserve">منشئات </w:t>
      </w:r>
      <w:r w:rsidR="00BF1EC1">
        <w:rPr>
          <w:rFonts w:hint="cs"/>
          <w:sz w:val="26"/>
          <w:szCs w:val="26"/>
          <w:rtl/>
          <w:lang w:val="en-US"/>
        </w:rPr>
        <w:t xml:space="preserve">الخمس </w:t>
      </w:r>
      <w:r>
        <w:rPr>
          <w:rFonts w:hint="cs"/>
          <w:sz w:val="26"/>
          <w:szCs w:val="26"/>
          <w:rtl/>
          <w:lang w:val="en-US"/>
        </w:rPr>
        <w:t>سينتج عنه تحويل قطاع تصنيع تكييف الهواء المنزلي بأكمله، اتفق على أن حكو</w:t>
      </w:r>
      <w:r w:rsidR="00BF1EC1">
        <w:rPr>
          <w:rFonts w:hint="cs"/>
          <w:sz w:val="26"/>
          <w:szCs w:val="26"/>
          <w:rtl/>
          <w:lang w:val="en-US"/>
        </w:rPr>
        <w:t>م</w:t>
      </w:r>
      <w:r>
        <w:rPr>
          <w:rFonts w:hint="cs"/>
          <w:sz w:val="26"/>
          <w:szCs w:val="26"/>
          <w:rtl/>
          <w:lang w:val="en-US"/>
        </w:rPr>
        <w:t>ة مصر ستفرض حظرا على استيراد وتصنيع معدات تكييف الهواء المنزلي القائمة على الهيدروكلوروفلوروكربون-22 بحلول 1 يناير/كانون الثاني 2023، تماشيا مع المقرر 79/25.</w:t>
      </w:r>
    </w:p>
    <w:p w:rsidR="006F2392" w:rsidRDefault="00EC4184" w:rsidP="00BF1EC1">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وفيما يتعلق بالأهلية المستقبلية للمنشئات، هناك </w:t>
      </w:r>
      <w:r w:rsidR="00BF1EC1">
        <w:rPr>
          <w:rFonts w:hint="cs"/>
          <w:sz w:val="26"/>
          <w:szCs w:val="26"/>
          <w:rtl/>
          <w:lang w:val="en-US"/>
        </w:rPr>
        <w:t>فهم عام بأن ال</w:t>
      </w:r>
      <w:r>
        <w:rPr>
          <w:rFonts w:hint="cs"/>
          <w:sz w:val="26"/>
          <w:szCs w:val="26"/>
          <w:rtl/>
          <w:lang w:val="en-US"/>
        </w:rPr>
        <w:t xml:space="preserve">منشئات </w:t>
      </w:r>
      <w:r w:rsidR="00BF1EC1">
        <w:rPr>
          <w:rFonts w:hint="cs"/>
          <w:sz w:val="26"/>
          <w:szCs w:val="26"/>
          <w:rtl/>
          <w:lang w:val="en-US"/>
        </w:rPr>
        <w:t xml:space="preserve">الخمس </w:t>
      </w:r>
      <w:r>
        <w:rPr>
          <w:rFonts w:hint="cs"/>
          <w:sz w:val="26"/>
          <w:szCs w:val="26"/>
          <w:rtl/>
          <w:lang w:val="en-US"/>
        </w:rPr>
        <w:t xml:space="preserve">لن تكون مؤهلة </w:t>
      </w:r>
      <w:r w:rsidR="00BF1EC1">
        <w:rPr>
          <w:rFonts w:hint="cs"/>
          <w:sz w:val="26"/>
          <w:szCs w:val="26"/>
          <w:rtl/>
          <w:lang w:val="en-US"/>
        </w:rPr>
        <w:t>لمزيد من ال</w:t>
      </w:r>
      <w:r>
        <w:rPr>
          <w:rFonts w:hint="cs"/>
          <w:sz w:val="26"/>
          <w:szCs w:val="26"/>
          <w:rtl/>
          <w:lang w:val="en-US"/>
        </w:rPr>
        <w:t xml:space="preserve">تمويل من الصندوق المتعدد الأطراف لإزالة المواد الهيدروكلوروفلوروكربونية أو </w:t>
      </w:r>
      <w:r w:rsidRPr="00EC4184">
        <w:rPr>
          <w:sz w:val="24"/>
          <w:szCs w:val="24"/>
          <w:lang w:val="en-US"/>
        </w:rPr>
        <w:t>R-410A</w:t>
      </w:r>
      <w:r>
        <w:rPr>
          <w:rFonts w:hint="cs"/>
          <w:sz w:val="26"/>
          <w:szCs w:val="26"/>
          <w:rtl/>
          <w:lang w:val="en-US"/>
        </w:rPr>
        <w:t xml:space="preserve">. وبالإضافة إلى ذلك، تفهم الأمانة أنه، تماشيا مع الفقرتين 17 و18 من المقرر </w:t>
      </w:r>
      <w:r w:rsidR="000A32B9" w:rsidRPr="000A32B9">
        <w:rPr>
          <w:sz w:val="24"/>
          <w:szCs w:val="24"/>
          <w:lang w:val="en-US"/>
        </w:rPr>
        <w:t>2/XXVIII</w:t>
      </w:r>
      <w:r>
        <w:rPr>
          <w:rFonts w:hint="cs"/>
          <w:sz w:val="26"/>
          <w:szCs w:val="26"/>
          <w:rtl/>
          <w:lang w:val="en-US"/>
        </w:rPr>
        <w:t>، فلن تكون المنشئا</w:t>
      </w:r>
      <w:r w:rsidR="00474814">
        <w:rPr>
          <w:rFonts w:hint="cs"/>
          <w:sz w:val="26"/>
          <w:szCs w:val="26"/>
          <w:rtl/>
          <w:lang w:val="en-US"/>
        </w:rPr>
        <w:t>ت مؤهلة أيضا للتخفيض التدريجي ل</w:t>
      </w:r>
      <w:r>
        <w:rPr>
          <w:rFonts w:hint="cs"/>
          <w:sz w:val="26"/>
          <w:szCs w:val="26"/>
          <w:rtl/>
          <w:lang w:val="en-US"/>
        </w:rPr>
        <w:t>استهلاكها من الهيدروفلوروكربون-32، وأن هذا الفهم تتبادله مع حكومة مصر والمنشئات.</w:t>
      </w:r>
    </w:p>
    <w:p w:rsidR="006F2392" w:rsidRPr="00B541AC" w:rsidRDefault="00B541AC" w:rsidP="00BF1EC1">
      <w:pPr>
        <w:pStyle w:val="StyleHeader4Para4Left0Firstline0"/>
        <w:keepNext/>
        <w:widowControl/>
        <w:numPr>
          <w:ilvl w:val="0"/>
          <w:numId w:val="0"/>
        </w:numPr>
        <w:tabs>
          <w:tab w:val="clear" w:pos="2880"/>
          <w:tab w:val="clear" w:pos="5760"/>
        </w:tabs>
        <w:bidi/>
        <w:rPr>
          <w:i/>
          <w:iCs/>
          <w:sz w:val="26"/>
          <w:szCs w:val="26"/>
          <w:lang w:val="en-US"/>
        </w:rPr>
      </w:pPr>
      <w:r w:rsidRPr="00B541AC">
        <w:rPr>
          <w:rFonts w:hint="cs"/>
          <w:i/>
          <w:iCs/>
          <w:sz w:val="26"/>
          <w:szCs w:val="26"/>
          <w:rtl/>
          <w:lang w:val="en-US"/>
        </w:rPr>
        <w:lastRenderedPageBreak/>
        <w:t>الأثر على المناخ</w:t>
      </w:r>
    </w:p>
    <w:p w:rsidR="00B541AC" w:rsidRDefault="00EC4184" w:rsidP="00BF1EC1">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إن استبدال الهيدروكلوروفلوروكربون-22 بالهيدروفلوروكربون-32 في قطاع تكييف الهواء سينتج عنه تجنب انبعاثات </w:t>
      </w:r>
      <w:r w:rsidR="00BF1EC1">
        <w:rPr>
          <w:rFonts w:hint="cs"/>
          <w:sz w:val="26"/>
          <w:szCs w:val="26"/>
          <w:rtl/>
          <w:lang w:val="en-US"/>
        </w:rPr>
        <w:t>بكمية</w:t>
      </w:r>
      <w:r>
        <w:rPr>
          <w:rFonts w:hint="cs"/>
          <w:sz w:val="26"/>
          <w:szCs w:val="26"/>
          <w:rtl/>
          <w:lang w:val="en-US"/>
        </w:rPr>
        <w:t xml:space="preserve"> 2.223.435 طن متري من مكافئ ثاني أكسيد الكربون (أي من خط أساس الانبعاثات البالغ 5.797.387 طنا متري من </w:t>
      </w:r>
      <w:r w:rsidR="00474814">
        <w:rPr>
          <w:rFonts w:hint="cs"/>
          <w:sz w:val="26"/>
          <w:szCs w:val="26"/>
          <w:rtl/>
          <w:lang w:val="en-US"/>
        </w:rPr>
        <w:t>مكافئ ثاني أكسيد الكربون إلى 3.573.952 طن متري من مكافئ ثاني أكسيد الكربون)، استنادا إلى مؤشر الأثر على المناخ المنقح للصندوق المتعدد الأطراف.</w:t>
      </w:r>
    </w:p>
    <w:p w:rsidR="00B541AC" w:rsidRPr="00B541AC" w:rsidRDefault="00B541AC" w:rsidP="00BF1EC1">
      <w:pPr>
        <w:pStyle w:val="StyleHeader4Para4Left0Firstline0"/>
        <w:widowControl/>
        <w:numPr>
          <w:ilvl w:val="0"/>
          <w:numId w:val="0"/>
        </w:numPr>
        <w:tabs>
          <w:tab w:val="clear" w:pos="2880"/>
          <w:tab w:val="clear" w:pos="5760"/>
        </w:tabs>
        <w:bidi/>
        <w:rPr>
          <w:i/>
          <w:iCs/>
          <w:sz w:val="26"/>
          <w:szCs w:val="26"/>
          <w:lang w:val="en-US"/>
        </w:rPr>
      </w:pPr>
      <w:r w:rsidRPr="00B541AC">
        <w:rPr>
          <w:rFonts w:hint="cs"/>
          <w:i/>
          <w:iCs/>
          <w:sz w:val="26"/>
          <w:szCs w:val="26"/>
          <w:rtl/>
          <w:lang w:val="en-US"/>
        </w:rPr>
        <w:t>التمويل المشترك</w:t>
      </w:r>
    </w:p>
    <w:p w:rsidR="00B541AC" w:rsidRDefault="00474814" w:rsidP="00BF1EC1">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 xml:space="preserve">تبلغ التكاليف الإجمالية المتفق عليها لتحويل قطاع تكييف الهواء المنزلي 10.926.623 دولار أمريكي؛ والتكاليف الإضافية الأخرى، مثل الاستثمارات لتحويل مرافق </w:t>
      </w:r>
      <w:r w:rsidR="00BF1EC1">
        <w:rPr>
          <w:rFonts w:hint="cs"/>
          <w:sz w:val="26"/>
          <w:szCs w:val="26"/>
          <w:rtl/>
          <w:lang w:val="en-US"/>
        </w:rPr>
        <w:t>ال</w:t>
      </w:r>
      <w:r>
        <w:rPr>
          <w:rFonts w:hint="cs"/>
          <w:sz w:val="26"/>
          <w:szCs w:val="26"/>
          <w:rtl/>
          <w:lang w:val="en-US"/>
        </w:rPr>
        <w:t>مبادلات الحرارية (إذا كانت ضرورية) ستتحملها المنشئات. وستقدم حكومة مصر تمويلا مشتركا من خلال الدعم ال</w:t>
      </w:r>
      <w:r w:rsidR="00BF1EC1">
        <w:rPr>
          <w:rFonts w:hint="cs"/>
          <w:sz w:val="26"/>
          <w:szCs w:val="26"/>
          <w:rtl/>
          <w:lang w:val="en-US"/>
        </w:rPr>
        <w:t>ع</w:t>
      </w:r>
      <w:r>
        <w:rPr>
          <w:rFonts w:hint="cs"/>
          <w:sz w:val="26"/>
          <w:szCs w:val="26"/>
          <w:rtl/>
          <w:lang w:val="en-US"/>
        </w:rPr>
        <w:t>يني لتنفيذ التدابير التنظيمية والسياساتية اللازمة للمساعدة في ضمان التحويل المستدام لقطاع تكييف الهواء المنزلي إلى بدائل ذات إمكانية احترار عالمي منخفضة.</w:t>
      </w:r>
    </w:p>
    <w:p w:rsidR="00B541AC" w:rsidRPr="00BF1EC1" w:rsidRDefault="00B541AC" w:rsidP="00B541AC">
      <w:pPr>
        <w:pStyle w:val="StyleHeader4Para4Left0Firstline0"/>
        <w:widowControl/>
        <w:numPr>
          <w:ilvl w:val="0"/>
          <w:numId w:val="0"/>
        </w:numPr>
        <w:tabs>
          <w:tab w:val="clear" w:pos="2880"/>
          <w:tab w:val="clear" w:pos="5760"/>
        </w:tabs>
        <w:bidi/>
        <w:rPr>
          <w:sz w:val="26"/>
          <w:szCs w:val="26"/>
          <w:u w:val="single"/>
          <w:lang w:val="en-US"/>
        </w:rPr>
      </w:pPr>
      <w:r w:rsidRPr="00BF1EC1">
        <w:rPr>
          <w:rFonts w:hint="cs"/>
          <w:sz w:val="26"/>
          <w:szCs w:val="26"/>
          <w:u w:val="single"/>
          <w:rtl/>
          <w:lang w:val="en-US"/>
        </w:rPr>
        <w:t>مراجعة اتفاق خطة إدارة إزالة المواد الهيدروكلوروفلوروكربونية</w:t>
      </w:r>
    </w:p>
    <w:p w:rsidR="00B541AC" w:rsidRDefault="000A32B9" w:rsidP="008E50F2">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تماشيا مع المقرر 79/34(د)، اقترحت الحكومة مراجعة الاتفاق للمرحلة الثانية من خطة إدارة إزالة المواد الهيدروكلوروفلوروكربونية. واستنادا إلى الجدول الزمني للمشروع، اتفق على توزيع التمويل المرتبط بمشروع تحويل المنشئات الخمس لتصنيع تك</w:t>
      </w:r>
      <w:r w:rsidR="00BF1EC1">
        <w:rPr>
          <w:rFonts w:hint="cs"/>
          <w:sz w:val="26"/>
          <w:szCs w:val="26"/>
          <w:rtl/>
          <w:lang w:val="en-US"/>
        </w:rPr>
        <w:t>ي</w:t>
      </w:r>
      <w:r>
        <w:rPr>
          <w:rFonts w:hint="cs"/>
          <w:sz w:val="26"/>
          <w:szCs w:val="26"/>
          <w:rtl/>
          <w:lang w:val="en-US"/>
        </w:rPr>
        <w:t>يف الهواء المنزلي على شرائح السنوات 2019 و2021 و</w:t>
      </w:r>
      <w:r w:rsidR="008E50F2">
        <w:rPr>
          <w:sz w:val="26"/>
          <w:szCs w:val="26"/>
          <w:lang w:val="en-US"/>
        </w:rPr>
        <w:t>2023</w:t>
      </w:r>
      <w:r>
        <w:rPr>
          <w:rFonts w:hint="cs"/>
          <w:sz w:val="26"/>
          <w:szCs w:val="26"/>
          <w:rtl/>
          <w:lang w:val="en-US"/>
        </w:rPr>
        <w:t>؛ وتغيير الأهداف للسنوات 2023 و2024 و</w:t>
      </w:r>
      <w:r w:rsidR="008E50F2">
        <w:rPr>
          <w:sz w:val="26"/>
          <w:szCs w:val="26"/>
          <w:lang w:val="en-US"/>
        </w:rPr>
        <w:t>2025</w:t>
      </w:r>
      <w:r>
        <w:rPr>
          <w:rFonts w:hint="cs"/>
          <w:sz w:val="26"/>
          <w:szCs w:val="26"/>
          <w:rtl/>
          <w:lang w:val="en-US"/>
        </w:rPr>
        <w:t xml:space="preserve"> المحددة في الصف 1.2 ب</w:t>
      </w:r>
      <w:r w:rsidR="00BF1EC1">
        <w:rPr>
          <w:rFonts w:hint="cs"/>
          <w:sz w:val="26"/>
          <w:szCs w:val="26"/>
          <w:rtl/>
          <w:lang w:val="en-US"/>
        </w:rPr>
        <w:t>ال</w:t>
      </w:r>
      <w:r>
        <w:rPr>
          <w:rFonts w:hint="cs"/>
          <w:sz w:val="26"/>
          <w:szCs w:val="26"/>
          <w:rtl/>
          <w:lang w:val="en-US"/>
        </w:rPr>
        <w:t>حاشية في التذييل 2-ألف المتفق عليها في الاجتماع التاسع والسبعين؛</w:t>
      </w:r>
      <w:r>
        <w:rPr>
          <w:rStyle w:val="FootnoteReference"/>
          <w:sz w:val="26"/>
          <w:szCs w:val="26"/>
          <w:rtl/>
          <w:lang w:val="en-US"/>
        </w:rPr>
        <w:footnoteReference w:id="17"/>
      </w:r>
      <w:r>
        <w:rPr>
          <w:rFonts w:hint="cs"/>
          <w:sz w:val="26"/>
          <w:szCs w:val="26"/>
          <w:rtl/>
          <w:lang w:val="en-US"/>
        </w:rPr>
        <w:t xml:space="preserve"> </w:t>
      </w:r>
      <w:r w:rsidR="00DF6C36">
        <w:rPr>
          <w:rFonts w:hint="cs"/>
          <w:sz w:val="26"/>
          <w:szCs w:val="26"/>
          <w:rtl/>
          <w:lang w:val="en-US"/>
        </w:rPr>
        <w:t>و</w:t>
      </w:r>
      <w:r>
        <w:rPr>
          <w:rFonts w:hint="cs"/>
          <w:sz w:val="26"/>
          <w:szCs w:val="26"/>
          <w:rtl/>
          <w:lang w:val="en-US"/>
        </w:rPr>
        <w:t>خصم كمية قدرها 65,44 طن متري من الهيدروكلوروفلوروكربون-22 من الاستهلاك المتبقي المؤهل للتمويل للبلد، وتحديث هدف الاستخدام الخاضع للرقابة في الفقرة 1 إلى 115,54 طن من قدرات استنفاد الأوزون، وإضافة فقرة جديدة 17 للإشارة إلى أن الاتفاق قد تم تعديله، على النحو المبين في المرفق الثاني بالوثيقة الحالية. وسيتم إرفاق الاتفاق المحدث الكامل بالتقرير النهائي للاجتماع الرابع والثمانين.</w:t>
      </w:r>
    </w:p>
    <w:p w:rsidR="00B541AC" w:rsidRPr="00B541AC" w:rsidRDefault="00B541AC" w:rsidP="00B541AC">
      <w:pPr>
        <w:pStyle w:val="StyleHeader4Para4Left0Firstline0"/>
        <w:widowControl/>
        <w:numPr>
          <w:ilvl w:val="0"/>
          <w:numId w:val="0"/>
        </w:numPr>
        <w:tabs>
          <w:tab w:val="clear" w:pos="2880"/>
          <w:tab w:val="clear" w:pos="5760"/>
        </w:tabs>
        <w:bidi/>
        <w:rPr>
          <w:sz w:val="26"/>
          <w:szCs w:val="26"/>
          <w:u w:val="single"/>
          <w:lang w:val="en-US"/>
        </w:rPr>
      </w:pPr>
      <w:r w:rsidRPr="00B541AC">
        <w:rPr>
          <w:rFonts w:hint="cs"/>
          <w:sz w:val="26"/>
          <w:szCs w:val="26"/>
          <w:u w:val="single"/>
          <w:rtl/>
          <w:lang w:val="en-US"/>
        </w:rPr>
        <w:t>استدامة إزالة المواد الهيدروكلوروفلوروكربونية</w:t>
      </w:r>
    </w:p>
    <w:p w:rsidR="00B541AC" w:rsidRDefault="000A32B9" w:rsidP="00DF6C36">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أصدرت حكومة مصر قواعد تدعم التحويلات في قطاع تصنيع رغاوي البوليوريثان، بما في ذلك حظر على استيراد الهيدروكلوروفلوروكربون-141ب الوارد في البوليولات سابقة الخلط بدءا من 1 يناير/كانون الثاني 2018، وحظر على استيراد واستخدام وتصدير الهيدروكلوروفلوروكربون-141ب السائب و</w:t>
      </w:r>
      <w:r w:rsidR="007A6861">
        <w:rPr>
          <w:rFonts w:hint="cs"/>
          <w:sz w:val="26"/>
          <w:szCs w:val="26"/>
          <w:rtl/>
          <w:lang w:val="en-US"/>
        </w:rPr>
        <w:t>تصدير الهيدروكلوروفلوروكربون-141ب الوارد في البوليولات سابقة الخلط، الذي س</w:t>
      </w:r>
      <w:r w:rsidR="00DF6C36">
        <w:rPr>
          <w:rFonts w:hint="cs"/>
          <w:sz w:val="26"/>
          <w:szCs w:val="26"/>
          <w:rtl/>
          <w:lang w:val="en-US"/>
        </w:rPr>
        <w:t>ي</w:t>
      </w:r>
      <w:r w:rsidR="007A6861">
        <w:rPr>
          <w:rFonts w:hint="cs"/>
          <w:sz w:val="26"/>
          <w:szCs w:val="26"/>
          <w:rtl/>
          <w:lang w:val="en-US"/>
        </w:rPr>
        <w:t xml:space="preserve">بدأ نفاذه بحلول 1 يناير/كانون الثاني 2020. وقد تعهدت الحكومة </w:t>
      </w:r>
      <w:r w:rsidR="00DF6C36">
        <w:rPr>
          <w:rFonts w:hint="cs"/>
          <w:sz w:val="26"/>
          <w:szCs w:val="26"/>
          <w:rtl/>
          <w:lang w:val="en-US"/>
        </w:rPr>
        <w:t>كذلك</w:t>
      </w:r>
      <w:r w:rsidR="007A6861">
        <w:rPr>
          <w:rFonts w:hint="cs"/>
          <w:sz w:val="26"/>
          <w:szCs w:val="26"/>
          <w:rtl/>
          <w:lang w:val="en-US"/>
        </w:rPr>
        <w:t xml:space="preserve"> بحظر استخدام المواد الهيدروكلوروفلوروكربونية وخلائط هذه المواد في تصنيع رغاوي البول</w:t>
      </w:r>
      <w:r w:rsidR="00DF6C36">
        <w:rPr>
          <w:rFonts w:hint="cs"/>
          <w:sz w:val="26"/>
          <w:szCs w:val="26"/>
          <w:rtl/>
          <w:lang w:val="en-US"/>
        </w:rPr>
        <w:t>ي</w:t>
      </w:r>
      <w:r w:rsidR="007A6861">
        <w:rPr>
          <w:rFonts w:hint="cs"/>
          <w:sz w:val="26"/>
          <w:szCs w:val="26"/>
          <w:rtl/>
          <w:lang w:val="en-US"/>
        </w:rPr>
        <w:t>سترين المسحوبة بالضغط بحلول 1 يناير/كانون الثاني 2023؛ وحظر استيراد الهيدروكلوروفلوروكربون-142ب وخلائط هذه المواد بحلول 1 يناير/كانون الثاني 2023؛ ومع</w:t>
      </w:r>
      <w:r w:rsidR="00DF6C36">
        <w:rPr>
          <w:rFonts w:hint="cs"/>
          <w:sz w:val="26"/>
          <w:szCs w:val="26"/>
          <w:rtl/>
          <w:lang w:val="en-US"/>
        </w:rPr>
        <w:t xml:space="preserve"> الموافقة على مشروع تحويل ال</w:t>
      </w:r>
      <w:r w:rsidR="007A6861">
        <w:rPr>
          <w:rFonts w:hint="cs"/>
          <w:sz w:val="26"/>
          <w:szCs w:val="26"/>
          <w:rtl/>
          <w:lang w:val="en-US"/>
        </w:rPr>
        <w:t xml:space="preserve">منشئات </w:t>
      </w:r>
      <w:r w:rsidR="00DF6C36">
        <w:rPr>
          <w:rFonts w:hint="cs"/>
          <w:sz w:val="26"/>
          <w:szCs w:val="26"/>
          <w:rtl/>
          <w:lang w:val="en-US"/>
        </w:rPr>
        <w:t xml:space="preserve">الخمس </w:t>
      </w:r>
      <w:r w:rsidR="007A6861">
        <w:rPr>
          <w:rFonts w:hint="cs"/>
          <w:sz w:val="26"/>
          <w:szCs w:val="26"/>
          <w:rtl/>
          <w:lang w:val="en-US"/>
        </w:rPr>
        <w:t>لقطاع تص</w:t>
      </w:r>
      <w:r w:rsidR="00DF6C36">
        <w:rPr>
          <w:rFonts w:hint="cs"/>
          <w:sz w:val="26"/>
          <w:szCs w:val="26"/>
          <w:rtl/>
          <w:lang w:val="en-US"/>
        </w:rPr>
        <w:t>ن</w:t>
      </w:r>
      <w:r w:rsidR="007A6861">
        <w:rPr>
          <w:rFonts w:hint="cs"/>
          <w:sz w:val="26"/>
          <w:szCs w:val="26"/>
          <w:rtl/>
          <w:lang w:val="en-US"/>
        </w:rPr>
        <w:t>ي</w:t>
      </w:r>
      <w:r w:rsidR="00DF6C36">
        <w:rPr>
          <w:rFonts w:hint="cs"/>
          <w:sz w:val="26"/>
          <w:szCs w:val="26"/>
          <w:rtl/>
          <w:lang w:val="en-US"/>
        </w:rPr>
        <w:t>ع</w:t>
      </w:r>
      <w:r w:rsidR="007A6861">
        <w:rPr>
          <w:rFonts w:hint="cs"/>
          <w:sz w:val="26"/>
          <w:szCs w:val="26"/>
          <w:rtl/>
          <w:lang w:val="en-US"/>
        </w:rPr>
        <w:t xml:space="preserve"> تكييف الهواء المنزلي، </w:t>
      </w:r>
      <w:r w:rsidR="00DF6C36">
        <w:rPr>
          <w:rFonts w:hint="cs"/>
          <w:sz w:val="26"/>
          <w:szCs w:val="26"/>
          <w:rtl/>
          <w:lang w:val="en-US"/>
        </w:rPr>
        <w:t>ح</w:t>
      </w:r>
      <w:r w:rsidR="007B7E36">
        <w:rPr>
          <w:rFonts w:hint="cs"/>
          <w:sz w:val="26"/>
          <w:szCs w:val="26"/>
          <w:rtl/>
          <w:lang w:val="en-US"/>
        </w:rPr>
        <w:t xml:space="preserve">ظر استيراد وتصنيع معدات تكييف الهواء المنزلي القائمة على الهيدروكلوروفلوروكربون-22 بحلول 1 يناير/كانون الثاني 2023؛ وتعهدت بضمان الرقابة الكاملة على معدات تكييف الهواء المنزلي القائمة على </w:t>
      </w:r>
      <w:r w:rsidR="007B7E36" w:rsidRPr="007B7E36">
        <w:rPr>
          <w:sz w:val="24"/>
          <w:szCs w:val="24"/>
          <w:lang w:val="en-US"/>
        </w:rPr>
        <w:t>R-410A</w:t>
      </w:r>
      <w:r w:rsidR="007B7E36">
        <w:rPr>
          <w:rFonts w:hint="cs"/>
          <w:sz w:val="26"/>
          <w:szCs w:val="26"/>
          <w:rtl/>
          <w:lang w:val="en-US"/>
        </w:rPr>
        <w:t xml:space="preserve"> و</w:t>
      </w:r>
      <w:r w:rsidR="007B7E36" w:rsidRPr="007B7E36">
        <w:rPr>
          <w:sz w:val="24"/>
          <w:szCs w:val="24"/>
          <w:lang w:val="en-US"/>
        </w:rPr>
        <w:t>R-407C</w:t>
      </w:r>
      <w:r w:rsidR="007B7E36">
        <w:rPr>
          <w:rFonts w:hint="cs"/>
          <w:sz w:val="26"/>
          <w:szCs w:val="26"/>
          <w:rtl/>
          <w:lang w:val="en-US"/>
        </w:rPr>
        <w:t xml:space="preserve">، المستوردة أو الموجودة في السوق المحلي؛ وتعهدت بضمان استعمال الهيدروفلوروكربون-32، وإذا قررت المنشئات ذلك بمجرد توافر التكنولوجيا، تكنولوجيا </w:t>
      </w:r>
      <w:r w:rsidR="007B7E36" w:rsidRPr="007B7E36">
        <w:rPr>
          <w:sz w:val="24"/>
          <w:szCs w:val="24"/>
          <w:lang w:val="en-US" w:bidi="ar-EG"/>
        </w:rPr>
        <w:t>R-454B</w:t>
      </w:r>
      <w:r w:rsidR="007B7E36">
        <w:rPr>
          <w:rFonts w:hint="cs"/>
          <w:sz w:val="26"/>
          <w:szCs w:val="26"/>
          <w:rtl/>
          <w:lang w:val="en-US"/>
        </w:rPr>
        <w:t xml:space="preserve"> بواسطة السوق المحلي.</w:t>
      </w:r>
    </w:p>
    <w:p w:rsidR="00B541AC" w:rsidRPr="00B541AC" w:rsidRDefault="00B541AC" w:rsidP="00DF6C36">
      <w:pPr>
        <w:pStyle w:val="StyleHeader4Para4Left0Firstline0"/>
        <w:keepNext/>
        <w:widowControl/>
        <w:numPr>
          <w:ilvl w:val="0"/>
          <w:numId w:val="0"/>
        </w:numPr>
        <w:tabs>
          <w:tab w:val="clear" w:pos="2880"/>
          <w:tab w:val="clear" w:pos="5760"/>
        </w:tabs>
        <w:bidi/>
        <w:rPr>
          <w:sz w:val="26"/>
          <w:szCs w:val="26"/>
          <w:u w:val="single"/>
          <w:lang w:val="en-US"/>
        </w:rPr>
      </w:pPr>
      <w:r w:rsidRPr="00B541AC">
        <w:rPr>
          <w:rFonts w:hint="cs"/>
          <w:sz w:val="26"/>
          <w:szCs w:val="26"/>
          <w:u w:val="single"/>
          <w:rtl/>
          <w:lang w:val="en-US"/>
        </w:rPr>
        <w:lastRenderedPageBreak/>
        <w:t>الخلاصة</w:t>
      </w:r>
    </w:p>
    <w:p w:rsidR="00B541AC" w:rsidRDefault="007B7E36" w:rsidP="008E571C">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bidi="ar-EG"/>
        </w:rPr>
        <w:t xml:space="preserve">يتم إحراز تقدم في تنفيذ خطة إدارة إزالة المواد الهيدروكلوروفلوروكربونية، وتم تفعيل نظام ترخيص وحصص الاستيراد في البلد، وكان الاستهلاك المتحقق منه أقل </w:t>
      </w:r>
      <w:r w:rsidR="00DF6C36">
        <w:rPr>
          <w:rFonts w:hint="cs"/>
          <w:sz w:val="26"/>
          <w:szCs w:val="26"/>
          <w:rtl/>
          <w:lang w:val="en-US" w:bidi="ar-EG"/>
        </w:rPr>
        <w:t xml:space="preserve">من </w:t>
      </w:r>
      <w:r>
        <w:rPr>
          <w:rFonts w:hint="cs"/>
          <w:sz w:val="26"/>
          <w:szCs w:val="26"/>
          <w:rtl/>
          <w:lang w:val="en-US" w:bidi="ar-EG"/>
        </w:rPr>
        <w:t>أهداف عام 2018. ويتم إحراز تقدم في التحويلات في قطاع رغاو</w:t>
      </w:r>
      <w:r w:rsidR="00DF6C36">
        <w:rPr>
          <w:rFonts w:hint="cs"/>
          <w:sz w:val="26"/>
          <w:szCs w:val="26"/>
          <w:rtl/>
          <w:lang w:val="en-US" w:bidi="ar-EG"/>
        </w:rPr>
        <w:t>ي</w:t>
      </w:r>
      <w:r>
        <w:rPr>
          <w:rFonts w:hint="cs"/>
          <w:sz w:val="26"/>
          <w:szCs w:val="26"/>
          <w:rtl/>
          <w:lang w:val="en-US" w:bidi="ar-EG"/>
        </w:rPr>
        <w:t xml:space="preserve"> البوليوريثان، وستتمكن جميع المنشئات من الامتثال لل</w:t>
      </w:r>
      <w:r w:rsidR="00DF6C36">
        <w:rPr>
          <w:rFonts w:hint="cs"/>
          <w:sz w:val="26"/>
          <w:szCs w:val="26"/>
          <w:rtl/>
          <w:lang w:val="en-US" w:bidi="ar-EG"/>
        </w:rPr>
        <w:t>ح</w:t>
      </w:r>
      <w:r>
        <w:rPr>
          <w:rFonts w:hint="cs"/>
          <w:sz w:val="26"/>
          <w:szCs w:val="26"/>
          <w:rtl/>
          <w:lang w:val="en-US" w:bidi="ar-EG"/>
        </w:rPr>
        <w:t xml:space="preserve">ظر </w:t>
      </w:r>
      <w:r w:rsidR="00DF6C36">
        <w:rPr>
          <w:rFonts w:hint="cs"/>
          <w:sz w:val="26"/>
          <w:szCs w:val="26"/>
          <w:rtl/>
          <w:lang w:val="en-US" w:bidi="ar-EG"/>
        </w:rPr>
        <w:t xml:space="preserve">مع </w:t>
      </w:r>
      <w:r>
        <w:rPr>
          <w:rFonts w:hint="cs"/>
          <w:sz w:val="26"/>
          <w:szCs w:val="26"/>
          <w:rtl/>
          <w:lang w:val="en-US" w:bidi="ar-EG"/>
        </w:rPr>
        <w:t>1 يناير/كانون</w:t>
      </w:r>
      <w:r w:rsidR="00DF6C36">
        <w:rPr>
          <w:rFonts w:hint="cs"/>
          <w:sz w:val="26"/>
          <w:szCs w:val="26"/>
          <w:rtl/>
          <w:lang w:val="en-US" w:bidi="ar-EG"/>
        </w:rPr>
        <w:t xml:space="preserve"> </w:t>
      </w:r>
      <w:r>
        <w:rPr>
          <w:rFonts w:hint="cs"/>
          <w:sz w:val="26"/>
          <w:szCs w:val="26"/>
          <w:rtl/>
          <w:lang w:val="en-US" w:bidi="ar-EG"/>
        </w:rPr>
        <w:t>الثاني 2020 على استيراد واستخدام وتصدير الهيدروكلوروفلوروكربون-141ب السائب وتصدير الهيدروكلوروفلوروكربون-141ب الوارد في البوليولات سابقة الخلط. وكان مستوى صرف الأموال 33 في المائة. وستمكن الأنشطة المخططة في إطار الشريحة الثانية تحويل قطاع تصنيع رغاوي البولي</w:t>
      </w:r>
      <w:r w:rsidR="00DF6C36">
        <w:rPr>
          <w:rFonts w:hint="cs"/>
          <w:sz w:val="26"/>
          <w:szCs w:val="26"/>
          <w:rtl/>
          <w:lang w:val="en-US" w:bidi="ar-EG"/>
        </w:rPr>
        <w:t>سترين المسحوبة بالضغط</w:t>
      </w:r>
      <w:r>
        <w:rPr>
          <w:rFonts w:hint="cs"/>
          <w:sz w:val="26"/>
          <w:szCs w:val="26"/>
          <w:rtl/>
          <w:lang w:val="en-US" w:bidi="ar-EG"/>
        </w:rPr>
        <w:t>، على أن أن تستكمل بتمويل من الشريحة الثالثة و</w:t>
      </w:r>
      <w:r w:rsidR="008E571C">
        <w:rPr>
          <w:rFonts w:hint="cs"/>
          <w:sz w:val="26"/>
          <w:szCs w:val="26"/>
          <w:rtl/>
          <w:lang w:val="en-US" w:bidi="ar-EG"/>
        </w:rPr>
        <w:t>المزيد من بناء القدرات</w:t>
      </w:r>
      <w:r>
        <w:rPr>
          <w:rFonts w:hint="cs"/>
          <w:sz w:val="26"/>
          <w:szCs w:val="26"/>
          <w:rtl/>
          <w:lang w:val="en-US" w:bidi="ar-EG"/>
        </w:rPr>
        <w:t xml:space="preserve"> </w:t>
      </w:r>
      <w:r w:rsidR="008E571C">
        <w:rPr>
          <w:rFonts w:hint="cs"/>
          <w:sz w:val="26"/>
          <w:szCs w:val="26"/>
          <w:rtl/>
          <w:lang w:val="en-US" w:bidi="ar-EG"/>
        </w:rPr>
        <w:t>ل</w:t>
      </w:r>
      <w:r>
        <w:rPr>
          <w:rFonts w:hint="cs"/>
          <w:sz w:val="26"/>
          <w:szCs w:val="26"/>
          <w:rtl/>
          <w:lang w:val="en-US" w:bidi="ar-EG"/>
        </w:rPr>
        <w:t>لجمارك وضباط الإنفاذ، وتعزز قطاع الخدمة، وبذلك تساعد في ضمان أن البلد يست</w:t>
      </w:r>
      <w:r w:rsidR="008E571C">
        <w:rPr>
          <w:rFonts w:hint="cs"/>
          <w:sz w:val="26"/>
          <w:szCs w:val="26"/>
          <w:rtl/>
          <w:lang w:val="en-US" w:bidi="ar-EG"/>
        </w:rPr>
        <w:t>مر</w:t>
      </w:r>
      <w:r>
        <w:rPr>
          <w:rFonts w:hint="cs"/>
          <w:sz w:val="26"/>
          <w:szCs w:val="26"/>
          <w:rtl/>
          <w:lang w:val="en-US" w:bidi="ar-EG"/>
        </w:rPr>
        <w:t xml:space="preserve"> في </w:t>
      </w:r>
      <w:r w:rsidR="008E571C">
        <w:rPr>
          <w:rFonts w:hint="cs"/>
          <w:sz w:val="26"/>
          <w:szCs w:val="26"/>
          <w:rtl/>
          <w:lang w:val="en-US" w:bidi="ar-EG"/>
        </w:rPr>
        <w:t>الوفاء ب</w:t>
      </w:r>
      <w:r>
        <w:rPr>
          <w:rFonts w:hint="cs"/>
          <w:sz w:val="26"/>
          <w:szCs w:val="26"/>
          <w:rtl/>
          <w:lang w:val="en-US" w:bidi="ar-EG"/>
        </w:rPr>
        <w:t xml:space="preserve">التزاماته للامتثال بموجب البروتوكول. </w:t>
      </w:r>
      <w:r w:rsidR="00B52329">
        <w:rPr>
          <w:rFonts w:hint="cs"/>
          <w:sz w:val="26"/>
          <w:szCs w:val="26"/>
          <w:rtl/>
          <w:lang w:val="en-US" w:bidi="ar-EG"/>
        </w:rPr>
        <w:t>ولا يوجد مشروع لتحويل قطاع تصنيع تكييف الهواء المنزلي إلى بدائل ذات إمكانية احترار عالمي منخفضة، و</w:t>
      </w:r>
      <w:r w:rsidR="008E571C">
        <w:rPr>
          <w:rFonts w:hint="cs"/>
          <w:sz w:val="26"/>
          <w:szCs w:val="26"/>
          <w:rtl/>
          <w:lang w:val="en-US" w:bidi="ar-EG"/>
        </w:rPr>
        <w:t xml:space="preserve">ومن المرجح أن </w:t>
      </w:r>
      <w:r w:rsidR="00B52329">
        <w:rPr>
          <w:rFonts w:hint="cs"/>
          <w:sz w:val="26"/>
          <w:szCs w:val="26"/>
          <w:rtl/>
          <w:lang w:val="en-US" w:bidi="ar-EG"/>
        </w:rPr>
        <w:t xml:space="preserve">أربعة من </w:t>
      </w:r>
      <w:r w:rsidR="008E571C">
        <w:rPr>
          <w:rFonts w:hint="cs"/>
          <w:sz w:val="26"/>
          <w:szCs w:val="26"/>
          <w:rtl/>
          <w:lang w:val="en-US" w:bidi="ar-EG"/>
        </w:rPr>
        <w:t>ال</w:t>
      </w:r>
      <w:r w:rsidR="00B52329">
        <w:rPr>
          <w:rFonts w:hint="cs"/>
          <w:sz w:val="26"/>
          <w:szCs w:val="26"/>
          <w:rtl/>
          <w:lang w:val="en-US" w:bidi="ar-EG"/>
        </w:rPr>
        <w:t xml:space="preserve">منشئات </w:t>
      </w:r>
      <w:r w:rsidR="008E571C">
        <w:rPr>
          <w:rFonts w:hint="cs"/>
          <w:sz w:val="26"/>
          <w:szCs w:val="26"/>
          <w:rtl/>
          <w:lang w:val="en-US" w:bidi="ar-EG"/>
        </w:rPr>
        <w:t>الخمس س</w:t>
      </w:r>
      <w:r w:rsidR="00B52329">
        <w:rPr>
          <w:rFonts w:hint="cs"/>
          <w:sz w:val="26"/>
          <w:szCs w:val="26"/>
          <w:rtl/>
          <w:lang w:val="en-US" w:bidi="ar-EG"/>
        </w:rPr>
        <w:t xml:space="preserve">تبدأ في التصنيع حصريا للمعدات القائمة على </w:t>
      </w:r>
      <w:r w:rsidR="00B52329" w:rsidRPr="00B52329">
        <w:rPr>
          <w:sz w:val="24"/>
          <w:szCs w:val="24"/>
          <w:lang w:val="en-US" w:bidi="ar-EG"/>
        </w:rPr>
        <w:t>R-410A</w:t>
      </w:r>
      <w:r w:rsidR="00B52329">
        <w:rPr>
          <w:rFonts w:hint="cs"/>
          <w:sz w:val="26"/>
          <w:szCs w:val="26"/>
          <w:rtl/>
          <w:lang w:val="en-US" w:bidi="ar-EG"/>
        </w:rPr>
        <w:t xml:space="preserve"> في خطوط إنتاجها القائمة؛ </w:t>
      </w:r>
      <w:r w:rsidR="00B52329">
        <w:rPr>
          <w:rFonts w:hint="cs"/>
          <w:sz w:val="26"/>
          <w:szCs w:val="26"/>
          <w:rtl/>
          <w:lang w:val="en-US"/>
        </w:rPr>
        <w:t xml:space="preserve">والمشروع، بما في ذلك الإطار لبيئة تمكينية، وتدابير السياسات المرتبطة به، سيكون حيويا لتجنب هذه النتيجة وإرسال إشارة إلى السوق للتحول إلى تكنولوجيا ذات إمكانية احترار عالمي منخفضة، مما قد يغير مسار </w:t>
      </w:r>
      <w:r w:rsidR="008E571C">
        <w:rPr>
          <w:rFonts w:hint="cs"/>
          <w:sz w:val="26"/>
          <w:szCs w:val="26"/>
          <w:rtl/>
          <w:lang w:val="en-US"/>
        </w:rPr>
        <w:t>ال</w:t>
      </w:r>
      <w:r w:rsidR="00B52329">
        <w:rPr>
          <w:rFonts w:hint="cs"/>
          <w:sz w:val="26"/>
          <w:szCs w:val="26"/>
          <w:rtl/>
          <w:lang w:val="en-US"/>
        </w:rPr>
        <w:t>تحول ا</w:t>
      </w:r>
      <w:r w:rsidR="008E571C">
        <w:rPr>
          <w:rFonts w:hint="cs"/>
          <w:sz w:val="26"/>
          <w:szCs w:val="26"/>
          <w:rtl/>
          <w:lang w:val="en-US"/>
        </w:rPr>
        <w:t>لسلبي ل</w:t>
      </w:r>
      <w:r w:rsidR="00B52329">
        <w:rPr>
          <w:rFonts w:hint="cs"/>
          <w:sz w:val="26"/>
          <w:szCs w:val="26"/>
          <w:rtl/>
          <w:lang w:val="en-US"/>
        </w:rPr>
        <w:t>لسوق في هذا القطاع لمصلحة البدائل ذات إمكانية احترار عالمي منخفضة.</w:t>
      </w:r>
    </w:p>
    <w:p w:rsidR="00B541AC" w:rsidRPr="00B541AC" w:rsidRDefault="00B541AC" w:rsidP="00B541AC">
      <w:pPr>
        <w:pStyle w:val="StyleHeader4Para4Left0Firstline0"/>
        <w:widowControl/>
        <w:numPr>
          <w:ilvl w:val="0"/>
          <w:numId w:val="0"/>
        </w:numPr>
        <w:tabs>
          <w:tab w:val="clear" w:pos="2880"/>
          <w:tab w:val="clear" w:pos="5760"/>
        </w:tabs>
        <w:bidi/>
        <w:rPr>
          <w:b/>
          <w:bCs/>
          <w:sz w:val="26"/>
          <w:szCs w:val="26"/>
          <w:lang w:val="en-US"/>
        </w:rPr>
      </w:pPr>
      <w:r w:rsidRPr="00B541AC">
        <w:rPr>
          <w:rFonts w:hint="cs"/>
          <w:b/>
          <w:bCs/>
          <w:sz w:val="26"/>
          <w:szCs w:val="26"/>
          <w:rtl/>
          <w:lang w:val="en-US"/>
        </w:rPr>
        <w:t>التوصية</w:t>
      </w:r>
    </w:p>
    <w:p w:rsidR="00B541AC" w:rsidRDefault="00B541AC" w:rsidP="00B541AC">
      <w:pPr>
        <w:pStyle w:val="StyleHeader4Para4Left0Firstline0"/>
        <w:widowControl/>
        <w:numPr>
          <w:ilvl w:val="0"/>
          <w:numId w:val="25"/>
        </w:numPr>
        <w:tabs>
          <w:tab w:val="clear" w:pos="2880"/>
          <w:tab w:val="clear" w:pos="5760"/>
        </w:tabs>
        <w:bidi/>
        <w:ind w:left="0" w:firstLine="0"/>
        <w:rPr>
          <w:sz w:val="26"/>
          <w:szCs w:val="26"/>
          <w:lang w:val="en-US"/>
        </w:rPr>
      </w:pPr>
      <w:r>
        <w:rPr>
          <w:rFonts w:hint="cs"/>
          <w:sz w:val="26"/>
          <w:szCs w:val="26"/>
          <w:rtl/>
          <w:lang w:val="en-US"/>
        </w:rPr>
        <w:t>قد ترغب اللجنة التنفيذية في النظر فيما يلي:</w:t>
      </w:r>
    </w:p>
    <w:p w:rsidR="00B541AC" w:rsidRDefault="00B541AC" w:rsidP="00B541AC">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(أ)</w:t>
      </w:r>
      <w:r>
        <w:rPr>
          <w:rFonts w:hint="cs"/>
          <w:sz w:val="26"/>
          <w:szCs w:val="26"/>
          <w:rtl/>
          <w:lang w:val="en-US"/>
        </w:rPr>
        <w:tab/>
      </w:r>
      <w:r w:rsidR="003F0E17">
        <w:rPr>
          <w:rFonts w:hint="cs"/>
          <w:sz w:val="26"/>
          <w:szCs w:val="26"/>
          <w:rtl/>
          <w:lang w:val="en-US"/>
        </w:rPr>
        <w:t>الإحاطة علما بالتقرير المرحلي عن تنفيذ الشريحة الأولى من المرحلة الثانية لخطة إدارة إزالة المواد الهيدروكلوروفلوروكربونية لمصر؛</w:t>
      </w:r>
    </w:p>
    <w:p w:rsidR="00B541AC" w:rsidRDefault="00B541AC" w:rsidP="007A6861">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(ب)</w:t>
      </w:r>
      <w:r>
        <w:rPr>
          <w:rFonts w:hint="cs"/>
          <w:sz w:val="26"/>
          <w:szCs w:val="26"/>
          <w:rtl/>
          <w:lang w:val="en-US"/>
        </w:rPr>
        <w:tab/>
      </w:r>
      <w:r w:rsidR="003F0E17">
        <w:rPr>
          <w:rFonts w:hint="cs"/>
          <w:sz w:val="26"/>
          <w:szCs w:val="26"/>
          <w:rtl/>
          <w:lang w:val="en-US"/>
        </w:rPr>
        <w:t>الموافقة على المشروع لتحويل شركات العربي وفريش وميراكو وب</w:t>
      </w:r>
      <w:r w:rsidR="00257926">
        <w:rPr>
          <w:rFonts w:hint="cs"/>
          <w:sz w:val="26"/>
          <w:szCs w:val="26"/>
          <w:rtl/>
          <w:lang w:val="en-US"/>
        </w:rPr>
        <w:t>ا</w:t>
      </w:r>
      <w:r w:rsidR="003F0E17">
        <w:rPr>
          <w:rFonts w:hint="cs"/>
          <w:sz w:val="26"/>
          <w:szCs w:val="26"/>
          <w:rtl/>
          <w:lang w:val="en-US"/>
        </w:rPr>
        <w:t xml:space="preserve">ور ويونيون إير من الهيدروكلوروفلوروكربون-22 </w:t>
      </w:r>
      <w:r w:rsidR="007A6861">
        <w:rPr>
          <w:rFonts w:hint="cs"/>
          <w:sz w:val="26"/>
          <w:szCs w:val="26"/>
          <w:rtl/>
          <w:lang w:val="en-US"/>
        </w:rPr>
        <w:t xml:space="preserve">إلى </w:t>
      </w:r>
      <w:r w:rsidR="003F0E17">
        <w:rPr>
          <w:rFonts w:hint="cs"/>
          <w:sz w:val="26"/>
          <w:szCs w:val="26"/>
          <w:rtl/>
          <w:lang w:val="en-US"/>
        </w:rPr>
        <w:t>الهيد</w:t>
      </w:r>
      <w:r w:rsidR="007A6861">
        <w:rPr>
          <w:rFonts w:hint="cs"/>
          <w:sz w:val="26"/>
          <w:szCs w:val="26"/>
          <w:rtl/>
          <w:lang w:val="en-US"/>
        </w:rPr>
        <w:t>روفلوروكربون-32، وإذا قررت المن</w:t>
      </w:r>
      <w:r w:rsidR="003F0E17">
        <w:rPr>
          <w:rFonts w:hint="cs"/>
          <w:sz w:val="26"/>
          <w:szCs w:val="26"/>
          <w:rtl/>
          <w:lang w:val="en-US"/>
        </w:rPr>
        <w:t xml:space="preserve">شئات ذلك بمجرد توافر التكنولوجيا، </w:t>
      </w:r>
      <w:r w:rsidR="007A6861" w:rsidRPr="00D406C5">
        <w:rPr>
          <w:sz w:val="24"/>
          <w:szCs w:val="24"/>
          <w:lang w:val="en-US"/>
        </w:rPr>
        <w:t>R-454B</w:t>
      </w:r>
      <w:r w:rsidR="003F0E17">
        <w:rPr>
          <w:rFonts w:hint="cs"/>
          <w:sz w:val="26"/>
          <w:szCs w:val="26"/>
          <w:rtl/>
          <w:lang w:val="en-US"/>
        </w:rPr>
        <w:t>، المستخدم في ت</w:t>
      </w:r>
      <w:r w:rsidR="008E571C">
        <w:rPr>
          <w:rFonts w:hint="cs"/>
          <w:sz w:val="26"/>
          <w:szCs w:val="26"/>
          <w:rtl/>
          <w:lang w:val="en-US"/>
        </w:rPr>
        <w:t>صنيع وحدات تكييف الهواء المنزلي</w:t>
      </w:r>
      <w:r w:rsidR="003F0E17">
        <w:rPr>
          <w:rFonts w:hint="cs"/>
          <w:sz w:val="26"/>
          <w:szCs w:val="26"/>
          <w:rtl/>
          <w:lang w:val="en-US"/>
        </w:rPr>
        <w:t xml:space="preserve"> بقيمة 10.926.623 دولار أمريكي زا</w:t>
      </w:r>
      <w:r w:rsidR="007A6861">
        <w:rPr>
          <w:rFonts w:hint="cs"/>
          <w:sz w:val="26"/>
          <w:szCs w:val="26"/>
          <w:rtl/>
          <w:lang w:val="en-US"/>
        </w:rPr>
        <w:t>ئ</w:t>
      </w:r>
      <w:r w:rsidR="003F0E17">
        <w:rPr>
          <w:rFonts w:hint="cs"/>
          <w:sz w:val="26"/>
          <w:szCs w:val="26"/>
          <w:rtl/>
          <w:lang w:val="en-US"/>
        </w:rPr>
        <w:t>د تكاليف الدعم البالغة 764.864 دولارا أمريكيا لليونيدو؛</w:t>
      </w:r>
    </w:p>
    <w:p w:rsidR="00B541AC" w:rsidRDefault="00B541AC" w:rsidP="00B541AC">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(ج)</w:t>
      </w:r>
      <w:r>
        <w:rPr>
          <w:rFonts w:hint="cs"/>
          <w:sz w:val="26"/>
          <w:szCs w:val="26"/>
          <w:rtl/>
          <w:lang w:val="en-US"/>
        </w:rPr>
        <w:tab/>
      </w:r>
      <w:r w:rsidR="003F0E17">
        <w:rPr>
          <w:rFonts w:hint="cs"/>
          <w:sz w:val="26"/>
          <w:szCs w:val="26"/>
          <w:rtl/>
          <w:lang w:val="en-US"/>
        </w:rPr>
        <w:t>خصم كمية قدرها 65,44 طنا من قدرات استنفاد الأوزون من الهيدروكلوروفلوروكربون-22 من الاستهلاك المتبقي المؤهل للتمويل من المواد الهيدروكلوروفلوروكربونية؛</w:t>
      </w:r>
    </w:p>
    <w:p w:rsidR="00B541AC" w:rsidRDefault="00B541AC" w:rsidP="008E50F2">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(د)</w:t>
      </w:r>
      <w:r>
        <w:rPr>
          <w:rFonts w:hint="cs"/>
          <w:sz w:val="26"/>
          <w:szCs w:val="26"/>
          <w:rtl/>
          <w:lang w:val="en-US"/>
        </w:rPr>
        <w:tab/>
      </w:r>
      <w:r w:rsidR="003F0E17">
        <w:rPr>
          <w:rFonts w:hint="cs"/>
          <w:sz w:val="26"/>
          <w:szCs w:val="26"/>
          <w:rtl/>
          <w:lang w:val="en-US"/>
        </w:rPr>
        <w:t>الإحاطة علما بتعهد حكومة مصر بمستوى مستدام يبلغ 115,54 طنا من قدرات استنفاد الأوزون بحلول 1 يناير/كانون ا</w:t>
      </w:r>
      <w:r w:rsidR="008E50F2">
        <w:rPr>
          <w:rFonts w:hint="cs"/>
          <w:sz w:val="26"/>
          <w:szCs w:val="26"/>
          <w:rtl/>
          <w:lang w:val="en-US"/>
        </w:rPr>
        <w:t>لثاني</w:t>
      </w:r>
      <w:r w:rsidR="008E571C">
        <w:rPr>
          <w:rFonts w:hint="cs"/>
          <w:sz w:val="26"/>
          <w:szCs w:val="26"/>
          <w:rtl/>
          <w:lang w:val="en-US"/>
        </w:rPr>
        <w:t xml:space="preserve"> 2025 امتثالا</w:t>
      </w:r>
      <w:r w:rsidR="003F0E17">
        <w:rPr>
          <w:rFonts w:hint="cs"/>
          <w:sz w:val="26"/>
          <w:szCs w:val="26"/>
          <w:rtl/>
          <w:lang w:val="en-US"/>
        </w:rPr>
        <w:t xml:space="preserve"> لجدول بروتوكول مونتريال؛</w:t>
      </w:r>
    </w:p>
    <w:p w:rsidR="00B541AC" w:rsidRDefault="00B541AC" w:rsidP="00B541AC">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w:t>
      </w:r>
      <w:r w:rsidRPr="00B25523">
        <w:rPr>
          <w:sz w:val="24"/>
          <w:szCs w:val="24"/>
          <w:rtl/>
          <w:lang w:bidi="ar-EG"/>
        </w:rPr>
        <w:t>ھ</w:t>
      </w:r>
      <w:r>
        <w:rPr>
          <w:rFonts w:hint="cs"/>
          <w:sz w:val="26"/>
          <w:szCs w:val="26"/>
          <w:rtl/>
          <w:lang w:val="en-US"/>
        </w:rPr>
        <w:t>)</w:t>
      </w:r>
      <w:r>
        <w:rPr>
          <w:rFonts w:hint="cs"/>
          <w:sz w:val="26"/>
          <w:szCs w:val="26"/>
          <w:rtl/>
          <w:lang w:val="en-US"/>
        </w:rPr>
        <w:tab/>
      </w:r>
      <w:r w:rsidR="003F0E17">
        <w:rPr>
          <w:rFonts w:hint="cs"/>
          <w:sz w:val="26"/>
          <w:szCs w:val="26"/>
          <w:rtl/>
          <w:lang w:val="en-US"/>
        </w:rPr>
        <w:t>الإحاطة علما بما يلي:</w:t>
      </w:r>
    </w:p>
    <w:p w:rsidR="00B541AC" w:rsidRDefault="00B541AC" w:rsidP="008E571C">
      <w:pPr>
        <w:pStyle w:val="StyleHeader4Para4Left0Firstline0"/>
        <w:widowControl/>
        <w:numPr>
          <w:ilvl w:val="0"/>
          <w:numId w:val="0"/>
        </w:numPr>
        <w:tabs>
          <w:tab w:val="clear" w:pos="2880"/>
          <w:tab w:val="clear" w:pos="5760"/>
        </w:tabs>
        <w:bidi/>
        <w:ind w:left="2160" w:hanging="720"/>
        <w:rPr>
          <w:sz w:val="26"/>
          <w:szCs w:val="26"/>
          <w:rtl/>
          <w:lang w:val="en-US"/>
        </w:rPr>
      </w:pPr>
      <w:r>
        <w:rPr>
          <w:rFonts w:hint="cs"/>
          <w:sz w:val="26"/>
          <w:szCs w:val="26"/>
          <w:rtl/>
          <w:lang w:val="en-US"/>
        </w:rPr>
        <w:t>(1)</w:t>
      </w:r>
      <w:r>
        <w:rPr>
          <w:rFonts w:hint="cs"/>
          <w:sz w:val="26"/>
          <w:szCs w:val="26"/>
          <w:rtl/>
          <w:lang w:val="en-US"/>
        </w:rPr>
        <w:tab/>
      </w:r>
      <w:r w:rsidR="008E571C">
        <w:rPr>
          <w:rFonts w:hint="cs"/>
          <w:sz w:val="26"/>
          <w:szCs w:val="26"/>
          <w:rtl/>
          <w:lang w:val="en-US"/>
        </w:rPr>
        <w:t>تعهد</w:t>
      </w:r>
      <w:r w:rsidR="00F3565F">
        <w:rPr>
          <w:rFonts w:hint="cs"/>
          <w:sz w:val="26"/>
          <w:szCs w:val="26"/>
          <w:rtl/>
          <w:lang w:val="en-US"/>
        </w:rPr>
        <w:t xml:space="preserve"> حكومة مصر بما يلي</w:t>
      </w:r>
      <w:r>
        <w:rPr>
          <w:rFonts w:hint="cs"/>
          <w:sz w:val="26"/>
          <w:szCs w:val="26"/>
          <w:rtl/>
          <w:lang w:val="en-US"/>
        </w:rPr>
        <w:t>:</w:t>
      </w:r>
    </w:p>
    <w:p w:rsidR="00B541AC" w:rsidRDefault="00B541AC" w:rsidP="008E571C">
      <w:pPr>
        <w:pStyle w:val="StyleHeader4Para4Left0Firstline0"/>
        <w:widowControl/>
        <w:numPr>
          <w:ilvl w:val="0"/>
          <w:numId w:val="0"/>
        </w:numPr>
        <w:tabs>
          <w:tab w:val="clear" w:pos="2880"/>
          <w:tab w:val="clear" w:pos="5760"/>
        </w:tabs>
        <w:bidi/>
        <w:ind w:left="2880" w:hanging="720"/>
        <w:rPr>
          <w:sz w:val="26"/>
          <w:szCs w:val="26"/>
          <w:rtl/>
          <w:lang w:val="en-US"/>
        </w:rPr>
      </w:pPr>
      <w:r>
        <w:rPr>
          <w:rFonts w:hint="cs"/>
          <w:sz w:val="26"/>
          <w:szCs w:val="26"/>
          <w:rtl/>
          <w:lang w:val="en-US"/>
        </w:rPr>
        <w:t>أ.</w:t>
      </w:r>
      <w:r>
        <w:rPr>
          <w:rFonts w:hint="cs"/>
          <w:sz w:val="26"/>
          <w:szCs w:val="26"/>
          <w:rtl/>
          <w:lang w:val="en-US"/>
        </w:rPr>
        <w:tab/>
      </w:r>
      <w:r w:rsidR="00F3565F">
        <w:rPr>
          <w:rFonts w:hint="cs"/>
          <w:sz w:val="26"/>
          <w:szCs w:val="26"/>
          <w:rtl/>
          <w:lang w:val="en-US"/>
        </w:rPr>
        <w:t>حظر استيراد وت</w:t>
      </w:r>
      <w:r w:rsidR="008E571C">
        <w:rPr>
          <w:rFonts w:hint="cs"/>
          <w:sz w:val="26"/>
          <w:szCs w:val="26"/>
          <w:rtl/>
          <w:lang w:val="en-US"/>
        </w:rPr>
        <w:t>صنيع معدات تكييف الهواء المنزلي</w:t>
      </w:r>
      <w:r w:rsidR="00F3565F">
        <w:rPr>
          <w:rFonts w:hint="cs"/>
          <w:sz w:val="26"/>
          <w:szCs w:val="26"/>
          <w:rtl/>
          <w:lang w:val="en-US"/>
        </w:rPr>
        <w:t xml:space="preserve"> </w:t>
      </w:r>
      <w:r w:rsidR="008E571C">
        <w:rPr>
          <w:rFonts w:hint="cs"/>
          <w:sz w:val="26"/>
          <w:szCs w:val="26"/>
          <w:rtl/>
          <w:lang w:val="en-US"/>
        </w:rPr>
        <w:t>القائمة على</w:t>
      </w:r>
      <w:r w:rsidR="00F3565F">
        <w:rPr>
          <w:rFonts w:hint="cs"/>
          <w:sz w:val="26"/>
          <w:szCs w:val="26"/>
          <w:rtl/>
          <w:lang w:val="en-US"/>
        </w:rPr>
        <w:t xml:space="preserve"> الهيدروكلوروفلوروكربون-22 بحلول 1 يناير/كانون الثاني 2023؛</w:t>
      </w:r>
    </w:p>
    <w:p w:rsidR="00B541AC" w:rsidRDefault="00B541AC" w:rsidP="00F3565F">
      <w:pPr>
        <w:pStyle w:val="StyleHeader4Para4Left0Firstline0"/>
        <w:widowControl/>
        <w:numPr>
          <w:ilvl w:val="0"/>
          <w:numId w:val="0"/>
        </w:numPr>
        <w:tabs>
          <w:tab w:val="clear" w:pos="2880"/>
          <w:tab w:val="clear" w:pos="5760"/>
        </w:tabs>
        <w:bidi/>
        <w:ind w:left="2880" w:hanging="720"/>
        <w:rPr>
          <w:sz w:val="26"/>
          <w:szCs w:val="26"/>
          <w:rtl/>
          <w:lang w:val="en-US"/>
        </w:rPr>
      </w:pPr>
      <w:r>
        <w:rPr>
          <w:rFonts w:hint="cs"/>
          <w:sz w:val="26"/>
          <w:szCs w:val="26"/>
          <w:rtl/>
          <w:lang w:val="en-US"/>
        </w:rPr>
        <w:t>ب.</w:t>
      </w:r>
      <w:r>
        <w:rPr>
          <w:rFonts w:hint="cs"/>
          <w:sz w:val="26"/>
          <w:szCs w:val="26"/>
          <w:rtl/>
          <w:lang w:val="en-US"/>
        </w:rPr>
        <w:tab/>
      </w:r>
      <w:r w:rsidR="00F3565F">
        <w:rPr>
          <w:rFonts w:hint="cs"/>
          <w:sz w:val="26"/>
          <w:szCs w:val="26"/>
          <w:rtl/>
          <w:lang w:val="en-US"/>
        </w:rPr>
        <w:t>كفالة الرقابة الكاملة على معدات تكي</w:t>
      </w:r>
      <w:r w:rsidR="008E571C">
        <w:rPr>
          <w:rFonts w:hint="cs"/>
          <w:sz w:val="26"/>
          <w:szCs w:val="26"/>
          <w:rtl/>
          <w:lang w:val="en-US"/>
        </w:rPr>
        <w:t>يف الهواء المنزلي</w:t>
      </w:r>
      <w:r w:rsidR="00F3565F">
        <w:rPr>
          <w:rFonts w:hint="cs"/>
          <w:sz w:val="26"/>
          <w:szCs w:val="26"/>
          <w:rtl/>
          <w:lang w:val="en-US"/>
        </w:rPr>
        <w:t xml:space="preserve"> القائمة على </w:t>
      </w:r>
      <w:r w:rsidR="00F3565F" w:rsidRPr="00257926">
        <w:rPr>
          <w:sz w:val="24"/>
          <w:szCs w:val="24"/>
          <w:lang w:val="en-US"/>
        </w:rPr>
        <w:t>R-410A</w:t>
      </w:r>
      <w:r w:rsidR="00F3565F">
        <w:rPr>
          <w:rFonts w:hint="cs"/>
          <w:sz w:val="26"/>
          <w:szCs w:val="26"/>
          <w:rtl/>
          <w:lang w:val="en-US"/>
        </w:rPr>
        <w:t xml:space="preserve"> و</w:t>
      </w:r>
      <w:r w:rsidR="00F3565F">
        <w:rPr>
          <w:rFonts w:hint="eastAsia"/>
          <w:sz w:val="26"/>
          <w:szCs w:val="26"/>
          <w:rtl/>
          <w:lang w:val="en-US"/>
        </w:rPr>
        <w:t> </w:t>
      </w:r>
      <w:r w:rsidR="00F3565F" w:rsidRPr="00257926">
        <w:rPr>
          <w:sz w:val="24"/>
          <w:szCs w:val="24"/>
          <w:lang w:val="en-US" w:bidi="ar-EG"/>
        </w:rPr>
        <w:t>R-407C</w:t>
      </w:r>
      <w:r w:rsidR="00F3565F">
        <w:rPr>
          <w:rFonts w:hint="cs"/>
          <w:sz w:val="26"/>
          <w:szCs w:val="26"/>
          <w:rtl/>
          <w:lang w:val="en-US"/>
        </w:rPr>
        <w:t>، المستوردة أو الموجودة في السوق المحلي؛</w:t>
      </w:r>
    </w:p>
    <w:p w:rsidR="00B541AC" w:rsidRDefault="00B541AC" w:rsidP="00B52329">
      <w:pPr>
        <w:pStyle w:val="StyleHeader4Para4Left0Firstline0"/>
        <w:widowControl/>
        <w:numPr>
          <w:ilvl w:val="0"/>
          <w:numId w:val="0"/>
        </w:numPr>
        <w:tabs>
          <w:tab w:val="clear" w:pos="2880"/>
          <w:tab w:val="clear" w:pos="5760"/>
        </w:tabs>
        <w:bidi/>
        <w:ind w:left="2880" w:hanging="720"/>
        <w:rPr>
          <w:sz w:val="26"/>
          <w:szCs w:val="26"/>
          <w:rtl/>
          <w:lang w:val="en-US"/>
        </w:rPr>
      </w:pPr>
      <w:r>
        <w:rPr>
          <w:rFonts w:hint="cs"/>
          <w:sz w:val="26"/>
          <w:szCs w:val="26"/>
          <w:rtl/>
          <w:lang w:val="en-US"/>
        </w:rPr>
        <w:lastRenderedPageBreak/>
        <w:t>ج.</w:t>
      </w:r>
      <w:r>
        <w:rPr>
          <w:rFonts w:hint="cs"/>
          <w:sz w:val="26"/>
          <w:szCs w:val="26"/>
          <w:rtl/>
          <w:lang w:val="en-US"/>
        </w:rPr>
        <w:tab/>
      </w:r>
      <w:r w:rsidR="00B52329">
        <w:rPr>
          <w:rFonts w:hint="cs"/>
          <w:sz w:val="26"/>
          <w:szCs w:val="26"/>
          <w:rtl/>
          <w:lang w:val="en-US"/>
        </w:rPr>
        <w:t>ضمان استعمال الهي</w:t>
      </w:r>
      <w:r w:rsidR="008E571C">
        <w:rPr>
          <w:rFonts w:hint="cs"/>
          <w:sz w:val="26"/>
          <w:szCs w:val="26"/>
          <w:rtl/>
          <w:lang w:val="en-US"/>
        </w:rPr>
        <w:t>د</w:t>
      </w:r>
      <w:r w:rsidR="00B52329">
        <w:rPr>
          <w:rFonts w:hint="cs"/>
          <w:sz w:val="26"/>
          <w:szCs w:val="26"/>
          <w:rtl/>
          <w:lang w:val="en-US"/>
        </w:rPr>
        <w:t xml:space="preserve">روفلوروكربون-32، وإذا قررت المنشئات ذلك بمجرد توافر التكنولوجيا، تكنولوجيا </w:t>
      </w:r>
      <w:r w:rsidR="00B52329" w:rsidRPr="007B7E36">
        <w:rPr>
          <w:sz w:val="24"/>
          <w:szCs w:val="24"/>
          <w:lang w:val="en-US" w:bidi="ar-EG"/>
        </w:rPr>
        <w:t>R-454B</w:t>
      </w:r>
      <w:r w:rsidR="00B52329">
        <w:rPr>
          <w:rFonts w:hint="cs"/>
          <w:sz w:val="26"/>
          <w:szCs w:val="26"/>
          <w:rtl/>
          <w:lang w:val="en-US"/>
        </w:rPr>
        <w:t xml:space="preserve"> بواسطة السوق المحلي؛</w:t>
      </w:r>
    </w:p>
    <w:p w:rsidR="00B541AC" w:rsidRDefault="00B541AC" w:rsidP="00495956">
      <w:pPr>
        <w:pStyle w:val="StyleHeader4Para4Left0Firstline0"/>
        <w:widowControl/>
        <w:numPr>
          <w:ilvl w:val="0"/>
          <w:numId w:val="0"/>
        </w:numPr>
        <w:tabs>
          <w:tab w:val="clear" w:pos="2880"/>
          <w:tab w:val="clear" w:pos="5760"/>
        </w:tabs>
        <w:bidi/>
        <w:ind w:left="2160" w:hanging="720"/>
        <w:rPr>
          <w:sz w:val="26"/>
          <w:szCs w:val="26"/>
          <w:rtl/>
          <w:lang w:val="en-US"/>
        </w:rPr>
      </w:pPr>
      <w:r>
        <w:rPr>
          <w:rFonts w:hint="cs"/>
          <w:sz w:val="26"/>
          <w:szCs w:val="26"/>
          <w:rtl/>
          <w:lang w:val="en-US"/>
        </w:rPr>
        <w:t>(2)</w:t>
      </w:r>
      <w:r>
        <w:rPr>
          <w:rFonts w:hint="cs"/>
          <w:sz w:val="26"/>
          <w:szCs w:val="26"/>
          <w:rtl/>
          <w:lang w:val="en-US"/>
        </w:rPr>
        <w:tab/>
      </w:r>
      <w:r w:rsidR="00B52329">
        <w:rPr>
          <w:rFonts w:hint="cs"/>
          <w:sz w:val="26"/>
          <w:szCs w:val="26"/>
          <w:rtl/>
          <w:lang w:val="en-US"/>
        </w:rPr>
        <w:t>تع</w:t>
      </w:r>
      <w:r w:rsidR="00495956">
        <w:rPr>
          <w:rFonts w:hint="cs"/>
          <w:sz w:val="26"/>
          <w:szCs w:val="26"/>
          <w:rtl/>
          <w:lang w:val="en-US"/>
        </w:rPr>
        <w:t>هد منشئات العربي، وميراكو، وباو</w:t>
      </w:r>
      <w:r w:rsidR="00B52329">
        <w:rPr>
          <w:rFonts w:hint="cs"/>
          <w:sz w:val="26"/>
          <w:szCs w:val="26"/>
          <w:rtl/>
          <w:lang w:val="en-US"/>
        </w:rPr>
        <w:t>ر، ويونيو</w:t>
      </w:r>
      <w:r w:rsidR="00495956">
        <w:rPr>
          <w:rFonts w:hint="cs"/>
          <w:sz w:val="26"/>
          <w:szCs w:val="26"/>
          <w:rtl/>
          <w:lang w:val="en-US"/>
        </w:rPr>
        <w:t>ن</w:t>
      </w:r>
      <w:r w:rsidR="00B52329">
        <w:rPr>
          <w:rFonts w:hint="cs"/>
          <w:sz w:val="26"/>
          <w:szCs w:val="26"/>
          <w:rtl/>
          <w:lang w:val="en-US"/>
        </w:rPr>
        <w:t xml:space="preserve"> إير بالمشاركة بنشاط في الجهود ال</w:t>
      </w:r>
      <w:r w:rsidR="00495956">
        <w:rPr>
          <w:rFonts w:hint="cs"/>
          <w:sz w:val="26"/>
          <w:szCs w:val="26"/>
          <w:rtl/>
          <w:lang w:val="en-US"/>
        </w:rPr>
        <w:t>مبذول</w:t>
      </w:r>
      <w:r w:rsidR="00B52329">
        <w:rPr>
          <w:rFonts w:hint="cs"/>
          <w:sz w:val="26"/>
          <w:szCs w:val="26"/>
          <w:rtl/>
          <w:lang w:val="en-US"/>
        </w:rPr>
        <w:t xml:space="preserve">ة </w:t>
      </w:r>
      <w:r w:rsidR="00495956">
        <w:rPr>
          <w:rFonts w:hint="cs"/>
          <w:sz w:val="26"/>
          <w:szCs w:val="26"/>
          <w:rtl/>
          <w:lang w:val="en-US"/>
        </w:rPr>
        <w:t>ل</w:t>
      </w:r>
      <w:r w:rsidR="00B52329">
        <w:rPr>
          <w:rFonts w:hint="cs"/>
          <w:sz w:val="26"/>
          <w:szCs w:val="26"/>
          <w:rtl/>
          <w:lang w:val="en-US"/>
        </w:rPr>
        <w:t>تعزيز قبول السوق لمعدات ت</w:t>
      </w:r>
      <w:r w:rsidR="00495956">
        <w:rPr>
          <w:rFonts w:hint="cs"/>
          <w:sz w:val="26"/>
          <w:szCs w:val="26"/>
          <w:rtl/>
          <w:lang w:val="en-US"/>
        </w:rPr>
        <w:t>كييف</w:t>
      </w:r>
      <w:r w:rsidR="00B52329">
        <w:rPr>
          <w:rFonts w:hint="cs"/>
          <w:sz w:val="26"/>
          <w:szCs w:val="26"/>
          <w:rtl/>
          <w:lang w:val="en-US"/>
        </w:rPr>
        <w:t xml:space="preserve"> الهواء المنزلي القائمة على التكنولوجيا المتفق عليها، وضمان تصنيعها </w:t>
      </w:r>
      <w:r w:rsidR="00257926">
        <w:rPr>
          <w:rFonts w:hint="cs"/>
          <w:sz w:val="26"/>
          <w:szCs w:val="26"/>
          <w:rtl/>
          <w:lang w:val="en-US"/>
        </w:rPr>
        <w:t xml:space="preserve">للمعدات القائمة على </w:t>
      </w:r>
      <w:r w:rsidR="00257926" w:rsidRPr="00257926">
        <w:rPr>
          <w:sz w:val="24"/>
          <w:szCs w:val="24"/>
          <w:lang w:val="en-US"/>
        </w:rPr>
        <w:t>R-410A</w:t>
      </w:r>
      <w:r w:rsidR="00257926">
        <w:rPr>
          <w:rFonts w:hint="cs"/>
          <w:sz w:val="26"/>
          <w:szCs w:val="26"/>
          <w:rtl/>
          <w:lang w:val="en-US"/>
        </w:rPr>
        <w:t xml:space="preserve"> ل</w:t>
      </w:r>
      <w:r w:rsidR="00495956">
        <w:rPr>
          <w:rFonts w:hint="cs"/>
          <w:sz w:val="26"/>
          <w:szCs w:val="26"/>
          <w:rtl/>
          <w:lang w:val="en-US"/>
        </w:rPr>
        <w:t>غرض ا</w:t>
      </w:r>
      <w:r w:rsidR="00257926">
        <w:rPr>
          <w:rFonts w:hint="cs"/>
          <w:sz w:val="26"/>
          <w:szCs w:val="26"/>
          <w:rtl/>
          <w:lang w:val="en-US"/>
        </w:rPr>
        <w:t xml:space="preserve">لسوق المحلي ينخفض تدريجيا إلى أن تقوم المنشئات فقط بتصنيع المعدات للسوق المحلي بالتكنولوجيا المتفق عليها، أو تكنولوجيا ذات إمكانية احترار عالمي </w:t>
      </w:r>
      <w:r w:rsidR="00495956">
        <w:rPr>
          <w:rFonts w:hint="cs"/>
          <w:sz w:val="26"/>
          <w:szCs w:val="26"/>
          <w:rtl/>
          <w:lang w:val="en-US"/>
        </w:rPr>
        <w:t>أقل</w:t>
      </w:r>
      <w:r w:rsidR="00257926">
        <w:rPr>
          <w:rFonts w:hint="cs"/>
          <w:sz w:val="26"/>
          <w:szCs w:val="26"/>
          <w:rtl/>
          <w:lang w:val="en-US"/>
        </w:rPr>
        <w:t>؛</w:t>
      </w:r>
    </w:p>
    <w:p w:rsidR="00B541AC" w:rsidRDefault="00B541AC" w:rsidP="00495956">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lang w:val="en-US"/>
        </w:rPr>
        <w:t>(و)</w:t>
      </w:r>
      <w:r>
        <w:rPr>
          <w:rFonts w:hint="cs"/>
          <w:sz w:val="26"/>
          <w:szCs w:val="26"/>
          <w:rtl/>
          <w:lang w:val="en-US"/>
        </w:rPr>
        <w:tab/>
      </w:r>
      <w:r w:rsidR="00257926">
        <w:rPr>
          <w:rFonts w:hint="cs"/>
          <w:sz w:val="26"/>
          <w:szCs w:val="26"/>
          <w:rtl/>
          <w:lang w:val="en-US"/>
        </w:rPr>
        <w:t xml:space="preserve">أن الأمانة قامت بتحديث التذييل 2-ألف في الاتفاق بين حكومة مصر واللجنة التنفيذية، استنادا إلى الموافقة على مقترح المشروع المشار إليه في الفقرة الفرعية (ب) أعلاه، وخفض كمية </w:t>
      </w:r>
      <w:r w:rsidR="00495956">
        <w:rPr>
          <w:rFonts w:hint="cs"/>
          <w:sz w:val="26"/>
          <w:szCs w:val="26"/>
          <w:rtl/>
          <w:lang w:val="en-US"/>
        </w:rPr>
        <w:t xml:space="preserve">أطنان </w:t>
      </w:r>
      <w:r w:rsidR="00257926">
        <w:rPr>
          <w:rFonts w:hint="cs"/>
          <w:sz w:val="26"/>
          <w:szCs w:val="26"/>
          <w:rtl/>
          <w:lang w:val="en-US"/>
        </w:rPr>
        <w:t xml:space="preserve">المواد الهيدروكلوروفلوروكربونية </w:t>
      </w:r>
      <w:r w:rsidR="00495956">
        <w:rPr>
          <w:rFonts w:hint="cs"/>
          <w:sz w:val="26"/>
          <w:szCs w:val="26"/>
          <w:rtl/>
          <w:lang w:val="en-US"/>
        </w:rPr>
        <w:t>المشار إليه</w:t>
      </w:r>
      <w:r w:rsidR="00257926">
        <w:rPr>
          <w:rFonts w:hint="cs"/>
          <w:sz w:val="26"/>
          <w:szCs w:val="26"/>
          <w:rtl/>
          <w:lang w:val="en-US"/>
        </w:rPr>
        <w:t xml:space="preserve"> في الفقرة الفرعية (ج) أعلاه، وتحديث الهدف للاستعمال المراقب في الفقرة 1 إلى 115,54 طن من قدرات استنفاد الأوزون، وإضافة فقرة جديدة 17 للإشارة إلى أن الاتفاق المحدث يحل محل الاتفاق الذي توصل إليه في الاجتماع التاسع والسبعين، على النحو الوارد في المرفق الثاني بالوثيقة الحالية؛</w:t>
      </w:r>
    </w:p>
    <w:p w:rsidR="00B541AC" w:rsidRDefault="00257926" w:rsidP="00495956">
      <w:pPr>
        <w:pStyle w:val="StyleHeader4Para4Left0Firstline0"/>
        <w:widowControl/>
        <w:numPr>
          <w:ilvl w:val="0"/>
          <w:numId w:val="0"/>
        </w:numPr>
        <w:tabs>
          <w:tab w:val="clear" w:pos="2880"/>
          <w:tab w:val="clear" w:pos="5760"/>
        </w:tabs>
        <w:bidi/>
        <w:ind w:left="1440" w:hanging="720"/>
        <w:rPr>
          <w:sz w:val="26"/>
          <w:szCs w:val="26"/>
          <w:lang w:val="en-US"/>
        </w:rPr>
      </w:pPr>
      <w:r>
        <w:rPr>
          <w:rFonts w:hint="cs"/>
          <w:sz w:val="26"/>
          <w:szCs w:val="26"/>
          <w:rtl/>
          <w:lang w:val="en-US"/>
        </w:rPr>
        <w:t>(</w:t>
      </w:r>
      <w:r w:rsidR="00B541AC">
        <w:rPr>
          <w:rFonts w:hint="cs"/>
          <w:sz w:val="26"/>
          <w:szCs w:val="26"/>
          <w:rtl/>
          <w:lang w:val="en-US"/>
        </w:rPr>
        <w:t>ز)</w:t>
      </w:r>
      <w:r w:rsidR="00B541AC">
        <w:rPr>
          <w:rFonts w:hint="cs"/>
          <w:sz w:val="26"/>
          <w:szCs w:val="26"/>
          <w:rtl/>
          <w:lang w:val="en-US"/>
        </w:rPr>
        <w:tab/>
      </w:r>
      <w:r>
        <w:rPr>
          <w:rFonts w:hint="cs"/>
          <w:sz w:val="26"/>
          <w:szCs w:val="26"/>
          <w:rtl/>
          <w:lang w:val="en-US"/>
        </w:rPr>
        <w:t xml:space="preserve">الموافقة على الشريحة الثانية من المرحلة الأولى من خطة إدارة إزالة المواد الهيدروكلوروفلوروكربونية لمصر، وخطة تنفيذ الشريحة المقابلة للفترة 2019-2022، بقيمة 6.991.764 دولار أمريكي، تتألف من 4.668.214 دولار أمريكي، زائد تكاليف دعم الوكالة </w:t>
      </w:r>
      <w:r w:rsidR="00495956">
        <w:rPr>
          <w:rFonts w:hint="cs"/>
          <w:sz w:val="26"/>
          <w:szCs w:val="26"/>
          <w:rtl/>
          <w:lang w:val="en-US"/>
        </w:rPr>
        <w:t>بقيمة</w:t>
      </w:r>
      <w:r>
        <w:rPr>
          <w:rFonts w:hint="cs"/>
          <w:sz w:val="26"/>
          <w:szCs w:val="26"/>
          <w:rtl/>
          <w:lang w:val="en-US"/>
        </w:rPr>
        <w:t xml:space="preserve"> 326.775 دولارا</w:t>
      </w:r>
      <w:r w:rsidR="000F62ED">
        <w:rPr>
          <w:rFonts w:hint="cs"/>
          <w:sz w:val="26"/>
          <w:szCs w:val="26"/>
          <w:rtl/>
          <w:lang w:val="en-US"/>
        </w:rPr>
        <w:t>ً</w:t>
      </w:r>
      <w:r>
        <w:rPr>
          <w:rFonts w:hint="cs"/>
          <w:sz w:val="26"/>
          <w:szCs w:val="26"/>
          <w:rtl/>
          <w:lang w:val="en-US"/>
        </w:rPr>
        <w:t xml:space="preserve"> أمريكيا</w:t>
      </w:r>
      <w:r w:rsidR="000F62ED">
        <w:rPr>
          <w:rFonts w:hint="cs"/>
          <w:sz w:val="26"/>
          <w:szCs w:val="26"/>
          <w:rtl/>
          <w:lang w:val="en-US"/>
        </w:rPr>
        <w:t>ً</w:t>
      </w:r>
      <w:r>
        <w:rPr>
          <w:rFonts w:hint="cs"/>
          <w:sz w:val="26"/>
          <w:szCs w:val="26"/>
          <w:rtl/>
          <w:lang w:val="en-US"/>
        </w:rPr>
        <w:t xml:space="preserve"> لليونيدو</w:t>
      </w:r>
      <w:r w:rsidR="000F62ED">
        <w:rPr>
          <w:rFonts w:hint="cs"/>
          <w:sz w:val="26"/>
          <w:szCs w:val="26"/>
          <w:rtl/>
          <w:lang w:val="en-US"/>
        </w:rPr>
        <w:t xml:space="preserve">؛ و1.836.750 دولار أمريكي، زائد تكاليف دعم الوكالة </w:t>
      </w:r>
      <w:r w:rsidR="00495956">
        <w:rPr>
          <w:rFonts w:hint="cs"/>
          <w:sz w:val="26"/>
          <w:szCs w:val="26"/>
          <w:rtl/>
          <w:lang w:val="en-US"/>
        </w:rPr>
        <w:t>بقيمة</w:t>
      </w:r>
      <w:r w:rsidR="000F62ED">
        <w:rPr>
          <w:rFonts w:hint="cs"/>
          <w:sz w:val="26"/>
          <w:szCs w:val="26"/>
          <w:rtl/>
          <w:lang w:val="en-US"/>
        </w:rPr>
        <w:t xml:space="preserve"> 128.573 دولاراً أمريكياً لليوئنديبي؛ و279.500 دولاراً أمريكياً، زائد تكاليف دعم الوكالة </w:t>
      </w:r>
      <w:r w:rsidR="00495956">
        <w:rPr>
          <w:rFonts w:hint="cs"/>
          <w:sz w:val="26"/>
          <w:szCs w:val="26"/>
          <w:rtl/>
          <w:lang w:val="en-US"/>
        </w:rPr>
        <w:t>قيمة</w:t>
      </w:r>
      <w:r w:rsidR="000F62ED">
        <w:rPr>
          <w:rFonts w:hint="cs"/>
          <w:sz w:val="26"/>
          <w:szCs w:val="26"/>
          <w:rtl/>
          <w:lang w:val="en-US"/>
        </w:rPr>
        <w:t xml:space="preserve"> 33.394 دولاراً أمريكياً لليونيب؛ و207.300 دولاراً أمريكياً، زائد تكاليف دعم الوكالة </w:t>
      </w:r>
      <w:r w:rsidR="00495956">
        <w:rPr>
          <w:rFonts w:hint="cs"/>
          <w:sz w:val="26"/>
          <w:szCs w:val="26"/>
          <w:rtl/>
          <w:lang w:val="en-US"/>
        </w:rPr>
        <w:t>بقيمة</w:t>
      </w:r>
      <w:r w:rsidR="000F62ED">
        <w:rPr>
          <w:rFonts w:hint="cs"/>
          <w:sz w:val="26"/>
          <w:szCs w:val="26"/>
          <w:rtl/>
          <w:lang w:val="en-US"/>
        </w:rPr>
        <w:t xml:space="preserve"> 26.949 دولاراً أمريكياً لحكومة ألمانيا.</w:t>
      </w:r>
    </w:p>
    <w:p w:rsidR="00997AF6" w:rsidRPr="00613D27" w:rsidRDefault="00997AF6" w:rsidP="00B541AC">
      <w:pPr>
        <w:pStyle w:val="StyleHeader4Para4Left0Firstline0"/>
        <w:widowControl/>
        <w:numPr>
          <w:ilvl w:val="0"/>
          <w:numId w:val="0"/>
        </w:numPr>
        <w:tabs>
          <w:tab w:val="clear" w:pos="2880"/>
          <w:tab w:val="clear" w:pos="5760"/>
        </w:tabs>
        <w:bidi/>
        <w:rPr>
          <w:sz w:val="26"/>
          <w:szCs w:val="26"/>
          <w:lang w:val="en-US"/>
        </w:rPr>
      </w:pPr>
    </w:p>
    <w:p w:rsidR="00997AF6" w:rsidRPr="00997AF6" w:rsidRDefault="00997AF6" w:rsidP="00997AF6">
      <w:pPr>
        <w:pStyle w:val="StyleHeader4Para4Left0Firstline0"/>
        <w:widowControl/>
        <w:numPr>
          <w:ilvl w:val="0"/>
          <w:numId w:val="0"/>
        </w:numPr>
        <w:tabs>
          <w:tab w:val="clear" w:pos="2880"/>
          <w:tab w:val="clear" w:pos="5760"/>
        </w:tabs>
        <w:bidi/>
        <w:rPr>
          <w:rtl/>
          <w:lang w:val="en-US" w:bidi="ar-EG"/>
        </w:rPr>
      </w:pPr>
    </w:p>
    <w:p w:rsidR="007E5D09" w:rsidRPr="00502D14" w:rsidRDefault="00E1360E">
      <w:pPr>
        <w:pStyle w:val="Heading3"/>
        <w:numPr>
          <w:ilvl w:val="0"/>
          <w:numId w:val="0"/>
        </w:numPr>
        <w:ind w:left="1361"/>
        <w:rPr>
          <w:lang w:val="en-US"/>
        </w:rPr>
        <w:sectPr w:rsidR="007E5D09" w:rsidRPr="00502D14" w:rsidSect="003D355B">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152" w:left="1440" w:header="720" w:footer="706" w:gutter="0"/>
          <w:cols w:space="720"/>
          <w:titlePg/>
        </w:sectPr>
      </w:pPr>
      <w:r>
        <w:br w:type="page"/>
      </w:r>
    </w:p>
    <w:p w:rsidR="007E5D09" w:rsidRDefault="00E1360E" w:rsidP="00B00E16">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rsidP="00B541AC">
      <w:pPr>
        <w:tabs>
          <w:tab w:val="left" w:pos="4095"/>
          <w:tab w:val="center" w:pos="4680"/>
        </w:tabs>
        <w:bidi/>
        <w:spacing w:after="240"/>
        <w:jc w:val="left"/>
        <w:rPr>
          <w:rFonts w:cs="Arabic Transparent"/>
          <w:b/>
          <w:bCs/>
          <w:sz w:val="26"/>
          <w:szCs w:val="26"/>
          <w:rtl/>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rsidR="007E5D09" w:rsidRPr="00B541AC" w:rsidRDefault="0040655C" w:rsidP="00495956">
      <w:pPr>
        <w:tabs>
          <w:tab w:val="left" w:pos="4095"/>
          <w:tab w:val="center" w:pos="4680"/>
        </w:tabs>
        <w:bidi/>
        <w:spacing w:after="240"/>
        <w:jc w:val="center"/>
        <w:rPr>
          <w:rFonts w:cs="Arabic Transparent"/>
          <w:b/>
          <w:bCs/>
          <w:sz w:val="26"/>
          <w:szCs w:val="26"/>
          <w:lang w:val="en-US" w:bidi="ar-EG"/>
        </w:rPr>
      </w:pPr>
      <w:r w:rsidRPr="0040655C">
        <w:rPr>
          <w:rFonts w:hint="cs"/>
          <w:b/>
          <w:bCs/>
          <w:sz w:val="26"/>
          <w:szCs w:val="26"/>
          <w:rtl/>
        </w:rPr>
        <w:t xml:space="preserve">المشروع بشأن تعزيز </w:t>
      </w:r>
      <w:r w:rsidRPr="0040655C">
        <w:rPr>
          <w:rFonts w:hint="cs"/>
          <w:b/>
          <w:bCs/>
          <w:color w:val="000000" w:themeColor="text1"/>
          <w:sz w:val="26"/>
          <w:szCs w:val="26"/>
          <w:rtl/>
          <w:lang w:val="en-US" w:bidi="ar-EG"/>
        </w:rPr>
        <w:t xml:space="preserve">استخدام غازات التبريد ذات إمكانية احترار عالمي منخفضة في تصنيع </w:t>
      </w:r>
      <w:r w:rsidR="00495956">
        <w:rPr>
          <w:rFonts w:hint="cs"/>
          <w:b/>
          <w:bCs/>
          <w:color w:val="000000" w:themeColor="text1"/>
          <w:sz w:val="26"/>
          <w:szCs w:val="26"/>
          <w:rtl/>
          <w:lang w:val="en-US" w:bidi="ar-EG"/>
        </w:rPr>
        <w:t>معدات</w:t>
      </w:r>
      <w:r w:rsidRPr="0040655C">
        <w:rPr>
          <w:rFonts w:hint="cs"/>
          <w:b/>
          <w:bCs/>
          <w:color w:val="000000" w:themeColor="text1"/>
          <w:sz w:val="26"/>
          <w:szCs w:val="26"/>
          <w:rtl/>
          <w:lang w:val="en-US" w:bidi="ar-EG"/>
        </w:rPr>
        <w:t xml:space="preserve"> تكييف الهواء في مصر</w:t>
      </w:r>
      <w:r>
        <w:rPr>
          <w:rFonts w:hint="cs"/>
          <w:b/>
          <w:bCs/>
          <w:color w:val="000000" w:themeColor="text1"/>
          <w:sz w:val="26"/>
          <w:szCs w:val="26"/>
          <w:rtl/>
          <w:lang w:val="en-US" w:bidi="ar-EG"/>
        </w:rPr>
        <w:t xml:space="preserve"> </w:t>
      </w:r>
      <w:r>
        <w:rPr>
          <w:b/>
          <w:bCs/>
          <w:color w:val="000000" w:themeColor="text1"/>
          <w:sz w:val="26"/>
          <w:szCs w:val="26"/>
          <w:lang w:val="en-US" w:bidi="ar-EG"/>
        </w:rPr>
        <w:t>(</w:t>
      </w:r>
      <w:r w:rsidR="00B541AC">
        <w:rPr>
          <w:rFonts w:cs="Arabic Transparent"/>
          <w:b/>
          <w:bCs/>
          <w:sz w:val="26"/>
          <w:szCs w:val="26"/>
          <w:lang w:val="en-US" w:bidi="ar-EG"/>
        </w:rPr>
        <w:t>EGYPRA</w:t>
      </w:r>
      <w:r>
        <w:rPr>
          <w:rFonts w:cs="Arabic Transparent"/>
          <w:b/>
          <w:bCs/>
          <w:sz w:val="26"/>
          <w:szCs w:val="26"/>
          <w:lang w:val="en-US" w:bidi="ar-EG"/>
        </w:rPr>
        <w:t>)</w:t>
      </w:r>
    </w:p>
    <w:p w:rsidR="007E5D09" w:rsidRDefault="007E5D09" w:rsidP="00B00E16">
      <w:pPr>
        <w:pStyle w:val="Heading3"/>
        <w:numPr>
          <w:ilvl w:val="0"/>
          <w:numId w:val="0"/>
        </w:numPr>
        <w:bidi/>
      </w:pPr>
    </w:p>
    <w:p w:rsidR="00B541AC" w:rsidRDefault="000F62ED" w:rsidP="00EA172E">
      <w:pPr>
        <w:pStyle w:val="StyleHeader4Para4Left0Firstline0"/>
        <w:widowControl/>
        <w:numPr>
          <w:ilvl w:val="0"/>
          <w:numId w:val="30"/>
        </w:numPr>
        <w:tabs>
          <w:tab w:val="clear" w:pos="2880"/>
          <w:tab w:val="clear" w:pos="5760"/>
          <w:tab w:val="right" w:pos="855"/>
        </w:tabs>
        <w:bidi/>
        <w:ind w:left="4" w:firstLine="0"/>
        <w:rPr>
          <w:sz w:val="26"/>
          <w:szCs w:val="26"/>
        </w:rPr>
      </w:pPr>
      <w:r>
        <w:rPr>
          <w:rFonts w:hint="cs"/>
          <w:sz w:val="26"/>
          <w:szCs w:val="26"/>
          <w:rtl/>
        </w:rPr>
        <w:t>تم اختبار تسعة عشرة نموذجا لو</w:t>
      </w:r>
      <w:r w:rsidR="00495956">
        <w:rPr>
          <w:rFonts w:hint="cs"/>
          <w:sz w:val="26"/>
          <w:szCs w:val="26"/>
          <w:rtl/>
        </w:rPr>
        <w:t>ح</w:t>
      </w:r>
      <w:r>
        <w:rPr>
          <w:rFonts w:hint="cs"/>
          <w:sz w:val="26"/>
          <w:szCs w:val="26"/>
          <w:rtl/>
        </w:rPr>
        <w:t>دات مجزأة صن</w:t>
      </w:r>
      <w:r w:rsidR="00495956">
        <w:rPr>
          <w:rFonts w:hint="cs"/>
          <w:sz w:val="26"/>
          <w:szCs w:val="26"/>
          <w:rtl/>
        </w:rPr>
        <w:t>ّ</w:t>
      </w:r>
      <w:r>
        <w:rPr>
          <w:rFonts w:hint="cs"/>
          <w:sz w:val="26"/>
          <w:szCs w:val="26"/>
          <w:rtl/>
        </w:rPr>
        <w:t>عت خصيصا مع كباسات مقدمة من عدد من المنشئات في المختبرات المعتمدة المتوافرة محليا بغازات تبريد مقدمة من آركيما، وشامورز، وديكين، وهاني ويل. وأعيدت الاختبارات للحصول على أفضل النتائج.</w:t>
      </w:r>
    </w:p>
    <w:p w:rsidR="00B541AC" w:rsidRDefault="000F62ED" w:rsidP="00EA172E">
      <w:pPr>
        <w:pStyle w:val="StyleHeader4Para4Left0Firstline0"/>
        <w:widowControl/>
        <w:numPr>
          <w:ilvl w:val="0"/>
          <w:numId w:val="30"/>
        </w:numPr>
        <w:tabs>
          <w:tab w:val="clear" w:pos="2880"/>
          <w:tab w:val="clear" w:pos="5760"/>
          <w:tab w:val="right" w:pos="855"/>
        </w:tabs>
        <w:bidi/>
        <w:ind w:left="4" w:firstLine="0"/>
        <w:rPr>
          <w:sz w:val="26"/>
          <w:szCs w:val="26"/>
        </w:rPr>
      </w:pPr>
      <w:r>
        <w:rPr>
          <w:rFonts w:hint="cs"/>
          <w:sz w:val="26"/>
          <w:szCs w:val="26"/>
          <w:rtl/>
        </w:rPr>
        <w:t>وأظهرت النتائ</w:t>
      </w:r>
      <w:r w:rsidR="00495956">
        <w:rPr>
          <w:rFonts w:hint="cs"/>
          <w:sz w:val="26"/>
          <w:szCs w:val="26"/>
          <w:rtl/>
        </w:rPr>
        <w:t>ج</w:t>
      </w:r>
      <w:r>
        <w:rPr>
          <w:rFonts w:hint="cs"/>
          <w:sz w:val="26"/>
          <w:szCs w:val="26"/>
          <w:rtl/>
        </w:rPr>
        <w:t xml:space="preserve"> أن هناك إمكانية لتحسين القدر</w:t>
      </w:r>
      <w:r w:rsidR="00495956">
        <w:rPr>
          <w:rFonts w:hint="cs"/>
          <w:sz w:val="26"/>
          <w:szCs w:val="26"/>
          <w:rtl/>
        </w:rPr>
        <w:t>ة</w:t>
      </w:r>
      <w:r>
        <w:rPr>
          <w:rFonts w:hint="cs"/>
          <w:sz w:val="26"/>
          <w:szCs w:val="26"/>
          <w:rtl/>
        </w:rPr>
        <w:t xml:space="preserve"> وكفاءة الطاقة للنماذج التي تعمل ببدائل الهيدروكلوروفلوروكربون-22 و</w:t>
      </w:r>
      <w:r w:rsidRPr="000F62ED">
        <w:rPr>
          <w:sz w:val="24"/>
          <w:szCs w:val="24"/>
          <w:lang w:val="en-US"/>
        </w:rPr>
        <w:t>R-41</w:t>
      </w:r>
      <w:r>
        <w:rPr>
          <w:sz w:val="24"/>
          <w:szCs w:val="24"/>
          <w:lang w:val="en-US"/>
        </w:rPr>
        <w:t>0</w:t>
      </w:r>
      <w:r w:rsidRPr="000F62ED">
        <w:rPr>
          <w:sz w:val="24"/>
          <w:szCs w:val="24"/>
          <w:lang w:val="en-US"/>
        </w:rPr>
        <w:t>A</w:t>
      </w:r>
      <w:r w:rsidRPr="000F62ED">
        <w:rPr>
          <w:rFonts w:hint="cs"/>
          <w:sz w:val="24"/>
          <w:szCs w:val="24"/>
          <w:rtl/>
        </w:rPr>
        <w:t xml:space="preserve"> </w:t>
      </w:r>
      <w:r>
        <w:rPr>
          <w:rFonts w:hint="cs"/>
          <w:sz w:val="26"/>
          <w:szCs w:val="26"/>
          <w:rtl/>
        </w:rPr>
        <w:t>(مع تحسينات أعل</w:t>
      </w:r>
      <w:r w:rsidR="00495956">
        <w:rPr>
          <w:rFonts w:hint="cs"/>
          <w:sz w:val="26"/>
          <w:szCs w:val="26"/>
          <w:rtl/>
        </w:rPr>
        <w:t>ى</w:t>
      </w:r>
      <w:r>
        <w:rPr>
          <w:rFonts w:hint="cs"/>
          <w:sz w:val="26"/>
          <w:szCs w:val="26"/>
          <w:rtl/>
        </w:rPr>
        <w:t xml:space="preserve"> للبدائل العاملة بالـ</w:t>
      </w:r>
      <w:r w:rsidRPr="000F62ED">
        <w:rPr>
          <w:sz w:val="24"/>
          <w:szCs w:val="24"/>
          <w:lang w:val="en-US"/>
        </w:rPr>
        <w:t>R-41</w:t>
      </w:r>
      <w:r>
        <w:rPr>
          <w:sz w:val="24"/>
          <w:szCs w:val="24"/>
          <w:lang w:val="en-US"/>
        </w:rPr>
        <w:t>0</w:t>
      </w:r>
      <w:r w:rsidRPr="000F62ED">
        <w:rPr>
          <w:sz w:val="24"/>
          <w:szCs w:val="24"/>
          <w:lang w:val="en-US"/>
        </w:rPr>
        <w:t>A</w:t>
      </w:r>
      <w:r>
        <w:rPr>
          <w:rFonts w:hint="cs"/>
          <w:sz w:val="26"/>
          <w:szCs w:val="26"/>
          <w:rtl/>
        </w:rPr>
        <w:t>).</w:t>
      </w:r>
      <w:r w:rsidR="0090030A">
        <w:rPr>
          <w:rFonts w:hint="cs"/>
          <w:sz w:val="26"/>
          <w:szCs w:val="26"/>
          <w:rtl/>
        </w:rPr>
        <w:t xml:space="preserve"> واعتمدت التحسينات على توافر واختيار المكونات الصحيحة للوحدات التي يمكن أن تؤدي إلى الأداء المطلوب.</w:t>
      </w:r>
    </w:p>
    <w:p w:rsidR="00B541AC" w:rsidRDefault="0090030A" w:rsidP="00EA172E">
      <w:pPr>
        <w:pStyle w:val="StyleHeader4Para4Left0Firstline0"/>
        <w:widowControl/>
        <w:numPr>
          <w:ilvl w:val="0"/>
          <w:numId w:val="30"/>
        </w:numPr>
        <w:tabs>
          <w:tab w:val="clear" w:pos="2880"/>
          <w:tab w:val="clear" w:pos="5760"/>
          <w:tab w:val="right" w:pos="855"/>
        </w:tabs>
        <w:bidi/>
        <w:ind w:left="4" w:firstLine="0"/>
        <w:rPr>
          <w:sz w:val="26"/>
          <w:szCs w:val="26"/>
        </w:rPr>
      </w:pPr>
      <w:r>
        <w:rPr>
          <w:rFonts w:hint="cs"/>
          <w:sz w:val="26"/>
          <w:szCs w:val="26"/>
          <w:rtl/>
        </w:rPr>
        <w:t xml:space="preserve">وهناك حاجة إلى بناء القدرات لتمكين المصنّعين من تصميم، وتعظيم، واختبار الوحدات، مع غازات تبريد قابلة للاشتعال من أجل تحسين الأداء وتلبية معايير كفاءة الطاقة، وتحديث مرافق اختبارها من حيث المعدات وكذلك </w:t>
      </w:r>
      <w:r w:rsidR="005A0EC0">
        <w:rPr>
          <w:rFonts w:hint="cs"/>
          <w:sz w:val="26"/>
          <w:szCs w:val="26"/>
          <w:rtl/>
        </w:rPr>
        <w:t>التعامل مع</w:t>
      </w:r>
      <w:r>
        <w:rPr>
          <w:rFonts w:hint="cs"/>
          <w:sz w:val="26"/>
          <w:szCs w:val="26"/>
          <w:rtl/>
        </w:rPr>
        <w:t xml:space="preserve"> غازات التبريد القا</w:t>
      </w:r>
      <w:r w:rsidR="005A0EC0">
        <w:rPr>
          <w:rFonts w:hint="cs"/>
          <w:sz w:val="26"/>
          <w:szCs w:val="26"/>
          <w:rtl/>
        </w:rPr>
        <w:t>بلة للاشتعال. وأظهرت النتائج أن جميع غازات التبريد المستخدمة في المشروع كانت بدائل مجدية من حيث الحرارة الدينامية، غير أنها بالمقارنة إلى وزارة المعايير الدنيا لأداء الطاقة في مصر، أظهرت النتائج أن هناك تحديات تواجهها الصناعة في توفير الكفاءة العالية لوحدات تكييف الهواء التي تستوفى المتطلبات الصارمة في السنوات القادمة. وعلاوة على ذلك، كانت الجدوى من حيث المعايير الأخرى، مثل القابلية للمقارنة، والتوافر التجاري، والسلامة، والتكلفة، تحتاج إلى إجراء بحوث إضافية بشأنها.</w:t>
      </w:r>
    </w:p>
    <w:p w:rsidR="00B541AC" w:rsidRDefault="00013F0A" w:rsidP="00EA172E">
      <w:pPr>
        <w:pStyle w:val="StyleHeader4Para4Left0Firstline0"/>
        <w:widowControl/>
        <w:numPr>
          <w:ilvl w:val="0"/>
          <w:numId w:val="30"/>
        </w:numPr>
        <w:tabs>
          <w:tab w:val="clear" w:pos="2880"/>
          <w:tab w:val="clear" w:pos="5760"/>
          <w:tab w:val="right" w:pos="855"/>
        </w:tabs>
        <w:bidi/>
        <w:ind w:left="4" w:firstLine="0"/>
        <w:rPr>
          <w:sz w:val="26"/>
          <w:szCs w:val="26"/>
        </w:rPr>
      </w:pPr>
      <w:r>
        <w:rPr>
          <w:rFonts w:hint="cs"/>
          <w:sz w:val="26"/>
          <w:szCs w:val="26"/>
          <w:rtl/>
        </w:rPr>
        <w:t>و</w:t>
      </w:r>
      <w:r w:rsidR="005A0EC0">
        <w:rPr>
          <w:rFonts w:hint="cs"/>
          <w:sz w:val="26"/>
          <w:szCs w:val="26"/>
          <w:rtl/>
        </w:rPr>
        <w:t xml:space="preserve">التمست الأمانة توضيحا عما إذا كانت النتائج والاستنتاجات لمشروع </w:t>
      </w:r>
      <w:r w:rsidRPr="00EA172E">
        <w:rPr>
          <w:sz w:val="26"/>
          <w:szCs w:val="26"/>
        </w:rPr>
        <w:t>EGYPRA</w:t>
      </w:r>
      <w:r w:rsidR="005A0EC0">
        <w:rPr>
          <w:rFonts w:hint="cs"/>
          <w:sz w:val="26"/>
          <w:szCs w:val="26"/>
          <w:rtl/>
        </w:rPr>
        <w:t xml:space="preserve"> كانت هي نفسها مثل برامج الاختبار الأخرى التي تم اختبار بدائل ذات إمكانية احترار عالمي منخفضة في قطاع تصنيع تكييف الهواء، بما في ذلك المشروعات التدليلية التي مولها الصندوق المتعدد الأطراف. ويقدم الجدول 1 مقارنة بين التصميم والمعايير وبروتوكولات الاختبار وغازات التبريد التي أجريت اختبارات لها والقيود لأربعة برامج اختبار</w:t>
      </w:r>
      <w:r>
        <w:rPr>
          <w:rFonts w:hint="cs"/>
          <w:sz w:val="26"/>
          <w:szCs w:val="26"/>
          <w:rtl/>
          <w:lang w:bidi="ar-EG"/>
        </w:rPr>
        <w:t>، وهي</w:t>
      </w:r>
      <w:r w:rsidR="00FF3C9F">
        <w:rPr>
          <w:rFonts w:hint="cs"/>
          <w:sz w:val="26"/>
          <w:szCs w:val="26"/>
          <w:rtl/>
        </w:rPr>
        <w:t>:</w:t>
      </w:r>
      <w:r w:rsidR="005A0EC0">
        <w:rPr>
          <w:rFonts w:hint="cs"/>
          <w:sz w:val="26"/>
          <w:szCs w:val="26"/>
          <w:rtl/>
        </w:rPr>
        <w:t xml:space="preserve"> </w:t>
      </w:r>
      <w:r w:rsidR="00FF3C9F" w:rsidRPr="00FF3C9F">
        <w:rPr>
          <w:sz w:val="24"/>
          <w:szCs w:val="24"/>
          <w:lang w:val="en-US"/>
        </w:rPr>
        <w:t>AREP-II</w:t>
      </w:r>
      <w:r w:rsidR="00FF3C9F">
        <w:rPr>
          <w:rFonts w:hint="cs"/>
          <w:sz w:val="26"/>
          <w:szCs w:val="26"/>
          <w:rtl/>
          <w:lang w:bidi="ar-EG"/>
        </w:rPr>
        <w:t>،</w:t>
      </w:r>
      <w:r>
        <w:rPr>
          <w:rStyle w:val="FootnoteReference"/>
          <w:sz w:val="26"/>
          <w:szCs w:val="26"/>
        </w:rPr>
        <w:footnoteReference w:customMarkFollows="1" w:id="18"/>
        <w:t>1</w:t>
      </w:r>
      <w:r w:rsidR="005A0EC0">
        <w:rPr>
          <w:rFonts w:hint="cs"/>
          <w:sz w:val="26"/>
          <w:szCs w:val="26"/>
          <w:rtl/>
        </w:rPr>
        <w:t xml:space="preserve"> و</w:t>
      </w:r>
      <w:r w:rsidR="00FF3C9F" w:rsidRPr="00FF3C9F">
        <w:rPr>
          <w:sz w:val="24"/>
          <w:szCs w:val="24"/>
          <w:lang w:val="en-US" w:bidi="ar-EG"/>
        </w:rPr>
        <w:t>EGYPRA</w:t>
      </w:r>
      <w:r w:rsidR="00FF3C9F">
        <w:rPr>
          <w:rFonts w:hint="cs"/>
          <w:sz w:val="26"/>
          <w:szCs w:val="26"/>
          <w:rtl/>
        </w:rPr>
        <w:t>،</w:t>
      </w:r>
      <w:r w:rsidR="005A0EC0">
        <w:rPr>
          <w:rFonts w:hint="cs"/>
          <w:sz w:val="26"/>
          <w:szCs w:val="26"/>
          <w:rtl/>
        </w:rPr>
        <w:t xml:space="preserve"> و</w:t>
      </w:r>
      <w:r w:rsidR="00FF3C9F" w:rsidRPr="00FF3C9F">
        <w:rPr>
          <w:sz w:val="24"/>
          <w:szCs w:val="24"/>
          <w:lang w:val="en-US"/>
        </w:rPr>
        <w:t>ORNL</w:t>
      </w:r>
      <w:r w:rsidR="00FF3C9F">
        <w:rPr>
          <w:rFonts w:hint="cs"/>
          <w:sz w:val="26"/>
          <w:szCs w:val="26"/>
          <w:rtl/>
        </w:rPr>
        <w:t>،</w:t>
      </w:r>
      <w:r>
        <w:rPr>
          <w:rStyle w:val="FootnoteReference"/>
          <w:sz w:val="26"/>
          <w:szCs w:val="26"/>
        </w:rPr>
        <w:footnoteReference w:customMarkFollows="1" w:id="19"/>
        <w:t>2</w:t>
      </w:r>
      <w:r w:rsidR="005A0EC0">
        <w:rPr>
          <w:rFonts w:hint="cs"/>
          <w:sz w:val="26"/>
          <w:szCs w:val="26"/>
          <w:rtl/>
        </w:rPr>
        <w:t xml:space="preserve"> و</w:t>
      </w:r>
      <w:r w:rsidR="00FF3C9F" w:rsidRPr="00FF3C9F">
        <w:rPr>
          <w:sz w:val="24"/>
          <w:szCs w:val="24"/>
        </w:rPr>
        <w:t>PRAHA</w:t>
      </w:r>
      <w:r w:rsidR="005A0EC0">
        <w:rPr>
          <w:rFonts w:hint="cs"/>
          <w:sz w:val="26"/>
          <w:szCs w:val="26"/>
          <w:rtl/>
        </w:rPr>
        <w:t>.</w:t>
      </w:r>
      <w:r>
        <w:rPr>
          <w:rStyle w:val="FootnoteReference"/>
          <w:sz w:val="26"/>
          <w:szCs w:val="26"/>
        </w:rPr>
        <w:footnoteReference w:customMarkFollows="1" w:id="20"/>
        <w:t>3</w:t>
      </w:r>
    </w:p>
    <w:p w:rsidR="00F745A7" w:rsidRDefault="00F745A7">
      <w:pPr>
        <w:jc w:val="left"/>
        <w:rPr>
          <w:b/>
          <w:bCs/>
          <w:szCs w:val="24"/>
          <w:rtl/>
        </w:rPr>
      </w:pPr>
      <w:r>
        <w:rPr>
          <w:b/>
          <w:bCs/>
          <w:szCs w:val="24"/>
          <w:rtl/>
        </w:rPr>
        <w:br w:type="page"/>
      </w:r>
    </w:p>
    <w:p w:rsidR="00B541AC" w:rsidRDefault="00B541AC" w:rsidP="006E32FA">
      <w:pPr>
        <w:pStyle w:val="StyleHeader4Para4Left0Firstline0"/>
        <w:numPr>
          <w:ilvl w:val="0"/>
          <w:numId w:val="0"/>
        </w:numPr>
        <w:tabs>
          <w:tab w:val="clear" w:pos="2880"/>
          <w:tab w:val="clear" w:pos="5760"/>
        </w:tabs>
        <w:bidi/>
        <w:spacing w:after="0"/>
        <w:rPr>
          <w:b/>
          <w:bCs/>
          <w:sz w:val="24"/>
          <w:szCs w:val="24"/>
          <w:lang w:val="en-US" w:bidi="ar-EG"/>
        </w:rPr>
      </w:pPr>
      <w:r w:rsidRPr="00B541AC">
        <w:rPr>
          <w:rFonts w:hint="cs"/>
          <w:b/>
          <w:bCs/>
          <w:sz w:val="24"/>
          <w:szCs w:val="24"/>
          <w:rtl/>
        </w:rPr>
        <w:lastRenderedPageBreak/>
        <w:t xml:space="preserve">الجدول 1. مقارنة بين برامج </w:t>
      </w:r>
      <w:r w:rsidR="00E65FD1">
        <w:rPr>
          <w:rFonts w:hint="cs"/>
          <w:b/>
          <w:bCs/>
          <w:sz w:val="24"/>
          <w:szCs w:val="24"/>
          <w:rtl/>
        </w:rPr>
        <w:t>ال</w:t>
      </w:r>
      <w:r w:rsidRPr="00B541AC">
        <w:rPr>
          <w:rFonts w:hint="cs"/>
          <w:b/>
          <w:bCs/>
          <w:sz w:val="24"/>
          <w:szCs w:val="24"/>
          <w:rtl/>
        </w:rPr>
        <w:t>اختبار</w:t>
      </w:r>
      <w:r w:rsidR="00E65FD1">
        <w:rPr>
          <w:rFonts w:hint="cs"/>
          <w:b/>
          <w:bCs/>
          <w:sz w:val="24"/>
          <w:szCs w:val="24"/>
          <w:rtl/>
        </w:rPr>
        <w:t xml:space="preserve"> في</w:t>
      </w:r>
      <w:r w:rsidRPr="00B541AC">
        <w:rPr>
          <w:rFonts w:hint="cs"/>
          <w:b/>
          <w:bCs/>
          <w:sz w:val="24"/>
          <w:szCs w:val="24"/>
          <w:rtl/>
        </w:rPr>
        <w:t xml:space="preserve"> </w:t>
      </w:r>
      <w:r w:rsidRPr="00B541AC">
        <w:rPr>
          <w:b/>
          <w:bCs/>
          <w:sz w:val="24"/>
          <w:szCs w:val="24"/>
          <w:lang w:val="en-US"/>
        </w:rPr>
        <w:t>PRAHA</w:t>
      </w:r>
      <w:r w:rsidRPr="00B541AC">
        <w:rPr>
          <w:rFonts w:hint="cs"/>
          <w:b/>
          <w:bCs/>
          <w:sz w:val="24"/>
          <w:szCs w:val="24"/>
          <w:rtl/>
        </w:rPr>
        <w:t xml:space="preserve"> و</w:t>
      </w:r>
      <w:r w:rsidRPr="00B541AC">
        <w:rPr>
          <w:b/>
          <w:bCs/>
          <w:sz w:val="24"/>
          <w:szCs w:val="24"/>
          <w:lang w:val="en-US" w:bidi="ar-EG"/>
        </w:rPr>
        <w:t>EGYPRA</w:t>
      </w:r>
      <w:r w:rsidRPr="00B541AC">
        <w:rPr>
          <w:rFonts w:hint="cs"/>
          <w:b/>
          <w:bCs/>
          <w:sz w:val="24"/>
          <w:szCs w:val="24"/>
          <w:rtl/>
        </w:rPr>
        <w:t xml:space="preserve"> و</w:t>
      </w:r>
      <w:r w:rsidRPr="00B541AC">
        <w:rPr>
          <w:b/>
          <w:bCs/>
          <w:sz w:val="24"/>
          <w:szCs w:val="24"/>
        </w:rPr>
        <w:t>ORN</w:t>
      </w:r>
      <w:r w:rsidR="006E32FA">
        <w:rPr>
          <w:b/>
          <w:bCs/>
          <w:sz w:val="24"/>
          <w:szCs w:val="24"/>
        </w:rPr>
        <w:t>L</w:t>
      </w:r>
      <w:r w:rsidRPr="00B541AC">
        <w:rPr>
          <w:rFonts w:hint="cs"/>
          <w:b/>
          <w:bCs/>
          <w:sz w:val="24"/>
          <w:szCs w:val="24"/>
          <w:rtl/>
        </w:rPr>
        <w:t xml:space="preserve"> و</w:t>
      </w:r>
      <w:r w:rsidRPr="00B541AC">
        <w:rPr>
          <w:b/>
          <w:bCs/>
          <w:sz w:val="24"/>
          <w:szCs w:val="24"/>
          <w:lang w:val="en-US" w:bidi="ar-EG"/>
        </w:rPr>
        <w:t>AREP-II</w:t>
      </w:r>
    </w:p>
    <w:p w:rsidR="00F745A7" w:rsidRPr="00B541AC" w:rsidRDefault="00F745A7" w:rsidP="00F745A7">
      <w:pPr>
        <w:pStyle w:val="StyleHeader4Para4Left0Firstline0"/>
        <w:numPr>
          <w:ilvl w:val="0"/>
          <w:numId w:val="0"/>
        </w:numPr>
        <w:tabs>
          <w:tab w:val="clear" w:pos="2880"/>
          <w:tab w:val="clear" w:pos="5760"/>
        </w:tabs>
        <w:bidi/>
        <w:spacing w:after="0"/>
        <w:rPr>
          <w:b/>
          <w:bCs/>
          <w:sz w:val="24"/>
          <w:szCs w:val="24"/>
          <w:rtl/>
          <w:lang w:val="en-US" w:bidi="ar-EG"/>
        </w:rPr>
      </w:pPr>
    </w:p>
    <w:tbl>
      <w:tblPr>
        <w:bidiVisual/>
        <w:tblW w:w="10759" w:type="dxa"/>
        <w:jc w:val="center"/>
        <w:tblCellMar>
          <w:left w:w="29" w:type="dxa"/>
          <w:right w:w="0" w:type="dxa"/>
        </w:tblCellMar>
        <w:tblLook w:val="0600" w:firstRow="0" w:lastRow="0" w:firstColumn="0" w:lastColumn="0" w:noHBand="1" w:noVBand="1"/>
      </w:tblPr>
      <w:tblGrid>
        <w:gridCol w:w="226"/>
        <w:gridCol w:w="1004"/>
        <w:gridCol w:w="654"/>
        <w:gridCol w:w="603"/>
        <w:gridCol w:w="628"/>
        <w:gridCol w:w="724"/>
        <w:gridCol w:w="710"/>
        <w:gridCol w:w="710"/>
        <w:gridCol w:w="710"/>
        <w:gridCol w:w="715"/>
        <w:gridCol w:w="887"/>
        <w:gridCol w:w="1152"/>
        <w:gridCol w:w="2036"/>
      </w:tblGrid>
      <w:tr w:rsidR="00F745A7" w:rsidRPr="00F745A7" w:rsidTr="008B6C69">
        <w:trPr>
          <w:trHeight w:val="291"/>
          <w:tblHeader/>
          <w:jc w:val="center"/>
        </w:trPr>
        <w:tc>
          <w:tcPr>
            <w:tcW w:w="123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keepNext/>
              <w:keepLines/>
              <w:bidi/>
              <w:ind w:hanging="280"/>
              <w:jc w:val="center"/>
              <w:textAlignment w:val="center"/>
              <w:rPr>
                <w:sz w:val="20"/>
                <w:lang w:val="en-CA"/>
              </w:rPr>
            </w:pPr>
            <w:r w:rsidRPr="00F745A7">
              <w:rPr>
                <w:rFonts w:hint="cs"/>
                <w:b/>
                <w:bCs/>
                <w:kern w:val="24"/>
                <w:sz w:val="20"/>
                <w:rtl/>
                <w:lang w:val="en-CA"/>
              </w:rPr>
              <w:t>البرنامج</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keepNext/>
              <w:keepLines/>
              <w:jc w:val="center"/>
              <w:textAlignment w:val="center"/>
              <w:rPr>
                <w:sz w:val="20"/>
                <w:lang w:val="en-CA"/>
              </w:rPr>
            </w:pPr>
            <w:r w:rsidRPr="00F745A7">
              <w:rPr>
                <w:b/>
                <w:bCs/>
                <w:kern w:val="24"/>
                <w:sz w:val="20"/>
                <w:lang w:val="en-CA"/>
              </w:rPr>
              <w:t>PRAHA</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keepNext/>
              <w:keepLines/>
              <w:jc w:val="center"/>
              <w:textAlignment w:val="center"/>
              <w:rPr>
                <w:sz w:val="20"/>
                <w:lang w:val="en-CA"/>
              </w:rPr>
            </w:pPr>
            <w:r w:rsidRPr="00F745A7">
              <w:rPr>
                <w:b/>
                <w:bCs/>
                <w:kern w:val="24"/>
                <w:sz w:val="20"/>
                <w:lang w:val="en-CA"/>
              </w:rPr>
              <w:t>EGYPRA</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keepNext/>
              <w:keepLines/>
              <w:jc w:val="center"/>
              <w:textAlignment w:val="center"/>
              <w:rPr>
                <w:b/>
                <w:bCs/>
                <w:kern w:val="24"/>
                <w:sz w:val="20"/>
                <w:rtl/>
                <w:lang w:val="en-CA" w:bidi="ar-EG"/>
              </w:rPr>
            </w:pPr>
            <w:r w:rsidRPr="00F745A7">
              <w:rPr>
                <w:b/>
                <w:bCs/>
                <w:kern w:val="24"/>
                <w:sz w:val="20"/>
                <w:lang w:val="en-CA"/>
              </w:rPr>
              <w:t xml:space="preserve">ORNL – </w:t>
            </w:r>
            <w:r w:rsidRPr="00F745A7">
              <w:rPr>
                <w:rFonts w:hint="cs"/>
                <w:b/>
                <w:bCs/>
                <w:kern w:val="24"/>
                <w:sz w:val="20"/>
                <w:rtl/>
                <w:lang w:val="en-CA" w:bidi="ar-EG"/>
              </w:rPr>
              <w:t>المرحلة الأولى</w:t>
            </w:r>
          </w:p>
          <w:p w:rsidR="00F745A7" w:rsidRPr="00F745A7" w:rsidRDefault="00F745A7" w:rsidP="008B6C69">
            <w:pPr>
              <w:keepNext/>
              <w:keepLines/>
              <w:jc w:val="center"/>
              <w:textAlignment w:val="center"/>
              <w:rPr>
                <w:b/>
                <w:bCs/>
                <w:kern w:val="24"/>
                <w:sz w:val="20"/>
                <w:lang w:val="en-US" w:bidi="ar-EG"/>
              </w:rPr>
            </w:pPr>
            <w:r w:rsidRPr="00F745A7">
              <w:rPr>
                <w:rFonts w:hint="cs"/>
                <w:b/>
                <w:bCs/>
                <w:kern w:val="24"/>
                <w:sz w:val="20"/>
                <w:rtl/>
                <w:lang w:val="en-CA" w:bidi="ar-EG"/>
              </w:rPr>
              <w:t>تكييف الهواء المجزأ الصغير)</w:t>
            </w:r>
            <w:r w:rsidRPr="00F745A7">
              <w:rPr>
                <w:b/>
                <w:bCs/>
                <w:kern w:val="24"/>
                <w:sz w:val="20"/>
                <w:lang w:val="en-US" w:bidi="ar-EG"/>
              </w:rPr>
              <w:t>)</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keepNext/>
              <w:keepLines/>
              <w:jc w:val="center"/>
              <w:textAlignment w:val="center"/>
              <w:rPr>
                <w:sz w:val="20"/>
                <w:lang w:val="en-CA"/>
              </w:rPr>
            </w:pPr>
            <w:r w:rsidRPr="00F745A7">
              <w:rPr>
                <w:b/>
                <w:bCs/>
                <w:kern w:val="24"/>
                <w:sz w:val="20"/>
                <w:lang w:val="en-CA"/>
              </w:rPr>
              <w:t>AREP-II</w:t>
            </w:r>
          </w:p>
        </w:tc>
      </w:tr>
      <w:tr w:rsidR="00F745A7" w:rsidRPr="00F745A7" w:rsidTr="008B6C69">
        <w:trPr>
          <w:trHeight w:val="588"/>
          <w:jc w:val="center"/>
        </w:trPr>
        <w:tc>
          <w:tcPr>
            <w:tcW w:w="22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keepNext/>
              <w:keepLines/>
              <w:jc w:val="center"/>
              <w:textAlignment w:val="center"/>
              <w:rPr>
                <w:sz w:val="20"/>
                <w:lang w:val="en-CA"/>
              </w:rPr>
            </w:pPr>
            <w:r w:rsidRPr="00F745A7">
              <w:rPr>
                <w:b/>
                <w:bCs/>
                <w:kern w:val="24"/>
                <w:sz w:val="20"/>
                <w:lang w:val="en-CA"/>
              </w:rPr>
              <w:t>1</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keepNext/>
              <w:keepLines/>
              <w:bidi/>
              <w:jc w:val="left"/>
              <w:textAlignment w:val="center"/>
              <w:rPr>
                <w:sz w:val="20"/>
                <w:lang w:val="en-US"/>
              </w:rPr>
            </w:pPr>
            <w:r w:rsidRPr="00F745A7">
              <w:rPr>
                <w:rFonts w:hint="cs"/>
                <w:b/>
                <w:bCs/>
                <w:kern w:val="24"/>
                <w:sz w:val="20"/>
                <w:rtl/>
                <w:lang w:val="en-CA"/>
              </w:rPr>
              <w:t>نوع الاختبار</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keepNext/>
              <w:keepLines/>
              <w:bidi/>
              <w:jc w:val="left"/>
              <w:textAlignment w:val="center"/>
              <w:rPr>
                <w:kern w:val="24"/>
                <w:sz w:val="20"/>
                <w:rtl/>
                <w:lang w:val="en-US" w:bidi="ar-EG"/>
              </w:rPr>
            </w:pPr>
            <w:r w:rsidRPr="00F745A7">
              <w:rPr>
                <w:rFonts w:hint="cs"/>
                <w:kern w:val="24"/>
                <w:sz w:val="20"/>
                <w:rtl/>
                <w:lang w:val="en-US" w:bidi="ar-EG"/>
              </w:rPr>
              <w:t>نماذج مبنية خصيصا، المقارنة مع وحدات الأساس: الهيدروكلوروفلوروكربون-22 و</w:t>
            </w:r>
          </w:p>
          <w:p w:rsidR="00F745A7" w:rsidRPr="00F745A7" w:rsidRDefault="00F745A7" w:rsidP="008B6C69">
            <w:pPr>
              <w:keepNext/>
              <w:keepLines/>
              <w:bidi/>
              <w:jc w:val="left"/>
              <w:textAlignment w:val="center"/>
              <w:rPr>
                <w:kern w:val="24"/>
                <w:sz w:val="20"/>
                <w:lang w:val="en-CA" w:bidi="ar-EG"/>
              </w:rPr>
            </w:pPr>
            <w:r w:rsidRPr="00F745A7">
              <w:rPr>
                <w:kern w:val="24"/>
                <w:sz w:val="20"/>
                <w:lang w:val="en-CA"/>
              </w:rPr>
              <w:t xml:space="preserve"> R-410A</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keepNext/>
              <w:keepLines/>
              <w:bidi/>
              <w:jc w:val="left"/>
              <w:textAlignment w:val="center"/>
              <w:rPr>
                <w:kern w:val="24"/>
                <w:sz w:val="20"/>
                <w:rtl/>
                <w:lang w:val="en-US" w:bidi="ar-EG"/>
              </w:rPr>
            </w:pPr>
            <w:r w:rsidRPr="00F745A7">
              <w:rPr>
                <w:rFonts w:hint="cs"/>
                <w:kern w:val="24"/>
                <w:sz w:val="20"/>
                <w:rtl/>
                <w:lang w:val="en-US" w:bidi="ar-EG"/>
              </w:rPr>
              <w:t>نماذج مبنية خصيصا، المقارنة مع وحدات الأساس: الهيدروكلوروفلوروكربون-22 و</w:t>
            </w:r>
          </w:p>
          <w:p w:rsidR="00F745A7" w:rsidRPr="00F745A7" w:rsidRDefault="00F745A7" w:rsidP="008B6C69">
            <w:pPr>
              <w:keepNext/>
              <w:keepLines/>
              <w:bidi/>
              <w:jc w:val="left"/>
              <w:textAlignment w:val="center"/>
              <w:rPr>
                <w:kern w:val="24"/>
                <w:sz w:val="20"/>
                <w:lang w:val="en-US" w:bidi="ar-EG"/>
              </w:rPr>
            </w:pPr>
            <w:r w:rsidRPr="00F745A7">
              <w:rPr>
                <w:kern w:val="24"/>
                <w:sz w:val="20"/>
                <w:lang w:val="en-CA"/>
              </w:rPr>
              <w:t xml:space="preserve"> R-410A</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keepNext/>
              <w:keepLines/>
              <w:bidi/>
              <w:jc w:val="left"/>
              <w:textAlignment w:val="center"/>
              <w:rPr>
                <w:kern w:val="24"/>
                <w:sz w:val="20"/>
                <w:rtl/>
                <w:lang w:val="en-US" w:bidi="ar-EG"/>
              </w:rPr>
            </w:pPr>
            <w:r w:rsidRPr="00F745A7">
              <w:rPr>
                <w:rFonts w:hint="cs"/>
                <w:kern w:val="24"/>
                <w:sz w:val="20"/>
                <w:rtl/>
                <w:lang w:val="en-CA" w:bidi="ar-EG"/>
              </w:rPr>
              <w:t>اختبارات تعظيم طفيفة، المقارنة مع</w:t>
            </w:r>
            <w:r w:rsidRPr="00F745A7">
              <w:rPr>
                <w:rFonts w:hint="cs"/>
                <w:kern w:val="24"/>
                <w:sz w:val="20"/>
                <w:rtl/>
                <w:lang w:val="en-US" w:bidi="ar-EG"/>
              </w:rPr>
              <w:t xml:space="preserve"> مع وحدات الأساس: الهيدروكلوروفلوروكربون-22 و</w:t>
            </w:r>
          </w:p>
          <w:p w:rsidR="00F745A7" w:rsidRPr="00F745A7" w:rsidRDefault="00F745A7" w:rsidP="008B6C69">
            <w:pPr>
              <w:keepNext/>
              <w:keepLines/>
              <w:bidi/>
              <w:jc w:val="left"/>
              <w:textAlignment w:val="center"/>
              <w:rPr>
                <w:kern w:val="24"/>
                <w:sz w:val="20"/>
                <w:lang w:val="en-CA" w:bidi="ar-EG"/>
              </w:rPr>
            </w:pPr>
            <w:r w:rsidRPr="00F745A7">
              <w:rPr>
                <w:kern w:val="24"/>
                <w:sz w:val="20"/>
                <w:lang w:val="en-CA"/>
              </w:rPr>
              <w:t xml:space="preserve"> R-410A</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keepNext/>
              <w:keepLines/>
              <w:bidi/>
              <w:jc w:val="left"/>
              <w:textAlignment w:val="bottom"/>
              <w:rPr>
                <w:kern w:val="24"/>
                <w:sz w:val="20"/>
                <w:lang w:val="en-CA" w:bidi="ar-EG"/>
              </w:rPr>
            </w:pPr>
            <w:r w:rsidRPr="00F745A7">
              <w:rPr>
                <w:rFonts w:hint="cs"/>
                <w:kern w:val="24"/>
                <w:sz w:val="20"/>
                <w:rtl/>
                <w:lang w:val="en-CA" w:bidi="ar-EG"/>
              </w:rPr>
              <w:t xml:space="preserve">تعظيم طفيف أو إضافة لوحدات فردية مختبرة مقابل وحدة أساس </w:t>
            </w:r>
            <w:r w:rsidRPr="00F745A7">
              <w:rPr>
                <w:kern w:val="24"/>
                <w:sz w:val="20"/>
                <w:lang w:val="en-CA"/>
              </w:rPr>
              <w:t>R-410A</w:t>
            </w:r>
          </w:p>
        </w:tc>
      </w:tr>
      <w:tr w:rsidR="00F745A7" w:rsidRPr="00F745A7" w:rsidTr="008B6C69">
        <w:trPr>
          <w:trHeight w:val="1209"/>
          <w:jc w:val="center"/>
        </w:trPr>
        <w:tc>
          <w:tcPr>
            <w:tcW w:w="22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keepNext/>
              <w:keepLines/>
              <w:jc w:val="center"/>
              <w:textAlignment w:val="center"/>
              <w:rPr>
                <w:sz w:val="20"/>
                <w:lang w:val="en-CA"/>
              </w:rPr>
            </w:pPr>
            <w:r w:rsidRPr="00F745A7">
              <w:rPr>
                <w:b/>
                <w:bCs/>
                <w:kern w:val="24"/>
                <w:sz w:val="20"/>
                <w:lang w:val="en-CA"/>
              </w:rPr>
              <w:t>2</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keepNext/>
              <w:keepLines/>
              <w:bidi/>
              <w:jc w:val="left"/>
              <w:textAlignment w:val="center"/>
              <w:rPr>
                <w:sz w:val="20"/>
                <w:lang w:val="en-CA"/>
              </w:rPr>
            </w:pPr>
            <w:r w:rsidRPr="00F745A7">
              <w:rPr>
                <w:rFonts w:hint="cs"/>
                <w:b/>
                <w:bCs/>
                <w:kern w:val="24"/>
                <w:sz w:val="20"/>
                <w:rtl/>
                <w:lang w:val="en-CA"/>
              </w:rPr>
              <w:t>عدد النماذج</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keepNext/>
              <w:keepLines/>
              <w:bidi/>
              <w:jc w:val="left"/>
              <w:textAlignment w:val="center"/>
              <w:rPr>
                <w:kern w:val="24"/>
                <w:sz w:val="20"/>
                <w:rtl/>
                <w:lang w:val="en-US" w:bidi="ar-EG"/>
              </w:rPr>
            </w:pPr>
            <w:r w:rsidRPr="00F745A7">
              <w:rPr>
                <w:rFonts w:hint="cs"/>
                <w:kern w:val="24"/>
                <w:sz w:val="20"/>
                <w:rtl/>
                <w:lang w:val="en-CA" w:bidi="ar-EG"/>
              </w:rPr>
              <w:t xml:space="preserve">13 نموذجا، كل قدرة وغاز تبريد مبنية بواسطة واحد أو اثنين من </w:t>
            </w:r>
            <w:r w:rsidRPr="00F745A7">
              <w:rPr>
                <w:kern w:val="24"/>
                <w:sz w:val="20"/>
                <w:lang w:val="en-CA"/>
              </w:rPr>
              <w:t>OEMs</w:t>
            </w:r>
            <w:r w:rsidRPr="00F745A7">
              <w:rPr>
                <w:rFonts w:hint="cs"/>
                <w:kern w:val="24"/>
                <w:sz w:val="20"/>
                <w:rtl/>
                <w:lang w:val="en-CA" w:bidi="ar-EG"/>
              </w:rPr>
              <w:t xml:space="preserve">، </w:t>
            </w:r>
            <w:r w:rsidRPr="00F745A7">
              <w:rPr>
                <w:rFonts w:hint="cs"/>
                <w:kern w:val="24"/>
                <w:sz w:val="20"/>
                <w:rtl/>
                <w:lang w:val="en-US" w:bidi="ar-EG"/>
              </w:rPr>
              <w:t>المقارنة مع غازات التبريد المرجعية: الهيدروكلوروفلوروكربون-22 و</w:t>
            </w:r>
          </w:p>
          <w:p w:rsidR="00F745A7" w:rsidRPr="00F745A7" w:rsidRDefault="00F745A7" w:rsidP="008B6C69">
            <w:pPr>
              <w:keepNext/>
              <w:keepLines/>
              <w:bidi/>
              <w:jc w:val="left"/>
              <w:textAlignment w:val="center"/>
              <w:rPr>
                <w:kern w:val="24"/>
                <w:sz w:val="20"/>
                <w:lang w:val="en-CA" w:bidi="ar-EG"/>
              </w:rPr>
            </w:pPr>
            <w:r w:rsidRPr="00F745A7">
              <w:rPr>
                <w:kern w:val="24"/>
                <w:sz w:val="20"/>
                <w:lang w:val="en-CA"/>
              </w:rPr>
              <w:t>R-410A</w:t>
            </w:r>
            <w:r w:rsidRPr="00F745A7">
              <w:rPr>
                <w:rFonts w:hint="cs"/>
                <w:kern w:val="24"/>
                <w:sz w:val="20"/>
                <w:rtl/>
                <w:lang w:val="en-CA" w:bidi="ar-EG"/>
              </w:rPr>
              <w:t>. مجمموع النماذج ووحدات الأساس = 22</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keepNext/>
              <w:keepLines/>
              <w:bidi/>
              <w:jc w:val="left"/>
              <w:textAlignment w:val="center"/>
              <w:rPr>
                <w:kern w:val="24"/>
                <w:sz w:val="20"/>
                <w:rtl/>
                <w:lang w:val="en-US" w:bidi="ar-EG"/>
              </w:rPr>
            </w:pPr>
            <w:r w:rsidRPr="00F745A7">
              <w:rPr>
                <w:rFonts w:hint="cs"/>
                <w:kern w:val="24"/>
                <w:sz w:val="20"/>
                <w:rtl/>
                <w:lang w:val="en-US" w:bidi="ar-EG"/>
              </w:rPr>
              <w:t>28 نماذجا، كل له قدرات واحدة وغاز تبريد مبنيا بواسطة مصنّع معدات أصلية، بالمقارنة مع غازات التبريد المرجعية: الهيدروكلوروفلوروكربون-22 و</w:t>
            </w:r>
          </w:p>
          <w:p w:rsidR="00F745A7" w:rsidRPr="00F745A7" w:rsidRDefault="00F745A7" w:rsidP="008B6C69">
            <w:pPr>
              <w:keepNext/>
              <w:keepLines/>
              <w:bidi/>
              <w:jc w:val="left"/>
              <w:textAlignment w:val="center"/>
              <w:rPr>
                <w:kern w:val="24"/>
                <w:sz w:val="20"/>
                <w:lang w:val="en-US" w:bidi="ar-EG"/>
              </w:rPr>
            </w:pPr>
            <w:r w:rsidRPr="00F745A7">
              <w:rPr>
                <w:kern w:val="24"/>
                <w:sz w:val="20"/>
                <w:lang w:val="en-CA"/>
              </w:rPr>
              <w:t>R-410A</w:t>
            </w:r>
            <w:r w:rsidRPr="00F745A7">
              <w:rPr>
                <w:rFonts w:hint="cs"/>
                <w:kern w:val="24"/>
                <w:sz w:val="20"/>
                <w:rtl/>
                <w:lang w:val="en-US" w:bidi="ar-EG"/>
              </w:rPr>
              <w:t xml:space="preserve">. مجموع النماذج ووحدات الأساس: 37 </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keepNext/>
              <w:keepLines/>
              <w:bidi/>
              <w:jc w:val="left"/>
              <w:textAlignment w:val="center"/>
              <w:rPr>
                <w:kern w:val="24"/>
                <w:sz w:val="20"/>
                <w:rtl/>
                <w:lang w:val="en-US" w:bidi="ar-EG"/>
              </w:rPr>
            </w:pPr>
            <w:r w:rsidRPr="00F745A7">
              <w:rPr>
                <w:rFonts w:hint="cs"/>
                <w:kern w:val="24"/>
                <w:sz w:val="20"/>
                <w:rtl/>
                <w:lang w:val="en-CA" w:bidi="ar-EG"/>
              </w:rPr>
              <w:t xml:space="preserve">وحدتان متوافرتان تجاريا، تعديل طفيف للمقارنة مع غازات التبريد المرجعية </w:t>
            </w:r>
            <w:r w:rsidRPr="00F745A7">
              <w:rPr>
                <w:rFonts w:hint="cs"/>
                <w:kern w:val="24"/>
                <w:sz w:val="20"/>
                <w:rtl/>
                <w:lang w:val="en-US" w:bidi="ar-EG"/>
              </w:rPr>
              <w:t>الهيدروكلوروفلوروكربون-22 و</w:t>
            </w:r>
          </w:p>
          <w:p w:rsidR="00F745A7" w:rsidRPr="00F745A7" w:rsidRDefault="00F745A7" w:rsidP="008B6C69">
            <w:pPr>
              <w:keepNext/>
              <w:keepLines/>
              <w:bidi/>
              <w:jc w:val="left"/>
              <w:textAlignment w:val="center"/>
              <w:rPr>
                <w:kern w:val="24"/>
                <w:sz w:val="20"/>
                <w:rtl/>
                <w:lang w:val="en-CA" w:bidi="ar-EG"/>
              </w:rPr>
            </w:pPr>
            <w:r w:rsidRPr="00F745A7">
              <w:rPr>
                <w:kern w:val="24"/>
                <w:sz w:val="20"/>
                <w:lang w:val="en-CA"/>
              </w:rPr>
              <w:t>R-410A</w:t>
            </w:r>
          </w:p>
          <w:p w:rsidR="00F745A7" w:rsidRPr="00F745A7" w:rsidRDefault="00F745A7" w:rsidP="008B6C69">
            <w:pPr>
              <w:keepNext/>
              <w:keepLines/>
              <w:jc w:val="left"/>
              <w:textAlignment w:val="center"/>
              <w:rPr>
                <w:sz w:val="20"/>
                <w:lang w:val="en-US"/>
              </w:rPr>
            </w:pP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keepNext/>
              <w:keepLines/>
              <w:bidi/>
              <w:jc w:val="left"/>
              <w:textAlignment w:val="center"/>
              <w:rPr>
                <w:kern w:val="24"/>
                <w:sz w:val="20"/>
                <w:lang w:val="en-US" w:bidi="ar-EG"/>
              </w:rPr>
            </w:pPr>
            <w:r w:rsidRPr="00F745A7">
              <w:rPr>
                <w:rFonts w:hint="cs"/>
                <w:kern w:val="24"/>
                <w:sz w:val="20"/>
                <w:rtl/>
                <w:lang w:val="en-US" w:bidi="ar-EG"/>
              </w:rPr>
              <w:t>22 وحدة من مختلف الـ</w:t>
            </w:r>
            <w:r w:rsidRPr="00F745A7">
              <w:rPr>
                <w:kern w:val="24"/>
                <w:sz w:val="20"/>
                <w:lang w:val="en-CA"/>
              </w:rPr>
              <w:t>OEMs</w:t>
            </w:r>
            <w:r w:rsidRPr="00F745A7">
              <w:rPr>
                <w:rFonts w:hint="cs"/>
                <w:kern w:val="24"/>
                <w:sz w:val="20"/>
                <w:rtl/>
                <w:lang w:val="en-US" w:bidi="ar-EG"/>
              </w:rPr>
              <w:t>، تتراوح بين تبريد المباني المجزأ إلى العامل بالمياه</w:t>
            </w:r>
          </w:p>
        </w:tc>
      </w:tr>
      <w:tr w:rsidR="00F745A7" w:rsidRPr="00F745A7" w:rsidTr="008B6C69">
        <w:trPr>
          <w:trHeight w:val="260"/>
          <w:jc w:val="center"/>
        </w:trPr>
        <w:tc>
          <w:tcPr>
            <w:tcW w:w="226"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center"/>
              <w:textAlignment w:val="center"/>
              <w:rPr>
                <w:sz w:val="20"/>
                <w:lang w:val="en-CA"/>
              </w:rPr>
            </w:pPr>
            <w:r w:rsidRPr="00F745A7">
              <w:rPr>
                <w:b/>
                <w:bCs/>
                <w:kern w:val="24"/>
                <w:sz w:val="20"/>
                <w:lang w:val="en-CA"/>
              </w:rPr>
              <w:t>3</w:t>
            </w:r>
          </w:p>
        </w:tc>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bidi/>
              <w:jc w:val="left"/>
              <w:textAlignment w:val="center"/>
              <w:rPr>
                <w:sz w:val="20"/>
                <w:lang w:val="en-US"/>
              </w:rPr>
            </w:pPr>
            <w:r w:rsidRPr="00F745A7">
              <w:rPr>
                <w:rFonts w:hint="cs"/>
                <w:b/>
                <w:bCs/>
                <w:kern w:val="24"/>
                <w:sz w:val="20"/>
                <w:rtl/>
                <w:lang w:val="en-CA" w:bidi="ar-EG"/>
              </w:rPr>
              <w:t>عدد الفئات</w:t>
            </w:r>
          </w:p>
        </w:tc>
        <w:tc>
          <w:tcPr>
            <w:tcW w:w="1257" w:type="dxa"/>
            <w:gridSpan w:val="2"/>
            <w:tcBorders>
              <w:top w:val="single" w:sz="4" w:space="0" w:color="000000"/>
              <w:left w:val="single" w:sz="4" w:space="0" w:color="000000"/>
              <w:bottom w:val="single" w:sz="4" w:space="0" w:color="auto"/>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jc w:val="left"/>
              <w:textAlignment w:val="center"/>
              <w:rPr>
                <w:sz w:val="20"/>
                <w:lang w:val="en-CA"/>
              </w:rPr>
            </w:pPr>
            <w:r w:rsidRPr="00F745A7">
              <w:rPr>
                <w:kern w:val="24"/>
                <w:sz w:val="20"/>
                <w:lang w:val="en-CA"/>
              </w:rPr>
              <w:t>60</w:t>
            </w:r>
            <w:r w:rsidRPr="00F745A7">
              <w:rPr>
                <w:rFonts w:hint="cs"/>
                <w:kern w:val="24"/>
                <w:sz w:val="20"/>
                <w:rtl/>
                <w:lang w:val="en-CA"/>
              </w:rPr>
              <w:t>ميغا هرتز</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jc w:val="left"/>
              <w:textAlignment w:val="center"/>
              <w:rPr>
                <w:sz w:val="20"/>
                <w:rtl/>
                <w:lang w:val="en-US" w:bidi="ar-EG"/>
              </w:rPr>
            </w:pPr>
            <w:r w:rsidRPr="00F745A7">
              <w:rPr>
                <w:rFonts w:hint="cs"/>
                <w:kern w:val="24"/>
                <w:sz w:val="20"/>
                <w:rtl/>
                <w:lang w:val="en-CA"/>
              </w:rPr>
              <w:t>50 ميغا هرتز</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jc w:val="left"/>
              <w:textAlignment w:val="center"/>
              <w:rPr>
                <w:sz w:val="20"/>
                <w:lang w:val="en-CA"/>
              </w:rPr>
            </w:pPr>
            <w:r w:rsidRPr="00F745A7">
              <w:rPr>
                <w:rFonts w:hint="cs"/>
                <w:kern w:val="24"/>
                <w:sz w:val="20"/>
                <w:rtl/>
                <w:lang w:val="en-CA"/>
              </w:rPr>
              <w:t>50 ميغا هرتز</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jc w:val="left"/>
              <w:textAlignment w:val="center"/>
              <w:rPr>
                <w:sz w:val="20"/>
                <w:lang w:val="en-CA"/>
              </w:rPr>
            </w:pPr>
            <w:r w:rsidRPr="00F745A7">
              <w:rPr>
                <w:kern w:val="24"/>
                <w:sz w:val="20"/>
                <w:lang w:val="en-CA"/>
              </w:rPr>
              <w:t>60</w:t>
            </w:r>
            <w:r w:rsidRPr="00F745A7">
              <w:rPr>
                <w:rFonts w:hint="cs"/>
                <w:kern w:val="24"/>
                <w:sz w:val="20"/>
                <w:rtl/>
                <w:lang w:val="en-CA"/>
              </w:rPr>
              <w:t xml:space="preserve"> ميغا هرتز</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jc w:val="left"/>
              <w:textAlignment w:val="bottom"/>
              <w:rPr>
                <w:sz w:val="20"/>
                <w:rtl/>
                <w:lang w:val="en-US" w:bidi="ar-EG"/>
              </w:rPr>
            </w:pPr>
            <w:r w:rsidRPr="00F745A7">
              <w:rPr>
                <w:kern w:val="24"/>
                <w:sz w:val="20"/>
                <w:lang w:val="en-US"/>
              </w:rPr>
              <w:t xml:space="preserve"> </w:t>
            </w:r>
            <w:r w:rsidRPr="00F745A7">
              <w:rPr>
                <w:kern w:val="24"/>
                <w:sz w:val="20"/>
                <w:lang w:val="en-CA"/>
              </w:rPr>
              <w:t>60</w:t>
            </w:r>
            <w:r w:rsidRPr="00F745A7">
              <w:rPr>
                <w:rFonts w:hint="cs"/>
                <w:kern w:val="24"/>
                <w:sz w:val="20"/>
                <w:rtl/>
                <w:lang w:val="en-CA"/>
              </w:rPr>
              <w:t>ميغا هرتز</w:t>
            </w:r>
          </w:p>
        </w:tc>
      </w:tr>
      <w:tr w:rsidR="00F745A7" w:rsidRPr="00F745A7" w:rsidTr="008B6C69">
        <w:trPr>
          <w:trHeight w:val="633"/>
          <w:jc w:val="center"/>
        </w:trPr>
        <w:tc>
          <w:tcPr>
            <w:tcW w:w="22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F745A7" w:rsidRPr="00F745A7" w:rsidRDefault="00F745A7" w:rsidP="008B6C69">
            <w:pPr>
              <w:rPr>
                <w:sz w:val="20"/>
                <w:lang w:val="en-CA"/>
              </w:rPr>
            </w:pPr>
          </w:p>
        </w:tc>
        <w:tc>
          <w:tcPr>
            <w:tcW w:w="1004" w:type="dxa"/>
            <w:vMerge/>
            <w:tcBorders>
              <w:top w:val="single" w:sz="4" w:space="0" w:color="000000"/>
              <w:left w:val="single" w:sz="4" w:space="0" w:color="000000"/>
              <w:bottom w:val="single" w:sz="4" w:space="0" w:color="000000"/>
              <w:right w:val="single" w:sz="4" w:space="0" w:color="auto"/>
            </w:tcBorders>
            <w:shd w:val="clear" w:color="auto" w:fill="auto"/>
            <w:tcMar>
              <w:left w:w="29" w:type="dxa"/>
            </w:tcMar>
            <w:vAlign w:val="center"/>
            <w:hideMark/>
          </w:tcPr>
          <w:p w:rsidR="00F745A7" w:rsidRPr="00F745A7" w:rsidRDefault="00F745A7" w:rsidP="008B6C69">
            <w:pPr>
              <w:jc w:val="left"/>
              <w:rPr>
                <w:sz w:val="20"/>
                <w:lang w:val="en-CA"/>
              </w:rPr>
            </w:pPr>
          </w:p>
        </w:tc>
        <w:tc>
          <w:tcPr>
            <w:tcW w:w="654"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rsidR="00F745A7" w:rsidRPr="00F745A7" w:rsidRDefault="00F745A7" w:rsidP="008B6C69">
            <w:pPr>
              <w:bidi/>
              <w:jc w:val="left"/>
              <w:textAlignment w:val="center"/>
              <w:rPr>
                <w:kern w:val="24"/>
                <w:sz w:val="20"/>
                <w:lang w:val="en-CA"/>
              </w:rPr>
            </w:pPr>
            <w:r w:rsidRPr="00F745A7">
              <w:rPr>
                <w:rFonts w:hint="cs"/>
                <w:kern w:val="24"/>
                <w:sz w:val="20"/>
                <w:rtl/>
                <w:lang w:val="en-CA"/>
              </w:rPr>
              <w:t>للشباك</w:t>
            </w:r>
          </w:p>
          <w:p w:rsidR="00F745A7" w:rsidRPr="00F745A7" w:rsidRDefault="00F745A7" w:rsidP="008B6C69">
            <w:pPr>
              <w:bidi/>
              <w:jc w:val="left"/>
              <w:textAlignment w:val="center"/>
              <w:rPr>
                <w:sz w:val="20"/>
                <w:lang w:val="en-CA"/>
              </w:rPr>
            </w:pPr>
          </w:p>
        </w:tc>
        <w:tc>
          <w:tcPr>
            <w:tcW w:w="603"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rsidR="00F745A7" w:rsidRPr="00F745A7" w:rsidRDefault="00F745A7" w:rsidP="008B6C69">
            <w:pPr>
              <w:bidi/>
              <w:jc w:val="left"/>
              <w:textAlignment w:val="center"/>
              <w:rPr>
                <w:kern w:val="24"/>
                <w:sz w:val="20"/>
                <w:rtl/>
                <w:lang w:val="en-CA" w:bidi="ar-EG"/>
              </w:rPr>
            </w:pPr>
            <w:r w:rsidRPr="00F745A7">
              <w:rPr>
                <w:rFonts w:hint="cs"/>
                <w:kern w:val="24"/>
                <w:sz w:val="20"/>
                <w:rtl/>
                <w:lang w:val="en-CA"/>
              </w:rPr>
              <w:t>مجزأة صغيرة</w:t>
            </w:r>
          </w:p>
        </w:tc>
        <w:tc>
          <w:tcPr>
            <w:tcW w:w="628" w:type="dxa"/>
            <w:tcBorders>
              <w:top w:val="single" w:sz="4" w:space="0" w:color="000000"/>
              <w:left w:val="single" w:sz="4" w:space="0" w:color="auto"/>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bidi/>
              <w:jc w:val="left"/>
              <w:textAlignment w:val="center"/>
              <w:rPr>
                <w:kern w:val="24"/>
                <w:sz w:val="20"/>
                <w:rtl/>
                <w:lang w:val="en-CA" w:bidi="ar-EG"/>
              </w:rPr>
            </w:pPr>
            <w:r w:rsidRPr="00F745A7">
              <w:rPr>
                <w:rFonts w:hint="cs"/>
                <w:kern w:val="24"/>
                <w:sz w:val="20"/>
                <w:rtl/>
                <w:lang w:val="en-CA"/>
              </w:rPr>
              <w:t>بأنبوب</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bidi/>
              <w:jc w:val="left"/>
              <w:textAlignment w:val="center"/>
              <w:rPr>
                <w:kern w:val="24"/>
                <w:sz w:val="20"/>
                <w:rtl/>
                <w:lang w:val="en-CA" w:bidi="ar-EG"/>
              </w:rPr>
            </w:pPr>
            <w:r w:rsidRPr="00F745A7">
              <w:rPr>
                <w:rFonts w:hint="cs"/>
                <w:kern w:val="24"/>
                <w:sz w:val="20"/>
                <w:rtl/>
                <w:lang w:val="en-CA"/>
              </w:rPr>
              <w:t>مغلفة</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rPr>
                <w:sz w:val="28"/>
                <w:szCs w:val="22"/>
              </w:rPr>
            </w:pPr>
            <w:r w:rsidRPr="00F745A7">
              <w:rPr>
                <w:rFonts w:hint="cs"/>
                <w:kern w:val="24"/>
                <w:sz w:val="20"/>
                <w:rtl/>
                <w:lang w:val="en-CA"/>
              </w:rPr>
              <w:t>مجزأة صغيرة</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rPr>
                <w:sz w:val="28"/>
                <w:szCs w:val="22"/>
              </w:rPr>
            </w:pPr>
            <w:r w:rsidRPr="00F745A7">
              <w:rPr>
                <w:rFonts w:hint="cs"/>
                <w:kern w:val="24"/>
                <w:sz w:val="20"/>
                <w:rtl/>
                <w:lang w:val="en-CA"/>
              </w:rPr>
              <w:t>مجزأة صغيرة</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rPr>
                <w:sz w:val="28"/>
                <w:szCs w:val="22"/>
              </w:rPr>
            </w:pPr>
            <w:r w:rsidRPr="00F745A7">
              <w:rPr>
                <w:rFonts w:hint="cs"/>
                <w:kern w:val="24"/>
                <w:sz w:val="20"/>
                <w:rtl/>
                <w:lang w:val="en-CA"/>
              </w:rPr>
              <w:t>مجزأة صغيرة</w:t>
            </w:r>
          </w:p>
        </w:tc>
        <w:tc>
          <w:tcPr>
            <w:tcW w:w="71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bidi/>
              <w:jc w:val="left"/>
              <w:textAlignment w:val="center"/>
              <w:rPr>
                <w:sz w:val="20"/>
                <w:rtl/>
                <w:lang w:val="en-US" w:bidi="ar-EG"/>
              </w:rPr>
            </w:pPr>
            <w:r w:rsidRPr="00F745A7">
              <w:rPr>
                <w:rFonts w:hint="cs"/>
                <w:kern w:val="24"/>
                <w:sz w:val="20"/>
                <w:rtl/>
                <w:lang w:val="en-CA" w:bidi="ar-EG"/>
              </w:rPr>
              <w:t>مركزي</w:t>
            </w:r>
          </w:p>
        </w:tc>
        <w:tc>
          <w:tcPr>
            <w:tcW w:w="88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bidi/>
              <w:jc w:val="left"/>
              <w:textAlignment w:val="center"/>
              <w:rPr>
                <w:sz w:val="20"/>
                <w:lang w:val="en-CA"/>
              </w:rPr>
            </w:pPr>
            <w:r w:rsidRPr="00F745A7">
              <w:rPr>
                <w:rFonts w:hint="cs"/>
                <w:kern w:val="24"/>
                <w:sz w:val="20"/>
                <w:rtl/>
                <w:lang w:val="en-CA"/>
              </w:rPr>
              <w:t>وحدة مجزأة</w:t>
            </w:r>
          </w:p>
        </w:tc>
        <w:tc>
          <w:tcPr>
            <w:tcW w:w="115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bidi/>
              <w:jc w:val="left"/>
              <w:textAlignment w:val="center"/>
              <w:rPr>
                <w:sz w:val="20"/>
                <w:lang w:val="en-CA"/>
              </w:rPr>
            </w:pPr>
            <w:r w:rsidRPr="00F745A7">
              <w:rPr>
                <w:rFonts w:hint="cs"/>
                <w:kern w:val="24"/>
                <w:sz w:val="20"/>
                <w:rtl/>
                <w:lang w:val="en-CA"/>
              </w:rPr>
              <w:t>وحدة مجزأة</w:t>
            </w:r>
          </w:p>
        </w:tc>
        <w:tc>
          <w:tcPr>
            <w:tcW w:w="2036"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left"/>
              <w:textAlignment w:val="center"/>
              <w:rPr>
                <w:sz w:val="20"/>
                <w:lang w:val="en-CA"/>
              </w:rPr>
            </w:pPr>
            <w:r w:rsidRPr="00F745A7">
              <w:rPr>
                <w:kern w:val="24"/>
                <w:sz w:val="20"/>
                <w:lang w:val="en-CA"/>
              </w:rPr>
              <w:t>34 MBH chiller, 2x 36 MBH split, 48 MBH packaged, 60 MBH packaged, 72 MBH packaged</w:t>
            </w:r>
          </w:p>
        </w:tc>
      </w:tr>
      <w:tr w:rsidR="00F745A7" w:rsidRPr="00F745A7" w:rsidTr="008B6C69">
        <w:trPr>
          <w:trHeight w:val="415"/>
          <w:jc w:val="center"/>
        </w:trPr>
        <w:tc>
          <w:tcPr>
            <w:tcW w:w="22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F745A7" w:rsidRPr="00F745A7" w:rsidRDefault="00F745A7" w:rsidP="008B6C69">
            <w:pPr>
              <w:rPr>
                <w:sz w:val="20"/>
                <w:lang w:val="en-CA"/>
              </w:rPr>
            </w:pPr>
          </w:p>
        </w:tc>
        <w:tc>
          <w:tcPr>
            <w:tcW w:w="1004"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F745A7" w:rsidRPr="00F745A7" w:rsidRDefault="00F745A7" w:rsidP="008B6C69">
            <w:pPr>
              <w:jc w:val="left"/>
              <w:rPr>
                <w:sz w:val="20"/>
                <w:lang w:val="en-CA"/>
              </w:rPr>
            </w:pPr>
          </w:p>
        </w:tc>
        <w:tc>
          <w:tcPr>
            <w:tcW w:w="654"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left"/>
              <w:textAlignment w:val="center"/>
              <w:rPr>
                <w:sz w:val="18"/>
                <w:szCs w:val="18"/>
                <w:lang w:val="en-CA"/>
              </w:rPr>
            </w:pPr>
            <w:r w:rsidRPr="00F745A7">
              <w:rPr>
                <w:kern w:val="24"/>
                <w:sz w:val="18"/>
                <w:szCs w:val="18"/>
                <w:lang w:val="en-CA"/>
              </w:rPr>
              <w:t>18 MBH</w:t>
            </w:r>
          </w:p>
        </w:tc>
        <w:tc>
          <w:tcPr>
            <w:tcW w:w="603"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left"/>
              <w:textAlignment w:val="center"/>
              <w:rPr>
                <w:sz w:val="18"/>
                <w:szCs w:val="18"/>
                <w:lang w:val="en-CA"/>
              </w:rPr>
            </w:pPr>
            <w:r w:rsidRPr="00F745A7">
              <w:rPr>
                <w:kern w:val="24"/>
                <w:sz w:val="18"/>
                <w:szCs w:val="18"/>
                <w:lang w:val="en-CA"/>
              </w:rPr>
              <w:t>24 MBH</w:t>
            </w:r>
          </w:p>
        </w:tc>
        <w:tc>
          <w:tcPr>
            <w:tcW w:w="6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left"/>
              <w:textAlignment w:val="center"/>
              <w:rPr>
                <w:sz w:val="18"/>
                <w:szCs w:val="18"/>
                <w:lang w:val="en-CA"/>
              </w:rPr>
            </w:pPr>
            <w:r w:rsidRPr="00F745A7">
              <w:rPr>
                <w:kern w:val="24"/>
                <w:sz w:val="18"/>
                <w:szCs w:val="18"/>
                <w:lang w:val="en-CA"/>
              </w:rPr>
              <w:t>36 MBH</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left"/>
              <w:textAlignment w:val="center"/>
              <w:rPr>
                <w:sz w:val="18"/>
                <w:szCs w:val="18"/>
                <w:lang w:val="en-CA"/>
              </w:rPr>
            </w:pPr>
            <w:r w:rsidRPr="00F745A7">
              <w:rPr>
                <w:kern w:val="24"/>
                <w:sz w:val="18"/>
                <w:szCs w:val="18"/>
                <w:lang w:val="en-CA"/>
              </w:rPr>
              <w:t>90 MBH</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left"/>
              <w:textAlignment w:val="center"/>
              <w:rPr>
                <w:sz w:val="18"/>
                <w:szCs w:val="18"/>
                <w:lang w:val="en-CA"/>
              </w:rPr>
            </w:pPr>
            <w:r w:rsidRPr="00F745A7">
              <w:rPr>
                <w:kern w:val="24"/>
                <w:sz w:val="18"/>
                <w:szCs w:val="18"/>
                <w:lang w:val="en-CA"/>
              </w:rPr>
              <w:t>12 MBH</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left"/>
              <w:textAlignment w:val="center"/>
              <w:rPr>
                <w:sz w:val="18"/>
                <w:szCs w:val="18"/>
                <w:lang w:val="en-CA"/>
              </w:rPr>
            </w:pPr>
            <w:r w:rsidRPr="00F745A7">
              <w:rPr>
                <w:kern w:val="24"/>
                <w:sz w:val="18"/>
                <w:szCs w:val="18"/>
                <w:lang w:val="en-CA"/>
              </w:rPr>
              <w:t>18 MBH</w:t>
            </w:r>
          </w:p>
        </w:tc>
        <w:tc>
          <w:tcPr>
            <w:tcW w:w="71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left"/>
              <w:textAlignment w:val="center"/>
              <w:rPr>
                <w:sz w:val="18"/>
                <w:szCs w:val="18"/>
                <w:lang w:val="en-CA"/>
              </w:rPr>
            </w:pPr>
            <w:r w:rsidRPr="00F745A7">
              <w:rPr>
                <w:kern w:val="24"/>
                <w:sz w:val="18"/>
                <w:szCs w:val="18"/>
                <w:lang w:val="en-CA"/>
              </w:rPr>
              <w:t>24 MBH</w:t>
            </w:r>
          </w:p>
        </w:tc>
        <w:tc>
          <w:tcPr>
            <w:tcW w:w="715"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left"/>
              <w:textAlignment w:val="center"/>
              <w:rPr>
                <w:sz w:val="18"/>
                <w:szCs w:val="18"/>
                <w:lang w:val="en-CA"/>
              </w:rPr>
            </w:pPr>
            <w:r w:rsidRPr="00F745A7">
              <w:rPr>
                <w:kern w:val="24"/>
                <w:sz w:val="18"/>
                <w:szCs w:val="18"/>
                <w:lang w:val="en-CA"/>
              </w:rPr>
              <w:t>120 MBH</w:t>
            </w:r>
          </w:p>
        </w:tc>
        <w:tc>
          <w:tcPr>
            <w:tcW w:w="88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left"/>
              <w:textAlignment w:val="center"/>
              <w:rPr>
                <w:sz w:val="18"/>
                <w:szCs w:val="18"/>
                <w:lang w:val="en-CA"/>
              </w:rPr>
            </w:pPr>
            <w:r w:rsidRPr="00F745A7">
              <w:rPr>
                <w:kern w:val="24"/>
                <w:sz w:val="18"/>
                <w:szCs w:val="18"/>
                <w:lang w:val="en-CA"/>
              </w:rPr>
              <w:t>18 MBH R</w:t>
            </w:r>
            <w:r w:rsidRPr="00F745A7">
              <w:rPr>
                <w:kern w:val="24"/>
                <w:sz w:val="18"/>
                <w:szCs w:val="18"/>
                <w:lang w:val="en-CA"/>
              </w:rPr>
              <w:noBreakHyphen/>
              <w:t>22 eq.</w:t>
            </w:r>
          </w:p>
        </w:tc>
        <w:tc>
          <w:tcPr>
            <w:tcW w:w="1152"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left"/>
              <w:textAlignment w:val="center"/>
              <w:rPr>
                <w:sz w:val="18"/>
                <w:szCs w:val="18"/>
                <w:lang w:val="en-CA"/>
              </w:rPr>
            </w:pPr>
            <w:r w:rsidRPr="00F745A7">
              <w:rPr>
                <w:kern w:val="24"/>
                <w:sz w:val="18"/>
                <w:szCs w:val="18"/>
                <w:lang w:val="en-CA"/>
              </w:rPr>
              <w:t>18 MBH R</w:t>
            </w:r>
            <w:r w:rsidRPr="00F745A7">
              <w:rPr>
                <w:kern w:val="24"/>
                <w:sz w:val="18"/>
                <w:szCs w:val="18"/>
                <w:lang w:val="en-CA"/>
              </w:rPr>
              <w:noBreakHyphen/>
              <w:t>410a eq.</w:t>
            </w:r>
          </w:p>
        </w:tc>
        <w:tc>
          <w:tcPr>
            <w:tcW w:w="203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F745A7" w:rsidRPr="00F745A7" w:rsidRDefault="00F745A7" w:rsidP="008B6C69">
            <w:pPr>
              <w:jc w:val="left"/>
              <w:rPr>
                <w:sz w:val="20"/>
                <w:lang w:val="en-CA"/>
              </w:rPr>
            </w:pPr>
          </w:p>
        </w:tc>
      </w:tr>
      <w:tr w:rsidR="00F745A7" w:rsidRPr="00F745A7" w:rsidTr="008B6C69">
        <w:trPr>
          <w:trHeight w:val="817"/>
          <w:jc w:val="center"/>
        </w:trPr>
        <w:tc>
          <w:tcPr>
            <w:tcW w:w="22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center"/>
              <w:textAlignment w:val="center"/>
              <w:rPr>
                <w:sz w:val="20"/>
                <w:lang w:val="en-CA"/>
              </w:rPr>
            </w:pPr>
            <w:r w:rsidRPr="00F745A7">
              <w:rPr>
                <w:b/>
                <w:bCs/>
                <w:kern w:val="24"/>
                <w:sz w:val="20"/>
                <w:lang w:val="en-CA"/>
              </w:rPr>
              <w:t>4</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bidi/>
              <w:jc w:val="left"/>
              <w:textAlignment w:val="center"/>
              <w:rPr>
                <w:sz w:val="20"/>
                <w:lang w:val="en-CA"/>
              </w:rPr>
            </w:pPr>
            <w:r w:rsidRPr="00F745A7">
              <w:rPr>
                <w:rFonts w:hint="cs"/>
                <w:b/>
                <w:bCs/>
                <w:kern w:val="24"/>
                <w:sz w:val="20"/>
                <w:rtl/>
                <w:lang w:val="en-CA"/>
              </w:rPr>
              <w:t>ظروف الاختبار</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jc w:val="left"/>
              <w:textAlignment w:val="center"/>
              <w:rPr>
                <w:kern w:val="24"/>
                <w:sz w:val="20"/>
                <w:rtl/>
                <w:lang w:val="en-US" w:bidi="ar-EG"/>
              </w:rPr>
            </w:pPr>
          </w:p>
          <w:p w:rsidR="00F745A7" w:rsidRPr="00F745A7" w:rsidRDefault="00F745A7" w:rsidP="008B6C69">
            <w:pPr>
              <w:bidi/>
              <w:jc w:val="left"/>
              <w:textAlignment w:val="center"/>
              <w:rPr>
                <w:sz w:val="20"/>
                <w:rtl/>
                <w:lang w:val="en-US" w:bidi="ar-EG"/>
              </w:rPr>
            </w:pPr>
            <w:r w:rsidRPr="00F745A7">
              <w:rPr>
                <w:kern w:val="24"/>
                <w:sz w:val="20"/>
                <w:lang w:val="en-CA"/>
              </w:rPr>
              <w:t>ANSI/AHRI Standard 210/240 and ISO 5151 at T1, T3 and T3+ (50°C) ,</w:t>
            </w:r>
            <w:r w:rsidRPr="00F745A7">
              <w:rPr>
                <w:rFonts w:hint="cs"/>
                <w:kern w:val="24"/>
                <w:sz w:val="20"/>
                <w:rtl/>
                <w:lang w:val="en-CA" w:bidi="ar-EG"/>
              </w:rPr>
              <w:t>واختبار الاستمرارية لمدة ساعتين في درجة حرارة 52 مئوية</w:t>
            </w:r>
            <w:r w:rsidRPr="00F745A7">
              <w:rPr>
                <w:kern w:val="24"/>
                <w:sz w:val="20"/>
                <w:lang w:val="en-CA"/>
              </w:rPr>
              <w:t xml:space="preserve"> </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jc w:val="left"/>
              <w:textAlignment w:val="center"/>
              <w:rPr>
                <w:kern w:val="24"/>
                <w:sz w:val="20"/>
                <w:lang w:val="en-CA"/>
              </w:rPr>
            </w:pPr>
          </w:p>
          <w:p w:rsidR="00F745A7" w:rsidRPr="00F745A7" w:rsidRDefault="00F745A7" w:rsidP="008B6C69">
            <w:pPr>
              <w:jc w:val="left"/>
              <w:textAlignment w:val="center"/>
              <w:rPr>
                <w:sz w:val="20"/>
                <w:lang w:val="en-US"/>
              </w:rPr>
            </w:pPr>
            <w:r w:rsidRPr="00F745A7">
              <w:rPr>
                <w:kern w:val="24"/>
                <w:sz w:val="20"/>
                <w:lang w:val="en-CA"/>
              </w:rPr>
              <w:t xml:space="preserve">EOS 4814 and 3795 (ISO 5151) </w:t>
            </w:r>
            <w:r w:rsidRPr="00F745A7">
              <w:rPr>
                <w:rFonts w:hint="cs"/>
                <w:kern w:val="24"/>
                <w:sz w:val="20"/>
                <w:rtl/>
                <w:lang w:val="en-CA" w:bidi="ar-EG"/>
              </w:rPr>
              <w:t>في الظروف</w:t>
            </w:r>
            <w:r w:rsidRPr="00F745A7">
              <w:rPr>
                <w:kern w:val="24"/>
                <w:sz w:val="20"/>
                <w:lang w:val="en-US"/>
              </w:rPr>
              <w:t xml:space="preserve"> </w:t>
            </w:r>
            <w:r w:rsidRPr="00F745A7">
              <w:rPr>
                <w:kern w:val="24"/>
                <w:sz w:val="20"/>
                <w:lang w:val="en-CA"/>
              </w:rPr>
              <w:t xml:space="preserve">T1, T2, and T3 </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jc w:val="left"/>
              <w:textAlignment w:val="center"/>
              <w:rPr>
                <w:kern w:val="24"/>
                <w:sz w:val="20"/>
                <w:lang w:val="en-CA"/>
              </w:rPr>
            </w:pPr>
          </w:p>
          <w:p w:rsidR="00F745A7" w:rsidRPr="00F745A7" w:rsidRDefault="00F745A7" w:rsidP="008B6C69">
            <w:pPr>
              <w:jc w:val="left"/>
              <w:textAlignment w:val="center"/>
              <w:rPr>
                <w:sz w:val="20"/>
                <w:lang w:val="en-CA"/>
              </w:rPr>
            </w:pPr>
            <w:r w:rsidRPr="00F745A7">
              <w:rPr>
                <w:kern w:val="24"/>
                <w:sz w:val="20"/>
                <w:lang w:val="en-CA"/>
              </w:rPr>
              <w:t xml:space="preserve">ANSI/AHRI Standard 210/240 and ISO 5153 T3 (2010) </w:t>
            </w:r>
            <w:r w:rsidRPr="00F745A7">
              <w:rPr>
                <w:rFonts w:hint="cs"/>
                <w:kern w:val="24"/>
                <w:sz w:val="20"/>
                <w:rtl/>
                <w:lang w:val="en-CA"/>
              </w:rPr>
              <w:t>في ظروف</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jc w:val="left"/>
              <w:textAlignment w:val="bottom"/>
              <w:rPr>
                <w:kern w:val="24"/>
                <w:sz w:val="20"/>
                <w:lang w:val="fr-FR"/>
              </w:rPr>
            </w:pPr>
            <w:r w:rsidRPr="00F745A7">
              <w:rPr>
                <w:kern w:val="24"/>
                <w:sz w:val="20"/>
                <w:lang w:val="fr-FR"/>
              </w:rPr>
              <w:t xml:space="preserve">ANSI/AHRI 210/240, at T1, T3, </w:t>
            </w:r>
          </w:p>
          <w:p w:rsidR="00F745A7" w:rsidRPr="00F745A7" w:rsidRDefault="00F745A7" w:rsidP="008B6C69">
            <w:pPr>
              <w:jc w:val="left"/>
              <w:textAlignment w:val="bottom"/>
              <w:rPr>
                <w:sz w:val="20"/>
                <w:lang w:val="en-CA"/>
              </w:rPr>
            </w:pPr>
            <w:r w:rsidRPr="00F745A7">
              <w:rPr>
                <w:rFonts w:hint="cs"/>
                <w:kern w:val="24"/>
                <w:sz w:val="20"/>
                <w:rtl/>
                <w:lang w:val="en-CA"/>
              </w:rPr>
              <w:t>ودرجة حرارة 125 فهرنهايت</w:t>
            </w:r>
          </w:p>
        </w:tc>
      </w:tr>
      <w:tr w:rsidR="00F745A7" w:rsidRPr="00F745A7" w:rsidTr="008B6C69">
        <w:trPr>
          <w:trHeight w:val="887"/>
          <w:jc w:val="center"/>
        </w:trPr>
        <w:tc>
          <w:tcPr>
            <w:tcW w:w="22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center"/>
              <w:textAlignment w:val="center"/>
              <w:rPr>
                <w:sz w:val="20"/>
                <w:lang w:val="en-CA"/>
              </w:rPr>
            </w:pPr>
            <w:r w:rsidRPr="00F745A7">
              <w:rPr>
                <w:b/>
                <w:bCs/>
                <w:kern w:val="24"/>
                <w:sz w:val="20"/>
                <w:lang w:val="en-CA"/>
              </w:rPr>
              <w:t>5</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bidi/>
              <w:jc w:val="left"/>
              <w:textAlignment w:val="center"/>
              <w:rPr>
                <w:sz w:val="20"/>
                <w:lang w:val="en-CA"/>
              </w:rPr>
            </w:pPr>
            <w:r w:rsidRPr="00F745A7">
              <w:rPr>
                <w:rFonts w:hint="cs"/>
                <w:b/>
                <w:bCs/>
                <w:kern w:val="24"/>
                <w:sz w:val="20"/>
                <w:rtl/>
                <w:lang w:val="en-CA"/>
              </w:rPr>
              <w:t>تسليم النماذج وإجراء الاختبار</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jc w:val="left"/>
              <w:textAlignment w:val="center"/>
              <w:rPr>
                <w:kern w:val="24"/>
                <w:sz w:val="20"/>
                <w:lang w:val="en-CA" w:bidi="ar-EG"/>
              </w:rPr>
            </w:pPr>
            <w:r w:rsidRPr="00F745A7">
              <w:rPr>
                <w:rFonts w:hint="cs"/>
                <w:kern w:val="24"/>
                <w:sz w:val="20"/>
                <w:rtl/>
                <w:lang w:val="en-CA" w:bidi="ar-EG"/>
              </w:rPr>
              <w:t xml:space="preserve">بنيت النماذج في ست من مصنعي المعدات الأصلية ، تم الاختبار في </w:t>
            </w:r>
            <w:r w:rsidRPr="00F745A7">
              <w:rPr>
                <w:kern w:val="24"/>
                <w:sz w:val="20"/>
                <w:lang w:val="en-CA"/>
              </w:rPr>
              <w:t>Intertek</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jc w:val="left"/>
              <w:textAlignment w:val="center"/>
              <w:rPr>
                <w:kern w:val="24"/>
                <w:sz w:val="20"/>
                <w:lang w:val="en-CA" w:bidi="ar-EG"/>
              </w:rPr>
            </w:pPr>
            <w:r w:rsidRPr="00F745A7">
              <w:rPr>
                <w:rFonts w:hint="cs"/>
                <w:kern w:val="24"/>
                <w:sz w:val="20"/>
                <w:rtl/>
                <w:lang w:val="en-CA" w:bidi="ar-EG"/>
              </w:rPr>
              <w:t xml:space="preserve">بنيت النماذج في ثماني من مصنعي المعدات الأصلية، مشاهدة الاختبار في مختبرات مصنعي المعدات الأصلية </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jc w:val="left"/>
              <w:textAlignment w:val="center"/>
              <w:rPr>
                <w:kern w:val="24"/>
                <w:sz w:val="20"/>
                <w:lang w:val="en-CA"/>
              </w:rPr>
            </w:pPr>
            <w:r w:rsidRPr="00F745A7">
              <w:rPr>
                <w:kern w:val="24"/>
                <w:sz w:val="20"/>
                <w:lang w:val="en-CA"/>
              </w:rPr>
              <w:t xml:space="preserve">ORNL, </w:t>
            </w:r>
          </w:p>
          <w:p w:rsidR="00F745A7" w:rsidRPr="00F745A7" w:rsidRDefault="00F745A7" w:rsidP="008B6C69">
            <w:pPr>
              <w:bidi/>
              <w:jc w:val="left"/>
              <w:textAlignment w:val="center"/>
              <w:rPr>
                <w:sz w:val="20"/>
                <w:lang w:val="en-CA"/>
              </w:rPr>
            </w:pPr>
            <w:r w:rsidRPr="00F745A7">
              <w:rPr>
                <w:rFonts w:hint="cs"/>
                <w:kern w:val="24"/>
                <w:sz w:val="20"/>
                <w:rtl/>
                <w:lang w:val="en-CA"/>
              </w:rPr>
              <w:t xml:space="preserve">مورد واحد، </w:t>
            </w:r>
            <w:r w:rsidRPr="00F745A7">
              <w:rPr>
                <w:rFonts w:hint="cs"/>
                <w:sz w:val="20"/>
                <w:rtl/>
                <w:lang w:val="en-CA"/>
              </w:rPr>
              <w:t>تعظيم طفيف في الموقع</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jc w:val="left"/>
              <w:textAlignment w:val="center"/>
              <w:rPr>
                <w:kern w:val="24"/>
                <w:sz w:val="20"/>
                <w:lang w:val="en-US" w:bidi="ar-EG"/>
              </w:rPr>
            </w:pPr>
            <w:r w:rsidRPr="00F745A7">
              <w:rPr>
                <w:rFonts w:hint="cs"/>
                <w:kern w:val="24"/>
                <w:sz w:val="20"/>
                <w:rtl/>
                <w:lang w:val="en-US" w:bidi="ar-EG"/>
              </w:rPr>
              <w:t>موردين فرديين، الاختبار في مقارهم الخاصة</w:t>
            </w:r>
          </w:p>
        </w:tc>
      </w:tr>
      <w:tr w:rsidR="00F745A7" w:rsidRPr="00F745A7" w:rsidTr="008B6C69">
        <w:trPr>
          <w:trHeight w:val="550"/>
          <w:jc w:val="center"/>
        </w:trPr>
        <w:tc>
          <w:tcPr>
            <w:tcW w:w="226"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center"/>
              <w:textAlignment w:val="center"/>
              <w:rPr>
                <w:sz w:val="20"/>
                <w:lang w:val="en-CA"/>
              </w:rPr>
            </w:pPr>
            <w:r w:rsidRPr="00F745A7">
              <w:rPr>
                <w:b/>
                <w:bCs/>
                <w:kern w:val="24"/>
                <w:sz w:val="20"/>
                <w:lang w:val="en-CA"/>
              </w:rPr>
              <w:t>6</w:t>
            </w:r>
          </w:p>
        </w:tc>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bidi/>
              <w:jc w:val="left"/>
              <w:textAlignment w:val="center"/>
              <w:rPr>
                <w:sz w:val="20"/>
                <w:lang w:val="en-CA"/>
              </w:rPr>
            </w:pPr>
            <w:r w:rsidRPr="00F745A7">
              <w:rPr>
                <w:rFonts w:hint="cs"/>
                <w:b/>
                <w:bCs/>
                <w:kern w:val="24"/>
                <w:sz w:val="20"/>
                <w:rtl/>
                <w:lang w:val="en-CA"/>
              </w:rPr>
              <w:t>اختبار غازات التبريد</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jc w:val="left"/>
              <w:textAlignment w:val="center"/>
              <w:rPr>
                <w:sz w:val="20"/>
                <w:lang w:val="en-CA"/>
              </w:rPr>
            </w:pPr>
            <w:r w:rsidRPr="00F745A7">
              <w:rPr>
                <w:kern w:val="24"/>
                <w:sz w:val="20"/>
                <w:lang w:val="en-CA"/>
              </w:rPr>
              <w:t>Eq. to HCFC-22: HC-290, R-444B (L-20), DR-3</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jc w:val="left"/>
              <w:textAlignment w:val="center"/>
              <w:rPr>
                <w:sz w:val="20"/>
                <w:lang w:val="en-CA"/>
              </w:rPr>
            </w:pPr>
            <w:r w:rsidRPr="00F745A7">
              <w:rPr>
                <w:kern w:val="24"/>
                <w:sz w:val="20"/>
                <w:lang w:val="en-CA"/>
              </w:rPr>
              <w:t>Eq. to HCFC-22: HC-290, R-444B (L</w:t>
            </w:r>
            <w:r w:rsidRPr="00F745A7">
              <w:rPr>
                <w:kern w:val="24"/>
                <w:sz w:val="20"/>
                <w:lang w:val="en-CA"/>
              </w:rPr>
              <w:noBreakHyphen/>
              <w:t>20), DR-3, R-457A (ARM-32d)</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jc w:val="left"/>
              <w:textAlignment w:val="center"/>
              <w:rPr>
                <w:sz w:val="20"/>
                <w:lang w:val="en-CA"/>
              </w:rPr>
            </w:pPr>
            <w:r w:rsidRPr="00F745A7">
              <w:rPr>
                <w:kern w:val="24"/>
                <w:sz w:val="20"/>
                <w:lang w:val="en-CA"/>
              </w:rPr>
              <w:t>Eq. to HCFC-22:N-20B, DR-3, ARM-20B, R-444B (L-20A), HC-290</w:t>
            </w:r>
          </w:p>
        </w:tc>
        <w:tc>
          <w:tcPr>
            <w:tcW w:w="2036"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left"/>
              <w:textAlignment w:val="center"/>
              <w:rPr>
                <w:sz w:val="20"/>
                <w:lang w:val="en-CA"/>
              </w:rPr>
            </w:pPr>
            <w:r w:rsidRPr="00F745A7">
              <w:rPr>
                <w:kern w:val="24"/>
                <w:sz w:val="20"/>
                <w:lang w:val="en-CA"/>
              </w:rPr>
              <w:t>Eq. to R-410A: HFC-32, DR-5A, DR-55, L-41-1, L</w:t>
            </w:r>
            <w:r w:rsidRPr="00F745A7">
              <w:rPr>
                <w:kern w:val="24"/>
                <w:sz w:val="20"/>
                <w:lang w:val="en-CA"/>
              </w:rPr>
              <w:noBreakHyphen/>
              <w:t>41-2, ARM-71a, HPR2A</w:t>
            </w:r>
          </w:p>
        </w:tc>
      </w:tr>
      <w:tr w:rsidR="00F745A7" w:rsidRPr="00F745A7" w:rsidTr="008B6C69">
        <w:trPr>
          <w:trHeight w:val="508"/>
          <w:jc w:val="center"/>
        </w:trPr>
        <w:tc>
          <w:tcPr>
            <w:tcW w:w="22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F745A7" w:rsidRPr="00F745A7" w:rsidRDefault="00F745A7" w:rsidP="008B6C69">
            <w:pPr>
              <w:rPr>
                <w:sz w:val="20"/>
                <w:lang w:val="en-CA"/>
              </w:rPr>
            </w:pPr>
          </w:p>
        </w:tc>
        <w:tc>
          <w:tcPr>
            <w:tcW w:w="1004"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F745A7" w:rsidRPr="00F745A7" w:rsidRDefault="00F745A7" w:rsidP="008B6C69">
            <w:pPr>
              <w:bidi/>
              <w:rPr>
                <w:sz w:val="20"/>
                <w:lang w:val="en-CA"/>
              </w:rPr>
            </w:pP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jc w:val="left"/>
              <w:textAlignment w:val="center"/>
              <w:rPr>
                <w:sz w:val="20"/>
                <w:lang w:val="en-CA"/>
              </w:rPr>
            </w:pPr>
            <w:r w:rsidRPr="00F745A7">
              <w:rPr>
                <w:kern w:val="24"/>
                <w:sz w:val="20"/>
                <w:lang w:val="en-CA"/>
              </w:rPr>
              <w:t>Eq. to R-410A: HFC-32, R-447A (L-41-1), R-454B (DR-5A)</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jc w:val="left"/>
              <w:textAlignment w:val="center"/>
              <w:rPr>
                <w:sz w:val="20"/>
                <w:lang w:val="en-CA"/>
              </w:rPr>
            </w:pPr>
            <w:r w:rsidRPr="00F745A7">
              <w:rPr>
                <w:kern w:val="24"/>
                <w:sz w:val="20"/>
                <w:lang w:val="en-CA"/>
              </w:rPr>
              <w:t>Eq. to R-410A: HFC-32, R-447A (L</w:t>
            </w:r>
            <w:r w:rsidRPr="00F745A7">
              <w:rPr>
                <w:kern w:val="24"/>
                <w:sz w:val="20"/>
                <w:lang w:val="en-CA"/>
              </w:rPr>
              <w:noBreakHyphen/>
              <w:t>41-1), R-454B (DR-5A), ARM-71d</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jc w:val="left"/>
              <w:textAlignment w:val="center"/>
              <w:rPr>
                <w:sz w:val="20"/>
                <w:lang w:val="en-CA"/>
              </w:rPr>
            </w:pPr>
            <w:r w:rsidRPr="00F745A7">
              <w:rPr>
                <w:kern w:val="24"/>
                <w:sz w:val="20"/>
                <w:lang w:val="en-CA"/>
              </w:rPr>
              <w:t>Eq. to R-410A: HFC-32, R</w:t>
            </w:r>
            <w:r w:rsidRPr="00F745A7">
              <w:rPr>
                <w:kern w:val="24"/>
                <w:sz w:val="20"/>
                <w:lang w:val="en-CA"/>
              </w:rPr>
              <w:noBreakHyphen/>
              <w:t>447A (L-41-1), DR-55, ARM-71d, HPR-2A</w:t>
            </w:r>
          </w:p>
        </w:tc>
        <w:tc>
          <w:tcPr>
            <w:tcW w:w="203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F745A7" w:rsidRPr="00F745A7" w:rsidRDefault="00F745A7" w:rsidP="008B6C69">
            <w:pPr>
              <w:rPr>
                <w:sz w:val="20"/>
                <w:lang w:val="en-CA"/>
              </w:rPr>
            </w:pPr>
          </w:p>
        </w:tc>
      </w:tr>
      <w:tr w:rsidR="00F745A7" w:rsidRPr="00F745A7" w:rsidTr="008B6C69">
        <w:trPr>
          <w:trHeight w:val="260"/>
          <w:jc w:val="center"/>
        </w:trPr>
        <w:tc>
          <w:tcPr>
            <w:tcW w:w="22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F745A7" w:rsidRPr="00F745A7" w:rsidRDefault="00F745A7" w:rsidP="008B6C69">
            <w:pPr>
              <w:rPr>
                <w:sz w:val="20"/>
                <w:lang w:val="en-CA"/>
              </w:rPr>
            </w:pPr>
          </w:p>
        </w:tc>
        <w:tc>
          <w:tcPr>
            <w:tcW w:w="1004"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F745A7" w:rsidRPr="00F745A7" w:rsidRDefault="00F745A7" w:rsidP="008B6C69">
            <w:pPr>
              <w:bidi/>
              <w:rPr>
                <w:sz w:val="20"/>
                <w:lang w:val="en-CA"/>
              </w:rPr>
            </w:pP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jc w:val="left"/>
              <w:textAlignment w:val="center"/>
              <w:rPr>
                <w:sz w:val="20"/>
                <w:lang w:val="en-CA" w:bidi="ar-EG"/>
              </w:rPr>
            </w:pPr>
            <w:r w:rsidRPr="00F745A7">
              <w:rPr>
                <w:rFonts w:hint="cs"/>
                <w:kern w:val="24"/>
                <w:sz w:val="20"/>
                <w:rtl/>
                <w:lang w:val="en-CA"/>
              </w:rPr>
              <w:t>التقرير النهائي مارس/آذار 2016</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rsidR="00F745A7" w:rsidRPr="00F745A7" w:rsidRDefault="00F745A7" w:rsidP="008B6C69">
            <w:pPr>
              <w:jc w:val="left"/>
              <w:rPr>
                <w:sz w:val="20"/>
                <w:lang w:val="en-CA"/>
              </w:rPr>
            </w:pP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rsidR="00F745A7" w:rsidRPr="00F745A7" w:rsidRDefault="00F745A7" w:rsidP="008B6C69">
            <w:pPr>
              <w:jc w:val="left"/>
              <w:rPr>
                <w:sz w:val="20"/>
                <w:lang w:val="en-CA"/>
              </w:rPr>
            </w:pPr>
          </w:p>
        </w:tc>
        <w:tc>
          <w:tcPr>
            <w:tcW w:w="2036"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F745A7" w:rsidRPr="00F745A7" w:rsidRDefault="00F745A7" w:rsidP="008B6C69">
            <w:pPr>
              <w:rPr>
                <w:sz w:val="20"/>
                <w:lang w:val="en-CA"/>
              </w:rPr>
            </w:pPr>
          </w:p>
        </w:tc>
      </w:tr>
      <w:tr w:rsidR="00F745A7" w:rsidRPr="00F745A7" w:rsidTr="008B6C69">
        <w:trPr>
          <w:trHeight w:val="1768"/>
          <w:jc w:val="center"/>
        </w:trPr>
        <w:tc>
          <w:tcPr>
            <w:tcW w:w="22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jc w:val="center"/>
              <w:textAlignment w:val="center"/>
              <w:rPr>
                <w:sz w:val="20"/>
                <w:lang w:val="en-CA"/>
              </w:rPr>
            </w:pPr>
            <w:r w:rsidRPr="00F745A7">
              <w:rPr>
                <w:b/>
                <w:bCs/>
                <w:kern w:val="24"/>
                <w:sz w:val="20"/>
                <w:lang w:val="en-CA"/>
              </w:rPr>
              <w:t>7</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F745A7" w:rsidRPr="00F745A7" w:rsidRDefault="00F745A7" w:rsidP="008B6C69">
            <w:pPr>
              <w:bidi/>
              <w:textAlignment w:val="center"/>
              <w:rPr>
                <w:sz w:val="20"/>
                <w:lang w:val="en-CA"/>
              </w:rPr>
            </w:pPr>
            <w:r w:rsidRPr="00F745A7">
              <w:rPr>
                <w:rFonts w:hint="cs"/>
                <w:b/>
                <w:bCs/>
                <w:kern w:val="24"/>
                <w:sz w:val="20"/>
                <w:rtl/>
                <w:lang w:val="en-CA"/>
              </w:rPr>
              <w:t>القيود</w:t>
            </w:r>
          </w:p>
        </w:tc>
        <w:tc>
          <w:tcPr>
            <w:tcW w:w="2609"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jc w:val="left"/>
              <w:textAlignment w:val="center"/>
              <w:rPr>
                <w:sz w:val="20"/>
                <w:lang w:val="en-CA"/>
              </w:rPr>
            </w:pPr>
            <w:r w:rsidRPr="00F745A7">
              <w:rPr>
                <w:rFonts w:hint="cs"/>
                <w:kern w:val="24"/>
                <w:sz w:val="20"/>
                <w:rtl/>
                <w:lang w:val="en-US" w:bidi="ar-EG"/>
              </w:rPr>
              <w:t xml:space="preserve">بناء نماذج جديدة بكباسات مخصصة لملء غازات التبريد في صناديق بنفس الأبعاد مثل التصميم الأصلي ومقارنة الأداء والكفاءة بالنماذج المرجعية للوحدات بالهيدروكلوروفلوروكربون-22 و </w:t>
            </w:r>
            <w:r w:rsidRPr="00F745A7">
              <w:rPr>
                <w:kern w:val="24"/>
                <w:sz w:val="20"/>
                <w:lang w:val="en-CA"/>
              </w:rPr>
              <w:t>R-410A</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jc w:val="left"/>
              <w:textAlignment w:val="center"/>
              <w:rPr>
                <w:kern w:val="24"/>
                <w:sz w:val="20"/>
                <w:lang w:val="en-CA" w:bidi="ar-EG"/>
              </w:rPr>
            </w:pPr>
            <w:r w:rsidRPr="00F745A7">
              <w:rPr>
                <w:rFonts w:hint="cs"/>
                <w:kern w:val="24"/>
                <w:sz w:val="20"/>
                <w:rtl/>
                <w:lang w:val="en-US" w:bidi="ar-EG"/>
              </w:rPr>
              <w:t xml:space="preserve">بناء نموذج جديد بكباسات مخصصة لغازات التبريد المختارة بشرط تلبية قدرات التصميم الأصلي للنماذج المختارة بالقارنة إلى الوحدات بالهيدروكلوروفلوروكربون-22 و </w:t>
            </w:r>
            <w:r w:rsidRPr="00F745A7">
              <w:rPr>
                <w:kern w:val="24"/>
                <w:sz w:val="20"/>
                <w:lang w:val="en-CA"/>
              </w:rPr>
              <w:t>R-410A</w:t>
            </w:r>
          </w:p>
        </w:tc>
        <w:tc>
          <w:tcPr>
            <w:tcW w:w="2039"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8B6C69">
            <w:pPr>
              <w:bidi/>
              <w:jc w:val="left"/>
              <w:textAlignment w:val="center"/>
              <w:rPr>
                <w:kern w:val="24"/>
                <w:sz w:val="20"/>
                <w:lang w:val="en-US" w:bidi="ar-EG"/>
              </w:rPr>
            </w:pPr>
            <w:r w:rsidRPr="00F745A7">
              <w:rPr>
                <w:rFonts w:hint="cs"/>
                <w:kern w:val="24"/>
                <w:sz w:val="20"/>
                <w:rtl/>
                <w:lang w:val="en-US" w:bidi="ar-EG"/>
              </w:rPr>
              <w:t>تغيير بعض مكونات النموذجين للتكيف مع غازات تبريد مختلفة ضمن عملية "التعظيم الطفيف"</w:t>
            </w:r>
          </w:p>
        </w:tc>
        <w:tc>
          <w:tcPr>
            <w:tcW w:w="2036"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F745A7" w:rsidRPr="00F745A7" w:rsidRDefault="00F745A7" w:rsidP="00F745A7">
            <w:pPr>
              <w:pStyle w:val="ListParagraph"/>
              <w:numPr>
                <w:ilvl w:val="0"/>
                <w:numId w:val="29"/>
              </w:numPr>
              <w:bidi/>
              <w:ind w:left="252" w:hanging="180"/>
              <w:jc w:val="left"/>
              <w:textAlignment w:val="bottom"/>
              <w:rPr>
                <w:kern w:val="24"/>
                <w:sz w:val="20"/>
                <w:szCs w:val="20"/>
                <w:rtl/>
                <w:lang w:val="en-US" w:bidi="ar-EG"/>
              </w:rPr>
            </w:pPr>
            <w:r w:rsidRPr="00F745A7">
              <w:rPr>
                <w:rFonts w:hint="cs"/>
                <w:kern w:val="24"/>
                <w:sz w:val="20"/>
                <w:szCs w:val="20"/>
                <w:rtl/>
                <w:lang w:val="en-US" w:bidi="ar-EG"/>
              </w:rPr>
              <w:t>إضافة</w:t>
            </w:r>
          </w:p>
          <w:p w:rsidR="00F745A7" w:rsidRPr="00F745A7" w:rsidRDefault="00F745A7" w:rsidP="00F745A7">
            <w:pPr>
              <w:pStyle w:val="ListParagraph"/>
              <w:numPr>
                <w:ilvl w:val="0"/>
                <w:numId w:val="29"/>
              </w:numPr>
              <w:bidi/>
              <w:ind w:left="252" w:hanging="180"/>
              <w:jc w:val="left"/>
              <w:textAlignment w:val="bottom"/>
              <w:rPr>
                <w:kern w:val="24"/>
                <w:sz w:val="20"/>
                <w:szCs w:val="20"/>
                <w:lang w:val="en-US" w:bidi="ar-EG"/>
              </w:rPr>
            </w:pPr>
            <w:r w:rsidRPr="00F745A7">
              <w:rPr>
                <w:rFonts w:hint="cs"/>
                <w:kern w:val="24"/>
                <w:sz w:val="20"/>
                <w:szCs w:val="20"/>
                <w:rtl/>
                <w:lang w:val="en-US" w:bidi="ar-EG"/>
              </w:rPr>
              <w:t>تعظيم طفيف عن طريق تعديل جهاز التوسع، وتعديل كمية الشحن، وتغيير نوع الزيت،</w:t>
            </w:r>
          </w:p>
          <w:p w:rsidR="00F745A7" w:rsidRPr="00F745A7" w:rsidRDefault="00F745A7" w:rsidP="00F745A7">
            <w:pPr>
              <w:pStyle w:val="ListParagraph"/>
              <w:numPr>
                <w:ilvl w:val="0"/>
                <w:numId w:val="29"/>
              </w:numPr>
              <w:bidi/>
              <w:ind w:left="252" w:hanging="180"/>
              <w:jc w:val="left"/>
              <w:textAlignment w:val="bottom"/>
              <w:rPr>
                <w:kern w:val="24"/>
                <w:sz w:val="20"/>
                <w:szCs w:val="20"/>
                <w:lang w:val="en-US" w:bidi="ar-EG"/>
              </w:rPr>
            </w:pPr>
            <w:r w:rsidRPr="00F745A7">
              <w:rPr>
                <w:rFonts w:hint="cs"/>
                <w:kern w:val="24"/>
                <w:sz w:val="20"/>
                <w:szCs w:val="20"/>
                <w:rtl/>
                <w:lang w:val="en-US" w:bidi="ar-EG"/>
              </w:rPr>
              <w:t>حالة واحدة لتعديل سرعة الكباس باستخدام محركات سرعة متفاوتة</w:t>
            </w:r>
          </w:p>
        </w:tc>
      </w:tr>
    </w:tbl>
    <w:p w:rsidR="00F745A7" w:rsidRPr="00F745A7" w:rsidRDefault="00F745A7" w:rsidP="00F745A7">
      <w:pPr>
        <w:bidi/>
        <w:rPr>
          <w:sz w:val="22"/>
          <w:szCs w:val="22"/>
          <w:rtl/>
          <w:lang w:bidi="ar-EG"/>
        </w:rPr>
      </w:pPr>
    </w:p>
    <w:p w:rsidR="00F745A7" w:rsidRDefault="00F745A7" w:rsidP="00F745A7">
      <w:pPr>
        <w:bidi/>
        <w:rPr>
          <w:sz w:val="20"/>
          <w:rtl/>
          <w:lang w:bidi="ar-EG"/>
        </w:rPr>
      </w:pPr>
      <w:r>
        <w:rPr>
          <w:rFonts w:hint="cs"/>
          <w:sz w:val="20"/>
          <w:rtl/>
          <w:lang w:bidi="ar-EG"/>
        </w:rPr>
        <w:t xml:space="preserve"> * </w:t>
      </w:r>
      <w:r>
        <w:rPr>
          <w:sz w:val="20"/>
          <w:lang w:val="en-US" w:bidi="ar-EG"/>
        </w:rPr>
        <w:t>MBP</w:t>
      </w:r>
      <w:r>
        <w:rPr>
          <w:rFonts w:hint="cs"/>
          <w:sz w:val="20"/>
          <w:rtl/>
          <w:lang w:bidi="ar-EG"/>
        </w:rPr>
        <w:t xml:space="preserve">  = آلف وحدة حرارة بريطانية</w:t>
      </w:r>
    </w:p>
    <w:p w:rsidR="00F745A7" w:rsidRPr="00F54C85" w:rsidRDefault="00F745A7" w:rsidP="00F745A7">
      <w:pPr>
        <w:bidi/>
        <w:rPr>
          <w:sz w:val="20"/>
          <w:lang w:val="en-US" w:bidi="ar-EG"/>
        </w:rPr>
      </w:pPr>
    </w:p>
    <w:p w:rsidR="00F745A7" w:rsidRDefault="00F745A7">
      <w:pPr>
        <w:jc w:val="left"/>
        <w:rPr>
          <w:sz w:val="20"/>
          <w:rtl/>
          <w:lang w:val="en-US" w:bidi="ar-EG"/>
        </w:rPr>
      </w:pPr>
      <w:r>
        <w:rPr>
          <w:rtl/>
          <w:lang w:val="en-US" w:bidi="ar-EG"/>
        </w:rPr>
        <w:br w:type="page"/>
      </w:r>
    </w:p>
    <w:p w:rsidR="00E65FD1" w:rsidRPr="00E65FD1" w:rsidRDefault="00E65FD1" w:rsidP="00E65FD1">
      <w:pPr>
        <w:pStyle w:val="StyleHeader4Para4Left0Firstline0"/>
        <w:numPr>
          <w:ilvl w:val="0"/>
          <w:numId w:val="0"/>
        </w:numPr>
        <w:tabs>
          <w:tab w:val="clear" w:pos="2880"/>
          <w:tab w:val="clear" w:pos="5760"/>
        </w:tabs>
        <w:bidi/>
        <w:spacing w:after="0"/>
        <w:rPr>
          <w:lang w:val="en-US" w:bidi="ar-EG"/>
        </w:rPr>
      </w:pPr>
    </w:p>
    <w:p w:rsidR="00B541AC" w:rsidRDefault="00961109" w:rsidP="00EA172E">
      <w:pPr>
        <w:pStyle w:val="StyleHeader4Para4Left0Firstline0"/>
        <w:widowControl/>
        <w:numPr>
          <w:ilvl w:val="0"/>
          <w:numId w:val="30"/>
        </w:numPr>
        <w:tabs>
          <w:tab w:val="clear" w:pos="2880"/>
          <w:tab w:val="clear" w:pos="5760"/>
          <w:tab w:val="right" w:pos="855"/>
        </w:tabs>
        <w:bidi/>
        <w:ind w:left="4" w:firstLine="0"/>
        <w:rPr>
          <w:sz w:val="26"/>
          <w:szCs w:val="26"/>
        </w:rPr>
      </w:pPr>
      <w:r>
        <w:rPr>
          <w:rFonts w:hint="cs"/>
          <w:sz w:val="26"/>
          <w:szCs w:val="26"/>
          <w:rtl/>
          <w:lang w:bidi="ar-EG"/>
        </w:rPr>
        <w:t xml:space="preserve">وبينما يتشابة </w:t>
      </w:r>
      <w:r>
        <w:rPr>
          <w:rFonts w:hint="cs"/>
          <w:sz w:val="26"/>
          <w:szCs w:val="26"/>
          <w:rtl/>
        </w:rPr>
        <w:t>مشروع</w:t>
      </w:r>
      <w:r>
        <w:rPr>
          <w:rFonts w:hint="cs"/>
          <w:sz w:val="26"/>
          <w:szCs w:val="26"/>
          <w:rtl/>
          <w:lang w:bidi="ar-EG"/>
        </w:rPr>
        <w:t xml:space="preserve"> </w:t>
      </w:r>
      <w:r w:rsidRPr="00961109">
        <w:rPr>
          <w:sz w:val="24"/>
          <w:szCs w:val="24"/>
          <w:lang w:val="en-US" w:bidi="ar-EG"/>
        </w:rPr>
        <w:t>EGYPRA</w:t>
      </w:r>
      <w:r>
        <w:rPr>
          <w:rFonts w:hint="cs"/>
          <w:sz w:val="26"/>
          <w:szCs w:val="26"/>
          <w:rtl/>
          <w:lang w:bidi="ar-EG"/>
        </w:rPr>
        <w:t xml:space="preserve"> في التصميم مع المشروعات الأخرى، فهو به الخصائص المميزة التالية</w:t>
      </w:r>
      <w:r w:rsidR="00E65FD1">
        <w:rPr>
          <w:rFonts w:hint="cs"/>
          <w:sz w:val="26"/>
          <w:szCs w:val="26"/>
          <w:rtl/>
        </w:rPr>
        <w:t>:</w:t>
      </w:r>
    </w:p>
    <w:p w:rsidR="00E65FD1" w:rsidRPr="00AF5930" w:rsidRDefault="00E65FD1" w:rsidP="006E32FA">
      <w:pPr>
        <w:pStyle w:val="StyleHeader4Para4Left0Firstline0"/>
        <w:widowControl/>
        <w:numPr>
          <w:ilvl w:val="0"/>
          <w:numId w:val="0"/>
        </w:numPr>
        <w:tabs>
          <w:tab w:val="clear" w:pos="2880"/>
          <w:tab w:val="clear" w:pos="5760"/>
        </w:tabs>
        <w:bidi/>
        <w:ind w:left="1440" w:hanging="720"/>
        <w:rPr>
          <w:sz w:val="26"/>
          <w:szCs w:val="26"/>
          <w:lang w:val="en-US"/>
        </w:rPr>
      </w:pPr>
      <w:r>
        <w:rPr>
          <w:rFonts w:hint="cs"/>
          <w:sz w:val="26"/>
          <w:szCs w:val="26"/>
          <w:rtl/>
        </w:rPr>
        <w:t>(أ)</w:t>
      </w:r>
      <w:r>
        <w:rPr>
          <w:rFonts w:hint="cs"/>
          <w:sz w:val="26"/>
          <w:szCs w:val="26"/>
          <w:rtl/>
        </w:rPr>
        <w:tab/>
      </w:r>
      <w:r w:rsidR="00AF5930" w:rsidRPr="00961109">
        <w:rPr>
          <w:sz w:val="24"/>
          <w:szCs w:val="24"/>
          <w:lang w:val="en-US" w:bidi="ar-EG"/>
        </w:rPr>
        <w:t>EGYPRA</w:t>
      </w:r>
      <w:r w:rsidR="00961109">
        <w:rPr>
          <w:rFonts w:hint="cs"/>
          <w:sz w:val="26"/>
          <w:szCs w:val="26"/>
          <w:rtl/>
        </w:rPr>
        <w:t xml:space="preserve"> هو برنامج لخطة إد</w:t>
      </w:r>
      <w:r w:rsidR="00AF5930">
        <w:rPr>
          <w:rFonts w:hint="cs"/>
          <w:sz w:val="26"/>
          <w:szCs w:val="26"/>
          <w:rtl/>
        </w:rPr>
        <w:t>ا</w:t>
      </w:r>
      <w:r w:rsidR="00961109">
        <w:rPr>
          <w:rFonts w:hint="cs"/>
          <w:sz w:val="26"/>
          <w:szCs w:val="26"/>
          <w:rtl/>
        </w:rPr>
        <w:t>رة إزالة المواد الهيدروكلوروفلوروكربونية مصصم لإشراك المصنّعين المحلي</w:t>
      </w:r>
      <w:r w:rsidR="006E32FA">
        <w:rPr>
          <w:rFonts w:hint="cs"/>
          <w:sz w:val="26"/>
          <w:szCs w:val="26"/>
          <w:rtl/>
        </w:rPr>
        <w:t>ين</w:t>
      </w:r>
      <w:r w:rsidR="00961109">
        <w:rPr>
          <w:rFonts w:hint="cs"/>
          <w:sz w:val="26"/>
          <w:szCs w:val="26"/>
          <w:rtl/>
        </w:rPr>
        <w:t xml:space="preserve"> في عملية صنع القرار لأفضل غازات التبريد البديلة لصناعتهم. وستعطي المرحلة الثانية من البرنامج </w:t>
      </w:r>
      <w:r w:rsidR="00AF5930">
        <w:rPr>
          <w:rFonts w:hint="cs"/>
          <w:sz w:val="26"/>
          <w:szCs w:val="26"/>
          <w:rtl/>
        </w:rPr>
        <w:t xml:space="preserve">للمصنّعين رؤية </w:t>
      </w:r>
      <w:r w:rsidR="00AF5930">
        <w:rPr>
          <w:rFonts w:hint="cs"/>
          <w:sz w:val="26"/>
          <w:szCs w:val="26"/>
          <w:rtl/>
          <w:lang w:val="en-US"/>
        </w:rPr>
        <w:t>على عملية الترشيد؛</w:t>
      </w:r>
    </w:p>
    <w:p w:rsidR="00E65FD1" w:rsidRDefault="00E65FD1" w:rsidP="00AF5930">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rPr>
        <w:t>(ب)</w:t>
      </w:r>
      <w:r>
        <w:rPr>
          <w:rFonts w:hint="cs"/>
          <w:sz w:val="26"/>
          <w:szCs w:val="26"/>
          <w:rtl/>
        </w:rPr>
        <w:tab/>
      </w:r>
      <w:r w:rsidR="00AF5930">
        <w:rPr>
          <w:rFonts w:hint="cs"/>
          <w:sz w:val="26"/>
          <w:szCs w:val="26"/>
          <w:rtl/>
        </w:rPr>
        <w:t>يشرك البرنامج عدد</w:t>
      </w:r>
      <w:r w:rsidR="006E32FA">
        <w:rPr>
          <w:rFonts w:hint="cs"/>
          <w:sz w:val="26"/>
          <w:szCs w:val="26"/>
          <w:rtl/>
        </w:rPr>
        <w:t>ا</w:t>
      </w:r>
      <w:r w:rsidR="00AF5930">
        <w:rPr>
          <w:rFonts w:hint="cs"/>
          <w:sz w:val="26"/>
          <w:szCs w:val="26"/>
          <w:rtl/>
        </w:rPr>
        <w:t xml:space="preserve"> أكبر من المصنّعين، فيما عدا بالنسبة لـ</w:t>
      </w:r>
      <w:r w:rsidR="00AF5930" w:rsidRPr="00AF5930">
        <w:rPr>
          <w:sz w:val="24"/>
          <w:szCs w:val="24"/>
          <w:lang w:val="en-US"/>
        </w:rPr>
        <w:t>AREP</w:t>
      </w:r>
      <w:r w:rsidR="006E32FA">
        <w:rPr>
          <w:rFonts w:hint="cs"/>
          <w:sz w:val="26"/>
          <w:szCs w:val="26"/>
          <w:rtl/>
        </w:rPr>
        <w:t xml:space="preserve">، </w:t>
      </w:r>
      <w:r w:rsidR="00AF5930">
        <w:rPr>
          <w:rFonts w:hint="cs"/>
          <w:sz w:val="26"/>
          <w:szCs w:val="26"/>
          <w:rtl/>
        </w:rPr>
        <w:t xml:space="preserve">ويقوم باختبار عدد أكبر من النماذج بالمقارنة إلى المشروعات الثلاثة الأخرى. واشتملت غازات </w:t>
      </w:r>
      <w:r w:rsidR="00AF5930">
        <w:rPr>
          <w:rFonts w:hint="cs"/>
          <w:sz w:val="26"/>
          <w:szCs w:val="26"/>
          <w:rtl/>
          <w:lang w:bidi="ar-EG"/>
        </w:rPr>
        <w:t xml:space="preserve">التبريد </w:t>
      </w:r>
      <w:r w:rsidR="006E32FA">
        <w:rPr>
          <w:rFonts w:hint="cs"/>
          <w:sz w:val="26"/>
          <w:szCs w:val="26"/>
          <w:rtl/>
          <w:lang w:bidi="ar-EG"/>
        </w:rPr>
        <w:t>البديلة الثمانية المستخدمة</w:t>
      </w:r>
      <w:r w:rsidR="00AF5930">
        <w:rPr>
          <w:rFonts w:hint="cs"/>
          <w:sz w:val="26"/>
          <w:szCs w:val="26"/>
          <w:rtl/>
          <w:lang w:bidi="ar-EG"/>
        </w:rPr>
        <w:t xml:space="preserve"> غازات التبريد المتاحة عند وقت بناء النماذج؛</w:t>
      </w:r>
    </w:p>
    <w:p w:rsidR="00E65FD1" w:rsidRDefault="00E65FD1" w:rsidP="00B7261E">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rPr>
        <w:t>(ج)</w:t>
      </w:r>
      <w:r>
        <w:rPr>
          <w:rFonts w:hint="cs"/>
          <w:sz w:val="26"/>
          <w:szCs w:val="26"/>
          <w:rtl/>
        </w:rPr>
        <w:tab/>
      </w:r>
      <w:r w:rsidR="00AF5930">
        <w:rPr>
          <w:rFonts w:hint="cs"/>
          <w:sz w:val="26"/>
          <w:szCs w:val="26"/>
          <w:rtl/>
        </w:rPr>
        <w:t xml:space="preserve"> لم يركز المشروع فحسب على درجة الحرارة المحيطة العالية، بل أيضا على مجموعة كاملة من درجات الحرارة التي يمكن أن تسود في مصر؛</w:t>
      </w:r>
    </w:p>
    <w:p w:rsidR="00E65FD1" w:rsidRDefault="00E65FD1" w:rsidP="006E32FA">
      <w:pPr>
        <w:pStyle w:val="StyleHeader4Para4Left0Firstline0"/>
        <w:widowControl/>
        <w:numPr>
          <w:ilvl w:val="0"/>
          <w:numId w:val="0"/>
        </w:numPr>
        <w:tabs>
          <w:tab w:val="clear" w:pos="2880"/>
          <w:tab w:val="clear" w:pos="5760"/>
        </w:tabs>
        <w:bidi/>
        <w:ind w:left="1440" w:hanging="720"/>
        <w:rPr>
          <w:sz w:val="26"/>
          <w:szCs w:val="26"/>
        </w:rPr>
      </w:pPr>
      <w:r>
        <w:rPr>
          <w:rFonts w:hint="cs"/>
          <w:sz w:val="26"/>
          <w:szCs w:val="26"/>
          <w:rtl/>
        </w:rPr>
        <w:t>(د)</w:t>
      </w:r>
      <w:r>
        <w:rPr>
          <w:rFonts w:hint="cs"/>
          <w:sz w:val="26"/>
          <w:szCs w:val="26"/>
          <w:rtl/>
        </w:rPr>
        <w:tab/>
      </w:r>
      <w:r w:rsidR="00AF5930">
        <w:rPr>
          <w:rFonts w:hint="cs"/>
          <w:sz w:val="26"/>
          <w:szCs w:val="26"/>
          <w:rtl/>
        </w:rPr>
        <w:t>كانت نتائج الاختب</w:t>
      </w:r>
      <w:r w:rsidR="006E32FA">
        <w:rPr>
          <w:rFonts w:hint="cs"/>
          <w:sz w:val="26"/>
          <w:szCs w:val="26"/>
          <w:rtl/>
        </w:rPr>
        <w:t>ار المقدمة أسهل بكثير في تفسير ا</w:t>
      </w:r>
      <w:r w:rsidR="00AF5930">
        <w:rPr>
          <w:rFonts w:hint="cs"/>
          <w:sz w:val="26"/>
          <w:szCs w:val="26"/>
          <w:rtl/>
        </w:rPr>
        <w:t>ل</w:t>
      </w:r>
      <w:r w:rsidR="006E32FA">
        <w:rPr>
          <w:rFonts w:hint="cs"/>
          <w:sz w:val="26"/>
          <w:szCs w:val="26"/>
          <w:rtl/>
        </w:rPr>
        <w:t>عل</w:t>
      </w:r>
      <w:r w:rsidR="00AF5930">
        <w:rPr>
          <w:rFonts w:hint="cs"/>
          <w:sz w:val="26"/>
          <w:szCs w:val="26"/>
          <w:rtl/>
        </w:rPr>
        <w:t>اقة بي</w:t>
      </w:r>
      <w:r w:rsidR="006E32FA">
        <w:rPr>
          <w:rFonts w:hint="cs"/>
          <w:sz w:val="26"/>
          <w:szCs w:val="26"/>
          <w:rtl/>
        </w:rPr>
        <w:t>ن</w:t>
      </w:r>
      <w:r w:rsidR="00AF5930">
        <w:rPr>
          <w:rFonts w:hint="cs"/>
          <w:sz w:val="26"/>
          <w:szCs w:val="26"/>
          <w:rtl/>
        </w:rPr>
        <w:t xml:space="preserve"> غا</w:t>
      </w:r>
      <w:r w:rsidR="006E32FA">
        <w:rPr>
          <w:rFonts w:hint="cs"/>
          <w:sz w:val="26"/>
          <w:szCs w:val="26"/>
          <w:rtl/>
        </w:rPr>
        <w:t>ز</w:t>
      </w:r>
      <w:r w:rsidR="00AF5930">
        <w:rPr>
          <w:rFonts w:hint="cs"/>
          <w:sz w:val="26"/>
          <w:szCs w:val="26"/>
          <w:rtl/>
        </w:rPr>
        <w:t xml:space="preserve"> التبريد، ودرجة الحرارة المحيطة، و</w:t>
      </w:r>
      <w:r w:rsidR="006E32FA">
        <w:rPr>
          <w:rFonts w:hint="cs"/>
          <w:sz w:val="26"/>
          <w:szCs w:val="26"/>
          <w:rtl/>
        </w:rPr>
        <w:t>تطبيقات</w:t>
      </w:r>
      <w:r w:rsidR="00AF5930">
        <w:rPr>
          <w:rFonts w:hint="cs"/>
          <w:sz w:val="26"/>
          <w:szCs w:val="26"/>
          <w:rtl/>
        </w:rPr>
        <w:t xml:space="preserve"> المعدات، والأداء.</w:t>
      </w:r>
    </w:p>
    <w:p w:rsidR="00AF5930" w:rsidRDefault="006E32FA" w:rsidP="00EA172E">
      <w:pPr>
        <w:pStyle w:val="StyleHeader4Para4Left0Firstline0"/>
        <w:widowControl/>
        <w:numPr>
          <w:ilvl w:val="0"/>
          <w:numId w:val="30"/>
        </w:numPr>
        <w:tabs>
          <w:tab w:val="clear" w:pos="2880"/>
          <w:tab w:val="clear" w:pos="5760"/>
          <w:tab w:val="right" w:pos="855"/>
        </w:tabs>
        <w:bidi/>
        <w:ind w:left="4" w:firstLine="0"/>
        <w:rPr>
          <w:sz w:val="26"/>
          <w:szCs w:val="26"/>
        </w:rPr>
      </w:pPr>
      <w:r>
        <w:rPr>
          <w:rFonts w:hint="cs"/>
          <w:sz w:val="26"/>
          <w:szCs w:val="26"/>
          <w:rtl/>
        </w:rPr>
        <w:t>و</w:t>
      </w:r>
      <w:r w:rsidR="00AF5930">
        <w:rPr>
          <w:rFonts w:hint="cs"/>
          <w:sz w:val="26"/>
          <w:szCs w:val="26"/>
          <w:rtl/>
        </w:rPr>
        <w:t xml:space="preserve">لم يتم مقارنة </w:t>
      </w:r>
      <w:r w:rsidR="00AF5930" w:rsidRPr="00961109">
        <w:rPr>
          <w:sz w:val="24"/>
          <w:szCs w:val="24"/>
          <w:lang w:val="en-US" w:bidi="ar-EG"/>
        </w:rPr>
        <w:t>EGYPRA</w:t>
      </w:r>
      <w:r w:rsidR="00AF5930">
        <w:rPr>
          <w:rFonts w:hint="cs"/>
          <w:sz w:val="26"/>
          <w:szCs w:val="26"/>
          <w:rtl/>
        </w:rPr>
        <w:t xml:space="preserve"> مقابل التقرير النهائي عن المشروع ال</w:t>
      </w:r>
      <w:r w:rsidR="00DB75B4">
        <w:rPr>
          <w:rFonts w:hint="cs"/>
          <w:sz w:val="26"/>
          <w:szCs w:val="26"/>
          <w:rtl/>
        </w:rPr>
        <w:t>إيضاح</w:t>
      </w:r>
      <w:r w:rsidR="00AF5930">
        <w:rPr>
          <w:rFonts w:hint="cs"/>
          <w:sz w:val="26"/>
          <w:szCs w:val="26"/>
          <w:rtl/>
        </w:rPr>
        <w:t xml:space="preserve">ي في مصنّعي تكييف الهواء من أجل إعداد تكييفات هواء للشباك والمغلفة التي تستعمل غازات تبريد ذات إمكانية </w:t>
      </w:r>
      <w:r w:rsidR="00DB75B4">
        <w:rPr>
          <w:rFonts w:hint="cs"/>
          <w:sz w:val="26"/>
          <w:szCs w:val="26"/>
          <w:rtl/>
        </w:rPr>
        <w:t xml:space="preserve">احترار عالمي </w:t>
      </w:r>
      <w:r w:rsidR="00AF5930">
        <w:rPr>
          <w:rFonts w:hint="cs"/>
          <w:sz w:val="26"/>
          <w:szCs w:val="26"/>
          <w:rtl/>
        </w:rPr>
        <w:t xml:space="preserve">منخفضة </w:t>
      </w:r>
      <w:r w:rsidR="00DB75B4">
        <w:rPr>
          <w:rFonts w:hint="cs"/>
          <w:sz w:val="26"/>
          <w:szCs w:val="26"/>
          <w:rtl/>
        </w:rPr>
        <w:t xml:space="preserve">في المملكة العربية السعودية أو مقابل التقرير النهائي للمشروع الإيضاحي لإزالة الهيدروكلوروفلوروكربون-22 في تصنيع معدات تكييف الهواء التجاري في </w:t>
      </w:r>
      <w:r w:rsidR="00DB75B4" w:rsidRPr="00DB75B4">
        <w:rPr>
          <w:sz w:val="24"/>
          <w:szCs w:val="24"/>
          <w:lang w:val="en-CA"/>
        </w:rPr>
        <w:t>Industrias Thermotar Ltda</w:t>
      </w:r>
      <w:r w:rsidR="00DB75B4">
        <w:rPr>
          <w:rFonts w:hint="cs"/>
          <w:sz w:val="26"/>
          <w:szCs w:val="26"/>
          <w:rtl/>
        </w:rPr>
        <w:t xml:space="preserve"> في كولومبيا.</w:t>
      </w:r>
    </w:p>
    <w:p w:rsidR="00E65FD1" w:rsidRDefault="00E65FD1" w:rsidP="00B00E16">
      <w:pPr>
        <w:pStyle w:val="StyleHeader4Para4Left0Firstline0"/>
        <w:numPr>
          <w:ilvl w:val="0"/>
          <w:numId w:val="0"/>
        </w:numPr>
        <w:tabs>
          <w:tab w:val="clear" w:pos="2880"/>
          <w:tab w:val="clear" w:pos="5760"/>
        </w:tabs>
        <w:bidi/>
        <w:rPr>
          <w:sz w:val="26"/>
          <w:szCs w:val="26"/>
          <w:rtl/>
        </w:rPr>
        <w:sectPr w:rsidR="00E65FD1" w:rsidSect="00486952">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rsidR="006E6473" w:rsidRDefault="006E6473" w:rsidP="00E65FD1">
      <w:pPr>
        <w:pStyle w:val="StyleHeader4Para4Left0Firstline0"/>
        <w:numPr>
          <w:ilvl w:val="0"/>
          <w:numId w:val="0"/>
        </w:numPr>
        <w:tabs>
          <w:tab w:val="clear" w:pos="2880"/>
          <w:tab w:val="clear" w:pos="5760"/>
        </w:tabs>
        <w:bidi/>
        <w:jc w:val="center"/>
        <w:rPr>
          <w:b/>
          <w:bCs/>
          <w:sz w:val="26"/>
          <w:szCs w:val="26"/>
        </w:rPr>
      </w:pPr>
    </w:p>
    <w:p w:rsidR="007E5D09" w:rsidRPr="00E65FD1" w:rsidRDefault="00E65FD1" w:rsidP="006E6473">
      <w:pPr>
        <w:pStyle w:val="StyleHeader4Para4Left0Firstline0"/>
        <w:numPr>
          <w:ilvl w:val="0"/>
          <w:numId w:val="0"/>
        </w:numPr>
        <w:tabs>
          <w:tab w:val="clear" w:pos="2880"/>
          <w:tab w:val="clear" w:pos="5760"/>
        </w:tabs>
        <w:bidi/>
        <w:jc w:val="center"/>
        <w:rPr>
          <w:b/>
          <w:bCs/>
          <w:sz w:val="26"/>
          <w:szCs w:val="26"/>
          <w:rtl/>
        </w:rPr>
      </w:pPr>
      <w:bookmarkStart w:id="0" w:name="_GoBack"/>
      <w:bookmarkEnd w:id="0"/>
      <w:r w:rsidRPr="00E65FD1">
        <w:rPr>
          <w:rFonts w:hint="cs"/>
          <w:b/>
          <w:bCs/>
          <w:sz w:val="26"/>
          <w:szCs w:val="26"/>
          <w:rtl/>
        </w:rPr>
        <w:t>المرفق الثاني</w:t>
      </w:r>
    </w:p>
    <w:p w:rsidR="007E5D09" w:rsidRPr="00E65FD1" w:rsidRDefault="00E65FD1" w:rsidP="00E65FD1">
      <w:pPr>
        <w:pStyle w:val="StyleHeader4Para4Left0Firstline0"/>
        <w:numPr>
          <w:ilvl w:val="0"/>
          <w:numId w:val="0"/>
        </w:numPr>
        <w:tabs>
          <w:tab w:val="clear" w:pos="2880"/>
          <w:tab w:val="clear" w:pos="5760"/>
        </w:tabs>
        <w:bidi/>
        <w:jc w:val="center"/>
        <w:rPr>
          <w:b/>
          <w:bCs/>
          <w:sz w:val="26"/>
          <w:szCs w:val="26"/>
          <w:rtl/>
        </w:rPr>
      </w:pPr>
      <w:r w:rsidRPr="00E65FD1">
        <w:rPr>
          <w:rFonts w:hint="cs"/>
          <w:b/>
          <w:bCs/>
          <w:sz w:val="26"/>
          <w:szCs w:val="26"/>
          <w:rtl/>
        </w:rPr>
        <w:t>نص ينبغي إدراجه في الاتفاق المنقح بين حكومة مصر واللجنة التنفيذية للصندوق المتعدد الأطراف من أجل خفض استهلاك المواد الهيدروكلوروفلوروكربونية وفقا للمرحلة الثانية من خطة إدارة إ</w:t>
      </w:r>
      <w:r>
        <w:rPr>
          <w:rFonts w:hint="cs"/>
          <w:b/>
          <w:bCs/>
          <w:sz w:val="26"/>
          <w:szCs w:val="26"/>
          <w:rtl/>
        </w:rPr>
        <w:t>ز</w:t>
      </w:r>
      <w:r w:rsidRPr="00E65FD1">
        <w:rPr>
          <w:rFonts w:hint="cs"/>
          <w:b/>
          <w:bCs/>
          <w:sz w:val="26"/>
          <w:szCs w:val="26"/>
          <w:rtl/>
        </w:rPr>
        <w:t>الة المواد الهيدروكلوروفلوروكربونية</w:t>
      </w:r>
    </w:p>
    <w:p w:rsidR="00E65FD1" w:rsidRPr="00B00E16" w:rsidRDefault="00E65FD1" w:rsidP="00E65FD1">
      <w:pPr>
        <w:pStyle w:val="StyleHeader4Para4Left0Firstline0"/>
        <w:numPr>
          <w:ilvl w:val="0"/>
          <w:numId w:val="0"/>
        </w:numPr>
        <w:tabs>
          <w:tab w:val="clear" w:pos="2880"/>
          <w:tab w:val="clear" w:pos="5760"/>
        </w:tabs>
        <w:bidi/>
        <w:jc w:val="center"/>
        <w:rPr>
          <w:sz w:val="26"/>
          <w:szCs w:val="26"/>
          <w:rtl/>
        </w:rPr>
      </w:pPr>
      <w:r>
        <w:rPr>
          <w:rFonts w:hint="cs"/>
          <w:sz w:val="26"/>
          <w:szCs w:val="26"/>
          <w:rtl/>
        </w:rPr>
        <w:t>(تم إبراز التغييرات ذات الصلة بالبنط الداكن لتيسير المراجعة)</w:t>
      </w:r>
    </w:p>
    <w:p w:rsidR="007E5D09" w:rsidRPr="00B00E16" w:rsidRDefault="007E5D09" w:rsidP="00B7261E">
      <w:pPr>
        <w:pStyle w:val="StyleHeader4Para4Left0Firstline0"/>
        <w:widowControl/>
        <w:numPr>
          <w:ilvl w:val="0"/>
          <w:numId w:val="0"/>
        </w:numPr>
        <w:tabs>
          <w:tab w:val="clear" w:pos="2880"/>
          <w:tab w:val="clear" w:pos="5760"/>
        </w:tabs>
        <w:bidi/>
        <w:rPr>
          <w:sz w:val="26"/>
          <w:szCs w:val="26"/>
          <w:rtl/>
          <w:lang w:bidi="ar-EG"/>
        </w:rPr>
      </w:pPr>
    </w:p>
    <w:p w:rsidR="007E5D09" w:rsidRPr="00B00E16" w:rsidRDefault="00DB75B4" w:rsidP="00DB75B4">
      <w:pPr>
        <w:pStyle w:val="StyleHeader4Para4Left0Firstline0"/>
        <w:widowControl/>
        <w:numPr>
          <w:ilvl w:val="0"/>
          <w:numId w:val="28"/>
        </w:numPr>
        <w:tabs>
          <w:tab w:val="clear" w:pos="2880"/>
          <w:tab w:val="clear" w:pos="5760"/>
        </w:tabs>
        <w:bidi/>
        <w:ind w:left="0" w:firstLine="0"/>
        <w:rPr>
          <w:sz w:val="26"/>
          <w:szCs w:val="26"/>
          <w:rtl/>
        </w:rPr>
      </w:pPr>
      <w:r>
        <w:rPr>
          <w:sz w:val="26"/>
          <w:szCs w:val="26"/>
          <w:rtl/>
        </w:rPr>
        <w:t>يمثّل هذا الاتفاق التفاهم بين حكومة</w:t>
      </w:r>
      <w:r>
        <w:rPr>
          <w:sz w:val="26"/>
          <w:szCs w:val="26"/>
          <w:rtl/>
          <w:lang w:val="fr-CA"/>
        </w:rPr>
        <w:t xml:space="preserve"> </w:t>
      </w:r>
      <w:r>
        <w:rPr>
          <w:rFonts w:hint="cs"/>
          <w:sz w:val="26"/>
          <w:szCs w:val="26"/>
          <w:rtl/>
        </w:rPr>
        <w:t>مصر</w:t>
      </w:r>
      <w:r>
        <w:rPr>
          <w:sz w:val="26"/>
          <w:szCs w:val="26"/>
          <w:rtl/>
        </w:rPr>
        <w:t xml:space="preserve"> واللجنة التنفيذية فيما يتعلق بإجراء تخفيض في الاستعمال المراقب للموادّ المستنفدة للأوزون المحدّدة في التذييل 1- ألف ("الموادّ") إلى كمية ثابتة قدرها </w:t>
      </w:r>
      <w:r w:rsidRPr="00DB75B4">
        <w:rPr>
          <w:rFonts w:hint="cs"/>
          <w:b/>
          <w:bCs/>
          <w:sz w:val="26"/>
          <w:szCs w:val="26"/>
          <w:rtl/>
        </w:rPr>
        <w:t>115.54</w:t>
      </w:r>
      <w:r>
        <w:rPr>
          <w:rFonts w:hint="cs"/>
          <w:sz w:val="26"/>
          <w:szCs w:val="26"/>
          <w:rtl/>
        </w:rPr>
        <w:t xml:space="preserve"> طن من</w:t>
      </w:r>
      <w:r>
        <w:rPr>
          <w:sz w:val="26"/>
          <w:szCs w:val="26"/>
          <w:rtl/>
        </w:rPr>
        <w:t xml:space="preserve"> قدرات استنفاد الأوزون بحلول 1 يناير / كانون الثاني</w:t>
      </w:r>
      <w:r>
        <w:rPr>
          <w:rFonts w:hint="cs"/>
          <w:sz w:val="26"/>
          <w:szCs w:val="26"/>
          <w:rtl/>
        </w:rPr>
        <w:t xml:space="preserve"> 2025</w:t>
      </w:r>
      <w:r>
        <w:rPr>
          <w:sz w:val="26"/>
          <w:szCs w:val="26"/>
          <w:rtl/>
        </w:rPr>
        <w:t xml:space="preserve"> بما يتماشى مع الجداول الزمنية لبروتوكول مونتريال.</w:t>
      </w:r>
    </w:p>
    <w:p w:rsidR="007E5D09" w:rsidRPr="00DB75B4" w:rsidRDefault="00DB75B4" w:rsidP="00DB75B4">
      <w:pPr>
        <w:pStyle w:val="StyleHeader4Para4Left0Firstline0"/>
        <w:widowControl/>
        <w:numPr>
          <w:ilvl w:val="0"/>
          <w:numId w:val="0"/>
        </w:numPr>
        <w:tabs>
          <w:tab w:val="clear" w:pos="2880"/>
          <w:tab w:val="clear" w:pos="5760"/>
        </w:tabs>
        <w:bidi/>
        <w:rPr>
          <w:b/>
          <w:bCs/>
          <w:sz w:val="26"/>
          <w:szCs w:val="26"/>
          <w:rtl/>
        </w:rPr>
      </w:pPr>
      <w:r>
        <w:rPr>
          <w:rFonts w:hint="cs"/>
          <w:sz w:val="26"/>
          <w:szCs w:val="26"/>
          <w:rtl/>
        </w:rPr>
        <w:t>17.</w:t>
      </w:r>
      <w:r>
        <w:rPr>
          <w:rFonts w:hint="cs"/>
          <w:sz w:val="26"/>
          <w:szCs w:val="26"/>
          <w:rtl/>
        </w:rPr>
        <w:tab/>
      </w:r>
      <w:r>
        <w:rPr>
          <w:rFonts w:hint="cs"/>
          <w:b/>
          <w:bCs/>
          <w:sz w:val="26"/>
          <w:szCs w:val="26"/>
          <w:rtl/>
        </w:rPr>
        <w:t>يحل هذا الاتفاق المحدث الاتفاق التي تم التوصل إليه بين حكومة مصر واللجنة التنفيذية في الاجتماع التاسع والسبعين للجنة التنفيذية.</w:t>
      </w:r>
    </w:p>
    <w:p w:rsidR="006E6473" w:rsidRDefault="006E6473">
      <w:pPr>
        <w:jc w:val="left"/>
        <w:rPr>
          <w:b/>
          <w:bCs/>
          <w:sz w:val="26"/>
          <w:szCs w:val="26"/>
          <w:rtl/>
        </w:rPr>
      </w:pPr>
      <w:r>
        <w:rPr>
          <w:b/>
          <w:bCs/>
          <w:sz w:val="26"/>
          <w:szCs w:val="26"/>
          <w:rtl/>
        </w:rPr>
        <w:br w:type="page"/>
      </w:r>
    </w:p>
    <w:p w:rsidR="007E5D09" w:rsidRPr="00E65FD1" w:rsidRDefault="00E65FD1" w:rsidP="00B00E16">
      <w:pPr>
        <w:pStyle w:val="StyleHeader4Para4Left0Firstline0"/>
        <w:numPr>
          <w:ilvl w:val="0"/>
          <w:numId w:val="0"/>
        </w:numPr>
        <w:tabs>
          <w:tab w:val="clear" w:pos="2880"/>
          <w:tab w:val="clear" w:pos="5760"/>
        </w:tabs>
        <w:bidi/>
        <w:rPr>
          <w:b/>
          <w:bCs/>
          <w:sz w:val="26"/>
          <w:szCs w:val="26"/>
          <w:rtl/>
        </w:rPr>
      </w:pPr>
      <w:r w:rsidRPr="00E65FD1">
        <w:rPr>
          <w:rFonts w:hint="cs"/>
          <w:b/>
          <w:bCs/>
          <w:sz w:val="26"/>
          <w:szCs w:val="26"/>
          <w:rtl/>
        </w:rPr>
        <w:lastRenderedPageBreak/>
        <w:t>التذييل 2-ألف: الأهداف والتمويل</w:t>
      </w:r>
    </w:p>
    <w:tbl>
      <w:tblPr>
        <w:tblStyle w:val="TableGrid"/>
        <w:bidiVisual/>
        <w:tblW w:w="11427" w:type="dxa"/>
        <w:jc w:val="center"/>
        <w:tblLayout w:type="fixed"/>
        <w:tblLook w:val="04A0" w:firstRow="1" w:lastRow="0" w:firstColumn="1" w:lastColumn="0" w:noHBand="0" w:noVBand="1"/>
      </w:tblPr>
      <w:tblGrid>
        <w:gridCol w:w="630"/>
        <w:gridCol w:w="1967"/>
        <w:gridCol w:w="851"/>
        <w:gridCol w:w="818"/>
        <w:gridCol w:w="883"/>
        <w:gridCol w:w="850"/>
        <w:gridCol w:w="851"/>
        <w:gridCol w:w="850"/>
        <w:gridCol w:w="851"/>
        <w:gridCol w:w="992"/>
        <w:gridCol w:w="993"/>
        <w:gridCol w:w="891"/>
      </w:tblGrid>
      <w:tr w:rsidR="00E65FD1" w:rsidTr="00E65FD1">
        <w:trPr>
          <w:trHeight w:val="125"/>
          <w:tblHeader/>
          <w:jc w:val="center"/>
        </w:trPr>
        <w:tc>
          <w:tcPr>
            <w:tcW w:w="630" w:type="dxa"/>
            <w:vAlign w:val="center"/>
            <w:hideMark/>
          </w:tcPr>
          <w:p w:rsidR="00E65FD1" w:rsidRPr="00B904DA" w:rsidRDefault="00E65FD1" w:rsidP="00E65FD1">
            <w:pPr>
              <w:bidi/>
              <w:jc w:val="left"/>
              <w:rPr>
                <w:b/>
                <w:bCs/>
                <w:color w:val="000000"/>
                <w:sz w:val="18"/>
                <w:szCs w:val="18"/>
                <w:lang w:eastAsia="en-CA"/>
              </w:rPr>
            </w:pPr>
            <w:r w:rsidRPr="00B904DA">
              <w:rPr>
                <w:b/>
                <w:bCs/>
                <w:sz w:val="18"/>
                <w:szCs w:val="18"/>
                <w:rtl/>
                <w:lang w:eastAsia="en-CA"/>
              </w:rPr>
              <w:t>الصف</w:t>
            </w:r>
          </w:p>
        </w:tc>
        <w:tc>
          <w:tcPr>
            <w:tcW w:w="1967" w:type="dxa"/>
            <w:vAlign w:val="center"/>
            <w:hideMark/>
          </w:tcPr>
          <w:p w:rsidR="00E65FD1" w:rsidRPr="00B904DA" w:rsidRDefault="00E65FD1" w:rsidP="00E65FD1">
            <w:pPr>
              <w:bidi/>
              <w:jc w:val="left"/>
              <w:rPr>
                <w:b/>
                <w:bCs/>
                <w:color w:val="000000"/>
                <w:sz w:val="18"/>
                <w:szCs w:val="18"/>
                <w:lang w:eastAsia="en-CA"/>
              </w:rPr>
            </w:pPr>
            <w:r w:rsidRPr="00B904DA">
              <w:rPr>
                <w:b/>
                <w:bCs/>
                <w:sz w:val="18"/>
                <w:szCs w:val="18"/>
                <w:rtl/>
                <w:lang w:eastAsia="en-CA"/>
              </w:rPr>
              <w:t>ال</w:t>
            </w:r>
            <w:r w:rsidRPr="00B904DA">
              <w:rPr>
                <w:b/>
                <w:bCs/>
                <w:sz w:val="18"/>
                <w:szCs w:val="18"/>
                <w:rtl/>
                <w:lang w:eastAsia="en-CA" w:bidi="ar-EG"/>
              </w:rPr>
              <w:t>و</w:t>
            </w:r>
            <w:r w:rsidRPr="00B904DA">
              <w:rPr>
                <w:b/>
                <w:bCs/>
                <w:sz w:val="18"/>
                <w:szCs w:val="18"/>
                <w:rtl/>
                <w:lang w:eastAsia="en-CA"/>
              </w:rPr>
              <w:t>صف</w:t>
            </w:r>
          </w:p>
        </w:tc>
        <w:tc>
          <w:tcPr>
            <w:tcW w:w="851" w:type="dxa"/>
            <w:hideMark/>
          </w:tcPr>
          <w:p w:rsidR="00E65FD1" w:rsidRPr="00B904DA" w:rsidRDefault="00E65FD1" w:rsidP="00E65FD1">
            <w:pPr>
              <w:keepNext/>
              <w:keepLines/>
              <w:jc w:val="center"/>
              <w:rPr>
                <w:b/>
                <w:bCs/>
                <w:sz w:val="18"/>
                <w:szCs w:val="18"/>
              </w:rPr>
            </w:pPr>
            <w:r w:rsidRPr="00B904DA">
              <w:rPr>
                <w:b/>
                <w:bCs/>
                <w:sz w:val="18"/>
                <w:szCs w:val="18"/>
              </w:rPr>
              <w:t>201</w:t>
            </w:r>
            <w:r w:rsidRPr="00B904DA">
              <w:rPr>
                <w:rFonts w:hint="cs"/>
                <w:b/>
                <w:bCs/>
                <w:sz w:val="18"/>
                <w:szCs w:val="18"/>
                <w:rtl/>
              </w:rPr>
              <w:t>7</w:t>
            </w:r>
          </w:p>
        </w:tc>
        <w:tc>
          <w:tcPr>
            <w:tcW w:w="818" w:type="dxa"/>
            <w:hideMark/>
          </w:tcPr>
          <w:p w:rsidR="00E65FD1" w:rsidRPr="00B904DA" w:rsidRDefault="00E65FD1" w:rsidP="00E65FD1">
            <w:pPr>
              <w:keepNext/>
              <w:keepLines/>
              <w:jc w:val="center"/>
              <w:rPr>
                <w:b/>
                <w:bCs/>
                <w:sz w:val="18"/>
                <w:szCs w:val="18"/>
              </w:rPr>
            </w:pPr>
            <w:r w:rsidRPr="00B904DA">
              <w:rPr>
                <w:b/>
                <w:bCs/>
                <w:sz w:val="18"/>
                <w:szCs w:val="18"/>
              </w:rPr>
              <w:t>201</w:t>
            </w:r>
            <w:r w:rsidRPr="00B904DA">
              <w:rPr>
                <w:rFonts w:hint="cs"/>
                <w:b/>
                <w:bCs/>
                <w:sz w:val="18"/>
                <w:szCs w:val="18"/>
                <w:rtl/>
              </w:rPr>
              <w:t>8</w:t>
            </w:r>
          </w:p>
        </w:tc>
        <w:tc>
          <w:tcPr>
            <w:tcW w:w="883" w:type="dxa"/>
            <w:hideMark/>
          </w:tcPr>
          <w:p w:rsidR="00E65FD1" w:rsidRPr="00B904DA" w:rsidRDefault="00E65FD1" w:rsidP="00E65FD1">
            <w:pPr>
              <w:keepNext/>
              <w:keepLines/>
              <w:jc w:val="center"/>
              <w:rPr>
                <w:b/>
                <w:bCs/>
                <w:sz w:val="18"/>
                <w:szCs w:val="18"/>
              </w:rPr>
            </w:pPr>
            <w:r w:rsidRPr="00B904DA">
              <w:rPr>
                <w:b/>
                <w:bCs/>
                <w:sz w:val="18"/>
                <w:szCs w:val="18"/>
              </w:rPr>
              <w:t>20</w:t>
            </w:r>
            <w:r w:rsidRPr="00B904DA">
              <w:rPr>
                <w:rFonts w:hint="cs"/>
                <w:b/>
                <w:bCs/>
                <w:sz w:val="18"/>
                <w:szCs w:val="18"/>
                <w:rtl/>
              </w:rPr>
              <w:t>19</w:t>
            </w:r>
          </w:p>
        </w:tc>
        <w:tc>
          <w:tcPr>
            <w:tcW w:w="850" w:type="dxa"/>
            <w:hideMark/>
          </w:tcPr>
          <w:p w:rsidR="00E65FD1" w:rsidRPr="00B904DA" w:rsidRDefault="00E65FD1" w:rsidP="00E65FD1">
            <w:pPr>
              <w:keepNext/>
              <w:keepLines/>
              <w:jc w:val="center"/>
              <w:rPr>
                <w:b/>
                <w:bCs/>
                <w:sz w:val="18"/>
                <w:szCs w:val="18"/>
              </w:rPr>
            </w:pPr>
            <w:r w:rsidRPr="00B904DA">
              <w:rPr>
                <w:rFonts w:hint="cs"/>
                <w:b/>
                <w:bCs/>
                <w:sz w:val="18"/>
                <w:szCs w:val="18"/>
                <w:rtl/>
              </w:rPr>
              <w:t>2020</w:t>
            </w:r>
          </w:p>
        </w:tc>
        <w:tc>
          <w:tcPr>
            <w:tcW w:w="851" w:type="dxa"/>
            <w:hideMark/>
          </w:tcPr>
          <w:p w:rsidR="00E65FD1" w:rsidRPr="00B904DA" w:rsidRDefault="00E65FD1" w:rsidP="00E65FD1">
            <w:pPr>
              <w:keepNext/>
              <w:keepLines/>
              <w:jc w:val="center"/>
              <w:rPr>
                <w:b/>
                <w:bCs/>
                <w:sz w:val="18"/>
                <w:szCs w:val="18"/>
              </w:rPr>
            </w:pPr>
            <w:r w:rsidRPr="00B904DA">
              <w:rPr>
                <w:b/>
                <w:bCs/>
                <w:sz w:val="18"/>
                <w:szCs w:val="18"/>
              </w:rPr>
              <w:t>20</w:t>
            </w:r>
            <w:r w:rsidRPr="00B904DA">
              <w:rPr>
                <w:rFonts w:hint="cs"/>
                <w:b/>
                <w:bCs/>
                <w:sz w:val="18"/>
                <w:szCs w:val="18"/>
                <w:rtl/>
              </w:rPr>
              <w:t>21</w:t>
            </w:r>
          </w:p>
        </w:tc>
        <w:tc>
          <w:tcPr>
            <w:tcW w:w="850" w:type="dxa"/>
          </w:tcPr>
          <w:p w:rsidR="00E65FD1" w:rsidRPr="00B904DA" w:rsidRDefault="00E65FD1" w:rsidP="00E65FD1">
            <w:pPr>
              <w:keepNext/>
              <w:keepLines/>
              <w:jc w:val="center"/>
              <w:rPr>
                <w:b/>
                <w:bCs/>
                <w:sz w:val="18"/>
                <w:szCs w:val="18"/>
              </w:rPr>
            </w:pPr>
            <w:r w:rsidRPr="00B904DA">
              <w:rPr>
                <w:b/>
                <w:bCs/>
                <w:sz w:val="18"/>
                <w:szCs w:val="18"/>
              </w:rPr>
              <w:t>202</w:t>
            </w:r>
            <w:r w:rsidRPr="00B904DA">
              <w:rPr>
                <w:rFonts w:hint="cs"/>
                <w:b/>
                <w:bCs/>
                <w:sz w:val="18"/>
                <w:szCs w:val="18"/>
                <w:rtl/>
              </w:rPr>
              <w:t>2</w:t>
            </w:r>
          </w:p>
        </w:tc>
        <w:tc>
          <w:tcPr>
            <w:tcW w:w="851" w:type="dxa"/>
          </w:tcPr>
          <w:p w:rsidR="00E65FD1" w:rsidRPr="00B904DA" w:rsidRDefault="00E65FD1" w:rsidP="00E65FD1">
            <w:pPr>
              <w:keepNext/>
              <w:keepLines/>
              <w:bidi/>
              <w:jc w:val="center"/>
              <w:rPr>
                <w:b/>
                <w:bCs/>
                <w:sz w:val="18"/>
                <w:szCs w:val="18"/>
                <w:rtl/>
              </w:rPr>
            </w:pPr>
            <w:r w:rsidRPr="00B904DA">
              <w:rPr>
                <w:rFonts w:hint="cs"/>
                <w:b/>
                <w:bCs/>
                <w:sz w:val="18"/>
                <w:szCs w:val="18"/>
                <w:rtl/>
              </w:rPr>
              <w:t>2023</w:t>
            </w:r>
          </w:p>
        </w:tc>
        <w:tc>
          <w:tcPr>
            <w:tcW w:w="992" w:type="dxa"/>
          </w:tcPr>
          <w:p w:rsidR="00E65FD1" w:rsidRPr="00B904DA" w:rsidRDefault="00E65FD1" w:rsidP="00E65FD1">
            <w:pPr>
              <w:keepNext/>
              <w:keepLines/>
              <w:bidi/>
              <w:jc w:val="center"/>
              <w:rPr>
                <w:b/>
                <w:bCs/>
                <w:sz w:val="18"/>
                <w:szCs w:val="18"/>
                <w:lang w:val="en-US"/>
              </w:rPr>
            </w:pPr>
            <w:r w:rsidRPr="00B904DA">
              <w:rPr>
                <w:b/>
                <w:bCs/>
                <w:sz w:val="18"/>
                <w:szCs w:val="18"/>
              </w:rPr>
              <w:t>2024</w:t>
            </w:r>
          </w:p>
        </w:tc>
        <w:tc>
          <w:tcPr>
            <w:tcW w:w="993" w:type="dxa"/>
          </w:tcPr>
          <w:p w:rsidR="00E65FD1" w:rsidRPr="00B904DA" w:rsidRDefault="00E65FD1" w:rsidP="00E65FD1">
            <w:pPr>
              <w:keepNext/>
              <w:keepLines/>
              <w:bidi/>
              <w:jc w:val="center"/>
              <w:rPr>
                <w:b/>
                <w:bCs/>
                <w:sz w:val="18"/>
                <w:szCs w:val="18"/>
                <w:rtl/>
              </w:rPr>
            </w:pPr>
            <w:r w:rsidRPr="00B904DA">
              <w:rPr>
                <w:rFonts w:hint="cs"/>
                <w:b/>
                <w:bCs/>
                <w:sz w:val="18"/>
                <w:szCs w:val="18"/>
                <w:rtl/>
              </w:rPr>
              <w:t>2025</w:t>
            </w:r>
          </w:p>
        </w:tc>
        <w:tc>
          <w:tcPr>
            <w:tcW w:w="891" w:type="dxa"/>
            <w:hideMark/>
          </w:tcPr>
          <w:p w:rsidR="00E65FD1" w:rsidRPr="00B904DA" w:rsidRDefault="00E65FD1" w:rsidP="00E65FD1">
            <w:pPr>
              <w:keepNext/>
              <w:keepLines/>
              <w:bidi/>
              <w:jc w:val="center"/>
              <w:rPr>
                <w:b/>
                <w:bCs/>
                <w:sz w:val="18"/>
                <w:szCs w:val="18"/>
              </w:rPr>
            </w:pPr>
            <w:r w:rsidRPr="00B904DA">
              <w:rPr>
                <w:rFonts w:hint="cs"/>
                <w:b/>
                <w:bCs/>
                <w:sz w:val="18"/>
                <w:szCs w:val="18"/>
                <w:rtl/>
              </w:rPr>
              <w:t>المجموع</w:t>
            </w:r>
          </w:p>
        </w:tc>
      </w:tr>
      <w:tr w:rsidR="00E65FD1" w:rsidTr="00E65FD1">
        <w:trPr>
          <w:trHeight w:val="494"/>
          <w:jc w:val="center"/>
        </w:trPr>
        <w:tc>
          <w:tcPr>
            <w:tcW w:w="630" w:type="dxa"/>
            <w:hideMark/>
          </w:tcPr>
          <w:p w:rsidR="00E65FD1" w:rsidRPr="00F15585" w:rsidRDefault="00E65FD1" w:rsidP="00F15585">
            <w:pPr>
              <w:bidi/>
              <w:jc w:val="left"/>
              <w:rPr>
                <w:color w:val="000000"/>
                <w:sz w:val="16"/>
                <w:szCs w:val="16"/>
                <w:rtl/>
                <w:lang w:bidi="ar-EG"/>
              </w:rPr>
            </w:pPr>
            <w:r w:rsidRPr="00F15585">
              <w:rPr>
                <w:color w:val="000000"/>
                <w:sz w:val="16"/>
                <w:szCs w:val="16"/>
              </w:rPr>
              <w:t>1.1</w:t>
            </w:r>
          </w:p>
        </w:tc>
        <w:tc>
          <w:tcPr>
            <w:tcW w:w="1967" w:type="dxa"/>
            <w:hideMark/>
          </w:tcPr>
          <w:p w:rsidR="00E65FD1" w:rsidRPr="00F15585" w:rsidRDefault="00E65FD1" w:rsidP="00E65FD1">
            <w:pPr>
              <w:bidi/>
              <w:jc w:val="left"/>
              <w:rPr>
                <w:sz w:val="18"/>
                <w:szCs w:val="18"/>
              </w:rPr>
            </w:pPr>
            <w:r w:rsidRPr="00F15585">
              <w:rPr>
                <w:sz w:val="18"/>
                <w:szCs w:val="18"/>
                <w:rtl/>
              </w:rPr>
              <w:t xml:space="preserve">جدول تخفيضات بروتوكول مونتريال لمواد المرفق جيم، المجموعة الأولى (أطنان </w:t>
            </w:r>
            <w:r w:rsidRPr="00F15585">
              <w:rPr>
                <w:rFonts w:hint="cs"/>
                <w:sz w:val="18"/>
                <w:szCs w:val="18"/>
                <w:rtl/>
              </w:rPr>
              <w:t xml:space="preserve">من </w:t>
            </w:r>
            <w:r w:rsidRPr="00F15585">
              <w:rPr>
                <w:sz w:val="18"/>
                <w:szCs w:val="18"/>
                <w:rtl/>
              </w:rPr>
              <w:t>قدرات استهلاك الأوزون)</w:t>
            </w:r>
          </w:p>
        </w:tc>
        <w:tc>
          <w:tcPr>
            <w:tcW w:w="851" w:type="dxa"/>
            <w:hideMark/>
          </w:tcPr>
          <w:p w:rsidR="00E65FD1" w:rsidRPr="00B904DA" w:rsidRDefault="00E65FD1" w:rsidP="00E65FD1">
            <w:pPr>
              <w:jc w:val="right"/>
              <w:rPr>
                <w:color w:val="000000"/>
                <w:sz w:val="14"/>
                <w:szCs w:val="14"/>
              </w:rPr>
            </w:pPr>
            <w:r w:rsidRPr="00B904DA">
              <w:rPr>
                <w:color w:val="000000"/>
                <w:sz w:val="14"/>
                <w:szCs w:val="14"/>
              </w:rPr>
              <w:t>347.64</w:t>
            </w:r>
          </w:p>
        </w:tc>
        <w:tc>
          <w:tcPr>
            <w:tcW w:w="818" w:type="dxa"/>
            <w:hideMark/>
          </w:tcPr>
          <w:p w:rsidR="00E65FD1" w:rsidRPr="00B904DA" w:rsidRDefault="00E65FD1" w:rsidP="00E65FD1">
            <w:pPr>
              <w:jc w:val="right"/>
              <w:rPr>
                <w:color w:val="000000"/>
                <w:sz w:val="14"/>
                <w:szCs w:val="14"/>
              </w:rPr>
            </w:pPr>
            <w:r w:rsidRPr="00B904DA">
              <w:rPr>
                <w:color w:val="000000"/>
                <w:sz w:val="14"/>
                <w:szCs w:val="14"/>
              </w:rPr>
              <w:t>347.64</w:t>
            </w:r>
          </w:p>
        </w:tc>
        <w:tc>
          <w:tcPr>
            <w:tcW w:w="883" w:type="dxa"/>
            <w:hideMark/>
          </w:tcPr>
          <w:p w:rsidR="00E65FD1" w:rsidRPr="00B904DA" w:rsidRDefault="00E65FD1" w:rsidP="00E65FD1">
            <w:pPr>
              <w:jc w:val="right"/>
              <w:rPr>
                <w:color w:val="000000"/>
                <w:sz w:val="14"/>
                <w:szCs w:val="14"/>
              </w:rPr>
            </w:pPr>
            <w:r w:rsidRPr="00B904DA">
              <w:rPr>
                <w:color w:val="000000"/>
                <w:sz w:val="14"/>
                <w:szCs w:val="14"/>
              </w:rPr>
              <w:t>347.64</w:t>
            </w:r>
          </w:p>
        </w:tc>
        <w:tc>
          <w:tcPr>
            <w:tcW w:w="850" w:type="dxa"/>
            <w:hideMark/>
          </w:tcPr>
          <w:p w:rsidR="00E65FD1" w:rsidRPr="00B904DA" w:rsidRDefault="00E65FD1" w:rsidP="00E65FD1">
            <w:pPr>
              <w:jc w:val="right"/>
              <w:rPr>
                <w:color w:val="000000"/>
                <w:sz w:val="14"/>
                <w:szCs w:val="14"/>
              </w:rPr>
            </w:pPr>
            <w:r w:rsidRPr="00B904DA">
              <w:rPr>
                <w:color w:val="000000"/>
                <w:sz w:val="14"/>
                <w:szCs w:val="14"/>
              </w:rPr>
              <w:t>251.08</w:t>
            </w:r>
          </w:p>
        </w:tc>
        <w:tc>
          <w:tcPr>
            <w:tcW w:w="851" w:type="dxa"/>
            <w:hideMark/>
          </w:tcPr>
          <w:p w:rsidR="00E65FD1" w:rsidRPr="00B904DA" w:rsidRDefault="00E65FD1" w:rsidP="00E65FD1">
            <w:pPr>
              <w:jc w:val="right"/>
              <w:rPr>
                <w:sz w:val="14"/>
                <w:szCs w:val="14"/>
              </w:rPr>
            </w:pPr>
            <w:r w:rsidRPr="00B904DA">
              <w:rPr>
                <w:color w:val="000000"/>
                <w:sz w:val="14"/>
                <w:szCs w:val="14"/>
              </w:rPr>
              <w:t>251.08</w:t>
            </w:r>
          </w:p>
        </w:tc>
        <w:tc>
          <w:tcPr>
            <w:tcW w:w="850" w:type="dxa"/>
          </w:tcPr>
          <w:p w:rsidR="00E65FD1" w:rsidRPr="00B904DA" w:rsidRDefault="00E65FD1" w:rsidP="00E65FD1">
            <w:pPr>
              <w:jc w:val="right"/>
              <w:rPr>
                <w:sz w:val="14"/>
                <w:szCs w:val="14"/>
              </w:rPr>
            </w:pPr>
            <w:r w:rsidRPr="00B904DA">
              <w:rPr>
                <w:color w:val="000000"/>
                <w:sz w:val="14"/>
                <w:szCs w:val="14"/>
              </w:rPr>
              <w:t>251.08</w:t>
            </w:r>
          </w:p>
        </w:tc>
        <w:tc>
          <w:tcPr>
            <w:tcW w:w="851" w:type="dxa"/>
          </w:tcPr>
          <w:p w:rsidR="00E65FD1" w:rsidRPr="00B904DA" w:rsidRDefault="00E65FD1" w:rsidP="00E65FD1">
            <w:pPr>
              <w:jc w:val="right"/>
              <w:rPr>
                <w:sz w:val="14"/>
                <w:szCs w:val="14"/>
              </w:rPr>
            </w:pPr>
            <w:r w:rsidRPr="00B904DA">
              <w:rPr>
                <w:color w:val="000000"/>
                <w:sz w:val="14"/>
                <w:szCs w:val="14"/>
              </w:rPr>
              <w:t>251.08</w:t>
            </w:r>
          </w:p>
        </w:tc>
        <w:tc>
          <w:tcPr>
            <w:tcW w:w="992" w:type="dxa"/>
          </w:tcPr>
          <w:p w:rsidR="00E65FD1" w:rsidRPr="00B904DA" w:rsidRDefault="00E65FD1" w:rsidP="00E65FD1">
            <w:pPr>
              <w:jc w:val="right"/>
              <w:rPr>
                <w:sz w:val="14"/>
                <w:szCs w:val="14"/>
              </w:rPr>
            </w:pPr>
            <w:r w:rsidRPr="00B904DA">
              <w:rPr>
                <w:color w:val="000000"/>
                <w:sz w:val="14"/>
                <w:szCs w:val="14"/>
              </w:rPr>
              <w:t>251.08</w:t>
            </w:r>
          </w:p>
        </w:tc>
        <w:tc>
          <w:tcPr>
            <w:tcW w:w="993" w:type="dxa"/>
          </w:tcPr>
          <w:p w:rsidR="00E65FD1" w:rsidRPr="00B904DA" w:rsidRDefault="00E65FD1" w:rsidP="00E65FD1">
            <w:pPr>
              <w:jc w:val="right"/>
              <w:rPr>
                <w:color w:val="000000"/>
                <w:sz w:val="14"/>
                <w:szCs w:val="14"/>
              </w:rPr>
            </w:pPr>
            <w:r w:rsidRPr="00B904DA">
              <w:rPr>
                <w:color w:val="000000"/>
                <w:sz w:val="14"/>
                <w:szCs w:val="14"/>
              </w:rPr>
              <w:t>125.54</w:t>
            </w:r>
          </w:p>
        </w:tc>
        <w:tc>
          <w:tcPr>
            <w:tcW w:w="891" w:type="dxa"/>
            <w:hideMark/>
          </w:tcPr>
          <w:p w:rsidR="00E65FD1" w:rsidRPr="00B904DA" w:rsidRDefault="00E65FD1" w:rsidP="00B904DA">
            <w:pPr>
              <w:bidi/>
              <w:jc w:val="left"/>
              <w:rPr>
                <w:color w:val="000000"/>
                <w:sz w:val="16"/>
                <w:szCs w:val="16"/>
              </w:rPr>
            </w:pPr>
            <w:r w:rsidRPr="00B904DA">
              <w:rPr>
                <w:rFonts w:hint="cs"/>
                <w:color w:val="000000"/>
                <w:sz w:val="16"/>
                <w:szCs w:val="16"/>
                <w:rtl/>
              </w:rPr>
              <w:t>لا ينطبق</w:t>
            </w:r>
          </w:p>
        </w:tc>
      </w:tr>
      <w:tr w:rsidR="00F15585" w:rsidTr="00E65FD1">
        <w:trPr>
          <w:trHeight w:val="530"/>
          <w:jc w:val="center"/>
        </w:trPr>
        <w:tc>
          <w:tcPr>
            <w:tcW w:w="630" w:type="dxa"/>
            <w:hideMark/>
          </w:tcPr>
          <w:p w:rsidR="00F15585" w:rsidRPr="00F15585" w:rsidRDefault="00F15585" w:rsidP="00E65FD1">
            <w:pPr>
              <w:bidi/>
              <w:jc w:val="left"/>
              <w:rPr>
                <w:color w:val="000000"/>
                <w:sz w:val="16"/>
                <w:szCs w:val="16"/>
              </w:rPr>
            </w:pPr>
            <w:r w:rsidRPr="00F15585">
              <w:rPr>
                <w:color w:val="000000"/>
                <w:sz w:val="16"/>
                <w:szCs w:val="16"/>
              </w:rPr>
              <w:t>2.1</w:t>
            </w:r>
          </w:p>
        </w:tc>
        <w:tc>
          <w:tcPr>
            <w:tcW w:w="1967" w:type="dxa"/>
            <w:hideMark/>
          </w:tcPr>
          <w:p w:rsidR="00F15585" w:rsidRPr="00F15585" w:rsidRDefault="00F15585" w:rsidP="00E65FD1">
            <w:pPr>
              <w:bidi/>
              <w:jc w:val="left"/>
              <w:rPr>
                <w:sz w:val="18"/>
                <w:szCs w:val="18"/>
              </w:rPr>
            </w:pPr>
            <w:r w:rsidRPr="00F15585">
              <w:rPr>
                <w:sz w:val="18"/>
                <w:szCs w:val="18"/>
                <w:rtl/>
              </w:rPr>
              <w:t xml:space="preserve">الحد الأقصى المسموح به للاستهلاك الكلي من مواد المرفق جيم، المجموعة الأولى (أطنان </w:t>
            </w:r>
            <w:r w:rsidRPr="00F15585">
              <w:rPr>
                <w:rFonts w:hint="cs"/>
                <w:sz w:val="18"/>
                <w:szCs w:val="18"/>
                <w:rtl/>
              </w:rPr>
              <w:t xml:space="preserve">من </w:t>
            </w:r>
            <w:r w:rsidRPr="00F15585">
              <w:rPr>
                <w:sz w:val="18"/>
                <w:szCs w:val="18"/>
                <w:rtl/>
              </w:rPr>
              <w:t xml:space="preserve">قدرات استهلاك الأوزون) </w:t>
            </w:r>
          </w:p>
        </w:tc>
        <w:tc>
          <w:tcPr>
            <w:tcW w:w="851" w:type="dxa"/>
            <w:hideMark/>
          </w:tcPr>
          <w:p w:rsidR="00F15585" w:rsidRPr="00F15585" w:rsidRDefault="00F15585" w:rsidP="00EC4184">
            <w:pPr>
              <w:jc w:val="right"/>
              <w:rPr>
                <w:color w:val="000000"/>
                <w:sz w:val="14"/>
                <w:szCs w:val="14"/>
                <w:lang w:val="en-CA"/>
              </w:rPr>
            </w:pPr>
            <w:r w:rsidRPr="00F15585">
              <w:rPr>
                <w:color w:val="000000"/>
                <w:sz w:val="14"/>
                <w:szCs w:val="14"/>
                <w:lang w:val="en-CA"/>
              </w:rPr>
              <w:t>347.64</w:t>
            </w:r>
          </w:p>
        </w:tc>
        <w:tc>
          <w:tcPr>
            <w:tcW w:w="818" w:type="dxa"/>
            <w:hideMark/>
          </w:tcPr>
          <w:p w:rsidR="00F15585" w:rsidRPr="00F15585" w:rsidRDefault="00F15585" w:rsidP="00EC4184">
            <w:pPr>
              <w:jc w:val="right"/>
              <w:rPr>
                <w:color w:val="000000"/>
                <w:sz w:val="14"/>
                <w:szCs w:val="14"/>
                <w:lang w:val="en-CA"/>
              </w:rPr>
            </w:pPr>
            <w:r w:rsidRPr="00F15585">
              <w:rPr>
                <w:color w:val="000000"/>
                <w:sz w:val="14"/>
                <w:szCs w:val="14"/>
                <w:lang w:val="en-CA"/>
              </w:rPr>
              <w:t>289.70</w:t>
            </w:r>
          </w:p>
        </w:tc>
        <w:tc>
          <w:tcPr>
            <w:tcW w:w="883" w:type="dxa"/>
            <w:hideMark/>
          </w:tcPr>
          <w:p w:rsidR="00F15585" w:rsidRPr="00F15585" w:rsidRDefault="00F15585" w:rsidP="00EC4184">
            <w:pPr>
              <w:jc w:val="right"/>
              <w:rPr>
                <w:color w:val="000000"/>
                <w:sz w:val="14"/>
                <w:szCs w:val="14"/>
                <w:lang w:val="en-CA"/>
              </w:rPr>
            </w:pPr>
            <w:r w:rsidRPr="00F15585">
              <w:rPr>
                <w:color w:val="000000"/>
                <w:sz w:val="14"/>
                <w:szCs w:val="14"/>
                <w:lang w:val="en-CA"/>
              </w:rPr>
              <w:t>289.70</w:t>
            </w:r>
          </w:p>
        </w:tc>
        <w:tc>
          <w:tcPr>
            <w:tcW w:w="850" w:type="dxa"/>
            <w:hideMark/>
          </w:tcPr>
          <w:p w:rsidR="00F15585" w:rsidRPr="00F15585" w:rsidRDefault="00F15585" w:rsidP="00EC4184">
            <w:pPr>
              <w:jc w:val="right"/>
              <w:rPr>
                <w:sz w:val="14"/>
                <w:szCs w:val="14"/>
                <w:lang w:val="en-CA"/>
              </w:rPr>
            </w:pPr>
            <w:r w:rsidRPr="00F15585">
              <w:rPr>
                <w:color w:val="000000"/>
                <w:sz w:val="14"/>
                <w:szCs w:val="14"/>
                <w:lang w:val="en-CA"/>
              </w:rPr>
              <w:t>251.08</w:t>
            </w:r>
          </w:p>
        </w:tc>
        <w:tc>
          <w:tcPr>
            <w:tcW w:w="851" w:type="dxa"/>
            <w:hideMark/>
          </w:tcPr>
          <w:p w:rsidR="00F15585" w:rsidRPr="00F15585" w:rsidRDefault="00F15585" w:rsidP="00EC4184">
            <w:pPr>
              <w:jc w:val="right"/>
              <w:rPr>
                <w:sz w:val="14"/>
                <w:szCs w:val="14"/>
                <w:lang w:val="en-CA"/>
              </w:rPr>
            </w:pPr>
            <w:r w:rsidRPr="00F15585">
              <w:rPr>
                <w:color w:val="000000"/>
                <w:sz w:val="14"/>
                <w:szCs w:val="14"/>
                <w:lang w:val="en-CA"/>
              </w:rPr>
              <w:t>251.08</w:t>
            </w:r>
          </w:p>
        </w:tc>
        <w:tc>
          <w:tcPr>
            <w:tcW w:w="850" w:type="dxa"/>
          </w:tcPr>
          <w:p w:rsidR="00F15585" w:rsidRPr="00F15585" w:rsidRDefault="00F15585" w:rsidP="00EC4184">
            <w:pPr>
              <w:jc w:val="right"/>
              <w:rPr>
                <w:sz w:val="14"/>
                <w:szCs w:val="14"/>
                <w:lang w:val="en-CA"/>
              </w:rPr>
            </w:pPr>
            <w:r w:rsidRPr="00F15585">
              <w:rPr>
                <w:color w:val="000000"/>
                <w:sz w:val="14"/>
                <w:szCs w:val="14"/>
                <w:lang w:val="en-CA"/>
              </w:rPr>
              <w:t>251.08</w:t>
            </w:r>
          </w:p>
        </w:tc>
        <w:tc>
          <w:tcPr>
            <w:tcW w:w="851" w:type="dxa"/>
          </w:tcPr>
          <w:p w:rsidR="00F15585" w:rsidRPr="00F15585" w:rsidRDefault="00F15585" w:rsidP="00EC4184">
            <w:pPr>
              <w:jc w:val="right"/>
              <w:rPr>
                <w:b/>
                <w:sz w:val="14"/>
                <w:szCs w:val="14"/>
                <w:lang w:val="en-CA"/>
              </w:rPr>
            </w:pPr>
            <w:r w:rsidRPr="00F15585">
              <w:rPr>
                <w:b/>
                <w:sz w:val="14"/>
                <w:szCs w:val="14"/>
                <w:lang w:val="en-CA"/>
              </w:rPr>
              <w:t>241.08</w:t>
            </w:r>
          </w:p>
        </w:tc>
        <w:tc>
          <w:tcPr>
            <w:tcW w:w="992" w:type="dxa"/>
          </w:tcPr>
          <w:p w:rsidR="00F15585" w:rsidRPr="00F15585" w:rsidRDefault="00F15585" w:rsidP="00EC4184">
            <w:pPr>
              <w:jc w:val="right"/>
              <w:rPr>
                <w:b/>
                <w:sz w:val="14"/>
                <w:szCs w:val="14"/>
                <w:lang w:val="en-CA"/>
              </w:rPr>
            </w:pPr>
            <w:r w:rsidRPr="00F15585">
              <w:rPr>
                <w:b/>
                <w:sz w:val="14"/>
                <w:szCs w:val="14"/>
                <w:lang w:val="en-CA"/>
              </w:rPr>
              <w:t>241.08</w:t>
            </w:r>
          </w:p>
        </w:tc>
        <w:tc>
          <w:tcPr>
            <w:tcW w:w="993" w:type="dxa"/>
          </w:tcPr>
          <w:p w:rsidR="00F15585" w:rsidRPr="00F15585" w:rsidRDefault="00F15585" w:rsidP="00EC4184">
            <w:pPr>
              <w:jc w:val="right"/>
              <w:rPr>
                <w:b/>
                <w:sz w:val="14"/>
                <w:szCs w:val="14"/>
                <w:lang w:val="en-CA"/>
              </w:rPr>
            </w:pPr>
            <w:r w:rsidRPr="00F15585">
              <w:rPr>
                <w:b/>
                <w:sz w:val="14"/>
                <w:szCs w:val="14"/>
                <w:lang w:val="en-CA"/>
              </w:rPr>
              <w:t>115.54</w:t>
            </w:r>
          </w:p>
        </w:tc>
        <w:tc>
          <w:tcPr>
            <w:tcW w:w="891" w:type="dxa"/>
            <w:hideMark/>
          </w:tcPr>
          <w:p w:rsidR="00F15585" w:rsidRPr="00B904DA" w:rsidRDefault="00F15585" w:rsidP="00B904DA">
            <w:pPr>
              <w:bidi/>
              <w:jc w:val="left"/>
              <w:rPr>
                <w:color w:val="000000"/>
                <w:sz w:val="16"/>
                <w:szCs w:val="16"/>
              </w:rPr>
            </w:pPr>
            <w:r w:rsidRPr="00B904DA">
              <w:rPr>
                <w:rFonts w:hint="cs"/>
                <w:color w:val="000000"/>
                <w:sz w:val="16"/>
                <w:szCs w:val="16"/>
                <w:rtl/>
              </w:rPr>
              <w:t>لا ينطبق</w:t>
            </w:r>
          </w:p>
        </w:tc>
      </w:tr>
      <w:tr w:rsidR="00F15585" w:rsidTr="00E65FD1">
        <w:trPr>
          <w:trHeight w:val="296"/>
          <w:jc w:val="center"/>
        </w:trPr>
        <w:tc>
          <w:tcPr>
            <w:tcW w:w="630" w:type="dxa"/>
            <w:hideMark/>
          </w:tcPr>
          <w:p w:rsidR="00F15585" w:rsidRPr="00F15585" w:rsidRDefault="00F15585" w:rsidP="00E65FD1">
            <w:pPr>
              <w:bidi/>
              <w:jc w:val="left"/>
              <w:rPr>
                <w:color w:val="000000"/>
                <w:sz w:val="16"/>
                <w:szCs w:val="16"/>
              </w:rPr>
            </w:pPr>
            <w:r w:rsidRPr="00F15585">
              <w:rPr>
                <w:color w:val="000000"/>
                <w:sz w:val="16"/>
                <w:szCs w:val="16"/>
              </w:rPr>
              <w:t>1.2</w:t>
            </w:r>
          </w:p>
        </w:tc>
        <w:tc>
          <w:tcPr>
            <w:tcW w:w="1967" w:type="dxa"/>
            <w:hideMark/>
          </w:tcPr>
          <w:p w:rsidR="00F15585" w:rsidRPr="00F15585" w:rsidRDefault="00F15585" w:rsidP="00E65FD1">
            <w:pPr>
              <w:bidi/>
              <w:jc w:val="left"/>
              <w:rPr>
                <w:sz w:val="18"/>
                <w:szCs w:val="18"/>
                <w:lang w:eastAsia="en-CA"/>
              </w:rPr>
            </w:pPr>
            <w:r w:rsidRPr="00F15585">
              <w:rPr>
                <w:sz w:val="18"/>
                <w:szCs w:val="18"/>
                <w:rtl/>
              </w:rPr>
              <w:t>التمويل المتفق عليه للوكالة المنفذة الرئيسية (</w:t>
            </w:r>
            <w:r w:rsidRPr="00F15585">
              <w:rPr>
                <w:rFonts w:hint="cs"/>
                <w:sz w:val="18"/>
                <w:szCs w:val="18"/>
                <w:rtl/>
              </w:rPr>
              <w:t>اليونيدو</w:t>
            </w:r>
            <w:r w:rsidRPr="00F15585">
              <w:rPr>
                <w:sz w:val="18"/>
                <w:szCs w:val="18"/>
                <w:rtl/>
              </w:rPr>
              <w:t>) (دولار أمريكي)</w:t>
            </w:r>
          </w:p>
        </w:tc>
        <w:tc>
          <w:tcPr>
            <w:tcW w:w="851" w:type="dxa"/>
            <w:hideMark/>
          </w:tcPr>
          <w:p w:rsidR="00F15585" w:rsidRPr="009F15EA" w:rsidRDefault="00F15585" w:rsidP="00E65FD1">
            <w:pPr>
              <w:jc w:val="right"/>
              <w:rPr>
                <w:color w:val="000000"/>
                <w:sz w:val="14"/>
                <w:szCs w:val="14"/>
              </w:rPr>
            </w:pPr>
            <w:r w:rsidRPr="009F15EA">
              <w:rPr>
                <w:color w:val="000000"/>
                <w:sz w:val="14"/>
                <w:szCs w:val="14"/>
              </w:rPr>
              <w:t>3,356,641</w:t>
            </w:r>
          </w:p>
        </w:tc>
        <w:tc>
          <w:tcPr>
            <w:tcW w:w="818" w:type="dxa"/>
            <w:hideMark/>
          </w:tcPr>
          <w:p w:rsidR="00F15585" w:rsidRPr="009F15EA" w:rsidRDefault="00F15585" w:rsidP="00E65FD1">
            <w:pPr>
              <w:jc w:val="right"/>
              <w:rPr>
                <w:color w:val="000000"/>
                <w:sz w:val="14"/>
                <w:szCs w:val="14"/>
              </w:rPr>
            </w:pPr>
            <w:r w:rsidRPr="009F15EA">
              <w:rPr>
                <w:color w:val="000000"/>
                <w:sz w:val="14"/>
                <w:szCs w:val="14"/>
              </w:rPr>
              <w:t>0</w:t>
            </w:r>
          </w:p>
        </w:tc>
        <w:tc>
          <w:tcPr>
            <w:tcW w:w="883" w:type="dxa"/>
            <w:hideMark/>
          </w:tcPr>
          <w:p w:rsidR="00F15585" w:rsidRPr="00B904DA" w:rsidRDefault="00F15585" w:rsidP="00EC4184">
            <w:pPr>
              <w:jc w:val="right"/>
              <w:rPr>
                <w:b/>
                <w:sz w:val="14"/>
                <w:szCs w:val="14"/>
                <w:lang w:val="en-CA"/>
              </w:rPr>
            </w:pPr>
            <w:r w:rsidRPr="00B904DA">
              <w:rPr>
                <w:b/>
                <w:sz w:val="14"/>
                <w:szCs w:val="14"/>
                <w:lang w:val="en-CA"/>
              </w:rPr>
              <w:t>4,668,214</w:t>
            </w:r>
          </w:p>
        </w:tc>
        <w:tc>
          <w:tcPr>
            <w:tcW w:w="850" w:type="dxa"/>
            <w:hideMark/>
          </w:tcPr>
          <w:p w:rsidR="00F15585" w:rsidRPr="00B904DA" w:rsidRDefault="00F15585" w:rsidP="00EC4184">
            <w:pPr>
              <w:jc w:val="right"/>
              <w:rPr>
                <w:sz w:val="14"/>
                <w:szCs w:val="14"/>
                <w:lang w:val="en-CA"/>
              </w:rPr>
            </w:pPr>
            <w:r w:rsidRPr="00B904DA">
              <w:rPr>
                <w:sz w:val="14"/>
                <w:szCs w:val="14"/>
                <w:lang w:val="en-CA"/>
              </w:rPr>
              <w:t>0</w:t>
            </w:r>
          </w:p>
        </w:tc>
        <w:tc>
          <w:tcPr>
            <w:tcW w:w="851" w:type="dxa"/>
            <w:hideMark/>
          </w:tcPr>
          <w:p w:rsidR="00F15585" w:rsidRPr="00B904DA" w:rsidRDefault="00F15585" w:rsidP="00EC4184">
            <w:pPr>
              <w:jc w:val="right"/>
              <w:rPr>
                <w:b/>
                <w:sz w:val="14"/>
                <w:szCs w:val="14"/>
                <w:lang w:val="en-CA"/>
              </w:rPr>
            </w:pPr>
            <w:r w:rsidRPr="00B904DA">
              <w:rPr>
                <w:b/>
                <w:sz w:val="14"/>
                <w:szCs w:val="14"/>
                <w:lang w:val="en-CA"/>
              </w:rPr>
              <w:t>4,664,196</w:t>
            </w:r>
          </w:p>
        </w:tc>
        <w:tc>
          <w:tcPr>
            <w:tcW w:w="850" w:type="dxa"/>
          </w:tcPr>
          <w:p w:rsidR="00F15585" w:rsidRPr="00B904DA" w:rsidRDefault="00F15585" w:rsidP="00EC4184">
            <w:pPr>
              <w:jc w:val="right"/>
              <w:rPr>
                <w:sz w:val="14"/>
                <w:szCs w:val="14"/>
                <w:lang w:val="en-CA"/>
              </w:rPr>
            </w:pPr>
            <w:r w:rsidRPr="00B904DA">
              <w:rPr>
                <w:sz w:val="14"/>
                <w:szCs w:val="14"/>
                <w:lang w:val="en-CA"/>
              </w:rPr>
              <w:t>0</w:t>
            </w:r>
          </w:p>
        </w:tc>
        <w:tc>
          <w:tcPr>
            <w:tcW w:w="851" w:type="dxa"/>
          </w:tcPr>
          <w:p w:rsidR="00F15585" w:rsidRPr="00B904DA" w:rsidRDefault="00F15585" w:rsidP="00EC4184">
            <w:pPr>
              <w:jc w:val="right"/>
              <w:rPr>
                <w:b/>
                <w:sz w:val="14"/>
                <w:szCs w:val="14"/>
                <w:lang w:val="en-CA"/>
              </w:rPr>
            </w:pPr>
            <w:r w:rsidRPr="00B904DA">
              <w:rPr>
                <w:b/>
                <w:sz w:val="14"/>
                <w:szCs w:val="14"/>
                <w:lang w:val="en-CA"/>
              </w:rPr>
              <w:t>4,039,413</w:t>
            </w:r>
          </w:p>
        </w:tc>
        <w:tc>
          <w:tcPr>
            <w:tcW w:w="992" w:type="dxa"/>
          </w:tcPr>
          <w:p w:rsidR="00F15585" w:rsidRPr="00B904DA" w:rsidRDefault="00F15585" w:rsidP="00EC4184">
            <w:pPr>
              <w:jc w:val="right"/>
              <w:rPr>
                <w:sz w:val="14"/>
                <w:szCs w:val="14"/>
                <w:lang w:val="en-CA"/>
              </w:rPr>
            </w:pPr>
            <w:r w:rsidRPr="00B904DA">
              <w:rPr>
                <w:sz w:val="14"/>
                <w:szCs w:val="14"/>
                <w:lang w:val="en-CA"/>
              </w:rPr>
              <w:t>0</w:t>
            </w:r>
          </w:p>
        </w:tc>
        <w:tc>
          <w:tcPr>
            <w:tcW w:w="993" w:type="dxa"/>
          </w:tcPr>
          <w:p w:rsidR="00F15585" w:rsidRPr="00B904DA" w:rsidRDefault="00F15585" w:rsidP="00EC4184">
            <w:pPr>
              <w:jc w:val="right"/>
              <w:rPr>
                <w:sz w:val="14"/>
                <w:szCs w:val="14"/>
                <w:lang w:val="en-CA"/>
              </w:rPr>
            </w:pPr>
            <w:r w:rsidRPr="00B904DA">
              <w:rPr>
                <w:sz w:val="14"/>
                <w:szCs w:val="14"/>
                <w:lang w:val="en-CA"/>
              </w:rPr>
              <w:t>195,000</w:t>
            </w:r>
          </w:p>
        </w:tc>
        <w:tc>
          <w:tcPr>
            <w:tcW w:w="891" w:type="dxa"/>
            <w:hideMark/>
          </w:tcPr>
          <w:p w:rsidR="00F15585" w:rsidRPr="00B904DA" w:rsidRDefault="00F15585" w:rsidP="00EC4184">
            <w:pPr>
              <w:jc w:val="right"/>
              <w:rPr>
                <w:b/>
                <w:sz w:val="14"/>
                <w:szCs w:val="14"/>
                <w:lang w:val="en-CA"/>
              </w:rPr>
            </w:pPr>
            <w:r w:rsidRPr="00B904DA">
              <w:rPr>
                <w:b/>
                <w:sz w:val="14"/>
                <w:szCs w:val="14"/>
                <w:lang w:val="en-CA"/>
              </w:rPr>
              <w:t>16,923,464</w:t>
            </w:r>
          </w:p>
        </w:tc>
      </w:tr>
      <w:tr w:rsidR="00F15585" w:rsidTr="00E65FD1">
        <w:trPr>
          <w:trHeight w:val="251"/>
          <w:jc w:val="center"/>
        </w:trPr>
        <w:tc>
          <w:tcPr>
            <w:tcW w:w="630" w:type="dxa"/>
            <w:hideMark/>
          </w:tcPr>
          <w:p w:rsidR="00F15585" w:rsidRPr="00F15585" w:rsidRDefault="00F15585" w:rsidP="00E65FD1">
            <w:pPr>
              <w:bidi/>
              <w:jc w:val="left"/>
              <w:rPr>
                <w:color w:val="000000"/>
                <w:sz w:val="16"/>
                <w:szCs w:val="16"/>
              </w:rPr>
            </w:pPr>
            <w:r w:rsidRPr="00F15585">
              <w:rPr>
                <w:color w:val="000000"/>
                <w:sz w:val="16"/>
                <w:szCs w:val="16"/>
              </w:rPr>
              <w:t>2.2</w:t>
            </w:r>
          </w:p>
        </w:tc>
        <w:tc>
          <w:tcPr>
            <w:tcW w:w="1967" w:type="dxa"/>
            <w:hideMark/>
          </w:tcPr>
          <w:p w:rsidR="00F15585" w:rsidRPr="00F15585" w:rsidRDefault="00F15585" w:rsidP="00E65FD1">
            <w:pPr>
              <w:bidi/>
              <w:jc w:val="left"/>
              <w:rPr>
                <w:sz w:val="18"/>
                <w:szCs w:val="18"/>
              </w:rPr>
            </w:pPr>
            <w:r w:rsidRPr="00F15585">
              <w:rPr>
                <w:sz w:val="18"/>
                <w:szCs w:val="18"/>
                <w:rtl/>
              </w:rPr>
              <w:t>تكاليف دعم الوكالة المنفذة الرئيسية</w:t>
            </w:r>
            <w:r w:rsidRPr="00F15585">
              <w:rPr>
                <w:rFonts w:hint="cs"/>
                <w:sz w:val="18"/>
                <w:szCs w:val="18"/>
                <w:rtl/>
              </w:rPr>
              <w:t xml:space="preserve"> (اليونيدو) </w:t>
            </w:r>
            <w:r w:rsidRPr="00F15585">
              <w:rPr>
                <w:sz w:val="18"/>
                <w:szCs w:val="18"/>
                <w:rtl/>
              </w:rPr>
              <w:t xml:space="preserve">(دولار أمريكي) </w:t>
            </w:r>
          </w:p>
        </w:tc>
        <w:tc>
          <w:tcPr>
            <w:tcW w:w="851" w:type="dxa"/>
            <w:hideMark/>
          </w:tcPr>
          <w:p w:rsidR="00F15585" w:rsidRPr="009F15EA" w:rsidRDefault="00F15585" w:rsidP="00E65FD1">
            <w:pPr>
              <w:jc w:val="right"/>
              <w:rPr>
                <w:color w:val="000000"/>
                <w:sz w:val="14"/>
                <w:szCs w:val="14"/>
              </w:rPr>
            </w:pPr>
            <w:r w:rsidRPr="009F15EA">
              <w:rPr>
                <w:color w:val="000000"/>
                <w:sz w:val="14"/>
                <w:szCs w:val="14"/>
              </w:rPr>
              <w:t>234,965</w:t>
            </w:r>
          </w:p>
        </w:tc>
        <w:tc>
          <w:tcPr>
            <w:tcW w:w="818" w:type="dxa"/>
            <w:hideMark/>
          </w:tcPr>
          <w:p w:rsidR="00F15585" w:rsidRPr="009F15EA" w:rsidRDefault="00F15585" w:rsidP="00E65FD1">
            <w:pPr>
              <w:jc w:val="right"/>
              <w:rPr>
                <w:color w:val="000000"/>
                <w:sz w:val="14"/>
                <w:szCs w:val="14"/>
              </w:rPr>
            </w:pPr>
            <w:r w:rsidRPr="009F15EA">
              <w:rPr>
                <w:color w:val="000000"/>
                <w:sz w:val="14"/>
                <w:szCs w:val="14"/>
              </w:rPr>
              <w:t>0</w:t>
            </w:r>
          </w:p>
        </w:tc>
        <w:tc>
          <w:tcPr>
            <w:tcW w:w="883" w:type="dxa"/>
            <w:hideMark/>
          </w:tcPr>
          <w:p w:rsidR="00F15585" w:rsidRPr="00B904DA" w:rsidRDefault="00F15585" w:rsidP="00EC4184">
            <w:pPr>
              <w:jc w:val="right"/>
              <w:rPr>
                <w:b/>
                <w:sz w:val="14"/>
                <w:szCs w:val="14"/>
                <w:lang w:val="en-CA"/>
              </w:rPr>
            </w:pPr>
            <w:r w:rsidRPr="00B904DA">
              <w:rPr>
                <w:b/>
                <w:sz w:val="14"/>
                <w:szCs w:val="14"/>
                <w:lang w:val="en-CA"/>
              </w:rPr>
              <w:t>326,775</w:t>
            </w:r>
          </w:p>
        </w:tc>
        <w:tc>
          <w:tcPr>
            <w:tcW w:w="850" w:type="dxa"/>
            <w:hideMark/>
          </w:tcPr>
          <w:p w:rsidR="00F15585" w:rsidRPr="00B904DA" w:rsidRDefault="00F15585" w:rsidP="00EC4184">
            <w:pPr>
              <w:jc w:val="right"/>
              <w:rPr>
                <w:sz w:val="14"/>
                <w:szCs w:val="14"/>
                <w:lang w:val="en-CA"/>
              </w:rPr>
            </w:pPr>
            <w:r w:rsidRPr="00B904DA">
              <w:rPr>
                <w:sz w:val="14"/>
                <w:szCs w:val="14"/>
                <w:lang w:val="en-CA"/>
              </w:rPr>
              <w:t>0</w:t>
            </w:r>
          </w:p>
        </w:tc>
        <w:tc>
          <w:tcPr>
            <w:tcW w:w="851" w:type="dxa"/>
            <w:hideMark/>
          </w:tcPr>
          <w:p w:rsidR="00F15585" w:rsidRPr="00B904DA" w:rsidRDefault="00F15585" w:rsidP="00EC4184">
            <w:pPr>
              <w:jc w:val="right"/>
              <w:rPr>
                <w:b/>
                <w:sz w:val="14"/>
                <w:szCs w:val="14"/>
                <w:lang w:val="en-CA"/>
              </w:rPr>
            </w:pPr>
            <w:r w:rsidRPr="00B904DA">
              <w:rPr>
                <w:b/>
                <w:sz w:val="14"/>
                <w:szCs w:val="14"/>
                <w:lang w:val="en-CA"/>
              </w:rPr>
              <w:t>326,494</w:t>
            </w:r>
          </w:p>
        </w:tc>
        <w:tc>
          <w:tcPr>
            <w:tcW w:w="850" w:type="dxa"/>
          </w:tcPr>
          <w:p w:rsidR="00F15585" w:rsidRPr="00B904DA" w:rsidRDefault="00F15585" w:rsidP="00EC4184">
            <w:pPr>
              <w:jc w:val="right"/>
              <w:rPr>
                <w:sz w:val="14"/>
                <w:szCs w:val="14"/>
                <w:lang w:val="en-CA"/>
              </w:rPr>
            </w:pPr>
            <w:r w:rsidRPr="00B904DA">
              <w:rPr>
                <w:sz w:val="14"/>
                <w:szCs w:val="14"/>
                <w:lang w:val="en-CA"/>
              </w:rPr>
              <w:t>0</w:t>
            </w:r>
          </w:p>
        </w:tc>
        <w:tc>
          <w:tcPr>
            <w:tcW w:w="851" w:type="dxa"/>
          </w:tcPr>
          <w:p w:rsidR="00F15585" w:rsidRPr="00B904DA" w:rsidRDefault="00F15585" w:rsidP="00EC4184">
            <w:pPr>
              <w:jc w:val="right"/>
              <w:rPr>
                <w:b/>
                <w:sz w:val="14"/>
                <w:szCs w:val="14"/>
                <w:lang w:val="en-CA"/>
              </w:rPr>
            </w:pPr>
            <w:r w:rsidRPr="00B904DA">
              <w:rPr>
                <w:b/>
                <w:sz w:val="14"/>
                <w:szCs w:val="14"/>
                <w:lang w:val="en-CA"/>
              </w:rPr>
              <w:t>282,759</w:t>
            </w:r>
          </w:p>
        </w:tc>
        <w:tc>
          <w:tcPr>
            <w:tcW w:w="992" w:type="dxa"/>
          </w:tcPr>
          <w:p w:rsidR="00F15585" w:rsidRPr="00B904DA" w:rsidRDefault="00F15585" w:rsidP="00EC4184">
            <w:pPr>
              <w:jc w:val="right"/>
              <w:rPr>
                <w:sz w:val="14"/>
                <w:szCs w:val="14"/>
                <w:lang w:val="en-CA"/>
              </w:rPr>
            </w:pPr>
            <w:r w:rsidRPr="00B904DA">
              <w:rPr>
                <w:sz w:val="14"/>
                <w:szCs w:val="14"/>
                <w:lang w:val="en-CA"/>
              </w:rPr>
              <w:t>0</w:t>
            </w:r>
          </w:p>
        </w:tc>
        <w:tc>
          <w:tcPr>
            <w:tcW w:w="993" w:type="dxa"/>
          </w:tcPr>
          <w:p w:rsidR="00F15585" w:rsidRPr="00B904DA" w:rsidRDefault="00F15585" w:rsidP="00EC4184">
            <w:pPr>
              <w:jc w:val="right"/>
              <w:rPr>
                <w:sz w:val="14"/>
                <w:szCs w:val="14"/>
                <w:lang w:val="en-CA"/>
              </w:rPr>
            </w:pPr>
            <w:r w:rsidRPr="00B904DA">
              <w:rPr>
                <w:sz w:val="14"/>
                <w:szCs w:val="14"/>
                <w:lang w:val="en-CA"/>
              </w:rPr>
              <w:t>13,650</w:t>
            </w:r>
          </w:p>
        </w:tc>
        <w:tc>
          <w:tcPr>
            <w:tcW w:w="891" w:type="dxa"/>
            <w:hideMark/>
          </w:tcPr>
          <w:p w:rsidR="00F15585" w:rsidRPr="00B904DA" w:rsidRDefault="00F15585" w:rsidP="00EC4184">
            <w:pPr>
              <w:jc w:val="right"/>
              <w:rPr>
                <w:b/>
                <w:sz w:val="14"/>
                <w:szCs w:val="14"/>
                <w:lang w:val="en-CA"/>
              </w:rPr>
            </w:pPr>
            <w:r w:rsidRPr="00B904DA">
              <w:rPr>
                <w:b/>
                <w:sz w:val="14"/>
                <w:szCs w:val="14"/>
                <w:lang w:val="en-CA"/>
              </w:rPr>
              <w:t>1,184,642</w:t>
            </w:r>
          </w:p>
        </w:tc>
      </w:tr>
      <w:tr w:rsidR="00F15585" w:rsidTr="00E65FD1">
        <w:trPr>
          <w:trHeight w:val="341"/>
          <w:jc w:val="center"/>
        </w:trPr>
        <w:tc>
          <w:tcPr>
            <w:tcW w:w="630" w:type="dxa"/>
            <w:hideMark/>
          </w:tcPr>
          <w:p w:rsidR="00F15585" w:rsidRPr="00F15585" w:rsidRDefault="00F15585" w:rsidP="00E65FD1">
            <w:pPr>
              <w:bidi/>
              <w:jc w:val="left"/>
              <w:rPr>
                <w:color w:val="000000"/>
                <w:sz w:val="16"/>
                <w:szCs w:val="16"/>
              </w:rPr>
            </w:pPr>
            <w:r w:rsidRPr="00F15585">
              <w:rPr>
                <w:color w:val="000000"/>
                <w:sz w:val="16"/>
                <w:szCs w:val="16"/>
              </w:rPr>
              <w:t>3.2</w:t>
            </w:r>
          </w:p>
        </w:tc>
        <w:tc>
          <w:tcPr>
            <w:tcW w:w="1967" w:type="dxa"/>
            <w:hideMark/>
          </w:tcPr>
          <w:p w:rsidR="00F15585" w:rsidRPr="00F15585" w:rsidRDefault="00F15585" w:rsidP="00E65FD1">
            <w:pPr>
              <w:bidi/>
              <w:jc w:val="left"/>
              <w:rPr>
                <w:sz w:val="18"/>
                <w:szCs w:val="18"/>
              </w:rPr>
            </w:pPr>
            <w:r w:rsidRPr="00F15585">
              <w:rPr>
                <w:rFonts w:hint="cs"/>
                <w:sz w:val="18"/>
                <w:szCs w:val="18"/>
                <w:rtl/>
              </w:rPr>
              <w:t>التمويل الموافق عليه ل</w:t>
            </w:r>
            <w:r w:rsidRPr="00F15585">
              <w:rPr>
                <w:sz w:val="18"/>
                <w:szCs w:val="18"/>
                <w:rtl/>
              </w:rPr>
              <w:t xml:space="preserve">لوكالة المنفذة </w:t>
            </w:r>
            <w:r w:rsidRPr="00F15585">
              <w:rPr>
                <w:rFonts w:hint="cs"/>
                <w:sz w:val="18"/>
                <w:szCs w:val="18"/>
                <w:rtl/>
              </w:rPr>
              <w:t>المتعاونة (اليؤنديبي)</w:t>
            </w:r>
            <w:r w:rsidRPr="00F15585">
              <w:rPr>
                <w:sz w:val="18"/>
                <w:szCs w:val="18"/>
                <w:rtl/>
              </w:rPr>
              <w:t xml:space="preserve"> (دولار أمريكي)</w:t>
            </w:r>
          </w:p>
        </w:tc>
        <w:tc>
          <w:tcPr>
            <w:tcW w:w="851" w:type="dxa"/>
            <w:hideMark/>
          </w:tcPr>
          <w:p w:rsidR="00F15585" w:rsidRPr="00F15585" w:rsidRDefault="00F15585" w:rsidP="00EC4184">
            <w:pPr>
              <w:jc w:val="right"/>
              <w:rPr>
                <w:color w:val="000000"/>
                <w:sz w:val="14"/>
                <w:szCs w:val="14"/>
                <w:lang w:val="en-CA"/>
              </w:rPr>
            </w:pPr>
            <w:r w:rsidRPr="00F15585">
              <w:rPr>
                <w:color w:val="000000"/>
                <w:sz w:val="14"/>
                <w:szCs w:val="14"/>
                <w:lang w:val="en-CA"/>
              </w:rPr>
              <w:t>1,042,352</w:t>
            </w:r>
          </w:p>
        </w:tc>
        <w:tc>
          <w:tcPr>
            <w:tcW w:w="818" w:type="dxa"/>
            <w:hideMark/>
          </w:tcPr>
          <w:p w:rsidR="00F15585" w:rsidRPr="00F15585" w:rsidRDefault="00F15585" w:rsidP="00EC4184">
            <w:pPr>
              <w:jc w:val="right"/>
              <w:rPr>
                <w:color w:val="000000"/>
                <w:sz w:val="14"/>
                <w:szCs w:val="14"/>
                <w:lang w:val="en-CA"/>
              </w:rPr>
            </w:pPr>
            <w:r w:rsidRPr="00F15585">
              <w:rPr>
                <w:color w:val="000000"/>
                <w:sz w:val="14"/>
                <w:szCs w:val="14"/>
                <w:lang w:val="en-CA"/>
              </w:rPr>
              <w:t>0</w:t>
            </w:r>
          </w:p>
        </w:tc>
        <w:tc>
          <w:tcPr>
            <w:tcW w:w="883" w:type="dxa"/>
            <w:hideMark/>
          </w:tcPr>
          <w:p w:rsidR="00F15585" w:rsidRPr="00F15585" w:rsidRDefault="00F15585" w:rsidP="00EC4184">
            <w:pPr>
              <w:jc w:val="right"/>
              <w:rPr>
                <w:sz w:val="14"/>
                <w:szCs w:val="14"/>
                <w:lang w:val="en-CA"/>
              </w:rPr>
            </w:pPr>
            <w:r w:rsidRPr="00F15585">
              <w:rPr>
                <w:sz w:val="14"/>
                <w:szCs w:val="14"/>
                <w:lang w:val="en-CA"/>
              </w:rPr>
              <w:t>1,836,750</w:t>
            </w:r>
          </w:p>
        </w:tc>
        <w:tc>
          <w:tcPr>
            <w:tcW w:w="850" w:type="dxa"/>
            <w:hideMark/>
          </w:tcPr>
          <w:p w:rsidR="00F15585" w:rsidRPr="00F15585" w:rsidRDefault="00F15585" w:rsidP="00EC4184">
            <w:pPr>
              <w:jc w:val="right"/>
              <w:rPr>
                <w:sz w:val="14"/>
                <w:szCs w:val="14"/>
                <w:lang w:val="en-CA"/>
              </w:rPr>
            </w:pPr>
            <w:r w:rsidRPr="00F15585">
              <w:rPr>
                <w:sz w:val="14"/>
                <w:szCs w:val="14"/>
                <w:lang w:val="en-CA"/>
              </w:rPr>
              <w:t>0</w:t>
            </w:r>
          </w:p>
        </w:tc>
        <w:tc>
          <w:tcPr>
            <w:tcW w:w="851" w:type="dxa"/>
            <w:hideMark/>
          </w:tcPr>
          <w:p w:rsidR="00F15585" w:rsidRPr="00F15585" w:rsidRDefault="00F15585" w:rsidP="00EC4184">
            <w:pPr>
              <w:jc w:val="right"/>
              <w:rPr>
                <w:sz w:val="14"/>
                <w:szCs w:val="14"/>
                <w:lang w:val="en-CA"/>
              </w:rPr>
            </w:pPr>
            <w:r w:rsidRPr="00F15585">
              <w:rPr>
                <w:sz w:val="14"/>
                <w:szCs w:val="14"/>
                <w:lang w:val="en-CA"/>
              </w:rPr>
              <w:t>816,620</w:t>
            </w:r>
          </w:p>
        </w:tc>
        <w:tc>
          <w:tcPr>
            <w:tcW w:w="850" w:type="dxa"/>
          </w:tcPr>
          <w:p w:rsidR="00F15585" w:rsidRPr="00F15585" w:rsidRDefault="00F15585" w:rsidP="00EC4184">
            <w:pPr>
              <w:jc w:val="right"/>
              <w:rPr>
                <w:sz w:val="14"/>
                <w:szCs w:val="14"/>
                <w:lang w:val="en-CA"/>
              </w:rPr>
            </w:pPr>
            <w:r w:rsidRPr="00F15585">
              <w:rPr>
                <w:sz w:val="14"/>
                <w:szCs w:val="14"/>
                <w:lang w:val="en-CA"/>
              </w:rPr>
              <w:t>0</w:t>
            </w:r>
          </w:p>
        </w:tc>
        <w:tc>
          <w:tcPr>
            <w:tcW w:w="851" w:type="dxa"/>
          </w:tcPr>
          <w:p w:rsidR="00F15585" w:rsidRPr="00F15585" w:rsidRDefault="00F15585" w:rsidP="00EC4184">
            <w:pPr>
              <w:jc w:val="right"/>
              <w:rPr>
                <w:sz w:val="14"/>
                <w:szCs w:val="14"/>
                <w:lang w:val="en-CA"/>
              </w:rPr>
            </w:pPr>
            <w:r w:rsidRPr="00F15585">
              <w:rPr>
                <w:sz w:val="14"/>
                <w:szCs w:val="14"/>
                <w:lang w:val="en-CA"/>
              </w:rPr>
              <w:t>0</w:t>
            </w:r>
          </w:p>
        </w:tc>
        <w:tc>
          <w:tcPr>
            <w:tcW w:w="992" w:type="dxa"/>
          </w:tcPr>
          <w:p w:rsidR="00F15585" w:rsidRPr="00F15585" w:rsidRDefault="00F15585" w:rsidP="00EC4184">
            <w:pPr>
              <w:jc w:val="right"/>
              <w:rPr>
                <w:sz w:val="14"/>
                <w:szCs w:val="14"/>
                <w:lang w:val="en-CA"/>
              </w:rPr>
            </w:pPr>
            <w:r w:rsidRPr="00F15585">
              <w:rPr>
                <w:sz w:val="14"/>
                <w:szCs w:val="14"/>
                <w:lang w:val="en-CA"/>
              </w:rPr>
              <w:t>0</w:t>
            </w:r>
          </w:p>
        </w:tc>
        <w:tc>
          <w:tcPr>
            <w:tcW w:w="993" w:type="dxa"/>
          </w:tcPr>
          <w:p w:rsidR="00F15585" w:rsidRPr="00F15585" w:rsidRDefault="00F15585" w:rsidP="00EC4184">
            <w:pPr>
              <w:jc w:val="right"/>
              <w:rPr>
                <w:sz w:val="14"/>
                <w:szCs w:val="14"/>
                <w:lang w:val="en-CA"/>
              </w:rPr>
            </w:pPr>
            <w:r w:rsidRPr="00F15585">
              <w:rPr>
                <w:sz w:val="14"/>
                <w:szCs w:val="14"/>
                <w:lang w:val="en-CA"/>
              </w:rPr>
              <w:t>0</w:t>
            </w:r>
          </w:p>
        </w:tc>
        <w:tc>
          <w:tcPr>
            <w:tcW w:w="891" w:type="dxa"/>
            <w:hideMark/>
          </w:tcPr>
          <w:p w:rsidR="00F15585" w:rsidRPr="00F15585" w:rsidRDefault="00F15585" w:rsidP="00EC4184">
            <w:pPr>
              <w:jc w:val="right"/>
              <w:rPr>
                <w:sz w:val="14"/>
                <w:szCs w:val="14"/>
                <w:lang w:val="en-CA"/>
              </w:rPr>
            </w:pPr>
            <w:r w:rsidRPr="00F15585">
              <w:rPr>
                <w:sz w:val="14"/>
                <w:szCs w:val="14"/>
                <w:lang w:val="en-CA"/>
              </w:rPr>
              <w:t>3,695,722</w:t>
            </w:r>
          </w:p>
        </w:tc>
      </w:tr>
      <w:tr w:rsidR="00E65FD1" w:rsidTr="00E65FD1">
        <w:trPr>
          <w:trHeight w:val="341"/>
          <w:jc w:val="center"/>
        </w:trPr>
        <w:tc>
          <w:tcPr>
            <w:tcW w:w="630" w:type="dxa"/>
            <w:hideMark/>
          </w:tcPr>
          <w:p w:rsidR="00E65FD1" w:rsidRPr="00F15585" w:rsidRDefault="00E65FD1" w:rsidP="00E65FD1">
            <w:pPr>
              <w:bidi/>
              <w:jc w:val="left"/>
              <w:rPr>
                <w:color w:val="000000"/>
                <w:sz w:val="16"/>
                <w:szCs w:val="16"/>
              </w:rPr>
            </w:pPr>
            <w:r w:rsidRPr="00F15585">
              <w:rPr>
                <w:color w:val="000000"/>
                <w:sz w:val="16"/>
                <w:szCs w:val="16"/>
              </w:rPr>
              <w:t>4.2</w:t>
            </w:r>
          </w:p>
        </w:tc>
        <w:tc>
          <w:tcPr>
            <w:tcW w:w="1967" w:type="dxa"/>
            <w:hideMark/>
          </w:tcPr>
          <w:p w:rsidR="00E65FD1" w:rsidRPr="00F15585" w:rsidRDefault="00E65FD1" w:rsidP="00E65FD1">
            <w:pPr>
              <w:bidi/>
              <w:jc w:val="left"/>
              <w:rPr>
                <w:sz w:val="18"/>
                <w:szCs w:val="18"/>
              </w:rPr>
            </w:pPr>
            <w:r w:rsidRPr="00F15585">
              <w:rPr>
                <w:sz w:val="18"/>
                <w:szCs w:val="18"/>
                <w:rtl/>
              </w:rPr>
              <w:t xml:space="preserve">تكاليف دعم الوكالة المنفذة </w:t>
            </w:r>
            <w:r w:rsidRPr="00F15585">
              <w:rPr>
                <w:rFonts w:hint="cs"/>
                <w:sz w:val="18"/>
                <w:szCs w:val="18"/>
                <w:rtl/>
              </w:rPr>
              <w:t>المتعاونة (اليؤنديبي) (</w:t>
            </w:r>
            <w:r w:rsidRPr="00F15585">
              <w:rPr>
                <w:sz w:val="18"/>
                <w:szCs w:val="18"/>
                <w:rtl/>
              </w:rPr>
              <w:t>دولار أمريكي)</w:t>
            </w:r>
          </w:p>
        </w:tc>
        <w:tc>
          <w:tcPr>
            <w:tcW w:w="851" w:type="dxa"/>
            <w:hideMark/>
          </w:tcPr>
          <w:p w:rsidR="00E65FD1" w:rsidRPr="009F15EA" w:rsidRDefault="00E65FD1" w:rsidP="00E65FD1">
            <w:pPr>
              <w:jc w:val="right"/>
              <w:rPr>
                <w:color w:val="000000"/>
                <w:sz w:val="14"/>
                <w:szCs w:val="14"/>
              </w:rPr>
            </w:pPr>
            <w:r w:rsidRPr="009F15EA">
              <w:rPr>
                <w:color w:val="000000"/>
                <w:sz w:val="14"/>
                <w:szCs w:val="14"/>
              </w:rPr>
              <w:t>72,965</w:t>
            </w:r>
          </w:p>
        </w:tc>
        <w:tc>
          <w:tcPr>
            <w:tcW w:w="818"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83" w:type="dxa"/>
            <w:hideMark/>
          </w:tcPr>
          <w:p w:rsidR="00E65FD1" w:rsidRPr="009F15EA" w:rsidRDefault="00E65FD1" w:rsidP="00E65FD1">
            <w:pPr>
              <w:jc w:val="right"/>
              <w:rPr>
                <w:color w:val="000000"/>
                <w:sz w:val="14"/>
                <w:szCs w:val="14"/>
              </w:rPr>
            </w:pPr>
            <w:r w:rsidRPr="009F15EA">
              <w:rPr>
                <w:color w:val="000000"/>
                <w:sz w:val="14"/>
                <w:szCs w:val="14"/>
              </w:rPr>
              <w:t>128,573</w:t>
            </w:r>
          </w:p>
        </w:tc>
        <w:tc>
          <w:tcPr>
            <w:tcW w:w="850"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51" w:type="dxa"/>
            <w:hideMark/>
          </w:tcPr>
          <w:p w:rsidR="00E65FD1" w:rsidRPr="009F15EA" w:rsidRDefault="00E65FD1" w:rsidP="00E65FD1">
            <w:pPr>
              <w:jc w:val="right"/>
              <w:rPr>
                <w:color w:val="000000"/>
                <w:sz w:val="14"/>
                <w:szCs w:val="14"/>
              </w:rPr>
            </w:pPr>
            <w:r w:rsidRPr="009F15EA">
              <w:rPr>
                <w:color w:val="000000"/>
                <w:sz w:val="14"/>
                <w:szCs w:val="14"/>
              </w:rPr>
              <w:t>57,163</w:t>
            </w:r>
          </w:p>
        </w:tc>
        <w:tc>
          <w:tcPr>
            <w:tcW w:w="850" w:type="dxa"/>
          </w:tcPr>
          <w:p w:rsidR="00E65FD1" w:rsidRPr="009F15EA" w:rsidRDefault="00E65FD1" w:rsidP="00E65FD1">
            <w:pPr>
              <w:jc w:val="right"/>
              <w:rPr>
                <w:color w:val="000000"/>
                <w:sz w:val="14"/>
                <w:szCs w:val="14"/>
              </w:rPr>
            </w:pPr>
            <w:r w:rsidRPr="009F15EA">
              <w:rPr>
                <w:color w:val="000000"/>
                <w:sz w:val="14"/>
                <w:szCs w:val="14"/>
              </w:rPr>
              <w:t>0</w:t>
            </w:r>
          </w:p>
        </w:tc>
        <w:tc>
          <w:tcPr>
            <w:tcW w:w="851" w:type="dxa"/>
          </w:tcPr>
          <w:p w:rsidR="00E65FD1" w:rsidRPr="009F15EA" w:rsidRDefault="00E65FD1" w:rsidP="00E65FD1">
            <w:pPr>
              <w:jc w:val="right"/>
              <w:rPr>
                <w:color w:val="000000"/>
                <w:sz w:val="14"/>
                <w:szCs w:val="14"/>
              </w:rPr>
            </w:pPr>
            <w:r w:rsidRPr="009F15EA">
              <w:rPr>
                <w:color w:val="000000"/>
                <w:sz w:val="14"/>
                <w:szCs w:val="14"/>
              </w:rPr>
              <w:t>0</w:t>
            </w:r>
          </w:p>
        </w:tc>
        <w:tc>
          <w:tcPr>
            <w:tcW w:w="992" w:type="dxa"/>
          </w:tcPr>
          <w:p w:rsidR="00E65FD1" w:rsidRPr="009F15EA" w:rsidRDefault="00E65FD1" w:rsidP="00E65FD1">
            <w:pPr>
              <w:jc w:val="right"/>
              <w:rPr>
                <w:color w:val="000000"/>
                <w:sz w:val="14"/>
                <w:szCs w:val="14"/>
              </w:rPr>
            </w:pPr>
            <w:r w:rsidRPr="009F15EA">
              <w:rPr>
                <w:color w:val="000000"/>
                <w:sz w:val="14"/>
                <w:szCs w:val="14"/>
              </w:rPr>
              <w:t>0</w:t>
            </w:r>
          </w:p>
        </w:tc>
        <w:tc>
          <w:tcPr>
            <w:tcW w:w="993" w:type="dxa"/>
          </w:tcPr>
          <w:p w:rsidR="00E65FD1" w:rsidRPr="009F15EA" w:rsidRDefault="00E65FD1" w:rsidP="00E65FD1">
            <w:pPr>
              <w:jc w:val="right"/>
              <w:rPr>
                <w:color w:val="000000"/>
                <w:sz w:val="14"/>
                <w:szCs w:val="14"/>
              </w:rPr>
            </w:pPr>
            <w:r w:rsidRPr="009F15EA">
              <w:rPr>
                <w:color w:val="000000"/>
                <w:sz w:val="14"/>
                <w:szCs w:val="14"/>
              </w:rPr>
              <w:t>0</w:t>
            </w:r>
          </w:p>
        </w:tc>
        <w:tc>
          <w:tcPr>
            <w:tcW w:w="891" w:type="dxa"/>
            <w:hideMark/>
          </w:tcPr>
          <w:p w:rsidR="00E65FD1" w:rsidRPr="009F15EA" w:rsidRDefault="00E65FD1" w:rsidP="00E65FD1">
            <w:pPr>
              <w:jc w:val="right"/>
              <w:rPr>
                <w:color w:val="000000"/>
                <w:sz w:val="14"/>
                <w:szCs w:val="14"/>
              </w:rPr>
            </w:pPr>
            <w:r w:rsidRPr="009F15EA">
              <w:rPr>
                <w:color w:val="000000"/>
                <w:sz w:val="14"/>
                <w:szCs w:val="14"/>
              </w:rPr>
              <w:t>258,701</w:t>
            </w:r>
          </w:p>
        </w:tc>
      </w:tr>
      <w:tr w:rsidR="00E65FD1" w:rsidTr="00E65FD1">
        <w:trPr>
          <w:trHeight w:val="240"/>
          <w:jc w:val="center"/>
        </w:trPr>
        <w:tc>
          <w:tcPr>
            <w:tcW w:w="630" w:type="dxa"/>
            <w:hideMark/>
          </w:tcPr>
          <w:p w:rsidR="00E65FD1" w:rsidRPr="00F15585" w:rsidRDefault="00E65FD1" w:rsidP="00E65FD1">
            <w:pPr>
              <w:bidi/>
              <w:jc w:val="left"/>
              <w:rPr>
                <w:color w:val="000000"/>
                <w:sz w:val="16"/>
                <w:szCs w:val="16"/>
              </w:rPr>
            </w:pPr>
            <w:r w:rsidRPr="00F15585">
              <w:rPr>
                <w:color w:val="000000"/>
                <w:sz w:val="16"/>
                <w:szCs w:val="16"/>
              </w:rPr>
              <w:t>5.2</w:t>
            </w:r>
          </w:p>
        </w:tc>
        <w:tc>
          <w:tcPr>
            <w:tcW w:w="1967" w:type="dxa"/>
            <w:hideMark/>
          </w:tcPr>
          <w:p w:rsidR="00E65FD1" w:rsidRPr="00F15585" w:rsidRDefault="00E65FD1" w:rsidP="00E65FD1">
            <w:pPr>
              <w:bidi/>
              <w:jc w:val="left"/>
              <w:rPr>
                <w:sz w:val="18"/>
                <w:szCs w:val="18"/>
              </w:rPr>
            </w:pPr>
            <w:r w:rsidRPr="00F15585">
              <w:rPr>
                <w:rFonts w:hint="cs"/>
                <w:sz w:val="18"/>
                <w:szCs w:val="18"/>
                <w:rtl/>
              </w:rPr>
              <w:t xml:space="preserve">إجمالي التمويل الموافق عليه من الوكالة المنفذة المتعاونة (اليونيب) </w:t>
            </w:r>
            <w:r w:rsidRPr="00F15585">
              <w:rPr>
                <w:sz w:val="18"/>
                <w:szCs w:val="18"/>
                <w:rtl/>
              </w:rPr>
              <w:t>(دولار أمريكي)</w:t>
            </w:r>
          </w:p>
        </w:tc>
        <w:tc>
          <w:tcPr>
            <w:tcW w:w="851" w:type="dxa"/>
            <w:hideMark/>
          </w:tcPr>
          <w:p w:rsidR="00E65FD1" w:rsidRPr="009F15EA" w:rsidRDefault="00E65FD1" w:rsidP="00E65FD1">
            <w:pPr>
              <w:jc w:val="right"/>
              <w:rPr>
                <w:color w:val="000000"/>
                <w:sz w:val="14"/>
                <w:szCs w:val="14"/>
              </w:rPr>
            </w:pPr>
            <w:r w:rsidRPr="009F15EA">
              <w:rPr>
                <w:color w:val="000000"/>
                <w:sz w:val="14"/>
                <w:szCs w:val="14"/>
              </w:rPr>
              <w:t>230,000</w:t>
            </w:r>
          </w:p>
        </w:tc>
        <w:tc>
          <w:tcPr>
            <w:tcW w:w="818"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83" w:type="dxa"/>
            <w:hideMark/>
          </w:tcPr>
          <w:p w:rsidR="00E65FD1" w:rsidRPr="009F15EA" w:rsidRDefault="00E65FD1" w:rsidP="00E65FD1">
            <w:pPr>
              <w:jc w:val="right"/>
              <w:rPr>
                <w:color w:val="000000"/>
                <w:sz w:val="14"/>
                <w:szCs w:val="14"/>
              </w:rPr>
            </w:pPr>
            <w:r w:rsidRPr="009F15EA">
              <w:rPr>
                <w:color w:val="000000"/>
                <w:sz w:val="14"/>
                <w:szCs w:val="14"/>
              </w:rPr>
              <w:t>279,500</w:t>
            </w:r>
          </w:p>
        </w:tc>
        <w:tc>
          <w:tcPr>
            <w:tcW w:w="850"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51" w:type="dxa"/>
            <w:hideMark/>
          </w:tcPr>
          <w:p w:rsidR="00E65FD1" w:rsidRPr="009F15EA" w:rsidRDefault="00E65FD1" w:rsidP="00E65FD1">
            <w:pPr>
              <w:jc w:val="right"/>
              <w:rPr>
                <w:color w:val="000000"/>
                <w:sz w:val="14"/>
                <w:szCs w:val="14"/>
              </w:rPr>
            </w:pPr>
            <w:r w:rsidRPr="009F15EA">
              <w:rPr>
                <w:color w:val="000000"/>
                <w:sz w:val="14"/>
                <w:szCs w:val="14"/>
              </w:rPr>
              <w:t>260,000</w:t>
            </w:r>
          </w:p>
        </w:tc>
        <w:tc>
          <w:tcPr>
            <w:tcW w:w="850" w:type="dxa"/>
          </w:tcPr>
          <w:p w:rsidR="00E65FD1" w:rsidRPr="009F15EA" w:rsidRDefault="00E65FD1" w:rsidP="00E65FD1">
            <w:pPr>
              <w:jc w:val="right"/>
              <w:rPr>
                <w:color w:val="000000"/>
                <w:sz w:val="14"/>
                <w:szCs w:val="14"/>
              </w:rPr>
            </w:pPr>
            <w:r w:rsidRPr="009F15EA">
              <w:rPr>
                <w:color w:val="000000"/>
                <w:sz w:val="14"/>
                <w:szCs w:val="14"/>
              </w:rPr>
              <w:t>0</w:t>
            </w:r>
          </w:p>
        </w:tc>
        <w:tc>
          <w:tcPr>
            <w:tcW w:w="851" w:type="dxa"/>
          </w:tcPr>
          <w:p w:rsidR="00E65FD1" w:rsidRPr="009F15EA" w:rsidRDefault="00E65FD1" w:rsidP="00E65FD1">
            <w:pPr>
              <w:jc w:val="right"/>
              <w:rPr>
                <w:color w:val="000000"/>
                <w:sz w:val="14"/>
                <w:szCs w:val="14"/>
              </w:rPr>
            </w:pPr>
            <w:r w:rsidRPr="009F15EA">
              <w:rPr>
                <w:color w:val="000000"/>
                <w:sz w:val="14"/>
                <w:szCs w:val="14"/>
              </w:rPr>
              <w:t>180,000</w:t>
            </w:r>
          </w:p>
        </w:tc>
        <w:tc>
          <w:tcPr>
            <w:tcW w:w="992" w:type="dxa"/>
          </w:tcPr>
          <w:p w:rsidR="00E65FD1" w:rsidRPr="009F15EA" w:rsidRDefault="00E65FD1" w:rsidP="00E65FD1">
            <w:pPr>
              <w:jc w:val="right"/>
              <w:rPr>
                <w:color w:val="000000"/>
                <w:sz w:val="14"/>
                <w:szCs w:val="14"/>
              </w:rPr>
            </w:pPr>
            <w:r w:rsidRPr="009F15EA">
              <w:rPr>
                <w:color w:val="000000"/>
                <w:sz w:val="14"/>
                <w:szCs w:val="14"/>
              </w:rPr>
              <w:t>0</w:t>
            </w:r>
          </w:p>
        </w:tc>
        <w:tc>
          <w:tcPr>
            <w:tcW w:w="993" w:type="dxa"/>
          </w:tcPr>
          <w:p w:rsidR="00E65FD1" w:rsidRPr="009F15EA" w:rsidRDefault="00E65FD1" w:rsidP="00E65FD1">
            <w:pPr>
              <w:jc w:val="right"/>
              <w:rPr>
                <w:color w:val="000000"/>
                <w:sz w:val="14"/>
                <w:szCs w:val="14"/>
              </w:rPr>
            </w:pPr>
            <w:r w:rsidRPr="009F15EA">
              <w:rPr>
                <w:color w:val="000000"/>
                <w:sz w:val="14"/>
                <w:szCs w:val="14"/>
              </w:rPr>
              <w:t>105,500</w:t>
            </w:r>
          </w:p>
        </w:tc>
        <w:tc>
          <w:tcPr>
            <w:tcW w:w="891" w:type="dxa"/>
            <w:hideMark/>
          </w:tcPr>
          <w:p w:rsidR="00E65FD1" w:rsidRPr="009F15EA" w:rsidRDefault="00E65FD1" w:rsidP="00E65FD1">
            <w:pPr>
              <w:jc w:val="right"/>
              <w:rPr>
                <w:color w:val="000000"/>
                <w:sz w:val="14"/>
                <w:szCs w:val="14"/>
              </w:rPr>
            </w:pPr>
            <w:r w:rsidRPr="009F15EA">
              <w:rPr>
                <w:color w:val="000000"/>
                <w:sz w:val="14"/>
                <w:szCs w:val="14"/>
              </w:rPr>
              <w:t>1,055,000</w:t>
            </w:r>
          </w:p>
        </w:tc>
      </w:tr>
      <w:tr w:rsidR="00E65FD1" w:rsidTr="00E65FD1">
        <w:trPr>
          <w:trHeight w:val="240"/>
          <w:jc w:val="center"/>
        </w:trPr>
        <w:tc>
          <w:tcPr>
            <w:tcW w:w="630" w:type="dxa"/>
            <w:hideMark/>
          </w:tcPr>
          <w:p w:rsidR="00E65FD1" w:rsidRPr="00F15585" w:rsidRDefault="00E65FD1" w:rsidP="00E65FD1">
            <w:pPr>
              <w:bidi/>
              <w:jc w:val="left"/>
              <w:rPr>
                <w:color w:val="000000"/>
                <w:sz w:val="16"/>
                <w:szCs w:val="16"/>
              </w:rPr>
            </w:pPr>
            <w:r w:rsidRPr="00F15585">
              <w:rPr>
                <w:color w:val="000000"/>
                <w:sz w:val="16"/>
                <w:szCs w:val="16"/>
              </w:rPr>
              <w:t>6.2</w:t>
            </w:r>
          </w:p>
        </w:tc>
        <w:tc>
          <w:tcPr>
            <w:tcW w:w="1967" w:type="dxa"/>
            <w:hideMark/>
          </w:tcPr>
          <w:p w:rsidR="00E65FD1" w:rsidRPr="00F15585" w:rsidRDefault="00E65FD1" w:rsidP="00E65FD1">
            <w:pPr>
              <w:bidi/>
              <w:jc w:val="left"/>
              <w:rPr>
                <w:sz w:val="18"/>
                <w:szCs w:val="18"/>
              </w:rPr>
            </w:pPr>
            <w:r w:rsidRPr="00F15585">
              <w:rPr>
                <w:rFonts w:hint="cs"/>
                <w:sz w:val="18"/>
                <w:szCs w:val="18"/>
                <w:rtl/>
              </w:rPr>
              <w:t xml:space="preserve">إجمالي </w:t>
            </w:r>
            <w:r w:rsidRPr="00F15585">
              <w:rPr>
                <w:sz w:val="18"/>
                <w:szCs w:val="18"/>
                <w:rtl/>
              </w:rPr>
              <w:t xml:space="preserve">تكاليف </w:t>
            </w:r>
            <w:r w:rsidRPr="00F15585">
              <w:rPr>
                <w:rFonts w:hint="cs"/>
                <w:sz w:val="18"/>
                <w:szCs w:val="18"/>
                <w:rtl/>
              </w:rPr>
              <w:t>ال</w:t>
            </w:r>
            <w:r w:rsidRPr="00F15585">
              <w:rPr>
                <w:sz w:val="18"/>
                <w:szCs w:val="18"/>
                <w:rtl/>
              </w:rPr>
              <w:t xml:space="preserve">دعم </w:t>
            </w:r>
            <w:r w:rsidRPr="00F15585">
              <w:rPr>
                <w:rFonts w:hint="cs"/>
                <w:sz w:val="18"/>
                <w:szCs w:val="18"/>
                <w:rtl/>
              </w:rPr>
              <w:t>الموافق عليها</w:t>
            </w:r>
            <w:r w:rsidRPr="00F15585">
              <w:rPr>
                <w:sz w:val="18"/>
                <w:szCs w:val="18"/>
                <w:rtl/>
              </w:rPr>
              <w:t xml:space="preserve"> </w:t>
            </w:r>
            <w:r w:rsidRPr="00F15585">
              <w:rPr>
                <w:rFonts w:hint="cs"/>
                <w:sz w:val="18"/>
                <w:szCs w:val="18"/>
                <w:rtl/>
              </w:rPr>
              <w:t xml:space="preserve"> للوكالة المنفذة المتعاونة (اليونيب) </w:t>
            </w:r>
            <w:r w:rsidRPr="00F15585">
              <w:rPr>
                <w:sz w:val="18"/>
                <w:szCs w:val="18"/>
                <w:rtl/>
              </w:rPr>
              <w:t xml:space="preserve">(دولار أمريكي) </w:t>
            </w:r>
          </w:p>
        </w:tc>
        <w:tc>
          <w:tcPr>
            <w:tcW w:w="851" w:type="dxa"/>
            <w:hideMark/>
          </w:tcPr>
          <w:p w:rsidR="00E65FD1" w:rsidRPr="009F15EA" w:rsidRDefault="00E65FD1" w:rsidP="00E65FD1">
            <w:pPr>
              <w:jc w:val="right"/>
              <w:rPr>
                <w:color w:val="000000"/>
                <w:sz w:val="14"/>
                <w:szCs w:val="14"/>
              </w:rPr>
            </w:pPr>
            <w:r w:rsidRPr="009F15EA">
              <w:rPr>
                <w:color w:val="000000"/>
                <w:sz w:val="14"/>
                <w:szCs w:val="14"/>
              </w:rPr>
              <w:t>27,480</w:t>
            </w:r>
          </w:p>
        </w:tc>
        <w:tc>
          <w:tcPr>
            <w:tcW w:w="818"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83" w:type="dxa"/>
            <w:hideMark/>
          </w:tcPr>
          <w:p w:rsidR="00E65FD1" w:rsidRPr="009F15EA" w:rsidRDefault="00E65FD1" w:rsidP="00E65FD1">
            <w:pPr>
              <w:jc w:val="right"/>
              <w:rPr>
                <w:color w:val="000000"/>
                <w:sz w:val="14"/>
                <w:szCs w:val="14"/>
              </w:rPr>
            </w:pPr>
            <w:r w:rsidRPr="009F15EA">
              <w:rPr>
                <w:color w:val="000000"/>
                <w:sz w:val="14"/>
                <w:szCs w:val="14"/>
              </w:rPr>
              <w:t>33,394</w:t>
            </w:r>
          </w:p>
        </w:tc>
        <w:tc>
          <w:tcPr>
            <w:tcW w:w="850"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51" w:type="dxa"/>
            <w:hideMark/>
          </w:tcPr>
          <w:p w:rsidR="00E65FD1" w:rsidRPr="009F15EA" w:rsidRDefault="00E65FD1" w:rsidP="00E65FD1">
            <w:pPr>
              <w:jc w:val="right"/>
              <w:rPr>
                <w:color w:val="000000"/>
                <w:sz w:val="14"/>
                <w:szCs w:val="14"/>
              </w:rPr>
            </w:pPr>
            <w:r w:rsidRPr="009F15EA">
              <w:rPr>
                <w:color w:val="000000"/>
                <w:sz w:val="14"/>
                <w:szCs w:val="14"/>
              </w:rPr>
              <w:t>31,064</w:t>
            </w:r>
          </w:p>
        </w:tc>
        <w:tc>
          <w:tcPr>
            <w:tcW w:w="850" w:type="dxa"/>
          </w:tcPr>
          <w:p w:rsidR="00E65FD1" w:rsidRPr="009F15EA" w:rsidRDefault="00E65FD1" w:rsidP="00E65FD1">
            <w:pPr>
              <w:jc w:val="right"/>
              <w:rPr>
                <w:color w:val="000000"/>
                <w:sz w:val="14"/>
                <w:szCs w:val="14"/>
              </w:rPr>
            </w:pPr>
            <w:r w:rsidRPr="009F15EA">
              <w:rPr>
                <w:color w:val="000000"/>
                <w:sz w:val="14"/>
                <w:szCs w:val="14"/>
              </w:rPr>
              <w:t>0</w:t>
            </w:r>
          </w:p>
        </w:tc>
        <w:tc>
          <w:tcPr>
            <w:tcW w:w="851" w:type="dxa"/>
          </w:tcPr>
          <w:p w:rsidR="00E65FD1" w:rsidRPr="009F15EA" w:rsidRDefault="00E65FD1" w:rsidP="00E65FD1">
            <w:pPr>
              <w:jc w:val="right"/>
              <w:rPr>
                <w:color w:val="000000"/>
                <w:sz w:val="14"/>
                <w:szCs w:val="14"/>
              </w:rPr>
            </w:pPr>
            <w:r w:rsidRPr="009F15EA">
              <w:rPr>
                <w:color w:val="000000"/>
                <w:sz w:val="14"/>
                <w:szCs w:val="14"/>
              </w:rPr>
              <w:t>21,506</w:t>
            </w:r>
          </w:p>
        </w:tc>
        <w:tc>
          <w:tcPr>
            <w:tcW w:w="992" w:type="dxa"/>
          </w:tcPr>
          <w:p w:rsidR="00E65FD1" w:rsidRPr="009F15EA" w:rsidRDefault="00E65FD1" w:rsidP="00E65FD1">
            <w:pPr>
              <w:jc w:val="right"/>
              <w:rPr>
                <w:color w:val="000000"/>
                <w:sz w:val="14"/>
                <w:szCs w:val="14"/>
              </w:rPr>
            </w:pPr>
            <w:r w:rsidRPr="009F15EA">
              <w:rPr>
                <w:color w:val="000000"/>
                <w:sz w:val="14"/>
                <w:szCs w:val="14"/>
              </w:rPr>
              <w:t>0</w:t>
            </w:r>
          </w:p>
        </w:tc>
        <w:tc>
          <w:tcPr>
            <w:tcW w:w="993" w:type="dxa"/>
          </w:tcPr>
          <w:p w:rsidR="00E65FD1" w:rsidRPr="009F15EA" w:rsidRDefault="00E65FD1" w:rsidP="00E65FD1">
            <w:pPr>
              <w:jc w:val="right"/>
              <w:rPr>
                <w:color w:val="000000"/>
                <w:sz w:val="14"/>
                <w:szCs w:val="14"/>
              </w:rPr>
            </w:pPr>
            <w:r w:rsidRPr="009F15EA">
              <w:rPr>
                <w:color w:val="000000"/>
                <w:sz w:val="14"/>
                <w:szCs w:val="14"/>
              </w:rPr>
              <w:t>12,605</w:t>
            </w:r>
          </w:p>
        </w:tc>
        <w:tc>
          <w:tcPr>
            <w:tcW w:w="891" w:type="dxa"/>
            <w:hideMark/>
          </w:tcPr>
          <w:p w:rsidR="00E65FD1" w:rsidRPr="009F15EA" w:rsidRDefault="00E65FD1" w:rsidP="00E65FD1">
            <w:pPr>
              <w:jc w:val="right"/>
              <w:rPr>
                <w:color w:val="000000"/>
                <w:sz w:val="14"/>
                <w:szCs w:val="14"/>
              </w:rPr>
            </w:pPr>
            <w:r w:rsidRPr="009F15EA">
              <w:rPr>
                <w:color w:val="000000"/>
                <w:sz w:val="14"/>
                <w:szCs w:val="14"/>
              </w:rPr>
              <w:t>126,050</w:t>
            </w:r>
          </w:p>
        </w:tc>
      </w:tr>
      <w:tr w:rsidR="00E65FD1" w:rsidTr="00E65FD1">
        <w:trPr>
          <w:trHeight w:val="240"/>
          <w:jc w:val="center"/>
        </w:trPr>
        <w:tc>
          <w:tcPr>
            <w:tcW w:w="630" w:type="dxa"/>
            <w:hideMark/>
          </w:tcPr>
          <w:p w:rsidR="00E65FD1" w:rsidRPr="00F15585" w:rsidRDefault="00E65FD1" w:rsidP="00E65FD1">
            <w:pPr>
              <w:bidi/>
              <w:jc w:val="left"/>
              <w:rPr>
                <w:color w:val="000000"/>
                <w:sz w:val="16"/>
                <w:szCs w:val="16"/>
              </w:rPr>
            </w:pPr>
            <w:r w:rsidRPr="00F15585">
              <w:rPr>
                <w:color w:val="000000"/>
                <w:sz w:val="16"/>
                <w:szCs w:val="16"/>
              </w:rPr>
              <w:t>7.2</w:t>
            </w:r>
          </w:p>
        </w:tc>
        <w:tc>
          <w:tcPr>
            <w:tcW w:w="1967" w:type="dxa"/>
            <w:hideMark/>
          </w:tcPr>
          <w:p w:rsidR="00E65FD1" w:rsidRPr="00F15585" w:rsidRDefault="00E65FD1" w:rsidP="00E65FD1">
            <w:pPr>
              <w:bidi/>
              <w:jc w:val="left"/>
              <w:rPr>
                <w:sz w:val="18"/>
                <w:szCs w:val="18"/>
                <w:rtl/>
              </w:rPr>
            </w:pPr>
            <w:r w:rsidRPr="00F15585">
              <w:rPr>
                <w:rFonts w:hint="cs"/>
                <w:sz w:val="18"/>
                <w:szCs w:val="18"/>
                <w:rtl/>
              </w:rPr>
              <w:t>إجمالي التمويل المتفق عليها</w:t>
            </w:r>
            <w:r w:rsidRPr="00F15585">
              <w:rPr>
                <w:sz w:val="18"/>
                <w:szCs w:val="18"/>
                <w:rtl/>
              </w:rPr>
              <w:t xml:space="preserve"> </w:t>
            </w:r>
            <w:r w:rsidRPr="00F15585">
              <w:rPr>
                <w:rFonts w:hint="cs"/>
                <w:sz w:val="18"/>
                <w:szCs w:val="18"/>
                <w:rtl/>
              </w:rPr>
              <w:t xml:space="preserve">للوكالة المنفذة المتعاونة (ألمانيا) </w:t>
            </w:r>
            <w:r w:rsidRPr="00F15585">
              <w:rPr>
                <w:sz w:val="18"/>
                <w:szCs w:val="18"/>
                <w:rtl/>
              </w:rPr>
              <w:t>(دولار أمريكي)</w:t>
            </w:r>
          </w:p>
        </w:tc>
        <w:tc>
          <w:tcPr>
            <w:tcW w:w="851"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18"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83" w:type="dxa"/>
            <w:hideMark/>
          </w:tcPr>
          <w:p w:rsidR="00E65FD1" w:rsidRPr="009F15EA" w:rsidRDefault="00E65FD1" w:rsidP="00E65FD1">
            <w:pPr>
              <w:jc w:val="right"/>
              <w:rPr>
                <w:color w:val="000000"/>
                <w:sz w:val="14"/>
                <w:szCs w:val="14"/>
              </w:rPr>
            </w:pPr>
            <w:r w:rsidRPr="009F15EA">
              <w:rPr>
                <w:color w:val="000000"/>
                <w:sz w:val="14"/>
                <w:szCs w:val="14"/>
              </w:rPr>
              <w:t>207,300</w:t>
            </w:r>
          </w:p>
        </w:tc>
        <w:tc>
          <w:tcPr>
            <w:tcW w:w="850"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51"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50" w:type="dxa"/>
          </w:tcPr>
          <w:p w:rsidR="00E65FD1" w:rsidRPr="009F15EA" w:rsidRDefault="00E65FD1" w:rsidP="00E65FD1">
            <w:pPr>
              <w:jc w:val="right"/>
              <w:rPr>
                <w:color w:val="000000"/>
                <w:sz w:val="14"/>
                <w:szCs w:val="14"/>
              </w:rPr>
            </w:pPr>
            <w:r w:rsidRPr="009F15EA">
              <w:rPr>
                <w:color w:val="000000"/>
                <w:sz w:val="14"/>
                <w:szCs w:val="14"/>
              </w:rPr>
              <w:t>0</w:t>
            </w:r>
          </w:p>
        </w:tc>
        <w:tc>
          <w:tcPr>
            <w:tcW w:w="851" w:type="dxa"/>
          </w:tcPr>
          <w:p w:rsidR="00E65FD1" w:rsidRPr="009F15EA" w:rsidRDefault="00E65FD1" w:rsidP="00E65FD1">
            <w:pPr>
              <w:jc w:val="right"/>
              <w:rPr>
                <w:color w:val="000000"/>
                <w:sz w:val="14"/>
                <w:szCs w:val="14"/>
              </w:rPr>
            </w:pPr>
            <w:r w:rsidRPr="009F15EA">
              <w:rPr>
                <w:color w:val="000000"/>
                <w:sz w:val="14"/>
                <w:szCs w:val="14"/>
              </w:rPr>
              <w:t>0</w:t>
            </w:r>
          </w:p>
        </w:tc>
        <w:tc>
          <w:tcPr>
            <w:tcW w:w="992" w:type="dxa"/>
          </w:tcPr>
          <w:p w:rsidR="00E65FD1" w:rsidRPr="009F15EA" w:rsidRDefault="00E65FD1" w:rsidP="00E65FD1">
            <w:pPr>
              <w:jc w:val="right"/>
              <w:rPr>
                <w:color w:val="000000"/>
                <w:sz w:val="14"/>
                <w:szCs w:val="14"/>
              </w:rPr>
            </w:pPr>
            <w:r w:rsidRPr="009F15EA">
              <w:rPr>
                <w:color w:val="000000"/>
                <w:sz w:val="14"/>
                <w:szCs w:val="14"/>
              </w:rPr>
              <w:t>0</w:t>
            </w:r>
          </w:p>
        </w:tc>
        <w:tc>
          <w:tcPr>
            <w:tcW w:w="993" w:type="dxa"/>
          </w:tcPr>
          <w:p w:rsidR="00E65FD1" w:rsidRPr="009F15EA" w:rsidRDefault="00E65FD1" w:rsidP="00E65FD1">
            <w:pPr>
              <w:jc w:val="right"/>
              <w:rPr>
                <w:color w:val="000000"/>
                <w:sz w:val="14"/>
                <w:szCs w:val="14"/>
              </w:rPr>
            </w:pPr>
            <w:r w:rsidRPr="009F15EA">
              <w:rPr>
                <w:color w:val="000000"/>
                <w:sz w:val="14"/>
                <w:szCs w:val="14"/>
              </w:rPr>
              <w:t>0</w:t>
            </w:r>
          </w:p>
        </w:tc>
        <w:tc>
          <w:tcPr>
            <w:tcW w:w="891" w:type="dxa"/>
            <w:hideMark/>
          </w:tcPr>
          <w:p w:rsidR="00E65FD1" w:rsidRPr="009F15EA" w:rsidRDefault="00E65FD1" w:rsidP="00E65FD1">
            <w:pPr>
              <w:jc w:val="right"/>
              <w:rPr>
                <w:color w:val="000000"/>
                <w:sz w:val="14"/>
                <w:szCs w:val="14"/>
              </w:rPr>
            </w:pPr>
            <w:r w:rsidRPr="009F15EA">
              <w:rPr>
                <w:color w:val="000000"/>
                <w:sz w:val="14"/>
                <w:szCs w:val="14"/>
              </w:rPr>
              <w:t>207,300</w:t>
            </w:r>
          </w:p>
        </w:tc>
      </w:tr>
      <w:tr w:rsidR="00E65FD1" w:rsidTr="00E65FD1">
        <w:trPr>
          <w:trHeight w:val="240"/>
          <w:jc w:val="center"/>
        </w:trPr>
        <w:tc>
          <w:tcPr>
            <w:tcW w:w="630" w:type="dxa"/>
            <w:hideMark/>
          </w:tcPr>
          <w:p w:rsidR="00E65FD1" w:rsidRPr="00F15585" w:rsidRDefault="00E65FD1" w:rsidP="00E65FD1">
            <w:pPr>
              <w:bidi/>
              <w:jc w:val="left"/>
              <w:rPr>
                <w:color w:val="000000"/>
                <w:sz w:val="16"/>
                <w:szCs w:val="16"/>
              </w:rPr>
            </w:pPr>
            <w:r w:rsidRPr="00F15585">
              <w:rPr>
                <w:color w:val="000000"/>
                <w:sz w:val="16"/>
                <w:szCs w:val="16"/>
              </w:rPr>
              <w:t>8.2</w:t>
            </w:r>
          </w:p>
        </w:tc>
        <w:tc>
          <w:tcPr>
            <w:tcW w:w="1967" w:type="dxa"/>
            <w:hideMark/>
          </w:tcPr>
          <w:p w:rsidR="00E65FD1" w:rsidRPr="00F15585" w:rsidRDefault="00E65FD1" w:rsidP="00E65FD1">
            <w:pPr>
              <w:bidi/>
              <w:jc w:val="left"/>
              <w:rPr>
                <w:sz w:val="18"/>
                <w:szCs w:val="18"/>
                <w:rtl/>
              </w:rPr>
            </w:pPr>
            <w:r w:rsidRPr="00F15585">
              <w:rPr>
                <w:rFonts w:hint="cs"/>
                <w:sz w:val="18"/>
                <w:szCs w:val="18"/>
                <w:rtl/>
              </w:rPr>
              <w:t>إجمالي تكاليف الدعم المتفق عليها</w:t>
            </w:r>
            <w:r w:rsidRPr="00F15585">
              <w:rPr>
                <w:sz w:val="18"/>
                <w:szCs w:val="18"/>
                <w:rtl/>
              </w:rPr>
              <w:t xml:space="preserve"> </w:t>
            </w:r>
            <w:r w:rsidRPr="00F15585">
              <w:rPr>
                <w:rFonts w:hint="cs"/>
                <w:sz w:val="18"/>
                <w:szCs w:val="18"/>
                <w:rtl/>
              </w:rPr>
              <w:t xml:space="preserve">للوكالة المنفذة المتعاونة (ألمانيا) </w:t>
            </w:r>
            <w:r w:rsidRPr="00F15585">
              <w:rPr>
                <w:sz w:val="18"/>
                <w:szCs w:val="18"/>
                <w:rtl/>
              </w:rPr>
              <w:t>(دولار أمريكي)</w:t>
            </w:r>
          </w:p>
        </w:tc>
        <w:tc>
          <w:tcPr>
            <w:tcW w:w="851"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18"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83" w:type="dxa"/>
            <w:hideMark/>
          </w:tcPr>
          <w:p w:rsidR="00E65FD1" w:rsidRPr="009F15EA" w:rsidRDefault="00E65FD1" w:rsidP="00E65FD1">
            <w:pPr>
              <w:jc w:val="right"/>
              <w:rPr>
                <w:color w:val="000000"/>
                <w:sz w:val="14"/>
                <w:szCs w:val="14"/>
              </w:rPr>
            </w:pPr>
            <w:r w:rsidRPr="009F15EA">
              <w:rPr>
                <w:color w:val="000000"/>
                <w:sz w:val="14"/>
                <w:szCs w:val="14"/>
              </w:rPr>
              <w:t>26,949</w:t>
            </w:r>
          </w:p>
        </w:tc>
        <w:tc>
          <w:tcPr>
            <w:tcW w:w="850"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51" w:type="dxa"/>
            <w:hideMark/>
          </w:tcPr>
          <w:p w:rsidR="00E65FD1" w:rsidRPr="009F15EA" w:rsidRDefault="00E65FD1" w:rsidP="00E65FD1">
            <w:pPr>
              <w:jc w:val="right"/>
              <w:rPr>
                <w:color w:val="000000"/>
                <w:sz w:val="14"/>
                <w:szCs w:val="14"/>
              </w:rPr>
            </w:pPr>
            <w:r w:rsidRPr="009F15EA">
              <w:rPr>
                <w:color w:val="000000"/>
                <w:sz w:val="14"/>
                <w:szCs w:val="14"/>
              </w:rPr>
              <w:t>0</w:t>
            </w:r>
          </w:p>
        </w:tc>
        <w:tc>
          <w:tcPr>
            <w:tcW w:w="850" w:type="dxa"/>
          </w:tcPr>
          <w:p w:rsidR="00E65FD1" w:rsidRPr="009F15EA" w:rsidRDefault="00E65FD1" w:rsidP="00E65FD1">
            <w:pPr>
              <w:jc w:val="right"/>
              <w:rPr>
                <w:color w:val="000000"/>
                <w:sz w:val="14"/>
                <w:szCs w:val="14"/>
              </w:rPr>
            </w:pPr>
            <w:r w:rsidRPr="009F15EA">
              <w:rPr>
                <w:color w:val="000000"/>
                <w:sz w:val="14"/>
                <w:szCs w:val="14"/>
              </w:rPr>
              <w:t>0</w:t>
            </w:r>
          </w:p>
        </w:tc>
        <w:tc>
          <w:tcPr>
            <w:tcW w:w="851" w:type="dxa"/>
          </w:tcPr>
          <w:p w:rsidR="00E65FD1" w:rsidRPr="009F15EA" w:rsidRDefault="00E65FD1" w:rsidP="00E65FD1">
            <w:pPr>
              <w:jc w:val="right"/>
              <w:rPr>
                <w:color w:val="000000"/>
                <w:sz w:val="14"/>
                <w:szCs w:val="14"/>
              </w:rPr>
            </w:pPr>
            <w:r w:rsidRPr="009F15EA">
              <w:rPr>
                <w:color w:val="000000"/>
                <w:sz w:val="14"/>
                <w:szCs w:val="14"/>
              </w:rPr>
              <w:t>0</w:t>
            </w:r>
          </w:p>
        </w:tc>
        <w:tc>
          <w:tcPr>
            <w:tcW w:w="992" w:type="dxa"/>
          </w:tcPr>
          <w:p w:rsidR="00E65FD1" w:rsidRPr="009F15EA" w:rsidRDefault="00E65FD1" w:rsidP="00E65FD1">
            <w:pPr>
              <w:jc w:val="right"/>
              <w:rPr>
                <w:color w:val="000000"/>
                <w:sz w:val="14"/>
                <w:szCs w:val="14"/>
              </w:rPr>
            </w:pPr>
            <w:r w:rsidRPr="009F15EA">
              <w:rPr>
                <w:color w:val="000000"/>
                <w:sz w:val="14"/>
                <w:szCs w:val="14"/>
              </w:rPr>
              <w:t>0</w:t>
            </w:r>
          </w:p>
        </w:tc>
        <w:tc>
          <w:tcPr>
            <w:tcW w:w="993" w:type="dxa"/>
          </w:tcPr>
          <w:p w:rsidR="00E65FD1" w:rsidRPr="009F15EA" w:rsidRDefault="00E65FD1" w:rsidP="00E65FD1">
            <w:pPr>
              <w:jc w:val="right"/>
              <w:rPr>
                <w:color w:val="000000"/>
                <w:sz w:val="14"/>
                <w:szCs w:val="14"/>
              </w:rPr>
            </w:pPr>
            <w:r w:rsidRPr="009F15EA">
              <w:rPr>
                <w:color w:val="000000"/>
                <w:sz w:val="14"/>
                <w:szCs w:val="14"/>
              </w:rPr>
              <w:t>0</w:t>
            </w:r>
          </w:p>
        </w:tc>
        <w:tc>
          <w:tcPr>
            <w:tcW w:w="891" w:type="dxa"/>
            <w:hideMark/>
          </w:tcPr>
          <w:p w:rsidR="00E65FD1" w:rsidRPr="009F15EA" w:rsidRDefault="00E65FD1" w:rsidP="00E65FD1">
            <w:pPr>
              <w:jc w:val="right"/>
              <w:rPr>
                <w:color w:val="000000"/>
                <w:sz w:val="14"/>
                <w:szCs w:val="14"/>
              </w:rPr>
            </w:pPr>
            <w:r w:rsidRPr="009F15EA">
              <w:rPr>
                <w:color w:val="000000"/>
                <w:sz w:val="14"/>
                <w:szCs w:val="14"/>
              </w:rPr>
              <w:t>26,949</w:t>
            </w:r>
          </w:p>
        </w:tc>
      </w:tr>
      <w:tr w:rsidR="00F15585" w:rsidTr="00E65FD1">
        <w:trPr>
          <w:trHeight w:val="240"/>
          <w:jc w:val="center"/>
        </w:trPr>
        <w:tc>
          <w:tcPr>
            <w:tcW w:w="630" w:type="dxa"/>
            <w:hideMark/>
          </w:tcPr>
          <w:p w:rsidR="00F15585" w:rsidRPr="00F15585" w:rsidRDefault="00F15585" w:rsidP="00E65FD1">
            <w:pPr>
              <w:bidi/>
              <w:jc w:val="left"/>
              <w:rPr>
                <w:color w:val="000000"/>
                <w:sz w:val="16"/>
                <w:szCs w:val="16"/>
              </w:rPr>
            </w:pPr>
            <w:r w:rsidRPr="00F15585">
              <w:rPr>
                <w:color w:val="000000"/>
                <w:sz w:val="16"/>
                <w:szCs w:val="16"/>
              </w:rPr>
              <w:t>1.3</w:t>
            </w:r>
          </w:p>
        </w:tc>
        <w:tc>
          <w:tcPr>
            <w:tcW w:w="1967" w:type="dxa"/>
            <w:hideMark/>
          </w:tcPr>
          <w:p w:rsidR="00F15585" w:rsidRDefault="00F15585" w:rsidP="00E65FD1">
            <w:pPr>
              <w:bidi/>
              <w:jc w:val="left"/>
              <w:rPr>
                <w:sz w:val="18"/>
                <w:szCs w:val="18"/>
                <w:rtl/>
              </w:rPr>
            </w:pPr>
            <w:r w:rsidRPr="00F15585">
              <w:rPr>
                <w:rFonts w:hint="cs"/>
                <w:sz w:val="18"/>
                <w:szCs w:val="18"/>
                <w:rtl/>
              </w:rPr>
              <w:t>مجموع التمويل المتفق عليه (دولار أميركي)</w:t>
            </w:r>
          </w:p>
          <w:p w:rsidR="008213DD" w:rsidRPr="00F15585" w:rsidRDefault="008213DD" w:rsidP="008213DD">
            <w:pPr>
              <w:bidi/>
              <w:jc w:val="left"/>
              <w:rPr>
                <w:sz w:val="18"/>
                <w:szCs w:val="18"/>
                <w:rtl/>
                <w:lang w:bidi="ar-EG"/>
              </w:rPr>
            </w:pPr>
          </w:p>
        </w:tc>
        <w:tc>
          <w:tcPr>
            <w:tcW w:w="851" w:type="dxa"/>
            <w:hideMark/>
          </w:tcPr>
          <w:p w:rsidR="00F15585" w:rsidRPr="00F15585" w:rsidRDefault="00F15585" w:rsidP="00EC4184">
            <w:pPr>
              <w:jc w:val="right"/>
              <w:rPr>
                <w:color w:val="000000"/>
                <w:sz w:val="14"/>
                <w:szCs w:val="14"/>
                <w:lang w:val="en-CA"/>
              </w:rPr>
            </w:pPr>
            <w:r w:rsidRPr="00F15585">
              <w:rPr>
                <w:color w:val="000000"/>
                <w:sz w:val="14"/>
                <w:szCs w:val="14"/>
                <w:lang w:val="en-CA"/>
              </w:rPr>
              <w:t>4,628,993</w:t>
            </w:r>
          </w:p>
        </w:tc>
        <w:tc>
          <w:tcPr>
            <w:tcW w:w="818" w:type="dxa"/>
            <w:hideMark/>
          </w:tcPr>
          <w:p w:rsidR="00F15585" w:rsidRPr="00F15585" w:rsidRDefault="00F15585" w:rsidP="00EC4184">
            <w:pPr>
              <w:jc w:val="right"/>
              <w:rPr>
                <w:color w:val="000000"/>
                <w:sz w:val="14"/>
                <w:szCs w:val="14"/>
                <w:lang w:val="en-CA"/>
              </w:rPr>
            </w:pPr>
            <w:r w:rsidRPr="00F15585">
              <w:rPr>
                <w:color w:val="000000"/>
                <w:sz w:val="14"/>
                <w:szCs w:val="14"/>
                <w:lang w:val="en-CA"/>
              </w:rPr>
              <w:t>0</w:t>
            </w:r>
          </w:p>
        </w:tc>
        <w:tc>
          <w:tcPr>
            <w:tcW w:w="883" w:type="dxa"/>
            <w:hideMark/>
          </w:tcPr>
          <w:p w:rsidR="00F15585" w:rsidRPr="00F15585" w:rsidRDefault="00F15585" w:rsidP="00EC4184">
            <w:pPr>
              <w:jc w:val="right"/>
              <w:rPr>
                <w:b/>
                <w:sz w:val="14"/>
                <w:szCs w:val="14"/>
                <w:lang w:val="en-CA"/>
              </w:rPr>
            </w:pPr>
            <w:r w:rsidRPr="00F15585">
              <w:rPr>
                <w:b/>
                <w:sz w:val="14"/>
                <w:szCs w:val="14"/>
                <w:lang w:val="en-CA"/>
              </w:rPr>
              <w:t>6,991,764</w:t>
            </w:r>
          </w:p>
        </w:tc>
        <w:tc>
          <w:tcPr>
            <w:tcW w:w="850" w:type="dxa"/>
            <w:hideMark/>
          </w:tcPr>
          <w:p w:rsidR="00F15585" w:rsidRPr="00F15585" w:rsidRDefault="00F15585" w:rsidP="00EC4184">
            <w:pPr>
              <w:jc w:val="right"/>
              <w:rPr>
                <w:sz w:val="14"/>
                <w:szCs w:val="14"/>
                <w:lang w:val="en-CA"/>
              </w:rPr>
            </w:pPr>
            <w:r w:rsidRPr="00F15585">
              <w:rPr>
                <w:sz w:val="14"/>
                <w:szCs w:val="14"/>
                <w:lang w:val="en-CA"/>
              </w:rPr>
              <w:t>0</w:t>
            </w:r>
          </w:p>
        </w:tc>
        <w:tc>
          <w:tcPr>
            <w:tcW w:w="851" w:type="dxa"/>
            <w:hideMark/>
          </w:tcPr>
          <w:p w:rsidR="00F15585" w:rsidRPr="00F15585" w:rsidRDefault="00F15585" w:rsidP="00EC4184">
            <w:pPr>
              <w:jc w:val="right"/>
              <w:rPr>
                <w:b/>
                <w:sz w:val="14"/>
                <w:szCs w:val="14"/>
                <w:lang w:val="en-CA"/>
              </w:rPr>
            </w:pPr>
            <w:r w:rsidRPr="00F15585">
              <w:rPr>
                <w:b/>
                <w:sz w:val="14"/>
                <w:szCs w:val="14"/>
                <w:lang w:val="en-CA"/>
              </w:rPr>
              <w:t>5,740,816</w:t>
            </w:r>
          </w:p>
        </w:tc>
        <w:tc>
          <w:tcPr>
            <w:tcW w:w="850" w:type="dxa"/>
          </w:tcPr>
          <w:p w:rsidR="00F15585" w:rsidRPr="00F15585" w:rsidRDefault="00F15585" w:rsidP="00EC4184">
            <w:pPr>
              <w:jc w:val="right"/>
              <w:rPr>
                <w:sz w:val="14"/>
                <w:szCs w:val="14"/>
                <w:lang w:val="en-CA"/>
              </w:rPr>
            </w:pPr>
            <w:r w:rsidRPr="00F15585">
              <w:rPr>
                <w:sz w:val="14"/>
                <w:szCs w:val="14"/>
                <w:lang w:val="en-CA"/>
              </w:rPr>
              <w:t>0</w:t>
            </w:r>
          </w:p>
        </w:tc>
        <w:tc>
          <w:tcPr>
            <w:tcW w:w="851" w:type="dxa"/>
          </w:tcPr>
          <w:p w:rsidR="00F15585" w:rsidRPr="00F15585" w:rsidRDefault="00F15585" w:rsidP="00EC4184">
            <w:pPr>
              <w:jc w:val="right"/>
              <w:rPr>
                <w:b/>
                <w:sz w:val="14"/>
                <w:szCs w:val="14"/>
                <w:lang w:val="en-CA"/>
              </w:rPr>
            </w:pPr>
            <w:r w:rsidRPr="00F15585">
              <w:rPr>
                <w:b/>
                <w:sz w:val="14"/>
                <w:szCs w:val="14"/>
                <w:lang w:val="en-CA"/>
              </w:rPr>
              <w:t>4,219,413</w:t>
            </w:r>
          </w:p>
        </w:tc>
        <w:tc>
          <w:tcPr>
            <w:tcW w:w="992" w:type="dxa"/>
          </w:tcPr>
          <w:p w:rsidR="00F15585" w:rsidRPr="00F15585" w:rsidRDefault="00F15585" w:rsidP="00EC4184">
            <w:pPr>
              <w:jc w:val="right"/>
              <w:rPr>
                <w:sz w:val="14"/>
                <w:szCs w:val="14"/>
                <w:lang w:val="en-CA"/>
              </w:rPr>
            </w:pPr>
            <w:r w:rsidRPr="00F15585">
              <w:rPr>
                <w:sz w:val="14"/>
                <w:szCs w:val="14"/>
                <w:lang w:val="en-CA"/>
              </w:rPr>
              <w:t>0</w:t>
            </w:r>
          </w:p>
        </w:tc>
        <w:tc>
          <w:tcPr>
            <w:tcW w:w="993" w:type="dxa"/>
          </w:tcPr>
          <w:p w:rsidR="00F15585" w:rsidRPr="00F15585" w:rsidRDefault="00F15585" w:rsidP="00EC4184">
            <w:pPr>
              <w:jc w:val="right"/>
              <w:rPr>
                <w:sz w:val="14"/>
                <w:szCs w:val="14"/>
                <w:lang w:val="en-CA"/>
              </w:rPr>
            </w:pPr>
            <w:r w:rsidRPr="00F15585">
              <w:rPr>
                <w:sz w:val="14"/>
                <w:szCs w:val="14"/>
                <w:lang w:val="en-CA"/>
              </w:rPr>
              <w:t>300,500</w:t>
            </w:r>
          </w:p>
        </w:tc>
        <w:tc>
          <w:tcPr>
            <w:tcW w:w="891" w:type="dxa"/>
            <w:hideMark/>
          </w:tcPr>
          <w:p w:rsidR="00F15585" w:rsidRPr="00F15585" w:rsidRDefault="00F15585" w:rsidP="00EC4184">
            <w:pPr>
              <w:jc w:val="right"/>
              <w:rPr>
                <w:b/>
                <w:sz w:val="14"/>
                <w:szCs w:val="14"/>
                <w:lang w:val="en-CA"/>
              </w:rPr>
            </w:pPr>
            <w:r w:rsidRPr="00F15585">
              <w:rPr>
                <w:b/>
                <w:sz w:val="14"/>
                <w:szCs w:val="14"/>
                <w:lang w:val="en-CA"/>
              </w:rPr>
              <w:t>21,881,486</w:t>
            </w:r>
          </w:p>
        </w:tc>
      </w:tr>
      <w:tr w:rsidR="00F15585" w:rsidTr="00E65FD1">
        <w:trPr>
          <w:trHeight w:val="240"/>
          <w:jc w:val="center"/>
        </w:trPr>
        <w:tc>
          <w:tcPr>
            <w:tcW w:w="630" w:type="dxa"/>
            <w:hideMark/>
          </w:tcPr>
          <w:p w:rsidR="00F15585" w:rsidRPr="00F15585" w:rsidRDefault="00F15585" w:rsidP="00E65FD1">
            <w:pPr>
              <w:bidi/>
              <w:jc w:val="left"/>
              <w:rPr>
                <w:color w:val="000000"/>
                <w:sz w:val="16"/>
                <w:szCs w:val="16"/>
              </w:rPr>
            </w:pPr>
            <w:r w:rsidRPr="00F15585">
              <w:rPr>
                <w:color w:val="000000"/>
                <w:sz w:val="16"/>
                <w:szCs w:val="16"/>
              </w:rPr>
              <w:t>2.3</w:t>
            </w:r>
          </w:p>
        </w:tc>
        <w:tc>
          <w:tcPr>
            <w:tcW w:w="1967" w:type="dxa"/>
            <w:hideMark/>
          </w:tcPr>
          <w:p w:rsidR="00F15585" w:rsidRPr="00F15585" w:rsidRDefault="00F15585" w:rsidP="00E65FD1">
            <w:pPr>
              <w:tabs>
                <w:tab w:val="right" w:pos="4284"/>
              </w:tabs>
              <w:bidi/>
              <w:jc w:val="left"/>
              <w:rPr>
                <w:sz w:val="18"/>
                <w:szCs w:val="18"/>
                <w:rtl/>
              </w:rPr>
            </w:pPr>
            <w:r w:rsidRPr="00F15585">
              <w:rPr>
                <w:rFonts w:hint="cs"/>
                <w:sz w:val="18"/>
                <w:szCs w:val="18"/>
                <w:rtl/>
              </w:rPr>
              <w:t>مجموع تكاليف الدعم (دولار أميركي)</w:t>
            </w:r>
            <w:r w:rsidRPr="00F15585">
              <w:rPr>
                <w:sz w:val="18"/>
                <w:szCs w:val="18"/>
                <w:rtl/>
              </w:rPr>
              <w:tab/>
            </w:r>
          </w:p>
        </w:tc>
        <w:tc>
          <w:tcPr>
            <w:tcW w:w="851" w:type="dxa"/>
            <w:hideMark/>
          </w:tcPr>
          <w:p w:rsidR="00F15585" w:rsidRPr="00F15585" w:rsidRDefault="00F15585" w:rsidP="00EC4184">
            <w:pPr>
              <w:jc w:val="right"/>
              <w:rPr>
                <w:color w:val="000000"/>
                <w:sz w:val="14"/>
                <w:szCs w:val="14"/>
                <w:lang w:val="en-CA"/>
              </w:rPr>
            </w:pPr>
            <w:r w:rsidRPr="00F15585">
              <w:rPr>
                <w:color w:val="000000"/>
                <w:sz w:val="14"/>
                <w:szCs w:val="14"/>
                <w:lang w:val="en-CA"/>
              </w:rPr>
              <w:t>335,410</w:t>
            </w:r>
          </w:p>
        </w:tc>
        <w:tc>
          <w:tcPr>
            <w:tcW w:w="818" w:type="dxa"/>
            <w:hideMark/>
          </w:tcPr>
          <w:p w:rsidR="00F15585" w:rsidRPr="00F15585" w:rsidRDefault="00F15585" w:rsidP="00EC4184">
            <w:pPr>
              <w:jc w:val="right"/>
              <w:rPr>
                <w:color w:val="000000"/>
                <w:sz w:val="14"/>
                <w:szCs w:val="14"/>
                <w:lang w:val="en-CA"/>
              </w:rPr>
            </w:pPr>
            <w:r w:rsidRPr="00F15585">
              <w:rPr>
                <w:color w:val="000000"/>
                <w:sz w:val="14"/>
                <w:szCs w:val="14"/>
                <w:lang w:val="en-CA"/>
              </w:rPr>
              <w:t>0</w:t>
            </w:r>
          </w:p>
        </w:tc>
        <w:tc>
          <w:tcPr>
            <w:tcW w:w="883" w:type="dxa"/>
            <w:hideMark/>
          </w:tcPr>
          <w:p w:rsidR="00F15585" w:rsidRPr="00F15585" w:rsidRDefault="00F15585" w:rsidP="00EC4184">
            <w:pPr>
              <w:jc w:val="right"/>
              <w:rPr>
                <w:b/>
                <w:sz w:val="14"/>
                <w:szCs w:val="14"/>
                <w:lang w:val="en-CA"/>
              </w:rPr>
            </w:pPr>
            <w:r w:rsidRPr="00F15585">
              <w:rPr>
                <w:b/>
                <w:sz w:val="14"/>
                <w:szCs w:val="14"/>
                <w:lang w:val="en-CA"/>
              </w:rPr>
              <w:t>515,690</w:t>
            </w:r>
          </w:p>
        </w:tc>
        <w:tc>
          <w:tcPr>
            <w:tcW w:w="850" w:type="dxa"/>
            <w:hideMark/>
          </w:tcPr>
          <w:p w:rsidR="00F15585" w:rsidRPr="00F15585" w:rsidRDefault="00F15585" w:rsidP="00EC4184">
            <w:pPr>
              <w:jc w:val="right"/>
              <w:rPr>
                <w:sz w:val="14"/>
                <w:szCs w:val="14"/>
                <w:lang w:val="en-CA"/>
              </w:rPr>
            </w:pPr>
            <w:r w:rsidRPr="00F15585">
              <w:rPr>
                <w:sz w:val="14"/>
                <w:szCs w:val="14"/>
                <w:lang w:val="en-CA"/>
              </w:rPr>
              <w:t>0</w:t>
            </w:r>
          </w:p>
        </w:tc>
        <w:tc>
          <w:tcPr>
            <w:tcW w:w="851" w:type="dxa"/>
            <w:hideMark/>
          </w:tcPr>
          <w:p w:rsidR="00F15585" w:rsidRPr="00F15585" w:rsidRDefault="00F15585" w:rsidP="00EC4184">
            <w:pPr>
              <w:jc w:val="right"/>
              <w:rPr>
                <w:b/>
                <w:sz w:val="14"/>
                <w:szCs w:val="14"/>
                <w:lang w:val="en-CA"/>
              </w:rPr>
            </w:pPr>
            <w:r w:rsidRPr="00F15585">
              <w:rPr>
                <w:b/>
                <w:sz w:val="14"/>
                <w:szCs w:val="14"/>
                <w:lang w:val="en-CA"/>
              </w:rPr>
              <w:t>414,721</w:t>
            </w:r>
          </w:p>
        </w:tc>
        <w:tc>
          <w:tcPr>
            <w:tcW w:w="850" w:type="dxa"/>
          </w:tcPr>
          <w:p w:rsidR="00F15585" w:rsidRPr="00F15585" w:rsidRDefault="00F15585" w:rsidP="00EC4184">
            <w:pPr>
              <w:jc w:val="right"/>
              <w:rPr>
                <w:sz w:val="14"/>
                <w:szCs w:val="14"/>
                <w:lang w:val="en-CA"/>
              </w:rPr>
            </w:pPr>
            <w:r w:rsidRPr="00F15585">
              <w:rPr>
                <w:sz w:val="14"/>
                <w:szCs w:val="14"/>
                <w:lang w:val="en-CA"/>
              </w:rPr>
              <w:t>0</w:t>
            </w:r>
          </w:p>
        </w:tc>
        <w:tc>
          <w:tcPr>
            <w:tcW w:w="851" w:type="dxa"/>
          </w:tcPr>
          <w:p w:rsidR="00F15585" w:rsidRPr="00F15585" w:rsidRDefault="00F15585" w:rsidP="00EC4184">
            <w:pPr>
              <w:jc w:val="right"/>
              <w:rPr>
                <w:b/>
                <w:sz w:val="14"/>
                <w:szCs w:val="14"/>
                <w:lang w:val="en-CA"/>
              </w:rPr>
            </w:pPr>
            <w:r w:rsidRPr="00F15585">
              <w:rPr>
                <w:b/>
                <w:sz w:val="14"/>
                <w:szCs w:val="14"/>
                <w:lang w:val="en-CA"/>
              </w:rPr>
              <w:t>304,265</w:t>
            </w:r>
          </w:p>
        </w:tc>
        <w:tc>
          <w:tcPr>
            <w:tcW w:w="992" w:type="dxa"/>
          </w:tcPr>
          <w:p w:rsidR="00F15585" w:rsidRPr="00F15585" w:rsidRDefault="00F15585" w:rsidP="00EC4184">
            <w:pPr>
              <w:jc w:val="right"/>
              <w:rPr>
                <w:sz w:val="14"/>
                <w:szCs w:val="14"/>
                <w:lang w:val="en-CA"/>
              </w:rPr>
            </w:pPr>
            <w:r w:rsidRPr="00F15585">
              <w:rPr>
                <w:sz w:val="14"/>
                <w:szCs w:val="14"/>
                <w:lang w:val="en-CA"/>
              </w:rPr>
              <w:t>0</w:t>
            </w:r>
          </w:p>
        </w:tc>
        <w:tc>
          <w:tcPr>
            <w:tcW w:w="993" w:type="dxa"/>
          </w:tcPr>
          <w:p w:rsidR="00F15585" w:rsidRPr="00F15585" w:rsidRDefault="00F15585" w:rsidP="00EC4184">
            <w:pPr>
              <w:jc w:val="right"/>
              <w:rPr>
                <w:sz w:val="14"/>
                <w:szCs w:val="14"/>
                <w:lang w:val="en-CA"/>
              </w:rPr>
            </w:pPr>
            <w:r w:rsidRPr="00F15585">
              <w:rPr>
                <w:sz w:val="14"/>
                <w:szCs w:val="14"/>
                <w:lang w:val="en-CA"/>
              </w:rPr>
              <w:t>26,255</w:t>
            </w:r>
          </w:p>
        </w:tc>
        <w:tc>
          <w:tcPr>
            <w:tcW w:w="891" w:type="dxa"/>
            <w:hideMark/>
          </w:tcPr>
          <w:p w:rsidR="00F15585" w:rsidRPr="00F15585" w:rsidRDefault="00F15585" w:rsidP="00EC4184">
            <w:pPr>
              <w:jc w:val="right"/>
              <w:rPr>
                <w:b/>
                <w:sz w:val="14"/>
                <w:szCs w:val="14"/>
                <w:lang w:val="en-CA"/>
              </w:rPr>
            </w:pPr>
            <w:r w:rsidRPr="00F15585">
              <w:rPr>
                <w:b/>
                <w:sz w:val="14"/>
                <w:szCs w:val="14"/>
                <w:lang w:val="en-CA"/>
              </w:rPr>
              <w:t>1,596,342</w:t>
            </w:r>
          </w:p>
        </w:tc>
      </w:tr>
      <w:tr w:rsidR="00F15585" w:rsidTr="00E65FD1">
        <w:trPr>
          <w:trHeight w:val="240"/>
          <w:jc w:val="center"/>
        </w:trPr>
        <w:tc>
          <w:tcPr>
            <w:tcW w:w="630" w:type="dxa"/>
            <w:hideMark/>
          </w:tcPr>
          <w:p w:rsidR="00F15585" w:rsidRPr="00F15585" w:rsidRDefault="00F15585" w:rsidP="00E65FD1">
            <w:pPr>
              <w:bidi/>
              <w:jc w:val="left"/>
              <w:rPr>
                <w:color w:val="000000"/>
                <w:sz w:val="16"/>
                <w:szCs w:val="16"/>
              </w:rPr>
            </w:pPr>
            <w:r w:rsidRPr="00F15585">
              <w:rPr>
                <w:color w:val="000000"/>
                <w:sz w:val="16"/>
                <w:szCs w:val="16"/>
              </w:rPr>
              <w:t>3.3</w:t>
            </w:r>
          </w:p>
        </w:tc>
        <w:tc>
          <w:tcPr>
            <w:tcW w:w="1967" w:type="dxa"/>
            <w:hideMark/>
          </w:tcPr>
          <w:p w:rsidR="00F15585" w:rsidRPr="00F15585" w:rsidRDefault="00F15585" w:rsidP="00E65FD1">
            <w:pPr>
              <w:bidi/>
              <w:jc w:val="left"/>
              <w:rPr>
                <w:sz w:val="18"/>
                <w:szCs w:val="18"/>
                <w:rtl/>
              </w:rPr>
            </w:pPr>
            <w:r w:rsidRPr="00F15585">
              <w:rPr>
                <w:rFonts w:hint="cs"/>
                <w:sz w:val="18"/>
                <w:szCs w:val="18"/>
                <w:rtl/>
              </w:rPr>
              <w:t>مجموع التكاليف المتفق عليها (دولار أميركي)</w:t>
            </w:r>
          </w:p>
        </w:tc>
        <w:tc>
          <w:tcPr>
            <w:tcW w:w="851" w:type="dxa"/>
            <w:hideMark/>
          </w:tcPr>
          <w:p w:rsidR="00F15585" w:rsidRPr="00F15585" w:rsidRDefault="00F15585" w:rsidP="00EC4184">
            <w:pPr>
              <w:jc w:val="right"/>
              <w:rPr>
                <w:color w:val="000000"/>
                <w:sz w:val="14"/>
                <w:szCs w:val="14"/>
                <w:lang w:val="en-CA"/>
              </w:rPr>
            </w:pPr>
            <w:r w:rsidRPr="00F15585">
              <w:rPr>
                <w:color w:val="000000"/>
                <w:sz w:val="14"/>
                <w:szCs w:val="14"/>
                <w:lang w:val="en-CA"/>
              </w:rPr>
              <w:t>4,964,403</w:t>
            </w:r>
          </w:p>
        </w:tc>
        <w:tc>
          <w:tcPr>
            <w:tcW w:w="818" w:type="dxa"/>
            <w:hideMark/>
          </w:tcPr>
          <w:p w:rsidR="00F15585" w:rsidRPr="00F15585" w:rsidRDefault="00F15585" w:rsidP="00EC4184">
            <w:pPr>
              <w:jc w:val="right"/>
              <w:rPr>
                <w:color w:val="000000"/>
                <w:sz w:val="14"/>
                <w:szCs w:val="14"/>
                <w:lang w:val="en-CA"/>
              </w:rPr>
            </w:pPr>
            <w:r w:rsidRPr="00F15585">
              <w:rPr>
                <w:color w:val="000000"/>
                <w:sz w:val="14"/>
                <w:szCs w:val="14"/>
                <w:lang w:val="en-CA"/>
              </w:rPr>
              <w:t>0</w:t>
            </w:r>
          </w:p>
        </w:tc>
        <w:tc>
          <w:tcPr>
            <w:tcW w:w="883" w:type="dxa"/>
            <w:hideMark/>
          </w:tcPr>
          <w:p w:rsidR="00F15585" w:rsidRPr="00F15585" w:rsidRDefault="00F15585" w:rsidP="00EC4184">
            <w:pPr>
              <w:jc w:val="right"/>
              <w:rPr>
                <w:b/>
                <w:sz w:val="14"/>
                <w:szCs w:val="14"/>
                <w:lang w:val="en-CA"/>
              </w:rPr>
            </w:pPr>
            <w:r w:rsidRPr="00F15585">
              <w:rPr>
                <w:b/>
                <w:sz w:val="14"/>
                <w:szCs w:val="14"/>
                <w:lang w:val="en-CA"/>
              </w:rPr>
              <w:t>7,507,454</w:t>
            </w:r>
          </w:p>
        </w:tc>
        <w:tc>
          <w:tcPr>
            <w:tcW w:w="850" w:type="dxa"/>
            <w:hideMark/>
          </w:tcPr>
          <w:p w:rsidR="00F15585" w:rsidRPr="00F15585" w:rsidRDefault="00F15585" w:rsidP="00EC4184">
            <w:pPr>
              <w:jc w:val="right"/>
              <w:rPr>
                <w:sz w:val="14"/>
                <w:szCs w:val="14"/>
                <w:lang w:val="en-CA"/>
              </w:rPr>
            </w:pPr>
            <w:r w:rsidRPr="00F15585">
              <w:rPr>
                <w:sz w:val="14"/>
                <w:szCs w:val="14"/>
                <w:lang w:val="en-CA"/>
              </w:rPr>
              <w:t>0</w:t>
            </w:r>
          </w:p>
        </w:tc>
        <w:tc>
          <w:tcPr>
            <w:tcW w:w="851" w:type="dxa"/>
            <w:hideMark/>
          </w:tcPr>
          <w:p w:rsidR="00F15585" w:rsidRPr="00F15585" w:rsidRDefault="00F15585" w:rsidP="00EC4184">
            <w:pPr>
              <w:jc w:val="right"/>
              <w:rPr>
                <w:b/>
                <w:sz w:val="14"/>
                <w:szCs w:val="14"/>
                <w:lang w:val="en-CA"/>
              </w:rPr>
            </w:pPr>
            <w:r w:rsidRPr="00F15585">
              <w:rPr>
                <w:b/>
                <w:sz w:val="14"/>
                <w:szCs w:val="14"/>
                <w:lang w:val="en-CA"/>
              </w:rPr>
              <w:t>6,155,537</w:t>
            </w:r>
          </w:p>
        </w:tc>
        <w:tc>
          <w:tcPr>
            <w:tcW w:w="850" w:type="dxa"/>
          </w:tcPr>
          <w:p w:rsidR="00F15585" w:rsidRPr="00F15585" w:rsidRDefault="00F15585" w:rsidP="00EC4184">
            <w:pPr>
              <w:jc w:val="right"/>
              <w:rPr>
                <w:sz w:val="14"/>
                <w:szCs w:val="14"/>
                <w:lang w:val="en-CA"/>
              </w:rPr>
            </w:pPr>
            <w:r w:rsidRPr="00F15585">
              <w:rPr>
                <w:sz w:val="14"/>
                <w:szCs w:val="14"/>
                <w:lang w:val="en-CA"/>
              </w:rPr>
              <w:t>0</w:t>
            </w:r>
          </w:p>
        </w:tc>
        <w:tc>
          <w:tcPr>
            <w:tcW w:w="851" w:type="dxa"/>
          </w:tcPr>
          <w:p w:rsidR="00F15585" w:rsidRPr="00F15585" w:rsidRDefault="00F15585" w:rsidP="00EC4184">
            <w:pPr>
              <w:jc w:val="right"/>
              <w:rPr>
                <w:b/>
                <w:sz w:val="14"/>
                <w:szCs w:val="14"/>
                <w:lang w:val="en-CA"/>
              </w:rPr>
            </w:pPr>
            <w:r w:rsidRPr="00F15585">
              <w:rPr>
                <w:b/>
                <w:sz w:val="14"/>
                <w:szCs w:val="14"/>
                <w:lang w:val="en-CA"/>
              </w:rPr>
              <w:t>4,523,678</w:t>
            </w:r>
          </w:p>
        </w:tc>
        <w:tc>
          <w:tcPr>
            <w:tcW w:w="992" w:type="dxa"/>
          </w:tcPr>
          <w:p w:rsidR="00F15585" w:rsidRPr="00F15585" w:rsidRDefault="00F15585" w:rsidP="00EC4184">
            <w:pPr>
              <w:jc w:val="right"/>
              <w:rPr>
                <w:sz w:val="14"/>
                <w:szCs w:val="14"/>
                <w:lang w:val="en-CA"/>
              </w:rPr>
            </w:pPr>
            <w:r w:rsidRPr="00F15585">
              <w:rPr>
                <w:sz w:val="14"/>
                <w:szCs w:val="14"/>
                <w:lang w:val="en-CA"/>
              </w:rPr>
              <w:t>0</w:t>
            </w:r>
          </w:p>
        </w:tc>
        <w:tc>
          <w:tcPr>
            <w:tcW w:w="993" w:type="dxa"/>
          </w:tcPr>
          <w:p w:rsidR="00F15585" w:rsidRPr="00F15585" w:rsidRDefault="00F15585" w:rsidP="00EC4184">
            <w:pPr>
              <w:jc w:val="right"/>
              <w:rPr>
                <w:sz w:val="14"/>
                <w:szCs w:val="14"/>
                <w:lang w:val="en-CA"/>
              </w:rPr>
            </w:pPr>
            <w:r w:rsidRPr="00F15585">
              <w:rPr>
                <w:sz w:val="14"/>
                <w:szCs w:val="14"/>
                <w:lang w:val="en-CA"/>
              </w:rPr>
              <w:t>326,755</w:t>
            </w:r>
          </w:p>
        </w:tc>
        <w:tc>
          <w:tcPr>
            <w:tcW w:w="891" w:type="dxa"/>
            <w:hideMark/>
          </w:tcPr>
          <w:p w:rsidR="00F15585" w:rsidRPr="00F15585" w:rsidRDefault="00F15585" w:rsidP="00EC4184">
            <w:pPr>
              <w:jc w:val="right"/>
              <w:rPr>
                <w:b/>
                <w:sz w:val="14"/>
                <w:szCs w:val="14"/>
                <w:lang w:val="en-CA"/>
              </w:rPr>
            </w:pPr>
            <w:r w:rsidRPr="00F15585">
              <w:rPr>
                <w:b/>
                <w:sz w:val="14"/>
                <w:szCs w:val="14"/>
                <w:lang w:val="en-CA"/>
              </w:rPr>
              <w:t>23,477,828</w:t>
            </w:r>
          </w:p>
        </w:tc>
      </w:tr>
      <w:tr w:rsidR="008213DD" w:rsidTr="00E65FD1">
        <w:trPr>
          <w:trHeight w:val="134"/>
          <w:jc w:val="center"/>
        </w:trPr>
        <w:tc>
          <w:tcPr>
            <w:tcW w:w="630" w:type="dxa"/>
            <w:hideMark/>
          </w:tcPr>
          <w:p w:rsidR="008213DD" w:rsidRPr="00F15585" w:rsidRDefault="008213DD" w:rsidP="00E65FD1">
            <w:pPr>
              <w:bidi/>
              <w:jc w:val="left"/>
              <w:rPr>
                <w:color w:val="000000"/>
                <w:sz w:val="16"/>
                <w:szCs w:val="16"/>
              </w:rPr>
            </w:pPr>
            <w:r w:rsidRPr="00F15585">
              <w:rPr>
                <w:color w:val="000000"/>
                <w:sz w:val="16"/>
                <w:szCs w:val="16"/>
              </w:rPr>
              <w:t>1.1.4</w:t>
            </w:r>
          </w:p>
        </w:tc>
        <w:tc>
          <w:tcPr>
            <w:tcW w:w="9906" w:type="dxa"/>
            <w:gridSpan w:val="10"/>
            <w:hideMark/>
          </w:tcPr>
          <w:p w:rsidR="008213DD" w:rsidRPr="00F15585" w:rsidRDefault="008213DD" w:rsidP="00E65FD1">
            <w:pPr>
              <w:bidi/>
              <w:rPr>
                <w:sz w:val="18"/>
                <w:szCs w:val="18"/>
                <w:lang w:val="en-US" w:bidi="ar-EG"/>
              </w:rPr>
            </w:pPr>
            <w:r w:rsidRPr="00F15585">
              <w:rPr>
                <w:rFonts w:hint="cs"/>
                <w:sz w:val="18"/>
                <w:szCs w:val="18"/>
                <w:rtl/>
                <w:lang w:val="en-US" w:bidi="ar-EG"/>
              </w:rPr>
              <w:t>مجموع مادة الهيدروكلوروفلوروكربون-22 المتفق على إزالتها بموجب هذا الاتفاق (بالأطنان من قدرات استنفاد الأوزون</w:t>
            </w:r>
            <w:r>
              <w:rPr>
                <w:rFonts w:hint="cs"/>
                <w:sz w:val="18"/>
                <w:szCs w:val="18"/>
                <w:rtl/>
                <w:lang w:val="en-US" w:bidi="ar-EG"/>
              </w:rPr>
              <w:t>)</w:t>
            </w:r>
          </w:p>
        </w:tc>
        <w:tc>
          <w:tcPr>
            <w:tcW w:w="891" w:type="dxa"/>
            <w:hideMark/>
          </w:tcPr>
          <w:p w:rsidR="008213DD" w:rsidRPr="008213DD" w:rsidRDefault="008213DD" w:rsidP="00311081">
            <w:pPr>
              <w:keepNext/>
              <w:keepLines/>
              <w:jc w:val="right"/>
              <w:rPr>
                <w:b/>
                <w:color w:val="000000"/>
                <w:sz w:val="14"/>
                <w:szCs w:val="14"/>
                <w:lang w:val="en-CA"/>
              </w:rPr>
            </w:pPr>
            <w:r w:rsidRPr="008213DD">
              <w:rPr>
                <w:b/>
                <w:color w:val="000000"/>
                <w:sz w:val="14"/>
                <w:szCs w:val="14"/>
                <w:lang w:val="en-CA"/>
              </w:rPr>
              <w:t xml:space="preserve">135.97 </w:t>
            </w:r>
          </w:p>
        </w:tc>
      </w:tr>
      <w:tr w:rsidR="008213DD" w:rsidTr="00E65FD1">
        <w:trPr>
          <w:trHeight w:val="152"/>
          <w:jc w:val="center"/>
        </w:trPr>
        <w:tc>
          <w:tcPr>
            <w:tcW w:w="630" w:type="dxa"/>
            <w:hideMark/>
          </w:tcPr>
          <w:p w:rsidR="008213DD" w:rsidRPr="00F15585" w:rsidRDefault="008213DD" w:rsidP="00E65FD1">
            <w:pPr>
              <w:bidi/>
              <w:jc w:val="left"/>
              <w:rPr>
                <w:color w:val="000000"/>
                <w:sz w:val="16"/>
                <w:szCs w:val="16"/>
              </w:rPr>
            </w:pPr>
            <w:r w:rsidRPr="00F15585">
              <w:rPr>
                <w:color w:val="000000"/>
                <w:sz w:val="16"/>
                <w:szCs w:val="16"/>
              </w:rPr>
              <w:t>2.1.4</w:t>
            </w:r>
          </w:p>
        </w:tc>
        <w:tc>
          <w:tcPr>
            <w:tcW w:w="9906" w:type="dxa"/>
            <w:gridSpan w:val="10"/>
            <w:hideMark/>
          </w:tcPr>
          <w:p w:rsidR="008213DD" w:rsidRPr="00F15585" w:rsidRDefault="008213DD" w:rsidP="00B904DA">
            <w:pPr>
              <w:bidi/>
              <w:jc w:val="left"/>
              <w:rPr>
                <w:color w:val="000000"/>
                <w:sz w:val="18"/>
                <w:szCs w:val="18"/>
              </w:rPr>
            </w:pPr>
            <w:r w:rsidRPr="00F15585">
              <w:rPr>
                <w:rFonts w:hint="cs"/>
                <w:sz w:val="18"/>
                <w:szCs w:val="18"/>
                <w:rtl/>
                <w:lang w:val="en-US" w:bidi="ar-EG"/>
              </w:rPr>
              <w:t xml:space="preserve">مادة الهيدروكلوروفلوروكربون-22  الذي يتعين إزالتها في المرحلة السابقة </w:t>
            </w:r>
            <w:r w:rsidRPr="00F15585">
              <w:rPr>
                <w:sz w:val="18"/>
                <w:szCs w:val="18"/>
                <w:rtl/>
                <w:lang w:val="en-US" w:bidi="ar-EG"/>
              </w:rPr>
              <w:t>(</w:t>
            </w:r>
            <w:r w:rsidRPr="00F15585">
              <w:rPr>
                <w:rFonts w:hint="cs"/>
                <w:sz w:val="18"/>
                <w:szCs w:val="18"/>
                <w:rtl/>
                <w:lang w:val="en-US" w:bidi="ar-EG"/>
              </w:rPr>
              <w:t xml:space="preserve">بالأطنان </w:t>
            </w:r>
            <w:r w:rsidRPr="00F15585">
              <w:rPr>
                <w:sz w:val="18"/>
                <w:szCs w:val="18"/>
                <w:rtl/>
                <w:lang w:val="en-US" w:bidi="ar-EG"/>
              </w:rPr>
              <w:t>من قدرات استنفاد الأوزون)</w:t>
            </w:r>
          </w:p>
        </w:tc>
        <w:tc>
          <w:tcPr>
            <w:tcW w:w="891" w:type="dxa"/>
            <w:hideMark/>
          </w:tcPr>
          <w:p w:rsidR="008213DD" w:rsidRPr="008213DD" w:rsidRDefault="008213DD" w:rsidP="00311081">
            <w:pPr>
              <w:keepNext/>
              <w:jc w:val="right"/>
              <w:rPr>
                <w:color w:val="000000"/>
                <w:sz w:val="14"/>
                <w:szCs w:val="14"/>
                <w:lang w:val="en-CA"/>
              </w:rPr>
            </w:pPr>
            <w:r w:rsidRPr="008213DD">
              <w:rPr>
                <w:color w:val="000000"/>
                <w:sz w:val="14"/>
                <w:szCs w:val="14"/>
                <w:lang w:val="en-CA"/>
              </w:rPr>
              <w:t>6.13</w:t>
            </w:r>
          </w:p>
        </w:tc>
      </w:tr>
      <w:tr w:rsidR="008213DD" w:rsidTr="00E65FD1">
        <w:trPr>
          <w:trHeight w:val="116"/>
          <w:jc w:val="center"/>
        </w:trPr>
        <w:tc>
          <w:tcPr>
            <w:tcW w:w="630" w:type="dxa"/>
            <w:hideMark/>
          </w:tcPr>
          <w:p w:rsidR="008213DD" w:rsidRPr="00F15585" w:rsidRDefault="008213DD" w:rsidP="00E65FD1">
            <w:pPr>
              <w:bidi/>
              <w:jc w:val="left"/>
              <w:rPr>
                <w:color w:val="000000"/>
                <w:sz w:val="16"/>
                <w:szCs w:val="16"/>
                <w:lang w:val="en-US"/>
              </w:rPr>
            </w:pPr>
            <w:r w:rsidRPr="00B904DA">
              <w:rPr>
                <w:color w:val="000000"/>
                <w:sz w:val="16"/>
                <w:szCs w:val="16"/>
              </w:rPr>
              <w:t>3.1.4</w:t>
            </w:r>
          </w:p>
        </w:tc>
        <w:tc>
          <w:tcPr>
            <w:tcW w:w="9906" w:type="dxa"/>
            <w:gridSpan w:val="10"/>
            <w:hideMark/>
          </w:tcPr>
          <w:p w:rsidR="008213DD" w:rsidRPr="00F15585" w:rsidRDefault="008213DD" w:rsidP="00B904DA">
            <w:pPr>
              <w:bidi/>
              <w:jc w:val="left"/>
              <w:rPr>
                <w:sz w:val="18"/>
                <w:szCs w:val="18"/>
                <w:rtl/>
                <w:lang w:val="en-US" w:bidi="ar-EG"/>
              </w:rPr>
            </w:pPr>
            <w:r w:rsidRPr="00F15585">
              <w:rPr>
                <w:rFonts w:hint="cs"/>
                <w:sz w:val="18"/>
                <w:szCs w:val="18"/>
                <w:rtl/>
                <w:lang w:val="en-US" w:bidi="ar-EG"/>
              </w:rPr>
              <w:t xml:space="preserve">استهلاك مادة الهيدروكلوروفلوروكربون-22 </w:t>
            </w:r>
            <w:r w:rsidRPr="00F15585">
              <w:rPr>
                <w:sz w:val="18"/>
                <w:szCs w:val="18"/>
                <w:rtl/>
                <w:lang w:val="en-US" w:bidi="ar-EG"/>
              </w:rPr>
              <w:t xml:space="preserve"> </w:t>
            </w:r>
            <w:r w:rsidRPr="00F15585">
              <w:rPr>
                <w:rFonts w:hint="cs"/>
                <w:sz w:val="18"/>
                <w:szCs w:val="18"/>
                <w:rtl/>
                <w:lang w:val="en-US" w:bidi="ar-EG"/>
              </w:rPr>
              <w:t xml:space="preserve">المتبقي المؤهل </w:t>
            </w:r>
            <w:r w:rsidRPr="00F15585">
              <w:rPr>
                <w:sz w:val="18"/>
                <w:szCs w:val="18"/>
                <w:rtl/>
                <w:lang w:val="en-US" w:bidi="ar-EG"/>
              </w:rPr>
              <w:t>(</w:t>
            </w:r>
            <w:r w:rsidRPr="00F15585">
              <w:rPr>
                <w:rFonts w:hint="cs"/>
                <w:sz w:val="18"/>
                <w:szCs w:val="18"/>
                <w:rtl/>
                <w:lang w:val="en-US" w:bidi="ar-EG"/>
              </w:rPr>
              <w:t xml:space="preserve">بالأطنان </w:t>
            </w:r>
            <w:r w:rsidRPr="00F15585">
              <w:rPr>
                <w:sz w:val="18"/>
                <w:szCs w:val="18"/>
                <w:rtl/>
                <w:lang w:val="en-US" w:bidi="ar-EG"/>
              </w:rPr>
              <w:t>من قدرات استنفاد الأوزون</w:t>
            </w:r>
            <w:r>
              <w:rPr>
                <w:rFonts w:hint="cs"/>
                <w:sz w:val="18"/>
                <w:szCs w:val="18"/>
                <w:rtl/>
                <w:lang w:val="en-US" w:bidi="ar-EG"/>
              </w:rPr>
              <w:t>)</w:t>
            </w:r>
          </w:p>
        </w:tc>
        <w:tc>
          <w:tcPr>
            <w:tcW w:w="891" w:type="dxa"/>
            <w:hideMark/>
          </w:tcPr>
          <w:p w:rsidR="008213DD" w:rsidRPr="008213DD" w:rsidRDefault="008213DD" w:rsidP="00311081">
            <w:pPr>
              <w:keepNext/>
              <w:jc w:val="right"/>
              <w:rPr>
                <w:b/>
                <w:color w:val="000000"/>
                <w:sz w:val="14"/>
                <w:szCs w:val="14"/>
                <w:lang w:val="en-CA"/>
              </w:rPr>
            </w:pPr>
            <w:r w:rsidRPr="008213DD">
              <w:rPr>
                <w:color w:val="000000"/>
                <w:sz w:val="14"/>
                <w:szCs w:val="14"/>
                <w:lang w:val="en-CA"/>
              </w:rPr>
              <w:t xml:space="preserve">      </w:t>
            </w:r>
            <w:r w:rsidRPr="008213DD">
              <w:rPr>
                <w:b/>
                <w:color w:val="000000"/>
                <w:sz w:val="14"/>
                <w:szCs w:val="14"/>
                <w:lang w:val="en-CA"/>
              </w:rPr>
              <w:t xml:space="preserve">98.09 </w:t>
            </w:r>
          </w:p>
        </w:tc>
      </w:tr>
      <w:tr w:rsidR="00E65FD1" w:rsidTr="00E65FD1">
        <w:trPr>
          <w:trHeight w:val="161"/>
          <w:jc w:val="center"/>
        </w:trPr>
        <w:tc>
          <w:tcPr>
            <w:tcW w:w="630" w:type="dxa"/>
            <w:hideMark/>
          </w:tcPr>
          <w:p w:rsidR="00E65FD1" w:rsidRPr="00B904DA" w:rsidRDefault="00E65FD1" w:rsidP="00E65FD1">
            <w:pPr>
              <w:bidi/>
              <w:jc w:val="left"/>
              <w:rPr>
                <w:color w:val="000000"/>
                <w:sz w:val="16"/>
                <w:szCs w:val="16"/>
              </w:rPr>
            </w:pPr>
            <w:r w:rsidRPr="00B904DA">
              <w:rPr>
                <w:color w:val="000000"/>
                <w:sz w:val="16"/>
                <w:szCs w:val="16"/>
              </w:rPr>
              <w:t>1.2.4</w:t>
            </w:r>
          </w:p>
        </w:tc>
        <w:tc>
          <w:tcPr>
            <w:tcW w:w="9906" w:type="dxa"/>
            <w:gridSpan w:val="10"/>
            <w:hideMark/>
          </w:tcPr>
          <w:p w:rsidR="00E65FD1" w:rsidRPr="00F15585" w:rsidRDefault="00E65FD1" w:rsidP="00B904DA">
            <w:pPr>
              <w:bidi/>
              <w:jc w:val="left"/>
              <w:rPr>
                <w:color w:val="000000"/>
                <w:sz w:val="18"/>
                <w:szCs w:val="18"/>
                <w:rtl/>
                <w:lang w:bidi="ar-EG"/>
              </w:rPr>
            </w:pPr>
            <w:r w:rsidRPr="00F15585">
              <w:rPr>
                <w:rFonts w:hint="cs"/>
                <w:sz w:val="18"/>
                <w:szCs w:val="18"/>
                <w:rtl/>
                <w:lang w:val="en-US" w:bidi="ar-EG"/>
              </w:rPr>
              <w:t>مجموع مادة الهيدروكلوروفلوروكربون-123  المتفق على إزالتها بموجب هذا الاتفاق (بالأطنان من قدرات استنفاد الأوزون)</w:t>
            </w:r>
          </w:p>
        </w:tc>
        <w:tc>
          <w:tcPr>
            <w:tcW w:w="891" w:type="dxa"/>
            <w:hideMark/>
          </w:tcPr>
          <w:p w:rsidR="00E65FD1" w:rsidRPr="00B904DA" w:rsidRDefault="00E65FD1" w:rsidP="00E65FD1">
            <w:pPr>
              <w:jc w:val="right"/>
              <w:rPr>
                <w:color w:val="000000"/>
                <w:sz w:val="14"/>
                <w:szCs w:val="14"/>
              </w:rPr>
            </w:pPr>
            <w:r w:rsidRPr="00B904DA">
              <w:rPr>
                <w:color w:val="000000"/>
                <w:sz w:val="14"/>
                <w:szCs w:val="14"/>
              </w:rPr>
              <w:t>0</w:t>
            </w:r>
          </w:p>
        </w:tc>
      </w:tr>
      <w:tr w:rsidR="00E65FD1" w:rsidTr="00E65FD1">
        <w:trPr>
          <w:trHeight w:val="125"/>
          <w:jc w:val="center"/>
        </w:trPr>
        <w:tc>
          <w:tcPr>
            <w:tcW w:w="630" w:type="dxa"/>
            <w:hideMark/>
          </w:tcPr>
          <w:p w:rsidR="00E65FD1" w:rsidRPr="00B904DA" w:rsidRDefault="00E65FD1" w:rsidP="00E65FD1">
            <w:pPr>
              <w:bidi/>
              <w:jc w:val="left"/>
              <w:rPr>
                <w:color w:val="000000"/>
                <w:sz w:val="16"/>
                <w:szCs w:val="16"/>
              </w:rPr>
            </w:pPr>
            <w:r w:rsidRPr="00B904DA">
              <w:rPr>
                <w:color w:val="000000"/>
                <w:sz w:val="16"/>
                <w:szCs w:val="16"/>
              </w:rPr>
              <w:t>2.2.4</w:t>
            </w:r>
          </w:p>
        </w:tc>
        <w:tc>
          <w:tcPr>
            <w:tcW w:w="9906" w:type="dxa"/>
            <w:gridSpan w:val="10"/>
            <w:hideMark/>
          </w:tcPr>
          <w:p w:rsidR="00E65FD1" w:rsidRPr="00F15585" w:rsidRDefault="00E65FD1" w:rsidP="00B904DA">
            <w:pPr>
              <w:bidi/>
              <w:jc w:val="left"/>
              <w:rPr>
                <w:color w:val="000000"/>
                <w:sz w:val="18"/>
                <w:szCs w:val="18"/>
              </w:rPr>
            </w:pPr>
            <w:r w:rsidRPr="00F15585">
              <w:rPr>
                <w:rFonts w:hint="cs"/>
                <w:sz w:val="18"/>
                <w:szCs w:val="18"/>
                <w:rtl/>
                <w:lang w:val="en-US" w:bidi="ar-EG"/>
              </w:rPr>
              <w:t xml:space="preserve">مادة الهيدروكلوروفلوروكربون-123 الذي يتعين إزالتها في المرحلة السابقة </w:t>
            </w:r>
            <w:r w:rsidRPr="00F15585">
              <w:rPr>
                <w:sz w:val="18"/>
                <w:szCs w:val="18"/>
                <w:rtl/>
                <w:lang w:val="en-US" w:bidi="ar-EG"/>
              </w:rPr>
              <w:t>(</w:t>
            </w:r>
            <w:r w:rsidRPr="00F15585">
              <w:rPr>
                <w:rFonts w:hint="cs"/>
                <w:sz w:val="18"/>
                <w:szCs w:val="18"/>
                <w:rtl/>
                <w:lang w:val="en-US" w:bidi="ar-EG"/>
              </w:rPr>
              <w:t xml:space="preserve">بالأطنان </w:t>
            </w:r>
            <w:r w:rsidRPr="00F15585">
              <w:rPr>
                <w:sz w:val="18"/>
                <w:szCs w:val="18"/>
                <w:rtl/>
                <w:lang w:val="en-US" w:bidi="ar-EG"/>
              </w:rPr>
              <w:t>من قدرات استنفاد الأوزون)</w:t>
            </w:r>
          </w:p>
        </w:tc>
        <w:tc>
          <w:tcPr>
            <w:tcW w:w="891" w:type="dxa"/>
            <w:hideMark/>
          </w:tcPr>
          <w:p w:rsidR="00E65FD1" w:rsidRPr="00B904DA" w:rsidRDefault="00E65FD1" w:rsidP="00E65FD1">
            <w:pPr>
              <w:jc w:val="right"/>
              <w:rPr>
                <w:color w:val="000000"/>
                <w:sz w:val="14"/>
                <w:szCs w:val="14"/>
              </w:rPr>
            </w:pPr>
            <w:r w:rsidRPr="00B904DA">
              <w:rPr>
                <w:color w:val="000000"/>
                <w:sz w:val="14"/>
                <w:szCs w:val="14"/>
              </w:rPr>
              <w:t>0</w:t>
            </w:r>
          </w:p>
        </w:tc>
      </w:tr>
      <w:tr w:rsidR="00E65FD1" w:rsidTr="00E65FD1">
        <w:trPr>
          <w:trHeight w:val="143"/>
          <w:jc w:val="center"/>
        </w:trPr>
        <w:tc>
          <w:tcPr>
            <w:tcW w:w="630" w:type="dxa"/>
            <w:hideMark/>
          </w:tcPr>
          <w:p w:rsidR="00E65FD1" w:rsidRPr="00B904DA" w:rsidRDefault="00E65FD1" w:rsidP="00E65FD1">
            <w:pPr>
              <w:bidi/>
              <w:jc w:val="left"/>
              <w:rPr>
                <w:color w:val="000000"/>
                <w:sz w:val="16"/>
                <w:szCs w:val="16"/>
              </w:rPr>
            </w:pPr>
            <w:r w:rsidRPr="00B904DA">
              <w:rPr>
                <w:color w:val="000000"/>
                <w:sz w:val="16"/>
                <w:szCs w:val="16"/>
              </w:rPr>
              <w:t>3.2.4</w:t>
            </w:r>
          </w:p>
        </w:tc>
        <w:tc>
          <w:tcPr>
            <w:tcW w:w="9906" w:type="dxa"/>
            <w:gridSpan w:val="10"/>
            <w:hideMark/>
          </w:tcPr>
          <w:p w:rsidR="00E65FD1" w:rsidRPr="00F15585" w:rsidRDefault="00E65FD1" w:rsidP="00B904DA">
            <w:pPr>
              <w:bidi/>
              <w:jc w:val="left"/>
              <w:rPr>
                <w:color w:val="000000"/>
                <w:sz w:val="18"/>
                <w:szCs w:val="18"/>
              </w:rPr>
            </w:pPr>
            <w:r w:rsidRPr="00F15585">
              <w:rPr>
                <w:rFonts w:hint="cs"/>
                <w:sz w:val="18"/>
                <w:szCs w:val="18"/>
                <w:rtl/>
                <w:lang w:val="en-US" w:bidi="ar-EG"/>
              </w:rPr>
              <w:t xml:space="preserve">استهلاك مادة الهيدروكلوروفلوروكربون-123 المؤهل المتبقي </w:t>
            </w:r>
            <w:r w:rsidRPr="00F15585">
              <w:rPr>
                <w:sz w:val="18"/>
                <w:szCs w:val="18"/>
                <w:rtl/>
                <w:lang w:val="en-US" w:bidi="ar-EG"/>
              </w:rPr>
              <w:t>(</w:t>
            </w:r>
            <w:r w:rsidRPr="00F15585">
              <w:rPr>
                <w:rFonts w:hint="cs"/>
                <w:sz w:val="18"/>
                <w:szCs w:val="18"/>
                <w:rtl/>
                <w:lang w:val="en-US" w:bidi="ar-EG"/>
              </w:rPr>
              <w:t xml:space="preserve">بالأطنان </w:t>
            </w:r>
            <w:r w:rsidRPr="00F15585">
              <w:rPr>
                <w:sz w:val="18"/>
                <w:szCs w:val="18"/>
                <w:rtl/>
                <w:lang w:val="en-US" w:bidi="ar-EG"/>
              </w:rPr>
              <w:t>من قدرات استنفاد الأوزون)</w:t>
            </w:r>
          </w:p>
        </w:tc>
        <w:tc>
          <w:tcPr>
            <w:tcW w:w="891" w:type="dxa"/>
            <w:hideMark/>
          </w:tcPr>
          <w:p w:rsidR="00E65FD1" w:rsidRPr="00B904DA" w:rsidRDefault="00E65FD1" w:rsidP="00E65FD1">
            <w:pPr>
              <w:jc w:val="right"/>
              <w:rPr>
                <w:color w:val="000000"/>
                <w:sz w:val="14"/>
                <w:szCs w:val="14"/>
              </w:rPr>
            </w:pPr>
            <w:r w:rsidRPr="00B904DA">
              <w:rPr>
                <w:color w:val="000000"/>
                <w:sz w:val="14"/>
                <w:szCs w:val="14"/>
              </w:rPr>
              <w:t>0.11</w:t>
            </w:r>
          </w:p>
        </w:tc>
      </w:tr>
      <w:tr w:rsidR="00E65FD1" w:rsidTr="00E65FD1">
        <w:trPr>
          <w:trHeight w:val="143"/>
          <w:jc w:val="center"/>
        </w:trPr>
        <w:tc>
          <w:tcPr>
            <w:tcW w:w="630" w:type="dxa"/>
            <w:hideMark/>
          </w:tcPr>
          <w:p w:rsidR="00E65FD1" w:rsidRPr="00B904DA" w:rsidRDefault="00E65FD1" w:rsidP="00E65FD1">
            <w:pPr>
              <w:bidi/>
              <w:jc w:val="left"/>
              <w:rPr>
                <w:color w:val="000000"/>
                <w:sz w:val="16"/>
                <w:szCs w:val="16"/>
              </w:rPr>
            </w:pPr>
            <w:r w:rsidRPr="00B904DA">
              <w:rPr>
                <w:color w:val="000000"/>
                <w:sz w:val="16"/>
                <w:szCs w:val="16"/>
              </w:rPr>
              <w:t>1.3.4</w:t>
            </w:r>
          </w:p>
        </w:tc>
        <w:tc>
          <w:tcPr>
            <w:tcW w:w="9906" w:type="dxa"/>
            <w:gridSpan w:val="10"/>
            <w:hideMark/>
          </w:tcPr>
          <w:p w:rsidR="00E65FD1" w:rsidRPr="00F15585" w:rsidRDefault="00E65FD1" w:rsidP="00B904DA">
            <w:pPr>
              <w:bidi/>
              <w:jc w:val="left"/>
              <w:rPr>
                <w:color w:val="000000"/>
                <w:sz w:val="18"/>
                <w:szCs w:val="18"/>
              </w:rPr>
            </w:pPr>
            <w:r w:rsidRPr="00F15585">
              <w:rPr>
                <w:rFonts w:hint="cs"/>
                <w:sz w:val="18"/>
                <w:szCs w:val="18"/>
                <w:rtl/>
                <w:lang w:val="en-US" w:bidi="ar-EG"/>
              </w:rPr>
              <w:t xml:space="preserve">الإزالة التامة للهيدروكلوروفلوروكربون-141ب المتفق على تحقيقها بموجب هذا الاتفاق </w:t>
            </w:r>
            <w:r w:rsidRPr="00F15585">
              <w:rPr>
                <w:sz w:val="18"/>
                <w:szCs w:val="18"/>
                <w:rtl/>
                <w:lang w:val="en-US" w:bidi="ar-EG"/>
              </w:rPr>
              <w:t>(</w:t>
            </w:r>
            <w:r w:rsidRPr="00F15585">
              <w:rPr>
                <w:rFonts w:hint="cs"/>
                <w:sz w:val="18"/>
                <w:szCs w:val="18"/>
                <w:rtl/>
                <w:lang w:val="en-US" w:bidi="ar-EG"/>
              </w:rPr>
              <w:t xml:space="preserve">بالأطنان </w:t>
            </w:r>
            <w:r w:rsidRPr="00F15585">
              <w:rPr>
                <w:sz w:val="18"/>
                <w:szCs w:val="18"/>
                <w:rtl/>
                <w:lang w:val="en-US" w:bidi="ar-EG"/>
              </w:rPr>
              <w:t>من قدرات استنفاد الأوزون)</w:t>
            </w:r>
          </w:p>
        </w:tc>
        <w:tc>
          <w:tcPr>
            <w:tcW w:w="891" w:type="dxa"/>
            <w:hideMark/>
          </w:tcPr>
          <w:p w:rsidR="00E65FD1" w:rsidRPr="00B904DA" w:rsidRDefault="00E65FD1" w:rsidP="00E65FD1">
            <w:pPr>
              <w:jc w:val="right"/>
              <w:rPr>
                <w:color w:val="000000"/>
                <w:sz w:val="14"/>
                <w:szCs w:val="14"/>
              </w:rPr>
            </w:pPr>
            <w:r w:rsidRPr="00B904DA">
              <w:rPr>
                <w:color w:val="000000"/>
                <w:sz w:val="14"/>
                <w:szCs w:val="14"/>
              </w:rPr>
              <w:t>33.92**</w:t>
            </w:r>
          </w:p>
        </w:tc>
      </w:tr>
      <w:tr w:rsidR="00E65FD1" w:rsidTr="00E65FD1">
        <w:trPr>
          <w:trHeight w:val="134"/>
          <w:jc w:val="center"/>
        </w:trPr>
        <w:tc>
          <w:tcPr>
            <w:tcW w:w="630" w:type="dxa"/>
            <w:hideMark/>
          </w:tcPr>
          <w:p w:rsidR="00E65FD1" w:rsidRPr="00B904DA" w:rsidRDefault="00E65FD1" w:rsidP="00B904DA">
            <w:pPr>
              <w:bidi/>
              <w:jc w:val="left"/>
              <w:rPr>
                <w:color w:val="000000"/>
                <w:sz w:val="16"/>
                <w:szCs w:val="16"/>
              </w:rPr>
            </w:pPr>
            <w:r w:rsidRPr="00B904DA">
              <w:rPr>
                <w:color w:val="000000"/>
                <w:sz w:val="16"/>
                <w:szCs w:val="16"/>
              </w:rPr>
              <w:t>2.3.4</w:t>
            </w:r>
          </w:p>
        </w:tc>
        <w:tc>
          <w:tcPr>
            <w:tcW w:w="9906" w:type="dxa"/>
            <w:gridSpan w:val="10"/>
            <w:hideMark/>
          </w:tcPr>
          <w:p w:rsidR="00E65FD1" w:rsidRPr="00F15585" w:rsidRDefault="00E65FD1" w:rsidP="00B904DA">
            <w:pPr>
              <w:bidi/>
              <w:jc w:val="left"/>
              <w:rPr>
                <w:color w:val="000000"/>
                <w:sz w:val="18"/>
                <w:szCs w:val="18"/>
              </w:rPr>
            </w:pPr>
            <w:r w:rsidRPr="00F15585">
              <w:rPr>
                <w:rFonts w:hint="cs"/>
                <w:sz w:val="18"/>
                <w:szCs w:val="18"/>
                <w:rtl/>
                <w:lang w:val="en-US" w:bidi="ar-EG"/>
              </w:rPr>
              <w:t xml:space="preserve">ماد ة الهيدروكلوروفلوروكربون-141ب التي يتعين إزالتها في المرحلة السابقة </w:t>
            </w:r>
            <w:r w:rsidRPr="00F15585">
              <w:rPr>
                <w:sz w:val="18"/>
                <w:szCs w:val="18"/>
                <w:rtl/>
                <w:lang w:val="en-US" w:bidi="ar-EG"/>
              </w:rPr>
              <w:t>(</w:t>
            </w:r>
            <w:r w:rsidRPr="00F15585">
              <w:rPr>
                <w:rFonts w:hint="cs"/>
                <w:sz w:val="18"/>
                <w:szCs w:val="18"/>
                <w:rtl/>
                <w:lang w:val="en-US" w:bidi="ar-EG"/>
              </w:rPr>
              <w:t xml:space="preserve">بالأطنان </w:t>
            </w:r>
            <w:r w:rsidRPr="00F15585">
              <w:rPr>
                <w:sz w:val="18"/>
                <w:szCs w:val="18"/>
                <w:rtl/>
                <w:lang w:val="en-US" w:bidi="ar-EG"/>
              </w:rPr>
              <w:t>من قدرات استنفاد الأوزون)</w:t>
            </w:r>
          </w:p>
        </w:tc>
        <w:tc>
          <w:tcPr>
            <w:tcW w:w="891" w:type="dxa"/>
            <w:hideMark/>
          </w:tcPr>
          <w:p w:rsidR="00E65FD1" w:rsidRPr="00B904DA" w:rsidRDefault="00E65FD1" w:rsidP="00E65FD1">
            <w:pPr>
              <w:jc w:val="right"/>
              <w:rPr>
                <w:color w:val="000000"/>
                <w:sz w:val="14"/>
                <w:szCs w:val="14"/>
              </w:rPr>
            </w:pPr>
            <w:r w:rsidRPr="00B904DA">
              <w:rPr>
                <w:color w:val="000000"/>
                <w:sz w:val="14"/>
                <w:szCs w:val="14"/>
              </w:rPr>
              <w:t>95.69</w:t>
            </w:r>
          </w:p>
        </w:tc>
      </w:tr>
      <w:tr w:rsidR="00E65FD1" w:rsidTr="00E65FD1">
        <w:trPr>
          <w:trHeight w:val="152"/>
          <w:jc w:val="center"/>
        </w:trPr>
        <w:tc>
          <w:tcPr>
            <w:tcW w:w="630" w:type="dxa"/>
            <w:hideMark/>
          </w:tcPr>
          <w:p w:rsidR="00E65FD1" w:rsidRPr="00F15585" w:rsidRDefault="00E65FD1" w:rsidP="00F15585">
            <w:pPr>
              <w:bidi/>
              <w:jc w:val="left"/>
              <w:rPr>
                <w:color w:val="000000"/>
                <w:sz w:val="16"/>
                <w:szCs w:val="16"/>
              </w:rPr>
            </w:pPr>
            <w:r w:rsidRPr="00F15585">
              <w:rPr>
                <w:color w:val="000000"/>
                <w:sz w:val="16"/>
                <w:szCs w:val="16"/>
              </w:rPr>
              <w:t>3.3.4</w:t>
            </w:r>
          </w:p>
        </w:tc>
        <w:tc>
          <w:tcPr>
            <w:tcW w:w="9906" w:type="dxa"/>
            <w:gridSpan w:val="10"/>
            <w:hideMark/>
          </w:tcPr>
          <w:p w:rsidR="00E65FD1" w:rsidRPr="00F15585" w:rsidRDefault="00E65FD1" w:rsidP="00E65FD1">
            <w:pPr>
              <w:bidi/>
              <w:rPr>
                <w:sz w:val="18"/>
                <w:szCs w:val="18"/>
                <w:rtl/>
                <w:lang w:val="en-US" w:bidi="ar-EG"/>
              </w:rPr>
            </w:pPr>
            <w:r w:rsidRPr="00F15585">
              <w:rPr>
                <w:rFonts w:hint="cs"/>
                <w:sz w:val="18"/>
                <w:szCs w:val="18"/>
                <w:rtl/>
                <w:lang w:val="en-US" w:bidi="ar-EG"/>
              </w:rPr>
              <w:t xml:space="preserve">استهلاك الهيدروفلوروكربون-141ب المؤهل المتبقي </w:t>
            </w:r>
            <w:r w:rsidRPr="00F15585">
              <w:rPr>
                <w:sz w:val="18"/>
                <w:szCs w:val="18"/>
                <w:rtl/>
                <w:lang w:val="en-US" w:bidi="ar-EG"/>
              </w:rPr>
              <w:t>(</w:t>
            </w:r>
            <w:r w:rsidRPr="00F15585">
              <w:rPr>
                <w:rFonts w:hint="cs"/>
                <w:sz w:val="18"/>
                <w:szCs w:val="18"/>
                <w:rtl/>
                <w:lang w:val="en-US" w:bidi="ar-EG"/>
              </w:rPr>
              <w:t xml:space="preserve">بالأطنان </w:t>
            </w:r>
            <w:r w:rsidRPr="00F15585">
              <w:rPr>
                <w:sz w:val="18"/>
                <w:szCs w:val="18"/>
                <w:rtl/>
                <w:lang w:val="en-US" w:bidi="ar-EG"/>
              </w:rPr>
              <w:t>من قدرات استنفاد الأوزون)</w:t>
            </w:r>
          </w:p>
        </w:tc>
        <w:tc>
          <w:tcPr>
            <w:tcW w:w="891" w:type="dxa"/>
            <w:hideMark/>
          </w:tcPr>
          <w:p w:rsidR="00E65FD1" w:rsidRPr="00B904DA" w:rsidRDefault="00E65FD1" w:rsidP="00E65FD1">
            <w:pPr>
              <w:jc w:val="right"/>
              <w:rPr>
                <w:color w:val="000000"/>
                <w:sz w:val="14"/>
                <w:szCs w:val="14"/>
              </w:rPr>
            </w:pPr>
            <w:r w:rsidRPr="00B904DA">
              <w:rPr>
                <w:color w:val="000000"/>
                <w:sz w:val="14"/>
                <w:szCs w:val="14"/>
              </w:rPr>
              <w:t>0</w:t>
            </w:r>
          </w:p>
        </w:tc>
      </w:tr>
      <w:tr w:rsidR="00E65FD1" w:rsidTr="00E65FD1">
        <w:trPr>
          <w:trHeight w:val="179"/>
          <w:jc w:val="center"/>
        </w:trPr>
        <w:tc>
          <w:tcPr>
            <w:tcW w:w="630" w:type="dxa"/>
            <w:hideMark/>
          </w:tcPr>
          <w:p w:rsidR="00E65FD1" w:rsidRPr="00F15585" w:rsidRDefault="00E65FD1" w:rsidP="00F15585">
            <w:pPr>
              <w:bidi/>
              <w:jc w:val="left"/>
              <w:rPr>
                <w:color w:val="000000"/>
                <w:sz w:val="16"/>
                <w:szCs w:val="16"/>
              </w:rPr>
            </w:pPr>
            <w:r w:rsidRPr="00F15585">
              <w:rPr>
                <w:color w:val="000000"/>
                <w:sz w:val="16"/>
                <w:szCs w:val="16"/>
              </w:rPr>
              <w:t>1.4.4</w:t>
            </w:r>
          </w:p>
        </w:tc>
        <w:tc>
          <w:tcPr>
            <w:tcW w:w="9906" w:type="dxa"/>
            <w:gridSpan w:val="10"/>
            <w:hideMark/>
          </w:tcPr>
          <w:p w:rsidR="00E65FD1" w:rsidRPr="00F15585" w:rsidRDefault="00E65FD1" w:rsidP="00B904DA">
            <w:pPr>
              <w:bidi/>
              <w:rPr>
                <w:color w:val="000000"/>
                <w:sz w:val="18"/>
                <w:szCs w:val="18"/>
              </w:rPr>
            </w:pPr>
            <w:r w:rsidRPr="00F15585">
              <w:rPr>
                <w:rFonts w:hint="cs"/>
                <w:sz w:val="18"/>
                <w:szCs w:val="18"/>
                <w:rtl/>
                <w:lang w:val="en-US" w:bidi="ar-EG"/>
              </w:rPr>
              <w:t>مجموع مادة الهيدروكلوروفلوروكربون-142ب  المتفق على إزالتها بموجب هذا الاتفاق (بالأطنان من قدرات استنفاد الأوزون)</w:t>
            </w:r>
          </w:p>
        </w:tc>
        <w:tc>
          <w:tcPr>
            <w:tcW w:w="891" w:type="dxa"/>
            <w:hideMark/>
          </w:tcPr>
          <w:p w:rsidR="00E65FD1" w:rsidRPr="00B904DA" w:rsidRDefault="00E65FD1" w:rsidP="00E65FD1">
            <w:pPr>
              <w:jc w:val="right"/>
              <w:rPr>
                <w:color w:val="000000"/>
                <w:sz w:val="14"/>
                <w:szCs w:val="14"/>
              </w:rPr>
            </w:pPr>
            <w:r w:rsidRPr="00B904DA">
              <w:rPr>
                <w:color w:val="000000"/>
                <w:sz w:val="14"/>
                <w:szCs w:val="14"/>
              </w:rPr>
              <w:t>16.36</w:t>
            </w:r>
          </w:p>
        </w:tc>
      </w:tr>
      <w:tr w:rsidR="00E65FD1" w:rsidTr="00E65FD1">
        <w:trPr>
          <w:trHeight w:val="179"/>
          <w:jc w:val="center"/>
        </w:trPr>
        <w:tc>
          <w:tcPr>
            <w:tcW w:w="630" w:type="dxa"/>
          </w:tcPr>
          <w:p w:rsidR="00E65FD1" w:rsidRPr="00F15585" w:rsidRDefault="00E65FD1" w:rsidP="00F15585">
            <w:pPr>
              <w:bidi/>
              <w:jc w:val="left"/>
              <w:rPr>
                <w:color w:val="000000"/>
                <w:sz w:val="16"/>
                <w:szCs w:val="16"/>
              </w:rPr>
            </w:pPr>
            <w:r w:rsidRPr="00F15585">
              <w:rPr>
                <w:color w:val="000000"/>
                <w:sz w:val="16"/>
                <w:szCs w:val="16"/>
              </w:rPr>
              <w:t>2.4.4</w:t>
            </w:r>
          </w:p>
        </w:tc>
        <w:tc>
          <w:tcPr>
            <w:tcW w:w="9906" w:type="dxa"/>
            <w:gridSpan w:val="10"/>
          </w:tcPr>
          <w:p w:rsidR="00E65FD1" w:rsidRPr="00F15585" w:rsidRDefault="00E65FD1" w:rsidP="00B904DA">
            <w:pPr>
              <w:bidi/>
              <w:rPr>
                <w:color w:val="000000"/>
                <w:sz w:val="18"/>
                <w:szCs w:val="18"/>
              </w:rPr>
            </w:pPr>
            <w:r w:rsidRPr="00F15585">
              <w:rPr>
                <w:rFonts w:hint="cs"/>
                <w:sz w:val="18"/>
                <w:szCs w:val="18"/>
                <w:rtl/>
                <w:lang w:val="en-US" w:bidi="ar-EG"/>
              </w:rPr>
              <w:t xml:space="preserve">مادة الهيدروكلوروفلوروكربون-142ب التي يتعين إزالتها في المرحلة السابقة </w:t>
            </w:r>
            <w:r w:rsidRPr="00F15585">
              <w:rPr>
                <w:sz w:val="18"/>
                <w:szCs w:val="18"/>
                <w:rtl/>
                <w:lang w:val="en-US" w:bidi="ar-EG"/>
              </w:rPr>
              <w:t>(</w:t>
            </w:r>
            <w:r w:rsidRPr="00F15585">
              <w:rPr>
                <w:rFonts w:hint="cs"/>
                <w:sz w:val="18"/>
                <w:szCs w:val="18"/>
                <w:rtl/>
                <w:lang w:val="en-US" w:bidi="ar-EG"/>
              </w:rPr>
              <w:t xml:space="preserve">بالأطنان </w:t>
            </w:r>
            <w:r w:rsidRPr="00F15585">
              <w:rPr>
                <w:sz w:val="18"/>
                <w:szCs w:val="18"/>
                <w:rtl/>
                <w:lang w:val="en-US" w:bidi="ar-EG"/>
              </w:rPr>
              <w:t>من قدرات استنفاد الأوزون)</w:t>
            </w:r>
          </w:p>
        </w:tc>
        <w:tc>
          <w:tcPr>
            <w:tcW w:w="891" w:type="dxa"/>
          </w:tcPr>
          <w:p w:rsidR="00E65FD1" w:rsidRPr="00B904DA" w:rsidRDefault="00E65FD1" w:rsidP="00E65FD1">
            <w:pPr>
              <w:jc w:val="right"/>
              <w:rPr>
                <w:color w:val="000000"/>
                <w:sz w:val="14"/>
                <w:szCs w:val="14"/>
              </w:rPr>
            </w:pPr>
            <w:r w:rsidRPr="00B904DA">
              <w:rPr>
                <w:color w:val="000000"/>
                <w:sz w:val="14"/>
                <w:szCs w:val="14"/>
              </w:rPr>
              <w:t>0</w:t>
            </w:r>
          </w:p>
        </w:tc>
      </w:tr>
      <w:tr w:rsidR="00E65FD1" w:rsidTr="00E65FD1">
        <w:trPr>
          <w:trHeight w:val="179"/>
          <w:jc w:val="center"/>
        </w:trPr>
        <w:tc>
          <w:tcPr>
            <w:tcW w:w="630" w:type="dxa"/>
          </w:tcPr>
          <w:p w:rsidR="00E65FD1" w:rsidRPr="00F15585" w:rsidRDefault="00E65FD1" w:rsidP="00F15585">
            <w:pPr>
              <w:bidi/>
              <w:jc w:val="left"/>
              <w:rPr>
                <w:color w:val="000000"/>
                <w:sz w:val="16"/>
                <w:szCs w:val="16"/>
              </w:rPr>
            </w:pPr>
            <w:r w:rsidRPr="00F15585">
              <w:rPr>
                <w:color w:val="000000"/>
                <w:sz w:val="16"/>
                <w:szCs w:val="16"/>
              </w:rPr>
              <w:t>3.4.4</w:t>
            </w:r>
          </w:p>
        </w:tc>
        <w:tc>
          <w:tcPr>
            <w:tcW w:w="9906" w:type="dxa"/>
            <w:gridSpan w:val="10"/>
          </w:tcPr>
          <w:p w:rsidR="00E65FD1" w:rsidRPr="00F15585" w:rsidRDefault="00E65FD1" w:rsidP="00B904DA">
            <w:pPr>
              <w:bidi/>
              <w:rPr>
                <w:color w:val="000000"/>
                <w:sz w:val="18"/>
                <w:szCs w:val="18"/>
              </w:rPr>
            </w:pPr>
            <w:r w:rsidRPr="00F15585">
              <w:rPr>
                <w:rFonts w:hint="cs"/>
                <w:sz w:val="18"/>
                <w:szCs w:val="18"/>
                <w:rtl/>
                <w:lang w:val="en-US" w:bidi="ar-EG"/>
              </w:rPr>
              <w:t xml:space="preserve">استهلاك مادة الهيدروكلوروفلوروكربون-142ب المؤهل المتبقي </w:t>
            </w:r>
            <w:r w:rsidRPr="00F15585">
              <w:rPr>
                <w:sz w:val="18"/>
                <w:szCs w:val="18"/>
                <w:rtl/>
                <w:lang w:val="en-US" w:bidi="ar-EG"/>
              </w:rPr>
              <w:t>(</w:t>
            </w:r>
            <w:r w:rsidRPr="00F15585">
              <w:rPr>
                <w:rFonts w:hint="cs"/>
                <w:sz w:val="18"/>
                <w:szCs w:val="18"/>
                <w:rtl/>
                <w:lang w:val="en-US" w:bidi="ar-EG"/>
              </w:rPr>
              <w:t xml:space="preserve">بالأطنان </w:t>
            </w:r>
            <w:r w:rsidRPr="00F15585">
              <w:rPr>
                <w:sz w:val="18"/>
                <w:szCs w:val="18"/>
                <w:rtl/>
                <w:lang w:val="en-US" w:bidi="ar-EG"/>
              </w:rPr>
              <w:t>من قدرات استنفاد الأوزون)</w:t>
            </w:r>
          </w:p>
        </w:tc>
        <w:tc>
          <w:tcPr>
            <w:tcW w:w="891" w:type="dxa"/>
          </w:tcPr>
          <w:p w:rsidR="00E65FD1" w:rsidRPr="00B904DA" w:rsidRDefault="00E65FD1" w:rsidP="00E65FD1">
            <w:pPr>
              <w:jc w:val="right"/>
              <w:rPr>
                <w:color w:val="000000"/>
                <w:sz w:val="14"/>
                <w:szCs w:val="14"/>
              </w:rPr>
            </w:pPr>
            <w:r w:rsidRPr="00B904DA">
              <w:rPr>
                <w:color w:val="000000"/>
                <w:sz w:val="14"/>
                <w:szCs w:val="14"/>
              </w:rPr>
              <w:t>0</w:t>
            </w:r>
          </w:p>
        </w:tc>
      </w:tr>
      <w:tr w:rsidR="00E65FD1" w:rsidTr="00E65FD1">
        <w:trPr>
          <w:trHeight w:val="179"/>
          <w:jc w:val="center"/>
        </w:trPr>
        <w:tc>
          <w:tcPr>
            <w:tcW w:w="630" w:type="dxa"/>
          </w:tcPr>
          <w:p w:rsidR="00E65FD1" w:rsidRPr="00F15585" w:rsidRDefault="00E65FD1" w:rsidP="00F15585">
            <w:pPr>
              <w:bidi/>
              <w:jc w:val="left"/>
              <w:rPr>
                <w:color w:val="000000"/>
                <w:sz w:val="16"/>
                <w:szCs w:val="16"/>
              </w:rPr>
            </w:pPr>
            <w:r w:rsidRPr="00F15585">
              <w:rPr>
                <w:color w:val="000000"/>
                <w:sz w:val="16"/>
                <w:szCs w:val="16"/>
              </w:rPr>
              <w:t>1.5.4</w:t>
            </w:r>
          </w:p>
        </w:tc>
        <w:tc>
          <w:tcPr>
            <w:tcW w:w="9906" w:type="dxa"/>
            <w:gridSpan w:val="10"/>
          </w:tcPr>
          <w:p w:rsidR="00E65FD1" w:rsidRPr="00F15585" w:rsidRDefault="00E65FD1" w:rsidP="00E65FD1">
            <w:pPr>
              <w:bidi/>
              <w:rPr>
                <w:sz w:val="18"/>
                <w:szCs w:val="18"/>
                <w:rtl/>
                <w:lang w:val="en-US" w:bidi="ar-EG"/>
              </w:rPr>
            </w:pPr>
            <w:r w:rsidRPr="00F15585">
              <w:rPr>
                <w:rFonts w:hint="cs"/>
                <w:sz w:val="18"/>
                <w:szCs w:val="18"/>
                <w:rtl/>
                <w:lang w:val="en-US" w:bidi="ar-EG"/>
              </w:rPr>
              <w:t xml:space="preserve">الإزالة التامة للهيدروكلوروفلوروكربون-141ب في البوليولات سابقة الخلط المستوردة المتفق على تحقيقها بموجب هذا الاتفاق </w:t>
            </w:r>
            <w:r w:rsidRPr="00F15585">
              <w:rPr>
                <w:sz w:val="18"/>
                <w:szCs w:val="18"/>
                <w:rtl/>
                <w:lang w:val="en-US" w:bidi="ar-EG"/>
              </w:rPr>
              <w:t>(</w:t>
            </w:r>
            <w:r w:rsidRPr="00F15585">
              <w:rPr>
                <w:rFonts w:hint="cs"/>
                <w:sz w:val="18"/>
                <w:szCs w:val="18"/>
                <w:rtl/>
                <w:lang w:val="en-US" w:bidi="ar-EG"/>
              </w:rPr>
              <w:t xml:space="preserve">بالأطنان </w:t>
            </w:r>
            <w:r w:rsidRPr="00F15585">
              <w:rPr>
                <w:sz w:val="18"/>
                <w:szCs w:val="18"/>
                <w:rtl/>
                <w:lang w:val="en-US" w:bidi="ar-EG"/>
              </w:rPr>
              <w:t>من قدرات استنفاد الأوزون)</w:t>
            </w:r>
          </w:p>
        </w:tc>
        <w:tc>
          <w:tcPr>
            <w:tcW w:w="891" w:type="dxa"/>
          </w:tcPr>
          <w:p w:rsidR="00E65FD1" w:rsidRPr="00B904DA" w:rsidRDefault="00E65FD1" w:rsidP="00E65FD1">
            <w:pPr>
              <w:jc w:val="right"/>
              <w:rPr>
                <w:color w:val="000000"/>
                <w:sz w:val="14"/>
                <w:szCs w:val="14"/>
              </w:rPr>
            </w:pPr>
            <w:r w:rsidRPr="00B904DA">
              <w:rPr>
                <w:color w:val="000000"/>
                <w:sz w:val="14"/>
                <w:szCs w:val="14"/>
              </w:rPr>
              <w:t>26.16</w:t>
            </w:r>
          </w:p>
        </w:tc>
      </w:tr>
      <w:tr w:rsidR="00E65FD1" w:rsidTr="00E65FD1">
        <w:trPr>
          <w:trHeight w:val="179"/>
          <w:jc w:val="center"/>
        </w:trPr>
        <w:tc>
          <w:tcPr>
            <w:tcW w:w="630" w:type="dxa"/>
          </w:tcPr>
          <w:p w:rsidR="00E65FD1" w:rsidRPr="00F15585" w:rsidRDefault="00E65FD1" w:rsidP="00F15585">
            <w:pPr>
              <w:bidi/>
              <w:jc w:val="left"/>
              <w:rPr>
                <w:color w:val="000000"/>
                <w:sz w:val="16"/>
                <w:szCs w:val="16"/>
              </w:rPr>
            </w:pPr>
            <w:r w:rsidRPr="00F15585">
              <w:rPr>
                <w:color w:val="000000"/>
                <w:sz w:val="16"/>
                <w:szCs w:val="16"/>
              </w:rPr>
              <w:t>2.5.4</w:t>
            </w:r>
          </w:p>
        </w:tc>
        <w:tc>
          <w:tcPr>
            <w:tcW w:w="9906" w:type="dxa"/>
            <w:gridSpan w:val="10"/>
          </w:tcPr>
          <w:p w:rsidR="00E65FD1" w:rsidRPr="00F15585" w:rsidRDefault="00E65FD1" w:rsidP="00E65FD1">
            <w:pPr>
              <w:bidi/>
              <w:rPr>
                <w:sz w:val="18"/>
                <w:szCs w:val="18"/>
                <w:rtl/>
                <w:lang w:val="en-US" w:bidi="ar-EG"/>
              </w:rPr>
            </w:pPr>
            <w:r w:rsidRPr="00F15585">
              <w:rPr>
                <w:rFonts w:hint="cs"/>
                <w:sz w:val="18"/>
                <w:szCs w:val="18"/>
                <w:rtl/>
                <w:lang w:val="en-US" w:bidi="ar-EG"/>
              </w:rPr>
              <w:t xml:space="preserve">الهيدروكلوروفلوروكربون-141ب في البوليولات سابقة الخلط المستوردة التي يتعين إزالته في المرحلة السابقة </w:t>
            </w:r>
            <w:r w:rsidRPr="00F15585">
              <w:rPr>
                <w:sz w:val="18"/>
                <w:szCs w:val="18"/>
                <w:rtl/>
                <w:lang w:val="en-US" w:bidi="ar-EG"/>
              </w:rPr>
              <w:t>(</w:t>
            </w:r>
            <w:r w:rsidRPr="00F15585">
              <w:rPr>
                <w:rFonts w:hint="cs"/>
                <w:sz w:val="18"/>
                <w:szCs w:val="18"/>
                <w:rtl/>
                <w:lang w:val="en-US" w:bidi="ar-EG"/>
              </w:rPr>
              <w:t xml:space="preserve">بالأطنان </w:t>
            </w:r>
            <w:r w:rsidRPr="00F15585">
              <w:rPr>
                <w:sz w:val="18"/>
                <w:szCs w:val="18"/>
                <w:rtl/>
                <w:lang w:val="en-US" w:bidi="ar-EG"/>
              </w:rPr>
              <w:t>من قدرات استنفاد الأوزون)</w:t>
            </w:r>
          </w:p>
        </w:tc>
        <w:tc>
          <w:tcPr>
            <w:tcW w:w="891" w:type="dxa"/>
          </w:tcPr>
          <w:p w:rsidR="00E65FD1" w:rsidRPr="00B904DA" w:rsidRDefault="00E65FD1" w:rsidP="00E65FD1">
            <w:pPr>
              <w:jc w:val="right"/>
              <w:rPr>
                <w:color w:val="000000"/>
                <w:sz w:val="14"/>
                <w:szCs w:val="14"/>
              </w:rPr>
            </w:pPr>
            <w:r w:rsidRPr="00B904DA">
              <w:rPr>
                <w:color w:val="000000"/>
                <w:sz w:val="14"/>
                <w:szCs w:val="14"/>
              </w:rPr>
              <w:t>72.18</w:t>
            </w:r>
          </w:p>
        </w:tc>
      </w:tr>
      <w:tr w:rsidR="00E65FD1" w:rsidTr="00E65FD1">
        <w:trPr>
          <w:trHeight w:val="179"/>
          <w:jc w:val="center"/>
        </w:trPr>
        <w:tc>
          <w:tcPr>
            <w:tcW w:w="630" w:type="dxa"/>
            <w:tcBorders>
              <w:bottom w:val="single" w:sz="4" w:space="0" w:color="auto"/>
            </w:tcBorders>
          </w:tcPr>
          <w:p w:rsidR="00E65FD1" w:rsidRPr="00F15585" w:rsidRDefault="00E65FD1" w:rsidP="00F15585">
            <w:pPr>
              <w:bidi/>
              <w:jc w:val="left"/>
              <w:rPr>
                <w:color w:val="000000"/>
                <w:sz w:val="16"/>
                <w:szCs w:val="16"/>
              </w:rPr>
            </w:pPr>
            <w:r w:rsidRPr="00F15585">
              <w:rPr>
                <w:color w:val="000000"/>
                <w:sz w:val="16"/>
                <w:szCs w:val="16"/>
              </w:rPr>
              <w:t>3.5.4</w:t>
            </w:r>
          </w:p>
        </w:tc>
        <w:tc>
          <w:tcPr>
            <w:tcW w:w="9906" w:type="dxa"/>
            <w:gridSpan w:val="10"/>
            <w:tcBorders>
              <w:bottom w:val="single" w:sz="4" w:space="0" w:color="auto"/>
            </w:tcBorders>
          </w:tcPr>
          <w:p w:rsidR="00E65FD1" w:rsidRPr="00F15585" w:rsidRDefault="00E65FD1" w:rsidP="00E65FD1">
            <w:pPr>
              <w:bidi/>
              <w:rPr>
                <w:sz w:val="18"/>
                <w:szCs w:val="18"/>
                <w:rtl/>
                <w:lang w:val="en-US" w:bidi="ar-EG"/>
              </w:rPr>
            </w:pPr>
            <w:r w:rsidRPr="00F15585">
              <w:rPr>
                <w:rFonts w:hint="cs"/>
                <w:sz w:val="18"/>
                <w:szCs w:val="18"/>
                <w:rtl/>
                <w:lang w:val="en-US" w:bidi="ar-EG"/>
              </w:rPr>
              <w:t xml:space="preserve">استهلاك الهيدروفلوروكربون-141ب في البوليولات سابقة الخلط المستوردة المؤهل المتبقي </w:t>
            </w:r>
            <w:r w:rsidRPr="00F15585">
              <w:rPr>
                <w:sz w:val="18"/>
                <w:szCs w:val="18"/>
                <w:rtl/>
                <w:lang w:val="en-US" w:bidi="ar-EG"/>
              </w:rPr>
              <w:t>(</w:t>
            </w:r>
            <w:r w:rsidRPr="00F15585">
              <w:rPr>
                <w:rFonts w:hint="cs"/>
                <w:sz w:val="18"/>
                <w:szCs w:val="18"/>
                <w:rtl/>
                <w:lang w:val="en-US" w:bidi="ar-EG"/>
              </w:rPr>
              <w:t xml:space="preserve">بالأطنان </w:t>
            </w:r>
            <w:r w:rsidRPr="00F15585">
              <w:rPr>
                <w:sz w:val="18"/>
                <w:szCs w:val="18"/>
                <w:rtl/>
                <w:lang w:val="en-US" w:bidi="ar-EG"/>
              </w:rPr>
              <w:t>من قدرات استنفاد الأوزون)</w:t>
            </w:r>
          </w:p>
        </w:tc>
        <w:tc>
          <w:tcPr>
            <w:tcW w:w="891" w:type="dxa"/>
            <w:tcBorders>
              <w:bottom w:val="single" w:sz="4" w:space="0" w:color="auto"/>
            </w:tcBorders>
          </w:tcPr>
          <w:p w:rsidR="00E65FD1" w:rsidRPr="00B904DA" w:rsidRDefault="00E65FD1" w:rsidP="00E65FD1">
            <w:pPr>
              <w:jc w:val="right"/>
              <w:rPr>
                <w:color w:val="000000"/>
                <w:sz w:val="14"/>
                <w:szCs w:val="14"/>
              </w:rPr>
            </w:pPr>
            <w:r w:rsidRPr="00B904DA">
              <w:rPr>
                <w:color w:val="000000"/>
                <w:sz w:val="14"/>
                <w:szCs w:val="14"/>
              </w:rPr>
              <w:t>0</w:t>
            </w:r>
          </w:p>
        </w:tc>
      </w:tr>
      <w:tr w:rsidR="001C57C8" w:rsidRPr="00F15585" w:rsidTr="00D27520">
        <w:trPr>
          <w:trHeight w:val="179"/>
          <w:jc w:val="center"/>
        </w:trPr>
        <w:tc>
          <w:tcPr>
            <w:tcW w:w="10536" w:type="dxa"/>
            <w:gridSpan w:val="11"/>
            <w:tcBorders>
              <w:left w:val="nil"/>
              <w:bottom w:val="nil"/>
              <w:right w:val="nil"/>
            </w:tcBorders>
          </w:tcPr>
          <w:p w:rsidR="001C57C8" w:rsidRPr="00F15585" w:rsidRDefault="001C57C8" w:rsidP="00B904DA">
            <w:pPr>
              <w:bidi/>
              <w:spacing w:before="40"/>
              <w:jc w:val="left"/>
              <w:rPr>
                <w:color w:val="000000"/>
                <w:sz w:val="16"/>
                <w:szCs w:val="16"/>
              </w:rPr>
            </w:pPr>
            <w:r w:rsidRPr="00F15585">
              <w:rPr>
                <w:color w:val="000000"/>
                <w:sz w:val="16"/>
                <w:szCs w:val="16"/>
              </w:rPr>
              <w:t>*</w:t>
            </w:r>
            <w:r w:rsidRPr="00F15585">
              <w:rPr>
                <w:rFonts w:hint="cs"/>
                <w:color w:val="000000"/>
                <w:sz w:val="16"/>
                <w:szCs w:val="16"/>
                <w:rtl/>
              </w:rPr>
              <w:t xml:space="preserve">  </w:t>
            </w:r>
            <w:r w:rsidRPr="00F15585">
              <w:rPr>
                <w:rFonts w:hint="cs"/>
                <w:sz w:val="16"/>
                <w:szCs w:val="16"/>
                <w:rtl/>
              </w:rPr>
              <w:t>بما في ذلك إزالة 4.4 أطنان من قدرات استنفاد الأوزون المتفق عليها في الاجتماع السادس والسبعين والتي تمّ إدراجها في هذا الاتفاق</w:t>
            </w:r>
            <w:r w:rsidR="008213DD">
              <w:rPr>
                <w:rFonts w:hint="cs"/>
                <w:color w:val="000000"/>
                <w:sz w:val="16"/>
                <w:szCs w:val="16"/>
                <w:rtl/>
              </w:rPr>
              <w:t>.</w:t>
            </w:r>
          </w:p>
          <w:p w:rsidR="001C57C8" w:rsidRPr="00F15585" w:rsidRDefault="001C57C8" w:rsidP="001C57C8">
            <w:pPr>
              <w:bidi/>
              <w:jc w:val="left"/>
              <w:rPr>
                <w:color w:val="000000"/>
                <w:sz w:val="16"/>
                <w:szCs w:val="16"/>
                <w:rtl/>
                <w:lang w:bidi="ar-EG"/>
              </w:rPr>
            </w:pPr>
            <w:r w:rsidRPr="00F15585">
              <w:rPr>
                <w:rFonts w:hint="cs"/>
                <w:color w:val="000000"/>
                <w:sz w:val="16"/>
                <w:szCs w:val="16"/>
                <w:rtl/>
              </w:rPr>
              <w:t xml:space="preserve">ملاحظة:  </w:t>
            </w:r>
            <w:r w:rsidRPr="00F15585">
              <w:rPr>
                <w:rFonts w:hint="cs"/>
                <w:b/>
                <w:sz w:val="16"/>
                <w:szCs w:val="16"/>
                <w:rtl/>
                <w:lang w:val="en-US"/>
              </w:rPr>
              <w:t xml:space="preserve">تاريخ إنجاز المرحلة الأولى </w:t>
            </w:r>
            <w:r w:rsidRPr="00F15585">
              <w:rPr>
                <w:rFonts w:hint="cs"/>
                <w:b/>
                <w:sz w:val="16"/>
                <w:szCs w:val="16"/>
                <w:rtl/>
                <w:lang w:val="en-US" w:bidi="ar-EG"/>
              </w:rPr>
              <w:t xml:space="preserve">حسب اتفاق المرحلة الأولى: </w:t>
            </w:r>
            <w:r w:rsidRPr="00F15585">
              <w:rPr>
                <w:rFonts w:hint="cs"/>
                <w:b/>
                <w:sz w:val="16"/>
                <w:szCs w:val="16"/>
                <w:rtl/>
                <w:lang w:val="en-US" w:bidi="ar-LB"/>
              </w:rPr>
              <w:t>31 ديسمبر/كانون الأول 2019.</w:t>
            </w:r>
          </w:p>
          <w:p w:rsidR="001C57C8" w:rsidRPr="00F15585" w:rsidRDefault="001C57C8" w:rsidP="001C57C8">
            <w:pPr>
              <w:bidi/>
              <w:jc w:val="left"/>
              <w:rPr>
                <w:color w:val="000000"/>
                <w:sz w:val="16"/>
                <w:szCs w:val="16"/>
              </w:rPr>
            </w:pPr>
          </w:p>
        </w:tc>
        <w:tc>
          <w:tcPr>
            <w:tcW w:w="891" w:type="dxa"/>
            <w:tcBorders>
              <w:left w:val="nil"/>
              <w:bottom w:val="nil"/>
              <w:right w:val="nil"/>
            </w:tcBorders>
          </w:tcPr>
          <w:p w:rsidR="001C57C8" w:rsidRPr="00F15585" w:rsidRDefault="001C57C8" w:rsidP="00E65FD1">
            <w:pPr>
              <w:jc w:val="right"/>
              <w:rPr>
                <w:color w:val="000000"/>
                <w:sz w:val="16"/>
                <w:szCs w:val="16"/>
                <w:lang w:val="en-US"/>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rsidSect="00486952">
      <w:headerReference w:type="even" r:id="rId22"/>
      <w:head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081" w:rsidRDefault="00311081">
      <w:r>
        <w:separator/>
      </w:r>
    </w:p>
  </w:endnote>
  <w:endnote w:type="continuationSeparator" w:id="0">
    <w:p w:rsidR="00311081" w:rsidRDefault="00311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081" w:rsidRDefault="00311081">
    <w:pPr>
      <w:pStyle w:val="Footer"/>
      <w:jc w:val="center"/>
    </w:pPr>
    <w:r>
      <w:rPr>
        <w:rStyle w:val="PageNumber"/>
      </w:rPr>
      <w:fldChar w:fldCharType="begin"/>
    </w:r>
    <w:r>
      <w:rPr>
        <w:rStyle w:val="PageNumber"/>
      </w:rPr>
      <w:instrText xml:space="preserve"> PAGE </w:instrText>
    </w:r>
    <w:r>
      <w:rPr>
        <w:rStyle w:val="PageNumber"/>
      </w:rPr>
      <w:fldChar w:fldCharType="separate"/>
    </w:r>
    <w:r w:rsidR="006E6473">
      <w:rPr>
        <w:rStyle w:val="PageNumber"/>
        <w:noProof/>
      </w:rPr>
      <w:t>24</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081" w:rsidRDefault="00311081">
    <w:pPr>
      <w:jc w:val="center"/>
    </w:pPr>
    <w:r>
      <w:rPr>
        <w:rStyle w:val="PageNumber"/>
      </w:rPr>
      <w:fldChar w:fldCharType="begin"/>
    </w:r>
    <w:r>
      <w:rPr>
        <w:rStyle w:val="PageNumber"/>
      </w:rPr>
      <w:instrText xml:space="preserve"> PAGE </w:instrText>
    </w:r>
    <w:r>
      <w:rPr>
        <w:rStyle w:val="PageNumber"/>
      </w:rPr>
      <w:fldChar w:fldCharType="separate"/>
    </w:r>
    <w:r w:rsidR="006E6473">
      <w:rPr>
        <w:rStyle w:val="PageNumber"/>
        <w:noProof/>
      </w:rPr>
      <w:t>23</w:t>
    </w:r>
    <w:r>
      <w:rPr>
        <w:rStyle w:val="PageNumber"/>
      </w:rPr>
      <w:fldChar w:fldCharType="end"/>
    </w:r>
  </w:p>
  <w:p w:rsidR="00311081" w:rsidRDefault="00311081"/>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081" w:rsidRDefault="0031108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311081" w:rsidRDefault="0031108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081" w:rsidRDefault="00311081">
    <w:pPr>
      <w:jc w:val="center"/>
    </w:pPr>
    <w:r>
      <w:fldChar w:fldCharType="begin"/>
    </w:r>
    <w:r>
      <w:instrText xml:space="preserve"> PAGE </w:instrText>
    </w:r>
    <w:r>
      <w:fldChar w:fldCharType="separate"/>
    </w:r>
    <w:r w:rsidR="006E6473">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081" w:rsidRDefault="00311081">
    <w:pPr>
      <w:jc w:val="center"/>
    </w:pPr>
    <w:r>
      <w:fldChar w:fldCharType="begin"/>
    </w:r>
    <w:r>
      <w:instrText xml:space="preserve"> PAGE </w:instrText>
    </w:r>
    <w:r>
      <w:fldChar w:fldCharType="separate"/>
    </w:r>
    <w:r w:rsidR="006E6473">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311081" w:rsidRDefault="00311081">
        <w:pPr>
          <w:pStyle w:val="Footer"/>
          <w:jc w:val="center"/>
        </w:pPr>
        <w:r>
          <w:fldChar w:fldCharType="begin"/>
        </w:r>
        <w:r>
          <w:instrText xml:space="preserve"> PAGE   \* MERGEFORMAT </w:instrText>
        </w:r>
        <w:r>
          <w:fldChar w:fldCharType="separate"/>
        </w:r>
        <w:r w:rsidR="006E6473">
          <w:rPr>
            <w:noProof/>
          </w:rPr>
          <w:t>1</w:t>
        </w:r>
        <w:r>
          <w:rPr>
            <w:noProof/>
          </w:rPr>
          <w:fldChar w:fldCharType="end"/>
        </w:r>
      </w:p>
    </w:sdtContent>
  </w:sdt>
  <w:p w:rsidR="00311081" w:rsidRDefault="0031108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081" w:rsidRDefault="00311081" w:rsidP="004B322D">
      <w:pPr>
        <w:bidi/>
      </w:pPr>
      <w:r>
        <w:separator/>
      </w:r>
    </w:p>
  </w:footnote>
  <w:footnote w:type="continuationSeparator" w:id="0">
    <w:p w:rsidR="00311081" w:rsidRDefault="00311081">
      <w:r>
        <w:continuationSeparator/>
      </w:r>
    </w:p>
  </w:footnote>
  <w:footnote w:id="1">
    <w:p w:rsidR="00311081" w:rsidRDefault="00311081" w:rsidP="004E2B86">
      <w:pPr>
        <w:pStyle w:val="FootnoteText"/>
        <w:bidi/>
        <w:rPr>
          <w:rtl/>
          <w:lang w:bidi="ar-EG"/>
        </w:rPr>
      </w:pPr>
      <w:r>
        <w:rPr>
          <w:rStyle w:val="FootnoteReference"/>
        </w:rPr>
        <w:footnoteRef/>
      </w:r>
      <w:r>
        <w:rPr>
          <w:rFonts w:hint="cs"/>
          <w:rtl/>
          <w:lang w:bidi="ar-EG"/>
        </w:rPr>
        <w:t xml:space="preserve"> بما في ذلك ست منشئات (تم الموافقة على تمويلها في الاجتماع الثاني والستين) مدرجة في المرحلة الأولى في الاجتماع الخامس والستين. وتمت الموافقة على مشروع إزالة الهيدروكلوروفلوروكرون-141ب في شركة الدلتا للأجهزة الكهربائية في الاجتماع الثاني والستين، بقيمة إجمالية قدرها 422.740 دولارا أمريكيا، زائد تكاليف دعم الوكالة؛ وبعد شراء المنشأة من جانب هيئة من بلد غير بلدان المادة 5، تم إلغاء المشروع وإعادة التمويل الموافق عليه إلى الصندوق في الاجتماع السبعين.</w:t>
      </w:r>
    </w:p>
  </w:footnote>
  <w:footnote w:id="2">
    <w:p w:rsidR="00311081" w:rsidRPr="0040655C" w:rsidRDefault="00311081" w:rsidP="0040655C">
      <w:pPr>
        <w:pStyle w:val="FootnoteText"/>
        <w:bidi/>
        <w:rPr>
          <w:rtl/>
          <w:lang w:bidi="ar-EG"/>
        </w:rPr>
      </w:pPr>
      <w:r>
        <w:rPr>
          <w:rStyle w:val="FootnoteReference"/>
        </w:rPr>
        <w:footnoteRef/>
      </w:r>
      <w:r>
        <w:rPr>
          <w:rFonts w:hint="cs"/>
          <w:rtl/>
          <w:lang w:bidi="ar-EG"/>
        </w:rPr>
        <w:t xml:space="preserve"> ترتيب تنفيذ المشروع لليوئنديبي.</w:t>
      </w:r>
    </w:p>
  </w:footnote>
  <w:footnote w:id="3">
    <w:p w:rsidR="00311081" w:rsidRDefault="00311081" w:rsidP="00F50FAA">
      <w:pPr>
        <w:pStyle w:val="FootnoteText"/>
        <w:bidi/>
        <w:rPr>
          <w:rtl/>
          <w:lang w:bidi="ar-EG"/>
        </w:rPr>
      </w:pPr>
      <w:r>
        <w:rPr>
          <w:rStyle w:val="FootnoteReference"/>
        </w:rPr>
        <w:footnoteRef/>
      </w:r>
      <w:r>
        <w:rPr>
          <w:rFonts w:hint="cs"/>
          <w:rtl/>
          <w:lang w:bidi="ar-EG"/>
        </w:rPr>
        <w:t xml:space="preserve"> </w:t>
      </w:r>
      <w:r w:rsidRPr="00F50FAA">
        <w:rPr>
          <w:sz w:val="18"/>
          <w:szCs w:val="18"/>
          <w:lang w:val="en-US" w:bidi="ar-EG"/>
        </w:rPr>
        <w:t>BTU</w:t>
      </w:r>
      <w:r>
        <w:rPr>
          <w:rFonts w:hint="cs"/>
          <w:rtl/>
          <w:lang w:bidi="ar-EG"/>
        </w:rPr>
        <w:t xml:space="preserve"> - وحدة حرارة بريطانية. ومن حيث أطنان التبريد </w:t>
      </w:r>
      <w:r>
        <w:rPr>
          <w:lang w:val="en-US" w:bidi="ar-EG"/>
        </w:rPr>
        <w:t>(TR)</w:t>
      </w:r>
      <w:r>
        <w:rPr>
          <w:rFonts w:hint="cs"/>
          <w:rtl/>
          <w:lang w:bidi="ar-EG"/>
        </w:rPr>
        <w:t xml:space="preserve">، 12.000 </w:t>
      </w:r>
      <w:r>
        <w:rPr>
          <w:rtl/>
          <w:lang w:bidi="ar-EG"/>
        </w:rPr>
        <w:t>–</w:t>
      </w:r>
      <w:r>
        <w:rPr>
          <w:rFonts w:hint="cs"/>
          <w:rtl/>
          <w:lang w:bidi="ar-EG"/>
        </w:rPr>
        <w:t xml:space="preserve"> 24.000 وحدة حرارة بريطانية في الساعة تمثل 1-2 </w:t>
      </w:r>
      <w:r>
        <w:rPr>
          <w:lang w:val="en-US" w:bidi="ar-EG"/>
        </w:rPr>
        <w:t>TR</w:t>
      </w:r>
      <w:r>
        <w:rPr>
          <w:rFonts w:hint="cs"/>
          <w:rtl/>
          <w:lang w:bidi="ar-EG"/>
        </w:rPr>
        <w:t>.</w:t>
      </w:r>
    </w:p>
  </w:footnote>
  <w:footnote w:id="4">
    <w:p w:rsidR="00311081" w:rsidRDefault="00311081" w:rsidP="00F50FAA">
      <w:pPr>
        <w:pStyle w:val="FootnoteText"/>
        <w:bidi/>
        <w:rPr>
          <w:rtl/>
          <w:lang w:bidi="ar-EG"/>
        </w:rPr>
      </w:pPr>
      <w:r>
        <w:rPr>
          <w:rStyle w:val="FootnoteReference"/>
        </w:rPr>
        <w:footnoteRef/>
      </w:r>
      <w:r>
        <w:rPr>
          <w:rFonts w:hint="cs"/>
          <w:rtl/>
          <w:lang w:bidi="ar-EG"/>
        </w:rPr>
        <w:t xml:space="preserve"> 120.000 وحدة حرارة بريطانية في الساعة = </w:t>
      </w:r>
      <w:r>
        <w:rPr>
          <w:lang w:val="en-US" w:bidi="ar-EG"/>
        </w:rPr>
        <w:t>10 TR</w:t>
      </w:r>
      <w:r>
        <w:rPr>
          <w:rFonts w:hint="cs"/>
          <w:rtl/>
          <w:lang w:bidi="ar-EG"/>
        </w:rPr>
        <w:t>.</w:t>
      </w:r>
    </w:p>
  </w:footnote>
  <w:footnote w:id="5">
    <w:p w:rsidR="00311081" w:rsidRDefault="00311081" w:rsidP="00B904DA">
      <w:pPr>
        <w:pStyle w:val="FootnoteText"/>
        <w:bidi/>
        <w:rPr>
          <w:rtl/>
          <w:lang w:bidi="ar-EG"/>
        </w:rPr>
      </w:pPr>
      <w:r>
        <w:rPr>
          <w:rStyle w:val="FootnoteReference"/>
        </w:rPr>
        <w:footnoteRef/>
      </w:r>
      <w:r>
        <w:rPr>
          <w:rFonts w:hint="cs"/>
          <w:rtl/>
          <w:lang w:bidi="ar-EG"/>
        </w:rPr>
        <w:t xml:space="preserve"> بالإضافة إلى 2.371.840 دولار أمريكي زائد تكاليف دعم الوكالة الموافق عليها لستة مشروعات استثمارية في الاجتماع الثاني والستين ومدرجة في المرحلة الأولى (باستثناء التمويل لشركة دلتا للأجهزة الكهربائية التي انسحبت بعد ذلك من المرحلة الأولى).</w:t>
      </w:r>
    </w:p>
  </w:footnote>
  <w:footnote w:id="6">
    <w:p w:rsidR="00311081" w:rsidRDefault="00311081" w:rsidP="006E0495">
      <w:pPr>
        <w:pStyle w:val="FootnoteText"/>
        <w:bidi/>
        <w:rPr>
          <w:rtl/>
          <w:lang w:bidi="ar-EG"/>
        </w:rPr>
      </w:pPr>
      <w:r>
        <w:rPr>
          <w:rStyle w:val="FootnoteReference"/>
        </w:rPr>
        <w:footnoteRef/>
      </w:r>
      <w:r>
        <w:rPr>
          <w:rFonts w:hint="cs"/>
          <w:rtl/>
          <w:lang w:bidi="ar-EG"/>
        </w:rPr>
        <w:t xml:space="preserve"> ورقات الحقائق والتقارير النهائية للمشروعات الإيضاحية بشأن البدائل ذات إمكانية احترار عالمي منخفضة لتكنولوجيات المواد الهيدروكلوروفلوروكربونية، </w:t>
      </w:r>
      <w:hyperlink r:id="rId1" w:history="1">
        <w:r w:rsidRPr="00244E24">
          <w:rPr>
            <w:rStyle w:val="Hyperlink"/>
            <w:lang w:val="en-US"/>
          </w:rPr>
          <w:t>http://multilateralfund.org/Our%20Work/DemonProject/default.aspx</w:t>
        </w:r>
      </w:hyperlink>
    </w:p>
  </w:footnote>
  <w:footnote w:id="7">
    <w:p w:rsidR="00311081" w:rsidRPr="00EE797D" w:rsidRDefault="00311081" w:rsidP="00512EB2">
      <w:pPr>
        <w:pStyle w:val="FootnoteText"/>
        <w:bidi/>
        <w:rPr>
          <w:lang w:val="en-US" w:bidi="ar-EG"/>
        </w:rPr>
      </w:pPr>
      <w:r>
        <w:rPr>
          <w:rStyle w:val="FootnoteReference"/>
        </w:rPr>
        <w:footnoteRef/>
      </w:r>
      <w:r>
        <w:rPr>
          <w:rFonts w:hint="cs"/>
          <w:rtl/>
          <w:lang w:bidi="ar-EG"/>
        </w:rPr>
        <w:t xml:space="preserve"> برنامج تقييم غاز التبريد البديل،  </w:t>
      </w:r>
      <w:r w:rsidR="00EE797D">
        <w:rPr>
          <w:lang w:val="en-US" w:bidi="ar-EG"/>
        </w:rPr>
        <w:t>http://www.ahrinet.org/are</w:t>
      </w:r>
      <w:r w:rsidR="00512EB2">
        <w:rPr>
          <w:lang w:val="en-US" w:bidi="ar-EG"/>
        </w:rPr>
        <w:t>p</w:t>
      </w:r>
    </w:p>
  </w:footnote>
  <w:footnote w:id="8">
    <w:p w:rsidR="00311081" w:rsidRPr="00D771A4" w:rsidRDefault="00311081" w:rsidP="00D771A4">
      <w:pPr>
        <w:pStyle w:val="FootnoteText"/>
        <w:bidi/>
        <w:rPr>
          <w:rtl/>
          <w:lang w:bidi="ar-EG"/>
        </w:rPr>
      </w:pPr>
      <w:r>
        <w:rPr>
          <w:rStyle w:val="FootnoteReference"/>
        </w:rPr>
        <w:footnoteRef/>
      </w:r>
      <w:r>
        <w:rPr>
          <w:rFonts w:hint="cs"/>
          <w:rtl/>
          <w:lang w:bidi="ar-EG"/>
        </w:rPr>
        <w:t xml:space="preserve"> </w:t>
      </w:r>
      <w:r>
        <w:t>Abdelaziz 2015 Abdelaziz O, Shrestha S, Munk J, Linkous R, Goetzler W, Guernsey M and Kassuga T, 2015</w:t>
      </w:r>
      <w:r>
        <w:rPr>
          <w:rFonts w:hint="cs"/>
          <w:rtl/>
          <w:lang w:bidi="ar-EG"/>
        </w:rPr>
        <w:t xml:space="preserve"> "تقييم بدائل غازات التبريد للبيئات ذات درجات الحرارة المحيطة العالية: بدائل </w:t>
      </w:r>
      <w:r>
        <w:rPr>
          <w:lang w:val="en-US" w:bidi="ar-EG"/>
        </w:rPr>
        <w:t>R-22</w:t>
      </w:r>
      <w:r>
        <w:rPr>
          <w:rFonts w:hint="cs"/>
          <w:rtl/>
          <w:lang w:bidi="ar-EG"/>
        </w:rPr>
        <w:t xml:space="preserve"> و</w:t>
      </w:r>
      <w:r>
        <w:rPr>
          <w:lang w:val="en-US" w:bidi="ar-EG"/>
        </w:rPr>
        <w:t>R-410A</w:t>
      </w:r>
      <w:r>
        <w:rPr>
          <w:rFonts w:hint="cs"/>
          <w:rtl/>
          <w:lang w:bidi="ar-EG"/>
        </w:rPr>
        <w:t xml:space="preserve"> لمعدات تكييف الهواء المجزأة الصغيرة"، </w:t>
      </w:r>
      <w:r>
        <w:t>ORNL/TM-2015/536</w:t>
      </w:r>
      <w:r>
        <w:rPr>
          <w:rFonts w:hint="cs"/>
          <w:rtl/>
          <w:lang w:bidi="ar-EG"/>
        </w:rPr>
        <w:t xml:space="preserve">. متاح على الموقع: </w:t>
      </w:r>
      <w:r>
        <w:t>https://www.energy.gov/sites/prod/files/2015/10/f27/bto_pub59157_101515.pdf</w:t>
      </w:r>
    </w:p>
  </w:footnote>
  <w:footnote w:id="9">
    <w:p w:rsidR="00311081" w:rsidRPr="0004017E" w:rsidRDefault="00311081" w:rsidP="00D771A4">
      <w:pPr>
        <w:pStyle w:val="FootnoteText"/>
        <w:bidi/>
        <w:rPr>
          <w:rtl/>
          <w:lang w:bidi="ar-EG"/>
        </w:rPr>
      </w:pPr>
      <w:r>
        <w:rPr>
          <w:rStyle w:val="FootnoteReference"/>
        </w:rPr>
        <w:footnoteRef/>
      </w:r>
      <w:r>
        <w:rPr>
          <w:rFonts w:hint="cs"/>
          <w:rtl/>
          <w:lang w:bidi="ar-EG"/>
        </w:rPr>
        <w:t xml:space="preserve"> تقرير مشروع </w:t>
      </w:r>
      <w:r>
        <w:rPr>
          <w:lang w:val="en-US" w:bidi="ar-EG"/>
        </w:rPr>
        <w:t>PRAHA</w:t>
      </w:r>
      <w:r>
        <w:rPr>
          <w:rFonts w:hint="cs"/>
          <w:rtl/>
          <w:lang w:bidi="ar-EG"/>
        </w:rPr>
        <w:t xml:space="preserve">: </w:t>
      </w:r>
      <w:r>
        <w:t>https://www.unenvironment.org/resources/report/promoting-lowgwp-refrigerants-air-conditioning-sectors-high-ambient-temperature</w:t>
      </w:r>
    </w:p>
  </w:footnote>
  <w:footnote w:id="10">
    <w:p w:rsidR="00311081" w:rsidRDefault="00311081" w:rsidP="00AE1D23">
      <w:pPr>
        <w:pStyle w:val="FootnoteText"/>
        <w:bidi/>
        <w:rPr>
          <w:rtl/>
          <w:lang w:bidi="ar-EG"/>
        </w:rPr>
      </w:pPr>
      <w:r>
        <w:rPr>
          <w:rStyle w:val="FootnoteReference"/>
        </w:rPr>
        <w:footnoteRef/>
      </w:r>
      <w:r>
        <w:rPr>
          <w:rFonts w:hint="cs"/>
          <w:rtl/>
          <w:lang w:bidi="ar-EG"/>
        </w:rPr>
        <w:t xml:space="preserve"> حسب الخطاب المؤرخ 18 سبتمبر/أيلول 2019 من وزارة البيئة في مصر الموجه إلى اليونيدو.</w:t>
      </w:r>
    </w:p>
  </w:footnote>
  <w:footnote w:id="11">
    <w:p w:rsidR="00311081" w:rsidRDefault="00311081" w:rsidP="008B4037">
      <w:pPr>
        <w:pStyle w:val="FootnoteText"/>
        <w:bidi/>
        <w:rPr>
          <w:rtl/>
          <w:lang w:bidi="ar-EG"/>
        </w:rPr>
      </w:pPr>
      <w:r>
        <w:rPr>
          <w:rStyle w:val="FootnoteReference"/>
        </w:rPr>
        <w:footnoteRef/>
      </w:r>
      <w:r>
        <w:rPr>
          <w:rFonts w:hint="cs"/>
          <w:rtl/>
          <w:lang w:bidi="ar-EG"/>
        </w:rPr>
        <w:t xml:space="preserve"> حسب الخطاب المؤرخ 18 سبتمبر/أيلول 2019 من وزارة البيئة في مصر الموجه إلى اليونيدو.</w:t>
      </w:r>
    </w:p>
  </w:footnote>
  <w:footnote w:id="12">
    <w:p w:rsidR="00311081" w:rsidRDefault="00311081" w:rsidP="00E01B84">
      <w:pPr>
        <w:pStyle w:val="FootnoteText"/>
        <w:bidi/>
        <w:rPr>
          <w:rtl/>
          <w:lang w:bidi="ar-EG"/>
        </w:rPr>
      </w:pPr>
      <w:r>
        <w:rPr>
          <w:rStyle w:val="FootnoteReference"/>
        </w:rPr>
        <w:footnoteRef/>
      </w:r>
      <w:r>
        <w:rPr>
          <w:rFonts w:hint="cs"/>
          <w:rtl/>
          <w:lang w:bidi="ar-EG"/>
        </w:rPr>
        <w:t xml:space="preserve"> ترتيبات تنفيذ المشروعات التابعة لليونيدو.</w:t>
      </w:r>
    </w:p>
  </w:footnote>
  <w:footnote w:id="13">
    <w:p w:rsidR="00311081" w:rsidRDefault="00311081" w:rsidP="00E13747">
      <w:pPr>
        <w:pStyle w:val="FootnoteText"/>
        <w:bidi/>
        <w:rPr>
          <w:rtl/>
          <w:lang w:bidi="ar-EG"/>
        </w:rPr>
      </w:pPr>
      <w:r>
        <w:rPr>
          <w:rStyle w:val="FootnoteReference"/>
        </w:rPr>
        <w:footnoteRef/>
      </w:r>
      <w:r>
        <w:rPr>
          <w:rFonts w:hint="cs"/>
          <w:rtl/>
          <w:lang w:bidi="ar-EG"/>
        </w:rPr>
        <w:t xml:space="preserve"> ترتيبات تنفيذ المشروعات التابعة لليونيدو.</w:t>
      </w:r>
    </w:p>
  </w:footnote>
  <w:footnote w:id="14">
    <w:p w:rsidR="00311081" w:rsidRDefault="00311081" w:rsidP="008A6952">
      <w:pPr>
        <w:pStyle w:val="FootnoteText"/>
        <w:bidi/>
        <w:rPr>
          <w:rtl/>
          <w:lang w:bidi="ar-EG"/>
        </w:rPr>
      </w:pPr>
      <w:r>
        <w:rPr>
          <w:rStyle w:val="FootnoteReference"/>
        </w:rPr>
        <w:footnoteRef/>
      </w:r>
      <w:r>
        <w:t xml:space="preserve"> </w:t>
      </w:r>
      <w:r>
        <w:rPr>
          <w:rFonts w:hint="cs"/>
          <w:rtl/>
          <w:lang w:bidi="ar-EG"/>
        </w:rPr>
        <w:t xml:space="preserve"> هناك ثلاثة نظم مختلفة للتراخيص في مصر، واحد يقوده وزارة القوى العاملة، والثاني في إطار برنامج التدريب المهني، والثالث جزء من نظام التعليم المهني الذي تقوده وزارة التعليم. وفي الوقت الحاضر، شهادات التأهيل الدنيا مطلوبة اعتمادا إلى المهنة وصاحب العمل؛ وكل واحد من البرامج الثلاثة يؤهل الفنيين على النحو المطلوب في السوق؛ غير أن أفضل ممارسات الخدمة لا تشكل جزءا من المتطلبات، ولا أفضل الممارسات المتعلقة بمناولة غازات التبريد القابلة للاشتعال.</w:t>
      </w:r>
    </w:p>
  </w:footnote>
  <w:footnote w:id="15">
    <w:p w:rsidR="00311081" w:rsidRPr="000770FB" w:rsidRDefault="00311081" w:rsidP="000770FB">
      <w:pPr>
        <w:pStyle w:val="FootnoteText"/>
        <w:bidi/>
        <w:rPr>
          <w:rtl/>
          <w:lang w:bidi="ar-EG"/>
        </w:rPr>
      </w:pPr>
      <w:r>
        <w:rPr>
          <w:rStyle w:val="FootnoteReference"/>
        </w:rPr>
        <w:footnoteRef/>
      </w:r>
      <w:r>
        <w:rPr>
          <w:rFonts w:hint="cs"/>
          <w:rtl/>
          <w:lang w:bidi="ar-EG"/>
        </w:rPr>
        <w:t xml:space="preserve"> متاح على: </w:t>
      </w:r>
      <w:hyperlink r:id="rId2" w:history="1">
        <w:r>
          <w:rPr>
            <w:rStyle w:val="Hyperlink"/>
          </w:rPr>
          <w:t>https://ozone.unep.org/sites/default/files/2019-04/RTOC-assessment-report-2018_0.pdf</w:t>
        </w:r>
      </w:hyperlink>
    </w:p>
  </w:footnote>
  <w:footnote w:id="16">
    <w:p w:rsidR="00311081" w:rsidRDefault="00311081" w:rsidP="00B904DA">
      <w:pPr>
        <w:pStyle w:val="FootnoteText"/>
        <w:bidi/>
        <w:rPr>
          <w:rtl/>
          <w:lang w:bidi="ar-EG"/>
        </w:rPr>
      </w:pPr>
      <w:r>
        <w:rPr>
          <w:rStyle w:val="FootnoteReference"/>
        </w:rPr>
        <w:footnoteRef/>
      </w:r>
      <w:r>
        <w:rPr>
          <w:rFonts w:hint="cs"/>
          <w:rtl/>
          <w:lang w:bidi="ar-EG"/>
        </w:rPr>
        <w:t xml:space="preserve"> الفقرة 56 من </w:t>
      </w:r>
      <w:r>
        <w:t>UNEP/OzL.Pro/ExCom/79/32</w:t>
      </w:r>
      <w:r>
        <w:rPr>
          <w:rFonts w:hint="cs"/>
          <w:rtl/>
          <w:lang w:bidi="ar-EG"/>
        </w:rPr>
        <w:t>.</w:t>
      </w:r>
    </w:p>
  </w:footnote>
  <w:footnote w:id="17">
    <w:p w:rsidR="00311081" w:rsidRDefault="00311081" w:rsidP="00BF1EC1">
      <w:pPr>
        <w:pStyle w:val="FootnoteText"/>
        <w:bidi/>
        <w:rPr>
          <w:rtl/>
          <w:lang w:bidi="ar-EG"/>
        </w:rPr>
      </w:pPr>
      <w:r>
        <w:rPr>
          <w:rStyle w:val="FootnoteReference"/>
        </w:rPr>
        <w:footnoteRef/>
      </w:r>
      <w:r>
        <w:rPr>
          <w:rFonts w:hint="cs"/>
          <w:rtl/>
          <w:lang w:bidi="ar-EG"/>
        </w:rPr>
        <w:t xml:space="preserve"> سيتم خفض الحد الأقصى من الاستهلاك الإجمالي المسموح به لمواد المجموعة الأولى من المرفق جيم، كذلك بما لا يزيد على 10 أطنان من قدرات استنفاد الأوزون عند الموافقة على خطة قطاع تكييف الهواء المنزلي كجزء من المرحلة الثانية.</w:t>
      </w:r>
    </w:p>
  </w:footnote>
  <w:footnote w:id="18">
    <w:p w:rsidR="00311081" w:rsidRPr="00FF3C9F" w:rsidRDefault="00311081" w:rsidP="00013F0A">
      <w:pPr>
        <w:pStyle w:val="FootnoteText"/>
        <w:bidi/>
        <w:rPr>
          <w:rtl/>
          <w:lang w:bidi="ar-EG"/>
        </w:rPr>
      </w:pPr>
      <w:r>
        <w:rPr>
          <w:rStyle w:val="FootnoteReference"/>
        </w:rPr>
        <w:t>1</w:t>
      </w:r>
      <w:r>
        <w:rPr>
          <w:rFonts w:hint="cs"/>
          <w:rtl/>
          <w:lang w:bidi="ar-EG"/>
        </w:rPr>
        <w:t xml:space="preserve"> برنامج تقييم غازات التبريد البديلة: </w:t>
      </w:r>
      <w:r w:rsidRPr="005B0315">
        <w:t>http://www.ahrinet.org/arep</w:t>
      </w:r>
    </w:p>
  </w:footnote>
  <w:footnote w:id="19">
    <w:p w:rsidR="00311081" w:rsidRDefault="00311081" w:rsidP="00013F0A">
      <w:pPr>
        <w:pStyle w:val="FootnoteText"/>
        <w:bidi/>
        <w:rPr>
          <w:rtl/>
          <w:lang w:bidi="ar-EG"/>
        </w:rPr>
      </w:pPr>
      <w:r>
        <w:rPr>
          <w:rStyle w:val="FootnoteReference"/>
        </w:rPr>
        <w:t>2</w:t>
      </w:r>
      <w:r>
        <w:rPr>
          <w:rFonts w:hint="cs"/>
          <w:rtl/>
          <w:lang w:bidi="ar-EG"/>
        </w:rPr>
        <w:t xml:space="preserve"> </w:t>
      </w:r>
      <w:r>
        <w:t>Abdelaziz 2015 Abdelaziz O, Shrestha S, Munk J, Linkous R, Goetzler W, Guernsey M and Kassuga T, 2015</w:t>
      </w:r>
    </w:p>
    <w:p w:rsidR="00311081" w:rsidRPr="00013F0A" w:rsidRDefault="00311081" w:rsidP="00013F0A">
      <w:pPr>
        <w:pStyle w:val="FootnoteText"/>
        <w:bidi/>
        <w:rPr>
          <w:rtl/>
          <w:lang w:bidi="ar-EG"/>
        </w:rPr>
      </w:pPr>
      <w:r>
        <w:rPr>
          <w:rFonts w:hint="cs"/>
          <w:rtl/>
          <w:lang w:bidi="ar-EG"/>
        </w:rPr>
        <w:t xml:space="preserve">"تقييم غازات التبريد البديلة لبيئات الحرارة المحيطة العالية: البدائل </w:t>
      </w:r>
      <w:r>
        <w:rPr>
          <w:lang w:bidi="ar-EG"/>
        </w:rPr>
        <w:t>R-22</w:t>
      </w:r>
      <w:r>
        <w:rPr>
          <w:rFonts w:hint="cs"/>
          <w:rtl/>
          <w:lang w:bidi="ar-EG"/>
        </w:rPr>
        <w:t xml:space="preserve"> و</w:t>
      </w:r>
      <w:r>
        <w:rPr>
          <w:lang w:val="en-US" w:bidi="ar-EG"/>
        </w:rPr>
        <w:t>R-410A</w:t>
      </w:r>
      <w:r>
        <w:rPr>
          <w:rFonts w:hint="cs"/>
          <w:rtl/>
          <w:lang w:bidi="ar-EG"/>
        </w:rPr>
        <w:t xml:space="preserve"> لمعدات التكييف المجزأة الصغيرة"، </w:t>
      </w:r>
      <w:r>
        <w:t>ORNL/TM-2015/536</w:t>
      </w:r>
      <w:r>
        <w:rPr>
          <w:rFonts w:hint="cs"/>
          <w:rtl/>
          <w:lang w:bidi="ar-EG"/>
        </w:rPr>
        <w:t xml:space="preserve">. متاح على: </w:t>
      </w:r>
      <w:r>
        <w:t>https://www.energy.gov/sites/prod/files/2015/10/f27/bto_pub59157_101515.pdf</w:t>
      </w:r>
    </w:p>
  </w:footnote>
  <w:footnote w:id="20">
    <w:p w:rsidR="00311081" w:rsidRPr="00013F0A" w:rsidRDefault="00311081" w:rsidP="00FF3C9F">
      <w:pPr>
        <w:pStyle w:val="FootnoteText"/>
        <w:bidi/>
        <w:rPr>
          <w:rtl/>
          <w:lang w:val="en-US" w:bidi="ar-EG"/>
        </w:rPr>
      </w:pPr>
      <w:r>
        <w:rPr>
          <w:rStyle w:val="FootnoteReference"/>
        </w:rPr>
        <w:t>3</w:t>
      </w:r>
      <w:r>
        <w:rPr>
          <w:rFonts w:hint="cs"/>
          <w:rtl/>
          <w:lang w:bidi="ar-EG"/>
        </w:rPr>
        <w:t xml:space="preserve"> تقرير مشروع </w:t>
      </w:r>
      <w:r>
        <w:rPr>
          <w:lang w:val="en-US" w:bidi="ar-EG"/>
        </w:rPr>
        <w:t>PRAHA</w:t>
      </w:r>
      <w:r>
        <w:rPr>
          <w:rFonts w:hint="cs"/>
          <w:rtl/>
          <w:lang w:bidi="ar-EG"/>
        </w:rPr>
        <w:t xml:space="preserve">: </w:t>
      </w:r>
      <w:r>
        <w:t>https://www.unenvironment.org/resources/report/promoting-lowgwp-refrigerants-air-conditioning-sectors-high-ambient-temperature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081" w:rsidRPr="00D27520" w:rsidRDefault="00311081" w:rsidP="00B91C45">
    <w:pPr>
      <w:spacing w:before="120"/>
      <w:jc w:val="right"/>
      <w:rPr>
        <w:lang w:val="en-CA"/>
      </w:rPr>
    </w:pPr>
    <w:r w:rsidRPr="00D27520">
      <w:rPr>
        <w:lang w:val="en-CA"/>
      </w:rPr>
      <w:fldChar w:fldCharType="begin"/>
    </w:r>
    <w:r w:rsidRPr="00D27520">
      <w:rPr>
        <w:lang w:val="en-CA"/>
      </w:rPr>
      <w:instrText xml:space="preserve"> DOCPROPERTY "Document number"  \* MERGEFORMAT </w:instrText>
    </w:r>
    <w:r w:rsidRPr="00D27520">
      <w:rPr>
        <w:lang w:val="en-CA"/>
      </w:rPr>
      <w:fldChar w:fldCharType="separate"/>
    </w:r>
    <w:r>
      <w:rPr>
        <w:lang w:val="en-CA"/>
      </w:rPr>
      <w:t>UNEP/OzL.Pro/ExCom/84/49</w:t>
    </w:r>
    <w:r w:rsidRPr="00D27520">
      <w:rPr>
        <w:lang w:val="en-CA"/>
      </w:rPr>
      <w:fldChar w:fldCharType="end"/>
    </w:r>
  </w:p>
  <w:p w:rsidR="00311081" w:rsidRDefault="00311081"/>
  <w:p w:rsidR="00311081" w:rsidRDefault="0031108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081" w:rsidRPr="00D27520" w:rsidRDefault="00311081" w:rsidP="00B91C45">
    <w:pPr>
      <w:spacing w:before="120"/>
      <w:jc w:val="left"/>
      <w:rPr>
        <w:lang w:val="en-CA"/>
      </w:rPr>
    </w:pPr>
    <w:r w:rsidRPr="00D27520">
      <w:rPr>
        <w:lang w:val="en-CA"/>
      </w:rPr>
      <w:fldChar w:fldCharType="begin"/>
    </w:r>
    <w:r w:rsidRPr="00D27520">
      <w:rPr>
        <w:lang w:val="en-CA"/>
      </w:rPr>
      <w:instrText xml:space="preserve"> DOCPROPERTY "Document number"  \* MERGEFORMAT </w:instrText>
    </w:r>
    <w:r w:rsidRPr="00D27520">
      <w:rPr>
        <w:lang w:val="en-CA"/>
      </w:rPr>
      <w:fldChar w:fldCharType="separate"/>
    </w:r>
    <w:r>
      <w:rPr>
        <w:lang w:val="en-CA"/>
      </w:rPr>
      <w:t>UNEP/OzL.Pro/ExCom/84/49</w:t>
    </w:r>
    <w:r w:rsidRPr="00D27520">
      <w:rPr>
        <w:lang w:val="en-CA"/>
      </w:rPr>
      <w:fldChar w:fldCharType="end"/>
    </w:r>
  </w:p>
  <w:p w:rsidR="00311081" w:rsidRDefault="00311081"/>
  <w:p w:rsidR="00311081" w:rsidRDefault="00311081">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C3A" w:rsidRDefault="00227C3A">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081" w:rsidRDefault="00311081" w:rsidP="00D27520">
    <w:pPr>
      <w:jc w:val="right"/>
    </w:pPr>
    <w:r w:rsidRPr="001F1E0E">
      <w:rPr>
        <w:lang w:val="en-CA"/>
      </w:rPr>
      <w:fldChar w:fldCharType="begin"/>
    </w:r>
    <w:r w:rsidRPr="001F1E0E">
      <w:rPr>
        <w:lang w:val="en-CA"/>
      </w:rPr>
      <w:instrText xml:space="preserve"> DOCPROPERTY "Document number"  \* MERGEFORMAT </w:instrText>
    </w:r>
    <w:r w:rsidRPr="001F1E0E">
      <w:rPr>
        <w:lang w:val="en-CA"/>
      </w:rPr>
      <w:fldChar w:fldCharType="separate"/>
    </w:r>
    <w:r w:rsidR="00227C3A">
      <w:rPr>
        <w:lang w:val="en-CA"/>
      </w:rPr>
      <w:t>UNEP/OzL.Pro/ExCom/84/49</w:t>
    </w:r>
    <w:r w:rsidRPr="001F1E0E">
      <w:rPr>
        <w:lang w:val="en-CA"/>
      </w:rPr>
      <w:fldChar w:fldCharType="end"/>
    </w:r>
  </w:p>
  <w:p w:rsidR="00311081" w:rsidRDefault="00311081" w:rsidP="00243BDA">
    <w:pPr>
      <w:tabs>
        <w:tab w:val="left" w:pos="8020"/>
        <w:tab w:val="right" w:pos="9360"/>
      </w:tabs>
      <w:jc w:val="left"/>
    </w:pPr>
    <w:r>
      <w:tab/>
    </w:r>
    <w:r>
      <w:tab/>
      <w:t>Annex I</w:t>
    </w:r>
  </w:p>
  <w:p w:rsidR="00311081" w:rsidRDefault="00311081" w:rsidP="00D27520">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081" w:rsidRDefault="006E6473" w:rsidP="00B93345">
    <w:pPr>
      <w:jc w:val="left"/>
    </w:pPr>
    <w:r>
      <w:fldChar w:fldCharType="begin"/>
    </w:r>
    <w:r>
      <w:instrText xml:space="preserve"> DOCPROPERTY "Document number"  \* MERGEFORMAT </w:instrText>
    </w:r>
    <w:r>
      <w:fldChar w:fldCharType="separate"/>
    </w:r>
    <w:r w:rsidR="00B93345">
      <w:t>UNEP/OzL.Pro/ExCom/84/49</w:t>
    </w:r>
    <w:r>
      <w:fldChar w:fldCharType="end"/>
    </w:r>
  </w:p>
  <w:p w:rsidR="00B93345" w:rsidRDefault="00B93345" w:rsidP="00B93345">
    <w:pPr>
      <w:tabs>
        <w:tab w:val="left" w:pos="8020"/>
        <w:tab w:val="right" w:pos="9360"/>
      </w:tabs>
      <w:jc w:val="left"/>
    </w:pPr>
    <w:r>
      <w:t>Annex I</w:t>
    </w:r>
  </w:p>
  <w:p w:rsidR="00311081" w:rsidRDefault="00311081">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081" w:rsidRDefault="00311081">
    <w:pPr>
      <w:jc w:val="left"/>
    </w:pPr>
    <w:r w:rsidRPr="001F1E0E">
      <w:rPr>
        <w:lang w:val="en-CA"/>
      </w:rPr>
      <w:fldChar w:fldCharType="begin"/>
    </w:r>
    <w:r w:rsidRPr="001F1E0E">
      <w:rPr>
        <w:lang w:val="en-CA"/>
      </w:rPr>
      <w:instrText xml:space="preserve"> DOCPROPERTY "Document number"  \* MERGEFORMAT </w:instrText>
    </w:r>
    <w:r w:rsidRPr="001F1E0E">
      <w:rPr>
        <w:lang w:val="en-CA"/>
      </w:rPr>
      <w:fldChar w:fldCharType="separate"/>
    </w:r>
    <w:r w:rsidR="00227C3A">
      <w:rPr>
        <w:lang w:val="en-CA"/>
      </w:rPr>
      <w:t>UNEP/OzL.Pro/ExCom/84/49</w:t>
    </w:r>
    <w:r w:rsidRPr="001F1E0E">
      <w:rPr>
        <w:lang w:val="en-CA"/>
      </w:rPr>
      <w:fldChar w:fldCharType="end"/>
    </w:r>
  </w:p>
  <w:p w:rsidR="00311081" w:rsidRDefault="00311081">
    <w:r>
      <w:t>Annex I</w:t>
    </w:r>
  </w:p>
  <w:p w:rsidR="00311081" w:rsidRDefault="00311081">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081" w:rsidRDefault="00311081" w:rsidP="00D27520">
    <w:pPr>
      <w:jc w:val="right"/>
    </w:pPr>
    <w:r w:rsidRPr="001F1E0E">
      <w:rPr>
        <w:lang w:val="en-CA"/>
      </w:rPr>
      <w:fldChar w:fldCharType="begin"/>
    </w:r>
    <w:r w:rsidRPr="001F1E0E">
      <w:rPr>
        <w:lang w:val="en-CA"/>
      </w:rPr>
      <w:instrText xml:space="preserve"> DOCPROPERTY "Document number"  \* MERGEFORMAT </w:instrText>
    </w:r>
    <w:r w:rsidRPr="001F1E0E">
      <w:rPr>
        <w:lang w:val="en-CA"/>
      </w:rPr>
      <w:fldChar w:fldCharType="separate"/>
    </w:r>
    <w:r w:rsidR="00D317D8">
      <w:rPr>
        <w:lang w:val="en-CA"/>
      </w:rPr>
      <w:t>UNEP/OzL.Pro/ExCom/84/49</w:t>
    </w:r>
    <w:r w:rsidRPr="001F1E0E">
      <w:rPr>
        <w:lang w:val="en-CA"/>
      </w:rPr>
      <w:fldChar w:fldCharType="end"/>
    </w:r>
  </w:p>
  <w:p w:rsidR="00311081" w:rsidRDefault="00311081" w:rsidP="00243BDA">
    <w:pPr>
      <w:tabs>
        <w:tab w:val="left" w:pos="8020"/>
        <w:tab w:val="right" w:pos="9360"/>
      </w:tabs>
      <w:jc w:val="left"/>
    </w:pPr>
    <w:r>
      <w:tab/>
    </w:r>
    <w:r>
      <w:tab/>
      <w:t>Annex II</w:t>
    </w:r>
  </w:p>
  <w:p w:rsidR="00311081" w:rsidRDefault="00311081" w:rsidP="00D27520">
    <w:pP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081" w:rsidRDefault="00311081">
    <w:pPr>
      <w:jc w:val="left"/>
    </w:pPr>
    <w:r w:rsidRPr="001F1E0E">
      <w:rPr>
        <w:lang w:val="en-CA"/>
      </w:rPr>
      <w:fldChar w:fldCharType="begin"/>
    </w:r>
    <w:r w:rsidRPr="001F1E0E">
      <w:rPr>
        <w:lang w:val="en-CA"/>
      </w:rPr>
      <w:instrText xml:space="preserve"> DOCPROPERTY "Document number"  \* MERGEFORMAT </w:instrText>
    </w:r>
    <w:r w:rsidRPr="001F1E0E">
      <w:rPr>
        <w:lang w:val="en-CA"/>
      </w:rPr>
      <w:fldChar w:fldCharType="separate"/>
    </w:r>
    <w:r w:rsidR="00227C3A">
      <w:rPr>
        <w:lang w:val="en-CA"/>
      </w:rPr>
      <w:t>UNEP/OzL.Pro/ExCom/84/49</w:t>
    </w:r>
    <w:r w:rsidRPr="001F1E0E">
      <w:rPr>
        <w:lang w:val="en-CA"/>
      </w:rPr>
      <w:fldChar w:fldCharType="end"/>
    </w:r>
  </w:p>
  <w:p w:rsidR="00311081" w:rsidRDefault="00311081">
    <w:r>
      <w:t>Annex II</w:t>
    </w:r>
  </w:p>
  <w:p w:rsidR="00311081" w:rsidRDefault="0031108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C7A322E"/>
    <w:multiLevelType w:val="hybridMultilevel"/>
    <w:tmpl w:val="B7A6F288"/>
    <w:lvl w:ilvl="0" w:tplc="FEF491DA">
      <w:numFmt w:val="bullet"/>
      <w:lvlText w:val="-"/>
      <w:lvlJc w:val="left"/>
      <w:pPr>
        <w:ind w:left="792" w:hanging="360"/>
      </w:pPr>
      <w:rPr>
        <w:rFonts w:ascii="Arial" w:eastAsia="Times New Roman" w:hAnsi="Arial" w:cs="Aria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3" w15:restartNumberingAfterBreak="0">
    <w:nsid w:val="2A3B4A44"/>
    <w:multiLevelType w:val="hybridMultilevel"/>
    <w:tmpl w:val="5F164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B938FE"/>
    <w:multiLevelType w:val="hybridMultilevel"/>
    <w:tmpl w:val="F72E5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C737B"/>
    <w:multiLevelType w:val="hybridMultilevel"/>
    <w:tmpl w:val="9EDAA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C4A204D"/>
    <w:multiLevelType w:val="hybridMultilevel"/>
    <w:tmpl w:val="80060CF4"/>
    <w:lvl w:ilvl="0" w:tplc="C96A9062">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C657A9F"/>
    <w:multiLevelType w:val="hybridMultilevel"/>
    <w:tmpl w:val="E00A7F28"/>
    <w:lvl w:ilvl="0" w:tplc="04090001">
      <w:start w:val="2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C1644E"/>
    <w:multiLevelType w:val="hybridMultilevel"/>
    <w:tmpl w:val="9A8C89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9"/>
  </w:num>
  <w:num w:numId="18">
    <w:abstractNumId w:val="20"/>
  </w:num>
  <w:num w:numId="19">
    <w:abstractNumId w:val="24"/>
  </w:num>
  <w:num w:numId="20">
    <w:abstractNumId w:val="16"/>
  </w:num>
  <w:num w:numId="21">
    <w:abstractNumId w:val="11"/>
  </w:num>
  <w:num w:numId="22">
    <w:abstractNumId w:val="15"/>
  </w:num>
  <w:num w:numId="23">
    <w:abstractNumId w:val="23"/>
  </w:num>
  <w:num w:numId="24">
    <w:abstractNumId w:val="21"/>
  </w:num>
  <w:num w:numId="25">
    <w:abstractNumId w:val="13"/>
  </w:num>
  <w:num w:numId="26">
    <w:abstractNumId w:val="22"/>
  </w:num>
  <w:num w:numId="27">
    <w:abstractNumId w:val="17"/>
  </w:num>
  <w:num w:numId="28">
    <w:abstractNumId w:val="18"/>
  </w:num>
  <w:num w:numId="29">
    <w:abstractNumId w:val="12"/>
  </w:num>
  <w:num w:numId="30">
    <w:abstractNumId w:val="25"/>
  </w:num>
  <w:num w:numId="31">
    <w:abstractNumId w:val="24"/>
  </w:num>
  <w:num w:numId="32">
    <w:abstractNumId w:val="24"/>
  </w:num>
  <w:num w:numId="33">
    <w:abstractNumId w:val="24"/>
  </w:num>
  <w:num w:numId="34">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2"/>
  </w:compat>
  <w:rsids>
    <w:rsidRoot w:val="00460928"/>
    <w:rsid w:val="00013372"/>
    <w:rsid w:val="00013F0A"/>
    <w:rsid w:val="00034FFE"/>
    <w:rsid w:val="0004017E"/>
    <w:rsid w:val="0004254A"/>
    <w:rsid w:val="0005217F"/>
    <w:rsid w:val="00053E11"/>
    <w:rsid w:val="000710D3"/>
    <w:rsid w:val="000770FB"/>
    <w:rsid w:val="000861FE"/>
    <w:rsid w:val="000A1531"/>
    <w:rsid w:val="000A32B9"/>
    <w:rsid w:val="000A5724"/>
    <w:rsid w:val="000C2FE8"/>
    <w:rsid w:val="000C4D80"/>
    <w:rsid w:val="000C66D5"/>
    <w:rsid w:val="000F62ED"/>
    <w:rsid w:val="00101B8C"/>
    <w:rsid w:val="0016291C"/>
    <w:rsid w:val="001638D0"/>
    <w:rsid w:val="0019390C"/>
    <w:rsid w:val="001C57C8"/>
    <w:rsid w:val="001E28B5"/>
    <w:rsid w:val="00227C3A"/>
    <w:rsid w:val="00243BDA"/>
    <w:rsid w:val="0025236A"/>
    <w:rsid w:val="00257926"/>
    <w:rsid w:val="0026107F"/>
    <w:rsid w:val="002C56C5"/>
    <w:rsid w:val="002C79B8"/>
    <w:rsid w:val="002E182A"/>
    <w:rsid w:val="002E7EF7"/>
    <w:rsid w:val="002F505F"/>
    <w:rsid w:val="0030113F"/>
    <w:rsid w:val="00311081"/>
    <w:rsid w:val="003135FB"/>
    <w:rsid w:val="00324922"/>
    <w:rsid w:val="00327646"/>
    <w:rsid w:val="00347F4E"/>
    <w:rsid w:val="00391B0F"/>
    <w:rsid w:val="003C5069"/>
    <w:rsid w:val="003D355B"/>
    <w:rsid w:val="003E0EF9"/>
    <w:rsid w:val="003F0E17"/>
    <w:rsid w:val="003F2852"/>
    <w:rsid w:val="003F49DD"/>
    <w:rsid w:val="0040655C"/>
    <w:rsid w:val="00421230"/>
    <w:rsid w:val="00440361"/>
    <w:rsid w:val="00460928"/>
    <w:rsid w:val="00474814"/>
    <w:rsid w:val="00486952"/>
    <w:rsid w:val="00495956"/>
    <w:rsid w:val="004B322D"/>
    <w:rsid w:val="004C5B74"/>
    <w:rsid w:val="004E2B86"/>
    <w:rsid w:val="00502D14"/>
    <w:rsid w:val="00512EB2"/>
    <w:rsid w:val="00514D0F"/>
    <w:rsid w:val="00566313"/>
    <w:rsid w:val="00581BD0"/>
    <w:rsid w:val="0059480E"/>
    <w:rsid w:val="005A0EC0"/>
    <w:rsid w:val="005C7D4A"/>
    <w:rsid w:val="005D12A8"/>
    <w:rsid w:val="006007E4"/>
    <w:rsid w:val="00604732"/>
    <w:rsid w:val="00613D27"/>
    <w:rsid w:val="00627226"/>
    <w:rsid w:val="0063774E"/>
    <w:rsid w:val="0064153B"/>
    <w:rsid w:val="00641B74"/>
    <w:rsid w:val="00662A73"/>
    <w:rsid w:val="006754B9"/>
    <w:rsid w:val="006C307B"/>
    <w:rsid w:val="006C4601"/>
    <w:rsid w:val="006E0495"/>
    <w:rsid w:val="006E32FA"/>
    <w:rsid w:val="006E6473"/>
    <w:rsid w:val="006F2392"/>
    <w:rsid w:val="006F2A2C"/>
    <w:rsid w:val="00723E29"/>
    <w:rsid w:val="00747A4F"/>
    <w:rsid w:val="00764EE8"/>
    <w:rsid w:val="007731E8"/>
    <w:rsid w:val="00777C36"/>
    <w:rsid w:val="00786775"/>
    <w:rsid w:val="007A6861"/>
    <w:rsid w:val="007B7E36"/>
    <w:rsid w:val="007C05C7"/>
    <w:rsid w:val="007D4B4E"/>
    <w:rsid w:val="007E5D09"/>
    <w:rsid w:val="008133C8"/>
    <w:rsid w:val="008213DD"/>
    <w:rsid w:val="00826DF2"/>
    <w:rsid w:val="00855BBD"/>
    <w:rsid w:val="00881560"/>
    <w:rsid w:val="00883C74"/>
    <w:rsid w:val="00884273"/>
    <w:rsid w:val="008A3C08"/>
    <w:rsid w:val="008A6952"/>
    <w:rsid w:val="008B4037"/>
    <w:rsid w:val="008D3057"/>
    <w:rsid w:val="008E50F2"/>
    <w:rsid w:val="008E571C"/>
    <w:rsid w:val="008F5532"/>
    <w:rsid w:val="0090030A"/>
    <w:rsid w:val="00930DFE"/>
    <w:rsid w:val="00944085"/>
    <w:rsid w:val="00961109"/>
    <w:rsid w:val="00997AF6"/>
    <w:rsid w:val="009A4443"/>
    <w:rsid w:val="009B0D2E"/>
    <w:rsid w:val="009B3C0F"/>
    <w:rsid w:val="009C6037"/>
    <w:rsid w:val="00A057FB"/>
    <w:rsid w:val="00A44778"/>
    <w:rsid w:val="00A513C4"/>
    <w:rsid w:val="00A63F37"/>
    <w:rsid w:val="00A82442"/>
    <w:rsid w:val="00AB4886"/>
    <w:rsid w:val="00AE1D23"/>
    <w:rsid w:val="00AF5930"/>
    <w:rsid w:val="00B00E16"/>
    <w:rsid w:val="00B03338"/>
    <w:rsid w:val="00B11DB6"/>
    <w:rsid w:val="00B14E38"/>
    <w:rsid w:val="00B16282"/>
    <w:rsid w:val="00B40E87"/>
    <w:rsid w:val="00B52329"/>
    <w:rsid w:val="00B541AC"/>
    <w:rsid w:val="00B7261E"/>
    <w:rsid w:val="00B81E83"/>
    <w:rsid w:val="00B82B24"/>
    <w:rsid w:val="00B904DA"/>
    <w:rsid w:val="00B91C45"/>
    <w:rsid w:val="00B93345"/>
    <w:rsid w:val="00BB5952"/>
    <w:rsid w:val="00BC2DCD"/>
    <w:rsid w:val="00BC3EF2"/>
    <w:rsid w:val="00BF1EC1"/>
    <w:rsid w:val="00C06CD0"/>
    <w:rsid w:val="00C1080E"/>
    <w:rsid w:val="00C47A2E"/>
    <w:rsid w:val="00C632AA"/>
    <w:rsid w:val="00C678DD"/>
    <w:rsid w:val="00C8623A"/>
    <w:rsid w:val="00CA52DC"/>
    <w:rsid w:val="00CD4D59"/>
    <w:rsid w:val="00CD7A0D"/>
    <w:rsid w:val="00D110D1"/>
    <w:rsid w:val="00D11125"/>
    <w:rsid w:val="00D24BF0"/>
    <w:rsid w:val="00D26851"/>
    <w:rsid w:val="00D27520"/>
    <w:rsid w:val="00D317D8"/>
    <w:rsid w:val="00D406C5"/>
    <w:rsid w:val="00D67F16"/>
    <w:rsid w:val="00D71ADB"/>
    <w:rsid w:val="00D771A4"/>
    <w:rsid w:val="00DB75B4"/>
    <w:rsid w:val="00DD7C61"/>
    <w:rsid w:val="00DF6C36"/>
    <w:rsid w:val="00E01B84"/>
    <w:rsid w:val="00E1360E"/>
    <w:rsid w:val="00E13747"/>
    <w:rsid w:val="00E30B0D"/>
    <w:rsid w:val="00E41545"/>
    <w:rsid w:val="00E41D70"/>
    <w:rsid w:val="00E52E58"/>
    <w:rsid w:val="00E6338F"/>
    <w:rsid w:val="00E65FD1"/>
    <w:rsid w:val="00E73404"/>
    <w:rsid w:val="00E81A19"/>
    <w:rsid w:val="00EA172E"/>
    <w:rsid w:val="00EC0270"/>
    <w:rsid w:val="00EC108E"/>
    <w:rsid w:val="00EC4184"/>
    <w:rsid w:val="00EE797D"/>
    <w:rsid w:val="00F15585"/>
    <w:rsid w:val="00F2235C"/>
    <w:rsid w:val="00F3565F"/>
    <w:rsid w:val="00F50FAA"/>
    <w:rsid w:val="00F745A7"/>
    <w:rsid w:val="00FA1B6D"/>
    <w:rsid w:val="00FA5D94"/>
    <w:rsid w:val="00FF3C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AD82BDA"/>
  <w15:docId w15:val="{81546AA5-B963-4A63-969E-0EDCB4DF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95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48695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486952"/>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486952"/>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486952"/>
    <w:pPr>
      <w:keepNext/>
      <w:numPr>
        <w:ilvl w:val="3"/>
        <w:numId w:val="4"/>
      </w:numPr>
      <w:spacing w:before="240" w:after="60"/>
      <w:outlineLvl w:val="3"/>
    </w:pPr>
  </w:style>
  <w:style w:type="paragraph" w:styleId="Heading5">
    <w:name w:val="heading 5"/>
    <w:basedOn w:val="Normal"/>
    <w:next w:val="Normal"/>
    <w:qFormat/>
    <w:rsid w:val="00486952"/>
    <w:pPr>
      <w:keepNext/>
      <w:numPr>
        <w:numId w:val="20"/>
      </w:numPr>
      <w:spacing w:after="240"/>
      <w:ind w:left="3600" w:hanging="720"/>
      <w:outlineLvl w:val="4"/>
    </w:pPr>
  </w:style>
  <w:style w:type="paragraph" w:styleId="Heading6">
    <w:name w:val="heading 6"/>
    <w:basedOn w:val="Normal"/>
    <w:next w:val="Normal"/>
    <w:qFormat/>
    <w:rsid w:val="00486952"/>
    <w:pPr>
      <w:numPr>
        <w:ilvl w:val="5"/>
        <w:numId w:val="1"/>
      </w:numPr>
      <w:spacing w:before="240" w:after="60"/>
      <w:outlineLvl w:val="5"/>
    </w:pPr>
    <w:rPr>
      <w:rFonts w:ascii="Arial" w:hAnsi="Arial"/>
      <w:i/>
    </w:rPr>
  </w:style>
  <w:style w:type="paragraph" w:styleId="Heading7">
    <w:name w:val="heading 7"/>
    <w:basedOn w:val="Normal"/>
    <w:next w:val="Normal"/>
    <w:qFormat/>
    <w:rsid w:val="00486952"/>
    <w:pPr>
      <w:numPr>
        <w:ilvl w:val="6"/>
        <w:numId w:val="1"/>
      </w:numPr>
      <w:spacing w:before="240" w:after="60"/>
      <w:outlineLvl w:val="6"/>
    </w:pPr>
    <w:rPr>
      <w:rFonts w:ascii="Arial" w:hAnsi="Arial"/>
    </w:rPr>
  </w:style>
  <w:style w:type="paragraph" w:styleId="Heading8">
    <w:name w:val="heading 8"/>
    <w:basedOn w:val="Normal"/>
    <w:next w:val="Normal"/>
    <w:qFormat/>
    <w:rsid w:val="00486952"/>
    <w:pPr>
      <w:outlineLvl w:val="7"/>
    </w:pPr>
    <w:rPr>
      <w:b/>
    </w:rPr>
  </w:style>
  <w:style w:type="paragraph" w:styleId="Heading9">
    <w:name w:val="heading 9"/>
    <w:basedOn w:val="Normal"/>
    <w:next w:val="Normal"/>
    <w:qFormat/>
    <w:rsid w:val="0048695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86952"/>
    <w:pPr>
      <w:numPr>
        <w:numId w:val="16"/>
      </w:numPr>
    </w:pPr>
  </w:style>
  <w:style w:type="paragraph" w:styleId="Header">
    <w:name w:val="header"/>
    <w:basedOn w:val="Normal"/>
    <w:rsid w:val="00486952"/>
    <w:pPr>
      <w:tabs>
        <w:tab w:val="center" w:pos="4320"/>
        <w:tab w:val="right" w:pos="8640"/>
      </w:tabs>
    </w:pPr>
  </w:style>
  <w:style w:type="paragraph" w:customStyle="1" w:styleId="sub-title">
    <w:name w:val="sub-title"/>
    <w:rsid w:val="00486952"/>
    <w:pPr>
      <w:jc w:val="both"/>
      <w:outlineLvl w:val="0"/>
    </w:pPr>
    <w:rPr>
      <w:b/>
      <w:noProof/>
      <w:sz w:val="22"/>
      <w:szCs w:val="22"/>
    </w:rPr>
  </w:style>
  <w:style w:type="paragraph" w:customStyle="1" w:styleId="Title1">
    <w:name w:val="Title1"/>
    <w:rsid w:val="00486952"/>
    <w:pPr>
      <w:jc w:val="center"/>
      <w:outlineLvl w:val="0"/>
    </w:pPr>
    <w:rPr>
      <w:b/>
      <w:caps/>
      <w:sz w:val="22"/>
      <w:szCs w:val="22"/>
      <w:lang w:val="en-GB"/>
    </w:rPr>
  </w:style>
  <w:style w:type="paragraph" w:customStyle="1" w:styleId="Decision">
    <w:name w:val="Decision"/>
    <w:basedOn w:val="Normal"/>
    <w:rsid w:val="00486952"/>
    <w:pPr>
      <w:keepLines/>
      <w:jc w:val="right"/>
    </w:pPr>
    <w:rPr>
      <w:b/>
    </w:rPr>
  </w:style>
  <w:style w:type="paragraph" w:customStyle="1" w:styleId="0Heading0">
    <w:name w:val="0 Heading 0"/>
    <w:uiPriority w:val="99"/>
    <w:rsid w:val="00486952"/>
    <w:rPr>
      <w:sz w:val="22"/>
      <w:szCs w:val="22"/>
      <w:lang w:val="en-GB"/>
    </w:rPr>
  </w:style>
  <w:style w:type="paragraph" w:styleId="Footer">
    <w:name w:val="footer"/>
    <w:basedOn w:val="Normal"/>
    <w:link w:val="FooterChar"/>
    <w:uiPriority w:val="99"/>
    <w:rsid w:val="00486952"/>
    <w:pPr>
      <w:tabs>
        <w:tab w:val="center" w:pos="4320"/>
        <w:tab w:val="right" w:pos="8640"/>
      </w:tabs>
    </w:pPr>
  </w:style>
  <w:style w:type="numbering" w:styleId="1ai">
    <w:name w:val="Outline List 1"/>
    <w:basedOn w:val="NoList"/>
    <w:semiHidden/>
    <w:rsid w:val="00486952"/>
    <w:pPr>
      <w:numPr>
        <w:numId w:val="17"/>
      </w:numPr>
    </w:pPr>
  </w:style>
  <w:style w:type="numbering" w:styleId="ArticleSection">
    <w:name w:val="Outline List 3"/>
    <w:basedOn w:val="NoList"/>
    <w:semiHidden/>
    <w:rsid w:val="00486952"/>
    <w:pPr>
      <w:numPr>
        <w:numId w:val="18"/>
      </w:numPr>
    </w:pPr>
  </w:style>
  <w:style w:type="paragraph" w:styleId="BlockText">
    <w:name w:val="Block Text"/>
    <w:basedOn w:val="Normal"/>
    <w:semiHidden/>
    <w:rsid w:val="00486952"/>
    <w:pPr>
      <w:spacing w:after="120"/>
      <w:ind w:left="1440" w:right="1440"/>
    </w:pPr>
  </w:style>
  <w:style w:type="paragraph" w:styleId="BodyText3">
    <w:name w:val="Body Text 3"/>
    <w:basedOn w:val="Normal"/>
    <w:semiHidden/>
    <w:rsid w:val="00486952"/>
    <w:pPr>
      <w:spacing w:after="120"/>
    </w:pPr>
    <w:rPr>
      <w:sz w:val="16"/>
      <w:szCs w:val="16"/>
    </w:rPr>
  </w:style>
  <w:style w:type="paragraph" w:styleId="BodyTextIndent3">
    <w:name w:val="Body Text Indent 3"/>
    <w:basedOn w:val="Normal"/>
    <w:semiHidden/>
    <w:rsid w:val="00486952"/>
    <w:pPr>
      <w:spacing w:after="120"/>
      <w:ind w:left="360"/>
    </w:pPr>
    <w:rPr>
      <w:sz w:val="16"/>
      <w:szCs w:val="16"/>
    </w:rPr>
  </w:style>
  <w:style w:type="paragraph" w:styleId="PlainText">
    <w:name w:val="Plain Text"/>
    <w:basedOn w:val="Normal"/>
    <w:semiHidden/>
    <w:rsid w:val="00486952"/>
    <w:rPr>
      <w:rFonts w:ascii="Courier New" w:hAnsi="Courier New" w:cs="Courier New"/>
      <w:sz w:val="20"/>
    </w:rPr>
  </w:style>
  <w:style w:type="table" w:styleId="Table3Deffects1">
    <w:name w:val="Table 3D effects 1"/>
    <w:basedOn w:val="TableNormal"/>
    <w:semiHidden/>
    <w:rsid w:val="0048695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8695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8695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8695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8695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8695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8695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8695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8695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8695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8695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8695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8695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8695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8695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8695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8695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86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8695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8695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8695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8695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8695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8695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8695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8695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8695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8695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8695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8695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8695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8695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8695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8695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8695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8695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8695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8695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8695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8695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869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8695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8695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8695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486952"/>
    <w:rPr>
      <w:sz w:val="22"/>
      <w:szCs w:val="22"/>
      <w:lang w:val="en-GB"/>
    </w:rPr>
  </w:style>
  <w:style w:type="paragraph" w:customStyle="1" w:styleId="Header4">
    <w:name w:val="Header4"/>
    <w:aliases w:val="Para 4"/>
    <w:basedOn w:val="Normal"/>
    <w:next w:val="Normal"/>
    <w:rsid w:val="0048695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486952"/>
    <w:rPr>
      <w:sz w:val="16"/>
      <w:szCs w:val="16"/>
    </w:rPr>
  </w:style>
  <w:style w:type="paragraph" w:styleId="Subtitle">
    <w:name w:val="Subtitle"/>
    <w:basedOn w:val="Normal"/>
    <w:qFormat/>
    <w:rsid w:val="00486952"/>
    <w:pPr>
      <w:spacing w:after="60"/>
      <w:jc w:val="center"/>
      <w:outlineLvl w:val="1"/>
    </w:pPr>
    <w:rPr>
      <w:rFonts w:ascii="Arial" w:hAnsi="Arial" w:cs="Arial"/>
    </w:rPr>
  </w:style>
  <w:style w:type="paragraph" w:styleId="Title">
    <w:name w:val="Title"/>
    <w:basedOn w:val="Normal"/>
    <w:qFormat/>
    <w:rsid w:val="00486952"/>
    <w:pPr>
      <w:spacing w:before="240" w:after="60"/>
      <w:jc w:val="center"/>
      <w:outlineLvl w:val="0"/>
    </w:pPr>
    <w:rPr>
      <w:rFonts w:ascii="Arial" w:hAnsi="Arial" w:cs="Arial"/>
      <w:b/>
      <w:bCs/>
      <w:kern w:val="28"/>
    </w:rPr>
  </w:style>
  <w:style w:type="paragraph" w:styleId="Date">
    <w:name w:val="Date"/>
    <w:basedOn w:val="Normal"/>
    <w:next w:val="Normal"/>
    <w:rsid w:val="00486952"/>
  </w:style>
  <w:style w:type="character" w:styleId="PlaceholderText">
    <w:name w:val="Placeholder Text"/>
    <w:basedOn w:val="DefaultParagraphFont"/>
    <w:uiPriority w:val="99"/>
    <w:semiHidden/>
    <w:rsid w:val="00486952"/>
    <w:rPr>
      <w:color w:val="808080"/>
    </w:rPr>
  </w:style>
  <w:style w:type="paragraph" w:styleId="BalloonText">
    <w:name w:val="Balloon Text"/>
    <w:basedOn w:val="Normal"/>
    <w:link w:val="BalloonTextChar"/>
    <w:uiPriority w:val="99"/>
    <w:semiHidden/>
    <w:unhideWhenUsed/>
    <w:rsid w:val="00486952"/>
    <w:rPr>
      <w:rFonts w:ascii="Tahoma" w:hAnsi="Tahoma" w:cs="Tahoma"/>
      <w:sz w:val="16"/>
      <w:szCs w:val="16"/>
    </w:rPr>
  </w:style>
  <w:style w:type="character" w:customStyle="1" w:styleId="BalloonTextChar">
    <w:name w:val="Balloon Text Char"/>
    <w:basedOn w:val="DefaultParagraphFont"/>
    <w:link w:val="BalloonText"/>
    <w:uiPriority w:val="99"/>
    <w:semiHidden/>
    <w:rsid w:val="00486952"/>
    <w:rPr>
      <w:rFonts w:ascii="Tahoma" w:hAnsi="Tahoma" w:cs="Tahoma"/>
      <w:sz w:val="16"/>
      <w:szCs w:val="16"/>
      <w:lang w:val="en-GB"/>
    </w:rPr>
  </w:style>
  <w:style w:type="paragraph" w:styleId="CommentText">
    <w:name w:val="annotation text"/>
    <w:basedOn w:val="Normal"/>
    <w:link w:val="CommentTextChar"/>
    <w:uiPriority w:val="99"/>
    <w:semiHidden/>
    <w:unhideWhenUsed/>
    <w:rsid w:val="00486952"/>
    <w:rPr>
      <w:sz w:val="20"/>
    </w:rPr>
  </w:style>
  <w:style w:type="character" w:customStyle="1" w:styleId="CommentTextChar">
    <w:name w:val="Comment Text Char"/>
    <w:basedOn w:val="DefaultParagraphFont"/>
    <w:link w:val="CommentText"/>
    <w:uiPriority w:val="99"/>
    <w:semiHidden/>
    <w:rsid w:val="00486952"/>
    <w:rPr>
      <w:lang w:val="en-GB"/>
    </w:rPr>
  </w:style>
  <w:style w:type="paragraph" w:styleId="CommentSubject">
    <w:name w:val="annotation subject"/>
    <w:basedOn w:val="CommentText"/>
    <w:next w:val="CommentText"/>
    <w:link w:val="CommentSubjectChar"/>
    <w:uiPriority w:val="99"/>
    <w:semiHidden/>
    <w:unhideWhenUsed/>
    <w:rsid w:val="00486952"/>
    <w:rPr>
      <w:b/>
      <w:bCs/>
    </w:rPr>
  </w:style>
  <w:style w:type="character" w:customStyle="1" w:styleId="CommentSubjectChar">
    <w:name w:val="Comment Subject Char"/>
    <w:basedOn w:val="CommentTextChar"/>
    <w:link w:val="CommentSubject"/>
    <w:uiPriority w:val="99"/>
    <w:semiHidden/>
    <w:rsid w:val="00486952"/>
    <w:rPr>
      <w:b/>
      <w:bCs/>
      <w:lang w:val="en-GB"/>
    </w:rPr>
  </w:style>
  <w:style w:type="paragraph" w:customStyle="1" w:styleId="StyleHeader4Para4Left0Firstline0">
    <w:name w:val="Style Header4Para 4 + Left:  0&quot; First line:  0&quot;"/>
    <w:basedOn w:val="Header4"/>
    <w:rsid w:val="00486952"/>
    <w:pPr>
      <w:ind w:left="3600" w:hanging="360"/>
    </w:pPr>
    <w:rPr>
      <w:sz w:val="20"/>
    </w:rPr>
  </w:style>
  <w:style w:type="paragraph" w:styleId="Caption">
    <w:name w:val="caption"/>
    <w:basedOn w:val="Normal"/>
    <w:next w:val="Normal"/>
    <w:qFormat/>
    <w:rsid w:val="00486952"/>
    <w:pPr>
      <w:bidi/>
      <w:ind w:left="180" w:hanging="180"/>
      <w:jc w:val="lowKashida"/>
    </w:pPr>
    <w:rPr>
      <w:rFonts w:cs="Simplified Arabic"/>
      <w:szCs w:val="32"/>
      <w:lang w:val="en-US" w:eastAsia="en-CA"/>
    </w:rPr>
  </w:style>
  <w:style w:type="character" w:styleId="PageNumber">
    <w:name w:val="page number"/>
    <w:basedOn w:val="DefaultParagraphFont"/>
    <w:semiHidden/>
    <w:rsid w:val="00486952"/>
  </w:style>
  <w:style w:type="character" w:customStyle="1" w:styleId="FooterChar">
    <w:name w:val="Footer Char"/>
    <w:basedOn w:val="DefaultParagraphFont"/>
    <w:link w:val="Footer"/>
    <w:uiPriority w:val="99"/>
    <w:rsid w:val="00486952"/>
    <w:rPr>
      <w:sz w:val="24"/>
      <w:lang w:val="en-GB" w:bidi="ar-DZ"/>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460928"/>
    <w:pPr>
      <w:ind w:left="720"/>
      <w:contextualSpacing/>
    </w:pPr>
    <w:rPr>
      <w:sz w:val="22"/>
      <w:szCs w:val="22"/>
      <w:lang w:bidi="ar-SA"/>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460928"/>
    <w:rPr>
      <w:sz w:val="22"/>
      <w:szCs w:val="22"/>
      <w:lang w:val="en-GB"/>
    </w:rPr>
  </w:style>
  <w:style w:type="paragraph" w:styleId="FootnoteText">
    <w:name w:val="footnote text"/>
    <w:basedOn w:val="Normal"/>
    <w:link w:val="FootnoteTextChar"/>
    <w:uiPriority w:val="99"/>
    <w:semiHidden/>
    <w:unhideWhenUsed/>
    <w:rsid w:val="004B322D"/>
    <w:rPr>
      <w:sz w:val="20"/>
    </w:rPr>
  </w:style>
  <w:style w:type="character" w:customStyle="1" w:styleId="FootnoteTextChar">
    <w:name w:val="Footnote Text Char"/>
    <w:basedOn w:val="DefaultParagraphFont"/>
    <w:link w:val="FootnoteText"/>
    <w:uiPriority w:val="99"/>
    <w:semiHidden/>
    <w:rsid w:val="004B322D"/>
    <w:rPr>
      <w:lang w:val="en-GB" w:bidi="ar-DZ"/>
    </w:rPr>
  </w:style>
  <w:style w:type="character" w:styleId="FootnoteReference">
    <w:name w:val="footnote reference"/>
    <w:basedOn w:val="DefaultParagraphFont"/>
    <w:uiPriority w:val="99"/>
    <w:semiHidden/>
    <w:unhideWhenUsed/>
    <w:rsid w:val="004B322D"/>
    <w:rPr>
      <w:vertAlign w:val="superscript"/>
    </w:rPr>
  </w:style>
  <w:style w:type="paragraph" w:styleId="ListContinue4">
    <w:name w:val="List Continue 4"/>
    <w:basedOn w:val="Normal"/>
    <w:semiHidden/>
    <w:rsid w:val="00881560"/>
    <w:pPr>
      <w:spacing w:after="120"/>
      <w:ind w:left="1440"/>
    </w:pPr>
    <w:rPr>
      <w:rFonts w:eastAsia="Batang"/>
      <w:snapToGrid w:val="0"/>
      <w:sz w:val="22"/>
      <w:szCs w:val="22"/>
      <w:lang w:eastAsia="ko-KR" w:bidi="ar-SA"/>
    </w:rPr>
  </w:style>
  <w:style w:type="character" w:styleId="Hyperlink">
    <w:name w:val="Hyperlink"/>
    <w:basedOn w:val="DefaultParagraphFont"/>
    <w:uiPriority w:val="99"/>
    <w:semiHidden/>
    <w:unhideWhenUsed/>
    <w:rsid w:val="00E41D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ites/default/files/2019-04/RTOC-assessment-report-2018_0.pdf" TargetMode="External"/><Relationship Id="rId1" Type="http://schemas.openxmlformats.org/officeDocument/2006/relationships/hyperlink" Target="http://multilateralfund.org/Our%20Work/DemonProject/default.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84th%20MEETING\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UNEP/OzL.Pro/ExCom/84/49</Document_x0020_Number>
    <DocumentType xmlns="48d2d36d-b4e3-478b-a344-cdbeebaca89a">Pre-session</DocumentType>
  </documentManagement>
</p:properties>
</file>

<file path=customXml/itemProps1.xml><?xml version="1.0" encoding="utf-8"?>
<ds:datastoreItem xmlns:ds="http://schemas.openxmlformats.org/officeDocument/2006/customXml" ds:itemID="{E351A461-B272-4EAF-B02D-076795E563E6}"/>
</file>

<file path=customXml/itemProps2.xml><?xml version="1.0" encoding="utf-8"?>
<ds:datastoreItem xmlns:ds="http://schemas.openxmlformats.org/officeDocument/2006/customXml" ds:itemID="{D5492F74-B5CD-41EB-A8F0-7F837CD2104F}"/>
</file>

<file path=customXml/itemProps3.xml><?xml version="1.0" encoding="utf-8"?>
<ds:datastoreItem xmlns:ds="http://schemas.openxmlformats.org/officeDocument/2006/customXml" ds:itemID="{A2A6F88F-F796-4616-98B8-5A72CE0F36FC}"/>
</file>

<file path=customXml/itemProps4.xml><?xml version="1.0" encoding="utf-8"?>
<ds:datastoreItem xmlns:ds="http://schemas.openxmlformats.org/officeDocument/2006/customXml" ds:itemID="{BF19C7BF-D484-4DCF-834A-68F2EE65D076}"/>
</file>

<file path=docProps/app.xml><?xml version="1.0" encoding="utf-8"?>
<Properties xmlns="http://schemas.openxmlformats.org/officeDocument/2006/extended-properties" xmlns:vt="http://schemas.openxmlformats.org/officeDocument/2006/docPropsVTypes">
  <Template>A84-template</Template>
  <TotalTime>303</TotalTime>
  <Pages>31</Pages>
  <Words>10239</Words>
  <Characters>58368</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مقترح مشروع: مصر</vt:lpstr>
    </vt:vector>
  </TitlesOfParts>
  <Company>UNMFS</Company>
  <LinksUpToDate>false</LinksUpToDate>
  <CharactersWithSpaces>68471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مصر</dc:title>
  <dc:creator>UNMFS</dc:creator>
  <cp:lastModifiedBy>HBE</cp:lastModifiedBy>
  <cp:revision>25</cp:revision>
  <cp:lastPrinted>2019-12-04T20:57:00Z</cp:lastPrinted>
  <dcterms:created xsi:type="dcterms:W3CDTF">2019-12-04T05:43:00Z</dcterms:created>
  <dcterms:modified xsi:type="dcterms:W3CDTF">2019-12-12T16:05:00Z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UNEP/OzL.Pro/ExCom/84/49</vt:lpwstr>
  </property>
  <property fmtid="{D5CDD505-2E9C-101B-9397-08002B2CF9AE}" pid="3" name="Revision date">
    <vt:lpwstr>10/2/2019</vt:lpwstr>
  </property>
  <property fmtid="{D5CDD505-2E9C-101B-9397-08002B2CF9AE}" pid="4" name="ContentTypeId">
    <vt:lpwstr>0x010100EA99018734B2C14FBE47A02BC3D0CA56</vt:lpwstr>
  </property>
</Properties>
</file>