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239"/>
        <w:gridCol w:w="3780"/>
      </w:tblGrid>
      <w:tr w:rsidR="00B83E11" w:rsidRPr="0006314B" w14:paraId="61CF5014" w14:textId="77777777" w:rsidTr="00542CD7">
        <w:trPr>
          <w:trHeight w:val="720"/>
        </w:trPr>
        <w:tc>
          <w:tcPr>
            <w:tcW w:w="6224" w:type="dxa"/>
            <w:gridSpan w:val="2"/>
            <w:tcBorders>
              <w:bottom w:val="single" w:sz="18" w:space="0" w:color="auto"/>
            </w:tcBorders>
          </w:tcPr>
          <w:p w14:paraId="1D4FBABB" w14:textId="77777777" w:rsidR="00DC31B3" w:rsidRPr="0006314B" w:rsidRDefault="00DC31B3" w:rsidP="00A727C0">
            <w:pPr>
              <w:rPr>
                <w:rFonts w:ascii="Univers" w:hAnsi="Univers"/>
                <w:b/>
                <w:sz w:val="28"/>
                <w:szCs w:val="28"/>
                <w:lang w:val="es-ES_tradnl"/>
              </w:rPr>
            </w:pPr>
            <w:r w:rsidRPr="0006314B">
              <w:rPr>
                <w:rFonts w:ascii="Univers" w:hAnsi="Univers"/>
                <w:b/>
                <w:sz w:val="28"/>
                <w:szCs w:val="28"/>
                <w:lang w:val="es-ES_tradnl"/>
              </w:rPr>
              <w:t>NACIONES</w:t>
            </w:r>
          </w:p>
          <w:p w14:paraId="299694D6" w14:textId="017845A6" w:rsidR="00B83E11" w:rsidRPr="0006314B" w:rsidRDefault="00DC31B3" w:rsidP="0038638E">
            <w:pPr>
              <w:rPr>
                <w:sz w:val="28"/>
                <w:szCs w:val="28"/>
                <w:lang w:val="es-ES_tradnl"/>
              </w:rPr>
            </w:pPr>
            <w:r w:rsidRPr="0006314B">
              <w:rPr>
                <w:rFonts w:ascii="Univers" w:hAnsi="Univers"/>
                <w:b/>
                <w:sz w:val="28"/>
                <w:szCs w:val="28"/>
                <w:lang w:val="es-ES_tradnl"/>
              </w:rPr>
              <w:t>UNIDAS</w:t>
            </w:r>
          </w:p>
        </w:tc>
        <w:tc>
          <w:tcPr>
            <w:tcW w:w="3780" w:type="dxa"/>
            <w:tcBorders>
              <w:bottom w:val="single" w:sz="18" w:space="0" w:color="auto"/>
            </w:tcBorders>
          </w:tcPr>
          <w:p w14:paraId="10D8A219" w14:textId="708D4351" w:rsidR="00B83E11" w:rsidRPr="0006314B" w:rsidRDefault="00CC1A41" w:rsidP="00B80FEB">
            <w:pPr>
              <w:jc w:val="right"/>
              <w:rPr>
                <w:sz w:val="52"/>
                <w:szCs w:val="52"/>
                <w:lang w:val="es-ES_tradnl"/>
              </w:rPr>
            </w:pPr>
            <w:r w:rsidRPr="0006314B">
              <w:rPr>
                <w:rFonts w:ascii="Univers Bold" w:hAnsi="Univers Bold"/>
                <w:b/>
                <w:sz w:val="72"/>
                <w:lang w:val="es-ES_tradnl"/>
              </w:rPr>
              <w:t>EP</w:t>
            </w:r>
            <w:r w:rsidR="000B3213" w:rsidRPr="0006314B">
              <w:rPr>
                <w:rFonts w:ascii="Univers Bold" w:hAnsi="Univers Bold"/>
                <w:b/>
                <w:sz w:val="72"/>
                <w:lang w:val="es-ES_tradnl"/>
              </w:rPr>
              <w:t xml:space="preserve"> </w:t>
            </w:r>
          </w:p>
        </w:tc>
      </w:tr>
      <w:tr w:rsidR="00A727C0" w:rsidRPr="00A46DC7" w14:paraId="2712B109" w14:textId="77777777" w:rsidTr="00BD70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693FF58A" w14:textId="0850BF87" w:rsidR="00A727C0" w:rsidRPr="0006314B" w:rsidRDefault="00C43E9D" w:rsidP="00A727C0">
            <w:pPr>
              <w:spacing w:before="120"/>
              <w:ind w:left="-9"/>
              <w:rPr>
                <w:lang w:val="es-ES_tradnl"/>
              </w:rPr>
            </w:pPr>
            <w:r w:rsidRPr="0006314B">
              <w:rPr>
                <w:noProof/>
                <w:lang w:val="es-ES_tradnl"/>
              </w:rPr>
              <mc:AlternateContent>
                <mc:Choice Requires="wpg">
                  <w:drawing>
                    <wp:inline distT="0" distB="0" distL="0" distR="0" wp14:anchorId="0ADEDA63" wp14:editId="6A35B9A6">
                      <wp:extent cx="828675" cy="1537335"/>
                      <wp:effectExtent l="0" t="0" r="9525" b="5715"/>
                      <wp:docPr id="86891828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1537335"/>
                                <a:chOff x="-8279" y="0"/>
                                <a:chExt cx="828963" cy="1537172"/>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781172"/>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C718E26" id="Group 2" o:spid="_x0000_s1026" style="width:65.25pt;height:121.05pt;mso-position-horizontal-relative:char;mso-position-vertical-relative:line" coordorigin="-82" coordsize="8289,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N87CwAIAAPEHAAAOAAAAZHJzL2Uyb0RvYy54bWzUVclu2zAQvRfoPxC8&#10;O5Js2HKE2LlkQYG0NZIGPdMUJRERFwzpJf36Dil5idOiRYCg6EECt5l58+YNeXG5VS1ZC3DS6BnN&#10;zlJKhOamlLqe0cdvN4MpJc4zXbLWaDGjz8LRy/nHDxcbW4ihaUxbCiDoRLtiY2e08d4WSeJ4IxRz&#10;Z8YKjZuVAcU8TqFOSmAb9K7aZJimk2RjoLRguHAOV6+6TTqP/qtKcP+1qpzwpJ1RxObjH+J/Gf7J&#10;/IIVNTDbSN7DYG9AoZjUGHTv6op5RlYgX7lSkoNxpvJn3KjEVJXkIuaA2WTpSTa3YFY25lIXm9ru&#10;aUJqT3h6s1v+ZX0L9sEuoEOPwzvDnxzykmxsXRzvh3l9OLytQAUjTIJsI6PPe0bF1hOOi9PhdJKP&#10;KeG4lY1H+Wg07ijnDdYlmA2mw/yckoMpb64PxueT0cE4y4fBOGFFFzoC3AOykhf49STh6BVJfxYT&#10;WvkVCNo7UX/lQzF4WtkB1tMyL5eylf45ahMrF0Dp9ULywG+YIJ8LILKc0SElmilsCdwNQQkulMJx&#10;FOfjl+tFyHRnEMyJBVEJuBctBlmLe+HkDzROMQgLee+rdmyEZIXpCwTLVtob2bYEjP8uffPQMIuO&#10;sugobPbJI44Tkf2Cv07AV4avlNC+60iIEI12jbSOEiiEWgpMGD6VGRYTbwOP8SxI7TstOOD32Kih&#10;OQeoD4KRJ5Rge+ZZf8CD8LwJtQ/p7DLoCHKoXbLcfDYlemUrb2IiJ+I8qCyfZr2OWHGk0jTF2yGo&#10;NB9PwvhYZ8gvOH8rjMIiOEQJiDZGYes757ujuyOhHNoEgndwA8AeOaLvQOPgvxEqduBLoY7eXZuB&#10;xHeWInbb76WIpWOF61QXhhWWM0i0K/V+481qzEcZKvxw5/0bIcb7E9+VeKX2b2B4uI7nOD5+qec/&#10;AQ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H3bpZ3AAAAAUBAAAPAAAA&#10;ZHJzL2Rvd25yZXYueG1sTI9Ba8JAEIXvhf6HZQq91U1ilZJmIyLakxSqQultzI5JMDsbsmsS/33X&#10;Xupl4PEe732TLUbTiJ46V1tWEE8iEMSF1TWXCg77zcsbCOeRNTaWScGVHCzyx4cMU20H/qJ+50sR&#10;StilqKDyvk2ldEVFBt3EtsTBO9nOoA+yK6XucAjlppFJFM2lwZrDQoUtrSoqzruLUfAx4LCcxut+&#10;ez6trj/72ef3Nialnp/G5TsIT6P/D8MNP6BDHpiO9sLaiUZBeMT/3Zs3jWYgjgqS1yQGmWfynj7/&#10;B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83&#10;zsLAAgAA8QcAAA4AAAAAAAAAAAAAAAAAOgIAAGRycy9lMm9Eb2MueG1sUEsBAi0ACgAAAAAAAAAh&#10;AH4VrL8SBgAAEgYAABQAAAAAAAAAAAAAAAAAJgUAAGRycy9tZWRpYS9pbWFnZTEucG5nUEsBAi0A&#10;CgAAAAAAAAAhAOCJ3RxtCQAAbQkAABQAAAAAAAAAAAAAAAAAagsAAGRycy9tZWRpYS9pbWFnZTIu&#10;cG5nUEsBAi0AFAAGAAgAAAAhAIfdulncAAAABQEAAA8AAAAAAAAAAAAAAAAACRUAAGRycy9kb3du&#10;cmV2LnhtbFBLAQItABQABgAIAAAAIQAubPAAxQAAAKUBAAAZAAAAAAAAAAAAAAAAABIWAABkcnMv&#10;X3JlbHMvZTJvRG9jLnhtbC5yZWxzUEsFBgAAAAAHAAcAvgEAAA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39" w:type="dxa"/>
            <w:tcBorders>
              <w:top w:val="nil"/>
              <w:left w:val="nil"/>
              <w:bottom w:val="single" w:sz="36" w:space="0" w:color="auto"/>
              <w:right w:val="nil"/>
            </w:tcBorders>
          </w:tcPr>
          <w:p w14:paraId="55BBAD03" w14:textId="77777777" w:rsidR="00A727C0" w:rsidRPr="0006314B"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BE92BED" w14:textId="77777777" w:rsidR="00A727C0" w:rsidRPr="0006314B"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6314B">
              <w:rPr>
                <w:rFonts w:ascii="Univers" w:hAnsi="Univers"/>
                <w:b/>
                <w:sz w:val="32"/>
                <w:lang w:val="es-ES_tradnl"/>
              </w:rPr>
              <w:t>Programa de las</w:t>
            </w:r>
          </w:p>
          <w:p w14:paraId="5B46E2C9" w14:textId="77777777" w:rsidR="00A727C0" w:rsidRPr="0006314B"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6314B">
              <w:rPr>
                <w:rFonts w:ascii="Univers" w:hAnsi="Univers"/>
                <w:b/>
                <w:sz w:val="32"/>
                <w:lang w:val="es-ES_tradnl"/>
              </w:rPr>
              <w:t>Naciones Unidas</w:t>
            </w:r>
          </w:p>
          <w:p w14:paraId="497721FE" w14:textId="77777777" w:rsidR="00A727C0" w:rsidRPr="0006314B"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6314B">
              <w:rPr>
                <w:rFonts w:ascii="Univers" w:hAnsi="Univers"/>
                <w:b/>
                <w:sz w:val="32"/>
                <w:lang w:val="es-ES_tradnl"/>
              </w:rPr>
              <w:t>para el Medio Ambiente</w:t>
            </w:r>
          </w:p>
          <w:p w14:paraId="7A5FF977" w14:textId="77777777" w:rsidR="00A727C0" w:rsidRPr="0006314B" w:rsidRDefault="00A727C0" w:rsidP="00A727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ES_tradnl"/>
              </w:rPr>
            </w:pPr>
          </w:p>
        </w:tc>
        <w:tc>
          <w:tcPr>
            <w:tcW w:w="3780" w:type="dxa"/>
            <w:tcBorders>
              <w:top w:val="nil"/>
              <w:left w:val="nil"/>
              <w:bottom w:val="single" w:sz="36" w:space="0" w:color="auto"/>
              <w:right w:val="nil"/>
            </w:tcBorders>
          </w:tcPr>
          <w:p w14:paraId="4EF25586" w14:textId="77777777" w:rsidR="00A727C0" w:rsidRPr="0006314B" w:rsidRDefault="00A727C0" w:rsidP="00A727C0">
            <w:pPr>
              <w:rPr>
                <w:lang w:val="es-ES_tradnl"/>
              </w:rPr>
            </w:pPr>
          </w:p>
          <w:p w14:paraId="41C7C2EE" w14:textId="77777777" w:rsidR="00A727C0" w:rsidRPr="0006314B" w:rsidRDefault="00A727C0" w:rsidP="00A727C0">
            <w:pPr>
              <w:rPr>
                <w:lang w:val="es-ES_tradnl"/>
              </w:rPr>
            </w:pPr>
            <w:r w:rsidRPr="0006314B">
              <w:rPr>
                <w:lang w:val="es-ES_tradnl"/>
              </w:rPr>
              <w:t>Distr.</w:t>
            </w:r>
          </w:p>
          <w:p w14:paraId="278E08B8" w14:textId="77777777" w:rsidR="00A727C0" w:rsidRPr="0006314B" w:rsidRDefault="00A727C0" w:rsidP="00A727C0">
            <w:pPr>
              <w:rPr>
                <w:lang w:val="es-ES_tradnl"/>
              </w:rPr>
            </w:pPr>
            <w:r w:rsidRPr="0006314B">
              <w:rPr>
                <w:lang w:val="es-ES_tradnl"/>
              </w:rPr>
              <w:t>GENERAL</w:t>
            </w:r>
          </w:p>
          <w:p w14:paraId="0EF12FAC" w14:textId="77777777" w:rsidR="00A727C0" w:rsidRPr="0006314B" w:rsidRDefault="00A727C0" w:rsidP="00A727C0">
            <w:pPr>
              <w:rPr>
                <w:lang w:val="es-ES_tradnl"/>
              </w:rPr>
            </w:pPr>
          </w:p>
          <w:p w14:paraId="55BE8F22" w14:textId="7D1FE408" w:rsidR="00A727C0" w:rsidRPr="0006314B" w:rsidRDefault="00A727C0" w:rsidP="00A727C0">
            <w:pPr>
              <w:rPr>
                <w:lang w:val="es-ES_tradnl"/>
              </w:rPr>
            </w:pPr>
            <w:r w:rsidRPr="0006314B">
              <w:rPr>
                <w:lang w:val="es-ES_tradnl"/>
              </w:rPr>
              <w:fldChar w:fldCharType="begin"/>
            </w:r>
            <w:r w:rsidRPr="0006314B">
              <w:rPr>
                <w:lang w:val="es-ES_tradnl"/>
              </w:rPr>
              <w:instrText>DOCPROPERTY "Document number"  \* MERGEFORMAT</w:instrText>
            </w:r>
            <w:r w:rsidRPr="0006314B">
              <w:rPr>
                <w:lang w:val="es-ES_tradnl"/>
              </w:rPr>
              <w:fldChar w:fldCharType="separate"/>
            </w:r>
            <w:r w:rsidR="00B045E1">
              <w:rPr>
                <w:lang w:val="es-ES_tradnl"/>
              </w:rPr>
              <w:t>UNEP/OzL.Pro/ExCom/97/63</w:t>
            </w:r>
            <w:r w:rsidRPr="0006314B">
              <w:rPr>
                <w:lang w:val="es-ES_tradnl"/>
              </w:rPr>
              <w:fldChar w:fldCharType="end"/>
            </w:r>
          </w:p>
          <w:p w14:paraId="0A85E74B" w14:textId="0BD7208D" w:rsidR="00A727C0" w:rsidRPr="0006314B" w:rsidRDefault="007850B1" w:rsidP="00A727C0">
            <w:pPr>
              <w:rPr>
                <w:lang w:val="es-ES_tradnl"/>
              </w:rPr>
            </w:pPr>
            <w:r>
              <w:rPr>
                <w:lang w:val="es-ES_tradnl"/>
              </w:rPr>
              <w:t xml:space="preserve">16 de noviembre </w:t>
            </w:r>
            <w:r w:rsidR="00A727C0" w:rsidRPr="0006314B">
              <w:rPr>
                <w:lang w:val="es-ES_tradnl"/>
              </w:rPr>
              <w:fldChar w:fldCharType="begin"/>
            </w:r>
            <w:r w:rsidR="00A727C0" w:rsidRPr="0006314B">
              <w:rPr>
                <w:lang w:val="es-ES_tradnl"/>
              </w:rPr>
              <w:instrText xml:space="preserve"> DOCPROPERTY "Revision date" \@ "d MMMM YYYY"  \* MERGEFORMAT </w:instrText>
            </w:r>
            <w:r w:rsidR="00A727C0" w:rsidRPr="0006314B">
              <w:rPr>
                <w:lang w:val="es-ES_tradnl"/>
              </w:rPr>
              <w:fldChar w:fldCharType="separate"/>
            </w:r>
            <w:r>
              <w:rPr>
                <w:lang w:val="es-ES_tradnl"/>
              </w:rPr>
              <w:t>de 2025</w:t>
            </w:r>
            <w:r w:rsidR="00A727C0" w:rsidRPr="0006314B">
              <w:rPr>
                <w:lang w:val="es-ES_tradnl"/>
              </w:rPr>
              <w:fldChar w:fldCharType="end"/>
            </w:r>
          </w:p>
          <w:p w14:paraId="4E06D6DA" w14:textId="77777777" w:rsidR="00A727C0" w:rsidRPr="0006314B" w:rsidRDefault="00A727C0" w:rsidP="00A727C0">
            <w:pPr>
              <w:rPr>
                <w:caps/>
                <w:lang w:val="es-ES_tradnl"/>
              </w:rPr>
            </w:pPr>
          </w:p>
          <w:p w14:paraId="5F562805" w14:textId="77777777" w:rsidR="0006314B" w:rsidRPr="0006314B" w:rsidRDefault="0006314B" w:rsidP="00A727C0">
            <w:pPr>
              <w:rPr>
                <w:lang w:val="es-ES_tradnl"/>
              </w:rPr>
            </w:pPr>
            <w:r w:rsidRPr="0006314B">
              <w:rPr>
                <w:lang w:val="es-ES_tradnl"/>
              </w:rPr>
              <w:t>ESPAÑOL</w:t>
            </w:r>
          </w:p>
          <w:p w14:paraId="3594C33C" w14:textId="074A234F" w:rsidR="00A727C0" w:rsidRPr="0006314B" w:rsidRDefault="0006314B" w:rsidP="00A727C0">
            <w:pPr>
              <w:rPr>
                <w:lang w:val="es-ES_tradnl"/>
              </w:rPr>
            </w:pPr>
            <w:r w:rsidRPr="0006314B">
              <w:rPr>
                <w:lang w:val="es-ES_tradnl"/>
              </w:rPr>
              <w:t>ORIGINAL: INGLÉS</w:t>
            </w:r>
          </w:p>
        </w:tc>
      </w:tr>
    </w:tbl>
    <w:p w14:paraId="131E70C0" w14:textId="77777777" w:rsidR="00CA59FB" w:rsidRPr="0006314B" w:rsidRDefault="00A727C0" w:rsidP="00B80FEB">
      <w:pPr>
        <w:jc w:val="left"/>
        <w:rPr>
          <w:lang w:val="es-ES_tradnl"/>
        </w:rPr>
      </w:pPr>
      <w:r w:rsidRPr="0006314B">
        <w:rPr>
          <w:lang w:val="es-ES_tradnl"/>
        </w:rPr>
        <w:t>COMITÉ EJECUTIVO DEL FONDO MULTILATERAL</w:t>
      </w:r>
      <w:r w:rsidRPr="0006314B">
        <w:rPr>
          <w:lang w:val="es-ES_tradnl"/>
        </w:rPr>
        <w:br/>
        <w:t xml:space="preserve"> PARA LA APLICACIÓN DEL</w:t>
      </w:r>
      <w:r w:rsidRPr="0006314B">
        <w:rPr>
          <w:lang w:val="es-ES_tradnl"/>
        </w:rPr>
        <w:br/>
        <w:t xml:space="preserve"> PROTOCOLO DE MONTREAL </w:t>
      </w:r>
      <w:r w:rsidR="00C15867" w:rsidRPr="0006314B">
        <w:rPr>
          <w:lang w:val="es-ES_tradnl"/>
        </w:rPr>
        <w:br/>
      </w:r>
      <w:r w:rsidR="00E9339B" w:rsidRPr="0006314B">
        <w:rPr>
          <w:lang w:val="es-ES_tradnl"/>
        </w:rPr>
        <w:t>No</w:t>
      </w:r>
      <w:r w:rsidR="00DC31B3" w:rsidRPr="0006314B">
        <w:rPr>
          <w:lang w:val="es-ES_tradnl"/>
        </w:rPr>
        <w:t>nagésim</w:t>
      </w:r>
      <w:r w:rsidR="009945E6" w:rsidRPr="0006314B">
        <w:rPr>
          <w:lang w:val="es-ES_tradnl"/>
        </w:rPr>
        <w:t>a</w:t>
      </w:r>
      <w:r w:rsidR="00DC31B3" w:rsidRPr="0006314B">
        <w:rPr>
          <w:lang w:val="es-ES_tradnl"/>
        </w:rPr>
        <w:t xml:space="preserve"> </w:t>
      </w:r>
      <w:r w:rsidR="00E9339B" w:rsidRPr="0006314B">
        <w:rPr>
          <w:lang w:val="es-ES_tradnl"/>
        </w:rPr>
        <w:t xml:space="preserve">séptima </w:t>
      </w:r>
      <w:r w:rsidR="00CA59FB" w:rsidRPr="0006314B">
        <w:rPr>
          <w:lang w:val="es-ES_tradnl"/>
        </w:rPr>
        <w:t>reunión</w:t>
      </w:r>
    </w:p>
    <w:p w14:paraId="11D83E5C" w14:textId="77777777" w:rsidR="00CA59FB" w:rsidRPr="0006314B" w:rsidRDefault="00CA59FB" w:rsidP="00B80FEB">
      <w:pPr>
        <w:jc w:val="left"/>
        <w:rPr>
          <w:lang w:val="es-ES_tradnl"/>
        </w:rPr>
      </w:pPr>
      <w:r w:rsidRPr="0006314B">
        <w:rPr>
          <w:lang w:val="es-ES_tradnl"/>
        </w:rPr>
        <w:t>Montreal,</w:t>
      </w:r>
      <w:r w:rsidR="00D26D68" w:rsidRPr="0006314B">
        <w:rPr>
          <w:lang w:val="es-ES_tradnl"/>
        </w:rPr>
        <w:t xml:space="preserve"> 1-5 de diciembre </w:t>
      </w:r>
      <w:r w:rsidR="007624A2" w:rsidRPr="0006314B">
        <w:rPr>
          <w:lang w:val="es-ES_tradnl"/>
        </w:rPr>
        <w:t>de 2025</w:t>
      </w:r>
    </w:p>
    <w:p w14:paraId="2FDD0346" w14:textId="435A19EA" w:rsidR="0079781A" w:rsidRPr="0006314B" w:rsidRDefault="0079781A" w:rsidP="00B80FEB">
      <w:pPr>
        <w:jc w:val="left"/>
        <w:rPr>
          <w:lang w:val="es-ES_tradnl"/>
        </w:rPr>
      </w:pPr>
      <w:r w:rsidRPr="007850B1">
        <w:rPr>
          <w:lang w:val="es-ES_tradnl"/>
        </w:rPr>
        <w:t>Punto</w:t>
      </w:r>
      <w:r w:rsidR="007876FA" w:rsidRPr="007850B1">
        <w:rPr>
          <w:lang w:val="es-ES_tradnl"/>
        </w:rPr>
        <w:t xml:space="preserve"> </w:t>
      </w:r>
      <w:r w:rsidR="007850B1" w:rsidRPr="007850B1">
        <w:rPr>
          <w:lang w:val="es-ES_tradnl"/>
        </w:rPr>
        <w:t>9 d</w:t>
      </w:r>
      <w:r w:rsidR="007850B1" w:rsidRPr="007850B1">
        <w:rPr>
          <w:lang w:val="es-AR"/>
        </w:rPr>
        <w:t xml:space="preserve">) </w:t>
      </w:r>
      <w:r w:rsidRPr="007850B1">
        <w:rPr>
          <w:lang w:val="es-ES_tradnl"/>
        </w:rPr>
        <w:t>del orden del día provisional</w:t>
      </w:r>
      <w:r w:rsidRPr="007850B1">
        <w:rPr>
          <w:rStyle w:val="FootnoteReference"/>
          <w:lang w:val="es-ES_tradnl"/>
        </w:rPr>
        <w:footnoteReference w:id="1"/>
      </w:r>
    </w:p>
    <w:p w14:paraId="4CD36294" w14:textId="77777777" w:rsidR="009145E4" w:rsidRPr="0006314B" w:rsidRDefault="009145E4" w:rsidP="00B80FEB">
      <w:pPr>
        <w:pStyle w:val="Heading1"/>
        <w:numPr>
          <w:ilvl w:val="0"/>
          <w:numId w:val="0"/>
        </w:numPr>
        <w:spacing w:after="0"/>
        <w:jc w:val="left"/>
        <w:rPr>
          <w:lang w:val="es-ES_tradnl"/>
        </w:rPr>
      </w:pPr>
    </w:p>
    <w:p w14:paraId="6479B2E9" w14:textId="77777777" w:rsidR="004E7F9C" w:rsidRPr="0006314B" w:rsidRDefault="004E7F9C" w:rsidP="00B80FEB">
      <w:pPr>
        <w:pStyle w:val="Title1"/>
        <w:jc w:val="left"/>
        <w:rPr>
          <w:b w:val="0"/>
          <w:lang w:val="es-ES_tradnl"/>
        </w:rPr>
      </w:pPr>
    </w:p>
    <w:p w14:paraId="7ABB39DD" w14:textId="77777777" w:rsidR="00C43E9D" w:rsidRPr="0006314B" w:rsidRDefault="00C43E9D" w:rsidP="00C43E9D">
      <w:pPr>
        <w:jc w:val="center"/>
        <w:rPr>
          <w:b/>
          <w:lang w:val="es-ES_tradnl"/>
        </w:rPr>
      </w:pPr>
    </w:p>
    <w:p w14:paraId="6F18E35C" w14:textId="77777777" w:rsidR="00C43E9D" w:rsidRPr="0006314B" w:rsidRDefault="00C43E9D" w:rsidP="00C43E9D">
      <w:pPr>
        <w:jc w:val="center"/>
        <w:rPr>
          <w:b/>
          <w:lang w:val="es-ES_tradnl"/>
        </w:rPr>
      </w:pPr>
    </w:p>
    <w:p w14:paraId="4286DE8E" w14:textId="27673B85" w:rsidR="00C43E9D" w:rsidRPr="0006314B" w:rsidRDefault="00B045E1" w:rsidP="00C43E9D">
      <w:pPr>
        <w:jc w:val="center"/>
        <w:rPr>
          <w:b/>
          <w:lang w:val="es-ES_tradnl"/>
        </w:rPr>
      </w:pPr>
      <w:r w:rsidRPr="0006314B">
        <w:rPr>
          <w:b/>
          <w:lang w:val="es-ES_tradnl"/>
        </w:rPr>
        <w:t xml:space="preserve">PROPUESTAS DE PROYECTO: </w:t>
      </w:r>
      <w:r>
        <w:rPr>
          <w:b/>
          <w:lang w:val="es-ES_tradnl"/>
        </w:rPr>
        <w:t>M</w:t>
      </w:r>
      <w:r w:rsidRPr="0006314B">
        <w:rPr>
          <w:b/>
          <w:lang w:val="es-ES_tradnl"/>
        </w:rPr>
        <w:t>ARRUECOS</w:t>
      </w:r>
    </w:p>
    <w:p w14:paraId="4B14D3DD" w14:textId="77777777" w:rsidR="00C43E9D" w:rsidRPr="0006314B" w:rsidRDefault="00C43E9D" w:rsidP="00C43E9D">
      <w:pPr>
        <w:rPr>
          <w:lang w:val="es-ES_tradnl"/>
        </w:rPr>
      </w:pPr>
    </w:p>
    <w:p w14:paraId="79109CCC" w14:textId="77777777" w:rsidR="00C43E9D" w:rsidRPr="0006314B" w:rsidRDefault="00C43E9D" w:rsidP="00C43E9D">
      <w:pPr>
        <w:rPr>
          <w:lang w:val="es-ES_tradnl"/>
        </w:rPr>
      </w:pPr>
    </w:p>
    <w:p w14:paraId="3F1DE237" w14:textId="04A2C3AB" w:rsidR="0006314B" w:rsidRPr="0006314B" w:rsidRDefault="00C43E9D" w:rsidP="00C43E9D">
      <w:pPr>
        <w:ind w:firstLine="720"/>
        <w:rPr>
          <w:lang w:val="es-ES_tradnl"/>
        </w:rPr>
      </w:pPr>
      <w:r w:rsidRPr="0006314B">
        <w:rPr>
          <w:lang w:val="es-ES_tradnl"/>
        </w:rPr>
        <w:t xml:space="preserve">El presente documento contiene las observaciones y recomendación de la </w:t>
      </w:r>
      <w:r w:rsidR="0006314B" w:rsidRPr="0006314B">
        <w:rPr>
          <w:lang w:val="es-ES_tradnl"/>
        </w:rPr>
        <w:t>Secretaría</w:t>
      </w:r>
      <w:r w:rsidRPr="0006314B">
        <w:rPr>
          <w:lang w:val="es-ES_tradnl"/>
        </w:rPr>
        <w:t xml:space="preserve"> sobre las siguientes propuestas de proyecto</w:t>
      </w:r>
      <w:r w:rsidR="00C83BFD">
        <w:rPr>
          <w:lang w:val="es-ES_tradnl"/>
        </w:rPr>
        <w:t>s</w:t>
      </w:r>
      <w:r w:rsidRPr="0006314B">
        <w:rPr>
          <w:lang w:val="es-ES_tradnl"/>
        </w:rPr>
        <w:t>:</w:t>
      </w:r>
    </w:p>
    <w:p w14:paraId="27B54A77" w14:textId="23D1B51D" w:rsidR="00C43E9D" w:rsidRPr="0006314B" w:rsidRDefault="00C43E9D" w:rsidP="00C43E9D">
      <w:pPr>
        <w:spacing w:before="240" w:after="240"/>
        <w:rPr>
          <w:u w:val="single"/>
          <w:lang w:val="es-ES_tradnl"/>
        </w:rPr>
      </w:pPr>
      <w:r w:rsidRPr="0006314B">
        <w:rPr>
          <w:u w:val="single"/>
          <w:lang w:val="es-ES_tradnl"/>
        </w:rPr>
        <w:t>Eficiencia energética</w:t>
      </w:r>
    </w:p>
    <w:tbl>
      <w:tblPr>
        <w:tblStyle w:val="TableGrid"/>
        <w:tblW w:w="9493" w:type="dxa"/>
        <w:tblLook w:val="04A0" w:firstRow="1" w:lastRow="0" w:firstColumn="1" w:lastColumn="0" w:noHBand="0" w:noVBand="1"/>
      </w:tblPr>
      <w:tblGrid>
        <w:gridCol w:w="6784"/>
        <w:gridCol w:w="1271"/>
        <w:gridCol w:w="1438"/>
      </w:tblGrid>
      <w:tr w:rsidR="00C43E9D" w:rsidRPr="0006314B" w14:paraId="4A7D04D2" w14:textId="77777777" w:rsidTr="00B812BD">
        <w:trPr>
          <w:trHeight w:val="300"/>
        </w:trPr>
        <w:tc>
          <w:tcPr>
            <w:tcW w:w="6804" w:type="dxa"/>
            <w:tcBorders>
              <w:top w:val="nil"/>
              <w:left w:val="nil"/>
              <w:bottom w:val="nil"/>
              <w:right w:val="nil"/>
            </w:tcBorders>
            <w:hideMark/>
          </w:tcPr>
          <w:p w14:paraId="70F680CF" w14:textId="1E5C2A60" w:rsidR="00C43E9D" w:rsidRPr="0006314B" w:rsidRDefault="00C43E9D" w:rsidP="00AB51FB">
            <w:pPr>
              <w:numPr>
                <w:ilvl w:val="0"/>
                <w:numId w:val="13"/>
              </w:numPr>
              <w:ind w:hanging="830"/>
              <w:contextualSpacing/>
              <w:rPr>
                <w:lang w:val="es-ES_tradnl"/>
              </w:rPr>
            </w:pPr>
            <w:r w:rsidRPr="0006314B">
              <w:rPr>
                <w:lang w:val="es-ES_tradnl"/>
              </w:rPr>
              <w:t xml:space="preserve">Proyecto piloto para </w:t>
            </w:r>
            <w:r w:rsidR="007850B1">
              <w:rPr>
                <w:lang w:val="es-ES_tradnl"/>
              </w:rPr>
              <w:t>aumentar la eficiencia energética</w:t>
            </w:r>
            <w:r w:rsidRPr="0006314B">
              <w:rPr>
                <w:lang w:val="es-ES_tradnl"/>
              </w:rPr>
              <w:t xml:space="preserve"> de las tecnologías y </w:t>
            </w:r>
            <w:r w:rsidR="003F5EC6">
              <w:rPr>
                <w:lang w:val="es-ES_tradnl"/>
              </w:rPr>
              <w:t>equipos sustitutivos</w:t>
            </w:r>
            <w:r w:rsidRPr="0006314B">
              <w:rPr>
                <w:lang w:val="es-ES_tradnl"/>
              </w:rPr>
              <w:t xml:space="preserve"> en el marco de la </w:t>
            </w:r>
            <w:r w:rsidR="0006314B">
              <w:rPr>
                <w:lang w:val="es-ES_tradnl"/>
              </w:rPr>
              <w:t>reducción</w:t>
            </w:r>
            <w:r w:rsidRPr="0006314B">
              <w:rPr>
                <w:lang w:val="es-ES_tradnl"/>
              </w:rPr>
              <w:t xml:space="preserve"> de los HFC (actividades sin inversión)</w:t>
            </w:r>
          </w:p>
        </w:tc>
        <w:tc>
          <w:tcPr>
            <w:tcW w:w="1272" w:type="dxa"/>
            <w:tcBorders>
              <w:top w:val="nil"/>
              <w:left w:val="nil"/>
              <w:bottom w:val="nil"/>
              <w:right w:val="nil"/>
            </w:tcBorders>
            <w:hideMark/>
          </w:tcPr>
          <w:p w14:paraId="3BB86D46" w14:textId="77777777" w:rsidR="00C43E9D" w:rsidRPr="0006314B" w:rsidRDefault="00C43E9D" w:rsidP="00B812BD">
            <w:pPr>
              <w:jc w:val="center"/>
              <w:rPr>
                <w:lang w:val="es-ES_tradnl"/>
              </w:rPr>
            </w:pPr>
            <w:r w:rsidRPr="0006314B">
              <w:rPr>
                <w:lang w:val="es-ES_tradnl"/>
              </w:rPr>
              <w:t>ONUDI</w:t>
            </w:r>
          </w:p>
        </w:tc>
        <w:tc>
          <w:tcPr>
            <w:tcW w:w="1417" w:type="dxa"/>
            <w:tcBorders>
              <w:top w:val="nil"/>
              <w:left w:val="nil"/>
              <w:bottom w:val="nil"/>
              <w:right w:val="nil"/>
            </w:tcBorders>
          </w:tcPr>
          <w:p w14:paraId="2D44FBCF" w14:textId="77777777" w:rsidR="00C43E9D" w:rsidRPr="0006314B" w:rsidRDefault="00C43E9D" w:rsidP="00B812BD">
            <w:pPr>
              <w:ind w:right="-251"/>
              <w:jc w:val="center"/>
              <w:rPr>
                <w:lang w:val="es-ES_tradnl"/>
              </w:rPr>
            </w:pPr>
            <w:r w:rsidRPr="0006314B">
              <w:rPr>
                <w:lang w:val="es-ES_tradnl"/>
              </w:rPr>
              <w:t>Para consideración individual</w:t>
            </w:r>
          </w:p>
        </w:tc>
      </w:tr>
      <w:tr w:rsidR="00C43E9D" w:rsidRPr="0006314B" w14:paraId="480B507A" w14:textId="77777777" w:rsidTr="00B812BD">
        <w:trPr>
          <w:trHeight w:val="300"/>
        </w:trPr>
        <w:tc>
          <w:tcPr>
            <w:tcW w:w="6804" w:type="dxa"/>
            <w:tcBorders>
              <w:top w:val="nil"/>
              <w:left w:val="nil"/>
              <w:bottom w:val="nil"/>
              <w:right w:val="nil"/>
            </w:tcBorders>
          </w:tcPr>
          <w:p w14:paraId="392ED736" w14:textId="77777777" w:rsidR="00C43E9D" w:rsidRPr="0006314B" w:rsidRDefault="00C43E9D" w:rsidP="00B812BD">
            <w:pPr>
              <w:ind w:left="720"/>
              <w:contextualSpacing/>
              <w:rPr>
                <w:lang w:val="es-ES_tradnl"/>
              </w:rPr>
            </w:pPr>
          </w:p>
        </w:tc>
        <w:tc>
          <w:tcPr>
            <w:tcW w:w="1272" w:type="dxa"/>
            <w:tcBorders>
              <w:top w:val="nil"/>
              <w:left w:val="nil"/>
              <w:bottom w:val="nil"/>
              <w:right w:val="nil"/>
            </w:tcBorders>
          </w:tcPr>
          <w:p w14:paraId="5503142C" w14:textId="77777777" w:rsidR="00C43E9D" w:rsidRPr="0006314B" w:rsidRDefault="00C43E9D" w:rsidP="00B812BD">
            <w:pPr>
              <w:jc w:val="center"/>
              <w:rPr>
                <w:lang w:val="es-ES_tradnl"/>
              </w:rPr>
            </w:pPr>
          </w:p>
        </w:tc>
        <w:tc>
          <w:tcPr>
            <w:tcW w:w="1417" w:type="dxa"/>
            <w:tcBorders>
              <w:top w:val="nil"/>
              <w:left w:val="nil"/>
              <w:bottom w:val="nil"/>
              <w:right w:val="nil"/>
            </w:tcBorders>
          </w:tcPr>
          <w:p w14:paraId="7229C8DA" w14:textId="77777777" w:rsidR="00C43E9D" w:rsidRPr="0006314B" w:rsidRDefault="00C43E9D" w:rsidP="00B812BD">
            <w:pPr>
              <w:ind w:right="-251"/>
              <w:jc w:val="center"/>
              <w:rPr>
                <w:lang w:val="es-ES_tradnl"/>
              </w:rPr>
            </w:pPr>
          </w:p>
        </w:tc>
      </w:tr>
      <w:tr w:rsidR="00C43E9D" w:rsidRPr="0006314B" w14:paraId="2D665F53" w14:textId="77777777" w:rsidTr="00B812BD">
        <w:trPr>
          <w:trHeight w:val="300"/>
        </w:trPr>
        <w:tc>
          <w:tcPr>
            <w:tcW w:w="6804" w:type="dxa"/>
            <w:tcBorders>
              <w:top w:val="nil"/>
              <w:left w:val="nil"/>
              <w:bottom w:val="nil"/>
              <w:right w:val="nil"/>
            </w:tcBorders>
          </w:tcPr>
          <w:p w14:paraId="751B26C4" w14:textId="054BEC51" w:rsidR="00C43E9D" w:rsidRPr="0006314B" w:rsidRDefault="00C43E9D" w:rsidP="00AB51FB">
            <w:pPr>
              <w:pStyle w:val="ListParagraph"/>
              <w:numPr>
                <w:ilvl w:val="0"/>
                <w:numId w:val="13"/>
              </w:numPr>
              <w:ind w:hanging="833"/>
              <w:rPr>
                <w:lang w:val="es-ES_tradnl"/>
              </w:rPr>
            </w:pPr>
            <w:r w:rsidRPr="0006314B">
              <w:rPr>
                <w:lang w:val="es-ES_tradnl"/>
              </w:rPr>
              <w:t xml:space="preserve">Proyecto piloto para </w:t>
            </w:r>
            <w:r w:rsidR="007850B1">
              <w:rPr>
                <w:lang w:val="es-ES_tradnl"/>
              </w:rPr>
              <w:t>aumentar la eficiencia energética</w:t>
            </w:r>
            <w:r w:rsidRPr="0006314B">
              <w:rPr>
                <w:lang w:val="es-ES_tradnl"/>
              </w:rPr>
              <w:t xml:space="preserve"> en el </w:t>
            </w:r>
            <w:r w:rsidR="00C83BFD">
              <w:rPr>
                <w:lang w:val="es-ES_tradnl"/>
              </w:rPr>
              <w:t>sector de fabricación</w:t>
            </w:r>
            <w:r w:rsidR="00667A28">
              <w:rPr>
                <w:lang w:val="es-ES_tradnl"/>
              </w:rPr>
              <w:t xml:space="preserve"> de equipos de refrigeración</w:t>
            </w:r>
            <w:r w:rsidRPr="0006314B">
              <w:rPr>
                <w:lang w:val="es-ES_tradnl"/>
              </w:rPr>
              <w:t xml:space="preserve"> residencial en el marco de la </w:t>
            </w:r>
            <w:r w:rsidR="0006314B">
              <w:rPr>
                <w:lang w:val="es-ES_tradnl"/>
              </w:rPr>
              <w:t>reducción</w:t>
            </w:r>
            <w:r w:rsidRPr="0006314B">
              <w:rPr>
                <w:lang w:val="es-ES_tradnl"/>
              </w:rPr>
              <w:t xml:space="preserve"> de los HFC</w:t>
            </w:r>
          </w:p>
        </w:tc>
        <w:tc>
          <w:tcPr>
            <w:tcW w:w="1272" w:type="dxa"/>
            <w:tcBorders>
              <w:top w:val="nil"/>
              <w:left w:val="nil"/>
              <w:bottom w:val="nil"/>
              <w:right w:val="nil"/>
            </w:tcBorders>
          </w:tcPr>
          <w:p w14:paraId="2DAB343A" w14:textId="77777777" w:rsidR="00C43E9D" w:rsidRPr="0006314B" w:rsidRDefault="00C43E9D" w:rsidP="00B812BD">
            <w:pPr>
              <w:jc w:val="center"/>
              <w:rPr>
                <w:lang w:val="es-ES_tradnl"/>
              </w:rPr>
            </w:pPr>
            <w:r w:rsidRPr="0006314B">
              <w:rPr>
                <w:lang w:val="es-ES_tradnl"/>
              </w:rPr>
              <w:t>ONUDI</w:t>
            </w:r>
          </w:p>
        </w:tc>
        <w:tc>
          <w:tcPr>
            <w:tcW w:w="1417" w:type="dxa"/>
            <w:tcBorders>
              <w:top w:val="nil"/>
              <w:left w:val="nil"/>
              <w:bottom w:val="nil"/>
              <w:right w:val="nil"/>
            </w:tcBorders>
          </w:tcPr>
          <w:p w14:paraId="1BFF54D6" w14:textId="66B212FC" w:rsidR="00C43E9D" w:rsidRPr="0006314B" w:rsidRDefault="007850B1" w:rsidP="00B812BD">
            <w:pPr>
              <w:ind w:right="-251"/>
              <w:jc w:val="center"/>
              <w:rPr>
                <w:lang w:val="es-ES_tradnl"/>
              </w:rPr>
            </w:pPr>
            <w:r>
              <w:rPr>
                <w:lang w:val="es-ES_tradnl"/>
              </w:rPr>
              <w:t>P</w:t>
            </w:r>
            <w:r w:rsidR="00C43E9D" w:rsidRPr="0006314B">
              <w:rPr>
                <w:lang w:val="es-ES_tradnl"/>
              </w:rPr>
              <w:t>ara consideración individual</w:t>
            </w:r>
          </w:p>
        </w:tc>
      </w:tr>
    </w:tbl>
    <w:p w14:paraId="4B63B4DD" w14:textId="77777777" w:rsidR="00C43E9D" w:rsidRPr="0006314B" w:rsidRDefault="00C43E9D" w:rsidP="00C43E9D">
      <w:pPr>
        <w:jc w:val="left"/>
        <w:rPr>
          <w:b/>
          <w:lang w:val="es-ES_tradnl"/>
        </w:rPr>
      </w:pPr>
      <w:r w:rsidRPr="0006314B">
        <w:rPr>
          <w:b/>
          <w:lang w:val="es-ES_tradnl"/>
        </w:rPr>
        <w:br w:type="page"/>
      </w:r>
    </w:p>
    <w:p w14:paraId="4B1E6796" w14:textId="77777777" w:rsidR="00C43E9D" w:rsidRPr="0006314B" w:rsidRDefault="00C43E9D" w:rsidP="00C43E9D">
      <w:pPr>
        <w:jc w:val="left"/>
        <w:rPr>
          <w:b/>
          <w:lang w:val="es-ES_tradnl"/>
        </w:rPr>
      </w:pPr>
    </w:p>
    <w:p w14:paraId="6878D582" w14:textId="77777777" w:rsidR="00C43E9D" w:rsidRPr="00D02E38" w:rsidRDefault="00C43E9D" w:rsidP="00C43E9D">
      <w:pPr>
        <w:jc w:val="center"/>
        <w:rPr>
          <w:b/>
          <w:caps/>
          <w:lang w:val="es-ES_tradnl"/>
        </w:rPr>
      </w:pPr>
      <w:r w:rsidRPr="00D02E38">
        <w:rPr>
          <w:b/>
          <w:caps/>
          <w:lang w:val="es-ES_tradnl"/>
        </w:rPr>
        <w:t>Hoja de evaluación – proyectos no plurianuales</w:t>
      </w:r>
    </w:p>
    <w:p w14:paraId="7EA3CB44" w14:textId="77777777" w:rsidR="00C43E9D" w:rsidRPr="0006314B" w:rsidRDefault="00C43E9D" w:rsidP="00C43E9D">
      <w:pPr>
        <w:jc w:val="center"/>
        <w:rPr>
          <w:b/>
          <w:lang w:val="es-ES_tradnl"/>
        </w:rPr>
      </w:pPr>
    </w:p>
    <w:p w14:paraId="6CB9F73F" w14:textId="77777777" w:rsidR="00C43E9D" w:rsidRPr="0006314B" w:rsidRDefault="00C43E9D" w:rsidP="00C43E9D">
      <w:pPr>
        <w:ind w:left="142"/>
        <w:jc w:val="center"/>
        <w:rPr>
          <w:b/>
          <w:lang w:val="es-ES_tradnl"/>
        </w:rPr>
      </w:pPr>
      <w:r w:rsidRPr="0006314B">
        <w:rPr>
          <w:b/>
          <w:lang w:val="es-ES_tradnl"/>
        </w:rPr>
        <w:t>Marruecos</w:t>
      </w:r>
    </w:p>
    <w:p w14:paraId="354F1C5B" w14:textId="77777777" w:rsidR="00C43E9D" w:rsidRPr="0006314B" w:rsidRDefault="00C43E9D" w:rsidP="00C43E9D">
      <w:pPr>
        <w:ind w:left="142"/>
        <w:jc w:val="center"/>
        <w:rPr>
          <w:b/>
          <w:lang w:val="es-ES_tradnl"/>
        </w:rPr>
      </w:pPr>
    </w:p>
    <w:p w14:paraId="36FF9B43" w14:textId="5BD809ED" w:rsidR="00C43E9D" w:rsidRPr="0006314B" w:rsidRDefault="0006314B" w:rsidP="00C43E9D">
      <w:pPr>
        <w:tabs>
          <w:tab w:val="left" w:pos="5580"/>
        </w:tabs>
        <w:ind w:left="162" w:right="-450" w:hanging="450"/>
        <w:rPr>
          <w:b/>
          <w:sz w:val="20"/>
          <w:lang w:val="es-ES_tradnl"/>
        </w:rPr>
      </w:pPr>
      <w:r w:rsidRPr="0006314B">
        <w:rPr>
          <w:b/>
          <w:caps/>
          <w:sz w:val="20"/>
          <w:lang w:val="es-ES_tradnl"/>
        </w:rPr>
        <w:t>Proyecto</w:t>
      </w:r>
      <w:r w:rsidR="00C43E9D" w:rsidRPr="0006314B">
        <w:rPr>
          <w:b/>
          <w:sz w:val="20"/>
          <w:lang w:val="es-ES_tradnl"/>
        </w:rPr>
        <w:tab/>
      </w:r>
      <w:r w:rsidR="00C43E9D" w:rsidRPr="0006314B">
        <w:rPr>
          <w:b/>
          <w:caps/>
          <w:sz w:val="20"/>
          <w:lang w:val="es-ES_tradnl"/>
        </w:rPr>
        <w:t xml:space="preserve"> Organismo bilateral/de ejecución</w:t>
      </w:r>
    </w:p>
    <w:tbl>
      <w:tblPr>
        <w:tblStyle w:val="TableGrid"/>
        <w:tblpPr w:leftFromText="180" w:rightFromText="180" w:vertAnchor="text" w:horzAnchor="margin" w:tblpXSpec="center" w:tblpY="62"/>
        <w:tblW w:w="10166" w:type="dxa"/>
        <w:tblLook w:val="01E0" w:firstRow="1" w:lastRow="1" w:firstColumn="1" w:lastColumn="1" w:noHBand="0" w:noVBand="0"/>
      </w:tblPr>
      <w:tblGrid>
        <w:gridCol w:w="9111"/>
        <w:gridCol w:w="1055"/>
      </w:tblGrid>
      <w:tr w:rsidR="00C43E9D" w:rsidRPr="0006314B" w14:paraId="4A703330" w14:textId="77777777" w:rsidTr="00B812BD">
        <w:trPr>
          <w:trHeight w:val="251"/>
        </w:trPr>
        <w:tc>
          <w:tcPr>
            <w:tcW w:w="9085" w:type="dxa"/>
          </w:tcPr>
          <w:p w14:paraId="06F428C5" w14:textId="57EEF5FC" w:rsidR="00C43E9D" w:rsidRPr="0006314B" w:rsidRDefault="00C43E9D" w:rsidP="00B812BD">
            <w:pPr>
              <w:tabs>
                <w:tab w:val="left" w:pos="383"/>
              </w:tabs>
              <w:rPr>
                <w:sz w:val="20"/>
                <w:szCs w:val="20"/>
                <w:lang w:val="es-ES_tradnl"/>
              </w:rPr>
            </w:pPr>
            <w:bookmarkStart w:id="0" w:name="_Hlk183010580"/>
            <w:r w:rsidRPr="0006314B">
              <w:rPr>
                <w:sz w:val="20"/>
                <w:szCs w:val="20"/>
                <w:lang w:val="es-ES_tradnl"/>
              </w:rPr>
              <w:t xml:space="preserve">Proyecto piloto para </w:t>
            </w:r>
            <w:r w:rsidR="007850B1">
              <w:rPr>
                <w:sz w:val="20"/>
                <w:szCs w:val="20"/>
                <w:lang w:val="es-ES_tradnl"/>
              </w:rPr>
              <w:t>aumentar la eficiencia energética</w:t>
            </w:r>
            <w:r w:rsidRPr="0006314B">
              <w:rPr>
                <w:sz w:val="20"/>
                <w:szCs w:val="20"/>
                <w:lang w:val="es-ES_tradnl"/>
              </w:rPr>
              <w:t xml:space="preserve"> de las tecnologías y los </w:t>
            </w:r>
            <w:r w:rsidR="003F5EC6">
              <w:rPr>
                <w:sz w:val="20"/>
                <w:szCs w:val="20"/>
                <w:lang w:val="es-ES_tradnl"/>
              </w:rPr>
              <w:t>equipos sustitutivos</w:t>
            </w:r>
            <w:r w:rsidRPr="0006314B">
              <w:rPr>
                <w:sz w:val="20"/>
                <w:szCs w:val="20"/>
                <w:lang w:val="es-ES_tradnl"/>
              </w:rPr>
              <w:t xml:space="preserve"> en el marco de la </w:t>
            </w:r>
            <w:r w:rsidR="0006314B">
              <w:rPr>
                <w:sz w:val="20"/>
                <w:szCs w:val="20"/>
                <w:lang w:val="es-ES_tradnl"/>
              </w:rPr>
              <w:t>reducción</w:t>
            </w:r>
            <w:r w:rsidRPr="0006314B">
              <w:rPr>
                <w:sz w:val="20"/>
                <w:szCs w:val="20"/>
                <w:lang w:val="es-ES_tradnl"/>
              </w:rPr>
              <w:t xml:space="preserve"> de los HFC (actividades sin inversión)</w:t>
            </w:r>
            <w:bookmarkEnd w:id="0"/>
          </w:p>
        </w:tc>
        <w:tc>
          <w:tcPr>
            <w:tcW w:w="1052" w:type="dxa"/>
          </w:tcPr>
          <w:p w14:paraId="5FCCAF5C" w14:textId="77777777" w:rsidR="00C43E9D" w:rsidRPr="0006314B" w:rsidRDefault="00C43E9D" w:rsidP="00B812BD">
            <w:pPr>
              <w:jc w:val="right"/>
              <w:rPr>
                <w:sz w:val="20"/>
                <w:szCs w:val="20"/>
                <w:lang w:val="es-ES_tradnl"/>
              </w:rPr>
            </w:pPr>
            <w:r w:rsidRPr="0006314B">
              <w:rPr>
                <w:sz w:val="20"/>
                <w:szCs w:val="20"/>
                <w:lang w:val="es-ES_tradnl"/>
              </w:rPr>
              <w:t>ONUDI</w:t>
            </w:r>
          </w:p>
        </w:tc>
      </w:tr>
    </w:tbl>
    <w:p w14:paraId="4D689F50" w14:textId="77777777" w:rsidR="00C43E9D" w:rsidRPr="0006314B" w:rsidRDefault="00C43E9D" w:rsidP="00C43E9D">
      <w:pPr>
        <w:rPr>
          <w:sz w:val="20"/>
          <w:lang w:val="es-ES_tradnl"/>
        </w:rPr>
      </w:pPr>
    </w:p>
    <w:p w14:paraId="41B4A8F6" w14:textId="77777777" w:rsidR="00C43E9D" w:rsidRPr="0006314B" w:rsidRDefault="00C43E9D" w:rsidP="00C43E9D">
      <w:pPr>
        <w:ind w:hanging="426"/>
        <w:rPr>
          <w:sz w:val="20"/>
          <w:lang w:val="es-ES_tradnl"/>
        </w:rPr>
      </w:pPr>
      <w:r w:rsidRPr="0006314B">
        <w:rPr>
          <w:b/>
          <w:caps/>
          <w:sz w:val="20"/>
          <w:lang w:val="es-ES_tradnl"/>
        </w:rPr>
        <w:t>OBJETIVO del proyecto</w:t>
      </w:r>
    </w:p>
    <w:tbl>
      <w:tblPr>
        <w:tblStyle w:val="TableGrid"/>
        <w:tblW w:w="10165" w:type="dxa"/>
        <w:jc w:val="center"/>
        <w:tblLook w:val="01E0" w:firstRow="1" w:lastRow="1" w:firstColumn="1" w:lastColumn="1" w:noHBand="0" w:noVBand="0"/>
      </w:tblPr>
      <w:tblGrid>
        <w:gridCol w:w="10165"/>
      </w:tblGrid>
      <w:tr w:rsidR="00C43E9D" w:rsidRPr="00A46DC7" w14:paraId="2DE31245" w14:textId="77777777" w:rsidTr="00B812BD">
        <w:trPr>
          <w:trHeight w:val="1103"/>
          <w:jc w:val="center"/>
        </w:trPr>
        <w:tc>
          <w:tcPr>
            <w:tcW w:w="10165" w:type="dxa"/>
            <w:vAlign w:val="center"/>
          </w:tcPr>
          <w:p w14:paraId="4AC2CA98" w14:textId="6ED96000" w:rsidR="00C43E9D" w:rsidRPr="0006314B" w:rsidRDefault="00C43E9D" w:rsidP="00B812BD">
            <w:pPr>
              <w:spacing w:after="120"/>
              <w:outlineLvl w:val="0"/>
              <w:rPr>
                <w:color w:val="000000"/>
                <w:sz w:val="20"/>
                <w:szCs w:val="20"/>
                <w:lang w:val="es-ES_tradnl"/>
              </w:rPr>
            </w:pPr>
            <w:r w:rsidRPr="0006314B">
              <w:rPr>
                <w:sz w:val="20"/>
                <w:szCs w:val="20"/>
                <w:lang w:val="es-ES_tradnl"/>
              </w:rPr>
              <w:t xml:space="preserve">El proyecto tiene por objeto crear un entorno propicio para la adopción de equipos de </w:t>
            </w:r>
            <w:r w:rsidR="000654D0" w:rsidRPr="0006314B">
              <w:rPr>
                <w:sz w:val="20"/>
                <w:szCs w:val="20"/>
                <w:lang w:val="es-ES_tradnl"/>
              </w:rPr>
              <w:t>refrigeración y climatización</w:t>
            </w:r>
            <w:r w:rsidRPr="0006314B">
              <w:rPr>
                <w:sz w:val="20"/>
                <w:szCs w:val="20"/>
                <w:lang w:val="es-ES_tradnl"/>
              </w:rPr>
              <w:t xml:space="preserve"> ecoenergéticos en Marruecos</w:t>
            </w:r>
            <w:r w:rsidR="007850B1">
              <w:rPr>
                <w:sz w:val="20"/>
                <w:szCs w:val="20"/>
                <w:lang w:val="es-ES_tradnl"/>
              </w:rPr>
              <w:t>,</w:t>
            </w:r>
            <w:r w:rsidRPr="0006314B">
              <w:rPr>
                <w:sz w:val="20"/>
                <w:szCs w:val="20"/>
                <w:lang w:val="es-ES_tradnl"/>
              </w:rPr>
              <w:t xml:space="preserve"> mediante el </w:t>
            </w:r>
            <w:r w:rsidR="00C83BFD">
              <w:rPr>
                <w:sz w:val="20"/>
                <w:szCs w:val="20"/>
                <w:lang w:val="es-ES_tradnl"/>
              </w:rPr>
              <w:t>cumplimiento de forma efectiva de</w:t>
            </w:r>
            <w:r w:rsidRPr="0006314B">
              <w:rPr>
                <w:sz w:val="20"/>
                <w:szCs w:val="20"/>
                <w:lang w:val="es-ES_tradnl"/>
              </w:rPr>
              <w:t xml:space="preserve"> las normas mínimas de eficiencia </w:t>
            </w:r>
            <w:r w:rsidR="00B045E1" w:rsidRPr="0006314B">
              <w:rPr>
                <w:sz w:val="20"/>
                <w:szCs w:val="20"/>
                <w:lang w:val="es-ES_tradnl"/>
              </w:rPr>
              <w:t>energética entre</w:t>
            </w:r>
            <w:r w:rsidRPr="0006314B">
              <w:rPr>
                <w:sz w:val="20"/>
                <w:szCs w:val="20"/>
                <w:lang w:val="es-ES_tradnl"/>
              </w:rPr>
              <w:t xml:space="preserve"> todas las partes interesadas pertinentes, apoyar al laboratorio nacional de ensayos, estudiar las necesidades de mejora</w:t>
            </w:r>
            <w:r w:rsidR="00C83BFD">
              <w:rPr>
                <w:sz w:val="20"/>
                <w:szCs w:val="20"/>
                <w:lang w:val="es-ES_tradnl"/>
              </w:rPr>
              <w:t>s</w:t>
            </w:r>
            <w:r w:rsidRPr="0006314B">
              <w:rPr>
                <w:sz w:val="20"/>
                <w:szCs w:val="20"/>
                <w:lang w:val="es-ES_tradnl"/>
              </w:rPr>
              <w:t xml:space="preserve"> de las </w:t>
            </w:r>
            <w:r w:rsidR="000654D0" w:rsidRPr="0006314B">
              <w:rPr>
                <w:sz w:val="20"/>
                <w:szCs w:val="20"/>
                <w:lang w:val="es-ES_tradnl"/>
              </w:rPr>
              <w:t>normas mínimas de eficiencia energética</w:t>
            </w:r>
            <w:r w:rsidRPr="0006314B">
              <w:rPr>
                <w:sz w:val="20"/>
                <w:szCs w:val="20"/>
                <w:lang w:val="es-ES_tradnl"/>
              </w:rPr>
              <w:t xml:space="preserve"> y </w:t>
            </w:r>
            <w:r w:rsidRPr="0006314B">
              <w:rPr>
                <w:color w:val="000000"/>
                <w:sz w:val="20"/>
                <w:szCs w:val="20"/>
                <w:lang w:val="es-ES_tradnl"/>
              </w:rPr>
              <w:t xml:space="preserve">ofrecer las actividades de formación y de extensión necesarias. </w:t>
            </w:r>
          </w:p>
        </w:tc>
      </w:tr>
    </w:tbl>
    <w:p w14:paraId="7B40ADDD" w14:textId="77777777" w:rsidR="00C43E9D" w:rsidRPr="0006314B" w:rsidRDefault="00C43E9D" w:rsidP="00C43E9D">
      <w:pPr>
        <w:rPr>
          <w:sz w:val="20"/>
          <w:lang w:val="es-ES_tradnl"/>
        </w:rPr>
      </w:pPr>
    </w:p>
    <w:tbl>
      <w:tblPr>
        <w:tblStyle w:val="TableGrid"/>
        <w:tblW w:w="10165" w:type="dxa"/>
        <w:jc w:val="center"/>
        <w:tblLook w:val="01E0" w:firstRow="1" w:lastRow="1" w:firstColumn="1" w:lastColumn="1" w:noHBand="0" w:noVBand="0"/>
      </w:tblPr>
      <w:tblGrid>
        <w:gridCol w:w="4135"/>
        <w:gridCol w:w="6030"/>
      </w:tblGrid>
      <w:tr w:rsidR="00C43E9D" w:rsidRPr="0006314B" w14:paraId="7FCF9EEC" w14:textId="77777777" w:rsidTr="00B812BD">
        <w:trPr>
          <w:jc w:val="center"/>
        </w:trPr>
        <w:tc>
          <w:tcPr>
            <w:tcW w:w="4135" w:type="dxa"/>
          </w:tcPr>
          <w:p w14:paraId="7B5AFE74" w14:textId="77777777" w:rsidR="00C43E9D" w:rsidRPr="0006314B" w:rsidRDefault="00C43E9D" w:rsidP="00B812BD">
            <w:pPr>
              <w:rPr>
                <w:sz w:val="20"/>
                <w:szCs w:val="20"/>
                <w:lang w:val="es-ES_tradnl"/>
              </w:rPr>
            </w:pPr>
            <w:r w:rsidRPr="0006314B">
              <w:rPr>
                <w:b/>
                <w:caps/>
                <w:sz w:val="20"/>
                <w:szCs w:val="20"/>
                <w:lang w:val="es-ES_tradnl"/>
              </w:rPr>
              <w:t>Organismo nacional de coordinación</w:t>
            </w:r>
          </w:p>
        </w:tc>
        <w:tc>
          <w:tcPr>
            <w:tcW w:w="6030" w:type="dxa"/>
          </w:tcPr>
          <w:p w14:paraId="6CE09C0D" w14:textId="28859E69" w:rsidR="00C43E9D" w:rsidRPr="0006314B" w:rsidRDefault="007850B1" w:rsidP="00B812BD">
            <w:pPr>
              <w:jc w:val="right"/>
              <w:rPr>
                <w:sz w:val="20"/>
                <w:szCs w:val="20"/>
                <w:lang w:val="es-ES_tradnl"/>
              </w:rPr>
            </w:pPr>
            <w:r>
              <w:rPr>
                <w:sz w:val="20"/>
                <w:szCs w:val="20"/>
                <w:lang w:val="es-ES_tradnl"/>
              </w:rPr>
              <w:t>Oficina Nacional del Ozono</w:t>
            </w:r>
            <w:r w:rsidR="00C43E9D" w:rsidRPr="0006314B">
              <w:rPr>
                <w:sz w:val="20"/>
                <w:szCs w:val="20"/>
                <w:lang w:val="es-ES_tradnl"/>
              </w:rPr>
              <w:t>, Ministerio de Energía, Minas, Agua y Medio Ambiente</w:t>
            </w:r>
          </w:p>
        </w:tc>
      </w:tr>
    </w:tbl>
    <w:p w14:paraId="5B10BBD8" w14:textId="77777777" w:rsidR="00C43E9D" w:rsidRPr="0006314B" w:rsidRDefault="00C43E9D" w:rsidP="00C43E9D">
      <w:pPr>
        <w:tabs>
          <w:tab w:val="left" w:pos="4248"/>
        </w:tabs>
        <w:ind w:left="113"/>
        <w:jc w:val="left"/>
        <w:rPr>
          <w:sz w:val="20"/>
          <w:szCs w:val="20"/>
          <w:lang w:val="es-ES_tradnl"/>
        </w:rPr>
      </w:pPr>
    </w:p>
    <w:tbl>
      <w:tblPr>
        <w:tblStyle w:val="TableGrid"/>
        <w:tblW w:w="10165" w:type="dxa"/>
        <w:jc w:val="center"/>
        <w:tblLook w:val="01E0" w:firstRow="1" w:lastRow="1" w:firstColumn="1" w:lastColumn="1" w:noHBand="0" w:noVBand="0"/>
      </w:tblPr>
      <w:tblGrid>
        <w:gridCol w:w="4135"/>
        <w:gridCol w:w="1247"/>
        <w:gridCol w:w="2533"/>
        <w:gridCol w:w="2250"/>
      </w:tblGrid>
      <w:tr w:rsidR="00C43E9D" w:rsidRPr="0006314B" w14:paraId="146237AB" w14:textId="77777777" w:rsidTr="00B812BD">
        <w:trPr>
          <w:jc w:val="center"/>
        </w:trPr>
        <w:tc>
          <w:tcPr>
            <w:tcW w:w="4135" w:type="dxa"/>
          </w:tcPr>
          <w:p w14:paraId="2C032DE7" w14:textId="719A8ED1" w:rsidR="00C43E9D" w:rsidRPr="0006314B" w:rsidRDefault="00410274" w:rsidP="00B812BD">
            <w:pPr>
              <w:rPr>
                <w:b/>
                <w:caps/>
                <w:sz w:val="20"/>
                <w:szCs w:val="20"/>
                <w:lang w:val="es-ES_tradnl"/>
              </w:rPr>
            </w:pPr>
            <w:r w:rsidRPr="0006314B">
              <w:rPr>
                <w:b/>
                <w:sz w:val="20"/>
                <w:lang w:val="es-ES_tradnl"/>
              </w:rPr>
              <w:t xml:space="preserve">DATOS MÁS RECIENTES DEL </w:t>
            </w:r>
            <w:r>
              <w:rPr>
                <w:b/>
                <w:sz w:val="20"/>
                <w:lang w:val="es-ES_tradnl"/>
              </w:rPr>
              <w:t>ARTÍCULO 7</w:t>
            </w:r>
            <w:r w:rsidRPr="0006314B">
              <w:rPr>
                <w:b/>
                <w:sz w:val="20"/>
                <w:lang w:val="es-ES_tradnl"/>
              </w:rPr>
              <w:t xml:space="preserve"> (ANEXO F)</w:t>
            </w:r>
          </w:p>
        </w:tc>
        <w:tc>
          <w:tcPr>
            <w:tcW w:w="1247" w:type="dxa"/>
          </w:tcPr>
          <w:p w14:paraId="1104C7FE" w14:textId="77777777" w:rsidR="00C43E9D" w:rsidRPr="0006314B" w:rsidRDefault="00C43E9D" w:rsidP="00B812BD">
            <w:pPr>
              <w:jc w:val="left"/>
              <w:rPr>
                <w:sz w:val="20"/>
                <w:szCs w:val="20"/>
                <w:lang w:val="es-ES_tradnl"/>
              </w:rPr>
            </w:pPr>
            <w:r w:rsidRPr="0006314B">
              <w:rPr>
                <w:b/>
                <w:bCs/>
                <w:sz w:val="20"/>
                <w:szCs w:val="20"/>
                <w:lang w:val="es-ES_tradnl"/>
              </w:rPr>
              <w:t>Año:</w:t>
            </w:r>
            <w:r w:rsidRPr="0006314B">
              <w:rPr>
                <w:color w:val="000000"/>
                <w:sz w:val="20"/>
                <w:szCs w:val="20"/>
                <w:lang w:val="es-ES_tradnl"/>
              </w:rPr>
              <w:t xml:space="preserve"> 2024</w:t>
            </w:r>
          </w:p>
        </w:tc>
        <w:tc>
          <w:tcPr>
            <w:tcW w:w="2533" w:type="dxa"/>
          </w:tcPr>
          <w:p w14:paraId="7F792347" w14:textId="77777777" w:rsidR="00C43E9D" w:rsidRPr="0006314B" w:rsidRDefault="00C43E9D" w:rsidP="00B812BD">
            <w:pPr>
              <w:jc w:val="center"/>
              <w:rPr>
                <w:sz w:val="20"/>
                <w:szCs w:val="20"/>
                <w:lang w:val="es-ES_tradnl"/>
              </w:rPr>
            </w:pPr>
            <w:r w:rsidRPr="0006314B">
              <w:rPr>
                <w:color w:val="000000"/>
                <w:sz w:val="20"/>
                <w:szCs w:val="20"/>
                <w:lang w:val="es-ES_tradnl" w:eastAsia="en-CA"/>
              </w:rPr>
              <w:t xml:space="preserve">1.198,91 </w:t>
            </w:r>
            <w:r w:rsidRPr="0006314B">
              <w:rPr>
                <w:sz w:val="20"/>
                <w:szCs w:val="20"/>
                <w:lang w:val="es-ES_tradnl"/>
              </w:rPr>
              <w:t>toneladas métricas (tm)</w:t>
            </w:r>
          </w:p>
        </w:tc>
        <w:tc>
          <w:tcPr>
            <w:tcW w:w="2250" w:type="dxa"/>
          </w:tcPr>
          <w:p w14:paraId="654B49FC" w14:textId="2F90ABD4" w:rsidR="00C43E9D" w:rsidRPr="0006314B" w:rsidRDefault="00C43E9D" w:rsidP="00B812BD">
            <w:pPr>
              <w:jc w:val="left"/>
              <w:rPr>
                <w:sz w:val="20"/>
                <w:szCs w:val="20"/>
                <w:lang w:val="es-ES_tradnl"/>
              </w:rPr>
            </w:pPr>
            <w:r w:rsidRPr="0006314B">
              <w:rPr>
                <w:sz w:val="20"/>
                <w:szCs w:val="20"/>
                <w:lang w:val="es-ES_tradnl"/>
              </w:rPr>
              <w:t>2</w:t>
            </w:r>
            <w:r w:rsidR="00410274">
              <w:rPr>
                <w:sz w:val="20"/>
                <w:szCs w:val="20"/>
                <w:lang w:val="es-ES_tradnl"/>
              </w:rPr>
              <w:t>.</w:t>
            </w:r>
            <w:r w:rsidRPr="0006314B">
              <w:rPr>
                <w:sz w:val="20"/>
                <w:szCs w:val="20"/>
                <w:lang w:val="es-ES_tradnl"/>
              </w:rPr>
              <w:t>645</w:t>
            </w:r>
            <w:r w:rsidR="00410274">
              <w:rPr>
                <w:sz w:val="20"/>
                <w:szCs w:val="20"/>
                <w:lang w:val="es-ES_tradnl"/>
              </w:rPr>
              <w:t>.</w:t>
            </w:r>
            <w:r w:rsidRPr="0006314B">
              <w:rPr>
                <w:sz w:val="20"/>
                <w:szCs w:val="20"/>
                <w:lang w:val="es-ES_tradnl"/>
              </w:rPr>
              <w:t xml:space="preserve">559 </w:t>
            </w:r>
            <w:r w:rsidR="0006314B" w:rsidRPr="0006314B">
              <w:rPr>
                <w:sz w:val="20"/>
                <w:szCs w:val="20"/>
                <w:lang w:val="es-ES_tradnl"/>
              </w:rPr>
              <w:t xml:space="preserve">toneladas de </w:t>
            </w:r>
            <w:r w:rsidR="00410274" w:rsidRPr="00E82B7F">
              <w:rPr>
                <w:sz w:val="20"/>
                <w:szCs w:val="20"/>
                <w:lang w:val="en-GB"/>
              </w:rPr>
              <w:t>CO</w:t>
            </w:r>
            <w:r w:rsidR="00410274" w:rsidRPr="00E82B7F">
              <w:rPr>
                <w:sz w:val="20"/>
                <w:szCs w:val="20"/>
                <w:vertAlign w:val="subscript"/>
                <w:lang w:val="en-GB"/>
              </w:rPr>
              <w:t>2</w:t>
            </w:r>
            <w:r w:rsidR="00410274">
              <w:rPr>
                <w:sz w:val="20"/>
                <w:szCs w:val="20"/>
                <w:vertAlign w:val="subscript"/>
                <w:lang w:val="en-GB"/>
              </w:rPr>
              <w:t xml:space="preserve"> </w:t>
            </w:r>
            <w:r w:rsidR="0006314B" w:rsidRPr="0006314B">
              <w:rPr>
                <w:sz w:val="20"/>
                <w:szCs w:val="20"/>
                <w:lang w:val="es-ES_tradnl"/>
              </w:rPr>
              <w:t>equivalente</w:t>
            </w:r>
          </w:p>
        </w:tc>
      </w:tr>
    </w:tbl>
    <w:p w14:paraId="16FE5CE9" w14:textId="77777777" w:rsidR="00C43E9D" w:rsidRPr="0006314B" w:rsidRDefault="00C43E9D" w:rsidP="00C43E9D">
      <w:pPr>
        <w:jc w:val="center"/>
        <w:rPr>
          <w:sz w:val="10"/>
          <w:szCs w:val="10"/>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C43E9D" w:rsidRPr="0006314B" w14:paraId="60972351" w14:textId="77777777" w:rsidTr="00B812BD">
        <w:trPr>
          <w:trHeight w:val="250"/>
          <w:jc w:val="center"/>
        </w:trPr>
        <w:tc>
          <w:tcPr>
            <w:tcW w:w="6799" w:type="dxa"/>
            <w:tcBorders>
              <w:top w:val="single" w:sz="4" w:space="0" w:color="auto"/>
              <w:left w:val="single" w:sz="4" w:space="0" w:color="auto"/>
              <w:right w:val="single" w:sz="4" w:space="0" w:color="auto"/>
            </w:tcBorders>
          </w:tcPr>
          <w:p w14:paraId="373F1C8E" w14:textId="453513A0" w:rsidR="00C43E9D" w:rsidRPr="0006314B" w:rsidRDefault="00410274"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Pr>
                <w:b/>
                <w:sz w:val="20"/>
                <w:lang w:val="es-ES_tradnl"/>
              </w:rPr>
              <w:t>Datos del proyecto</w:t>
            </w:r>
          </w:p>
        </w:tc>
        <w:tc>
          <w:tcPr>
            <w:tcW w:w="3366" w:type="dxa"/>
            <w:tcBorders>
              <w:top w:val="single" w:sz="4" w:space="0" w:color="auto"/>
              <w:left w:val="single" w:sz="4" w:space="0" w:color="auto"/>
              <w:bottom w:val="single" w:sz="4" w:space="0" w:color="auto"/>
              <w:right w:val="single" w:sz="4" w:space="0" w:color="auto"/>
            </w:tcBorders>
          </w:tcPr>
          <w:p w14:paraId="0B37391F"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_tradnl"/>
              </w:rPr>
            </w:pPr>
            <w:r w:rsidRPr="0006314B">
              <w:rPr>
                <w:sz w:val="20"/>
                <w:lang w:val="es-ES_tradnl"/>
              </w:rPr>
              <w:t>Actividades sin inversión</w:t>
            </w:r>
          </w:p>
        </w:tc>
      </w:tr>
      <w:tr w:rsidR="00C43E9D" w:rsidRPr="0006314B" w14:paraId="207D62B1" w14:textId="77777777" w:rsidTr="00B812BD">
        <w:trPr>
          <w:trHeight w:val="250"/>
          <w:jc w:val="center"/>
        </w:trPr>
        <w:tc>
          <w:tcPr>
            <w:tcW w:w="6799" w:type="dxa"/>
            <w:vMerge w:val="restart"/>
            <w:tcBorders>
              <w:top w:val="single" w:sz="4" w:space="0" w:color="auto"/>
              <w:left w:val="single" w:sz="4" w:space="0" w:color="auto"/>
              <w:right w:val="single" w:sz="4" w:space="0" w:color="auto"/>
            </w:tcBorders>
            <w:vAlign w:val="center"/>
          </w:tcPr>
          <w:p w14:paraId="2132B817" w14:textId="1B6E9BA6"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sidRPr="0006314B">
              <w:rPr>
                <w:bCs/>
                <w:sz w:val="20"/>
                <w:lang w:val="es-ES_tradnl"/>
              </w:rPr>
              <w:t xml:space="preserve">HFC utilizados por el sector de servicio técnico (datos del </w:t>
            </w:r>
            <w:r w:rsidR="00410274">
              <w:rPr>
                <w:bCs/>
                <w:sz w:val="20"/>
                <w:lang w:val="es-ES_tradnl"/>
              </w:rPr>
              <w:t>programa de país</w:t>
            </w:r>
            <w:r w:rsidRPr="0006314B">
              <w:rPr>
                <w:bCs/>
                <w:sz w:val="20"/>
                <w:lang w:val="es-ES_tradnl"/>
              </w:rPr>
              <w:t xml:space="preserve"> de 2024)</w:t>
            </w:r>
          </w:p>
        </w:tc>
        <w:tc>
          <w:tcPr>
            <w:tcW w:w="3366" w:type="dxa"/>
            <w:tcBorders>
              <w:top w:val="single" w:sz="4" w:space="0" w:color="auto"/>
              <w:left w:val="single" w:sz="4" w:space="0" w:color="auto"/>
              <w:bottom w:val="single" w:sz="4" w:space="0" w:color="auto"/>
              <w:right w:val="single" w:sz="4" w:space="0" w:color="auto"/>
            </w:tcBorders>
          </w:tcPr>
          <w:p w14:paraId="31CCFFC8" w14:textId="203EAAC8"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1</w:t>
            </w:r>
            <w:r w:rsidR="00410274">
              <w:rPr>
                <w:sz w:val="20"/>
                <w:lang w:val="es-ES_tradnl"/>
              </w:rPr>
              <w:t>.</w:t>
            </w:r>
            <w:r w:rsidRPr="0006314B">
              <w:rPr>
                <w:sz w:val="20"/>
                <w:lang w:val="es-ES_tradnl"/>
              </w:rPr>
              <w:t>067,53 tm</w:t>
            </w:r>
          </w:p>
        </w:tc>
      </w:tr>
      <w:tr w:rsidR="00C43E9D" w:rsidRPr="0006314B" w14:paraId="0C461C31" w14:textId="77777777" w:rsidTr="00B812BD">
        <w:trPr>
          <w:trHeight w:val="250"/>
          <w:jc w:val="center"/>
        </w:trPr>
        <w:tc>
          <w:tcPr>
            <w:tcW w:w="6799" w:type="dxa"/>
            <w:vMerge/>
            <w:tcBorders>
              <w:left w:val="single" w:sz="4" w:space="0" w:color="auto"/>
              <w:right w:val="single" w:sz="4" w:space="0" w:color="auto"/>
            </w:tcBorders>
          </w:tcPr>
          <w:p w14:paraId="053FDB46"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p>
        </w:tc>
        <w:tc>
          <w:tcPr>
            <w:tcW w:w="3366" w:type="dxa"/>
            <w:tcBorders>
              <w:top w:val="single" w:sz="4" w:space="0" w:color="auto"/>
              <w:left w:val="single" w:sz="4" w:space="0" w:color="auto"/>
              <w:bottom w:val="single" w:sz="4" w:space="0" w:color="auto"/>
              <w:right w:val="single" w:sz="4" w:space="0" w:color="auto"/>
            </w:tcBorders>
          </w:tcPr>
          <w:p w14:paraId="7DCBBE07" w14:textId="640434BD"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szCs w:val="20"/>
                <w:lang w:val="es-ES_tradnl"/>
              </w:rPr>
              <w:t>2</w:t>
            </w:r>
            <w:r w:rsidR="00410274">
              <w:rPr>
                <w:sz w:val="20"/>
                <w:szCs w:val="20"/>
                <w:lang w:val="es-ES_tradnl"/>
              </w:rPr>
              <w:t>.</w:t>
            </w:r>
            <w:r w:rsidRPr="0006314B">
              <w:rPr>
                <w:sz w:val="20"/>
                <w:szCs w:val="20"/>
                <w:lang w:val="es-ES_tradnl"/>
              </w:rPr>
              <w:t>457</w:t>
            </w:r>
            <w:r w:rsidR="00410274">
              <w:rPr>
                <w:sz w:val="20"/>
                <w:szCs w:val="20"/>
                <w:lang w:val="es-ES_tradnl"/>
              </w:rPr>
              <w:t>.</w:t>
            </w:r>
            <w:r w:rsidRPr="0006314B">
              <w:rPr>
                <w:sz w:val="20"/>
                <w:szCs w:val="20"/>
                <w:lang w:val="es-ES_tradnl"/>
              </w:rPr>
              <w:t xml:space="preserve">036 </w:t>
            </w:r>
            <w:r w:rsidR="0006314B" w:rsidRPr="0006314B">
              <w:rPr>
                <w:sz w:val="20"/>
                <w:szCs w:val="20"/>
                <w:lang w:val="es-ES_tradnl"/>
              </w:rPr>
              <w:t xml:space="preserve">toneladas de </w:t>
            </w:r>
            <w:r w:rsidR="00410274" w:rsidRPr="00E82B7F">
              <w:rPr>
                <w:sz w:val="20"/>
                <w:szCs w:val="20"/>
                <w:lang w:val="en-GB"/>
              </w:rPr>
              <w:t>CO</w:t>
            </w:r>
            <w:r w:rsidR="00410274" w:rsidRPr="00E82B7F">
              <w:rPr>
                <w:sz w:val="20"/>
                <w:szCs w:val="20"/>
                <w:vertAlign w:val="subscript"/>
                <w:lang w:val="en-GB"/>
              </w:rPr>
              <w:t>2</w:t>
            </w:r>
            <w:r w:rsidR="0006314B" w:rsidRPr="0006314B">
              <w:rPr>
                <w:sz w:val="20"/>
                <w:szCs w:val="20"/>
                <w:lang w:val="es-ES_tradnl"/>
              </w:rPr>
              <w:t>equivalente</w:t>
            </w:r>
          </w:p>
        </w:tc>
      </w:tr>
      <w:tr w:rsidR="00C43E9D" w:rsidRPr="0006314B" w14:paraId="4773B4C5" w14:textId="77777777" w:rsidTr="00B812BD">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78B42AD6"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Duración del proyecto (meses):</w:t>
            </w:r>
          </w:p>
        </w:tc>
        <w:tc>
          <w:tcPr>
            <w:tcW w:w="3366" w:type="dxa"/>
            <w:tcBorders>
              <w:top w:val="single" w:sz="4" w:space="0" w:color="auto"/>
              <w:left w:val="single" w:sz="4" w:space="0" w:color="auto"/>
              <w:bottom w:val="single" w:sz="4" w:space="0" w:color="auto"/>
              <w:right w:val="single" w:sz="4" w:space="0" w:color="auto"/>
            </w:tcBorders>
          </w:tcPr>
          <w:p w14:paraId="32DC45EF" w14:textId="77777777" w:rsidR="00C43E9D" w:rsidRPr="0006314B" w:rsidRDefault="00C43E9D" w:rsidP="00B812BD">
            <w:pPr>
              <w:jc w:val="right"/>
              <w:rPr>
                <w:sz w:val="20"/>
                <w:szCs w:val="20"/>
                <w:lang w:val="es-ES_tradnl"/>
              </w:rPr>
            </w:pPr>
            <w:r w:rsidRPr="0006314B">
              <w:rPr>
                <w:sz w:val="20"/>
                <w:szCs w:val="20"/>
                <w:lang w:val="es-ES_tradnl"/>
              </w:rPr>
              <w:t>36</w:t>
            </w:r>
          </w:p>
        </w:tc>
      </w:tr>
      <w:tr w:rsidR="00C43E9D" w:rsidRPr="0006314B" w14:paraId="1BBDE345" w14:textId="77777777" w:rsidTr="00B812BD">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EAC654" w14:textId="583DA9B6" w:rsidR="00C43E9D" w:rsidRPr="0006314B" w:rsidRDefault="00410274"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Pr>
                <w:sz w:val="20"/>
                <w:lang w:val="es-ES_tradnl"/>
              </w:rPr>
              <w:t>Monto</w:t>
            </w:r>
            <w:r w:rsidR="00C43E9D" w:rsidRPr="0006314B">
              <w:rPr>
                <w:sz w:val="20"/>
                <w:lang w:val="es-ES_tradnl"/>
              </w:rPr>
              <w:t xml:space="preserve"> inicial solicitado (USD):</w:t>
            </w:r>
          </w:p>
        </w:tc>
        <w:tc>
          <w:tcPr>
            <w:tcW w:w="3366" w:type="dxa"/>
            <w:tcBorders>
              <w:top w:val="single" w:sz="4" w:space="0" w:color="auto"/>
              <w:left w:val="single" w:sz="4" w:space="0" w:color="auto"/>
              <w:bottom w:val="single" w:sz="4" w:space="0" w:color="auto"/>
              <w:right w:val="single" w:sz="4" w:space="0" w:color="auto"/>
            </w:tcBorders>
          </w:tcPr>
          <w:p w14:paraId="15C7596A" w14:textId="3FEA5AF2"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347</w:t>
            </w:r>
            <w:r w:rsidR="00410274">
              <w:rPr>
                <w:sz w:val="20"/>
                <w:szCs w:val="20"/>
                <w:lang w:val="es-ES_tradnl"/>
              </w:rPr>
              <w:t>.</w:t>
            </w:r>
            <w:r w:rsidRPr="0006314B">
              <w:rPr>
                <w:sz w:val="20"/>
                <w:szCs w:val="20"/>
                <w:lang w:val="es-ES_tradnl"/>
              </w:rPr>
              <w:t xml:space="preserve">600 </w:t>
            </w:r>
          </w:p>
        </w:tc>
      </w:tr>
      <w:tr w:rsidR="00C43E9D" w:rsidRPr="0006314B" w14:paraId="6A776DA3" w14:textId="77777777" w:rsidTr="00B812BD">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EC4848A"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Costos finales del proyecto (USD): </w:t>
            </w:r>
          </w:p>
        </w:tc>
        <w:tc>
          <w:tcPr>
            <w:tcW w:w="3366" w:type="dxa"/>
            <w:tcBorders>
              <w:top w:val="single" w:sz="4" w:space="0" w:color="auto"/>
              <w:left w:val="single" w:sz="4" w:space="0" w:color="auto"/>
              <w:bottom w:val="single" w:sz="4" w:space="0" w:color="auto"/>
              <w:right w:val="single" w:sz="4" w:space="0" w:color="auto"/>
            </w:tcBorders>
          </w:tcPr>
          <w:p w14:paraId="341D7DFF" w14:textId="2106C22C" w:rsidR="00C43E9D" w:rsidRPr="0006314B" w:rsidRDefault="00C43E9D" w:rsidP="00B812B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s-ES_tradnl"/>
              </w:rPr>
            </w:pPr>
            <w:r w:rsidRPr="0006314B">
              <w:rPr>
                <w:sz w:val="20"/>
                <w:szCs w:val="20"/>
                <w:lang w:val="es-ES_tradnl"/>
              </w:rPr>
              <w:t>266</w:t>
            </w:r>
            <w:r w:rsidR="00410274">
              <w:rPr>
                <w:sz w:val="20"/>
                <w:szCs w:val="20"/>
                <w:lang w:val="es-ES_tradnl"/>
              </w:rPr>
              <w:t>.</w:t>
            </w:r>
            <w:r w:rsidRPr="0006314B">
              <w:rPr>
                <w:sz w:val="20"/>
                <w:szCs w:val="20"/>
                <w:lang w:val="es-ES_tradnl"/>
              </w:rPr>
              <w:t>000</w:t>
            </w:r>
          </w:p>
        </w:tc>
      </w:tr>
      <w:tr w:rsidR="00C43E9D" w:rsidRPr="0006314B" w14:paraId="0FDE6AF4" w14:textId="77777777" w:rsidTr="00B812BD">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2B5E36E"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Subvención solicitada (USD): </w:t>
            </w:r>
          </w:p>
        </w:tc>
        <w:tc>
          <w:tcPr>
            <w:tcW w:w="3366" w:type="dxa"/>
            <w:tcBorders>
              <w:top w:val="single" w:sz="4" w:space="0" w:color="auto"/>
              <w:left w:val="single" w:sz="4" w:space="0" w:color="auto"/>
              <w:bottom w:val="single" w:sz="4" w:space="0" w:color="auto"/>
              <w:right w:val="single" w:sz="4" w:space="0" w:color="auto"/>
            </w:tcBorders>
          </w:tcPr>
          <w:p w14:paraId="16E2A4F1" w14:textId="7CAD7947"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266</w:t>
            </w:r>
            <w:r w:rsidR="00410274">
              <w:rPr>
                <w:sz w:val="20"/>
                <w:szCs w:val="20"/>
                <w:lang w:val="es-ES_tradnl"/>
              </w:rPr>
              <w:t>.</w:t>
            </w:r>
            <w:r w:rsidRPr="0006314B">
              <w:rPr>
                <w:sz w:val="20"/>
                <w:szCs w:val="20"/>
                <w:lang w:val="es-ES_tradnl"/>
              </w:rPr>
              <w:t>000</w:t>
            </w:r>
          </w:p>
        </w:tc>
      </w:tr>
      <w:tr w:rsidR="00C43E9D" w:rsidRPr="0006314B" w14:paraId="40356930" w14:textId="77777777" w:rsidTr="00B812BD">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62B9BC00" w14:textId="395EDE3E" w:rsidR="00C43E9D" w:rsidRPr="0006314B" w:rsidRDefault="0006314B"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Gastos de apoyo </w:t>
            </w:r>
            <w:r w:rsidR="00410274">
              <w:rPr>
                <w:sz w:val="20"/>
                <w:lang w:val="es-ES_tradnl"/>
              </w:rPr>
              <w:t>para el organismo de ejecución</w:t>
            </w:r>
            <w:r w:rsidR="00C43E9D" w:rsidRPr="0006314B">
              <w:rPr>
                <w:sz w:val="20"/>
                <w:lang w:val="es-ES_tradnl"/>
              </w:rPr>
              <w:t xml:space="preserve"> (USD):</w:t>
            </w:r>
          </w:p>
        </w:tc>
        <w:tc>
          <w:tcPr>
            <w:tcW w:w="3366" w:type="dxa"/>
            <w:tcBorders>
              <w:top w:val="single" w:sz="4" w:space="0" w:color="auto"/>
              <w:left w:val="single" w:sz="4" w:space="0" w:color="auto"/>
              <w:bottom w:val="single" w:sz="4" w:space="0" w:color="auto"/>
              <w:right w:val="single" w:sz="4" w:space="0" w:color="auto"/>
            </w:tcBorders>
          </w:tcPr>
          <w:p w14:paraId="0A6E3008" w14:textId="34028F1C"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18</w:t>
            </w:r>
            <w:r w:rsidR="00410274">
              <w:rPr>
                <w:sz w:val="20"/>
                <w:szCs w:val="20"/>
                <w:lang w:val="es-ES_tradnl"/>
              </w:rPr>
              <w:t>.</w:t>
            </w:r>
            <w:r w:rsidRPr="0006314B">
              <w:rPr>
                <w:sz w:val="20"/>
                <w:szCs w:val="20"/>
                <w:lang w:val="es-ES_tradnl"/>
              </w:rPr>
              <w:t>620</w:t>
            </w:r>
          </w:p>
        </w:tc>
      </w:tr>
      <w:tr w:rsidR="00C43E9D" w:rsidRPr="0006314B" w14:paraId="494D1E69" w14:textId="77777777" w:rsidTr="00B812BD">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C113ED0"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Costo total del proyecto para el Fondo Multilateral (USD): </w:t>
            </w:r>
          </w:p>
        </w:tc>
        <w:tc>
          <w:tcPr>
            <w:tcW w:w="3366" w:type="dxa"/>
            <w:tcBorders>
              <w:top w:val="single" w:sz="4" w:space="0" w:color="auto"/>
              <w:left w:val="single" w:sz="4" w:space="0" w:color="auto"/>
              <w:bottom w:val="single" w:sz="4" w:space="0" w:color="auto"/>
              <w:right w:val="single" w:sz="4" w:space="0" w:color="auto"/>
            </w:tcBorders>
          </w:tcPr>
          <w:p w14:paraId="1CA38C61" w14:textId="60E41B8C"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284</w:t>
            </w:r>
            <w:r w:rsidR="00410274">
              <w:rPr>
                <w:sz w:val="20"/>
                <w:szCs w:val="20"/>
                <w:lang w:val="es-ES_tradnl"/>
              </w:rPr>
              <w:t>.</w:t>
            </w:r>
            <w:r w:rsidRPr="0006314B">
              <w:rPr>
                <w:sz w:val="20"/>
                <w:szCs w:val="20"/>
                <w:lang w:val="es-ES_tradnl"/>
              </w:rPr>
              <w:t>620</w:t>
            </w:r>
          </w:p>
        </w:tc>
      </w:tr>
      <w:tr w:rsidR="00C43E9D" w:rsidRPr="0006314B" w14:paraId="6D7A7E95" w14:textId="77777777" w:rsidTr="00B812BD">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2E946C53" w14:textId="7E4545D0" w:rsidR="00C43E9D" w:rsidRPr="0006314B" w:rsidRDefault="00C43E9D" w:rsidP="00B812BD">
            <w:pPr>
              <w:rPr>
                <w:sz w:val="20"/>
                <w:szCs w:val="20"/>
                <w:lang w:val="es-ES_tradnl"/>
              </w:rPr>
            </w:pPr>
            <w:r w:rsidRPr="0006314B">
              <w:rPr>
                <w:sz w:val="20"/>
                <w:szCs w:val="20"/>
                <w:lang w:val="es-ES_tradnl"/>
              </w:rPr>
              <w:t>Cofinanciamiento (en</w:t>
            </w:r>
            <w:r w:rsidR="0006314B" w:rsidRPr="0006314B">
              <w:rPr>
                <w:sz w:val="20"/>
                <w:szCs w:val="20"/>
                <w:lang w:val="es-ES_tradnl"/>
              </w:rPr>
              <w:t>)</w:t>
            </w:r>
            <w:r w:rsidRPr="0006314B">
              <w:rPr>
                <w:sz w:val="20"/>
                <w:szCs w:val="20"/>
                <w:lang w:val="es-ES_tradnl"/>
              </w:rPr>
              <w:t xml:space="preserve">: </w:t>
            </w:r>
          </w:p>
        </w:tc>
        <w:tc>
          <w:tcPr>
            <w:tcW w:w="3366" w:type="dxa"/>
            <w:tcBorders>
              <w:top w:val="single" w:sz="4" w:space="0" w:color="auto"/>
              <w:left w:val="single" w:sz="4" w:space="0" w:color="auto"/>
              <w:bottom w:val="single" w:sz="4" w:space="0" w:color="auto"/>
              <w:right w:val="single" w:sz="4" w:space="0" w:color="auto"/>
            </w:tcBorders>
          </w:tcPr>
          <w:p w14:paraId="0F0C7F40" w14:textId="39387E38" w:rsidR="00C43E9D" w:rsidRPr="0006314B" w:rsidRDefault="002B7B66" w:rsidP="00B812BD">
            <w:pPr>
              <w:jc w:val="right"/>
              <w:rPr>
                <w:sz w:val="20"/>
                <w:szCs w:val="20"/>
                <w:lang w:val="es-ES_tradnl"/>
              </w:rPr>
            </w:pPr>
            <w:r>
              <w:rPr>
                <w:sz w:val="20"/>
                <w:szCs w:val="20"/>
                <w:lang w:val="es-ES_tradnl"/>
              </w:rPr>
              <w:t>n.a.</w:t>
            </w:r>
          </w:p>
        </w:tc>
      </w:tr>
      <w:tr w:rsidR="00C43E9D" w:rsidRPr="0006314B" w14:paraId="2DAE0DBA" w14:textId="77777777" w:rsidTr="00B812BD">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F570D26"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Ahorro por de eficiencia energética (kWh/año):</w:t>
            </w:r>
          </w:p>
        </w:tc>
        <w:tc>
          <w:tcPr>
            <w:tcW w:w="3366" w:type="dxa"/>
            <w:tcBorders>
              <w:top w:val="single" w:sz="4" w:space="0" w:color="auto"/>
              <w:left w:val="single" w:sz="4" w:space="0" w:color="auto"/>
              <w:bottom w:val="single" w:sz="4" w:space="0" w:color="auto"/>
              <w:right w:val="single" w:sz="4" w:space="0" w:color="auto"/>
            </w:tcBorders>
          </w:tcPr>
          <w:p w14:paraId="19A01764" w14:textId="1D9E47A6" w:rsidR="00C43E9D" w:rsidRPr="0006314B" w:rsidRDefault="002B7B66"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Pr>
                <w:sz w:val="20"/>
                <w:szCs w:val="20"/>
                <w:lang w:val="es-ES_tradnl"/>
              </w:rPr>
              <w:t>n.a.</w:t>
            </w:r>
          </w:p>
        </w:tc>
      </w:tr>
      <w:tr w:rsidR="00C43E9D" w:rsidRPr="0006314B" w14:paraId="436E9988" w14:textId="77777777" w:rsidTr="00B812BD">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9516D78" w14:textId="538802C2"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Estado de financiamiento</w:t>
            </w:r>
            <w:r w:rsidR="00410274">
              <w:rPr>
                <w:sz w:val="20"/>
                <w:lang w:val="es-ES_tradnl"/>
              </w:rPr>
              <w:t xml:space="preserve"> de la contraparte </w:t>
            </w:r>
            <w:r w:rsidRPr="0006314B">
              <w:rPr>
                <w:sz w:val="20"/>
                <w:lang w:val="es-ES_tradnl"/>
              </w:rPr>
              <w:t>(S/N):</w:t>
            </w:r>
          </w:p>
        </w:tc>
        <w:tc>
          <w:tcPr>
            <w:tcW w:w="3366" w:type="dxa"/>
            <w:tcBorders>
              <w:top w:val="single" w:sz="4" w:space="0" w:color="auto"/>
              <w:left w:val="single" w:sz="4" w:space="0" w:color="auto"/>
              <w:bottom w:val="single" w:sz="4" w:space="0" w:color="auto"/>
              <w:right w:val="single" w:sz="4" w:space="0" w:color="auto"/>
            </w:tcBorders>
          </w:tcPr>
          <w:p w14:paraId="13E1405B" w14:textId="77777777"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N</w:t>
            </w:r>
          </w:p>
        </w:tc>
      </w:tr>
      <w:tr w:rsidR="00C43E9D" w:rsidRPr="0006314B" w14:paraId="0FC8BC64" w14:textId="77777777" w:rsidTr="00B812BD">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504D246"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Hitos de supervisión del proyecto incluidos (S/N):</w:t>
            </w:r>
          </w:p>
        </w:tc>
        <w:tc>
          <w:tcPr>
            <w:tcW w:w="3366" w:type="dxa"/>
            <w:tcBorders>
              <w:top w:val="single" w:sz="4" w:space="0" w:color="auto"/>
              <w:left w:val="single" w:sz="4" w:space="0" w:color="auto"/>
              <w:bottom w:val="single" w:sz="4" w:space="0" w:color="auto"/>
              <w:right w:val="single" w:sz="4" w:space="0" w:color="auto"/>
            </w:tcBorders>
          </w:tcPr>
          <w:p w14:paraId="25036F12" w14:textId="77777777"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S</w:t>
            </w:r>
          </w:p>
        </w:tc>
      </w:tr>
      <w:tr w:rsidR="00C43E9D" w:rsidRPr="0006314B" w14:paraId="385A11CE" w14:textId="77777777" w:rsidTr="00B812BD">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2EFFA4F" w14:textId="21C4E5DD"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Normas mínimas de eficiencia energética </w:t>
            </w:r>
            <w:r w:rsidR="0006314B">
              <w:rPr>
                <w:sz w:val="20"/>
                <w:lang w:val="es-ES_tradnl"/>
              </w:rPr>
              <w:t>disponible</w:t>
            </w:r>
            <w:r w:rsidRPr="0006314B">
              <w:rPr>
                <w:sz w:val="20"/>
                <w:lang w:val="es-ES_tradnl"/>
              </w:rPr>
              <w:t>s para el sector pertinente (S/N):</w:t>
            </w:r>
          </w:p>
        </w:tc>
        <w:tc>
          <w:tcPr>
            <w:tcW w:w="3366" w:type="dxa"/>
            <w:tcBorders>
              <w:top w:val="single" w:sz="4" w:space="0" w:color="auto"/>
              <w:left w:val="single" w:sz="4" w:space="0" w:color="auto"/>
              <w:bottom w:val="single" w:sz="4" w:space="0" w:color="auto"/>
              <w:right w:val="single" w:sz="4" w:space="0" w:color="auto"/>
            </w:tcBorders>
          </w:tcPr>
          <w:p w14:paraId="6B626218" w14:textId="77777777" w:rsidR="00C43E9D" w:rsidRPr="0006314B" w:rsidRDefault="00C43E9D" w:rsidP="00B812B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S</w:t>
            </w:r>
          </w:p>
        </w:tc>
      </w:tr>
    </w:tbl>
    <w:p w14:paraId="7269D2A4" w14:textId="77777777" w:rsidR="00C43E9D" w:rsidRPr="0006314B" w:rsidRDefault="00C43E9D" w:rsidP="00C43E9D">
      <w:pPr>
        <w:rPr>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C43E9D" w:rsidRPr="0006314B" w14:paraId="718D4C79" w14:textId="77777777" w:rsidTr="00B812BD">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0C2D05E" w14:textId="223ACD4C"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sidRPr="0006314B">
              <w:rPr>
                <w:b/>
                <w:sz w:val="20"/>
                <w:lang w:val="es-ES_tradnl"/>
              </w:rPr>
              <w:t xml:space="preserve">Recomendación de la </w:t>
            </w:r>
            <w:r w:rsidR="0006314B" w:rsidRPr="0006314B">
              <w:rPr>
                <w:b/>
                <w:sz w:val="20"/>
                <w:lang w:val="es-ES_tradnl"/>
              </w:rPr>
              <w:t>Secretaría</w:t>
            </w:r>
          </w:p>
        </w:tc>
        <w:tc>
          <w:tcPr>
            <w:tcW w:w="3366" w:type="dxa"/>
            <w:tcBorders>
              <w:top w:val="single" w:sz="4" w:space="0" w:color="auto"/>
              <w:left w:val="single" w:sz="4" w:space="0" w:color="auto"/>
              <w:bottom w:val="single" w:sz="4" w:space="0" w:color="auto"/>
              <w:right w:val="single" w:sz="4" w:space="0" w:color="auto"/>
            </w:tcBorders>
          </w:tcPr>
          <w:p w14:paraId="2CC08A7B" w14:textId="040DEF8B" w:rsidR="00C43E9D" w:rsidRPr="0006314B" w:rsidRDefault="00675226"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_tradnl"/>
              </w:rPr>
            </w:pPr>
            <w:r>
              <w:rPr>
                <w:sz w:val="20"/>
                <w:lang w:val="es-ES_tradnl"/>
              </w:rPr>
              <w:t xml:space="preserve">Para consideración </w:t>
            </w:r>
            <w:r w:rsidR="00C43E9D" w:rsidRPr="0006314B">
              <w:rPr>
                <w:sz w:val="20"/>
                <w:lang w:val="es-ES_tradnl"/>
              </w:rPr>
              <w:t xml:space="preserve">individual </w:t>
            </w:r>
          </w:p>
        </w:tc>
      </w:tr>
    </w:tbl>
    <w:p w14:paraId="54BBBC36" w14:textId="77777777" w:rsidR="00C43E9D" w:rsidRPr="0006314B" w:rsidRDefault="00C43E9D" w:rsidP="00C43E9D">
      <w:pPr>
        <w:rPr>
          <w:lang w:val="es-ES_tradnl"/>
        </w:rPr>
      </w:pPr>
    </w:p>
    <w:p w14:paraId="41304001" w14:textId="77777777" w:rsidR="00C43E9D" w:rsidRPr="0006314B" w:rsidRDefault="00C43E9D" w:rsidP="00C43E9D">
      <w:pPr>
        <w:jc w:val="left"/>
        <w:rPr>
          <w:b/>
          <w:lang w:val="es-ES_tradnl"/>
        </w:rPr>
      </w:pPr>
      <w:r w:rsidRPr="0006314B">
        <w:rPr>
          <w:b/>
          <w:lang w:val="es-ES_tradnl"/>
        </w:rPr>
        <w:br w:type="page"/>
      </w:r>
    </w:p>
    <w:p w14:paraId="73143EC7" w14:textId="79A28303" w:rsidR="00C43E9D" w:rsidRPr="0006314B" w:rsidRDefault="00C43E9D" w:rsidP="00C43E9D">
      <w:pPr>
        <w:tabs>
          <w:tab w:val="left" w:pos="5530"/>
        </w:tabs>
        <w:jc w:val="center"/>
        <w:rPr>
          <w:b/>
          <w:lang w:val="es-ES_tradnl"/>
        </w:rPr>
      </w:pPr>
      <w:r w:rsidRPr="0006314B">
        <w:rPr>
          <w:b/>
          <w:lang w:val="es-ES_tradnl"/>
        </w:rPr>
        <w:lastRenderedPageBreak/>
        <w:t>DESCRIPCIÓN DE</w:t>
      </w:r>
      <w:r w:rsidR="00947897">
        <w:rPr>
          <w:b/>
          <w:lang w:val="es-ES_tradnl"/>
        </w:rPr>
        <w:t>L</w:t>
      </w:r>
      <w:r w:rsidRPr="0006314B">
        <w:rPr>
          <w:b/>
          <w:lang w:val="es-ES_tradnl"/>
        </w:rPr>
        <w:t xml:space="preserve"> PROYECTO</w:t>
      </w:r>
    </w:p>
    <w:p w14:paraId="6AB93F04" w14:textId="77777777" w:rsidR="00C43E9D" w:rsidRPr="0006314B" w:rsidRDefault="00C43E9D" w:rsidP="00C43E9D">
      <w:pPr>
        <w:spacing w:before="240" w:after="240"/>
        <w:rPr>
          <w:b/>
          <w:bCs/>
          <w:lang w:val="es-ES_tradnl"/>
        </w:rPr>
      </w:pPr>
      <w:r w:rsidRPr="0006314B">
        <w:rPr>
          <w:b/>
          <w:bCs/>
          <w:lang w:val="es-ES_tradnl"/>
        </w:rPr>
        <w:t>Antecedentes</w:t>
      </w:r>
    </w:p>
    <w:p w14:paraId="5FB37DDA" w14:textId="7E01632C" w:rsidR="00C43E9D" w:rsidRPr="0006314B" w:rsidRDefault="00C43E9D" w:rsidP="00C43E9D">
      <w:pPr>
        <w:numPr>
          <w:ilvl w:val="0"/>
          <w:numId w:val="1"/>
        </w:numPr>
        <w:spacing w:after="240"/>
        <w:outlineLvl w:val="0"/>
        <w:rPr>
          <w:lang w:val="es-ES_tradnl"/>
        </w:rPr>
      </w:pPr>
      <w:r w:rsidRPr="0006314B">
        <w:rPr>
          <w:lang w:val="es-ES_tradnl"/>
        </w:rPr>
        <w:t>En nombre del Gobierno de Marruecos</w:t>
      </w:r>
      <w:r w:rsidR="00410274">
        <w:rPr>
          <w:lang w:val="es-ES_tradnl"/>
        </w:rPr>
        <w:t xml:space="preserve"> y</w:t>
      </w:r>
      <w:r w:rsidRPr="0006314B">
        <w:rPr>
          <w:lang w:val="es-ES_tradnl"/>
        </w:rPr>
        <w:t xml:space="preserve"> de conformidad con la decisión 91/65, </w:t>
      </w:r>
      <w:r w:rsidR="00410274" w:rsidRPr="0006314B">
        <w:rPr>
          <w:lang w:val="es-ES_tradnl"/>
        </w:rPr>
        <w:t xml:space="preserve">la ONUDI </w:t>
      </w:r>
      <w:r w:rsidR="00410274">
        <w:rPr>
          <w:lang w:val="es-ES_tradnl"/>
        </w:rPr>
        <w:t xml:space="preserve">presentó </w:t>
      </w:r>
      <w:r w:rsidRPr="0006314B">
        <w:rPr>
          <w:lang w:val="es-ES_tradnl"/>
        </w:rPr>
        <w:t>una solicitud de proyecto piloto</w:t>
      </w:r>
      <w:r w:rsidR="00671E2B">
        <w:rPr>
          <w:lang w:val="es-ES_tradnl"/>
        </w:rPr>
        <w:t xml:space="preserve"> </w:t>
      </w:r>
      <w:bookmarkStart w:id="1" w:name="_Hlk148535980"/>
      <w:r w:rsidRPr="0006314B">
        <w:rPr>
          <w:lang w:val="es-ES_tradnl"/>
        </w:rPr>
        <w:t xml:space="preserve">para </w:t>
      </w:r>
      <w:r w:rsidR="007850B1">
        <w:rPr>
          <w:lang w:val="es-ES_tradnl"/>
        </w:rPr>
        <w:t>aumentar la eficiencia energética</w:t>
      </w:r>
      <w:r w:rsidRPr="0006314B">
        <w:rPr>
          <w:lang w:val="es-ES_tradnl"/>
        </w:rPr>
        <w:t xml:space="preserve"> de las tecnologías y los </w:t>
      </w:r>
      <w:r w:rsidR="003F5EC6">
        <w:rPr>
          <w:lang w:val="es-ES_tradnl"/>
        </w:rPr>
        <w:t>equipos sustitutivos</w:t>
      </w:r>
      <w:r w:rsidRPr="0006314B">
        <w:rPr>
          <w:lang w:val="es-ES_tradnl"/>
        </w:rPr>
        <w:t xml:space="preserve"> en el contexto de la </w:t>
      </w:r>
      <w:r w:rsidR="0006314B">
        <w:rPr>
          <w:lang w:val="es-ES_tradnl"/>
        </w:rPr>
        <w:t>reducción</w:t>
      </w:r>
      <w:r w:rsidRPr="0006314B">
        <w:rPr>
          <w:lang w:val="es-ES_tradnl"/>
        </w:rPr>
        <w:t xml:space="preserve"> de los HFC (</w:t>
      </w:r>
      <w:r w:rsidR="00410274">
        <w:rPr>
          <w:lang w:val="es-ES_tradnl"/>
        </w:rPr>
        <w:t>actividades sin inversión</w:t>
      </w:r>
      <w:r w:rsidRPr="0006314B">
        <w:rPr>
          <w:lang w:val="es-ES_tradnl"/>
        </w:rPr>
        <w:t>)</w:t>
      </w:r>
      <w:bookmarkEnd w:id="1"/>
      <w:r w:rsidRPr="0006314B">
        <w:rPr>
          <w:lang w:val="es-ES_tradnl"/>
        </w:rPr>
        <w:t xml:space="preserve">, </w:t>
      </w:r>
      <w:r w:rsidR="00410274">
        <w:rPr>
          <w:lang w:val="es-ES_tradnl"/>
        </w:rPr>
        <w:t>por</w:t>
      </w:r>
      <w:r w:rsidR="0006314B" w:rsidRPr="0006314B">
        <w:rPr>
          <w:lang w:val="es-ES_tradnl"/>
        </w:rPr>
        <w:t xml:space="preserve"> la suma de USD</w:t>
      </w:r>
      <w:r w:rsidR="00B045E1">
        <w:rPr>
          <w:lang w:val="es-ES_tradnl"/>
        </w:rPr>
        <w:t> </w:t>
      </w:r>
      <w:r w:rsidRPr="0006314B">
        <w:rPr>
          <w:lang w:val="es-ES_tradnl"/>
        </w:rPr>
        <w:t>347.600</w:t>
      </w:r>
      <w:r w:rsidR="00410274">
        <w:rPr>
          <w:lang w:val="es-ES_tradnl"/>
        </w:rPr>
        <w:t>,</w:t>
      </w:r>
      <w:r w:rsidRPr="0006314B">
        <w:rPr>
          <w:lang w:val="es-ES_tradnl"/>
        </w:rPr>
        <w:t xml:space="preserve"> </w:t>
      </w:r>
      <w:r w:rsidR="0006314B" w:rsidRPr="0006314B">
        <w:rPr>
          <w:lang w:val="es-ES_tradnl"/>
        </w:rPr>
        <w:t xml:space="preserve">más </w:t>
      </w:r>
      <w:r w:rsidR="00410274">
        <w:rPr>
          <w:lang w:val="es-ES_tradnl"/>
        </w:rPr>
        <w:t xml:space="preserve">los </w:t>
      </w:r>
      <w:r w:rsidR="0006314B" w:rsidRPr="0006314B">
        <w:rPr>
          <w:lang w:val="es-ES_tradnl"/>
        </w:rPr>
        <w:t>gastos de apoyo</w:t>
      </w:r>
      <w:r w:rsidRPr="0006314B">
        <w:rPr>
          <w:lang w:val="es-ES_tradnl"/>
        </w:rPr>
        <w:t xml:space="preserve"> </w:t>
      </w:r>
      <w:r w:rsidR="0006314B" w:rsidRPr="0006314B">
        <w:rPr>
          <w:lang w:val="es-ES_tradnl"/>
        </w:rPr>
        <w:t>por un valor de USD</w:t>
      </w:r>
      <w:r w:rsidRPr="0006314B">
        <w:rPr>
          <w:lang w:val="es-ES_tradnl"/>
        </w:rPr>
        <w:t xml:space="preserve"> 24.332, según </w:t>
      </w:r>
      <w:r w:rsidR="00410274">
        <w:rPr>
          <w:lang w:val="es-ES_tradnl"/>
        </w:rPr>
        <w:t>lo solicitado originalmente</w:t>
      </w:r>
      <w:r w:rsidRPr="0006314B">
        <w:rPr>
          <w:lang w:val="es-ES_tradnl"/>
        </w:rPr>
        <w:t>.</w:t>
      </w:r>
      <w:r w:rsidRPr="0006314B">
        <w:rPr>
          <w:vertAlign w:val="superscript"/>
          <w:lang w:val="es-ES_tradnl"/>
        </w:rPr>
        <w:footnoteReference w:id="2"/>
      </w:r>
    </w:p>
    <w:p w14:paraId="03F008A3" w14:textId="77777777" w:rsidR="00C43E9D" w:rsidRPr="0006314B" w:rsidRDefault="00C43E9D" w:rsidP="00C43E9D">
      <w:pPr>
        <w:spacing w:after="240"/>
        <w:rPr>
          <w:b/>
          <w:bCs/>
          <w:lang w:val="es-ES_tradnl"/>
        </w:rPr>
      </w:pPr>
      <w:r w:rsidRPr="0006314B">
        <w:rPr>
          <w:b/>
          <w:bCs/>
          <w:lang w:val="es-ES_tradnl"/>
        </w:rPr>
        <w:t>Proyecto piloto de eficiencia energética</w:t>
      </w:r>
    </w:p>
    <w:p w14:paraId="2A881308" w14:textId="68EB2723" w:rsidR="00C43E9D" w:rsidRPr="0006314B" w:rsidRDefault="00410274" w:rsidP="00C43E9D">
      <w:pPr>
        <w:numPr>
          <w:ilvl w:val="0"/>
          <w:numId w:val="1"/>
        </w:numPr>
        <w:spacing w:after="240"/>
        <w:outlineLvl w:val="0"/>
        <w:rPr>
          <w:lang w:val="es-ES_tradnl"/>
        </w:rPr>
      </w:pPr>
      <w:r>
        <w:rPr>
          <w:lang w:val="es-ES_tradnl"/>
        </w:rPr>
        <w:t>E</w:t>
      </w:r>
      <w:r w:rsidRPr="0006314B">
        <w:rPr>
          <w:lang w:val="es-ES_tradnl"/>
        </w:rPr>
        <w:t>l 22 de abril de 2022</w:t>
      </w:r>
      <w:r>
        <w:rPr>
          <w:lang w:val="es-ES_tradnl"/>
        </w:rPr>
        <w:t xml:space="preserve"> </w:t>
      </w:r>
      <w:r w:rsidR="00C43E9D" w:rsidRPr="0006314B">
        <w:rPr>
          <w:lang w:val="es-ES_tradnl"/>
        </w:rPr>
        <w:t xml:space="preserve">Marruecos ratificó la Enmienda de Kigali, con códigos arancelarios aplicados íntegramente a los HFC a partir de enero de 2024. En la </w:t>
      </w:r>
      <w:r w:rsidR="000654D0" w:rsidRPr="0006314B">
        <w:rPr>
          <w:lang w:val="es-ES_tradnl"/>
        </w:rPr>
        <w:t>etapa I</w:t>
      </w:r>
      <w:r w:rsidR="00C43E9D" w:rsidRPr="0006314B">
        <w:rPr>
          <w:lang w:val="es-ES_tradnl"/>
        </w:rPr>
        <w:t xml:space="preserve"> del plan de aplicación de la Enmienda de Kigali relativa a los HFC (PAK), aprobado en la</w:t>
      </w:r>
      <w:r w:rsidR="00407D40">
        <w:rPr>
          <w:lang w:val="es-ES_tradnl"/>
        </w:rPr>
        <w:t xml:space="preserve"> 96ª reunión</w:t>
      </w:r>
      <w:r w:rsidR="00C43E9D" w:rsidRPr="0006314B">
        <w:rPr>
          <w:lang w:val="es-ES_tradnl"/>
        </w:rPr>
        <w:t>,</w:t>
      </w:r>
      <w:r w:rsidR="00C43E9D" w:rsidRPr="0006314B">
        <w:rPr>
          <w:rStyle w:val="FootnoteReference"/>
          <w:lang w:val="es-ES_tradnl"/>
        </w:rPr>
        <w:footnoteReference w:id="3"/>
      </w:r>
      <w:r w:rsidR="00C43E9D" w:rsidRPr="0006314B">
        <w:rPr>
          <w:lang w:val="es-ES_tradnl"/>
        </w:rPr>
        <w:t xml:space="preserve"> el país se </w:t>
      </w:r>
      <w:r w:rsidR="00407D40">
        <w:rPr>
          <w:lang w:val="es-ES_tradnl"/>
        </w:rPr>
        <w:t>comprometió</w:t>
      </w:r>
      <w:r w:rsidR="00C43E9D" w:rsidRPr="0006314B">
        <w:rPr>
          <w:lang w:val="es-ES_tradnl"/>
        </w:rPr>
        <w:t xml:space="preserve"> a reducir el consumo de HFC en un 30</w:t>
      </w:r>
      <w:r w:rsidR="00407D40">
        <w:rPr>
          <w:lang w:val="es-ES_tradnl"/>
        </w:rPr>
        <w:t xml:space="preserve"> por ciento para el año 2030</w:t>
      </w:r>
      <w:r w:rsidR="00C43E9D" w:rsidRPr="0006314B">
        <w:rPr>
          <w:lang w:val="es-ES_tradnl"/>
        </w:rPr>
        <w:t xml:space="preserve">. </w:t>
      </w:r>
      <w:r w:rsidR="00407D40">
        <w:rPr>
          <w:lang w:val="es-ES_tradnl"/>
        </w:rPr>
        <w:t xml:space="preserve">Asimismo, </w:t>
      </w:r>
      <w:r w:rsidR="00C43E9D" w:rsidRPr="0006314B">
        <w:rPr>
          <w:lang w:val="es-ES_tradnl"/>
        </w:rPr>
        <w:t xml:space="preserve">Marruecos estableció un sistema operativo de </w:t>
      </w:r>
      <w:r w:rsidR="00407D40">
        <w:rPr>
          <w:lang w:val="es-ES_tradnl"/>
        </w:rPr>
        <w:t xml:space="preserve">otorgamiento de </w:t>
      </w:r>
      <w:r w:rsidR="00C43E9D" w:rsidRPr="0006314B">
        <w:rPr>
          <w:lang w:val="es-ES_tradnl"/>
        </w:rPr>
        <w:t xml:space="preserve">licencias y cuotas para los HFC mediante la Orden del Ministro de Industria y Comercio </w:t>
      </w:r>
      <w:r w:rsidR="0006314B">
        <w:rPr>
          <w:lang w:val="es-ES_tradnl"/>
        </w:rPr>
        <w:t>Nº</w:t>
      </w:r>
      <w:r w:rsidR="00C43E9D" w:rsidRPr="0006314B">
        <w:rPr>
          <w:lang w:val="es-ES_tradnl"/>
        </w:rPr>
        <w:t xml:space="preserve"> 2367-22.</w:t>
      </w:r>
    </w:p>
    <w:p w14:paraId="414EEE20" w14:textId="21501EC7" w:rsidR="00C43E9D" w:rsidRPr="0006314B" w:rsidRDefault="00C43E9D" w:rsidP="00C43E9D">
      <w:pPr>
        <w:spacing w:after="240"/>
        <w:rPr>
          <w:u w:val="single"/>
          <w:lang w:val="es-ES_tradnl"/>
        </w:rPr>
      </w:pPr>
      <w:r w:rsidRPr="0006314B">
        <w:rPr>
          <w:u w:val="single"/>
          <w:lang w:val="es-ES_tradnl"/>
        </w:rPr>
        <w:t xml:space="preserve">Marco reglamentario, </w:t>
      </w:r>
      <w:r w:rsidR="00C83BFD">
        <w:rPr>
          <w:u w:val="single"/>
          <w:lang w:val="es-ES_tradnl"/>
        </w:rPr>
        <w:t>institucional y de políticas</w:t>
      </w:r>
    </w:p>
    <w:p w14:paraId="0C1221C3" w14:textId="7C38A4EA" w:rsidR="00C43E9D" w:rsidRPr="0006314B" w:rsidRDefault="00407D40" w:rsidP="00C43E9D">
      <w:pPr>
        <w:numPr>
          <w:ilvl w:val="0"/>
          <w:numId w:val="1"/>
        </w:numPr>
        <w:spacing w:after="240"/>
        <w:outlineLvl w:val="0"/>
        <w:rPr>
          <w:lang w:val="es-ES_tradnl"/>
        </w:rPr>
      </w:pPr>
      <w:r>
        <w:rPr>
          <w:lang w:val="es-ES_tradnl"/>
        </w:rPr>
        <w:t>E</w:t>
      </w:r>
      <w:r w:rsidRPr="0006314B">
        <w:rPr>
          <w:lang w:val="es-ES_tradnl"/>
        </w:rPr>
        <w:t>n septiembre de 2024</w:t>
      </w:r>
      <w:r>
        <w:rPr>
          <w:lang w:val="es-ES_tradnl"/>
        </w:rPr>
        <w:t xml:space="preserve"> </w:t>
      </w:r>
      <w:r w:rsidR="00C43E9D" w:rsidRPr="0006314B">
        <w:rPr>
          <w:lang w:val="es-ES_tradnl"/>
        </w:rPr>
        <w:t xml:space="preserve">Marruecos publicó la primera norma mínima de eficiencia energética para </w:t>
      </w:r>
      <w:r w:rsidR="0006314B" w:rsidRPr="0006314B">
        <w:rPr>
          <w:lang w:val="es-ES_tradnl"/>
        </w:rPr>
        <w:t>refrigeradores domésticos</w:t>
      </w:r>
      <w:r w:rsidR="00C43E9D" w:rsidRPr="0006314B">
        <w:rPr>
          <w:lang w:val="es-ES_tradnl"/>
        </w:rPr>
        <w:t xml:space="preserve"> y equipos de climatización, que entrará en vigor en septiembre de 2025. Se espera que la </w:t>
      </w:r>
      <w:r>
        <w:rPr>
          <w:lang w:val="es-ES_tradnl"/>
        </w:rPr>
        <w:t xml:space="preserve">aplicación </w:t>
      </w:r>
      <w:r w:rsidR="00C43E9D" w:rsidRPr="0006314B">
        <w:rPr>
          <w:lang w:val="es-ES_tradnl"/>
        </w:rPr>
        <w:t xml:space="preserve">de esta norma sea el punto de partida para la reducción del consumo de energía relacionado con los equipos y sistemas de </w:t>
      </w:r>
      <w:r w:rsidR="000654D0" w:rsidRPr="0006314B">
        <w:rPr>
          <w:lang w:val="es-ES_tradnl"/>
        </w:rPr>
        <w:t>refrigeración y climatización</w:t>
      </w:r>
      <w:r w:rsidR="00C43E9D" w:rsidRPr="0006314B">
        <w:rPr>
          <w:lang w:val="es-ES_tradnl"/>
        </w:rPr>
        <w:t>.</w:t>
      </w:r>
    </w:p>
    <w:p w14:paraId="2EA5EB0A" w14:textId="48267CC0" w:rsidR="00C43E9D" w:rsidRPr="0006314B" w:rsidRDefault="00C43E9D" w:rsidP="00C43E9D">
      <w:pPr>
        <w:pStyle w:val="Heading1"/>
        <w:numPr>
          <w:ilvl w:val="0"/>
          <w:numId w:val="1"/>
        </w:numPr>
        <w:rPr>
          <w:lang w:val="es-ES_tradnl"/>
        </w:rPr>
      </w:pPr>
      <w:r w:rsidRPr="0006314B">
        <w:rPr>
          <w:lang w:val="es-ES_tradnl"/>
        </w:rPr>
        <w:t xml:space="preserve">La Oficina Nacional del Ozono (ONO), dependiente del Ministerio de Energía, Minas, Agua y Medio Ambiente, coordinará </w:t>
      </w:r>
      <w:r w:rsidR="00407D40" w:rsidRPr="0006314B">
        <w:rPr>
          <w:lang w:val="es-ES_tradnl"/>
        </w:rPr>
        <w:t xml:space="preserve">la ejecución del proyecto </w:t>
      </w:r>
      <w:r w:rsidRPr="0006314B">
        <w:rPr>
          <w:lang w:val="es-ES_tradnl"/>
        </w:rPr>
        <w:t>con otras entidades públicas, entre ellas la Agencia Marroquí para la Eficiencia Energética (AMEE</w:t>
      </w:r>
      <w:r w:rsidR="00407D40">
        <w:rPr>
          <w:lang w:val="es-ES_tradnl"/>
        </w:rPr>
        <w:t>, por su sigla en francés</w:t>
      </w:r>
      <w:r w:rsidRPr="0006314B">
        <w:rPr>
          <w:lang w:val="es-ES_tradnl"/>
        </w:rPr>
        <w:t>) y la Oficina Nacional de Formación Profesional y Promoción del Empleo (OFPPT</w:t>
      </w:r>
      <w:r w:rsidR="00407D40">
        <w:rPr>
          <w:lang w:val="es-ES_tradnl"/>
        </w:rPr>
        <w:t>, por su sigla en francés</w:t>
      </w:r>
      <w:r w:rsidRPr="0006314B">
        <w:rPr>
          <w:lang w:val="es-ES_tradnl"/>
        </w:rPr>
        <w:t xml:space="preserve">). </w:t>
      </w:r>
      <w:r w:rsidR="00407D40">
        <w:rPr>
          <w:lang w:val="es-ES_tradnl"/>
        </w:rPr>
        <w:t>E</w:t>
      </w:r>
      <w:r w:rsidRPr="0006314B">
        <w:rPr>
          <w:lang w:val="es-ES_tradnl"/>
        </w:rPr>
        <w:t xml:space="preserve">n esta estrategia </w:t>
      </w:r>
      <w:r w:rsidR="00C83BFD">
        <w:rPr>
          <w:lang w:val="es-ES_tradnl"/>
        </w:rPr>
        <w:t>a</w:t>
      </w:r>
      <w:r w:rsidRPr="0006314B">
        <w:rPr>
          <w:lang w:val="es-ES_tradnl"/>
        </w:rPr>
        <w:t xml:space="preserve"> largo plazo </w:t>
      </w:r>
      <w:r w:rsidR="00407D40">
        <w:rPr>
          <w:lang w:val="es-ES_tradnl"/>
        </w:rPr>
        <w:t>t</w:t>
      </w:r>
      <w:r w:rsidR="00407D40" w:rsidRPr="0006314B">
        <w:rPr>
          <w:lang w:val="es-ES_tradnl"/>
        </w:rPr>
        <w:t xml:space="preserve">ambién participarán </w:t>
      </w:r>
      <w:r w:rsidRPr="0006314B">
        <w:rPr>
          <w:lang w:val="es-ES_tradnl"/>
        </w:rPr>
        <w:t>representantes del sector privado, como la Asociación Marroquí de Profesionales de Refrigeración (AMPF</w:t>
      </w:r>
      <w:r w:rsidR="00407D40">
        <w:rPr>
          <w:lang w:val="es-ES_tradnl"/>
        </w:rPr>
        <w:t>, por su sigla en francés</w:t>
      </w:r>
      <w:r w:rsidRPr="0006314B">
        <w:rPr>
          <w:lang w:val="es-ES_tradnl"/>
        </w:rPr>
        <w:t xml:space="preserve">), los fabricantes e importadores de equipos de refrigeración y climatización para los sectores doméstico y comercial </w:t>
      </w:r>
      <w:r w:rsidR="00F87493">
        <w:rPr>
          <w:lang w:val="es-ES_tradnl"/>
        </w:rPr>
        <w:t>en</w:t>
      </w:r>
      <w:r w:rsidRPr="0006314B">
        <w:rPr>
          <w:lang w:val="es-ES_tradnl"/>
        </w:rPr>
        <w:t xml:space="preserve"> pequeña escala, los importadores de sustancias controladas y los usuarios finales pertinentes de los sectores comercial e industrial.</w:t>
      </w:r>
    </w:p>
    <w:p w14:paraId="2E36B720" w14:textId="7550D6FF" w:rsidR="00C43E9D" w:rsidRPr="0006314B" w:rsidRDefault="00C43E9D" w:rsidP="00C43E9D">
      <w:pPr>
        <w:pStyle w:val="Heading1"/>
        <w:keepNext/>
        <w:numPr>
          <w:ilvl w:val="0"/>
          <w:numId w:val="0"/>
        </w:numPr>
        <w:suppressAutoHyphens/>
        <w:spacing w:before="240"/>
        <w:rPr>
          <w:u w:val="single"/>
          <w:lang w:val="es-ES_tradnl"/>
        </w:rPr>
      </w:pPr>
      <w:r w:rsidRPr="0006314B">
        <w:rPr>
          <w:u w:val="single"/>
          <w:lang w:val="es-ES_tradnl"/>
        </w:rPr>
        <w:t xml:space="preserve">Consumo de HFC y antecedentes </w:t>
      </w:r>
      <w:r w:rsidR="00F87493">
        <w:rPr>
          <w:u w:val="single"/>
          <w:lang w:val="es-ES_tradnl"/>
        </w:rPr>
        <w:t xml:space="preserve">sectoriales </w:t>
      </w:r>
    </w:p>
    <w:p w14:paraId="041C0DF6" w14:textId="11CC17D6" w:rsidR="00C43E9D" w:rsidRPr="0006314B" w:rsidRDefault="00C43E9D" w:rsidP="00C43E9D">
      <w:pPr>
        <w:pStyle w:val="Heading1"/>
        <w:numPr>
          <w:ilvl w:val="0"/>
          <w:numId w:val="1"/>
        </w:numPr>
        <w:rPr>
          <w:lang w:val="es-ES_tradnl"/>
        </w:rPr>
      </w:pPr>
      <w:r w:rsidRPr="0006314B">
        <w:rPr>
          <w:lang w:val="es-ES_tradnl"/>
        </w:rPr>
        <w:t xml:space="preserve">La base de comparación </w:t>
      </w:r>
      <w:r w:rsidR="00811812">
        <w:rPr>
          <w:lang w:val="es-ES_tradnl"/>
        </w:rPr>
        <w:t xml:space="preserve">de </w:t>
      </w:r>
      <w:r w:rsidRPr="0006314B">
        <w:rPr>
          <w:lang w:val="es-ES_tradnl"/>
        </w:rPr>
        <w:t xml:space="preserve">consumo </w:t>
      </w:r>
      <w:r w:rsidR="00811812">
        <w:rPr>
          <w:lang w:val="es-ES_tradnl"/>
        </w:rPr>
        <w:t xml:space="preserve">para </w:t>
      </w:r>
      <w:r w:rsidRPr="0006314B">
        <w:rPr>
          <w:lang w:val="es-ES_tradnl"/>
        </w:rPr>
        <w:t xml:space="preserve">HFC </w:t>
      </w:r>
      <w:r w:rsidR="00811812">
        <w:rPr>
          <w:lang w:val="es-ES_tradnl"/>
        </w:rPr>
        <w:t xml:space="preserve">de </w:t>
      </w:r>
      <w:r w:rsidRPr="0006314B">
        <w:rPr>
          <w:lang w:val="es-ES_tradnl"/>
        </w:rPr>
        <w:t xml:space="preserve">Marruecos se </w:t>
      </w:r>
      <w:r w:rsidR="00F87493">
        <w:rPr>
          <w:lang w:val="es-ES_tradnl"/>
        </w:rPr>
        <w:t>estableció</w:t>
      </w:r>
      <w:r w:rsidRPr="0006314B">
        <w:rPr>
          <w:lang w:val="es-ES_tradnl"/>
        </w:rPr>
        <w:t xml:space="preserve"> en 2</w:t>
      </w:r>
      <w:r w:rsidR="00F87493">
        <w:rPr>
          <w:lang w:val="es-ES_tradnl"/>
        </w:rPr>
        <w:t>.</w:t>
      </w:r>
      <w:r w:rsidRPr="0006314B">
        <w:rPr>
          <w:lang w:val="es-ES_tradnl"/>
        </w:rPr>
        <w:t>134</w:t>
      </w:r>
      <w:r w:rsidR="00F87493">
        <w:rPr>
          <w:lang w:val="es-ES_tradnl"/>
        </w:rPr>
        <w:t>.</w:t>
      </w:r>
      <w:r w:rsidRPr="0006314B">
        <w:rPr>
          <w:lang w:val="es-ES_tradnl"/>
        </w:rPr>
        <w:t xml:space="preserve">520 </w:t>
      </w:r>
      <w:r w:rsidR="00B149AE">
        <w:rPr>
          <w:lang w:val="es-ES_tradnl"/>
        </w:rPr>
        <w:t xml:space="preserve">toneladas de </w:t>
      </w:r>
      <w:r w:rsidR="00F87493" w:rsidRPr="00B045E1">
        <w:rPr>
          <w:lang w:val="fr-FR"/>
        </w:rPr>
        <w:t>CO</w:t>
      </w:r>
      <w:r w:rsidR="00F87493" w:rsidRPr="00B045E1">
        <w:rPr>
          <w:vertAlign w:val="subscript"/>
          <w:lang w:val="fr-FR"/>
        </w:rPr>
        <w:t xml:space="preserve">2 </w:t>
      </w:r>
      <w:r w:rsidR="00B149AE">
        <w:rPr>
          <w:lang w:val="es-ES_tradnl"/>
        </w:rPr>
        <w:t>equivalente</w:t>
      </w:r>
      <w:r w:rsidRPr="0006314B">
        <w:rPr>
          <w:lang w:val="es-ES_tradnl"/>
        </w:rPr>
        <w:t xml:space="preserve">. El consumo de HFC para 2020-2024 se </w:t>
      </w:r>
      <w:r w:rsidR="00F87493">
        <w:rPr>
          <w:lang w:val="es-ES_tradnl"/>
        </w:rPr>
        <w:t xml:space="preserve">indica </w:t>
      </w:r>
      <w:r w:rsidRPr="0006314B">
        <w:rPr>
          <w:lang w:val="es-ES_tradnl"/>
        </w:rPr>
        <w:t xml:space="preserve">en </w:t>
      </w:r>
      <w:r w:rsidR="00773940">
        <w:rPr>
          <w:lang w:val="es-ES_tradnl" w:eastAsia="zh-CN"/>
        </w:rPr>
        <w:t xml:space="preserve">el </w:t>
      </w:r>
      <w:r w:rsidR="00F87493">
        <w:rPr>
          <w:lang w:val="es-ES_tradnl" w:eastAsia="zh-CN"/>
        </w:rPr>
        <w:t>Cuadro</w:t>
      </w:r>
      <w:r w:rsidRPr="0006314B">
        <w:rPr>
          <w:lang w:val="es-ES_tradnl" w:eastAsia="zh-CN"/>
        </w:rPr>
        <w:t xml:space="preserve"> 1.</w:t>
      </w:r>
    </w:p>
    <w:p w14:paraId="435046D9" w14:textId="6642E9D6" w:rsidR="00C43E9D" w:rsidRPr="0006314B" w:rsidRDefault="00C43E9D" w:rsidP="00C43E9D">
      <w:pPr>
        <w:keepNext/>
        <w:rPr>
          <w:b/>
          <w:bCs/>
          <w:lang w:val="es-ES_tradnl" w:eastAsia="zh-CN"/>
        </w:rPr>
      </w:pPr>
      <w:r w:rsidRPr="0006314B">
        <w:rPr>
          <w:b/>
          <w:bCs/>
          <w:lang w:val="es-ES_tradnl" w:eastAsia="zh-CN"/>
        </w:rPr>
        <w:t xml:space="preserve">Cuadro 1. Consumo de HFC en Marruecos (datos </w:t>
      </w:r>
      <w:r w:rsidR="00F87493">
        <w:rPr>
          <w:b/>
          <w:bCs/>
          <w:lang w:val="es-ES_tradnl" w:eastAsia="zh-CN"/>
        </w:rPr>
        <w:t xml:space="preserve">en virtud </w:t>
      </w:r>
      <w:r w:rsidRPr="0006314B">
        <w:rPr>
          <w:b/>
          <w:bCs/>
          <w:lang w:val="es-ES_tradnl" w:eastAsia="zh-CN"/>
        </w:rPr>
        <w:t>del artículo 7 para 2020-2024)</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331"/>
        <w:gridCol w:w="1332"/>
        <w:gridCol w:w="1334"/>
        <w:gridCol w:w="1332"/>
        <w:gridCol w:w="1334"/>
      </w:tblGrid>
      <w:tr w:rsidR="00C43E9D" w:rsidRPr="0006314B" w14:paraId="767DB691" w14:textId="77777777" w:rsidTr="00B812BD">
        <w:trPr>
          <w:trHeight w:val="300"/>
          <w:tblHeader/>
        </w:trPr>
        <w:tc>
          <w:tcPr>
            <w:tcW w:w="1438" w:type="pct"/>
            <w:noWrap/>
            <w:vAlign w:val="center"/>
            <w:hideMark/>
          </w:tcPr>
          <w:p w14:paraId="79BABA4F" w14:textId="77777777" w:rsidR="00C43E9D" w:rsidRPr="0006314B" w:rsidRDefault="00C43E9D" w:rsidP="00B812BD">
            <w:pPr>
              <w:keepNext/>
              <w:jc w:val="left"/>
              <w:rPr>
                <w:b/>
                <w:bCs/>
                <w:color w:val="000000"/>
                <w:sz w:val="20"/>
                <w:szCs w:val="20"/>
                <w:lang w:val="es-ES_tradnl" w:eastAsia="en-CA"/>
              </w:rPr>
            </w:pPr>
            <w:r w:rsidRPr="0006314B">
              <w:rPr>
                <w:b/>
                <w:bCs/>
                <w:color w:val="000000"/>
                <w:sz w:val="20"/>
                <w:szCs w:val="20"/>
                <w:lang w:val="es-ES_tradnl" w:eastAsia="en-CA"/>
              </w:rPr>
              <w:t xml:space="preserve">Consumo de HFC </w:t>
            </w:r>
          </w:p>
        </w:tc>
        <w:tc>
          <w:tcPr>
            <w:tcW w:w="712" w:type="pct"/>
            <w:noWrap/>
            <w:vAlign w:val="center"/>
            <w:hideMark/>
          </w:tcPr>
          <w:p w14:paraId="0B8A73D8" w14:textId="77777777" w:rsidR="00C43E9D" w:rsidRPr="0006314B" w:rsidRDefault="00C43E9D" w:rsidP="00B812BD">
            <w:pPr>
              <w:keepNext/>
              <w:jc w:val="center"/>
              <w:rPr>
                <w:b/>
                <w:bCs/>
                <w:color w:val="000000"/>
                <w:sz w:val="20"/>
                <w:szCs w:val="20"/>
                <w:lang w:val="es-ES_tradnl" w:eastAsia="en-CA"/>
              </w:rPr>
            </w:pPr>
            <w:r w:rsidRPr="0006314B">
              <w:rPr>
                <w:b/>
                <w:bCs/>
                <w:color w:val="000000"/>
                <w:sz w:val="20"/>
                <w:szCs w:val="20"/>
                <w:lang w:val="es-ES_tradnl" w:eastAsia="en-CA"/>
              </w:rPr>
              <w:t>2020</w:t>
            </w:r>
          </w:p>
        </w:tc>
        <w:tc>
          <w:tcPr>
            <w:tcW w:w="712" w:type="pct"/>
            <w:noWrap/>
            <w:vAlign w:val="center"/>
            <w:hideMark/>
          </w:tcPr>
          <w:p w14:paraId="598AE4C8" w14:textId="77777777" w:rsidR="00C43E9D" w:rsidRPr="0006314B" w:rsidRDefault="00C43E9D" w:rsidP="00B812BD">
            <w:pPr>
              <w:keepNext/>
              <w:jc w:val="center"/>
              <w:rPr>
                <w:b/>
                <w:bCs/>
                <w:color w:val="000000"/>
                <w:sz w:val="20"/>
                <w:szCs w:val="20"/>
                <w:lang w:val="es-ES_tradnl" w:eastAsia="en-CA"/>
              </w:rPr>
            </w:pPr>
            <w:r w:rsidRPr="0006314B">
              <w:rPr>
                <w:b/>
                <w:bCs/>
                <w:color w:val="000000"/>
                <w:sz w:val="20"/>
                <w:szCs w:val="20"/>
                <w:lang w:val="es-ES_tradnl" w:eastAsia="en-CA"/>
              </w:rPr>
              <w:t>2021</w:t>
            </w:r>
          </w:p>
        </w:tc>
        <w:tc>
          <w:tcPr>
            <w:tcW w:w="713" w:type="pct"/>
            <w:noWrap/>
            <w:vAlign w:val="center"/>
            <w:hideMark/>
          </w:tcPr>
          <w:p w14:paraId="4077B927" w14:textId="77777777" w:rsidR="00C43E9D" w:rsidRPr="0006314B" w:rsidRDefault="00C43E9D" w:rsidP="00B812BD">
            <w:pPr>
              <w:keepNext/>
              <w:jc w:val="center"/>
              <w:rPr>
                <w:b/>
                <w:bCs/>
                <w:color w:val="000000"/>
                <w:sz w:val="20"/>
                <w:szCs w:val="20"/>
                <w:lang w:val="es-ES_tradnl" w:eastAsia="en-CA"/>
              </w:rPr>
            </w:pPr>
            <w:r w:rsidRPr="0006314B">
              <w:rPr>
                <w:b/>
                <w:bCs/>
                <w:color w:val="000000"/>
                <w:sz w:val="20"/>
                <w:szCs w:val="20"/>
                <w:lang w:val="es-ES_tradnl" w:eastAsia="en-CA"/>
              </w:rPr>
              <w:t>2022</w:t>
            </w:r>
          </w:p>
        </w:tc>
        <w:tc>
          <w:tcPr>
            <w:tcW w:w="712" w:type="pct"/>
            <w:noWrap/>
            <w:vAlign w:val="center"/>
            <w:hideMark/>
          </w:tcPr>
          <w:p w14:paraId="4C06E79B" w14:textId="77777777" w:rsidR="00C43E9D" w:rsidRPr="0006314B" w:rsidRDefault="00C43E9D" w:rsidP="00B812BD">
            <w:pPr>
              <w:keepNext/>
              <w:jc w:val="center"/>
              <w:rPr>
                <w:b/>
                <w:bCs/>
                <w:color w:val="000000"/>
                <w:sz w:val="20"/>
                <w:szCs w:val="20"/>
                <w:lang w:val="es-ES_tradnl" w:eastAsia="en-CA"/>
              </w:rPr>
            </w:pPr>
            <w:r w:rsidRPr="0006314B">
              <w:rPr>
                <w:b/>
                <w:bCs/>
                <w:color w:val="000000"/>
                <w:sz w:val="20"/>
                <w:szCs w:val="20"/>
                <w:lang w:val="es-ES_tradnl" w:eastAsia="en-CA"/>
              </w:rPr>
              <w:t>2023</w:t>
            </w:r>
          </w:p>
        </w:tc>
        <w:tc>
          <w:tcPr>
            <w:tcW w:w="713" w:type="pct"/>
            <w:vAlign w:val="center"/>
          </w:tcPr>
          <w:p w14:paraId="3FF0085D" w14:textId="77777777" w:rsidR="00C43E9D" w:rsidRPr="0006314B" w:rsidRDefault="00C43E9D" w:rsidP="00B812BD">
            <w:pPr>
              <w:keepNext/>
              <w:jc w:val="center"/>
              <w:rPr>
                <w:b/>
                <w:bCs/>
                <w:color w:val="000000"/>
                <w:sz w:val="20"/>
                <w:szCs w:val="20"/>
                <w:lang w:val="es-ES_tradnl" w:eastAsia="en-CA"/>
              </w:rPr>
            </w:pPr>
            <w:r w:rsidRPr="0006314B">
              <w:rPr>
                <w:b/>
                <w:bCs/>
                <w:color w:val="000000"/>
                <w:sz w:val="20"/>
                <w:szCs w:val="20"/>
                <w:lang w:val="es-ES_tradnl" w:eastAsia="en-CA"/>
              </w:rPr>
              <w:t>2024</w:t>
            </w:r>
          </w:p>
        </w:tc>
      </w:tr>
      <w:tr w:rsidR="00C43E9D" w:rsidRPr="0006314B" w14:paraId="261AB475" w14:textId="77777777" w:rsidTr="00B812BD">
        <w:trPr>
          <w:trHeight w:val="300"/>
        </w:trPr>
        <w:tc>
          <w:tcPr>
            <w:tcW w:w="1438" w:type="pct"/>
            <w:vAlign w:val="center"/>
          </w:tcPr>
          <w:p w14:paraId="4FD1D043" w14:textId="51288925" w:rsidR="00C43E9D" w:rsidRPr="0006314B" w:rsidRDefault="00F87493" w:rsidP="00B812BD">
            <w:pPr>
              <w:keepNext/>
              <w:jc w:val="left"/>
              <w:rPr>
                <w:color w:val="000000"/>
                <w:sz w:val="20"/>
                <w:szCs w:val="20"/>
                <w:lang w:val="es-ES_tradnl" w:eastAsia="en-CA"/>
              </w:rPr>
            </w:pPr>
            <w:r>
              <w:rPr>
                <w:color w:val="000000"/>
                <w:sz w:val="20"/>
                <w:szCs w:val="20"/>
                <w:lang w:val="es-ES_tradnl" w:eastAsia="en-CA"/>
              </w:rPr>
              <w:t>Tm</w:t>
            </w:r>
          </w:p>
        </w:tc>
        <w:tc>
          <w:tcPr>
            <w:tcW w:w="712" w:type="pct"/>
            <w:noWrap/>
            <w:vAlign w:val="bottom"/>
          </w:tcPr>
          <w:p w14:paraId="3F2F7048" w14:textId="77777777" w:rsidR="00C43E9D" w:rsidRPr="0006314B" w:rsidRDefault="00C43E9D" w:rsidP="00B812BD">
            <w:pPr>
              <w:keepNext/>
              <w:jc w:val="center"/>
              <w:rPr>
                <w:color w:val="000000"/>
                <w:sz w:val="20"/>
                <w:szCs w:val="20"/>
                <w:lang w:val="es-ES_tradnl" w:eastAsia="en-CA"/>
              </w:rPr>
            </w:pPr>
            <w:r w:rsidRPr="0006314B">
              <w:rPr>
                <w:color w:val="000000"/>
                <w:sz w:val="20"/>
                <w:szCs w:val="20"/>
                <w:lang w:val="es-ES_tradnl" w:eastAsia="en-CA"/>
              </w:rPr>
              <w:t>879,5</w:t>
            </w:r>
          </w:p>
        </w:tc>
        <w:tc>
          <w:tcPr>
            <w:tcW w:w="712" w:type="pct"/>
            <w:noWrap/>
            <w:vAlign w:val="bottom"/>
          </w:tcPr>
          <w:p w14:paraId="19F3611C" w14:textId="77777777" w:rsidR="00C43E9D" w:rsidRPr="0006314B" w:rsidRDefault="00C43E9D" w:rsidP="00B812BD">
            <w:pPr>
              <w:keepNext/>
              <w:jc w:val="center"/>
              <w:rPr>
                <w:color w:val="000000"/>
                <w:sz w:val="20"/>
                <w:szCs w:val="20"/>
                <w:lang w:val="es-ES_tradnl" w:eastAsia="en-CA"/>
              </w:rPr>
            </w:pPr>
            <w:r w:rsidRPr="0006314B">
              <w:rPr>
                <w:color w:val="000000"/>
                <w:sz w:val="20"/>
                <w:szCs w:val="20"/>
                <w:lang w:val="es-ES_tradnl" w:eastAsia="en-CA"/>
              </w:rPr>
              <w:t>769,13</w:t>
            </w:r>
          </w:p>
        </w:tc>
        <w:tc>
          <w:tcPr>
            <w:tcW w:w="713" w:type="pct"/>
            <w:noWrap/>
            <w:vAlign w:val="bottom"/>
          </w:tcPr>
          <w:p w14:paraId="28E138AE" w14:textId="77777777" w:rsidR="00C43E9D" w:rsidRPr="0006314B" w:rsidRDefault="00C43E9D" w:rsidP="00B812BD">
            <w:pPr>
              <w:keepNext/>
              <w:jc w:val="center"/>
              <w:rPr>
                <w:color w:val="000000"/>
                <w:sz w:val="20"/>
                <w:szCs w:val="20"/>
                <w:lang w:val="es-ES_tradnl" w:eastAsia="en-CA"/>
              </w:rPr>
            </w:pPr>
            <w:r w:rsidRPr="0006314B">
              <w:rPr>
                <w:color w:val="000000"/>
                <w:sz w:val="20"/>
                <w:szCs w:val="20"/>
                <w:lang w:val="es-ES_tradnl" w:eastAsia="en-CA"/>
              </w:rPr>
              <w:t>387,17</w:t>
            </w:r>
          </w:p>
        </w:tc>
        <w:tc>
          <w:tcPr>
            <w:tcW w:w="712" w:type="pct"/>
            <w:noWrap/>
            <w:vAlign w:val="bottom"/>
          </w:tcPr>
          <w:p w14:paraId="634825F4" w14:textId="1B223B37" w:rsidR="00C43E9D" w:rsidRPr="0006314B" w:rsidRDefault="00C43E9D" w:rsidP="00B812BD">
            <w:pPr>
              <w:keepNext/>
              <w:jc w:val="center"/>
              <w:rPr>
                <w:color w:val="000000"/>
                <w:sz w:val="20"/>
                <w:szCs w:val="20"/>
                <w:lang w:val="es-ES_tradnl" w:eastAsia="en-CA"/>
              </w:rPr>
            </w:pPr>
            <w:r w:rsidRPr="0006314B">
              <w:rPr>
                <w:color w:val="000000"/>
                <w:sz w:val="20"/>
                <w:szCs w:val="20"/>
                <w:lang w:val="es-ES_tradnl" w:eastAsia="en-CA"/>
              </w:rPr>
              <w:t>2</w:t>
            </w:r>
            <w:r w:rsidR="00F87493">
              <w:rPr>
                <w:color w:val="000000"/>
                <w:sz w:val="20"/>
                <w:szCs w:val="20"/>
                <w:lang w:val="es-ES_tradnl" w:eastAsia="en-CA"/>
              </w:rPr>
              <w:t>.</w:t>
            </w:r>
            <w:r w:rsidRPr="0006314B">
              <w:rPr>
                <w:color w:val="000000"/>
                <w:sz w:val="20"/>
                <w:szCs w:val="20"/>
                <w:lang w:val="es-ES_tradnl" w:eastAsia="en-CA"/>
              </w:rPr>
              <w:t>495,26</w:t>
            </w:r>
          </w:p>
        </w:tc>
        <w:tc>
          <w:tcPr>
            <w:tcW w:w="713" w:type="pct"/>
            <w:vAlign w:val="bottom"/>
          </w:tcPr>
          <w:p w14:paraId="61E4EB10" w14:textId="0B46809B" w:rsidR="00C43E9D" w:rsidRPr="0006314B" w:rsidRDefault="00C43E9D" w:rsidP="00B812BD">
            <w:pPr>
              <w:keepNext/>
              <w:jc w:val="center"/>
              <w:rPr>
                <w:color w:val="000000"/>
                <w:sz w:val="20"/>
                <w:szCs w:val="20"/>
                <w:lang w:val="es-ES_tradnl" w:eastAsia="en-CA"/>
              </w:rPr>
            </w:pPr>
            <w:r w:rsidRPr="0006314B">
              <w:rPr>
                <w:color w:val="000000"/>
                <w:sz w:val="20"/>
                <w:szCs w:val="20"/>
                <w:lang w:val="es-ES_tradnl" w:eastAsia="en-CA"/>
              </w:rPr>
              <w:t>1</w:t>
            </w:r>
            <w:r w:rsidR="00F87493">
              <w:rPr>
                <w:color w:val="000000"/>
                <w:sz w:val="20"/>
                <w:szCs w:val="20"/>
                <w:lang w:val="es-ES_tradnl" w:eastAsia="en-CA"/>
              </w:rPr>
              <w:t>.</w:t>
            </w:r>
            <w:r w:rsidRPr="0006314B">
              <w:rPr>
                <w:color w:val="000000"/>
                <w:sz w:val="20"/>
                <w:szCs w:val="20"/>
                <w:lang w:val="es-ES_tradnl" w:eastAsia="en-CA"/>
              </w:rPr>
              <w:t>198,91</w:t>
            </w:r>
          </w:p>
        </w:tc>
      </w:tr>
      <w:tr w:rsidR="00C43E9D" w:rsidRPr="0006314B" w14:paraId="16664ABB" w14:textId="77777777" w:rsidTr="00B812BD">
        <w:trPr>
          <w:trHeight w:val="300"/>
        </w:trPr>
        <w:tc>
          <w:tcPr>
            <w:tcW w:w="1438" w:type="pct"/>
            <w:vAlign w:val="center"/>
          </w:tcPr>
          <w:p w14:paraId="6989B8B4" w14:textId="1A9E6AFF" w:rsidR="00C43E9D" w:rsidRPr="0006314B" w:rsidRDefault="000654D0" w:rsidP="00B812BD">
            <w:pPr>
              <w:jc w:val="left"/>
              <w:rPr>
                <w:color w:val="1E1E1E"/>
                <w:sz w:val="20"/>
                <w:szCs w:val="20"/>
                <w:lang w:val="es-ES_tradnl"/>
              </w:rPr>
            </w:pPr>
            <w:r w:rsidRPr="0006314B">
              <w:rPr>
                <w:color w:val="1E1E1E"/>
                <w:sz w:val="20"/>
                <w:szCs w:val="20"/>
                <w:lang w:val="es-ES_tradnl"/>
              </w:rPr>
              <w:t xml:space="preserve">Toneladas de </w:t>
            </w:r>
            <w:r w:rsidR="00F87493" w:rsidRPr="00E82B7F">
              <w:rPr>
                <w:color w:val="1E1E1E"/>
                <w:sz w:val="20"/>
                <w:szCs w:val="20"/>
                <w:lang w:val="en-GB"/>
              </w:rPr>
              <w:t>CO</w:t>
            </w:r>
            <w:r w:rsidR="00F87493" w:rsidRPr="00E82B7F">
              <w:rPr>
                <w:color w:val="1E1E1E"/>
                <w:sz w:val="20"/>
                <w:szCs w:val="20"/>
                <w:vertAlign w:val="subscript"/>
                <w:lang w:val="en-GB"/>
              </w:rPr>
              <w:t>2</w:t>
            </w:r>
            <w:r w:rsidR="00F87493">
              <w:rPr>
                <w:color w:val="1E1E1E"/>
                <w:sz w:val="20"/>
                <w:szCs w:val="20"/>
                <w:vertAlign w:val="subscript"/>
                <w:lang w:val="en-GB"/>
              </w:rPr>
              <w:t xml:space="preserve"> </w:t>
            </w:r>
            <w:r w:rsidRPr="0006314B">
              <w:rPr>
                <w:color w:val="1E1E1E"/>
                <w:sz w:val="20"/>
                <w:szCs w:val="20"/>
                <w:lang w:val="es-ES_tradnl"/>
              </w:rPr>
              <w:t>equivalente</w:t>
            </w:r>
          </w:p>
        </w:tc>
        <w:tc>
          <w:tcPr>
            <w:tcW w:w="712" w:type="pct"/>
            <w:noWrap/>
            <w:vAlign w:val="center"/>
          </w:tcPr>
          <w:p w14:paraId="637FC72D" w14:textId="4711AA22" w:rsidR="00C43E9D" w:rsidRPr="0006314B" w:rsidRDefault="00C43E9D" w:rsidP="00B812BD">
            <w:pPr>
              <w:jc w:val="center"/>
              <w:rPr>
                <w:color w:val="000000"/>
                <w:sz w:val="20"/>
                <w:szCs w:val="20"/>
                <w:lang w:val="es-ES_tradnl" w:eastAsia="en-CA"/>
              </w:rPr>
            </w:pPr>
            <w:r w:rsidRPr="0006314B">
              <w:rPr>
                <w:color w:val="000000"/>
                <w:sz w:val="20"/>
                <w:szCs w:val="20"/>
                <w:lang w:val="es-ES_tradnl" w:eastAsia="en-CA"/>
              </w:rPr>
              <w:t>1</w:t>
            </w:r>
            <w:r w:rsidR="00F87493">
              <w:rPr>
                <w:color w:val="000000"/>
                <w:sz w:val="20"/>
                <w:szCs w:val="20"/>
                <w:lang w:val="es-ES_tradnl" w:eastAsia="en-CA"/>
              </w:rPr>
              <w:t>.</w:t>
            </w:r>
            <w:r w:rsidRPr="0006314B">
              <w:rPr>
                <w:color w:val="000000"/>
                <w:sz w:val="20"/>
                <w:szCs w:val="20"/>
                <w:lang w:val="es-ES_tradnl" w:eastAsia="en-CA"/>
              </w:rPr>
              <w:t>687</w:t>
            </w:r>
            <w:r w:rsidR="00F87493">
              <w:rPr>
                <w:color w:val="000000"/>
                <w:sz w:val="20"/>
                <w:szCs w:val="20"/>
                <w:lang w:val="es-ES_tradnl" w:eastAsia="en-CA"/>
              </w:rPr>
              <w:t>.</w:t>
            </w:r>
            <w:r w:rsidRPr="0006314B">
              <w:rPr>
                <w:color w:val="000000"/>
                <w:sz w:val="20"/>
                <w:szCs w:val="20"/>
                <w:lang w:val="es-ES_tradnl" w:eastAsia="en-CA"/>
              </w:rPr>
              <w:t>148</w:t>
            </w:r>
          </w:p>
        </w:tc>
        <w:tc>
          <w:tcPr>
            <w:tcW w:w="712" w:type="pct"/>
            <w:noWrap/>
            <w:vAlign w:val="center"/>
          </w:tcPr>
          <w:p w14:paraId="3808F7DE" w14:textId="411BB1DE" w:rsidR="00C43E9D" w:rsidRPr="0006314B" w:rsidRDefault="00C43E9D" w:rsidP="00B812BD">
            <w:pPr>
              <w:jc w:val="center"/>
              <w:rPr>
                <w:color w:val="000000"/>
                <w:sz w:val="20"/>
                <w:szCs w:val="20"/>
                <w:lang w:val="es-ES_tradnl" w:eastAsia="en-CA"/>
              </w:rPr>
            </w:pPr>
            <w:r w:rsidRPr="0006314B">
              <w:rPr>
                <w:color w:val="000000"/>
                <w:sz w:val="20"/>
                <w:szCs w:val="20"/>
                <w:lang w:val="es-ES_tradnl" w:eastAsia="en-CA"/>
              </w:rPr>
              <w:t>1</w:t>
            </w:r>
            <w:r w:rsidR="00F87493">
              <w:rPr>
                <w:color w:val="000000"/>
                <w:sz w:val="20"/>
                <w:szCs w:val="20"/>
                <w:lang w:val="es-ES_tradnl" w:eastAsia="en-CA"/>
              </w:rPr>
              <w:t>.</w:t>
            </w:r>
            <w:r w:rsidRPr="0006314B">
              <w:rPr>
                <w:color w:val="000000"/>
                <w:sz w:val="20"/>
                <w:szCs w:val="20"/>
                <w:lang w:val="es-ES_tradnl" w:eastAsia="en-CA"/>
              </w:rPr>
              <w:t>475</w:t>
            </w:r>
            <w:r w:rsidR="00F87493">
              <w:rPr>
                <w:color w:val="000000"/>
                <w:sz w:val="20"/>
                <w:szCs w:val="20"/>
                <w:lang w:val="es-ES_tradnl" w:eastAsia="en-CA"/>
              </w:rPr>
              <w:t>.</w:t>
            </w:r>
            <w:r w:rsidRPr="0006314B">
              <w:rPr>
                <w:color w:val="000000"/>
                <w:sz w:val="20"/>
                <w:szCs w:val="20"/>
                <w:lang w:val="es-ES_tradnl" w:eastAsia="en-CA"/>
              </w:rPr>
              <w:t>421</w:t>
            </w:r>
          </w:p>
        </w:tc>
        <w:tc>
          <w:tcPr>
            <w:tcW w:w="713" w:type="pct"/>
            <w:noWrap/>
            <w:vAlign w:val="center"/>
          </w:tcPr>
          <w:p w14:paraId="4B19D66A" w14:textId="70CE2274" w:rsidR="00C43E9D" w:rsidRPr="0006314B" w:rsidRDefault="00C43E9D" w:rsidP="00B812BD">
            <w:pPr>
              <w:jc w:val="center"/>
              <w:rPr>
                <w:color w:val="000000"/>
                <w:sz w:val="20"/>
                <w:szCs w:val="20"/>
                <w:lang w:val="es-ES_tradnl" w:eastAsia="en-CA"/>
              </w:rPr>
            </w:pPr>
            <w:r w:rsidRPr="0006314B">
              <w:rPr>
                <w:color w:val="000000"/>
                <w:sz w:val="20"/>
                <w:szCs w:val="20"/>
                <w:lang w:val="es-ES_tradnl" w:eastAsia="en-CA"/>
              </w:rPr>
              <w:t>590</w:t>
            </w:r>
            <w:r w:rsidR="00F87493">
              <w:rPr>
                <w:color w:val="000000"/>
                <w:sz w:val="20"/>
                <w:szCs w:val="20"/>
                <w:lang w:val="es-ES_tradnl" w:eastAsia="en-CA"/>
              </w:rPr>
              <w:t>.</w:t>
            </w:r>
            <w:r w:rsidRPr="0006314B">
              <w:rPr>
                <w:color w:val="000000"/>
                <w:sz w:val="20"/>
                <w:szCs w:val="20"/>
                <w:lang w:val="es-ES_tradnl" w:eastAsia="en-CA"/>
              </w:rPr>
              <w:t>302</w:t>
            </w:r>
          </w:p>
        </w:tc>
        <w:tc>
          <w:tcPr>
            <w:tcW w:w="712" w:type="pct"/>
            <w:noWrap/>
            <w:vAlign w:val="center"/>
          </w:tcPr>
          <w:p w14:paraId="39438763" w14:textId="3ED10CEA" w:rsidR="00C43E9D" w:rsidRPr="0006314B" w:rsidRDefault="00C43E9D" w:rsidP="00B812BD">
            <w:pPr>
              <w:jc w:val="center"/>
              <w:rPr>
                <w:color w:val="000000"/>
                <w:sz w:val="20"/>
                <w:szCs w:val="20"/>
                <w:lang w:val="es-ES_tradnl" w:eastAsia="en-CA"/>
              </w:rPr>
            </w:pPr>
            <w:r w:rsidRPr="0006314B">
              <w:rPr>
                <w:color w:val="000000"/>
                <w:sz w:val="20"/>
                <w:szCs w:val="20"/>
                <w:lang w:val="es-ES_tradnl" w:eastAsia="en-CA"/>
              </w:rPr>
              <w:t>6</w:t>
            </w:r>
            <w:r w:rsidR="00F87493">
              <w:rPr>
                <w:color w:val="000000"/>
                <w:sz w:val="20"/>
                <w:szCs w:val="20"/>
                <w:lang w:val="es-ES_tradnl" w:eastAsia="en-CA"/>
              </w:rPr>
              <w:t>.</w:t>
            </w:r>
            <w:r w:rsidRPr="0006314B">
              <w:rPr>
                <w:color w:val="000000"/>
                <w:sz w:val="20"/>
                <w:szCs w:val="20"/>
                <w:lang w:val="es-ES_tradnl" w:eastAsia="en-CA"/>
              </w:rPr>
              <w:t>270</w:t>
            </w:r>
            <w:r w:rsidR="00F87493">
              <w:rPr>
                <w:color w:val="000000"/>
                <w:sz w:val="20"/>
                <w:szCs w:val="20"/>
                <w:lang w:val="es-ES_tradnl" w:eastAsia="en-CA"/>
              </w:rPr>
              <w:t>.</w:t>
            </w:r>
            <w:r w:rsidRPr="0006314B">
              <w:rPr>
                <w:color w:val="000000"/>
                <w:sz w:val="20"/>
                <w:szCs w:val="20"/>
                <w:lang w:val="es-ES_tradnl" w:eastAsia="en-CA"/>
              </w:rPr>
              <w:t>836</w:t>
            </w:r>
          </w:p>
        </w:tc>
        <w:tc>
          <w:tcPr>
            <w:tcW w:w="713" w:type="pct"/>
            <w:vAlign w:val="center"/>
          </w:tcPr>
          <w:p w14:paraId="6EADA380" w14:textId="31B4BA56" w:rsidR="00C43E9D" w:rsidRPr="0006314B" w:rsidRDefault="00C43E9D" w:rsidP="00B812BD">
            <w:pPr>
              <w:jc w:val="center"/>
              <w:rPr>
                <w:color w:val="000000"/>
                <w:sz w:val="20"/>
                <w:szCs w:val="20"/>
                <w:lang w:val="es-ES_tradnl" w:eastAsia="en-CA"/>
              </w:rPr>
            </w:pPr>
            <w:r w:rsidRPr="0006314B">
              <w:rPr>
                <w:color w:val="000000"/>
                <w:sz w:val="20"/>
                <w:szCs w:val="20"/>
                <w:lang w:val="es-ES_tradnl" w:eastAsia="en-CA"/>
              </w:rPr>
              <w:t>2</w:t>
            </w:r>
            <w:r w:rsidR="00F87493">
              <w:rPr>
                <w:color w:val="000000"/>
                <w:sz w:val="20"/>
                <w:szCs w:val="20"/>
                <w:lang w:val="es-ES_tradnl" w:eastAsia="en-CA"/>
              </w:rPr>
              <w:t>.</w:t>
            </w:r>
            <w:r w:rsidRPr="0006314B">
              <w:rPr>
                <w:color w:val="000000"/>
                <w:sz w:val="20"/>
                <w:szCs w:val="20"/>
                <w:lang w:val="es-ES_tradnl" w:eastAsia="en-CA"/>
              </w:rPr>
              <w:t>645</w:t>
            </w:r>
            <w:r w:rsidR="00F87493">
              <w:rPr>
                <w:color w:val="000000"/>
                <w:sz w:val="20"/>
                <w:szCs w:val="20"/>
                <w:lang w:val="es-ES_tradnl" w:eastAsia="en-CA"/>
              </w:rPr>
              <w:t>.</w:t>
            </w:r>
            <w:r w:rsidRPr="0006314B">
              <w:rPr>
                <w:color w:val="000000"/>
                <w:sz w:val="20"/>
                <w:szCs w:val="20"/>
                <w:lang w:val="es-ES_tradnl" w:eastAsia="en-CA"/>
              </w:rPr>
              <w:t>559</w:t>
            </w:r>
          </w:p>
        </w:tc>
      </w:tr>
    </w:tbl>
    <w:p w14:paraId="6D4DAAB1" w14:textId="77777777" w:rsidR="00C43E9D" w:rsidRPr="0006314B" w:rsidRDefault="00C43E9D" w:rsidP="00C43E9D">
      <w:pPr>
        <w:rPr>
          <w:lang w:val="es-ES_tradnl" w:eastAsia="en-CA"/>
        </w:rPr>
      </w:pPr>
    </w:p>
    <w:p w14:paraId="579A426F" w14:textId="5DBB30A0" w:rsidR="00C43E9D" w:rsidRPr="0006314B" w:rsidRDefault="00C43E9D" w:rsidP="00C43E9D">
      <w:pPr>
        <w:pStyle w:val="Heading1"/>
        <w:numPr>
          <w:ilvl w:val="0"/>
          <w:numId w:val="1"/>
        </w:numPr>
        <w:rPr>
          <w:u w:val="single"/>
          <w:lang w:val="es-ES_tradnl"/>
        </w:rPr>
      </w:pPr>
      <w:r w:rsidRPr="0006314B">
        <w:rPr>
          <w:lang w:val="es-ES_tradnl"/>
        </w:rPr>
        <w:t xml:space="preserve">El país había solicitado a la </w:t>
      </w:r>
      <w:r w:rsidR="0006314B" w:rsidRPr="0006314B">
        <w:rPr>
          <w:lang w:val="es-ES_tradnl"/>
        </w:rPr>
        <w:t>Secretaría</w:t>
      </w:r>
      <w:r w:rsidRPr="0006314B">
        <w:rPr>
          <w:lang w:val="es-ES_tradnl"/>
        </w:rPr>
        <w:t xml:space="preserve"> del Ozono revisar su consumo de HFC para los </w:t>
      </w:r>
      <w:r w:rsidR="0006314B" w:rsidRPr="0006314B">
        <w:rPr>
          <w:lang w:val="es-ES_tradnl"/>
        </w:rPr>
        <w:t xml:space="preserve">años </w:t>
      </w:r>
      <w:r w:rsidR="00F87493">
        <w:rPr>
          <w:lang w:val="es-ES_tradnl"/>
        </w:rPr>
        <w:t xml:space="preserve">de la </w:t>
      </w:r>
      <w:r w:rsidR="0006314B" w:rsidRPr="0006314B">
        <w:rPr>
          <w:lang w:val="es-ES_tradnl"/>
        </w:rPr>
        <w:t>base</w:t>
      </w:r>
      <w:r w:rsidRPr="0006314B">
        <w:rPr>
          <w:lang w:val="es-ES_tradnl"/>
        </w:rPr>
        <w:t xml:space="preserve"> de comparación, </w:t>
      </w:r>
      <w:r w:rsidR="00811812">
        <w:rPr>
          <w:lang w:val="es-ES_tradnl"/>
        </w:rPr>
        <w:t xml:space="preserve">lo cual fue considerado por </w:t>
      </w:r>
      <w:r w:rsidR="00F87493">
        <w:rPr>
          <w:lang w:val="es-ES_tradnl"/>
        </w:rPr>
        <w:t xml:space="preserve">la 75ª reunión </w:t>
      </w:r>
      <w:r w:rsidRPr="0006314B">
        <w:rPr>
          <w:lang w:val="es-ES_tradnl"/>
        </w:rPr>
        <w:t xml:space="preserve">del Comité de Ejecución del Protocolo de Montreal. La revisión dio lugar a la modificación de los datos de la base de comparación para HFC para </w:t>
      </w:r>
      <w:r w:rsidRPr="0006314B">
        <w:rPr>
          <w:lang w:val="es-ES_tradnl"/>
        </w:rPr>
        <w:lastRenderedPageBreak/>
        <w:t>2020, 2021 y 2022, que pasaron a ser 2</w:t>
      </w:r>
      <w:r w:rsidR="00F87493">
        <w:rPr>
          <w:lang w:val="es-ES_tradnl"/>
        </w:rPr>
        <w:t>.</w:t>
      </w:r>
      <w:r w:rsidRPr="0006314B">
        <w:rPr>
          <w:lang w:val="es-ES_tradnl"/>
        </w:rPr>
        <w:t>602</w:t>
      </w:r>
      <w:r w:rsidR="00F87493">
        <w:rPr>
          <w:lang w:val="es-ES_tradnl"/>
        </w:rPr>
        <w:t>.</w:t>
      </w:r>
      <w:r w:rsidRPr="0006314B">
        <w:rPr>
          <w:lang w:val="es-ES_tradnl"/>
        </w:rPr>
        <w:t xml:space="preserve">515 </w:t>
      </w:r>
      <w:r w:rsidR="0006314B" w:rsidRPr="0006314B">
        <w:rPr>
          <w:lang w:val="es-ES_tradnl"/>
        </w:rPr>
        <w:t xml:space="preserve">toneladas de </w:t>
      </w:r>
      <w:r w:rsidR="00F87493" w:rsidRPr="00B045E1">
        <w:rPr>
          <w:lang w:val="fr-FR"/>
        </w:rPr>
        <w:t>CO</w:t>
      </w:r>
      <w:r w:rsidR="00F87493" w:rsidRPr="00B045E1">
        <w:rPr>
          <w:vertAlign w:val="subscript"/>
          <w:lang w:val="fr-FR"/>
        </w:rPr>
        <w:t xml:space="preserve">2 </w:t>
      </w:r>
      <w:r w:rsidR="0006314B" w:rsidRPr="0006314B">
        <w:rPr>
          <w:lang w:val="es-ES_tradnl"/>
        </w:rPr>
        <w:t>equivalente</w:t>
      </w:r>
      <w:r w:rsidRPr="0006314B">
        <w:rPr>
          <w:lang w:val="es-ES_tradnl"/>
        </w:rPr>
        <w:t>, 1</w:t>
      </w:r>
      <w:r w:rsidR="00F87493">
        <w:rPr>
          <w:lang w:val="es-ES_tradnl"/>
        </w:rPr>
        <w:t>.</w:t>
      </w:r>
      <w:r w:rsidRPr="0006314B">
        <w:rPr>
          <w:lang w:val="es-ES_tradnl"/>
        </w:rPr>
        <w:t>648</w:t>
      </w:r>
      <w:r w:rsidR="00F87493">
        <w:rPr>
          <w:lang w:val="es-ES_tradnl"/>
        </w:rPr>
        <w:t>.</w:t>
      </w:r>
      <w:r w:rsidRPr="0006314B">
        <w:rPr>
          <w:lang w:val="es-ES_tradnl"/>
        </w:rPr>
        <w:t xml:space="preserve">604 </w:t>
      </w:r>
      <w:r w:rsidR="0006314B" w:rsidRPr="0006314B">
        <w:rPr>
          <w:lang w:val="es-ES_tradnl"/>
        </w:rPr>
        <w:t xml:space="preserve">toneladas de </w:t>
      </w:r>
      <w:r w:rsidR="00F87493" w:rsidRPr="00B045E1">
        <w:rPr>
          <w:lang w:val="fr-FR"/>
        </w:rPr>
        <w:t>CO</w:t>
      </w:r>
      <w:r w:rsidR="00F87493" w:rsidRPr="00B045E1">
        <w:rPr>
          <w:vertAlign w:val="subscript"/>
          <w:lang w:val="fr-FR"/>
        </w:rPr>
        <w:t xml:space="preserve">2 </w:t>
      </w:r>
      <w:r w:rsidR="0006314B" w:rsidRPr="0006314B">
        <w:rPr>
          <w:lang w:val="es-ES_tradnl"/>
        </w:rPr>
        <w:t>equivalente</w:t>
      </w:r>
      <w:r w:rsidRPr="0006314B">
        <w:rPr>
          <w:lang w:val="es-ES_tradnl"/>
        </w:rPr>
        <w:t xml:space="preserve"> y 2</w:t>
      </w:r>
      <w:r w:rsidR="00F87493">
        <w:rPr>
          <w:lang w:val="es-ES_tradnl"/>
        </w:rPr>
        <w:t>.</w:t>
      </w:r>
      <w:r w:rsidRPr="0006314B">
        <w:rPr>
          <w:lang w:val="es-ES_tradnl"/>
        </w:rPr>
        <w:t>169</w:t>
      </w:r>
      <w:r w:rsidR="00F87493">
        <w:rPr>
          <w:lang w:val="es-ES_tradnl"/>
        </w:rPr>
        <w:t>.</w:t>
      </w:r>
      <w:r w:rsidRPr="0006314B">
        <w:rPr>
          <w:lang w:val="es-ES_tradnl"/>
        </w:rPr>
        <w:t xml:space="preserve">487 </w:t>
      </w:r>
      <w:r w:rsidR="0006314B" w:rsidRPr="0006314B">
        <w:rPr>
          <w:lang w:val="es-ES_tradnl"/>
        </w:rPr>
        <w:t xml:space="preserve">toneladas de </w:t>
      </w:r>
      <w:r w:rsidR="00F87493" w:rsidRPr="00B045E1">
        <w:rPr>
          <w:lang w:val="fr-FR"/>
        </w:rPr>
        <w:t>CO</w:t>
      </w:r>
      <w:r w:rsidR="00F87493" w:rsidRPr="00B045E1">
        <w:rPr>
          <w:vertAlign w:val="subscript"/>
          <w:lang w:val="fr-FR"/>
        </w:rPr>
        <w:t xml:space="preserve">2 </w:t>
      </w:r>
      <w:r w:rsidR="0006314B" w:rsidRPr="0006314B">
        <w:rPr>
          <w:lang w:val="es-ES_tradnl"/>
        </w:rPr>
        <w:t>equivalente</w:t>
      </w:r>
      <w:r w:rsidRPr="0006314B">
        <w:rPr>
          <w:lang w:val="es-ES_tradnl"/>
        </w:rPr>
        <w:t>, respectivamente</w:t>
      </w:r>
      <w:bookmarkStart w:id="2" w:name="_Hlk126662278"/>
      <w:bookmarkStart w:id="3" w:name="_Hlk126934445"/>
      <w:r w:rsidR="0006314B" w:rsidRPr="0006314B">
        <w:rPr>
          <w:lang w:val="es-ES_tradnl"/>
        </w:rPr>
        <w:t>.</w:t>
      </w:r>
      <w:r w:rsidRPr="0006314B">
        <w:rPr>
          <w:rStyle w:val="FootnoteReference"/>
          <w:lang w:val="es-ES_tradnl"/>
        </w:rPr>
        <w:footnoteReference w:id="4"/>
      </w:r>
    </w:p>
    <w:p w14:paraId="53F37929" w14:textId="77777777" w:rsidR="00C43E9D" w:rsidRPr="0006314B" w:rsidRDefault="00C43E9D" w:rsidP="00C43E9D">
      <w:pPr>
        <w:pStyle w:val="Heading1"/>
        <w:keepNext/>
        <w:numPr>
          <w:ilvl w:val="0"/>
          <w:numId w:val="0"/>
        </w:numPr>
        <w:rPr>
          <w:u w:val="single"/>
          <w:lang w:val="es-ES_tradnl"/>
        </w:rPr>
      </w:pPr>
      <w:r w:rsidRPr="0006314B">
        <w:rPr>
          <w:u w:val="single"/>
          <w:lang w:val="es-ES_tradnl"/>
        </w:rPr>
        <w:t>Objetivos del proyecto</w:t>
      </w:r>
    </w:p>
    <w:p w14:paraId="50A9CA49" w14:textId="13A6E808" w:rsidR="0006314B" w:rsidRPr="0006314B" w:rsidRDefault="00C43E9D" w:rsidP="00C43E9D">
      <w:pPr>
        <w:numPr>
          <w:ilvl w:val="0"/>
          <w:numId w:val="1"/>
        </w:numPr>
        <w:spacing w:after="240"/>
        <w:outlineLvl w:val="0"/>
        <w:rPr>
          <w:lang w:val="es-ES_tradnl"/>
        </w:rPr>
      </w:pPr>
      <w:r w:rsidRPr="0006314B">
        <w:rPr>
          <w:lang w:val="es-ES_tradnl"/>
        </w:rPr>
        <w:t xml:space="preserve">Durante la preparación del PAK, el Gobierno de Marruecos y la ONUDI elaboraron un estudio sobre el consumo energético de los equipos </w:t>
      </w:r>
      <w:r w:rsidR="00F87493" w:rsidRPr="0006314B">
        <w:rPr>
          <w:lang w:val="es-ES_tradnl"/>
        </w:rPr>
        <w:t xml:space="preserve">y sistemas </w:t>
      </w:r>
      <w:r w:rsidRPr="0006314B">
        <w:rPr>
          <w:lang w:val="es-ES_tradnl"/>
        </w:rPr>
        <w:t xml:space="preserve">de refrigeración y climatización en el país. El estudio muestra que, en 2023, el consumo energético de </w:t>
      </w:r>
      <w:r w:rsidR="00811812">
        <w:rPr>
          <w:lang w:val="es-ES_tradnl"/>
        </w:rPr>
        <w:t xml:space="preserve">esos </w:t>
      </w:r>
      <w:r w:rsidRPr="0006314B">
        <w:rPr>
          <w:lang w:val="es-ES_tradnl"/>
        </w:rPr>
        <w:t>sistemas alcanzó los 13</w:t>
      </w:r>
      <w:r w:rsidR="00F87493">
        <w:rPr>
          <w:lang w:val="es-ES_tradnl"/>
        </w:rPr>
        <w:t>.</w:t>
      </w:r>
      <w:r w:rsidRPr="0006314B">
        <w:rPr>
          <w:lang w:val="es-ES_tradnl"/>
        </w:rPr>
        <w:t>864 GWh, lo que representa aproximadamente el 31,5</w:t>
      </w:r>
      <w:r w:rsidR="0053373A">
        <w:rPr>
          <w:lang w:val="es-ES_tradnl"/>
        </w:rPr>
        <w:t xml:space="preserve"> </w:t>
      </w:r>
      <w:r w:rsidR="000654D0" w:rsidRPr="0006314B">
        <w:rPr>
          <w:lang w:val="es-ES_tradnl"/>
        </w:rPr>
        <w:t>por ciento</w:t>
      </w:r>
      <w:r w:rsidRPr="0006314B">
        <w:rPr>
          <w:lang w:val="es-ES_tradnl"/>
        </w:rPr>
        <w:t xml:space="preserve"> del consumo eléctrico nacional (43</w:t>
      </w:r>
      <w:r w:rsidR="00F87493">
        <w:rPr>
          <w:lang w:val="es-ES_tradnl"/>
        </w:rPr>
        <w:t>.</w:t>
      </w:r>
      <w:r w:rsidRPr="0006314B">
        <w:rPr>
          <w:lang w:val="es-ES_tradnl"/>
        </w:rPr>
        <w:t>950 GWh); la refrigeración residencial y la climatización comercial constituyen los principales elementos de consumo, con un 27</w:t>
      </w:r>
      <w:r w:rsidR="0053373A">
        <w:rPr>
          <w:lang w:val="es-ES_tradnl"/>
        </w:rPr>
        <w:t xml:space="preserve"> </w:t>
      </w:r>
      <w:r w:rsidR="000654D0" w:rsidRPr="0006314B">
        <w:rPr>
          <w:lang w:val="es-ES_tradnl"/>
        </w:rPr>
        <w:t>por ciento</w:t>
      </w:r>
      <w:r w:rsidRPr="0006314B">
        <w:rPr>
          <w:lang w:val="es-ES_tradnl"/>
        </w:rPr>
        <w:t xml:space="preserve"> y un 24</w:t>
      </w:r>
      <w:r w:rsidR="0053373A">
        <w:rPr>
          <w:lang w:val="es-ES_tradnl"/>
        </w:rPr>
        <w:t xml:space="preserve"> </w:t>
      </w:r>
      <w:r w:rsidR="000654D0" w:rsidRPr="0006314B">
        <w:rPr>
          <w:lang w:val="es-ES_tradnl"/>
        </w:rPr>
        <w:t>por ciento</w:t>
      </w:r>
      <w:r w:rsidRPr="0006314B">
        <w:rPr>
          <w:lang w:val="es-ES_tradnl"/>
        </w:rPr>
        <w:t>, respectivamente, del consumo eléctrico total de refrigeración y climatización.</w:t>
      </w:r>
    </w:p>
    <w:p w14:paraId="348FE17A" w14:textId="2AA03198" w:rsidR="00C43E9D" w:rsidRPr="0006314B" w:rsidRDefault="00C43E9D" w:rsidP="00C43E9D">
      <w:pPr>
        <w:numPr>
          <w:ilvl w:val="0"/>
          <w:numId w:val="1"/>
        </w:numPr>
        <w:spacing w:after="240"/>
        <w:outlineLvl w:val="0"/>
        <w:rPr>
          <w:lang w:val="es-ES_tradnl"/>
        </w:rPr>
      </w:pPr>
      <w:r w:rsidRPr="0006314B">
        <w:rPr>
          <w:lang w:val="es-ES_tradnl"/>
        </w:rPr>
        <w:t xml:space="preserve">El estudio concluyó con tres medidas principales para reducir el consumo de energía en el </w:t>
      </w:r>
      <w:r w:rsidR="0006314B" w:rsidRPr="0006314B">
        <w:rPr>
          <w:lang w:val="es-ES_tradnl"/>
        </w:rPr>
        <w:t>sector de refrigeración</w:t>
      </w:r>
      <w:r w:rsidR="000654D0" w:rsidRPr="0006314B">
        <w:rPr>
          <w:lang w:val="es-ES_tradnl"/>
        </w:rPr>
        <w:t xml:space="preserve"> y climatización</w:t>
      </w:r>
      <w:r w:rsidRPr="0006314B">
        <w:rPr>
          <w:lang w:val="es-ES_tradnl"/>
        </w:rPr>
        <w:t xml:space="preserve">: instalaciones bien dimensionadas y optimizadas para obtener el mejor </w:t>
      </w:r>
      <w:r w:rsidR="007E6617">
        <w:rPr>
          <w:lang w:val="es-ES_tradnl"/>
        </w:rPr>
        <w:t>desempeño</w:t>
      </w:r>
      <w:r w:rsidRPr="0006314B">
        <w:rPr>
          <w:lang w:val="es-ES_tradnl"/>
        </w:rPr>
        <w:t xml:space="preserve">; promoción de equipos de alta eficiencia energética; y mejores prácticas de funcionamiento y de servicio técnico por parte de los usuarios finales y del sector de servicio técnico. El informe también concluyó que las reducciones potenciales del consumo de energía (en kWh) y las emisiones (en toneladas de </w:t>
      </w:r>
      <w:r w:rsidR="00B04C5B" w:rsidRPr="00B045E1">
        <w:rPr>
          <w:lang w:val="fr-FR"/>
        </w:rPr>
        <w:t>CO</w:t>
      </w:r>
      <w:r w:rsidR="00B04C5B" w:rsidRPr="00B045E1">
        <w:rPr>
          <w:vertAlign w:val="subscript"/>
          <w:lang w:val="fr-FR"/>
        </w:rPr>
        <w:t xml:space="preserve">2 </w:t>
      </w:r>
      <w:r w:rsidR="00B04C5B">
        <w:rPr>
          <w:lang w:val="es-ES_tradnl"/>
        </w:rPr>
        <w:t>equivalente</w:t>
      </w:r>
      <w:r w:rsidRPr="0006314B">
        <w:rPr>
          <w:lang w:val="es-ES_tradnl"/>
        </w:rPr>
        <w:t>) en los servicios de refrigeración y climatización pueden alcanzar 16</w:t>
      </w:r>
      <w:r w:rsidR="00205711">
        <w:rPr>
          <w:lang w:val="es-ES_tradnl"/>
        </w:rPr>
        <w:t>.</w:t>
      </w:r>
      <w:r w:rsidRPr="0006314B">
        <w:rPr>
          <w:lang w:val="es-ES_tradnl"/>
        </w:rPr>
        <w:t>242 GWh en comparación con 20</w:t>
      </w:r>
      <w:r w:rsidR="00205711">
        <w:rPr>
          <w:lang w:val="es-ES_tradnl"/>
        </w:rPr>
        <w:t>.</w:t>
      </w:r>
      <w:r w:rsidRPr="0006314B">
        <w:rPr>
          <w:lang w:val="es-ES_tradnl"/>
        </w:rPr>
        <w:t>823 GWh</w:t>
      </w:r>
      <w:r w:rsidR="00F56521">
        <w:rPr>
          <w:lang w:val="es-ES_tradnl"/>
        </w:rPr>
        <w:t>,</w:t>
      </w:r>
      <w:r w:rsidRPr="0006314B">
        <w:rPr>
          <w:lang w:val="es-ES_tradnl"/>
        </w:rPr>
        <w:t xml:space="preserve"> entre los años 2025 y 2045</w:t>
      </w:r>
      <w:r w:rsidR="00F56521">
        <w:rPr>
          <w:lang w:val="es-ES_tradnl"/>
        </w:rPr>
        <w:t>,</w:t>
      </w:r>
      <w:r w:rsidRPr="0006314B">
        <w:rPr>
          <w:lang w:val="es-ES_tradnl"/>
        </w:rPr>
        <w:t xml:space="preserve"> y 11</w:t>
      </w:r>
      <w:r w:rsidR="00205711">
        <w:rPr>
          <w:lang w:val="es-ES_tradnl"/>
        </w:rPr>
        <w:t>.</w:t>
      </w:r>
      <w:r w:rsidRPr="0006314B">
        <w:rPr>
          <w:lang w:val="es-ES_tradnl"/>
        </w:rPr>
        <w:t>909</w:t>
      </w:r>
      <w:r w:rsidR="00205711">
        <w:rPr>
          <w:lang w:val="es-ES_tradnl"/>
        </w:rPr>
        <w:t>.</w:t>
      </w:r>
      <w:r w:rsidRPr="0006314B">
        <w:rPr>
          <w:lang w:val="es-ES_tradnl"/>
        </w:rPr>
        <w:t xml:space="preserve">443 toneladas </w:t>
      </w:r>
      <w:r w:rsidR="000654D0" w:rsidRPr="0006314B">
        <w:rPr>
          <w:lang w:val="es-ES_tradnl"/>
        </w:rPr>
        <w:t xml:space="preserve">de </w:t>
      </w:r>
      <w:r w:rsidR="00205711" w:rsidRPr="00B045E1">
        <w:rPr>
          <w:lang w:val="fr-FR"/>
        </w:rPr>
        <w:t>CO</w:t>
      </w:r>
      <w:r w:rsidR="00205711" w:rsidRPr="00B045E1">
        <w:rPr>
          <w:vertAlign w:val="subscript"/>
          <w:lang w:val="fr-FR"/>
        </w:rPr>
        <w:t xml:space="preserve">2 </w:t>
      </w:r>
      <w:r w:rsidR="000654D0" w:rsidRPr="0006314B">
        <w:rPr>
          <w:lang w:val="es-ES_tradnl"/>
        </w:rPr>
        <w:t>equivalente</w:t>
      </w:r>
      <w:r w:rsidRPr="0006314B">
        <w:rPr>
          <w:lang w:val="es-ES_tradnl"/>
        </w:rPr>
        <w:t xml:space="preserve"> en comparación con</w:t>
      </w:r>
      <w:r w:rsidR="00F56521">
        <w:rPr>
          <w:lang w:val="es-ES_tradnl"/>
        </w:rPr>
        <w:t xml:space="preserve"> </w:t>
      </w:r>
      <w:r w:rsidRPr="0006314B">
        <w:rPr>
          <w:lang w:val="es-ES_tradnl"/>
        </w:rPr>
        <w:t>15</w:t>
      </w:r>
      <w:r w:rsidR="00205711">
        <w:rPr>
          <w:lang w:val="es-ES_tradnl"/>
        </w:rPr>
        <w:t>.</w:t>
      </w:r>
      <w:r w:rsidRPr="0006314B">
        <w:rPr>
          <w:lang w:val="es-ES_tradnl"/>
        </w:rPr>
        <w:t>286</w:t>
      </w:r>
      <w:r w:rsidR="00205711">
        <w:rPr>
          <w:lang w:val="es-ES_tradnl"/>
        </w:rPr>
        <w:t>.</w:t>
      </w:r>
      <w:r w:rsidRPr="0006314B">
        <w:rPr>
          <w:lang w:val="es-ES_tradnl"/>
        </w:rPr>
        <w:t xml:space="preserve">516 </w:t>
      </w:r>
      <w:r w:rsidR="00205711">
        <w:rPr>
          <w:lang w:val="es-ES_tradnl"/>
        </w:rPr>
        <w:t>t</w:t>
      </w:r>
      <w:r w:rsidR="000654D0" w:rsidRPr="0006314B">
        <w:rPr>
          <w:lang w:val="es-ES_tradnl"/>
        </w:rPr>
        <w:t xml:space="preserve">oneladas de </w:t>
      </w:r>
      <w:r w:rsidR="00205711" w:rsidRPr="00B045E1">
        <w:rPr>
          <w:lang w:val="fr-FR"/>
        </w:rPr>
        <w:t>CO</w:t>
      </w:r>
      <w:r w:rsidR="00205711" w:rsidRPr="00B045E1">
        <w:rPr>
          <w:vertAlign w:val="subscript"/>
          <w:lang w:val="fr-FR"/>
        </w:rPr>
        <w:t xml:space="preserve">2 </w:t>
      </w:r>
      <w:r w:rsidR="000654D0" w:rsidRPr="0006314B">
        <w:rPr>
          <w:lang w:val="es-ES_tradnl"/>
        </w:rPr>
        <w:t>equivalente</w:t>
      </w:r>
      <w:r w:rsidRPr="0006314B">
        <w:rPr>
          <w:lang w:val="es-ES_tradnl"/>
        </w:rPr>
        <w:t xml:space="preserve"> para el mismo período.</w:t>
      </w:r>
    </w:p>
    <w:p w14:paraId="0EC9E289" w14:textId="2A69F5FB" w:rsidR="00C43E9D" w:rsidRPr="0006314B" w:rsidRDefault="00C43E9D" w:rsidP="00C43E9D">
      <w:pPr>
        <w:pStyle w:val="Heading1"/>
        <w:numPr>
          <w:ilvl w:val="0"/>
          <w:numId w:val="1"/>
        </w:numPr>
        <w:rPr>
          <w:lang w:val="es-ES_tradnl"/>
        </w:rPr>
      </w:pPr>
      <w:r w:rsidRPr="0006314B">
        <w:rPr>
          <w:lang w:val="es-ES_tradnl"/>
        </w:rPr>
        <w:t xml:space="preserve">El proyecto piloto se ha diseñado de conformidad con los resultados del estudio mencionado anteriormente y se centrará principalmente en actividades que apoyen el </w:t>
      </w:r>
      <w:r w:rsidR="00F56521">
        <w:rPr>
          <w:lang w:val="es-ES_tradnl"/>
        </w:rPr>
        <w:t xml:space="preserve">cumplimiento de </w:t>
      </w:r>
      <w:r w:rsidRPr="0006314B">
        <w:rPr>
          <w:lang w:val="es-ES_tradnl"/>
        </w:rPr>
        <w:t>las normas mínimas de eficiencia energética entre todas las partes interesadas pertinentes, incluid</w:t>
      </w:r>
      <w:r w:rsidR="00205711">
        <w:rPr>
          <w:lang w:val="es-ES_tradnl"/>
        </w:rPr>
        <w:t>o</w:t>
      </w:r>
      <w:r w:rsidRPr="0006314B">
        <w:rPr>
          <w:lang w:val="es-ES_tradnl"/>
        </w:rPr>
        <w:t xml:space="preserve"> las autoridades gubernamentales encargadas de hacer cumplir</w:t>
      </w:r>
      <w:r w:rsidR="00205711">
        <w:rPr>
          <w:lang w:val="es-ES_tradnl"/>
        </w:rPr>
        <w:t xml:space="preserve"> las reglamentaciones</w:t>
      </w:r>
      <w:r w:rsidRPr="0006314B">
        <w:rPr>
          <w:lang w:val="es-ES_tradnl"/>
        </w:rPr>
        <w:t xml:space="preserve">, la industria, los proveedores de servicios </w:t>
      </w:r>
      <w:r w:rsidR="00205711" w:rsidRPr="00205711">
        <w:rPr>
          <w:lang w:val="es-AR"/>
        </w:rPr>
        <w:t>técnicos</w:t>
      </w:r>
      <w:r w:rsidR="00205711">
        <w:rPr>
          <w:lang w:val="es-AR"/>
        </w:rPr>
        <w:t xml:space="preserve"> en </w:t>
      </w:r>
      <w:r w:rsidR="000654D0" w:rsidRPr="0006314B">
        <w:rPr>
          <w:lang w:val="es-ES_tradnl"/>
        </w:rPr>
        <w:t>refrigeración y climatización</w:t>
      </w:r>
      <w:r w:rsidRPr="0006314B">
        <w:rPr>
          <w:lang w:val="es-ES_tradnl"/>
        </w:rPr>
        <w:t xml:space="preserve"> (instaladores, proveedores, contratistas, etc.), los técnicos en refrigeración y climatización, los operadores y los usuarios finales, y el sector público. Además, el proyecto </w:t>
      </w:r>
      <w:r w:rsidR="00F56521">
        <w:rPr>
          <w:lang w:val="es-ES_tradnl"/>
        </w:rPr>
        <w:t xml:space="preserve">apoyará </w:t>
      </w:r>
      <w:r w:rsidRPr="0006314B">
        <w:rPr>
          <w:lang w:val="es-ES_tradnl"/>
        </w:rPr>
        <w:t xml:space="preserve">al </w:t>
      </w:r>
      <w:r w:rsidRPr="00F56521">
        <w:rPr>
          <w:lang w:val="es-ES_tradnl"/>
        </w:rPr>
        <w:t xml:space="preserve">centro </w:t>
      </w:r>
      <w:r w:rsidR="0006314B" w:rsidRPr="00F56521">
        <w:rPr>
          <w:lang w:val="es-ES_tradnl"/>
        </w:rPr>
        <w:t>nacional</w:t>
      </w:r>
      <w:r w:rsidRPr="00F56521">
        <w:rPr>
          <w:lang w:val="es-ES_tradnl"/>
        </w:rPr>
        <w:t xml:space="preserve"> de pruebas de eficiencia energética.</w:t>
      </w:r>
      <w:r w:rsidRPr="0006314B">
        <w:rPr>
          <w:lang w:val="es-ES_tradnl"/>
        </w:rPr>
        <w:t xml:space="preserve"> Este enfoque </w:t>
      </w:r>
      <w:r w:rsidR="00205711">
        <w:rPr>
          <w:lang w:val="es-ES_tradnl"/>
        </w:rPr>
        <w:t>global</w:t>
      </w:r>
      <w:r w:rsidRPr="0006314B">
        <w:rPr>
          <w:lang w:val="es-ES_tradnl"/>
        </w:rPr>
        <w:t xml:space="preserve"> tiene por objeto crear un entorno propicio para la adopción de equipos de refrigeración y climatización ecoenergéticos en Marruecos.</w:t>
      </w:r>
    </w:p>
    <w:p w14:paraId="62D2F892" w14:textId="77777777" w:rsidR="0006314B" w:rsidRPr="0006314B" w:rsidRDefault="00C43E9D" w:rsidP="00C43E9D">
      <w:pPr>
        <w:keepNext/>
        <w:spacing w:before="240" w:after="240"/>
        <w:rPr>
          <w:u w:val="single"/>
          <w:lang w:val="es-ES_tradnl"/>
        </w:rPr>
      </w:pPr>
      <w:r w:rsidRPr="0006314B">
        <w:rPr>
          <w:u w:val="single"/>
          <w:lang w:val="es-ES_tradnl"/>
        </w:rPr>
        <w:t>Actividades propuestas</w:t>
      </w:r>
    </w:p>
    <w:p w14:paraId="2B0DA626" w14:textId="1CC23E0B" w:rsidR="00C43E9D" w:rsidRPr="0006314B" w:rsidRDefault="00C43E9D" w:rsidP="00C43E9D">
      <w:pPr>
        <w:numPr>
          <w:ilvl w:val="0"/>
          <w:numId w:val="1"/>
        </w:numPr>
        <w:spacing w:after="240"/>
        <w:outlineLvl w:val="0"/>
        <w:rPr>
          <w:lang w:val="es-ES_tradnl"/>
        </w:rPr>
      </w:pPr>
      <w:r w:rsidRPr="0006314B">
        <w:rPr>
          <w:lang w:val="es-ES_tradnl"/>
        </w:rPr>
        <w:t>A continuación se describen las actividades con su desglose de costos (</w:t>
      </w:r>
      <w:r w:rsidR="000654D0" w:rsidRPr="0006314B">
        <w:rPr>
          <w:lang w:val="es-ES_tradnl"/>
        </w:rPr>
        <w:t>según se</w:t>
      </w:r>
      <w:r w:rsidRPr="0006314B">
        <w:rPr>
          <w:lang w:val="es-ES_tradnl"/>
        </w:rPr>
        <w:t xml:space="preserve"> presentaron inicialmente):</w:t>
      </w:r>
    </w:p>
    <w:p w14:paraId="45ABB8AD" w14:textId="252FEAA7" w:rsidR="00C43E9D" w:rsidRPr="0006314B" w:rsidRDefault="00C43E9D" w:rsidP="00C43E9D">
      <w:pPr>
        <w:pStyle w:val="Heading2"/>
        <w:numPr>
          <w:ilvl w:val="1"/>
          <w:numId w:val="1"/>
        </w:numPr>
        <w:rPr>
          <w:lang w:val="es-ES_tradnl"/>
        </w:rPr>
      </w:pPr>
      <w:r w:rsidRPr="0006314B">
        <w:rPr>
          <w:i/>
          <w:iCs/>
          <w:lang w:val="es-ES_tradnl"/>
        </w:rPr>
        <w:t xml:space="preserve">Planificación y armonización </w:t>
      </w:r>
      <w:r w:rsidR="00205711">
        <w:rPr>
          <w:i/>
          <w:iCs/>
          <w:lang w:val="es-ES_tradnl"/>
        </w:rPr>
        <w:t xml:space="preserve">regulatoria </w:t>
      </w:r>
      <w:r w:rsidRPr="0006314B">
        <w:rPr>
          <w:i/>
          <w:iCs/>
          <w:lang w:val="es-ES_tradnl"/>
        </w:rPr>
        <w:t xml:space="preserve">de </w:t>
      </w:r>
      <w:r w:rsidR="00205711">
        <w:rPr>
          <w:i/>
          <w:iCs/>
          <w:lang w:val="es-ES_tradnl"/>
        </w:rPr>
        <w:t>las normas</w:t>
      </w:r>
      <w:r w:rsidR="000654D0" w:rsidRPr="0006314B">
        <w:rPr>
          <w:i/>
          <w:iCs/>
          <w:lang w:val="es-ES_tradnl"/>
        </w:rPr>
        <w:t xml:space="preserve"> mínimas de eficiencia energética</w:t>
      </w:r>
      <w:r w:rsidRPr="0006314B">
        <w:rPr>
          <w:i/>
          <w:iCs/>
          <w:lang w:val="es-ES_tradnl"/>
        </w:rPr>
        <w:t xml:space="preserve"> (</w:t>
      </w:r>
      <w:r w:rsidR="00DE4B0F">
        <w:rPr>
          <w:i/>
          <w:iCs/>
          <w:lang w:val="es-ES_tradnl"/>
        </w:rPr>
        <w:t xml:space="preserve">USD </w:t>
      </w:r>
      <w:r w:rsidRPr="0006314B">
        <w:rPr>
          <w:i/>
          <w:iCs/>
          <w:lang w:val="es-ES_tradnl"/>
        </w:rPr>
        <w:t>58</w:t>
      </w:r>
      <w:r w:rsidR="00205711">
        <w:rPr>
          <w:i/>
          <w:iCs/>
          <w:lang w:val="es-ES_tradnl"/>
        </w:rPr>
        <w:t>.</w:t>
      </w:r>
      <w:r w:rsidRPr="0006314B">
        <w:rPr>
          <w:i/>
          <w:iCs/>
          <w:lang w:val="es-ES_tradnl"/>
        </w:rPr>
        <w:t>500)</w:t>
      </w:r>
      <w:r w:rsidRPr="0006314B">
        <w:rPr>
          <w:lang w:val="es-ES_tradnl"/>
        </w:rPr>
        <w:t>:</w:t>
      </w:r>
      <w:r w:rsidR="0053373A">
        <w:rPr>
          <w:lang w:val="es-ES_tradnl"/>
        </w:rPr>
        <w:t xml:space="preserve"> </w:t>
      </w:r>
      <w:r w:rsidR="000654D0" w:rsidRPr="0006314B">
        <w:rPr>
          <w:lang w:val="es-ES_tradnl"/>
        </w:rPr>
        <w:t>i)</w:t>
      </w:r>
      <w:r w:rsidRPr="0006314B">
        <w:rPr>
          <w:lang w:val="es-ES_tradnl"/>
        </w:rPr>
        <w:t xml:space="preserve"> formar a 50 </w:t>
      </w:r>
      <w:r w:rsidR="008D2AE9">
        <w:rPr>
          <w:lang w:val="es-ES_tradnl"/>
        </w:rPr>
        <w:t>oficiales aduaneros</w:t>
      </w:r>
      <w:r w:rsidRPr="0006314B">
        <w:rPr>
          <w:lang w:val="es-ES_tradnl"/>
        </w:rPr>
        <w:t xml:space="preserve"> </w:t>
      </w:r>
      <w:r w:rsidR="008D2AE9">
        <w:rPr>
          <w:lang w:val="es-ES_tradnl"/>
        </w:rPr>
        <w:t xml:space="preserve">para </w:t>
      </w:r>
      <w:r w:rsidRPr="0006314B">
        <w:rPr>
          <w:lang w:val="es-ES_tradnl"/>
        </w:rPr>
        <w:t xml:space="preserve">la aplicación de </w:t>
      </w:r>
      <w:r w:rsidR="00205711">
        <w:rPr>
          <w:lang w:val="es-ES_tradnl"/>
        </w:rPr>
        <w:t>las normas</w:t>
      </w:r>
      <w:r w:rsidR="000654D0" w:rsidRPr="0006314B">
        <w:rPr>
          <w:lang w:val="es-ES_tradnl"/>
        </w:rPr>
        <w:t xml:space="preserve"> mínimas de eficiencia energética</w:t>
      </w:r>
      <w:r w:rsidRPr="0006314B">
        <w:rPr>
          <w:lang w:val="es-ES_tradnl"/>
        </w:rPr>
        <w:t xml:space="preserve"> a los equipos domésticos de refrigeración y climatización importados (USD</w:t>
      </w:r>
      <w:r w:rsidR="00205711">
        <w:rPr>
          <w:lang w:val="es-ES_tradnl"/>
        </w:rPr>
        <w:t xml:space="preserve"> </w:t>
      </w:r>
      <w:r w:rsidRPr="0006314B">
        <w:rPr>
          <w:lang w:val="es-ES_tradnl"/>
        </w:rPr>
        <w:t>19</w:t>
      </w:r>
      <w:r w:rsidR="00205711">
        <w:rPr>
          <w:lang w:val="es-ES_tradnl"/>
        </w:rPr>
        <w:t>.</w:t>
      </w:r>
      <w:r w:rsidRPr="0006314B">
        <w:rPr>
          <w:lang w:val="es-ES_tradnl"/>
        </w:rPr>
        <w:t>500);</w:t>
      </w:r>
      <w:r w:rsidR="0053373A">
        <w:rPr>
          <w:lang w:val="es-ES_tradnl"/>
        </w:rPr>
        <w:t xml:space="preserve"> </w:t>
      </w:r>
      <w:r w:rsidR="000654D0" w:rsidRPr="0006314B">
        <w:rPr>
          <w:lang w:val="es-ES_tradnl"/>
        </w:rPr>
        <w:t>ii)</w:t>
      </w:r>
      <w:r w:rsidRPr="0006314B">
        <w:rPr>
          <w:lang w:val="es-ES_tradnl"/>
        </w:rPr>
        <w:t xml:space="preserve"> formar a 70 funcionarios de inspección gubernamentales en </w:t>
      </w:r>
      <w:r w:rsidR="00205711">
        <w:rPr>
          <w:lang w:val="es-ES_tradnl"/>
        </w:rPr>
        <w:t>las normas</w:t>
      </w:r>
      <w:r w:rsidR="000654D0" w:rsidRPr="0006314B">
        <w:rPr>
          <w:lang w:val="es-ES_tradnl"/>
        </w:rPr>
        <w:t xml:space="preserve"> mínimas de eficiencia energética</w:t>
      </w:r>
      <w:r w:rsidRPr="0006314B">
        <w:rPr>
          <w:lang w:val="es-ES_tradnl"/>
        </w:rPr>
        <w:t xml:space="preserve"> y los códigos, normas y reglamentos relacionados que se aplican a los equipos domésticos de refrigeración y climatización (USD</w:t>
      </w:r>
      <w:r w:rsidR="00205711">
        <w:rPr>
          <w:lang w:val="es-ES_tradnl"/>
        </w:rPr>
        <w:t xml:space="preserve"> </w:t>
      </w:r>
      <w:r w:rsidRPr="0006314B">
        <w:rPr>
          <w:lang w:val="es-ES_tradnl"/>
        </w:rPr>
        <w:t>29</w:t>
      </w:r>
      <w:r w:rsidR="00205711">
        <w:rPr>
          <w:lang w:val="es-ES_tradnl"/>
        </w:rPr>
        <w:t>.</w:t>
      </w:r>
      <w:r w:rsidRPr="0006314B">
        <w:rPr>
          <w:lang w:val="es-ES_tradnl"/>
        </w:rPr>
        <w:t xml:space="preserve">000); iii) </w:t>
      </w:r>
      <w:r w:rsidR="00205711">
        <w:rPr>
          <w:lang w:val="es-ES_tradnl"/>
        </w:rPr>
        <w:t>r</w:t>
      </w:r>
      <w:r w:rsidRPr="0006314B">
        <w:rPr>
          <w:lang w:val="es-ES_tradnl"/>
        </w:rPr>
        <w:t xml:space="preserve">ealizar un estudio sobre la pertinencia y las posibilidades de desarrollar y aplicar </w:t>
      </w:r>
      <w:r w:rsidR="00205711">
        <w:rPr>
          <w:lang w:val="es-ES_tradnl"/>
        </w:rPr>
        <w:t>nuevas normas</w:t>
      </w:r>
      <w:r w:rsidR="000654D0" w:rsidRPr="0006314B">
        <w:rPr>
          <w:lang w:val="es-ES_tradnl"/>
        </w:rPr>
        <w:t xml:space="preserve"> mínimas de eficiencia energética</w:t>
      </w:r>
      <w:r w:rsidRPr="0006314B">
        <w:rPr>
          <w:lang w:val="es-ES_tradnl"/>
        </w:rPr>
        <w:t xml:space="preserve"> relacionad</w:t>
      </w:r>
      <w:r w:rsidR="00205711">
        <w:rPr>
          <w:lang w:val="es-ES_tradnl"/>
        </w:rPr>
        <w:t>a</w:t>
      </w:r>
      <w:r w:rsidRPr="0006314B">
        <w:rPr>
          <w:lang w:val="es-ES_tradnl"/>
        </w:rPr>
        <w:t xml:space="preserve">s con el sector comercial de </w:t>
      </w:r>
      <w:r w:rsidR="000654D0" w:rsidRPr="0006314B">
        <w:rPr>
          <w:lang w:val="es-ES_tradnl"/>
        </w:rPr>
        <w:t>refrigeración y climatización</w:t>
      </w:r>
      <w:r w:rsidRPr="0006314B">
        <w:rPr>
          <w:lang w:val="es-ES_tradnl"/>
        </w:rPr>
        <w:t xml:space="preserve"> (</w:t>
      </w:r>
      <w:r w:rsidR="00205711">
        <w:rPr>
          <w:lang w:val="es-ES_tradnl"/>
        </w:rPr>
        <w:t xml:space="preserve">USD </w:t>
      </w:r>
      <w:r w:rsidRPr="0006314B">
        <w:rPr>
          <w:lang w:val="es-ES_tradnl"/>
        </w:rPr>
        <w:t>10</w:t>
      </w:r>
      <w:r w:rsidR="00205711">
        <w:rPr>
          <w:lang w:val="es-ES_tradnl"/>
        </w:rPr>
        <w:t>.</w:t>
      </w:r>
      <w:r w:rsidRPr="0006314B">
        <w:rPr>
          <w:lang w:val="es-ES_tradnl"/>
        </w:rPr>
        <w:t>000</w:t>
      </w:r>
      <w:r w:rsidR="0006314B" w:rsidRPr="0006314B">
        <w:rPr>
          <w:lang w:val="es-ES_tradnl"/>
        </w:rPr>
        <w:t>)</w:t>
      </w:r>
      <w:r w:rsidRPr="0006314B">
        <w:rPr>
          <w:lang w:val="es-ES_tradnl"/>
        </w:rPr>
        <w:t>.</w:t>
      </w:r>
    </w:p>
    <w:p w14:paraId="67D89984" w14:textId="3C963BDD" w:rsidR="00C43E9D" w:rsidRPr="0006314B" w:rsidRDefault="00205711" w:rsidP="00C43E9D">
      <w:pPr>
        <w:pStyle w:val="Heading2"/>
        <w:numPr>
          <w:ilvl w:val="1"/>
          <w:numId w:val="1"/>
        </w:numPr>
        <w:rPr>
          <w:lang w:val="es-ES_tradnl"/>
        </w:rPr>
      </w:pPr>
      <w:r>
        <w:rPr>
          <w:i/>
          <w:iCs/>
          <w:lang w:val="es-ES_tradnl"/>
        </w:rPr>
        <w:t>Fortalecimiento de capacidad</w:t>
      </w:r>
      <w:r w:rsidR="00C43E9D" w:rsidRPr="0006314B">
        <w:rPr>
          <w:i/>
          <w:iCs/>
          <w:lang w:val="es-ES_tradnl"/>
        </w:rPr>
        <w:t xml:space="preserve"> en el </w:t>
      </w:r>
      <w:r w:rsidR="0006314B" w:rsidRPr="0006314B">
        <w:rPr>
          <w:i/>
          <w:iCs/>
          <w:lang w:val="es-ES_tradnl"/>
        </w:rPr>
        <w:t>sector de refrigeración</w:t>
      </w:r>
      <w:r w:rsidR="00C43E9D" w:rsidRPr="0006314B">
        <w:rPr>
          <w:i/>
          <w:iCs/>
          <w:lang w:val="es-ES_tradnl"/>
        </w:rPr>
        <w:t xml:space="preserve"> y climatización (USD 147</w:t>
      </w:r>
      <w:r>
        <w:rPr>
          <w:i/>
          <w:iCs/>
          <w:lang w:val="es-ES_tradnl"/>
        </w:rPr>
        <w:t>.</w:t>
      </w:r>
      <w:r w:rsidR="00C43E9D" w:rsidRPr="0006314B">
        <w:rPr>
          <w:i/>
          <w:iCs/>
          <w:lang w:val="es-ES_tradnl"/>
        </w:rPr>
        <w:t>000)</w:t>
      </w:r>
      <w:r w:rsidR="00C43E9D" w:rsidRPr="0006314B">
        <w:rPr>
          <w:lang w:val="es-ES_tradnl"/>
        </w:rPr>
        <w:t>:</w:t>
      </w:r>
      <w:r w:rsidR="0053373A">
        <w:rPr>
          <w:lang w:val="es-ES_tradnl"/>
        </w:rPr>
        <w:t xml:space="preserve"> </w:t>
      </w:r>
      <w:r w:rsidR="000654D0" w:rsidRPr="0006314B">
        <w:rPr>
          <w:lang w:val="es-ES_tradnl"/>
        </w:rPr>
        <w:t>i)</w:t>
      </w:r>
      <w:r w:rsidR="00C43E9D" w:rsidRPr="0006314B">
        <w:rPr>
          <w:lang w:val="es-ES_tradnl"/>
        </w:rPr>
        <w:t xml:space="preserve"> Actualizar los manuales de capacitación del programa de </w:t>
      </w:r>
      <w:r>
        <w:rPr>
          <w:lang w:val="es-ES_tradnl"/>
        </w:rPr>
        <w:t xml:space="preserve">formación </w:t>
      </w:r>
      <w:r w:rsidR="008D2AE9">
        <w:rPr>
          <w:lang w:val="es-ES_tradnl"/>
        </w:rPr>
        <w:t xml:space="preserve">vocacional </w:t>
      </w:r>
      <w:r w:rsidR="00C43E9D" w:rsidRPr="0006314B">
        <w:rPr>
          <w:lang w:val="es-ES_tradnl"/>
        </w:rPr>
        <w:t>y el sistema de acreditación para integrar las buenas prácticas en materia de eficiencia energética de los sistemas de refrigeración y climatización, en colaboración con la OFPPT y la AMPF (USD 15</w:t>
      </w:r>
      <w:r>
        <w:rPr>
          <w:lang w:val="es-ES_tradnl"/>
        </w:rPr>
        <w:t>.</w:t>
      </w:r>
      <w:r w:rsidR="00C43E9D" w:rsidRPr="0006314B">
        <w:rPr>
          <w:lang w:val="es-ES_tradnl"/>
        </w:rPr>
        <w:t xml:space="preserve">000); ii) formar a 100 </w:t>
      </w:r>
      <w:r>
        <w:rPr>
          <w:lang w:val="es-ES_tradnl"/>
        </w:rPr>
        <w:t>instructores</w:t>
      </w:r>
      <w:r w:rsidR="00C43E9D" w:rsidRPr="0006314B">
        <w:rPr>
          <w:lang w:val="es-ES_tradnl"/>
        </w:rPr>
        <w:t xml:space="preserve"> de la OFPPT y a 400 técnicos en </w:t>
      </w:r>
      <w:r w:rsidR="00C43E9D" w:rsidRPr="0006314B">
        <w:rPr>
          <w:lang w:val="es-ES_tradnl"/>
        </w:rPr>
        <w:lastRenderedPageBreak/>
        <w:t>refrigeración y climatización en buenas prácticas, incluyendo el diseño y la selección de equipos ecoenergéticos, el mantenimiento preventivo, la supervisión y la automatización, la recuperación de calor y la optimización de parámetros como la temperatura, la carga de refrigerante y el tiempo de funcionamiento (USD 110</w:t>
      </w:r>
      <w:r w:rsidR="004E5BFC">
        <w:rPr>
          <w:lang w:val="es-ES_tradnl"/>
        </w:rPr>
        <w:t>.</w:t>
      </w:r>
      <w:r w:rsidR="00C43E9D" w:rsidRPr="0006314B">
        <w:rPr>
          <w:lang w:val="es-ES_tradnl"/>
        </w:rPr>
        <w:t xml:space="preserve">000); iii) en colaboración con la AMPF, impartir sesiones de capacitación </w:t>
      </w:r>
      <w:r w:rsidR="008D2AE9">
        <w:rPr>
          <w:lang w:val="es-ES_tradnl"/>
        </w:rPr>
        <w:t>para</w:t>
      </w:r>
      <w:r w:rsidR="00C43E9D" w:rsidRPr="0006314B">
        <w:rPr>
          <w:lang w:val="es-ES_tradnl"/>
        </w:rPr>
        <w:t xml:space="preserve"> 50 empresas (hasta 100 alumnos) que diseñan e instalan grandes sistemas </w:t>
      </w:r>
      <w:r w:rsidR="000654D0" w:rsidRPr="0006314B">
        <w:rPr>
          <w:lang w:val="es-ES_tradnl"/>
        </w:rPr>
        <w:t>refrigeración y climatización</w:t>
      </w:r>
      <w:r w:rsidR="00C43E9D" w:rsidRPr="0006314B">
        <w:rPr>
          <w:lang w:val="es-ES_tradnl"/>
        </w:rPr>
        <w:t xml:space="preserve">, utilizados principalmente en los sectores comercial e industrial, sobre la aplicación de normas relacionadas, como códigos de construcción, medidas técnicas generales y parámetros que pueden influir en el </w:t>
      </w:r>
      <w:r w:rsidR="007E6617">
        <w:rPr>
          <w:lang w:val="es-ES_tradnl"/>
        </w:rPr>
        <w:t>desempeño</w:t>
      </w:r>
      <w:r w:rsidR="00C43E9D" w:rsidRPr="0006314B">
        <w:rPr>
          <w:lang w:val="es-ES_tradnl"/>
        </w:rPr>
        <w:t xml:space="preserve"> energético de los sistemas (USD 22</w:t>
      </w:r>
      <w:r w:rsidR="004E5BFC">
        <w:rPr>
          <w:lang w:val="es-ES_tradnl"/>
        </w:rPr>
        <w:t>.</w:t>
      </w:r>
      <w:r w:rsidR="00C43E9D" w:rsidRPr="0006314B">
        <w:rPr>
          <w:lang w:val="es-ES_tradnl"/>
        </w:rPr>
        <w:t>000);</w:t>
      </w:r>
    </w:p>
    <w:p w14:paraId="7B864088" w14:textId="2576D185" w:rsidR="00C43E9D" w:rsidRPr="0006314B" w:rsidRDefault="00C43E9D" w:rsidP="00C43E9D">
      <w:pPr>
        <w:pStyle w:val="Heading2"/>
        <w:widowControl/>
        <w:numPr>
          <w:ilvl w:val="1"/>
          <w:numId w:val="1"/>
        </w:numPr>
        <w:rPr>
          <w:sz w:val="20"/>
          <w:szCs w:val="20"/>
          <w:lang w:val="es-ES_tradnl"/>
        </w:rPr>
      </w:pPr>
      <w:r w:rsidRPr="0006314B">
        <w:rPr>
          <w:i/>
          <w:iCs/>
          <w:lang w:val="es-ES_tradnl"/>
        </w:rPr>
        <w:t xml:space="preserve">Infraestructura </w:t>
      </w:r>
      <w:r w:rsidR="004E5BFC">
        <w:rPr>
          <w:i/>
          <w:iCs/>
          <w:lang w:val="es-ES_tradnl"/>
        </w:rPr>
        <w:t>para</w:t>
      </w:r>
      <w:r w:rsidRPr="0006314B">
        <w:rPr>
          <w:i/>
          <w:iCs/>
          <w:lang w:val="es-ES_tradnl"/>
        </w:rPr>
        <w:t xml:space="preserve"> ensayo</w:t>
      </w:r>
      <w:r w:rsidR="004E5BFC">
        <w:rPr>
          <w:i/>
          <w:iCs/>
          <w:lang w:val="es-ES_tradnl"/>
        </w:rPr>
        <w:t>s</w:t>
      </w:r>
      <w:r w:rsidRPr="0006314B">
        <w:rPr>
          <w:i/>
          <w:iCs/>
          <w:lang w:val="es-ES_tradnl"/>
        </w:rPr>
        <w:t xml:space="preserve"> (USD 50</w:t>
      </w:r>
      <w:r w:rsidR="004E5BFC">
        <w:rPr>
          <w:i/>
          <w:iCs/>
          <w:lang w:val="es-ES_tradnl"/>
        </w:rPr>
        <w:t>.</w:t>
      </w:r>
      <w:r w:rsidRPr="0006314B">
        <w:rPr>
          <w:i/>
          <w:iCs/>
          <w:lang w:val="es-ES_tradnl"/>
        </w:rPr>
        <w:t>000)</w:t>
      </w:r>
      <w:r w:rsidRPr="0006314B">
        <w:rPr>
          <w:lang w:val="es-ES_tradnl"/>
        </w:rPr>
        <w:t>:</w:t>
      </w:r>
      <w:r w:rsidR="0053373A">
        <w:rPr>
          <w:lang w:val="es-ES_tradnl"/>
        </w:rPr>
        <w:t xml:space="preserve"> </w:t>
      </w:r>
      <w:r w:rsidR="000654D0" w:rsidRPr="0006314B">
        <w:rPr>
          <w:lang w:val="es-ES_tradnl"/>
        </w:rPr>
        <w:t>i)</w:t>
      </w:r>
      <w:r w:rsidRPr="0006314B">
        <w:rPr>
          <w:lang w:val="es-ES_tradnl"/>
        </w:rPr>
        <w:t xml:space="preserve"> </w:t>
      </w:r>
      <w:r w:rsidR="004E5BFC">
        <w:rPr>
          <w:lang w:val="es-ES_tradnl"/>
        </w:rPr>
        <w:t>r</w:t>
      </w:r>
      <w:r w:rsidRPr="0006314B">
        <w:rPr>
          <w:lang w:val="es-ES_tradnl"/>
        </w:rPr>
        <w:t>ealizar una evaluación técnica del laboratorio público acreditado (USD 10</w:t>
      </w:r>
      <w:r w:rsidR="004E5BFC">
        <w:rPr>
          <w:lang w:val="es-ES_tradnl"/>
        </w:rPr>
        <w:t>.</w:t>
      </w:r>
      <w:r w:rsidRPr="0006314B">
        <w:rPr>
          <w:lang w:val="es-ES_tradnl"/>
        </w:rPr>
        <w:t xml:space="preserve">000); ii) </w:t>
      </w:r>
      <w:r w:rsidR="004E5BFC">
        <w:rPr>
          <w:lang w:val="es-ES_tradnl"/>
        </w:rPr>
        <w:t xml:space="preserve">modernizar </w:t>
      </w:r>
      <w:r w:rsidRPr="0006314B">
        <w:rPr>
          <w:lang w:val="es-ES_tradnl"/>
        </w:rPr>
        <w:t>el equipo para permitir la medición y el ensayo con refrigerantes inflamables, incluyendo elementos como detectores de incendios, extintor</w:t>
      </w:r>
      <w:r w:rsidR="004E5BFC">
        <w:rPr>
          <w:lang w:val="es-ES_tradnl"/>
        </w:rPr>
        <w:t>es</w:t>
      </w:r>
      <w:r w:rsidRPr="0006314B">
        <w:rPr>
          <w:lang w:val="es-ES_tradnl"/>
        </w:rPr>
        <w:t xml:space="preserve"> de incendios, interruptores anti</w:t>
      </w:r>
      <w:r w:rsidR="00E626F1">
        <w:rPr>
          <w:lang w:val="es-ES_tradnl"/>
        </w:rPr>
        <w:t>c</w:t>
      </w:r>
      <w:r w:rsidRPr="0006314B">
        <w:rPr>
          <w:lang w:val="es-ES_tradnl"/>
        </w:rPr>
        <w:t xml:space="preserve">hispas, salida de emergencia y creación de un punto de reunión, y otros equipos y medidas </w:t>
      </w:r>
      <w:r w:rsidR="00E626F1">
        <w:rPr>
          <w:lang w:val="es-ES_tradnl"/>
        </w:rPr>
        <w:t xml:space="preserve">conexos </w:t>
      </w:r>
      <w:r w:rsidRPr="0006314B">
        <w:rPr>
          <w:lang w:val="es-ES_tradnl"/>
        </w:rPr>
        <w:t xml:space="preserve">para permitir que el laboratorio funcione </w:t>
      </w:r>
      <w:r w:rsidR="00E626F1">
        <w:rPr>
          <w:lang w:val="es-ES_tradnl"/>
        </w:rPr>
        <w:t xml:space="preserve">en condiciones de seguridad </w:t>
      </w:r>
      <w:r w:rsidRPr="0006314B">
        <w:rPr>
          <w:lang w:val="es-ES_tradnl"/>
        </w:rPr>
        <w:t>y cumpla con las nuevas normas de ensayo requeridas (USD 30</w:t>
      </w:r>
      <w:r w:rsidR="00E626F1">
        <w:rPr>
          <w:lang w:val="es-ES_tradnl"/>
        </w:rPr>
        <w:t>.</w:t>
      </w:r>
      <w:r w:rsidRPr="0006314B">
        <w:rPr>
          <w:lang w:val="es-ES_tradnl"/>
        </w:rPr>
        <w:t xml:space="preserve">000); iii) </w:t>
      </w:r>
      <w:r w:rsidR="00E626F1">
        <w:rPr>
          <w:lang w:val="es-ES_tradnl"/>
        </w:rPr>
        <w:t>c</w:t>
      </w:r>
      <w:r w:rsidRPr="0006314B">
        <w:rPr>
          <w:lang w:val="es-ES_tradnl"/>
        </w:rPr>
        <w:t>apacitar al personal en el funcionamiento seguro de los laboratorios calorimétricos (</w:t>
      </w:r>
      <w:r w:rsidR="00E626F1">
        <w:rPr>
          <w:lang w:val="es-ES_tradnl"/>
        </w:rPr>
        <w:t xml:space="preserve">USD </w:t>
      </w:r>
      <w:r w:rsidRPr="0006314B">
        <w:rPr>
          <w:lang w:val="es-ES_tradnl"/>
        </w:rPr>
        <w:t>5.000</w:t>
      </w:r>
      <w:r w:rsidR="0006314B" w:rsidRPr="0006314B">
        <w:rPr>
          <w:lang w:val="es-ES_tradnl"/>
        </w:rPr>
        <w:t>)</w:t>
      </w:r>
      <w:r w:rsidRPr="0006314B">
        <w:rPr>
          <w:lang w:val="es-ES_tradnl"/>
        </w:rPr>
        <w:t xml:space="preserve">; iv) </w:t>
      </w:r>
      <w:r w:rsidR="00E626F1">
        <w:rPr>
          <w:lang w:val="es-ES_tradnl"/>
        </w:rPr>
        <w:t>o</w:t>
      </w:r>
      <w:r w:rsidRPr="0006314B">
        <w:rPr>
          <w:lang w:val="es-ES_tradnl"/>
        </w:rPr>
        <w:t>rganizar un viaje de estudios para dos representantes a un laboratorio de referencia en Europa (</w:t>
      </w:r>
      <w:r w:rsidR="00E626F1">
        <w:rPr>
          <w:lang w:val="es-ES_tradnl"/>
        </w:rPr>
        <w:t xml:space="preserve">USD </w:t>
      </w:r>
      <w:r w:rsidRPr="0006314B">
        <w:rPr>
          <w:lang w:val="es-ES_tradnl"/>
        </w:rPr>
        <w:t>5.000</w:t>
      </w:r>
      <w:r w:rsidR="0006314B" w:rsidRPr="0006314B">
        <w:rPr>
          <w:lang w:val="es-ES_tradnl"/>
        </w:rPr>
        <w:t>)</w:t>
      </w:r>
      <w:r w:rsidRPr="0006314B">
        <w:rPr>
          <w:lang w:val="es-ES_tradnl"/>
        </w:rPr>
        <w:t>;</w:t>
      </w:r>
    </w:p>
    <w:p w14:paraId="68668A9A" w14:textId="42005D05" w:rsidR="00C43E9D" w:rsidRPr="0006314B" w:rsidRDefault="00C43E9D" w:rsidP="00C43E9D">
      <w:pPr>
        <w:pStyle w:val="Heading2"/>
        <w:numPr>
          <w:ilvl w:val="1"/>
          <w:numId w:val="1"/>
        </w:numPr>
        <w:rPr>
          <w:lang w:val="es-ES_tradnl"/>
        </w:rPr>
      </w:pPr>
      <w:r w:rsidRPr="0006314B">
        <w:rPr>
          <w:i/>
          <w:iCs/>
          <w:lang w:val="es-ES_tradnl"/>
        </w:rPr>
        <w:t>Sensibilización y extensión (</w:t>
      </w:r>
      <w:r w:rsidR="00E626F1">
        <w:rPr>
          <w:i/>
          <w:iCs/>
          <w:lang w:val="es-ES_tradnl"/>
        </w:rPr>
        <w:t xml:space="preserve">USD </w:t>
      </w:r>
      <w:r w:rsidRPr="0006314B">
        <w:rPr>
          <w:i/>
          <w:iCs/>
          <w:lang w:val="es-ES_tradnl"/>
        </w:rPr>
        <w:t>60.500</w:t>
      </w:r>
      <w:r w:rsidR="0006314B" w:rsidRPr="0006314B">
        <w:rPr>
          <w:i/>
          <w:iCs/>
          <w:lang w:val="es-ES_tradnl"/>
        </w:rPr>
        <w:t>)</w:t>
      </w:r>
      <w:r w:rsidRPr="0006314B">
        <w:rPr>
          <w:lang w:val="es-ES_tradnl"/>
        </w:rPr>
        <w:t xml:space="preserve">: i) </w:t>
      </w:r>
      <w:r w:rsidR="00E626F1">
        <w:rPr>
          <w:lang w:val="es-ES_tradnl"/>
        </w:rPr>
        <w:t>o</w:t>
      </w:r>
      <w:r w:rsidRPr="0006314B">
        <w:rPr>
          <w:lang w:val="es-ES_tradnl"/>
        </w:rPr>
        <w:t xml:space="preserve">rganización de tres eventos sobre eficiencia energética dirigidos a 200 representantes de usuarios finales de grandes sistemas de refrigeración y </w:t>
      </w:r>
      <w:r w:rsidR="00984DF0">
        <w:rPr>
          <w:lang w:val="es-ES_tradnl"/>
        </w:rPr>
        <w:t xml:space="preserve">climatización </w:t>
      </w:r>
      <w:r w:rsidRPr="0006314B">
        <w:rPr>
          <w:lang w:val="es-ES_tradnl"/>
        </w:rPr>
        <w:t xml:space="preserve">en los sectores comercial e industrial, y producción y distribución </w:t>
      </w:r>
      <w:r w:rsidR="000D5FAE" w:rsidRPr="0006314B">
        <w:rPr>
          <w:lang w:val="es-ES_tradnl"/>
        </w:rPr>
        <w:t xml:space="preserve">entre los participantes </w:t>
      </w:r>
      <w:r w:rsidRPr="0006314B">
        <w:rPr>
          <w:lang w:val="es-ES_tradnl"/>
        </w:rPr>
        <w:t>de 1.000 folletos y otros materiales similares (</w:t>
      </w:r>
      <w:r w:rsidR="000D5FAE">
        <w:rPr>
          <w:lang w:val="es-ES_tradnl"/>
        </w:rPr>
        <w:t xml:space="preserve">USD </w:t>
      </w:r>
      <w:r w:rsidRPr="0006314B">
        <w:rPr>
          <w:lang w:val="es-ES_tradnl"/>
        </w:rPr>
        <w:t>37.500</w:t>
      </w:r>
      <w:r w:rsidR="0006314B" w:rsidRPr="0006314B">
        <w:rPr>
          <w:lang w:val="es-ES_tradnl"/>
        </w:rPr>
        <w:t>)</w:t>
      </w:r>
      <w:r w:rsidRPr="0006314B">
        <w:rPr>
          <w:lang w:val="es-ES_tradnl"/>
        </w:rPr>
        <w:t xml:space="preserve">; ii) organización de dos eventos de sensibilización pública para importadores y distribuidores de equipos </w:t>
      </w:r>
      <w:r w:rsidR="000D5FAE">
        <w:rPr>
          <w:lang w:val="es-ES_tradnl"/>
        </w:rPr>
        <w:t xml:space="preserve">domésticos </w:t>
      </w:r>
      <w:r w:rsidRPr="0006314B">
        <w:rPr>
          <w:lang w:val="es-ES_tradnl"/>
        </w:rPr>
        <w:t>y pequeños equipos comerciales</w:t>
      </w:r>
      <w:r w:rsidR="000D5FAE">
        <w:rPr>
          <w:lang w:val="es-ES_tradnl"/>
        </w:rPr>
        <w:t xml:space="preserve"> </w:t>
      </w:r>
      <w:r w:rsidR="000D5FAE" w:rsidRPr="0006314B">
        <w:rPr>
          <w:lang w:val="es-ES_tradnl"/>
        </w:rPr>
        <w:t>de refrigeración y climatización</w:t>
      </w:r>
      <w:r w:rsidRPr="0006314B">
        <w:rPr>
          <w:lang w:val="es-ES_tradnl"/>
        </w:rPr>
        <w:t xml:space="preserve">, y producción y distribución de 500 folletos para </w:t>
      </w:r>
      <w:r w:rsidR="00984DF0">
        <w:rPr>
          <w:lang w:val="es-ES_tradnl"/>
        </w:rPr>
        <w:t xml:space="preserve">que dichos </w:t>
      </w:r>
      <w:r w:rsidRPr="0006314B">
        <w:rPr>
          <w:lang w:val="es-ES_tradnl"/>
        </w:rPr>
        <w:t xml:space="preserve">distribuidores puedan </w:t>
      </w:r>
      <w:r w:rsidR="000D5FAE">
        <w:rPr>
          <w:lang w:val="es-ES_tradnl"/>
        </w:rPr>
        <w:t xml:space="preserve">repartir </w:t>
      </w:r>
      <w:r w:rsidRPr="0006314B">
        <w:rPr>
          <w:lang w:val="es-ES_tradnl"/>
        </w:rPr>
        <w:t xml:space="preserve">este material </w:t>
      </w:r>
      <w:r w:rsidR="00984DF0">
        <w:rPr>
          <w:lang w:val="es-ES_tradnl"/>
        </w:rPr>
        <w:t>entre</w:t>
      </w:r>
      <w:r w:rsidRPr="0006314B">
        <w:rPr>
          <w:lang w:val="es-ES_tradnl"/>
        </w:rPr>
        <w:t xml:space="preserve"> los usuarios finales (</w:t>
      </w:r>
      <w:r w:rsidR="000D5FAE">
        <w:rPr>
          <w:lang w:val="es-ES_tradnl"/>
        </w:rPr>
        <w:t xml:space="preserve">USD </w:t>
      </w:r>
      <w:r w:rsidRPr="0006314B">
        <w:rPr>
          <w:lang w:val="es-ES_tradnl"/>
        </w:rPr>
        <w:t>23</w:t>
      </w:r>
      <w:r w:rsidR="000D5FAE">
        <w:rPr>
          <w:lang w:val="es-ES_tradnl"/>
        </w:rPr>
        <w:t>.</w:t>
      </w:r>
      <w:r w:rsidRPr="0006314B">
        <w:rPr>
          <w:lang w:val="es-ES_tradnl"/>
        </w:rPr>
        <w:t>000</w:t>
      </w:r>
      <w:r w:rsidR="0006314B" w:rsidRPr="0006314B">
        <w:rPr>
          <w:lang w:val="es-ES_tradnl"/>
        </w:rPr>
        <w:t>)</w:t>
      </w:r>
      <w:r w:rsidRPr="0006314B">
        <w:rPr>
          <w:lang w:val="es-ES_tradnl"/>
        </w:rPr>
        <w:t>; y</w:t>
      </w:r>
    </w:p>
    <w:p w14:paraId="40E0370C" w14:textId="6CD2E34E" w:rsidR="00C43E9D" w:rsidRPr="0006314B" w:rsidRDefault="00C43E9D" w:rsidP="00C43E9D">
      <w:pPr>
        <w:pStyle w:val="Heading2"/>
        <w:numPr>
          <w:ilvl w:val="1"/>
          <w:numId w:val="1"/>
        </w:numPr>
        <w:rPr>
          <w:lang w:val="es-ES_tradnl"/>
        </w:rPr>
      </w:pPr>
      <w:r w:rsidRPr="0006314B">
        <w:rPr>
          <w:i/>
          <w:iCs/>
          <w:lang w:val="es-ES_tradnl"/>
        </w:rPr>
        <w:t xml:space="preserve">Gestión, </w:t>
      </w:r>
      <w:r w:rsidR="000D5FAE">
        <w:rPr>
          <w:i/>
          <w:iCs/>
          <w:lang w:val="es-ES_tradnl"/>
        </w:rPr>
        <w:t>supervisión</w:t>
      </w:r>
      <w:r w:rsidRPr="0006314B">
        <w:rPr>
          <w:i/>
          <w:iCs/>
          <w:lang w:val="es-ES_tradnl"/>
        </w:rPr>
        <w:t xml:space="preserve"> y </w:t>
      </w:r>
      <w:r w:rsidR="000D5FAE">
        <w:rPr>
          <w:i/>
          <w:iCs/>
          <w:lang w:val="es-ES_tradnl"/>
        </w:rPr>
        <w:t xml:space="preserve">presentación de informes sobre </w:t>
      </w:r>
      <w:r w:rsidRPr="0006314B">
        <w:rPr>
          <w:i/>
          <w:iCs/>
          <w:lang w:val="es-ES_tradnl"/>
        </w:rPr>
        <w:t>el proyecto (</w:t>
      </w:r>
      <w:r w:rsidR="000D5FAE">
        <w:rPr>
          <w:i/>
          <w:iCs/>
          <w:lang w:val="es-ES_tradnl"/>
        </w:rPr>
        <w:t xml:space="preserve">USD </w:t>
      </w:r>
      <w:r w:rsidRPr="0006314B">
        <w:rPr>
          <w:i/>
          <w:iCs/>
          <w:lang w:val="es-ES_tradnl"/>
        </w:rPr>
        <w:t>31.600</w:t>
      </w:r>
      <w:r w:rsidR="0006314B" w:rsidRPr="0006314B">
        <w:rPr>
          <w:i/>
          <w:iCs/>
          <w:lang w:val="es-ES_tradnl"/>
        </w:rPr>
        <w:t>)</w:t>
      </w:r>
      <w:r w:rsidRPr="0006314B">
        <w:rPr>
          <w:lang w:val="es-ES_tradnl"/>
        </w:rPr>
        <w:t xml:space="preserve">: En colaboración entre ONUDI y la ONO, los costos incluyen la contratación de un consultor del proyecto para coordinar las actividades, </w:t>
      </w:r>
      <w:r w:rsidR="0036570F">
        <w:rPr>
          <w:lang w:val="es-ES_tradnl"/>
        </w:rPr>
        <w:t xml:space="preserve">supervisar </w:t>
      </w:r>
      <w:r w:rsidRPr="0006314B">
        <w:rPr>
          <w:lang w:val="es-ES_tradnl"/>
        </w:rPr>
        <w:t xml:space="preserve">la ejecución, elaborar informes sobre </w:t>
      </w:r>
      <w:r w:rsidR="0036570F">
        <w:rPr>
          <w:lang w:val="es-ES_tradnl"/>
        </w:rPr>
        <w:t xml:space="preserve">el avance </w:t>
      </w:r>
      <w:r w:rsidRPr="0006314B">
        <w:rPr>
          <w:lang w:val="es-ES_tradnl"/>
        </w:rPr>
        <w:t>de l</w:t>
      </w:r>
      <w:r w:rsidR="0036570F">
        <w:rPr>
          <w:lang w:val="es-ES_tradnl"/>
        </w:rPr>
        <w:t xml:space="preserve">as actividades </w:t>
      </w:r>
      <w:r w:rsidRPr="0006314B">
        <w:rPr>
          <w:lang w:val="es-ES_tradnl"/>
        </w:rPr>
        <w:t xml:space="preserve">y un informe final </w:t>
      </w:r>
      <w:r w:rsidR="0036570F">
        <w:rPr>
          <w:lang w:val="es-ES_tradnl"/>
        </w:rPr>
        <w:t xml:space="preserve">sintetizado </w:t>
      </w:r>
      <w:r w:rsidRPr="0006314B">
        <w:rPr>
          <w:lang w:val="es-ES_tradnl"/>
        </w:rPr>
        <w:t>sobre los resultados del proyecto piloto (</w:t>
      </w:r>
      <w:r w:rsidR="0036570F">
        <w:rPr>
          <w:lang w:val="es-ES_tradnl"/>
        </w:rPr>
        <w:t xml:space="preserve">USD </w:t>
      </w:r>
      <w:r w:rsidRPr="0006314B">
        <w:rPr>
          <w:lang w:val="es-ES_tradnl"/>
        </w:rPr>
        <w:t>22.000</w:t>
      </w:r>
      <w:r w:rsidR="0006314B" w:rsidRPr="0006314B">
        <w:rPr>
          <w:lang w:val="es-ES_tradnl"/>
        </w:rPr>
        <w:t>)</w:t>
      </w:r>
      <w:r w:rsidRPr="0006314B">
        <w:rPr>
          <w:lang w:val="es-ES_tradnl"/>
        </w:rPr>
        <w:t>, gastos de viaje (</w:t>
      </w:r>
      <w:r w:rsidR="0036570F">
        <w:rPr>
          <w:lang w:val="es-ES_tradnl"/>
        </w:rPr>
        <w:t xml:space="preserve">USD </w:t>
      </w:r>
      <w:r w:rsidRPr="0006314B">
        <w:rPr>
          <w:lang w:val="es-ES_tradnl"/>
        </w:rPr>
        <w:t>6.000</w:t>
      </w:r>
      <w:r w:rsidR="0006314B" w:rsidRPr="0006314B">
        <w:rPr>
          <w:lang w:val="es-ES_tradnl"/>
        </w:rPr>
        <w:t>)</w:t>
      </w:r>
      <w:r w:rsidRPr="0006314B">
        <w:rPr>
          <w:lang w:val="es-ES_tradnl"/>
        </w:rPr>
        <w:t xml:space="preserve"> y costos operacionales (</w:t>
      </w:r>
      <w:r w:rsidR="0036570F">
        <w:rPr>
          <w:lang w:val="es-ES_tradnl"/>
        </w:rPr>
        <w:t xml:space="preserve">USD </w:t>
      </w:r>
      <w:r w:rsidRPr="0006314B">
        <w:rPr>
          <w:lang w:val="es-ES_tradnl"/>
        </w:rPr>
        <w:t>3.600</w:t>
      </w:r>
      <w:r w:rsidR="0006314B" w:rsidRPr="0006314B">
        <w:rPr>
          <w:lang w:val="es-ES_tradnl"/>
        </w:rPr>
        <w:t>)</w:t>
      </w:r>
      <w:r w:rsidRPr="0006314B">
        <w:rPr>
          <w:lang w:val="es-ES_tradnl"/>
        </w:rPr>
        <w:t>.</w:t>
      </w:r>
    </w:p>
    <w:p w14:paraId="74AC9FEC" w14:textId="17F8C913" w:rsidR="00C43E9D" w:rsidRPr="0006314B" w:rsidRDefault="000654D0" w:rsidP="00C43E9D">
      <w:pPr>
        <w:keepNext/>
        <w:rPr>
          <w:lang w:val="es-ES_tradnl"/>
        </w:rPr>
      </w:pPr>
      <w:r w:rsidRPr="0006314B">
        <w:rPr>
          <w:u w:val="single"/>
          <w:lang w:val="es-ES_tradnl"/>
        </w:rPr>
        <w:t>Costo</w:t>
      </w:r>
      <w:r w:rsidR="00C43E9D" w:rsidRPr="0006314B">
        <w:rPr>
          <w:u w:val="single"/>
          <w:lang w:val="es-ES_tradnl"/>
        </w:rPr>
        <w:t xml:space="preserve"> total del proyecto piloto</w:t>
      </w:r>
    </w:p>
    <w:p w14:paraId="1D801566" w14:textId="77777777" w:rsidR="00C43E9D" w:rsidRPr="0006314B" w:rsidRDefault="00C43E9D" w:rsidP="00C43E9D">
      <w:pPr>
        <w:keepNext/>
        <w:rPr>
          <w:lang w:val="es-ES_tradnl"/>
        </w:rPr>
      </w:pPr>
    </w:p>
    <w:p w14:paraId="55C1BCD9" w14:textId="22FE69B0" w:rsidR="00C43E9D" w:rsidRPr="0006314B" w:rsidRDefault="0036570F" w:rsidP="00984DF0">
      <w:pPr>
        <w:numPr>
          <w:ilvl w:val="0"/>
          <w:numId w:val="1"/>
        </w:numPr>
        <w:spacing w:after="360"/>
        <w:outlineLvl w:val="0"/>
        <w:rPr>
          <w:lang w:val="es-ES_tradnl"/>
        </w:rPr>
      </w:pPr>
      <w:r>
        <w:rPr>
          <w:lang w:val="es-ES_tradnl"/>
        </w:rPr>
        <w:t>La terminación del proyecto s</w:t>
      </w:r>
      <w:r w:rsidR="00C43E9D" w:rsidRPr="0006314B">
        <w:rPr>
          <w:lang w:val="es-ES_tradnl"/>
        </w:rPr>
        <w:t xml:space="preserve">e prevé en un plazo de 36 meses a partir de su aprobación, entre enero de 2026 y diciembre de 2028, </w:t>
      </w:r>
      <w:r>
        <w:rPr>
          <w:lang w:val="es-ES_tradnl"/>
        </w:rPr>
        <w:t xml:space="preserve">por </w:t>
      </w:r>
      <w:r w:rsidR="0006314B" w:rsidRPr="0006314B">
        <w:rPr>
          <w:lang w:val="es-ES_tradnl"/>
        </w:rPr>
        <w:t xml:space="preserve">un monto total de USD </w:t>
      </w:r>
      <w:r w:rsidR="00C43E9D" w:rsidRPr="0006314B">
        <w:rPr>
          <w:lang w:val="es-ES_tradnl"/>
        </w:rPr>
        <w:t>347.600,</w:t>
      </w:r>
      <w:r>
        <w:rPr>
          <w:lang w:val="es-ES_tradnl"/>
        </w:rPr>
        <w:t xml:space="preserve"> tal como se presentó </w:t>
      </w:r>
      <w:r w:rsidR="00C43E9D" w:rsidRPr="0006314B">
        <w:rPr>
          <w:lang w:val="es-ES_tradnl"/>
        </w:rPr>
        <w:t>inicialmente.</w:t>
      </w:r>
      <w:bookmarkEnd w:id="2"/>
      <w:bookmarkEnd w:id="3"/>
    </w:p>
    <w:p w14:paraId="0476C606" w14:textId="27232D8B" w:rsidR="00C43E9D" w:rsidRPr="00986EAE" w:rsidRDefault="00C43E9D" w:rsidP="00C43E9D">
      <w:pPr>
        <w:keepNext/>
        <w:jc w:val="center"/>
        <w:rPr>
          <w:b/>
          <w:bCs/>
          <w:caps/>
          <w:lang w:val="es-ES_tradnl"/>
        </w:rPr>
      </w:pPr>
      <w:r w:rsidRPr="00986EAE">
        <w:rPr>
          <w:b/>
          <w:bCs/>
          <w:caps/>
          <w:lang w:val="es-ES_tradnl"/>
        </w:rPr>
        <w:t xml:space="preserve">observaciones y recomendación de la </w:t>
      </w:r>
      <w:r w:rsidR="0006314B" w:rsidRPr="00986EAE">
        <w:rPr>
          <w:b/>
          <w:bCs/>
          <w:caps/>
          <w:lang w:val="es-ES_tradnl"/>
        </w:rPr>
        <w:t>Secretaría</w:t>
      </w:r>
    </w:p>
    <w:p w14:paraId="5B978AF3" w14:textId="77777777" w:rsidR="00C43E9D" w:rsidRPr="0006314B" w:rsidRDefault="00C43E9D" w:rsidP="00C43E9D">
      <w:pPr>
        <w:keepNext/>
        <w:rPr>
          <w:b/>
          <w:bCs/>
          <w:lang w:val="es-ES_tradnl"/>
        </w:rPr>
      </w:pPr>
    </w:p>
    <w:p w14:paraId="5FBA8403" w14:textId="5079B079" w:rsidR="00C43E9D" w:rsidRPr="0006314B" w:rsidRDefault="0006314B" w:rsidP="00C43E9D">
      <w:pPr>
        <w:keepNext/>
        <w:rPr>
          <w:b/>
          <w:bCs/>
          <w:lang w:val="es-ES_tradnl"/>
        </w:rPr>
      </w:pPr>
      <w:r w:rsidRPr="0006314B">
        <w:rPr>
          <w:b/>
          <w:bCs/>
          <w:lang w:val="es-ES_tradnl"/>
        </w:rPr>
        <w:t>OBSERVACIONES</w:t>
      </w:r>
    </w:p>
    <w:p w14:paraId="11674AF9" w14:textId="1C064FC1" w:rsidR="00C43E9D" w:rsidRPr="0006314B" w:rsidRDefault="00C43E9D" w:rsidP="00C43E9D">
      <w:pPr>
        <w:numPr>
          <w:ilvl w:val="0"/>
          <w:numId w:val="1"/>
        </w:numPr>
        <w:spacing w:before="240" w:after="240"/>
        <w:outlineLvl w:val="0"/>
        <w:rPr>
          <w:lang w:val="es-ES_tradnl"/>
        </w:rPr>
      </w:pPr>
      <w:r w:rsidRPr="0006314B">
        <w:rPr>
          <w:lang w:val="es-ES_tradnl"/>
        </w:rPr>
        <w:t xml:space="preserve">La </w:t>
      </w:r>
      <w:r w:rsidR="0006314B" w:rsidRPr="0006314B">
        <w:rPr>
          <w:lang w:val="es-ES_tradnl"/>
        </w:rPr>
        <w:t>Secretaría</w:t>
      </w:r>
      <w:r w:rsidRPr="0006314B">
        <w:rPr>
          <w:lang w:val="es-ES_tradnl"/>
        </w:rPr>
        <w:t xml:space="preserve"> </w:t>
      </w:r>
      <w:r w:rsidR="0036570F">
        <w:rPr>
          <w:lang w:val="es-ES_tradnl"/>
        </w:rPr>
        <w:t xml:space="preserve">examinó </w:t>
      </w:r>
      <w:r w:rsidRPr="0006314B">
        <w:rPr>
          <w:lang w:val="es-ES_tradnl"/>
        </w:rPr>
        <w:t>la propuesta de proyecto a la luz de las actividades y criterios descritos en las decisiones 89/6 y 91/65, así como de las que se están llevando a cabo en la etapa I del PAK.</w:t>
      </w:r>
    </w:p>
    <w:p w14:paraId="42B3EACE" w14:textId="77777777" w:rsidR="00C43E9D" w:rsidRPr="0006314B" w:rsidRDefault="00C43E9D" w:rsidP="00C43E9D">
      <w:pPr>
        <w:keepNext/>
        <w:spacing w:before="240" w:after="240"/>
        <w:rPr>
          <w:u w:val="single"/>
          <w:lang w:val="es-ES_tradnl"/>
        </w:rPr>
      </w:pPr>
      <w:r w:rsidRPr="0006314B">
        <w:rPr>
          <w:u w:val="single"/>
          <w:lang w:val="es-ES_tradnl"/>
        </w:rPr>
        <w:t>Admisibilidad en virtud de la decisión 91/65</w:t>
      </w:r>
    </w:p>
    <w:p w14:paraId="02CDE941" w14:textId="0BC6BDB8" w:rsidR="0006314B" w:rsidRPr="0006314B" w:rsidRDefault="00C43E9D" w:rsidP="00C43E9D">
      <w:pPr>
        <w:numPr>
          <w:ilvl w:val="0"/>
          <w:numId w:val="1"/>
        </w:numPr>
        <w:spacing w:after="240"/>
        <w:outlineLvl w:val="0"/>
        <w:rPr>
          <w:lang w:val="es-ES_tradnl"/>
        </w:rPr>
      </w:pPr>
      <w:r w:rsidRPr="0006314B">
        <w:rPr>
          <w:lang w:val="es-ES_tradnl"/>
        </w:rPr>
        <w:t>De conformidad con lo dispuesto en la decisión 91/65</w:t>
      </w:r>
      <w:r w:rsidR="000654D0" w:rsidRPr="0006314B">
        <w:rPr>
          <w:lang w:val="es-ES_tradnl"/>
        </w:rPr>
        <w:t xml:space="preserve"> b) iv)</w:t>
      </w:r>
      <w:r w:rsidRPr="0006314B">
        <w:rPr>
          <w:lang w:val="es-ES_tradnl"/>
        </w:rPr>
        <w:t xml:space="preserve">, el Gobierno de Marruecos </w:t>
      </w:r>
      <w:r w:rsidR="002D4426">
        <w:rPr>
          <w:lang w:val="es-ES_tradnl"/>
        </w:rPr>
        <w:t xml:space="preserve">confirmó </w:t>
      </w:r>
      <w:r w:rsidRPr="0006314B">
        <w:rPr>
          <w:lang w:val="es-ES_tradnl"/>
        </w:rPr>
        <w:t>que</w:t>
      </w:r>
      <w:r w:rsidR="00535DE3">
        <w:rPr>
          <w:lang w:val="es-ES_tradnl"/>
        </w:rPr>
        <w:t>,</w:t>
      </w:r>
      <w:r w:rsidRPr="0006314B">
        <w:rPr>
          <w:lang w:val="es-ES_tradnl"/>
        </w:rPr>
        <w:t xml:space="preserve"> si el país ha movilizado o moviliza</w:t>
      </w:r>
      <w:r w:rsidR="002D4426">
        <w:rPr>
          <w:lang w:val="es-ES_tradnl"/>
        </w:rPr>
        <w:t>se</w:t>
      </w:r>
      <w:r w:rsidRPr="0006314B">
        <w:rPr>
          <w:lang w:val="es-ES_tradnl"/>
        </w:rPr>
        <w:t xml:space="preserve"> financiamiento de </w:t>
      </w:r>
      <w:r w:rsidR="002D4426">
        <w:rPr>
          <w:lang w:val="es-ES_tradnl"/>
        </w:rPr>
        <w:t xml:space="preserve">otras </w:t>
      </w:r>
      <w:r w:rsidRPr="0006314B">
        <w:rPr>
          <w:lang w:val="es-ES_tradnl"/>
        </w:rPr>
        <w:t xml:space="preserve">fuentes distintas del Fondo Multilateral para </w:t>
      </w:r>
      <w:r w:rsidR="0006314B" w:rsidRPr="0006314B">
        <w:rPr>
          <w:lang w:val="es-ES_tradnl"/>
        </w:rPr>
        <w:t>componentes ecoenergéticos</w:t>
      </w:r>
      <w:r w:rsidRPr="0006314B">
        <w:rPr>
          <w:lang w:val="es-ES_tradnl"/>
        </w:rPr>
        <w:t xml:space="preserve"> durante la reducción de los HFC, el proyecto no dará lugar a la </w:t>
      </w:r>
      <w:r w:rsidRPr="0006314B">
        <w:rPr>
          <w:lang w:val="es-ES_tradnl"/>
        </w:rPr>
        <w:lastRenderedPageBreak/>
        <w:t>duplicación de actividades entre las financiadas por el Fondo Multilateral y las financiadas por otras fuentes; que la información sobre los avances, los resultados y las principales enseñanzas del proyecto se pondrá a disposición, según proceda; y que la fecha de término del proyecto se fijará en un plazo máximo de 36 meses a partir de la fecha de aprobación por</w:t>
      </w:r>
      <w:r w:rsidR="00AA4749">
        <w:rPr>
          <w:lang w:val="es-ES_tradnl"/>
        </w:rPr>
        <w:t xml:space="preserve"> parte d</w:t>
      </w:r>
      <w:r w:rsidRPr="0006314B">
        <w:rPr>
          <w:lang w:val="es-ES_tradnl"/>
        </w:rPr>
        <w:t>el Comité Ejecutivo y que</w:t>
      </w:r>
      <w:r w:rsidR="00AA4749">
        <w:rPr>
          <w:lang w:val="es-ES_tradnl"/>
        </w:rPr>
        <w:t>,</w:t>
      </w:r>
      <w:r w:rsidRPr="0006314B">
        <w:rPr>
          <w:lang w:val="es-ES_tradnl"/>
        </w:rPr>
        <w:t xml:space="preserve"> </w:t>
      </w:r>
      <w:r w:rsidR="00AA4749" w:rsidRPr="0006314B">
        <w:rPr>
          <w:lang w:val="es-ES_tradnl"/>
        </w:rPr>
        <w:t>en un plazo de seis meses a partir de la fecha de término del proyecto</w:t>
      </w:r>
      <w:r w:rsidR="00AA4749">
        <w:rPr>
          <w:lang w:val="es-ES_tradnl"/>
        </w:rPr>
        <w:t>,</w:t>
      </w:r>
      <w:r w:rsidR="00AA4749" w:rsidRPr="0006314B">
        <w:rPr>
          <w:lang w:val="es-ES_tradnl"/>
        </w:rPr>
        <w:t xml:space="preserve"> </w:t>
      </w:r>
      <w:r w:rsidRPr="0006314B">
        <w:rPr>
          <w:lang w:val="es-ES_tradnl"/>
        </w:rPr>
        <w:t>se presentará un informe detallado del proyecto a</w:t>
      </w:r>
      <w:r w:rsidR="00AA4749">
        <w:rPr>
          <w:lang w:val="es-ES_tradnl"/>
        </w:rPr>
        <w:t xml:space="preserve"> dicho </w:t>
      </w:r>
      <w:r w:rsidRPr="0006314B">
        <w:rPr>
          <w:lang w:val="es-ES_tradnl"/>
        </w:rPr>
        <w:t>Comité.</w:t>
      </w:r>
    </w:p>
    <w:p w14:paraId="3E076B6B" w14:textId="7E8F9AE0" w:rsidR="00C43E9D" w:rsidRPr="0006314B" w:rsidRDefault="00C43E9D" w:rsidP="00C43E9D">
      <w:pPr>
        <w:keepNext/>
        <w:keepLines/>
        <w:rPr>
          <w:rFonts w:eastAsia="Aptos"/>
          <w:u w:val="single"/>
          <w:lang w:val="es-ES_tradnl"/>
        </w:rPr>
      </w:pPr>
      <w:r w:rsidRPr="0006314B">
        <w:rPr>
          <w:rFonts w:eastAsia="Aptos"/>
          <w:u w:val="single"/>
          <w:lang w:val="es-ES_tradnl"/>
        </w:rPr>
        <w:t xml:space="preserve">Marco reglamentario, </w:t>
      </w:r>
      <w:r w:rsidR="00C83BFD">
        <w:rPr>
          <w:rFonts w:eastAsia="Aptos"/>
          <w:u w:val="single"/>
          <w:lang w:val="es-ES_tradnl"/>
        </w:rPr>
        <w:t>institucional y de políticas</w:t>
      </w:r>
    </w:p>
    <w:p w14:paraId="3DB0CE73" w14:textId="77777777" w:rsidR="00C43E9D" w:rsidRPr="0006314B" w:rsidRDefault="00C43E9D" w:rsidP="00C43E9D">
      <w:pPr>
        <w:keepNext/>
        <w:rPr>
          <w:u w:val="single"/>
          <w:lang w:val="es-ES_tradnl"/>
        </w:rPr>
      </w:pPr>
    </w:p>
    <w:p w14:paraId="42ECDECE" w14:textId="1D692B15" w:rsidR="00C43E9D" w:rsidRPr="00E23EAE" w:rsidRDefault="00C43E9D" w:rsidP="00C43E9D">
      <w:pPr>
        <w:pStyle w:val="Heading1"/>
        <w:numPr>
          <w:ilvl w:val="0"/>
          <w:numId w:val="1"/>
        </w:numPr>
        <w:rPr>
          <w:color w:val="000000"/>
          <w:lang w:val="es-ES_tradnl"/>
        </w:rPr>
      </w:pPr>
      <w:r w:rsidRPr="0006314B">
        <w:rPr>
          <w:lang w:val="es-ES_tradnl"/>
        </w:rPr>
        <w:t xml:space="preserve">La </w:t>
      </w:r>
      <w:r w:rsidR="0006314B" w:rsidRPr="0006314B">
        <w:rPr>
          <w:lang w:val="es-ES_tradnl"/>
        </w:rPr>
        <w:t>Secretaría</w:t>
      </w:r>
      <w:r w:rsidRPr="0006314B">
        <w:rPr>
          <w:lang w:val="es-ES_tradnl"/>
        </w:rPr>
        <w:t xml:space="preserve"> preguntó por las capacidades y el nivel de eficiencia energética establecidos por las normas mínimas de eficiencia energética nacionales.</w:t>
      </w:r>
      <w:r w:rsidR="00754547">
        <w:rPr>
          <w:lang w:val="es-ES_tradnl"/>
        </w:rPr>
        <w:t xml:space="preserve"> La</w:t>
      </w:r>
      <w:r w:rsidRPr="0006314B">
        <w:rPr>
          <w:lang w:val="es-ES_tradnl"/>
        </w:rPr>
        <w:t xml:space="preserve"> ONUDI proporcionó información actualizada</w:t>
      </w:r>
      <w:r w:rsidR="00754547">
        <w:rPr>
          <w:lang w:val="es-ES_tradnl"/>
        </w:rPr>
        <w:t xml:space="preserve"> y</w:t>
      </w:r>
      <w:r w:rsidRPr="0006314B">
        <w:rPr>
          <w:lang w:val="es-ES_tradnl"/>
        </w:rPr>
        <w:t xml:space="preserve"> detallada que muestra que las normas mínimas de eficiencia energética nacionales cubren </w:t>
      </w:r>
      <w:r w:rsidRPr="0006314B">
        <w:rPr>
          <w:color w:val="000000"/>
          <w:lang w:val="es-ES_tradnl"/>
        </w:rPr>
        <w:t xml:space="preserve">los equipos </w:t>
      </w:r>
      <w:r w:rsidR="00E81A29">
        <w:rPr>
          <w:color w:val="000000"/>
          <w:lang w:val="es-ES_tradnl"/>
        </w:rPr>
        <w:t xml:space="preserve">de climatización </w:t>
      </w:r>
      <w:r w:rsidRPr="0006314B">
        <w:rPr>
          <w:color w:val="000000"/>
          <w:lang w:val="es-ES_tradnl"/>
        </w:rPr>
        <w:t xml:space="preserve">aire-aire con una capacidad de hasta 12 kW, aplicándose el </w:t>
      </w:r>
      <w:r w:rsidR="00B3097F">
        <w:rPr>
          <w:color w:val="000000"/>
          <w:lang w:val="es-ES_tradnl"/>
        </w:rPr>
        <w:t>IEE</w:t>
      </w:r>
      <w:r w:rsidRPr="0006314B">
        <w:rPr>
          <w:rStyle w:val="FootnoteReference"/>
          <w:color w:val="000000"/>
          <w:lang w:val="es-ES_tradnl"/>
        </w:rPr>
        <w:footnoteReference w:id="5"/>
      </w:r>
      <w:r w:rsidRPr="0006314B">
        <w:rPr>
          <w:color w:val="000000"/>
          <w:lang w:val="es-ES_tradnl"/>
        </w:rPr>
        <w:t xml:space="preserve"> a los equipos de climatización </w:t>
      </w:r>
      <w:r w:rsidRPr="00E23EAE">
        <w:rPr>
          <w:color w:val="000000"/>
          <w:lang w:val="es-ES_tradnl"/>
        </w:rPr>
        <w:t xml:space="preserve">portátil, mientras que el </w:t>
      </w:r>
      <w:r w:rsidR="00CE4B5A" w:rsidRPr="00E23EAE">
        <w:rPr>
          <w:color w:val="000000"/>
          <w:lang w:val="es-ES_tradnl"/>
        </w:rPr>
        <w:t>IEEE</w:t>
      </w:r>
      <w:r w:rsidRPr="00E23EAE">
        <w:rPr>
          <w:rStyle w:val="FootnoteReference"/>
          <w:color w:val="000000"/>
          <w:lang w:val="es-ES_tradnl"/>
        </w:rPr>
        <w:footnoteReference w:id="6"/>
      </w:r>
      <w:r w:rsidRPr="00E23EAE">
        <w:rPr>
          <w:color w:val="000000"/>
          <w:lang w:val="es-ES_tradnl"/>
        </w:rPr>
        <w:t xml:space="preserve"> se aplica a todos los </w:t>
      </w:r>
      <w:r w:rsidR="00E23EAE" w:rsidRPr="00E23EAE">
        <w:rPr>
          <w:color w:val="000000"/>
          <w:lang w:val="es-ES_tradnl"/>
        </w:rPr>
        <w:t xml:space="preserve">otros </w:t>
      </w:r>
      <w:r w:rsidRPr="00E23EAE">
        <w:rPr>
          <w:color w:val="000000"/>
          <w:lang w:val="es-ES_tradnl"/>
        </w:rPr>
        <w:t xml:space="preserve">tipos de equipos de climatización, alcanzando niveles de 2,6 para los equipos portátiles y de hasta 4,6 para </w:t>
      </w:r>
      <w:r w:rsidR="00E23EAE" w:rsidRPr="00E23EAE">
        <w:rPr>
          <w:color w:val="000000"/>
          <w:lang w:val="es-ES_tradnl"/>
        </w:rPr>
        <w:t xml:space="preserve">los </w:t>
      </w:r>
      <w:r w:rsidRPr="00E23EAE">
        <w:rPr>
          <w:color w:val="000000"/>
          <w:lang w:val="es-ES_tradnl"/>
        </w:rPr>
        <w:t xml:space="preserve">otros tipos, en un plan de ejecución en dos etapas. Las normas mínimas de eficiencia energética nacionales cubren </w:t>
      </w:r>
      <w:r w:rsidR="00E81A29" w:rsidRPr="00E23EAE">
        <w:rPr>
          <w:color w:val="000000"/>
          <w:lang w:val="es-ES_tradnl"/>
        </w:rPr>
        <w:t xml:space="preserve">también </w:t>
      </w:r>
      <w:r w:rsidRPr="00E23EAE">
        <w:rPr>
          <w:color w:val="000000"/>
          <w:lang w:val="es-ES_tradnl"/>
        </w:rPr>
        <w:t>la refrigeración residencial con capacidades que oscilan entre 10 y 1</w:t>
      </w:r>
      <w:r w:rsidR="00E81A29" w:rsidRPr="00E23EAE">
        <w:rPr>
          <w:color w:val="000000"/>
          <w:lang w:val="es-ES_tradnl"/>
        </w:rPr>
        <w:t>.</w:t>
      </w:r>
      <w:r w:rsidRPr="00E23EAE">
        <w:rPr>
          <w:color w:val="000000"/>
          <w:lang w:val="es-ES_tradnl"/>
        </w:rPr>
        <w:t xml:space="preserve">500 litros, pero utilizando el índice mínimo de eficiencia energética como referencia de medición, pasando de menos de 55 </w:t>
      </w:r>
      <w:r w:rsidR="00CD616B" w:rsidRPr="00E23EAE">
        <w:rPr>
          <w:color w:val="000000"/>
          <w:lang w:val="es-ES_tradnl"/>
        </w:rPr>
        <w:t>IEE</w:t>
      </w:r>
      <w:r w:rsidRPr="00E23EAE">
        <w:rPr>
          <w:color w:val="000000"/>
          <w:lang w:val="es-ES_tradnl"/>
        </w:rPr>
        <w:t xml:space="preserve"> en el primer año de ejecución a menos de 42 </w:t>
      </w:r>
      <w:r w:rsidR="00CD616B" w:rsidRPr="00E23EAE">
        <w:rPr>
          <w:color w:val="000000"/>
          <w:lang w:val="es-ES_tradnl"/>
        </w:rPr>
        <w:t>IEE</w:t>
      </w:r>
      <w:r w:rsidRPr="00E23EAE">
        <w:rPr>
          <w:color w:val="000000"/>
          <w:lang w:val="es-ES_tradnl"/>
        </w:rPr>
        <w:t xml:space="preserve"> en el tercer año.</w:t>
      </w:r>
    </w:p>
    <w:p w14:paraId="142C5430" w14:textId="66A69553" w:rsidR="00C43E9D" w:rsidRPr="0006314B" w:rsidRDefault="00C43E9D" w:rsidP="00C43E9D">
      <w:pPr>
        <w:pStyle w:val="Heading1"/>
        <w:numPr>
          <w:ilvl w:val="0"/>
          <w:numId w:val="1"/>
        </w:numPr>
        <w:rPr>
          <w:lang w:val="es-ES_tradnl"/>
        </w:rPr>
      </w:pPr>
      <w:r w:rsidRPr="0006314B">
        <w:rPr>
          <w:lang w:val="es-ES_tradnl"/>
        </w:rPr>
        <w:t xml:space="preserve">La </w:t>
      </w:r>
      <w:r w:rsidR="0006314B" w:rsidRPr="0006314B">
        <w:rPr>
          <w:lang w:val="es-ES_tradnl"/>
        </w:rPr>
        <w:t>Secretaría</w:t>
      </w:r>
      <w:r w:rsidRPr="0006314B">
        <w:rPr>
          <w:lang w:val="es-ES_tradnl"/>
        </w:rPr>
        <w:t xml:space="preserve"> también preguntó si las normas mínimas de eficiencia energética establecidas están respaldadas por un programa de etiquetado y </w:t>
      </w:r>
      <w:r w:rsidR="00E81A29">
        <w:rPr>
          <w:lang w:val="es-ES_tradnl"/>
        </w:rPr>
        <w:t xml:space="preserve">de qué manera </w:t>
      </w:r>
      <w:r w:rsidRPr="0006314B">
        <w:rPr>
          <w:lang w:val="es-ES_tradnl"/>
        </w:rPr>
        <w:t xml:space="preserve">el Gobierno de Marruecos </w:t>
      </w:r>
      <w:r w:rsidR="00E81A29" w:rsidRPr="0006314B">
        <w:rPr>
          <w:lang w:val="es-ES_tradnl"/>
        </w:rPr>
        <w:t xml:space="preserve">pretende </w:t>
      </w:r>
      <w:r w:rsidRPr="0006314B">
        <w:rPr>
          <w:lang w:val="es-ES_tradnl"/>
        </w:rPr>
        <w:t>hacer cumplir su</w:t>
      </w:r>
      <w:r w:rsidR="00E81A29">
        <w:rPr>
          <w:lang w:val="es-ES_tradnl"/>
        </w:rPr>
        <w:t>s reglamentaciones</w:t>
      </w:r>
      <w:r w:rsidRPr="0006314B">
        <w:rPr>
          <w:color w:val="000000"/>
          <w:lang w:val="es-ES_tradnl"/>
        </w:rPr>
        <w:t xml:space="preserve">. La ONUDI respondió que el etiquetado de los productos eléctricos y los electrodomésticos se estableció en 2012 mediante la norma NM14.2.300, </w:t>
      </w:r>
      <w:r w:rsidR="0006314B" w:rsidRPr="0006314B">
        <w:rPr>
          <w:color w:val="000000"/>
          <w:lang w:val="es-ES_tradnl"/>
        </w:rPr>
        <w:t>actualizad</w:t>
      </w:r>
      <w:r w:rsidRPr="0006314B">
        <w:rPr>
          <w:color w:val="000000"/>
          <w:lang w:val="es-ES_tradnl"/>
        </w:rPr>
        <w:t xml:space="preserve">a en 2018 y acompañada de las normas específicas 14.2.301 y 14.2.302 para </w:t>
      </w:r>
      <w:r w:rsidR="00E81A29">
        <w:rPr>
          <w:color w:val="000000"/>
          <w:lang w:val="es-ES_tradnl"/>
        </w:rPr>
        <w:t xml:space="preserve">llevar a la práctica </w:t>
      </w:r>
      <w:r w:rsidRPr="0006314B">
        <w:rPr>
          <w:color w:val="000000"/>
          <w:lang w:val="es-ES_tradnl"/>
        </w:rPr>
        <w:t xml:space="preserve">el etiquetado de los refrigeradores y los climatizadores, respectivamente. </w:t>
      </w:r>
      <w:r w:rsidR="00E81A29">
        <w:rPr>
          <w:color w:val="000000"/>
          <w:lang w:val="es-ES_tradnl"/>
        </w:rPr>
        <w:t>E</w:t>
      </w:r>
      <w:r w:rsidR="00E81A29" w:rsidRPr="0006314B">
        <w:rPr>
          <w:color w:val="000000"/>
          <w:lang w:val="es-ES_tradnl"/>
        </w:rPr>
        <w:t>n marzo de 2025</w:t>
      </w:r>
      <w:r w:rsidR="00E81A29">
        <w:rPr>
          <w:color w:val="000000"/>
          <w:lang w:val="es-ES_tradnl"/>
        </w:rPr>
        <w:t xml:space="preserve"> las normas</w:t>
      </w:r>
      <w:r w:rsidR="000654D0" w:rsidRPr="0006314B">
        <w:rPr>
          <w:color w:val="000000"/>
          <w:lang w:val="es-ES_tradnl"/>
        </w:rPr>
        <w:t xml:space="preserve"> mínimas de eficiencia energética</w:t>
      </w:r>
      <w:r w:rsidRPr="0006314B">
        <w:rPr>
          <w:color w:val="000000"/>
          <w:lang w:val="es-ES_tradnl"/>
        </w:rPr>
        <w:t xml:space="preserve"> entraron en vigor, y los fabricantes, importadores y distribuidores s</w:t>
      </w:r>
      <w:r w:rsidR="00116CBF">
        <w:rPr>
          <w:color w:val="000000"/>
          <w:lang w:val="es-ES_tradnl"/>
        </w:rPr>
        <w:t>ó</w:t>
      </w:r>
      <w:r w:rsidRPr="0006314B">
        <w:rPr>
          <w:color w:val="000000"/>
          <w:lang w:val="es-ES_tradnl"/>
        </w:rPr>
        <w:t xml:space="preserve">lo pueden comercializar en el mercado nacional equipos de refrigeración y climatización que cumplan con </w:t>
      </w:r>
      <w:r w:rsidR="00116CBF">
        <w:rPr>
          <w:color w:val="000000"/>
          <w:lang w:val="es-ES_tradnl"/>
        </w:rPr>
        <w:t xml:space="preserve">dichas </w:t>
      </w:r>
      <w:r w:rsidR="00205711">
        <w:rPr>
          <w:color w:val="000000"/>
          <w:lang w:val="es-ES_tradnl"/>
        </w:rPr>
        <w:t>normas</w:t>
      </w:r>
      <w:r w:rsidRPr="0006314B">
        <w:rPr>
          <w:color w:val="000000"/>
          <w:lang w:val="es-ES_tradnl"/>
        </w:rPr>
        <w:t xml:space="preserve">. El Ministerio de Industria y Comercio y el Ministerio de Transición Energética y Desarrollo Sustentable están cooperando y </w:t>
      </w:r>
      <w:r w:rsidRPr="00E23EAE">
        <w:rPr>
          <w:color w:val="000000"/>
          <w:lang w:val="es-ES_tradnl"/>
        </w:rPr>
        <w:t>coordinándose</w:t>
      </w:r>
      <w:r w:rsidRPr="0006314B">
        <w:rPr>
          <w:color w:val="000000"/>
          <w:lang w:val="es-ES_tradnl"/>
        </w:rPr>
        <w:t xml:space="preserve"> en la </w:t>
      </w:r>
      <w:r w:rsidR="00116CBF">
        <w:rPr>
          <w:color w:val="000000"/>
          <w:lang w:val="es-ES_tradnl"/>
        </w:rPr>
        <w:t xml:space="preserve">aplicación </w:t>
      </w:r>
      <w:r w:rsidRPr="0006314B">
        <w:rPr>
          <w:color w:val="000000"/>
          <w:lang w:val="es-ES_tradnl"/>
        </w:rPr>
        <w:t xml:space="preserve">de </w:t>
      </w:r>
      <w:r w:rsidR="00205711">
        <w:rPr>
          <w:color w:val="000000"/>
          <w:lang w:val="es-ES_tradnl"/>
        </w:rPr>
        <w:t>las normas</w:t>
      </w:r>
      <w:r w:rsidR="000654D0" w:rsidRPr="0006314B">
        <w:rPr>
          <w:color w:val="000000"/>
          <w:lang w:val="es-ES_tradnl"/>
        </w:rPr>
        <w:t xml:space="preserve"> mínimas de eficiencia energética</w:t>
      </w:r>
      <w:r w:rsidRPr="0006314B">
        <w:rPr>
          <w:color w:val="000000"/>
          <w:lang w:val="es-ES_tradnl"/>
        </w:rPr>
        <w:t xml:space="preserve">. </w:t>
      </w:r>
      <w:r w:rsidR="00116CBF">
        <w:rPr>
          <w:color w:val="000000"/>
          <w:lang w:val="es-ES_tradnl"/>
        </w:rPr>
        <w:t xml:space="preserve">Para 2026, el </w:t>
      </w:r>
      <w:r w:rsidRPr="0006314B">
        <w:rPr>
          <w:color w:val="000000"/>
          <w:lang w:val="es-ES_tradnl"/>
        </w:rPr>
        <w:t xml:space="preserve">Gobierno también tiene previsto comenzar a actualizar la política de </w:t>
      </w:r>
      <w:r w:rsidR="00AA2315">
        <w:rPr>
          <w:color w:val="000000"/>
          <w:lang w:val="es-ES_tradnl"/>
        </w:rPr>
        <w:t xml:space="preserve">adquisiciones </w:t>
      </w:r>
      <w:r w:rsidRPr="0006314B">
        <w:rPr>
          <w:color w:val="000000"/>
          <w:lang w:val="es-ES_tradnl"/>
        </w:rPr>
        <w:t xml:space="preserve">ecológicas con el fin de integrar </w:t>
      </w:r>
      <w:r w:rsidR="00205711">
        <w:rPr>
          <w:color w:val="000000"/>
          <w:lang w:val="es-ES_tradnl"/>
        </w:rPr>
        <w:t>las normas</w:t>
      </w:r>
      <w:r w:rsidR="000654D0" w:rsidRPr="0006314B">
        <w:rPr>
          <w:color w:val="000000"/>
          <w:lang w:val="es-ES_tradnl"/>
        </w:rPr>
        <w:t xml:space="preserve"> mínimas de eficiencia energética</w:t>
      </w:r>
      <w:r w:rsidRPr="0006314B">
        <w:rPr>
          <w:color w:val="000000"/>
          <w:lang w:val="es-ES_tradnl"/>
        </w:rPr>
        <w:t xml:space="preserve"> en los procedimientos de contratación pública.</w:t>
      </w:r>
    </w:p>
    <w:p w14:paraId="03A676A1" w14:textId="346D4658" w:rsidR="00C43E9D" w:rsidRPr="0006314B" w:rsidRDefault="00C43E9D" w:rsidP="00C43E9D">
      <w:pPr>
        <w:pStyle w:val="Heading1"/>
        <w:numPr>
          <w:ilvl w:val="0"/>
          <w:numId w:val="1"/>
        </w:numPr>
        <w:rPr>
          <w:lang w:val="es-ES_tradnl"/>
        </w:rPr>
      </w:pPr>
      <w:r w:rsidRPr="0006314B">
        <w:rPr>
          <w:lang w:val="es-ES_tradnl"/>
        </w:rPr>
        <w:t xml:space="preserve">En cuanto al plan del Gobierno de abordar </w:t>
      </w:r>
      <w:r w:rsidR="00205711">
        <w:rPr>
          <w:lang w:val="es-ES_tradnl"/>
        </w:rPr>
        <w:t>las normas</w:t>
      </w:r>
      <w:r w:rsidR="000654D0" w:rsidRPr="0006314B">
        <w:rPr>
          <w:lang w:val="es-ES_tradnl"/>
        </w:rPr>
        <w:t xml:space="preserve"> mínimas de eficiencia energética</w:t>
      </w:r>
      <w:r w:rsidRPr="0006314B">
        <w:rPr>
          <w:lang w:val="es-ES_tradnl"/>
        </w:rPr>
        <w:t xml:space="preserve"> para los sistemas de refrigeración y climatización de gran tamaño, teniendo en cuenta su importante consumo de HFC, </w:t>
      </w:r>
      <w:r w:rsidR="00AA2315">
        <w:rPr>
          <w:lang w:val="es-ES_tradnl"/>
        </w:rPr>
        <w:t xml:space="preserve">la </w:t>
      </w:r>
      <w:r w:rsidRPr="0006314B">
        <w:rPr>
          <w:lang w:val="es-ES_tradnl"/>
        </w:rPr>
        <w:t>ONUDI explicó que los sistemas de refrigeración industrial y comercial representan una parte menor del consumo total de energía.</w:t>
      </w:r>
      <w:r w:rsidRPr="0006314B">
        <w:rPr>
          <w:rStyle w:val="FootnoteReference"/>
          <w:lang w:val="es-ES_tradnl"/>
        </w:rPr>
        <w:footnoteReference w:id="7"/>
      </w:r>
      <w:r w:rsidRPr="0006314B">
        <w:rPr>
          <w:lang w:val="es-ES_tradnl"/>
        </w:rPr>
        <w:t xml:space="preserve"> </w:t>
      </w:r>
      <w:r w:rsidR="00AA2315">
        <w:rPr>
          <w:lang w:val="es-ES_tradnl"/>
        </w:rPr>
        <w:t>No obstante,</w:t>
      </w:r>
      <w:r w:rsidRPr="0006314B">
        <w:rPr>
          <w:lang w:val="es-ES_tradnl"/>
        </w:rPr>
        <w:t xml:space="preserve"> el estudio previsto para actualizar </w:t>
      </w:r>
      <w:r w:rsidR="00205711">
        <w:rPr>
          <w:lang w:val="es-ES_tradnl"/>
        </w:rPr>
        <w:t>las normas</w:t>
      </w:r>
      <w:r w:rsidR="000654D0" w:rsidRPr="0006314B">
        <w:rPr>
          <w:lang w:val="es-ES_tradnl"/>
        </w:rPr>
        <w:t xml:space="preserve"> mínimas de eficiencia energética</w:t>
      </w:r>
      <w:r w:rsidRPr="0006314B">
        <w:rPr>
          <w:lang w:val="es-ES_tradnl"/>
        </w:rPr>
        <w:t xml:space="preserve"> explorará </w:t>
      </w:r>
      <w:r w:rsidR="00401161">
        <w:rPr>
          <w:lang w:val="es-ES_tradnl"/>
        </w:rPr>
        <w:t xml:space="preserve">de </w:t>
      </w:r>
      <w:r w:rsidR="00401161" w:rsidRPr="00401161">
        <w:rPr>
          <w:lang w:val="es-AR"/>
        </w:rPr>
        <w:t>qué</w:t>
      </w:r>
      <w:r w:rsidR="00401161">
        <w:rPr>
          <w:lang w:val="es-ES_tradnl"/>
        </w:rPr>
        <w:t xml:space="preserve"> </w:t>
      </w:r>
      <w:r w:rsidR="00AA2315">
        <w:rPr>
          <w:lang w:val="es-ES_tradnl"/>
        </w:rPr>
        <w:t xml:space="preserve">manera </w:t>
      </w:r>
      <w:r w:rsidRPr="0006314B">
        <w:rPr>
          <w:lang w:val="es-ES_tradnl"/>
        </w:rPr>
        <w:t>se pued</w:t>
      </w:r>
      <w:r w:rsidR="00AA2315">
        <w:rPr>
          <w:lang w:val="es-ES_tradnl"/>
        </w:rPr>
        <w:t>a</w:t>
      </w:r>
      <w:r w:rsidRPr="0006314B">
        <w:rPr>
          <w:lang w:val="es-ES_tradnl"/>
        </w:rPr>
        <w:t xml:space="preserve"> prestar apoyo a los diseñadores, instaladores y propietarios de grandes sistemas de refrigeración y climatización para maximizar la eficiencia energética durante la selección, la instalación y el funcionamiento</w:t>
      </w:r>
      <w:r w:rsidR="00AA2315">
        <w:rPr>
          <w:lang w:val="es-ES_tradnl"/>
        </w:rPr>
        <w:t xml:space="preserve"> </w:t>
      </w:r>
      <w:r w:rsidR="00AA2315" w:rsidRPr="0006314B">
        <w:rPr>
          <w:lang w:val="es-ES_tradnl"/>
        </w:rPr>
        <w:t>de equipos</w:t>
      </w:r>
      <w:r w:rsidRPr="0006314B">
        <w:rPr>
          <w:lang w:val="es-ES_tradnl"/>
        </w:rPr>
        <w:t>.</w:t>
      </w:r>
    </w:p>
    <w:p w14:paraId="2421B304" w14:textId="3BC7EE85" w:rsidR="00C43E9D" w:rsidRPr="0006314B" w:rsidRDefault="00C43E9D" w:rsidP="00C43E9D">
      <w:pPr>
        <w:keepNext/>
        <w:rPr>
          <w:u w:val="single"/>
          <w:lang w:val="es-ES_tradnl"/>
        </w:rPr>
      </w:pPr>
      <w:r w:rsidRPr="0006314B">
        <w:rPr>
          <w:u w:val="single"/>
          <w:lang w:val="es-ES_tradnl"/>
        </w:rPr>
        <w:t xml:space="preserve">Relación con la </w:t>
      </w:r>
      <w:r w:rsidR="0006314B">
        <w:rPr>
          <w:u w:val="single"/>
          <w:lang w:val="es-ES_tradnl"/>
        </w:rPr>
        <w:t>reducción</w:t>
      </w:r>
      <w:r w:rsidRPr="0006314B">
        <w:rPr>
          <w:u w:val="single"/>
          <w:lang w:val="es-ES_tradnl"/>
        </w:rPr>
        <w:t xml:space="preserve"> de los HFC y el plan de aplicación de la Enmienda de Kigali relativa a los HFC</w:t>
      </w:r>
    </w:p>
    <w:p w14:paraId="3BDD6098" w14:textId="77777777" w:rsidR="00C43E9D" w:rsidRPr="0006314B" w:rsidRDefault="00C43E9D" w:rsidP="00C43E9D">
      <w:pPr>
        <w:keepNext/>
        <w:rPr>
          <w:lang w:val="es-ES_tradnl"/>
        </w:rPr>
      </w:pPr>
    </w:p>
    <w:p w14:paraId="36CF6D47" w14:textId="0CADC654" w:rsidR="00C43E9D" w:rsidRPr="0006314B" w:rsidRDefault="00C43E9D" w:rsidP="00C43E9D">
      <w:pPr>
        <w:pStyle w:val="Heading1"/>
        <w:numPr>
          <w:ilvl w:val="0"/>
          <w:numId w:val="1"/>
        </w:numPr>
        <w:rPr>
          <w:lang w:val="es-ES_tradnl"/>
        </w:rPr>
      </w:pPr>
      <w:r w:rsidRPr="0006314B">
        <w:rPr>
          <w:lang w:val="es-ES_tradnl"/>
        </w:rPr>
        <w:t xml:space="preserve">La </w:t>
      </w:r>
      <w:r w:rsidR="0006314B" w:rsidRPr="0006314B">
        <w:rPr>
          <w:lang w:val="es-ES_tradnl"/>
        </w:rPr>
        <w:t>Secretaría</w:t>
      </w:r>
      <w:r w:rsidRPr="0006314B">
        <w:rPr>
          <w:lang w:val="es-ES_tradnl"/>
        </w:rPr>
        <w:t xml:space="preserve"> preguntó sobre la relación entre los objetivos y componentes de este proyecto y los del PAK, así como sobre los resultados del estudio nacional sobre el consumo energético </w:t>
      </w:r>
      <w:r w:rsidR="00C436BD">
        <w:rPr>
          <w:lang w:val="es-ES_tradnl"/>
        </w:rPr>
        <w:t>de</w:t>
      </w:r>
      <w:r w:rsidRPr="0006314B">
        <w:rPr>
          <w:lang w:val="es-ES_tradnl"/>
        </w:rPr>
        <w:t xml:space="preserve"> equipos de refrigeración y climatización. La ONUDI explicó que el proyecto piloto se ejecutará en coordinación con las actividades de la </w:t>
      </w:r>
      <w:r w:rsidR="000654D0" w:rsidRPr="0006314B">
        <w:rPr>
          <w:lang w:val="es-ES_tradnl"/>
        </w:rPr>
        <w:t>etapa I</w:t>
      </w:r>
      <w:r w:rsidRPr="0006314B">
        <w:rPr>
          <w:lang w:val="es-ES_tradnl"/>
        </w:rPr>
        <w:t xml:space="preserve"> del PAK. En relación con las actividades de capacitación, ya sea para los funcionarios de aduanas </w:t>
      </w:r>
      <w:r w:rsidR="00C436BD">
        <w:rPr>
          <w:lang w:val="es-ES_tradnl"/>
        </w:rPr>
        <w:t xml:space="preserve">y los de </w:t>
      </w:r>
      <w:r w:rsidRPr="0006314B">
        <w:rPr>
          <w:lang w:val="es-ES_tradnl"/>
        </w:rPr>
        <w:t xml:space="preserve">inspección o para el </w:t>
      </w:r>
      <w:r w:rsidR="0006314B" w:rsidRPr="0006314B">
        <w:rPr>
          <w:lang w:val="es-ES_tradnl"/>
        </w:rPr>
        <w:t>sector de refrigeración</w:t>
      </w:r>
      <w:r w:rsidRPr="0006314B">
        <w:rPr>
          <w:lang w:val="es-ES_tradnl"/>
        </w:rPr>
        <w:t xml:space="preserve"> y climatización, la capacitación se llevará a cabo de manera complementaria, abordando </w:t>
      </w:r>
      <w:r w:rsidR="00205711">
        <w:rPr>
          <w:lang w:val="es-ES_tradnl"/>
        </w:rPr>
        <w:t>las normas</w:t>
      </w:r>
      <w:r w:rsidR="000654D0" w:rsidRPr="0006314B">
        <w:rPr>
          <w:lang w:val="es-ES_tradnl"/>
        </w:rPr>
        <w:t xml:space="preserve"> mínimas de eficiencia energética</w:t>
      </w:r>
      <w:r w:rsidRPr="0006314B">
        <w:rPr>
          <w:lang w:val="es-ES_tradnl"/>
        </w:rPr>
        <w:t xml:space="preserve">, los </w:t>
      </w:r>
      <w:r w:rsidRPr="0006314B">
        <w:rPr>
          <w:lang w:val="es-ES_tradnl"/>
        </w:rPr>
        <w:lastRenderedPageBreak/>
        <w:t xml:space="preserve">códigos y las mejores prácticas en los manuales de capacitación y los programas de capacitación </w:t>
      </w:r>
      <w:r w:rsidR="00C436BD">
        <w:rPr>
          <w:lang w:val="es-ES_tradnl"/>
        </w:rPr>
        <w:t xml:space="preserve">vocacional </w:t>
      </w:r>
      <w:r w:rsidRPr="0006314B">
        <w:rPr>
          <w:lang w:val="es-ES_tradnl"/>
        </w:rPr>
        <w:t xml:space="preserve">y acreditación para </w:t>
      </w:r>
      <w:r w:rsidR="00205711">
        <w:rPr>
          <w:lang w:val="es-ES_tradnl"/>
        </w:rPr>
        <w:t>instructores</w:t>
      </w:r>
      <w:r w:rsidRPr="0006314B">
        <w:rPr>
          <w:lang w:val="es-ES_tradnl"/>
        </w:rPr>
        <w:t xml:space="preserve"> y técnicos en refrigeración y climatización. Sobre la base de las consultas realizadas durante la preparación de proyectos, la capacitaci</w:t>
      </w:r>
      <w:r w:rsidR="00AA2315">
        <w:rPr>
          <w:lang w:val="es-ES_tradnl"/>
        </w:rPr>
        <w:t>ón</w:t>
      </w:r>
      <w:r w:rsidRPr="0006314B">
        <w:rPr>
          <w:lang w:val="es-ES_tradnl"/>
        </w:rPr>
        <w:t xml:space="preserve"> en el marco del PAK y del proyecto piloto de eficiencia energética deberá organizarse por separado y no podrán fusionarse debido a la riqueza de contenidos de cada una de ellas y a las limitaciones para organizar sesiones de capacitación prolongadas.</w:t>
      </w:r>
    </w:p>
    <w:p w14:paraId="4EA01043" w14:textId="60C71505" w:rsidR="00C43E9D" w:rsidRPr="0006314B" w:rsidRDefault="00C436BD" w:rsidP="00C43E9D">
      <w:pPr>
        <w:pStyle w:val="Heading1"/>
        <w:numPr>
          <w:ilvl w:val="0"/>
          <w:numId w:val="1"/>
        </w:numPr>
        <w:rPr>
          <w:lang w:val="es-ES_tradnl"/>
        </w:rPr>
      </w:pPr>
      <w:r>
        <w:rPr>
          <w:lang w:val="es-ES_tradnl"/>
        </w:rPr>
        <w:t>Además, l</w:t>
      </w:r>
      <w:r w:rsidR="00C43E9D" w:rsidRPr="0006314B">
        <w:rPr>
          <w:lang w:val="es-ES_tradnl"/>
        </w:rPr>
        <w:t xml:space="preserve">a ONUDI aclaró que el control de las importaciones de equipos de refrigeración y climatización que respetan las normas mínimas de eficiencia energética marroquíes </w:t>
      </w:r>
      <w:r w:rsidR="00507837">
        <w:rPr>
          <w:lang w:val="es-ES_tradnl"/>
        </w:rPr>
        <w:t>fortalecer</w:t>
      </w:r>
      <w:r w:rsidR="00C43E9D" w:rsidRPr="0006314B">
        <w:rPr>
          <w:lang w:val="es-ES_tradnl"/>
        </w:rPr>
        <w:t>á los objetivos del componente de inversión del PAK (conversión en</w:t>
      </w:r>
      <w:r>
        <w:rPr>
          <w:lang w:val="es-ES_tradnl"/>
        </w:rPr>
        <w:t xml:space="preserve"> la empresa</w:t>
      </w:r>
      <w:r w:rsidR="00C43E9D" w:rsidRPr="0006314B">
        <w:rPr>
          <w:lang w:val="es-ES_tradnl"/>
        </w:rPr>
        <w:t xml:space="preserve"> </w:t>
      </w:r>
      <w:r w:rsidR="00C43E9D" w:rsidRPr="00C436BD">
        <w:rPr>
          <w:lang w:val="es-ES_tradnl"/>
        </w:rPr>
        <w:t>MANAR</w:t>
      </w:r>
      <w:r w:rsidR="00C43E9D" w:rsidRPr="0006314B">
        <w:rPr>
          <w:lang w:val="es-ES_tradnl"/>
        </w:rPr>
        <w:t>).</w:t>
      </w:r>
      <w:r w:rsidR="00C43E9D" w:rsidRPr="0006314B">
        <w:rPr>
          <w:rStyle w:val="FootnoteReference"/>
          <w:lang w:val="es-ES_tradnl"/>
        </w:rPr>
        <w:footnoteReference w:id="8"/>
      </w:r>
      <w:r w:rsidR="00C43E9D" w:rsidRPr="0006314B">
        <w:rPr>
          <w:lang w:val="es-ES_tradnl"/>
        </w:rPr>
        <w:t xml:space="preserve"> El estudio sobre la evaluación de </w:t>
      </w:r>
      <w:r w:rsidR="00C45A17">
        <w:rPr>
          <w:lang w:val="es-ES_tradnl"/>
        </w:rPr>
        <w:t>las nuevas</w:t>
      </w:r>
      <w:r w:rsidR="00205711">
        <w:rPr>
          <w:lang w:val="es-ES_tradnl"/>
        </w:rPr>
        <w:t xml:space="preserve"> normas</w:t>
      </w:r>
      <w:r w:rsidR="000654D0" w:rsidRPr="0006314B">
        <w:rPr>
          <w:lang w:val="es-ES_tradnl"/>
        </w:rPr>
        <w:t xml:space="preserve"> mínimas de eficiencia energética</w:t>
      </w:r>
      <w:r w:rsidR="00C43E9D" w:rsidRPr="0006314B">
        <w:rPr>
          <w:lang w:val="es-ES_tradnl"/>
        </w:rPr>
        <w:t xml:space="preserve"> abordará una mayor variedad de productos, especialmente en el sector comercial de </w:t>
      </w:r>
      <w:r w:rsidR="000654D0" w:rsidRPr="0006314B">
        <w:rPr>
          <w:lang w:val="es-ES_tradnl"/>
        </w:rPr>
        <w:t>refrigeración y climatización</w:t>
      </w:r>
      <w:r w:rsidR="00C43E9D" w:rsidRPr="0006314B">
        <w:rPr>
          <w:lang w:val="es-ES_tradnl"/>
        </w:rPr>
        <w:t xml:space="preserve">, que actualmente no está cubierto por </w:t>
      </w:r>
      <w:r w:rsidR="00205711">
        <w:rPr>
          <w:lang w:val="es-ES_tradnl"/>
        </w:rPr>
        <w:t>las normas</w:t>
      </w:r>
      <w:r w:rsidR="000654D0" w:rsidRPr="0006314B">
        <w:rPr>
          <w:lang w:val="es-ES_tradnl"/>
        </w:rPr>
        <w:t xml:space="preserve"> mínimas de eficiencia energética</w:t>
      </w:r>
      <w:r w:rsidR="00C43E9D" w:rsidRPr="0006314B">
        <w:rPr>
          <w:lang w:val="es-ES_tradnl"/>
        </w:rPr>
        <w:t xml:space="preserve"> </w:t>
      </w:r>
      <w:r w:rsidR="0006314B">
        <w:rPr>
          <w:lang w:val="es-ES_tradnl"/>
        </w:rPr>
        <w:t>nacional</w:t>
      </w:r>
      <w:r w:rsidR="00C43E9D" w:rsidRPr="0006314B">
        <w:rPr>
          <w:lang w:val="es-ES_tradnl"/>
        </w:rPr>
        <w:t>es. Esto facilita</w:t>
      </w:r>
      <w:r w:rsidR="000654D0" w:rsidRPr="0006314B">
        <w:rPr>
          <w:lang w:val="es-ES_tradnl"/>
        </w:rPr>
        <w:t>rá</w:t>
      </w:r>
      <w:r w:rsidR="00C43E9D" w:rsidRPr="0006314B">
        <w:rPr>
          <w:lang w:val="es-ES_tradnl"/>
        </w:rPr>
        <w:t xml:space="preserve"> la actualización y adopción de códigos y normas para los equipos y sistemas de refrigeración y climatización, incluid</w:t>
      </w:r>
      <w:r w:rsidR="00AC492C">
        <w:rPr>
          <w:lang w:val="es-ES_tradnl"/>
        </w:rPr>
        <w:t>o</w:t>
      </w:r>
      <w:r w:rsidR="00C43E9D" w:rsidRPr="0006314B">
        <w:rPr>
          <w:lang w:val="es-ES_tradnl"/>
        </w:rPr>
        <w:t xml:space="preserve"> las normas de seguridad.</w:t>
      </w:r>
    </w:p>
    <w:p w14:paraId="6D9CC183" w14:textId="40CF7FC9" w:rsidR="00C43E9D" w:rsidRPr="0006314B" w:rsidRDefault="00C43E9D" w:rsidP="00C43E9D">
      <w:pPr>
        <w:pStyle w:val="Heading1"/>
        <w:numPr>
          <w:ilvl w:val="0"/>
          <w:numId w:val="1"/>
        </w:numPr>
        <w:rPr>
          <w:lang w:val="es-ES_tradnl"/>
        </w:rPr>
      </w:pPr>
      <w:r w:rsidRPr="0006314B">
        <w:rPr>
          <w:lang w:val="es-ES_tradnl"/>
        </w:rPr>
        <w:t xml:space="preserve">La </w:t>
      </w:r>
      <w:r w:rsidR="00AC492C" w:rsidRPr="00AC492C">
        <w:rPr>
          <w:lang w:val="es-AR"/>
        </w:rPr>
        <w:t>formación</w:t>
      </w:r>
      <w:r w:rsidR="00AC492C">
        <w:rPr>
          <w:lang w:val="es-AR"/>
        </w:rPr>
        <w:t xml:space="preserve"> </w:t>
      </w:r>
      <w:r w:rsidRPr="0006314B">
        <w:rPr>
          <w:lang w:val="es-ES_tradnl"/>
        </w:rPr>
        <w:t xml:space="preserve">de diseñadores e instaladores de grandes sistemas de refrigeración y climatización sentará las bases para los talleres de capacitación de instaladores de </w:t>
      </w:r>
      <w:r w:rsidR="00C45A17">
        <w:rPr>
          <w:lang w:val="es-ES_tradnl"/>
        </w:rPr>
        <w:t xml:space="preserve">esos sistemas </w:t>
      </w:r>
      <w:r w:rsidRPr="0006314B">
        <w:rPr>
          <w:lang w:val="es-ES_tradnl"/>
        </w:rPr>
        <w:t xml:space="preserve">sobre alternativas a los HFC con bajo </w:t>
      </w:r>
      <w:r w:rsidR="00071659">
        <w:rPr>
          <w:lang w:val="es-ES_tradnl"/>
        </w:rPr>
        <w:t>potencial de calentamiento atmosférico</w:t>
      </w:r>
      <w:r w:rsidRPr="0006314B">
        <w:rPr>
          <w:lang w:val="es-ES_tradnl"/>
        </w:rPr>
        <w:t xml:space="preserve"> en los sectores pertinentes, que se organizarán en el marco del PAK.</w:t>
      </w:r>
    </w:p>
    <w:p w14:paraId="31B8C35D" w14:textId="4C4AE388" w:rsidR="00C43E9D" w:rsidRPr="0006314B" w:rsidRDefault="00C43E9D" w:rsidP="00C43E9D">
      <w:pPr>
        <w:pStyle w:val="Heading1"/>
        <w:numPr>
          <w:ilvl w:val="0"/>
          <w:numId w:val="1"/>
        </w:numPr>
        <w:rPr>
          <w:lang w:val="es-ES_tradnl"/>
        </w:rPr>
      </w:pPr>
      <w:r w:rsidRPr="0006314B">
        <w:rPr>
          <w:lang w:val="es-ES_tradnl"/>
        </w:rPr>
        <w:t xml:space="preserve">A petición de la </w:t>
      </w:r>
      <w:r w:rsidR="0006314B" w:rsidRPr="0006314B">
        <w:rPr>
          <w:lang w:val="es-ES_tradnl"/>
        </w:rPr>
        <w:t>Secretaría</w:t>
      </w:r>
      <w:r w:rsidRPr="0006314B">
        <w:rPr>
          <w:lang w:val="es-ES_tradnl"/>
        </w:rPr>
        <w:t xml:space="preserve">, la ONUDI elaboró un </w:t>
      </w:r>
      <w:r w:rsidR="00AC492C">
        <w:rPr>
          <w:lang w:val="es-ES_tradnl"/>
        </w:rPr>
        <w:t>c</w:t>
      </w:r>
      <w:r w:rsidR="00F87493">
        <w:rPr>
          <w:lang w:val="es-ES_tradnl"/>
        </w:rPr>
        <w:t>uadro</w:t>
      </w:r>
      <w:r w:rsidRPr="0006314B">
        <w:rPr>
          <w:lang w:val="es-ES_tradnl"/>
        </w:rPr>
        <w:t xml:space="preserve"> </w:t>
      </w:r>
      <w:r w:rsidR="00205711">
        <w:rPr>
          <w:lang w:val="es-ES_tradnl"/>
        </w:rPr>
        <w:t>global</w:t>
      </w:r>
      <w:r w:rsidR="00AC492C">
        <w:rPr>
          <w:lang w:val="es-ES_tradnl"/>
        </w:rPr>
        <w:t xml:space="preserve"> sintetizado</w:t>
      </w:r>
      <w:r w:rsidRPr="0006314B">
        <w:rPr>
          <w:lang w:val="es-ES_tradnl"/>
        </w:rPr>
        <w:t xml:space="preserve"> de las actividades del proyecto piloto con los resultados previstos, los grupos destinatarios y el vínculo con la etapa I del PAK, </w:t>
      </w:r>
      <w:r w:rsidR="00C45A17">
        <w:rPr>
          <w:lang w:val="es-ES_tradnl"/>
        </w:rPr>
        <w:t xml:space="preserve">tal como se relacionan con </w:t>
      </w:r>
      <w:r w:rsidRPr="0006314B">
        <w:rPr>
          <w:lang w:val="es-ES_tradnl"/>
        </w:rPr>
        <w:t xml:space="preserve">las tres medidas principales precisadas en el estudio nacional sobre el consumo de energía en Marruecos. Ese </w:t>
      </w:r>
      <w:r w:rsidR="00AC492C">
        <w:rPr>
          <w:lang w:val="es-ES_tradnl"/>
        </w:rPr>
        <w:t>c</w:t>
      </w:r>
      <w:r w:rsidR="00F87493">
        <w:rPr>
          <w:lang w:val="es-ES_tradnl"/>
        </w:rPr>
        <w:t>uadro</w:t>
      </w:r>
      <w:r w:rsidRPr="0006314B">
        <w:rPr>
          <w:lang w:val="es-ES_tradnl"/>
        </w:rPr>
        <w:t xml:space="preserve"> figura en el </w:t>
      </w:r>
      <w:r w:rsidR="00AC492C">
        <w:rPr>
          <w:lang w:val="es-ES_tradnl"/>
        </w:rPr>
        <w:t>Anexo</w:t>
      </w:r>
      <w:r w:rsidR="0006314B" w:rsidRPr="0006314B">
        <w:rPr>
          <w:lang w:val="es-ES_tradnl"/>
        </w:rPr>
        <w:t xml:space="preserve"> I al</w:t>
      </w:r>
      <w:r w:rsidRPr="0006314B">
        <w:rPr>
          <w:lang w:val="es-ES_tradnl"/>
        </w:rPr>
        <w:t xml:space="preserve"> presente documento.</w:t>
      </w:r>
    </w:p>
    <w:p w14:paraId="182B9B88" w14:textId="77777777" w:rsidR="00C43E9D" w:rsidRPr="0006314B" w:rsidRDefault="00C43E9D" w:rsidP="00C43E9D">
      <w:pPr>
        <w:keepNext/>
        <w:keepLines/>
        <w:rPr>
          <w:rFonts w:eastAsia="Aptos"/>
          <w:u w:val="single"/>
          <w:lang w:val="es-ES_tradnl"/>
        </w:rPr>
      </w:pPr>
      <w:r w:rsidRPr="0006314B">
        <w:rPr>
          <w:rFonts w:eastAsia="Aptos"/>
          <w:u w:val="single"/>
          <w:lang w:val="es-ES_tradnl"/>
        </w:rPr>
        <w:t>Aspectos técnicos y de costos</w:t>
      </w:r>
    </w:p>
    <w:p w14:paraId="5BFA7497" w14:textId="77777777" w:rsidR="00C43E9D" w:rsidRPr="0006314B" w:rsidRDefault="00C43E9D" w:rsidP="00C43E9D">
      <w:pPr>
        <w:keepNext/>
        <w:keepLines/>
        <w:rPr>
          <w:rFonts w:eastAsia="Aptos"/>
          <w:u w:val="single"/>
          <w:lang w:val="es-ES_tradnl"/>
        </w:rPr>
      </w:pPr>
    </w:p>
    <w:p w14:paraId="56804419" w14:textId="7ABEDB73" w:rsidR="0006314B" w:rsidRPr="0006314B" w:rsidRDefault="00C43E9D" w:rsidP="00C43E9D">
      <w:pPr>
        <w:pStyle w:val="Heading1"/>
        <w:numPr>
          <w:ilvl w:val="0"/>
          <w:numId w:val="1"/>
        </w:numPr>
        <w:rPr>
          <w:lang w:val="es-ES_tradnl"/>
        </w:rPr>
      </w:pPr>
      <w:r w:rsidRPr="0006314B">
        <w:rPr>
          <w:lang w:val="es-ES_tradnl"/>
        </w:rPr>
        <w:t xml:space="preserve">En cuanto al componente relativo al apoyo al laboratorio para la realización de pruebas de equipos de refrigeración y climatización con refrigerantes inflamables, </w:t>
      </w:r>
      <w:r w:rsidR="00C45A17">
        <w:rPr>
          <w:lang w:val="es-ES_tradnl"/>
        </w:rPr>
        <w:t xml:space="preserve">si bien </w:t>
      </w:r>
      <w:r w:rsidRPr="0006314B">
        <w:rPr>
          <w:lang w:val="es-ES_tradnl"/>
        </w:rPr>
        <w:t xml:space="preserve">la </w:t>
      </w:r>
      <w:r w:rsidR="0006314B" w:rsidRPr="0006314B">
        <w:rPr>
          <w:lang w:val="es-ES_tradnl"/>
        </w:rPr>
        <w:t>Secretaría</w:t>
      </w:r>
      <w:r w:rsidRPr="0006314B">
        <w:rPr>
          <w:lang w:val="es-ES_tradnl"/>
        </w:rPr>
        <w:t xml:space="preserve"> reconoce el mérito de dicho componente, </w:t>
      </w:r>
      <w:r w:rsidR="00C45A17">
        <w:rPr>
          <w:lang w:val="es-ES_tradnl"/>
        </w:rPr>
        <w:t>é</w:t>
      </w:r>
      <w:r w:rsidRPr="0006314B">
        <w:rPr>
          <w:lang w:val="es-ES_tradnl"/>
        </w:rPr>
        <w:t>ste no es admisible en virtud de la decisión 91/65, ya que la mejora del laboratorio se</w:t>
      </w:r>
      <w:r w:rsidR="000654D0" w:rsidRPr="0006314B">
        <w:rPr>
          <w:lang w:val="es-ES_tradnl"/>
        </w:rPr>
        <w:t>rá</w:t>
      </w:r>
      <w:r w:rsidRPr="0006314B">
        <w:rPr>
          <w:lang w:val="es-ES_tradnl"/>
        </w:rPr>
        <w:t xml:space="preserve"> utilizada principalmente por los fabricantes y los proveedores de tecnología y no constituye una actividad de mantenimiento conforme a la decisión 95/87</w:t>
      </w:r>
      <w:r w:rsidR="000654D0" w:rsidRPr="0006314B">
        <w:rPr>
          <w:lang w:val="es-ES_tradnl"/>
        </w:rPr>
        <w:t xml:space="preserve"> d)</w:t>
      </w:r>
      <w:r w:rsidRPr="0006314B">
        <w:rPr>
          <w:lang w:val="es-ES_tradnl"/>
        </w:rPr>
        <w:t xml:space="preserve">. </w:t>
      </w:r>
      <w:r w:rsidR="00AA2315">
        <w:rPr>
          <w:lang w:val="es-ES_tradnl"/>
        </w:rPr>
        <w:t>No obstante,</w:t>
      </w:r>
      <w:r w:rsidRPr="0006314B">
        <w:rPr>
          <w:lang w:val="es-ES_tradnl"/>
        </w:rPr>
        <w:t xml:space="preserve"> teniendo en cuenta la importancia del componente para hacer cumplir </w:t>
      </w:r>
      <w:r w:rsidRPr="00C45A17">
        <w:rPr>
          <w:lang w:val="es-ES_tradnl"/>
        </w:rPr>
        <w:t>las normas mínimas de eficiencia energética nacionales mientras el</w:t>
      </w:r>
      <w:r w:rsidRPr="0006314B">
        <w:rPr>
          <w:lang w:val="es-ES_tradnl"/>
        </w:rPr>
        <w:t xml:space="preserve"> país se </w:t>
      </w:r>
      <w:r w:rsidR="00407D40">
        <w:rPr>
          <w:lang w:val="es-ES_tradnl"/>
        </w:rPr>
        <w:t>comprome</w:t>
      </w:r>
      <w:r w:rsidR="00C45A17">
        <w:rPr>
          <w:lang w:val="es-ES_tradnl"/>
        </w:rPr>
        <w:t>te</w:t>
      </w:r>
      <w:r w:rsidRPr="0006314B">
        <w:rPr>
          <w:lang w:val="es-ES_tradnl"/>
        </w:rPr>
        <w:t xml:space="preserve"> a pasar a alternativas de bajo </w:t>
      </w:r>
      <w:r w:rsidR="00AC492C">
        <w:rPr>
          <w:lang w:val="es-ES_tradnl"/>
        </w:rPr>
        <w:t>potencial de calentamiento atmosférico</w:t>
      </w:r>
      <w:r w:rsidRPr="0006314B">
        <w:rPr>
          <w:lang w:val="es-ES_tradnl"/>
        </w:rPr>
        <w:t xml:space="preserve"> de conformidad con la </w:t>
      </w:r>
      <w:r w:rsidR="000654D0" w:rsidRPr="0006314B">
        <w:rPr>
          <w:lang w:val="es-ES_tradnl"/>
        </w:rPr>
        <w:t>etapa I</w:t>
      </w:r>
      <w:r w:rsidRPr="0006314B">
        <w:rPr>
          <w:lang w:val="es-ES_tradnl"/>
        </w:rPr>
        <w:t xml:space="preserve"> del PAK, se acordó con la ONUDI </w:t>
      </w:r>
      <w:r w:rsidR="00C45A17">
        <w:rPr>
          <w:lang w:val="es-ES_tradnl"/>
        </w:rPr>
        <w:t xml:space="preserve">tratar </w:t>
      </w:r>
      <w:r w:rsidRPr="0006314B">
        <w:rPr>
          <w:lang w:val="es-ES_tradnl"/>
        </w:rPr>
        <w:t xml:space="preserve">este componente dentro de la propuesta para mejorar la eficiencia energética en el sector de fabricación de </w:t>
      </w:r>
      <w:r w:rsidR="00D51026">
        <w:rPr>
          <w:lang w:val="es-ES_tradnl"/>
        </w:rPr>
        <w:t xml:space="preserve">equipos de </w:t>
      </w:r>
      <w:r w:rsidRPr="0006314B">
        <w:rPr>
          <w:lang w:val="es-ES_tradnl"/>
        </w:rPr>
        <w:t>refrigeración residencial, también presentad</w:t>
      </w:r>
      <w:r w:rsidR="00D51026">
        <w:rPr>
          <w:lang w:val="es-ES_tradnl"/>
        </w:rPr>
        <w:t>o</w:t>
      </w:r>
      <w:r w:rsidRPr="0006314B">
        <w:rPr>
          <w:lang w:val="es-ES_tradnl"/>
        </w:rPr>
        <w:t xml:space="preserve"> a la presente reunión, en virtud de la decisión 94/60.</w:t>
      </w:r>
    </w:p>
    <w:p w14:paraId="681F10EF" w14:textId="364F3D8D" w:rsidR="00C43E9D" w:rsidRPr="0006314B" w:rsidRDefault="00C43E9D" w:rsidP="00C43E9D">
      <w:pPr>
        <w:pStyle w:val="Heading1"/>
        <w:numPr>
          <w:ilvl w:val="0"/>
          <w:numId w:val="1"/>
        </w:numPr>
        <w:rPr>
          <w:lang w:val="es-ES_tradnl"/>
        </w:rPr>
      </w:pPr>
      <w:r w:rsidRPr="0006314B">
        <w:rPr>
          <w:lang w:val="es-ES_tradnl"/>
        </w:rPr>
        <w:t xml:space="preserve">En cuanto a los componentes de sensibilización pública, </w:t>
      </w:r>
      <w:r w:rsidR="00C45A17">
        <w:rPr>
          <w:lang w:val="es-ES_tradnl"/>
        </w:rPr>
        <w:t xml:space="preserve">la </w:t>
      </w:r>
      <w:r w:rsidRPr="0006314B">
        <w:rPr>
          <w:lang w:val="es-ES_tradnl"/>
        </w:rPr>
        <w:t xml:space="preserve">ONUDI explicó que se dirigirá a dos grupos de partes interesadas: i) los fabricantes, importadores y distribuidores de equipos domésticos de refrigeración y climatización cubiertos por las normas mínimas de eficiencia energética, con el fin de apoyar la adopción de </w:t>
      </w:r>
      <w:r w:rsidR="00D51026">
        <w:rPr>
          <w:lang w:val="es-ES_tradnl"/>
        </w:rPr>
        <w:t>equipos ecoenergéticos</w:t>
      </w:r>
      <w:r w:rsidRPr="0006314B">
        <w:rPr>
          <w:lang w:val="es-ES_tradnl"/>
        </w:rPr>
        <w:t xml:space="preserve"> y la </w:t>
      </w:r>
      <w:r w:rsidR="00D51026">
        <w:rPr>
          <w:lang w:val="es-ES_tradnl"/>
        </w:rPr>
        <w:t xml:space="preserve">aplicación </w:t>
      </w:r>
      <w:r w:rsidRPr="0006314B">
        <w:rPr>
          <w:lang w:val="es-ES_tradnl"/>
        </w:rPr>
        <w:t xml:space="preserve">de </w:t>
      </w:r>
      <w:r w:rsidR="00C45A17">
        <w:rPr>
          <w:lang w:val="es-ES_tradnl"/>
        </w:rPr>
        <w:t xml:space="preserve">dichas </w:t>
      </w:r>
      <w:r w:rsidRPr="0006314B">
        <w:rPr>
          <w:lang w:val="es-ES_tradnl"/>
        </w:rPr>
        <w:t xml:space="preserve">normas, y promover tecnologías </w:t>
      </w:r>
      <w:r w:rsidR="0006314B">
        <w:rPr>
          <w:lang w:val="es-ES_tradnl"/>
        </w:rPr>
        <w:t>ecoenergéticas</w:t>
      </w:r>
      <w:r w:rsidRPr="0006314B">
        <w:rPr>
          <w:lang w:val="es-ES_tradnl"/>
        </w:rPr>
        <w:t xml:space="preserve">; y ii) los usuarios finales, los operadores y el sector de servicio técnico de </w:t>
      </w:r>
      <w:r w:rsidR="00D51026">
        <w:rPr>
          <w:lang w:val="es-ES_tradnl"/>
        </w:rPr>
        <w:t xml:space="preserve">equipos </w:t>
      </w:r>
      <w:r w:rsidRPr="0006314B">
        <w:rPr>
          <w:lang w:val="es-ES_tradnl"/>
        </w:rPr>
        <w:t>refrigeración y climatización en los que se utilizan grandes sistemas de refrigeración y climatización y aún no se han establecido las normas mínimas de eficiencia energética, en particular los sectores comercial e industrial. La campaña de sensibilización pública incluirá la elaboración de material informativo, así como la organización de talleres y conferencias para llegar al público.</w:t>
      </w:r>
    </w:p>
    <w:p w14:paraId="0AD99C3C" w14:textId="3B100A10" w:rsidR="00C43E9D" w:rsidRPr="0006314B" w:rsidRDefault="00D51026" w:rsidP="00B045E1">
      <w:pPr>
        <w:pStyle w:val="Heading1"/>
        <w:keepNext/>
        <w:keepLines/>
        <w:widowControl w:val="0"/>
        <w:numPr>
          <w:ilvl w:val="0"/>
          <w:numId w:val="0"/>
        </w:numPr>
        <w:rPr>
          <w:rFonts w:eastAsia="Aptos"/>
          <w:i/>
          <w:iCs/>
          <w:color w:val="000000"/>
          <w:lang w:val="es-ES_tradnl"/>
        </w:rPr>
      </w:pPr>
      <w:r>
        <w:rPr>
          <w:rFonts w:eastAsia="Aptos"/>
          <w:i/>
          <w:iCs/>
          <w:color w:val="000000"/>
          <w:lang w:val="es-ES_tradnl"/>
        </w:rPr>
        <w:lastRenderedPageBreak/>
        <w:t>S</w:t>
      </w:r>
      <w:r w:rsidR="000D5FAE">
        <w:rPr>
          <w:rFonts w:eastAsia="Aptos"/>
          <w:i/>
          <w:iCs/>
          <w:color w:val="000000"/>
          <w:lang w:val="es-ES_tradnl"/>
        </w:rPr>
        <w:t>upervisión</w:t>
      </w:r>
    </w:p>
    <w:p w14:paraId="594B637E" w14:textId="125D0468" w:rsidR="00C43E9D" w:rsidRPr="0006314B" w:rsidRDefault="00C43E9D" w:rsidP="00B045E1">
      <w:pPr>
        <w:pStyle w:val="Heading1"/>
        <w:keepNext/>
        <w:keepLines/>
        <w:widowControl w:val="0"/>
        <w:numPr>
          <w:ilvl w:val="0"/>
          <w:numId w:val="1"/>
        </w:numPr>
        <w:rPr>
          <w:lang w:val="es-ES_tradnl"/>
        </w:rPr>
      </w:pPr>
      <w:r w:rsidRPr="0006314B">
        <w:rPr>
          <w:lang w:val="es-ES_tradnl"/>
        </w:rPr>
        <w:t xml:space="preserve">La </w:t>
      </w:r>
      <w:r w:rsidR="0006314B" w:rsidRPr="0006314B">
        <w:rPr>
          <w:lang w:val="es-ES_tradnl"/>
        </w:rPr>
        <w:t>Secretaría</w:t>
      </w:r>
      <w:r w:rsidRPr="0006314B">
        <w:rPr>
          <w:lang w:val="es-ES_tradnl"/>
        </w:rPr>
        <w:t xml:space="preserve"> preguntó </w:t>
      </w:r>
      <w:r w:rsidR="00261A31">
        <w:rPr>
          <w:lang w:val="es-ES_tradnl"/>
        </w:rPr>
        <w:t xml:space="preserve">de qué modo </w:t>
      </w:r>
      <w:r w:rsidRPr="0006314B">
        <w:rPr>
          <w:lang w:val="es-ES_tradnl"/>
        </w:rPr>
        <w:t xml:space="preserve">se </w:t>
      </w:r>
      <w:r w:rsidR="00D51026">
        <w:rPr>
          <w:lang w:val="es-ES_tradnl"/>
        </w:rPr>
        <w:t>supervisará e</w:t>
      </w:r>
      <w:r w:rsidRPr="0006314B">
        <w:rPr>
          <w:lang w:val="es-ES_tradnl"/>
        </w:rPr>
        <w:t xml:space="preserve">l proyecto dentro del componente de coordinación y gestión, y qué indicadores se han establecido para medir la eficacia de la ejecución. La ONUDI explicó que el personal de la ONO y de la ONUDI, con el apoyo de un consultor internacional, </w:t>
      </w:r>
      <w:r w:rsidR="00D51026">
        <w:rPr>
          <w:lang w:val="es-ES_tradnl"/>
        </w:rPr>
        <w:t>supervisará e</w:t>
      </w:r>
      <w:r w:rsidRPr="0006314B">
        <w:rPr>
          <w:lang w:val="es-ES_tradnl"/>
        </w:rPr>
        <w:t>l proyecto en cooperación y con el apoyo de otras entidades como la AMEE, el Instituto Marroquí de Normalización (IMANOR</w:t>
      </w:r>
      <w:r w:rsidR="00D51026">
        <w:rPr>
          <w:lang w:val="es-ES_tradnl"/>
        </w:rPr>
        <w:t>, por su sigla en francés</w:t>
      </w:r>
      <w:r w:rsidRPr="0006314B">
        <w:rPr>
          <w:lang w:val="es-ES_tradnl"/>
        </w:rPr>
        <w:t>), la OFPPT y la asociación</w:t>
      </w:r>
      <w:r w:rsidR="00261A31">
        <w:rPr>
          <w:lang w:val="es-ES_tradnl"/>
        </w:rPr>
        <w:t xml:space="preserve"> local</w:t>
      </w:r>
      <w:r w:rsidRPr="0006314B">
        <w:rPr>
          <w:lang w:val="es-ES_tradnl"/>
        </w:rPr>
        <w:t xml:space="preserve"> del </w:t>
      </w:r>
      <w:r w:rsidR="00D51026">
        <w:rPr>
          <w:lang w:val="es-ES_tradnl"/>
        </w:rPr>
        <w:t>sector de refrigeración</w:t>
      </w:r>
      <w:r w:rsidRPr="0006314B">
        <w:rPr>
          <w:lang w:val="es-ES_tradnl"/>
        </w:rPr>
        <w:t xml:space="preserve"> y climatización. Los indicadores de desempeño se resumen en el </w:t>
      </w:r>
      <w:r w:rsidR="00F87493">
        <w:rPr>
          <w:lang w:val="es-ES_tradnl"/>
        </w:rPr>
        <w:t>Cuadro</w:t>
      </w:r>
      <w:r w:rsidRPr="0006314B">
        <w:rPr>
          <w:lang w:val="es-ES_tradnl"/>
        </w:rPr>
        <w:t xml:space="preserve"> 3 que figura a continuación.</w:t>
      </w:r>
    </w:p>
    <w:p w14:paraId="3C34AD5E" w14:textId="3BA18948" w:rsidR="00C43E9D" w:rsidRPr="0006314B" w:rsidRDefault="00D51026" w:rsidP="00C43E9D">
      <w:pPr>
        <w:pStyle w:val="Heading1"/>
        <w:numPr>
          <w:ilvl w:val="0"/>
          <w:numId w:val="1"/>
        </w:numPr>
        <w:rPr>
          <w:lang w:val="es-ES_tradnl"/>
        </w:rPr>
      </w:pPr>
      <w:r>
        <w:rPr>
          <w:lang w:val="es-ES_tradnl"/>
        </w:rPr>
        <w:t>Asimismo, l</w:t>
      </w:r>
      <w:r w:rsidR="00C43E9D" w:rsidRPr="0006314B">
        <w:rPr>
          <w:lang w:val="es-ES_tradnl"/>
        </w:rPr>
        <w:t xml:space="preserve">a </w:t>
      </w:r>
      <w:r w:rsidR="0006314B" w:rsidRPr="0006314B">
        <w:rPr>
          <w:lang w:val="es-ES_tradnl"/>
        </w:rPr>
        <w:t>Secretaría</w:t>
      </w:r>
      <w:r w:rsidR="00C43E9D" w:rsidRPr="0006314B">
        <w:rPr>
          <w:lang w:val="es-ES_tradnl"/>
        </w:rPr>
        <w:t xml:space="preserve"> </w:t>
      </w:r>
      <w:r>
        <w:rPr>
          <w:lang w:val="es-ES_tradnl"/>
        </w:rPr>
        <w:t xml:space="preserve">trató </w:t>
      </w:r>
      <w:r w:rsidR="00C43E9D" w:rsidRPr="0006314B">
        <w:rPr>
          <w:lang w:val="es-ES_tradnl"/>
        </w:rPr>
        <w:t>con la ONUDI el costo de este componente y explicó que dicho costo debe</w:t>
      </w:r>
      <w:r w:rsidR="000654D0" w:rsidRPr="0006314B">
        <w:rPr>
          <w:lang w:val="es-ES_tradnl"/>
        </w:rPr>
        <w:t>r</w:t>
      </w:r>
      <w:r w:rsidR="00261A31">
        <w:rPr>
          <w:lang w:val="es-ES_tradnl"/>
        </w:rPr>
        <w:t>ía</w:t>
      </w:r>
      <w:r w:rsidR="00C43E9D" w:rsidRPr="0006314B">
        <w:rPr>
          <w:lang w:val="es-ES_tradnl"/>
        </w:rPr>
        <w:t xml:space="preserve"> ser cubierto directamente por la oficina de gestión de proyectos del PAK, advirtiendo la naturaleza similar de las actividades del proyecto piloto con las que se están coordinando en el marco del </w:t>
      </w:r>
      <w:r w:rsidR="00261A31">
        <w:rPr>
          <w:lang w:val="es-ES_tradnl"/>
        </w:rPr>
        <w:t>plan mencionado</w:t>
      </w:r>
      <w:r w:rsidR="00C43E9D" w:rsidRPr="0006314B">
        <w:rPr>
          <w:lang w:val="es-ES_tradnl"/>
        </w:rPr>
        <w:t>. La ONUDI, en consulta con el Gobierno de Marruecos, confirmó la eliminación de este componente del costo final del proyecto.</w:t>
      </w:r>
    </w:p>
    <w:p w14:paraId="4BEBCBC2" w14:textId="77777777" w:rsidR="00C43E9D" w:rsidRPr="0006314B" w:rsidRDefault="00C43E9D" w:rsidP="00C43E9D">
      <w:pPr>
        <w:rPr>
          <w:u w:val="single"/>
          <w:lang w:val="es-ES_tradnl"/>
        </w:rPr>
      </w:pPr>
      <w:r w:rsidRPr="0006314B">
        <w:rPr>
          <w:u w:val="single"/>
          <w:lang w:val="es-ES_tradnl"/>
        </w:rPr>
        <w:t>Costo acordado del proyecto piloto</w:t>
      </w:r>
    </w:p>
    <w:p w14:paraId="2FF4BECC" w14:textId="77777777" w:rsidR="00C43E9D" w:rsidRPr="0006314B" w:rsidRDefault="00C43E9D" w:rsidP="00C43E9D">
      <w:pPr>
        <w:rPr>
          <w:u w:val="single"/>
          <w:lang w:val="es-ES_tradnl"/>
        </w:rPr>
      </w:pPr>
    </w:p>
    <w:p w14:paraId="5B487279" w14:textId="196554D2" w:rsidR="00C43E9D" w:rsidRPr="0006314B" w:rsidRDefault="00C43E9D" w:rsidP="00C43E9D">
      <w:pPr>
        <w:pStyle w:val="Heading1"/>
        <w:numPr>
          <w:ilvl w:val="0"/>
          <w:numId w:val="1"/>
        </w:numPr>
        <w:rPr>
          <w:lang w:val="es-ES_tradnl"/>
        </w:rPr>
      </w:pPr>
      <w:r w:rsidRPr="0006314B">
        <w:rPr>
          <w:lang w:val="es-ES_tradnl"/>
        </w:rPr>
        <w:t xml:space="preserve">Los costos convenidos para ejecutar el proyecto piloto destinado a </w:t>
      </w:r>
      <w:r w:rsidR="007850B1">
        <w:rPr>
          <w:lang w:val="es-ES_tradnl"/>
        </w:rPr>
        <w:t>aumentar la eficiencia energética</w:t>
      </w:r>
      <w:r w:rsidRPr="0006314B">
        <w:rPr>
          <w:lang w:val="es-ES_tradnl"/>
        </w:rPr>
        <w:t xml:space="preserve"> de las tecnologías y los </w:t>
      </w:r>
      <w:r w:rsidR="003F5EC6">
        <w:rPr>
          <w:lang w:val="es-ES_tradnl"/>
        </w:rPr>
        <w:t>equipos sustitutivos</w:t>
      </w:r>
      <w:r w:rsidRPr="0006314B">
        <w:rPr>
          <w:lang w:val="es-ES_tradnl"/>
        </w:rPr>
        <w:t xml:space="preserve"> en el contexto de la </w:t>
      </w:r>
      <w:r w:rsidR="0006314B">
        <w:rPr>
          <w:lang w:val="es-ES_tradnl"/>
        </w:rPr>
        <w:t>reducción</w:t>
      </w:r>
      <w:r w:rsidRPr="0006314B">
        <w:rPr>
          <w:lang w:val="es-ES_tradnl"/>
        </w:rPr>
        <w:t xml:space="preserve"> de los HFC (</w:t>
      </w:r>
      <w:r w:rsidR="00410274">
        <w:rPr>
          <w:lang w:val="es-ES_tradnl"/>
        </w:rPr>
        <w:t>actividades sin inversión</w:t>
      </w:r>
      <w:r w:rsidRPr="0006314B">
        <w:rPr>
          <w:lang w:val="es-ES_tradnl"/>
        </w:rPr>
        <w:t xml:space="preserve">) ascienden a </w:t>
      </w:r>
      <w:r w:rsidR="00D51026">
        <w:rPr>
          <w:lang w:val="es-ES_tradnl"/>
        </w:rPr>
        <w:t xml:space="preserve">USD </w:t>
      </w:r>
      <w:r w:rsidRPr="0006314B">
        <w:rPr>
          <w:lang w:val="es-ES_tradnl"/>
        </w:rPr>
        <w:t xml:space="preserve">266.000, tras eliminar el apoyo al laboratorio de ensayos y el componente de gestión, </w:t>
      </w:r>
      <w:r w:rsidR="000D5FAE">
        <w:rPr>
          <w:lang w:val="es-ES_tradnl"/>
        </w:rPr>
        <w:t>supervisión</w:t>
      </w:r>
      <w:r w:rsidRPr="0006314B">
        <w:rPr>
          <w:lang w:val="es-ES_tradnl"/>
        </w:rPr>
        <w:t xml:space="preserve"> y presentación de informes del proyecto. En el Cuadro 3 se resumen los costos convenidos y los </w:t>
      </w:r>
      <w:r w:rsidR="0006314B">
        <w:rPr>
          <w:lang w:val="es-ES_tradnl"/>
        </w:rPr>
        <w:t>indicadores de desempeño</w:t>
      </w:r>
      <w:r w:rsidRPr="0006314B">
        <w:rPr>
          <w:lang w:val="es-ES_tradnl"/>
        </w:rPr>
        <w:t xml:space="preserve"> de cada actividad.</w:t>
      </w:r>
    </w:p>
    <w:p w14:paraId="055C680C" w14:textId="77777777" w:rsidR="00C43E9D" w:rsidRPr="0006314B" w:rsidRDefault="00C43E9D" w:rsidP="00C43E9D">
      <w:pPr>
        <w:rPr>
          <w:b/>
          <w:bCs/>
          <w:lang w:val="es-ES_tradnl"/>
        </w:rPr>
      </w:pPr>
      <w:r w:rsidRPr="0006314B">
        <w:rPr>
          <w:b/>
          <w:bCs/>
          <w:lang w:val="es-ES_tradnl"/>
        </w:rPr>
        <w:t>Cuadro 3. Costos convenidos e indicadores de desempeño</w:t>
      </w:r>
    </w:p>
    <w:tbl>
      <w:tblPr>
        <w:tblW w:w="5000" w:type="pct"/>
        <w:tblLook w:val="04A0" w:firstRow="1" w:lastRow="0" w:firstColumn="1" w:lastColumn="0" w:noHBand="0" w:noVBand="1"/>
      </w:tblPr>
      <w:tblGrid>
        <w:gridCol w:w="2498"/>
        <w:gridCol w:w="5302"/>
        <w:gridCol w:w="1550"/>
      </w:tblGrid>
      <w:tr w:rsidR="00C43E9D" w:rsidRPr="0006314B" w14:paraId="3411BB51" w14:textId="77777777" w:rsidTr="00B812BD">
        <w:trPr>
          <w:trHeight w:val="576"/>
          <w:tblHeader/>
        </w:trPr>
        <w:tc>
          <w:tcPr>
            <w:tcW w:w="1513" w:type="pct"/>
            <w:tcBorders>
              <w:top w:val="single" w:sz="4" w:space="0" w:color="auto"/>
              <w:left w:val="single" w:sz="4" w:space="0" w:color="auto"/>
              <w:bottom w:val="single" w:sz="4" w:space="0" w:color="auto"/>
              <w:right w:val="single" w:sz="4" w:space="0" w:color="auto"/>
            </w:tcBorders>
            <w:noWrap/>
            <w:vAlign w:val="center"/>
            <w:hideMark/>
          </w:tcPr>
          <w:p w14:paraId="451050E7" w14:textId="77777777" w:rsidR="00C43E9D" w:rsidRPr="0006314B" w:rsidRDefault="00C43E9D" w:rsidP="00B812BD">
            <w:pPr>
              <w:jc w:val="center"/>
              <w:rPr>
                <w:b/>
                <w:bCs/>
                <w:color w:val="000000"/>
                <w:sz w:val="20"/>
                <w:szCs w:val="20"/>
                <w:lang w:val="es-ES_tradnl" w:eastAsia="en-CA"/>
              </w:rPr>
            </w:pPr>
            <w:r w:rsidRPr="0006314B">
              <w:rPr>
                <w:b/>
                <w:bCs/>
                <w:color w:val="000000"/>
                <w:sz w:val="20"/>
                <w:szCs w:val="20"/>
                <w:lang w:val="es-ES_tradnl" w:eastAsia="en-CA"/>
              </w:rPr>
              <w:t>Componente</w:t>
            </w:r>
          </w:p>
        </w:tc>
        <w:tc>
          <w:tcPr>
            <w:tcW w:w="3012" w:type="pct"/>
            <w:tcBorders>
              <w:top w:val="single" w:sz="4" w:space="0" w:color="auto"/>
              <w:bottom w:val="single" w:sz="4" w:space="0" w:color="auto"/>
              <w:right w:val="single" w:sz="4" w:space="0" w:color="auto"/>
            </w:tcBorders>
            <w:vAlign w:val="center"/>
          </w:tcPr>
          <w:p w14:paraId="1DFC7EC5" w14:textId="77777777" w:rsidR="00C43E9D" w:rsidRPr="0006314B" w:rsidRDefault="00C43E9D" w:rsidP="00B812BD">
            <w:pPr>
              <w:jc w:val="center"/>
              <w:rPr>
                <w:b/>
                <w:bCs/>
                <w:color w:val="000000"/>
                <w:sz w:val="20"/>
                <w:szCs w:val="20"/>
                <w:lang w:val="es-ES_tradnl" w:eastAsia="en-CA"/>
              </w:rPr>
            </w:pPr>
            <w:r w:rsidRPr="0006314B">
              <w:rPr>
                <w:b/>
                <w:bCs/>
                <w:color w:val="000000"/>
                <w:sz w:val="20"/>
                <w:szCs w:val="20"/>
                <w:lang w:val="es-ES_tradnl" w:eastAsia="en-CA"/>
              </w:rPr>
              <w:t>Indicadores de desempeño</w:t>
            </w:r>
          </w:p>
        </w:tc>
        <w:tc>
          <w:tcPr>
            <w:tcW w:w="475" w:type="pct"/>
            <w:tcBorders>
              <w:top w:val="single" w:sz="4" w:space="0" w:color="auto"/>
              <w:left w:val="single" w:sz="4" w:space="0" w:color="auto"/>
              <w:bottom w:val="single" w:sz="4" w:space="0" w:color="auto"/>
              <w:right w:val="single" w:sz="4" w:space="0" w:color="auto"/>
            </w:tcBorders>
            <w:vAlign w:val="center"/>
            <w:hideMark/>
          </w:tcPr>
          <w:p w14:paraId="7A97FEAA" w14:textId="66B06F2A" w:rsidR="00C43E9D" w:rsidRPr="0006314B" w:rsidRDefault="00C43E9D" w:rsidP="00B10077">
            <w:pPr>
              <w:jc w:val="center"/>
              <w:rPr>
                <w:b/>
                <w:bCs/>
                <w:color w:val="000000"/>
                <w:sz w:val="20"/>
                <w:szCs w:val="20"/>
                <w:lang w:val="es-ES_tradnl" w:eastAsia="en-CA"/>
              </w:rPr>
            </w:pPr>
            <w:r w:rsidRPr="0006314B">
              <w:rPr>
                <w:b/>
                <w:bCs/>
                <w:color w:val="000000"/>
                <w:sz w:val="20"/>
                <w:szCs w:val="20"/>
                <w:lang w:val="es-ES_tradnl" w:eastAsia="en-CA"/>
              </w:rPr>
              <w:t xml:space="preserve">Financiamiento del </w:t>
            </w:r>
            <w:r w:rsidR="00B10077">
              <w:rPr>
                <w:b/>
                <w:bCs/>
                <w:color w:val="000000"/>
                <w:sz w:val="20"/>
                <w:szCs w:val="20"/>
                <w:lang w:val="es-ES_tradnl" w:eastAsia="en-CA"/>
              </w:rPr>
              <w:t>Fondo</w:t>
            </w:r>
            <w:r w:rsidRPr="0006314B">
              <w:rPr>
                <w:b/>
                <w:bCs/>
                <w:color w:val="000000"/>
                <w:sz w:val="20"/>
                <w:szCs w:val="20"/>
                <w:lang w:val="es-ES_tradnl" w:eastAsia="en-CA"/>
              </w:rPr>
              <w:br/>
              <w:t>(USD)</w:t>
            </w:r>
          </w:p>
        </w:tc>
      </w:tr>
      <w:tr w:rsidR="00C43E9D" w:rsidRPr="0006314B" w14:paraId="23FC1DAD" w14:textId="77777777" w:rsidTr="00B812BD">
        <w:trPr>
          <w:trHeight w:val="215"/>
        </w:trPr>
        <w:tc>
          <w:tcPr>
            <w:tcW w:w="5000" w:type="pct"/>
            <w:gridSpan w:val="3"/>
            <w:tcBorders>
              <w:top w:val="single" w:sz="4" w:space="0" w:color="auto"/>
              <w:left w:val="single" w:sz="4" w:space="0" w:color="auto"/>
              <w:bottom w:val="single" w:sz="4" w:space="0" w:color="auto"/>
              <w:right w:val="single" w:sz="4" w:space="0" w:color="auto"/>
            </w:tcBorders>
          </w:tcPr>
          <w:p w14:paraId="274BDA22" w14:textId="77777777" w:rsidR="00C43E9D" w:rsidRPr="0006314B" w:rsidRDefault="00C43E9D" w:rsidP="00B812BD">
            <w:pPr>
              <w:jc w:val="center"/>
              <w:rPr>
                <w:b/>
                <w:bCs/>
                <w:color w:val="000000"/>
                <w:sz w:val="20"/>
                <w:szCs w:val="20"/>
                <w:lang w:val="es-ES_tradnl" w:eastAsia="en-CA"/>
              </w:rPr>
            </w:pPr>
            <w:r w:rsidRPr="0006314B">
              <w:rPr>
                <w:b/>
                <w:bCs/>
                <w:color w:val="000000"/>
                <w:sz w:val="20"/>
                <w:szCs w:val="20"/>
                <w:lang w:val="es-ES_tradnl" w:eastAsia="en-CA"/>
              </w:rPr>
              <w:t>Apoyo a las normas mínimas de eficiencia energética nacionales</w:t>
            </w:r>
          </w:p>
        </w:tc>
      </w:tr>
      <w:tr w:rsidR="00C43E9D" w:rsidRPr="0006314B" w14:paraId="69B46099" w14:textId="77777777" w:rsidTr="00B812BD">
        <w:trPr>
          <w:trHeight w:val="301"/>
        </w:trPr>
        <w:tc>
          <w:tcPr>
            <w:tcW w:w="1513" w:type="pct"/>
            <w:tcBorders>
              <w:top w:val="single" w:sz="4" w:space="0" w:color="auto"/>
              <w:left w:val="single" w:sz="4" w:space="0" w:color="auto"/>
              <w:bottom w:val="single" w:sz="4" w:space="0" w:color="auto"/>
              <w:right w:val="single" w:sz="4" w:space="0" w:color="auto"/>
            </w:tcBorders>
            <w:vAlign w:val="center"/>
            <w:hideMark/>
          </w:tcPr>
          <w:p w14:paraId="1A0B28BA" w14:textId="55CAFE88"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 xml:space="preserve">Capacitación de 50 </w:t>
            </w:r>
            <w:r w:rsidR="00D51026">
              <w:rPr>
                <w:color w:val="000000"/>
                <w:sz w:val="20"/>
                <w:szCs w:val="20"/>
                <w:lang w:val="es-ES_tradnl" w:eastAsia="en-CA"/>
              </w:rPr>
              <w:t xml:space="preserve">oficiales </w:t>
            </w:r>
            <w:r w:rsidRPr="0006314B">
              <w:rPr>
                <w:color w:val="000000"/>
                <w:sz w:val="20"/>
                <w:szCs w:val="20"/>
                <w:lang w:val="es-ES_tradnl" w:eastAsia="en-CA"/>
              </w:rPr>
              <w:t>aduanero</w:t>
            </w:r>
            <w:r w:rsidR="00D51026">
              <w:rPr>
                <w:color w:val="000000"/>
                <w:sz w:val="20"/>
                <w:szCs w:val="20"/>
                <w:lang w:val="es-ES_tradnl" w:eastAsia="en-CA"/>
              </w:rPr>
              <w:t>s</w:t>
            </w:r>
          </w:p>
        </w:tc>
        <w:tc>
          <w:tcPr>
            <w:tcW w:w="3012" w:type="pct"/>
            <w:tcBorders>
              <w:top w:val="single" w:sz="4" w:space="0" w:color="auto"/>
              <w:bottom w:val="single" w:sz="4" w:space="0" w:color="auto"/>
              <w:right w:val="single" w:sz="4" w:space="0" w:color="auto"/>
            </w:tcBorders>
          </w:tcPr>
          <w:p w14:paraId="392627DC" w14:textId="65513EB3" w:rsidR="00C43E9D" w:rsidRPr="0006314B" w:rsidRDefault="00C43E9D" w:rsidP="00B812BD">
            <w:pPr>
              <w:rPr>
                <w:color w:val="000000"/>
                <w:sz w:val="20"/>
                <w:szCs w:val="20"/>
                <w:lang w:val="es-ES_tradnl" w:eastAsia="en-CA"/>
              </w:rPr>
            </w:pPr>
            <w:r w:rsidRPr="0006314B">
              <w:rPr>
                <w:rFonts w:eastAsia="Aptos"/>
                <w:color w:val="000000"/>
                <w:sz w:val="20"/>
                <w:szCs w:val="20"/>
                <w:lang w:val="es-ES_tradnl"/>
              </w:rPr>
              <w:t xml:space="preserve">Se capacita a 50 </w:t>
            </w:r>
            <w:r w:rsidR="00D51026">
              <w:rPr>
                <w:rFonts w:eastAsia="Aptos"/>
                <w:color w:val="000000"/>
                <w:sz w:val="20"/>
                <w:szCs w:val="20"/>
                <w:lang w:val="es-ES_tradnl"/>
              </w:rPr>
              <w:t xml:space="preserve">oficiales </w:t>
            </w:r>
            <w:r w:rsidRPr="0006314B">
              <w:rPr>
                <w:rFonts w:eastAsia="Aptos"/>
                <w:color w:val="000000"/>
                <w:sz w:val="20"/>
                <w:szCs w:val="20"/>
                <w:lang w:val="es-ES_tradnl"/>
              </w:rPr>
              <w:t>aduanero</w:t>
            </w:r>
            <w:r w:rsidR="00D51026">
              <w:rPr>
                <w:rFonts w:eastAsia="Aptos"/>
                <w:color w:val="000000"/>
                <w:sz w:val="20"/>
                <w:szCs w:val="20"/>
                <w:lang w:val="es-ES_tradnl"/>
              </w:rPr>
              <w:t>s</w:t>
            </w:r>
            <w:r w:rsidRPr="0006314B">
              <w:rPr>
                <w:rFonts w:eastAsia="Aptos"/>
                <w:color w:val="000000"/>
                <w:sz w:val="20"/>
                <w:szCs w:val="20"/>
                <w:lang w:val="es-ES_tradnl"/>
              </w:rPr>
              <w:t xml:space="preserve"> e inspectores (50</w:t>
            </w:r>
            <w:r w:rsidR="0053373A">
              <w:rPr>
                <w:rFonts w:eastAsia="Aptos"/>
                <w:color w:val="000000"/>
                <w:sz w:val="20"/>
                <w:szCs w:val="20"/>
                <w:lang w:val="es-ES_tradnl"/>
              </w:rPr>
              <w:t xml:space="preserve"> </w:t>
            </w:r>
            <w:r w:rsidR="000654D0" w:rsidRPr="0006314B">
              <w:rPr>
                <w:rFonts w:eastAsia="Aptos"/>
                <w:color w:val="000000"/>
                <w:sz w:val="20"/>
                <w:szCs w:val="20"/>
                <w:lang w:val="es-ES_tradnl"/>
              </w:rPr>
              <w:t>por ciento</w:t>
            </w:r>
            <w:r w:rsidR="00D51026">
              <w:rPr>
                <w:rFonts w:eastAsia="Aptos"/>
                <w:color w:val="000000"/>
                <w:sz w:val="20"/>
                <w:szCs w:val="20"/>
                <w:lang w:val="es-ES_tradnl"/>
              </w:rPr>
              <w:t>,</w:t>
            </w:r>
            <w:r w:rsidRPr="0006314B">
              <w:rPr>
                <w:rFonts w:eastAsia="Aptos"/>
                <w:color w:val="000000"/>
                <w:sz w:val="20"/>
                <w:szCs w:val="20"/>
                <w:lang w:val="es-ES_tradnl"/>
              </w:rPr>
              <w:t xml:space="preserve"> instructores</w:t>
            </w:r>
            <w:r w:rsidR="00D51026">
              <w:rPr>
                <w:rFonts w:eastAsia="Aptos"/>
                <w:color w:val="000000"/>
                <w:sz w:val="20"/>
                <w:szCs w:val="20"/>
                <w:lang w:val="es-ES_tradnl"/>
              </w:rPr>
              <w:t>;</w:t>
            </w:r>
            <w:r w:rsidRPr="0006314B">
              <w:rPr>
                <w:rFonts w:eastAsia="Aptos"/>
                <w:color w:val="000000"/>
                <w:sz w:val="20"/>
                <w:szCs w:val="20"/>
                <w:lang w:val="es-ES_tradnl"/>
              </w:rPr>
              <w:t xml:space="preserve"> 20</w:t>
            </w:r>
            <w:r w:rsidR="0053373A">
              <w:rPr>
                <w:rFonts w:eastAsia="Aptos"/>
                <w:color w:val="000000"/>
                <w:sz w:val="20"/>
                <w:szCs w:val="20"/>
                <w:lang w:val="es-ES_tradnl"/>
              </w:rPr>
              <w:t xml:space="preserve"> </w:t>
            </w:r>
            <w:r w:rsidR="000654D0" w:rsidRPr="0006314B">
              <w:rPr>
                <w:rFonts w:eastAsia="Aptos"/>
                <w:color w:val="000000"/>
                <w:sz w:val="20"/>
                <w:szCs w:val="20"/>
                <w:lang w:val="es-ES_tradnl"/>
              </w:rPr>
              <w:t>por ciento</w:t>
            </w:r>
            <w:r w:rsidR="00D51026">
              <w:rPr>
                <w:rFonts w:eastAsia="Aptos"/>
                <w:color w:val="000000"/>
                <w:sz w:val="20"/>
                <w:szCs w:val="20"/>
                <w:lang w:val="es-ES_tradnl"/>
              </w:rPr>
              <w:t>,</w:t>
            </w:r>
            <w:r w:rsidRPr="0006314B">
              <w:rPr>
                <w:rFonts w:eastAsia="Aptos"/>
                <w:color w:val="000000"/>
                <w:sz w:val="20"/>
                <w:szCs w:val="20"/>
                <w:lang w:val="es-ES_tradnl"/>
              </w:rPr>
              <w:t xml:space="preserve"> mujeres) y se aplican activamente medidas de control y de fiscalización de las normas mínimas de eficiencia energética.</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07D3F6EC" w14:textId="26A0B575"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19</w:t>
            </w:r>
            <w:r w:rsidR="00D51026">
              <w:rPr>
                <w:color w:val="000000"/>
                <w:sz w:val="20"/>
                <w:szCs w:val="20"/>
                <w:lang w:val="es-ES_tradnl" w:eastAsia="en-CA"/>
              </w:rPr>
              <w:t>.</w:t>
            </w:r>
            <w:r w:rsidRPr="0006314B">
              <w:rPr>
                <w:color w:val="000000"/>
                <w:sz w:val="20"/>
                <w:szCs w:val="20"/>
                <w:lang w:val="es-ES_tradnl" w:eastAsia="en-CA"/>
              </w:rPr>
              <w:t>500</w:t>
            </w:r>
          </w:p>
        </w:tc>
      </w:tr>
      <w:tr w:rsidR="00C43E9D" w:rsidRPr="0006314B" w14:paraId="0A9DC6D5"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47EAB582" w14:textId="77777777"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Capacitación de 70 funcionarios de inspección del Gobierno</w:t>
            </w:r>
          </w:p>
        </w:tc>
        <w:tc>
          <w:tcPr>
            <w:tcW w:w="3012" w:type="pct"/>
            <w:tcBorders>
              <w:top w:val="single" w:sz="4" w:space="0" w:color="auto"/>
              <w:bottom w:val="single" w:sz="4" w:space="0" w:color="auto"/>
              <w:right w:val="single" w:sz="4" w:space="0" w:color="auto"/>
            </w:tcBorders>
          </w:tcPr>
          <w:p w14:paraId="12421399" w14:textId="3AFE2EF0" w:rsidR="00C43E9D" w:rsidRPr="0006314B" w:rsidRDefault="00C43E9D" w:rsidP="00B812BD">
            <w:pPr>
              <w:rPr>
                <w:color w:val="000000"/>
                <w:sz w:val="20"/>
                <w:szCs w:val="20"/>
                <w:lang w:val="es-ES_tradnl" w:eastAsia="en-CA"/>
              </w:rPr>
            </w:pPr>
            <w:r w:rsidRPr="0006314B">
              <w:rPr>
                <w:rFonts w:eastAsia="Aptos"/>
                <w:color w:val="000000"/>
                <w:sz w:val="20"/>
                <w:szCs w:val="20"/>
                <w:lang w:val="es-ES_tradnl"/>
              </w:rPr>
              <w:t>Se forma a 70 controladores de mercado (50</w:t>
            </w:r>
            <w:r w:rsidR="0053373A">
              <w:rPr>
                <w:rFonts w:eastAsia="Aptos"/>
                <w:color w:val="000000"/>
                <w:sz w:val="20"/>
                <w:szCs w:val="20"/>
                <w:lang w:val="es-ES_tradnl"/>
              </w:rPr>
              <w:t xml:space="preserve"> </w:t>
            </w:r>
            <w:r w:rsidR="000654D0" w:rsidRPr="0006314B">
              <w:rPr>
                <w:rFonts w:eastAsia="Aptos"/>
                <w:color w:val="000000"/>
                <w:sz w:val="20"/>
                <w:szCs w:val="20"/>
                <w:lang w:val="es-ES_tradnl"/>
              </w:rPr>
              <w:t>por ciento</w:t>
            </w:r>
            <w:r w:rsidR="00B03C9D">
              <w:rPr>
                <w:rFonts w:eastAsia="Aptos"/>
                <w:color w:val="000000"/>
                <w:sz w:val="20"/>
                <w:szCs w:val="20"/>
                <w:lang w:val="es-ES_tradnl"/>
              </w:rPr>
              <w:t>,</w:t>
            </w:r>
            <w:r w:rsidRPr="0006314B">
              <w:rPr>
                <w:rFonts w:eastAsia="Aptos"/>
                <w:color w:val="000000"/>
                <w:sz w:val="20"/>
                <w:szCs w:val="20"/>
                <w:lang w:val="es-ES_tradnl"/>
              </w:rPr>
              <w:t xml:space="preserve"> </w:t>
            </w:r>
            <w:r w:rsidR="00B03C9D">
              <w:rPr>
                <w:rFonts w:eastAsia="Aptos"/>
                <w:color w:val="000000"/>
                <w:sz w:val="20"/>
                <w:szCs w:val="20"/>
                <w:lang w:val="es-ES_tradnl"/>
              </w:rPr>
              <w:t>instructores;</w:t>
            </w:r>
            <w:r w:rsidRPr="0006314B">
              <w:rPr>
                <w:rFonts w:eastAsia="Aptos"/>
                <w:color w:val="000000"/>
                <w:sz w:val="20"/>
                <w:szCs w:val="20"/>
                <w:lang w:val="es-ES_tradnl"/>
              </w:rPr>
              <w:t xml:space="preserve"> 20</w:t>
            </w:r>
            <w:r w:rsidR="0053373A">
              <w:rPr>
                <w:rFonts w:eastAsia="Aptos"/>
                <w:color w:val="000000"/>
                <w:sz w:val="20"/>
                <w:szCs w:val="20"/>
                <w:lang w:val="es-ES_tradnl"/>
              </w:rPr>
              <w:t xml:space="preserve"> </w:t>
            </w:r>
            <w:r w:rsidR="000654D0" w:rsidRPr="0006314B">
              <w:rPr>
                <w:rFonts w:eastAsia="Aptos"/>
                <w:color w:val="000000"/>
                <w:sz w:val="20"/>
                <w:szCs w:val="20"/>
                <w:lang w:val="es-ES_tradnl"/>
              </w:rPr>
              <w:t>por ciento</w:t>
            </w:r>
            <w:r w:rsidR="00B03C9D">
              <w:rPr>
                <w:rFonts w:eastAsia="Aptos"/>
                <w:color w:val="000000"/>
                <w:sz w:val="20"/>
                <w:szCs w:val="20"/>
                <w:lang w:val="es-ES_tradnl"/>
              </w:rPr>
              <w:t>,</w:t>
            </w:r>
            <w:r w:rsidRPr="0006314B">
              <w:rPr>
                <w:rFonts w:eastAsia="Aptos"/>
                <w:color w:val="000000"/>
                <w:sz w:val="20"/>
                <w:szCs w:val="20"/>
                <w:lang w:val="es-ES_tradnl"/>
              </w:rPr>
              <w:t xml:space="preserve"> mujeres) y se refuerzan los mecanismos de control de la distribución de equipos de refrigeración y climatización en el mercado </w:t>
            </w:r>
            <w:r w:rsidR="006C57E2">
              <w:rPr>
                <w:rFonts w:eastAsia="Aptos"/>
                <w:color w:val="000000"/>
                <w:sz w:val="20"/>
                <w:szCs w:val="20"/>
                <w:lang w:val="es-ES_tradnl"/>
              </w:rPr>
              <w:t>local</w:t>
            </w:r>
            <w:r w:rsidRPr="0006314B">
              <w:rPr>
                <w:rFonts w:eastAsia="Aptos"/>
                <w:color w:val="000000"/>
                <w:sz w:val="20"/>
                <w:szCs w:val="20"/>
                <w:lang w:val="es-ES_tradnl"/>
              </w:rPr>
              <w:t xml:space="preserve">, </w:t>
            </w:r>
            <w:r w:rsidR="00B03C9D">
              <w:rPr>
                <w:rFonts w:eastAsia="Aptos"/>
                <w:color w:val="000000"/>
                <w:sz w:val="20"/>
                <w:szCs w:val="20"/>
                <w:lang w:val="es-ES_tradnl"/>
              </w:rPr>
              <w:t xml:space="preserve">asegurando </w:t>
            </w:r>
            <w:r w:rsidRPr="0006314B">
              <w:rPr>
                <w:rFonts w:eastAsia="Aptos"/>
                <w:color w:val="000000"/>
                <w:sz w:val="20"/>
                <w:szCs w:val="20"/>
                <w:lang w:val="es-ES_tradnl"/>
              </w:rPr>
              <w:t>su cumplimiento con las normas mínimas de eficiencia energética vigentes.</w:t>
            </w:r>
          </w:p>
        </w:tc>
        <w:tc>
          <w:tcPr>
            <w:tcW w:w="475" w:type="pct"/>
            <w:tcBorders>
              <w:top w:val="nil"/>
              <w:left w:val="single" w:sz="4" w:space="0" w:color="auto"/>
              <w:bottom w:val="single" w:sz="4" w:space="0" w:color="auto"/>
              <w:right w:val="single" w:sz="4" w:space="0" w:color="auto"/>
            </w:tcBorders>
            <w:noWrap/>
            <w:vAlign w:val="center"/>
            <w:hideMark/>
          </w:tcPr>
          <w:p w14:paraId="0BF6801E" w14:textId="57731AC4"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29</w:t>
            </w:r>
            <w:r w:rsidR="00B03C9D">
              <w:rPr>
                <w:color w:val="000000"/>
                <w:sz w:val="20"/>
                <w:szCs w:val="20"/>
                <w:lang w:val="es-ES_tradnl" w:eastAsia="en-CA"/>
              </w:rPr>
              <w:t>.</w:t>
            </w:r>
            <w:r w:rsidRPr="0006314B">
              <w:rPr>
                <w:color w:val="000000"/>
                <w:sz w:val="20"/>
                <w:szCs w:val="20"/>
                <w:lang w:val="es-ES_tradnl" w:eastAsia="en-CA"/>
              </w:rPr>
              <w:t>000</w:t>
            </w:r>
          </w:p>
        </w:tc>
      </w:tr>
      <w:tr w:rsidR="00C43E9D" w:rsidRPr="0006314B" w14:paraId="4B5D3ACF"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61E19B3D" w14:textId="77777777" w:rsidR="00C43E9D" w:rsidRPr="0006314B" w:rsidRDefault="00C43E9D" w:rsidP="00B812BD">
            <w:pPr>
              <w:keepNext/>
              <w:keepLines/>
              <w:widowControl w:val="0"/>
              <w:jc w:val="left"/>
              <w:rPr>
                <w:color w:val="000000"/>
                <w:sz w:val="20"/>
                <w:szCs w:val="20"/>
                <w:lang w:val="es-ES_tradnl" w:eastAsia="en-CA"/>
              </w:rPr>
            </w:pPr>
            <w:r w:rsidRPr="0006314B">
              <w:rPr>
                <w:color w:val="000000"/>
                <w:sz w:val="20"/>
                <w:szCs w:val="20"/>
                <w:lang w:val="es-ES_tradnl" w:eastAsia="en-CA"/>
              </w:rPr>
              <w:t>Estudio para la evaluación de nuevas normas mínimas de eficiencia energética</w:t>
            </w:r>
          </w:p>
        </w:tc>
        <w:tc>
          <w:tcPr>
            <w:tcW w:w="3012" w:type="pct"/>
            <w:tcBorders>
              <w:top w:val="single" w:sz="4" w:space="0" w:color="auto"/>
              <w:bottom w:val="single" w:sz="4" w:space="0" w:color="auto"/>
              <w:right w:val="single" w:sz="4" w:space="0" w:color="auto"/>
            </w:tcBorders>
          </w:tcPr>
          <w:p w14:paraId="270D6667" w14:textId="75D6A486" w:rsidR="00C43E9D" w:rsidRPr="0006314B" w:rsidRDefault="00C43E9D" w:rsidP="00B812BD">
            <w:pPr>
              <w:keepNext/>
              <w:keepLines/>
              <w:widowControl w:val="0"/>
              <w:jc w:val="left"/>
              <w:rPr>
                <w:color w:val="000000"/>
                <w:sz w:val="20"/>
                <w:szCs w:val="20"/>
                <w:lang w:val="es-ES_tradnl" w:eastAsia="en-CA"/>
              </w:rPr>
            </w:pPr>
            <w:r w:rsidRPr="0006314B">
              <w:rPr>
                <w:color w:val="000000"/>
                <w:sz w:val="20"/>
                <w:szCs w:val="20"/>
                <w:lang w:val="es-ES_tradnl" w:eastAsia="en-CA"/>
              </w:rPr>
              <w:t xml:space="preserve">Se evalúan todos los tipos de equipos y sistemas del </w:t>
            </w:r>
            <w:r w:rsidR="00D51026">
              <w:rPr>
                <w:color w:val="000000"/>
                <w:sz w:val="20"/>
                <w:szCs w:val="20"/>
                <w:lang w:val="es-ES_tradnl" w:eastAsia="en-CA"/>
              </w:rPr>
              <w:t>sector de refrigeración</w:t>
            </w:r>
            <w:r w:rsidRPr="0006314B">
              <w:rPr>
                <w:color w:val="000000"/>
                <w:sz w:val="20"/>
                <w:szCs w:val="20"/>
                <w:lang w:val="es-ES_tradnl" w:eastAsia="en-CA"/>
              </w:rPr>
              <w:t xml:space="preserve"> y climatización para la posible aplicación de nuevas normas mínimas de eficiencia energética.</w:t>
            </w:r>
          </w:p>
        </w:tc>
        <w:tc>
          <w:tcPr>
            <w:tcW w:w="475" w:type="pct"/>
            <w:tcBorders>
              <w:top w:val="nil"/>
              <w:left w:val="single" w:sz="4" w:space="0" w:color="auto"/>
              <w:bottom w:val="single" w:sz="4" w:space="0" w:color="auto"/>
              <w:right w:val="single" w:sz="4" w:space="0" w:color="auto"/>
            </w:tcBorders>
            <w:noWrap/>
            <w:vAlign w:val="center"/>
            <w:hideMark/>
          </w:tcPr>
          <w:p w14:paraId="481E3ED5" w14:textId="33A6C73D" w:rsidR="00C43E9D" w:rsidRPr="0006314B" w:rsidRDefault="00C43E9D" w:rsidP="00B812BD">
            <w:pPr>
              <w:keepNext/>
              <w:keepLines/>
              <w:widowControl w:val="0"/>
              <w:jc w:val="right"/>
              <w:rPr>
                <w:color w:val="000000"/>
                <w:sz w:val="20"/>
                <w:szCs w:val="20"/>
                <w:lang w:val="es-ES_tradnl" w:eastAsia="en-CA"/>
              </w:rPr>
            </w:pPr>
            <w:r w:rsidRPr="0006314B">
              <w:rPr>
                <w:color w:val="000000"/>
                <w:sz w:val="20"/>
                <w:szCs w:val="20"/>
                <w:lang w:val="es-ES_tradnl" w:eastAsia="en-CA"/>
              </w:rPr>
              <w:t>10</w:t>
            </w:r>
            <w:r w:rsidR="00B03C9D">
              <w:rPr>
                <w:color w:val="000000"/>
                <w:sz w:val="20"/>
                <w:szCs w:val="20"/>
                <w:lang w:val="es-ES_tradnl" w:eastAsia="en-CA"/>
              </w:rPr>
              <w:t>.</w:t>
            </w:r>
            <w:r w:rsidRPr="0006314B">
              <w:rPr>
                <w:color w:val="000000"/>
                <w:sz w:val="20"/>
                <w:szCs w:val="20"/>
                <w:lang w:val="es-ES_tradnl" w:eastAsia="en-CA"/>
              </w:rPr>
              <w:t>000</w:t>
            </w:r>
          </w:p>
        </w:tc>
      </w:tr>
      <w:tr w:rsidR="00C43E9D" w:rsidRPr="0006314B" w14:paraId="482A019B"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52A5F156" w14:textId="77777777" w:rsidR="00C43E9D" w:rsidRPr="0006314B" w:rsidRDefault="00C43E9D" w:rsidP="00B812BD">
            <w:pPr>
              <w:keepNext/>
              <w:keepLines/>
              <w:widowControl w:val="0"/>
              <w:jc w:val="right"/>
              <w:rPr>
                <w:i/>
                <w:iCs/>
                <w:color w:val="000000"/>
                <w:sz w:val="20"/>
                <w:szCs w:val="20"/>
                <w:lang w:val="es-ES_tradnl" w:eastAsia="en-CA"/>
              </w:rPr>
            </w:pPr>
            <w:r w:rsidRPr="0006314B">
              <w:rPr>
                <w:i/>
                <w:iCs/>
                <w:color w:val="000000"/>
                <w:sz w:val="20"/>
                <w:szCs w:val="20"/>
                <w:lang w:val="es-ES_tradnl" w:eastAsia="en-CA"/>
              </w:rPr>
              <w:t xml:space="preserve">Subtotal </w:t>
            </w:r>
          </w:p>
        </w:tc>
        <w:tc>
          <w:tcPr>
            <w:tcW w:w="3012" w:type="pct"/>
            <w:tcBorders>
              <w:top w:val="single" w:sz="4" w:space="0" w:color="auto"/>
              <w:bottom w:val="single" w:sz="4" w:space="0" w:color="auto"/>
              <w:right w:val="single" w:sz="4" w:space="0" w:color="auto"/>
            </w:tcBorders>
          </w:tcPr>
          <w:p w14:paraId="43285DCA" w14:textId="77777777" w:rsidR="00C43E9D" w:rsidRPr="0006314B" w:rsidRDefault="00C43E9D" w:rsidP="00B812BD">
            <w:pPr>
              <w:keepNext/>
              <w:keepLines/>
              <w:widowControl w:val="0"/>
              <w:jc w:val="right"/>
              <w:rPr>
                <w:i/>
                <w:iCs/>
                <w:color w:val="000000"/>
                <w:sz w:val="20"/>
                <w:szCs w:val="20"/>
                <w:lang w:val="es-ES_tradnl" w:eastAsia="en-CA"/>
              </w:rPr>
            </w:pPr>
          </w:p>
        </w:tc>
        <w:tc>
          <w:tcPr>
            <w:tcW w:w="475" w:type="pct"/>
            <w:tcBorders>
              <w:top w:val="nil"/>
              <w:left w:val="single" w:sz="4" w:space="0" w:color="auto"/>
              <w:bottom w:val="single" w:sz="4" w:space="0" w:color="auto"/>
              <w:right w:val="single" w:sz="4" w:space="0" w:color="auto"/>
            </w:tcBorders>
            <w:noWrap/>
            <w:vAlign w:val="center"/>
            <w:hideMark/>
          </w:tcPr>
          <w:p w14:paraId="7EA2D749" w14:textId="5A3A1D99" w:rsidR="00C43E9D" w:rsidRPr="0006314B" w:rsidRDefault="00C43E9D" w:rsidP="00B812BD">
            <w:pPr>
              <w:keepNext/>
              <w:keepLines/>
              <w:widowControl w:val="0"/>
              <w:jc w:val="right"/>
              <w:rPr>
                <w:i/>
                <w:iCs/>
                <w:color w:val="000000"/>
                <w:sz w:val="20"/>
                <w:szCs w:val="20"/>
                <w:lang w:val="es-ES_tradnl" w:eastAsia="en-CA"/>
              </w:rPr>
            </w:pPr>
            <w:r w:rsidRPr="0006314B">
              <w:rPr>
                <w:i/>
                <w:iCs/>
                <w:color w:val="000000"/>
                <w:sz w:val="20"/>
                <w:szCs w:val="20"/>
                <w:lang w:val="es-ES_tradnl" w:eastAsia="en-CA"/>
              </w:rPr>
              <w:t>58</w:t>
            </w:r>
            <w:r w:rsidR="00B03C9D">
              <w:rPr>
                <w:i/>
                <w:iCs/>
                <w:color w:val="000000"/>
                <w:sz w:val="20"/>
                <w:szCs w:val="20"/>
                <w:lang w:val="es-ES_tradnl" w:eastAsia="en-CA"/>
              </w:rPr>
              <w:t>.</w:t>
            </w:r>
            <w:r w:rsidRPr="0006314B">
              <w:rPr>
                <w:i/>
                <w:iCs/>
                <w:color w:val="000000"/>
                <w:sz w:val="20"/>
                <w:szCs w:val="20"/>
                <w:lang w:val="es-ES_tradnl" w:eastAsia="en-CA"/>
              </w:rPr>
              <w:t>500</w:t>
            </w:r>
          </w:p>
        </w:tc>
      </w:tr>
      <w:tr w:rsidR="00C43E9D" w:rsidRPr="00A46DC7" w14:paraId="3E647EE3" w14:textId="77777777" w:rsidTr="00B812BD">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E8C7B57" w14:textId="77777777" w:rsidR="00C43E9D" w:rsidRPr="0006314B" w:rsidRDefault="00C43E9D" w:rsidP="00B812BD">
            <w:pPr>
              <w:jc w:val="center"/>
              <w:rPr>
                <w:b/>
                <w:bCs/>
                <w:color w:val="000000"/>
                <w:sz w:val="20"/>
                <w:szCs w:val="20"/>
                <w:lang w:val="es-ES_tradnl" w:eastAsia="en-CA"/>
              </w:rPr>
            </w:pPr>
            <w:r w:rsidRPr="0006314B">
              <w:rPr>
                <w:b/>
                <w:bCs/>
                <w:color w:val="000000"/>
                <w:sz w:val="20"/>
                <w:szCs w:val="20"/>
                <w:lang w:val="es-ES_tradnl" w:eastAsia="en-CA"/>
              </w:rPr>
              <w:t>Capacitación del sector de refrigeración y climatización</w:t>
            </w:r>
          </w:p>
        </w:tc>
      </w:tr>
      <w:tr w:rsidR="00C43E9D" w:rsidRPr="0006314B" w14:paraId="7CA02875" w14:textId="77777777" w:rsidTr="00B812BD">
        <w:trPr>
          <w:trHeight w:val="576"/>
        </w:trPr>
        <w:tc>
          <w:tcPr>
            <w:tcW w:w="1513" w:type="pct"/>
            <w:tcBorders>
              <w:top w:val="single" w:sz="4" w:space="0" w:color="auto"/>
              <w:left w:val="single" w:sz="4" w:space="0" w:color="auto"/>
              <w:bottom w:val="single" w:sz="4" w:space="0" w:color="auto"/>
              <w:right w:val="single" w:sz="4" w:space="0" w:color="auto"/>
            </w:tcBorders>
            <w:vAlign w:val="center"/>
            <w:hideMark/>
          </w:tcPr>
          <w:p w14:paraId="3064B2D7" w14:textId="77777777"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Actualización de los manuales de capacitación para integrar el tema de eficiencia energética</w:t>
            </w:r>
          </w:p>
        </w:tc>
        <w:tc>
          <w:tcPr>
            <w:tcW w:w="3012" w:type="pct"/>
            <w:tcBorders>
              <w:top w:val="single" w:sz="4" w:space="0" w:color="auto"/>
              <w:bottom w:val="single" w:sz="4" w:space="0" w:color="auto"/>
              <w:right w:val="single" w:sz="4" w:space="0" w:color="auto"/>
            </w:tcBorders>
          </w:tcPr>
          <w:p w14:paraId="222DBCEC" w14:textId="22375455" w:rsidR="00C43E9D" w:rsidRPr="0006314B" w:rsidRDefault="00C43E9D" w:rsidP="00B812BD">
            <w:pPr>
              <w:jc w:val="left"/>
              <w:rPr>
                <w:color w:val="000000"/>
                <w:sz w:val="20"/>
                <w:szCs w:val="20"/>
                <w:lang w:val="es-ES_tradnl" w:eastAsia="en-CA"/>
              </w:rPr>
            </w:pPr>
            <w:r w:rsidRPr="0006314B">
              <w:rPr>
                <w:rFonts w:eastAsia="Aptos"/>
                <w:color w:val="000000"/>
                <w:sz w:val="20"/>
                <w:szCs w:val="20"/>
                <w:lang w:val="es-ES_tradnl"/>
              </w:rPr>
              <w:t xml:space="preserve">El programa de capacitación </w:t>
            </w:r>
            <w:r w:rsidR="006C57E2">
              <w:rPr>
                <w:rFonts w:eastAsia="Aptos"/>
                <w:color w:val="000000"/>
                <w:sz w:val="20"/>
                <w:szCs w:val="20"/>
                <w:lang w:val="es-ES_tradnl"/>
              </w:rPr>
              <w:t xml:space="preserve">vocacional </w:t>
            </w:r>
            <w:r w:rsidRPr="0006314B">
              <w:rPr>
                <w:rFonts w:eastAsia="Aptos"/>
                <w:color w:val="000000"/>
                <w:sz w:val="20"/>
                <w:szCs w:val="20"/>
                <w:lang w:val="es-ES_tradnl"/>
              </w:rPr>
              <w:t xml:space="preserve">en </w:t>
            </w:r>
            <w:r w:rsidR="000654D0" w:rsidRPr="0006314B">
              <w:rPr>
                <w:rFonts w:eastAsia="Aptos"/>
                <w:color w:val="000000"/>
                <w:sz w:val="20"/>
                <w:szCs w:val="20"/>
                <w:lang w:val="es-ES_tradnl"/>
              </w:rPr>
              <w:t>refrigeración y climatización</w:t>
            </w:r>
            <w:r w:rsidRPr="0006314B">
              <w:rPr>
                <w:rFonts w:eastAsia="Aptos"/>
                <w:color w:val="000000"/>
                <w:sz w:val="20"/>
                <w:szCs w:val="20"/>
                <w:lang w:val="es-ES_tradnl"/>
              </w:rPr>
              <w:t xml:space="preserve"> y el sistema de acreditación integran oficialmente el tema de la eficiencia energética en sus respectivos manuales de capacitación.</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4FB562E7" w14:textId="2A8A5B92"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15</w:t>
            </w:r>
            <w:r w:rsidR="00B03C9D">
              <w:rPr>
                <w:color w:val="000000"/>
                <w:sz w:val="20"/>
                <w:szCs w:val="20"/>
                <w:lang w:val="es-ES_tradnl" w:eastAsia="en-CA"/>
              </w:rPr>
              <w:t>.</w:t>
            </w:r>
            <w:r w:rsidRPr="0006314B">
              <w:rPr>
                <w:color w:val="000000"/>
                <w:sz w:val="20"/>
                <w:szCs w:val="20"/>
                <w:lang w:val="es-ES_tradnl" w:eastAsia="en-CA"/>
              </w:rPr>
              <w:t>000</w:t>
            </w:r>
          </w:p>
        </w:tc>
      </w:tr>
      <w:tr w:rsidR="00C43E9D" w:rsidRPr="0006314B" w14:paraId="560D2EC7"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273D09F7" w14:textId="35E080BB"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 xml:space="preserve">Capacitación de 100 instructores de </w:t>
            </w:r>
            <w:r w:rsidR="000654D0" w:rsidRPr="0006314B">
              <w:rPr>
                <w:color w:val="000000"/>
                <w:sz w:val="20"/>
                <w:szCs w:val="20"/>
                <w:lang w:val="es-ES_tradnl" w:eastAsia="en-CA"/>
              </w:rPr>
              <w:t>refrigeración y climatización</w:t>
            </w:r>
            <w:r w:rsidRPr="0006314B">
              <w:rPr>
                <w:color w:val="000000"/>
                <w:sz w:val="20"/>
                <w:szCs w:val="20"/>
                <w:lang w:val="es-ES_tradnl" w:eastAsia="en-CA"/>
              </w:rPr>
              <w:t xml:space="preserve"> </w:t>
            </w:r>
          </w:p>
        </w:tc>
        <w:tc>
          <w:tcPr>
            <w:tcW w:w="3012" w:type="pct"/>
            <w:tcBorders>
              <w:top w:val="single" w:sz="4" w:space="0" w:color="auto"/>
              <w:bottom w:val="single" w:sz="4" w:space="0" w:color="auto"/>
              <w:right w:val="single" w:sz="4" w:space="0" w:color="auto"/>
            </w:tcBorders>
          </w:tcPr>
          <w:p w14:paraId="6BB40D23" w14:textId="18E7ADA3" w:rsidR="00C43E9D" w:rsidRPr="0006314B" w:rsidRDefault="00C43E9D" w:rsidP="00B812BD">
            <w:pPr>
              <w:jc w:val="left"/>
              <w:rPr>
                <w:color w:val="000000"/>
                <w:sz w:val="20"/>
                <w:szCs w:val="20"/>
                <w:lang w:val="es-ES_tradnl" w:eastAsia="en-CA"/>
              </w:rPr>
            </w:pPr>
            <w:r w:rsidRPr="0006314B">
              <w:rPr>
                <w:rFonts w:eastAsia="Aptos"/>
                <w:color w:val="000000"/>
                <w:sz w:val="20"/>
                <w:szCs w:val="20"/>
                <w:lang w:val="es-ES_tradnl"/>
              </w:rPr>
              <w:t xml:space="preserve">Se forma a 100 </w:t>
            </w:r>
            <w:r w:rsidR="00B03C9D">
              <w:rPr>
                <w:rFonts w:eastAsia="Aptos"/>
                <w:color w:val="000000"/>
                <w:sz w:val="20"/>
                <w:szCs w:val="20"/>
                <w:lang w:val="es-ES_tradnl"/>
              </w:rPr>
              <w:t>instructores</w:t>
            </w:r>
            <w:r w:rsidRPr="0006314B">
              <w:rPr>
                <w:rFonts w:eastAsia="Aptos"/>
                <w:color w:val="000000"/>
                <w:sz w:val="20"/>
                <w:szCs w:val="20"/>
                <w:lang w:val="es-ES_tradnl"/>
              </w:rPr>
              <w:t xml:space="preserve"> (20</w:t>
            </w:r>
            <w:r w:rsidR="0053373A">
              <w:rPr>
                <w:rFonts w:eastAsia="Aptos"/>
                <w:color w:val="000000"/>
                <w:sz w:val="20"/>
                <w:szCs w:val="20"/>
                <w:lang w:val="es-ES_tradnl"/>
              </w:rPr>
              <w:t xml:space="preserve"> </w:t>
            </w:r>
            <w:r w:rsidR="000654D0" w:rsidRPr="0006314B">
              <w:rPr>
                <w:rFonts w:eastAsia="Aptos"/>
                <w:color w:val="000000"/>
                <w:sz w:val="20"/>
                <w:szCs w:val="20"/>
                <w:lang w:val="es-ES_tradnl"/>
              </w:rPr>
              <w:t>por ciento</w:t>
            </w:r>
            <w:r w:rsidR="00B03C9D">
              <w:rPr>
                <w:rFonts w:eastAsia="Aptos"/>
                <w:color w:val="000000"/>
                <w:sz w:val="20"/>
                <w:szCs w:val="20"/>
                <w:lang w:val="es-ES_tradnl"/>
              </w:rPr>
              <w:t>,</w:t>
            </w:r>
            <w:r w:rsidRPr="0006314B">
              <w:rPr>
                <w:rFonts w:eastAsia="Aptos"/>
                <w:color w:val="000000"/>
                <w:sz w:val="20"/>
                <w:szCs w:val="20"/>
                <w:lang w:val="es-ES_tradnl"/>
              </w:rPr>
              <w:t xml:space="preserve"> mujeres) de la OFPPT procedentes de diferentes centros de formación de Marruecos</w:t>
            </w:r>
          </w:p>
        </w:tc>
        <w:tc>
          <w:tcPr>
            <w:tcW w:w="475" w:type="pct"/>
            <w:tcBorders>
              <w:top w:val="nil"/>
              <w:left w:val="single" w:sz="4" w:space="0" w:color="auto"/>
              <w:bottom w:val="single" w:sz="4" w:space="0" w:color="auto"/>
              <w:right w:val="single" w:sz="4" w:space="0" w:color="auto"/>
            </w:tcBorders>
            <w:noWrap/>
            <w:vAlign w:val="center"/>
            <w:hideMark/>
          </w:tcPr>
          <w:p w14:paraId="7568F1B2" w14:textId="257CB30E"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39</w:t>
            </w:r>
            <w:r w:rsidR="00B03C9D">
              <w:rPr>
                <w:color w:val="000000"/>
                <w:sz w:val="20"/>
                <w:szCs w:val="20"/>
                <w:lang w:val="es-ES_tradnl" w:eastAsia="en-CA"/>
              </w:rPr>
              <w:t>.</w:t>
            </w:r>
            <w:r w:rsidRPr="0006314B">
              <w:rPr>
                <w:color w:val="000000"/>
                <w:sz w:val="20"/>
                <w:szCs w:val="20"/>
                <w:lang w:val="es-ES_tradnl" w:eastAsia="en-CA"/>
              </w:rPr>
              <w:t>000</w:t>
            </w:r>
          </w:p>
        </w:tc>
      </w:tr>
      <w:tr w:rsidR="00C43E9D" w:rsidRPr="0006314B" w14:paraId="5C78AC9B"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52C85E89" w14:textId="77777777"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 xml:space="preserve">Capacitación para 400 técnicos en refrigeración y climatización </w:t>
            </w:r>
          </w:p>
        </w:tc>
        <w:tc>
          <w:tcPr>
            <w:tcW w:w="3012" w:type="pct"/>
            <w:tcBorders>
              <w:top w:val="single" w:sz="4" w:space="0" w:color="auto"/>
              <w:bottom w:val="single" w:sz="4" w:space="0" w:color="auto"/>
              <w:right w:val="single" w:sz="4" w:space="0" w:color="auto"/>
            </w:tcBorders>
          </w:tcPr>
          <w:p w14:paraId="6BDF8A3B" w14:textId="12E8ADA2"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 xml:space="preserve">Se </w:t>
            </w:r>
            <w:r w:rsidR="00B03C9D">
              <w:rPr>
                <w:color w:val="000000"/>
                <w:sz w:val="20"/>
                <w:szCs w:val="20"/>
                <w:lang w:val="es-ES_tradnl" w:eastAsia="en-CA"/>
              </w:rPr>
              <w:t xml:space="preserve">forma </w:t>
            </w:r>
            <w:r w:rsidRPr="0006314B">
              <w:rPr>
                <w:color w:val="000000"/>
                <w:sz w:val="20"/>
                <w:szCs w:val="20"/>
                <w:lang w:val="es-ES_tradnl" w:eastAsia="en-CA"/>
              </w:rPr>
              <w:t>a 400 técnicos (20</w:t>
            </w:r>
            <w:r w:rsidR="0053373A">
              <w:rPr>
                <w:color w:val="000000"/>
                <w:sz w:val="20"/>
                <w:szCs w:val="20"/>
                <w:lang w:val="es-ES_tradnl" w:eastAsia="en-CA"/>
              </w:rPr>
              <w:t xml:space="preserve"> </w:t>
            </w:r>
            <w:r w:rsidR="000654D0" w:rsidRPr="0006314B">
              <w:rPr>
                <w:color w:val="000000"/>
                <w:sz w:val="20"/>
                <w:szCs w:val="20"/>
                <w:lang w:val="es-ES_tradnl" w:eastAsia="en-CA"/>
              </w:rPr>
              <w:t>por ciento</w:t>
            </w:r>
            <w:r w:rsidR="00B03C9D">
              <w:rPr>
                <w:color w:val="000000"/>
                <w:sz w:val="20"/>
                <w:szCs w:val="20"/>
                <w:lang w:val="es-ES_tradnl" w:eastAsia="en-CA"/>
              </w:rPr>
              <w:t>,</w:t>
            </w:r>
            <w:r w:rsidRPr="0006314B">
              <w:rPr>
                <w:color w:val="000000"/>
                <w:sz w:val="20"/>
                <w:szCs w:val="20"/>
                <w:lang w:val="es-ES_tradnl" w:eastAsia="en-CA"/>
              </w:rPr>
              <w:t xml:space="preserve"> mujeres) de diferentes regiones de Marruecos.</w:t>
            </w:r>
          </w:p>
        </w:tc>
        <w:tc>
          <w:tcPr>
            <w:tcW w:w="475" w:type="pct"/>
            <w:tcBorders>
              <w:top w:val="nil"/>
              <w:left w:val="single" w:sz="4" w:space="0" w:color="auto"/>
              <w:bottom w:val="single" w:sz="4" w:space="0" w:color="auto"/>
              <w:right w:val="single" w:sz="4" w:space="0" w:color="auto"/>
            </w:tcBorders>
            <w:noWrap/>
            <w:vAlign w:val="center"/>
            <w:hideMark/>
          </w:tcPr>
          <w:p w14:paraId="79C6D8D0" w14:textId="26A89F3A"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71</w:t>
            </w:r>
            <w:r w:rsidR="00B03C9D">
              <w:rPr>
                <w:color w:val="000000"/>
                <w:sz w:val="20"/>
                <w:szCs w:val="20"/>
                <w:lang w:val="es-ES_tradnl" w:eastAsia="en-CA"/>
              </w:rPr>
              <w:t>.</w:t>
            </w:r>
            <w:r w:rsidRPr="0006314B">
              <w:rPr>
                <w:color w:val="000000"/>
                <w:sz w:val="20"/>
                <w:szCs w:val="20"/>
                <w:lang w:val="es-ES_tradnl" w:eastAsia="en-CA"/>
              </w:rPr>
              <w:t>000</w:t>
            </w:r>
          </w:p>
        </w:tc>
      </w:tr>
      <w:tr w:rsidR="00C43E9D" w:rsidRPr="0006314B" w14:paraId="74A57374"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1C8298B1" w14:textId="4D81F5BD"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lastRenderedPageBreak/>
              <w:t xml:space="preserve">Capacitación para 100 diseñadores e instaladores de grandes sistemas de refrigeración y climatización </w:t>
            </w:r>
            <w:r w:rsidR="00261A31">
              <w:rPr>
                <w:color w:val="000000"/>
                <w:sz w:val="20"/>
                <w:szCs w:val="20"/>
                <w:lang w:val="es-ES_tradnl" w:eastAsia="en-CA"/>
              </w:rPr>
              <w:t xml:space="preserve">provenientes </w:t>
            </w:r>
            <w:r w:rsidRPr="0006314B">
              <w:rPr>
                <w:color w:val="000000"/>
                <w:sz w:val="20"/>
                <w:szCs w:val="20"/>
                <w:lang w:val="es-ES_tradnl" w:eastAsia="en-CA"/>
              </w:rPr>
              <w:t>de 50 empresas relevantes.</w:t>
            </w:r>
          </w:p>
        </w:tc>
        <w:tc>
          <w:tcPr>
            <w:tcW w:w="3012" w:type="pct"/>
            <w:tcBorders>
              <w:top w:val="single" w:sz="4" w:space="0" w:color="auto"/>
              <w:bottom w:val="single" w:sz="4" w:space="0" w:color="auto"/>
              <w:right w:val="single" w:sz="4" w:space="0" w:color="auto"/>
            </w:tcBorders>
          </w:tcPr>
          <w:p w14:paraId="592884BB" w14:textId="6E8B2F3E"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 xml:space="preserve">50 empresas relevantes de diferentes regiones de Marruecos participan en las conferencias sobre la aplicación de normas </w:t>
            </w:r>
            <w:r w:rsidR="00B03C9D">
              <w:rPr>
                <w:color w:val="000000"/>
                <w:sz w:val="20"/>
                <w:szCs w:val="20"/>
                <w:lang w:val="es-ES_tradnl" w:eastAsia="en-CA"/>
              </w:rPr>
              <w:t>conexas</w:t>
            </w:r>
            <w:r w:rsidRPr="0006314B">
              <w:rPr>
                <w:color w:val="000000"/>
                <w:sz w:val="20"/>
                <w:szCs w:val="20"/>
                <w:lang w:val="es-ES_tradnl" w:eastAsia="en-CA"/>
              </w:rPr>
              <w:t xml:space="preserve">, como códigos de construcción, medidas técnicas generales y parámetros que pueden tener un impacto en el </w:t>
            </w:r>
            <w:r w:rsidR="007E6617">
              <w:rPr>
                <w:color w:val="000000"/>
                <w:sz w:val="20"/>
                <w:szCs w:val="20"/>
                <w:lang w:val="es-ES_tradnl" w:eastAsia="en-CA"/>
              </w:rPr>
              <w:t>desempeño</w:t>
            </w:r>
            <w:r w:rsidRPr="0006314B">
              <w:rPr>
                <w:color w:val="000000"/>
                <w:sz w:val="20"/>
                <w:szCs w:val="20"/>
                <w:lang w:val="es-ES_tradnl" w:eastAsia="en-CA"/>
              </w:rPr>
              <w:t xml:space="preserve"> energético de los sistemas. Se recopila </w:t>
            </w:r>
            <w:r w:rsidR="006C57E2">
              <w:rPr>
                <w:color w:val="000000"/>
                <w:sz w:val="20"/>
                <w:szCs w:val="20"/>
                <w:lang w:val="es-ES_tradnl" w:eastAsia="en-CA"/>
              </w:rPr>
              <w:t xml:space="preserve">comentarios </w:t>
            </w:r>
            <w:r w:rsidRPr="0006314B">
              <w:rPr>
                <w:color w:val="000000"/>
                <w:sz w:val="20"/>
                <w:szCs w:val="20"/>
                <w:lang w:val="es-ES_tradnl" w:eastAsia="en-CA"/>
              </w:rPr>
              <w:t xml:space="preserve">sobre las necesidades y las dificultades de </w:t>
            </w:r>
            <w:r w:rsidR="00B03C9D">
              <w:rPr>
                <w:color w:val="000000"/>
                <w:sz w:val="20"/>
                <w:szCs w:val="20"/>
                <w:lang w:val="es-ES_tradnl" w:eastAsia="en-CA"/>
              </w:rPr>
              <w:t xml:space="preserve">invertir </w:t>
            </w:r>
            <w:r w:rsidRPr="0006314B">
              <w:rPr>
                <w:color w:val="000000"/>
                <w:sz w:val="20"/>
                <w:szCs w:val="20"/>
                <w:lang w:val="es-ES_tradnl" w:eastAsia="en-CA"/>
              </w:rPr>
              <w:t>en opciones de eficiencia energética.</w:t>
            </w:r>
          </w:p>
        </w:tc>
        <w:tc>
          <w:tcPr>
            <w:tcW w:w="475" w:type="pct"/>
            <w:tcBorders>
              <w:top w:val="nil"/>
              <w:left w:val="single" w:sz="4" w:space="0" w:color="auto"/>
              <w:bottom w:val="single" w:sz="4" w:space="0" w:color="auto"/>
              <w:right w:val="single" w:sz="4" w:space="0" w:color="auto"/>
            </w:tcBorders>
            <w:noWrap/>
            <w:vAlign w:val="center"/>
            <w:hideMark/>
          </w:tcPr>
          <w:p w14:paraId="0278F040" w14:textId="5DE7563A"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22</w:t>
            </w:r>
            <w:r w:rsidR="00B03C9D">
              <w:rPr>
                <w:color w:val="000000"/>
                <w:sz w:val="20"/>
                <w:szCs w:val="20"/>
                <w:lang w:val="es-ES_tradnl" w:eastAsia="en-CA"/>
              </w:rPr>
              <w:t>.</w:t>
            </w:r>
            <w:r w:rsidRPr="0006314B">
              <w:rPr>
                <w:color w:val="000000"/>
                <w:sz w:val="20"/>
                <w:szCs w:val="20"/>
                <w:lang w:val="es-ES_tradnl" w:eastAsia="en-CA"/>
              </w:rPr>
              <w:t>000</w:t>
            </w:r>
          </w:p>
        </w:tc>
      </w:tr>
      <w:tr w:rsidR="00C43E9D" w:rsidRPr="0006314B" w14:paraId="4F8DB831"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0A4B2FCB" w14:textId="77777777" w:rsidR="00C43E9D" w:rsidRPr="0006314B" w:rsidRDefault="00C43E9D" w:rsidP="00B812BD">
            <w:pPr>
              <w:jc w:val="right"/>
              <w:rPr>
                <w:i/>
                <w:iCs/>
                <w:color w:val="000000"/>
                <w:sz w:val="20"/>
                <w:szCs w:val="20"/>
                <w:lang w:val="es-ES_tradnl" w:eastAsia="en-CA"/>
              </w:rPr>
            </w:pPr>
            <w:r w:rsidRPr="0006314B">
              <w:rPr>
                <w:i/>
                <w:iCs/>
                <w:color w:val="000000"/>
                <w:sz w:val="20"/>
                <w:szCs w:val="20"/>
                <w:lang w:val="es-ES_tradnl" w:eastAsia="en-CA"/>
              </w:rPr>
              <w:t xml:space="preserve">Subtotal </w:t>
            </w:r>
          </w:p>
        </w:tc>
        <w:tc>
          <w:tcPr>
            <w:tcW w:w="3012" w:type="pct"/>
            <w:tcBorders>
              <w:top w:val="single" w:sz="4" w:space="0" w:color="auto"/>
              <w:bottom w:val="single" w:sz="4" w:space="0" w:color="auto"/>
              <w:right w:val="single" w:sz="4" w:space="0" w:color="auto"/>
            </w:tcBorders>
          </w:tcPr>
          <w:p w14:paraId="01753287" w14:textId="77777777" w:rsidR="00C43E9D" w:rsidRPr="0006314B" w:rsidRDefault="00C43E9D" w:rsidP="00B812BD">
            <w:pPr>
              <w:jc w:val="left"/>
              <w:rPr>
                <w:i/>
                <w:iCs/>
                <w:color w:val="000000"/>
                <w:sz w:val="20"/>
                <w:szCs w:val="20"/>
                <w:lang w:val="es-ES_tradnl" w:eastAsia="en-CA"/>
              </w:rPr>
            </w:pPr>
          </w:p>
        </w:tc>
        <w:tc>
          <w:tcPr>
            <w:tcW w:w="475" w:type="pct"/>
            <w:tcBorders>
              <w:top w:val="nil"/>
              <w:left w:val="single" w:sz="4" w:space="0" w:color="auto"/>
              <w:bottom w:val="single" w:sz="4" w:space="0" w:color="auto"/>
              <w:right w:val="single" w:sz="4" w:space="0" w:color="auto"/>
            </w:tcBorders>
            <w:noWrap/>
            <w:vAlign w:val="center"/>
            <w:hideMark/>
          </w:tcPr>
          <w:p w14:paraId="082005DE" w14:textId="467D58AB" w:rsidR="00C43E9D" w:rsidRPr="0006314B" w:rsidRDefault="00C43E9D" w:rsidP="00B812BD">
            <w:pPr>
              <w:jc w:val="right"/>
              <w:rPr>
                <w:i/>
                <w:iCs/>
                <w:color w:val="000000"/>
                <w:sz w:val="20"/>
                <w:szCs w:val="20"/>
                <w:lang w:val="es-ES_tradnl" w:eastAsia="en-CA"/>
              </w:rPr>
            </w:pPr>
            <w:r w:rsidRPr="0006314B">
              <w:rPr>
                <w:i/>
                <w:iCs/>
                <w:color w:val="000000"/>
                <w:sz w:val="20"/>
                <w:szCs w:val="20"/>
                <w:lang w:val="es-ES_tradnl" w:eastAsia="en-CA"/>
              </w:rPr>
              <w:t>147</w:t>
            </w:r>
            <w:r w:rsidR="00B03C9D">
              <w:rPr>
                <w:i/>
                <w:iCs/>
                <w:color w:val="000000"/>
                <w:sz w:val="20"/>
                <w:szCs w:val="20"/>
                <w:lang w:val="es-ES_tradnl" w:eastAsia="en-CA"/>
              </w:rPr>
              <w:t>.</w:t>
            </w:r>
            <w:r w:rsidRPr="0006314B">
              <w:rPr>
                <w:i/>
                <w:iCs/>
                <w:color w:val="000000"/>
                <w:sz w:val="20"/>
                <w:szCs w:val="20"/>
                <w:lang w:val="es-ES_tradnl" w:eastAsia="en-CA"/>
              </w:rPr>
              <w:t>000</w:t>
            </w:r>
          </w:p>
        </w:tc>
      </w:tr>
      <w:tr w:rsidR="00C43E9D" w:rsidRPr="0006314B" w14:paraId="5013D7D2" w14:textId="77777777" w:rsidTr="00B812BD">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AE00B08" w14:textId="77777777" w:rsidR="00C43E9D" w:rsidRPr="0006314B" w:rsidRDefault="00C43E9D" w:rsidP="00B812BD">
            <w:pPr>
              <w:jc w:val="center"/>
              <w:rPr>
                <w:b/>
                <w:bCs/>
                <w:color w:val="000000"/>
                <w:sz w:val="20"/>
                <w:szCs w:val="20"/>
                <w:lang w:val="es-ES_tradnl" w:eastAsia="en-CA"/>
              </w:rPr>
            </w:pPr>
            <w:r w:rsidRPr="0006314B">
              <w:rPr>
                <w:b/>
                <w:bCs/>
                <w:color w:val="000000"/>
                <w:sz w:val="20"/>
                <w:szCs w:val="20"/>
                <w:lang w:val="es-ES_tradnl" w:eastAsia="en-CA"/>
              </w:rPr>
              <w:t>Sensibilización</w:t>
            </w:r>
          </w:p>
        </w:tc>
      </w:tr>
      <w:tr w:rsidR="00C43E9D" w:rsidRPr="0006314B" w14:paraId="5F64BBFE" w14:textId="77777777" w:rsidTr="00B812BD">
        <w:trPr>
          <w:trHeight w:val="576"/>
        </w:trPr>
        <w:tc>
          <w:tcPr>
            <w:tcW w:w="1513" w:type="pct"/>
            <w:tcBorders>
              <w:top w:val="single" w:sz="4" w:space="0" w:color="auto"/>
              <w:left w:val="single" w:sz="4" w:space="0" w:color="auto"/>
              <w:bottom w:val="single" w:sz="4" w:space="0" w:color="auto"/>
              <w:right w:val="single" w:sz="4" w:space="0" w:color="auto"/>
            </w:tcBorders>
            <w:vAlign w:val="center"/>
            <w:hideMark/>
          </w:tcPr>
          <w:p w14:paraId="244B69AF" w14:textId="77777777"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Talleres de sensibilización pública y producción y distribución de materiales de sensibilización pública para propietarios de grandes instalaciones</w:t>
            </w:r>
          </w:p>
        </w:tc>
        <w:tc>
          <w:tcPr>
            <w:tcW w:w="3012" w:type="pct"/>
            <w:tcBorders>
              <w:top w:val="single" w:sz="4" w:space="0" w:color="auto"/>
              <w:bottom w:val="single" w:sz="4" w:space="0" w:color="auto"/>
              <w:right w:val="single" w:sz="4" w:space="0" w:color="auto"/>
            </w:tcBorders>
          </w:tcPr>
          <w:p w14:paraId="7C22229B" w14:textId="0CA49AEA"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200 representantes (20</w:t>
            </w:r>
            <w:r w:rsidR="0053373A">
              <w:rPr>
                <w:color w:val="000000"/>
                <w:sz w:val="20"/>
                <w:szCs w:val="20"/>
                <w:lang w:val="es-ES_tradnl" w:eastAsia="en-CA"/>
              </w:rPr>
              <w:t xml:space="preserve"> </w:t>
            </w:r>
            <w:r w:rsidR="000654D0" w:rsidRPr="0006314B">
              <w:rPr>
                <w:color w:val="000000"/>
                <w:sz w:val="20"/>
                <w:szCs w:val="20"/>
                <w:lang w:val="es-ES_tradnl" w:eastAsia="en-CA"/>
              </w:rPr>
              <w:t>por ciento</w:t>
            </w:r>
            <w:r w:rsidR="00B03C9D">
              <w:rPr>
                <w:color w:val="000000"/>
                <w:sz w:val="20"/>
                <w:szCs w:val="20"/>
                <w:lang w:val="es-ES_tradnl" w:eastAsia="en-CA"/>
              </w:rPr>
              <w:t>,</w:t>
            </w:r>
            <w:r w:rsidRPr="0006314B">
              <w:rPr>
                <w:color w:val="000000"/>
                <w:sz w:val="20"/>
                <w:szCs w:val="20"/>
                <w:lang w:val="es-ES_tradnl" w:eastAsia="en-CA"/>
              </w:rPr>
              <w:t xml:space="preserve"> mujeres) de las empresas destinatarias asisten a los tres eventos; se producen y distribuyen 1</w:t>
            </w:r>
            <w:r w:rsidR="00B03C9D">
              <w:rPr>
                <w:color w:val="000000"/>
                <w:sz w:val="20"/>
                <w:szCs w:val="20"/>
                <w:lang w:val="es-ES_tradnl" w:eastAsia="en-CA"/>
              </w:rPr>
              <w:t>.</w:t>
            </w:r>
            <w:r w:rsidRPr="0006314B">
              <w:rPr>
                <w:color w:val="000000"/>
                <w:sz w:val="20"/>
                <w:szCs w:val="20"/>
                <w:lang w:val="es-ES_tradnl" w:eastAsia="en-CA"/>
              </w:rPr>
              <w:t xml:space="preserve">000 folletos entre los actores pertinentes; y los propietarios destinatarios </w:t>
            </w:r>
            <w:r w:rsidR="006C57E2">
              <w:rPr>
                <w:color w:val="000000"/>
                <w:sz w:val="20"/>
                <w:szCs w:val="20"/>
                <w:lang w:val="es-ES_tradnl" w:eastAsia="en-CA"/>
              </w:rPr>
              <w:t xml:space="preserve">de </w:t>
            </w:r>
            <w:r w:rsidRPr="0006314B">
              <w:rPr>
                <w:color w:val="000000"/>
                <w:sz w:val="20"/>
                <w:szCs w:val="20"/>
                <w:lang w:val="es-ES_tradnl" w:eastAsia="en-CA"/>
              </w:rPr>
              <w:t xml:space="preserve">los sectores comercial e industrial </w:t>
            </w:r>
            <w:r w:rsidR="00B03C9D">
              <w:rPr>
                <w:color w:val="000000"/>
                <w:sz w:val="20"/>
                <w:szCs w:val="20"/>
                <w:lang w:val="es-ES_tradnl" w:eastAsia="en-CA"/>
              </w:rPr>
              <w:t xml:space="preserve">se concientizan con </w:t>
            </w:r>
            <w:r w:rsidRPr="0006314B">
              <w:rPr>
                <w:color w:val="000000"/>
                <w:sz w:val="20"/>
                <w:szCs w:val="20"/>
                <w:lang w:val="es-ES_tradnl" w:eastAsia="en-CA"/>
              </w:rPr>
              <w:t>las ventajas de los sistemas de refrigeración y climatización que cumplen con las normas mínimas de eficiencia energética, a fin de fomentar la inversión en dichos sistemas.</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449691D0" w14:textId="1AF115D3"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37</w:t>
            </w:r>
            <w:r w:rsidR="00B03C9D">
              <w:rPr>
                <w:color w:val="000000"/>
                <w:sz w:val="20"/>
                <w:szCs w:val="20"/>
                <w:lang w:val="es-ES_tradnl" w:eastAsia="en-CA"/>
              </w:rPr>
              <w:t>.</w:t>
            </w:r>
            <w:r w:rsidRPr="0006314B">
              <w:rPr>
                <w:color w:val="000000"/>
                <w:sz w:val="20"/>
                <w:szCs w:val="20"/>
                <w:lang w:val="es-ES_tradnl" w:eastAsia="en-CA"/>
              </w:rPr>
              <w:t>500</w:t>
            </w:r>
          </w:p>
        </w:tc>
      </w:tr>
      <w:tr w:rsidR="00C43E9D" w:rsidRPr="0006314B" w14:paraId="7E1D1504" w14:textId="77777777" w:rsidTr="00B812BD">
        <w:trPr>
          <w:trHeight w:val="864"/>
        </w:trPr>
        <w:tc>
          <w:tcPr>
            <w:tcW w:w="1513" w:type="pct"/>
            <w:tcBorders>
              <w:top w:val="nil"/>
              <w:left w:val="single" w:sz="4" w:space="0" w:color="auto"/>
              <w:bottom w:val="single" w:sz="4" w:space="0" w:color="auto"/>
              <w:right w:val="single" w:sz="4" w:space="0" w:color="auto"/>
            </w:tcBorders>
            <w:vAlign w:val="center"/>
            <w:hideMark/>
          </w:tcPr>
          <w:p w14:paraId="368CDA89" w14:textId="4E2F2427"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 xml:space="preserve">Talleres de sensibilización pública y producción y distribución de materiales de sensibilización pública para fabricantes, importadores y distribuidores de </w:t>
            </w:r>
            <w:r w:rsidR="00B03C9D">
              <w:rPr>
                <w:color w:val="000000"/>
                <w:sz w:val="20"/>
                <w:szCs w:val="20"/>
                <w:lang w:val="es-ES_tradnl" w:eastAsia="en-CA"/>
              </w:rPr>
              <w:t xml:space="preserve">equipos domésticos y </w:t>
            </w:r>
            <w:r w:rsidRPr="0006314B">
              <w:rPr>
                <w:color w:val="000000"/>
                <w:sz w:val="20"/>
                <w:szCs w:val="20"/>
                <w:lang w:val="es-ES_tradnl" w:eastAsia="en-CA"/>
              </w:rPr>
              <w:t xml:space="preserve">sistemas </w:t>
            </w:r>
            <w:r w:rsidR="00B03C9D">
              <w:rPr>
                <w:color w:val="000000"/>
                <w:sz w:val="20"/>
                <w:szCs w:val="20"/>
                <w:lang w:val="es-ES_tradnl" w:eastAsia="en-CA"/>
              </w:rPr>
              <w:t xml:space="preserve">pequeños </w:t>
            </w:r>
            <w:r w:rsidRPr="0006314B">
              <w:rPr>
                <w:color w:val="000000"/>
                <w:sz w:val="20"/>
                <w:szCs w:val="20"/>
                <w:lang w:val="es-ES_tradnl" w:eastAsia="en-CA"/>
              </w:rPr>
              <w:t>de refrigeración y climatización</w:t>
            </w:r>
            <w:r w:rsidR="00B03C9D">
              <w:rPr>
                <w:color w:val="000000"/>
                <w:sz w:val="20"/>
                <w:szCs w:val="20"/>
                <w:lang w:val="es-ES_tradnl" w:eastAsia="en-CA"/>
              </w:rPr>
              <w:t xml:space="preserve"> comercial </w:t>
            </w:r>
          </w:p>
        </w:tc>
        <w:tc>
          <w:tcPr>
            <w:tcW w:w="3012" w:type="pct"/>
            <w:tcBorders>
              <w:top w:val="single" w:sz="4" w:space="0" w:color="auto"/>
              <w:bottom w:val="single" w:sz="4" w:space="0" w:color="auto"/>
              <w:right w:val="single" w:sz="4" w:space="0" w:color="auto"/>
            </w:tcBorders>
          </w:tcPr>
          <w:p w14:paraId="54A89CC0" w14:textId="770CC7D4" w:rsidR="00C43E9D" w:rsidRPr="0006314B" w:rsidRDefault="00C43E9D" w:rsidP="00B812BD">
            <w:pPr>
              <w:jc w:val="left"/>
              <w:rPr>
                <w:color w:val="000000"/>
                <w:sz w:val="20"/>
                <w:szCs w:val="20"/>
                <w:lang w:val="es-ES_tradnl" w:eastAsia="en-CA"/>
              </w:rPr>
            </w:pPr>
            <w:r w:rsidRPr="0006314B">
              <w:rPr>
                <w:color w:val="000000"/>
                <w:sz w:val="20"/>
                <w:szCs w:val="20"/>
                <w:lang w:val="es-ES_tradnl" w:eastAsia="en-CA"/>
              </w:rPr>
              <w:t>100 representantes (20</w:t>
            </w:r>
            <w:r w:rsidR="0053373A">
              <w:rPr>
                <w:color w:val="000000"/>
                <w:sz w:val="20"/>
                <w:szCs w:val="20"/>
                <w:lang w:val="es-ES_tradnl" w:eastAsia="en-CA"/>
              </w:rPr>
              <w:t xml:space="preserve"> </w:t>
            </w:r>
            <w:r w:rsidR="000654D0" w:rsidRPr="0006314B">
              <w:rPr>
                <w:color w:val="000000"/>
                <w:sz w:val="20"/>
                <w:szCs w:val="20"/>
                <w:lang w:val="es-ES_tradnl" w:eastAsia="en-CA"/>
              </w:rPr>
              <w:t>por ciento</w:t>
            </w:r>
            <w:r w:rsidR="006E36AA">
              <w:rPr>
                <w:color w:val="000000"/>
                <w:sz w:val="20"/>
                <w:szCs w:val="20"/>
                <w:lang w:val="es-ES_tradnl" w:eastAsia="en-CA"/>
              </w:rPr>
              <w:t>,</w:t>
            </w:r>
            <w:r w:rsidRPr="0006314B">
              <w:rPr>
                <w:color w:val="000000"/>
                <w:sz w:val="20"/>
                <w:szCs w:val="20"/>
                <w:lang w:val="es-ES_tradnl" w:eastAsia="en-CA"/>
              </w:rPr>
              <w:t xml:space="preserve"> mujeres) de las empresas destinatarias asisten a los dos eventos; se producen y distribuyen 500 folletos entre los actores pertinentes, incluidos los distribuidores de equipos de refrigeración y climatización, para compartir este material con los usuarios finales; y se informa a las empresas pertinentes que introducen </w:t>
            </w:r>
            <w:r w:rsidR="006E36AA" w:rsidRPr="0006314B">
              <w:rPr>
                <w:color w:val="000000"/>
                <w:sz w:val="20"/>
                <w:szCs w:val="20"/>
                <w:lang w:val="es-ES_tradnl" w:eastAsia="en-CA"/>
              </w:rPr>
              <w:t xml:space="preserve">en Marruecos </w:t>
            </w:r>
            <w:r w:rsidRPr="0006314B">
              <w:rPr>
                <w:color w:val="000000"/>
                <w:sz w:val="20"/>
                <w:szCs w:val="20"/>
                <w:lang w:val="es-ES_tradnl" w:eastAsia="en-CA"/>
              </w:rPr>
              <w:t xml:space="preserve">equipos de refrigeración y climatización a nivel nacional sobre la estrategia gubernamental en materia de normas mínimas de eficiencia energética, con el fin de ayudarles a definir sus modelos </w:t>
            </w:r>
            <w:r w:rsidR="006E36AA">
              <w:rPr>
                <w:color w:val="000000"/>
                <w:sz w:val="20"/>
                <w:szCs w:val="20"/>
                <w:lang w:val="es-ES_tradnl" w:eastAsia="en-CA"/>
              </w:rPr>
              <w:t xml:space="preserve">administrativos </w:t>
            </w:r>
            <w:r w:rsidRPr="0006314B">
              <w:rPr>
                <w:color w:val="000000"/>
                <w:sz w:val="20"/>
                <w:szCs w:val="20"/>
                <w:lang w:val="es-ES_tradnl" w:eastAsia="en-CA"/>
              </w:rPr>
              <w:t xml:space="preserve">y </w:t>
            </w:r>
            <w:r w:rsidR="006E36AA">
              <w:rPr>
                <w:color w:val="000000"/>
                <w:sz w:val="20"/>
                <w:szCs w:val="20"/>
                <w:lang w:val="es-ES_tradnl" w:eastAsia="en-CA"/>
              </w:rPr>
              <w:t xml:space="preserve">asegurar </w:t>
            </w:r>
            <w:r w:rsidRPr="0006314B">
              <w:rPr>
                <w:color w:val="000000"/>
                <w:sz w:val="20"/>
                <w:szCs w:val="20"/>
                <w:lang w:val="es-ES_tradnl" w:eastAsia="en-CA"/>
              </w:rPr>
              <w:t>la aplicación adecuada de las normas mínimas de eficiencia energética.</w:t>
            </w:r>
          </w:p>
        </w:tc>
        <w:tc>
          <w:tcPr>
            <w:tcW w:w="475" w:type="pct"/>
            <w:tcBorders>
              <w:top w:val="nil"/>
              <w:left w:val="single" w:sz="4" w:space="0" w:color="auto"/>
              <w:bottom w:val="single" w:sz="4" w:space="0" w:color="auto"/>
              <w:right w:val="single" w:sz="4" w:space="0" w:color="auto"/>
            </w:tcBorders>
            <w:noWrap/>
            <w:vAlign w:val="center"/>
            <w:hideMark/>
          </w:tcPr>
          <w:p w14:paraId="63924990" w14:textId="77777777" w:rsidR="00C43E9D" w:rsidRPr="0006314B" w:rsidRDefault="00C43E9D" w:rsidP="00B812BD">
            <w:pPr>
              <w:jc w:val="right"/>
              <w:rPr>
                <w:color w:val="000000"/>
                <w:sz w:val="20"/>
                <w:szCs w:val="20"/>
                <w:lang w:val="es-ES_tradnl" w:eastAsia="en-CA"/>
              </w:rPr>
            </w:pPr>
            <w:r w:rsidRPr="0006314B">
              <w:rPr>
                <w:color w:val="000000"/>
                <w:sz w:val="20"/>
                <w:szCs w:val="20"/>
                <w:lang w:val="es-ES_tradnl" w:eastAsia="en-CA"/>
              </w:rPr>
              <w:t>23 000</w:t>
            </w:r>
          </w:p>
        </w:tc>
      </w:tr>
      <w:tr w:rsidR="00C43E9D" w:rsidRPr="0006314B" w14:paraId="6CB4991A" w14:textId="77777777" w:rsidTr="00B812BD">
        <w:trPr>
          <w:trHeight w:val="301"/>
        </w:trPr>
        <w:tc>
          <w:tcPr>
            <w:tcW w:w="1513" w:type="pct"/>
            <w:tcBorders>
              <w:top w:val="nil"/>
              <w:left w:val="single" w:sz="4" w:space="0" w:color="auto"/>
              <w:bottom w:val="single" w:sz="4" w:space="0" w:color="auto"/>
              <w:right w:val="single" w:sz="4" w:space="0" w:color="auto"/>
            </w:tcBorders>
            <w:vAlign w:val="center"/>
            <w:hideMark/>
          </w:tcPr>
          <w:p w14:paraId="3CBC3663" w14:textId="77777777" w:rsidR="00C43E9D" w:rsidRPr="0006314B" w:rsidRDefault="00C43E9D" w:rsidP="00B812BD">
            <w:pPr>
              <w:jc w:val="right"/>
              <w:rPr>
                <w:i/>
                <w:iCs/>
                <w:color w:val="000000"/>
                <w:sz w:val="20"/>
                <w:szCs w:val="20"/>
                <w:lang w:val="es-ES_tradnl" w:eastAsia="en-CA"/>
              </w:rPr>
            </w:pPr>
            <w:r w:rsidRPr="0006314B">
              <w:rPr>
                <w:i/>
                <w:iCs/>
                <w:color w:val="000000"/>
                <w:sz w:val="20"/>
                <w:szCs w:val="20"/>
                <w:lang w:val="es-ES_tradnl" w:eastAsia="en-CA"/>
              </w:rPr>
              <w:t xml:space="preserve">Subtotal </w:t>
            </w:r>
          </w:p>
        </w:tc>
        <w:tc>
          <w:tcPr>
            <w:tcW w:w="3012" w:type="pct"/>
            <w:tcBorders>
              <w:top w:val="single" w:sz="4" w:space="0" w:color="auto"/>
              <w:bottom w:val="single" w:sz="4" w:space="0" w:color="auto"/>
              <w:right w:val="single" w:sz="4" w:space="0" w:color="auto"/>
            </w:tcBorders>
          </w:tcPr>
          <w:p w14:paraId="1B7F383A" w14:textId="77777777" w:rsidR="00C43E9D" w:rsidRPr="0006314B" w:rsidRDefault="00C43E9D" w:rsidP="00B812BD">
            <w:pPr>
              <w:jc w:val="left"/>
              <w:rPr>
                <w:i/>
                <w:iCs/>
                <w:color w:val="000000"/>
                <w:sz w:val="20"/>
                <w:szCs w:val="20"/>
                <w:lang w:val="es-ES_tradnl" w:eastAsia="en-CA"/>
              </w:rPr>
            </w:pPr>
          </w:p>
        </w:tc>
        <w:tc>
          <w:tcPr>
            <w:tcW w:w="475" w:type="pct"/>
            <w:tcBorders>
              <w:top w:val="nil"/>
              <w:left w:val="single" w:sz="4" w:space="0" w:color="auto"/>
              <w:bottom w:val="single" w:sz="4" w:space="0" w:color="auto"/>
              <w:right w:val="single" w:sz="4" w:space="0" w:color="auto"/>
            </w:tcBorders>
            <w:noWrap/>
            <w:vAlign w:val="center"/>
            <w:hideMark/>
          </w:tcPr>
          <w:p w14:paraId="7A9CCEC0" w14:textId="51E2E8D5" w:rsidR="00C43E9D" w:rsidRPr="0006314B" w:rsidRDefault="00C43E9D" w:rsidP="00B812BD">
            <w:pPr>
              <w:jc w:val="right"/>
              <w:rPr>
                <w:i/>
                <w:iCs/>
                <w:color w:val="000000"/>
                <w:sz w:val="20"/>
                <w:szCs w:val="20"/>
                <w:lang w:val="es-ES_tradnl" w:eastAsia="en-CA"/>
              </w:rPr>
            </w:pPr>
            <w:r w:rsidRPr="0006314B">
              <w:rPr>
                <w:i/>
                <w:iCs/>
                <w:color w:val="000000"/>
                <w:sz w:val="20"/>
                <w:szCs w:val="20"/>
                <w:lang w:val="es-ES_tradnl" w:eastAsia="en-CA"/>
              </w:rPr>
              <w:t>60</w:t>
            </w:r>
            <w:r w:rsidR="006E36AA">
              <w:rPr>
                <w:i/>
                <w:iCs/>
                <w:color w:val="000000"/>
                <w:sz w:val="20"/>
                <w:szCs w:val="20"/>
                <w:lang w:val="es-ES_tradnl" w:eastAsia="en-CA"/>
              </w:rPr>
              <w:t>.</w:t>
            </w:r>
            <w:r w:rsidRPr="0006314B">
              <w:rPr>
                <w:i/>
                <w:iCs/>
                <w:color w:val="000000"/>
                <w:sz w:val="20"/>
                <w:szCs w:val="20"/>
                <w:lang w:val="es-ES_tradnl" w:eastAsia="en-CA"/>
              </w:rPr>
              <w:t>500</w:t>
            </w:r>
          </w:p>
        </w:tc>
      </w:tr>
      <w:tr w:rsidR="00C43E9D" w:rsidRPr="0006314B" w14:paraId="58B98EF9" w14:textId="77777777" w:rsidTr="00B812BD">
        <w:trPr>
          <w:trHeight w:val="301"/>
        </w:trPr>
        <w:tc>
          <w:tcPr>
            <w:tcW w:w="1513" w:type="pct"/>
            <w:tcBorders>
              <w:top w:val="nil"/>
              <w:left w:val="single" w:sz="4" w:space="0" w:color="auto"/>
              <w:bottom w:val="single" w:sz="4" w:space="0" w:color="auto"/>
              <w:right w:val="single" w:sz="4" w:space="0" w:color="auto"/>
            </w:tcBorders>
            <w:noWrap/>
            <w:vAlign w:val="center"/>
            <w:hideMark/>
          </w:tcPr>
          <w:p w14:paraId="6762764D" w14:textId="77777777" w:rsidR="00C43E9D" w:rsidRPr="0006314B" w:rsidRDefault="00C43E9D" w:rsidP="00B812BD">
            <w:pPr>
              <w:jc w:val="right"/>
              <w:rPr>
                <w:b/>
                <w:bCs/>
                <w:color w:val="000000"/>
                <w:sz w:val="20"/>
                <w:szCs w:val="20"/>
                <w:lang w:val="es-ES_tradnl" w:eastAsia="en-CA"/>
              </w:rPr>
            </w:pPr>
            <w:r w:rsidRPr="0006314B">
              <w:rPr>
                <w:b/>
                <w:bCs/>
                <w:color w:val="000000"/>
                <w:sz w:val="20"/>
                <w:szCs w:val="20"/>
                <w:lang w:val="es-ES_tradnl" w:eastAsia="en-CA"/>
              </w:rPr>
              <w:t>TOTAL GENERAL</w:t>
            </w:r>
          </w:p>
        </w:tc>
        <w:tc>
          <w:tcPr>
            <w:tcW w:w="3012" w:type="pct"/>
            <w:tcBorders>
              <w:top w:val="single" w:sz="4" w:space="0" w:color="auto"/>
              <w:bottom w:val="single" w:sz="4" w:space="0" w:color="auto"/>
              <w:right w:val="single" w:sz="4" w:space="0" w:color="auto"/>
            </w:tcBorders>
          </w:tcPr>
          <w:p w14:paraId="47614B8D" w14:textId="77777777" w:rsidR="00C43E9D" w:rsidRPr="0006314B" w:rsidRDefault="00C43E9D" w:rsidP="00B812BD">
            <w:pPr>
              <w:jc w:val="left"/>
              <w:rPr>
                <w:b/>
                <w:bCs/>
                <w:color w:val="000000"/>
                <w:sz w:val="20"/>
                <w:szCs w:val="20"/>
                <w:lang w:val="es-ES_tradnl" w:eastAsia="en-CA"/>
              </w:rPr>
            </w:pPr>
          </w:p>
        </w:tc>
        <w:tc>
          <w:tcPr>
            <w:tcW w:w="475" w:type="pct"/>
            <w:tcBorders>
              <w:top w:val="nil"/>
              <w:left w:val="single" w:sz="4" w:space="0" w:color="auto"/>
              <w:bottom w:val="single" w:sz="4" w:space="0" w:color="auto"/>
              <w:right w:val="single" w:sz="4" w:space="0" w:color="auto"/>
            </w:tcBorders>
            <w:noWrap/>
            <w:vAlign w:val="center"/>
            <w:hideMark/>
          </w:tcPr>
          <w:p w14:paraId="7A9C496B" w14:textId="0BF0B1E9" w:rsidR="00C43E9D" w:rsidRPr="0006314B" w:rsidRDefault="00C43E9D" w:rsidP="00B812BD">
            <w:pPr>
              <w:jc w:val="right"/>
              <w:rPr>
                <w:b/>
                <w:bCs/>
                <w:color w:val="000000"/>
                <w:sz w:val="20"/>
                <w:szCs w:val="20"/>
                <w:lang w:val="es-ES_tradnl" w:eastAsia="en-CA"/>
              </w:rPr>
            </w:pPr>
            <w:r w:rsidRPr="0006314B">
              <w:rPr>
                <w:b/>
                <w:bCs/>
                <w:color w:val="000000"/>
                <w:sz w:val="20"/>
                <w:szCs w:val="20"/>
                <w:lang w:val="es-ES_tradnl" w:eastAsia="en-CA"/>
              </w:rPr>
              <w:t>266</w:t>
            </w:r>
            <w:r w:rsidR="006E36AA">
              <w:rPr>
                <w:b/>
                <w:bCs/>
                <w:color w:val="000000"/>
                <w:sz w:val="20"/>
                <w:szCs w:val="20"/>
                <w:lang w:val="es-ES_tradnl" w:eastAsia="en-CA"/>
              </w:rPr>
              <w:t>.</w:t>
            </w:r>
            <w:r w:rsidRPr="0006314B">
              <w:rPr>
                <w:b/>
                <w:bCs/>
                <w:color w:val="000000"/>
                <w:sz w:val="20"/>
                <w:szCs w:val="20"/>
                <w:lang w:val="es-ES_tradnl" w:eastAsia="en-CA"/>
              </w:rPr>
              <w:t>000</w:t>
            </w:r>
          </w:p>
        </w:tc>
      </w:tr>
    </w:tbl>
    <w:p w14:paraId="61AEBF18" w14:textId="3FD22DC0" w:rsidR="00C43E9D" w:rsidRPr="0006314B" w:rsidRDefault="000654D0" w:rsidP="00C43E9D">
      <w:pPr>
        <w:keepNext/>
        <w:spacing w:before="240" w:after="240"/>
        <w:rPr>
          <w:u w:val="single"/>
          <w:lang w:val="es-ES_tradnl"/>
        </w:rPr>
      </w:pPr>
      <w:r w:rsidRPr="0006314B">
        <w:rPr>
          <w:u w:val="single"/>
          <w:lang w:val="es-ES_tradnl"/>
        </w:rPr>
        <w:t>Sustentabilidad</w:t>
      </w:r>
      <w:r w:rsidR="00C43E9D" w:rsidRPr="0006314B">
        <w:rPr>
          <w:u w:val="single"/>
          <w:lang w:val="es-ES_tradnl"/>
        </w:rPr>
        <w:t>, replicabilidad y evaluación de riesgos</w:t>
      </w:r>
    </w:p>
    <w:p w14:paraId="07E5F75B" w14:textId="210BBDE1" w:rsidR="00C43E9D" w:rsidRPr="0006314B" w:rsidRDefault="00C43E9D" w:rsidP="00C43E9D">
      <w:pPr>
        <w:pStyle w:val="Heading1"/>
        <w:numPr>
          <w:ilvl w:val="0"/>
          <w:numId w:val="1"/>
        </w:numPr>
        <w:rPr>
          <w:lang w:val="es-ES_tradnl"/>
        </w:rPr>
      </w:pPr>
      <w:r w:rsidRPr="0006314B">
        <w:rPr>
          <w:lang w:val="es-ES_tradnl"/>
        </w:rPr>
        <w:t xml:space="preserve">En cuanto a la </w:t>
      </w:r>
      <w:r w:rsidR="000654D0" w:rsidRPr="0006314B">
        <w:rPr>
          <w:lang w:val="es-ES_tradnl"/>
        </w:rPr>
        <w:t>sustentabilidad</w:t>
      </w:r>
      <w:r w:rsidRPr="0006314B">
        <w:rPr>
          <w:lang w:val="es-ES_tradnl"/>
        </w:rPr>
        <w:t xml:space="preserve"> de las actividades de formación y de extensión </w:t>
      </w:r>
      <w:r w:rsidR="006C57E2">
        <w:rPr>
          <w:lang w:val="es-ES_tradnl"/>
        </w:rPr>
        <w:t xml:space="preserve">una vez terminado </w:t>
      </w:r>
      <w:r w:rsidRPr="0006314B">
        <w:rPr>
          <w:lang w:val="es-ES_tradnl"/>
        </w:rPr>
        <w:t>e</w:t>
      </w:r>
      <w:r w:rsidR="00507837">
        <w:rPr>
          <w:lang w:val="es-ES_tradnl"/>
        </w:rPr>
        <w:t>l</w:t>
      </w:r>
      <w:r w:rsidRPr="0006314B">
        <w:rPr>
          <w:lang w:val="es-ES_tradnl"/>
        </w:rPr>
        <w:t xml:space="preserve"> proyecto, </w:t>
      </w:r>
      <w:r w:rsidR="00507837">
        <w:rPr>
          <w:lang w:val="es-ES_tradnl"/>
        </w:rPr>
        <w:t xml:space="preserve">la </w:t>
      </w:r>
      <w:r w:rsidRPr="0006314B">
        <w:rPr>
          <w:lang w:val="es-ES_tradnl"/>
        </w:rPr>
        <w:t xml:space="preserve">ONUDI informó que la </w:t>
      </w:r>
      <w:r w:rsidR="004D06EC">
        <w:rPr>
          <w:lang w:val="es-ES_tradnl"/>
        </w:rPr>
        <w:t xml:space="preserve">capacitación </w:t>
      </w:r>
      <w:r w:rsidRPr="0006314B">
        <w:rPr>
          <w:lang w:val="es-ES_tradnl"/>
        </w:rPr>
        <w:t xml:space="preserve">del personal aduanero </w:t>
      </w:r>
      <w:r w:rsidR="006C57E2">
        <w:rPr>
          <w:lang w:val="es-ES_tradnl"/>
        </w:rPr>
        <w:t xml:space="preserve">y de los </w:t>
      </w:r>
      <w:r w:rsidRPr="0006314B">
        <w:rPr>
          <w:lang w:val="es-ES_tradnl"/>
        </w:rPr>
        <w:t xml:space="preserve">inspectores, que a su vez son </w:t>
      </w:r>
      <w:r w:rsidR="00B03C9D">
        <w:rPr>
          <w:lang w:val="es-ES_tradnl"/>
        </w:rPr>
        <w:t>instructores</w:t>
      </w:r>
      <w:r w:rsidRPr="0006314B">
        <w:rPr>
          <w:lang w:val="es-ES_tradnl"/>
        </w:rPr>
        <w:t xml:space="preserve"> en sus sistemas de capacitación interna habituales, </w:t>
      </w:r>
      <w:r w:rsidR="00507837">
        <w:rPr>
          <w:lang w:val="es-ES_tradnl"/>
        </w:rPr>
        <w:t xml:space="preserve">asegurará </w:t>
      </w:r>
      <w:r w:rsidRPr="0006314B">
        <w:rPr>
          <w:lang w:val="es-ES_tradnl"/>
        </w:rPr>
        <w:t xml:space="preserve">la </w:t>
      </w:r>
      <w:r w:rsidR="000654D0" w:rsidRPr="0006314B">
        <w:rPr>
          <w:lang w:val="es-ES_tradnl"/>
        </w:rPr>
        <w:t>sustentabilidad</w:t>
      </w:r>
      <w:r w:rsidRPr="0006314B">
        <w:rPr>
          <w:lang w:val="es-ES_tradnl"/>
        </w:rPr>
        <w:t xml:space="preserve"> </w:t>
      </w:r>
      <w:r w:rsidRPr="006C57E2">
        <w:rPr>
          <w:lang w:val="es-ES_tradnl"/>
        </w:rPr>
        <w:t>de</w:t>
      </w:r>
      <w:r w:rsidR="00507837" w:rsidRPr="006C57E2">
        <w:rPr>
          <w:lang w:val="es-ES_tradnl"/>
        </w:rPr>
        <w:t xml:space="preserve"> la formación</w:t>
      </w:r>
      <w:r w:rsidR="00507837">
        <w:rPr>
          <w:lang w:val="es-ES_tradnl"/>
        </w:rPr>
        <w:t xml:space="preserve"> </w:t>
      </w:r>
      <w:r w:rsidRPr="0006314B">
        <w:rPr>
          <w:lang w:val="es-ES_tradnl"/>
        </w:rPr>
        <w:t xml:space="preserve">y creará un grupo de </w:t>
      </w:r>
      <w:r w:rsidR="00B03C9D">
        <w:rPr>
          <w:lang w:val="es-ES_tradnl"/>
        </w:rPr>
        <w:t>instructores</w:t>
      </w:r>
      <w:r w:rsidRPr="0006314B">
        <w:rPr>
          <w:lang w:val="es-ES_tradnl"/>
        </w:rPr>
        <w:t xml:space="preserve"> </w:t>
      </w:r>
      <w:r w:rsidR="0006314B" w:rsidRPr="0006314B">
        <w:rPr>
          <w:lang w:val="es-ES_tradnl"/>
        </w:rPr>
        <w:t>calificad</w:t>
      </w:r>
      <w:r w:rsidRPr="0006314B">
        <w:rPr>
          <w:lang w:val="es-ES_tradnl"/>
        </w:rPr>
        <w:t>os.</w:t>
      </w:r>
    </w:p>
    <w:p w14:paraId="1C4F064C" w14:textId="52786C0B" w:rsidR="00C43E9D" w:rsidRPr="0006314B" w:rsidRDefault="00C43E9D" w:rsidP="00C43E9D">
      <w:pPr>
        <w:pStyle w:val="Heading1"/>
        <w:numPr>
          <w:ilvl w:val="0"/>
          <w:numId w:val="1"/>
        </w:numPr>
        <w:rPr>
          <w:lang w:val="es-ES_tradnl"/>
        </w:rPr>
      </w:pPr>
      <w:r w:rsidRPr="0006314B">
        <w:rPr>
          <w:lang w:val="es-ES_tradnl"/>
        </w:rPr>
        <w:t xml:space="preserve">Además, la actualización de los manuales de formación del programa de formación </w:t>
      </w:r>
      <w:r w:rsidR="004D06EC">
        <w:rPr>
          <w:lang w:val="es-ES_tradnl"/>
        </w:rPr>
        <w:t xml:space="preserve">vocacional </w:t>
      </w:r>
      <w:r w:rsidRPr="0006314B">
        <w:rPr>
          <w:lang w:val="es-ES_tradnl"/>
        </w:rPr>
        <w:t xml:space="preserve">y del sistema de acreditación para integrar el tema de la eficiencia energética </w:t>
      </w:r>
      <w:r w:rsidR="00507837">
        <w:rPr>
          <w:lang w:val="es-ES_tradnl"/>
        </w:rPr>
        <w:t>asegurar</w:t>
      </w:r>
      <w:r w:rsidRPr="0006314B">
        <w:rPr>
          <w:lang w:val="es-ES_tradnl"/>
        </w:rPr>
        <w:t xml:space="preserve">á la </w:t>
      </w:r>
      <w:r w:rsidR="000654D0" w:rsidRPr="0006314B">
        <w:rPr>
          <w:lang w:val="es-ES_tradnl"/>
        </w:rPr>
        <w:t>sustentabilidad</w:t>
      </w:r>
      <w:r w:rsidRPr="0006314B">
        <w:rPr>
          <w:lang w:val="es-ES_tradnl"/>
        </w:rPr>
        <w:t xml:space="preserve"> de las actividades de formación para los </w:t>
      </w:r>
      <w:r w:rsidR="00205711">
        <w:rPr>
          <w:lang w:val="es-ES_tradnl"/>
        </w:rPr>
        <w:t>instructores</w:t>
      </w:r>
      <w:r w:rsidRPr="0006314B">
        <w:rPr>
          <w:lang w:val="es-ES_tradnl"/>
        </w:rPr>
        <w:t xml:space="preserve"> y técnicos en </w:t>
      </w:r>
      <w:r w:rsidR="000654D0" w:rsidRPr="0006314B">
        <w:rPr>
          <w:lang w:val="es-ES_tradnl"/>
        </w:rPr>
        <w:t>refrigeración y climatización</w:t>
      </w:r>
      <w:r w:rsidRPr="0006314B">
        <w:rPr>
          <w:lang w:val="es-ES_tradnl"/>
        </w:rPr>
        <w:t xml:space="preserve">. Las actividades de divulgación ayudarán a precisar las necesidades y las dificultades de los usuarios finales, los fabricantes, los importadores y los distribuidores en lo que respecta a la inversión en tecnologías </w:t>
      </w:r>
      <w:r w:rsidR="000654D0" w:rsidRPr="0006314B">
        <w:rPr>
          <w:lang w:val="es-ES_tradnl"/>
        </w:rPr>
        <w:t>refrigeración y climatización</w:t>
      </w:r>
      <w:r w:rsidRPr="0006314B">
        <w:rPr>
          <w:lang w:val="es-ES_tradnl"/>
        </w:rPr>
        <w:t xml:space="preserve"> ecoenergéticas, lo que pod</w:t>
      </w:r>
      <w:r w:rsidR="000654D0" w:rsidRPr="0006314B">
        <w:rPr>
          <w:lang w:val="es-ES_tradnl"/>
        </w:rPr>
        <w:t>rá</w:t>
      </w:r>
      <w:r w:rsidRPr="0006314B">
        <w:rPr>
          <w:lang w:val="es-ES_tradnl"/>
        </w:rPr>
        <w:t xml:space="preserve"> ser utilizado por el Gobierno para explorar la posibilidad de aplicar futuras políticas e incentivos a este respecto.</w:t>
      </w:r>
    </w:p>
    <w:p w14:paraId="1EB159D8" w14:textId="3A36E5B1" w:rsidR="00C43E9D" w:rsidRPr="0006314B" w:rsidRDefault="00C43E9D" w:rsidP="00C43E9D">
      <w:pPr>
        <w:pStyle w:val="Heading1"/>
        <w:numPr>
          <w:ilvl w:val="0"/>
          <w:numId w:val="1"/>
        </w:numPr>
        <w:rPr>
          <w:lang w:val="es-ES_tradnl"/>
        </w:rPr>
      </w:pPr>
      <w:r w:rsidRPr="0006314B">
        <w:rPr>
          <w:lang w:val="es-ES_tradnl"/>
        </w:rPr>
        <w:t xml:space="preserve">El proyecto piloto </w:t>
      </w:r>
      <w:r w:rsidR="000654D0" w:rsidRPr="0006314B">
        <w:rPr>
          <w:lang w:val="es-ES_tradnl"/>
        </w:rPr>
        <w:t>contempla</w:t>
      </w:r>
      <w:r w:rsidRPr="0006314B">
        <w:rPr>
          <w:lang w:val="es-ES_tradnl"/>
        </w:rPr>
        <w:t xml:space="preserve"> actividades específicas para </w:t>
      </w:r>
      <w:r w:rsidR="00507837">
        <w:rPr>
          <w:lang w:val="es-ES_tradnl"/>
        </w:rPr>
        <w:t>fortalecer</w:t>
      </w:r>
      <w:r w:rsidRPr="0006314B">
        <w:rPr>
          <w:lang w:val="es-ES_tradnl"/>
        </w:rPr>
        <w:t xml:space="preserve"> la capacidad del Gobierno para concluir la</w:t>
      </w:r>
      <w:r w:rsidR="00507837">
        <w:rPr>
          <w:lang w:val="es-ES_tradnl"/>
        </w:rPr>
        <w:t xml:space="preserve">s leyes </w:t>
      </w:r>
      <w:r w:rsidRPr="0006314B">
        <w:rPr>
          <w:lang w:val="es-ES_tradnl"/>
        </w:rPr>
        <w:t xml:space="preserve">y </w:t>
      </w:r>
      <w:r w:rsidR="00507837">
        <w:rPr>
          <w:lang w:val="es-ES_tradnl"/>
        </w:rPr>
        <w:t xml:space="preserve">las reglamentaciones </w:t>
      </w:r>
      <w:r w:rsidRPr="0006314B">
        <w:rPr>
          <w:lang w:val="es-ES_tradnl"/>
        </w:rPr>
        <w:t>relacionada</w:t>
      </w:r>
      <w:r w:rsidR="00507837">
        <w:rPr>
          <w:lang w:val="es-ES_tradnl"/>
        </w:rPr>
        <w:t>s</w:t>
      </w:r>
      <w:r w:rsidRPr="0006314B">
        <w:rPr>
          <w:lang w:val="es-ES_tradnl"/>
        </w:rPr>
        <w:t xml:space="preserve"> con la eficiencia energética. Apoya el desarrollo de nuevas normas mínimas de eficiencia energética, la </w:t>
      </w:r>
      <w:r w:rsidR="00507837">
        <w:rPr>
          <w:lang w:val="es-ES_tradnl"/>
        </w:rPr>
        <w:t xml:space="preserve">aplicación </w:t>
      </w:r>
      <w:r w:rsidRPr="0006314B">
        <w:rPr>
          <w:lang w:val="es-ES_tradnl"/>
        </w:rPr>
        <w:t xml:space="preserve">del etiquetado para tipos de equipos específicos, el </w:t>
      </w:r>
      <w:r w:rsidR="00507837">
        <w:rPr>
          <w:lang w:val="es-ES_tradnl"/>
        </w:rPr>
        <w:t>fortalecimiento</w:t>
      </w:r>
      <w:r w:rsidRPr="0006314B">
        <w:rPr>
          <w:lang w:val="es-ES_tradnl"/>
        </w:rPr>
        <w:t xml:space="preserve"> de los centros de formación técnica para abordar mejor las consideraciones de eficiencia energética en sus </w:t>
      </w:r>
      <w:r w:rsidR="00507837">
        <w:rPr>
          <w:lang w:val="es-ES_tradnl"/>
        </w:rPr>
        <w:t xml:space="preserve">programas de </w:t>
      </w:r>
      <w:r w:rsidRPr="0006314B">
        <w:rPr>
          <w:lang w:val="es-ES_tradnl"/>
        </w:rPr>
        <w:t>formaci</w:t>
      </w:r>
      <w:r w:rsidR="00507837">
        <w:rPr>
          <w:lang w:val="es-ES_tradnl"/>
        </w:rPr>
        <w:t xml:space="preserve">ón </w:t>
      </w:r>
      <w:r w:rsidRPr="0006314B">
        <w:rPr>
          <w:lang w:val="es-ES_tradnl"/>
        </w:rPr>
        <w:t xml:space="preserve">habituales, </w:t>
      </w:r>
      <w:r w:rsidR="00507837">
        <w:rPr>
          <w:lang w:val="es-ES_tradnl"/>
        </w:rPr>
        <w:t>asegurando</w:t>
      </w:r>
      <w:r w:rsidRPr="0006314B">
        <w:rPr>
          <w:lang w:val="es-ES_tradnl"/>
        </w:rPr>
        <w:t xml:space="preserve"> que las consideraciones de </w:t>
      </w:r>
      <w:r w:rsidRPr="0006314B">
        <w:rPr>
          <w:lang w:val="es-ES_tradnl"/>
        </w:rPr>
        <w:lastRenderedPageBreak/>
        <w:t>eficiencia energética se incorporen en los programas</w:t>
      </w:r>
      <w:r w:rsidR="00507837">
        <w:rPr>
          <w:lang w:val="es-ES_tradnl"/>
        </w:rPr>
        <w:t xml:space="preserve"> actuales</w:t>
      </w:r>
      <w:r w:rsidRPr="0006314B">
        <w:rPr>
          <w:lang w:val="es-ES_tradnl"/>
        </w:rPr>
        <w:t xml:space="preserve"> de formación de técnicos, y </w:t>
      </w:r>
      <w:r w:rsidR="00507837">
        <w:rPr>
          <w:lang w:val="es-ES_tradnl"/>
        </w:rPr>
        <w:t xml:space="preserve">sensibilizando sobre </w:t>
      </w:r>
      <w:r w:rsidRPr="0006314B">
        <w:rPr>
          <w:lang w:val="es-ES_tradnl"/>
        </w:rPr>
        <w:t xml:space="preserve">las nuevas regulaciones entre las partes interesadas pertinentes, facilitando </w:t>
      </w:r>
      <w:r w:rsidR="00507837">
        <w:rPr>
          <w:lang w:val="es-ES_tradnl"/>
        </w:rPr>
        <w:t xml:space="preserve">así </w:t>
      </w:r>
      <w:r w:rsidRPr="0006314B">
        <w:rPr>
          <w:lang w:val="es-ES_tradnl"/>
        </w:rPr>
        <w:t xml:space="preserve">su cumplimiento. Aparte de </w:t>
      </w:r>
      <w:r w:rsidR="00507837">
        <w:rPr>
          <w:lang w:val="es-ES_tradnl"/>
        </w:rPr>
        <w:t>asegurar</w:t>
      </w:r>
      <w:r w:rsidRPr="0006314B">
        <w:rPr>
          <w:lang w:val="es-ES_tradnl"/>
        </w:rPr>
        <w:t xml:space="preserve"> la </w:t>
      </w:r>
      <w:r w:rsidR="000654D0" w:rsidRPr="0006314B">
        <w:rPr>
          <w:lang w:val="es-ES_tradnl"/>
        </w:rPr>
        <w:t>sustentabilidad</w:t>
      </w:r>
      <w:r w:rsidRPr="0006314B">
        <w:rPr>
          <w:lang w:val="es-ES_tradnl"/>
        </w:rPr>
        <w:t xml:space="preserve"> de los objetivos y </w:t>
      </w:r>
      <w:r w:rsidR="00507837">
        <w:rPr>
          <w:lang w:val="es-ES_tradnl"/>
        </w:rPr>
        <w:t xml:space="preserve">resultados </w:t>
      </w:r>
      <w:r w:rsidRPr="0006314B">
        <w:rPr>
          <w:lang w:val="es-ES_tradnl"/>
        </w:rPr>
        <w:t>del proyecto mencionados anteriormente, no se prevén otros riesgos.</w:t>
      </w:r>
    </w:p>
    <w:p w14:paraId="14D06AD8" w14:textId="77777777" w:rsidR="00C43E9D" w:rsidRPr="0006314B" w:rsidRDefault="00C43E9D" w:rsidP="00C43E9D">
      <w:pPr>
        <w:keepNext/>
        <w:spacing w:before="360" w:after="240"/>
        <w:rPr>
          <w:lang w:val="es-ES_tradnl"/>
        </w:rPr>
      </w:pPr>
      <w:r w:rsidRPr="0006314B">
        <w:rPr>
          <w:b/>
          <w:lang w:val="es-ES_tradnl"/>
        </w:rPr>
        <w:t>RECOMENDACIÓN</w:t>
      </w:r>
    </w:p>
    <w:p w14:paraId="1A9F9CDD" w14:textId="6C18830A" w:rsidR="00C43E9D" w:rsidRPr="0006314B" w:rsidRDefault="00C43E9D" w:rsidP="00C43E9D">
      <w:pPr>
        <w:pStyle w:val="Heading1"/>
        <w:numPr>
          <w:ilvl w:val="0"/>
          <w:numId w:val="1"/>
        </w:numPr>
        <w:rPr>
          <w:lang w:val="es-ES_tradnl"/>
        </w:rPr>
      </w:pPr>
      <w:r w:rsidRPr="0006314B">
        <w:rPr>
          <w:lang w:val="es-ES_tradnl"/>
        </w:rPr>
        <w:t xml:space="preserve">El Comité Ejecutivo podrá estimar oportuno considerar la aprobación del proyecto piloto para </w:t>
      </w:r>
      <w:r w:rsidR="00507837">
        <w:rPr>
          <w:lang w:val="es-ES_tradnl"/>
        </w:rPr>
        <w:t xml:space="preserve">aumentar </w:t>
      </w:r>
      <w:r w:rsidRPr="0006314B">
        <w:rPr>
          <w:lang w:val="es-ES_tradnl"/>
        </w:rPr>
        <w:t xml:space="preserve">la eficiencia energética de las tecnologías y los </w:t>
      </w:r>
      <w:r w:rsidR="003F5EC6">
        <w:rPr>
          <w:lang w:val="es-ES_tradnl"/>
        </w:rPr>
        <w:t>equipos sustitutivos</w:t>
      </w:r>
      <w:r w:rsidRPr="0006314B">
        <w:rPr>
          <w:lang w:val="es-ES_tradnl"/>
        </w:rPr>
        <w:t xml:space="preserve"> en el contexto de la </w:t>
      </w:r>
      <w:r w:rsidR="0006314B">
        <w:rPr>
          <w:lang w:val="es-ES_tradnl"/>
        </w:rPr>
        <w:t>reducción</w:t>
      </w:r>
      <w:r w:rsidRPr="0006314B">
        <w:rPr>
          <w:lang w:val="es-ES_tradnl"/>
        </w:rPr>
        <w:t xml:space="preserve"> de los HFC (actividades sin inversión), </w:t>
      </w:r>
      <w:r w:rsidR="0006314B" w:rsidRPr="0006314B">
        <w:rPr>
          <w:lang w:val="es-ES_tradnl"/>
        </w:rPr>
        <w:t>por un monto de USD</w:t>
      </w:r>
      <w:r w:rsidRPr="0006314B">
        <w:rPr>
          <w:lang w:val="es-ES_tradnl"/>
        </w:rPr>
        <w:t xml:space="preserve"> 266.000</w:t>
      </w:r>
      <w:r w:rsidR="00667A28">
        <w:rPr>
          <w:lang w:val="es-ES_tradnl"/>
        </w:rPr>
        <w:t>,</w:t>
      </w:r>
      <w:r w:rsidRPr="0006314B">
        <w:rPr>
          <w:lang w:val="es-ES_tradnl"/>
        </w:rPr>
        <w:t xml:space="preserve"> </w:t>
      </w:r>
      <w:r w:rsidR="00667A28">
        <w:rPr>
          <w:lang w:val="es-ES_tradnl"/>
        </w:rPr>
        <w:t>más los gastos de apoyo</w:t>
      </w:r>
      <w:r w:rsidR="0006314B" w:rsidRPr="0006314B">
        <w:rPr>
          <w:lang w:val="es-ES_tradnl"/>
        </w:rPr>
        <w:t xml:space="preserve"> de</w:t>
      </w:r>
      <w:r w:rsidR="00667A28">
        <w:rPr>
          <w:lang w:val="es-ES_tradnl"/>
        </w:rPr>
        <w:t xml:space="preserve">l organismo </w:t>
      </w:r>
      <w:r w:rsidRPr="0006314B">
        <w:rPr>
          <w:lang w:val="es-ES_tradnl"/>
        </w:rPr>
        <w:t xml:space="preserve">de </w:t>
      </w:r>
      <w:r w:rsidR="00667A28">
        <w:rPr>
          <w:lang w:val="es-ES_tradnl"/>
        </w:rPr>
        <w:t xml:space="preserve">USD </w:t>
      </w:r>
      <w:r w:rsidRPr="0006314B">
        <w:rPr>
          <w:lang w:val="es-ES_tradnl"/>
        </w:rPr>
        <w:t xml:space="preserve">18.620 </w:t>
      </w:r>
      <w:r w:rsidR="0006314B" w:rsidRPr="0006314B">
        <w:rPr>
          <w:lang w:val="es-ES_tradnl"/>
        </w:rPr>
        <w:t>para la ONUDI</w:t>
      </w:r>
      <w:r w:rsidRPr="0006314B">
        <w:rPr>
          <w:lang w:val="es-ES_tradnl"/>
        </w:rPr>
        <w:t>, tomando nota</w:t>
      </w:r>
      <w:r w:rsidR="00667A28">
        <w:rPr>
          <w:lang w:val="es-ES_tradnl"/>
        </w:rPr>
        <w:t xml:space="preserve"> de que</w:t>
      </w:r>
      <w:r w:rsidRPr="0006314B">
        <w:rPr>
          <w:lang w:val="es-ES_tradnl"/>
        </w:rPr>
        <w:t>:</w:t>
      </w:r>
    </w:p>
    <w:p w14:paraId="78518D31" w14:textId="03680BC0" w:rsidR="00C43E9D" w:rsidRPr="0006314B" w:rsidRDefault="00C43E9D" w:rsidP="00AB51FB">
      <w:pPr>
        <w:widowControl w:val="0"/>
        <w:numPr>
          <w:ilvl w:val="1"/>
          <w:numId w:val="1"/>
        </w:numPr>
        <w:spacing w:after="240"/>
        <w:outlineLvl w:val="1"/>
        <w:rPr>
          <w:lang w:val="es-ES_tradnl"/>
        </w:rPr>
      </w:pPr>
      <w:r w:rsidRPr="0006314B">
        <w:rPr>
          <w:lang w:val="es-ES_tradnl"/>
        </w:rPr>
        <w:t xml:space="preserve">el Gobierno de Marruecos se </w:t>
      </w:r>
      <w:r w:rsidR="00407D40">
        <w:rPr>
          <w:lang w:val="es-ES_tradnl"/>
        </w:rPr>
        <w:t>comprometió</w:t>
      </w:r>
      <w:r w:rsidRPr="0006314B">
        <w:rPr>
          <w:lang w:val="es-ES_tradnl"/>
        </w:rPr>
        <w:t xml:space="preserve"> a cumplir las condiciones mencionadas en la decisión 91/65 b) iv) b) a b) iv) d); y</w:t>
      </w:r>
    </w:p>
    <w:p w14:paraId="6BA298DE" w14:textId="5625E94A" w:rsidR="00C43E9D" w:rsidRPr="0006314B" w:rsidRDefault="00C43E9D" w:rsidP="003022AE">
      <w:pPr>
        <w:widowControl w:val="0"/>
        <w:numPr>
          <w:ilvl w:val="1"/>
          <w:numId w:val="1"/>
        </w:numPr>
        <w:spacing w:after="240"/>
        <w:outlineLvl w:val="1"/>
        <w:rPr>
          <w:lang w:val="es-ES_tradnl"/>
        </w:rPr>
      </w:pPr>
      <w:r w:rsidRPr="0006314B">
        <w:rPr>
          <w:lang w:val="es-ES_tradnl"/>
        </w:rPr>
        <w:t xml:space="preserve">el proyecto </w:t>
      </w:r>
      <w:r w:rsidR="00667A28">
        <w:rPr>
          <w:lang w:val="es-ES_tradnl"/>
        </w:rPr>
        <w:t xml:space="preserve">terminará </w:t>
      </w:r>
      <w:r w:rsidRPr="0006314B">
        <w:rPr>
          <w:lang w:val="es-ES_tradnl"/>
        </w:rPr>
        <w:t>a más tardar el 31 de diciembre de 2028 y que</w:t>
      </w:r>
      <w:r w:rsidR="004D06EC">
        <w:rPr>
          <w:lang w:val="es-ES_tradnl"/>
        </w:rPr>
        <w:t>,</w:t>
      </w:r>
      <w:r w:rsidRPr="0006314B">
        <w:rPr>
          <w:lang w:val="es-ES_tradnl"/>
        </w:rPr>
        <w:t xml:space="preserve"> </w:t>
      </w:r>
      <w:r w:rsidR="00667A28">
        <w:rPr>
          <w:lang w:val="es-ES_tradnl"/>
        </w:rPr>
        <w:t xml:space="preserve">en un plazo de seis meses </w:t>
      </w:r>
      <w:r w:rsidR="00667A28" w:rsidRPr="0006314B">
        <w:rPr>
          <w:lang w:val="es-ES_tradnl"/>
        </w:rPr>
        <w:t>a partir de la fecha de término</w:t>
      </w:r>
      <w:r w:rsidR="004D06EC">
        <w:rPr>
          <w:lang w:val="es-ES_tradnl"/>
        </w:rPr>
        <w:t>,</w:t>
      </w:r>
      <w:r w:rsidR="00667A28" w:rsidRPr="0006314B">
        <w:rPr>
          <w:lang w:val="es-ES_tradnl"/>
        </w:rPr>
        <w:t xml:space="preserve"> </w:t>
      </w:r>
      <w:r w:rsidRPr="0006314B">
        <w:rPr>
          <w:lang w:val="es-ES_tradnl"/>
        </w:rPr>
        <w:t>se presenta</w:t>
      </w:r>
      <w:r w:rsidR="000654D0" w:rsidRPr="0006314B">
        <w:rPr>
          <w:lang w:val="es-ES_tradnl"/>
        </w:rPr>
        <w:t>rá</w:t>
      </w:r>
      <w:r w:rsidRPr="0006314B">
        <w:rPr>
          <w:lang w:val="es-ES_tradnl"/>
        </w:rPr>
        <w:t xml:space="preserve"> un informe detallado del </w:t>
      </w:r>
      <w:r w:rsidR="00667A28">
        <w:rPr>
          <w:lang w:val="es-ES_tradnl"/>
        </w:rPr>
        <w:t xml:space="preserve">mismo </w:t>
      </w:r>
      <w:r w:rsidRPr="0006314B">
        <w:rPr>
          <w:lang w:val="es-ES_tradnl"/>
        </w:rPr>
        <w:t>al Comité Ejecutivo.</w:t>
      </w:r>
      <w:r w:rsidRPr="0006314B">
        <w:rPr>
          <w:lang w:val="es-ES_tradnl"/>
        </w:rPr>
        <w:br w:type="page"/>
      </w:r>
    </w:p>
    <w:p w14:paraId="4D269241" w14:textId="77777777" w:rsidR="00C43E9D" w:rsidRPr="0001101B" w:rsidRDefault="00C43E9D" w:rsidP="00C43E9D">
      <w:pPr>
        <w:spacing w:after="120"/>
        <w:jc w:val="center"/>
        <w:rPr>
          <w:b/>
          <w:caps/>
          <w:lang w:val="es-ES_tradnl"/>
        </w:rPr>
      </w:pPr>
      <w:r w:rsidRPr="0001101B">
        <w:rPr>
          <w:b/>
          <w:caps/>
          <w:lang w:val="es-ES_tradnl"/>
        </w:rPr>
        <w:lastRenderedPageBreak/>
        <w:t>Hoja de evaluación – Proyectos no plurianuales</w:t>
      </w:r>
    </w:p>
    <w:p w14:paraId="5BC59DC8" w14:textId="77777777" w:rsidR="00C43E9D" w:rsidRPr="0006314B" w:rsidRDefault="00C43E9D" w:rsidP="00C43E9D">
      <w:pPr>
        <w:spacing w:after="200"/>
        <w:jc w:val="center"/>
        <w:rPr>
          <w:b/>
          <w:lang w:val="es-ES_tradnl"/>
        </w:rPr>
      </w:pPr>
      <w:r w:rsidRPr="0006314B">
        <w:rPr>
          <w:b/>
          <w:lang w:val="es-ES_tradnl"/>
        </w:rPr>
        <w:t>Marruecos</w:t>
      </w:r>
    </w:p>
    <w:p w14:paraId="4742D726" w14:textId="1D7E38DC" w:rsidR="00C43E9D" w:rsidRPr="0006314B" w:rsidRDefault="0006314B" w:rsidP="00812DC4">
      <w:pPr>
        <w:tabs>
          <w:tab w:val="right" w:pos="8789"/>
        </w:tabs>
        <w:ind w:left="450" w:right="-450" w:hanging="450"/>
        <w:jc w:val="right"/>
        <w:rPr>
          <w:b/>
          <w:lang w:val="es-ES_tradnl"/>
        </w:rPr>
      </w:pPr>
      <w:r w:rsidRPr="0006314B">
        <w:rPr>
          <w:b/>
          <w:caps/>
          <w:lang w:val="es-ES_tradnl"/>
        </w:rPr>
        <w:t>Proyecto</w:t>
      </w:r>
      <w:r w:rsidR="00C43E9D" w:rsidRPr="0006314B">
        <w:rPr>
          <w:b/>
          <w:lang w:val="es-ES_tradnl"/>
        </w:rPr>
        <w:tab/>
      </w:r>
      <w:r w:rsidR="00812DC4">
        <w:rPr>
          <w:b/>
          <w:lang w:val="es-ES_tradnl"/>
        </w:rPr>
        <w:t xml:space="preserve">    </w:t>
      </w:r>
      <w:r w:rsidR="00C43E9D" w:rsidRPr="0006314B">
        <w:rPr>
          <w:b/>
          <w:caps/>
          <w:lang w:val="es-ES_tradnl"/>
        </w:rPr>
        <w:t>Organismo bilateral/de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8642"/>
        <w:gridCol w:w="1523"/>
      </w:tblGrid>
      <w:tr w:rsidR="00C43E9D" w:rsidRPr="0006314B" w14:paraId="14599153" w14:textId="77777777" w:rsidTr="00B812BD">
        <w:trPr>
          <w:trHeight w:val="251"/>
        </w:trPr>
        <w:tc>
          <w:tcPr>
            <w:tcW w:w="8642" w:type="dxa"/>
            <w:tcBorders>
              <w:top w:val="single" w:sz="4" w:space="0" w:color="auto"/>
              <w:bottom w:val="single" w:sz="4" w:space="0" w:color="auto"/>
              <w:right w:val="single" w:sz="4" w:space="0" w:color="auto"/>
            </w:tcBorders>
          </w:tcPr>
          <w:p w14:paraId="6A44B04F" w14:textId="3E8941C5" w:rsidR="00C43E9D" w:rsidRPr="0006314B" w:rsidRDefault="00C43E9D" w:rsidP="00B812BD">
            <w:pPr>
              <w:tabs>
                <w:tab w:val="left" w:pos="383"/>
              </w:tabs>
              <w:rPr>
                <w:sz w:val="20"/>
                <w:szCs w:val="20"/>
                <w:lang w:val="es-ES_tradnl"/>
              </w:rPr>
            </w:pPr>
            <w:r w:rsidRPr="0006314B">
              <w:rPr>
                <w:sz w:val="20"/>
                <w:szCs w:val="20"/>
                <w:lang w:val="es-ES_tradnl"/>
              </w:rPr>
              <w:t xml:space="preserve">Proyecto piloto para </w:t>
            </w:r>
            <w:r w:rsidR="007850B1">
              <w:rPr>
                <w:sz w:val="20"/>
                <w:szCs w:val="20"/>
                <w:lang w:val="es-ES_tradnl"/>
              </w:rPr>
              <w:t>aumentar la eficiencia energética</w:t>
            </w:r>
            <w:r w:rsidRPr="0006314B">
              <w:rPr>
                <w:sz w:val="20"/>
                <w:szCs w:val="20"/>
                <w:lang w:val="es-ES_tradnl"/>
              </w:rPr>
              <w:t xml:space="preserve"> en el </w:t>
            </w:r>
            <w:r w:rsidR="00C83BFD">
              <w:rPr>
                <w:sz w:val="20"/>
                <w:szCs w:val="20"/>
                <w:lang w:val="es-ES_tradnl"/>
              </w:rPr>
              <w:t>sector de fabricación</w:t>
            </w:r>
            <w:r w:rsidR="00667A28">
              <w:rPr>
                <w:sz w:val="20"/>
                <w:szCs w:val="20"/>
                <w:lang w:val="es-ES_tradnl"/>
              </w:rPr>
              <w:t xml:space="preserve"> de equipos de refrigeración</w:t>
            </w:r>
            <w:r w:rsidRPr="0006314B">
              <w:rPr>
                <w:sz w:val="20"/>
                <w:szCs w:val="20"/>
                <w:lang w:val="es-ES_tradnl"/>
              </w:rPr>
              <w:t xml:space="preserve"> residencial en el marco de la reducción de los HFC </w:t>
            </w:r>
          </w:p>
        </w:tc>
        <w:tc>
          <w:tcPr>
            <w:tcW w:w="1523" w:type="dxa"/>
            <w:tcBorders>
              <w:top w:val="single" w:sz="4" w:space="0" w:color="auto"/>
              <w:left w:val="single" w:sz="4" w:space="0" w:color="auto"/>
              <w:bottom w:val="single" w:sz="4" w:space="0" w:color="auto"/>
            </w:tcBorders>
          </w:tcPr>
          <w:p w14:paraId="682CA8EE" w14:textId="77777777" w:rsidR="00C43E9D" w:rsidRPr="0006314B" w:rsidRDefault="00C43E9D" w:rsidP="00B812BD">
            <w:pPr>
              <w:jc w:val="right"/>
              <w:rPr>
                <w:sz w:val="20"/>
                <w:szCs w:val="20"/>
                <w:lang w:val="es-ES_tradnl"/>
              </w:rPr>
            </w:pPr>
            <w:r w:rsidRPr="0006314B">
              <w:rPr>
                <w:sz w:val="20"/>
                <w:szCs w:val="20"/>
                <w:lang w:val="es-ES_tradnl"/>
              </w:rPr>
              <w:t>ONUDI</w:t>
            </w:r>
          </w:p>
        </w:tc>
      </w:tr>
    </w:tbl>
    <w:p w14:paraId="4B28CEFB" w14:textId="77777777" w:rsidR="00C43E9D" w:rsidRPr="0006314B" w:rsidRDefault="00C43E9D" w:rsidP="00C43E9D">
      <w:pPr>
        <w:rPr>
          <w:sz w:val="20"/>
          <w:szCs w:val="20"/>
          <w:lang w:val="es-ES_tradnl"/>
        </w:rPr>
      </w:pPr>
    </w:p>
    <w:p w14:paraId="77994501" w14:textId="77777777" w:rsidR="00C43E9D" w:rsidRPr="0006314B" w:rsidRDefault="00C43E9D" w:rsidP="00C43E9D">
      <w:pPr>
        <w:ind w:hanging="426"/>
        <w:rPr>
          <w:lang w:val="es-ES_tradnl"/>
        </w:rPr>
      </w:pPr>
      <w:r w:rsidRPr="0006314B">
        <w:rPr>
          <w:b/>
          <w:caps/>
          <w:lang w:val="es-ES_tradnl"/>
        </w:rPr>
        <w:t>Objetivo del proyecto</w:t>
      </w:r>
    </w:p>
    <w:tbl>
      <w:tblPr>
        <w:tblStyle w:val="TableGrid"/>
        <w:tblW w:w="10165" w:type="dxa"/>
        <w:jc w:val="center"/>
        <w:tblLook w:val="01E0" w:firstRow="1" w:lastRow="1" w:firstColumn="1" w:lastColumn="1" w:noHBand="0" w:noVBand="0"/>
      </w:tblPr>
      <w:tblGrid>
        <w:gridCol w:w="10165"/>
      </w:tblGrid>
      <w:tr w:rsidR="00C43E9D" w:rsidRPr="00A46DC7" w14:paraId="691B325B" w14:textId="77777777" w:rsidTr="00B812BD">
        <w:trPr>
          <w:jc w:val="center"/>
        </w:trPr>
        <w:tc>
          <w:tcPr>
            <w:tcW w:w="10165" w:type="dxa"/>
          </w:tcPr>
          <w:p w14:paraId="4DF91EB0" w14:textId="672D08C7" w:rsidR="00C43E9D" w:rsidRPr="0006314B" w:rsidRDefault="00C43E9D" w:rsidP="00B812BD">
            <w:pPr>
              <w:rPr>
                <w:sz w:val="20"/>
                <w:szCs w:val="20"/>
                <w:lang w:val="es-ES_tradnl"/>
              </w:rPr>
            </w:pPr>
            <w:r w:rsidRPr="0006314B">
              <w:rPr>
                <w:sz w:val="20"/>
                <w:szCs w:val="20"/>
                <w:lang w:val="es-ES_tradnl"/>
              </w:rPr>
              <w:t>El proyecto tiene por objeto apoyar a MANAR, el único fabricante</w:t>
            </w:r>
            <w:r w:rsidR="00667A28">
              <w:rPr>
                <w:sz w:val="20"/>
                <w:szCs w:val="20"/>
                <w:lang w:val="es-ES_tradnl"/>
              </w:rPr>
              <w:t xml:space="preserve"> nacional</w:t>
            </w:r>
            <w:r w:rsidRPr="0006314B">
              <w:rPr>
                <w:sz w:val="20"/>
                <w:szCs w:val="20"/>
                <w:lang w:val="es-ES_tradnl"/>
              </w:rPr>
              <w:t xml:space="preserve"> de refrigeradores y congeladores de Marruecos, en la transición hacia la fabricación de equipos de refrigeración ecoenergéticos que cumplan o superen las normas de la </w:t>
            </w:r>
            <w:r w:rsidR="00667A28">
              <w:rPr>
                <w:sz w:val="20"/>
                <w:szCs w:val="20"/>
                <w:lang w:val="es-ES_tradnl"/>
              </w:rPr>
              <w:t>C</w:t>
            </w:r>
            <w:r w:rsidRPr="0006314B">
              <w:rPr>
                <w:sz w:val="20"/>
                <w:szCs w:val="20"/>
                <w:lang w:val="es-ES_tradnl"/>
              </w:rPr>
              <w:t>lase A++ del sistema nacional de etiquetado energético de</w:t>
            </w:r>
            <w:r w:rsidR="00667A28">
              <w:rPr>
                <w:sz w:val="20"/>
                <w:szCs w:val="20"/>
                <w:lang w:val="es-ES_tradnl"/>
              </w:rPr>
              <w:t>l país</w:t>
            </w:r>
            <w:r w:rsidRPr="0006314B">
              <w:rPr>
                <w:sz w:val="20"/>
                <w:szCs w:val="20"/>
                <w:lang w:val="es-ES_tradnl"/>
              </w:rPr>
              <w:t>.</w:t>
            </w:r>
          </w:p>
        </w:tc>
      </w:tr>
    </w:tbl>
    <w:p w14:paraId="5367C6E4" w14:textId="77777777" w:rsidR="00C43E9D" w:rsidRPr="0006314B" w:rsidRDefault="00C43E9D" w:rsidP="00C43E9D">
      <w:pPr>
        <w:rPr>
          <w:sz w:val="20"/>
          <w:szCs w:val="20"/>
          <w:lang w:val="es-ES_tradnl"/>
        </w:rPr>
      </w:pPr>
    </w:p>
    <w:tbl>
      <w:tblPr>
        <w:tblStyle w:val="TableGrid"/>
        <w:tblW w:w="10165" w:type="dxa"/>
        <w:jc w:val="center"/>
        <w:tblLook w:val="01E0" w:firstRow="1" w:lastRow="1" w:firstColumn="1" w:lastColumn="1" w:noHBand="0" w:noVBand="0"/>
      </w:tblPr>
      <w:tblGrid>
        <w:gridCol w:w="4106"/>
        <w:gridCol w:w="6059"/>
      </w:tblGrid>
      <w:tr w:rsidR="00C43E9D" w:rsidRPr="0006314B" w14:paraId="4972F4AC" w14:textId="77777777" w:rsidTr="00B812BD">
        <w:trPr>
          <w:jc w:val="center"/>
        </w:trPr>
        <w:tc>
          <w:tcPr>
            <w:tcW w:w="4106" w:type="dxa"/>
          </w:tcPr>
          <w:p w14:paraId="4F460001" w14:textId="77777777" w:rsidR="00C43E9D" w:rsidRPr="0006314B" w:rsidRDefault="00C43E9D" w:rsidP="00EA7302">
            <w:pPr>
              <w:jc w:val="left"/>
              <w:rPr>
                <w:sz w:val="20"/>
                <w:szCs w:val="20"/>
                <w:lang w:val="es-ES_tradnl"/>
              </w:rPr>
            </w:pPr>
            <w:r w:rsidRPr="0006314B">
              <w:rPr>
                <w:b/>
                <w:caps/>
                <w:sz w:val="20"/>
                <w:szCs w:val="20"/>
                <w:lang w:val="es-ES_tradnl"/>
              </w:rPr>
              <w:t>Organismo nacional de coordinación</w:t>
            </w:r>
          </w:p>
        </w:tc>
        <w:tc>
          <w:tcPr>
            <w:tcW w:w="6059" w:type="dxa"/>
          </w:tcPr>
          <w:p w14:paraId="4B7B04C6" w14:textId="77777777" w:rsidR="00C43E9D" w:rsidRPr="0006314B" w:rsidRDefault="00C43E9D" w:rsidP="00B812BD">
            <w:pPr>
              <w:jc w:val="right"/>
              <w:rPr>
                <w:sz w:val="20"/>
                <w:szCs w:val="20"/>
                <w:lang w:val="es-ES_tradnl"/>
              </w:rPr>
            </w:pPr>
            <w:r w:rsidRPr="0006314B">
              <w:rPr>
                <w:sz w:val="20"/>
                <w:szCs w:val="20"/>
                <w:lang w:val="es-ES_tradnl"/>
              </w:rPr>
              <w:t>Ministerio de Industria y Comercio</w:t>
            </w:r>
          </w:p>
        </w:tc>
      </w:tr>
    </w:tbl>
    <w:p w14:paraId="5A215508" w14:textId="77777777" w:rsidR="00C43E9D" w:rsidRPr="0006314B" w:rsidRDefault="00C43E9D" w:rsidP="00C43E9D">
      <w:pPr>
        <w:rPr>
          <w:caps/>
          <w:sz w:val="20"/>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C43E9D" w:rsidRPr="0006314B" w14:paraId="50D371FB" w14:textId="77777777" w:rsidTr="00B812BD">
        <w:trPr>
          <w:trHeight w:val="77"/>
        </w:trPr>
        <w:tc>
          <w:tcPr>
            <w:tcW w:w="4644" w:type="dxa"/>
          </w:tcPr>
          <w:p w14:paraId="4BC7F8FC" w14:textId="4DDD54DE" w:rsidR="00C43E9D" w:rsidRPr="00EF631F" w:rsidRDefault="00C43E9D" w:rsidP="00B812BD">
            <w:pPr>
              <w:jc w:val="left"/>
              <w:rPr>
                <w:b/>
                <w:caps/>
                <w:sz w:val="20"/>
                <w:lang w:val="es-ES_tradnl"/>
              </w:rPr>
            </w:pPr>
            <w:r w:rsidRPr="00EF631F">
              <w:rPr>
                <w:b/>
                <w:caps/>
                <w:sz w:val="20"/>
                <w:lang w:val="es-ES_tradnl"/>
              </w:rPr>
              <w:t xml:space="preserve">Datos más recientes del </w:t>
            </w:r>
            <w:r w:rsidR="0006314B" w:rsidRPr="00EF631F">
              <w:rPr>
                <w:b/>
                <w:caps/>
                <w:sz w:val="20"/>
                <w:lang w:val="es-ES_tradnl"/>
              </w:rPr>
              <w:t>artículo 7</w:t>
            </w:r>
            <w:r w:rsidRPr="00EF631F">
              <w:rPr>
                <w:b/>
                <w:caps/>
                <w:sz w:val="20"/>
                <w:lang w:val="es-ES_tradnl"/>
              </w:rPr>
              <w:t xml:space="preserve"> (Anexo F)</w:t>
            </w:r>
          </w:p>
        </w:tc>
        <w:tc>
          <w:tcPr>
            <w:tcW w:w="1560" w:type="dxa"/>
          </w:tcPr>
          <w:p w14:paraId="51A7B6A9" w14:textId="77777777" w:rsidR="00C43E9D" w:rsidRPr="0006314B" w:rsidRDefault="00C43E9D" w:rsidP="00B812BD">
            <w:pPr>
              <w:jc w:val="left"/>
              <w:rPr>
                <w:sz w:val="20"/>
                <w:lang w:val="es-ES_tradnl"/>
              </w:rPr>
            </w:pPr>
            <w:r w:rsidRPr="0006314B">
              <w:rPr>
                <w:b/>
                <w:bCs/>
                <w:sz w:val="20"/>
                <w:lang w:val="es-ES_tradnl"/>
              </w:rPr>
              <w:t>Año:</w:t>
            </w:r>
            <w:r w:rsidRPr="0006314B">
              <w:rPr>
                <w:color w:val="000000"/>
                <w:sz w:val="20"/>
                <w:lang w:val="es-ES_tradnl"/>
              </w:rPr>
              <w:t xml:space="preserve"> 2024</w:t>
            </w:r>
          </w:p>
        </w:tc>
        <w:tc>
          <w:tcPr>
            <w:tcW w:w="1417" w:type="dxa"/>
          </w:tcPr>
          <w:p w14:paraId="2A174671" w14:textId="0C4A029E" w:rsidR="00C43E9D" w:rsidRPr="0006314B" w:rsidRDefault="00C43E9D" w:rsidP="00B812BD">
            <w:pPr>
              <w:ind w:left="-109"/>
              <w:jc w:val="right"/>
              <w:rPr>
                <w:sz w:val="20"/>
                <w:lang w:val="es-ES_tradnl"/>
              </w:rPr>
            </w:pPr>
            <w:r w:rsidRPr="0006314B">
              <w:rPr>
                <w:sz w:val="20"/>
                <w:lang w:val="es-ES_tradnl"/>
              </w:rPr>
              <w:t>1</w:t>
            </w:r>
            <w:r w:rsidR="00667A28">
              <w:rPr>
                <w:sz w:val="20"/>
                <w:lang w:val="es-ES_tradnl"/>
              </w:rPr>
              <w:t>.</w:t>
            </w:r>
            <w:r w:rsidRPr="0006314B">
              <w:rPr>
                <w:sz w:val="20"/>
                <w:lang w:val="es-ES_tradnl"/>
              </w:rPr>
              <w:t>198,91 tm</w:t>
            </w:r>
          </w:p>
        </w:tc>
        <w:tc>
          <w:tcPr>
            <w:tcW w:w="2586" w:type="dxa"/>
          </w:tcPr>
          <w:p w14:paraId="59F616BF" w14:textId="20DBB8E9" w:rsidR="00C43E9D" w:rsidRPr="0006314B" w:rsidRDefault="00C43E9D" w:rsidP="00B812BD">
            <w:pPr>
              <w:ind w:left="-110"/>
              <w:jc w:val="right"/>
              <w:rPr>
                <w:sz w:val="20"/>
                <w:szCs w:val="20"/>
                <w:lang w:val="es-ES_tradnl"/>
              </w:rPr>
            </w:pPr>
            <w:r w:rsidRPr="0006314B">
              <w:rPr>
                <w:sz w:val="20"/>
                <w:szCs w:val="20"/>
                <w:lang w:val="es-ES_tradnl"/>
              </w:rPr>
              <w:t>2</w:t>
            </w:r>
            <w:r w:rsidR="00667A28">
              <w:rPr>
                <w:sz w:val="20"/>
                <w:szCs w:val="20"/>
                <w:lang w:val="es-ES_tradnl"/>
              </w:rPr>
              <w:t>.</w:t>
            </w:r>
            <w:r w:rsidRPr="0006314B">
              <w:rPr>
                <w:sz w:val="20"/>
                <w:szCs w:val="20"/>
                <w:lang w:val="es-ES_tradnl"/>
              </w:rPr>
              <w:t>645</w:t>
            </w:r>
            <w:r w:rsidR="00667A28">
              <w:rPr>
                <w:sz w:val="20"/>
                <w:szCs w:val="20"/>
                <w:lang w:val="es-ES_tradnl"/>
              </w:rPr>
              <w:t>.</w:t>
            </w:r>
            <w:r w:rsidRPr="0006314B">
              <w:rPr>
                <w:sz w:val="20"/>
                <w:szCs w:val="20"/>
                <w:lang w:val="es-ES_tradnl"/>
              </w:rPr>
              <w:t xml:space="preserve">559 </w:t>
            </w:r>
            <w:r w:rsidR="0006314B" w:rsidRPr="0006314B">
              <w:rPr>
                <w:sz w:val="20"/>
                <w:szCs w:val="20"/>
                <w:lang w:val="es-ES_tradnl"/>
              </w:rPr>
              <w:t xml:space="preserve">toneladas de </w:t>
            </w:r>
            <w:r w:rsidR="00667A28" w:rsidRPr="00E82B7F">
              <w:rPr>
                <w:sz w:val="20"/>
                <w:szCs w:val="20"/>
              </w:rPr>
              <w:t>CO</w:t>
            </w:r>
            <w:r w:rsidR="00667A28" w:rsidRPr="00E82B7F">
              <w:rPr>
                <w:sz w:val="20"/>
                <w:szCs w:val="20"/>
                <w:vertAlign w:val="subscript"/>
              </w:rPr>
              <w:t>2</w:t>
            </w:r>
            <w:r w:rsidR="00667A28">
              <w:rPr>
                <w:sz w:val="20"/>
                <w:szCs w:val="20"/>
                <w:vertAlign w:val="subscript"/>
              </w:rPr>
              <w:t xml:space="preserve"> </w:t>
            </w:r>
            <w:r w:rsidR="0006314B" w:rsidRPr="0006314B">
              <w:rPr>
                <w:sz w:val="20"/>
                <w:szCs w:val="20"/>
                <w:lang w:val="es-ES_tradnl"/>
              </w:rPr>
              <w:t>equivalente</w:t>
            </w:r>
          </w:p>
        </w:tc>
      </w:tr>
    </w:tbl>
    <w:p w14:paraId="5AC886CB" w14:textId="77777777" w:rsidR="00C43E9D" w:rsidRPr="0006314B" w:rsidRDefault="00C43E9D" w:rsidP="00C43E9D">
      <w:pPr>
        <w:jc w:val="center"/>
        <w:rPr>
          <w:sz w:val="10"/>
          <w:szCs w:val="10"/>
          <w:lang w:val="es-ES_tradnl"/>
        </w:rPr>
      </w:pPr>
    </w:p>
    <w:p w14:paraId="59E80711" w14:textId="77777777" w:rsidR="00C43E9D" w:rsidRPr="0006314B" w:rsidRDefault="00C43E9D" w:rsidP="00C43E9D">
      <w:pPr>
        <w:rPr>
          <w:sz w:val="20"/>
          <w:lang w:val="es-ES_tradnl"/>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C43E9D" w:rsidRPr="0006314B" w14:paraId="7425A23F" w14:textId="77777777" w:rsidTr="00B812BD">
        <w:trPr>
          <w:trHeight w:val="264"/>
          <w:jc w:val="center"/>
        </w:trPr>
        <w:tc>
          <w:tcPr>
            <w:tcW w:w="6658" w:type="dxa"/>
            <w:tcBorders>
              <w:top w:val="single" w:sz="4" w:space="0" w:color="auto"/>
              <w:left w:val="single" w:sz="4" w:space="0" w:color="auto"/>
              <w:right w:val="single" w:sz="4" w:space="0" w:color="auto"/>
            </w:tcBorders>
          </w:tcPr>
          <w:p w14:paraId="3563F18A" w14:textId="33711C5D" w:rsidR="00C43E9D" w:rsidRPr="0006314B" w:rsidRDefault="00667A28"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Pr>
                <w:b/>
                <w:sz w:val="20"/>
                <w:lang w:val="es-ES_tradnl"/>
              </w:rPr>
              <w:t>Datos del proyecto</w:t>
            </w:r>
          </w:p>
        </w:tc>
        <w:tc>
          <w:tcPr>
            <w:tcW w:w="3557" w:type="dxa"/>
            <w:tcBorders>
              <w:top w:val="single" w:sz="4" w:space="0" w:color="auto"/>
              <w:left w:val="single" w:sz="4" w:space="0" w:color="auto"/>
              <w:right w:val="single" w:sz="4" w:space="0" w:color="auto"/>
            </w:tcBorders>
          </w:tcPr>
          <w:p w14:paraId="56361738"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_tradnl"/>
              </w:rPr>
            </w:pPr>
            <w:r w:rsidRPr="0006314B">
              <w:rPr>
                <w:sz w:val="20"/>
                <w:lang w:val="es-ES_tradnl"/>
              </w:rPr>
              <w:t>Actividades de inversión</w:t>
            </w:r>
          </w:p>
        </w:tc>
      </w:tr>
      <w:tr w:rsidR="00C43E9D" w:rsidRPr="0006314B" w14:paraId="7F67B9EC" w14:textId="77777777" w:rsidTr="00B812BD">
        <w:trPr>
          <w:trHeight w:val="131"/>
          <w:jc w:val="center"/>
        </w:trPr>
        <w:tc>
          <w:tcPr>
            <w:tcW w:w="6658" w:type="dxa"/>
            <w:vMerge w:val="restart"/>
            <w:tcBorders>
              <w:top w:val="single" w:sz="4" w:space="0" w:color="auto"/>
              <w:left w:val="single" w:sz="4" w:space="0" w:color="auto"/>
              <w:right w:val="single" w:sz="4" w:space="0" w:color="auto"/>
            </w:tcBorders>
            <w:vAlign w:val="center"/>
          </w:tcPr>
          <w:p w14:paraId="62CE4219" w14:textId="704FE151"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s-ES_tradnl"/>
              </w:rPr>
            </w:pPr>
            <w:r w:rsidRPr="0006314B">
              <w:rPr>
                <w:bCs/>
                <w:sz w:val="20"/>
                <w:lang w:val="es-ES_tradnl"/>
              </w:rPr>
              <w:t xml:space="preserve">HFC-134a utilizado en la fabricación de </w:t>
            </w:r>
            <w:r w:rsidR="00667A28">
              <w:rPr>
                <w:bCs/>
                <w:sz w:val="20"/>
                <w:lang w:val="es-ES_tradnl"/>
              </w:rPr>
              <w:t xml:space="preserve">equipos de </w:t>
            </w:r>
            <w:r w:rsidRPr="0006314B">
              <w:rPr>
                <w:bCs/>
                <w:sz w:val="20"/>
                <w:lang w:val="es-ES_tradnl"/>
              </w:rPr>
              <w:t xml:space="preserve">refrigeración residencial (datos del </w:t>
            </w:r>
            <w:r w:rsidR="00410274">
              <w:rPr>
                <w:bCs/>
                <w:sz w:val="20"/>
                <w:lang w:val="es-ES_tradnl"/>
              </w:rPr>
              <w:t>programa de país</w:t>
            </w:r>
            <w:r w:rsidRPr="0006314B">
              <w:rPr>
                <w:bCs/>
                <w:sz w:val="20"/>
                <w:lang w:val="es-ES_tradnl"/>
              </w:rPr>
              <w:t xml:space="preserve"> de 2024)</w:t>
            </w:r>
          </w:p>
        </w:tc>
        <w:tc>
          <w:tcPr>
            <w:tcW w:w="3557" w:type="dxa"/>
            <w:tcBorders>
              <w:top w:val="single" w:sz="4" w:space="0" w:color="auto"/>
              <w:left w:val="single" w:sz="4" w:space="0" w:color="auto"/>
              <w:right w:val="single" w:sz="4" w:space="0" w:color="auto"/>
            </w:tcBorders>
          </w:tcPr>
          <w:p w14:paraId="1DCA92A0"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 xml:space="preserve">25,65 </w:t>
            </w:r>
            <w:r w:rsidRPr="0006314B">
              <w:rPr>
                <w:sz w:val="20"/>
                <w:szCs w:val="20"/>
                <w:lang w:val="es-ES_tradnl"/>
              </w:rPr>
              <w:t>tm</w:t>
            </w:r>
          </w:p>
        </w:tc>
      </w:tr>
      <w:tr w:rsidR="00C43E9D" w:rsidRPr="0006314B" w14:paraId="4CD2B7C4" w14:textId="77777777" w:rsidTr="00B812BD">
        <w:trPr>
          <w:trHeight w:val="152"/>
          <w:jc w:val="center"/>
        </w:trPr>
        <w:tc>
          <w:tcPr>
            <w:tcW w:w="6658" w:type="dxa"/>
            <w:vMerge/>
            <w:tcBorders>
              <w:left w:val="single" w:sz="4" w:space="0" w:color="auto"/>
              <w:bottom w:val="single" w:sz="4" w:space="0" w:color="auto"/>
              <w:right w:val="single" w:sz="4" w:space="0" w:color="auto"/>
            </w:tcBorders>
          </w:tcPr>
          <w:p w14:paraId="49547C9C"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s-ES_tradnl"/>
              </w:rPr>
            </w:pPr>
          </w:p>
        </w:tc>
        <w:tc>
          <w:tcPr>
            <w:tcW w:w="3557" w:type="dxa"/>
            <w:tcBorders>
              <w:left w:val="single" w:sz="4" w:space="0" w:color="auto"/>
              <w:bottom w:val="single" w:sz="4" w:space="0" w:color="auto"/>
              <w:right w:val="single" w:sz="4" w:space="0" w:color="auto"/>
            </w:tcBorders>
          </w:tcPr>
          <w:p w14:paraId="493D3979" w14:textId="0E6C485A" w:rsidR="00C43E9D" w:rsidRPr="0006314B" w:rsidRDefault="00C43E9D" w:rsidP="00B812BD">
            <w:pPr>
              <w:jc w:val="right"/>
              <w:rPr>
                <w:sz w:val="20"/>
                <w:szCs w:val="20"/>
                <w:lang w:val="es-ES_tradnl"/>
              </w:rPr>
            </w:pPr>
            <w:r w:rsidRPr="0006314B">
              <w:rPr>
                <w:sz w:val="20"/>
                <w:szCs w:val="20"/>
                <w:lang w:val="es-ES_tradnl"/>
              </w:rPr>
              <w:t>36</w:t>
            </w:r>
            <w:r w:rsidR="00667A28">
              <w:rPr>
                <w:sz w:val="20"/>
                <w:szCs w:val="20"/>
                <w:lang w:val="es-ES_tradnl"/>
              </w:rPr>
              <w:t>.</w:t>
            </w:r>
            <w:r w:rsidRPr="0006314B">
              <w:rPr>
                <w:sz w:val="20"/>
                <w:szCs w:val="20"/>
                <w:lang w:val="es-ES_tradnl"/>
              </w:rPr>
              <w:t xml:space="preserve">680 </w:t>
            </w:r>
            <w:r w:rsidR="0006314B" w:rsidRPr="0006314B">
              <w:rPr>
                <w:sz w:val="20"/>
                <w:szCs w:val="20"/>
                <w:lang w:val="es-ES_tradnl"/>
              </w:rPr>
              <w:t xml:space="preserve">toneladas de </w:t>
            </w:r>
            <w:r w:rsidR="00667A28" w:rsidRPr="00E82B7F">
              <w:rPr>
                <w:sz w:val="20"/>
                <w:szCs w:val="20"/>
              </w:rPr>
              <w:t>CO</w:t>
            </w:r>
            <w:r w:rsidR="00667A28" w:rsidRPr="00E82B7F">
              <w:rPr>
                <w:sz w:val="20"/>
                <w:szCs w:val="20"/>
                <w:vertAlign w:val="subscript"/>
              </w:rPr>
              <w:t>2</w:t>
            </w:r>
            <w:r w:rsidR="00667A28">
              <w:rPr>
                <w:sz w:val="20"/>
                <w:szCs w:val="20"/>
                <w:vertAlign w:val="subscript"/>
              </w:rPr>
              <w:t xml:space="preserve"> </w:t>
            </w:r>
            <w:r w:rsidR="0006314B" w:rsidRPr="0006314B">
              <w:rPr>
                <w:sz w:val="20"/>
                <w:szCs w:val="20"/>
                <w:lang w:val="es-ES_tradnl"/>
              </w:rPr>
              <w:t>equivalente</w:t>
            </w:r>
          </w:p>
        </w:tc>
      </w:tr>
      <w:tr w:rsidR="00C43E9D" w:rsidRPr="0006314B" w14:paraId="6B473271" w14:textId="77777777" w:rsidTr="00B812BD">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4AE0A7C1"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Duración del proyecto (meses):</w:t>
            </w:r>
          </w:p>
        </w:tc>
        <w:tc>
          <w:tcPr>
            <w:tcW w:w="3557" w:type="dxa"/>
            <w:tcBorders>
              <w:top w:val="single" w:sz="4" w:space="0" w:color="auto"/>
              <w:left w:val="single" w:sz="4" w:space="0" w:color="auto"/>
              <w:bottom w:val="single" w:sz="4" w:space="0" w:color="auto"/>
              <w:right w:val="single" w:sz="4" w:space="0" w:color="auto"/>
            </w:tcBorders>
          </w:tcPr>
          <w:p w14:paraId="279070E1" w14:textId="77777777" w:rsidR="00C43E9D" w:rsidRPr="0006314B" w:rsidRDefault="00C43E9D" w:rsidP="00B812BD">
            <w:pPr>
              <w:jc w:val="right"/>
              <w:rPr>
                <w:sz w:val="20"/>
                <w:lang w:val="es-ES_tradnl"/>
              </w:rPr>
            </w:pPr>
            <w:r w:rsidRPr="0006314B">
              <w:rPr>
                <w:sz w:val="20"/>
                <w:lang w:val="es-ES_tradnl"/>
              </w:rPr>
              <w:t>36</w:t>
            </w:r>
          </w:p>
        </w:tc>
      </w:tr>
      <w:tr w:rsidR="00C43E9D" w:rsidRPr="0006314B" w14:paraId="7C91DA87" w14:textId="77777777" w:rsidTr="00B812BD">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2566F690" w14:textId="56421FA2" w:rsidR="00C43E9D" w:rsidRPr="0006314B" w:rsidRDefault="00410274"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Pr>
                <w:sz w:val="20"/>
                <w:lang w:val="es-ES_tradnl"/>
              </w:rPr>
              <w:t>Monto</w:t>
            </w:r>
            <w:r w:rsidR="00C43E9D" w:rsidRPr="0006314B">
              <w:rPr>
                <w:sz w:val="20"/>
                <w:lang w:val="es-ES_tradnl"/>
              </w:rPr>
              <w:t xml:space="preserve"> inicial solicitado (USD):</w:t>
            </w:r>
          </w:p>
        </w:tc>
        <w:tc>
          <w:tcPr>
            <w:tcW w:w="3557" w:type="dxa"/>
            <w:tcBorders>
              <w:top w:val="single" w:sz="4" w:space="0" w:color="auto"/>
              <w:left w:val="single" w:sz="4" w:space="0" w:color="auto"/>
              <w:bottom w:val="single" w:sz="4" w:space="0" w:color="auto"/>
              <w:right w:val="single" w:sz="4" w:space="0" w:color="auto"/>
            </w:tcBorders>
          </w:tcPr>
          <w:p w14:paraId="7A0DC029" w14:textId="4652A372"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szCs w:val="20"/>
                <w:lang w:val="es-ES_tradnl"/>
              </w:rPr>
              <w:t>1</w:t>
            </w:r>
            <w:r w:rsidR="00F67EA7">
              <w:rPr>
                <w:sz w:val="20"/>
                <w:szCs w:val="20"/>
                <w:lang w:val="es-ES_tradnl"/>
              </w:rPr>
              <w:t>.</w:t>
            </w:r>
            <w:r w:rsidRPr="0006314B">
              <w:rPr>
                <w:sz w:val="20"/>
                <w:szCs w:val="20"/>
                <w:lang w:val="es-ES_tradnl"/>
              </w:rPr>
              <w:t>399</w:t>
            </w:r>
            <w:r w:rsidR="00F67EA7">
              <w:rPr>
                <w:sz w:val="20"/>
                <w:szCs w:val="20"/>
                <w:lang w:val="es-ES_tradnl"/>
              </w:rPr>
              <w:t>.</w:t>
            </w:r>
            <w:r w:rsidRPr="0006314B">
              <w:rPr>
                <w:sz w:val="20"/>
                <w:szCs w:val="20"/>
                <w:lang w:val="es-ES_tradnl"/>
              </w:rPr>
              <w:t>911</w:t>
            </w:r>
          </w:p>
        </w:tc>
      </w:tr>
      <w:tr w:rsidR="00C43E9D" w:rsidRPr="0006314B" w14:paraId="4B24C427" w14:textId="77777777" w:rsidTr="00B812BD">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2797425"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Costos finales del proyecto (USD)</w:t>
            </w:r>
          </w:p>
        </w:tc>
        <w:tc>
          <w:tcPr>
            <w:tcW w:w="3557" w:type="dxa"/>
            <w:tcBorders>
              <w:top w:val="single" w:sz="4" w:space="0" w:color="auto"/>
              <w:left w:val="single" w:sz="4" w:space="0" w:color="auto"/>
              <w:bottom w:val="single" w:sz="4" w:space="0" w:color="auto"/>
              <w:right w:val="single" w:sz="4" w:space="0" w:color="auto"/>
            </w:tcBorders>
          </w:tcPr>
          <w:p w14:paraId="08694FBD" w14:textId="3747762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1</w:t>
            </w:r>
            <w:r w:rsidR="00F67EA7">
              <w:rPr>
                <w:sz w:val="20"/>
                <w:lang w:val="es-ES_tradnl"/>
              </w:rPr>
              <w:t>.</w:t>
            </w:r>
            <w:r w:rsidRPr="0006314B">
              <w:rPr>
                <w:sz w:val="20"/>
                <w:lang w:val="es-ES_tradnl"/>
              </w:rPr>
              <w:t>234</w:t>
            </w:r>
            <w:r w:rsidR="00F67EA7">
              <w:rPr>
                <w:sz w:val="20"/>
                <w:lang w:val="es-ES_tradnl"/>
              </w:rPr>
              <w:t>.</w:t>
            </w:r>
            <w:r w:rsidRPr="0006314B">
              <w:rPr>
                <w:sz w:val="20"/>
                <w:lang w:val="es-ES_tradnl"/>
              </w:rPr>
              <w:t>756</w:t>
            </w:r>
          </w:p>
        </w:tc>
      </w:tr>
      <w:tr w:rsidR="00C43E9D" w:rsidRPr="0006314B" w14:paraId="4FDA5A56" w14:textId="77777777" w:rsidTr="00B812BD">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C85E95E" w14:textId="6867469D" w:rsidR="00C43E9D" w:rsidRPr="0006314B" w:rsidRDefault="0006314B"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Gastos de apoyo </w:t>
            </w:r>
            <w:r w:rsidR="00F67EA7">
              <w:rPr>
                <w:sz w:val="20"/>
                <w:lang w:val="es-ES_tradnl"/>
              </w:rPr>
              <w:t xml:space="preserve">para el organismo de ejecución </w:t>
            </w:r>
            <w:r w:rsidR="00C43E9D" w:rsidRPr="0006314B">
              <w:rPr>
                <w:sz w:val="20"/>
                <w:lang w:val="es-ES_tradnl"/>
              </w:rPr>
              <w:t>(USD):</w:t>
            </w:r>
          </w:p>
        </w:tc>
        <w:tc>
          <w:tcPr>
            <w:tcW w:w="3557" w:type="dxa"/>
            <w:tcBorders>
              <w:top w:val="single" w:sz="4" w:space="0" w:color="auto"/>
              <w:left w:val="single" w:sz="4" w:space="0" w:color="auto"/>
              <w:bottom w:val="single" w:sz="4" w:space="0" w:color="auto"/>
              <w:right w:val="single" w:sz="4" w:space="0" w:color="auto"/>
            </w:tcBorders>
          </w:tcPr>
          <w:p w14:paraId="1856AA92" w14:textId="555E246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06314B">
              <w:rPr>
                <w:sz w:val="20"/>
                <w:szCs w:val="20"/>
                <w:lang w:val="es-ES_tradnl"/>
              </w:rPr>
              <w:t>86</w:t>
            </w:r>
            <w:r w:rsidR="00F67EA7">
              <w:rPr>
                <w:sz w:val="20"/>
                <w:szCs w:val="20"/>
                <w:lang w:val="es-ES_tradnl"/>
              </w:rPr>
              <w:t>.</w:t>
            </w:r>
            <w:r w:rsidRPr="0006314B">
              <w:rPr>
                <w:sz w:val="20"/>
                <w:szCs w:val="20"/>
                <w:lang w:val="es-ES_tradnl"/>
              </w:rPr>
              <w:t>433</w:t>
            </w:r>
          </w:p>
        </w:tc>
      </w:tr>
      <w:tr w:rsidR="00C43E9D" w:rsidRPr="0006314B" w14:paraId="20080686" w14:textId="77777777" w:rsidTr="00B812BD">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06C87108"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Costo total del proyecto para el Fondo Multilateral (USD):</w:t>
            </w:r>
          </w:p>
        </w:tc>
        <w:tc>
          <w:tcPr>
            <w:tcW w:w="3557" w:type="dxa"/>
            <w:tcBorders>
              <w:top w:val="single" w:sz="4" w:space="0" w:color="auto"/>
              <w:left w:val="single" w:sz="4" w:space="0" w:color="auto"/>
              <w:bottom w:val="single" w:sz="4" w:space="0" w:color="auto"/>
              <w:right w:val="single" w:sz="4" w:space="0" w:color="auto"/>
            </w:tcBorders>
          </w:tcPr>
          <w:p w14:paraId="52A506F0"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1.321.189</w:t>
            </w:r>
          </w:p>
        </w:tc>
      </w:tr>
      <w:tr w:rsidR="00C43E9D" w:rsidRPr="0006314B" w14:paraId="06270318" w14:textId="77777777" w:rsidTr="00B812BD">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EEEF448"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_tradnl"/>
              </w:rPr>
            </w:pPr>
            <w:r w:rsidRPr="0006314B">
              <w:rPr>
                <w:sz w:val="20"/>
                <w:lang w:val="es-ES_tradnl"/>
              </w:rPr>
              <w:t>Ahorro por eficiencia energética* (USD/kWh/año):</w:t>
            </w:r>
          </w:p>
        </w:tc>
        <w:tc>
          <w:tcPr>
            <w:tcW w:w="3557" w:type="dxa"/>
            <w:tcBorders>
              <w:top w:val="single" w:sz="4" w:space="0" w:color="auto"/>
              <w:left w:val="single" w:sz="4" w:space="0" w:color="auto"/>
              <w:bottom w:val="single" w:sz="4" w:space="0" w:color="auto"/>
              <w:right w:val="single" w:sz="4" w:space="0" w:color="auto"/>
            </w:tcBorders>
          </w:tcPr>
          <w:p w14:paraId="601E516F"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szCs w:val="20"/>
                <w:lang w:val="es-ES_tradnl"/>
              </w:rPr>
              <w:t>0,06</w:t>
            </w:r>
          </w:p>
        </w:tc>
      </w:tr>
      <w:tr w:rsidR="00C43E9D" w:rsidRPr="0006314B" w14:paraId="75DAFF93" w14:textId="77777777" w:rsidTr="00B812BD">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21AE552F" w14:textId="13CEDCFD"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Estado del financiamiento </w:t>
            </w:r>
            <w:r w:rsidR="00F67EA7">
              <w:rPr>
                <w:sz w:val="20"/>
                <w:lang w:val="es-ES_tradnl"/>
              </w:rPr>
              <w:t xml:space="preserve">de la contraparte </w:t>
            </w:r>
            <w:r w:rsidRPr="0006314B">
              <w:rPr>
                <w:sz w:val="20"/>
                <w:lang w:val="es-ES_tradnl"/>
              </w:rPr>
              <w:t>(S/N):</w:t>
            </w:r>
          </w:p>
        </w:tc>
        <w:tc>
          <w:tcPr>
            <w:tcW w:w="3557" w:type="dxa"/>
            <w:tcBorders>
              <w:top w:val="single" w:sz="4" w:space="0" w:color="auto"/>
              <w:left w:val="single" w:sz="4" w:space="0" w:color="auto"/>
              <w:bottom w:val="single" w:sz="4" w:space="0" w:color="auto"/>
              <w:right w:val="single" w:sz="4" w:space="0" w:color="auto"/>
            </w:tcBorders>
          </w:tcPr>
          <w:p w14:paraId="3806BF05"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S</w:t>
            </w:r>
          </w:p>
        </w:tc>
      </w:tr>
      <w:tr w:rsidR="00C43E9D" w:rsidRPr="0006314B" w14:paraId="57F282BC" w14:textId="77777777" w:rsidTr="00B812BD">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D8BA5A8"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Hitos de supervisión del proyecto incluidos (S/N):</w:t>
            </w:r>
          </w:p>
        </w:tc>
        <w:tc>
          <w:tcPr>
            <w:tcW w:w="3557" w:type="dxa"/>
            <w:tcBorders>
              <w:top w:val="single" w:sz="4" w:space="0" w:color="auto"/>
              <w:left w:val="single" w:sz="4" w:space="0" w:color="auto"/>
              <w:bottom w:val="single" w:sz="4" w:space="0" w:color="auto"/>
              <w:right w:val="single" w:sz="4" w:space="0" w:color="auto"/>
            </w:tcBorders>
          </w:tcPr>
          <w:p w14:paraId="215F1698"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N</w:t>
            </w:r>
          </w:p>
        </w:tc>
      </w:tr>
      <w:tr w:rsidR="00C43E9D" w:rsidRPr="0006314B" w14:paraId="08DCA240" w14:textId="77777777" w:rsidTr="00B812BD">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0D8E4502" w14:textId="1FDC8E6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06314B">
              <w:rPr>
                <w:sz w:val="20"/>
                <w:lang w:val="es-ES_tradnl"/>
              </w:rPr>
              <w:t xml:space="preserve">Normas mínimas de eficiencia energética </w:t>
            </w:r>
            <w:r w:rsidR="0006314B">
              <w:rPr>
                <w:sz w:val="20"/>
                <w:lang w:val="es-ES_tradnl"/>
              </w:rPr>
              <w:t>disponible</w:t>
            </w:r>
            <w:r w:rsidRPr="0006314B">
              <w:rPr>
                <w:sz w:val="20"/>
                <w:lang w:val="es-ES_tradnl"/>
              </w:rPr>
              <w:t>s para el sector pertinente (S/N):</w:t>
            </w:r>
          </w:p>
        </w:tc>
        <w:tc>
          <w:tcPr>
            <w:tcW w:w="3557" w:type="dxa"/>
            <w:tcBorders>
              <w:top w:val="single" w:sz="4" w:space="0" w:color="auto"/>
              <w:left w:val="single" w:sz="4" w:space="0" w:color="auto"/>
              <w:bottom w:val="single" w:sz="4" w:space="0" w:color="auto"/>
              <w:right w:val="single" w:sz="4" w:space="0" w:color="auto"/>
            </w:tcBorders>
          </w:tcPr>
          <w:p w14:paraId="25FA27FB"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S</w:t>
            </w:r>
          </w:p>
        </w:tc>
      </w:tr>
    </w:tbl>
    <w:p w14:paraId="13493177" w14:textId="791E14A4" w:rsidR="00C43E9D" w:rsidRPr="0006314B" w:rsidRDefault="00F67EA7" w:rsidP="00C43E9D">
      <w:pPr>
        <w:ind w:left="-432" w:right="-421"/>
        <w:jc w:val="left"/>
        <w:rPr>
          <w:sz w:val="18"/>
          <w:szCs w:val="18"/>
          <w:lang w:val="es-ES_tradnl"/>
        </w:rPr>
      </w:pPr>
      <w:r w:rsidRPr="0006314B">
        <w:rPr>
          <w:sz w:val="20"/>
          <w:lang w:val="es-ES_tradnl"/>
        </w:rPr>
        <w:t>*</w:t>
      </w:r>
      <w:r>
        <w:rPr>
          <w:sz w:val="20"/>
          <w:lang w:val="es-ES_tradnl"/>
        </w:rPr>
        <w:t xml:space="preserve"> </w:t>
      </w:r>
      <w:r w:rsidR="00C43E9D" w:rsidRPr="0006314B">
        <w:rPr>
          <w:sz w:val="18"/>
          <w:szCs w:val="18"/>
          <w:lang w:val="es-ES_tradnl"/>
        </w:rPr>
        <w:t xml:space="preserve">Para el primer año del proyecto </w:t>
      </w:r>
      <w:r>
        <w:rPr>
          <w:sz w:val="18"/>
          <w:szCs w:val="18"/>
          <w:lang w:val="es-ES_tradnl"/>
        </w:rPr>
        <w:t>una vez terminado</w:t>
      </w:r>
      <w:r w:rsidR="00C43E9D" w:rsidRPr="0006314B">
        <w:rPr>
          <w:sz w:val="18"/>
          <w:szCs w:val="18"/>
          <w:lang w:val="es-ES_tradnl"/>
        </w:rPr>
        <w:t xml:space="preserve">. </w:t>
      </w:r>
      <w:r>
        <w:rPr>
          <w:sz w:val="18"/>
          <w:szCs w:val="18"/>
          <w:lang w:val="es-ES_tradnl"/>
        </w:rPr>
        <w:t xml:space="preserve">Basado en </w:t>
      </w:r>
      <w:r w:rsidRPr="0006314B">
        <w:rPr>
          <w:sz w:val="18"/>
          <w:szCs w:val="18"/>
          <w:lang w:val="es-ES_tradnl"/>
        </w:rPr>
        <w:t xml:space="preserve">el funcionamiento de los equipos fabricados en ese año y en los años siguientes </w:t>
      </w:r>
      <w:r>
        <w:rPr>
          <w:sz w:val="18"/>
          <w:szCs w:val="18"/>
          <w:lang w:val="es-ES_tradnl"/>
        </w:rPr>
        <w:t>s</w:t>
      </w:r>
      <w:r w:rsidR="00C43E9D" w:rsidRPr="0006314B">
        <w:rPr>
          <w:sz w:val="18"/>
          <w:szCs w:val="18"/>
          <w:lang w:val="es-ES_tradnl"/>
        </w:rPr>
        <w:t>e acumularán beneficios adicionales</w:t>
      </w:r>
      <w:r w:rsidR="00812DC4">
        <w:rPr>
          <w:sz w:val="18"/>
          <w:szCs w:val="18"/>
          <w:lang w:val="es-ES_tradnl"/>
        </w:rPr>
        <w:t xml:space="preserve"> sucesivamente</w:t>
      </w:r>
      <w:r w:rsidR="00C43E9D" w:rsidRPr="0006314B">
        <w:rPr>
          <w:sz w:val="18"/>
          <w:szCs w:val="18"/>
          <w:lang w:val="es-ES_tradnl"/>
        </w:rPr>
        <w:t>.</w:t>
      </w:r>
    </w:p>
    <w:p w14:paraId="79FB6F41" w14:textId="77777777" w:rsidR="00C43E9D" w:rsidRPr="0006314B" w:rsidRDefault="00C43E9D" w:rsidP="00C43E9D">
      <w:pPr>
        <w:rPr>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C43E9D" w:rsidRPr="0006314B" w14:paraId="17E40527" w14:textId="77777777" w:rsidTr="00B812BD">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3DE80653" w14:textId="05A41B06"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s-ES_tradnl"/>
              </w:rPr>
            </w:pPr>
            <w:r w:rsidRPr="0006314B">
              <w:rPr>
                <w:b/>
                <w:sz w:val="20"/>
                <w:lang w:val="es-ES_tradnl"/>
              </w:rPr>
              <w:t xml:space="preserve">RECOMENDACIÓN DE LA </w:t>
            </w:r>
            <w:r w:rsidR="0006314B" w:rsidRPr="0006314B">
              <w:rPr>
                <w:b/>
                <w:sz w:val="20"/>
                <w:lang w:val="es-ES_tradnl"/>
              </w:rPr>
              <w:t>SECRETARÍA</w:t>
            </w:r>
          </w:p>
        </w:tc>
        <w:tc>
          <w:tcPr>
            <w:tcW w:w="3507" w:type="dxa"/>
            <w:tcBorders>
              <w:top w:val="single" w:sz="4" w:space="0" w:color="auto"/>
              <w:left w:val="single" w:sz="4" w:space="0" w:color="auto"/>
              <w:bottom w:val="single" w:sz="4" w:space="0" w:color="auto"/>
              <w:right w:val="single" w:sz="4" w:space="0" w:color="auto"/>
            </w:tcBorders>
          </w:tcPr>
          <w:p w14:paraId="094785C8" w14:textId="77777777" w:rsidR="00C43E9D" w:rsidRPr="0006314B" w:rsidRDefault="00C43E9D" w:rsidP="00B812B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06314B">
              <w:rPr>
                <w:sz w:val="20"/>
                <w:lang w:val="es-ES_tradnl"/>
              </w:rPr>
              <w:t>Para consideración individual</w:t>
            </w:r>
          </w:p>
        </w:tc>
      </w:tr>
    </w:tbl>
    <w:p w14:paraId="21A66530" w14:textId="77777777" w:rsidR="00C43E9D" w:rsidRPr="0006314B" w:rsidRDefault="00C43E9D" w:rsidP="00C43E9D">
      <w:pPr>
        <w:rPr>
          <w:sz w:val="10"/>
          <w:szCs w:val="10"/>
          <w:lang w:val="es-ES_tradnl"/>
        </w:rPr>
      </w:pPr>
      <w:r w:rsidRPr="0006314B">
        <w:rPr>
          <w:sz w:val="10"/>
          <w:szCs w:val="10"/>
          <w:lang w:val="es-ES_tradnl"/>
        </w:rPr>
        <w:br w:type="page"/>
      </w:r>
    </w:p>
    <w:p w14:paraId="0784A8E0" w14:textId="700C5282" w:rsidR="00C43E9D" w:rsidRPr="0006314B" w:rsidRDefault="00C43E9D" w:rsidP="00C43E9D">
      <w:pPr>
        <w:keepNext/>
        <w:spacing w:after="240"/>
        <w:jc w:val="center"/>
        <w:rPr>
          <w:b/>
          <w:lang w:val="es-ES_tradnl"/>
        </w:rPr>
      </w:pPr>
      <w:r w:rsidRPr="0006314B">
        <w:rPr>
          <w:b/>
          <w:lang w:val="es-ES_tradnl"/>
        </w:rPr>
        <w:lastRenderedPageBreak/>
        <w:t>DESCRIPCIÓN DE</w:t>
      </w:r>
      <w:r w:rsidR="009C4C14">
        <w:rPr>
          <w:b/>
          <w:lang w:val="es-ES_tradnl"/>
        </w:rPr>
        <w:t>L</w:t>
      </w:r>
      <w:r w:rsidRPr="0006314B">
        <w:rPr>
          <w:b/>
          <w:lang w:val="es-ES_tradnl"/>
        </w:rPr>
        <w:t xml:space="preserve"> PROYECTO</w:t>
      </w:r>
    </w:p>
    <w:p w14:paraId="074F42F7" w14:textId="77777777" w:rsidR="00C43E9D" w:rsidRPr="0006314B" w:rsidRDefault="00C43E9D" w:rsidP="00C43E9D">
      <w:pPr>
        <w:spacing w:after="240"/>
        <w:rPr>
          <w:b/>
          <w:lang w:val="es-ES_tradnl"/>
        </w:rPr>
      </w:pPr>
      <w:r w:rsidRPr="0006314B">
        <w:rPr>
          <w:b/>
          <w:lang w:val="es-ES_tradnl"/>
        </w:rPr>
        <w:t>Antecedentes</w:t>
      </w:r>
    </w:p>
    <w:p w14:paraId="06C8A9F1" w14:textId="1B9BEE47" w:rsidR="00C43E9D" w:rsidRPr="0006314B" w:rsidRDefault="00C43E9D" w:rsidP="00C43E9D">
      <w:pPr>
        <w:pStyle w:val="Heading1"/>
        <w:numPr>
          <w:ilvl w:val="0"/>
          <w:numId w:val="1"/>
        </w:numPr>
        <w:rPr>
          <w:lang w:val="es-ES_tradnl"/>
        </w:rPr>
      </w:pPr>
      <w:r w:rsidRPr="0006314B">
        <w:rPr>
          <w:lang w:val="es-ES_tradnl"/>
        </w:rPr>
        <w:t xml:space="preserve">En nombre del Gobierno de Marruecos, la ONUDI </w:t>
      </w:r>
      <w:r w:rsidR="00F67EA7">
        <w:rPr>
          <w:lang w:val="es-ES_tradnl"/>
        </w:rPr>
        <w:t>presentó</w:t>
      </w:r>
      <w:r w:rsidRPr="0006314B">
        <w:rPr>
          <w:lang w:val="es-ES_tradnl"/>
        </w:rPr>
        <w:t xml:space="preserve">, de conformidad con la decisión 94/60, una solicitud de proyecto piloto para mejorar la eficiencia energética en el </w:t>
      </w:r>
      <w:r w:rsidR="00F67EA7">
        <w:rPr>
          <w:lang w:val="es-ES_tradnl"/>
        </w:rPr>
        <w:t>sector de fabricación de equipos de refrigeración</w:t>
      </w:r>
      <w:r w:rsidRPr="0006314B">
        <w:rPr>
          <w:lang w:val="es-ES_tradnl"/>
        </w:rPr>
        <w:t xml:space="preserve"> residencial en el contexto de la </w:t>
      </w:r>
      <w:r w:rsidR="0006314B">
        <w:rPr>
          <w:lang w:val="es-ES_tradnl"/>
        </w:rPr>
        <w:t>reducción</w:t>
      </w:r>
      <w:r w:rsidRPr="0006314B">
        <w:rPr>
          <w:lang w:val="es-ES_tradnl"/>
        </w:rPr>
        <w:t xml:space="preserve"> de los HFC, </w:t>
      </w:r>
      <w:r w:rsidR="00F67EA7">
        <w:rPr>
          <w:lang w:val="es-ES_tradnl"/>
        </w:rPr>
        <w:t xml:space="preserve">por </w:t>
      </w:r>
      <w:r w:rsidR="0006314B" w:rsidRPr="0006314B">
        <w:rPr>
          <w:lang w:val="es-ES_tradnl"/>
        </w:rPr>
        <w:t>la suma de USD</w:t>
      </w:r>
      <w:r w:rsidRPr="0006314B">
        <w:rPr>
          <w:lang w:val="es-ES_tradnl"/>
        </w:rPr>
        <w:t xml:space="preserve"> 1.399.911</w:t>
      </w:r>
      <w:r w:rsidR="00F67EA7">
        <w:rPr>
          <w:lang w:val="es-ES_tradnl"/>
        </w:rPr>
        <w:t>,</w:t>
      </w:r>
      <w:r w:rsidRPr="0006314B">
        <w:rPr>
          <w:lang w:val="es-ES_tradnl"/>
        </w:rPr>
        <w:t xml:space="preserve"> </w:t>
      </w:r>
      <w:r w:rsidR="0006314B" w:rsidRPr="0006314B">
        <w:rPr>
          <w:lang w:val="es-ES_tradnl"/>
        </w:rPr>
        <w:t xml:space="preserve">más </w:t>
      </w:r>
      <w:r w:rsidR="00F67EA7">
        <w:rPr>
          <w:lang w:val="es-ES_tradnl"/>
        </w:rPr>
        <w:t xml:space="preserve">los </w:t>
      </w:r>
      <w:r w:rsidR="0006314B" w:rsidRPr="0006314B">
        <w:rPr>
          <w:lang w:val="es-ES_tradnl"/>
        </w:rPr>
        <w:t xml:space="preserve">gastos de apoyo </w:t>
      </w:r>
      <w:r w:rsidR="00F67EA7">
        <w:rPr>
          <w:lang w:val="es-ES_tradnl"/>
        </w:rPr>
        <w:t xml:space="preserve">del organismo </w:t>
      </w:r>
      <w:r w:rsidR="0006314B" w:rsidRPr="0006314B">
        <w:rPr>
          <w:lang w:val="es-ES_tradnl"/>
        </w:rPr>
        <w:t>por un valor de USD</w:t>
      </w:r>
      <w:r w:rsidRPr="0006314B">
        <w:rPr>
          <w:lang w:val="es-ES_tradnl"/>
        </w:rPr>
        <w:t xml:space="preserve"> 97.994, según </w:t>
      </w:r>
      <w:r w:rsidR="00410274">
        <w:rPr>
          <w:lang w:val="es-ES_tradnl"/>
        </w:rPr>
        <w:t>lo solicitado originalmente</w:t>
      </w:r>
      <w:r w:rsidRPr="0006314B">
        <w:rPr>
          <w:lang w:val="es-ES_tradnl"/>
        </w:rPr>
        <w:t>.</w:t>
      </w:r>
      <w:r w:rsidRPr="0006314B">
        <w:rPr>
          <w:vertAlign w:val="superscript"/>
          <w:lang w:val="es-ES_tradnl"/>
        </w:rPr>
        <w:footnoteReference w:id="9"/>
      </w:r>
    </w:p>
    <w:p w14:paraId="5B2C3C78" w14:textId="77777777" w:rsidR="00C43E9D" w:rsidRPr="0006314B" w:rsidRDefault="00C43E9D" w:rsidP="00C43E9D">
      <w:pPr>
        <w:spacing w:after="240"/>
        <w:rPr>
          <w:b/>
          <w:lang w:val="es-ES_tradnl"/>
        </w:rPr>
      </w:pPr>
      <w:r w:rsidRPr="0006314B">
        <w:rPr>
          <w:b/>
          <w:lang w:val="es-ES_tradnl"/>
        </w:rPr>
        <w:t>Proyecto piloto de eficiencia energética</w:t>
      </w:r>
    </w:p>
    <w:p w14:paraId="4B18B118" w14:textId="2C310B85" w:rsidR="00C43E9D" w:rsidRPr="0006314B" w:rsidRDefault="00C43E9D" w:rsidP="00C43E9D">
      <w:pPr>
        <w:spacing w:after="240"/>
        <w:rPr>
          <w:u w:val="single"/>
          <w:lang w:val="es-ES_tradnl"/>
        </w:rPr>
      </w:pPr>
      <w:r w:rsidRPr="0006314B">
        <w:rPr>
          <w:u w:val="single"/>
          <w:lang w:val="es-ES_tradnl"/>
        </w:rPr>
        <w:t xml:space="preserve">Marco reglamentario, </w:t>
      </w:r>
      <w:r w:rsidR="00C83BFD">
        <w:rPr>
          <w:u w:val="single"/>
          <w:lang w:val="es-ES_tradnl"/>
        </w:rPr>
        <w:t>institucional y de políticas</w:t>
      </w:r>
    </w:p>
    <w:p w14:paraId="0D4EB5F8" w14:textId="7ACB3AD1" w:rsidR="00C43E9D" w:rsidRPr="0006314B" w:rsidRDefault="00C43E9D" w:rsidP="00C43E9D">
      <w:pPr>
        <w:pStyle w:val="Heading1"/>
        <w:numPr>
          <w:ilvl w:val="0"/>
          <w:numId w:val="1"/>
        </w:numPr>
        <w:rPr>
          <w:lang w:val="es-ES_tradnl"/>
        </w:rPr>
      </w:pPr>
      <w:r w:rsidRPr="0006314B">
        <w:rPr>
          <w:lang w:val="es-ES_tradnl"/>
        </w:rPr>
        <w:t xml:space="preserve">Marruecos ha desarrollado un sólido marco institucional y </w:t>
      </w:r>
      <w:r w:rsidR="00F67EA7">
        <w:rPr>
          <w:lang w:val="es-ES_tradnl"/>
        </w:rPr>
        <w:t xml:space="preserve">regulatorio </w:t>
      </w:r>
      <w:r w:rsidRPr="0006314B">
        <w:rPr>
          <w:lang w:val="es-ES_tradnl"/>
        </w:rPr>
        <w:t xml:space="preserve">para apoyar la </w:t>
      </w:r>
      <w:r w:rsidR="0006314B">
        <w:rPr>
          <w:lang w:val="es-ES_tradnl"/>
        </w:rPr>
        <w:t>reducción</w:t>
      </w:r>
      <w:r w:rsidRPr="0006314B">
        <w:rPr>
          <w:lang w:val="es-ES_tradnl"/>
        </w:rPr>
        <w:t xml:space="preserve"> de las sustancias que agotan la capa de ozono (SAO) y la transición a tecnologías ecoenergéticas de bajo </w:t>
      </w:r>
      <w:r w:rsidR="00071659">
        <w:rPr>
          <w:lang w:val="es-ES_tradnl"/>
        </w:rPr>
        <w:t>potencial de calentamiento atmosférico</w:t>
      </w:r>
      <w:r w:rsidRPr="0006314B">
        <w:rPr>
          <w:lang w:val="es-ES_tradnl"/>
        </w:rPr>
        <w:t xml:space="preserve">. Tras ratificar la Enmienda de Kigali, el país puso en marcha la </w:t>
      </w:r>
      <w:r w:rsidR="000654D0" w:rsidRPr="0006314B">
        <w:rPr>
          <w:lang w:val="es-ES_tradnl"/>
        </w:rPr>
        <w:t>etapa I</w:t>
      </w:r>
      <w:r w:rsidRPr="0006314B">
        <w:rPr>
          <w:lang w:val="es-ES_tradnl"/>
        </w:rPr>
        <w:t xml:space="preserve"> del PAK, coordinada por la ONO </w:t>
      </w:r>
      <w:r w:rsidR="00F67EA7">
        <w:rPr>
          <w:lang w:val="es-ES_tradnl"/>
        </w:rPr>
        <w:t xml:space="preserve">que depende </w:t>
      </w:r>
      <w:r w:rsidRPr="0006314B">
        <w:rPr>
          <w:lang w:val="es-ES_tradnl"/>
        </w:rPr>
        <w:t xml:space="preserve">del Ministerio de Industria y Comercio. El PAK tiene por objeto </w:t>
      </w:r>
      <w:r w:rsidR="00AE41E5">
        <w:rPr>
          <w:lang w:val="es-ES_tradnl"/>
        </w:rPr>
        <w:t xml:space="preserve">reducir </w:t>
      </w:r>
      <w:r w:rsidRPr="0006314B">
        <w:rPr>
          <w:lang w:val="es-ES_tradnl"/>
        </w:rPr>
        <w:t xml:space="preserve">los HFC de conformidad con los compromisos del Protocolo de Montreal, al tiempo que facilita la transferencia de tecnologías, mejora las normas de seguridad y </w:t>
      </w:r>
      <w:r w:rsidR="00AE41E5">
        <w:rPr>
          <w:lang w:val="es-ES_tradnl"/>
        </w:rPr>
        <w:t xml:space="preserve">fortalece </w:t>
      </w:r>
      <w:r w:rsidRPr="0006314B">
        <w:rPr>
          <w:lang w:val="es-ES_tradnl"/>
        </w:rPr>
        <w:t>la capacidad nacional.</w:t>
      </w:r>
    </w:p>
    <w:p w14:paraId="1FA7B32D" w14:textId="5BF92259" w:rsidR="00C43E9D" w:rsidRPr="0006314B" w:rsidRDefault="00C43E9D" w:rsidP="00C43E9D">
      <w:pPr>
        <w:pStyle w:val="Heading1"/>
        <w:numPr>
          <w:ilvl w:val="0"/>
          <w:numId w:val="1"/>
        </w:numPr>
        <w:rPr>
          <w:lang w:val="es-ES_tradnl"/>
        </w:rPr>
      </w:pPr>
      <w:r w:rsidRPr="0006314B">
        <w:rPr>
          <w:lang w:val="es-ES_tradnl"/>
        </w:rPr>
        <w:t>La eficiencia energética en la refrigeración residencial se rige por la norma nacional NM14.2.301, que se ajusta a la Directiva 94/2/CE de la U</w:t>
      </w:r>
      <w:r w:rsidR="00F67EA7">
        <w:rPr>
          <w:lang w:val="es-ES_tradnl"/>
        </w:rPr>
        <w:t xml:space="preserve">nión </w:t>
      </w:r>
      <w:r w:rsidRPr="0006314B">
        <w:rPr>
          <w:lang w:val="es-ES_tradnl"/>
        </w:rPr>
        <w:t>E</w:t>
      </w:r>
      <w:r w:rsidR="00F67EA7">
        <w:rPr>
          <w:lang w:val="es-ES_tradnl"/>
        </w:rPr>
        <w:t>uropea</w:t>
      </w:r>
      <w:r w:rsidRPr="0006314B">
        <w:rPr>
          <w:lang w:val="es-ES_tradnl"/>
        </w:rPr>
        <w:t xml:space="preserve"> y utiliza el </w:t>
      </w:r>
      <w:r w:rsidRPr="0006314B">
        <w:rPr>
          <w:color w:val="000000"/>
          <w:lang w:val="es-ES_tradnl"/>
        </w:rPr>
        <w:t>índice de eficiencia energética (</w:t>
      </w:r>
      <w:r w:rsidRPr="0006314B">
        <w:rPr>
          <w:lang w:val="es-ES_tradnl"/>
        </w:rPr>
        <w:t xml:space="preserve">IEE) para clasificar los aparatos desde la </w:t>
      </w:r>
      <w:r w:rsidR="00F67EA7">
        <w:rPr>
          <w:lang w:val="es-ES_tradnl"/>
        </w:rPr>
        <w:t>C</w:t>
      </w:r>
      <w:r w:rsidRPr="0006314B">
        <w:rPr>
          <w:lang w:val="es-ES_tradnl"/>
        </w:rPr>
        <w:t xml:space="preserve">lase A+++ (los más eficientes) hasta la clase G (los menos eficientes). Las normas mínimas de eficiencia energética actuales establecen un umbral de </w:t>
      </w:r>
      <w:r w:rsidR="00CD616B">
        <w:rPr>
          <w:lang w:val="es-ES_tradnl"/>
        </w:rPr>
        <w:t>IEE</w:t>
      </w:r>
      <w:r w:rsidRPr="0006314B">
        <w:rPr>
          <w:lang w:val="es-ES_tradnl"/>
        </w:rPr>
        <w:t xml:space="preserve"> </w:t>
      </w:r>
      <w:r w:rsidR="00FB3CDE" w:rsidRPr="00B045E1">
        <w:rPr>
          <w:lang w:val="fr-FR"/>
        </w:rPr>
        <w:t>&lt;</w:t>
      </w:r>
      <w:r w:rsidRPr="0006314B">
        <w:rPr>
          <w:lang w:val="es-ES_tradnl"/>
        </w:rPr>
        <w:t xml:space="preserve">55, que se reducirá a </w:t>
      </w:r>
      <w:r w:rsidR="00FB3CDE" w:rsidRPr="00B045E1">
        <w:rPr>
          <w:lang w:val="fr-FR"/>
        </w:rPr>
        <w:t>&lt;</w:t>
      </w:r>
      <w:r w:rsidRPr="0006314B">
        <w:rPr>
          <w:lang w:val="es-ES_tradnl"/>
        </w:rPr>
        <w:t>42 (</w:t>
      </w:r>
      <w:r w:rsidR="00FB3CDE">
        <w:rPr>
          <w:lang w:val="es-ES_tradnl"/>
        </w:rPr>
        <w:t>C</w:t>
      </w:r>
      <w:r w:rsidRPr="0006314B">
        <w:rPr>
          <w:lang w:val="es-ES_tradnl"/>
        </w:rPr>
        <w:t>lase A+ o superior) en un plazo de tres años. El cumplimiento es obligatorio, se apoya en requisitos de etiquetado y se hace cumplir mediante una vigilancia regular del mercado. Las metodologías de ensayo de Marruecos están armonizadas con normas internacionales</w:t>
      </w:r>
      <w:r w:rsidR="00FB3CDE">
        <w:rPr>
          <w:lang w:val="es-ES_tradnl"/>
        </w:rPr>
        <w:t>,</w:t>
      </w:r>
      <w:r w:rsidRPr="0006314B">
        <w:rPr>
          <w:lang w:val="es-ES_tradnl"/>
        </w:rPr>
        <w:t xml:space="preserve"> como la IEC 62552 y la ISO 15502, lo que </w:t>
      </w:r>
      <w:r w:rsidR="00FB3CDE">
        <w:rPr>
          <w:lang w:val="es-ES_tradnl"/>
        </w:rPr>
        <w:t>asegura</w:t>
      </w:r>
      <w:r w:rsidRPr="0006314B">
        <w:rPr>
          <w:lang w:val="es-ES_tradnl"/>
        </w:rPr>
        <w:t xml:space="preserve"> la precisión y la comparabilidad de las evaluaciones de </w:t>
      </w:r>
      <w:r w:rsidR="007E6617">
        <w:rPr>
          <w:lang w:val="es-ES_tradnl"/>
        </w:rPr>
        <w:t>desempeño</w:t>
      </w:r>
      <w:r w:rsidRPr="0006314B">
        <w:rPr>
          <w:lang w:val="es-ES_tradnl"/>
        </w:rPr>
        <w:t>.</w:t>
      </w:r>
    </w:p>
    <w:p w14:paraId="7F919525" w14:textId="02D49895" w:rsidR="00C43E9D" w:rsidRPr="0006314B" w:rsidRDefault="00C43E9D" w:rsidP="00C43E9D">
      <w:pPr>
        <w:pStyle w:val="Heading1"/>
        <w:numPr>
          <w:ilvl w:val="0"/>
          <w:numId w:val="1"/>
        </w:numPr>
        <w:rPr>
          <w:lang w:val="es-ES_tradnl"/>
        </w:rPr>
      </w:pPr>
      <w:r w:rsidRPr="0006314B">
        <w:rPr>
          <w:lang w:val="es-ES_tradnl"/>
        </w:rPr>
        <w:t xml:space="preserve">La AMEE </w:t>
      </w:r>
      <w:r w:rsidR="00FB3CDE">
        <w:rPr>
          <w:lang w:val="es-ES_tradnl"/>
        </w:rPr>
        <w:t xml:space="preserve">dirige </w:t>
      </w:r>
      <w:r w:rsidRPr="0006314B">
        <w:rPr>
          <w:lang w:val="es-ES_tradnl"/>
        </w:rPr>
        <w:t>las iniciativas nacionales de eficiencia energética, en estrecha colaboración con el Ministerio de Industria y Comercio, las autoridades aduaneras y los laboratorios de ensayo acreditados. Estas instituciones colaboran para hacer cumplir las normas mínimas de eficiencia energética, controlar las importaciones de</w:t>
      </w:r>
      <w:r w:rsidR="00FB3CDE">
        <w:rPr>
          <w:lang w:val="es-ES_tradnl"/>
        </w:rPr>
        <w:t xml:space="preserve"> equipos y</w:t>
      </w:r>
      <w:r w:rsidRPr="0006314B">
        <w:rPr>
          <w:lang w:val="es-ES_tradnl"/>
        </w:rPr>
        <w:t xml:space="preserve"> refrigerantes y verificar el </w:t>
      </w:r>
      <w:r w:rsidR="007E6617">
        <w:rPr>
          <w:lang w:val="es-ES_tradnl"/>
        </w:rPr>
        <w:t>desempeño</w:t>
      </w:r>
      <w:r w:rsidRPr="0006314B">
        <w:rPr>
          <w:lang w:val="es-ES_tradnl"/>
        </w:rPr>
        <w:t xml:space="preserve"> de los aparatos. La aplicación eficaz del proyecto de eficiencia energética requiere una estrecha coordinación entre la </w:t>
      </w:r>
      <w:r w:rsidR="0006314B" w:rsidRPr="0006314B">
        <w:rPr>
          <w:lang w:val="es-ES_tradnl"/>
        </w:rPr>
        <w:t>ONO</w:t>
      </w:r>
      <w:r w:rsidRPr="0006314B">
        <w:rPr>
          <w:lang w:val="es-ES_tradnl"/>
        </w:rPr>
        <w:t xml:space="preserve"> y el </w:t>
      </w:r>
      <w:r w:rsidR="00FB3CDE">
        <w:rPr>
          <w:lang w:val="es-ES_tradnl"/>
        </w:rPr>
        <w:t>Ministerio de la Transición Energética</w:t>
      </w:r>
      <w:r w:rsidRPr="0006314B">
        <w:rPr>
          <w:lang w:val="es-ES_tradnl"/>
        </w:rPr>
        <w:t xml:space="preserve">, siendo la </w:t>
      </w:r>
      <w:r w:rsidR="0006314B" w:rsidRPr="0006314B">
        <w:rPr>
          <w:lang w:val="es-ES_tradnl"/>
        </w:rPr>
        <w:t>ONO</w:t>
      </w:r>
      <w:r w:rsidRPr="0006314B">
        <w:rPr>
          <w:lang w:val="es-ES_tradnl"/>
        </w:rPr>
        <w:t xml:space="preserve"> la encargada de supervisar las actividades de conversión de refrigerantes y la presentación de informes, mientras que el </w:t>
      </w:r>
      <w:r w:rsidR="00BF1DDC">
        <w:rPr>
          <w:lang w:val="es-ES_tradnl"/>
        </w:rPr>
        <w:t xml:space="preserve">Ministerio </w:t>
      </w:r>
      <w:r w:rsidRPr="0006314B">
        <w:rPr>
          <w:lang w:val="es-ES_tradnl"/>
        </w:rPr>
        <w:t>se encarga de actualizar las normas mínimas de eficiencia energética, supervisar el cumplimiento y gestionar los programas nacionales.</w:t>
      </w:r>
    </w:p>
    <w:p w14:paraId="0F139771" w14:textId="35CC4A89" w:rsidR="00C43E9D" w:rsidRPr="0006314B" w:rsidRDefault="00C43E9D" w:rsidP="00C43E9D">
      <w:pPr>
        <w:pStyle w:val="Heading1"/>
        <w:numPr>
          <w:ilvl w:val="0"/>
          <w:numId w:val="1"/>
        </w:numPr>
        <w:rPr>
          <w:lang w:val="es-ES_tradnl"/>
        </w:rPr>
      </w:pPr>
      <w:r w:rsidRPr="0006314B">
        <w:rPr>
          <w:lang w:val="es-ES_tradnl"/>
        </w:rPr>
        <w:t xml:space="preserve">Para </w:t>
      </w:r>
      <w:r w:rsidR="00FB3CDE">
        <w:rPr>
          <w:lang w:val="es-ES_tradnl"/>
        </w:rPr>
        <w:t xml:space="preserve">poner en marcha </w:t>
      </w:r>
      <w:r w:rsidRPr="0006314B">
        <w:rPr>
          <w:lang w:val="es-ES_tradnl"/>
        </w:rPr>
        <w:t xml:space="preserve">la colaboración, Marruecos ha creado grupos de trabajo técnico conjuntos, </w:t>
      </w:r>
      <w:r w:rsidR="00BF1DDC">
        <w:rPr>
          <w:lang w:val="es-ES_tradnl"/>
        </w:rPr>
        <w:t xml:space="preserve">ha realizado </w:t>
      </w:r>
      <w:r w:rsidRPr="0006314B">
        <w:rPr>
          <w:lang w:val="es-ES_tradnl"/>
        </w:rPr>
        <w:t xml:space="preserve">reuniones periódicas con las partes interesadas y </w:t>
      </w:r>
      <w:r w:rsidR="00BF1DDC">
        <w:rPr>
          <w:lang w:val="es-ES_tradnl"/>
        </w:rPr>
        <w:t xml:space="preserve">ha establecido </w:t>
      </w:r>
      <w:r w:rsidRPr="0006314B">
        <w:rPr>
          <w:lang w:val="es-ES_tradnl"/>
        </w:rPr>
        <w:t>programas de fortalecimiento de la capacidad para técnicos, reguladores y agentes de mercado. El Centro de Estudios e Investigaciones de las Industrias Metalúrgica</w:t>
      </w:r>
      <w:r w:rsidR="00FB3CDE">
        <w:rPr>
          <w:lang w:val="es-ES_tradnl"/>
        </w:rPr>
        <w:t>s</w:t>
      </w:r>
      <w:r w:rsidRPr="0006314B">
        <w:rPr>
          <w:lang w:val="es-ES_tradnl"/>
        </w:rPr>
        <w:t>, Mecánica</w:t>
      </w:r>
      <w:r w:rsidR="00FB3CDE">
        <w:rPr>
          <w:lang w:val="es-ES_tradnl"/>
        </w:rPr>
        <w:t>s</w:t>
      </w:r>
      <w:r w:rsidRPr="0006314B">
        <w:rPr>
          <w:lang w:val="es-ES_tradnl"/>
        </w:rPr>
        <w:t>, Eléctrica</w:t>
      </w:r>
      <w:r w:rsidR="00FB3CDE">
        <w:rPr>
          <w:lang w:val="es-ES_tradnl"/>
        </w:rPr>
        <w:t>s</w:t>
      </w:r>
      <w:r w:rsidRPr="0006314B">
        <w:rPr>
          <w:lang w:val="es-ES_tradnl"/>
        </w:rPr>
        <w:t xml:space="preserve"> y Electrónica</w:t>
      </w:r>
      <w:r w:rsidR="00FB3CDE">
        <w:rPr>
          <w:lang w:val="es-ES_tradnl"/>
        </w:rPr>
        <w:t>s</w:t>
      </w:r>
      <w:r w:rsidRPr="0006314B">
        <w:rPr>
          <w:lang w:val="es-ES_tradnl"/>
        </w:rPr>
        <w:t xml:space="preserve">, que alberga el único laboratorio calorimétrico del país, desempeña un papel fundamental en las pruebas y la verificación. Además, la coordinación con la Administración de Aduanas </w:t>
      </w:r>
      <w:r w:rsidR="00FB3CDE">
        <w:rPr>
          <w:lang w:val="es-ES_tradnl"/>
        </w:rPr>
        <w:t>asegura</w:t>
      </w:r>
      <w:r w:rsidRPr="0006314B">
        <w:rPr>
          <w:lang w:val="es-ES_tradnl"/>
        </w:rPr>
        <w:t xml:space="preserve"> que se </w:t>
      </w:r>
      <w:r w:rsidR="00432BFA">
        <w:rPr>
          <w:lang w:val="es-ES_tradnl"/>
        </w:rPr>
        <w:t xml:space="preserve">supervise </w:t>
      </w:r>
      <w:r w:rsidRPr="0006314B">
        <w:rPr>
          <w:lang w:val="es-ES_tradnl"/>
        </w:rPr>
        <w:t>eficaz</w:t>
      </w:r>
      <w:r w:rsidR="00432BFA">
        <w:rPr>
          <w:lang w:val="es-ES_tradnl"/>
        </w:rPr>
        <w:t>mente</w:t>
      </w:r>
      <w:r w:rsidRPr="0006314B">
        <w:rPr>
          <w:lang w:val="es-ES_tradnl"/>
        </w:rPr>
        <w:t xml:space="preserve"> </w:t>
      </w:r>
      <w:r w:rsidR="00432BFA">
        <w:rPr>
          <w:lang w:val="es-ES_tradnl"/>
        </w:rPr>
        <w:t>e</w:t>
      </w:r>
      <w:r w:rsidRPr="0006314B">
        <w:rPr>
          <w:lang w:val="es-ES_tradnl"/>
        </w:rPr>
        <w:t xml:space="preserve">l cumplimiento de las importaciones de refrigerantes y los aparatos. En conjunto, estos mecanismos </w:t>
      </w:r>
      <w:r w:rsidR="00FB3CDE">
        <w:rPr>
          <w:lang w:val="es-ES_tradnl"/>
        </w:rPr>
        <w:t>asegura</w:t>
      </w:r>
      <w:r w:rsidRPr="0006314B">
        <w:rPr>
          <w:lang w:val="es-ES_tradnl"/>
        </w:rPr>
        <w:t>n que la transición de los refrigerantes y las mejoras en la eficiencia energética no s</w:t>
      </w:r>
      <w:r w:rsidR="00432BFA">
        <w:rPr>
          <w:lang w:val="es-ES_tradnl"/>
        </w:rPr>
        <w:t>ó</w:t>
      </w:r>
      <w:r w:rsidRPr="0006314B">
        <w:rPr>
          <w:lang w:val="es-ES_tradnl"/>
        </w:rPr>
        <w:t xml:space="preserve">lo se logren a nivel empresarial, sino también </w:t>
      </w:r>
      <w:r w:rsidR="00432BFA">
        <w:rPr>
          <w:lang w:val="es-ES_tradnl"/>
        </w:rPr>
        <w:t xml:space="preserve">que </w:t>
      </w:r>
      <w:r w:rsidRPr="0006314B">
        <w:rPr>
          <w:lang w:val="es-ES_tradnl"/>
        </w:rPr>
        <w:t xml:space="preserve">se integren en las políticas nacionales, lo que respalda los </w:t>
      </w:r>
      <w:r w:rsidRPr="00BF1DDC">
        <w:rPr>
          <w:lang w:val="es-ES_tradnl"/>
        </w:rPr>
        <w:t xml:space="preserve">objetivos de </w:t>
      </w:r>
      <w:r w:rsidR="000654D0" w:rsidRPr="00BF1DDC">
        <w:rPr>
          <w:lang w:val="es-ES_tradnl"/>
        </w:rPr>
        <w:t>sustentabilidad</w:t>
      </w:r>
      <w:r w:rsidRPr="00BF1DDC">
        <w:rPr>
          <w:lang w:val="es-ES_tradnl"/>
        </w:rPr>
        <w:t xml:space="preserve"> y </w:t>
      </w:r>
      <w:r w:rsidR="00BF1DDC" w:rsidRPr="00BF1DDC">
        <w:rPr>
          <w:lang w:val="es-ES_tradnl"/>
        </w:rPr>
        <w:t xml:space="preserve">del </w:t>
      </w:r>
      <w:r w:rsidRPr="00BF1DDC">
        <w:rPr>
          <w:lang w:val="es-ES_tradnl"/>
        </w:rPr>
        <w:t xml:space="preserve">clima </w:t>
      </w:r>
      <w:r w:rsidR="00432BFA" w:rsidRPr="00BF1DDC">
        <w:rPr>
          <w:lang w:val="es-ES_tradnl"/>
        </w:rPr>
        <w:t>a</w:t>
      </w:r>
      <w:r w:rsidRPr="0006314B">
        <w:rPr>
          <w:lang w:val="es-ES_tradnl"/>
        </w:rPr>
        <w:t xml:space="preserve"> largo plazo de Marruecos en el marco del Protocolo de Montreal y la Enmienda de Kigali.</w:t>
      </w:r>
    </w:p>
    <w:p w14:paraId="7DA58C36" w14:textId="57DA4AB5" w:rsidR="00C43E9D" w:rsidRPr="0006314B" w:rsidRDefault="00C43E9D" w:rsidP="00C43E9D">
      <w:pPr>
        <w:pStyle w:val="Heading1"/>
        <w:keepNext/>
        <w:numPr>
          <w:ilvl w:val="0"/>
          <w:numId w:val="0"/>
        </w:numPr>
        <w:suppressAutoHyphens/>
        <w:spacing w:before="240"/>
        <w:rPr>
          <w:u w:val="single"/>
          <w:lang w:val="es-ES_tradnl"/>
        </w:rPr>
      </w:pPr>
      <w:r w:rsidRPr="0006314B">
        <w:rPr>
          <w:u w:val="single"/>
          <w:lang w:val="es-ES_tradnl"/>
        </w:rPr>
        <w:lastRenderedPageBreak/>
        <w:t xml:space="preserve">Consumo de HFC y antecedentes </w:t>
      </w:r>
      <w:r w:rsidR="00432BFA">
        <w:rPr>
          <w:u w:val="single"/>
          <w:lang w:val="es-ES_tradnl"/>
        </w:rPr>
        <w:t xml:space="preserve">sectoriales </w:t>
      </w:r>
    </w:p>
    <w:p w14:paraId="5300DC5E" w14:textId="65510D3E" w:rsidR="00C43E9D" w:rsidRPr="0006314B" w:rsidRDefault="00C43E9D" w:rsidP="00C43E9D">
      <w:pPr>
        <w:pStyle w:val="Heading1"/>
        <w:numPr>
          <w:ilvl w:val="0"/>
          <w:numId w:val="1"/>
        </w:numPr>
        <w:rPr>
          <w:lang w:val="es-ES_tradnl"/>
        </w:rPr>
      </w:pPr>
      <w:r w:rsidRPr="0006314B">
        <w:rPr>
          <w:lang w:val="es-ES_tradnl"/>
        </w:rPr>
        <w:t>El consumo de HFC y la base de comparación para HFC de Marruecos, incluid</w:t>
      </w:r>
      <w:r w:rsidR="0045377B">
        <w:rPr>
          <w:lang w:val="es-ES_tradnl"/>
        </w:rPr>
        <w:t>o</w:t>
      </w:r>
      <w:r w:rsidRPr="0006314B">
        <w:rPr>
          <w:lang w:val="es-ES_tradnl"/>
        </w:rPr>
        <w:t xml:space="preserve"> la solicitud del país de cambiar </w:t>
      </w:r>
      <w:r w:rsidR="0045377B">
        <w:rPr>
          <w:lang w:val="es-ES_tradnl"/>
        </w:rPr>
        <w:t xml:space="preserve">dicha </w:t>
      </w:r>
      <w:r w:rsidRPr="0006314B">
        <w:rPr>
          <w:lang w:val="es-ES_tradnl"/>
        </w:rPr>
        <w:t>base, se explican anteriormente en los párrafos 5 y 6.</w:t>
      </w:r>
    </w:p>
    <w:p w14:paraId="6312D997" w14:textId="77777777" w:rsidR="00C43E9D" w:rsidRPr="0006314B" w:rsidRDefault="00C43E9D" w:rsidP="00C43E9D">
      <w:pPr>
        <w:spacing w:after="240"/>
        <w:outlineLvl w:val="0"/>
        <w:rPr>
          <w:u w:val="single"/>
          <w:lang w:val="es-ES_tradnl"/>
        </w:rPr>
      </w:pPr>
      <w:r w:rsidRPr="0006314B">
        <w:rPr>
          <w:u w:val="single"/>
          <w:lang w:val="es-ES_tradnl"/>
        </w:rPr>
        <w:t>Objetivo del proyecto</w:t>
      </w:r>
    </w:p>
    <w:p w14:paraId="65324EB8" w14:textId="0838C114" w:rsidR="00C43E9D" w:rsidRPr="0006314B" w:rsidRDefault="00C43E9D" w:rsidP="00C43E9D">
      <w:pPr>
        <w:pStyle w:val="Heading1"/>
        <w:numPr>
          <w:ilvl w:val="0"/>
          <w:numId w:val="1"/>
        </w:numPr>
        <w:rPr>
          <w:lang w:val="es-ES_tradnl"/>
        </w:rPr>
      </w:pPr>
      <w:r w:rsidRPr="0006314B">
        <w:rPr>
          <w:lang w:val="es-ES_tradnl"/>
        </w:rPr>
        <w:t xml:space="preserve">El objetivo del proyecto es apoyar a MANAR, el único fabricante de refrigeradores y congeladores domésticos de Marruecos, en la transición hacia la fabricación de equipos de refrigeración ecoenergéticos que cumplan o superen las normas de la </w:t>
      </w:r>
      <w:r w:rsidR="0045377B">
        <w:rPr>
          <w:lang w:val="es-ES_tradnl"/>
        </w:rPr>
        <w:t>C</w:t>
      </w:r>
      <w:r w:rsidRPr="0006314B">
        <w:rPr>
          <w:lang w:val="es-ES_tradnl"/>
        </w:rPr>
        <w:t xml:space="preserve">lase A++ </w:t>
      </w:r>
      <w:r w:rsidR="00BF1DDC">
        <w:rPr>
          <w:lang w:val="es-ES_tradnl"/>
        </w:rPr>
        <w:t xml:space="preserve">bajo </w:t>
      </w:r>
      <w:r w:rsidRPr="0006314B">
        <w:rPr>
          <w:lang w:val="es-ES_tradnl"/>
        </w:rPr>
        <w:t xml:space="preserve">el sistema nacional de etiquetado energético de Marruecos. Este objetivo se logrará </w:t>
      </w:r>
      <w:r w:rsidR="0045377B">
        <w:rPr>
          <w:lang w:val="es-ES_tradnl"/>
        </w:rPr>
        <w:t xml:space="preserve">aumentando </w:t>
      </w:r>
      <w:r w:rsidRPr="0006314B">
        <w:rPr>
          <w:lang w:val="es-ES_tradnl"/>
        </w:rPr>
        <w:t xml:space="preserve">el </w:t>
      </w:r>
      <w:r w:rsidR="007E6617">
        <w:rPr>
          <w:lang w:val="es-ES_tradnl"/>
        </w:rPr>
        <w:t>desempeño</w:t>
      </w:r>
      <w:r w:rsidRPr="0006314B">
        <w:rPr>
          <w:lang w:val="es-ES_tradnl"/>
        </w:rPr>
        <w:t xml:space="preserve"> energético de los productos de MANAR mediante la integración de tecnologías avanzadas, como compresores de velocidad variable, motores de ventilador de alta eficiencia, intercambiadores de calor optimizados, juntas de puerta avanzadas y paneles de aislamiento </w:t>
      </w:r>
      <w:r w:rsidR="002D5F03">
        <w:rPr>
          <w:lang w:val="es-ES_tradnl"/>
        </w:rPr>
        <w:t>por</w:t>
      </w:r>
      <w:r w:rsidRPr="0006314B">
        <w:rPr>
          <w:lang w:val="es-ES_tradnl"/>
        </w:rPr>
        <w:t xml:space="preserve"> vacío (VIP).</w:t>
      </w:r>
    </w:p>
    <w:p w14:paraId="5602D304" w14:textId="50F1399D" w:rsidR="00C43E9D" w:rsidRPr="0006314B" w:rsidRDefault="00C43E9D" w:rsidP="00C43E9D">
      <w:pPr>
        <w:pStyle w:val="Heading1"/>
        <w:numPr>
          <w:ilvl w:val="0"/>
          <w:numId w:val="0"/>
        </w:numPr>
        <w:rPr>
          <w:i/>
          <w:iCs/>
          <w:lang w:val="es-ES_tradnl"/>
        </w:rPr>
      </w:pPr>
      <w:r w:rsidRPr="0006314B">
        <w:rPr>
          <w:i/>
          <w:iCs/>
          <w:lang w:val="es-ES_tradnl"/>
        </w:rPr>
        <w:t>Antecedentes</w:t>
      </w:r>
      <w:r w:rsidR="002D5F03">
        <w:rPr>
          <w:i/>
          <w:iCs/>
          <w:lang w:val="es-ES_tradnl"/>
        </w:rPr>
        <w:t xml:space="preserve"> de la</w:t>
      </w:r>
      <w:r w:rsidRPr="0006314B">
        <w:rPr>
          <w:i/>
          <w:iCs/>
          <w:lang w:val="es-ES_tradnl"/>
        </w:rPr>
        <w:t xml:space="preserve"> </w:t>
      </w:r>
      <w:r w:rsidR="002D5F03">
        <w:rPr>
          <w:i/>
          <w:iCs/>
          <w:lang w:val="es-ES_tradnl"/>
        </w:rPr>
        <w:t>industria y la empresa</w:t>
      </w:r>
    </w:p>
    <w:p w14:paraId="4566290E" w14:textId="7B885912" w:rsidR="00C43E9D" w:rsidRPr="0006314B" w:rsidRDefault="00C43E9D" w:rsidP="00C43E9D">
      <w:pPr>
        <w:pStyle w:val="Heading1"/>
        <w:numPr>
          <w:ilvl w:val="0"/>
          <w:numId w:val="1"/>
        </w:numPr>
        <w:rPr>
          <w:lang w:val="es-ES_tradnl"/>
        </w:rPr>
      </w:pPr>
      <w:r w:rsidRPr="0006314B">
        <w:rPr>
          <w:lang w:val="es-ES_tradnl"/>
        </w:rPr>
        <w:t xml:space="preserve">MANAR es el único fabricante de </w:t>
      </w:r>
      <w:r w:rsidR="002D5F03">
        <w:rPr>
          <w:lang w:val="es-ES_tradnl"/>
        </w:rPr>
        <w:t>refrigeradores</w:t>
      </w:r>
      <w:r w:rsidRPr="0006314B">
        <w:rPr>
          <w:lang w:val="es-ES_tradnl"/>
        </w:rPr>
        <w:t xml:space="preserve"> y congeladores domésticos de Marruecos que opera en una planta de fabricación totalmente integrada, </w:t>
      </w:r>
      <w:r w:rsidR="002D5F03">
        <w:rPr>
          <w:lang w:val="es-ES_tradnl"/>
        </w:rPr>
        <w:t xml:space="preserve">haciendo </w:t>
      </w:r>
      <w:r w:rsidRPr="0006314B">
        <w:rPr>
          <w:lang w:val="es-ES_tradnl"/>
        </w:rPr>
        <w:t xml:space="preserve">el montaje de las carcasas, el espumado, la carga de refrigerante, las pruebas de </w:t>
      </w:r>
      <w:r w:rsidR="007E6617">
        <w:rPr>
          <w:lang w:val="es-ES_tradnl"/>
        </w:rPr>
        <w:t>desempeño</w:t>
      </w:r>
      <w:r w:rsidRPr="0006314B">
        <w:rPr>
          <w:lang w:val="es-ES_tradnl"/>
        </w:rPr>
        <w:t xml:space="preserve"> y la distribución a nivel nacional. La empresa cuenta con dos líneas de producción de </w:t>
      </w:r>
      <w:r w:rsidR="0006314B" w:rsidRPr="0006314B">
        <w:rPr>
          <w:lang w:val="es-ES_tradnl"/>
        </w:rPr>
        <w:t>refrigeradores domésticos</w:t>
      </w:r>
      <w:r w:rsidRPr="0006314B">
        <w:rPr>
          <w:lang w:val="es-ES_tradnl"/>
        </w:rPr>
        <w:t>, que recibieron el apoyo del Fondo Multilateral para un proyecto de conversión</w:t>
      </w:r>
      <w:r w:rsidRPr="0006314B">
        <w:rPr>
          <w:rStyle w:val="FootnoteReference"/>
          <w:lang w:val="es-ES_tradnl"/>
        </w:rPr>
        <w:footnoteReference w:id="10"/>
      </w:r>
      <w:r w:rsidRPr="0006314B">
        <w:rPr>
          <w:lang w:val="es-ES_tradnl"/>
        </w:rPr>
        <w:t xml:space="preserve"> con el fin de pasar del uso de</w:t>
      </w:r>
      <w:r w:rsidR="002819BA">
        <w:rPr>
          <w:lang w:val="es-ES_tradnl"/>
        </w:rPr>
        <w:t>l</w:t>
      </w:r>
      <w:r w:rsidRPr="0006314B">
        <w:rPr>
          <w:lang w:val="es-ES_tradnl"/>
        </w:rPr>
        <w:t xml:space="preserve"> HFC-134a a</w:t>
      </w:r>
      <w:r w:rsidR="00CB4388">
        <w:rPr>
          <w:lang w:val="es-ES_tradnl"/>
        </w:rPr>
        <w:t>l</w:t>
      </w:r>
      <w:r w:rsidRPr="0006314B">
        <w:rPr>
          <w:lang w:val="es-ES_tradnl"/>
        </w:rPr>
        <w:t xml:space="preserve"> R-600a. En 2024 se puso en marcha </w:t>
      </w:r>
      <w:r w:rsidR="002819BA">
        <w:rPr>
          <w:lang w:val="es-ES_tradnl"/>
        </w:rPr>
        <w:t xml:space="preserve">y comenzó a producir </w:t>
      </w:r>
      <w:r w:rsidRPr="0006314B">
        <w:rPr>
          <w:lang w:val="es-ES_tradnl"/>
        </w:rPr>
        <w:t>una tercera línea para congeladores horizontales. El volumen de fabricación anual ha crecido en los últimos años, pasando de 152</w:t>
      </w:r>
      <w:r w:rsidR="004F1A84">
        <w:rPr>
          <w:lang w:val="es-ES_tradnl"/>
        </w:rPr>
        <w:t>.</w:t>
      </w:r>
      <w:r w:rsidRPr="0006314B">
        <w:rPr>
          <w:lang w:val="es-ES_tradnl"/>
        </w:rPr>
        <w:t>761 a 181</w:t>
      </w:r>
      <w:r w:rsidR="004F1A84">
        <w:rPr>
          <w:lang w:val="es-ES_tradnl"/>
        </w:rPr>
        <w:t>.</w:t>
      </w:r>
      <w:r w:rsidRPr="0006314B">
        <w:rPr>
          <w:lang w:val="es-ES_tradnl"/>
        </w:rPr>
        <w:t xml:space="preserve">987 </w:t>
      </w:r>
      <w:r w:rsidR="004F1A84">
        <w:rPr>
          <w:lang w:val="es-ES_tradnl"/>
        </w:rPr>
        <w:t xml:space="preserve">aparatos </w:t>
      </w:r>
      <w:r w:rsidRPr="0006314B">
        <w:rPr>
          <w:lang w:val="es-ES_tradnl"/>
        </w:rPr>
        <w:t xml:space="preserve">de 14 modelos de refrigeradores domésticos entre 2022 y 2024, mientras que </w:t>
      </w:r>
      <w:r w:rsidR="004F1A84" w:rsidRPr="0006314B">
        <w:rPr>
          <w:lang w:val="es-ES_tradnl"/>
        </w:rPr>
        <w:t>en 2024</w:t>
      </w:r>
      <w:r w:rsidR="004F1A84">
        <w:rPr>
          <w:lang w:val="es-ES_tradnl"/>
        </w:rPr>
        <w:t xml:space="preserve"> </w:t>
      </w:r>
      <w:r w:rsidRPr="0006314B">
        <w:rPr>
          <w:lang w:val="es-ES_tradnl"/>
        </w:rPr>
        <w:t>la capacidad de fabricación de</w:t>
      </w:r>
      <w:r w:rsidR="004F1A84">
        <w:rPr>
          <w:lang w:val="es-ES_tradnl"/>
        </w:rPr>
        <w:t xml:space="preserve"> los</w:t>
      </w:r>
      <w:r w:rsidRPr="0006314B">
        <w:rPr>
          <w:lang w:val="es-ES_tradnl"/>
        </w:rPr>
        <w:t xml:space="preserve"> congeladores horizontales fue de 6</w:t>
      </w:r>
      <w:r w:rsidR="004F1A84">
        <w:rPr>
          <w:lang w:val="es-ES_tradnl"/>
        </w:rPr>
        <w:t>.</w:t>
      </w:r>
      <w:r w:rsidRPr="0006314B">
        <w:rPr>
          <w:lang w:val="es-ES_tradnl"/>
        </w:rPr>
        <w:t xml:space="preserve">591 </w:t>
      </w:r>
      <w:r w:rsidR="004B63C9">
        <w:rPr>
          <w:lang w:val="es-ES_tradnl"/>
        </w:rPr>
        <w:t>aparatos</w:t>
      </w:r>
      <w:r w:rsidRPr="0006314B">
        <w:rPr>
          <w:lang w:val="es-ES_tradnl"/>
        </w:rPr>
        <w:t>.</w:t>
      </w:r>
    </w:p>
    <w:p w14:paraId="7B41C770" w14:textId="4FB8FC0D" w:rsidR="00C43E9D" w:rsidRPr="0006314B" w:rsidRDefault="00C43E9D" w:rsidP="00C43E9D">
      <w:pPr>
        <w:pStyle w:val="Heading1"/>
        <w:numPr>
          <w:ilvl w:val="0"/>
          <w:numId w:val="1"/>
        </w:numPr>
        <w:rPr>
          <w:lang w:val="es-ES_tradnl"/>
        </w:rPr>
      </w:pPr>
      <w:r w:rsidRPr="0006314B">
        <w:rPr>
          <w:lang w:val="es-ES_tradnl"/>
        </w:rPr>
        <w:t xml:space="preserve">La ONUDI proporcionó información detallada sobre cada uno de los 14 modelos de </w:t>
      </w:r>
      <w:r w:rsidR="002D5F03">
        <w:rPr>
          <w:lang w:val="es-ES_tradnl"/>
        </w:rPr>
        <w:t>refrigeradores</w:t>
      </w:r>
      <w:r w:rsidRPr="0006314B">
        <w:rPr>
          <w:lang w:val="es-ES_tradnl"/>
        </w:rPr>
        <w:t xml:space="preserve"> residenciales, incluidos los compresores de velocidad fija, la aislación estándar, los intercambiadores de calor convencionales y los ventiladores mecánicos, fabricados actualmente por MANAR y clasificados como A o B según el sistema de etiquetado energético de Marruecos. Esta información se considera confidencial y está </w:t>
      </w:r>
      <w:r w:rsidR="0006314B">
        <w:rPr>
          <w:lang w:val="es-ES_tradnl"/>
        </w:rPr>
        <w:t>disponible</w:t>
      </w:r>
      <w:r w:rsidRPr="0006314B">
        <w:rPr>
          <w:lang w:val="es-ES_tradnl"/>
        </w:rPr>
        <w:t xml:space="preserve"> a petición de los miembros del Comité Ejecutivo, </w:t>
      </w:r>
      <w:r w:rsidR="004F1A84">
        <w:rPr>
          <w:lang w:val="es-ES_tradnl"/>
        </w:rPr>
        <w:t xml:space="preserve">a condición de que no se comparta </w:t>
      </w:r>
      <w:r w:rsidRPr="0006314B">
        <w:rPr>
          <w:lang w:val="es-ES_tradnl"/>
        </w:rPr>
        <w:t xml:space="preserve">y </w:t>
      </w:r>
      <w:r w:rsidR="004F1A84">
        <w:rPr>
          <w:lang w:val="es-ES_tradnl"/>
        </w:rPr>
        <w:t xml:space="preserve">que </w:t>
      </w:r>
      <w:r w:rsidRPr="0006314B">
        <w:rPr>
          <w:lang w:val="es-ES_tradnl"/>
        </w:rPr>
        <w:t>s</w:t>
      </w:r>
      <w:r w:rsidR="002819BA">
        <w:rPr>
          <w:lang w:val="es-ES_tradnl"/>
        </w:rPr>
        <w:t>ó</w:t>
      </w:r>
      <w:r w:rsidRPr="0006314B">
        <w:rPr>
          <w:lang w:val="es-ES_tradnl"/>
        </w:rPr>
        <w:t>lo se utili</w:t>
      </w:r>
      <w:r w:rsidR="004F1A84">
        <w:rPr>
          <w:lang w:val="es-ES_tradnl"/>
        </w:rPr>
        <w:t>ce</w:t>
      </w:r>
      <w:r w:rsidRPr="0006314B">
        <w:rPr>
          <w:lang w:val="es-ES_tradnl"/>
        </w:rPr>
        <w:t xml:space="preserve"> para evaluar el proyecto.</w:t>
      </w:r>
    </w:p>
    <w:p w14:paraId="258D0D39" w14:textId="68848AD2" w:rsidR="00C43E9D" w:rsidRPr="0006314B" w:rsidRDefault="00C43E9D" w:rsidP="00C43E9D">
      <w:pPr>
        <w:pStyle w:val="Heading1"/>
        <w:numPr>
          <w:ilvl w:val="0"/>
          <w:numId w:val="1"/>
        </w:numPr>
        <w:rPr>
          <w:lang w:val="es-ES_tradnl"/>
        </w:rPr>
      </w:pPr>
      <w:r w:rsidRPr="0006314B">
        <w:rPr>
          <w:lang w:val="es-ES_tradnl"/>
        </w:rPr>
        <w:t xml:space="preserve">Las pruebas energéticas internas de MANAR siguen protocolos reconocidos y se llevan a cabo en cámaras de ensayo </w:t>
      </w:r>
      <w:r w:rsidR="002819BA">
        <w:rPr>
          <w:lang w:val="es-ES_tradnl"/>
        </w:rPr>
        <w:t>exclusivas</w:t>
      </w:r>
      <w:r w:rsidRPr="0006314B">
        <w:rPr>
          <w:lang w:val="es-ES_tradnl"/>
        </w:rPr>
        <w:t xml:space="preserve">. Se </w:t>
      </w:r>
      <w:r w:rsidR="002819BA">
        <w:rPr>
          <w:lang w:val="es-ES_tradnl"/>
        </w:rPr>
        <w:t xml:space="preserve">espera </w:t>
      </w:r>
      <w:r w:rsidRPr="0006314B">
        <w:rPr>
          <w:lang w:val="es-ES_tradnl"/>
        </w:rPr>
        <w:t xml:space="preserve">que la empresa confirme las normas de ensayo específicas aplicadas </w:t>
      </w:r>
      <w:r w:rsidR="0006314B" w:rsidRPr="0006314B">
        <w:rPr>
          <w:lang w:val="es-ES_tradnl"/>
        </w:rPr>
        <w:t>(</w:t>
      </w:r>
      <w:r w:rsidRPr="0006314B">
        <w:rPr>
          <w:lang w:val="es-ES_tradnl"/>
        </w:rPr>
        <w:t>IEC 62552 o ISO 15502) y el estado de calibració</w:t>
      </w:r>
      <w:r w:rsidR="00431C5F">
        <w:rPr>
          <w:lang w:val="es-ES_tradnl"/>
        </w:rPr>
        <w:t>n o a</w:t>
      </w:r>
      <w:r w:rsidRPr="0006314B">
        <w:rPr>
          <w:lang w:val="es-ES_tradnl"/>
        </w:rPr>
        <w:t xml:space="preserve">creditación de su equipo de laboratorio. En términos de innovación, MANAR sigue invirtiendo en el desarrollo de productos, centrándose en la integración de componentes avanzados de eficiencia energética, como compresores de velocidad variable, intercambiadores de calor </w:t>
      </w:r>
      <w:r w:rsidR="004F1A84">
        <w:rPr>
          <w:lang w:val="es-ES_tradnl"/>
        </w:rPr>
        <w:t xml:space="preserve">modernizados </w:t>
      </w:r>
      <w:r w:rsidRPr="0006314B">
        <w:rPr>
          <w:lang w:val="es-ES_tradnl"/>
        </w:rPr>
        <w:t xml:space="preserve">y paneles de aislamiento </w:t>
      </w:r>
      <w:r w:rsidR="004F1A84">
        <w:rPr>
          <w:lang w:val="es-ES_tradnl"/>
        </w:rPr>
        <w:t>por</w:t>
      </w:r>
      <w:r w:rsidRPr="0006314B">
        <w:rPr>
          <w:lang w:val="es-ES_tradnl"/>
        </w:rPr>
        <w:t xml:space="preserve"> vacío.</w:t>
      </w:r>
    </w:p>
    <w:p w14:paraId="2F410F29" w14:textId="77777777" w:rsidR="00C43E9D" w:rsidRPr="0006314B" w:rsidRDefault="00C43E9D" w:rsidP="00C43E9D">
      <w:pPr>
        <w:pStyle w:val="Heading1"/>
        <w:numPr>
          <w:ilvl w:val="0"/>
          <w:numId w:val="0"/>
        </w:numPr>
        <w:rPr>
          <w:u w:val="single"/>
          <w:lang w:val="es-ES_tradnl"/>
        </w:rPr>
      </w:pPr>
      <w:r w:rsidRPr="0006314B">
        <w:rPr>
          <w:u w:val="single"/>
          <w:lang w:val="es-ES_tradnl"/>
        </w:rPr>
        <w:t>Actividades propuestas y costos solicitados</w:t>
      </w:r>
    </w:p>
    <w:p w14:paraId="6DEF6E5C" w14:textId="0E7C50EE" w:rsidR="00C43E9D" w:rsidRPr="0006314B" w:rsidRDefault="00C43E9D" w:rsidP="00C43E9D">
      <w:pPr>
        <w:pStyle w:val="Heading1"/>
        <w:numPr>
          <w:ilvl w:val="0"/>
          <w:numId w:val="1"/>
        </w:numPr>
        <w:rPr>
          <w:lang w:val="es-ES_tradnl"/>
        </w:rPr>
      </w:pPr>
      <w:r w:rsidRPr="0006314B">
        <w:rPr>
          <w:lang w:val="es-ES_tradnl"/>
        </w:rPr>
        <w:t xml:space="preserve">El proyecto implica </w:t>
      </w:r>
      <w:r w:rsidR="000654D0" w:rsidRPr="0006314B">
        <w:rPr>
          <w:lang w:val="es-ES_tradnl"/>
        </w:rPr>
        <w:t>costo</w:t>
      </w:r>
      <w:r w:rsidRPr="0006314B">
        <w:rPr>
          <w:lang w:val="es-ES_tradnl"/>
        </w:rPr>
        <w:t xml:space="preserve">s adicionales de capital y </w:t>
      </w:r>
      <w:r w:rsidR="004F1A84">
        <w:rPr>
          <w:lang w:val="es-ES_tradnl"/>
        </w:rPr>
        <w:t xml:space="preserve">de </w:t>
      </w:r>
      <w:r w:rsidRPr="0006314B">
        <w:rPr>
          <w:lang w:val="es-ES_tradnl"/>
        </w:rPr>
        <w:t xml:space="preserve">componentes destinados a </w:t>
      </w:r>
      <w:r w:rsidR="007850B1">
        <w:rPr>
          <w:lang w:val="es-ES_tradnl"/>
        </w:rPr>
        <w:t>aumentar la eficiencia energética</w:t>
      </w:r>
      <w:r w:rsidRPr="0006314B">
        <w:rPr>
          <w:lang w:val="es-ES_tradnl"/>
        </w:rPr>
        <w:t xml:space="preserve"> en las dos líneas de producción de </w:t>
      </w:r>
      <w:r w:rsidR="0006314B" w:rsidRPr="0006314B">
        <w:rPr>
          <w:lang w:val="es-ES_tradnl"/>
        </w:rPr>
        <w:t>refrigeradores domésticos</w:t>
      </w:r>
      <w:r w:rsidRPr="0006314B">
        <w:rPr>
          <w:lang w:val="es-ES_tradnl"/>
        </w:rPr>
        <w:t xml:space="preserve"> de MANAR, como se indica a continuación:</w:t>
      </w:r>
    </w:p>
    <w:p w14:paraId="1569B0CB" w14:textId="19589D68" w:rsidR="00C43E9D" w:rsidRPr="0006314B" w:rsidRDefault="00C43E9D" w:rsidP="00C43E9D">
      <w:pPr>
        <w:pStyle w:val="Heading2"/>
        <w:numPr>
          <w:ilvl w:val="1"/>
          <w:numId w:val="1"/>
        </w:numPr>
        <w:rPr>
          <w:lang w:val="es-ES_tradnl"/>
        </w:rPr>
      </w:pPr>
      <w:r w:rsidRPr="0006314B">
        <w:rPr>
          <w:lang w:val="es-ES_tradnl"/>
        </w:rPr>
        <w:t>Diseño y pruebas de productos para mejora</w:t>
      </w:r>
      <w:r w:rsidR="004F1A84">
        <w:rPr>
          <w:lang w:val="es-ES_tradnl"/>
        </w:rPr>
        <w:t>s</w:t>
      </w:r>
      <w:r w:rsidRPr="0006314B">
        <w:rPr>
          <w:lang w:val="es-ES_tradnl"/>
        </w:rPr>
        <w:t xml:space="preserve"> de </w:t>
      </w:r>
      <w:r w:rsidR="00B6628C">
        <w:rPr>
          <w:lang w:val="es-ES_tradnl"/>
        </w:rPr>
        <w:t>ingeniería</w:t>
      </w:r>
      <w:r w:rsidRPr="0006314B">
        <w:rPr>
          <w:lang w:val="es-ES_tradnl"/>
        </w:rPr>
        <w:t xml:space="preserve">, incluyendo la optimización del diseño, el desarrollo de prototipos, las pruebas internas y la validación; modificación de la planta de producción, incluyendo la instalación de nuevas matrices de termoformado, de espumado e inyección de plástico, así como la calibración de bancos de pruebas y la mano </w:t>
      </w:r>
      <w:r w:rsidRPr="0006314B">
        <w:rPr>
          <w:lang w:val="es-ES_tradnl"/>
        </w:rPr>
        <w:lastRenderedPageBreak/>
        <w:t xml:space="preserve">de obra para la instalación; </w:t>
      </w:r>
      <w:r w:rsidR="00205711">
        <w:rPr>
          <w:lang w:val="es-ES_tradnl"/>
        </w:rPr>
        <w:t>fortalecimiento de capacidad</w:t>
      </w:r>
      <w:r w:rsidRPr="0006314B">
        <w:rPr>
          <w:lang w:val="es-ES_tradnl"/>
        </w:rPr>
        <w:t xml:space="preserve"> y </w:t>
      </w:r>
      <w:r w:rsidR="0006314B">
        <w:rPr>
          <w:lang w:val="es-ES_tradnl"/>
        </w:rPr>
        <w:t>acreditación</w:t>
      </w:r>
      <w:r w:rsidRPr="0006314B">
        <w:rPr>
          <w:lang w:val="es-ES_tradnl"/>
        </w:rPr>
        <w:t xml:space="preserve">, mediante talleres de capacitación, sesiones </w:t>
      </w:r>
      <w:r w:rsidR="002819BA">
        <w:rPr>
          <w:lang w:val="es-ES_tradnl"/>
        </w:rPr>
        <w:t xml:space="preserve">sobre </w:t>
      </w:r>
      <w:r w:rsidRPr="0006314B">
        <w:rPr>
          <w:lang w:val="es-ES_tradnl"/>
        </w:rPr>
        <w:t xml:space="preserve">calibración y normas, </w:t>
      </w:r>
      <w:r w:rsidR="0006314B">
        <w:rPr>
          <w:lang w:val="es-ES_tradnl"/>
        </w:rPr>
        <w:t>acreditación</w:t>
      </w:r>
      <w:r w:rsidRPr="0006314B">
        <w:rPr>
          <w:lang w:val="es-ES_tradnl"/>
        </w:rPr>
        <w:t xml:space="preserve"> energética externa y apoyo al personal; e </w:t>
      </w:r>
      <w:r w:rsidRPr="0006314B">
        <w:rPr>
          <w:color w:val="000000"/>
          <w:lang w:val="es-ES_tradnl"/>
        </w:rPr>
        <w:t xml:space="preserve">instrumentación y herramientas de datos </w:t>
      </w:r>
      <w:r w:rsidRPr="0006314B">
        <w:rPr>
          <w:lang w:val="es-ES_tradnl"/>
        </w:rPr>
        <w:t xml:space="preserve">para la integración de procesos y la verificación del </w:t>
      </w:r>
      <w:r w:rsidR="007E6617">
        <w:rPr>
          <w:lang w:val="es-ES_tradnl"/>
        </w:rPr>
        <w:t>desempeño</w:t>
      </w:r>
      <w:r w:rsidRPr="0006314B">
        <w:rPr>
          <w:lang w:val="es-ES_tradnl"/>
        </w:rPr>
        <w:t xml:space="preserve">, mediante la adquisición y el despliegue de instrumentación y herramientas de datos, como juegos de termopares, software de análisis de datos, equipos de calibración, medidores de </w:t>
      </w:r>
      <w:r w:rsidR="00DA0AEA">
        <w:rPr>
          <w:lang w:val="es-ES_tradnl"/>
        </w:rPr>
        <w:t xml:space="preserve">reserva </w:t>
      </w:r>
      <w:r w:rsidRPr="0006314B">
        <w:rPr>
          <w:lang w:val="es-ES_tradnl"/>
        </w:rPr>
        <w:t xml:space="preserve">y accesorios </w:t>
      </w:r>
      <w:r w:rsidR="00DA0AEA">
        <w:rPr>
          <w:lang w:val="es-ES_tradnl"/>
        </w:rPr>
        <w:t xml:space="preserve">conexos </w:t>
      </w:r>
      <w:r w:rsidRPr="0006314B">
        <w:rPr>
          <w:lang w:val="es-ES_tradnl"/>
        </w:rPr>
        <w:t>(USD 250</w:t>
      </w:r>
      <w:r w:rsidR="00DA0AEA">
        <w:rPr>
          <w:lang w:val="es-ES_tradnl"/>
        </w:rPr>
        <w:t>.</w:t>
      </w:r>
      <w:r w:rsidRPr="0006314B">
        <w:rPr>
          <w:lang w:val="es-ES_tradnl"/>
        </w:rPr>
        <w:t>000);</w:t>
      </w:r>
    </w:p>
    <w:p w14:paraId="12B0087B" w14:textId="232DEA08" w:rsidR="00C43E9D" w:rsidRPr="0006314B" w:rsidRDefault="00C43E9D" w:rsidP="00C43E9D">
      <w:pPr>
        <w:pStyle w:val="Heading2"/>
        <w:numPr>
          <w:ilvl w:val="1"/>
          <w:numId w:val="1"/>
        </w:numPr>
        <w:rPr>
          <w:lang w:val="es-ES_tradnl"/>
        </w:rPr>
      </w:pPr>
      <w:r w:rsidRPr="0006314B">
        <w:rPr>
          <w:lang w:val="es-ES_tradnl"/>
        </w:rPr>
        <w:t xml:space="preserve">Componentes que incluyen compresores de alta eficiencia, </w:t>
      </w:r>
      <w:r w:rsidR="00DA0AEA">
        <w:rPr>
          <w:lang w:val="es-ES_tradnl"/>
        </w:rPr>
        <w:t>paneles de aislamiento por vacío</w:t>
      </w:r>
      <w:r w:rsidRPr="0006314B">
        <w:rPr>
          <w:lang w:val="es-ES_tradnl"/>
        </w:rPr>
        <w:t>, juntas mejoradas y sistemas de control para el volumen de fabricación inicial (USD 1</w:t>
      </w:r>
      <w:r w:rsidR="00DA0AEA">
        <w:rPr>
          <w:lang w:val="es-ES_tradnl"/>
        </w:rPr>
        <w:t>.</w:t>
      </w:r>
      <w:r w:rsidRPr="0006314B">
        <w:rPr>
          <w:lang w:val="es-ES_tradnl"/>
        </w:rPr>
        <w:t>129</w:t>
      </w:r>
      <w:r w:rsidR="00DA0AEA">
        <w:rPr>
          <w:lang w:val="es-ES_tradnl"/>
        </w:rPr>
        <w:t>.</w:t>
      </w:r>
      <w:r w:rsidRPr="0006314B">
        <w:rPr>
          <w:lang w:val="es-ES_tradnl"/>
        </w:rPr>
        <w:t>911); y</w:t>
      </w:r>
    </w:p>
    <w:p w14:paraId="06421B06" w14:textId="31F969CC" w:rsidR="00C43E9D" w:rsidRPr="0006314B" w:rsidRDefault="00C43E9D" w:rsidP="00C43E9D">
      <w:pPr>
        <w:pStyle w:val="Heading2"/>
        <w:numPr>
          <w:ilvl w:val="1"/>
          <w:numId w:val="1"/>
        </w:numPr>
        <w:rPr>
          <w:lang w:val="es-ES_tradnl"/>
        </w:rPr>
      </w:pPr>
      <w:r w:rsidRPr="0006314B">
        <w:rPr>
          <w:lang w:val="es-ES_tradnl"/>
        </w:rPr>
        <w:t xml:space="preserve">Asesoramiento técnico y supervisión durante el período de ejecución de tres años, así como </w:t>
      </w:r>
      <w:r w:rsidR="00DA0AEA">
        <w:rPr>
          <w:lang w:val="es-ES_tradnl"/>
        </w:rPr>
        <w:t xml:space="preserve">seguimiento </w:t>
      </w:r>
      <w:r w:rsidRPr="0006314B">
        <w:rPr>
          <w:lang w:val="es-ES_tradnl"/>
        </w:rPr>
        <w:t xml:space="preserve">y presentación de informes </w:t>
      </w:r>
      <w:r w:rsidR="00DA0AEA">
        <w:rPr>
          <w:lang w:val="es-ES_tradnl"/>
        </w:rPr>
        <w:t xml:space="preserve">continuos </w:t>
      </w:r>
      <w:r w:rsidRPr="0006314B">
        <w:rPr>
          <w:lang w:val="es-ES_tradnl"/>
        </w:rPr>
        <w:t xml:space="preserve">durante un período adicional de dos años </w:t>
      </w:r>
      <w:r w:rsidR="00DA0AEA">
        <w:rPr>
          <w:lang w:val="es-ES_tradnl"/>
        </w:rPr>
        <w:t>una vez terminado el proyecto</w:t>
      </w:r>
      <w:r w:rsidRPr="0006314B">
        <w:rPr>
          <w:lang w:val="es-ES_tradnl"/>
        </w:rPr>
        <w:t xml:space="preserve"> (USD 20</w:t>
      </w:r>
      <w:r w:rsidR="00DA0AEA">
        <w:rPr>
          <w:lang w:val="es-ES_tradnl"/>
        </w:rPr>
        <w:t>.</w:t>
      </w:r>
      <w:r w:rsidRPr="0006314B">
        <w:rPr>
          <w:lang w:val="es-ES_tradnl"/>
        </w:rPr>
        <w:t>000).</w:t>
      </w:r>
    </w:p>
    <w:p w14:paraId="4174171A" w14:textId="0CF07646" w:rsidR="0006314B" w:rsidRPr="0006314B" w:rsidRDefault="00C43E9D" w:rsidP="00C43E9D">
      <w:pPr>
        <w:pStyle w:val="Heading1"/>
        <w:numPr>
          <w:ilvl w:val="0"/>
          <w:numId w:val="1"/>
        </w:numPr>
        <w:rPr>
          <w:lang w:val="es-ES_tradnl"/>
        </w:rPr>
      </w:pPr>
      <w:r w:rsidRPr="0006314B">
        <w:rPr>
          <w:lang w:val="es-ES_tradnl"/>
        </w:rPr>
        <w:t xml:space="preserve">Los modelos mejorados previstos se diseñarán para superar </w:t>
      </w:r>
      <w:r w:rsidR="00205711">
        <w:rPr>
          <w:lang w:val="es-ES_tradnl"/>
        </w:rPr>
        <w:t>las normas</w:t>
      </w:r>
      <w:r w:rsidR="000654D0" w:rsidRPr="0006314B">
        <w:rPr>
          <w:lang w:val="es-ES_tradnl"/>
        </w:rPr>
        <w:t xml:space="preserve"> mínimas de eficiencia energética</w:t>
      </w:r>
      <w:r w:rsidRPr="0006314B">
        <w:rPr>
          <w:lang w:val="es-ES_tradnl"/>
        </w:rPr>
        <w:t xml:space="preserve"> establecid</w:t>
      </w:r>
      <w:r w:rsidR="003F2F7A">
        <w:rPr>
          <w:lang w:val="es-ES_tradnl"/>
        </w:rPr>
        <w:t>a</w:t>
      </w:r>
      <w:r w:rsidRPr="0006314B">
        <w:rPr>
          <w:lang w:val="es-ES_tradnl"/>
        </w:rPr>
        <w:t xml:space="preserve">s en Marruecos, que están evolucionando para alcanzar un umbral de </w:t>
      </w:r>
      <w:r w:rsidR="00CD616B">
        <w:rPr>
          <w:lang w:val="es-ES_tradnl"/>
        </w:rPr>
        <w:t>IEE</w:t>
      </w:r>
      <w:r w:rsidRPr="0006314B">
        <w:rPr>
          <w:lang w:val="es-ES_tradnl"/>
        </w:rPr>
        <w:t xml:space="preserve"> inferior a 42 </w:t>
      </w:r>
      <w:r w:rsidR="00877B08">
        <w:rPr>
          <w:lang w:val="es-ES_tradnl"/>
        </w:rPr>
        <w:t xml:space="preserve">dentro de </w:t>
      </w:r>
      <w:r w:rsidRPr="0006314B">
        <w:rPr>
          <w:lang w:val="es-ES_tradnl"/>
        </w:rPr>
        <w:t xml:space="preserve">tres años. Según los datos de las pruebas internas de MANAR y los parámetros de referencia internacionales para refrigeradores y congeladores de capacidades similares, el </w:t>
      </w:r>
      <w:r w:rsidR="000654D0" w:rsidRPr="0006314B">
        <w:rPr>
          <w:lang w:val="es-ES_tradnl"/>
        </w:rPr>
        <w:t>consumo promedio</w:t>
      </w:r>
      <w:r w:rsidRPr="0006314B">
        <w:rPr>
          <w:lang w:val="es-ES_tradnl"/>
        </w:rPr>
        <w:t xml:space="preserve"> de electricidad de los modelos </w:t>
      </w:r>
      <w:r w:rsidR="00134529">
        <w:rPr>
          <w:lang w:val="es-ES_tradnl"/>
        </w:rPr>
        <w:t xml:space="preserve">de referencia </w:t>
      </w:r>
      <w:r w:rsidRPr="0006314B">
        <w:rPr>
          <w:lang w:val="es-ES_tradnl"/>
        </w:rPr>
        <w:t>actual</w:t>
      </w:r>
      <w:r w:rsidR="003F2F7A">
        <w:rPr>
          <w:lang w:val="es-ES_tradnl"/>
        </w:rPr>
        <w:t>es</w:t>
      </w:r>
      <w:r w:rsidRPr="0006314B">
        <w:rPr>
          <w:lang w:val="es-ES_tradnl"/>
        </w:rPr>
        <w:t xml:space="preserve"> es de 336,0 kWh/año</w:t>
      </w:r>
      <w:r w:rsidR="003F2F7A">
        <w:rPr>
          <w:lang w:val="es-ES_tradnl"/>
        </w:rPr>
        <w:t xml:space="preserve"> aproximadamente</w:t>
      </w:r>
      <w:r w:rsidRPr="0006314B">
        <w:rPr>
          <w:lang w:val="es-ES_tradnl"/>
        </w:rPr>
        <w:t xml:space="preserve">. Se espera que los 14 modelos de refrigeradores mejorados y </w:t>
      </w:r>
      <w:r w:rsidR="003F2F7A">
        <w:rPr>
          <w:lang w:val="es-ES_tradnl"/>
        </w:rPr>
        <w:t>ecoenergéticos</w:t>
      </w:r>
      <w:r w:rsidRPr="0006314B">
        <w:rPr>
          <w:lang w:val="es-ES_tradnl"/>
        </w:rPr>
        <w:t>, incluidos en la propuesta de proyecto, reduzcan el consumo energético anual a 226,0 kWh/año</w:t>
      </w:r>
      <w:r w:rsidR="003F2F7A">
        <w:rPr>
          <w:lang w:val="es-ES_tradnl"/>
        </w:rPr>
        <w:t xml:space="preserve"> aproximadamente</w:t>
      </w:r>
      <w:r w:rsidRPr="0006314B">
        <w:rPr>
          <w:lang w:val="es-ES_tradnl"/>
        </w:rPr>
        <w:t xml:space="preserve">, en consonancia con los refrigeradores de alto </w:t>
      </w:r>
      <w:r w:rsidR="007E6617">
        <w:rPr>
          <w:lang w:val="es-ES_tradnl"/>
        </w:rPr>
        <w:t>desempeño</w:t>
      </w:r>
      <w:r w:rsidRPr="0006314B">
        <w:rPr>
          <w:lang w:val="es-ES_tradnl"/>
        </w:rPr>
        <w:t xml:space="preserve"> </w:t>
      </w:r>
      <w:r w:rsidR="0006314B">
        <w:rPr>
          <w:lang w:val="es-ES_tradnl"/>
        </w:rPr>
        <w:t>disponible</w:t>
      </w:r>
      <w:r w:rsidRPr="0006314B">
        <w:rPr>
          <w:lang w:val="es-ES_tradnl"/>
        </w:rPr>
        <w:t>s actualmente en el mercado marroquí.</w:t>
      </w:r>
    </w:p>
    <w:p w14:paraId="4EA8DD77" w14:textId="67E8EBB0" w:rsidR="00C43E9D" w:rsidRPr="0006314B" w:rsidRDefault="00C43E9D" w:rsidP="00C43E9D">
      <w:pPr>
        <w:pStyle w:val="Heading1"/>
        <w:numPr>
          <w:ilvl w:val="0"/>
          <w:numId w:val="1"/>
        </w:numPr>
        <w:rPr>
          <w:lang w:val="es-ES_tradnl"/>
        </w:rPr>
      </w:pPr>
      <w:r w:rsidRPr="0006314B">
        <w:rPr>
          <w:lang w:val="es-ES_tradnl"/>
        </w:rPr>
        <w:t xml:space="preserve">Esto se traduce en un ahorro estimado de electricidad de 110 kWh/año por </w:t>
      </w:r>
      <w:r w:rsidR="004B63C9">
        <w:rPr>
          <w:lang w:val="es-ES_tradnl"/>
        </w:rPr>
        <w:t>aparato</w:t>
      </w:r>
      <w:r w:rsidRPr="0006314B">
        <w:rPr>
          <w:lang w:val="es-ES_tradnl"/>
        </w:rPr>
        <w:t xml:space="preserve">. </w:t>
      </w:r>
      <w:r w:rsidR="004B63C9">
        <w:rPr>
          <w:lang w:val="es-ES_tradnl"/>
        </w:rPr>
        <w:t xml:space="preserve">Tomando en consideración </w:t>
      </w:r>
      <w:r w:rsidRPr="0006314B">
        <w:rPr>
          <w:lang w:val="es-ES_tradnl"/>
        </w:rPr>
        <w:t>la capacidad de producción total para 2024, que es de 188</w:t>
      </w:r>
      <w:r w:rsidR="004B63C9">
        <w:rPr>
          <w:lang w:val="es-ES_tradnl"/>
        </w:rPr>
        <w:t>.</w:t>
      </w:r>
      <w:r w:rsidRPr="0006314B">
        <w:rPr>
          <w:lang w:val="es-ES_tradnl"/>
        </w:rPr>
        <w:t xml:space="preserve">569 </w:t>
      </w:r>
      <w:r w:rsidR="004B63C9">
        <w:rPr>
          <w:lang w:val="es-ES_tradnl"/>
        </w:rPr>
        <w:t>aparatos</w:t>
      </w:r>
      <w:r w:rsidRPr="0006314B">
        <w:rPr>
          <w:lang w:val="es-ES_tradnl"/>
        </w:rPr>
        <w:t>, el ahorro energético anual total se estima en 20</w:t>
      </w:r>
      <w:r w:rsidR="004B63C9">
        <w:rPr>
          <w:lang w:val="es-ES_tradnl"/>
        </w:rPr>
        <w:t>.</w:t>
      </w:r>
      <w:r w:rsidRPr="0006314B">
        <w:rPr>
          <w:lang w:val="es-ES_tradnl"/>
        </w:rPr>
        <w:t>742</w:t>
      </w:r>
      <w:r w:rsidR="004B63C9">
        <w:rPr>
          <w:lang w:val="es-ES_tradnl"/>
        </w:rPr>
        <w:t>.</w:t>
      </w:r>
      <w:r w:rsidRPr="0006314B">
        <w:rPr>
          <w:lang w:val="es-ES_tradnl"/>
        </w:rPr>
        <w:t xml:space="preserve">590 kWh/año y, utilizando el factor de emisión de la red nacional </w:t>
      </w:r>
      <w:r w:rsidR="000D1ADA">
        <w:rPr>
          <w:lang w:val="es-ES_tradnl"/>
        </w:rPr>
        <w:t xml:space="preserve">marroquí </w:t>
      </w:r>
      <w:r w:rsidRPr="0006314B">
        <w:rPr>
          <w:lang w:val="es-ES_tradnl"/>
        </w:rPr>
        <w:t>de 0,7 kg de CO</w:t>
      </w:r>
      <w:r w:rsidRPr="0006314B">
        <w:rPr>
          <w:rFonts w:ascii="American Typewriter" w:hAnsi="American Typewriter" w:cs="American Typewriter"/>
          <w:lang w:val="es-ES_tradnl"/>
        </w:rPr>
        <w:t>₂</w:t>
      </w:r>
      <w:r w:rsidRPr="0006314B">
        <w:rPr>
          <w:lang w:val="es-ES_tradnl"/>
        </w:rPr>
        <w:t>/kWh, la reducción indirecta de las emisiones de gases de efecto invernadero se calcula en 14</w:t>
      </w:r>
      <w:r w:rsidR="004B63C9">
        <w:rPr>
          <w:lang w:val="es-ES_tradnl"/>
        </w:rPr>
        <w:t>.</w:t>
      </w:r>
      <w:r w:rsidRPr="0006314B">
        <w:rPr>
          <w:lang w:val="es-ES_tradnl"/>
        </w:rPr>
        <w:t>520 toneladas de CO</w:t>
      </w:r>
      <w:r w:rsidRPr="0006314B">
        <w:rPr>
          <w:rFonts w:ascii="American Typewriter" w:hAnsi="American Typewriter" w:cs="American Typewriter"/>
          <w:lang w:val="es-ES_tradnl"/>
        </w:rPr>
        <w:t>₂</w:t>
      </w:r>
      <w:r w:rsidRPr="0006314B">
        <w:rPr>
          <w:lang w:val="es-ES_tradnl"/>
        </w:rPr>
        <w:t xml:space="preserve"> equivalente/año.</w:t>
      </w:r>
    </w:p>
    <w:p w14:paraId="2F5D4C0C" w14:textId="3A301AC9" w:rsidR="0006314B" w:rsidRPr="0006314B" w:rsidRDefault="00C43E9D" w:rsidP="00C43E9D">
      <w:pPr>
        <w:pStyle w:val="Heading1"/>
        <w:numPr>
          <w:ilvl w:val="0"/>
          <w:numId w:val="1"/>
        </w:numPr>
        <w:rPr>
          <w:lang w:val="es-ES_tradnl"/>
        </w:rPr>
      </w:pPr>
      <w:r w:rsidRPr="0006314B">
        <w:rPr>
          <w:lang w:val="es-ES_tradnl"/>
        </w:rPr>
        <w:t xml:space="preserve">El costo </w:t>
      </w:r>
      <w:r w:rsidR="004B63C9" w:rsidRPr="0006314B">
        <w:rPr>
          <w:lang w:val="es-ES_tradnl"/>
        </w:rPr>
        <w:t xml:space="preserve">adicional </w:t>
      </w:r>
      <w:r w:rsidRPr="0006314B">
        <w:rPr>
          <w:lang w:val="es-ES_tradnl"/>
        </w:rPr>
        <w:t xml:space="preserve">de capital se calculó sobre la base de la capacidad de fabricación anual, según el </w:t>
      </w:r>
      <w:r w:rsidR="00F87493">
        <w:rPr>
          <w:lang w:val="es-ES_tradnl"/>
        </w:rPr>
        <w:t>Cuadro</w:t>
      </w:r>
      <w:r w:rsidRPr="0006314B">
        <w:rPr>
          <w:lang w:val="es-ES_tradnl"/>
        </w:rPr>
        <w:t xml:space="preserve"> 1 del documento UNEP/OzL.Pro/ExCom/94/61, mientras que el costo adicional de los componentes se calculó sobre la base del </w:t>
      </w:r>
      <w:r w:rsidR="00F87493">
        <w:rPr>
          <w:lang w:val="es-ES_tradnl"/>
        </w:rPr>
        <w:t>Cuadro</w:t>
      </w:r>
      <w:r w:rsidRPr="0006314B">
        <w:rPr>
          <w:lang w:val="es-ES_tradnl"/>
        </w:rPr>
        <w:t xml:space="preserve"> 2. MANAR también proporcionó una estimación del costo </w:t>
      </w:r>
      <w:r w:rsidR="004B63C9">
        <w:rPr>
          <w:lang w:val="es-ES_tradnl"/>
        </w:rPr>
        <w:t xml:space="preserve">adicional </w:t>
      </w:r>
      <w:r w:rsidRPr="0006314B">
        <w:rPr>
          <w:lang w:val="es-ES_tradnl"/>
        </w:rPr>
        <w:t>de capital real</w:t>
      </w:r>
      <w:r w:rsidR="004B63C9">
        <w:rPr>
          <w:lang w:val="es-ES_tradnl"/>
        </w:rPr>
        <w:t xml:space="preserve"> y</w:t>
      </w:r>
      <w:r w:rsidRPr="0006314B">
        <w:rPr>
          <w:lang w:val="es-ES_tradnl"/>
        </w:rPr>
        <w:t xml:space="preserve"> </w:t>
      </w:r>
      <w:r w:rsidR="004B63C9">
        <w:rPr>
          <w:lang w:val="es-ES_tradnl"/>
        </w:rPr>
        <w:t>general,</w:t>
      </w:r>
      <w:r w:rsidRPr="0006314B">
        <w:rPr>
          <w:lang w:val="es-ES_tradnl"/>
        </w:rPr>
        <w:t xml:space="preserve"> y de los costos de los componentes necesarios para mejorar el </w:t>
      </w:r>
      <w:r w:rsidR="007E6617">
        <w:rPr>
          <w:lang w:val="es-ES_tradnl"/>
        </w:rPr>
        <w:t>desempeño</w:t>
      </w:r>
      <w:r w:rsidRPr="0006314B">
        <w:rPr>
          <w:lang w:val="es-ES_tradnl"/>
        </w:rPr>
        <w:t xml:space="preserve"> energético de todos los modelos. En el </w:t>
      </w:r>
      <w:r w:rsidR="00F87493">
        <w:rPr>
          <w:lang w:val="es-ES_tradnl"/>
        </w:rPr>
        <w:t>Cuadro</w:t>
      </w:r>
      <w:r w:rsidRPr="0006314B">
        <w:rPr>
          <w:lang w:val="es-ES_tradnl"/>
        </w:rPr>
        <w:t xml:space="preserve"> 4</w:t>
      </w:r>
      <w:r w:rsidR="000D1ADA">
        <w:rPr>
          <w:lang w:val="es-ES_tradnl"/>
        </w:rPr>
        <w:t>,</w:t>
      </w:r>
      <w:r w:rsidRPr="0006314B">
        <w:rPr>
          <w:lang w:val="es-ES_tradnl"/>
        </w:rPr>
        <w:t xml:space="preserve"> que figura a continuación</w:t>
      </w:r>
      <w:r w:rsidR="000D1ADA">
        <w:rPr>
          <w:lang w:val="es-ES_tradnl"/>
        </w:rPr>
        <w:t>,</w:t>
      </w:r>
      <w:r w:rsidRPr="0006314B">
        <w:rPr>
          <w:lang w:val="es-ES_tradnl"/>
        </w:rPr>
        <w:t xml:space="preserve"> se </w:t>
      </w:r>
      <w:r w:rsidR="004B63C9">
        <w:rPr>
          <w:lang w:val="es-ES_tradnl"/>
        </w:rPr>
        <w:t xml:space="preserve">resume </w:t>
      </w:r>
      <w:r w:rsidRPr="0006314B">
        <w:rPr>
          <w:lang w:val="es-ES_tradnl"/>
        </w:rPr>
        <w:t xml:space="preserve">el </w:t>
      </w:r>
      <w:r w:rsidR="007E6617">
        <w:rPr>
          <w:lang w:val="es-ES_tradnl"/>
        </w:rPr>
        <w:t>desempeño</w:t>
      </w:r>
      <w:r w:rsidRPr="0006314B">
        <w:rPr>
          <w:lang w:val="es-ES_tradnl"/>
        </w:rPr>
        <w:t xml:space="preserve"> energético </w:t>
      </w:r>
      <w:r w:rsidR="000D1ADA">
        <w:rPr>
          <w:lang w:val="es-ES_tradnl"/>
        </w:rPr>
        <w:t xml:space="preserve">y el objetivo </w:t>
      </w:r>
      <w:r w:rsidR="00134529">
        <w:rPr>
          <w:lang w:val="es-ES_tradnl"/>
        </w:rPr>
        <w:t>de la base de referencia</w:t>
      </w:r>
      <w:r w:rsidRPr="0006314B">
        <w:rPr>
          <w:lang w:val="es-ES_tradnl"/>
        </w:rPr>
        <w:t xml:space="preserve">, así como de los costos de capital y de los componentes adicionales, </w:t>
      </w:r>
      <w:r w:rsidR="000654D0" w:rsidRPr="0006314B">
        <w:rPr>
          <w:lang w:val="es-ES_tradnl"/>
        </w:rPr>
        <w:t>según se</w:t>
      </w:r>
      <w:r w:rsidRPr="0006314B">
        <w:rPr>
          <w:lang w:val="es-ES_tradnl"/>
        </w:rPr>
        <w:t xml:space="preserve"> </w:t>
      </w:r>
      <w:r w:rsidR="004B63C9">
        <w:rPr>
          <w:lang w:val="es-ES_tradnl"/>
        </w:rPr>
        <w:t>presentaron</w:t>
      </w:r>
      <w:r w:rsidRPr="0006314B">
        <w:rPr>
          <w:lang w:val="es-ES_tradnl"/>
        </w:rPr>
        <w:t>.</w:t>
      </w:r>
    </w:p>
    <w:p w14:paraId="53526332" w14:textId="1DF9C721" w:rsidR="00C43E9D" w:rsidRPr="0006314B" w:rsidRDefault="00C43E9D" w:rsidP="00C43E9D">
      <w:pPr>
        <w:rPr>
          <w:b/>
          <w:bCs/>
          <w:lang w:val="es-ES_tradnl"/>
        </w:rPr>
      </w:pPr>
      <w:r w:rsidRPr="0006314B">
        <w:rPr>
          <w:b/>
          <w:bCs/>
          <w:lang w:val="es-ES_tradnl"/>
        </w:rPr>
        <w:t xml:space="preserve">Cuadro 4. </w:t>
      </w:r>
      <w:r w:rsidR="004B63C9">
        <w:rPr>
          <w:b/>
          <w:bCs/>
          <w:lang w:val="es-ES_tradnl"/>
        </w:rPr>
        <w:t xml:space="preserve">Desempeño </w:t>
      </w:r>
      <w:r w:rsidRPr="0006314B">
        <w:rPr>
          <w:b/>
          <w:bCs/>
          <w:lang w:val="es-ES_tradnl"/>
        </w:rPr>
        <w:t>energético</w:t>
      </w:r>
      <w:r w:rsidR="000D1ADA">
        <w:rPr>
          <w:b/>
          <w:bCs/>
          <w:lang w:val="es-ES_tradnl"/>
        </w:rPr>
        <w:t xml:space="preserve"> y objetivo</w:t>
      </w:r>
      <w:r w:rsidR="00134529">
        <w:rPr>
          <w:b/>
          <w:bCs/>
          <w:lang w:val="es-ES_tradnl"/>
        </w:rPr>
        <w:t xml:space="preserve"> de la base de referencia</w:t>
      </w:r>
      <w:r w:rsidRPr="0006314B">
        <w:rPr>
          <w:b/>
          <w:bCs/>
          <w:lang w:val="es-ES_tradnl"/>
        </w:rPr>
        <w:t xml:space="preserve">, y costos de capital y </w:t>
      </w:r>
      <w:r w:rsidR="004B63C9">
        <w:rPr>
          <w:b/>
          <w:bCs/>
          <w:lang w:val="es-ES_tradnl"/>
        </w:rPr>
        <w:t xml:space="preserve">de </w:t>
      </w:r>
      <w:r w:rsidRPr="0006314B">
        <w:rPr>
          <w:b/>
          <w:bCs/>
          <w:lang w:val="es-ES_tradnl"/>
        </w:rPr>
        <w:t>componentes a</w:t>
      </w:r>
      <w:r w:rsidR="00FA7982">
        <w:rPr>
          <w:b/>
          <w:bCs/>
          <w:lang w:val="es-ES_tradnl"/>
        </w:rPr>
        <w:t>dicionales, según lo presentado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3"/>
        <w:gridCol w:w="3057"/>
      </w:tblGrid>
      <w:tr w:rsidR="00C43E9D" w:rsidRPr="0006314B" w14:paraId="5CC4A577" w14:textId="77777777" w:rsidTr="00B045E1">
        <w:trPr>
          <w:trHeight w:val="250"/>
          <w:tblHeader/>
        </w:trPr>
        <w:tc>
          <w:tcPr>
            <w:tcW w:w="3365" w:type="pct"/>
            <w:tcMar>
              <w:top w:w="0" w:type="dxa"/>
              <w:left w:w="108" w:type="dxa"/>
              <w:bottom w:w="0" w:type="dxa"/>
              <w:right w:w="108" w:type="dxa"/>
            </w:tcMar>
            <w:hideMark/>
          </w:tcPr>
          <w:p w14:paraId="1AB446EA" w14:textId="77777777" w:rsidR="00C43E9D" w:rsidRPr="0006314B" w:rsidRDefault="00C43E9D" w:rsidP="00B812BD">
            <w:pPr>
              <w:pStyle w:val="Heading1"/>
              <w:numPr>
                <w:ilvl w:val="0"/>
                <w:numId w:val="0"/>
              </w:numPr>
              <w:spacing w:after="0"/>
              <w:rPr>
                <w:b/>
                <w:bCs/>
                <w:sz w:val="20"/>
                <w:szCs w:val="20"/>
                <w:lang w:val="es-ES_tradnl"/>
              </w:rPr>
            </w:pPr>
            <w:r w:rsidRPr="0006314B">
              <w:rPr>
                <w:b/>
                <w:bCs/>
                <w:sz w:val="20"/>
                <w:szCs w:val="20"/>
                <w:lang w:val="es-ES_tradnl"/>
              </w:rPr>
              <w:t>Concepto</w:t>
            </w:r>
          </w:p>
        </w:tc>
        <w:tc>
          <w:tcPr>
            <w:tcW w:w="1635" w:type="pct"/>
            <w:tcMar>
              <w:top w:w="0" w:type="dxa"/>
              <w:left w:w="108" w:type="dxa"/>
              <w:bottom w:w="0" w:type="dxa"/>
              <w:right w:w="108" w:type="dxa"/>
            </w:tcMar>
            <w:hideMark/>
          </w:tcPr>
          <w:p w14:paraId="11113901" w14:textId="77777777" w:rsidR="00C43E9D" w:rsidRPr="0006314B" w:rsidRDefault="00C43E9D" w:rsidP="00B812BD">
            <w:pPr>
              <w:jc w:val="center"/>
              <w:rPr>
                <w:b/>
                <w:bCs/>
                <w:sz w:val="20"/>
                <w:szCs w:val="20"/>
                <w:lang w:val="es-ES_tradnl"/>
              </w:rPr>
            </w:pPr>
            <w:r w:rsidRPr="0006314B">
              <w:rPr>
                <w:b/>
                <w:bCs/>
                <w:sz w:val="20"/>
                <w:szCs w:val="20"/>
                <w:lang w:val="es-ES_tradnl"/>
              </w:rPr>
              <w:t>Según lo presentado</w:t>
            </w:r>
          </w:p>
        </w:tc>
      </w:tr>
      <w:tr w:rsidR="00C43E9D" w:rsidRPr="0006314B" w14:paraId="261759AA" w14:textId="77777777" w:rsidTr="00B812BD">
        <w:tc>
          <w:tcPr>
            <w:tcW w:w="5000" w:type="pct"/>
            <w:gridSpan w:val="2"/>
            <w:tcMar>
              <w:top w:w="0" w:type="dxa"/>
              <w:left w:w="108" w:type="dxa"/>
              <w:bottom w:w="0" w:type="dxa"/>
              <w:right w:w="108" w:type="dxa"/>
            </w:tcMar>
            <w:vAlign w:val="center"/>
            <w:hideMark/>
          </w:tcPr>
          <w:p w14:paraId="7F0CB8B8" w14:textId="08150EAC" w:rsidR="00C43E9D" w:rsidRPr="0006314B" w:rsidRDefault="00C43E9D" w:rsidP="00B812BD">
            <w:pPr>
              <w:rPr>
                <w:sz w:val="20"/>
                <w:szCs w:val="20"/>
                <w:lang w:val="es-ES_tradnl"/>
              </w:rPr>
            </w:pPr>
            <w:r w:rsidRPr="0006314B">
              <w:rPr>
                <w:b/>
                <w:bCs/>
                <w:sz w:val="20"/>
                <w:szCs w:val="20"/>
                <w:lang w:val="es-ES_tradnl"/>
              </w:rPr>
              <w:t>Costos adicionales</w:t>
            </w:r>
            <w:r w:rsidR="004B63C9">
              <w:rPr>
                <w:b/>
                <w:bCs/>
                <w:sz w:val="20"/>
                <w:szCs w:val="20"/>
                <w:lang w:val="es-ES_tradnl"/>
              </w:rPr>
              <w:t xml:space="preserve"> </w:t>
            </w:r>
            <w:r w:rsidR="004B63C9" w:rsidRPr="0006314B">
              <w:rPr>
                <w:b/>
                <w:bCs/>
                <w:sz w:val="20"/>
                <w:szCs w:val="20"/>
                <w:lang w:val="es-ES_tradnl"/>
              </w:rPr>
              <w:t>de capital</w:t>
            </w:r>
          </w:p>
        </w:tc>
      </w:tr>
      <w:tr w:rsidR="00C43E9D" w:rsidRPr="0006314B" w14:paraId="1C456DB0" w14:textId="77777777" w:rsidTr="00B812BD">
        <w:tc>
          <w:tcPr>
            <w:tcW w:w="3365" w:type="pct"/>
            <w:tcMar>
              <w:top w:w="0" w:type="dxa"/>
              <w:left w:w="108" w:type="dxa"/>
              <w:bottom w:w="0" w:type="dxa"/>
              <w:right w:w="108" w:type="dxa"/>
            </w:tcMar>
            <w:vAlign w:val="center"/>
            <w:hideMark/>
          </w:tcPr>
          <w:p w14:paraId="68D79B1C" w14:textId="77777777" w:rsidR="00C43E9D" w:rsidRPr="0006314B" w:rsidRDefault="00C43E9D" w:rsidP="00B812BD">
            <w:pPr>
              <w:rPr>
                <w:sz w:val="20"/>
                <w:szCs w:val="20"/>
                <w:lang w:val="es-ES_tradnl"/>
              </w:rPr>
            </w:pPr>
            <w:r w:rsidRPr="0006314B">
              <w:rPr>
                <w:sz w:val="20"/>
                <w:szCs w:val="20"/>
                <w:lang w:val="es-ES_tradnl"/>
              </w:rPr>
              <w:t>Real</w:t>
            </w:r>
            <w:r w:rsidRPr="0006314B">
              <w:rPr>
                <w:rStyle w:val="FootnoteReference"/>
                <w:sz w:val="20"/>
                <w:szCs w:val="20"/>
                <w:lang w:val="es-ES_tradnl"/>
              </w:rPr>
              <w:footnoteReference w:id="11"/>
            </w:r>
          </w:p>
        </w:tc>
        <w:tc>
          <w:tcPr>
            <w:tcW w:w="1635" w:type="pct"/>
            <w:tcMar>
              <w:top w:w="0" w:type="dxa"/>
              <w:left w:w="108" w:type="dxa"/>
              <w:bottom w:w="0" w:type="dxa"/>
              <w:right w:w="108" w:type="dxa"/>
            </w:tcMar>
            <w:vAlign w:val="center"/>
            <w:hideMark/>
          </w:tcPr>
          <w:p w14:paraId="32665E89" w14:textId="05EB2BEE" w:rsidR="00C43E9D" w:rsidRPr="0006314B" w:rsidRDefault="00C43E9D" w:rsidP="00B812BD">
            <w:pPr>
              <w:jc w:val="right"/>
              <w:rPr>
                <w:sz w:val="20"/>
                <w:szCs w:val="20"/>
                <w:lang w:val="es-ES_tradnl"/>
              </w:rPr>
            </w:pPr>
            <w:r w:rsidRPr="0006314B">
              <w:rPr>
                <w:sz w:val="20"/>
                <w:szCs w:val="20"/>
                <w:lang w:val="es-ES_tradnl"/>
              </w:rPr>
              <w:t>607</w:t>
            </w:r>
            <w:r w:rsidR="004B63C9">
              <w:rPr>
                <w:sz w:val="20"/>
                <w:szCs w:val="20"/>
                <w:lang w:val="es-ES_tradnl"/>
              </w:rPr>
              <w:t>.</w:t>
            </w:r>
            <w:r w:rsidRPr="0006314B">
              <w:rPr>
                <w:sz w:val="20"/>
                <w:szCs w:val="20"/>
                <w:lang w:val="es-ES_tradnl"/>
              </w:rPr>
              <w:t>000</w:t>
            </w:r>
          </w:p>
        </w:tc>
      </w:tr>
      <w:tr w:rsidR="00C43E9D" w:rsidRPr="0006314B" w14:paraId="55EA5B7D" w14:textId="77777777" w:rsidTr="00B812BD">
        <w:tc>
          <w:tcPr>
            <w:tcW w:w="3365" w:type="pct"/>
            <w:tcMar>
              <w:top w:w="0" w:type="dxa"/>
              <w:left w:w="108" w:type="dxa"/>
              <w:bottom w:w="0" w:type="dxa"/>
              <w:right w:w="108" w:type="dxa"/>
            </w:tcMar>
            <w:vAlign w:val="center"/>
            <w:hideMark/>
          </w:tcPr>
          <w:p w14:paraId="2E8DAA18" w14:textId="77777777" w:rsidR="00C43E9D" w:rsidRPr="0006314B" w:rsidRDefault="00C43E9D" w:rsidP="00B812BD">
            <w:pPr>
              <w:rPr>
                <w:sz w:val="20"/>
                <w:szCs w:val="20"/>
                <w:lang w:val="es-ES_tradnl"/>
              </w:rPr>
            </w:pPr>
            <w:r w:rsidRPr="0006314B">
              <w:rPr>
                <w:sz w:val="20"/>
                <w:szCs w:val="20"/>
                <w:lang w:val="es-ES_tradnl"/>
              </w:rPr>
              <w:t>Solicitado</w:t>
            </w:r>
          </w:p>
        </w:tc>
        <w:tc>
          <w:tcPr>
            <w:tcW w:w="1635" w:type="pct"/>
            <w:tcMar>
              <w:top w:w="0" w:type="dxa"/>
              <w:left w:w="108" w:type="dxa"/>
              <w:bottom w:w="0" w:type="dxa"/>
              <w:right w:w="108" w:type="dxa"/>
            </w:tcMar>
            <w:hideMark/>
          </w:tcPr>
          <w:p w14:paraId="0BC31431" w14:textId="00C3CE15" w:rsidR="00C43E9D" w:rsidRPr="0006314B" w:rsidRDefault="00C43E9D" w:rsidP="00B812BD">
            <w:pPr>
              <w:jc w:val="right"/>
              <w:rPr>
                <w:sz w:val="20"/>
                <w:szCs w:val="20"/>
                <w:lang w:val="es-ES_tradnl"/>
              </w:rPr>
            </w:pPr>
            <w:r w:rsidRPr="0006314B">
              <w:rPr>
                <w:sz w:val="20"/>
                <w:szCs w:val="20"/>
                <w:lang w:val="es-ES_tradnl"/>
              </w:rPr>
              <w:t>250</w:t>
            </w:r>
            <w:r w:rsidR="004B63C9">
              <w:rPr>
                <w:sz w:val="20"/>
                <w:szCs w:val="20"/>
                <w:lang w:val="es-ES_tradnl"/>
              </w:rPr>
              <w:t>.</w:t>
            </w:r>
            <w:r w:rsidRPr="0006314B">
              <w:rPr>
                <w:sz w:val="20"/>
                <w:szCs w:val="20"/>
                <w:lang w:val="es-ES_tradnl"/>
              </w:rPr>
              <w:t>000</w:t>
            </w:r>
          </w:p>
        </w:tc>
      </w:tr>
      <w:tr w:rsidR="00C43E9D" w:rsidRPr="00A46DC7" w14:paraId="0722A2CD" w14:textId="77777777" w:rsidTr="00B812BD">
        <w:tc>
          <w:tcPr>
            <w:tcW w:w="5000" w:type="pct"/>
            <w:gridSpan w:val="2"/>
            <w:tcMar>
              <w:top w:w="0" w:type="dxa"/>
              <w:left w:w="108" w:type="dxa"/>
              <w:bottom w:w="0" w:type="dxa"/>
              <w:right w:w="108" w:type="dxa"/>
            </w:tcMar>
            <w:vAlign w:val="center"/>
            <w:hideMark/>
          </w:tcPr>
          <w:p w14:paraId="1AC4B363" w14:textId="77777777" w:rsidR="00C43E9D" w:rsidRPr="0006314B" w:rsidRDefault="00C43E9D" w:rsidP="00B812BD">
            <w:pPr>
              <w:rPr>
                <w:sz w:val="20"/>
                <w:szCs w:val="20"/>
                <w:lang w:val="es-ES_tradnl"/>
              </w:rPr>
            </w:pPr>
            <w:r w:rsidRPr="0006314B">
              <w:rPr>
                <w:b/>
                <w:bCs/>
                <w:sz w:val="20"/>
                <w:szCs w:val="20"/>
                <w:lang w:val="es-ES_tradnl"/>
              </w:rPr>
              <w:t>Costos adicionales de los componentes</w:t>
            </w:r>
          </w:p>
        </w:tc>
      </w:tr>
      <w:tr w:rsidR="00C43E9D" w:rsidRPr="0006314B" w14:paraId="7BDE177B" w14:textId="77777777" w:rsidTr="00B812BD">
        <w:tc>
          <w:tcPr>
            <w:tcW w:w="3365" w:type="pct"/>
            <w:tcMar>
              <w:top w:w="0" w:type="dxa"/>
              <w:left w:w="108" w:type="dxa"/>
              <w:bottom w:w="0" w:type="dxa"/>
              <w:right w:w="108" w:type="dxa"/>
            </w:tcMar>
            <w:hideMark/>
          </w:tcPr>
          <w:p w14:paraId="56CC5109" w14:textId="0DEE90F5" w:rsidR="00C43E9D" w:rsidRPr="0006314B" w:rsidRDefault="004B63C9" w:rsidP="00B812BD">
            <w:pPr>
              <w:rPr>
                <w:sz w:val="20"/>
                <w:szCs w:val="20"/>
                <w:lang w:val="es-ES_tradnl"/>
              </w:rPr>
            </w:pPr>
            <w:r>
              <w:rPr>
                <w:sz w:val="20"/>
                <w:szCs w:val="20"/>
                <w:lang w:val="es-ES_tradnl"/>
              </w:rPr>
              <w:t xml:space="preserve">Promedio de costos </w:t>
            </w:r>
            <w:r w:rsidR="00D838DC">
              <w:rPr>
                <w:sz w:val="20"/>
                <w:szCs w:val="20"/>
                <w:lang w:val="es-ES_tradnl"/>
              </w:rPr>
              <w:t xml:space="preserve">adicionales </w:t>
            </w:r>
            <w:r w:rsidR="00C43E9D" w:rsidRPr="0006314B">
              <w:rPr>
                <w:sz w:val="20"/>
                <w:szCs w:val="20"/>
                <w:lang w:val="es-ES_tradnl"/>
              </w:rPr>
              <w:t>de los componentes (USD/</w:t>
            </w:r>
            <w:r>
              <w:rPr>
                <w:sz w:val="20"/>
                <w:szCs w:val="20"/>
                <w:lang w:val="es-ES_tradnl"/>
              </w:rPr>
              <w:t>aparato</w:t>
            </w:r>
            <w:r w:rsidR="00C43E9D" w:rsidRPr="0006314B">
              <w:rPr>
                <w:sz w:val="20"/>
                <w:szCs w:val="20"/>
                <w:lang w:val="es-ES_tradnl"/>
              </w:rPr>
              <w:t>) *</w:t>
            </w:r>
          </w:p>
        </w:tc>
        <w:tc>
          <w:tcPr>
            <w:tcW w:w="1635" w:type="pct"/>
            <w:tcMar>
              <w:top w:w="0" w:type="dxa"/>
              <w:left w:w="108" w:type="dxa"/>
              <w:bottom w:w="0" w:type="dxa"/>
              <w:right w:w="108" w:type="dxa"/>
            </w:tcMar>
            <w:hideMark/>
          </w:tcPr>
          <w:p w14:paraId="774DB9CE" w14:textId="77777777" w:rsidR="00C43E9D" w:rsidRPr="0006314B" w:rsidRDefault="00C43E9D" w:rsidP="00B812BD">
            <w:pPr>
              <w:jc w:val="right"/>
              <w:rPr>
                <w:sz w:val="20"/>
                <w:szCs w:val="20"/>
                <w:lang w:val="es-ES_tradnl"/>
              </w:rPr>
            </w:pPr>
            <w:r w:rsidRPr="0006314B">
              <w:rPr>
                <w:sz w:val="20"/>
                <w:szCs w:val="20"/>
                <w:lang w:val="es-ES_tradnl"/>
              </w:rPr>
              <w:t>35,11</w:t>
            </w:r>
          </w:p>
        </w:tc>
      </w:tr>
      <w:tr w:rsidR="00C43E9D" w:rsidRPr="0006314B" w14:paraId="436922E2" w14:textId="77777777" w:rsidTr="00B812BD">
        <w:tc>
          <w:tcPr>
            <w:tcW w:w="3365" w:type="pct"/>
            <w:tcMar>
              <w:top w:w="0" w:type="dxa"/>
              <w:left w:w="108" w:type="dxa"/>
              <w:bottom w:w="0" w:type="dxa"/>
              <w:right w:w="108" w:type="dxa"/>
            </w:tcMar>
            <w:hideMark/>
          </w:tcPr>
          <w:p w14:paraId="1237CF6F" w14:textId="7E5B5F19" w:rsidR="00C43E9D" w:rsidRPr="0006314B" w:rsidRDefault="004B63C9" w:rsidP="00B812BD">
            <w:pPr>
              <w:rPr>
                <w:sz w:val="20"/>
                <w:szCs w:val="20"/>
                <w:lang w:val="es-ES_tradnl"/>
              </w:rPr>
            </w:pPr>
            <w:r>
              <w:rPr>
                <w:sz w:val="20"/>
                <w:szCs w:val="20"/>
                <w:lang w:val="es-ES_tradnl"/>
              </w:rPr>
              <w:t xml:space="preserve">Promedio de desempeño </w:t>
            </w:r>
            <w:r w:rsidR="00134529">
              <w:rPr>
                <w:sz w:val="20"/>
                <w:szCs w:val="20"/>
                <w:lang w:val="es-ES_tradnl"/>
              </w:rPr>
              <w:t xml:space="preserve">de la base de referencia </w:t>
            </w:r>
            <w:r w:rsidR="00C43E9D" w:rsidRPr="0006314B">
              <w:rPr>
                <w:sz w:val="20"/>
                <w:szCs w:val="20"/>
                <w:lang w:val="es-ES_tradnl"/>
              </w:rPr>
              <w:t>(</w:t>
            </w:r>
            <w:r w:rsidR="00CD616B">
              <w:rPr>
                <w:sz w:val="20"/>
                <w:szCs w:val="20"/>
                <w:lang w:val="es-ES_tradnl"/>
              </w:rPr>
              <w:t>IEE</w:t>
            </w:r>
            <w:r w:rsidR="00C43E9D" w:rsidRPr="0006314B">
              <w:rPr>
                <w:sz w:val="20"/>
                <w:szCs w:val="20"/>
                <w:lang w:val="es-ES_tradnl"/>
              </w:rPr>
              <w:t>)**</w:t>
            </w:r>
          </w:p>
        </w:tc>
        <w:tc>
          <w:tcPr>
            <w:tcW w:w="1635" w:type="pct"/>
            <w:tcMar>
              <w:top w:w="0" w:type="dxa"/>
              <w:left w:w="108" w:type="dxa"/>
              <w:bottom w:w="0" w:type="dxa"/>
              <w:right w:w="108" w:type="dxa"/>
            </w:tcMar>
            <w:hideMark/>
          </w:tcPr>
          <w:p w14:paraId="021D91A5" w14:textId="77777777" w:rsidR="00C43E9D" w:rsidRPr="0006314B" w:rsidRDefault="00C43E9D" w:rsidP="00B812BD">
            <w:pPr>
              <w:jc w:val="right"/>
              <w:rPr>
                <w:sz w:val="20"/>
                <w:szCs w:val="20"/>
                <w:lang w:val="es-ES_tradnl"/>
              </w:rPr>
            </w:pPr>
            <w:r w:rsidRPr="0006314B">
              <w:rPr>
                <w:sz w:val="20"/>
                <w:szCs w:val="20"/>
                <w:lang w:val="es-ES_tradnl"/>
              </w:rPr>
              <w:t>51,9</w:t>
            </w:r>
          </w:p>
        </w:tc>
      </w:tr>
      <w:tr w:rsidR="00C43E9D" w:rsidRPr="0006314B" w14:paraId="063136E7" w14:textId="77777777" w:rsidTr="00B812BD">
        <w:tc>
          <w:tcPr>
            <w:tcW w:w="3365" w:type="pct"/>
            <w:tcMar>
              <w:top w:w="0" w:type="dxa"/>
              <w:left w:w="108" w:type="dxa"/>
              <w:bottom w:w="0" w:type="dxa"/>
              <w:right w:w="108" w:type="dxa"/>
            </w:tcMar>
            <w:hideMark/>
          </w:tcPr>
          <w:p w14:paraId="336C1DEF" w14:textId="190213AF" w:rsidR="00C43E9D" w:rsidRPr="0006314B" w:rsidRDefault="004B63C9" w:rsidP="00B812BD">
            <w:pPr>
              <w:rPr>
                <w:sz w:val="20"/>
                <w:szCs w:val="20"/>
                <w:lang w:val="es-ES_tradnl"/>
              </w:rPr>
            </w:pPr>
            <w:r>
              <w:rPr>
                <w:sz w:val="20"/>
                <w:szCs w:val="20"/>
                <w:lang w:val="es-ES_tradnl"/>
              </w:rPr>
              <w:t xml:space="preserve">Base de referencia de </w:t>
            </w:r>
            <w:r w:rsidR="00CD616B">
              <w:rPr>
                <w:sz w:val="20"/>
                <w:szCs w:val="20"/>
                <w:lang w:val="es-ES_tradnl"/>
              </w:rPr>
              <w:t>IEE</w:t>
            </w:r>
            <w:r w:rsidR="00C43E9D" w:rsidRPr="0006314B">
              <w:rPr>
                <w:sz w:val="20"/>
                <w:szCs w:val="20"/>
                <w:lang w:val="es-ES_tradnl"/>
              </w:rPr>
              <w:t>/</w:t>
            </w:r>
            <w:r w:rsidR="000654D0" w:rsidRPr="0006314B">
              <w:rPr>
                <w:sz w:val="20"/>
                <w:szCs w:val="20"/>
                <w:lang w:val="es-ES_tradnl"/>
              </w:rPr>
              <w:t>normas mínimas de eficiencia energética</w:t>
            </w:r>
            <w:r w:rsidR="00C43E9D" w:rsidRPr="0006314B">
              <w:rPr>
                <w:sz w:val="20"/>
                <w:szCs w:val="20"/>
                <w:lang w:val="es-ES_tradnl"/>
              </w:rPr>
              <w:t xml:space="preserve"> </w:t>
            </w:r>
          </w:p>
        </w:tc>
        <w:tc>
          <w:tcPr>
            <w:tcW w:w="1635" w:type="pct"/>
            <w:tcMar>
              <w:top w:w="0" w:type="dxa"/>
              <w:left w:w="108" w:type="dxa"/>
              <w:bottom w:w="0" w:type="dxa"/>
              <w:right w:w="108" w:type="dxa"/>
            </w:tcMar>
            <w:hideMark/>
          </w:tcPr>
          <w:p w14:paraId="55C51E88" w14:textId="77777777" w:rsidR="00C43E9D" w:rsidRPr="0006314B" w:rsidRDefault="00C43E9D" w:rsidP="00B812BD">
            <w:pPr>
              <w:jc w:val="right"/>
              <w:rPr>
                <w:sz w:val="20"/>
                <w:szCs w:val="20"/>
                <w:lang w:val="es-ES_tradnl"/>
              </w:rPr>
            </w:pPr>
            <w:r w:rsidRPr="0006314B">
              <w:rPr>
                <w:sz w:val="20"/>
                <w:szCs w:val="20"/>
                <w:lang w:val="es-ES_tradnl"/>
              </w:rPr>
              <w:t>1,11</w:t>
            </w:r>
          </w:p>
        </w:tc>
      </w:tr>
      <w:tr w:rsidR="00C43E9D" w:rsidRPr="0006314B" w14:paraId="6B2FA46E" w14:textId="77777777" w:rsidTr="00B812BD">
        <w:tc>
          <w:tcPr>
            <w:tcW w:w="3365" w:type="pct"/>
            <w:tcMar>
              <w:top w:w="0" w:type="dxa"/>
              <w:left w:w="108" w:type="dxa"/>
              <w:bottom w:w="0" w:type="dxa"/>
              <w:right w:w="108" w:type="dxa"/>
            </w:tcMar>
            <w:hideMark/>
          </w:tcPr>
          <w:p w14:paraId="2913FA2F" w14:textId="42DEEB42" w:rsidR="00C43E9D" w:rsidRPr="0006314B" w:rsidRDefault="00134529" w:rsidP="00B812BD">
            <w:pPr>
              <w:rPr>
                <w:sz w:val="20"/>
                <w:szCs w:val="20"/>
                <w:lang w:val="es-ES_tradnl"/>
              </w:rPr>
            </w:pPr>
            <w:r>
              <w:rPr>
                <w:sz w:val="20"/>
                <w:szCs w:val="20"/>
                <w:lang w:val="es-ES_tradnl"/>
              </w:rPr>
              <w:t xml:space="preserve">Promedio de </w:t>
            </w:r>
            <w:r w:rsidR="007E6617">
              <w:rPr>
                <w:sz w:val="20"/>
                <w:szCs w:val="20"/>
                <w:lang w:val="es-ES_tradnl"/>
              </w:rPr>
              <w:t>desempeño</w:t>
            </w:r>
            <w:r w:rsidR="00C43E9D" w:rsidRPr="0006314B">
              <w:rPr>
                <w:sz w:val="20"/>
                <w:szCs w:val="20"/>
                <w:lang w:val="es-ES_tradnl"/>
              </w:rPr>
              <w:t xml:space="preserve"> </w:t>
            </w:r>
            <w:r w:rsidR="000D1ADA">
              <w:rPr>
                <w:sz w:val="20"/>
                <w:szCs w:val="20"/>
                <w:lang w:val="es-ES_tradnl"/>
              </w:rPr>
              <w:t>objetivo</w:t>
            </w:r>
            <w:r>
              <w:rPr>
                <w:sz w:val="20"/>
                <w:szCs w:val="20"/>
                <w:lang w:val="es-ES_tradnl"/>
              </w:rPr>
              <w:t xml:space="preserve"> </w:t>
            </w:r>
            <w:r w:rsidR="00C43E9D" w:rsidRPr="0006314B">
              <w:rPr>
                <w:sz w:val="20"/>
                <w:szCs w:val="20"/>
                <w:lang w:val="es-ES_tradnl"/>
              </w:rPr>
              <w:t>(</w:t>
            </w:r>
            <w:r w:rsidR="00CD616B">
              <w:rPr>
                <w:sz w:val="20"/>
                <w:szCs w:val="20"/>
                <w:lang w:val="es-ES_tradnl"/>
              </w:rPr>
              <w:t>IEE</w:t>
            </w:r>
            <w:r w:rsidR="00C43E9D" w:rsidRPr="0006314B">
              <w:rPr>
                <w:sz w:val="20"/>
                <w:szCs w:val="20"/>
                <w:lang w:val="es-ES_tradnl"/>
              </w:rPr>
              <w:t>)***</w:t>
            </w:r>
          </w:p>
        </w:tc>
        <w:tc>
          <w:tcPr>
            <w:tcW w:w="1635" w:type="pct"/>
            <w:tcMar>
              <w:top w:w="0" w:type="dxa"/>
              <w:left w:w="108" w:type="dxa"/>
              <w:bottom w:w="0" w:type="dxa"/>
              <w:right w:w="108" w:type="dxa"/>
            </w:tcMar>
            <w:hideMark/>
          </w:tcPr>
          <w:p w14:paraId="7E71B4BD" w14:textId="77777777" w:rsidR="00C43E9D" w:rsidRPr="0006314B" w:rsidRDefault="00C43E9D" w:rsidP="00B812BD">
            <w:pPr>
              <w:jc w:val="right"/>
              <w:rPr>
                <w:sz w:val="20"/>
                <w:szCs w:val="20"/>
                <w:lang w:val="es-ES_tradnl"/>
              </w:rPr>
            </w:pPr>
            <w:r w:rsidRPr="0006314B">
              <w:rPr>
                <w:sz w:val="20"/>
                <w:szCs w:val="20"/>
                <w:lang w:val="es-ES_tradnl"/>
              </w:rPr>
              <w:t>35</w:t>
            </w:r>
          </w:p>
        </w:tc>
      </w:tr>
      <w:tr w:rsidR="00C43E9D" w:rsidRPr="0006314B" w14:paraId="0C13ADCD" w14:textId="77777777" w:rsidTr="00B812BD">
        <w:tc>
          <w:tcPr>
            <w:tcW w:w="3365" w:type="pct"/>
            <w:tcMar>
              <w:top w:w="0" w:type="dxa"/>
              <w:left w:w="108" w:type="dxa"/>
              <w:bottom w:w="0" w:type="dxa"/>
              <w:right w:w="108" w:type="dxa"/>
            </w:tcMar>
            <w:hideMark/>
          </w:tcPr>
          <w:p w14:paraId="1DC3EDD9" w14:textId="17597DFB" w:rsidR="00C43E9D" w:rsidRPr="0006314B" w:rsidRDefault="00D838DC" w:rsidP="00B812BD">
            <w:pPr>
              <w:rPr>
                <w:sz w:val="20"/>
                <w:szCs w:val="20"/>
                <w:lang w:val="es-ES_tradnl"/>
              </w:rPr>
            </w:pPr>
            <w:r>
              <w:rPr>
                <w:sz w:val="20"/>
                <w:szCs w:val="20"/>
                <w:lang w:val="es-ES_tradnl"/>
              </w:rPr>
              <w:lastRenderedPageBreak/>
              <w:t xml:space="preserve">Objetivo de </w:t>
            </w:r>
            <w:r w:rsidR="00CD616B">
              <w:rPr>
                <w:sz w:val="20"/>
                <w:szCs w:val="20"/>
                <w:lang w:val="es-ES_tradnl"/>
              </w:rPr>
              <w:t>IEE</w:t>
            </w:r>
            <w:r w:rsidR="00C43E9D" w:rsidRPr="0006314B">
              <w:rPr>
                <w:sz w:val="20"/>
                <w:szCs w:val="20"/>
                <w:lang w:val="es-ES_tradnl"/>
              </w:rPr>
              <w:t>/</w:t>
            </w:r>
            <w:r w:rsidR="000654D0" w:rsidRPr="0006314B">
              <w:rPr>
                <w:sz w:val="20"/>
                <w:szCs w:val="20"/>
                <w:lang w:val="es-ES_tradnl"/>
              </w:rPr>
              <w:t>normas mínimas de eficiencia energética</w:t>
            </w:r>
            <w:r>
              <w:rPr>
                <w:sz w:val="20"/>
                <w:szCs w:val="20"/>
                <w:lang w:val="es-ES_tradnl"/>
              </w:rPr>
              <w:t xml:space="preserve"> </w:t>
            </w:r>
          </w:p>
        </w:tc>
        <w:tc>
          <w:tcPr>
            <w:tcW w:w="1635" w:type="pct"/>
            <w:tcMar>
              <w:top w:w="0" w:type="dxa"/>
              <w:left w:w="108" w:type="dxa"/>
              <w:bottom w:w="0" w:type="dxa"/>
              <w:right w:w="108" w:type="dxa"/>
            </w:tcMar>
            <w:hideMark/>
          </w:tcPr>
          <w:p w14:paraId="0088683D" w14:textId="77777777" w:rsidR="00C43E9D" w:rsidRPr="0006314B" w:rsidRDefault="00C43E9D" w:rsidP="00B812BD">
            <w:pPr>
              <w:jc w:val="right"/>
              <w:rPr>
                <w:sz w:val="20"/>
                <w:szCs w:val="20"/>
                <w:lang w:val="es-ES_tradnl"/>
              </w:rPr>
            </w:pPr>
            <w:r w:rsidRPr="0006314B">
              <w:rPr>
                <w:sz w:val="20"/>
                <w:szCs w:val="20"/>
                <w:lang w:val="es-ES_tradnl"/>
              </w:rPr>
              <w:t>0,76</w:t>
            </w:r>
          </w:p>
        </w:tc>
      </w:tr>
      <w:tr w:rsidR="00C43E9D" w:rsidRPr="0006314B" w14:paraId="0FB02439" w14:textId="77777777" w:rsidTr="00B812BD">
        <w:tc>
          <w:tcPr>
            <w:tcW w:w="3365" w:type="pct"/>
            <w:tcMar>
              <w:top w:w="0" w:type="dxa"/>
              <w:left w:w="108" w:type="dxa"/>
              <w:bottom w:w="0" w:type="dxa"/>
              <w:right w:w="108" w:type="dxa"/>
            </w:tcMar>
            <w:hideMark/>
          </w:tcPr>
          <w:p w14:paraId="69FF4971" w14:textId="55B6DDB9" w:rsidR="00C43E9D" w:rsidRPr="0006314B" w:rsidRDefault="000654D0" w:rsidP="00B812BD">
            <w:pPr>
              <w:rPr>
                <w:sz w:val="20"/>
                <w:szCs w:val="20"/>
                <w:lang w:val="es-ES_tradnl"/>
              </w:rPr>
            </w:pPr>
            <w:r w:rsidRPr="0006314B">
              <w:rPr>
                <w:sz w:val="20"/>
                <w:szCs w:val="20"/>
                <w:lang w:val="es-ES_tradnl"/>
              </w:rPr>
              <w:t>Costo</w:t>
            </w:r>
            <w:r w:rsidR="00C43E9D" w:rsidRPr="0006314B">
              <w:rPr>
                <w:sz w:val="20"/>
                <w:szCs w:val="20"/>
                <w:lang w:val="es-ES_tradnl"/>
              </w:rPr>
              <w:t xml:space="preserve"> adicional real de los componentes (USD/</w:t>
            </w:r>
            <w:r w:rsidR="00134529">
              <w:rPr>
                <w:sz w:val="20"/>
                <w:szCs w:val="20"/>
                <w:lang w:val="es-ES_tradnl"/>
              </w:rPr>
              <w:t>aparato</w:t>
            </w:r>
            <w:r w:rsidR="00C43E9D" w:rsidRPr="0006314B">
              <w:rPr>
                <w:sz w:val="20"/>
                <w:szCs w:val="20"/>
                <w:lang w:val="es-ES_tradnl"/>
              </w:rPr>
              <w:t>)</w:t>
            </w:r>
            <w:r w:rsidR="00C43E9D" w:rsidRPr="0006314B">
              <w:rPr>
                <w:rStyle w:val="FootnoteReference"/>
                <w:sz w:val="20"/>
                <w:szCs w:val="20"/>
                <w:lang w:val="es-ES_tradnl"/>
              </w:rPr>
              <w:footnoteReference w:id="12"/>
            </w:r>
          </w:p>
        </w:tc>
        <w:tc>
          <w:tcPr>
            <w:tcW w:w="1635" w:type="pct"/>
            <w:tcMar>
              <w:top w:w="0" w:type="dxa"/>
              <w:left w:w="108" w:type="dxa"/>
              <w:bottom w:w="0" w:type="dxa"/>
              <w:right w:w="108" w:type="dxa"/>
            </w:tcMar>
            <w:hideMark/>
          </w:tcPr>
          <w:p w14:paraId="01B173B2" w14:textId="766DBF51" w:rsidR="00C43E9D" w:rsidRPr="0006314B" w:rsidRDefault="00C43E9D" w:rsidP="00B812BD">
            <w:pPr>
              <w:jc w:val="right"/>
              <w:rPr>
                <w:sz w:val="20"/>
                <w:szCs w:val="20"/>
                <w:lang w:val="es-ES_tradnl"/>
              </w:rPr>
            </w:pPr>
            <w:r w:rsidRPr="0006314B">
              <w:rPr>
                <w:sz w:val="20"/>
                <w:szCs w:val="20"/>
                <w:lang w:val="es-ES_tradnl"/>
              </w:rPr>
              <w:t>6</w:t>
            </w:r>
            <w:r w:rsidR="00134529">
              <w:rPr>
                <w:sz w:val="20"/>
                <w:szCs w:val="20"/>
                <w:lang w:val="es-ES_tradnl"/>
              </w:rPr>
              <w:t>.</w:t>
            </w:r>
            <w:r w:rsidRPr="0006314B">
              <w:rPr>
                <w:sz w:val="20"/>
                <w:szCs w:val="20"/>
                <w:lang w:val="es-ES_tradnl"/>
              </w:rPr>
              <w:t>390</w:t>
            </w:r>
            <w:r w:rsidR="00134529">
              <w:rPr>
                <w:sz w:val="20"/>
                <w:szCs w:val="20"/>
                <w:lang w:val="es-ES_tradnl"/>
              </w:rPr>
              <w:t>.</w:t>
            </w:r>
            <w:r w:rsidRPr="0006314B">
              <w:rPr>
                <w:sz w:val="20"/>
                <w:szCs w:val="20"/>
                <w:lang w:val="es-ES_tradnl"/>
              </w:rPr>
              <w:t>492</w:t>
            </w:r>
          </w:p>
        </w:tc>
      </w:tr>
      <w:tr w:rsidR="00C43E9D" w:rsidRPr="0006314B" w14:paraId="38B05FC5" w14:textId="77777777" w:rsidTr="00B812BD">
        <w:tc>
          <w:tcPr>
            <w:tcW w:w="3365" w:type="pct"/>
            <w:tcMar>
              <w:top w:w="0" w:type="dxa"/>
              <w:left w:w="108" w:type="dxa"/>
              <w:bottom w:w="0" w:type="dxa"/>
              <w:right w:w="108" w:type="dxa"/>
            </w:tcMar>
            <w:hideMark/>
          </w:tcPr>
          <w:p w14:paraId="736A46CB" w14:textId="3E7CE428" w:rsidR="00C43E9D" w:rsidRPr="0006314B" w:rsidRDefault="00C43E9D" w:rsidP="00B812BD">
            <w:pPr>
              <w:rPr>
                <w:sz w:val="20"/>
                <w:szCs w:val="20"/>
                <w:lang w:val="es-ES_tradnl"/>
              </w:rPr>
            </w:pPr>
            <w:r w:rsidRPr="0006314B">
              <w:rPr>
                <w:sz w:val="20"/>
                <w:szCs w:val="20"/>
                <w:lang w:val="es-ES_tradnl"/>
              </w:rPr>
              <w:t xml:space="preserve">Costo </w:t>
            </w:r>
            <w:r w:rsidR="00D838DC">
              <w:rPr>
                <w:sz w:val="20"/>
                <w:szCs w:val="20"/>
                <w:lang w:val="es-ES_tradnl"/>
              </w:rPr>
              <w:t xml:space="preserve">adicional </w:t>
            </w:r>
            <w:r w:rsidRPr="0006314B">
              <w:rPr>
                <w:sz w:val="20"/>
                <w:szCs w:val="20"/>
                <w:lang w:val="es-ES_tradnl"/>
              </w:rPr>
              <w:t>solicitado de los componentes (USD)</w:t>
            </w:r>
          </w:p>
        </w:tc>
        <w:tc>
          <w:tcPr>
            <w:tcW w:w="1635" w:type="pct"/>
            <w:tcMar>
              <w:top w:w="0" w:type="dxa"/>
              <w:left w:w="108" w:type="dxa"/>
              <w:bottom w:w="0" w:type="dxa"/>
              <w:right w:w="108" w:type="dxa"/>
            </w:tcMar>
            <w:hideMark/>
          </w:tcPr>
          <w:p w14:paraId="4F2AD168" w14:textId="30D4D962" w:rsidR="00C43E9D" w:rsidRPr="0006314B" w:rsidRDefault="00C43E9D" w:rsidP="00B812BD">
            <w:pPr>
              <w:jc w:val="right"/>
              <w:rPr>
                <w:sz w:val="20"/>
                <w:szCs w:val="20"/>
                <w:lang w:val="es-ES_tradnl"/>
              </w:rPr>
            </w:pPr>
            <w:r w:rsidRPr="0006314B">
              <w:rPr>
                <w:sz w:val="20"/>
                <w:szCs w:val="20"/>
                <w:lang w:val="es-ES_tradnl"/>
              </w:rPr>
              <w:t>1</w:t>
            </w:r>
            <w:r w:rsidR="00134529">
              <w:rPr>
                <w:sz w:val="20"/>
                <w:szCs w:val="20"/>
                <w:lang w:val="es-ES_tradnl"/>
              </w:rPr>
              <w:t>.</w:t>
            </w:r>
            <w:r w:rsidRPr="0006314B">
              <w:rPr>
                <w:sz w:val="20"/>
                <w:szCs w:val="20"/>
                <w:lang w:val="es-ES_tradnl"/>
              </w:rPr>
              <w:t>129</w:t>
            </w:r>
            <w:r w:rsidR="00134529">
              <w:rPr>
                <w:sz w:val="20"/>
                <w:szCs w:val="20"/>
                <w:lang w:val="es-ES_tradnl"/>
              </w:rPr>
              <w:t>.</w:t>
            </w:r>
            <w:r w:rsidRPr="0006314B">
              <w:rPr>
                <w:sz w:val="20"/>
                <w:szCs w:val="20"/>
                <w:lang w:val="es-ES_tradnl"/>
              </w:rPr>
              <w:t>911</w:t>
            </w:r>
          </w:p>
        </w:tc>
      </w:tr>
      <w:tr w:rsidR="00C43E9D" w:rsidRPr="0006314B" w14:paraId="59DD081F" w14:textId="77777777" w:rsidTr="00B812BD">
        <w:tc>
          <w:tcPr>
            <w:tcW w:w="5000" w:type="pct"/>
            <w:gridSpan w:val="2"/>
            <w:tcMar>
              <w:top w:w="0" w:type="dxa"/>
              <w:left w:w="108" w:type="dxa"/>
              <w:bottom w:w="0" w:type="dxa"/>
              <w:right w:w="108" w:type="dxa"/>
            </w:tcMar>
            <w:hideMark/>
          </w:tcPr>
          <w:p w14:paraId="6156CC00" w14:textId="77777777" w:rsidR="00C43E9D" w:rsidRPr="0006314B" w:rsidRDefault="00C43E9D" w:rsidP="00B812BD">
            <w:pPr>
              <w:rPr>
                <w:sz w:val="20"/>
                <w:szCs w:val="20"/>
                <w:lang w:val="es-ES_tradnl"/>
              </w:rPr>
            </w:pPr>
            <w:r w:rsidRPr="0006314B">
              <w:rPr>
                <w:b/>
                <w:bCs/>
                <w:sz w:val="20"/>
                <w:szCs w:val="20"/>
                <w:lang w:val="es-ES_tradnl"/>
              </w:rPr>
              <w:t>Incentivo solicitado (USD)</w:t>
            </w:r>
          </w:p>
        </w:tc>
      </w:tr>
      <w:tr w:rsidR="00C43E9D" w:rsidRPr="0006314B" w14:paraId="107F7247" w14:textId="77777777" w:rsidTr="00B812BD">
        <w:tc>
          <w:tcPr>
            <w:tcW w:w="3365" w:type="pct"/>
            <w:tcMar>
              <w:top w:w="0" w:type="dxa"/>
              <w:left w:w="108" w:type="dxa"/>
              <w:bottom w:w="0" w:type="dxa"/>
              <w:right w:w="108" w:type="dxa"/>
            </w:tcMar>
            <w:hideMark/>
          </w:tcPr>
          <w:p w14:paraId="0F8D6B3A" w14:textId="367F59A8" w:rsidR="00C43E9D" w:rsidRPr="0006314B" w:rsidRDefault="00C43E9D" w:rsidP="00B812BD">
            <w:pPr>
              <w:rPr>
                <w:sz w:val="20"/>
                <w:szCs w:val="20"/>
                <w:lang w:val="es-ES_tradnl"/>
              </w:rPr>
            </w:pPr>
            <w:r w:rsidRPr="0006314B">
              <w:rPr>
                <w:sz w:val="20"/>
                <w:szCs w:val="20"/>
                <w:lang w:val="es-ES_tradnl"/>
              </w:rPr>
              <w:t>Costo adicional</w:t>
            </w:r>
            <w:r w:rsidR="00134529">
              <w:rPr>
                <w:sz w:val="20"/>
                <w:szCs w:val="20"/>
                <w:lang w:val="es-ES_tradnl"/>
              </w:rPr>
              <w:t xml:space="preserve"> </w:t>
            </w:r>
            <w:r w:rsidR="00134529" w:rsidRPr="0006314B">
              <w:rPr>
                <w:sz w:val="20"/>
                <w:szCs w:val="20"/>
                <w:lang w:val="es-ES_tradnl"/>
              </w:rPr>
              <w:t>de capital</w:t>
            </w:r>
          </w:p>
        </w:tc>
        <w:tc>
          <w:tcPr>
            <w:tcW w:w="1635" w:type="pct"/>
            <w:tcMar>
              <w:top w:w="0" w:type="dxa"/>
              <w:left w:w="108" w:type="dxa"/>
              <w:bottom w:w="0" w:type="dxa"/>
              <w:right w:w="108" w:type="dxa"/>
            </w:tcMar>
            <w:hideMark/>
          </w:tcPr>
          <w:p w14:paraId="3F573B01" w14:textId="51F0730E" w:rsidR="00C43E9D" w:rsidRPr="0006314B" w:rsidRDefault="00C43E9D" w:rsidP="00B812BD">
            <w:pPr>
              <w:jc w:val="right"/>
              <w:rPr>
                <w:sz w:val="20"/>
                <w:szCs w:val="20"/>
                <w:lang w:val="es-ES_tradnl"/>
              </w:rPr>
            </w:pPr>
            <w:r w:rsidRPr="0006314B">
              <w:rPr>
                <w:sz w:val="20"/>
                <w:szCs w:val="20"/>
                <w:lang w:val="es-ES_tradnl"/>
              </w:rPr>
              <w:t>250</w:t>
            </w:r>
            <w:r w:rsidR="00134529">
              <w:rPr>
                <w:sz w:val="20"/>
                <w:szCs w:val="20"/>
                <w:lang w:val="es-ES_tradnl"/>
              </w:rPr>
              <w:t>.</w:t>
            </w:r>
            <w:r w:rsidRPr="0006314B">
              <w:rPr>
                <w:sz w:val="20"/>
                <w:szCs w:val="20"/>
                <w:lang w:val="es-ES_tradnl"/>
              </w:rPr>
              <w:t>000</w:t>
            </w:r>
          </w:p>
        </w:tc>
      </w:tr>
      <w:tr w:rsidR="00C43E9D" w:rsidRPr="0006314B" w14:paraId="569FDFEE" w14:textId="77777777" w:rsidTr="00B812BD">
        <w:tc>
          <w:tcPr>
            <w:tcW w:w="3365" w:type="pct"/>
            <w:tcMar>
              <w:top w:w="0" w:type="dxa"/>
              <w:left w:w="108" w:type="dxa"/>
              <w:bottom w:w="0" w:type="dxa"/>
              <w:right w:w="108" w:type="dxa"/>
            </w:tcMar>
            <w:hideMark/>
          </w:tcPr>
          <w:p w14:paraId="044FCA44" w14:textId="77777777" w:rsidR="00C43E9D" w:rsidRPr="0006314B" w:rsidRDefault="00C43E9D" w:rsidP="00B812BD">
            <w:pPr>
              <w:rPr>
                <w:sz w:val="20"/>
                <w:szCs w:val="20"/>
                <w:lang w:val="es-ES_tradnl"/>
              </w:rPr>
            </w:pPr>
            <w:r w:rsidRPr="0006314B">
              <w:rPr>
                <w:sz w:val="20"/>
                <w:szCs w:val="20"/>
                <w:lang w:val="es-ES_tradnl"/>
              </w:rPr>
              <w:t xml:space="preserve">Costo adicional de los componentes </w:t>
            </w:r>
          </w:p>
        </w:tc>
        <w:tc>
          <w:tcPr>
            <w:tcW w:w="1635" w:type="pct"/>
            <w:tcMar>
              <w:top w:w="0" w:type="dxa"/>
              <w:left w:w="108" w:type="dxa"/>
              <w:bottom w:w="0" w:type="dxa"/>
              <w:right w:w="108" w:type="dxa"/>
            </w:tcMar>
            <w:hideMark/>
          </w:tcPr>
          <w:p w14:paraId="040F3639" w14:textId="2028E0CA" w:rsidR="00C43E9D" w:rsidRPr="0006314B" w:rsidRDefault="00C43E9D" w:rsidP="00B812BD">
            <w:pPr>
              <w:jc w:val="right"/>
              <w:rPr>
                <w:sz w:val="20"/>
                <w:szCs w:val="20"/>
                <w:lang w:val="es-ES_tradnl"/>
              </w:rPr>
            </w:pPr>
            <w:r w:rsidRPr="0006314B">
              <w:rPr>
                <w:sz w:val="20"/>
                <w:szCs w:val="20"/>
                <w:lang w:val="es-ES_tradnl"/>
              </w:rPr>
              <w:t>1</w:t>
            </w:r>
            <w:r w:rsidR="00134529">
              <w:rPr>
                <w:sz w:val="20"/>
                <w:szCs w:val="20"/>
                <w:lang w:val="es-ES_tradnl"/>
              </w:rPr>
              <w:t>.</w:t>
            </w:r>
            <w:r w:rsidRPr="0006314B">
              <w:rPr>
                <w:sz w:val="20"/>
                <w:szCs w:val="20"/>
                <w:lang w:val="es-ES_tradnl"/>
              </w:rPr>
              <w:t>129</w:t>
            </w:r>
            <w:r w:rsidR="00134529">
              <w:rPr>
                <w:sz w:val="20"/>
                <w:szCs w:val="20"/>
                <w:lang w:val="es-ES_tradnl"/>
              </w:rPr>
              <w:t>.</w:t>
            </w:r>
            <w:r w:rsidRPr="0006314B">
              <w:rPr>
                <w:sz w:val="20"/>
                <w:szCs w:val="20"/>
                <w:lang w:val="es-ES_tradnl"/>
              </w:rPr>
              <w:t>911</w:t>
            </w:r>
          </w:p>
        </w:tc>
      </w:tr>
      <w:tr w:rsidR="00C43E9D" w:rsidRPr="0006314B" w14:paraId="3EF5EAA8" w14:textId="77777777" w:rsidTr="00B812BD">
        <w:tc>
          <w:tcPr>
            <w:tcW w:w="3365" w:type="pct"/>
            <w:tcMar>
              <w:top w:w="0" w:type="dxa"/>
              <w:left w:w="108" w:type="dxa"/>
              <w:bottom w:w="0" w:type="dxa"/>
              <w:right w:w="108" w:type="dxa"/>
            </w:tcMar>
            <w:hideMark/>
          </w:tcPr>
          <w:p w14:paraId="4E5E8247" w14:textId="77777777" w:rsidR="00C43E9D" w:rsidRPr="0006314B" w:rsidRDefault="00C43E9D" w:rsidP="00B812BD">
            <w:pPr>
              <w:rPr>
                <w:b/>
                <w:bCs/>
                <w:sz w:val="20"/>
                <w:szCs w:val="20"/>
                <w:lang w:val="es-ES_tradnl"/>
              </w:rPr>
            </w:pPr>
            <w:r w:rsidRPr="0006314B">
              <w:rPr>
                <w:b/>
                <w:bCs/>
                <w:sz w:val="20"/>
                <w:szCs w:val="20"/>
                <w:lang w:val="es-ES_tradnl"/>
              </w:rPr>
              <w:t>Total</w:t>
            </w:r>
          </w:p>
        </w:tc>
        <w:tc>
          <w:tcPr>
            <w:tcW w:w="1635" w:type="pct"/>
            <w:tcMar>
              <w:top w:w="0" w:type="dxa"/>
              <w:left w:w="108" w:type="dxa"/>
              <w:bottom w:w="0" w:type="dxa"/>
              <w:right w:w="108" w:type="dxa"/>
            </w:tcMar>
            <w:hideMark/>
          </w:tcPr>
          <w:p w14:paraId="1AB8CF50" w14:textId="355F1177" w:rsidR="00C43E9D" w:rsidRPr="0006314B" w:rsidRDefault="00C43E9D" w:rsidP="00B812BD">
            <w:pPr>
              <w:jc w:val="right"/>
              <w:rPr>
                <w:sz w:val="20"/>
                <w:szCs w:val="20"/>
                <w:lang w:val="es-ES_tradnl"/>
              </w:rPr>
            </w:pPr>
            <w:r w:rsidRPr="0006314B">
              <w:rPr>
                <w:sz w:val="20"/>
                <w:szCs w:val="20"/>
                <w:lang w:val="es-ES_tradnl"/>
              </w:rPr>
              <w:t>1</w:t>
            </w:r>
            <w:r w:rsidR="00134529">
              <w:rPr>
                <w:sz w:val="20"/>
                <w:szCs w:val="20"/>
                <w:lang w:val="es-ES_tradnl"/>
              </w:rPr>
              <w:t>.</w:t>
            </w:r>
            <w:r w:rsidRPr="0006314B">
              <w:rPr>
                <w:sz w:val="20"/>
                <w:szCs w:val="20"/>
                <w:lang w:val="es-ES_tradnl"/>
              </w:rPr>
              <w:t>379</w:t>
            </w:r>
            <w:r w:rsidR="00134529">
              <w:rPr>
                <w:sz w:val="20"/>
                <w:szCs w:val="20"/>
                <w:lang w:val="es-ES_tradnl"/>
              </w:rPr>
              <w:t>.</w:t>
            </w:r>
            <w:r w:rsidRPr="0006314B">
              <w:rPr>
                <w:sz w:val="20"/>
                <w:szCs w:val="20"/>
                <w:lang w:val="es-ES_tradnl"/>
              </w:rPr>
              <w:t>911</w:t>
            </w:r>
          </w:p>
        </w:tc>
      </w:tr>
    </w:tbl>
    <w:p w14:paraId="7B380A84" w14:textId="100AB4AB" w:rsidR="00C43E9D" w:rsidRPr="0006314B" w:rsidRDefault="00C43E9D" w:rsidP="00C43E9D">
      <w:pPr>
        <w:rPr>
          <w:rFonts w:ascii="Aptos" w:eastAsia="Aptos" w:hAnsi="Aptos" w:cs="Aptos"/>
          <w:sz w:val="18"/>
          <w:szCs w:val="18"/>
          <w:lang w:val="es-ES_tradnl"/>
        </w:rPr>
      </w:pPr>
      <w:r w:rsidRPr="0006314B">
        <w:rPr>
          <w:sz w:val="18"/>
          <w:szCs w:val="18"/>
          <w:lang w:val="es-ES_tradnl"/>
        </w:rPr>
        <w:t>* Basado en una capacidad de fabricación total de 181</w:t>
      </w:r>
      <w:r w:rsidR="00134529">
        <w:rPr>
          <w:sz w:val="18"/>
          <w:szCs w:val="18"/>
          <w:lang w:val="es-ES_tradnl"/>
        </w:rPr>
        <w:t>.</w:t>
      </w:r>
      <w:r w:rsidRPr="0006314B">
        <w:rPr>
          <w:sz w:val="18"/>
          <w:szCs w:val="18"/>
          <w:lang w:val="es-ES_tradnl"/>
        </w:rPr>
        <w:t>978 refrigeradores</w:t>
      </w:r>
      <w:r w:rsidR="00D838DC">
        <w:rPr>
          <w:sz w:val="18"/>
          <w:szCs w:val="18"/>
          <w:lang w:val="es-ES_tradnl"/>
        </w:rPr>
        <w:t xml:space="preserve"> domésticos</w:t>
      </w:r>
    </w:p>
    <w:p w14:paraId="2FF861D7" w14:textId="27A33A3A" w:rsidR="00C43E9D" w:rsidRPr="0006314B" w:rsidRDefault="00134529" w:rsidP="00C43E9D">
      <w:pPr>
        <w:rPr>
          <w:sz w:val="18"/>
          <w:szCs w:val="18"/>
          <w:lang w:val="es-ES_tradnl"/>
        </w:rPr>
      </w:pPr>
      <w:r w:rsidRPr="00B045E1">
        <w:rPr>
          <w:sz w:val="18"/>
          <w:szCs w:val="18"/>
          <w:lang w:val="fr-FR"/>
        </w:rPr>
        <w:t xml:space="preserve">** </w:t>
      </w:r>
      <w:r w:rsidR="00C43E9D" w:rsidRPr="0006314B">
        <w:rPr>
          <w:sz w:val="18"/>
          <w:szCs w:val="18"/>
          <w:lang w:val="es-ES_tradnl"/>
        </w:rPr>
        <w:t xml:space="preserve">Promedio de 14 modelos de refrigeradores </w:t>
      </w:r>
      <w:r>
        <w:rPr>
          <w:sz w:val="18"/>
          <w:szCs w:val="18"/>
          <w:lang w:val="es-ES_tradnl"/>
        </w:rPr>
        <w:t xml:space="preserve">domésticos </w:t>
      </w:r>
    </w:p>
    <w:p w14:paraId="66CE408E" w14:textId="485B10D6" w:rsidR="00C43E9D" w:rsidRPr="0006314B" w:rsidRDefault="00C43E9D" w:rsidP="00C43E9D">
      <w:pPr>
        <w:rPr>
          <w:sz w:val="18"/>
          <w:szCs w:val="18"/>
          <w:lang w:val="es-ES_tradnl"/>
        </w:rPr>
      </w:pPr>
      <w:r w:rsidRPr="0006314B">
        <w:rPr>
          <w:sz w:val="18"/>
          <w:szCs w:val="18"/>
          <w:lang w:val="es-ES_tradnl"/>
        </w:rPr>
        <w:t xml:space="preserve">*** Cuanto menor sea el número, más eficiente será el equipo si se utiliza el </w:t>
      </w:r>
      <w:r w:rsidR="00CD616B">
        <w:rPr>
          <w:sz w:val="18"/>
          <w:szCs w:val="18"/>
          <w:lang w:val="es-ES_tradnl"/>
        </w:rPr>
        <w:t>IEE</w:t>
      </w:r>
      <w:r w:rsidRPr="0006314B">
        <w:rPr>
          <w:sz w:val="18"/>
          <w:szCs w:val="18"/>
          <w:lang w:val="es-ES_tradnl"/>
        </w:rPr>
        <w:t xml:space="preserve"> como </w:t>
      </w:r>
      <w:r w:rsidR="00B9341E">
        <w:rPr>
          <w:sz w:val="18"/>
          <w:szCs w:val="18"/>
          <w:lang w:val="es-ES_tradnl"/>
        </w:rPr>
        <w:t xml:space="preserve">indicador </w:t>
      </w:r>
      <w:r w:rsidRPr="0006314B">
        <w:rPr>
          <w:sz w:val="18"/>
          <w:szCs w:val="18"/>
          <w:lang w:val="es-ES_tradnl"/>
        </w:rPr>
        <w:t xml:space="preserve">de </w:t>
      </w:r>
      <w:r w:rsidR="007E6617">
        <w:rPr>
          <w:sz w:val="18"/>
          <w:szCs w:val="18"/>
          <w:lang w:val="es-ES_tradnl"/>
        </w:rPr>
        <w:t>desempeño</w:t>
      </w:r>
      <w:r w:rsidRPr="0006314B">
        <w:rPr>
          <w:sz w:val="18"/>
          <w:szCs w:val="18"/>
          <w:lang w:val="es-ES_tradnl"/>
        </w:rPr>
        <w:t xml:space="preserve"> energético.</w:t>
      </w:r>
    </w:p>
    <w:p w14:paraId="118F846B" w14:textId="77777777" w:rsidR="00C43E9D" w:rsidRPr="0006314B" w:rsidRDefault="00C43E9D" w:rsidP="00C43E9D">
      <w:pPr>
        <w:spacing w:after="120"/>
        <w:rPr>
          <w:lang w:val="es-ES_tradnl"/>
        </w:rPr>
      </w:pPr>
    </w:p>
    <w:p w14:paraId="49D7C7E0" w14:textId="77777777" w:rsidR="00C43E9D" w:rsidRPr="0006314B" w:rsidRDefault="00C43E9D" w:rsidP="00C43E9D">
      <w:pPr>
        <w:pStyle w:val="Heading1"/>
        <w:numPr>
          <w:ilvl w:val="0"/>
          <w:numId w:val="0"/>
        </w:numPr>
        <w:rPr>
          <w:i/>
          <w:iCs/>
          <w:lang w:val="es-ES_tradnl"/>
        </w:rPr>
      </w:pPr>
      <w:r w:rsidRPr="0006314B">
        <w:rPr>
          <w:i/>
          <w:iCs/>
          <w:lang w:val="es-ES_tradnl"/>
        </w:rPr>
        <w:t>Cofinanciamiento</w:t>
      </w:r>
    </w:p>
    <w:p w14:paraId="761BAF64" w14:textId="477F4CF2" w:rsidR="00C43E9D" w:rsidRPr="0006314B" w:rsidRDefault="00C43E9D" w:rsidP="00C43E9D">
      <w:pPr>
        <w:pStyle w:val="Heading1"/>
        <w:numPr>
          <w:ilvl w:val="0"/>
          <w:numId w:val="1"/>
        </w:numPr>
        <w:rPr>
          <w:lang w:val="es-ES_tradnl"/>
        </w:rPr>
      </w:pPr>
      <w:r w:rsidRPr="0006314B">
        <w:rPr>
          <w:lang w:val="es-ES_tradnl"/>
        </w:rPr>
        <w:t>MANAR aún no ha obtenido cofinanciamiento externo para</w:t>
      </w:r>
      <w:r w:rsidR="00134529">
        <w:rPr>
          <w:lang w:val="es-ES_tradnl"/>
        </w:rPr>
        <w:t xml:space="preserve"> el aumento de la eficiencia energética o </w:t>
      </w:r>
      <w:r w:rsidRPr="0006314B">
        <w:rPr>
          <w:lang w:val="es-ES_tradnl"/>
        </w:rPr>
        <w:t xml:space="preserve">la </w:t>
      </w:r>
      <w:r w:rsidR="0006314B">
        <w:rPr>
          <w:lang w:val="es-ES_tradnl"/>
        </w:rPr>
        <w:t>reducción</w:t>
      </w:r>
      <w:r w:rsidRPr="0006314B">
        <w:rPr>
          <w:lang w:val="es-ES_tradnl"/>
        </w:rPr>
        <w:t xml:space="preserve"> de los HFC, que actualmente dependen por completo del apoyo del Fondo Multilateral en el marco del PAK. </w:t>
      </w:r>
      <w:r w:rsidR="00AA2315">
        <w:rPr>
          <w:lang w:val="es-ES_tradnl"/>
        </w:rPr>
        <w:t>No obstante,</w:t>
      </w:r>
      <w:r w:rsidRPr="0006314B">
        <w:rPr>
          <w:lang w:val="es-ES_tradnl"/>
        </w:rPr>
        <w:t xml:space="preserve"> la empresa está buscando activamente </w:t>
      </w:r>
      <w:r w:rsidR="000654D0" w:rsidRPr="0006314B">
        <w:rPr>
          <w:lang w:val="es-ES_tradnl"/>
        </w:rPr>
        <w:t>financiamiento</w:t>
      </w:r>
      <w:r w:rsidRPr="0006314B">
        <w:rPr>
          <w:lang w:val="es-ES_tradnl"/>
        </w:rPr>
        <w:t xml:space="preserve"> complementari</w:t>
      </w:r>
      <w:r w:rsidR="00134529">
        <w:rPr>
          <w:lang w:val="es-ES_tradnl"/>
        </w:rPr>
        <w:t>o</w:t>
      </w:r>
      <w:r w:rsidRPr="0006314B">
        <w:rPr>
          <w:lang w:val="es-ES_tradnl"/>
        </w:rPr>
        <w:t xml:space="preserve"> para actividades más amplias que excedan el alcance del Fondo Multilateral. </w:t>
      </w:r>
      <w:r w:rsidRPr="0006314B">
        <w:rPr>
          <w:color w:val="000000"/>
          <w:shd w:val="clear" w:color="auto" w:fill="FFFFFF"/>
          <w:lang w:val="es-ES_tradnl"/>
        </w:rPr>
        <w:t xml:space="preserve">La parte de cofinanciamiento estimada por la empresa </w:t>
      </w:r>
      <w:r w:rsidR="000654D0" w:rsidRPr="0006314B">
        <w:rPr>
          <w:color w:val="000000"/>
          <w:shd w:val="clear" w:color="auto" w:fill="FFFFFF"/>
          <w:lang w:val="es-ES_tradnl"/>
        </w:rPr>
        <w:t>contempla</w:t>
      </w:r>
      <w:r w:rsidRPr="0006314B">
        <w:rPr>
          <w:color w:val="000000"/>
          <w:shd w:val="clear" w:color="auto" w:fill="FFFFFF"/>
          <w:lang w:val="es-ES_tradnl"/>
        </w:rPr>
        <w:t xml:space="preserve"> </w:t>
      </w:r>
      <w:r w:rsidR="00134529">
        <w:rPr>
          <w:color w:val="000000"/>
          <w:shd w:val="clear" w:color="auto" w:fill="FFFFFF"/>
          <w:lang w:val="es-ES_tradnl"/>
        </w:rPr>
        <w:t xml:space="preserve">USD </w:t>
      </w:r>
      <w:r w:rsidRPr="0006314B">
        <w:rPr>
          <w:color w:val="000000"/>
          <w:shd w:val="clear" w:color="auto" w:fill="FFFFFF"/>
          <w:lang w:val="es-ES_tradnl"/>
        </w:rPr>
        <w:t>357</w:t>
      </w:r>
      <w:r w:rsidR="00134529">
        <w:rPr>
          <w:color w:val="000000"/>
          <w:shd w:val="clear" w:color="auto" w:fill="FFFFFF"/>
          <w:lang w:val="es-ES_tradnl"/>
        </w:rPr>
        <w:t>.</w:t>
      </w:r>
      <w:r w:rsidRPr="0006314B">
        <w:rPr>
          <w:color w:val="000000"/>
          <w:shd w:val="clear" w:color="auto" w:fill="FFFFFF"/>
          <w:lang w:val="es-ES_tradnl"/>
        </w:rPr>
        <w:t xml:space="preserve">000 </w:t>
      </w:r>
      <w:r w:rsidR="0006314B">
        <w:rPr>
          <w:color w:val="000000"/>
          <w:shd w:val="clear" w:color="auto" w:fill="FFFFFF"/>
          <w:lang w:val="es-ES_tradnl"/>
        </w:rPr>
        <w:t xml:space="preserve">para </w:t>
      </w:r>
      <w:r w:rsidRPr="0006314B">
        <w:rPr>
          <w:color w:val="000000"/>
          <w:shd w:val="clear" w:color="auto" w:fill="FFFFFF"/>
          <w:lang w:val="es-ES_tradnl"/>
        </w:rPr>
        <w:t xml:space="preserve">los </w:t>
      </w:r>
      <w:r w:rsidR="00134529">
        <w:rPr>
          <w:color w:val="000000"/>
          <w:shd w:val="clear" w:color="auto" w:fill="FFFFFF"/>
          <w:lang w:val="es-ES_tradnl"/>
        </w:rPr>
        <w:t xml:space="preserve">costos adicionales de capital </w:t>
      </w:r>
      <w:r w:rsidRPr="0006314B">
        <w:rPr>
          <w:color w:val="000000"/>
          <w:shd w:val="clear" w:color="auto" w:fill="FFFFFF"/>
          <w:lang w:val="es-ES_tradnl"/>
        </w:rPr>
        <w:t xml:space="preserve">destinados a </w:t>
      </w:r>
      <w:r w:rsidRPr="0006314B">
        <w:rPr>
          <w:lang w:val="es-ES_tradnl"/>
        </w:rPr>
        <w:t xml:space="preserve">equipos de ensayo del </w:t>
      </w:r>
      <w:r w:rsidR="007E6617">
        <w:rPr>
          <w:lang w:val="es-ES_tradnl"/>
        </w:rPr>
        <w:t>desempeño</w:t>
      </w:r>
      <w:r w:rsidRPr="0006314B">
        <w:rPr>
          <w:lang w:val="es-ES_tradnl"/>
        </w:rPr>
        <w:t xml:space="preserve"> energético, calibración y acreditación del laboratorio de la empresa, y </w:t>
      </w:r>
      <w:r w:rsidR="00982E5B">
        <w:rPr>
          <w:lang w:val="es-ES_tradnl"/>
        </w:rPr>
        <w:t xml:space="preserve">USD </w:t>
      </w:r>
      <w:r w:rsidRPr="0006314B">
        <w:rPr>
          <w:lang w:val="es-ES_tradnl"/>
        </w:rPr>
        <w:t>5</w:t>
      </w:r>
      <w:r w:rsidR="00982E5B">
        <w:rPr>
          <w:lang w:val="es-ES_tradnl"/>
        </w:rPr>
        <w:t>.</w:t>
      </w:r>
      <w:r w:rsidRPr="0006314B">
        <w:rPr>
          <w:lang w:val="es-ES_tradnl"/>
        </w:rPr>
        <w:t>617</w:t>
      </w:r>
      <w:r w:rsidR="00982E5B">
        <w:rPr>
          <w:lang w:val="es-ES_tradnl"/>
        </w:rPr>
        <w:t>.</w:t>
      </w:r>
      <w:r w:rsidRPr="0006314B">
        <w:rPr>
          <w:lang w:val="es-ES_tradnl"/>
        </w:rPr>
        <w:t xml:space="preserve">581 </w:t>
      </w:r>
      <w:r w:rsidR="0006314B">
        <w:rPr>
          <w:lang w:val="es-ES_tradnl"/>
        </w:rPr>
        <w:t xml:space="preserve">para </w:t>
      </w:r>
      <w:r w:rsidRPr="0006314B">
        <w:rPr>
          <w:lang w:val="es-ES_tradnl"/>
        </w:rPr>
        <w:t xml:space="preserve">cubrir dos tercios del costo </w:t>
      </w:r>
      <w:r w:rsidR="00982E5B">
        <w:rPr>
          <w:lang w:val="es-ES_tradnl"/>
        </w:rPr>
        <w:t xml:space="preserve">adicional </w:t>
      </w:r>
      <w:r w:rsidRPr="0006314B">
        <w:rPr>
          <w:lang w:val="es-ES_tradnl"/>
        </w:rPr>
        <w:t xml:space="preserve">de los componentes, los esfuerzos internos de investigación y desarrollo, </w:t>
      </w:r>
      <w:r w:rsidR="00982E5B">
        <w:rPr>
          <w:lang w:val="es-ES_tradnl"/>
        </w:rPr>
        <w:t xml:space="preserve">el reequipamiento </w:t>
      </w:r>
      <w:r w:rsidRPr="0006314B">
        <w:rPr>
          <w:lang w:val="es-ES_tradnl"/>
        </w:rPr>
        <w:t xml:space="preserve">de herramientas y la asignación de tiempo del personal. Aunque no se ha confirmado ningún financiamiento adicional, MANAR mantiene su compromiso de movilizar recursos para </w:t>
      </w:r>
      <w:r w:rsidR="00507837">
        <w:rPr>
          <w:lang w:val="es-ES_tradnl"/>
        </w:rPr>
        <w:t>asegurar</w:t>
      </w:r>
      <w:r w:rsidRPr="0006314B">
        <w:rPr>
          <w:lang w:val="es-ES_tradnl"/>
        </w:rPr>
        <w:t xml:space="preserve"> una transición satisfactoria y sustentable hacia la fabricación de equipos de refrigeración de alta eficiencia y bajo </w:t>
      </w:r>
      <w:r w:rsidR="00071659">
        <w:rPr>
          <w:lang w:val="es-ES_tradnl"/>
        </w:rPr>
        <w:t>potencial de calentamiento atmosférico</w:t>
      </w:r>
      <w:r w:rsidRPr="0006314B">
        <w:rPr>
          <w:lang w:val="es-ES_tradnl"/>
        </w:rPr>
        <w:t>.</w:t>
      </w:r>
    </w:p>
    <w:p w14:paraId="1F24996C" w14:textId="77777777" w:rsidR="00C43E9D" w:rsidRPr="0006314B" w:rsidRDefault="00C43E9D" w:rsidP="00C43E9D">
      <w:pPr>
        <w:pStyle w:val="Heading1"/>
        <w:keepNext/>
        <w:numPr>
          <w:ilvl w:val="0"/>
          <w:numId w:val="0"/>
        </w:numPr>
        <w:rPr>
          <w:u w:val="single"/>
          <w:lang w:val="es-ES_tradnl"/>
        </w:rPr>
      </w:pPr>
      <w:r w:rsidRPr="0006314B">
        <w:rPr>
          <w:u w:val="single"/>
          <w:lang w:val="es-ES_tradnl"/>
        </w:rPr>
        <w:t>Costo total del proyecto piloto</w:t>
      </w:r>
    </w:p>
    <w:p w14:paraId="5A1E9515" w14:textId="1E86EA43" w:rsidR="00C43E9D" w:rsidRDefault="00C43E9D" w:rsidP="00C43E9D">
      <w:pPr>
        <w:pStyle w:val="Heading1"/>
        <w:numPr>
          <w:ilvl w:val="0"/>
          <w:numId w:val="1"/>
        </w:numPr>
        <w:rPr>
          <w:lang w:val="es-ES_tradnl"/>
        </w:rPr>
      </w:pPr>
      <w:r w:rsidRPr="0006314B">
        <w:rPr>
          <w:lang w:val="es-ES_tradnl"/>
        </w:rPr>
        <w:t xml:space="preserve">Se prevé que el proyecto </w:t>
      </w:r>
      <w:r w:rsidR="00982E5B">
        <w:rPr>
          <w:lang w:val="es-ES_tradnl"/>
        </w:rPr>
        <w:t xml:space="preserve">termine </w:t>
      </w:r>
      <w:r w:rsidRPr="0006314B">
        <w:rPr>
          <w:lang w:val="es-ES_tradnl"/>
        </w:rPr>
        <w:t xml:space="preserve">en 36 meses </w:t>
      </w:r>
      <w:r w:rsidR="00982E5B">
        <w:rPr>
          <w:lang w:val="es-ES_tradnl"/>
        </w:rPr>
        <w:t xml:space="preserve">a partir de la fecha de </w:t>
      </w:r>
      <w:r w:rsidRPr="0006314B">
        <w:rPr>
          <w:lang w:val="es-ES_tradnl"/>
        </w:rPr>
        <w:t xml:space="preserve">su aprobación, entre enero de 2026 y diciembre de 2028, </w:t>
      </w:r>
      <w:r w:rsidR="00982E5B">
        <w:rPr>
          <w:lang w:val="es-ES_tradnl"/>
        </w:rPr>
        <w:t xml:space="preserve">con </w:t>
      </w:r>
      <w:r w:rsidR="0006314B" w:rsidRPr="0006314B">
        <w:rPr>
          <w:lang w:val="es-ES_tradnl"/>
        </w:rPr>
        <w:t xml:space="preserve">un monto total de USD </w:t>
      </w:r>
      <w:r w:rsidRPr="0006314B">
        <w:rPr>
          <w:lang w:val="es-ES_tradnl"/>
        </w:rPr>
        <w:t>1</w:t>
      </w:r>
      <w:r w:rsidR="00982E5B">
        <w:rPr>
          <w:lang w:val="es-ES_tradnl"/>
        </w:rPr>
        <w:t>.</w:t>
      </w:r>
      <w:r w:rsidRPr="0006314B">
        <w:rPr>
          <w:lang w:val="es-ES_tradnl"/>
        </w:rPr>
        <w:t>399</w:t>
      </w:r>
      <w:r w:rsidR="00982E5B">
        <w:rPr>
          <w:lang w:val="es-ES_tradnl"/>
        </w:rPr>
        <w:t>.</w:t>
      </w:r>
      <w:r w:rsidRPr="0006314B">
        <w:rPr>
          <w:lang w:val="es-ES_tradnl"/>
        </w:rPr>
        <w:t xml:space="preserve">911, </w:t>
      </w:r>
      <w:r w:rsidR="00982E5B">
        <w:rPr>
          <w:lang w:val="es-ES_tradnl"/>
        </w:rPr>
        <w:t xml:space="preserve">tal como se presentó </w:t>
      </w:r>
      <w:r w:rsidRPr="0006314B">
        <w:rPr>
          <w:lang w:val="es-ES_tradnl"/>
        </w:rPr>
        <w:t>inicialmente.</w:t>
      </w:r>
    </w:p>
    <w:p w14:paraId="624A2017" w14:textId="2D8F3279" w:rsidR="00C43E9D" w:rsidRPr="000A7CEA" w:rsidRDefault="00C43E9D" w:rsidP="00C43E9D">
      <w:pPr>
        <w:pStyle w:val="Heading1"/>
        <w:keepNext/>
        <w:numPr>
          <w:ilvl w:val="0"/>
          <w:numId w:val="0"/>
        </w:numPr>
        <w:spacing w:before="360"/>
        <w:jc w:val="center"/>
        <w:rPr>
          <w:b/>
          <w:caps/>
          <w:lang w:val="es-ES_tradnl"/>
        </w:rPr>
      </w:pPr>
      <w:r w:rsidRPr="000A7CEA">
        <w:rPr>
          <w:b/>
          <w:caps/>
          <w:lang w:val="es-ES_tradnl"/>
        </w:rPr>
        <w:t xml:space="preserve">observaciones y recomendación de la </w:t>
      </w:r>
      <w:r w:rsidR="0006314B" w:rsidRPr="000A7CEA">
        <w:rPr>
          <w:b/>
          <w:caps/>
          <w:lang w:val="es-ES_tradnl"/>
        </w:rPr>
        <w:t>Secretaría</w:t>
      </w:r>
    </w:p>
    <w:p w14:paraId="50BE0DE9" w14:textId="63E49562" w:rsidR="00C43E9D" w:rsidRPr="0006314B" w:rsidRDefault="0006314B" w:rsidP="00C43E9D">
      <w:pPr>
        <w:keepNext/>
        <w:spacing w:before="240" w:after="240"/>
        <w:rPr>
          <w:b/>
          <w:lang w:val="es-ES_tradnl"/>
        </w:rPr>
      </w:pPr>
      <w:r w:rsidRPr="0006314B">
        <w:rPr>
          <w:b/>
          <w:lang w:val="es-ES_tradnl"/>
        </w:rPr>
        <w:t>OBSERVACIONES</w:t>
      </w:r>
    </w:p>
    <w:p w14:paraId="262891A4" w14:textId="72915274" w:rsidR="00C43E9D" w:rsidRPr="0006314B" w:rsidRDefault="00C43E9D" w:rsidP="00C43E9D">
      <w:pPr>
        <w:spacing w:after="240"/>
        <w:rPr>
          <w:u w:val="single"/>
          <w:lang w:val="es-ES_tradnl"/>
        </w:rPr>
      </w:pPr>
      <w:r w:rsidRPr="0006314B">
        <w:rPr>
          <w:u w:val="single"/>
          <w:lang w:val="es-ES_tradnl"/>
        </w:rPr>
        <w:t>Avances en la ejecución de la etapa I del PAK</w:t>
      </w:r>
      <w:r w:rsidR="00D8490A">
        <w:rPr>
          <w:u w:val="single"/>
          <w:lang w:val="es-ES_tradnl"/>
        </w:rPr>
        <w:t xml:space="preserve"> </w:t>
      </w:r>
    </w:p>
    <w:p w14:paraId="7D680CED" w14:textId="5F3ED3E0" w:rsidR="00C43E9D" w:rsidRPr="0006314B" w:rsidRDefault="00C43E9D" w:rsidP="00C43E9D">
      <w:pPr>
        <w:pStyle w:val="Heading1"/>
        <w:numPr>
          <w:ilvl w:val="0"/>
          <w:numId w:val="1"/>
        </w:numPr>
        <w:rPr>
          <w:lang w:val="es-ES_tradnl"/>
        </w:rPr>
      </w:pPr>
      <w:r w:rsidRPr="0006314B">
        <w:rPr>
          <w:lang w:val="es-ES_tradnl"/>
        </w:rPr>
        <w:t xml:space="preserve">En respuesta a la solicitud de la </w:t>
      </w:r>
      <w:r w:rsidR="0006314B" w:rsidRPr="0006314B">
        <w:rPr>
          <w:lang w:val="es-ES_tradnl"/>
        </w:rPr>
        <w:t>Secretaría</w:t>
      </w:r>
      <w:r w:rsidRPr="0006314B">
        <w:rPr>
          <w:lang w:val="es-ES_tradnl"/>
        </w:rPr>
        <w:t xml:space="preserve"> </w:t>
      </w:r>
      <w:r w:rsidR="00482145">
        <w:rPr>
          <w:lang w:val="es-ES_tradnl"/>
        </w:rPr>
        <w:t xml:space="preserve">para </w:t>
      </w:r>
      <w:r w:rsidRPr="0006314B">
        <w:rPr>
          <w:lang w:val="es-ES_tradnl"/>
        </w:rPr>
        <w:t>que se le informara sobre el avance de la ejecución del proyecto de conversión de dos líneas de producción de MANAR, de</w:t>
      </w:r>
      <w:r w:rsidR="00482145">
        <w:rPr>
          <w:lang w:val="es-ES_tradnl"/>
        </w:rPr>
        <w:t>l</w:t>
      </w:r>
      <w:r w:rsidRPr="0006314B">
        <w:rPr>
          <w:lang w:val="es-ES_tradnl"/>
        </w:rPr>
        <w:t xml:space="preserve"> HFC-134a a</w:t>
      </w:r>
      <w:r w:rsidR="00482145">
        <w:rPr>
          <w:lang w:val="es-ES_tradnl"/>
        </w:rPr>
        <w:t>l</w:t>
      </w:r>
      <w:r w:rsidRPr="0006314B">
        <w:rPr>
          <w:lang w:val="es-ES_tradnl"/>
        </w:rPr>
        <w:t xml:space="preserve"> R-600a, la ONUDI explicó que se había firmado un contrato con la empresa para la conversión bajo la supervisión técnica de la ONUDI. Desde entonces, MANAR ha iniciado el proceso de adquisición del equipo necesario, y se espera que la selección del proveedor se </w:t>
      </w:r>
      <w:r w:rsidR="00482145">
        <w:rPr>
          <w:lang w:val="es-ES_tradnl"/>
        </w:rPr>
        <w:t xml:space="preserve">haga </w:t>
      </w:r>
      <w:r w:rsidRPr="0006314B">
        <w:rPr>
          <w:lang w:val="es-ES_tradnl"/>
        </w:rPr>
        <w:t>a finales de 2025.</w:t>
      </w:r>
    </w:p>
    <w:p w14:paraId="1BC4E3D3" w14:textId="622CF1DA" w:rsidR="00C43E9D" w:rsidRPr="0006314B" w:rsidRDefault="00C43E9D" w:rsidP="00C43E9D">
      <w:pPr>
        <w:pStyle w:val="Heading1"/>
        <w:keepNext/>
        <w:widowControl w:val="0"/>
        <w:numPr>
          <w:ilvl w:val="0"/>
          <w:numId w:val="0"/>
        </w:numPr>
        <w:rPr>
          <w:u w:val="single"/>
          <w:lang w:val="es-ES_tradnl"/>
        </w:rPr>
      </w:pPr>
      <w:r w:rsidRPr="0006314B">
        <w:rPr>
          <w:u w:val="single"/>
          <w:lang w:val="es-ES_tradnl"/>
        </w:rPr>
        <w:t xml:space="preserve">Marco reglamentario y </w:t>
      </w:r>
      <w:r w:rsidR="00482145">
        <w:rPr>
          <w:u w:val="single"/>
          <w:lang w:val="es-ES_tradnl"/>
        </w:rPr>
        <w:t>de políticas</w:t>
      </w:r>
    </w:p>
    <w:p w14:paraId="6B64D5B7" w14:textId="27C90C84" w:rsidR="00C43E9D" w:rsidRPr="0006314B" w:rsidRDefault="00C43E9D" w:rsidP="00482145">
      <w:pPr>
        <w:pStyle w:val="Heading1"/>
        <w:numPr>
          <w:ilvl w:val="0"/>
          <w:numId w:val="1"/>
        </w:numPr>
        <w:tabs>
          <w:tab w:val="left" w:pos="709"/>
        </w:tabs>
        <w:rPr>
          <w:lang w:val="es-ES_tradnl"/>
        </w:rPr>
      </w:pPr>
      <w:r w:rsidRPr="0006314B">
        <w:rPr>
          <w:lang w:val="es-ES_tradnl"/>
        </w:rPr>
        <w:t xml:space="preserve">La </w:t>
      </w:r>
      <w:r w:rsidR="0006314B" w:rsidRPr="0006314B">
        <w:rPr>
          <w:lang w:val="es-ES_tradnl"/>
        </w:rPr>
        <w:t>Secretaría</w:t>
      </w:r>
      <w:r w:rsidRPr="0006314B">
        <w:rPr>
          <w:lang w:val="es-ES_tradnl"/>
        </w:rPr>
        <w:t xml:space="preserve"> preguntó por la modalidad operativa para </w:t>
      </w:r>
      <w:r w:rsidR="00482145">
        <w:rPr>
          <w:lang w:val="es-ES_tradnl"/>
        </w:rPr>
        <w:t>supervisar e</w:t>
      </w:r>
      <w:r w:rsidRPr="0006314B">
        <w:rPr>
          <w:lang w:val="es-ES_tradnl"/>
        </w:rPr>
        <w:t>l mercado nacional en relación con la aplicación de la norma nacional NM 14.2.301. La ONUDI explicó que</w:t>
      </w:r>
      <w:r w:rsidR="00482145">
        <w:rPr>
          <w:lang w:val="es-ES_tradnl"/>
        </w:rPr>
        <w:t xml:space="preserve"> </w:t>
      </w:r>
      <w:r w:rsidR="00482145" w:rsidRPr="0006314B">
        <w:rPr>
          <w:lang w:val="es-ES_tradnl"/>
        </w:rPr>
        <w:t>los funcionarios de control del mercado</w:t>
      </w:r>
      <w:r w:rsidR="00482145">
        <w:rPr>
          <w:lang w:val="es-ES_tradnl"/>
        </w:rPr>
        <w:t>,</w:t>
      </w:r>
      <w:r w:rsidR="00482145" w:rsidRPr="0006314B">
        <w:rPr>
          <w:lang w:val="es-ES_tradnl"/>
        </w:rPr>
        <w:t xml:space="preserve"> dependientes del Ministerio de Industria y Comercio</w:t>
      </w:r>
      <w:r w:rsidR="00482145">
        <w:rPr>
          <w:lang w:val="es-ES_tradnl"/>
        </w:rPr>
        <w:t>, aplican</w:t>
      </w:r>
      <w:r w:rsidRPr="0006314B">
        <w:rPr>
          <w:lang w:val="es-ES_tradnl"/>
        </w:rPr>
        <w:t xml:space="preserve"> la modalidad operativa del sistema de vigilancia del mercado de Marruecos para hacer cumplir los requisitos de etiquetado de </w:t>
      </w:r>
      <w:r w:rsidRPr="0006314B">
        <w:rPr>
          <w:lang w:val="es-ES_tradnl"/>
        </w:rPr>
        <w:lastRenderedPageBreak/>
        <w:t xml:space="preserve">eficiencia energética de las normas mínimas de eficiencia energética. Estos controladores están autorizados a realizar verificaciones </w:t>
      </w:r>
      <w:r w:rsidR="00482145" w:rsidRPr="00482145">
        <w:rPr>
          <w:i/>
          <w:iCs/>
          <w:lang w:val="es-ES_tradnl"/>
        </w:rPr>
        <w:t>in situ</w:t>
      </w:r>
      <w:r w:rsidR="00482145">
        <w:rPr>
          <w:lang w:val="es-ES_tradnl"/>
        </w:rPr>
        <w:t xml:space="preserve"> </w:t>
      </w:r>
      <w:r w:rsidRPr="0006314B">
        <w:rPr>
          <w:lang w:val="es-ES_tradnl"/>
        </w:rPr>
        <w:t xml:space="preserve">de los productos, tanto antes de su distribución y venta como de los que ya están </w:t>
      </w:r>
      <w:r w:rsidR="0006314B">
        <w:rPr>
          <w:lang w:val="es-ES_tradnl"/>
        </w:rPr>
        <w:t>disponible</w:t>
      </w:r>
      <w:r w:rsidRPr="0006314B">
        <w:rPr>
          <w:lang w:val="es-ES_tradnl"/>
        </w:rPr>
        <w:t xml:space="preserve">s en el mercado nacional, para </w:t>
      </w:r>
      <w:r w:rsidR="00507837">
        <w:rPr>
          <w:lang w:val="es-ES_tradnl"/>
        </w:rPr>
        <w:t>asegurar</w:t>
      </w:r>
      <w:r w:rsidRPr="0006314B">
        <w:rPr>
          <w:lang w:val="es-ES_tradnl"/>
        </w:rPr>
        <w:t xml:space="preserve"> que cumplen con los códigos, normas y requisitos de etiquetado obligatorio establecidos en el marco de las normas mínimas de eficiencia energética.</w:t>
      </w:r>
    </w:p>
    <w:p w14:paraId="1667B2F0" w14:textId="77777777" w:rsidR="00C43E9D" w:rsidRPr="0006314B" w:rsidRDefault="00C43E9D" w:rsidP="00C43E9D">
      <w:pPr>
        <w:spacing w:after="240"/>
        <w:rPr>
          <w:u w:val="single"/>
          <w:lang w:val="es-ES_tradnl"/>
        </w:rPr>
      </w:pPr>
      <w:r w:rsidRPr="0006314B">
        <w:rPr>
          <w:u w:val="single"/>
          <w:lang w:val="es-ES_tradnl"/>
        </w:rPr>
        <w:t>Antecedentes de la empresa</w:t>
      </w:r>
    </w:p>
    <w:p w14:paraId="23485291" w14:textId="1DEE539E" w:rsidR="00C43E9D" w:rsidRPr="0006314B" w:rsidRDefault="00C43E9D" w:rsidP="00C43E9D">
      <w:pPr>
        <w:pStyle w:val="Heading1"/>
        <w:numPr>
          <w:ilvl w:val="0"/>
          <w:numId w:val="1"/>
        </w:numPr>
        <w:rPr>
          <w:lang w:val="es-ES_tradnl"/>
        </w:rPr>
      </w:pPr>
      <w:r w:rsidRPr="0006314B">
        <w:rPr>
          <w:lang w:val="es-ES_tradnl"/>
        </w:rPr>
        <w:t>En cuanto al aumento del volumen de fabricación para los años 2025-2030 que se presenta en la propuesta de proyecto,</w:t>
      </w:r>
      <w:r w:rsidR="00482145">
        <w:rPr>
          <w:lang w:val="es-ES_tradnl"/>
        </w:rPr>
        <w:t xml:space="preserve"> la</w:t>
      </w:r>
      <w:r w:rsidRPr="0006314B">
        <w:rPr>
          <w:lang w:val="es-ES_tradnl"/>
        </w:rPr>
        <w:t xml:space="preserve"> ONUDI explicó que el aumento de 2023 a 2024 refleja </w:t>
      </w:r>
      <w:r w:rsidR="00482145">
        <w:rPr>
          <w:lang w:val="es-ES_tradnl"/>
        </w:rPr>
        <w:t xml:space="preserve">un regreso </w:t>
      </w:r>
      <w:r w:rsidRPr="0006314B">
        <w:rPr>
          <w:lang w:val="es-ES_tradnl"/>
        </w:rPr>
        <w:t xml:space="preserve">a los niveles normales de funcionamiento </w:t>
      </w:r>
      <w:r w:rsidR="00482145">
        <w:rPr>
          <w:lang w:val="es-ES_tradnl"/>
        </w:rPr>
        <w:t xml:space="preserve">luego de </w:t>
      </w:r>
      <w:r w:rsidRPr="0006314B">
        <w:rPr>
          <w:lang w:val="es-ES_tradnl"/>
        </w:rPr>
        <w:t xml:space="preserve">las interrupciones temporales causadas por las perturbaciones de la cadena de suministro, la escasez de componentes y los efectos de la recuperación del mercado tras la pandemia. La cifra de 2024 representa una base de comparación de fabricación estabilizada y no indica una capacidad </w:t>
      </w:r>
      <w:r w:rsidR="00482145">
        <w:rPr>
          <w:lang w:val="es-ES_tradnl"/>
        </w:rPr>
        <w:t>agregada</w:t>
      </w:r>
      <w:r w:rsidRPr="0006314B">
        <w:rPr>
          <w:lang w:val="es-ES_tradnl"/>
        </w:rPr>
        <w:t>. MANAR espera alcanzar una capacidad de fabricación anual de 195</w:t>
      </w:r>
      <w:r w:rsidR="00482145">
        <w:rPr>
          <w:lang w:val="es-ES_tradnl"/>
        </w:rPr>
        <w:t>.</w:t>
      </w:r>
      <w:r w:rsidRPr="0006314B">
        <w:rPr>
          <w:lang w:val="es-ES_tradnl"/>
        </w:rPr>
        <w:t xml:space="preserve">000 </w:t>
      </w:r>
      <w:r w:rsidR="004B63C9">
        <w:rPr>
          <w:lang w:val="es-ES_tradnl"/>
        </w:rPr>
        <w:t>aparatos</w:t>
      </w:r>
      <w:r w:rsidRPr="0006314B">
        <w:rPr>
          <w:lang w:val="es-ES_tradnl"/>
        </w:rPr>
        <w:t xml:space="preserve"> para 2030, con pequeñas fluctuaciones en el crecimiento anual impulsadas por el mercado interno. El proyecto se centra exclusivamente en mejorar el </w:t>
      </w:r>
      <w:r w:rsidR="007E6617">
        <w:rPr>
          <w:lang w:val="es-ES_tradnl"/>
        </w:rPr>
        <w:t>desempeño</w:t>
      </w:r>
      <w:r w:rsidRPr="0006314B">
        <w:rPr>
          <w:lang w:val="es-ES_tradnl"/>
        </w:rPr>
        <w:t xml:space="preserve"> energético y reducir el consumo de energía por </w:t>
      </w:r>
      <w:r w:rsidR="0021259C">
        <w:rPr>
          <w:lang w:val="es-ES_tradnl"/>
        </w:rPr>
        <w:t>aparato</w:t>
      </w:r>
      <w:r w:rsidRPr="0006314B">
        <w:rPr>
          <w:lang w:val="es-ES_tradnl"/>
        </w:rPr>
        <w:t>, sin ampliar la fabricación.</w:t>
      </w:r>
    </w:p>
    <w:p w14:paraId="2894530D" w14:textId="238BEC21" w:rsidR="00C43E9D" w:rsidRPr="0006314B" w:rsidRDefault="00C43E9D" w:rsidP="00C43E9D">
      <w:pPr>
        <w:pStyle w:val="Heading1"/>
        <w:numPr>
          <w:ilvl w:val="0"/>
          <w:numId w:val="1"/>
        </w:numPr>
        <w:rPr>
          <w:color w:val="000000"/>
          <w:shd w:val="clear" w:color="auto" w:fill="FFFFFF"/>
          <w:lang w:val="es-ES_tradnl"/>
        </w:rPr>
      </w:pPr>
      <w:r w:rsidRPr="0006314B">
        <w:rPr>
          <w:lang w:val="es-ES_tradnl"/>
        </w:rPr>
        <w:t>En cuanto al volumen de fabricación previsto de congeladores horizontales en 2025, la ONUDI aclaró que el mercado marroquí se vio afectado por la cancelación de la</w:t>
      </w:r>
      <w:r w:rsidR="00482145">
        <w:rPr>
          <w:lang w:val="es-ES_tradnl"/>
        </w:rPr>
        <w:t xml:space="preserve"> celebración </w:t>
      </w:r>
      <w:r w:rsidRPr="0006314B">
        <w:rPr>
          <w:lang w:val="es-ES_tradnl"/>
        </w:rPr>
        <w:t>de Eid,</w:t>
      </w:r>
      <w:r w:rsidRPr="0006314B">
        <w:rPr>
          <w:rStyle w:val="FootnoteReference"/>
          <w:lang w:val="es-ES_tradnl"/>
        </w:rPr>
        <w:footnoteReference w:id="13"/>
      </w:r>
      <w:r w:rsidRPr="0006314B">
        <w:rPr>
          <w:lang w:val="es-ES_tradnl"/>
        </w:rPr>
        <w:t xml:space="preserve"> lo que interrumpió las ventas de congeladores en 2025. Como resultado, MANAR espera fabricar hasta 10</w:t>
      </w:r>
      <w:r w:rsidR="00482145">
        <w:rPr>
          <w:lang w:val="es-ES_tradnl"/>
        </w:rPr>
        <w:t>.</w:t>
      </w:r>
      <w:r w:rsidRPr="0006314B">
        <w:rPr>
          <w:lang w:val="es-ES_tradnl"/>
        </w:rPr>
        <w:t>000 congeladores horizontales en su nueva línea de producción ese año. Se prevé que la capacidad de fabricación total de la línea alcance l</w:t>
      </w:r>
      <w:r w:rsidR="00482145">
        <w:rPr>
          <w:lang w:val="es-ES_tradnl"/>
        </w:rPr>
        <w:t>o</w:t>
      </w:r>
      <w:r w:rsidRPr="0006314B">
        <w:rPr>
          <w:lang w:val="es-ES_tradnl"/>
        </w:rPr>
        <w:t>s 40</w:t>
      </w:r>
      <w:r w:rsidR="00482145">
        <w:rPr>
          <w:lang w:val="es-ES_tradnl"/>
        </w:rPr>
        <w:t>.</w:t>
      </w:r>
      <w:r w:rsidRPr="0006314B">
        <w:rPr>
          <w:lang w:val="es-ES_tradnl"/>
        </w:rPr>
        <w:t xml:space="preserve">000 </w:t>
      </w:r>
      <w:r w:rsidR="004B63C9">
        <w:rPr>
          <w:lang w:val="es-ES_tradnl"/>
        </w:rPr>
        <w:t>aparatos</w:t>
      </w:r>
      <w:r w:rsidRPr="0006314B">
        <w:rPr>
          <w:lang w:val="es-ES_tradnl"/>
        </w:rPr>
        <w:t>.</w:t>
      </w:r>
    </w:p>
    <w:p w14:paraId="5D42F369" w14:textId="77777777" w:rsidR="00C43E9D" w:rsidRPr="0006314B" w:rsidRDefault="00C43E9D" w:rsidP="00C43E9D">
      <w:pPr>
        <w:pStyle w:val="Heading1"/>
        <w:keepNext/>
        <w:keepLines/>
        <w:widowControl w:val="0"/>
        <w:numPr>
          <w:ilvl w:val="0"/>
          <w:numId w:val="0"/>
        </w:numPr>
        <w:rPr>
          <w:rStyle w:val="eop"/>
          <w:color w:val="000000"/>
          <w:shd w:val="clear" w:color="auto" w:fill="FFFFFF"/>
          <w:lang w:val="es-ES_tradnl"/>
        </w:rPr>
      </w:pPr>
      <w:r w:rsidRPr="0006314B">
        <w:rPr>
          <w:rStyle w:val="normaltextrun"/>
          <w:color w:val="000000"/>
          <w:u w:val="single"/>
          <w:shd w:val="clear" w:color="auto" w:fill="FFFFFF"/>
          <w:lang w:val="es-ES_tradnl"/>
        </w:rPr>
        <w:t>Aspectos técnicos y de costos</w:t>
      </w:r>
    </w:p>
    <w:p w14:paraId="6C80ED3E" w14:textId="3E609C4C" w:rsidR="00C43E9D" w:rsidRPr="0006314B" w:rsidRDefault="00C43E9D" w:rsidP="00C43E9D">
      <w:pPr>
        <w:pStyle w:val="Heading1"/>
        <w:keepNext/>
        <w:keepLines/>
        <w:widowControl w:val="0"/>
        <w:numPr>
          <w:ilvl w:val="0"/>
          <w:numId w:val="1"/>
        </w:numPr>
        <w:rPr>
          <w:lang w:val="es-ES_tradnl"/>
        </w:rPr>
      </w:pPr>
      <w:r w:rsidRPr="0006314B">
        <w:rPr>
          <w:rStyle w:val="eop"/>
          <w:color w:val="000000"/>
          <w:shd w:val="clear" w:color="auto" w:fill="FFFFFF"/>
          <w:lang w:val="es-ES_tradnl"/>
        </w:rPr>
        <w:t xml:space="preserve">La </w:t>
      </w:r>
      <w:r w:rsidR="0006314B" w:rsidRPr="0006314B">
        <w:rPr>
          <w:rStyle w:val="eop"/>
          <w:color w:val="000000"/>
          <w:shd w:val="clear" w:color="auto" w:fill="FFFFFF"/>
          <w:lang w:val="es-ES_tradnl"/>
        </w:rPr>
        <w:t>Secretaría</w:t>
      </w:r>
      <w:r w:rsidRPr="0006314B">
        <w:rPr>
          <w:rStyle w:val="eop"/>
          <w:color w:val="000000"/>
          <w:shd w:val="clear" w:color="auto" w:fill="FFFFFF"/>
          <w:lang w:val="es-ES_tradnl"/>
        </w:rPr>
        <w:t xml:space="preserve"> confirmó con la ONUDI que el proyecto s</w:t>
      </w:r>
      <w:r w:rsidR="00482145">
        <w:rPr>
          <w:rStyle w:val="eop"/>
          <w:color w:val="000000"/>
          <w:shd w:val="clear" w:color="auto" w:fill="FFFFFF"/>
          <w:lang w:val="es-ES_tradnl"/>
        </w:rPr>
        <w:t>ó</w:t>
      </w:r>
      <w:r w:rsidRPr="0006314B">
        <w:rPr>
          <w:rStyle w:val="eop"/>
          <w:color w:val="000000"/>
          <w:shd w:val="clear" w:color="auto" w:fill="FFFFFF"/>
          <w:lang w:val="es-ES_tradnl"/>
        </w:rPr>
        <w:t xml:space="preserve">lo debía abordar las líneas de producción </w:t>
      </w:r>
      <w:r w:rsidR="00482145">
        <w:rPr>
          <w:rStyle w:val="eop"/>
          <w:color w:val="000000"/>
          <w:shd w:val="clear" w:color="auto" w:fill="FFFFFF"/>
          <w:lang w:val="es-ES_tradnl"/>
        </w:rPr>
        <w:t xml:space="preserve">admisibles </w:t>
      </w:r>
      <w:r w:rsidRPr="0006314B">
        <w:rPr>
          <w:rStyle w:val="eop"/>
          <w:color w:val="000000"/>
          <w:shd w:val="clear" w:color="auto" w:fill="FFFFFF"/>
          <w:lang w:val="es-ES_tradnl"/>
        </w:rPr>
        <w:t xml:space="preserve">para refrigeradores domésticos y no incluir la de los congeladores horizontales, que </w:t>
      </w:r>
      <w:r w:rsidRPr="0006314B">
        <w:rPr>
          <w:lang w:val="es-ES_tradnl"/>
        </w:rPr>
        <w:t>se fabricarán en cumplimiento de la norma NM14.2.301.</w:t>
      </w:r>
    </w:p>
    <w:p w14:paraId="291A4528" w14:textId="69F4E94D" w:rsidR="00C43E9D" w:rsidRPr="0006314B" w:rsidRDefault="00482145" w:rsidP="00C43E9D">
      <w:pPr>
        <w:pStyle w:val="Heading1"/>
        <w:numPr>
          <w:ilvl w:val="0"/>
          <w:numId w:val="1"/>
        </w:numPr>
        <w:rPr>
          <w:rStyle w:val="eop"/>
          <w:shd w:val="clear" w:color="auto" w:fill="FFFFFF"/>
          <w:lang w:val="es-ES_tradnl"/>
        </w:rPr>
      </w:pPr>
      <w:r>
        <w:rPr>
          <w:rStyle w:val="eop"/>
          <w:shd w:val="clear" w:color="auto" w:fill="FFFFFF"/>
          <w:lang w:val="es-ES_tradnl"/>
        </w:rPr>
        <w:t>Asimismo, l</w:t>
      </w:r>
      <w:r w:rsidR="00C43E9D" w:rsidRPr="0006314B">
        <w:rPr>
          <w:rStyle w:val="eop"/>
          <w:shd w:val="clear" w:color="auto" w:fill="FFFFFF"/>
          <w:lang w:val="es-ES_tradnl"/>
        </w:rPr>
        <w:t xml:space="preserve">a </w:t>
      </w:r>
      <w:r w:rsidR="0006314B" w:rsidRPr="0006314B">
        <w:rPr>
          <w:rStyle w:val="eop"/>
          <w:shd w:val="clear" w:color="auto" w:fill="FFFFFF"/>
          <w:lang w:val="es-ES_tradnl"/>
        </w:rPr>
        <w:t>Secretaría</w:t>
      </w:r>
      <w:r w:rsidR="00C43E9D" w:rsidRPr="0006314B">
        <w:rPr>
          <w:rStyle w:val="eop"/>
          <w:shd w:val="clear" w:color="auto" w:fill="FFFFFF"/>
          <w:lang w:val="es-ES_tradnl"/>
        </w:rPr>
        <w:t xml:space="preserve"> señaló que la propuesta de proyecto incluía una solicitud de </w:t>
      </w:r>
      <w:r>
        <w:rPr>
          <w:rStyle w:val="eop"/>
          <w:shd w:val="clear" w:color="auto" w:fill="FFFFFF"/>
          <w:lang w:val="es-ES_tradnl"/>
        </w:rPr>
        <w:t xml:space="preserve">USD </w:t>
      </w:r>
      <w:r w:rsidR="00C43E9D" w:rsidRPr="0006314B">
        <w:rPr>
          <w:rStyle w:val="eop"/>
          <w:shd w:val="clear" w:color="auto" w:fill="FFFFFF"/>
          <w:lang w:val="es-ES_tradnl"/>
        </w:rPr>
        <w:t xml:space="preserve">250.000 en concepto de </w:t>
      </w:r>
      <w:r w:rsidR="00134529">
        <w:rPr>
          <w:rStyle w:val="eop"/>
          <w:shd w:val="clear" w:color="auto" w:fill="FFFFFF"/>
          <w:lang w:val="es-ES_tradnl"/>
        </w:rPr>
        <w:t>costos adicionales de capital</w:t>
      </w:r>
      <w:r w:rsidR="00C43E9D" w:rsidRPr="0006314B">
        <w:rPr>
          <w:rStyle w:val="eop"/>
          <w:shd w:val="clear" w:color="auto" w:fill="FFFFFF"/>
          <w:lang w:val="es-ES_tradnl"/>
        </w:rPr>
        <w:t xml:space="preserve">, lo que se ajusta a la decisión 94/60 y a las </w:t>
      </w:r>
      <w:r w:rsidR="0021259C">
        <w:rPr>
          <w:rStyle w:val="eop"/>
          <w:shd w:val="clear" w:color="auto" w:fill="FFFFFF"/>
          <w:lang w:val="es-ES_tradnl"/>
        </w:rPr>
        <w:t>directrices</w:t>
      </w:r>
      <w:r w:rsidR="00C43E9D" w:rsidRPr="0006314B">
        <w:rPr>
          <w:rStyle w:val="eop"/>
          <w:shd w:val="clear" w:color="auto" w:fill="FFFFFF"/>
          <w:lang w:val="es-ES_tradnl"/>
        </w:rPr>
        <w:t xml:space="preserve"> que figuran en el </w:t>
      </w:r>
      <w:r w:rsidR="00F87493">
        <w:rPr>
          <w:rStyle w:val="eop"/>
          <w:shd w:val="clear" w:color="auto" w:fill="FFFFFF"/>
          <w:lang w:val="es-ES_tradnl"/>
        </w:rPr>
        <w:t>Cuadro</w:t>
      </w:r>
      <w:r w:rsidR="00C43E9D" w:rsidRPr="0006314B">
        <w:rPr>
          <w:rStyle w:val="eop"/>
          <w:shd w:val="clear" w:color="auto" w:fill="FFFFFF"/>
          <w:lang w:val="es-ES_tradnl"/>
        </w:rPr>
        <w:t xml:space="preserve"> 1 del documento UNEP/OzL.Pro/ExCom/94/61</w:t>
      </w:r>
      <w:r w:rsidR="00C43E9D" w:rsidRPr="0006314B">
        <w:rPr>
          <w:shd w:val="clear" w:color="auto" w:fill="FFFFFF"/>
          <w:lang w:val="es-ES_tradnl"/>
        </w:rPr>
        <w:t xml:space="preserve">. </w:t>
      </w:r>
      <w:r w:rsidR="00AA2315">
        <w:rPr>
          <w:shd w:val="clear" w:color="auto" w:fill="FFFFFF"/>
          <w:lang w:val="es-ES_tradnl"/>
        </w:rPr>
        <w:t>No obstante,</w:t>
      </w:r>
      <w:r w:rsidR="00C43E9D" w:rsidRPr="0006314B">
        <w:rPr>
          <w:shd w:val="clear" w:color="auto" w:fill="FFFFFF"/>
          <w:lang w:val="es-ES_tradnl"/>
        </w:rPr>
        <w:t xml:space="preserve"> el costo </w:t>
      </w:r>
      <w:r>
        <w:rPr>
          <w:shd w:val="clear" w:color="auto" w:fill="FFFFFF"/>
          <w:lang w:val="es-ES_tradnl"/>
        </w:rPr>
        <w:t xml:space="preserve">adicional </w:t>
      </w:r>
      <w:r w:rsidR="00C43E9D" w:rsidRPr="0006314B">
        <w:rPr>
          <w:shd w:val="clear" w:color="auto" w:fill="FFFFFF"/>
          <w:lang w:val="es-ES_tradnl"/>
        </w:rPr>
        <w:t xml:space="preserve">solicitado de </w:t>
      </w:r>
      <w:r>
        <w:rPr>
          <w:shd w:val="clear" w:color="auto" w:fill="FFFFFF"/>
          <w:lang w:val="es-ES_tradnl"/>
        </w:rPr>
        <w:t xml:space="preserve">USD </w:t>
      </w:r>
      <w:r w:rsidR="00C43E9D" w:rsidRPr="0006314B">
        <w:rPr>
          <w:shd w:val="clear" w:color="auto" w:fill="FFFFFF"/>
          <w:lang w:val="es-ES_tradnl"/>
        </w:rPr>
        <w:t>1</w:t>
      </w:r>
      <w:r w:rsidR="00C43E9D" w:rsidRPr="0006314B">
        <w:rPr>
          <w:lang w:val="es-ES_tradnl"/>
        </w:rPr>
        <w:t xml:space="preserve">.129.911 no </w:t>
      </w:r>
      <w:r w:rsidR="0021259C">
        <w:rPr>
          <w:lang w:val="es-ES_tradnl"/>
        </w:rPr>
        <w:t xml:space="preserve">era conforme </w:t>
      </w:r>
      <w:r w:rsidR="00C43E9D" w:rsidRPr="0006314B">
        <w:rPr>
          <w:lang w:val="es-ES_tradnl"/>
        </w:rPr>
        <w:t xml:space="preserve">con esas mismas </w:t>
      </w:r>
      <w:r w:rsidR="0021259C">
        <w:rPr>
          <w:lang w:val="es-ES_tradnl"/>
        </w:rPr>
        <w:t>directrices</w:t>
      </w:r>
      <w:r w:rsidR="00C43E9D" w:rsidRPr="0006314B">
        <w:rPr>
          <w:lang w:val="es-ES_tradnl"/>
        </w:rPr>
        <w:t xml:space="preserve">. La diferencia, tal como se </w:t>
      </w:r>
      <w:r>
        <w:rPr>
          <w:lang w:val="es-ES_tradnl"/>
        </w:rPr>
        <w:t xml:space="preserve">trató </w:t>
      </w:r>
      <w:r w:rsidR="00C43E9D" w:rsidRPr="0006314B">
        <w:rPr>
          <w:lang w:val="es-ES_tradnl"/>
        </w:rPr>
        <w:t xml:space="preserve">con la ONUDI, se debía a la forma en que el proyecto calculaba el costo utilizando </w:t>
      </w:r>
      <w:r w:rsidR="00C43E9D" w:rsidRPr="0043217A">
        <w:rPr>
          <w:lang w:val="es-ES_tradnl"/>
        </w:rPr>
        <w:t xml:space="preserve">un promedio ponderado de </w:t>
      </w:r>
      <w:r w:rsidR="00C43E9D" w:rsidRPr="0006314B">
        <w:rPr>
          <w:lang w:val="es-ES_tradnl"/>
        </w:rPr>
        <w:t xml:space="preserve">todos los modelos de refrigeradores incluidos en el proyecto. El cálculo correcto, presentado por la </w:t>
      </w:r>
      <w:r w:rsidR="0006314B" w:rsidRPr="0006314B">
        <w:rPr>
          <w:lang w:val="es-ES_tradnl"/>
        </w:rPr>
        <w:t>Secretaría</w:t>
      </w:r>
      <w:r w:rsidR="00C43E9D" w:rsidRPr="0006314B">
        <w:rPr>
          <w:lang w:val="es-ES_tradnl"/>
        </w:rPr>
        <w:t xml:space="preserve"> y acordado por la ONUDI y MANAR, da como resultado un costo </w:t>
      </w:r>
      <w:r w:rsidR="00857764">
        <w:rPr>
          <w:lang w:val="es-ES_tradnl"/>
        </w:rPr>
        <w:t xml:space="preserve">adicional </w:t>
      </w:r>
      <w:r w:rsidR="00C43E9D" w:rsidRPr="0006314B">
        <w:rPr>
          <w:lang w:val="es-ES_tradnl"/>
        </w:rPr>
        <w:t xml:space="preserve">total de los componentes de </w:t>
      </w:r>
      <w:r w:rsidR="00857764">
        <w:rPr>
          <w:lang w:val="es-ES_tradnl"/>
        </w:rPr>
        <w:t xml:space="preserve">USD </w:t>
      </w:r>
      <w:r w:rsidR="00C43E9D" w:rsidRPr="0006314B">
        <w:rPr>
          <w:lang w:val="es-ES_tradnl"/>
        </w:rPr>
        <w:t xml:space="preserve">914.756. </w:t>
      </w:r>
      <w:r w:rsidR="00C43E9D" w:rsidRPr="0006314B">
        <w:rPr>
          <w:rStyle w:val="eop"/>
          <w:shd w:val="clear" w:color="auto" w:fill="FFFFFF"/>
          <w:lang w:val="es-ES_tradnl"/>
        </w:rPr>
        <w:t xml:space="preserve">Además, la ONUDI aclaró que los </w:t>
      </w:r>
      <w:r w:rsidR="00857764">
        <w:rPr>
          <w:rStyle w:val="eop"/>
          <w:shd w:val="clear" w:color="auto" w:fill="FFFFFF"/>
          <w:lang w:val="es-ES_tradnl"/>
        </w:rPr>
        <w:t>costos adicionales de capital</w:t>
      </w:r>
      <w:r w:rsidR="00C43E9D" w:rsidRPr="0006314B">
        <w:rPr>
          <w:rStyle w:val="eop"/>
          <w:shd w:val="clear" w:color="auto" w:fill="FFFFFF"/>
          <w:lang w:val="es-ES_tradnl"/>
        </w:rPr>
        <w:t xml:space="preserve"> incluyen la </w:t>
      </w:r>
      <w:r w:rsidR="001A3215">
        <w:rPr>
          <w:rStyle w:val="eop"/>
          <w:shd w:val="clear" w:color="auto" w:fill="FFFFFF"/>
          <w:lang w:val="es-ES_tradnl"/>
        </w:rPr>
        <w:t xml:space="preserve">certificación </w:t>
      </w:r>
      <w:r w:rsidR="00C43E9D" w:rsidRPr="0006314B">
        <w:rPr>
          <w:rStyle w:val="eop"/>
          <w:shd w:val="clear" w:color="auto" w:fill="FFFFFF"/>
          <w:lang w:val="es-ES_tradnl"/>
        </w:rPr>
        <w:t>energética externa, lo que significa que MANAR tendrá que recurrir a un laboratorio externo para que compruebe y certifique la eficiencia energética de sus</w:t>
      </w:r>
      <w:r w:rsidR="00857764">
        <w:rPr>
          <w:rStyle w:val="eop"/>
          <w:shd w:val="clear" w:color="auto" w:fill="FFFFFF"/>
          <w:lang w:val="es-ES_tradnl"/>
        </w:rPr>
        <w:t xml:space="preserve"> nuevos</w:t>
      </w:r>
      <w:r w:rsidR="00C43E9D" w:rsidRPr="0006314B">
        <w:rPr>
          <w:rStyle w:val="eop"/>
          <w:shd w:val="clear" w:color="auto" w:fill="FFFFFF"/>
          <w:lang w:val="es-ES_tradnl"/>
        </w:rPr>
        <w:t xml:space="preserve"> refrigeradores.</w:t>
      </w:r>
    </w:p>
    <w:p w14:paraId="6FDBDD14" w14:textId="77777777" w:rsidR="00C43E9D" w:rsidRPr="0006314B" w:rsidRDefault="00C43E9D" w:rsidP="00C43E9D">
      <w:pPr>
        <w:rPr>
          <w:i/>
          <w:iCs/>
          <w:lang w:val="es-ES_tradnl"/>
        </w:rPr>
      </w:pPr>
      <w:r w:rsidRPr="0006314B">
        <w:rPr>
          <w:i/>
          <w:iCs/>
          <w:lang w:val="es-ES_tradnl"/>
        </w:rPr>
        <w:t>Laboratorio nacional para la prueba de equipos de refrigeración y climatización</w:t>
      </w:r>
    </w:p>
    <w:p w14:paraId="60BD4864" w14:textId="77777777" w:rsidR="00C43E9D" w:rsidRPr="0006314B" w:rsidRDefault="00C43E9D" w:rsidP="00C43E9D">
      <w:pPr>
        <w:rPr>
          <w:i/>
          <w:iCs/>
          <w:lang w:val="es-ES_tradnl"/>
        </w:rPr>
      </w:pPr>
    </w:p>
    <w:p w14:paraId="588F158B" w14:textId="6B82744A" w:rsidR="00C43E9D" w:rsidRPr="0006314B" w:rsidRDefault="00C43E9D" w:rsidP="00C43E9D">
      <w:pPr>
        <w:pStyle w:val="Heading1"/>
        <w:numPr>
          <w:ilvl w:val="0"/>
          <w:numId w:val="1"/>
        </w:numPr>
        <w:rPr>
          <w:rStyle w:val="eop"/>
          <w:shd w:val="clear" w:color="auto" w:fill="FFFFFF"/>
          <w:lang w:val="es-ES_tradnl"/>
        </w:rPr>
      </w:pPr>
      <w:r w:rsidRPr="0006314B">
        <w:rPr>
          <w:shd w:val="clear" w:color="auto" w:fill="FFFFFF"/>
          <w:lang w:val="es-ES_tradnl"/>
        </w:rPr>
        <w:t>De conformidad con lo dispuesto en la decisión 95/87</w:t>
      </w:r>
      <w:r w:rsidR="000654D0" w:rsidRPr="0006314B">
        <w:rPr>
          <w:shd w:val="clear" w:color="auto" w:fill="FFFFFF"/>
          <w:lang w:val="es-ES_tradnl"/>
        </w:rPr>
        <w:t xml:space="preserve"> d)</w:t>
      </w:r>
      <w:r w:rsidRPr="0006314B">
        <w:rPr>
          <w:shd w:val="clear" w:color="auto" w:fill="FFFFFF"/>
          <w:lang w:val="es-ES_tradnl"/>
        </w:rPr>
        <w:t xml:space="preserve">, se examinó la solicitud de financiamiento para la modernización del laboratorio nacional para el ensayo de equipos de refrigeración y </w:t>
      </w:r>
      <w:r w:rsidR="00857764">
        <w:rPr>
          <w:shd w:val="clear" w:color="auto" w:fill="FFFFFF"/>
          <w:lang w:val="es-ES_tradnl"/>
        </w:rPr>
        <w:t xml:space="preserve">climatización </w:t>
      </w:r>
      <w:r w:rsidRPr="0006314B">
        <w:rPr>
          <w:shd w:val="clear" w:color="auto" w:fill="FFFFFF"/>
          <w:lang w:val="es-ES_tradnl"/>
        </w:rPr>
        <w:t xml:space="preserve">con refrigerantes inflamables y se consideró que no era admisible en virtud de la decisión 91/65, ya que el laboratorio es utilizado por los fabricantes e importadores de equipos de refrigeración y </w:t>
      </w:r>
      <w:r w:rsidR="00857764">
        <w:rPr>
          <w:shd w:val="clear" w:color="auto" w:fill="FFFFFF"/>
          <w:lang w:val="es-ES_tradnl"/>
        </w:rPr>
        <w:t>climatización</w:t>
      </w:r>
      <w:r w:rsidRPr="0006314B">
        <w:rPr>
          <w:shd w:val="clear" w:color="auto" w:fill="FFFFFF"/>
          <w:lang w:val="es-ES_tradnl"/>
        </w:rPr>
        <w:t xml:space="preserve">, lo que no constituye una actividad del sector de servicio técnico. </w:t>
      </w:r>
      <w:r w:rsidR="00AA2315">
        <w:rPr>
          <w:shd w:val="clear" w:color="auto" w:fill="FFFFFF"/>
          <w:lang w:val="es-ES_tradnl"/>
        </w:rPr>
        <w:t>No obstante,</w:t>
      </w:r>
      <w:r w:rsidRPr="0006314B">
        <w:rPr>
          <w:shd w:val="clear" w:color="auto" w:fill="FFFFFF"/>
          <w:lang w:val="es-ES_tradnl"/>
        </w:rPr>
        <w:t xml:space="preserve"> la </w:t>
      </w:r>
      <w:r w:rsidR="0006314B" w:rsidRPr="0006314B">
        <w:rPr>
          <w:shd w:val="clear" w:color="auto" w:fill="FFFFFF"/>
          <w:lang w:val="es-ES_tradnl"/>
        </w:rPr>
        <w:t>Secretaría</w:t>
      </w:r>
      <w:r w:rsidRPr="0006314B">
        <w:rPr>
          <w:shd w:val="clear" w:color="auto" w:fill="FFFFFF"/>
          <w:lang w:val="es-ES_tradnl"/>
        </w:rPr>
        <w:t xml:space="preserve"> considera que contar con un laboratorio que funcione correctamente ayudará a Marruecos a ejecutar el proyecto presentado en virtud de la decisión 94/60, especialmente porque la industria y el mercado </w:t>
      </w:r>
      <w:r w:rsidR="0006314B">
        <w:rPr>
          <w:shd w:val="clear" w:color="auto" w:fill="FFFFFF"/>
          <w:lang w:val="es-ES_tradnl"/>
        </w:rPr>
        <w:t>nacional</w:t>
      </w:r>
      <w:r w:rsidRPr="0006314B">
        <w:rPr>
          <w:shd w:val="clear" w:color="auto" w:fill="FFFFFF"/>
          <w:lang w:val="es-ES_tradnl"/>
        </w:rPr>
        <w:t xml:space="preserve">es están </w:t>
      </w:r>
      <w:r w:rsidRPr="0006314B">
        <w:rPr>
          <w:shd w:val="clear" w:color="auto" w:fill="FFFFFF"/>
          <w:lang w:val="es-ES_tradnl"/>
        </w:rPr>
        <w:lastRenderedPageBreak/>
        <w:t xml:space="preserve">avanzando hacia equipos de bajo </w:t>
      </w:r>
      <w:r w:rsidR="00AC492C">
        <w:rPr>
          <w:shd w:val="clear" w:color="auto" w:fill="FFFFFF"/>
          <w:lang w:val="es-ES_tradnl"/>
        </w:rPr>
        <w:t>potencial de calentamiento atmosférico</w:t>
      </w:r>
      <w:r w:rsidRPr="0006314B">
        <w:rPr>
          <w:shd w:val="clear" w:color="auto" w:fill="FFFFFF"/>
          <w:lang w:val="es-ES_tradnl"/>
        </w:rPr>
        <w:t xml:space="preserve">, lo que requiere la existencia de un laboratorio nacional independiente capaz de validar el </w:t>
      </w:r>
      <w:r w:rsidR="007E6617">
        <w:rPr>
          <w:shd w:val="clear" w:color="auto" w:fill="FFFFFF"/>
          <w:lang w:val="es-ES_tradnl"/>
        </w:rPr>
        <w:t>desempeño</w:t>
      </w:r>
      <w:r w:rsidRPr="0006314B">
        <w:rPr>
          <w:shd w:val="clear" w:color="auto" w:fill="FFFFFF"/>
          <w:lang w:val="es-ES_tradnl"/>
        </w:rPr>
        <w:t xml:space="preserve"> energético de los equipos de refrigeración y climatización que funcionan con refrigerantes inflamables. </w:t>
      </w:r>
      <w:r w:rsidR="000654D0" w:rsidRPr="0006314B">
        <w:rPr>
          <w:shd w:val="clear" w:color="auto" w:fill="FFFFFF"/>
          <w:lang w:val="es-ES_tradnl"/>
        </w:rPr>
        <w:t>El financiamiento</w:t>
      </w:r>
      <w:r w:rsidRPr="0006314B">
        <w:rPr>
          <w:shd w:val="clear" w:color="auto" w:fill="FFFFFF"/>
          <w:lang w:val="es-ES_tradnl"/>
        </w:rPr>
        <w:t xml:space="preserve"> solicitad</w:t>
      </w:r>
      <w:r w:rsidR="00857764">
        <w:rPr>
          <w:shd w:val="clear" w:color="auto" w:fill="FFFFFF"/>
          <w:lang w:val="es-ES_tradnl"/>
        </w:rPr>
        <w:t>o</w:t>
      </w:r>
      <w:r w:rsidRPr="0006314B">
        <w:rPr>
          <w:shd w:val="clear" w:color="auto" w:fill="FFFFFF"/>
          <w:lang w:val="es-ES_tradnl"/>
        </w:rPr>
        <w:t xml:space="preserve"> no se destina a crear un nuevo laboratorio, sino a mejorar el laboratorio nacional para que pueda realizar ensayos de equipos de refrigeración y climatización que funcionan con refrigerantes inflamables. Además, el laboratorio </w:t>
      </w:r>
      <w:r w:rsidR="0006314B" w:rsidRPr="0006314B">
        <w:rPr>
          <w:shd w:val="clear" w:color="auto" w:fill="FFFFFF"/>
          <w:lang w:val="es-ES_tradnl"/>
        </w:rPr>
        <w:t>permitirá al Gobierno</w:t>
      </w:r>
      <w:r w:rsidRPr="0006314B">
        <w:rPr>
          <w:shd w:val="clear" w:color="auto" w:fill="FFFFFF"/>
          <w:lang w:val="es-ES_tradnl"/>
        </w:rPr>
        <w:t xml:space="preserve"> </w:t>
      </w:r>
      <w:r w:rsidR="00507837">
        <w:rPr>
          <w:shd w:val="clear" w:color="auto" w:fill="FFFFFF"/>
          <w:lang w:val="es-ES_tradnl"/>
        </w:rPr>
        <w:t>asegurar</w:t>
      </w:r>
      <w:r w:rsidRPr="0006314B">
        <w:rPr>
          <w:shd w:val="clear" w:color="auto" w:fill="FFFFFF"/>
          <w:lang w:val="es-ES_tradnl"/>
        </w:rPr>
        <w:t xml:space="preserve"> que los equipos importados al país cumplan</w:t>
      </w:r>
      <w:r w:rsidR="0034380C">
        <w:rPr>
          <w:shd w:val="clear" w:color="auto" w:fill="FFFFFF"/>
          <w:lang w:val="es-ES_tradnl"/>
        </w:rPr>
        <w:t xml:space="preserve"> con</w:t>
      </w:r>
      <w:r w:rsidRPr="0006314B">
        <w:rPr>
          <w:shd w:val="clear" w:color="auto" w:fill="FFFFFF"/>
          <w:lang w:val="es-ES_tradnl"/>
        </w:rPr>
        <w:t xml:space="preserve"> las normas mínimas de eficiencia energética y apoyará una </w:t>
      </w:r>
      <w:r w:rsidR="0034380C">
        <w:rPr>
          <w:shd w:val="clear" w:color="auto" w:fill="FFFFFF"/>
          <w:lang w:val="es-ES_tradnl"/>
        </w:rPr>
        <w:t xml:space="preserve">importante </w:t>
      </w:r>
      <w:r w:rsidRPr="0006314B">
        <w:rPr>
          <w:shd w:val="clear" w:color="auto" w:fill="FFFFFF"/>
          <w:lang w:val="es-ES_tradnl"/>
        </w:rPr>
        <w:t xml:space="preserve">vigilancia periódica del mercado en lo que respecta a la eficiencia energética de los equipos comercializados, lo que también contribuirá a </w:t>
      </w:r>
      <w:r w:rsidR="00507837">
        <w:rPr>
          <w:shd w:val="clear" w:color="auto" w:fill="FFFFFF"/>
          <w:lang w:val="es-ES_tradnl"/>
        </w:rPr>
        <w:t>asegurar</w:t>
      </w:r>
      <w:r w:rsidRPr="0006314B">
        <w:rPr>
          <w:shd w:val="clear" w:color="auto" w:fill="FFFFFF"/>
          <w:lang w:val="es-ES_tradnl"/>
        </w:rPr>
        <w:t xml:space="preserve"> la ejecución satisfactoria del proyecto en virtud de la decisión 94/60. </w:t>
      </w:r>
      <w:r w:rsidRPr="0006314B">
        <w:rPr>
          <w:rStyle w:val="eop"/>
          <w:shd w:val="clear" w:color="auto" w:fill="FFFFFF"/>
          <w:lang w:val="es-ES_tradnl"/>
        </w:rPr>
        <w:t xml:space="preserve">La </w:t>
      </w:r>
      <w:r w:rsidR="0006314B" w:rsidRPr="0006314B">
        <w:rPr>
          <w:rStyle w:val="eop"/>
          <w:shd w:val="clear" w:color="auto" w:fill="FFFFFF"/>
          <w:lang w:val="es-ES_tradnl"/>
        </w:rPr>
        <w:t>Secretaría</w:t>
      </w:r>
      <w:r w:rsidRPr="0006314B">
        <w:rPr>
          <w:rStyle w:val="eop"/>
          <w:shd w:val="clear" w:color="auto" w:fill="FFFFFF"/>
          <w:lang w:val="es-ES_tradnl"/>
        </w:rPr>
        <w:t>, en consulta con la ONUDI, acordó que el laboratorio nacional debe</w:t>
      </w:r>
      <w:r w:rsidR="000654D0" w:rsidRPr="001A3215">
        <w:rPr>
          <w:rStyle w:val="eop"/>
          <w:shd w:val="clear" w:color="auto" w:fill="FFFFFF"/>
          <w:lang w:val="es-AR"/>
        </w:rPr>
        <w:t>r</w:t>
      </w:r>
      <w:r w:rsidR="0034380C" w:rsidRPr="001A3215">
        <w:rPr>
          <w:rStyle w:val="eop"/>
          <w:shd w:val="clear" w:color="auto" w:fill="FFFFFF"/>
          <w:lang w:val="es-AR"/>
        </w:rPr>
        <w:t>ía</w:t>
      </w:r>
      <w:r w:rsidRPr="001A3215">
        <w:rPr>
          <w:rStyle w:val="eop"/>
          <w:shd w:val="clear" w:color="auto" w:fill="FFFFFF"/>
          <w:lang w:val="es-AR"/>
        </w:rPr>
        <w:t xml:space="preserve"> </w:t>
      </w:r>
      <w:r w:rsidRPr="0006314B">
        <w:rPr>
          <w:rStyle w:val="eop"/>
          <w:shd w:val="clear" w:color="auto" w:fill="FFFFFF"/>
          <w:lang w:val="es-ES_tradnl"/>
        </w:rPr>
        <w:t xml:space="preserve">examinarse en el marco de este proyecto, entendiendo su importancia para fortalecer el </w:t>
      </w:r>
      <w:r w:rsidR="0034380C">
        <w:rPr>
          <w:rStyle w:val="eop"/>
          <w:shd w:val="clear" w:color="auto" w:fill="FFFFFF"/>
          <w:lang w:val="es-ES_tradnl"/>
        </w:rPr>
        <w:t xml:space="preserve">cumplimiento de </w:t>
      </w:r>
      <w:r w:rsidRPr="0006314B">
        <w:rPr>
          <w:rStyle w:val="eop"/>
          <w:shd w:val="clear" w:color="auto" w:fill="FFFFFF"/>
          <w:lang w:val="es-ES_tradnl"/>
        </w:rPr>
        <w:t xml:space="preserve">la </w:t>
      </w:r>
      <w:r w:rsidR="0034380C">
        <w:rPr>
          <w:rStyle w:val="eop"/>
          <w:shd w:val="clear" w:color="auto" w:fill="FFFFFF"/>
          <w:lang w:val="es-ES_tradnl"/>
        </w:rPr>
        <w:t xml:space="preserve">aplicación </w:t>
      </w:r>
      <w:r w:rsidRPr="0006314B">
        <w:rPr>
          <w:rStyle w:val="eop"/>
          <w:shd w:val="clear" w:color="auto" w:fill="FFFFFF"/>
          <w:lang w:val="es-ES_tradnl"/>
        </w:rPr>
        <w:t>de las normas mínimas de eficiencia energética y el sistema de etiquetado energético en Marruecos.</w:t>
      </w:r>
    </w:p>
    <w:p w14:paraId="043A60F2" w14:textId="68193001" w:rsidR="00C43E9D" w:rsidRPr="0006314B" w:rsidRDefault="00C43E9D" w:rsidP="00C43E9D">
      <w:pPr>
        <w:pStyle w:val="Heading1"/>
        <w:numPr>
          <w:ilvl w:val="0"/>
          <w:numId w:val="1"/>
        </w:numPr>
        <w:spacing w:after="720"/>
        <w:rPr>
          <w:lang w:val="es-ES_tradnl"/>
        </w:rPr>
      </w:pPr>
      <w:r w:rsidRPr="0006314B">
        <w:rPr>
          <w:lang w:val="es-ES_tradnl"/>
        </w:rPr>
        <w:t xml:space="preserve">El apoyo acordado a un laboratorio de ensayo </w:t>
      </w:r>
      <w:r w:rsidR="0006314B">
        <w:rPr>
          <w:lang w:val="es-ES_tradnl"/>
        </w:rPr>
        <w:t>nacional</w:t>
      </w:r>
      <w:r w:rsidRPr="0006314B">
        <w:rPr>
          <w:lang w:val="es-ES_tradnl"/>
        </w:rPr>
        <w:t xml:space="preserve"> para el fortalecimiento de la </w:t>
      </w:r>
      <w:r w:rsidR="001A3215">
        <w:rPr>
          <w:lang w:val="es-ES_tradnl"/>
        </w:rPr>
        <w:t xml:space="preserve">aplicación </w:t>
      </w:r>
      <w:r w:rsidRPr="0006314B">
        <w:rPr>
          <w:lang w:val="es-ES_tradnl"/>
        </w:rPr>
        <w:t xml:space="preserve">del sistema nacional de etiquetado energético, a </w:t>
      </w:r>
      <w:r w:rsidR="0006314B" w:rsidRPr="0006314B">
        <w:rPr>
          <w:lang w:val="es-ES_tradnl"/>
        </w:rPr>
        <w:t xml:space="preserve">un monto total de USD </w:t>
      </w:r>
      <w:r w:rsidRPr="0006314B">
        <w:rPr>
          <w:lang w:val="es-ES_tradnl"/>
        </w:rPr>
        <w:t>50</w:t>
      </w:r>
      <w:r w:rsidR="0034380C">
        <w:rPr>
          <w:lang w:val="es-ES_tradnl"/>
        </w:rPr>
        <w:t>.</w:t>
      </w:r>
      <w:r w:rsidRPr="0006314B">
        <w:rPr>
          <w:lang w:val="es-ES_tradnl"/>
        </w:rPr>
        <w:t xml:space="preserve">000, </w:t>
      </w:r>
      <w:r w:rsidR="000654D0" w:rsidRPr="0006314B">
        <w:rPr>
          <w:lang w:val="es-ES_tradnl"/>
        </w:rPr>
        <w:t>co</w:t>
      </w:r>
      <w:r w:rsidR="0034380C">
        <w:rPr>
          <w:lang w:val="es-ES_tradnl"/>
        </w:rPr>
        <w:t xml:space="preserve">mprende </w:t>
      </w:r>
      <w:r w:rsidRPr="0006314B">
        <w:rPr>
          <w:lang w:val="es-ES_tradnl"/>
        </w:rPr>
        <w:t>i) la realización de una evaluación técnica del laboratorio público acreditado (</w:t>
      </w:r>
      <w:r w:rsidR="0034380C">
        <w:rPr>
          <w:lang w:val="es-ES_tradnl"/>
        </w:rPr>
        <w:t xml:space="preserve">USD </w:t>
      </w:r>
      <w:r w:rsidRPr="0006314B">
        <w:rPr>
          <w:lang w:val="es-ES_tradnl"/>
        </w:rPr>
        <w:t>10</w:t>
      </w:r>
      <w:r w:rsidR="0034380C">
        <w:rPr>
          <w:lang w:val="es-ES_tradnl"/>
        </w:rPr>
        <w:t>.</w:t>
      </w:r>
      <w:r w:rsidRPr="0006314B">
        <w:rPr>
          <w:lang w:val="es-ES_tradnl"/>
        </w:rPr>
        <w:t>000); ii) la mejora del equipo para permitir la medición y el ensayo con refrigerantes inflamables, incluido elementos como detectores de incendios, extintor</w:t>
      </w:r>
      <w:r w:rsidR="00F172B4">
        <w:rPr>
          <w:lang w:val="es-ES_tradnl"/>
        </w:rPr>
        <w:t>es</w:t>
      </w:r>
      <w:r w:rsidRPr="0006314B">
        <w:rPr>
          <w:lang w:val="es-ES_tradnl"/>
        </w:rPr>
        <w:t xml:space="preserve"> de incendios, interruptores antichispas, salidas de emergencia y la creación de un punto de reunión, así como otros equipos y medidas conexos que permitan al laboratorio funcionar </w:t>
      </w:r>
      <w:r w:rsidR="00F172B4">
        <w:rPr>
          <w:lang w:val="es-ES_tradnl"/>
        </w:rPr>
        <w:t xml:space="preserve">en condiciones de seguridad </w:t>
      </w:r>
      <w:r w:rsidRPr="0006314B">
        <w:rPr>
          <w:lang w:val="es-ES_tradnl"/>
        </w:rPr>
        <w:t xml:space="preserve">y cumplir </w:t>
      </w:r>
      <w:r w:rsidR="00F172B4">
        <w:rPr>
          <w:lang w:val="es-ES_tradnl"/>
        </w:rPr>
        <w:t xml:space="preserve">con </w:t>
      </w:r>
      <w:r w:rsidRPr="0006314B">
        <w:rPr>
          <w:lang w:val="es-ES_tradnl"/>
        </w:rPr>
        <w:t>las nuevas normas de ensayo exigidas (USD 30</w:t>
      </w:r>
      <w:r w:rsidR="00F172B4">
        <w:rPr>
          <w:lang w:val="es-ES_tradnl"/>
        </w:rPr>
        <w:t>.</w:t>
      </w:r>
      <w:r w:rsidRPr="0006314B">
        <w:rPr>
          <w:lang w:val="es-ES_tradnl"/>
        </w:rPr>
        <w:t>000); iii) la capacitación del personal en el funcionamiento seguro del laboratorio calorimétrico (</w:t>
      </w:r>
      <w:r w:rsidR="001A3215">
        <w:rPr>
          <w:lang w:val="es-ES_tradnl"/>
        </w:rPr>
        <w:t xml:space="preserve">USD </w:t>
      </w:r>
      <w:r w:rsidRPr="0006314B">
        <w:rPr>
          <w:lang w:val="es-ES_tradnl"/>
        </w:rPr>
        <w:t>5</w:t>
      </w:r>
      <w:r w:rsidR="00F172B4">
        <w:rPr>
          <w:lang w:val="es-ES_tradnl"/>
        </w:rPr>
        <w:t>.</w:t>
      </w:r>
      <w:r w:rsidRPr="0006314B">
        <w:rPr>
          <w:lang w:val="es-ES_tradnl"/>
        </w:rPr>
        <w:t>000</w:t>
      </w:r>
      <w:r w:rsidR="0006314B" w:rsidRPr="0006314B">
        <w:rPr>
          <w:lang w:val="es-ES_tradnl"/>
        </w:rPr>
        <w:t>)</w:t>
      </w:r>
      <w:r w:rsidRPr="0006314B">
        <w:rPr>
          <w:lang w:val="es-ES_tradnl"/>
        </w:rPr>
        <w:t>; y iv) la realización de un viaje de estudios para dos representantes a un laboratorio de referencia en Europa (</w:t>
      </w:r>
      <w:r w:rsidR="001A3215">
        <w:rPr>
          <w:lang w:val="es-ES_tradnl"/>
        </w:rPr>
        <w:t xml:space="preserve">USD </w:t>
      </w:r>
      <w:r w:rsidRPr="0006314B">
        <w:rPr>
          <w:lang w:val="es-ES_tradnl"/>
        </w:rPr>
        <w:t>5</w:t>
      </w:r>
      <w:r w:rsidR="00F172B4">
        <w:rPr>
          <w:lang w:val="es-ES_tradnl"/>
        </w:rPr>
        <w:t>.</w:t>
      </w:r>
      <w:r w:rsidRPr="0006314B">
        <w:rPr>
          <w:lang w:val="es-ES_tradnl"/>
        </w:rPr>
        <w:t>000</w:t>
      </w:r>
      <w:r w:rsidR="0006314B" w:rsidRPr="0006314B">
        <w:rPr>
          <w:lang w:val="es-ES_tradnl"/>
        </w:rPr>
        <w:t>)</w:t>
      </w:r>
      <w:r w:rsidRPr="0006314B">
        <w:rPr>
          <w:lang w:val="es-ES_tradnl"/>
        </w:rPr>
        <w:t>.</w:t>
      </w:r>
    </w:p>
    <w:p w14:paraId="4EA5E986" w14:textId="4B243F95" w:rsidR="00C43E9D" w:rsidRPr="0006314B" w:rsidRDefault="00C43E9D" w:rsidP="00C43E9D">
      <w:pPr>
        <w:rPr>
          <w:i/>
          <w:iCs/>
          <w:lang w:val="es-ES_tradnl"/>
        </w:rPr>
      </w:pPr>
      <w:r w:rsidRPr="0006314B">
        <w:rPr>
          <w:i/>
          <w:iCs/>
          <w:lang w:val="es-ES_tradnl"/>
        </w:rPr>
        <w:t>Actividades de</w:t>
      </w:r>
      <w:r w:rsidR="00F172B4">
        <w:rPr>
          <w:i/>
          <w:iCs/>
          <w:lang w:val="es-ES_tradnl"/>
        </w:rPr>
        <w:t xml:space="preserve"> consultoría y</w:t>
      </w:r>
      <w:r w:rsidRPr="0006314B">
        <w:rPr>
          <w:i/>
          <w:iCs/>
          <w:lang w:val="es-ES_tradnl"/>
        </w:rPr>
        <w:t xml:space="preserve"> supervisión del proyecto</w:t>
      </w:r>
    </w:p>
    <w:p w14:paraId="4DFC89B4" w14:textId="77777777" w:rsidR="00C43E9D" w:rsidRPr="0006314B" w:rsidRDefault="00C43E9D" w:rsidP="00C43E9D">
      <w:pPr>
        <w:rPr>
          <w:i/>
          <w:iCs/>
          <w:lang w:val="es-ES_tradnl"/>
        </w:rPr>
      </w:pPr>
    </w:p>
    <w:p w14:paraId="6C3B97ED" w14:textId="32D84896" w:rsidR="00C43E9D" w:rsidRPr="0006314B" w:rsidRDefault="00C43E9D" w:rsidP="00C43E9D">
      <w:pPr>
        <w:pStyle w:val="Heading1"/>
        <w:numPr>
          <w:ilvl w:val="0"/>
          <w:numId w:val="1"/>
        </w:numPr>
        <w:rPr>
          <w:lang w:val="es-ES_tradnl"/>
        </w:rPr>
      </w:pPr>
      <w:r w:rsidRPr="0006314B">
        <w:rPr>
          <w:lang w:val="es-ES_tradnl"/>
        </w:rPr>
        <w:t xml:space="preserve">En cuanto a la posible superposición entre los servicios de </w:t>
      </w:r>
      <w:r w:rsidR="0006314B">
        <w:rPr>
          <w:lang w:val="es-ES_tradnl"/>
        </w:rPr>
        <w:t>consultoría</w:t>
      </w:r>
      <w:r w:rsidRPr="0006314B">
        <w:rPr>
          <w:lang w:val="es-ES_tradnl"/>
        </w:rPr>
        <w:t xml:space="preserve"> solicitados para el componente de </w:t>
      </w:r>
      <w:r w:rsidR="000D5FAE">
        <w:rPr>
          <w:lang w:val="es-ES_tradnl"/>
        </w:rPr>
        <w:t>supervisión</w:t>
      </w:r>
      <w:r w:rsidRPr="0006314B">
        <w:rPr>
          <w:lang w:val="es-ES_tradnl"/>
        </w:rPr>
        <w:t xml:space="preserve">, verificación y </w:t>
      </w:r>
      <w:r w:rsidR="001978A7">
        <w:rPr>
          <w:lang w:val="es-ES_tradnl"/>
        </w:rPr>
        <w:t xml:space="preserve">presentación de informes </w:t>
      </w:r>
      <w:r w:rsidRPr="0006314B">
        <w:rPr>
          <w:lang w:val="es-ES_tradnl"/>
        </w:rPr>
        <w:t xml:space="preserve">de este proyecto y el apoyo técnico necesario para los </w:t>
      </w:r>
      <w:r w:rsidR="00134529">
        <w:rPr>
          <w:lang w:val="es-ES_tradnl"/>
        </w:rPr>
        <w:t>costos adicionales de capital</w:t>
      </w:r>
      <w:r w:rsidRPr="0006314B">
        <w:rPr>
          <w:lang w:val="es-ES_tradnl"/>
        </w:rPr>
        <w:t xml:space="preserve">, la ONUDI aclaró que las dos funciones tienen fines diferentes. Los </w:t>
      </w:r>
      <w:r w:rsidR="000654D0" w:rsidRPr="0006314B">
        <w:rPr>
          <w:lang w:val="es-ES_tradnl"/>
        </w:rPr>
        <w:t>servicio</w:t>
      </w:r>
      <w:r w:rsidR="001978A7">
        <w:rPr>
          <w:lang w:val="es-ES_tradnl"/>
        </w:rPr>
        <w:t>s</w:t>
      </w:r>
      <w:r w:rsidR="000654D0" w:rsidRPr="0006314B">
        <w:rPr>
          <w:lang w:val="es-ES_tradnl"/>
        </w:rPr>
        <w:t xml:space="preserve"> técnico</w:t>
      </w:r>
      <w:r w:rsidR="001978A7">
        <w:rPr>
          <w:lang w:val="es-ES_tradnl"/>
        </w:rPr>
        <w:t>s</w:t>
      </w:r>
      <w:r w:rsidRPr="0006314B">
        <w:rPr>
          <w:lang w:val="es-ES_tradnl"/>
        </w:rPr>
        <w:t xml:space="preserve"> se centran en la ejecución de las actividades del proyecto </w:t>
      </w:r>
      <w:r w:rsidR="001978A7">
        <w:rPr>
          <w:lang w:val="es-ES_tradnl"/>
        </w:rPr>
        <w:t xml:space="preserve">dentro de </w:t>
      </w:r>
      <w:r w:rsidRPr="0006314B">
        <w:rPr>
          <w:lang w:val="es-ES_tradnl"/>
        </w:rPr>
        <w:t xml:space="preserve">un período de tres años, mientras que el componente de </w:t>
      </w:r>
      <w:r w:rsidR="000D5FAE">
        <w:rPr>
          <w:lang w:val="es-ES_tradnl"/>
        </w:rPr>
        <w:t>supervisión</w:t>
      </w:r>
      <w:r w:rsidRPr="0006314B">
        <w:rPr>
          <w:lang w:val="es-ES_tradnl"/>
        </w:rPr>
        <w:t xml:space="preserve"> y </w:t>
      </w:r>
      <w:r w:rsidR="001978A7">
        <w:rPr>
          <w:lang w:val="es-ES_tradnl"/>
        </w:rPr>
        <w:t xml:space="preserve">presentación de informes </w:t>
      </w:r>
      <w:r w:rsidRPr="0006314B">
        <w:rPr>
          <w:lang w:val="es-ES_tradnl"/>
        </w:rPr>
        <w:t xml:space="preserve">se prolonga durante dos años más, hasta 2030, para </w:t>
      </w:r>
      <w:r w:rsidR="00507837">
        <w:rPr>
          <w:lang w:val="es-ES_tradnl"/>
        </w:rPr>
        <w:t>asegurar</w:t>
      </w:r>
      <w:r w:rsidRPr="0006314B">
        <w:rPr>
          <w:lang w:val="es-ES_tradnl"/>
        </w:rPr>
        <w:t xml:space="preserve"> que se alcancen los resultados del proyecto en todas las etapas. Si bien la unidad de gestión del proyecto</w:t>
      </w:r>
      <w:r w:rsidR="001978A7">
        <w:rPr>
          <w:lang w:val="es-ES_tradnl"/>
        </w:rPr>
        <w:t>,</w:t>
      </w:r>
      <w:r w:rsidRPr="0006314B">
        <w:rPr>
          <w:lang w:val="es-ES_tradnl"/>
        </w:rPr>
        <w:t xml:space="preserve"> establecida en la </w:t>
      </w:r>
      <w:r w:rsidR="000654D0" w:rsidRPr="0006314B">
        <w:rPr>
          <w:lang w:val="es-ES_tradnl"/>
        </w:rPr>
        <w:t>etapa I</w:t>
      </w:r>
      <w:r w:rsidRPr="0006314B">
        <w:rPr>
          <w:lang w:val="es-ES_tradnl"/>
        </w:rPr>
        <w:t xml:space="preserve"> del PAK</w:t>
      </w:r>
      <w:r w:rsidR="001978A7">
        <w:rPr>
          <w:lang w:val="es-ES_tradnl"/>
        </w:rPr>
        <w:t>,</w:t>
      </w:r>
      <w:r w:rsidRPr="0006314B">
        <w:rPr>
          <w:lang w:val="es-ES_tradnl"/>
        </w:rPr>
        <w:t xml:space="preserve"> está </w:t>
      </w:r>
      <w:r w:rsidR="00E3783A">
        <w:rPr>
          <w:lang w:val="es-ES_tradnl"/>
        </w:rPr>
        <w:t xml:space="preserve">en condiciones de </w:t>
      </w:r>
      <w:r w:rsidRPr="0006314B">
        <w:rPr>
          <w:lang w:val="es-ES_tradnl"/>
        </w:rPr>
        <w:t>llevar a cabo un</w:t>
      </w:r>
      <w:r w:rsidR="00E3783A">
        <w:rPr>
          <w:lang w:val="es-ES_tradnl"/>
        </w:rPr>
        <w:t>a</w:t>
      </w:r>
      <w:r w:rsidRPr="0006314B">
        <w:rPr>
          <w:lang w:val="es-ES_tradnl"/>
        </w:rPr>
        <w:t xml:space="preserve"> </w:t>
      </w:r>
      <w:r w:rsidR="000D5FAE">
        <w:rPr>
          <w:lang w:val="es-ES_tradnl"/>
        </w:rPr>
        <w:t>supervisión</w:t>
      </w:r>
      <w:r w:rsidRPr="0006314B">
        <w:rPr>
          <w:lang w:val="es-ES_tradnl"/>
        </w:rPr>
        <w:t xml:space="preserve"> periódic</w:t>
      </w:r>
      <w:r w:rsidR="00E3783A">
        <w:rPr>
          <w:lang w:val="es-ES_tradnl"/>
        </w:rPr>
        <w:t>a</w:t>
      </w:r>
      <w:r w:rsidRPr="0006314B">
        <w:rPr>
          <w:lang w:val="es-ES_tradnl"/>
        </w:rPr>
        <w:t xml:space="preserve"> y visitas </w:t>
      </w:r>
      <w:r w:rsidRPr="00E3783A">
        <w:rPr>
          <w:i/>
          <w:iCs/>
          <w:lang w:val="es-ES_tradnl"/>
        </w:rPr>
        <w:t>in situ</w:t>
      </w:r>
      <w:r w:rsidRPr="0006314B">
        <w:rPr>
          <w:lang w:val="es-ES_tradnl"/>
        </w:rPr>
        <w:t xml:space="preserve"> a la misma empresa que ya ha recibido financiamiento para la conversión, el proyecto de eficiencia energética exige conocimientos especializados y tiempo adicional que exceden el alcance del PAK. Por consiguiente, el componente propuesto está diseñado específicamente para satisfacer los requisitos únicos de </w:t>
      </w:r>
      <w:r w:rsidR="000D5FAE">
        <w:rPr>
          <w:lang w:val="es-ES_tradnl"/>
        </w:rPr>
        <w:t>supervisión</w:t>
      </w:r>
      <w:r w:rsidRPr="0006314B">
        <w:rPr>
          <w:lang w:val="es-ES_tradnl"/>
        </w:rPr>
        <w:t xml:space="preserve"> y verificación asociados exclusivamente a las actividades de eficiencia energética.</w:t>
      </w:r>
    </w:p>
    <w:p w14:paraId="4540619F" w14:textId="30B53AF5" w:rsidR="00C43E9D" w:rsidRPr="0006314B" w:rsidRDefault="00C43E9D" w:rsidP="00C43E9D">
      <w:pPr>
        <w:pStyle w:val="Heading1"/>
        <w:numPr>
          <w:ilvl w:val="0"/>
          <w:numId w:val="1"/>
        </w:numPr>
        <w:rPr>
          <w:lang w:val="es-ES_tradnl"/>
        </w:rPr>
      </w:pPr>
      <w:r w:rsidRPr="0006314B">
        <w:rPr>
          <w:lang w:val="es-ES_tradnl"/>
        </w:rPr>
        <w:t xml:space="preserve">El incentivo acordado para </w:t>
      </w:r>
      <w:r w:rsidR="007850B1">
        <w:rPr>
          <w:lang w:val="es-ES_tradnl"/>
        </w:rPr>
        <w:t>aumentar la eficiencia energética</w:t>
      </w:r>
      <w:r w:rsidRPr="0006314B">
        <w:rPr>
          <w:lang w:val="es-ES_tradnl"/>
        </w:rPr>
        <w:t xml:space="preserve"> en el </w:t>
      </w:r>
      <w:r w:rsidR="00C83BFD">
        <w:rPr>
          <w:lang w:val="es-ES_tradnl"/>
        </w:rPr>
        <w:t>sector de fabricación</w:t>
      </w:r>
      <w:r w:rsidR="00667A28">
        <w:rPr>
          <w:lang w:val="es-ES_tradnl"/>
        </w:rPr>
        <w:t xml:space="preserve"> de equipos de refrigeración</w:t>
      </w:r>
      <w:r w:rsidRPr="0006314B">
        <w:rPr>
          <w:lang w:val="es-ES_tradnl"/>
        </w:rPr>
        <w:t xml:space="preserve"> residencial asciende a </w:t>
      </w:r>
      <w:r w:rsidR="00E3783A">
        <w:rPr>
          <w:lang w:val="es-ES_tradnl"/>
        </w:rPr>
        <w:t xml:space="preserve">USD </w:t>
      </w:r>
      <w:r w:rsidRPr="0006314B">
        <w:rPr>
          <w:lang w:val="es-ES_tradnl"/>
        </w:rPr>
        <w:t>1</w:t>
      </w:r>
      <w:r w:rsidR="00E3783A">
        <w:rPr>
          <w:lang w:val="es-ES_tradnl"/>
        </w:rPr>
        <w:t>.</w:t>
      </w:r>
      <w:r w:rsidRPr="0006314B">
        <w:rPr>
          <w:lang w:val="es-ES_tradnl"/>
        </w:rPr>
        <w:t>234</w:t>
      </w:r>
      <w:r w:rsidR="00E3783A">
        <w:rPr>
          <w:lang w:val="es-ES_tradnl"/>
        </w:rPr>
        <w:t>.</w:t>
      </w:r>
      <w:r w:rsidRPr="0006314B">
        <w:rPr>
          <w:lang w:val="es-ES_tradnl"/>
        </w:rPr>
        <w:t xml:space="preserve">756, </w:t>
      </w:r>
      <w:r w:rsidR="000654D0" w:rsidRPr="0006314B">
        <w:rPr>
          <w:lang w:val="es-ES_tradnl"/>
        </w:rPr>
        <w:t>según se</w:t>
      </w:r>
      <w:r w:rsidRPr="0006314B">
        <w:rPr>
          <w:lang w:val="es-ES_tradnl"/>
        </w:rPr>
        <w:t xml:space="preserve"> detalla en </w:t>
      </w:r>
      <w:r w:rsidR="00773940">
        <w:rPr>
          <w:lang w:val="es-ES_tradnl"/>
        </w:rPr>
        <w:t xml:space="preserve">el </w:t>
      </w:r>
      <w:r w:rsidR="00F87493">
        <w:rPr>
          <w:lang w:val="es-ES_tradnl"/>
        </w:rPr>
        <w:t>Cuadro</w:t>
      </w:r>
      <w:r w:rsidRPr="0006314B">
        <w:rPr>
          <w:lang w:val="es-ES_tradnl"/>
        </w:rPr>
        <w:t xml:space="preserve"> 5 a continuación:</w:t>
      </w:r>
    </w:p>
    <w:p w14:paraId="51EDFAC9" w14:textId="232D3DDF" w:rsidR="00C43E9D" w:rsidRPr="0006314B" w:rsidRDefault="00C43E9D" w:rsidP="00641789">
      <w:pPr>
        <w:widowControl w:val="0"/>
        <w:rPr>
          <w:lang w:val="es-ES_tradnl"/>
        </w:rPr>
      </w:pPr>
      <w:r w:rsidRPr="0006314B">
        <w:rPr>
          <w:b/>
          <w:bCs/>
          <w:lang w:val="es-ES_tradnl"/>
        </w:rPr>
        <w:t xml:space="preserve">Cuadro 5: Incentivo acordado para </w:t>
      </w:r>
      <w:r w:rsidR="007850B1">
        <w:rPr>
          <w:b/>
          <w:bCs/>
          <w:lang w:val="es-ES_tradnl"/>
        </w:rPr>
        <w:t>aumentar la eficiencia energética</w:t>
      </w:r>
      <w:r w:rsidRPr="0006314B">
        <w:rPr>
          <w:b/>
          <w:bCs/>
          <w:lang w:val="es-ES_tradnl"/>
        </w:rPr>
        <w:t xml:space="preserve"> en el </w:t>
      </w:r>
      <w:r w:rsidR="00C83BFD">
        <w:rPr>
          <w:b/>
          <w:bCs/>
          <w:lang w:val="es-ES_tradnl"/>
        </w:rPr>
        <w:t>sector de fabricación</w:t>
      </w:r>
      <w:r w:rsidR="00667A28">
        <w:rPr>
          <w:b/>
          <w:bCs/>
          <w:lang w:val="es-ES_tradnl"/>
        </w:rPr>
        <w:t xml:space="preserve"> de equipos de refrigeración</w:t>
      </w:r>
      <w:r w:rsidRPr="0006314B">
        <w:rPr>
          <w:b/>
          <w:bCs/>
          <w:lang w:val="es-ES_tradnl"/>
        </w:rPr>
        <w:t xml:space="preserve"> residencial (</w:t>
      </w:r>
      <w:r w:rsidR="00E3783A">
        <w:rPr>
          <w:b/>
          <w:bCs/>
          <w:lang w:val="es-ES_tradnl"/>
        </w:rPr>
        <w:t>USD</w:t>
      </w:r>
      <w:r w:rsidR="0006314B" w:rsidRPr="0006314B">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95"/>
        <w:gridCol w:w="2160"/>
        <w:gridCol w:w="2695"/>
      </w:tblGrid>
      <w:tr w:rsidR="00C43E9D" w:rsidRPr="00A46DC7" w14:paraId="64EA8420" w14:textId="77777777" w:rsidTr="00B045E1">
        <w:trPr>
          <w:tblHeader/>
        </w:trPr>
        <w:tc>
          <w:tcPr>
            <w:tcW w:w="2404" w:type="pct"/>
            <w:tcMar>
              <w:top w:w="0" w:type="dxa"/>
              <w:left w:w="108" w:type="dxa"/>
              <w:bottom w:w="0" w:type="dxa"/>
              <w:right w:w="108" w:type="dxa"/>
            </w:tcMar>
            <w:hideMark/>
          </w:tcPr>
          <w:p w14:paraId="31BACBAF" w14:textId="77777777" w:rsidR="00C43E9D" w:rsidRPr="0006314B" w:rsidRDefault="00C43E9D" w:rsidP="00641789">
            <w:pPr>
              <w:widowControl w:val="0"/>
              <w:jc w:val="center"/>
              <w:rPr>
                <w:b/>
                <w:bCs/>
                <w:sz w:val="20"/>
                <w:szCs w:val="20"/>
                <w:lang w:val="es-ES_tradnl"/>
              </w:rPr>
            </w:pPr>
            <w:r w:rsidRPr="0006314B">
              <w:rPr>
                <w:b/>
                <w:bCs/>
                <w:sz w:val="20"/>
                <w:szCs w:val="20"/>
                <w:lang w:val="es-ES_tradnl"/>
              </w:rPr>
              <w:t>Fuente</w:t>
            </w:r>
          </w:p>
        </w:tc>
        <w:tc>
          <w:tcPr>
            <w:tcW w:w="1155" w:type="pct"/>
            <w:tcMar>
              <w:top w:w="0" w:type="dxa"/>
              <w:left w:w="108" w:type="dxa"/>
              <w:bottom w:w="0" w:type="dxa"/>
              <w:right w:w="108" w:type="dxa"/>
            </w:tcMar>
            <w:hideMark/>
          </w:tcPr>
          <w:p w14:paraId="6624CA2B" w14:textId="77777777" w:rsidR="00C43E9D" w:rsidRPr="0006314B" w:rsidRDefault="00C43E9D" w:rsidP="00B812BD">
            <w:pPr>
              <w:keepNext/>
              <w:keepLines/>
              <w:widowControl w:val="0"/>
              <w:jc w:val="center"/>
              <w:rPr>
                <w:b/>
                <w:bCs/>
                <w:sz w:val="20"/>
                <w:szCs w:val="20"/>
                <w:lang w:val="es-ES_tradnl"/>
              </w:rPr>
            </w:pPr>
            <w:r w:rsidRPr="0006314B">
              <w:rPr>
                <w:b/>
                <w:bCs/>
                <w:sz w:val="20"/>
                <w:szCs w:val="20"/>
                <w:lang w:val="es-ES_tradnl"/>
              </w:rPr>
              <w:t>Costos presentados (USD)</w:t>
            </w:r>
          </w:p>
        </w:tc>
        <w:tc>
          <w:tcPr>
            <w:tcW w:w="1441" w:type="pct"/>
            <w:tcMar>
              <w:top w:w="0" w:type="dxa"/>
              <w:left w:w="108" w:type="dxa"/>
              <w:bottom w:w="0" w:type="dxa"/>
              <w:right w:w="108" w:type="dxa"/>
            </w:tcMar>
            <w:hideMark/>
          </w:tcPr>
          <w:p w14:paraId="2C6CCC68" w14:textId="6736D549" w:rsidR="00C43E9D" w:rsidRPr="0006314B" w:rsidRDefault="00C43E9D" w:rsidP="00B812BD">
            <w:pPr>
              <w:keepNext/>
              <w:keepLines/>
              <w:widowControl w:val="0"/>
              <w:jc w:val="center"/>
              <w:rPr>
                <w:b/>
                <w:bCs/>
                <w:sz w:val="20"/>
                <w:szCs w:val="20"/>
                <w:lang w:val="es-ES_tradnl"/>
              </w:rPr>
            </w:pPr>
            <w:r w:rsidRPr="0006314B">
              <w:rPr>
                <w:b/>
                <w:bCs/>
                <w:sz w:val="20"/>
                <w:szCs w:val="20"/>
                <w:lang w:val="es-ES_tradnl"/>
              </w:rPr>
              <w:t xml:space="preserve">Costos convenidos </w:t>
            </w:r>
            <w:r w:rsidR="00E3783A">
              <w:rPr>
                <w:b/>
                <w:bCs/>
                <w:sz w:val="20"/>
                <w:szCs w:val="20"/>
                <w:lang w:val="es-ES_tradnl"/>
              </w:rPr>
              <w:t xml:space="preserve">basados en </w:t>
            </w:r>
            <w:r w:rsidRPr="0006314B">
              <w:rPr>
                <w:b/>
                <w:bCs/>
                <w:sz w:val="20"/>
                <w:szCs w:val="20"/>
                <w:lang w:val="es-ES_tradnl"/>
              </w:rPr>
              <w:t>la decisión 94/60 (USD)</w:t>
            </w:r>
          </w:p>
        </w:tc>
      </w:tr>
      <w:tr w:rsidR="00C43E9D" w:rsidRPr="0006314B" w14:paraId="7689239B" w14:textId="77777777" w:rsidTr="00B812BD">
        <w:tc>
          <w:tcPr>
            <w:tcW w:w="2404" w:type="pct"/>
            <w:tcMar>
              <w:top w:w="0" w:type="dxa"/>
              <w:left w:w="108" w:type="dxa"/>
              <w:bottom w:w="0" w:type="dxa"/>
              <w:right w:w="108" w:type="dxa"/>
            </w:tcMar>
            <w:vAlign w:val="center"/>
            <w:hideMark/>
          </w:tcPr>
          <w:p w14:paraId="13DBB15F" w14:textId="0C1724FE" w:rsidR="00C43E9D" w:rsidRPr="0006314B" w:rsidRDefault="00C43E9D" w:rsidP="00641789">
            <w:pPr>
              <w:widowControl w:val="0"/>
              <w:rPr>
                <w:sz w:val="20"/>
                <w:szCs w:val="20"/>
                <w:lang w:val="es-ES_tradnl"/>
              </w:rPr>
            </w:pPr>
            <w:r w:rsidRPr="0006314B">
              <w:rPr>
                <w:sz w:val="20"/>
                <w:szCs w:val="20"/>
                <w:lang w:val="es-ES_tradnl"/>
              </w:rPr>
              <w:t xml:space="preserve">Costo </w:t>
            </w:r>
            <w:r w:rsidR="00E3783A">
              <w:rPr>
                <w:sz w:val="20"/>
                <w:szCs w:val="20"/>
                <w:lang w:val="es-ES_tradnl"/>
              </w:rPr>
              <w:t xml:space="preserve">adicional </w:t>
            </w:r>
            <w:r w:rsidRPr="0006314B">
              <w:rPr>
                <w:sz w:val="20"/>
                <w:szCs w:val="20"/>
                <w:lang w:val="es-ES_tradnl"/>
              </w:rPr>
              <w:t xml:space="preserve">de capital </w:t>
            </w:r>
          </w:p>
        </w:tc>
        <w:tc>
          <w:tcPr>
            <w:tcW w:w="1155" w:type="pct"/>
            <w:tcMar>
              <w:top w:w="0" w:type="dxa"/>
              <w:left w:w="108" w:type="dxa"/>
              <w:bottom w:w="0" w:type="dxa"/>
              <w:right w:w="108" w:type="dxa"/>
            </w:tcMar>
            <w:vAlign w:val="center"/>
            <w:hideMark/>
          </w:tcPr>
          <w:p w14:paraId="6E3032A5" w14:textId="74BED8C2" w:rsidR="00C43E9D" w:rsidRPr="0006314B" w:rsidRDefault="00C43E9D" w:rsidP="00641789">
            <w:pPr>
              <w:widowControl w:val="0"/>
              <w:jc w:val="right"/>
              <w:rPr>
                <w:sz w:val="20"/>
                <w:szCs w:val="20"/>
                <w:lang w:val="es-ES_tradnl"/>
              </w:rPr>
            </w:pPr>
            <w:r w:rsidRPr="0006314B">
              <w:rPr>
                <w:sz w:val="20"/>
                <w:szCs w:val="20"/>
                <w:lang w:val="es-ES_tradnl"/>
              </w:rPr>
              <w:t>250</w:t>
            </w:r>
            <w:r w:rsidR="00E3783A">
              <w:rPr>
                <w:sz w:val="20"/>
                <w:szCs w:val="20"/>
                <w:lang w:val="es-ES_tradnl"/>
              </w:rPr>
              <w:t>.</w:t>
            </w:r>
            <w:r w:rsidRPr="0006314B">
              <w:rPr>
                <w:sz w:val="20"/>
                <w:szCs w:val="20"/>
                <w:lang w:val="es-ES_tradnl"/>
              </w:rPr>
              <w:t>000</w:t>
            </w:r>
          </w:p>
        </w:tc>
        <w:tc>
          <w:tcPr>
            <w:tcW w:w="1441" w:type="pct"/>
            <w:tcMar>
              <w:top w:w="0" w:type="dxa"/>
              <w:left w:w="108" w:type="dxa"/>
              <w:bottom w:w="0" w:type="dxa"/>
              <w:right w:w="108" w:type="dxa"/>
            </w:tcMar>
            <w:vAlign w:val="center"/>
            <w:hideMark/>
          </w:tcPr>
          <w:p w14:paraId="4A13D96E" w14:textId="6B20F85C" w:rsidR="00C43E9D" w:rsidRPr="0006314B" w:rsidRDefault="00C43E9D" w:rsidP="00641789">
            <w:pPr>
              <w:widowControl w:val="0"/>
              <w:jc w:val="right"/>
              <w:rPr>
                <w:sz w:val="20"/>
                <w:szCs w:val="20"/>
                <w:lang w:val="es-ES_tradnl"/>
              </w:rPr>
            </w:pPr>
            <w:r w:rsidRPr="0006314B">
              <w:rPr>
                <w:sz w:val="20"/>
                <w:szCs w:val="20"/>
                <w:lang w:val="es-ES_tradnl"/>
              </w:rPr>
              <w:t>250</w:t>
            </w:r>
            <w:r w:rsidR="00E3783A">
              <w:rPr>
                <w:sz w:val="20"/>
                <w:szCs w:val="20"/>
                <w:lang w:val="es-ES_tradnl"/>
              </w:rPr>
              <w:t>.</w:t>
            </w:r>
            <w:r w:rsidRPr="0006314B">
              <w:rPr>
                <w:sz w:val="20"/>
                <w:szCs w:val="20"/>
                <w:lang w:val="es-ES_tradnl"/>
              </w:rPr>
              <w:t>000</w:t>
            </w:r>
          </w:p>
        </w:tc>
      </w:tr>
      <w:tr w:rsidR="00C43E9D" w:rsidRPr="0006314B" w14:paraId="6EE4CB6B" w14:textId="77777777" w:rsidTr="00B812BD">
        <w:tc>
          <w:tcPr>
            <w:tcW w:w="2404" w:type="pct"/>
            <w:tcMar>
              <w:top w:w="0" w:type="dxa"/>
              <w:left w:w="108" w:type="dxa"/>
              <w:bottom w:w="0" w:type="dxa"/>
              <w:right w:w="108" w:type="dxa"/>
            </w:tcMar>
            <w:vAlign w:val="center"/>
            <w:hideMark/>
          </w:tcPr>
          <w:p w14:paraId="0627D890" w14:textId="77777777" w:rsidR="00C43E9D" w:rsidRPr="0006314B" w:rsidRDefault="00C43E9D" w:rsidP="00641789">
            <w:pPr>
              <w:widowControl w:val="0"/>
              <w:rPr>
                <w:sz w:val="20"/>
                <w:szCs w:val="20"/>
                <w:lang w:val="es-ES_tradnl"/>
              </w:rPr>
            </w:pPr>
            <w:r w:rsidRPr="0006314B">
              <w:rPr>
                <w:sz w:val="20"/>
                <w:szCs w:val="20"/>
                <w:lang w:val="es-ES_tradnl"/>
              </w:rPr>
              <w:t>Costo adicional de los componentes</w:t>
            </w:r>
          </w:p>
        </w:tc>
        <w:tc>
          <w:tcPr>
            <w:tcW w:w="1155" w:type="pct"/>
            <w:tcMar>
              <w:top w:w="0" w:type="dxa"/>
              <w:left w:w="108" w:type="dxa"/>
              <w:bottom w:w="0" w:type="dxa"/>
              <w:right w:w="108" w:type="dxa"/>
            </w:tcMar>
            <w:vAlign w:val="center"/>
            <w:hideMark/>
          </w:tcPr>
          <w:p w14:paraId="41ABCB7A" w14:textId="757A0111" w:rsidR="00C43E9D" w:rsidRPr="0006314B" w:rsidRDefault="00C43E9D" w:rsidP="00641789">
            <w:pPr>
              <w:widowControl w:val="0"/>
              <w:jc w:val="right"/>
              <w:rPr>
                <w:sz w:val="20"/>
                <w:szCs w:val="20"/>
                <w:lang w:val="es-ES_tradnl"/>
              </w:rPr>
            </w:pPr>
            <w:r w:rsidRPr="0006314B">
              <w:rPr>
                <w:sz w:val="20"/>
                <w:szCs w:val="20"/>
                <w:lang w:val="es-ES_tradnl"/>
              </w:rPr>
              <w:t>1</w:t>
            </w:r>
            <w:r w:rsidR="00E3783A">
              <w:rPr>
                <w:sz w:val="20"/>
                <w:szCs w:val="20"/>
                <w:lang w:val="es-ES_tradnl"/>
              </w:rPr>
              <w:t>.</w:t>
            </w:r>
            <w:r w:rsidRPr="0006314B">
              <w:rPr>
                <w:sz w:val="20"/>
                <w:szCs w:val="20"/>
                <w:lang w:val="es-ES_tradnl"/>
              </w:rPr>
              <w:t>129</w:t>
            </w:r>
            <w:r w:rsidR="00E3783A">
              <w:rPr>
                <w:sz w:val="20"/>
                <w:szCs w:val="20"/>
                <w:lang w:val="es-ES_tradnl"/>
              </w:rPr>
              <w:t>.</w:t>
            </w:r>
            <w:r w:rsidRPr="0006314B">
              <w:rPr>
                <w:sz w:val="20"/>
                <w:szCs w:val="20"/>
                <w:lang w:val="es-ES_tradnl"/>
              </w:rPr>
              <w:t>911</w:t>
            </w:r>
          </w:p>
        </w:tc>
        <w:tc>
          <w:tcPr>
            <w:tcW w:w="1441" w:type="pct"/>
            <w:tcMar>
              <w:top w:w="0" w:type="dxa"/>
              <w:left w:w="108" w:type="dxa"/>
              <w:bottom w:w="0" w:type="dxa"/>
              <w:right w:w="108" w:type="dxa"/>
            </w:tcMar>
            <w:vAlign w:val="center"/>
            <w:hideMark/>
          </w:tcPr>
          <w:p w14:paraId="76A9E5E0" w14:textId="4C6A477C" w:rsidR="00C43E9D" w:rsidRPr="0006314B" w:rsidRDefault="00C43E9D" w:rsidP="00641789">
            <w:pPr>
              <w:widowControl w:val="0"/>
              <w:jc w:val="right"/>
              <w:rPr>
                <w:sz w:val="20"/>
                <w:szCs w:val="20"/>
                <w:lang w:val="es-ES_tradnl"/>
              </w:rPr>
            </w:pPr>
            <w:r w:rsidRPr="0006314B">
              <w:rPr>
                <w:sz w:val="20"/>
                <w:szCs w:val="20"/>
                <w:lang w:val="es-ES_tradnl"/>
              </w:rPr>
              <w:t>914</w:t>
            </w:r>
            <w:r w:rsidR="00E3783A">
              <w:rPr>
                <w:sz w:val="20"/>
                <w:szCs w:val="20"/>
                <w:lang w:val="es-ES_tradnl"/>
              </w:rPr>
              <w:t>.</w:t>
            </w:r>
            <w:r w:rsidRPr="0006314B">
              <w:rPr>
                <w:sz w:val="20"/>
                <w:szCs w:val="20"/>
                <w:lang w:val="es-ES_tradnl"/>
              </w:rPr>
              <w:t>756</w:t>
            </w:r>
          </w:p>
        </w:tc>
      </w:tr>
      <w:tr w:rsidR="00C43E9D" w:rsidRPr="0006314B" w14:paraId="2F96B52A" w14:textId="77777777" w:rsidTr="00B812BD">
        <w:tc>
          <w:tcPr>
            <w:tcW w:w="2404" w:type="pct"/>
            <w:tcMar>
              <w:top w:w="0" w:type="dxa"/>
              <w:left w:w="108" w:type="dxa"/>
              <w:bottom w:w="0" w:type="dxa"/>
              <w:right w:w="108" w:type="dxa"/>
            </w:tcMar>
            <w:vAlign w:val="center"/>
            <w:hideMark/>
          </w:tcPr>
          <w:p w14:paraId="5A5CAA40" w14:textId="7C6B41E9" w:rsidR="00C43E9D" w:rsidRPr="0006314B" w:rsidRDefault="00C43E9D" w:rsidP="00641789">
            <w:pPr>
              <w:widowControl w:val="0"/>
              <w:jc w:val="left"/>
              <w:rPr>
                <w:sz w:val="20"/>
                <w:szCs w:val="20"/>
                <w:lang w:val="es-ES_tradnl"/>
              </w:rPr>
            </w:pPr>
            <w:r w:rsidRPr="0006314B">
              <w:rPr>
                <w:sz w:val="20"/>
                <w:szCs w:val="20"/>
                <w:lang w:val="es-ES_tradnl"/>
              </w:rPr>
              <w:t xml:space="preserve">Apoyo al laboratorio </w:t>
            </w:r>
            <w:r w:rsidR="0006314B">
              <w:rPr>
                <w:sz w:val="20"/>
                <w:szCs w:val="20"/>
                <w:lang w:val="es-ES_tradnl"/>
              </w:rPr>
              <w:t>nacional</w:t>
            </w:r>
            <w:r w:rsidRPr="0006314B">
              <w:rPr>
                <w:sz w:val="20"/>
                <w:szCs w:val="20"/>
                <w:lang w:val="es-ES_tradnl"/>
              </w:rPr>
              <w:t xml:space="preserve"> para la realización de pruebas de equipos de refrigeración y climatización con refrigerantes inflamables</w:t>
            </w:r>
          </w:p>
        </w:tc>
        <w:tc>
          <w:tcPr>
            <w:tcW w:w="1155" w:type="pct"/>
            <w:tcMar>
              <w:top w:w="0" w:type="dxa"/>
              <w:left w:w="108" w:type="dxa"/>
              <w:bottom w:w="0" w:type="dxa"/>
              <w:right w:w="108" w:type="dxa"/>
            </w:tcMar>
            <w:vAlign w:val="center"/>
            <w:hideMark/>
          </w:tcPr>
          <w:p w14:paraId="2FFC461F" w14:textId="1B94FAF3" w:rsidR="00C43E9D" w:rsidRPr="0006314B" w:rsidRDefault="00A46DC7" w:rsidP="00641789">
            <w:pPr>
              <w:widowControl w:val="0"/>
              <w:jc w:val="right"/>
              <w:rPr>
                <w:sz w:val="20"/>
                <w:szCs w:val="20"/>
                <w:lang w:val="es-ES_tradnl"/>
              </w:rPr>
            </w:pPr>
            <w:r>
              <w:rPr>
                <w:sz w:val="20"/>
                <w:szCs w:val="20"/>
                <w:lang w:val="es-ES_tradnl"/>
              </w:rPr>
              <w:t>N.A.</w:t>
            </w:r>
          </w:p>
        </w:tc>
        <w:tc>
          <w:tcPr>
            <w:tcW w:w="1441" w:type="pct"/>
            <w:tcMar>
              <w:top w:w="0" w:type="dxa"/>
              <w:left w:w="108" w:type="dxa"/>
              <w:bottom w:w="0" w:type="dxa"/>
              <w:right w:w="108" w:type="dxa"/>
            </w:tcMar>
            <w:vAlign w:val="center"/>
            <w:hideMark/>
          </w:tcPr>
          <w:p w14:paraId="7C1AEA2D" w14:textId="5BCF5CAA" w:rsidR="00C43E9D" w:rsidRPr="0006314B" w:rsidRDefault="00C43E9D" w:rsidP="00641789">
            <w:pPr>
              <w:widowControl w:val="0"/>
              <w:jc w:val="right"/>
              <w:rPr>
                <w:sz w:val="20"/>
                <w:szCs w:val="20"/>
                <w:lang w:val="es-ES_tradnl"/>
              </w:rPr>
            </w:pPr>
            <w:r w:rsidRPr="0006314B">
              <w:rPr>
                <w:sz w:val="20"/>
                <w:szCs w:val="20"/>
                <w:lang w:val="es-ES_tradnl"/>
              </w:rPr>
              <w:t>50</w:t>
            </w:r>
            <w:r w:rsidR="00E3783A">
              <w:rPr>
                <w:sz w:val="20"/>
                <w:szCs w:val="20"/>
                <w:lang w:val="es-ES_tradnl"/>
              </w:rPr>
              <w:t>.</w:t>
            </w:r>
            <w:r w:rsidRPr="0006314B">
              <w:rPr>
                <w:sz w:val="20"/>
                <w:szCs w:val="20"/>
                <w:lang w:val="es-ES_tradnl"/>
              </w:rPr>
              <w:t>000</w:t>
            </w:r>
            <w:r w:rsidR="00E3783A" w:rsidRPr="00E82B7F">
              <w:rPr>
                <w:rFonts w:asciiTheme="majorBidi" w:hAnsiTheme="majorBidi" w:cstheme="majorBidi"/>
                <w:sz w:val="20"/>
                <w:szCs w:val="20"/>
                <w:lang w:val="en-US"/>
              </w:rPr>
              <w:t>*</w:t>
            </w:r>
          </w:p>
        </w:tc>
      </w:tr>
      <w:tr w:rsidR="00C43E9D" w:rsidRPr="0006314B" w14:paraId="45CCAD00" w14:textId="77777777" w:rsidTr="00B812BD">
        <w:trPr>
          <w:trHeight w:val="287"/>
        </w:trPr>
        <w:tc>
          <w:tcPr>
            <w:tcW w:w="2404" w:type="pct"/>
            <w:tcMar>
              <w:top w:w="0" w:type="dxa"/>
              <w:left w:w="108" w:type="dxa"/>
              <w:bottom w:w="0" w:type="dxa"/>
              <w:right w:w="108" w:type="dxa"/>
            </w:tcMar>
            <w:vAlign w:val="center"/>
            <w:hideMark/>
          </w:tcPr>
          <w:p w14:paraId="43B0C6A1" w14:textId="77777777" w:rsidR="00C43E9D" w:rsidRPr="0006314B" w:rsidRDefault="00C43E9D" w:rsidP="00641789">
            <w:pPr>
              <w:widowControl w:val="0"/>
              <w:rPr>
                <w:sz w:val="20"/>
                <w:szCs w:val="20"/>
                <w:lang w:val="es-ES_tradnl"/>
              </w:rPr>
            </w:pPr>
            <w:r w:rsidRPr="0006314B">
              <w:rPr>
                <w:sz w:val="20"/>
                <w:szCs w:val="20"/>
                <w:lang w:val="es-ES_tradnl"/>
              </w:rPr>
              <w:lastRenderedPageBreak/>
              <w:t>Supervisión y verificación del proyecto</w:t>
            </w:r>
          </w:p>
        </w:tc>
        <w:tc>
          <w:tcPr>
            <w:tcW w:w="1155" w:type="pct"/>
            <w:tcMar>
              <w:top w:w="0" w:type="dxa"/>
              <w:left w:w="108" w:type="dxa"/>
              <w:bottom w:w="0" w:type="dxa"/>
              <w:right w:w="108" w:type="dxa"/>
            </w:tcMar>
            <w:vAlign w:val="center"/>
            <w:hideMark/>
          </w:tcPr>
          <w:p w14:paraId="6FC0D511" w14:textId="796F7DC5" w:rsidR="00C43E9D" w:rsidRPr="0006314B" w:rsidRDefault="00C43E9D" w:rsidP="00641789">
            <w:pPr>
              <w:widowControl w:val="0"/>
              <w:jc w:val="right"/>
              <w:rPr>
                <w:sz w:val="20"/>
                <w:szCs w:val="20"/>
                <w:lang w:val="es-ES_tradnl"/>
              </w:rPr>
            </w:pPr>
            <w:r w:rsidRPr="0006314B">
              <w:rPr>
                <w:sz w:val="20"/>
                <w:szCs w:val="20"/>
                <w:lang w:val="es-ES_tradnl"/>
              </w:rPr>
              <w:t>20</w:t>
            </w:r>
            <w:r w:rsidR="00E3783A">
              <w:rPr>
                <w:sz w:val="20"/>
                <w:szCs w:val="20"/>
                <w:lang w:val="es-ES_tradnl"/>
              </w:rPr>
              <w:t>.</w:t>
            </w:r>
            <w:r w:rsidRPr="0006314B">
              <w:rPr>
                <w:sz w:val="20"/>
                <w:szCs w:val="20"/>
                <w:lang w:val="es-ES_tradnl"/>
              </w:rPr>
              <w:t>000</w:t>
            </w:r>
          </w:p>
        </w:tc>
        <w:tc>
          <w:tcPr>
            <w:tcW w:w="1441" w:type="pct"/>
            <w:tcMar>
              <w:top w:w="0" w:type="dxa"/>
              <w:left w:w="108" w:type="dxa"/>
              <w:bottom w:w="0" w:type="dxa"/>
              <w:right w:w="108" w:type="dxa"/>
            </w:tcMar>
            <w:vAlign w:val="center"/>
            <w:hideMark/>
          </w:tcPr>
          <w:p w14:paraId="53BAF16C" w14:textId="34242DA1" w:rsidR="00C43E9D" w:rsidRPr="0006314B" w:rsidRDefault="00C43E9D" w:rsidP="00641789">
            <w:pPr>
              <w:widowControl w:val="0"/>
              <w:jc w:val="right"/>
              <w:rPr>
                <w:sz w:val="20"/>
                <w:szCs w:val="20"/>
                <w:lang w:val="es-ES_tradnl"/>
              </w:rPr>
            </w:pPr>
            <w:r w:rsidRPr="0006314B">
              <w:rPr>
                <w:sz w:val="20"/>
                <w:szCs w:val="20"/>
                <w:lang w:val="es-ES_tradnl"/>
              </w:rPr>
              <w:t>20</w:t>
            </w:r>
            <w:r w:rsidR="00E3783A">
              <w:rPr>
                <w:sz w:val="20"/>
                <w:szCs w:val="20"/>
                <w:lang w:val="es-ES_tradnl"/>
              </w:rPr>
              <w:t>.</w:t>
            </w:r>
            <w:r w:rsidRPr="0006314B">
              <w:rPr>
                <w:sz w:val="20"/>
                <w:szCs w:val="20"/>
                <w:lang w:val="es-ES_tradnl"/>
              </w:rPr>
              <w:t>000</w:t>
            </w:r>
          </w:p>
        </w:tc>
      </w:tr>
      <w:tr w:rsidR="00C43E9D" w:rsidRPr="0006314B" w14:paraId="6CDDE81F" w14:textId="77777777" w:rsidTr="00B812BD">
        <w:tc>
          <w:tcPr>
            <w:tcW w:w="2404" w:type="pct"/>
            <w:tcMar>
              <w:top w:w="0" w:type="dxa"/>
              <w:left w:w="108" w:type="dxa"/>
              <w:bottom w:w="0" w:type="dxa"/>
              <w:right w:w="108" w:type="dxa"/>
            </w:tcMar>
            <w:hideMark/>
          </w:tcPr>
          <w:p w14:paraId="5815C100" w14:textId="77777777" w:rsidR="00C43E9D" w:rsidRPr="0006314B" w:rsidRDefault="00C43E9D" w:rsidP="00641789">
            <w:pPr>
              <w:widowControl w:val="0"/>
              <w:rPr>
                <w:b/>
                <w:bCs/>
                <w:sz w:val="20"/>
                <w:szCs w:val="20"/>
                <w:lang w:val="es-ES_tradnl"/>
              </w:rPr>
            </w:pPr>
            <w:r w:rsidRPr="0006314B">
              <w:rPr>
                <w:b/>
                <w:bCs/>
                <w:sz w:val="20"/>
                <w:szCs w:val="20"/>
                <w:lang w:val="es-ES_tradnl"/>
              </w:rPr>
              <w:t xml:space="preserve">Total </w:t>
            </w:r>
          </w:p>
        </w:tc>
        <w:tc>
          <w:tcPr>
            <w:tcW w:w="1155" w:type="pct"/>
            <w:tcMar>
              <w:top w:w="0" w:type="dxa"/>
              <w:left w:w="108" w:type="dxa"/>
              <w:bottom w:w="0" w:type="dxa"/>
              <w:right w:w="108" w:type="dxa"/>
            </w:tcMar>
            <w:hideMark/>
          </w:tcPr>
          <w:p w14:paraId="5599FB55" w14:textId="381FC489" w:rsidR="00C43E9D" w:rsidRPr="0006314B" w:rsidRDefault="00C43E9D" w:rsidP="00641789">
            <w:pPr>
              <w:widowControl w:val="0"/>
              <w:jc w:val="right"/>
              <w:rPr>
                <w:b/>
                <w:bCs/>
                <w:sz w:val="20"/>
                <w:szCs w:val="20"/>
                <w:lang w:val="es-ES_tradnl"/>
              </w:rPr>
            </w:pPr>
            <w:r w:rsidRPr="0006314B">
              <w:rPr>
                <w:b/>
                <w:bCs/>
                <w:sz w:val="20"/>
                <w:szCs w:val="20"/>
                <w:lang w:val="es-ES_tradnl"/>
              </w:rPr>
              <w:t>1</w:t>
            </w:r>
            <w:r w:rsidR="00E3783A">
              <w:rPr>
                <w:b/>
                <w:bCs/>
                <w:sz w:val="20"/>
                <w:szCs w:val="20"/>
                <w:lang w:val="es-ES_tradnl"/>
              </w:rPr>
              <w:t>.</w:t>
            </w:r>
            <w:r w:rsidRPr="0006314B">
              <w:rPr>
                <w:b/>
                <w:bCs/>
                <w:sz w:val="20"/>
                <w:szCs w:val="20"/>
                <w:lang w:val="es-ES_tradnl"/>
              </w:rPr>
              <w:t>399</w:t>
            </w:r>
            <w:r w:rsidR="00E3783A">
              <w:rPr>
                <w:b/>
                <w:bCs/>
                <w:sz w:val="20"/>
                <w:szCs w:val="20"/>
                <w:lang w:val="es-ES_tradnl"/>
              </w:rPr>
              <w:t>.</w:t>
            </w:r>
            <w:r w:rsidRPr="0006314B">
              <w:rPr>
                <w:b/>
                <w:bCs/>
                <w:sz w:val="20"/>
                <w:szCs w:val="20"/>
                <w:lang w:val="es-ES_tradnl"/>
              </w:rPr>
              <w:t>911</w:t>
            </w:r>
          </w:p>
        </w:tc>
        <w:tc>
          <w:tcPr>
            <w:tcW w:w="1441" w:type="pct"/>
            <w:tcMar>
              <w:top w:w="0" w:type="dxa"/>
              <w:left w:w="108" w:type="dxa"/>
              <w:bottom w:w="0" w:type="dxa"/>
              <w:right w:w="108" w:type="dxa"/>
            </w:tcMar>
            <w:hideMark/>
          </w:tcPr>
          <w:p w14:paraId="0F4BE005" w14:textId="58B9C059" w:rsidR="00C43E9D" w:rsidRPr="0006314B" w:rsidRDefault="00C43E9D" w:rsidP="00641789">
            <w:pPr>
              <w:widowControl w:val="0"/>
              <w:jc w:val="right"/>
              <w:rPr>
                <w:b/>
                <w:bCs/>
                <w:sz w:val="20"/>
                <w:szCs w:val="20"/>
                <w:lang w:val="es-ES_tradnl"/>
              </w:rPr>
            </w:pPr>
            <w:r w:rsidRPr="0006314B">
              <w:rPr>
                <w:b/>
                <w:bCs/>
                <w:sz w:val="20"/>
                <w:szCs w:val="20"/>
                <w:lang w:val="es-ES_tradnl"/>
              </w:rPr>
              <w:fldChar w:fldCharType="begin"/>
            </w:r>
            <w:r w:rsidRPr="0006314B">
              <w:rPr>
                <w:b/>
                <w:bCs/>
                <w:sz w:val="20"/>
                <w:szCs w:val="20"/>
                <w:lang w:val="es-ES_tradnl"/>
              </w:rPr>
              <w:instrText xml:space="preserve"> =SUM(ABOVE) </w:instrText>
            </w:r>
            <w:r w:rsidRPr="0006314B">
              <w:rPr>
                <w:b/>
                <w:bCs/>
                <w:sz w:val="20"/>
                <w:szCs w:val="20"/>
                <w:lang w:val="es-ES_tradnl"/>
              </w:rPr>
              <w:fldChar w:fldCharType="separate"/>
            </w:r>
            <w:r w:rsidRPr="0006314B">
              <w:rPr>
                <w:b/>
                <w:bCs/>
                <w:sz w:val="20"/>
                <w:szCs w:val="20"/>
                <w:lang w:val="es-ES_tradnl"/>
              </w:rPr>
              <w:t>1</w:t>
            </w:r>
            <w:r w:rsidR="00E3783A">
              <w:rPr>
                <w:b/>
                <w:bCs/>
                <w:sz w:val="20"/>
                <w:szCs w:val="20"/>
                <w:lang w:val="es-ES_tradnl"/>
              </w:rPr>
              <w:t>.</w:t>
            </w:r>
            <w:r w:rsidRPr="0006314B">
              <w:rPr>
                <w:b/>
                <w:bCs/>
                <w:sz w:val="20"/>
                <w:szCs w:val="20"/>
                <w:lang w:val="es-ES_tradnl"/>
              </w:rPr>
              <w:t>234</w:t>
            </w:r>
            <w:r w:rsidR="00E3783A">
              <w:rPr>
                <w:b/>
                <w:bCs/>
                <w:sz w:val="20"/>
                <w:szCs w:val="20"/>
                <w:lang w:val="es-ES_tradnl"/>
              </w:rPr>
              <w:t>.</w:t>
            </w:r>
            <w:r w:rsidRPr="0006314B">
              <w:rPr>
                <w:b/>
                <w:bCs/>
                <w:sz w:val="20"/>
                <w:szCs w:val="20"/>
                <w:lang w:val="es-ES_tradnl"/>
              </w:rPr>
              <w:t>756</w:t>
            </w:r>
            <w:r w:rsidRPr="0006314B">
              <w:rPr>
                <w:b/>
                <w:bCs/>
                <w:sz w:val="20"/>
                <w:szCs w:val="20"/>
                <w:lang w:val="es-ES_tradnl"/>
              </w:rPr>
              <w:fldChar w:fldCharType="end"/>
            </w:r>
          </w:p>
        </w:tc>
      </w:tr>
    </w:tbl>
    <w:p w14:paraId="181ED1F8" w14:textId="39034875" w:rsidR="00C43E9D" w:rsidRPr="0006314B" w:rsidRDefault="00C43E9D" w:rsidP="00C43E9D">
      <w:pPr>
        <w:rPr>
          <w:sz w:val="20"/>
          <w:szCs w:val="20"/>
          <w:lang w:val="es-ES_tradnl"/>
        </w:rPr>
      </w:pPr>
      <w:r w:rsidRPr="0006314B">
        <w:rPr>
          <w:lang w:val="es-ES_tradnl"/>
        </w:rPr>
        <w:t xml:space="preserve">* </w:t>
      </w:r>
      <w:r w:rsidRPr="0006314B">
        <w:rPr>
          <w:sz w:val="20"/>
          <w:szCs w:val="20"/>
          <w:lang w:val="es-ES_tradnl"/>
        </w:rPr>
        <w:t xml:space="preserve">Trasladado del proyecto piloto de Marruecos para </w:t>
      </w:r>
      <w:r w:rsidR="007850B1">
        <w:rPr>
          <w:sz w:val="20"/>
          <w:szCs w:val="20"/>
          <w:lang w:val="es-ES_tradnl"/>
        </w:rPr>
        <w:t>aumentar la eficiencia energética</w:t>
      </w:r>
      <w:r w:rsidRPr="0006314B">
        <w:rPr>
          <w:sz w:val="20"/>
          <w:szCs w:val="20"/>
          <w:lang w:val="es-ES_tradnl"/>
        </w:rPr>
        <w:t xml:space="preserve"> en virtud de la decisión 91/65.</w:t>
      </w:r>
    </w:p>
    <w:p w14:paraId="7169CF5D" w14:textId="77777777" w:rsidR="00C43E9D" w:rsidRPr="0006314B" w:rsidRDefault="00C43E9D" w:rsidP="00C43E9D">
      <w:pPr>
        <w:rPr>
          <w:lang w:val="es-ES_tradnl"/>
        </w:rPr>
      </w:pPr>
    </w:p>
    <w:p w14:paraId="03450C70" w14:textId="389F8356" w:rsidR="00C43E9D" w:rsidRPr="0006314B" w:rsidRDefault="00C43E9D" w:rsidP="00C43E9D">
      <w:pPr>
        <w:pStyle w:val="Heading1"/>
        <w:numPr>
          <w:ilvl w:val="0"/>
          <w:numId w:val="1"/>
        </w:numPr>
        <w:rPr>
          <w:lang w:val="es-ES_tradnl"/>
        </w:rPr>
      </w:pPr>
      <w:r w:rsidRPr="0006314B">
        <w:rPr>
          <w:lang w:val="es-ES_tradnl"/>
        </w:rPr>
        <w:t xml:space="preserve">Según el consumo energético de referencia por modelo, el objetivo de eficiencia energética y el número de </w:t>
      </w:r>
      <w:r w:rsidR="004B63C9">
        <w:rPr>
          <w:lang w:val="es-ES_tradnl"/>
        </w:rPr>
        <w:t>aparatos</w:t>
      </w:r>
      <w:r w:rsidRPr="0006314B">
        <w:rPr>
          <w:lang w:val="es-ES_tradnl"/>
        </w:rPr>
        <w:t xml:space="preserve"> de cada modelo fabricad</w:t>
      </w:r>
      <w:r w:rsidR="00C11961">
        <w:rPr>
          <w:lang w:val="es-ES_tradnl"/>
        </w:rPr>
        <w:t>o</w:t>
      </w:r>
      <w:r w:rsidRPr="0006314B">
        <w:rPr>
          <w:lang w:val="es-ES_tradnl"/>
        </w:rPr>
        <w:t xml:space="preserve"> por la empresa,</w:t>
      </w:r>
      <w:r w:rsidRPr="0006314B">
        <w:rPr>
          <w:rStyle w:val="FootnoteReference"/>
          <w:lang w:val="es-ES_tradnl"/>
        </w:rPr>
        <w:footnoteReference w:id="14"/>
      </w:r>
      <w:r w:rsidRPr="0006314B">
        <w:rPr>
          <w:lang w:val="es-ES_tradnl"/>
        </w:rPr>
        <w:t xml:space="preserve"> el ahorro energético </w:t>
      </w:r>
      <w:r w:rsidR="001A3215">
        <w:rPr>
          <w:lang w:val="es-ES_tradnl"/>
        </w:rPr>
        <w:t xml:space="preserve">cumulativo </w:t>
      </w:r>
      <w:r w:rsidRPr="0006314B">
        <w:rPr>
          <w:lang w:val="es-ES_tradnl"/>
        </w:rPr>
        <w:t>es de 20</w:t>
      </w:r>
      <w:r w:rsidR="00C11961">
        <w:rPr>
          <w:lang w:val="es-ES_tradnl"/>
        </w:rPr>
        <w:t>.</w:t>
      </w:r>
      <w:r w:rsidRPr="0006314B">
        <w:rPr>
          <w:lang w:val="es-ES_tradnl"/>
        </w:rPr>
        <w:t xml:space="preserve"> 260</w:t>
      </w:r>
      <w:r w:rsidR="00C11961">
        <w:rPr>
          <w:lang w:val="es-ES_tradnl"/>
        </w:rPr>
        <w:t>.</w:t>
      </w:r>
      <w:r w:rsidRPr="0006314B">
        <w:rPr>
          <w:lang w:val="es-ES_tradnl"/>
        </w:rPr>
        <w:t xml:space="preserve">854 kWh/año. Según los costos convenidos de </w:t>
      </w:r>
      <w:r w:rsidR="00AA7EBA" w:rsidRPr="00AA7EBA">
        <w:rPr>
          <w:lang w:val="es-ES_tradnl"/>
        </w:rPr>
        <w:t xml:space="preserve">USD </w:t>
      </w:r>
      <w:r w:rsidRPr="0006314B">
        <w:rPr>
          <w:lang w:val="es-ES_tradnl"/>
        </w:rPr>
        <w:t>1</w:t>
      </w:r>
      <w:r w:rsidR="00C11961">
        <w:rPr>
          <w:lang w:val="es-ES_tradnl"/>
        </w:rPr>
        <w:t>.</w:t>
      </w:r>
      <w:r w:rsidRPr="0006314B">
        <w:rPr>
          <w:lang w:val="es-ES_tradnl"/>
        </w:rPr>
        <w:t>234</w:t>
      </w:r>
      <w:r w:rsidR="00C11961">
        <w:rPr>
          <w:lang w:val="es-ES_tradnl"/>
        </w:rPr>
        <w:t>.</w:t>
      </w:r>
      <w:r w:rsidRPr="0006314B">
        <w:rPr>
          <w:lang w:val="es-ES_tradnl"/>
        </w:rPr>
        <w:t>756, esto da como resultado una relación costo-</w:t>
      </w:r>
      <w:r w:rsidR="00C11961">
        <w:rPr>
          <w:lang w:val="es-ES_tradnl"/>
        </w:rPr>
        <w:t xml:space="preserve">eficacia </w:t>
      </w:r>
      <w:r w:rsidRPr="0006314B">
        <w:rPr>
          <w:lang w:val="es-ES_tradnl"/>
        </w:rPr>
        <w:t>de USD</w:t>
      </w:r>
      <w:r w:rsidR="001A3215">
        <w:rPr>
          <w:lang w:val="es-ES_tradnl"/>
        </w:rPr>
        <w:t xml:space="preserve"> </w:t>
      </w:r>
      <w:r w:rsidR="001A3215" w:rsidRPr="0006314B">
        <w:rPr>
          <w:lang w:val="es-ES_tradnl"/>
        </w:rPr>
        <w:t>0,06</w:t>
      </w:r>
      <w:r w:rsidRPr="0006314B">
        <w:rPr>
          <w:lang w:val="es-ES_tradnl"/>
        </w:rPr>
        <w:t>/kWh/año.</w:t>
      </w:r>
    </w:p>
    <w:p w14:paraId="0AFADCAA" w14:textId="77777777" w:rsidR="00C43E9D" w:rsidRPr="0006314B" w:rsidRDefault="00C43E9D" w:rsidP="00C43E9D">
      <w:pPr>
        <w:keepNext/>
        <w:keepLines/>
        <w:widowControl w:val="0"/>
        <w:spacing w:after="240"/>
        <w:rPr>
          <w:rStyle w:val="normaltextrun"/>
          <w:color w:val="000000"/>
          <w:u w:val="single"/>
          <w:shd w:val="clear" w:color="auto" w:fill="FFFFFF"/>
          <w:lang w:val="es-ES_tradnl"/>
        </w:rPr>
      </w:pPr>
      <w:r w:rsidRPr="0006314B">
        <w:rPr>
          <w:rStyle w:val="normaltextrun"/>
          <w:color w:val="000000"/>
          <w:u w:val="single"/>
          <w:shd w:val="clear" w:color="auto" w:fill="FFFFFF"/>
          <w:lang w:val="es-ES_tradnl"/>
        </w:rPr>
        <w:t>Cofinanciamiento</w:t>
      </w:r>
    </w:p>
    <w:p w14:paraId="54F00D2C" w14:textId="6EE107DF" w:rsidR="00C43E9D" w:rsidRPr="0006314B" w:rsidRDefault="00C43E9D" w:rsidP="00C43E9D">
      <w:pPr>
        <w:pStyle w:val="Heading1"/>
        <w:keepNext/>
        <w:keepLines/>
        <w:widowControl w:val="0"/>
        <w:numPr>
          <w:ilvl w:val="0"/>
          <w:numId w:val="1"/>
        </w:numPr>
        <w:rPr>
          <w:lang w:val="es-ES_tradnl"/>
        </w:rPr>
      </w:pPr>
      <w:r w:rsidRPr="0006314B">
        <w:rPr>
          <w:shd w:val="clear" w:color="auto" w:fill="FFFFFF"/>
          <w:lang w:val="es-ES_tradnl"/>
        </w:rPr>
        <w:t xml:space="preserve">La ONUDI indicó que la contribución adicional propuesta en este proyecto refleja la inversión prevista por MANAR en componentes avanzados, mejoras en el diseño de productos y </w:t>
      </w:r>
      <w:r w:rsidR="00C11961">
        <w:rPr>
          <w:shd w:val="clear" w:color="auto" w:fill="FFFFFF"/>
          <w:lang w:val="es-ES_tradnl"/>
        </w:rPr>
        <w:t xml:space="preserve">modernización </w:t>
      </w:r>
      <w:r w:rsidRPr="0006314B">
        <w:rPr>
          <w:shd w:val="clear" w:color="auto" w:fill="FFFFFF"/>
          <w:lang w:val="es-ES_tradnl"/>
        </w:rPr>
        <w:t xml:space="preserve">de herramientas o laboratorios que exceden el alcance de los sobrecostos admisibles para el Fondo Multilateral. La estructura de </w:t>
      </w:r>
      <w:r w:rsidR="00D7208C">
        <w:rPr>
          <w:shd w:val="clear" w:color="auto" w:fill="FFFFFF"/>
          <w:lang w:val="es-ES_tradnl"/>
        </w:rPr>
        <w:t xml:space="preserve">participación en la financiación de los gastos </w:t>
      </w:r>
      <w:r w:rsidRPr="0006314B">
        <w:rPr>
          <w:shd w:val="clear" w:color="auto" w:fill="FFFFFF"/>
          <w:lang w:val="es-ES_tradnl"/>
        </w:rPr>
        <w:t xml:space="preserve">entre el apoyo del Fondo Multilateral y el cofinanciamiento de MANAR se basa en el principio de que </w:t>
      </w:r>
      <w:r w:rsidR="000654D0" w:rsidRPr="0006314B">
        <w:rPr>
          <w:shd w:val="clear" w:color="auto" w:fill="FFFFFF"/>
          <w:lang w:val="es-ES_tradnl"/>
        </w:rPr>
        <w:t>el financiamiento</w:t>
      </w:r>
      <w:r w:rsidRPr="0006314B">
        <w:rPr>
          <w:shd w:val="clear" w:color="auto" w:fill="FFFFFF"/>
          <w:lang w:val="es-ES_tradnl"/>
        </w:rPr>
        <w:t xml:space="preserve"> del Fondo Multilateral s</w:t>
      </w:r>
      <w:r w:rsidR="00D7208C">
        <w:rPr>
          <w:shd w:val="clear" w:color="auto" w:fill="FFFFFF"/>
          <w:lang w:val="es-ES_tradnl"/>
        </w:rPr>
        <w:t>ó</w:t>
      </w:r>
      <w:r w:rsidRPr="0006314B">
        <w:rPr>
          <w:shd w:val="clear" w:color="auto" w:fill="FFFFFF"/>
          <w:lang w:val="es-ES_tradnl"/>
        </w:rPr>
        <w:t>lo cubre los sobrecostos admisibles mínimos necesarios para lograr las mejoras de eficiencia energética previstas.</w:t>
      </w:r>
    </w:p>
    <w:p w14:paraId="18363049" w14:textId="232EC3BF" w:rsidR="00C43E9D" w:rsidRPr="0006314B" w:rsidRDefault="00C43E9D" w:rsidP="00C43E9D">
      <w:pPr>
        <w:pStyle w:val="Heading1"/>
        <w:numPr>
          <w:ilvl w:val="0"/>
          <w:numId w:val="1"/>
        </w:numPr>
        <w:rPr>
          <w:lang w:val="es-ES_tradnl"/>
        </w:rPr>
      </w:pPr>
      <w:r w:rsidRPr="0006314B">
        <w:rPr>
          <w:lang w:val="es-ES_tradnl"/>
        </w:rPr>
        <w:t xml:space="preserve">La ONUDI también explicó que los recursos complementarios no son esenciales para completar la conversión a líneas de fabricación ecoenergéticas y a base de hidrocarburos, </w:t>
      </w:r>
      <w:r w:rsidR="00D7208C">
        <w:rPr>
          <w:lang w:val="es-ES_tradnl"/>
        </w:rPr>
        <w:t xml:space="preserve">apoyados por </w:t>
      </w:r>
      <w:r w:rsidRPr="0006314B">
        <w:rPr>
          <w:lang w:val="es-ES_tradnl"/>
        </w:rPr>
        <w:t xml:space="preserve">el proyecto del Fondo Multilateral. MANAR </w:t>
      </w:r>
      <w:r w:rsidR="00D7208C">
        <w:rPr>
          <w:lang w:val="es-ES_tradnl"/>
        </w:rPr>
        <w:t xml:space="preserve">confirmó </w:t>
      </w:r>
      <w:r w:rsidRPr="0006314B">
        <w:rPr>
          <w:lang w:val="es-ES_tradnl"/>
        </w:rPr>
        <w:t xml:space="preserve">su compromiso de llevar a cabo plenamente la conversión y cumplir </w:t>
      </w:r>
      <w:r w:rsidR="009F0EAB">
        <w:rPr>
          <w:lang w:val="es-ES_tradnl"/>
        </w:rPr>
        <w:t xml:space="preserve">con </w:t>
      </w:r>
      <w:r w:rsidRPr="0006314B">
        <w:rPr>
          <w:lang w:val="es-ES_tradnl"/>
        </w:rPr>
        <w:t xml:space="preserve">los objetivos de eficiencia energética acordados utilizando sus propios recursos y el financiamiento del Fondo Multilateral, incluso si </w:t>
      </w:r>
      <w:r w:rsidR="000654D0" w:rsidRPr="0006314B">
        <w:rPr>
          <w:lang w:val="es-ES_tradnl"/>
        </w:rPr>
        <w:t>el financiamiento</w:t>
      </w:r>
      <w:r w:rsidRPr="0006314B">
        <w:rPr>
          <w:lang w:val="es-ES_tradnl"/>
        </w:rPr>
        <w:t xml:space="preserve"> adicional se retrasa o s</w:t>
      </w:r>
      <w:r w:rsidR="00D7208C">
        <w:rPr>
          <w:lang w:val="es-ES_tradnl"/>
        </w:rPr>
        <w:t>ó</w:t>
      </w:r>
      <w:r w:rsidRPr="0006314B">
        <w:rPr>
          <w:lang w:val="es-ES_tradnl"/>
        </w:rPr>
        <w:t xml:space="preserve">lo se </w:t>
      </w:r>
      <w:r w:rsidR="00FB3CDE">
        <w:rPr>
          <w:lang w:val="es-ES_tradnl"/>
        </w:rPr>
        <w:t>asegura</w:t>
      </w:r>
      <w:r w:rsidRPr="0006314B">
        <w:rPr>
          <w:lang w:val="es-ES_tradnl"/>
        </w:rPr>
        <w:t xml:space="preserve"> parcialmente. Cualquier financiamiento complementario que se obtenga se destinar</w:t>
      </w:r>
      <w:r w:rsidR="00D7208C">
        <w:rPr>
          <w:lang w:val="es-ES_tradnl"/>
        </w:rPr>
        <w:t>ía</w:t>
      </w:r>
      <w:r w:rsidRPr="0006314B">
        <w:rPr>
          <w:lang w:val="es-ES_tradnl"/>
        </w:rPr>
        <w:t xml:space="preserve"> principalmente a acelerar la implantación de modelos de productos de alta eficiencia y a acortar los períodos de amortización, sin que ello afecte a la capacidad o la determinación de MANAR de completar la conversión en el plazo </w:t>
      </w:r>
      <w:r w:rsidR="00D7208C">
        <w:rPr>
          <w:lang w:val="es-ES_tradnl"/>
        </w:rPr>
        <w:t>aprobado</w:t>
      </w:r>
      <w:r w:rsidRPr="0006314B">
        <w:rPr>
          <w:lang w:val="es-ES_tradnl"/>
        </w:rPr>
        <w:t xml:space="preserve">. </w:t>
      </w:r>
      <w:r w:rsidR="00D7208C">
        <w:rPr>
          <w:lang w:val="es-ES_tradnl"/>
        </w:rPr>
        <w:t>Asimismo, l</w:t>
      </w:r>
      <w:r w:rsidRPr="0006314B">
        <w:rPr>
          <w:lang w:val="es-ES_tradnl"/>
        </w:rPr>
        <w:t xml:space="preserve">a ONUDI confirmó que MANAR no </w:t>
      </w:r>
      <w:r w:rsidR="00D7208C">
        <w:rPr>
          <w:lang w:val="es-ES_tradnl"/>
        </w:rPr>
        <w:t xml:space="preserve">exporta </w:t>
      </w:r>
      <w:r w:rsidRPr="0006314B">
        <w:rPr>
          <w:lang w:val="es-ES_tradnl"/>
        </w:rPr>
        <w:t>sus productos y que no tiene previsto realizar exportaciones en los próximos años.</w:t>
      </w:r>
    </w:p>
    <w:p w14:paraId="71E72CDE" w14:textId="3CA3DB28" w:rsidR="00C43E9D" w:rsidRPr="0006314B" w:rsidRDefault="000654D0" w:rsidP="00C43E9D">
      <w:pPr>
        <w:pStyle w:val="Heading1"/>
        <w:numPr>
          <w:ilvl w:val="0"/>
          <w:numId w:val="0"/>
        </w:numPr>
        <w:rPr>
          <w:rStyle w:val="eop"/>
          <w:color w:val="000000"/>
          <w:shd w:val="clear" w:color="auto" w:fill="FFFFFF"/>
          <w:lang w:val="es-ES_tradnl"/>
        </w:rPr>
      </w:pPr>
      <w:r w:rsidRPr="0006314B">
        <w:rPr>
          <w:rStyle w:val="normaltextrun"/>
          <w:color w:val="000000"/>
          <w:u w:val="single"/>
          <w:shd w:val="clear" w:color="auto" w:fill="FFFFFF"/>
          <w:lang w:val="es-ES_tradnl"/>
        </w:rPr>
        <w:t>Sustentabilidad</w:t>
      </w:r>
      <w:r w:rsidR="00C43E9D" w:rsidRPr="0006314B">
        <w:rPr>
          <w:rStyle w:val="normaltextrun"/>
          <w:color w:val="000000"/>
          <w:u w:val="single"/>
          <w:shd w:val="clear" w:color="auto" w:fill="FFFFFF"/>
          <w:lang w:val="es-ES_tradnl"/>
        </w:rPr>
        <w:t xml:space="preserve"> del proyecto piloto y evaluación de los riesgos</w:t>
      </w:r>
    </w:p>
    <w:p w14:paraId="4CB1445F" w14:textId="263DB5C2" w:rsidR="00C43E9D" w:rsidRPr="0006314B" w:rsidRDefault="00C43E9D" w:rsidP="00C43E9D">
      <w:pPr>
        <w:pStyle w:val="Heading1"/>
        <w:numPr>
          <w:ilvl w:val="0"/>
          <w:numId w:val="1"/>
        </w:numPr>
        <w:rPr>
          <w:lang w:val="es-ES_tradnl"/>
        </w:rPr>
      </w:pPr>
      <w:r w:rsidRPr="0006314B">
        <w:rPr>
          <w:lang w:val="es-ES_tradnl"/>
        </w:rPr>
        <w:t>De conformidad con lo dispuesto en la decisión 94/60</w:t>
      </w:r>
      <w:r w:rsidR="0053373A">
        <w:rPr>
          <w:lang w:val="es-ES_tradnl"/>
        </w:rPr>
        <w:t xml:space="preserve"> </w:t>
      </w:r>
      <w:r w:rsidR="000654D0" w:rsidRPr="0006314B">
        <w:rPr>
          <w:lang w:val="es-ES_tradnl"/>
        </w:rPr>
        <w:t>b) i)</w:t>
      </w:r>
      <w:r w:rsidRPr="0006314B">
        <w:rPr>
          <w:lang w:val="es-ES_tradnl"/>
        </w:rPr>
        <w:t xml:space="preserve">, MANAR ha confirmado su compromiso de mantener la producción de equipos ecoenergéticos más allá de la duración del proyecto e integrará componentes ecoenergéticos en los modelos estándar y seguirá mejorando los productos utilizando sus capacidades internas de investigación y desarrollo. El Gobierno de Marruecos también se </w:t>
      </w:r>
      <w:r w:rsidR="00407D40">
        <w:rPr>
          <w:lang w:val="es-ES_tradnl"/>
        </w:rPr>
        <w:t>comprometió</w:t>
      </w:r>
      <w:r w:rsidRPr="0006314B">
        <w:rPr>
          <w:lang w:val="es-ES_tradnl"/>
        </w:rPr>
        <w:t xml:space="preserve"> a que el sistema de etiquetado energético seguirá </w:t>
      </w:r>
      <w:r w:rsidR="00611C91">
        <w:rPr>
          <w:lang w:val="es-ES_tradnl"/>
        </w:rPr>
        <w:t xml:space="preserve">haciéndose más estricto </w:t>
      </w:r>
      <w:r w:rsidRPr="0006314B">
        <w:rPr>
          <w:lang w:val="es-ES_tradnl"/>
        </w:rPr>
        <w:t>con el tiempo, exigiendo a los fabricantes que mantengan y superen las normas de eficiencia energética de</w:t>
      </w:r>
      <w:r w:rsidR="00611C91">
        <w:rPr>
          <w:lang w:val="es-ES_tradnl"/>
        </w:rPr>
        <w:t xml:space="preserve"> la</w:t>
      </w:r>
      <w:r w:rsidRPr="0006314B">
        <w:rPr>
          <w:lang w:val="es-ES_tradnl"/>
        </w:rPr>
        <w:t xml:space="preserve"> base de comparación.</w:t>
      </w:r>
    </w:p>
    <w:p w14:paraId="4798D6F0" w14:textId="622E6A52" w:rsidR="00C43E9D" w:rsidRPr="0006314B" w:rsidRDefault="00C43E9D" w:rsidP="00C43E9D">
      <w:pPr>
        <w:pStyle w:val="Heading1"/>
        <w:numPr>
          <w:ilvl w:val="0"/>
          <w:numId w:val="1"/>
        </w:numPr>
        <w:rPr>
          <w:lang w:val="es-ES_tradnl"/>
        </w:rPr>
      </w:pPr>
      <w:r w:rsidRPr="0006314B">
        <w:rPr>
          <w:lang w:val="es-ES_tradnl"/>
        </w:rPr>
        <w:t xml:space="preserve">La </w:t>
      </w:r>
      <w:r w:rsidR="000654D0" w:rsidRPr="0006314B">
        <w:rPr>
          <w:lang w:val="es-ES_tradnl"/>
        </w:rPr>
        <w:t>sustentabilidad</w:t>
      </w:r>
      <w:r w:rsidRPr="0006314B">
        <w:rPr>
          <w:lang w:val="es-ES_tradnl"/>
        </w:rPr>
        <w:t xml:space="preserve"> del proyecto también se </w:t>
      </w:r>
      <w:r w:rsidR="00FB3CDE">
        <w:rPr>
          <w:lang w:val="es-ES_tradnl"/>
        </w:rPr>
        <w:t>asegura</w:t>
      </w:r>
      <w:r w:rsidRPr="0006314B">
        <w:rPr>
          <w:lang w:val="es-ES_tradnl"/>
        </w:rPr>
        <w:t xml:space="preserve"> mediante una fuerte alineación con los objetivos climáticos nacionales de Marruecos, los planes de modernización industrial y las iniciativas de transformación del mercado. El atractivo ahorro energético y la reducción de las facturas de energía de los hogares aumentarán la demanda de equipos de alta eficiencia. La supervisión continua por parte de la ONO y los entes estatales </w:t>
      </w:r>
      <w:r w:rsidR="00507837">
        <w:rPr>
          <w:lang w:val="es-ES_tradnl"/>
        </w:rPr>
        <w:t>asegurar</w:t>
      </w:r>
      <w:r w:rsidRPr="0006314B">
        <w:rPr>
          <w:lang w:val="es-ES_tradnl"/>
        </w:rPr>
        <w:t>á la transparencia, mientras que el papel de MANAR como único fabricante de electrodomésticos del país ofrece un modelo para la replicación y la adopción más amplia de tecnologías ecoenergéticas, no solo en el país, sino también en la región.</w:t>
      </w:r>
    </w:p>
    <w:p w14:paraId="4D7A9AA4" w14:textId="6E3408E2" w:rsidR="00C43E9D" w:rsidRPr="0006314B" w:rsidRDefault="00C43E9D" w:rsidP="00C43E9D">
      <w:pPr>
        <w:pStyle w:val="Heading1"/>
        <w:numPr>
          <w:ilvl w:val="0"/>
          <w:numId w:val="1"/>
        </w:numPr>
        <w:rPr>
          <w:lang w:val="es-ES_tradnl"/>
        </w:rPr>
      </w:pPr>
      <w:r w:rsidRPr="0006314B">
        <w:rPr>
          <w:lang w:val="es-ES_tradnl"/>
        </w:rPr>
        <w:t>Hay varios riesgos que pod</w:t>
      </w:r>
      <w:r w:rsidR="000654D0" w:rsidRPr="0006314B">
        <w:rPr>
          <w:lang w:val="es-ES_tradnl"/>
        </w:rPr>
        <w:t>r</w:t>
      </w:r>
      <w:r w:rsidR="00281962">
        <w:rPr>
          <w:lang w:val="es-ES_tradnl"/>
        </w:rPr>
        <w:t>ía</w:t>
      </w:r>
      <w:r w:rsidR="000654D0" w:rsidRPr="0006314B">
        <w:rPr>
          <w:lang w:val="es-ES_tradnl"/>
        </w:rPr>
        <w:t>n</w:t>
      </w:r>
      <w:r w:rsidRPr="0006314B">
        <w:rPr>
          <w:lang w:val="es-ES_tradnl"/>
        </w:rPr>
        <w:t xml:space="preserve"> afectar </w:t>
      </w:r>
      <w:r w:rsidR="00281962">
        <w:rPr>
          <w:lang w:val="es-ES_tradnl"/>
        </w:rPr>
        <w:t>e</w:t>
      </w:r>
      <w:r w:rsidRPr="0006314B">
        <w:rPr>
          <w:lang w:val="es-ES_tradnl"/>
        </w:rPr>
        <w:t xml:space="preserve">l éxito de la ejecución del proyecto de </w:t>
      </w:r>
      <w:r w:rsidR="00281962">
        <w:rPr>
          <w:lang w:val="es-ES_tradnl"/>
        </w:rPr>
        <w:t xml:space="preserve">aumento de </w:t>
      </w:r>
      <w:r w:rsidR="007850B1">
        <w:rPr>
          <w:lang w:val="es-ES_tradnl"/>
        </w:rPr>
        <w:t>la eficiencia energética</w:t>
      </w:r>
      <w:r w:rsidRPr="0006314B">
        <w:rPr>
          <w:lang w:val="es-ES_tradnl"/>
        </w:rPr>
        <w:t xml:space="preserve"> de MANAR, entre ellos posibles retrasos en la entrega e instalación de los </w:t>
      </w:r>
      <w:r w:rsidR="0006314B" w:rsidRPr="0006314B">
        <w:rPr>
          <w:lang w:val="es-ES_tradnl"/>
        </w:rPr>
        <w:t xml:space="preserve">equipos </w:t>
      </w:r>
      <w:r w:rsidR="0006314B" w:rsidRPr="0006314B">
        <w:rPr>
          <w:lang w:val="es-ES_tradnl"/>
        </w:rPr>
        <w:lastRenderedPageBreak/>
        <w:t>ecoenergéticos</w:t>
      </w:r>
      <w:r w:rsidRPr="0006314B">
        <w:rPr>
          <w:lang w:val="es-ES_tradnl"/>
        </w:rPr>
        <w:t xml:space="preserve">, dificultades </w:t>
      </w:r>
      <w:r w:rsidR="00281962" w:rsidRPr="0006314B">
        <w:rPr>
          <w:lang w:val="es-ES_tradnl"/>
        </w:rPr>
        <w:t xml:space="preserve">imprevistas </w:t>
      </w:r>
      <w:r w:rsidRPr="0006314B">
        <w:rPr>
          <w:lang w:val="es-ES_tradnl"/>
        </w:rPr>
        <w:t>de integración</w:t>
      </w:r>
      <w:r w:rsidR="00281962">
        <w:rPr>
          <w:lang w:val="es-ES_tradnl"/>
        </w:rPr>
        <w:t xml:space="preserve"> </w:t>
      </w:r>
      <w:r w:rsidR="00281962" w:rsidRPr="0006314B">
        <w:rPr>
          <w:lang w:val="es-ES_tradnl"/>
        </w:rPr>
        <w:t>técnica</w:t>
      </w:r>
      <w:r w:rsidRPr="0006314B">
        <w:rPr>
          <w:lang w:val="es-ES_tradnl"/>
        </w:rPr>
        <w:t xml:space="preserve">, capacitación insuficiente del personal y posible resistencia del mercado al aumento del </w:t>
      </w:r>
      <w:r w:rsidR="000654D0" w:rsidRPr="0006314B">
        <w:rPr>
          <w:lang w:val="es-ES_tradnl"/>
        </w:rPr>
        <w:t>costo</w:t>
      </w:r>
      <w:r w:rsidRPr="0006314B">
        <w:rPr>
          <w:lang w:val="es-ES_tradnl"/>
        </w:rPr>
        <w:t xml:space="preserve"> de los productos. Las medidas de mitigación incluyen trabajar con proveedores precalificados e incorporar un margen de tiempo para imprevistos, realizar evaluaciones técnicas detalladas y pruebas piloto, implementar programas de formación integrales que abarquen la fabricación, el control de calidad y el mantenimiento, y promover las ventajas del </w:t>
      </w:r>
      <w:r w:rsidR="000654D0" w:rsidRPr="0006314B">
        <w:rPr>
          <w:lang w:val="es-ES_tradnl"/>
        </w:rPr>
        <w:t>costo</w:t>
      </w:r>
      <w:r w:rsidRPr="0006314B">
        <w:rPr>
          <w:lang w:val="es-ES_tradnl"/>
        </w:rPr>
        <w:t xml:space="preserve"> total </w:t>
      </w:r>
      <w:r w:rsidRPr="009F0EAB">
        <w:rPr>
          <w:lang w:val="es-ES_tradnl"/>
        </w:rPr>
        <w:t>de propiedad</w:t>
      </w:r>
      <w:r w:rsidRPr="0006314B">
        <w:rPr>
          <w:lang w:val="es-ES_tradnl"/>
        </w:rPr>
        <w:t>, al tiempo que se aprovecha el apoyo del Gobierno al etiquetado de eficiencia energética para fomentar la aceptación del mercado.</w:t>
      </w:r>
    </w:p>
    <w:p w14:paraId="738B5D2B" w14:textId="77777777" w:rsidR="00C43E9D" w:rsidRPr="0006314B" w:rsidRDefault="00C43E9D" w:rsidP="00C43E9D">
      <w:pPr>
        <w:keepNext/>
        <w:spacing w:before="240" w:after="240"/>
        <w:rPr>
          <w:lang w:val="es-ES_tradnl"/>
        </w:rPr>
      </w:pPr>
      <w:r w:rsidRPr="0006314B">
        <w:rPr>
          <w:b/>
          <w:bCs/>
          <w:lang w:val="es-ES_tradnl"/>
        </w:rPr>
        <w:t>Recomendación</w:t>
      </w:r>
    </w:p>
    <w:p w14:paraId="4482216C" w14:textId="3CF9F75D" w:rsidR="00C43E9D" w:rsidRPr="0006314B" w:rsidRDefault="00C43E9D" w:rsidP="00C43E9D">
      <w:pPr>
        <w:pStyle w:val="Heading1"/>
        <w:numPr>
          <w:ilvl w:val="0"/>
          <w:numId w:val="1"/>
        </w:numPr>
        <w:rPr>
          <w:lang w:val="es-ES_tradnl"/>
        </w:rPr>
      </w:pPr>
      <w:r w:rsidRPr="0006314B">
        <w:rPr>
          <w:lang w:val="es-ES_tradnl"/>
        </w:rPr>
        <w:t xml:space="preserve">El Comité Ejecutivo podrá estimar oportuno considerar la aprobación del proyecto piloto para </w:t>
      </w:r>
      <w:r w:rsidR="005213FA">
        <w:rPr>
          <w:lang w:val="es-ES_tradnl"/>
        </w:rPr>
        <w:t xml:space="preserve">aumentar </w:t>
      </w:r>
      <w:r w:rsidRPr="0006314B">
        <w:rPr>
          <w:lang w:val="es-ES_tradnl"/>
        </w:rPr>
        <w:t xml:space="preserve">la eficiencia energética en el </w:t>
      </w:r>
      <w:r w:rsidR="00F67EA7">
        <w:rPr>
          <w:lang w:val="es-ES_tradnl"/>
        </w:rPr>
        <w:t>sector de fabricación de equipos de refrigeración</w:t>
      </w:r>
      <w:r w:rsidRPr="0006314B">
        <w:rPr>
          <w:lang w:val="es-ES_tradnl"/>
        </w:rPr>
        <w:t xml:space="preserve"> residencial en Marruecos en el contexto de la </w:t>
      </w:r>
      <w:r w:rsidR="0006314B">
        <w:rPr>
          <w:lang w:val="es-ES_tradnl"/>
        </w:rPr>
        <w:t>reducción</w:t>
      </w:r>
      <w:r w:rsidRPr="0006314B">
        <w:rPr>
          <w:lang w:val="es-ES_tradnl"/>
        </w:rPr>
        <w:t xml:space="preserve"> de los HFC, </w:t>
      </w:r>
      <w:r w:rsidR="005213FA">
        <w:rPr>
          <w:lang w:val="es-ES_tradnl"/>
        </w:rPr>
        <w:t xml:space="preserve">por </w:t>
      </w:r>
      <w:r w:rsidR="0006314B" w:rsidRPr="0006314B">
        <w:rPr>
          <w:lang w:val="es-ES_tradnl"/>
        </w:rPr>
        <w:t>la suma de USD</w:t>
      </w:r>
      <w:r w:rsidRPr="0006314B">
        <w:rPr>
          <w:lang w:val="es-ES_tradnl"/>
        </w:rPr>
        <w:t xml:space="preserve"> 1</w:t>
      </w:r>
      <w:r w:rsidR="005213FA">
        <w:rPr>
          <w:lang w:val="es-ES_tradnl"/>
        </w:rPr>
        <w:t>.</w:t>
      </w:r>
      <w:r w:rsidRPr="0006314B">
        <w:rPr>
          <w:lang w:val="es-ES_tradnl"/>
        </w:rPr>
        <w:t>234</w:t>
      </w:r>
      <w:r w:rsidR="005213FA">
        <w:rPr>
          <w:lang w:val="es-ES_tradnl"/>
        </w:rPr>
        <w:t>.</w:t>
      </w:r>
      <w:r w:rsidRPr="0006314B">
        <w:rPr>
          <w:lang w:val="es-ES_tradnl"/>
        </w:rPr>
        <w:t>756</w:t>
      </w:r>
      <w:r w:rsidR="005213FA">
        <w:rPr>
          <w:lang w:val="es-ES_tradnl"/>
        </w:rPr>
        <w:t>,</w:t>
      </w:r>
      <w:r w:rsidRPr="0006314B">
        <w:rPr>
          <w:lang w:val="es-ES_tradnl"/>
        </w:rPr>
        <w:t xml:space="preserve"> </w:t>
      </w:r>
      <w:r w:rsidR="0006314B" w:rsidRPr="0006314B">
        <w:rPr>
          <w:lang w:val="es-ES_tradnl"/>
        </w:rPr>
        <w:t>más</w:t>
      </w:r>
      <w:r w:rsidR="005213FA">
        <w:rPr>
          <w:lang w:val="es-ES_tradnl"/>
        </w:rPr>
        <w:t xml:space="preserve"> los</w:t>
      </w:r>
      <w:r w:rsidR="0006314B" w:rsidRPr="0006314B">
        <w:rPr>
          <w:lang w:val="es-ES_tradnl"/>
        </w:rPr>
        <w:t xml:space="preserve"> gastos de apoyo por un valor de USD</w:t>
      </w:r>
      <w:r w:rsidRPr="0006314B">
        <w:rPr>
          <w:lang w:val="es-ES_tradnl"/>
        </w:rPr>
        <w:t xml:space="preserve"> 86</w:t>
      </w:r>
      <w:r w:rsidR="009F0EAB">
        <w:rPr>
          <w:lang w:val="es-ES_tradnl"/>
        </w:rPr>
        <w:t>.</w:t>
      </w:r>
      <w:r w:rsidRPr="0006314B">
        <w:rPr>
          <w:lang w:val="es-ES_tradnl"/>
        </w:rPr>
        <w:t>433,</w:t>
      </w:r>
      <w:r w:rsidR="009F0EAB">
        <w:rPr>
          <w:lang w:val="es-ES_tradnl"/>
        </w:rPr>
        <w:t xml:space="preserve"> para la ONUDI,</w:t>
      </w:r>
      <w:r w:rsidRPr="0006314B">
        <w:rPr>
          <w:lang w:val="es-ES_tradnl"/>
        </w:rPr>
        <w:t xml:space="preserve"> tomando nota</w:t>
      </w:r>
      <w:r w:rsidR="005213FA">
        <w:rPr>
          <w:lang w:val="es-ES_tradnl"/>
        </w:rPr>
        <w:t xml:space="preserve"> de que</w:t>
      </w:r>
      <w:r w:rsidRPr="0006314B">
        <w:rPr>
          <w:lang w:val="es-ES_tradnl"/>
        </w:rPr>
        <w:t>:</w:t>
      </w:r>
    </w:p>
    <w:p w14:paraId="4F490E2A" w14:textId="3EDBAF61" w:rsidR="00C43E9D" w:rsidRPr="0006314B" w:rsidRDefault="000654D0" w:rsidP="00AB51FB">
      <w:pPr>
        <w:pStyle w:val="Heading2"/>
        <w:numPr>
          <w:ilvl w:val="1"/>
          <w:numId w:val="8"/>
        </w:numPr>
        <w:rPr>
          <w:lang w:val="es-ES_tradnl"/>
        </w:rPr>
      </w:pPr>
      <w:r w:rsidRPr="0006314B">
        <w:rPr>
          <w:lang w:val="es-ES_tradnl"/>
        </w:rPr>
        <w:t xml:space="preserve">el </w:t>
      </w:r>
      <w:r w:rsidR="0006314B" w:rsidRPr="0006314B">
        <w:rPr>
          <w:lang w:val="es-ES_tradnl"/>
        </w:rPr>
        <w:t>financiamiento convenido</w:t>
      </w:r>
      <w:r w:rsidR="00C43E9D" w:rsidRPr="0006314B">
        <w:rPr>
          <w:lang w:val="es-ES_tradnl"/>
        </w:rPr>
        <w:t xml:space="preserve"> se asigna</w:t>
      </w:r>
      <w:r w:rsidRPr="0006314B">
        <w:rPr>
          <w:lang w:val="es-ES_tradnl"/>
        </w:rPr>
        <w:t>r</w:t>
      </w:r>
      <w:r w:rsidR="005213FA">
        <w:rPr>
          <w:lang w:val="es-ES_tradnl"/>
        </w:rPr>
        <w:t>ía</w:t>
      </w:r>
      <w:r w:rsidR="00C43E9D" w:rsidRPr="0006314B">
        <w:rPr>
          <w:lang w:val="es-ES_tradnl"/>
        </w:rPr>
        <w:t xml:space="preserve"> en el marco de la ventana de financiamiento establecida por la decisión 94/60, incluidos </w:t>
      </w:r>
      <w:r w:rsidR="005213FA">
        <w:rPr>
          <w:lang w:val="es-ES_tradnl"/>
        </w:rPr>
        <w:t xml:space="preserve">USD </w:t>
      </w:r>
      <w:r w:rsidR="00C43E9D" w:rsidRPr="0006314B">
        <w:rPr>
          <w:lang w:val="es-ES_tradnl"/>
        </w:rPr>
        <w:t>50.000</w:t>
      </w:r>
      <w:r w:rsidR="0006314B">
        <w:rPr>
          <w:lang w:val="es-ES_tradnl"/>
        </w:rPr>
        <w:t xml:space="preserve">, </w:t>
      </w:r>
      <w:r w:rsidR="00667A28">
        <w:rPr>
          <w:lang w:val="es-ES_tradnl"/>
        </w:rPr>
        <w:t>más los gastos de apoyo</w:t>
      </w:r>
      <w:r w:rsidR="0006314B" w:rsidRPr="0006314B">
        <w:rPr>
          <w:lang w:val="es-ES_tradnl"/>
        </w:rPr>
        <w:t xml:space="preserve"> de </w:t>
      </w:r>
      <w:r w:rsidR="005213FA">
        <w:rPr>
          <w:lang w:val="es-ES_tradnl"/>
        </w:rPr>
        <w:t xml:space="preserve">la </w:t>
      </w:r>
      <w:r w:rsidR="00C43E9D" w:rsidRPr="0006314B">
        <w:rPr>
          <w:lang w:val="es-ES_tradnl"/>
        </w:rPr>
        <w:t xml:space="preserve">ONUDI </w:t>
      </w:r>
      <w:r w:rsidR="0006314B" w:rsidRPr="0006314B">
        <w:rPr>
          <w:lang w:val="es-ES_tradnl"/>
        </w:rPr>
        <w:t>por un valor de USD</w:t>
      </w:r>
      <w:r w:rsidR="00C43E9D" w:rsidRPr="0006314B">
        <w:rPr>
          <w:lang w:val="es-ES_tradnl"/>
        </w:rPr>
        <w:t xml:space="preserve"> 3.500, asociados a nuevas mejoras del laboratorio </w:t>
      </w:r>
      <w:r w:rsidR="0006314B">
        <w:rPr>
          <w:lang w:val="es-ES_tradnl"/>
        </w:rPr>
        <w:t>nacional</w:t>
      </w:r>
      <w:r w:rsidR="00C43E9D" w:rsidRPr="0006314B">
        <w:rPr>
          <w:lang w:val="es-ES_tradnl"/>
        </w:rPr>
        <w:t xml:space="preserve"> para el ensayo de equipos de refrigeración y </w:t>
      </w:r>
      <w:r w:rsidR="005A6E68">
        <w:rPr>
          <w:lang w:val="es-ES_tradnl"/>
        </w:rPr>
        <w:t xml:space="preserve">climatización </w:t>
      </w:r>
      <w:r w:rsidR="00C43E9D" w:rsidRPr="0006314B">
        <w:rPr>
          <w:lang w:val="es-ES_tradnl"/>
        </w:rPr>
        <w:t>con refrigerantes inflamables; y</w:t>
      </w:r>
    </w:p>
    <w:p w14:paraId="0D444582" w14:textId="77777777" w:rsidR="00B045E1" w:rsidRDefault="00C43E9D" w:rsidP="00C43E9D">
      <w:pPr>
        <w:pStyle w:val="Heading2"/>
        <w:numPr>
          <w:ilvl w:val="1"/>
          <w:numId w:val="1"/>
        </w:numPr>
        <w:rPr>
          <w:lang w:val="es-ES_tradnl"/>
        </w:rPr>
      </w:pPr>
      <w:r w:rsidRPr="0006314B">
        <w:rPr>
          <w:lang w:val="es-ES_tradnl"/>
        </w:rPr>
        <w:t xml:space="preserve">el proyecto </w:t>
      </w:r>
      <w:r w:rsidR="005A6E68">
        <w:rPr>
          <w:lang w:val="es-ES_tradnl"/>
        </w:rPr>
        <w:t xml:space="preserve">concluiría </w:t>
      </w:r>
      <w:r w:rsidRPr="0006314B">
        <w:rPr>
          <w:lang w:val="es-ES_tradnl"/>
        </w:rPr>
        <w:t xml:space="preserve">a más tardar en diciembre de 2028 y que </w:t>
      </w:r>
      <w:r w:rsidR="005A6E68" w:rsidRPr="0006314B">
        <w:rPr>
          <w:lang w:val="es-ES_tradnl"/>
        </w:rPr>
        <w:t xml:space="preserve">en un plazo de seis meses a partir de la fecha de </w:t>
      </w:r>
      <w:r w:rsidR="005A6E68">
        <w:rPr>
          <w:lang w:val="es-ES_tradnl"/>
        </w:rPr>
        <w:t xml:space="preserve">su </w:t>
      </w:r>
      <w:r w:rsidR="005A6E68" w:rsidRPr="0006314B">
        <w:rPr>
          <w:lang w:val="es-ES_tradnl"/>
        </w:rPr>
        <w:t xml:space="preserve">término </w:t>
      </w:r>
      <w:r w:rsidRPr="0006314B">
        <w:rPr>
          <w:lang w:val="es-ES_tradnl"/>
        </w:rPr>
        <w:t>se presenta</w:t>
      </w:r>
      <w:r w:rsidR="000654D0" w:rsidRPr="0006314B">
        <w:rPr>
          <w:lang w:val="es-ES_tradnl"/>
        </w:rPr>
        <w:t>r</w:t>
      </w:r>
      <w:r w:rsidR="005A6E68">
        <w:rPr>
          <w:lang w:val="es-ES_tradnl"/>
        </w:rPr>
        <w:t>ía</w:t>
      </w:r>
      <w:r w:rsidRPr="0006314B">
        <w:rPr>
          <w:lang w:val="es-ES_tradnl"/>
        </w:rPr>
        <w:t xml:space="preserve"> un informe detallado al Comité Ejecutivo.</w:t>
      </w:r>
      <w:r w:rsidR="00B045E1">
        <w:rPr>
          <w:lang w:val="es-ES_tradnl"/>
        </w:rPr>
        <w:br w:type="page"/>
      </w:r>
    </w:p>
    <w:p w14:paraId="0F2B3AE9" w14:textId="77777777" w:rsidR="00B045E1" w:rsidRDefault="00B045E1" w:rsidP="00C43E9D">
      <w:pPr>
        <w:pStyle w:val="Heading2"/>
        <w:numPr>
          <w:ilvl w:val="1"/>
          <w:numId w:val="1"/>
        </w:numPr>
        <w:rPr>
          <w:lang w:val="es-ES_tradnl"/>
        </w:rPr>
        <w:sectPr w:rsidR="00B045E1" w:rsidSect="00C43E9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4FE8819" w14:textId="77777777" w:rsidR="00582DB4" w:rsidRPr="00E82B7F" w:rsidRDefault="00582DB4" w:rsidP="00582DB4">
      <w:pPr>
        <w:widowControl w:val="0"/>
        <w:spacing w:after="240"/>
        <w:jc w:val="center"/>
        <w:outlineLvl w:val="1"/>
        <w:rPr>
          <w:b/>
          <w:bCs/>
          <w:caps/>
          <w:lang w:val="en-GB"/>
        </w:rPr>
      </w:pPr>
      <w:r w:rsidRPr="00E82B7F">
        <w:rPr>
          <w:b/>
          <w:bCs/>
          <w:lang w:val="en-GB"/>
        </w:rPr>
        <w:lastRenderedPageBreak/>
        <w:t>Annex</w:t>
      </w:r>
      <w:r w:rsidRPr="00E82B7F">
        <w:rPr>
          <w:b/>
          <w:bCs/>
          <w:caps/>
          <w:lang w:val="en-GB"/>
        </w:rPr>
        <w:t xml:space="preserve"> I</w:t>
      </w:r>
    </w:p>
    <w:p w14:paraId="7610C67F" w14:textId="33B7EA98" w:rsidR="00582DB4" w:rsidRDefault="00582DB4" w:rsidP="00582DB4">
      <w:pPr>
        <w:jc w:val="center"/>
      </w:pPr>
      <w:r w:rsidRPr="00E82B7F">
        <w:rPr>
          <w:b/>
          <w:caps/>
          <w:lang w:val="en-GB"/>
        </w:rPr>
        <w:t>Summary of the pilot project activities with expected outcomes, target groups and the linkage to stage I of the KIP, as related to the three main action items identified in the national energy consumption study in Morocco</w:t>
      </w:r>
    </w:p>
    <w:p w14:paraId="7C9BEDCB" w14:textId="77777777" w:rsidR="00582DB4" w:rsidRPr="00582DB4" w:rsidRDefault="00582DB4" w:rsidP="00582DB4"/>
    <w:tbl>
      <w:tblPr>
        <w:tblStyle w:val="GridTable1Light-Accent52"/>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3332"/>
        <w:gridCol w:w="2266"/>
        <w:gridCol w:w="2265"/>
      </w:tblGrid>
      <w:tr w:rsidR="006D545C" w:rsidRPr="00E82B7F" w14:paraId="51679A61" w14:textId="77777777" w:rsidTr="009015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16C5BAAC" w14:textId="77777777" w:rsidR="006D545C" w:rsidRPr="00E82B7F" w:rsidRDefault="006D545C" w:rsidP="009015AA">
            <w:pPr>
              <w:ind w:left="-144" w:right="144"/>
              <w:jc w:val="center"/>
              <w:rPr>
                <w:sz w:val="20"/>
                <w:szCs w:val="20"/>
                <w:lang w:val="en-GB"/>
              </w:rPr>
            </w:pPr>
          </w:p>
        </w:tc>
        <w:tc>
          <w:tcPr>
            <w:tcW w:w="4205" w:type="pct"/>
            <w:gridSpan w:val="3"/>
            <w:tcBorders>
              <w:bottom w:val="single" w:sz="4" w:space="0" w:color="auto"/>
            </w:tcBorders>
            <w:shd w:val="clear" w:color="auto" w:fill="D9D9D9" w:themeFill="background1" w:themeFillShade="D9"/>
          </w:tcPr>
          <w:p w14:paraId="3A97175A" w14:textId="77777777" w:rsidR="006D545C" w:rsidRPr="00E82B7F" w:rsidRDefault="006D545C" w:rsidP="009015AA">
            <w:pPr>
              <w:ind w:right="144"/>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Action lines identified in the national energy study</w:t>
            </w:r>
          </w:p>
        </w:tc>
      </w:tr>
      <w:tr w:rsidR="006D545C" w:rsidRPr="00E82B7F" w14:paraId="716B2ABE" w14:textId="77777777" w:rsidTr="009015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0E9A6E68" w14:textId="77777777" w:rsidR="006D545C" w:rsidRPr="00E82B7F" w:rsidRDefault="006D545C" w:rsidP="009015AA">
            <w:pPr>
              <w:ind w:left="-144" w:right="144"/>
              <w:jc w:val="center"/>
              <w:rPr>
                <w:sz w:val="20"/>
                <w:szCs w:val="20"/>
                <w:lang w:val="en-GB"/>
              </w:rPr>
            </w:pPr>
            <w:r w:rsidRPr="00E82B7F">
              <w:rPr>
                <w:sz w:val="20"/>
                <w:szCs w:val="20"/>
                <w:lang w:val="en-GB"/>
              </w:rPr>
              <w:t>Activity</w:t>
            </w:r>
          </w:p>
        </w:tc>
        <w:tc>
          <w:tcPr>
            <w:tcW w:w="1782" w:type="pct"/>
            <w:tcBorders>
              <w:bottom w:val="single" w:sz="4" w:space="0" w:color="auto"/>
            </w:tcBorders>
            <w:shd w:val="clear" w:color="auto" w:fill="D9D9D9" w:themeFill="background1" w:themeFillShade="D9"/>
          </w:tcPr>
          <w:p w14:paraId="558A4639" w14:textId="77777777" w:rsidR="006D545C" w:rsidRPr="00E82B7F" w:rsidRDefault="006D545C" w:rsidP="009015AA">
            <w:pPr>
              <w:ind w:left="-144" w:right="144"/>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Energy efficient products in local market</w:t>
            </w:r>
          </w:p>
        </w:tc>
        <w:tc>
          <w:tcPr>
            <w:tcW w:w="1212" w:type="pct"/>
            <w:tcBorders>
              <w:bottom w:val="single" w:sz="4" w:space="0" w:color="auto"/>
            </w:tcBorders>
            <w:shd w:val="clear" w:color="auto" w:fill="D9D9D9" w:themeFill="background1" w:themeFillShade="D9"/>
          </w:tcPr>
          <w:p w14:paraId="34B4EC9F" w14:textId="77777777" w:rsidR="006D545C" w:rsidRPr="00E82B7F" w:rsidRDefault="006D545C" w:rsidP="009015AA">
            <w:pPr>
              <w:ind w:right="144"/>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Optimized and well-sized installation</w:t>
            </w:r>
          </w:p>
        </w:tc>
        <w:tc>
          <w:tcPr>
            <w:tcW w:w="1211" w:type="pct"/>
            <w:tcBorders>
              <w:bottom w:val="single" w:sz="4" w:space="0" w:color="auto"/>
            </w:tcBorders>
            <w:shd w:val="clear" w:color="auto" w:fill="D9D9D9" w:themeFill="background1" w:themeFillShade="D9"/>
          </w:tcPr>
          <w:p w14:paraId="1BE66987" w14:textId="77777777" w:rsidR="006D545C" w:rsidRPr="00E82B7F" w:rsidRDefault="006D545C" w:rsidP="009015AA">
            <w:pPr>
              <w:ind w:right="144"/>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Efficient operation and servicing practices</w:t>
            </w:r>
          </w:p>
        </w:tc>
      </w:tr>
      <w:tr w:rsidR="006D545C" w:rsidRPr="00E82B7F" w14:paraId="058CA40F"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753BEE6" w14:textId="77777777" w:rsidR="006D545C" w:rsidRPr="00E82B7F" w:rsidRDefault="006D545C" w:rsidP="009015AA">
            <w:pPr>
              <w:rPr>
                <w:sz w:val="20"/>
                <w:szCs w:val="20"/>
                <w:lang w:val="en-GB"/>
              </w:rPr>
            </w:pPr>
            <w:r w:rsidRPr="00E82B7F">
              <w:rPr>
                <w:sz w:val="20"/>
                <w:szCs w:val="20"/>
                <w:lang w:val="en-GB"/>
              </w:rPr>
              <w:t>Activity 1</w:t>
            </w:r>
          </w:p>
        </w:tc>
        <w:tc>
          <w:tcPr>
            <w:tcW w:w="4205" w:type="pct"/>
            <w:gridSpan w:val="3"/>
          </w:tcPr>
          <w:p w14:paraId="22CF4B68"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b/>
                <w:bCs/>
                <w:sz w:val="20"/>
                <w:szCs w:val="20"/>
                <w:lang w:val="en-GB"/>
              </w:rPr>
              <w:t>Training for customs officers</w:t>
            </w:r>
          </w:p>
        </w:tc>
      </w:tr>
      <w:tr w:rsidR="006D545C" w:rsidRPr="00E82B7F" w14:paraId="7F958864"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F7E8DAA" w14:textId="77777777" w:rsidR="006D545C" w:rsidRPr="00E82B7F" w:rsidRDefault="006D545C" w:rsidP="009015AA">
            <w:pPr>
              <w:ind w:right="-144"/>
              <w:rPr>
                <w:b w:val="0"/>
                <w:bCs w:val="0"/>
                <w:sz w:val="20"/>
                <w:szCs w:val="20"/>
                <w:lang w:val="en-GB"/>
              </w:rPr>
            </w:pPr>
            <w:r w:rsidRPr="00E82B7F">
              <w:rPr>
                <w:b w:val="0"/>
                <w:bCs w:val="0"/>
                <w:sz w:val="20"/>
                <w:szCs w:val="20"/>
                <w:lang w:val="en-GB"/>
              </w:rPr>
              <w:t>Expected Outcome</w:t>
            </w:r>
          </w:p>
        </w:tc>
        <w:tc>
          <w:tcPr>
            <w:tcW w:w="1782" w:type="pct"/>
          </w:tcPr>
          <w:p w14:paraId="350DB822" w14:textId="29A0E76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Inefficient technologies </w:t>
            </w:r>
            <w:r w:rsidR="00410274">
              <w:rPr>
                <w:sz w:val="20"/>
                <w:szCs w:val="20"/>
                <w:lang w:val="en-GB"/>
              </w:rPr>
              <w:t>monto</w:t>
            </w:r>
            <w:r w:rsidRPr="00E82B7F">
              <w:rPr>
                <w:sz w:val="20"/>
                <w:szCs w:val="20"/>
                <w:lang w:val="en-GB"/>
              </w:rPr>
              <w:t>d in Morocco will be better identified by customs officers.</w:t>
            </w:r>
          </w:p>
        </w:tc>
        <w:tc>
          <w:tcPr>
            <w:tcW w:w="1212" w:type="pct"/>
          </w:tcPr>
          <w:p w14:paraId="6A5DB01D"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273A387B"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6D37D12F"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269E6FFF"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1782" w:type="pct"/>
          </w:tcPr>
          <w:p w14:paraId="273B534B"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Customs officers.</w:t>
            </w:r>
          </w:p>
        </w:tc>
        <w:tc>
          <w:tcPr>
            <w:tcW w:w="1212" w:type="pct"/>
          </w:tcPr>
          <w:p w14:paraId="29F72CEE"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0A836149"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6A18A7ED"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1160E399"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1782" w:type="pct"/>
          </w:tcPr>
          <w:p w14:paraId="4D08313C"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activity will be complementary to the training of customs officers on the import control of HFCs under KIP.</w:t>
            </w:r>
          </w:p>
          <w:p w14:paraId="4E559DAB"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control of imports of RAC equipment that respect Moroccan MEPS will reinforce the goals of the KIP investment component (MANAR’s conversion).</w:t>
            </w:r>
          </w:p>
        </w:tc>
        <w:tc>
          <w:tcPr>
            <w:tcW w:w="1212" w:type="pct"/>
          </w:tcPr>
          <w:p w14:paraId="458E7EEA"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06A7B007"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1E19BDCD"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4EEF0F74" w14:textId="77777777" w:rsidR="006D545C" w:rsidRPr="00E82B7F" w:rsidRDefault="006D545C" w:rsidP="009015AA">
            <w:pPr>
              <w:rPr>
                <w:sz w:val="20"/>
                <w:szCs w:val="20"/>
                <w:lang w:val="en-GB"/>
              </w:rPr>
            </w:pPr>
            <w:r w:rsidRPr="00E82B7F">
              <w:rPr>
                <w:sz w:val="20"/>
                <w:szCs w:val="20"/>
                <w:lang w:val="en-GB"/>
              </w:rPr>
              <w:t>Activity 2</w:t>
            </w:r>
          </w:p>
        </w:tc>
        <w:tc>
          <w:tcPr>
            <w:tcW w:w="4205" w:type="pct"/>
            <w:gridSpan w:val="3"/>
          </w:tcPr>
          <w:p w14:paraId="4430C59C"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Training for Government inspection officers</w:t>
            </w:r>
          </w:p>
        </w:tc>
      </w:tr>
      <w:tr w:rsidR="006D545C" w:rsidRPr="00E82B7F" w14:paraId="01A1BD68"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5C9329ED"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14BC5BBE"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Inefficient technologies introduced in the Moroccan market will be better identified by market inspectors.</w:t>
            </w:r>
          </w:p>
        </w:tc>
        <w:tc>
          <w:tcPr>
            <w:tcW w:w="1212" w:type="pct"/>
          </w:tcPr>
          <w:p w14:paraId="1918380E"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512B351F"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45AF8AB9"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4EBFBC6"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1782" w:type="pct"/>
          </w:tcPr>
          <w:p w14:paraId="5C26AF39"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Market controllers of the Moroccan public administration.</w:t>
            </w:r>
          </w:p>
        </w:tc>
        <w:tc>
          <w:tcPr>
            <w:tcW w:w="1212" w:type="pct"/>
          </w:tcPr>
          <w:p w14:paraId="531D104F"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1D078CC1"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397FB965"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A69C766"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1782" w:type="pct"/>
          </w:tcPr>
          <w:p w14:paraId="47139F59"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activity will be complementary to the training sessions for 70 inspectors of RAC systems to monitor the correct application of the relevant codes, standards, and regulations related to HFC phased-down.</w:t>
            </w:r>
          </w:p>
          <w:p w14:paraId="56D4E695"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control of RAC equipment introduced in the local market based on Moroccan MEPS will reinforce the goals of the KIP investment component (MANAR’s conversion).</w:t>
            </w:r>
          </w:p>
        </w:tc>
        <w:tc>
          <w:tcPr>
            <w:tcW w:w="1212" w:type="pct"/>
          </w:tcPr>
          <w:p w14:paraId="409EC662"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262D78CB"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4C706DBE"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3F833A0" w14:textId="77777777" w:rsidR="006D545C" w:rsidRPr="00E82B7F" w:rsidRDefault="006D545C" w:rsidP="009015AA">
            <w:pPr>
              <w:rPr>
                <w:sz w:val="20"/>
                <w:szCs w:val="20"/>
                <w:lang w:val="en-GB"/>
              </w:rPr>
            </w:pPr>
            <w:r w:rsidRPr="00E82B7F">
              <w:rPr>
                <w:sz w:val="20"/>
                <w:szCs w:val="20"/>
                <w:lang w:val="en-GB"/>
              </w:rPr>
              <w:t>Activity 3</w:t>
            </w:r>
          </w:p>
        </w:tc>
        <w:tc>
          <w:tcPr>
            <w:tcW w:w="4205" w:type="pct"/>
            <w:gridSpan w:val="3"/>
          </w:tcPr>
          <w:p w14:paraId="13E17C76"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Study for the evaluation of new MEPS</w:t>
            </w:r>
          </w:p>
        </w:tc>
      </w:tr>
      <w:tr w:rsidR="006D545C" w:rsidRPr="00E82B7F" w14:paraId="4718A539"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102EF8AE"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7506D8D7"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New MEPS will apply to a larger variety of products introduced in the local market, like those used in the commercial refrigeration and air-conditioning sectors. </w:t>
            </w:r>
          </w:p>
        </w:tc>
        <w:tc>
          <w:tcPr>
            <w:tcW w:w="1212" w:type="pct"/>
          </w:tcPr>
          <w:p w14:paraId="22B9A1B3"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New MEPS may have an impact on RAC equipment and systems that require tailored design and installation.</w:t>
            </w:r>
          </w:p>
        </w:tc>
        <w:tc>
          <w:tcPr>
            <w:tcW w:w="1211" w:type="pct"/>
          </w:tcPr>
          <w:p w14:paraId="467D1197"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New MEPS will imply the introduction of new technologies that will require particular servicing skills.</w:t>
            </w:r>
          </w:p>
        </w:tc>
      </w:tr>
      <w:tr w:rsidR="006D545C" w:rsidRPr="00E82B7F" w14:paraId="1F8B3B63"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17874D9B"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4205" w:type="pct"/>
            <w:gridSpan w:val="3"/>
          </w:tcPr>
          <w:p w14:paraId="3CB8FB3E"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Government decision makers.</w:t>
            </w:r>
          </w:p>
        </w:tc>
      </w:tr>
      <w:tr w:rsidR="006D545C" w:rsidRPr="00E82B7F" w14:paraId="3F494388"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B7211D8"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4205" w:type="pct"/>
            <w:gridSpan w:val="3"/>
          </w:tcPr>
          <w:p w14:paraId="22234CE2"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will be complementary to the update and adoption of codes and standards for RAC equipment and systems, including safety standards.</w:t>
            </w:r>
          </w:p>
        </w:tc>
      </w:tr>
      <w:tr w:rsidR="006D545C" w:rsidRPr="00E82B7F" w14:paraId="058A8B0E"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8B0928B" w14:textId="77777777" w:rsidR="006D545C" w:rsidRPr="00E82B7F" w:rsidRDefault="006D545C" w:rsidP="009015AA">
            <w:pPr>
              <w:rPr>
                <w:sz w:val="20"/>
                <w:szCs w:val="20"/>
                <w:lang w:val="en-GB"/>
              </w:rPr>
            </w:pPr>
            <w:r w:rsidRPr="00E82B7F">
              <w:rPr>
                <w:sz w:val="20"/>
                <w:szCs w:val="20"/>
                <w:lang w:val="en-GB"/>
              </w:rPr>
              <w:t>Activity 4</w:t>
            </w:r>
          </w:p>
        </w:tc>
        <w:tc>
          <w:tcPr>
            <w:tcW w:w="4205" w:type="pct"/>
            <w:gridSpan w:val="3"/>
          </w:tcPr>
          <w:p w14:paraId="28F2CC0B"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Updating training manuals in professional training and in the certification system, to integrate the topic of energy efficiency</w:t>
            </w:r>
          </w:p>
        </w:tc>
      </w:tr>
      <w:tr w:rsidR="006D545C" w:rsidRPr="00E82B7F" w14:paraId="3118D715"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2F054F62"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79C33E63"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The topic of energy efficient products is duly introduced in the training manuals. </w:t>
            </w:r>
          </w:p>
        </w:tc>
        <w:tc>
          <w:tcPr>
            <w:tcW w:w="1212" w:type="pct"/>
          </w:tcPr>
          <w:p w14:paraId="523D495C"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topic of optimized and well-sized installations is duly introduced in the training manuals.</w:t>
            </w:r>
          </w:p>
        </w:tc>
        <w:tc>
          <w:tcPr>
            <w:tcW w:w="1211" w:type="pct"/>
          </w:tcPr>
          <w:p w14:paraId="14342FC2"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The topic of operation and servicing practices to enhance energy efficiency is duly </w:t>
            </w:r>
            <w:r w:rsidRPr="00E82B7F">
              <w:rPr>
                <w:sz w:val="20"/>
                <w:szCs w:val="20"/>
                <w:lang w:val="en-GB"/>
              </w:rPr>
              <w:lastRenderedPageBreak/>
              <w:t>introduced in the training manuals.</w:t>
            </w:r>
          </w:p>
        </w:tc>
      </w:tr>
      <w:tr w:rsidR="006D545C" w:rsidRPr="00E82B7F" w14:paraId="23D0434C" w14:textId="77777777" w:rsidTr="009015AA">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20FFFD8C" w14:textId="77777777" w:rsidR="006D545C" w:rsidRPr="00E82B7F" w:rsidRDefault="006D545C" w:rsidP="009015AA">
            <w:pPr>
              <w:keepNext/>
              <w:keepLines/>
              <w:widowControl w:val="0"/>
              <w:rPr>
                <w:b w:val="0"/>
                <w:bCs w:val="0"/>
                <w:sz w:val="20"/>
                <w:szCs w:val="20"/>
                <w:lang w:val="en-GB"/>
              </w:rPr>
            </w:pPr>
            <w:r w:rsidRPr="00E82B7F">
              <w:rPr>
                <w:b w:val="0"/>
                <w:bCs w:val="0"/>
                <w:sz w:val="20"/>
                <w:szCs w:val="20"/>
                <w:lang w:val="en-GB"/>
              </w:rPr>
              <w:lastRenderedPageBreak/>
              <w:t>Target Groups</w:t>
            </w:r>
          </w:p>
        </w:tc>
        <w:tc>
          <w:tcPr>
            <w:tcW w:w="4205" w:type="pct"/>
            <w:gridSpan w:val="3"/>
            <w:tcBorders>
              <w:bottom w:val="single" w:sz="4" w:space="0" w:color="auto"/>
            </w:tcBorders>
          </w:tcPr>
          <w:p w14:paraId="17AEB130" w14:textId="77777777" w:rsidR="006D545C" w:rsidRPr="00E82B7F" w:rsidRDefault="006D545C" w:rsidP="009015AA">
            <w:pPr>
              <w:keepNext/>
              <w:keepLines/>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Training centres and their students in the domain of refrigeration and air-conditioning; technicians and companies of the RAC servicing sector.</w:t>
            </w:r>
          </w:p>
        </w:tc>
      </w:tr>
      <w:tr w:rsidR="006D545C" w:rsidRPr="00E82B7F" w14:paraId="4943B436" w14:textId="77777777" w:rsidTr="009015AA">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07B291AE" w14:textId="77777777" w:rsidR="006D545C" w:rsidRPr="00E82B7F" w:rsidRDefault="006D545C" w:rsidP="009015AA">
            <w:pPr>
              <w:keepNext/>
              <w:keepLines/>
              <w:widowControl w:val="0"/>
              <w:rPr>
                <w:b w:val="0"/>
                <w:bCs w:val="0"/>
                <w:sz w:val="20"/>
                <w:szCs w:val="20"/>
                <w:lang w:val="en-GB"/>
              </w:rPr>
            </w:pPr>
            <w:r w:rsidRPr="00E82B7F">
              <w:rPr>
                <w:b w:val="0"/>
                <w:bCs w:val="0"/>
                <w:sz w:val="20"/>
                <w:szCs w:val="20"/>
                <w:lang w:val="en-GB"/>
              </w:rPr>
              <w:t>Linkage to KIP</w:t>
            </w:r>
          </w:p>
        </w:tc>
        <w:tc>
          <w:tcPr>
            <w:tcW w:w="4205" w:type="pct"/>
            <w:gridSpan w:val="3"/>
            <w:tcBorders>
              <w:bottom w:val="single" w:sz="4" w:space="0" w:color="auto"/>
            </w:tcBorders>
          </w:tcPr>
          <w:p w14:paraId="688B763B" w14:textId="77777777" w:rsidR="006D545C" w:rsidRPr="00E82B7F" w:rsidRDefault="006D545C" w:rsidP="009015AA">
            <w:pPr>
              <w:keepNext/>
              <w:keepLines/>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activity is complementary to training activities focused on good practices under the HPMP and the KIP, and to the certification system developed under the HPMP and supported by the KIP.</w:t>
            </w:r>
          </w:p>
        </w:tc>
      </w:tr>
      <w:tr w:rsidR="006D545C" w:rsidRPr="00E82B7F" w14:paraId="45162BEE" w14:textId="77777777" w:rsidTr="009015AA">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auto"/>
              <w:bottom w:val="single" w:sz="4" w:space="0" w:color="auto"/>
            </w:tcBorders>
          </w:tcPr>
          <w:p w14:paraId="45656258" w14:textId="77777777" w:rsidR="006D545C" w:rsidRPr="00E82B7F" w:rsidRDefault="006D545C" w:rsidP="009015AA">
            <w:pPr>
              <w:rPr>
                <w:sz w:val="20"/>
                <w:szCs w:val="20"/>
                <w:lang w:val="en-GB"/>
              </w:rPr>
            </w:pPr>
            <w:r w:rsidRPr="00E82B7F">
              <w:rPr>
                <w:sz w:val="20"/>
                <w:szCs w:val="20"/>
                <w:lang w:val="en-GB"/>
              </w:rPr>
              <w:t>Activity 5</w:t>
            </w:r>
          </w:p>
        </w:tc>
        <w:tc>
          <w:tcPr>
            <w:tcW w:w="4205" w:type="pct"/>
            <w:gridSpan w:val="3"/>
            <w:tcBorders>
              <w:top w:val="single" w:sz="4" w:space="0" w:color="auto"/>
              <w:bottom w:val="single" w:sz="4" w:space="0" w:color="auto"/>
            </w:tcBorders>
          </w:tcPr>
          <w:p w14:paraId="5D7AA4EE"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Training for RAC trainers</w:t>
            </w:r>
          </w:p>
        </w:tc>
      </w:tr>
      <w:tr w:rsidR="006D545C" w:rsidRPr="00E82B7F" w14:paraId="24EDE3D2"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EA031C2"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62A1D9AF"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topic of energy efficient products is duly transmitted to students of RAC training centres.</w:t>
            </w:r>
          </w:p>
        </w:tc>
        <w:tc>
          <w:tcPr>
            <w:tcW w:w="1212" w:type="pct"/>
          </w:tcPr>
          <w:p w14:paraId="7628F24D"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topic of optimized and well-sized installations is duly transmitted to students of RAC training centres.</w:t>
            </w:r>
          </w:p>
        </w:tc>
        <w:tc>
          <w:tcPr>
            <w:tcW w:w="1211" w:type="pct"/>
          </w:tcPr>
          <w:p w14:paraId="1BE46B1C"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topic of operation and servicing practices to enhance energy efficiency is duly transmitted to students of RAC training centres.</w:t>
            </w:r>
          </w:p>
        </w:tc>
      </w:tr>
      <w:tr w:rsidR="006D545C" w:rsidRPr="00E82B7F" w14:paraId="09481732"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5549B02D"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4205" w:type="pct"/>
            <w:gridSpan w:val="3"/>
          </w:tcPr>
          <w:p w14:paraId="06F893BB"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Training centres and their students in the domain of refrigeration and air-conditioning.</w:t>
            </w:r>
          </w:p>
        </w:tc>
      </w:tr>
      <w:tr w:rsidR="006D545C" w:rsidRPr="00E82B7F" w14:paraId="6AC85CB5" w14:textId="77777777" w:rsidTr="009015AA">
        <w:trPr>
          <w:trHeight w:val="256"/>
        </w:trPr>
        <w:tc>
          <w:tcPr>
            <w:cnfStyle w:val="001000000000" w:firstRow="0" w:lastRow="0" w:firstColumn="1" w:lastColumn="0" w:oddVBand="0" w:evenVBand="0" w:oddHBand="0" w:evenHBand="0" w:firstRowFirstColumn="0" w:firstRowLastColumn="0" w:lastRowFirstColumn="0" w:lastRowLastColumn="0"/>
            <w:tcW w:w="795" w:type="pct"/>
          </w:tcPr>
          <w:p w14:paraId="2DAE9DBA"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4205" w:type="pct"/>
            <w:gridSpan w:val="3"/>
          </w:tcPr>
          <w:p w14:paraId="1EE5A3C4" w14:textId="77777777" w:rsidR="006D545C" w:rsidRPr="00E82B7F" w:rsidRDefault="006D545C" w:rsidP="009015AA">
            <w:pPr>
              <w:pageBreakBefore/>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This activity is complementary to training activities focused on good practices and other related support provided to training centres under the HPMP and the KIP. </w:t>
            </w:r>
          </w:p>
        </w:tc>
      </w:tr>
      <w:tr w:rsidR="006D545C" w:rsidRPr="00E82B7F" w14:paraId="0DC82F81"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23998909" w14:textId="77777777" w:rsidR="006D545C" w:rsidRPr="00E82B7F" w:rsidRDefault="006D545C" w:rsidP="009015AA">
            <w:pPr>
              <w:keepNext/>
              <w:keepLines/>
              <w:widowControl w:val="0"/>
              <w:rPr>
                <w:sz w:val="20"/>
                <w:szCs w:val="20"/>
                <w:lang w:val="en-GB"/>
              </w:rPr>
            </w:pPr>
            <w:r w:rsidRPr="00E82B7F">
              <w:rPr>
                <w:sz w:val="20"/>
                <w:szCs w:val="20"/>
                <w:lang w:val="en-GB"/>
              </w:rPr>
              <w:t>Activity 6</w:t>
            </w:r>
          </w:p>
        </w:tc>
        <w:tc>
          <w:tcPr>
            <w:tcW w:w="4205" w:type="pct"/>
            <w:gridSpan w:val="3"/>
          </w:tcPr>
          <w:p w14:paraId="542AECB8" w14:textId="77777777" w:rsidR="006D545C" w:rsidRPr="00E82B7F" w:rsidRDefault="006D545C" w:rsidP="009015AA">
            <w:pPr>
              <w:keepNext/>
              <w:keepLines/>
              <w:widowControl w:val="0"/>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Training for RAC technicians</w:t>
            </w:r>
          </w:p>
        </w:tc>
      </w:tr>
      <w:tr w:rsidR="006D545C" w:rsidRPr="00E82B7F" w14:paraId="6FD5EB80"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53D3277A" w14:textId="77777777" w:rsidR="006D545C" w:rsidRPr="00E82B7F" w:rsidRDefault="006D545C" w:rsidP="009015AA">
            <w:pPr>
              <w:keepNext/>
              <w:keepLines/>
              <w:widowControl w:val="0"/>
              <w:rPr>
                <w:b w:val="0"/>
                <w:bCs w:val="0"/>
                <w:sz w:val="20"/>
                <w:szCs w:val="20"/>
                <w:lang w:val="en-GB"/>
              </w:rPr>
            </w:pPr>
            <w:r w:rsidRPr="00E82B7F">
              <w:rPr>
                <w:b w:val="0"/>
                <w:bCs w:val="0"/>
                <w:sz w:val="20"/>
                <w:szCs w:val="20"/>
                <w:lang w:val="en-GB"/>
              </w:rPr>
              <w:t>Expected Outcome</w:t>
            </w:r>
          </w:p>
        </w:tc>
        <w:tc>
          <w:tcPr>
            <w:tcW w:w="1782" w:type="pct"/>
          </w:tcPr>
          <w:p w14:paraId="669E5553" w14:textId="77777777" w:rsidR="006D545C" w:rsidRPr="00E82B7F" w:rsidRDefault="006D545C" w:rsidP="009015AA">
            <w:pPr>
              <w:keepNext/>
              <w:keepLines/>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knowledge and skills on energy efficient products are duly strengthened amongst RAC technicians.</w:t>
            </w:r>
          </w:p>
        </w:tc>
        <w:tc>
          <w:tcPr>
            <w:tcW w:w="1212" w:type="pct"/>
          </w:tcPr>
          <w:p w14:paraId="633C4178" w14:textId="77777777" w:rsidR="006D545C" w:rsidRPr="00E82B7F" w:rsidRDefault="006D545C" w:rsidP="009015AA">
            <w:pPr>
              <w:keepNext/>
              <w:keepLines/>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knowledge and skills on optimized and well-sized installations are duly strengthened amongst RAC technicians.</w:t>
            </w:r>
          </w:p>
        </w:tc>
        <w:tc>
          <w:tcPr>
            <w:tcW w:w="1211" w:type="pct"/>
          </w:tcPr>
          <w:p w14:paraId="19A87D26" w14:textId="77777777" w:rsidR="006D545C" w:rsidRPr="00E82B7F" w:rsidRDefault="006D545C" w:rsidP="009015AA">
            <w:pPr>
              <w:keepNext/>
              <w:keepLines/>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knowledge and skills on operation and servicing practices to enhance energy efficiency are duly strengthened amongst RAC technicians.</w:t>
            </w:r>
          </w:p>
        </w:tc>
      </w:tr>
      <w:tr w:rsidR="006D545C" w:rsidRPr="00E82B7F" w14:paraId="7A1CB228"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CB87F63"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4205" w:type="pct"/>
            <w:gridSpan w:val="3"/>
          </w:tcPr>
          <w:p w14:paraId="4CFBFCC3"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Technicians of the RAC servicing sector.</w:t>
            </w:r>
          </w:p>
        </w:tc>
      </w:tr>
      <w:tr w:rsidR="006D545C" w:rsidRPr="00E82B7F" w14:paraId="5FA57975"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9EBA942"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4205" w:type="pct"/>
            <w:gridSpan w:val="3"/>
          </w:tcPr>
          <w:p w14:paraId="20C92537"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activity is complementary to training activities focused on good practices and other related support provided to the RAC servicing sector under the HPMP and the KIP.</w:t>
            </w:r>
          </w:p>
        </w:tc>
      </w:tr>
      <w:tr w:rsidR="006D545C" w:rsidRPr="00E82B7F" w14:paraId="0046BE24"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6A316C78" w14:textId="77777777" w:rsidR="006D545C" w:rsidRPr="00E82B7F" w:rsidRDefault="006D545C" w:rsidP="009015AA">
            <w:pPr>
              <w:rPr>
                <w:sz w:val="20"/>
                <w:szCs w:val="20"/>
                <w:lang w:val="en-GB"/>
              </w:rPr>
            </w:pPr>
            <w:r w:rsidRPr="00E82B7F">
              <w:rPr>
                <w:sz w:val="20"/>
                <w:szCs w:val="20"/>
                <w:lang w:val="en-GB"/>
              </w:rPr>
              <w:t>Activity 7</w:t>
            </w:r>
          </w:p>
        </w:tc>
        <w:tc>
          <w:tcPr>
            <w:tcW w:w="4205" w:type="pct"/>
            <w:gridSpan w:val="3"/>
          </w:tcPr>
          <w:p w14:paraId="051B382D"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Training for designers and installers of large RAC systems</w:t>
            </w:r>
          </w:p>
        </w:tc>
      </w:tr>
      <w:tr w:rsidR="006D545C" w:rsidRPr="00E82B7F" w14:paraId="720466F2"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4F90980"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50EE4399"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Designers and installers reinforce their knowledge about new energy efficient products for large RAC installations. </w:t>
            </w:r>
          </w:p>
        </w:tc>
        <w:tc>
          <w:tcPr>
            <w:tcW w:w="1212" w:type="pct"/>
          </w:tcPr>
          <w:p w14:paraId="5FA43379"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Designers and installers reinforce their knowledge about the optimization and appropriate dimensioning of large RAC installations.</w:t>
            </w:r>
          </w:p>
        </w:tc>
        <w:tc>
          <w:tcPr>
            <w:tcW w:w="1211" w:type="pct"/>
          </w:tcPr>
          <w:p w14:paraId="3957A291"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Designers and installers better transmit to servicing companies the necessary practices for the correct maintenance of large RAC installations to ensure an optimal energy efficiency of the systems.</w:t>
            </w:r>
          </w:p>
        </w:tc>
      </w:tr>
      <w:tr w:rsidR="006D545C" w:rsidRPr="00E82B7F" w14:paraId="004DBF93"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2DEE3CB0"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4205" w:type="pct"/>
            <w:gridSpan w:val="3"/>
          </w:tcPr>
          <w:p w14:paraId="279AFFA2"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Designers and installers of large RAC systems.</w:t>
            </w:r>
          </w:p>
        </w:tc>
      </w:tr>
      <w:tr w:rsidR="006D545C" w:rsidRPr="00E82B7F" w14:paraId="7A12294A"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41BB1616"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4205" w:type="pct"/>
            <w:gridSpan w:val="3"/>
          </w:tcPr>
          <w:p w14:paraId="414B1FDD" w14:textId="77777777" w:rsidR="006D545C" w:rsidRPr="00E82B7F" w:rsidRDefault="006D545C" w:rsidP="009015AA">
            <w:pPr>
              <w:keepNext/>
              <w:keepLines/>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activity is complementary to the training workshops for installers of large RAC systems on low-GWP alternatives to HFCs in the relevant sectors, to be organized under the KIP.</w:t>
            </w:r>
          </w:p>
        </w:tc>
      </w:tr>
      <w:tr w:rsidR="006D545C" w:rsidRPr="00E82B7F" w14:paraId="2126D2F8" w14:textId="77777777" w:rsidTr="009015AA">
        <w:trPr>
          <w:cantSplit/>
        </w:trPr>
        <w:tc>
          <w:tcPr>
            <w:cnfStyle w:val="001000000000" w:firstRow="0" w:lastRow="0" w:firstColumn="1" w:lastColumn="0" w:oddVBand="0" w:evenVBand="0" w:oddHBand="0" w:evenHBand="0" w:firstRowFirstColumn="0" w:firstRowLastColumn="0" w:lastRowFirstColumn="0" w:lastRowLastColumn="0"/>
            <w:tcW w:w="795" w:type="pct"/>
          </w:tcPr>
          <w:p w14:paraId="25C6EB14" w14:textId="77777777" w:rsidR="006D545C" w:rsidRPr="00E82B7F" w:rsidRDefault="006D545C" w:rsidP="009015AA">
            <w:pPr>
              <w:keepNext/>
              <w:widowControl w:val="0"/>
              <w:rPr>
                <w:sz w:val="20"/>
                <w:szCs w:val="20"/>
                <w:lang w:val="en-GB"/>
              </w:rPr>
            </w:pPr>
            <w:r w:rsidRPr="00E82B7F">
              <w:rPr>
                <w:sz w:val="20"/>
                <w:szCs w:val="20"/>
                <w:lang w:val="en-GB"/>
              </w:rPr>
              <w:t>Activity 8</w:t>
            </w:r>
          </w:p>
        </w:tc>
        <w:tc>
          <w:tcPr>
            <w:tcW w:w="4205" w:type="pct"/>
            <w:gridSpan w:val="3"/>
          </w:tcPr>
          <w:p w14:paraId="5B352705" w14:textId="77777777" w:rsidR="006D545C" w:rsidRPr="00E82B7F" w:rsidRDefault="006D545C" w:rsidP="009015AA">
            <w:pPr>
              <w:keepNext/>
              <w:widowControl w:val="0"/>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Support to laboratories for correct testing of RAC equipment</w:t>
            </w:r>
          </w:p>
        </w:tc>
      </w:tr>
      <w:tr w:rsidR="006D545C" w:rsidRPr="00E82B7F" w14:paraId="5D274FAA"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69783A00" w14:textId="77777777" w:rsidR="006D545C" w:rsidRPr="00E82B7F" w:rsidRDefault="006D545C" w:rsidP="009015AA">
            <w:pPr>
              <w:keepNext/>
              <w:widowControl w:val="0"/>
              <w:rPr>
                <w:b w:val="0"/>
                <w:bCs w:val="0"/>
                <w:sz w:val="20"/>
                <w:szCs w:val="20"/>
                <w:lang w:val="en-GB"/>
              </w:rPr>
            </w:pPr>
            <w:r w:rsidRPr="00E82B7F">
              <w:rPr>
                <w:b w:val="0"/>
                <w:bCs w:val="0"/>
                <w:sz w:val="20"/>
                <w:szCs w:val="20"/>
                <w:lang w:val="en-GB"/>
              </w:rPr>
              <w:t>Expected Outcome</w:t>
            </w:r>
          </w:p>
        </w:tc>
        <w:tc>
          <w:tcPr>
            <w:tcW w:w="1782" w:type="pct"/>
          </w:tcPr>
          <w:p w14:paraId="4455FDE6" w14:textId="77777777" w:rsidR="006D545C" w:rsidRPr="00E82B7F" w:rsidRDefault="006D545C" w:rsidP="009015AA">
            <w:pPr>
              <w:keepNext/>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The enforcement of current MEPS for domestic refrigerators and ACequipment is strengthened. </w:t>
            </w:r>
          </w:p>
        </w:tc>
        <w:tc>
          <w:tcPr>
            <w:tcW w:w="1212" w:type="pct"/>
          </w:tcPr>
          <w:p w14:paraId="31FA299C"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651B2355"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5D44D3EA"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48281A27" w14:textId="77777777" w:rsidR="006D545C" w:rsidRPr="00E82B7F" w:rsidRDefault="006D545C" w:rsidP="009015AA">
            <w:pPr>
              <w:keepNext/>
              <w:widowControl w:val="0"/>
              <w:rPr>
                <w:b w:val="0"/>
                <w:bCs w:val="0"/>
                <w:sz w:val="20"/>
                <w:szCs w:val="20"/>
                <w:lang w:val="en-GB"/>
              </w:rPr>
            </w:pPr>
            <w:r w:rsidRPr="00E82B7F">
              <w:rPr>
                <w:b w:val="0"/>
                <w:bCs w:val="0"/>
                <w:sz w:val="20"/>
                <w:szCs w:val="20"/>
                <w:lang w:val="en-GB"/>
              </w:rPr>
              <w:t>Target Groups</w:t>
            </w:r>
          </w:p>
        </w:tc>
        <w:tc>
          <w:tcPr>
            <w:tcW w:w="1782" w:type="pct"/>
          </w:tcPr>
          <w:p w14:paraId="45802B80" w14:textId="77777777" w:rsidR="006D545C" w:rsidRPr="00E82B7F" w:rsidRDefault="006D545C" w:rsidP="009015AA">
            <w:pPr>
              <w:keepNext/>
              <w:widowControl w:val="0"/>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Accredited calorimetric laboratories for RAC equipment.</w:t>
            </w:r>
          </w:p>
        </w:tc>
        <w:tc>
          <w:tcPr>
            <w:tcW w:w="1212" w:type="pct"/>
          </w:tcPr>
          <w:p w14:paraId="6111A577"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7D05A982"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08FEDD78"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482A33B"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1782" w:type="pct"/>
          </w:tcPr>
          <w:p w14:paraId="12BCE581"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This activity will be complementary to the establishment of a licensing system to control the import of domestic and commercial AC equipment based on their GWP value, included in the KIP. The laboratory </w:t>
            </w:r>
            <w:r w:rsidRPr="00E82B7F">
              <w:rPr>
                <w:sz w:val="20"/>
                <w:szCs w:val="20"/>
                <w:lang w:val="en-GB"/>
              </w:rPr>
              <w:lastRenderedPageBreak/>
              <w:t>will be prepared to conduct appropriate and complete assessments to new equipment introduced in the local market.</w:t>
            </w:r>
          </w:p>
        </w:tc>
        <w:tc>
          <w:tcPr>
            <w:tcW w:w="1212" w:type="pct"/>
          </w:tcPr>
          <w:p w14:paraId="73BD3BE2"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lastRenderedPageBreak/>
              <w:t>n.a.</w:t>
            </w:r>
          </w:p>
        </w:tc>
        <w:tc>
          <w:tcPr>
            <w:tcW w:w="1211" w:type="pct"/>
          </w:tcPr>
          <w:p w14:paraId="3DAF4BE1"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275CD15E" w14:textId="77777777" w:rsidTr="009015AA">
        <w:trPr>
          <w:cantSplit/>
        </w:trPr>
        <w:tc>
          <w:tcPr>
            <w:cnfStyle w:val="001000000000" w:firstRow="0" w:lastRow="0" w:firstColumn="1" w:lastColumn="0" w:oddVBand="0" w:evenVBand="0" w:oddHBand="0" w:evenHBand="0" w:firstRowFirstColumn="0" w:firstRowLastColumn="0" w:lastRowFirstColumn="0" w:lastRowLastColumn="0"/>
            <w:tcW w:w="795" w:type="pct"/>
          </w:tcPr>
          <w:p w14:paraId="3482F932" w14:textId="77777777" w:rsidR="006D545C" w:rsidRPr="00E82B7F" w:rsidRDefault="006D545C" w:rsidP="009015AA">
            <w:pPr>
              <w:rPr>
                <w:sz w:val="20"/>
                <w:szCs w:val="20"/>
                <w:lang w:val="en-GB"/>
              </w:rPr>
            </w:pPr>
            <w:r w:rsidRPr="00E82B7F">
              <w:rPr>
                <w:sz w:val="20"/>
                <w:szCs w:val="20"/>
                <w:lang w:val="en-GB"/>
              </w:rPr>
              <w:t>Activity 9</w:t>
            </w:r>
          </w:p>
        </w:tc>
        <w:tc>
          <w:tcPr>
            <w:tcW w:w="4205" w:type="pct"/>
            <w:gridSpan w:val="3"/>
          </w:tcPr>
          <w:p w14:paraId="1F9EBA46"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Awareness workshops and production and distribution of awareness materials for owners of large installations</w:t>
            </w:r>
          </w:p>
        </w:tc>
      </w:tr>
      <w:tr w:rsidR="006D545C" w:rsidRPr="00E82B7F" w14:paraId="642736BA" w14:textId="77777777" w:rsidTr="009015AA">
        <w:trPr>
          <w:cantSplit/>
        </w:trPr>
        <w:tc>
          <w:tcPr>
            <w:cnfStyle w:val="001000000000" w:firstRow="0" w:lastRow="0" w:firstColumn="1" w:lastColumn="0" w:oddVBand="0" w:evenVBand="0" w:oddHBand="0" w:evenHBand="0" w:firstRowFirstColumn="0" w:firstRowLastColumn="0" w:lastRowFirstColumn="0" w:lastRowLastColumn="0"/>
            <w:tcW w:w="795" w:type="pct"/>
          </w:tcPr>
          <w:p w14:paraId="2ED8D6FF"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4FBCB1ED"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awareness on energy efficient options is duly raised amongst owners of large installations.</w:t>
            </w:r>
          </w:p>
        </w:tc>
        <w:tc>
          <w:tcPr>
            <w:tcW w:w="1212" w:type="pct"/>
          </w:tcPr>
          <w:p w14:paraId="1502C145"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awareness on the importance of optimized and well-sized installations is duly raised amongst owners of large installations.</w:t>
            </w:r>
          </w:p>
        </w:tc>
        <w:tc>
          <w:tcPr>
            <w:tcW w:w="1211" w:type="pct"/>
          </w:tcPr>
          <w:p w14:paraId="25BD2452"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The awareness on the importance of efficient operation and servicing practices is duly raised amongst owners of large installations.</w:t>
            </w:r>
          </w:p>
        </w:tc>
      </w:tr>
      <w:tr w:rsidR="006D545C" w:rsidRPr="00E82B7F" w14:paraId="2C865750"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4F6B6EB6"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4205" w:type="pct"/>
            <w:gridSpan w:val="3"/>
          </w:tcPr>
          <w:p w14:paraId="67832098"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Owners of large RAC installations of the commercial and industrial sectors.</w:t>
            </w:r>
          </w:p>
        </w:tc>
      </w:tr>
      <w:tr w:rsidR="006D545C" w:rsidRPr="00E82B7F" w14:paraId="3E86451D"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38D067B6"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4205" w:type="pct"/>
            <w:gridSpan w:val="3"/>
          </w:tcPr>
          <w:p w14:paraId="2E278E2E"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activity is complementary to the awareness raising activity for end users to be organized under the KIP.</w:t>
            </w:r>
          </w:p>
        </w:tc>
      </w:tr>
      <w:tr w:rsidR="006D545C" w:rsidRPr="00E82B7F" w14:paraId="25A98096"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40165189" w14:textId="77777777" w:rsidR="006D545C" w:rsidRPr="00E82B7F" w:rsidRDefault="006D545C" w:rsidP="009015AA">
            <w:pPr>
              <w:rPr>
                <w:sz w:val="20"/>
                <w:szCs w:val="20"/>
                <w:lang w:val="en-GB"/>
              </w:rPr>
            </w:pPr>
            <w:r w:rsidRPr="00E82B7F">
              <w:rPr>
                <w:sz w:val="20"/>
                <w:szCs w:val="20"/>
                <w:lang w:val="en-GB"/>
              </w:rPr>
              <w:t>Activity 10</w:t>
            </w:r>
          </w:p>
        </w:tc>
        <w:tc>
          <w:tcPr>
            <w:tcW w:w="4205" w:type="pct"/>
            <w:gridSpan w:val="3"/>
          </w:tcPr>
          <w:p w14:paraId="3342D31B" w14:textId="7500541A"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b/>
                <w:bCs/>
                <w:sz w:val="20"/>
                <w:szCs w:val="20"/>
                <w:lang w:val="en-GB"/>
              </w:rPr>
            </w:pPr>
            <w:r w:rsidRPr="00E82B7F">
              <w:rPr>
                <w:b/>
                <w:bCs/>
                <w:sz w:val="20"/>
                <w:szCs w:val="20"/>
                <w:lang w:val="en-GB"/>
              </w:rPr>
              <w:t xml:space="preserve">Awareness workshops and production and distribution of awareness materials for manufacturers, </w:t>
            </w:r>
            <w:r w:rsidR="00410274">
              <w:rPr>
                <w:b/>
                <w:bCs/>
                <w:sz w:val="20"/>
                <w:szCs w:val="20"/>
                <w:lang w:val="en-GB"/>
              </w:rPr>
              <w:t>monto</w:t>
            </w:r>
            <w:r w:rsidRPr="00E82B7F">
              <w:rPr>
                <w:b/>
                <w:bCs/>
                <w:sz w:val="20"/>
                <w:szCs w:val="20"/>
                <w:lang w:val="en-GB"/>
              </w:rPr>
              <w:t>rs and distributors of domestic and small commercial RAC equipment</w:t>
            </w:r>
          </w:p>
        </w:tc>
      </w:tr>
      <w:tr w:rsidR="006D545C" w:rsidRPr="00E82B7F" w14:paraId="7520FEBF"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72B6C2CC" w14:textId="77777777" w:rsidR="006D545C" w:rsidRPr="00E82B7F" w:rsidRDefault="006D545C" w:rsidP="009015AA">
            <w:pPr>
              <w:rPr>
                <w:b w:val="0"/>
                <w:bCs w:val="0"/>
                <w:sz w:val="20"/>
                <w:szCs w:val="20"/>
                <w:lang w:val="en-GB"/>
              </w:rPr>
            </w:pPr>
            <w:r w:rsidRPr="00E82B7F">
              <w:rPr>
                <w:b w:val="0"/>
                <w:bCs w:val="0"/>
                <w:sz w:val="20"/>
                <w:szCs w:val="20"/>
                <w:lang w:val="en-GB"/>
              </w:rPr>
              <w:t>Expected Outcome</w:t>
            </w:r>
          </w:p>
        </w:tc>
        <w:tc>
          <w:tcPr>
            <w:tcW w:w="1782" w:type="pct"/>
          </w:tcPr>
          <w:p w14:paraId="685BF0D0" w14:textId="36EC3551"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The awareness on energy efficient products is duly raised amongst manufacturers, </w:t>
            </w:r>
            <w:r w:rsidR="00410274">
              <w:rPr>
                <w:sz w:val="20"/>
                <w:szCs w:val="20"/>
                <w:lang w:val="en-GB"/>
              </w:rPr>
              <w:t>monto</w:t>
            </w:r>
            <w:r w:rsidRPr="00E82B7F">
              <w:rPr>
                <w:sz w:val="20"/>
                <w:szCs w:val="20"/>
                <w:lang w:val="en-GB"/>
              </w:rPr>
              <w:t>rs and distributors.</w:t>
            </w:r>
          </w:p>
        </w:tc>
        <w:tc>
          <w:tcPr>
            <w:tcW w:w="1212" w:type="pct"/>
          </w:tcPr>
          <w:p w14:paraId="2A323A33"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63EF79D0"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E82B7F" w14:paraId="44FA52AD"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0DD9CB98" w14:textId="77777777" w:rsidR="006D545C" w:rsidRPr="00E82B7F" w:rsidRDefault="006D545C" w:rsidP="009015AA">
            <w:pPr>
              <w:rPr>
                <w:b w:val="0"/>
                <w:bCs w:val="0"/>
                <w:sz w:val="20"/>
                <w:szCs w:val="20"/>
                <w:lang w:val="en-GB"/>
              </w:rPr>
            </w:pPr>
            <w:r w:rsidRPr="00E82B7F">
              <w:rPr>
                <w:b w:val="0"/>
                <w:bCs w:val="0"/>
                <w:sz w:val="20"/>
                <w:szCs w:val="20"/>
                <w:lang w:val="en-GB"/>
              </w:rPr>
              <w:t>Target Groups</w:t>
            </w:r>
          </w:p>
        </w:tc>
        <w:tc>
          <w:tcPr>
            <w:tcW w:w="1782" w:type="pct"/>
          </w:tcPr>
          <w:p w14:paraId="77643066" w14:textId="32531649"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 xml:space="preserve">Manufacturers, </w:t>
            </w:r>
            <w:r w:rsidR="00410274">
              <w:rPr>
                <w:sz w:val="20"/>
                <w:szCs w:val="20"/>
                <w:lang w:val="en-GB"/>
              </w:rPr>
              <w:t>monto</w:t>
            </w:r>
            <w:r w:rsidRPr="00E82B7F">
              <w:rPr>
                <w:sz w:val="20"/>
                <w:szCs w:val="20"/>
                <w:lang w:val="en-GB"/>
              </w:rPr>
              <w:t>rs and distributors of domestic and small commercial RAC equipment.</w:t>
            </w:r>
          </w:p>
        </w:tc>
        <w:tc>
          <w:tcPr>
            <w:tcW w:w="1212" w:type="pct"/>
          </w:tcPr>
          <w:p w14:paraId="59A1C35F"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2DD0F957"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r w:rsidR="006D545C" w:rsidRPr="00421F1A" w14:paraId="161E7F7D" w14:textId="77777777" w:rsidTr="009015AA">
        <w:tc>
          <w:tcPr>
            <w:cnfStyle w:val="001000000000" w:firstRow="0" w:lastRow="0" w:firstColumn="1" w:lastColumn="0" w:oddVBand="0" w:evenVBand="0" w:oddHBand="0" w:evenHBand="0" w:firstRowFirstColumn="0" w:firstRowLastColumn="0" w:lastRowFirstColumn="0" w:lastRowLastColumn="0"/>
            <w:tcW w:w="795" w:type="pct"/>
          </w:tcPr>
          <w:p w14:paraId="5242890B" w14:textId="77777777" w:rsidR="006D545C" w:rsidRPr="00E82B7F" w:rsidRDefault="006D545C" w:rsidP="009015AA">
            <w:pPr>
              <w:rPr>
                <w:b w:val="0"/>
                <w:bCs w:val="0"/>
                <w:sz w:val="20"/>
                <w:szCs w:val="20"/>
                <w:lang w:val="en-GB"/>
              </w:rPr>
            </w:pPr>
            <w:r w:rsidRPr="00E82B7F">
              <w:rPr>
                <w:b w:val="0"/>
                <w:bCs w:val="0"/>
                <w:sz w:val="20"/>
                <w:szCs w:val="20"/>
                <w:lang w:val="en-GB"/>
              </w:rPr>
              <w:t>Linkage to KIP</w:t>
            </w:r>
          </w:p>
        </w:tc>
        <w:tc>
          <w:tcPr>
            <w:tcW w:w="1782" w:type="pct"/>
          </w:tcPr>
          <w:p w14:paraId="5D904ECD"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-This will be complementary to the establishment of a licensing system to control the import of domestic and commercial AC equipment based on their GWP value.</w:t>
            </w:r>
          </w:p>
          <w:p w14:paraId="042BE638" w14:textId="77777777" w:rsidR="006D545C" w:rsidRPr="00E82B7F" w:rsidRDefault="006D545C" w:rsidP="009015AA">
            <w:pPr>
              <w:jc w:val="left"/>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-It can also be considered as complementary to the KIP investment component.</w:t>
            </w:r>
          </w:p>
        </w:tc>
        <w:tc>
          <w:tcPr>
            <w:tcW w:w="1212" w:type="pct"/>
          </w:tcPr>
          <w:p w14:paraId="232B9A5C" w14:textId="77777777" w:rsidR="006D545C" w:rsidRPr="00E82B7F"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c>
          <w:tcPr>
            <w:tcW w:w="1211" w:type="pct"/>
          </w:tcPr>
          <w:p w14:paraId="5ACD6EBF" w14:textId="77777777" w:rsidR="006D545C" w:rsidRPr="00421F1A" w:rsidRDefault="006D545C" w:rsidP="009015AA">
            <w:pPr>
              <w:cnfStyle w:val="000000000000" w:firstRow="0" w:lastRow="0" w:firstColumn="0" w:lastColumn="0" w:oddVBand="0" w:evenVBand="0" w:oddHBand="0" w:evenHBand="0" w:firstRowFirstColumn="0" w:firstRowLastColumn="0" w:lastRowFirstColumn="0" w:lastRowLastColumn="0"/>
              <w:rPr>
                <w:sz w:val="20"/>
                <w:szCs w:val="20"/>
                <w:lang w:val="en-GB"/>
              </w:rPr>
            </w:pPr>
            <w:r w:rsidRPr="00E82B7F">
              <w:rPr>
                <w:sz w:val="20"/>
                <w:szCs w:val="20"/>
                <w:lang w:val="en-GB"/>
              </w:rPr>
              <w:t>n.a.</w:t>
            </w:r>
          </w:p>
        </w:tc>
      </w:tr>
    </w:tbl>
    <w:p w14:paraId="7768B06E" w14:textId="77777777" w:rsidR="006D545C" w:rsidRPr="00421F1A" w:rsidRDefault="006D545C" w:rsidP="006D545C">
      <w:pPr>
        <w:pStyle w:val="Heading1"/>
        <w:numPr>
          <w:ilvl w:val="0"/>
          <w:numId w:val="0"/>
        </w:numPr>
        <w:rPr>
          <w:lang w:val="en-GB"/>
        </w:rPr>
      </w:pPr>
      <w:r w:rsidRPr="00421F1A">
        <w:rPr>
          <w:lang w:val="en-GB"/>
        </w:rPr>
        <w:br w:type="textWrapping" w:clear="all"/>
      </w:r>
    </w:p>
    <w:p w14:paraId="013586A4" w14:textId="1FF1D169" w:rsidR="00C43E9D" w:rsidRPr="0006314B" w:rsidRDefault="00C43E9D" w:rsidP="00C43E9D">
      <w:pPr>
        <w:widowControl w:val="0"/>
        <w:spacing w:after="240"/>
        <w:jc w:val="center"/>
        <w:outlineLvl w:val="1"/>
        <w:rPr>
          <w:sz w:val="20"/>
          <w:szCs w:val="20"/>
          <w:lang w:val="es-ES_tradnl"/>
        </w:rPr>
      </w:pPr>
    </w:p>
    <w:p w14:paraId="2BD18B1C" w14:textId="77777777" w:rsidR="00952B6D" w:rsidRPr="0006314B" w:rsidRDefault="00952B6D" w:rsidP="00B80FEB">
      <w:pPr>
        <w:pStyle w:val="Title1"/>
        <w:jc w:val="left"/>
        <w:rPr>
          <w:b w:val="0"/>
          <w:lang w:val="es-ES_tradnl"/>
        </w:rPr>
      </w:pPr>
    </w:p>
    <w:sectPr w:rsidR="00952B6D" w:rsidRPr="0006314B" w:rsidSect="00B045E1">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D583" w14:textId="77777777" w:rsidR="00A54D68" w:rsidRPr="00E210D5" w:rsidRDefault="00A54D68" w:rsidP="004A504B">
      <w:r w:rsidRPr="00E210D5">
        <w:separator/>
      </w:r>
    </w:p>
  </w:endnote>
  <w:endnote w:type="continuationSeparator" w:id="0">
    <w:p w14:paraId="63D1894C" w14:textId="77777777" w:rsidR="00A54D68" w:rsidRPr="00E210D5" w:rsidRDefault="00A54D68" w:rsidP="004A504B">
      <w:r w:rsidRPr="00E2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merican Typewriter">
    <w:altName w:val="Courier New"/>
    <w:charset w:val="00"/>
    <w:family w:val="auto"/>
    <w:pitch w:val="variable"/>
    <w:sig w:usb0="A000006F" w:usb1="00000019" w:usb2="00000000" w:usb3="00000000" w:csb0="0000011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3F6E" w14:textId="77777777" w:rsidR="00C43E9D" w:rsidRDefault="00C43E9D">
    <w:pPr>
      <w:jc w:val="center"/>
    </w:pPr>
    <w:r>
      <w:fldChar w:fldCharType="begin"/>
    </w:r>
    <w:r>
      <w:instrText xml:space="preserve"> PAGE </w:instrText>
    </w:r>
    <w:r>
      <w:fldChar w:fldCharType="separate"/>
    </w:r>
    <w:r w:rsidR="00EF631F">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3347" w14:textId="77777777" w:rsidR="00C43E9D" w:rsidRPr="00EE6489" w:rsidRDefault="00C43E9D">
    <w:pPr>
      <w:jc w:val="center"/>
      <w:rPr>
        <w:lang w:val="es-ES_tradnl"/>
      </w:rPr>
    </w:pPr>
    <w:r w:rsidRPr="00EE6489">
      <w:rPr>
        <w:lang w:val="es-ES_tradnl"/>
      </w:rPr>
      <w:fldChar w:fldCharType="begin"/>
    </w:r>
    <w:r w:rsidRPr="00EE6489">
      <w:rPr>
        <w:lang w:val="es-ES_tradnl"/>
      </w:rPr>
      <w:instrText xml:space="preserve"> PAGE </w:instrText>
    </w:r>
    <w:r w:rsidRPr="00EE6489">
      <w:rPr>
        <w:lang w:val="es-ES_tradnl"/>
      </w:rPr>
      <w:fldChar w:fldCharType="separate"/>
    </w:r>
    <w:r w:rsidR="00EF631F">
      <w:rPr>
        <w:noProof/>
        <w:lang w:val="es-ES_tradnl"/>
      </w:rPr>
      <w:t>11</w:t>
    </w:r>
    <w:r w:rsidRPr="00EE6489">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223057"/>
      <w:docPartObj>
        <w:docPartGallery w:val="Page Numbers (Bottom of Page)"/>
        <w:docPartUnique/>
      </w:docPartObj>
    </w:sdtPr>
    <w:sdtEndPr>
      <w:rPr>
        <w:noProof/>
      </w:rPr>
    </w:sdtEndPr>
    <w:sdtContent>
      <w:p w14:paraId="3D1CBF47" w14:textId="2098B29B" w:rsidR="00C43E9D" w:rsidRPr="009906BD" w:rsidRDefault="009906BD" w:rsidP="009906BD">
        <w:pPr>
          <w:pBdr>
            <w:top w:val="single" w:sz="4" w:space="1" w:color="auto"/>
            <w:left w:val="single" w:sz="4" w:space="4" w:color="auto"/>
            <w:bottom w:val="single" w:sz="4" w:space="1" w:color="auto"/>
            <w:right w:val="single" w:sz="4" w:space="4" w:color="auto"/>
          </w:pBdr>
          <w:jc w:val="center"/>
          <w:rPr>
            <w:sz w:val="18"/>
            <w:szCs w:val="18"/>
            <w:lang w:val="es-ES_tradnl"/>
          </w:rPr>
        </w:pPr>
        <w:r w:rsidRPr="00104EF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98710"/>
      <w:docPartObj>
        <w:docPartGallery w:val="Page Numbers (Bottom of Page)"/>
        <w:docPartUnique/>
      </w:docPartObj>
    </w:sdtPr>
    <w:sdtEndPr>
      <w:rPr>
        <w:noProof/>
      </w:rPr>
    </w:sdtEndPr>
    <w:sdtContent>
      <w:p w14:paraId="3C8FF3A2" w14:textId="39E77FE8" w:rsidR="00B045E1" w:rsidRDefault="00B045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A4FA6" w14:textId="77777777" w:rsidR="00A54D68" w:rsidRPr="00E210D5" w:rsidRDefault="00A54D68" w:rsidP="004A504B">
      <w:r w:rsidRPr="00E210D5">
        <w:separator/>
      </w:r>
    </w:p>
  </w:footnote>
  <w:footnote w:type="continuationSeparator" w:id="0">
    <w:p w14:paraId="4C8DC033" w14:textId="77777777" w:rsidR="00A54D68" w:rsidRPr="00E210D5" w:rsidRDefault="00A54D68" w:rsidP="004A504B">
      <w:r w:rsidRPr="00E210D5">
        <w:continuationSeparator/>
      </w:r>
    </w:p>
  </w:footnote>
  <w:footnote w:id="1">
    <w:p w14:paraId="29005CEB" w14:textId="23C91060" w:rsidR="0064674C" w:rsidRPr="005A740B" w:rsidRDefault="0079781A" w:rsidP="009F0FA4">
      <w:pPr>
        <w:pStyle w:val="FootnoteText"/>
        <w:spacing w:after="60"/>
        <w:rPr>
          <w:lang w:val="es-ES_tradnl"/>
        </w:rPr>
      </w:pPr>
      <w:r w:rsidRPr="005A740B">
        <w:rPr>
          <w:rStyle w:val="FootnoteReference"/>
          <w:lang w:val="es-ES_tradnl"/>
        </w:rPr>
        <w:footnoteRef/>
      </w:r>
      <w:r w:rsidRPr="005A740B">
        <w:rPr>
          <w:lang w:val="es-ES_tradnl"/>
        </w:rPr>
        <w:t xml:space="preserve"> UNEP/OzL.Pro/ExCom/97/1</w:t>
      </w:r>
      <w:r w:rsidR="00CC2D4F" w:rsidRPr="005A740B">
        <w:rPr>
          <w:lang w:val="es-ES_tradnl"/>
        </w:rPr>
        <w:t>.</w:t>
      </w:r>
    </w:p>
  </w:footnote>
  <w:footnote w:id="2">
    <w:p w14:paraId="7D7AE1DE" w14:textId="5E642C20"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Según nota del 25 de julio de 2025</w:t>
      </w:r>
      <w:r w:rsidR="003E588A">
        <w:rPr>
          <w:lang w:val="es-ES_tradnl"/>
        </w:rPr>
        <w:t>,</w:t>
      </w:r>
      <w:r w:rsidRPr="005A740B">
        <w:rPr>
          <w:lang w:val="es-ES_tradnl"/>
        </w:rPr>
        <w:t xml:space="preserve"> dirigida a la ONUDI por el Ministerio de Industria y Comercio de Marruecos.</w:t>
      </w:r>
    </w:p>
  </w:footnote>
  <w:footnote w:id="3">
    <w:p w14:paraId="6E380CDD" w14:textId="19539928"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Decisión 96/43</w:t>
      </w:r>
      <w:r w:rsidR="004C1869">
        <w:rPr>
          <w:lang w:val="es-ES_tradnl"/>
        </w:rPr>
        <w:t>.</w:t>
      </w:r>
    </w:p>
  </w:footnote>
  <w:footnote w:id="4">
    <w:p w14:paraId="77527264" w14:textId="6EDD2F70"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La 37</w:t>
      </w:r>
      <w:r w:rsidR="003E588A">
        <w:rPr>
          <w:lang w:val="es-ES_tradnl"/>
        </w:rPr>
        <w:t>ª R</w:t>
      </w:r>
      <w:r w:rsidR="005A740B">
        <w:rPr>
          <w:lang w:val="es-ES_tradnl"/>
        </w:rPr>
        <w:t>eunión</w:t>
      </w:r>
      <w:r w:rsidRPr="005A740B">
        <w:rPr>
          <w:lang w:val="es-ES_tradnl"/>
        </w:rPr>
        <w:t xml:space="preserve"> de las Partes </w:t>
      </w:r>
      <w:r w:rsidR="003E588A">
        <w:rPr>
          <w:lang w:val="es-ES_tradnl"/>
        </w:rPr>
        <w:t xml:space="preserve">aprobó </w:t>
      </w:r>
      <w:r w:rsidRPr="005A740B">
        <w:rPr>
          <w:lang w:val="es-ES_tradnl"/>
        </w:rPr>
        <w:t>la solicitud de revisión (</w:t>
      </w:r>
      <w:r w:rsidRPr="005A740B">
        <w:rPr>
          <w:rStyle w:val="cf01"/>
          <w:rFonts w:ascii="Times New Roman" w:hAnsi="Times New Roman" w:cs="Times New Roman"/>
          <w:lang w:val="es-ES_tradnl"/>
        </w:rPr>
        <w:t>documento UNEP/OzL.Pro.37/L.2).</w:t>
      </w:r>
    </w:p>
  </w:footnote>
  <w:footnote w:id="5">
    <w:p w14:paraId="30FB6D20" w14:textId="3B064510"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Índice de eficiencia energética</w:t>
      </w:r>
      <w:r w:rsidR="00E439DE">
        <w:rPr>
          <w:lang w:val="es-ES_tradnl"/>
        </w:rPr>
        <w:t>.</w:t>
      </w:r>
    </w:p>
  </w:footnote>
  <w:footnote w:id="6">
    <w:p w14:paraId="389635C6" w14:textId="7A944842"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w:t>
      </w:r>
      <w:r w:rsidR="003E588A">
        <w:rPr>
          <w:lang w:val="es-ES_tradnl"/>
        </w:rPr>
        <w:t>Í</w:t>
      </w:r>
      <w:r w:rsidRPr="005A740B">
        <w:rPr>
          <w:lang w:val="es-ES_tradnl"/>
        </w:rPr>
        <w:t>ndice de eficiencia energética estacional</w:t>
      </w:r>
      <w:r w:rsidR="00E439DE">
        <w:rPr>
          <w:lang w:val="es-ES_tradnl"/>
        </w:rPr>
        <w:t>.</w:t>
      </w:r>
    </w:p>
  </w:footnote>
  <w:footnote w:id="7">
    <w:p w14:paraId="7599BBE7" w14:textId="0E49F94B"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Según el estudio sobre el consumo energético de los equipos </w:t>
      </w:r>
      <w:r w:rsidR="003E588A" w:rsidRPr="005A740B">
        <w:rPr>
          <w:lang w:val="es-ES_tradnl"/>
        </w:rPr>
        <w:t xml:space="preserve">y sistemas </w:t>
      </w:r>
      <w:r w:rsidRPr="005A740B">
        <w:rPr>
          <w:lang w:val="es-ES_tradnl"/>
        </w:rPr>
        <w:t>de refrigeración y climatización en Marruecos, elaborado durante la preparación del PAK.</w:t>
      </w:r>
    </w:p>
  </w:footnote>
  <w:footnote w:id="8">
    <w:p w14:paraId="25CA77FE" w14:textId="43A4213B"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Conversión de la empresa MANAR para pasar del HFC-134a al R-600a en la fabricación de </w:t>
      </w:r>
      <w:r w:rsidR="003E588A">
        <w:rPr>
          <w:lang w:val="es-ES_tradnl"/>
        </w:rPr>
        <w:t xml:space="preserve">equipos de </w:t>
      </w:r>
      <w:r w:rsidRPr="005A740B">
        <w:rPr>
          <w:lang w:val="es-ES_tradnl"/>
        </w:rPr>
        <w:t>refrigeración residencial (decisión 95/68).</w:t>
      </w:r>
    </w:p>
  </w:footnote>
  <w:footnote w:id="9">
    <w:p w14:paraId="636A147A" w14:textId="3D3EAC9B"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Según nota </w:t>
      </w:r>
      <w:r w:rsidR="003E588A" w:rsidRPr="005A740B">
        <w:rPr>
          <w:lang w:val="es-ES_tradnl"/>
        </w:rPr>
        <w:t>del 25 de julio de 2025</w:t>
      </w:r>
      <w:r w:rsidR="003E588A">
        <w:rPr>
          <w:lang w:val="es-ES_tradnl"/>
        </w:rPr>
        <w:t>, dirigida a la ONUDI por e</w:t>
      </w:r>
      <w:r w:rsidRPr="005A740B">
        <w:rPr>
          <w:lang w:val="es-ES_tradnl"/>
        </w:rPr>
        <w:t>l Ministerio de Industria y Comercio de Marruecos.</w:t>
      </w:r>
    </w:p>
  </w:footnote>
  <w:footnote w:id="10">
    <w:p w14:paraId="77A077EA" w14:textId="3D6E1C4F"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Aproba</w:t>
      </w:r>
      <w:r w:rsidR="003E588A">
        <w:rPr>
          <w:lang w:val="es-ES_tradnl"/>
        </w:rPr>
        <w:t>do</w:t>
      </w:r>
      <w:r w:rsidRPr="005A740B">
        <w:rPr>
          <w:lang w:val="es-ES_tradnl"/>
        </w:rPr>
        <w:t xml:space="preserve"> por el Comité Ejecutivo en su 95</w:t>
      </w:r>
      <w:r w:rsidR="005A740B">
        <w:rPr>
          <w:lang w:val="es-ES_tradnl"/>
        </w:rPr>
        <w:t>ª reunión</w:t>
      </w:r>
      <w:r w:rsidRPr="005A740B">
        <w:rPr>
          <w:lang w:val="es-ES_tradnl"/>
        </w:rPr>
        <w:t xml:space="preserve"> (decisión 95/68).</w:t>
      </w:r>
    </w:p>
  </w:footnote>
  <w:footnote w:id="11">
    <w:p w14:paraId="622545EA" w14:textId="412E19FA" w:rsidR="00C43E9D" w:rsidRPr="005A740B" w:rsidRDefault="00C43E9D" w:rsidP="00C43E9D">
      <w:pPr>
        <w:jc w:val="left"/>
        <w:rPr>
          <w:sz w:val="20"/>
          <w:szCs w:val="20"/>
          <w:lang w:val="es-ES_tradnl"/>
        </w:rPr>
      </w:pPr>
      <w:r w:rsidRPr="005A740B">
        <w:rPr>
          <w:rStyle w:val="FootnoteReference"/>
          <w:lang w:val="es-ES_tradnl"/>
        </w:rPr>
        <w:footnoteRef/>
      </w:r>
      <w:r w:rsidRPr="005A740B">
        <w:rPr>
          <w:sz w:val="20"/>
          <w:szCs w:val="20"/>
          <w:lang w:val="es-ES_tradnl"/>
        </w:rPr>
        <w:t xml:space="preserve"> </w:t>
      </w:r>
      <w:r w:rsidR="00EE6489" w:rsidRPr="005A740B">
        <w:rPr>
          <w:sz w:val="20"/>
          <w:szCs w:val="20"/>
          <w:lang w:val="es-ES_tradnl"/>
        </w:rPr>
        <w:t>Co</w:t>
      </w:r>
      <w:r w:rsidR="00E439DE">
        <w:rPr>
          <w:sz w:val="20"/>
          <w:szCs w:val="20"/>
          <w:lang w:val="es-ES_tradnl"/>
        </w:rPr>
        <w:t xml:space="preserve">mprende </w:t>
      </w:r>
      <w:r w:rsidRPr="005A740B">
        <w:rPr>
          <w:sz w:val="20"/>
          <w:szCs w:val="20"/>
          <w:lang w:val="es-ES_tradnl"/>
        </w:rPr>
        <w:t xml:space="preserve">el diseño y la </w:t>
      </w:r>
      <w:r w:rsidR="00B6628C">
        <w:rPr>
          <w:sz w:val="20"/>
          <w:szCs w:val="20"/>
          <w:lang w:val="es-ES_tradnl"/>
        </w:rPr>
        <w:t>ingeniería</w:t>
      </w:r>
      <w:r w:rsidRPr="005A740B">
        <w:rPr>
          <w:sz w:val="20"/>
          <w:szCs w:val="20"/>
          <w:lang w:val="es-ES_tradnl"/>
        </w:rPr>
        <w:t xml:space="preserve"> de productos, la modificación de la línea de producción (matrices para termoformado, espumado e inyección de plástico), bancos de pruebas de calibración, registradores de energía y analizadores de potencia, software, herramientas, calibración, capacitación y mano de obra.</w:t>
      </w:r>
    </w:p>
  </w:footnote>
  <w:footnote w:id="12">
    <w:p w14:paraId="4AF8103A" w14:textId="7CF4002C" w:rsidR="00C43E9D" w:rsidRPr="005A740B" w:rsidRDefault="00C43E9D" w:rsidP="00C43E9D">
      <w:pPr>
        <w:jc w:val="left"/>
        <w:rPr>
          <w:sz w:val="20"/>
          <w:szCs w:val="20"/>
          <w:lang w:val="es-ES_tradnl"/>
        </w:rPr>
      </w:pPr>
      <w:r w:rsidRPr="005A740B">
        <w:rPr>
          <w:rStyle w:val="FootnoteReference"/>
          <w:sz w:val="20"/>
          <w:szCs w:val="20"/>
          <w:lang w:val="es-ES_tradnl"/>
        </w:rPr>
        <w:footnoteRef/>
      </w:r>
      <w:r w:rsidRPr="005A740B">
        <w:rPr>
          <w:sz w:val="20"/>
          <w:szCs w:val="20"/>
          <w:lang w:val="es-ES_tradnl"/>
        </w:rPr>
        <w:t xml:space="preserve"> Calculado para compresor</w:t>
      </w:r>
      <w:r w:rsidR="00CF7E29">
        <w:rPr>
          <w:sz w:val="20"/>
          <w:szCs w:val="20"/>
          <w:lang w:val="es-ES_tradnl"/>
        </w:rPr>
        <w:t>es</w:t>
      </w:r>
      <w:r w:rsidRPr="005A740B">
        <w:rPr>
          <w:sz w:val="20"/>
          <w:szCs w:val="20"/>
          <w:lang w:val="es-ES_tradnl"/>
        </w:rPr>
        <w:t xml:space="preserve"> de alta eficiencia, intercambiador</w:t>
      </w:r>
      <w:r w:rsidR="00CF7E29">
        <w:rPr>
          <w:sz w:val="20"/>
          <w:szCs w:val="20"/>
          <w:lang w:val="es-ES_tradnl"/>
        </w:rPr>
        <w:t>es</w:t>
      </w:r>
      <w:r w:rsidRPr="005A740B">
        <w:rPr>
          <w:sz w:val="20"/>
          <w:szCs w:val="20"/>
          <w:lang w:val="es-ES_tradnl"/>
        </w:rPr>
        <w:t xml:space="preserve"> de calor mejorados, </w:t>
      </w:r>
      <w:r w:rsidR="00CF7E29">
        <w:rPr>
          <w:sz w:val="20"/>
          <w:szCs w:val="20"/>
          <w:lang w:val="es-ES_tradnl"/>
        </w:rPr>
        <w:t>paneles de aislamiento por vacío</w:t>
      </w:r>
      <w:r w:rsidRPr="005A740B">
        <w:rPr>
          <w:sz w:val="20"/>
          <w:szCs w:val="20"/>
          <w:lang w:val="es-ES_tradnl"/>
        </w:rPr>
        <w:t xml:space="preserve">, juntas de puertas de alto </w:t>
      </w:r>
      <w:r w:rsidR="00CF7E29">
        <w:rPr>
          <w:sz w:val="20"/>
          <w:szCs w:val="20"/>
          <w:lang w:val="es-ES_tradnl"/>
        </w:rPr>
        <w:t xml:space="preserve">desempeño </w:t>
      </w:r>
      <w:r w:rsidRPr="005A740B">
        <w:rPr>
          <w:sz w:val="20"/>
          <w:szCs w:val="20"/>
          <w:lang w:val="es-ES_tradnl"/>
        </w:rPr>
        <w:t>y sistemas de control avanzados de 181</w:t>
      </w:r>
      <w:r w:rsidR="00CF7E29">
        <w:rPr>
          <w:sz w:val="20"/>
          <w:szCs w:val="20"/>
          <w:lang w:val="es-ES_tradnl"/>
        </w:rPr>
        <w:t>.</w:t>
      </w:r>
      <w:r w:rsidRPr="005A740B">
        <w:rPr>
          <w:sz w:val="20"/>
          <w:szCs w:val="20"/>
          <w:lang w:val="es-ES_tradnl"/>
        </w:rPr>
        <w:t xml:space="preserve">978 </w:t>
      </w:r>
      <w:r w:rsidR="00CF7E29">
        <w:rPr>
          <w:sz w:val="20"/>
          <w:szCs w:val="20"/>
          <w:lang w:val="es-ES_tradnl"/>
        </w:rPr>
        <w:t>aparatos</w:t>
      </w:r>
      <w:r w:rsidRPr="005A740B">
        <w:rPr>
          <w:sz w:val="20"/>
          <w:szCs w:val="20"/>
          <w:lang w:val="es-ES_tradnl"/>
        </w:rPr>
        <w:t>.</w:t>
      </w:r>
    </w:p>
    <w:p w14:paraId="29936254" w14:textId="77777777" w:rsidR="00C43E9D" w:rsidRPr="005A740B" w:rsidRDefault="00C43E9D" w:rsidP="00C43E9D">
      <w:pPr>
        <w:pStyle w:val="FootnoteText"/>
        <w:rPr>
          <w:lang w:val="es-ES_tradnl"/>
        </w:rPr>
      </w:pPr>
    </w:p>
  </w:footnote>
  <w:footnote w:id="13">
    <w:p w14:paraId="16300184" w14:textId="5A95C5EF" w:rsidR="00C43E9D" w:rsidRPr="005A740B" w:rsidRDefault="00C43E9D" w:rsidP="00C43E9D">
      <w:pPr>
        <w:pStyle w:val="FootnoteText"/>
        <w:rPr>
          <w:lang w:val="es-ES_tradnl"/>
        </w:rPr>
      </w:pPr>
      <w:r w:rsidRPr="005A740B">
        <w:rPr>
          <w:rStyle w:val="FootnoteReference"/>
          <w:lang w:val="es-ES_tradnl"/>
        </w:rPr>
        <w:footnoteRef/>
      </w:r>
      <w:r w:rsidRPr="005A740B">
        <w:rPr>
          <w:lang w:val="es-ES_tradnl"/>
        </w:rPr>
        <w:t xml:space="preserve"> </w:t>
      </w:r>
      <w:r w:rsidR="00CF7E29">
        <w:rPr>
          <w:lang w:val="es-ES_tradnl"/>
        </w:rPr>
        <w:t xml:space="preserve">En 2025 se canceló en Marruecos la celebración de </w:t>
      </w:r>
      <w:r w:rsidRPr="005A740B">
        <w:rPr>
          <w:lang w:val="es-ES_tradnl"/>
        </w:rPr>
        <w:t xml:space="preserve">Eid al-Adha debido a una grave sequía y a la escasez de </w:t>
      </w:r>
      <w:r w:rsidR="00450783">
        <w:rPr>
          <w:lang w:val="es-ES_tradnl"/>
        </w:rPr>
        <w:t>ganadería</w:t>
      </w:r>
      <w:r w:rsidRPr="005A740B">
        <w:rPr>
          <w:lang w:val="es-ES_tradnl"/>
        </w:rPr>
        <w:t>.</w:t>
      </w:r>
    </w:p>
    <w:p w14:paraId="4AB6E5FE" w14:textId="77777777" w:rsidR="00C43E9D" w:rsidRPr="005A740B" w:rsidRDefault="00C43E9D" w:rsidP="00C43E9D">
      <w:pPr>
        <w:pStyle w:val="FootnoteText"/>
        <w:rPr>
          <w:lang w:val="es-ES_tradnl"/>
        </w:rPr>
      </w:pPr>
    </w:p>
  </w:footnote>
  <w:footnote w:id="14">
    <w:p w14:paraId="65A20E39" w14:textId="02B27A9F" w:rsidR="00C43E9D" w:rsidRPr="005A740B" w:rsidRDefault="00C43E9D" w:rsidP="00C43E9D">
      <w:pPr>
        <w:pStyle w:val="Default"/>
        <w:rPr>
          <w:lang w:val="es-ES_tradnl"/>
        </w:rPr>
      </w:pPr>
      <w:r w:rsidRPr="005A740B">
        <w:rPr>
          <w:rStyle w:val="FootnoteReference"/>
          <w:lang w:val="es-ES_tradnl"/>
        </w:rPr>
        <w:footnoteRef/>
      </w:r>
      <w:r w:rsidRPr="005A740B">
        <w:rPr>
          <w:sz w:val="20"/>
          <w:szCs w:val="20"/>
          <w:lang w:val="es-ES_tradnl"/>
        </w:rPr>
        <w:t xml:space="preserve"> Información confidencial.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8F74" w14:textId="58D1505E" w:rsidR="00C43E9D" w:rsidRPr="0033525D" w:rsidRDefault="00B045E1">
    <w:fldSimple w:instr=" DOCPROPERTY &quot;Document number&quot;  \* MERGEFORMAT ">
      <w:r>
        <w:t>UNEP/OzL.Pro/ExCom/97/63</w:t>
      </w:r>
    </w:fldSimple>
  </w:p>
  <w:p w14:paraId="04741A74" w14:textId="77777777" w:rsidR="00C43E9D" w:rsidRPr="0033525D" w:rsidRDefault="00C43E9D"/>
  <w:p w14:paraId="7527884A" w14:textId="77777777" w:rsidR="00C43E9D" w:rsidRDefault="00C43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96705" w14:textId="0E5BA797" w:rsidR="00C43E9D" w:rsidRPr="0033525D" w:rsidRDefault="00B045E1">
    <w:pPr>
      <w:jc w:val="right"/>
    </w:pPr>
    <w:fldSimple w:instr=" DOCPROPERTY &quot;Document number&quot;  \* MERGEFORMAT ">
      <w:r>
        <w:t>UNEP/OzL.Pro/ExCom/97/63</w:t>
      </w:r>
    </w:fldSimple>
  </w:p>
  <w:p w14:paraId="4ED20362" w14:textId="77777777" w:rsidR="00C43E9D" w:rsidRPr="0033525D" w:rsidRDefault="00C43E9D">
    <w:pPr>
      <w:jc w:val="right"/>
    </w:pPr>
  </w:p>
  <w:p w14:paraId="69D894E6" w14:textId="77777777" w:rsidR="00C43E9D" w:rsidRDefault="00C43E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D480" w14:textId="0445699C" w:rsidR="00AF1C07" w:rsidRPr="00E210D5" w:rsidRDefault="00F863D5">
    <w:fldSimple w:instr="DOCPROPERTY &quot;Document number&quot;  \* MERGEFORMAT">
      <w:r>
        <w:t>UNEP/OzL.Pro/ExCom/97/63</w:t>
      </w:r>
    </w:fldSimple>
  </w:p>
  <w:p w14:paraId="1798060C" w14:textId="58059F2F" w:rsidR="00AF1C07" w:rsidRPr="00E210D5" w:rsidRDefault="00AF1C07">
    <w:r w:rsidRPr="00E210D5">
      <w:t xml:space="preserve">Anexo </w:t>
    </w:r>
    <w:r w:rsidR="00F837D0">
      <w:t>I</w:t>
    </w:r>
  </w:p>
  <w:p w14:paraId="3E2CC224" w14:textId="77777777" w:rsidR="00AF1C07" w:rsidRPr="00E210D5" w:rsidRDefault="00AF1C0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2044" w14:textId="3FD45360" w:rsidR="00AF1BB1" w:rsidRPr="00E210D5" w:rsidRDefault="00F863D5" w:rsidP="00EF0802">
    <w:pPr>
      <w:jc w:val="right"/>
    </w:pPr>
    <w:fldSimple w:instr="DOCPROPERTY &quot;Document number&quot;  \* MERGEFORMAT">
      <w:r>
        <w:t>UNEP/OzL.Pro/ExCom/97/63</w:t>
      </w:r>
    </w:fldSimple>
  </w:p>
  <w:p w14:paraId="4206B7BB" w14:textId="5B3F77D5" w:rsidR="00AF1BB1" w:rsidRPr="00E210D5" w:rsidRDefault="002C5E30" w:rsidP="00EF0802">
    <w:pPr>
      <w:tabs>
        <w:tab w:val="left" w:pos="8620"/>
      </w:tabs>
      <w:jc w:val="right"/>
    </w:pPr>
    <w:r>
      <w:t>An</w:t>
    </w:r>
    <w:r w:rsidR="00B045E1">
      <w:t>nex</w:t>
    </w:r>
    <w:r>
      <w:t xml:space="preserve"> I</w:t>
    </w:r>
  </w:p>
  <w:p w14:paraId="16C35169" w14:textId="77777777" w:rsidR="00AF1BB1" w:rsidRPr="00E210D5" w:rsidRDefault="00AF1BB1" w:rsidP="009A26BF">
    <w:pPr>
      <w:tabs>
        <w:tab w:val="left" w:pos="8620"/>
      </w:tabs>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2646" w14:textId="7D5FB159" w:rsidR="00B045E1" w:rsidRPr="00417624" w:rsidRDefault="00B045E1" w:rsidP="00B045E1">
    <w:pPr>
      <w:jc w:val="right"/>
    </w:pPr>
    <w:fldSimple w:instr=" DOCPROPERTY &quot;Document number&quot;  \* MERGEFORMAT ">
      <w:r>
        <w:t>UNEP/OzL.Pro/ExCom/97/63</w:t>
      </w:r>
    </w:fldSimple>
  </w:p>
  <w:p w14:paraId="74324842" w14:textId="77777777" w:rsidR="00B045E1" w:rsidRPr="00417624" w:rsidRDefault="00B045E1" w:rsidP="00B045E1">
    <w:pPr>
      <w:pStyle w:val="Header"/>
      <w:jc w:val="right"/>
    </w:pPr>
    <w:r w:rsidRPr="00417624">
      <w:t>Annex I</w:t>
    </w:r>
  </w:p>
  <w:p w14:paraId="276212EF" w14:textId="77777777" w:rsidR="00B045E1" w:rsidRDefault="00B045E1" w:rsidP="009C719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7DC8A76"/>
    <w:lvl w:ilvl="0">
      <w:start w:val="1"/>
      <w:numFmt w:val="decimal"/>
      <w:pStyle w:val="Heading1"/>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60696B"/>
    <w:multiLevelType w:val="multilevel"/>
    <w:tmpl w:val="A624438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D4054B"/>
    <w:multiLevelType w:val="hybridMultilevel"/>
    <w:tmpl w:val="3BE29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5175945">
    <w:abstractNumId w:val="0"/>
  </w:num>
  <w:num w:numId="2" w16cid:durableId="603225217">
    <w:abstractNumId w:val="2"/>
  </w:num>
  <w:num w:numId="3" w16cid:durableId="1365987014">
    <w:abstractNumId w:val="5"/>
  </w:num>
  <w:num w:numId="4" w16cid:durableId="434909273">
    <w:abstractNumId w:val="6"/>
  </w:num>
  <w:num w:numId="5" w16cid:durableId="104813224">
    <w:abstractNumId w:val="11"/>
  </w:num>
  <w:num w:numId="6" w16cid:durableId="1572352055">
    <w:abstractNumId w:val="3"/>
  </w:num>
  <w:num w:numId="7" w16cid:durableId="1164593349">
    <w:abstractNumId w:val="0"/>
  </w:num>
  <w:num w:numId="8" w16cid:durableId="1573395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4646551">
    <w:abstractNumId w:val="1"/>
  </w:num>
  <w:num w:numId="10" w16cid:durableId="1093474270">
    <w:abstractNumId w:val="7"/>
  </w:num>
  <w:num w:numId="11" w16cid:durableId="2006669640">
    <w:abstractNumId w:val="4"/>
  </w:num>
  <w:num w:numId="12" w16cid:durableId="648553156">
    <w:abstractNumId w:val="10"/>
  </w:num>
  <w:num w:numId="13" w16cid:durableId="1417819676">
    <w:abstractNumId w:val="9"/>
  </w:num>
  <w:num w:numId="14" w16cid:durableId="950404850">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A348C"/>
    <w:rsid w:val="00000BB3"/>
    <w:rsid w:val="00000FED"/>
    <w:rsid w:val="0000110E"/>
    <w:rsid w:val="00002A99"/>
    <w:rsid w:val="00002B52"/>
    <w:rsid w:val="00002C55"/>
    <w:rsid w:val="000040D8"/>
    <w:rsid w:val="0000434E"/>
    <w:rsid w:val="00005731"/>
    <w:rsid w:val="00006DA5"/>
    <w:rsid w:val="00010805"/>
    <w:rsid w:val="0001101B"/>
    <w:rsid w:val="0001136B"/>
    <w:rsid w:val="00011AAF"/>
    <w:rsid w:val="000121E4"/>
    <w:rsid w:val="000125C4"/>
    <w:rsid w:val="00012D6C"/>
    <w:rsid w:val="00013968"/>
    <w:rsid w:val="00014655"/>
    <w:rsid w:val="000149C6"/>
    <w:rsid w:val="00014B04"/>
    <w:rsid w:val="00014FCC"/>
    <w:rsid w:val="00016501"/>
    <w:rsid w:val="000165C4"/>
    <w:rsid w:val="00016EDD"/>
    <w:rsid w:val="00016F3A"/>
    <w:rsid w:val="0001770A"/>
    <w:rsid w:val="00017B4D"/>
    <w:rsid w:val="00017B72"/>
    <w:rsid w:val="00017DC2"/>
    <w:rsid w:val="000211A9"/>
    <w:rsid w:val="00021238"/>
    <w:rsid w:val="00021C67"/>
    <w:rsid w:val="00022071"/>
    <w:rsid w:val="00022A2A"/>
    <w:rsid w:val="00022B68"/>
    <w:rsid w:val="000231E9"/>
    <w:rsid w:val="0002346C"/>
    <w:rsid w:val="000242C6"/>
    <w:rsid w:val="0002539D"/>
    <w:rsid w:val="00025429"/>
    <w:rsid w:val="0002555D"/>
    <w:rsid w:val="00025BE7"/>
    <w:rsid w:val="00027E1E"/>
    <w:rsid w:val="00027E53"/>
    <w:rsid w:val="000302B2"/>
    <w:rsid w:val="00031260"/>
    <w:rsid w:val="00032215"/>
    <w:rsid w:val="00032806"/>
    <w:rsid w:val="00032870"/>
    <w:rsid w:val="00034DEE"/>
    <w:rsid w:val="0003523C"/>
    <w:rsid w:val="00035D52"/>
    <w:rsid w:val="000360EF"/>
    <w:rsid w:val="0003681A"/>
    <w:rsid w:val="000372B7"/>
    <w:rsid w:val="000375DB"/>
    <w:rsid w:val="00041185"/>
    <w:rsid w:val="00044EBB"/>
    <w:rsid w:val="0004523E"/>
    <w:rsid w:val="000453B0"/>
    <w:rsid w:val="00046DA8"/>
    <w:rsid w:val="00046E1C"/>
    <w:rsid w:val="00047F5B"/>
    <w:rsid w:val="00050F6E"/>
    <w:rsid w:val="00051A4E"/>
    <w:rsid w:val="0005265B"/>
    <w:rsid w:val="0005295A"/>
    <w:rsid w:val="000529C4"/>
    <w:rsid w:val="00052FFD"/>
    <w:rsid w:val="000533A3"/>
    <w:rsid w:val="000539A3"/>
    <w:rsid w:val="00054387"/>
    <w:rsid w:val="00054C97"/>
    <w:rsid w:val="00055D2E"/>
    <w:rsid w:val="00056759"/>
    <w:rsid w:val="000569A6"/>
    <w:rsid w:val="00056C00"/>
    <w:rsid w:val="0005779B"/>
    <w:rsid w:val="00057D5C"/>
    <w:rsid w:val="00060281"/>
    <w:rsid w:val="00060A66"/>
    <w:rsid w:val="00061510"/>
    <w:rsid w:val="00061687"/>
    <w:rsid w:val="00061A45"/>
    <w:rsid w:val="00061BCE"/>
    <w:rsid w:val="00061D79"/>
    <w:rsid w:val="00061EC2"/>
    <w:rsid w:val="000622F0"/>
    <w:rsid w:val="0006314B"/>
    <w:rsid w:val="000634B1"/>
    <w:rsid w:val="00063556"/>
    <w:rsid w:val="00063A43"/>
    <w:rsid w:val="00064582"/>
    <w:rsid w:val="000645A5"/>
    <w:rsid w:val="00064B69"/>
    <w:rsid w:val="00064EBE"/>
    <w:rsid w:val="000654D0"/>
    <w:rsid w:val="000659CB"/>
    <w:rsid w:val="000666CA"/>
    <w:rsid w:val="000668F3"/>
    <w:rsid w:val="00066CE8"/>
    <w:rsid w:val="00067F84"/>
    <w:rsid w:val="00070908"/>
    <w:rsid w:val="00070A85"/>
    <w:rsid w:val="00070CC7"/>
    <w:rsid w:val="00071642"/>
    <w:rsid w:val="00071659"/>
    <w:rsid w:val="0007196A"/>
    <w:rsid w:val="00072402"/>
    <w:rsid w:val="00072D77"/>
    <w:rsid w:val="00072EED"/>
    <w:rsid w:val="00074F7D"/>
    <w:rsid w:val="0007581F"/>
    <w:rsid w:val="0007745B"/>
    <w:rsid w:val="00077ABD"/>
    <w:rsid w:val="00077CA8"/>
    <w:rsid w:val="00080ED0"/>
    <w:rsid w:val="00082D56"/>
    <w:rsid w:val="000852BA"/>
    <w:rsid w:val="00085739"/>
    <w:rsid w:val="00085845"/>
    <w:rsid w:val="00085B8F"/>
    <w:rsid w:val="000861D1"/>
    <w:rsid w:val="00087C79"/>
    <w:rsid w:val="00090061"/>
    <w:rsid w:val="00090481"/>
    <w:rsid w:val="00091402"/>
    <w:rsid w:val="0009208D"/>
    <w:rsid w:val="000926BA"/>
    <w:rsid w:val="00092777"/>
    <w:rsid w:val="000929D4"/>
    <w:rsid w:val="00092A5D"/>
    <w:rsid w:val="00096C09"/>
    <w:rsid w:val="000979EC"/>
    <w:rsid w:val="00097EB1"/>
    <w:rsid w:val="000A0B45"/>
    <w:rsid w:val="000A157D"/>
    <w:rsid w:val="000A182A"/>
    <w:rsid w:val="000A2565"/>
    <w:rsid w:val="000A3826"/>
    <w:rsid w:val="000A3FAC"/>
    <w:rsid w:val="000A5358"/>
    <w:rsid w:val="000A5B72"/>
    <w:rsid w:val="000A6310"/>
    <w:rsid w:val="000A65CA"/>
    <w:rsid w:val="000A6697"/>
    <w:rsid w:val="000A6B29"/>
    <w:rsid w:val="000A6C26"/>
    <w:rsid w:val="000A6C69"/>
    <w:rsid w:val="000A7BB2"/>
    <w:rsid w:val="000A7C48"/>
    <w:rsid w:val="000A7CEA"/>
    <w:rsid w:val="000A7E83"/>
    <w:rsid w:val="000B002A"/>
    <w:rsid w:val="000B0137"/>
    <w:rsid w:val="000B0358"/>
    <w:rsid w:val="000B1BDD"/>
    <w:rsid w:val="000B1D1E"/>
    <w:rsid w:val="000B1F96"/>
    <w:rsid w:val="000B244C"/>
    <w:rsid w:val="000B2BC1"/>
    <w:rsid w:val="000B307C"/>
    <w:rsid w:val="000B311B"/>
    <w:rsid w:val="000B3213"/>
    <w:rsid w:val="000B36C8"/>
    <w:rsid w:val="000B3C42"/>
    <w:rsid w:val="000B3C5C"/>
    <w:rsid w:val="000B45F8"/>
    <w:rsid w:val="000B4BE1"/>
    <w:rsid w:val="000B5114"/>
    <w:rsid w:val="000B5DE4"/>
    <w:rsid w:val="000B62AB"/>
    <w:rsid w:val="000B6E01"/>
    <w:rsid w:val="000B764B"/>
    <w:rsid w:val="000C0075"/>
    <w:rsid w:val="000C0617"/>
    <w:rsid w:val="000C0919"/>
    <w:rsid w:val="000C17DC"/>
    <w:rsid w:val="000C1F20"/>
    <w:rsid w:val="000C349C"/>
    <w:rsid w:val="000C3ACE"/>
    <w:rsid w:val="000C6B77"/>
    <w:rsid w:val="000C79AC"/>
    <w:rsid w:val="000C7EA6"/>
    <w:rsid w:val="000D1ADA"/>
    <w:rsid w:val="000D26BD"/>
    <w:rsid w:val="000D2B16"/>
    <w:rsid w:val="000D2D9E"/>
    <w:rsid w:val="000D301D"/>
    <w:rsid w:val="000D52A4"/>
    <w:rsid w:val="000D5FAE"/>
    <w:rsid w:val="000D700C"/>
    <w:rsid w:val="000D7302"/>
    <w:rsid w:val="000E00E7"/>
    <w:rsid w:val="000E04B9"/>
    <w:rsid w:val="000E07BC"/>
    <w:rsid w:val="000E2E21"/>
    <w:rsid w:val="000E2EE6"/>
    <w:rsid w:val="000E3CB5"/>
    <w:rsid w:val="000E4BAA"/>
    <w:rsid w:val="000E4D40"/>
    <w:rsid w:val="000E4FA5"/>
    <w:rsid w:val="000E6282"/>
    <w:rsid w:val="000E6285"/>
    <w:rsid w:val="000E69E1"/>
    <w:rsid w:val="000E7242"/>
    <w:rsid w:val="000F009C"/>
    <w:rsid w:val="000F0E46"/>
    <w:rsid w:val="000F1699"/>
    <w:rsid w:val="000F1CD0"/>
    <w:rsid w:val="000F1CD4"/>
    <w:rsid w:val="000F2FCC"/>
    <w:rsid w:val="000F3134"/>
    <w:rsid w:val="000F3C01"/>
    <w:rsid w:val="000F4103"/>
    <w:rsid w:val="000F4356"/>
    <w:rsid w:val="000F4D71"/>
    <w:rsid w:val="000F4D73"/>
    <w:rsid w:val="000F5105"/>
    <w:rsid w:val="000F70A7"/>
    <w:rsid w:val="0010059D"/>
    <w:rsid w:val="00100611"/>
    <w:rsid w:val="0010287D"/>
    <w:rsid w:val="001035FF"/>
    <w:rsid w:val="001037A0"/>
    <w:rsid w:val="001051B5"/>
    <w:rsid w:val="0010530B"/>
    <w:rsid w:val="00106935"/>
    <w:rsid w:val="00107152"/>
    <w:rsid w:val="00107921"/>
    <w:rsid w:val="00107A3E"/>
    <w:rsid w:val="001102F5"/>
    <w:rsid w:val="00111430"/>
    <w:rsid w:val="00111555"/>
    <w:rsid w:val="00111CB8"/>
    <w:rsid w:val="00111FC5"/>
    <w:rsid w:val="00113CCA"/>
    <w:rsid w:val="001141AF"/>
    <w:rsid w:val="0011458B"/>
    <w:rsid w:val="00114C8C"/>
    <w:rsid w:val="00115A89"/>
    <w:rsid w:val="00115CE9"/>
    <w:rsid w:val="001164E9"/>
    <w:rsid w:val="00116977"/>
    <w:rsid w:val="001169AB"/>
    <w:rsid w:val="00116CBF"/>
    <w:rsid w:val="00117AFD"/>
    <w:rsid w:val="0012045F"/>
    <w:rsid w:val="001205A6"/>
    <w:rsid w:val="001207E8"/>
    <w:rsid w:val="001209FD"/>
    <w:rsid w:val="00122D08"/>
    <w:rsid w:val="00122E64"/>
    <w:rsid w:val="00122EF5"/>
    <w:rsid w:val="00122F25"/>
    <w:rsid w:val="00124B5D"/>
    <w:rsid w:val="00124EE7"/>
    <w:rsid w:val="0012594E"/>
    <w:rsid w:val="00125B8E"/>
    <w:rsid w:val="00125EED"/>
    <w:rsid w:val="0012600F"/>
    <w:rsid w:val="001265EB"/>
    <w:rsid w:val="00126B41"/>
    <w:rsid w:val="00130FFD"/>
    <w:rsid w:val="001312A0"/>
    <w:rsid w:val="00133C2B"/>
    <w:rsid w:val="00134399"/>
    <w:rsid w:val="00134529"/>
    <w:rsid w:val="00135980"/>
    <w:rsid w:val="00136FA0"/>
    <w:rsid w:val="00137827"/>
    <w:rsid w:val="0013786F"/>
    <w:rsid w:val="00140E5F"/>
    <w:rsid w:val="00141161"/>
    <w:rsid w:val="00141494"/>
    <w:rsid w:val="0014242D"/>
    <w:rsid w:val="00142A2A"/>
    <w:rsid w:val="0014375D"/>
    <w:rsid w:val="001451DA"/>
    <w:rsid w:val="0014533A"/>
    <w:rsid w:val="00145AF6"/>
    <w:rsid w:val="00145CA4"/>
    <w:rsid w:val="00145DDB"/>
    <w:rsid w:val="001468F4"/>
    <w:rsid w:val="0014691B"/>
    <w:rsid w:val="001504BF"/>
    <w:rsid w:val="001507B1"/>
    <w:rsid w:val="00150D30"/>
    <w:rsid w:val="00151830"/>
    <w:rsid w:val="00152276"/>
    <w:rsid w:val="00152349"/>
    <w:rsid w:val="00152AEC"/>
    <w:rsid w:val="001540B9"/>
    <w:rsid w:val="0015445F"/>
    <w:rsid w:val="001551A9"/>
    <w:rsid w:val="001566D9"/>
    <w:rsid w:val="00156C95"/>
    <w:rsid w:val="00156D84"/>
    <w:rsid w:val="001577C5"/>
    <w:rsid w:val="00157B91"/>
    <w:rsid w:val="001618CA"/>
    <w:rsid w:val="00162653"/>
    <w:rsid w:val="00164189"/>
    <w:rsid w:val="001643CD"/>
    <w:rsid w:val="00164719"/>
    <w:rsid w:val="00164F23"/>
    <w:rsid w:val="00165464"/>
    <w:rsid w:val="00165971"/>
    <w:rsid w:val="00166FC4"/>
    <w:rsid w:val="00167608"/>
    <w:rsid w:val="0016766C"/>
    <w:rsid w:val="001677AC"/>
    <w:rsid w:val="0017059F"/>
    <w:rsid w:val="00170FBD"/>
    <w:rsid w:val="0017107F"/>
    <w:rsid w:val="0017151D"/>
    <w:rsid w:val="00173C85"/>
    <w:rsid w:val="00174383"/>
    <w:rsid w:val="00174B42"/>
    <w:rsid w:val="00174F90"/>
    <w:rsid w:val="00175AD6"/>
    <w:rsid w:val="001766DE"/>
    <w:rsid w:val="00176B46"/>
    <w:rsid w:val="00176D34"/>
    <w:rsid w:val="00176E38"/>
    <w:rsid w:val="00177051"/>
    <w:rsid w:val="001773E1"/>
    <w:rsid w:val="00177696"/>
    <w:rsid w:val="00177CB8"/>
    <w:rsid w:val="001804EA"/>
    <w:rsid w:val="00180862"/>
    <w:rsid w:val="00181712"/>
    <w:rsid w:val="001817A7"/>
    <w:rsid w:val="001826F2"/>
    <w:rsid w:val="00182E97"/>
    <w:rsid w:val="00183881"/>
    <w:rsid w:val="00183C5D"/>
    <w:rsid w:val="00183D72"/>
    <w:rsid w:val="001861E1"/>
    <w:rsid w:val="001866E5"/>
    <w:rsid w:val="001879F9"/>
    <w:rsid w:val="001905C0"/>
    <w:rsid w:val="00190A61"/>
    <w:rsid w:val="00192D06"/>
    <w:rsid w:val="00193870"/>
    <w:rsid w:val="00194629"/>
    <w:rsid w:val="00195DFB"/>
    <w:rsid w:val="001960A0"/>
    <w:rsid w:val="00197036"/>
    <w:rsid w:val="00197179"/>
    <w:rsid w:val="00197737"/>
    <w:rsid w:val="001978A7"/>
    <w:rsid w:val="00197C40"/>
    <w:rsid w:val="001A0B62"/>
    <w:rsid w:val="001A11EA"/>
    <w:rsid w:val="001A1461"/>
    <w:rsid w:val="001A1B0F"/>
    <w:rsid w:val="001A1F7A"/>
    <w:rsid w:val="001A2215"/>
    <w:rsid w:val="001A307A"/>
    <w:rsid w:val="001A3083"/>
    <w:rsid w:val="001A3215"/>
    <w:rsid w:val="001A3342"/>
    <w:rsid w:val="001A3839"/>
    <w:rsid w:val="001A3E3D"/>
    <w:rsid w:val="001A54D2"/>
    <w:rsid w:val="001A7049"/>
    <w:rsid w:val="001A75EC"/>
    <w:rsid w:val="001A7DB2"/>
    <w:rsid w:val="001B1608"/>
    <w:rsid w:val="001B1781"/>
    <w:rsid w:val="001B1E40"/>
    <w:rsid w:val="001B2BAA"/>
    <w:rsid w:val="001B52E0"/>
    <w:rsid w:val="001B635F"/>
    <w:rsid w:val="001B6BFD"/>
    <w:rsid w:val="001B6F31"/>
    <w:rsid w:val="001C0439"/>
    <w:rsid w:val="001C1EF0"/>
    <w:rsid w:val="001C2467"/>
    <w:rsid w:val="001C2599"/>
    <w:rsid w:val="001C3697"/>
    <w:rsid w:val="001C4C3D"/>
    <w:rsid w:val="001C764E"/>
    <w:rsid w:val="001D0E3F"/>
    <w:rsid w:val="001D162E"/>
    <w:rsid w:val="001D18FC"/>
    <w:rsid w:val="001D26F4"/>
    <w:rsid w:val="001D3C03"/>
    <w:rsid w:val="001D48E5"/>
    <w:rsid w:val="001D498E"/>
    <w:rsid w:val="001D4C7B"/>
    <w:rsid w:val="001D6139"/>
    <w:rsid w:val="001D7208"/>
    <w:rsid w:val="001D7241"/>
    <w:rsid w:val="001D78BA"/>
    <w:rsid w:val="001E02E2"/>
    <w:rsid w:val="001E0465"/>
    <w:rsid w:val="001E09AE"/>
    <w:rsid w:val="001E1052"/>
    <w:rsid w:val="001E21B1"/>
    <w:rsid w:val="001E2430"/>
    <w:rsid w:val="001E2464"/>
    <w:rsid w:val="001E2501"/>
    <w:rsid w:val="001E2F93"/>
    <w:rsid w:val="001E2FF4"/>
    <w:rsid w:val="001E3631"/>
    <w:rsid w:val="001E3660"/>
    <w:rsid w:val="001E38C9"/>
    <w:rsid w:val="001E42BC"/>
    <w:rsid w:val="001E4554"/>
    <w:rsid w:val="001E5884"/>
    <w:rsid w:val="001E61E5"/>
    <w:rsid w:val="001E66FB"/>
    <w:rsid w:val="001E69DA"/>
    <w:rsid w:val="001F089C"/>
    <w:rsid w:val="001F0E22"/>
    <w:rsid w:val="001F168D"/>
    <w:rsid w:val="001F2159"/>
    <w:rsid w:val="001F2EDC"/>
    <w:rsid w:val="001F3961"/>
    <w:rsid w:val="001F4368"/>
    <w:rsid w:val="001F53FD"/>
    <w:rsid w:val="001F5B86"/>
    <w:rsid w:val="001F6ACE"/>
    <w:rsid w:val="001F7004"/>
    <w:rsid w:val="001F7145"/>
    <w:rsid w:val="001F72F2"/>
    <w:rsid w:val="00201210"/>
    <w:rsid w:val="002018F0"/>
    <w:rsid w:val="00202E37"/>
    <w:rsid w:val="00204942"/>
    <w:rsid w:val="00205711"/>
    <w:rsid w:val="002067D2"/>
    <w:rsid w:val="00206ADB"/>
    <w:rsid w:val="00207080"/>
    <w:rsid w:val="002072D2"/>
    <w:rsid w:val="002101A8"/>
    <w:rsid w:val="0021055E"/>
    <w:rsid w:val="00210B8B"/>
    <w:rsid w:val="00211EC1"/>
    <w:rsid w:val="002120FB"/>
    <w:rsid w:val="0021259C"/>
    <w:rsid w:val="002125CB"/>
    <w:rsid w:val="00212E28"/>
    <w:rsid w:val="00213717"/>
    <w:rsid w:val="00214863"/>
    <w:rsid w:val="002155E4"/>
    <w:rsid w:val="002156B4"/>
    <w:rsid w:val="002161CB"/>
    <w:rsid w:val="00217A7C"/>
    <w:rsid w:val="00217BCC"/>
    <w:rsid w:val="0022006E"/>
    <w:rsid w:val="002217EB"/>
    <w:rsid w:val="0022188F"/>
    <w:rsid w:val="00222978"/>
    <w:rsid w:val="00222F14"/>
    <w:rsid w:val="00223A29"/>
    <w:rsid w:val="00224FCD"/>
    <w:rsid w:val="0022519C"/>
    <w:rsid w:val="00225A03"/>
    <w:rsid w:val="00227511"/>
    <w:rsid w:val="00227658"/>
    <w:rsid w:val="002277E7"/>
    <w:rsid w:val="002304C3"/>
    <w:rsid w:val="00231620"/>
    <w:rsid w:val="002327E7"/>
    <w:rsid w:val="00232810"/>
    <w:rsid w:val="00233087"/>
    <w:rsid w:val="002335D8"/>
    <w:rsid w:val="00233F11"/>
    <w:rsid w:val="002340B9"/>
    <w:rsid w:val="00236328"/>
    <w:rsid w:val="00236552"/>
    <w:rsid w:val="00236F58"/>
    <w:rsid w:val="00240DB6"/>
    <w:rsid w:val="00240DFC"/>
    <w:rsid w:val="00240F80"/>
    <w:rsid w:val="002411EC"/>
    <w:rsid w:val="00241E4C"/>
    <w:rsid w:val="00241F5B"/>
    <w:rsid w:val="00242B3E"/>
    <w:rsid w:val="002437B1"/>
    <w:rsid w:val="002442B6"/>
    <w:rsid w:val="0024525F"/>
    <w:rsid w:val="00245703"/>
    <w:rsid w:val="00245A36"/>
    <w:rsid w:val="0025073F"/>
    <w:rsid w:val="002514DF"/>
    <w:rsid w:val="0025187B"/>
    <w:rsid w:val="00251987"/>
    <w:rsid w:val="00251B86"/>
    <w:rsid w:val="00251ED5"/>
    <w:rsid w:val="00253222"/>
    <w:rsid w:val="002535E0"/>
    <w:rsid w:val="00253717"/>
    <w:rsid w:val="00253834"/>
    <w:rsid w:val="00253E60"/>
    <w:rsid w:val="0025495F"/>
    <w:rsid w:val="00254CAF"/>
    <w:rsid w:val="00254F59"/>
    <w:rsid w:val="00254FB3"/>
    <w:rsid w:val="0025555A"/>
    <w:rsid w:val="00255BB4"/>
    <w:rsid w:val="00256C64"/>
    <w:rsid w:val="00256F5B"/>
    <w:rsid w:val="0025717F"/>
    <w:rsid w:val="00260331"/>
    <w:rsid w:val="00260785"/>
    <w:rsid w:val="00261019"/>
    <w:rsid w:val="00261730"/>
    <w:rsid w:val="00261A31"/>
    <w:rsid w:val="00261AC9"/>
    <w:rsid w:val="00261C13"/>
    <w:rsid w:val="0026206B"/>
    <w:rsid w:val="002625D4"/>
    <w:rsid w:val="00262847"/>
    <w:rsid w:val="002635CD"/>
    <w:rsid w:val="002649A7"/>
    <w:rsid w:val="0026687F"/>
    <w:rsid w:val="002678FD"/>
    <w:rsid w:val="00267AF8"/>
    <w:rsid w:val="002705A4"/>
    <w:rsid w:val="00272700"/>
    <w:rsid w:val="002734B3"/>
    <w:rsid w:val="002748FB"/>
    <w:rsid w:val="002755F1"/>
    <w:rsid w:val="00275915"/>
    <w:rsid w:val="00275F7E"/>
    <w:rsid w:val="00275FDB"/>
    <w:rsid w:val="0027601B"/>
    <w:rsid w:val="002768B6"/>
    <w:rsid w:val="00277728"/>
    <w:rsid w:val="00280072"/>
    <w:rsid w:val="0028053C"/>
    <w:rsid w:val="002817AB"/>
    <w:rsid w:val="00281962"/>
    <w:rsid w:val="002819BA"/>
    <w:rsid w:val="00281A14"/>
    <w:rsid w:val="00281BB2"/>
    <w:rsid w:val="00284A28"/>
    <w:rsid w:val="00284A54"/>
    <w:rsid w:val="00284B18"/>
    <w:rsid w:val="0028524A"/>
    <w:rsid w:val="0029067F"/>
    <w:rsid w:val="002912C2"/>
    <w:rsid w:val="002912DE"/>
    <w:rsid w:val="0029378E"/>
    <w:rsid w:val="0029417D"/>
    <w:rsid w:val="0029427D"/>
    <w:rsid w:val="00295019"/>
    <w:rsid w:val="00295126"/>
    <w:rsid w:val="00295C74"/>
    <w:rsid w:val="00296188"/>
    <w:rsid w:val="00296DE1"/>
    <w:rsid w:val="002978D3"/>
    <w:rsid w:val="00297BDE"/>
    <w:rsid w:val="00297F7F"/>
    <w:rsid w:val="002A0217"/>
    <w:rsid w:val="002A039C"/>
    <w:rsid w:val="002A03C3"/>
    <w:rsid w:val="002A0935"/>
    <w:rsid w:val="002A0B79"/>
    <w:rsid w:val="002A11E4"/>
    <w:rsid w:val="002A1C38"/>
    <w:rsid w:val="002A21B9"/>
    <w:rsid w:val="002A2F4B"/>
    <w:rsid w:val="002A3243"/>
    <w:rsid w:val="002A378B"/>
    <w:rsid w:val="002A457B"/>
    <w:rsid w:val="002A5A33"/>
    <w:rsid w:val="002B254E"/>
    <w:rsid w:val="002B2B39"/>
    <w:rsid w:val="002B304F"/>
    <w:rsid w:val="002B3661"/>
    <w:rsid w:val="002B4788"/>
    <w:rsid w:val="002B4CE8"/>
    <w:rsid w:val="002B5C00"/>
    <w:rsid w:val="002B5DDF"/>
    <w:rsid w:val="002B614F"/>
    <w:rsid w:val="002B6549"/>
    <w:rsid w:val="002B6CA6"/>
    <w:rsid w:val="002B72E9"/>
    <w:rsid w:val="002B7B66"/>
    <w:rsid w:val="002B7C04"/>
    <w:rsid w:val="002C063D"/>
    <w:rsid w:val="002C0C9E"/>
    <w:rsid w:val="002C0FDA"/>
    <w:rsid w:val="002C32FC"/>
    <w:rsid w:val="002C363D"/>
    <w:rsid w:val="002C3875"/>
    <w:rsid w:val="002C3CF2"/>
    <w:rsid w:val="002C3E16"/>
    <w:rsid w:val="002C5181"/>
    <w:rsid w:val="002C549A"/>
    <w:rsid w:val="002C5E30"/>
    <w:rsid w:val="002C6BBA"/>
    <w:rsid w:val="002C7998"/>
    <w:rsid w:val="002D0ACB"/>
    <w:rsid w:val="002D0BB4"/>
    <w:rsid w:val="002D1C5E"/>
    <w:rsid w:val="002D203C"/>
    <w:rsid w:val="002D2567"/>
    <w:rsid w:val="002D4426"/>
    <w:rsid w:val="002D4491"/>
    <w:rsid w:val="002D4FDB"/>
    <w:rsid w:val="002D52D0"/>
    <w:rsid w:val="002D5837"/>
    <w:rsid w:val="002D5F03"/>
    <w:rsid w:val="002D612C"/>
    <w:rsid w:val="002D658A"/>
    <w:rsid w:val="002D7A18"/>
    <w:rsid w:val="002E0B73"/>
    <w:rsid w:val="002E0E79"/>
    <w:rsid w:val="002E1358"/>
    <w:rsid w:val="002E282D"/>
    <w:rsid w:val="002E2D40"/>
    <w:rsid w:val="002E4409"/>
    <w:rsid w:val="002E4574"/>
    <w:rsid w:val="002E471E"/>
    <w:rsid w:val="002E6FC7"/>
    <w:rsid w:val="002F0A7F"/>
    <w:rsid w:val="002F1E53"/>
    <w:rsid w:val="002F2CAA"/>
    <w:rsid w:val="002F447B"/>
    <w:rsid w:val="002F61DB"/>
    <w:rsid w:val="002F6BAE"/>
    <w:rsid w:val="002F700F"/>
    <w:rsid w:val="002F7C0C"/>
    <w:rsid w:val="002F7C25"/>
    <w:rsid w:val="0030052C"/>
    <w:rsid w:val="00301497"/>
    <w:rsid w:val="003022AE"/>
    <w:rsid w:val="00302550"/>
    <w:rsid w:val="003040A5"/>
    <w:rsid w:val="003050DE"/>
    <w:rsid w:val="0030536C"/>
    <w:rsid w:val="00305C2C"/>
    <w:rsid w:val="00306AFF"/>
    <w:rsid w:val="00307C0A"/>
    <w:rsid w:val="00311E25"/>
    <w:rsid w:val="003133DD"/>
    <w:rsid w:val="0031448F"/>
    <w:rsid w:val="00314845"/>
    <w:rsid w:val="003148CD"/>
    <w:rsid w:val="00314AFE"/>
    <w:rsid w:val="003153B5"/>
    <w:rsid w:val="00315450"/>
    <w:rsid w:val="00316761"/>
    <w:rsid w:val="0031686D"/>
    <w:rsid w:val="00316F4F"/>
    <w:rsid w:val="00321B4D"/>
    <w:rsid w:val="0032282E"/>
    <w:rsid w:val="0032393E"/>
    <w:rsid w:val="003245B4"/>
    <w:rsid w:val="00324985"/>
    <w:rsid w:val="00324BF5"/>
    <w:rsid w:val="003252DA"/>
    <w:rsid w:val="0032583B"/>
    <w:rsid w:val="00325FC9"/>
    <w:rsid w:val="0032634D"/>
    <w:rsid w:val="003268A0"/>
    <w:rsid w:val="003268FA"/>
    <w:rsid w:val="003278EA"/>
    <w:rsid w:val="00327CA1"/>
    <w:rsid w:val="003305DF"/>
    <w:rsid w:val="003306E1"/>
    <w:rsid w:val="00331759"/>
    <w:rsid w:val="003318AD"/>
    <w:rsid w:val="00331E8B"/>
    <w:rsid w:val="003320E4"/>
    <w:rsid w:val="00332BFC"/>
    <w:rsid w:val="003339F6"/>
    <w:rsid w:val="00333A46"/>
    <w:rsid w:val="00334B65"/>
    <w:rsid w:val="0033525D"/>
    <w:rsid w:val="003359A5"/>
    <w:rsid w:val="0033650D"/>
    <w:rsid w:val="00336723"/>
    <w:rsid w:val="0033718D"/>
    <w:rsid w:val="00337435"/>
    <w:rsid w:val="00341195"/>
    <w:rsid w:val="003414F3"/>
    <w:rsid w:val="00342D05"/>
    <w:rsid w:val="0034380C"/>
    <w:rsid w:val="00343C08"/>
    <w:rsid w:val="00344015"/>
    <w:rsid w:val="003445C8"/>
    <w:rsid w:val="00344F29"/>
    <w:rsid w:val="003469E5"/>
    <w:rsid w:val="00347005"/>
    <w:rsid w:val="00350499"/>
    <w:rsid w:val="00350AD9"/>
    <w:rsid w:val="00350B06"/>
    <w:rsid w:val="00350C59"/>
    <w:rsid w:val="00350E89"/>
    <w:rsid w:val="0035156F"/>
    <w:rsid w:val="00352679"/>
    <w:rsid w:val="00352940"/>
    <w:rsid w:val="0035295C"/>
    <w:rsid w:val="00352A3B"/>
    <w:rsid w:val="0035330F"/>
    <w:rsid w:val="00353BE7"/>
    <w:rsid w:val="00353D77"/>
    <w:rsid w:val="00354956"/>
    <w:rsid w:val="00355269"/>
    <w:rsid w:val="00355D0E"/>
    <w:rsid w:val="00355EA2"/>
    <w:rsid w:val="00355FD0"/>
    <w:rsid w:val="0035613E"/>
    <w:rsid w:val="00356772"/>
    <w:rsid w:val="00356B20"/>
    <w:rsid w:val="00357A19"/>
    <w:rsid w:val="00357EEC"/>
    <w:rsid w:val="0036023E"/>
    <w:rsid w:val="00361D10"/>
    <w:rsid w:val="00361EC5"/>
    <w:rsid w:val="003634D7"/>
    <w:rsid w:val="00363C5C"/>
    <w:rsid w:val="00363D3C"/>
    <w:rsid w:val="00363EE9"/>
    <w:rsid w:val="003648EE"/>
    <w:rsid w:val="003649F4"/>
    <w:rsid w:val="0036511A"/>
    <w:rsid w:val="00365355"/>
    <w:rsid w:val="0036570F"/>
    <w:rsid w:val="00365D49"/>
    <w:rsid w:val="00365D58"/>
    <w:rsid w:val="00365E19"/>
    <w:rsid w:val="00365E20"/>
    <w:rsid w:val="003675C7"/>
    <w:rsid w:val="00371252"/>
    <w:rsid w:val="00371702"/>
    <w:rsid w:val="00371BFE"/>
    <w:rsid w:val="00371E8D"/>
    <w:rsid w:val="00371EC4"/>
    <w:rsid w:val="00374DC6"/>
    <w:rsid w:val="00374DCC"/>
    <w:rsid w:val="00375706"/>
    <w:rsid w:val="00376128"/>
    <w:rsid w:val="003769C9"/>
    <w:rsid w:val="00376FDE"/>
    <w:rsid w:val="003770DD"/>
    <w:rsid w:val="0037742E"/>
    <w:rsid w:val="00377D56"/>
    <w:rsid w:val="003807D6"/>
    <w:rsid w:val="0038137B"/>
    <w:rsid w:val="0038245A"/>
    <w:rsid w:val="00382ED5"/>
    <w:rsid w:val="003840E6"/>
    <w:rsid w:val="00385300"/>
    <w:rsid w:val="003857DD"/>
    <w:rsid w:val="00385BF2"/>
    <w:rsid w:val="00385CFC"/>
    <w:rsid w:val="0038638E"/>
    <w:rsid w:val="0038787D"/>
    <w:rsid w:val="00387A78"/>
    <w:rsid w:val="00390983"/>
    <w:rsid w:val="003914B0"/>
    <w:rsid w:val="00391DC0"/>
    <w:rsid w:val="0039227C"/>
    <w:rsid w:val="0039337A"/>
    <w:rsid w:val="00393C89"/>
    <w:rsid w:val="00394392"/>
    <w:rsid w:val="00394BD2"/>
    <w:rsid w:val="00395122"/>
    <w:rsid w:val="003953D6"/>
    <w:rsid w:val="00395C20"/>
    <w:rsid w:val="003966FC"/>
    <w:rsid w:val="0039764E"/>
    <w:rsid w:val="003976AB"/>
    <w:rsid w:val="00397BD3"/>
    <w:rsid w:val="003A02D4"/>
    <w:rsid w:val="003A05FD"/>
    <w:rsid w:val="003A16B7"/>
    <w:rsid w:val="003A1E96"/>
    <w:rsid w:val="003A23E9"/>
    <w:rsid w:val="003A287D"/>
    <w:rsid w:val="003A3189"/>
    <w:rsid w:val="003A378E"/>
    <w:rsid w:val="003A3CA7"/>
    <w:rsid w:val="003A4443"/>
    <w:rsid w:val="003A6102"/>
    <w:rsid w:val="003A741F"/>
    <w:rsid w:val="003B038E"/>
    <w:rsid w:val="003B06DE"/>
    <w:rsid w:val="003B0880"/>
    <w:rsid w:val="003B1629"/>
    <w:rsid w:val="003B195F"/>
    <w:rsid w:val="003B310F"/>
    <w:rsid w:val="003B33BD"/>
    <w:rsid w:val="003B4EB2"/>
    <w:rsid w:val="003B50CB"/>
    <w:rsid w:val="003B569D"/>
    <w:rsid w:val="003B5B15"/>
    <w:rsid w:val="003B5EBD"/>
    <w:rsid w:val="003B664F"/>
    <w:rsid w:val="003B6A80"/>
    <w:rsid w:val="003B6DF0"/>
    <w:rsid w:val="003B7598"/>
    <w:rsid w:val="003B761F"/>
    <w:rsid w:val="003B76C4"/>
    <w:rsid w:val="003B784B"/>
    <w:rsid w:val="003C077D"/>
    <w:rsid w:val="003C09A0"/>
    <w:rsid w:val="003C0C8E"/>
    <w:rsid w:val="003C0EA9"/>
    <w:rsid w:val="003C1035"/>
    <w:rsid w:val="003C1B6E"/>
    <w:rsid w:val="003C201F"/>
    <w:rsid w:val="003C2678"/>
    <w:rsid w:val="003C2815"/>
    <w:rsid w:val="003C299E"/>
    <w:rsid w:val="003C2AFA"/>
    <w:rsid w:val="003C3A95"/>
    <w:rsid w:val="003C3C0E"/>
    <w:rsid w:val="003C3D86"/>
    <w:rsid w:val="003C516B"/>
    <w:rsid w:val="003C51BD"/>
    <w:rsid w:val="003C5874"/>
    <w:rsid w:val="003C5CA7"/>
    <w:rsid w:val="003C5CEA"/>
    <w:rsid w:val="003C5D2F"/>
    <w:rsid w:val="003C61B0"/>
    <w:rsid w:val="003C6968"/>
    <w:rsid w:val="003C6AD2"/>
    <w:rsid w:val="003C763C"/>
    <w:rsid w:val="003C77C3"/>
    <w:rsid w:val="003C77CB"/>
    <w:rsid w:val="003D0409"/>
    <w:rsid w:val="003D1410"/>
    <w:rsid w:val="003D2CB6"/>
    <w:rsid w:val="003D354A"/>
    <w:rsid w:val="003D4074"/>
    <w:rsid w:val="003D42A6"/>
    <w:rsid w:val="003D499E"/>
    <w:rsid w:val="003D4F21"/>
    <w:rsid w:val="003D4FAC"/>
    <w:rsid w:val="003D7A92"/>
    <w:rsid w:val="003E1885"/>
    <w:rsid w:val="003E1DEC"/>
    <w:rsid w:val="003E39BC"/>
    <w:rsid w:val="003E5815"/>
    <w:rsid w:val="003E588A"/>
    <w:rsid w:val="003E5919"/>
    <w:rsid w:val="003E5F47"/>
    <w:rsid w:val="003E6A0E"/>
    <w:rsid w:val="003E6B71"/>
    <w:rsid w:val="003E6F11"/>
    <w:rsid w:val="003E7455"/>
    <w:rsid w:val="003E77C3"/>
    <w:rsid w:val="003E7906"/>
    <w:rsid w:val="003F000F"/>
    <w:rsid w:val="003F064E"/>
    <w:rsid w:val="003F1482"/>
    <w:rsid w:val="003F15A4"/>
    <w:rsid w:val="003F160C"/>
    <w:rsid w:val="003F2949"/>
    <w:rsid w:val="003F2A0C"/>
    <w:rsid w:val="003F2F7A"/>
    <w:rsid w:val="003F30B5"/>
    <w:rsid w:val="003F3AC1"/>
    <w:rsid w:val="003F3C50"/>
    <w:rsid w:val="003F4840"/>
    <w:rsid w:val="003F5E6E"/>
    <w:rsid w:val="003F5EC6"/>
    <w:rsid w:val="003F61A4"/>
    <w:rsid w:val="003F6662"/>
    <w:rsid w:val="00400718"/>
    <w:rsid w:val="00401161"/>
    <w:rsid w:val="00401C83"/>
    <w:rsid w:val="00401E67"/>
    <w:rsid w:val="00401FC6"/>
    <w:rsid w:val="0040368D"/>
    <w:rsid w:val="0040395A"/>
    <w:rsid w:val="00403A89"/>
    <w:rsid w:val="00404523"/>
    <w:rsid w:val="004047FC"/>
    <w:rsid w:val="00405333"/>
    <w:rsid w:val="00405728"/>
    <w:rsid w:val="00406202"/>
    <w:rsid w:val="00406A6A"/>
    <w:rsid w:val="00406B22"/>
    <w:rsid w:val="00407147"/>
    <w:rsid w:val="00407839"/>
    <w:rsid w:val="004078FA"/>
    <w:rsid w:val="00407C67"/>
    <w:rsid w:val="00407D40"/>
    <w:rsid w:val="004101BA"/>
    <w:rsid w:val="00410274"/>
    <w:rsid w:val="004105E3"/>
    <w:rsid w:val="00411278"/>
    <w:rsid w:val="004114AE"/>
    <w:rsid w:val="00411986"/>
    <w:rsid w:val="004129E2"/>
    <w:rsid w:val="00412BD5"/>
    <w:rsid w:val="00412FF1"/>
    <w:rsid w:val="00413A17"/>
    <w:rsid w:val="004141C0"/>
    <w:rsid w:val="00415393"/>
    <w:rsid w:val="00420076"/>
    <w:rsid w:val="0042187B"/>
    <w:rsid w:val="00421C49"/>
    <w:rsid w:val="00422CEB"/>
    <w:rsid w:val="00422FE7"/>
    <w:rsid w:val="004243A3"/>
    <w:rsid w:val="00424401"/>
    <w:rsid w:val="004249C8"/>
    <w:rsid w:val="00425137"/>
    <w:rsid w:val="00425E26"/>
    <w:rsid w:val="00425E31"/>
    <w:rsid w:val="00426224"/>
    <w:rsid w:val="0042640C"/>
    <w:rsid w:val="004265FB"/>
    <w:rsid w:val="00426CD5"/>
    <w:rsid w:val="00426E0B"/>
    <w:rsid w:val="00426EF4"/>
    <w:rsid w:val="004304B9"/>
    <w:rsid w:val="00430839"/>
    <w:rsid w:val="00431593"/>
    <w:rsid w:val="00431C09"/>
    <w:rsid w:val="00431C5F"/>
    <w:rsid w:val="00431DE7"/>
    <w:rsid w:val="00431E08"/>
    <w:rsid w:val="0043217A"/>
    <w:rsid w:val="004328A7"/>
    <w:rsid w:val="00432BFA"/>
    <w:rsid w:val="00433CA6"/>
    <w:rsid w:val="00434052"/>
    <w:rsid w:val="00434C74"/>
    <w:rsid w:val="00435091"/>
    <w:rsid w:val="00435991"/>
    <w:rsid w:val="00435EFC"/>
    <w:rsid w:val="0043647B"/>
    <w:rsid w:val="004369E1"/>
    <w:rsid w:val="0043773F"/>
    <w:rsid w:val="00437A96"/>
    <w:rsid w:val="00437A9E"/>
    <w:rsid w:val="00437EE4"/>
    <w:rsid w:val="004405B6"/>
    <w:rsid w:val="00440DE6"/>
    <w:rsid w:val="004411ED"/>
    <w:rsid w:val="0044136F"/>
    <w:rsid w:val="00442755"/>
    <w:rsid w:val="0044300E"/>
    <w:rsid w:val="00444BF8"/>
    <w:rsid w:val="00444CA3"/>
    <w:rsid w:val="00444F53"/>
    <w:rsid w:val="0044570F"/>
    <w:rsid w:val="0044587F"/>
    <w:rsid w:val="0044591F"/>
    <w:rsid w:val="00445C4A"/>
    <w:rsid w:val="00445D7F"/>
    <w:rsid w:val="004465D6"/>
    <w:rsid w:val="00446900"/>
    <w:rsid w:val="00447FCB"/>
    <w:rsid w:val="00450783"/>
    <w:rsid w:val="00451A6F"/>
    <w:rsid w:val="00452C37"/>
    <w:rsid w:val="004530EC"/>
    <w:rsid w:val="0045346E"/>
    <w:rsid w:val="00453727"/>
    <w:rsid w:val="0045377B"/>
    <w:rsid w:val="004540C2"/>
    <w:rsid w:val="0045495B"/>
    <w:rsid w:val="00454989"/>
    <w:rsid w:val="00455186"/>
    <w:rsid w:val="00455889"/>
    <w:rsid w:val="00455CC6"/>
    <w:rsid w:val="004561C8"/>
    <w:rsid w:val="004565CD"/>
    <w:rsid w:val="00456EB4"/>
    <w:rsid w:val="00457827"/>
    <w:rsid w:val="004578A7"/>
    <w:rsid w:val="004602CC"/>
    <w:rsid w:val="004612DF"/>
    <w:rsid w:val="0046141C"/>
    <w:rsid w:val="004620E5"/>
    <w:rsid w:val="004627BF"/>
    <w:rsid w:val="00465CDF"/>
    <w:rsid w:val="0046684A"/>
    <w:rsid w:val="00466B49"/>
    <w:rsid w:val="0046724C"/>
    <w:rsid w:val="004676F5"/>
    <w:rsid w:val="0046777B"/>
    <w:rsid w:val="00471800"/>
    <w:rsid w:val="004718F3"/>
    <w:rsid w:val="004719F9"/>
    <w:rsid w:val="00471C27"/>
    <w:rsid w:val="00472FB5"/>
    <w:rsid w:val="0047374C"/>
    <w:rsid w:val="00473DC4"/>
    <w:rsid w:val="00474A8B"/>
    <w:rsid w:val="00474C03"/>
    <w:rsid w:val="00475040"/>
    <w:rsid w:val="00475D27"/>
    <w:rsid w:val="00475F5B"/>
    <w:rsid w:val="00477622"/>
    <w:rsid w:val="00477E8C"/>
    <w:rsid w:val="0048100D"/>
    <w:rsid w:val="00482145"/>
    <w:rsid w:val="0048295A"/>
    <w:rsid w:val="00483C56"/>
    <w:rsid w:val="00483D66"/>
    <w:rsid w:val="00485137"/>
    <w:rsid w:val="00485ADC"/>
    <w:rsid w:val="00485EC9"/>
    <w:rsid w:val="00486C72"/>
    <w:rsid w:val="00486FE4"/>
    <w:rsid w:val="00487175"/>
    <w:rsid w:val="00487292"/>
    <w:rsid w:val="00487C05"/>
    <w:rsid w:val="004901FD"/>
    <w:rsid w:val="004909B7"/>
    <w:rsid w:val="00490C06"/>
    <w:rsid w:val="00491690"/>
    <w:rsid w:val="00491A27"/>
    <w:rsid w:val="00491D80"/>
    <w:rsid w:val="00492C1F"/>
    <w:rsid w:val="0049336C"/>
    <w:rsid w:val="004934CA"/>
    <w:rsid w:val="00493757"/>
    <w:rsid w:val="00493D40"/>
    <w:rsid w:val="00493EE3"/>
    <w:rsid w:val="00493F83"/>
    <w:rsid w:val="0049453B"/>
    <w:rsid w:val="004948AA"/>
    <w:rsid w:val="00495512"/>
    <w:rsid w:val="004961B8"/>
    <w:rsid w:val="004964A2"/>
    <w:rsid w:val="004967B6"/>
    <w:rsid w:val="0049765F"/>
    <w:rsid w:val="00497CCA"/>
    <w:rsid w:val="004A0554"/>
    <w:rsid w:val="004A1070"/>
    <w:rsid w:val="004A26E3"/>
    <w:rsid w:val="004A4280"/>
    <w:rsid w:val="004A44BA"/>
    <w:rsid w:val="004A4837"/>
    <w:rsid w:val="004A4903"/>
    <w:rsid w:val="004A504B"/>
    <w:rsid w:val="004A5258"/>
    <w:rsid w:val="004A5FE4"/>
    <w:rsid w:val="004A617D"/>
    <w:rsid w:val="004A6911"/>
    <w:rsid w:val="004A73D4"/>
    <w:rsid w:val="004B0765"/>
    <w:rsid w:val="004B13FB"/>
    <w:rsid w:val="004B1C67"/>
    <w:rsid w:val="004B2500"/>
    <w:rsid w:val="004B2A07"/>
    <w:rsid w:val="004B3652"/>
    <w:rsid w:val="004B3BA3"/>
    <w:rsid w:val="004B4AD2"/>
    <w:rsid w:val="004B4DD3"/>
    <w:rsid w:val="004B5126"/>
    <w:rsid w:val="004B52D4"/>
    <w:rsid w:val="004B54E0"/>
    <w:rsid w:val="004B59EC"/>
    <w:rsid w:val="004B6227"/>
    <w:rsid w:val="004B63C9"/>
    <w:rsid w:val="004B6EDA"/>
    <w:rsid w:val="004B7384"/>
    <w:rsid w:val="004B7558"/>
    <w:rsid w:val="004B7B91"/>
    <w:rsid w:val="004C0119"/>
    <w:rsid w:val="004C01CC"/>
    <w:rsid w:val="004C0CB9"/>
    <w:rsid w:val="004C1869"/>
    <w:rsid w:val="004C2262"/>
    <w:rsid w:val="004C24C8"/>
    <w:rsid w:val="004C2502"/>
    <w:rsid w:val="004C2BBE"/>
    <w:rsid w:val="004C3DC9"/>
    <w:rsid w:val="004C4269"/>
    <w:rsid w:val="004C4463"/>
    <w:rsid w:val="004C4A97"/>
    <w:rsid w:val="004C5433"/>
    <w:rsid w:val="004C5DA0"/>
    <w:rsid w:val="004C6B7B"/>
    <w:rsid w:val="004C7630"/>
    <w:rsid w:val="004D06EC"/>
    <w:rsid w:val="004D10A2"/>
    <w:rsid w:val="004D1943"/>
    <w:rsid w:val="004D2F0E"/>
    <w:rsid w:val="004D37BF"/>
    <w:rsid w:val="004D4773"/>
    <w:rsid w:val="004D50F0"/>
    <w:rsid w:val="004D5693"/>
    <w:rsid w:val="004D5B75"/>
    <w:rsid w:val="004D5BFB"/>
    <w:rsid w:val="004D6236"/>
    <w:rsid w:val="004D729E"/>
    <w:rsid w:val="004D7637"/>
    <w:rsid w:val="004D7651"/>
    <w:rsid w:val="004D7F90"/>
    <w:rsid w:val="004E0647"/>
    <w:rsid w:val="004E0931"/>
    <w:rsid w:val="004E18FB"/>
    <w:rsid w:val="004E2B9D"/>
    <w:rsid w:val="004E309E"/>
    <w:rsid w:val="004E3117"/>
    <w:rsid w:val="004E35E8"/>
    <w:rsid w:val="004E4DBB"/>
    <w:rsid w:val="004E4E41"/>
    <w:rsid w:val="004E5088"/>
    <w:rsid w:val="004E5636"/>
    <w:rsid w:val="004E5BFC"/>
    <w:rsid w:val="004E5F1F"/>
    <w:rsid w:val="004E6471"/>
    <w:rsid w:val="004E73DB"/>
    <w:rsid w:val="004E7F9C"/>
    <w:rsid w:val="004F1A84"/>
    <w:rsid w:val="004F219D"/>
    <w:rsid w:val="004F3258"/>
    <w:rsid w:val="004F3493"/>
    <w:rsid w:val="004F4CCD"/>
    <w:rsid w:val="004F4D02"/>
    <w:rsid w:val="004F5143"/>
    <w:rsid w:val="004F582F"/>
    <w:rsid w:val="004F5F31"/>
    <w:rsid w:val="004F6771"/>
    <w:rsid w:val="004F75CD"/>
    <w:rsid w:val="004F78B4"/>
    <w:rsid w:val="004F7BEB"/>
    <w:rsid w:val="00500DFD"/>
    <w:rsid w:val="00502FC9"/>
    <w:rsid w:val="0050327D"/>
    <w:rsid w:val="00504710"/>
    <w:rsid w:val="00505154"/>
    <w:rsid w:val="005056F3"/>
    <w:rsid w:val="00506BB5"/>
    <w:rsid w:val="00506D12"/>
    <w:rsid w:val="00506D63"/>
    <w:rsid w:val="00506F25"/>
    <w:rsid w:val="00507044"/>
    <w:rsid w:val="005071E2"/>
    <w:rsid w:val="00507837"/>
    <w:rsid w:val="00507991"/>
    <w:rsid w:val="00511D79"/>
    <w:rsid w:val="00512B09"/>
    <w:rsid w:val="00513904"/>
    <w:rsid w:val="005139DE"/>
    <w:rsid w:val="00513F5E"/>
    <w:rsid w:val="00515EB2"/>
    <w:rsid w:val="00515ED4"/>
    <w:rsid w:val="0051636D"/>
    <w:rsid w:val="00517076"/>
    <w:rsid w:val="00520999"/>
    <w:rsid w:val="005213FA"/>
    <w:rsid w:val="005220ED"/>
    <w:rsid w:val="00523118"/>
    <w:rsid w:val="0052327E"/>
    <w:rsid w:val="005238D0"/>
    <w:rsid w:val="00524001"/>
    <w:rsid w:val="005245A8"/>
    <w:rsid w:val="0052461E"/>
    <w:rsid w:val="00524786"/>
    <w:rsid w:val="00524A0F"/>
    <w:rsid w:val="00524E24"/>
    <w:rsid w:val="00525311"/>
    <w:rsid w:val="00526FF4"/>
    <w:rsid w:val="00531192"/>
    <w:rsid w:val="00531367"/>
    <w:rsid w:val="00531B76"/>
    <w:rsid w:val="00531D85"/>
    <w:rsid w:val="00532FED"/>
    <w:rsid w:val="0053368D"/>
    <w:rsid w:val="0053373A"/>
    <w:rsid w:val="00533796"/>
    <w:rsid w:val="00533CF9"/>
    <w:rsid w:val="00533EC3"/>
    <w:rsid w:val="00534F86"/>
    <w:rsid w:val="00535515"/>
    <w:rsid w:val="0053593C"/>
    <w:rsid w:val="00535DE3"/>
    <w:rsid w:val="005362FB"/>
    <w:rsid w:val="00537343"/>
    <w:rsid w:val="00542CD7"/>
    <w:rsid w:val="005431C1"/>
    <w:rsid w:val="005444EF"/>
    <w:rsid w:val="0054513A"/>
    <w:rsid w:val="005455B1"/>
    <w:rsid w:val="0054598D"/>
    <w:rsid w:val="00545A04"/>
    <w:rsid w:val="00545D61"/>
    <w:rsid w:val="00546532"/>
    <w:rsid w:val="00547012"/>
    <w:rsid w:val="00547478"/>
    <w:rsid w:val="0054766C"/>
    <w:rsid w:val="005477D3"/>
    <w:rsid w:val="00550AF3"/>
    <w:rsid w:val="005516F3"/>
    <w:rsid w:val="00551BFF"/>
    <w:rsid w:val="00551DA3"/>
    <w:rsid w:val="00551DBA"/>
    <w:rsid w:val="00552529"/>
    <w:rsid w:val="005525B9"/>
    <w:rsid w:val="0055268D"/>
    <w:rsid w:val="00552AF6"/>
    <w:rsid w:val="00552C81"/>
    <w:rsid w:val="005539D2"/>
    <w:rsid w:val="00555A81"/>
    <w:rsid w:val="00555D75"/>
    <w:rsid w:val="00556AB8"/>
    <w:rsid w:val="0055795F"/>
    <w:rsid w:val="00560BDA"/>
    <w:rsid w:val="00560DF0"/>
    <w:rsid w:val="00561ACE"/>
    <w:rsid w:val="00561FBE"/>
    <w:rsid w:val="00565E5F"/>
    <w:rsid w:val="00566E4F"/>
    <w:rsid w:val="00566F12"/>
    <w:rsid w:val="00567074"/>
    <w:rsid w:val="0056759C"/>
    <w:rsid w:val="00567D20"/>
    <w:rsid w:val="00570BD3"/>
    <w:rsid w:val="00571BA4"/>
    <w:rsid w:val="00572EEA"/>
    <w:rsid w:val="00573085"/>
    <w:rsid w:val="005731DE"/>
    <w:rsid w:val="005732B6"/>
    <w:rsid w:val="00573320"/>
    <w:rsid w:val="0057457F"/>
    <w:rsid w:val="00574EBC"/>
    <w:rsid w:val="00575D31"/>
    <w:rsid w:val="00576666"/>
    <w:rsid w:val="0057692E"/>
    <w:rsid w:val="00576DA1"/>
    <w:rsid w:val="00577622"/>
    <w:rsid w:val="005776BA"/>
    <w:rsid w:val="00577E59"/>
    <w:rsid w:val="0058009B"/>
    <w:rsid w:val="0058267E"/>
    <w:rsid w:val="005826CF"/>
    <w:rsid w:val="00582BED"/>
    <w:rsid w:val="00582DB4"/>
    <w:rsid w:val="00583C1B"/>
    <w:rsid w:val="005847F6"/>
    <w:rsid w:val="00585AFC"/>
    <w:rsid w:val="00586927"/>
    <w:rsid w:val="00587704"/>
    <w:rsid w:val="00587B01"/>
    <w:rsid w:val="0059016B"/>
    <w:rsid w:val="00591DEC"/>
    <w:rsid w:val="00592EC8"/>
    <w:rsid w:val="00593AE1"/>
    <w:rsid w:val="0059513E"/>
    <w:rsid w:val="0059578E"/>
    <w:rsid w:val="00595808"/>
    <w:rsid w:val="0059590D"/>
    <w:rsid w:val="005965D5"/>
    <w:rsid w:val="00596969"/>
    <w:rsid w:val="005973F7"/>
    <w:rsid w:val="00597A1C"/>
    <w:rsid w:val="005A0361"/>
    <w:rsid w:val="005A2520"/>
    <w:rsid w:val="005A2527"/>
    <w:rsid w:val="005A25AA"/>
    <w:rsid w:val="005A27BC"/>
    <w:rsid w:val="005A3549"/>
    <w:rsid w:val="005A4BC0"/>
    <w:rsid w:val="005A4CBA"/>
    <w:rsid w:val="005A6AA4"/>
    <w:rsid w:val="005A6D9F"/>
    <w:rsid w:val="005A6E68"/>
    <w:rsid w:val="005A740B"/>
    <w:rsid w:val="005A7B6B"/>
    <w:rsid w:val="005B1361"/>
    <w:rsid w:val="005B2505"/>
    <w:rsid w:val="005B2851"/>
    <w:rsid w:val="005B2DCE"/>
    <w:rsid w:val="005B3500"/>
    <w:rsid w:val="005B3F54"/>
    <w:rsid w:val="005B48FF"/>
    <w:rsid w:val="005B6551"/>
    <w:rsid w:val="005B677B"/>
    <w:rsid w:val="005C18C1"/>
    <w:rsid w:val="005C1E32"/>
    <w:rsid w:val="005C1F9B"/>
    <w:rsid w:val="005C2694"/>
    <w:rsid w:val="005C4577"/>
    <w:rsid w:val="005C532D"/>
    <w:rsid w:val="005C5A3E"/>
    <w:rsid w:val="005C670D"/>
    <w:rsid w:val="005C7918"/>
    <w:rsid w:val="005D0B0B"/>
    <w:rsid w:val="005D1B53"/>
    <w:rsid w:val="005D1D52"/>
    <w:rsid w:val="005D1E0E"/>
    <w:rsid w:val="005D363F"/>
    <w:rsid w:val="005D3720"/>
    <w:rsid w:val="005D3B2A"/>
    <w:rsid w:val="005D4740"/>
    <w:rsid w:val="005D561E"/>
    <w:rsid w:val="005D7F9E"/>
    <w:rsid w:val="005E067F"/>
    <w:rsid w:val="005E25F0"/>
    <w:rsid w:val="005E3557"/>
    <w:rsid w:val="005E3799"/>
    <w:rsid w:val="005E57C1"/>
    <w:rsid w:val="005E6B34"/>
    <w:rsid w:val="005E6EAF"/>
    <w:rsid w:val="005E78BD"/>
    <w:rsid w:val="005F0547"/>
    <w:rsid w:val="005F0CA2"/>
    <w:rsid w:val="005F152B"/>
    <w:rsid w:val="005F2289"/>
    <w:rsid w:val="005F2708"/>
    <w:rsid w:val="005F3BC9"/>
    <w:rsid w:val="005F4869"/>
    <w:rsid w:val="005F4F62"/>
    <w:rsid w:val="005F5A13"/>
    <w:rsid w:val="005F6138"/>
    <w:rsid w:val="005F640C"/>
    <w:rsid w:val="005F7AE6"/>
    <w:rsid w:val="005F7CC9"/>
    <w:rsid w:val="00600214"/>
    <w:rsid w:val="00601597"/>
    <w:rsid w:val="00603C2C"/>
    <w:rsid w:val="00603E0E"/>
    <w:rsid w:val="00604022"/>
    <w:rsid w:val="00604868"/>
    <w:rsid w:val="00604C15"/>
    <w:rsid w:val="00604EF0"/>
    <w:rsid w:val="00606415"/>
    <w:rsid w:val="00606A24"/>
    <w:rsid w:val="00607EE5"/>
    <w:rsid w:val="00610014"/>
    <w:rsid w:val="00610288"/>
    <w:rsid w:val="00610EAC"/>
    <w:rsid w:val="00610FE6"/>
    <w:rsid w:val="00611290"/>
    <w:rsid w:val="0061176F"/>
    <w:rsid w:val="00611C91"/>
    <w:rsid w:val="00613ED7"/>
    <w:rsid w:val="0061574F"/>
    <w:rsid w:val="006158D5"/>
    <w:rsid w:val="006162D2"/>
    <w:rsid w:val="0061654D"/>
    <w:rsid w:val="0062158D"/>
    <w:rsid w:val="0062197A"/>
    <w:rsid w:val="00621EB1"/>
    <w:rsid w:val="00622CA6"/>
    <w:rsid w:val="00623EA5"/>
    <w:rsid w:val="0062403C"/>
    <w:rsid w:val="006240A9"/>
    <w:rsid w:val="00624C50"/>
    <w:rsid w:val="00625693"/>
    <w:rsid w:val="00625AEA"/>
    <w:rsid w:val="00625D83"/>
    <w:rsid w:val="00626199"/>
    <w:rsid w:val="00626788"/>
    <w:rsid w:val="00627740"/>
    <w:rsid w:val="006278DB"/>
    <w:rsid w:val="00627D36"/>
    <w:rsid w:val="00631105"/>
    <w:rsid w:val="0063173D"/>
    <w:rsid w:val="00632B97"/>
    <w:rsid w:val="00633CA1"/>
    <w:rsid w:val="00635022"/>
    <w:rsid w:val="00635E8F"/>
    <w:rsid w:val="00636F3C"/>
    <w:rsid w:val="0064057A"/>
    <w:rsid w:val="006407B2"/>
    <w:rsid w:val="00641620"/>
    <w:rsid w:val="00641789"/>
    <w:rsid w:val="00641DE2"/>
    <w:rsid w:val="00642250"/>
    <w:rsid w:val="00642F4E"/>
    <w:rsid w:val="00644D63"/>
    <w:rsid w:val="00644E5D"/>
    <w:rsid w:val="006457AF"/>
    <w:rsid w:val="0064581C"/>
    <w:rsid w:val="0064674C"/>
    <w:rsid w:val="006467EC"/>
    <w:rsid w:val="00650A59"/>
    <w:rsid w:val="006515AD"/>
    <w:rsid w:val="00651984"/>
    <w:rsid w:val="00651F42"/>
    <w:rsid w:val="00652D47"/>
    <w:rsid w:val="00652E6A"/>
    <w:rsid w:val="00652ED6"/>
    <w:rsid w:val="00653000"/>
    <w:rsid w:val="0065314C"/>
    <w:rsid w:val="00653194"/>
    <w:rsid w:val="0065363F"/>
    <w:rsid w:val="0065460F"/>
    <w:rsid w:val="00655577"/>
    <w:rsid w:val="006558B9"/>
    <w:rsid w:val="00656410"/>
    <w:rsid w:val="0065782A"/>
    <w:rsid w:val="00660997"/>
    <w:rsid w:val="00661733"/>
    <w:rsid w:val="00661855"/>
    <w:rsid w:val="006623E7"/>
    <w:rsid w:val="006625BB"/>
    <w:rsid w:val="00662B80"/>
    <w:rsid w:val="00663786"/>
    <w:rsid w:val="00663CBC"/>
    <w:rsid w:val="00664299"/>
    <w:rsid w:val="00664638"/>
    <w:rsid w:val="00665C44"/>
    <w:rsid w:val="0066768F"/>
    <w:rsid w:val="00667A28"/>
    <w:rsid w:val="00667C67"/>
    <w:rsid w:val="00670C85"/>
    <w:rsid w:val="00670F6C"/>
    <w:rsid w:val="00671E2B"/>
    <w:rsid w:val="00672E7A"/>
    <w:rsid w:val="006741CB"/>
    <w:rsid w:val="00674A7E"/>
    <w:rsid w:val="00674CD6"/>
    <w:rsid w:val="00675226"/>
    <w:rsid w:val="00675845"/>
    <w:rsid w:val="00676E58"/>
    <w:rsid w:val="00677A2B"/>
    <w:rsid w:val="006816A7"/>
    <w:rsid w:val="00681EA9"/>
    <w:rsid w:val="006820CD"/>
    <w:rsid w:val="00683B7A"/>
    <w:rsid w:val="006848C0"/>
    <w:rsid w:val="006852C7"/>
    <w:rsid w:val="006852CE"/>
    <w:rsid w:val="00685579"/>
    <w:rsid w:val="00685D0A"/>
    <w:rsid w:val="00685FFB"/>
    <w:rsid w:val="006864C9"/>
    <w:rsid w:val="006870E6"/>
    <w:rsid w:val="0068763E"/>
    <w:rsid w:val="00687FC7"/>
    <w:rsid w:val="00691B0A"/>
    <w:rsid w:val="00691E98"/>
    <w:rsid w:val="00692353"/>
    <w:rsid w:val="00692406"/>
    <w:rsid w:val="00692D14"/>
    <w:rsid w:val="0069363C"/>
    <w:rsid w:val="00693E9E"/>
    <w:rsid w:val="00694BAD"/>
    <w:rsid w:val="00694EC3"/>
    <w:rsid w:val="00694F92"/>
    <w:rsid w:val="00696A7F"/>
    <w:rsid w:val="0069770D"/>
    <w:rsid w:val="00697B34"/>
    <w:rsid w:val="006A011C"/>
    <w:rsid w:val="006A02BB"/>
    <w:rsid w:val="006A08A0"/>
    <w:rsid w:val="006A09BA"/>
    <w:rsid w:val="006A1358"/>
    <w:rsid w:val="006A1886"/>
    <w:rsid w:val="006A1D68"/>
    <w:rsid w:val="006A24BC"/>
    <w:rsid w:val="006A318D"/>
    <w:rsid w:val="006A33D5"/>
    <w:rsid w:val="006A4A5C"/>
    <w:rsid w:val="006A5757"/>
    <w:rsid w:val="006A5B25"/>
    <w:rsid w:val="006A7A3B"/>
    <w:rsid w:val="006B13E4"/>
    <w:rsid w:val="006B2776"/>
    <w:rsid w:val="006B3CA9"/>
    <w:rsid w:val="006B4074"/>
    <w:rsid w:val="006B42E7"/>
    <w:rsid w:val="006B4716"/>
    <w:rsid w:val="006B51E5"/>
    <w:rsid w:val="006B566F"/>
    <w:rsid w:val="006B59E8"/>
    <w:rsid w:val="006B65C7"/>
    <w:rsid w:val="006B6F91"/>
    <w:rsid w:val="006B775D"/>
    <w:rsid w:val="006B7D6E"/>
    <w:rsid w:val="006C0211"/>
    <w:rsid w:val="006C07C1"/>
    <w:rsid w:val="006C1192"/>
    <w:rsid w:val="006C171B"/>
    <w:rsid w:val="006C1727"/>
    <w:rsid w:val="006C1ADC"/>
    <w:rsid w:val="006C2276"/>
    <w:rsid w:val="006C2B8D"/>
    <w:rsid w:val="006C2E16"/>
    <w:rsid w:val="006C32FD"/>
    <w:rsid w:val="006C39BF"/>
    <w:rsid w:val="006C39CE"/>
    <w:rsid w:val="006C3ACB"/>
    <w:rsid w:val="006C3C89"/>
    <w:rsid w:val="006C4990"/>
    <w:rsid w:val="006C49C7"/>
    <w:rsid w:val="006C574F"/>
    <w:rsid w:val="006C57E2"/>
    <w:rsid w:val="006C5ACE"/>
    <w:rsid w:val="006C5C8C"/>
    <w:rsid w:val="006C68A8"/>
    <w:rsid w:val="006C71B5"/>
    <w:rsid w:val="006C724F"/>
    <w:rsid w:val="006D05EA"/>
    <w:rsid w:val="006D0F45"/>
    <w:rsid w:val="006D0FCC"/>
    <w:rsid w:val="006D1E39"/>
    <w:rsid w:val="006D21F5"/>
    <w:rsid w:val="006D3089"/>
    <w:rsid w:val="006D4056"/>
    <w:rsid w:val="006D5383"/>
    <w:rsid w:val="006D545C"/>
    <w:rsid w:val="006D5B1D"/>
    <w:rsid w:val="006D60A0"/>
    <w:rsid w:val="006D6B8F"/>
    <w:rsid w:val="006D75C1"/>
    <w:rsid w:val="006E126D"/>
    <w:rsid w:val="006E1CE7"/>
    <w:rsid w:val="006E1FC3"/>
    <w:rsid w:val="006E3384"/>
    <w:rsid w:val="006E36AA"/>
    <w:rsid w:val="006E3AF2"/>
    <w:rsid w:val="006E40D6"/>
    <w:rsid w:val="006E43B8"/>
    <w:rsid w:val="006E4583"/>
    <w:rsid w:val="006E4692"/>
    <w:rsid w:val="006E4910"/>
    <w:rsid w:val="006E4DA3"/>
    <w:rsid w:val="006E5C31"/>
    <w:rsid w:val="006E6D8C"/>
    <w:rsid w:val="006F07C3"/>
    <w:rsid w:val="006F14EB"/>
    <w:rsid w:val="006F1BE3"/>
    <w:rsid w:val="006F2908"/>
    <w:rsid w:val="006F2BFD"/>
    <w:rsid w:val="006F3822"/>
    <w:rsid w:val="006F4C0D"/>
    <w:rsid w:val="006F4E10"/>
    <w:rsid w:val="006F550B"/>
    <w:rsid w:val="006F5876"/>
    <w:rsid w:val="006F60A6"/>
    <w:rsid w:val="006F6C24"/>
    <w:rsid w:val="006F76A5"/>
    <w:rsid w:val="006F773A"/>
    <w:rsid w:val="007020EC"/>
    <w:rsid w:val="0070330E"/>
    <w:rsid w:val="007034FE"/>
    <w:rsid w:val="00703570"/>
    <w:rsid w:val="00703634"/>
    <w:rsid w:val="00704183"/>
    <w:rsid w:val="00704B6D"/>
    <w:rsid w:val="00704CE9"/>
    <w:rsid w:val="00705102"/>
    <w:rsid w:val="0070548F"/>
    <w:rsid w:val="00706097"/>
    <w:rsid w:val="0070616B"/>
    <w:rsid w:val="00706295"/>
    <w:rsid w:val="00706FDA"/>
    <w:rsid w:val="00707EEC"/>
    <w:rsid w:val="00710ECE"/>
    <w:rsid w:val="00710EFB"/>
    <w:rsid w:val="00711001"/>
    <w:rsid w:val="007112A3"/>
    <w:rsid w:val="00711D92"/>
    <w:rsid w:val="00711F9A"/>
    <w:rsid w:val="00711FB5"/>
    <w:rsid w:val="00712677"/>
    <w:rsid w:val="00712A65"/>
    <w:rsid w:val="00713810"/>
    <w:rsid w:val="0071384C"/>
    <w:rsid w:val="0071453B"/>
    <w:rsid w:val="0071476B"/>
    <w:rsid w:val="00715FF4"/>
    <w:rsid w:val="0071786A"/>
    <w:rsid w:val="007204D7"/>
    <w:rsid w:val="00720546"/>
    <w:rsid w:val="00720E21"/>
    <w:rsid w:val="00721337"/>
    <w:rsid w:val="00721A04"/>
    <w:rsid w:val="0072321E"/>
    <w:rsid w:val="007246AF"/>
    <w:rsid w:val="00724763"/>
    <w:rsid w:val="0072502C"/>
    <w:rsid w:val="00725624"/>
    <w:rsid w:val="00726B42"/>
    <w:rsid w:val="007272F2"/>
    <w:rsid w:val="007272F9"/>
    <w:rsid w:val="00727498"/>
    <w:rsid w:val="007277AA"/>
    <w:rsid w:val="007303A5"/>
    <w:rsid w:val="00730A0F"/>
    <w:rsid w:val="00730B3E"/>
    <w:rsid w:val="00731A4C"/>
    <w:rsid w:val="00732E01"/>
    <w:rsid w:val="00732EFF"/>
    <w:rsid w:val="00733297"/>
    <w:rsid w:val="007337A0"/>
    <w:rsid w:val="0073420B"/>
    <w:rsid w:val="0073427F"/>
    <w:rsid w:val="00734CF9"/>
    <w:rsid w:val="00736367"/>
    <w:rsid w:val="007363FF"/>
    <w:rsid w:val="00736DD9"/>
    <w:rsid w:val="00736F41"/>
    <w:rsid w:val="00736FC2"/>
    <w:rsid w:val="00737A5A"/>
    <w:rsid w:val="00740E17"/>
    <w:rsid w:val="00741381"/>
    <w:rsid w:val="007415D9"/>
    <w:rsid w:val="00741674"/>
    <w:rsid w:val="00742567"/>
    <w:rsid w:val="007445CA"/>
    <w:rsid w:val="00744781"/>
    <w:rsid w:val="00744E99"/>
    <w:rsid w:val="00744EC7"/>
    <w:rsid w:val="00745169"/>
    <w:rsid w:val="0074553C"/>
    <w:rsid w:val="007457B4"/>
    <w:rsid w:val="00745913"/>
    <w:rsid w:val="00746741"/>
    <w:rsid w:val="007474E8"/>
    <w:rsid w:val="0074760E"/>
    <w:rsid w:val="007525C6"/>
    <w:rsid w:val="00752A2B"/>
    <w:rsid w:val="00753132"/>
    <w:rsid w:val="00753BD1"/>
    <w:rsid w:val="00754547"/>
    <w:rsid w:val="007548C4"/>
    <w:rsid w:val="00754ABA"/>
    <w:rsid w:val="00754DDA"/>
    <w:rsid w:val="0075567E"/>
    <w:rsid w:val="00755931"/>
    <w:rsid w:val="00756589"/>
    <w:rsid w:val="00757B51"/>
    <w:rsid w:val="00757D37"/>
    <w:rsid w:val="0076040E"/>
    <w:rsid w:val="007605F3"/>
    <w:rsid w:val="0076156B"/>
    <w:rsid w:val="0076183B"/>
    <w:rsid w:val="00761ACC"/>
    <w:rsid w:val="00761F21"/>
    <w:rsid w:val="00762449"/>
    <w:rsid w:val="007624A2"/>
    <w:rsid w:val="00765528"/>
    <w:rsid w:val="00765C75"/>
    <w:rsid w:val="00767053"/>
    <w:rsid w:val="00770754"/>
    <w:rsid w:val="00771520"/>
    <w:rsid w:val="0077332D"/>
    <w:rsid w:val="00773940"/>
    <w:rsid w:val="00773E22"/>
    <w:rsid w:val="00774785"/>
    <w:rsid w:val="00774BA5"/>
    <w:rsid w:val="007755A9"/>
    <w:rsid w:val="007755B9"/>
    <w:rsid w:val="00775742"/>
    <w:rsid w:val="00775819"/>
    <w:rsid w:val="007758F9"/>
    <w:rsid w:val="007779D7"/>
    <w:rsid w:val="00780067"/>
    <w:rsid w:val="0078031F"/>
    <w:rsid w:val="007811FD"/>
    <w:rsid w:val="00781325"/>
    <w:rsid w:val="0078278C"/>
    <w:rsid w:val="00782B0D"/>
    <w:rsid w:val="00783306"/>
    <w:rsid w:val="00783C0A"/>
    <w:rsid w:val="00784616"/>
    <w:rsid w:val="00784A70"/>
    <w:rsid w:val="007850B1"/>
    <w:rsid w:val="007853E6"/>
    <w:rsid w:val="007855CE"/>
    <w:rsid w:val="00786172"/>
    <w:rsid w:val="00786573"/>
    <w:rsid w:val="00787011"/>
    <w:rsid w:val="0078713F"/>
    <w:rsid w:val="007876FA"/>
    <w:rsid w:val="00787CDE"/>
    <w:rsid w:val="00790B39"/>
    <w:rsid w:val="007919B6"/>
    <w:rsid w:val="00793C79"/>
    <w:rsid w:val="00794D81"/>
    <w:rsid w:val="007954BD"/>
    <w:rsid w:val="007958DB"/>
    <w:rsid w:val="00796724"/>
    <w:rsid w:val="00796769"/>
    <w:rsid w:val="0079781A"/>
    <w:rsid w:val="00797CA3"/>
    <w:rsid w:val="007A0179"/>
    <w:rsid w:val="007A1546"/>
    <w:rsid w:val="007A1D4D"/>
    <w:rsid w:val="007A228C"/>
    <w:rsid w:val="007A2A70"/>
    <w:rsid w:val="007A3054"/>
    <w:rsid w:val="007A368E"/>
    <w:rsid w:val="007A3DA5"/>
    <w:rsid w:val="007A40F2"/>
    <w:rsid w:val="007A537D"/>
    <w:rsid w:val="007A5868"/>
    <w:rsid w:val="007A5C7E"/>
    <w:rsid w:val="007A603D"/>
    <w:rsid w:val="007A659E"/>
    <w:rsid w:val="007A6846"/>
    <w:rsid w:val="007A6C80"/>
    <w:rsid w:val="007B04CE"/>
    <w:rsid w:val="007B09C0"/>
    <w:rsid w:val="007B108C"/>
    <w:rsid w:val="007B1155"/>
    <w:rsid w:val="007B22C8"/>
    <w:rsid w:val="007B2497"/>
    <w:rsid w:val="007B2BF4"/>
    <w:rsid w:val="007B3BD1"/>
    <w:rsid w:val="007B409C"/>
    <w:rsid w:val="007B57D0"/>
    <w:rsid w:val="007B6871"/>
    <w:rsid w:val="007B6C38"/>
    <w:rsid w:val="007B7269"/>
    <w:rsid w:val="007B7A2F"/>
    <w:rsid w:val="007B7C91"/>
    <w:rsid w:val="007C004C"/>
    <w:rsid w:val="007C03B3"/>
    <w:rsid w:val="007C1F89"/>
    <w:rsid w:val="007C2B69"/>
    <w:rsid w:val="007C32EE"/>
    <w:rsid w:val="007C3D33"/>
    <w:rsid w:val="007C4774"/>
    <w:rsid w:val="007C5E7A"/>
    <w:rsid w:val="007C5F0E"/>
    <w:rsid w:val="007D0B2D"/>
    <w:rsid w:val="007D1002"/>
    <w:rsid w:val="007D23A9"/>
    <w:rsid w:val="007D2413"/>
    <w:rsid w:val="007D294A"/>
    <w:rsid w:val="007D330C"/>
    <w:rsid w:val="007D3E76"/>
    <w:rsid w:val="007D457D"/>
    <w:rsid w:val="007D47D2"/>
    <w:rsid w:val="007D4E7E"/>
    <w:rsid w:val="007D5FA6"/>
    <w:rsid w:val="007D6C69"/>
    <w:rsid w:val="007D6EC0"/>
    <w:rsid w:val="007D7291"/>
    <w:rsid w:val="007D7575"/>
    <w:rsid w:val="007D7E1D"/>
    <w:rsid w:val="007E1E3B"/>
    <w:rsid w:val="007E3D9A"/>
    <w:rsid w:val="007E4DF2"/>
    <w:rsid w:val="007E503C"/>
    <w:rsid w:val="007E58B2"/>
    <w:rsid w:val="007E5F06"/>
    <w:rsid w:val="007E65BB"/>
    <w:rsid w:val="007E6617"/>
    <w:rsid w:val="007F099E"/>
    <w:rsid w:val="007F10E4"/>
    <w:rsid w:val="007F1487"/>
    <w:rsid w:val="007F2594"/>
    <w:rsid w:val="007F49EA"/>
    <w:rsid w:val="007F4C0A"/>
    <w:rsid w:val="007F5627"/>
    <w:rsid w:val="007F6007"/>
    <w:rsid w:val="007F7F17"/>
    <w:rsid w:val="007F7F79"/>
    <w:rsid w:val="008014AC"/>
    <w:rsid w:val="00801FE8"/>
    <w:rsid w:val="00802CB2"/>
    <w:rsid w:val="0080345C"/>
    <w:rsid w:val="00803F7B"/>
    <w:rsid w:val="00804E93"/>
    <w:rsid w:val="008067B5"/>
    <w:rsid w:val="00807191"/>
    <w:rsid w:val="00807C27"/>
    <w:rsid w:val="00810521"/>
    <w:rsid w:val="00810961"/>
    <w:rsid w:val="00810F68"/>
    <w:rsid w:val="00811697"/>
    <w:rsid w:val="00811812"/>
    <w:rsid w:val="0081195F"/>
    <w:rsid w:val="0081248A"/>
    <w:rsid w:val="00812DC4"/>
    <w:rsid w:val="00814430"/>
    <w:rsid w:val="00815153"/>
    <w:rsid w:val="0081534C"/>
    <w:rsid w:val="00815D6F"/>
    <w:rsid w:val="008171FE"/>
    <w:rsid w:val="0082043B"/>
    <w:rsid w:val="00821073"/>
    <w:rsid w:val="008225BF"/>
    <w:rsid w:val="008241AA"/>
    <w:rsid w:val="0082522F"/>
    <w:rsid w:val="0082543B"/>
    <w:rsid w:val="00826550"/>
    <w:rsid w:val="008266B1"/>
    <w:rsid w:val="00826AFA"/>
    <w:rsid w:val="00830300"/>
    <w:rsid w:val="00830440"/>
    <w:rsid w:val="00830656"/>
    <w:rsid w:val="00830B2D"/>
    <w:rsid w:val="00830D3F"/>
    <w:rsid w:val="00830EC6"/>
    <w:rsid w:val="00831979"/>
    <w:rsid w:val="00831AA6"/>
    <w:rsid w:val="00832386"/>
    <w:rsid w:val="008326B4"/>
    <w:rsid w:val="00833443"/>
    <w:rsid w:val="00833937"/>
    <w:rsid w:val="00833B84"/>
    <w:rsid w:val="00833F3E"/>
    <w:rsid w:val="00834DE3"/>
    <w:rsid w:val="0083531D"/>
    <w:rsid w:val="00835E1F"/>
    <w:rsid w:val="0083673F"/>
    <w:rsid w:val="00840381"/>
    <w:rsid w:val="00841327"/>
    <w:rsid w:val="00841CD1"/>
    <w:rsid w:val="00842CCA"/>
    <w:rsid w:val="00845B15"/>
    <w:rsid w:val="008460CB"/>
    <w:rsid w:val="008468F2"/>
    <w:rsid w:val="00846FED"/>
    <w:rsid w:val="008473C8"/>
    <w:rsid w:val="008479BB"/>
    <w:rsid w:val="00847B74"/>
    <w:rsid w:val="008502C8"/>
    <w:rsid w:val="00850E58"/>
    <w:rsid w:val="00851352"/>
    <w:rsid w:val="008519D2"/>
    <w:rsid w:val="008521D3"/>
    <w:rsid w:val="00852246"/>
    <w:rsid w:val="00855132"/>
    <w:rsid w:val="00857077"/>
    <w:rsid w:val="00857764"/>
    <w:rsid w:val="00860103"/>
    <w:rsid w:val="008604ED"/>
    <w:rsid w:val="00861C07"/>
    <w:rsid w:val="00861C7A"/>
    <w:rsid w:val="008620EE"/>
    <w:rsid w:val="0086249B"/>
    <w:rsid w:val="00862CE6"/>
    <w:rsid w:val="00863230"/>
    <w:rsid w:val="008655AB"/>
    <w:rsid w:val="00865BD0"/>
    <w:rsid w:val="00866ABC"/>
    <w:rsid w:val="00867A23"/>
    <w:rsid w:val="00867F04"/>
    <w:rsid w:val="0087041C"/>
    <w:rsid w:val="008717D8"/>
    <w:rsid w:val="0087215C"/>
    <w:rsid w:val="0087236E"/>
    <w:rsid w:val="0087290F"/>
    <w:rsid w:val="00873297"/>
    <w:rsid w:val="0087354A"/>
    <w:rsid w:val="008741FB"/>
    <w:rsid w:val="00874EA7"/>
    <w:rsid w:val="00875D25"/>
    <w:rsid w:val="00876692"/>
    <w:rsid w:val="00876B7D"/>
    <w:rsid w:val="008775E5"/>
    <w:rsid w:val="00877B08"/>
    <w:rsid w:val="00877E56"/>
    <w:rsid w:val="0088078B"/>
    <w:rsid w:val="008807C1"/>
    <w:rsid w:val="00880A3D"/>
    <w:rsid w:val="00880CBB"/>
    <w:rsid w:val="00880E35"/>
    <w:rsid w:val="008823B4"/>
    <w:rsid w:val="00883737"/>
    <w:rsid w:val="00885E84"/>
    <w:rsid w:val="008865A3"/>
    <w:rsid w:val="008865BC"/>
    <w:rsid w:val="00886766"/>
    <w:rsid w:val="00886EE6"/>
    <w:rsid w:val="00886FD5"/>
    <w:rsid w:val="008875FE"/>
    <w:rsid w:val="00887F8E"/>
    <w:rsid w:val="00887FC6"/>
    <w:rsid w:val="008901A2"/>
    <w:rsid w:val="008901DB"/>
    <w:rsid w:val="00890812"/>
    <w:rsid w:val="00890AFB"/>
    <w:rsid w:val="0089114D"/>
    <w:rsid w:val="00891373"/>
    <w:rsid w:val="008938AD"/>
    <w:rsid w:val="0089431B"/>
    <w:rsid w:val="008943F7"/>
    <w:rsid w:val="008959FD"/>
    <w:rsid w:val="00895A37"/>
    <w:rsid w:val="00895BFC"/>
    <w:rsid w:val="0089605F"/>
    <w:rsid w:val="00896234"/>
    <w:rsid w:val="008966F7"/>
    <w:rsid w:val="00897D5D"/>
    <w:rsid w:val="00897E43"/>
    <w:rsid w:val="008A0328"/>
    <w:rsid w:val="008A0F7F"/>
    <w:rsid w:val="008A1977"/>
    <w:rsid w:val="008A1F35"/>
    <w:rsid w:val="008A26BC"/>
    <w:rsid w:val="008A38AE"/>
    <w:rsid w:val="008A38F4"/>
    <w:rsid w:val="008A485A"/>
    <w:rsid w:val="008A4D32"/>
    <w:rsid w:val="008A627E"/>
    <w:rsid w:val="008A6611"/>
    <w:rsid w:val="008A6BDD"/>
    <w:rsid w:val="008B07B3"/>
    <w:rsid w:val="008B0AE3"/>
    <w:rsid w:val="008B28B4"/>
    <w:rsid w:val="008B2AD6"/>
    <w:rsid w:val="008B38EE"/>
    <w:rsid w:val="008B3A23"/>
    <w:rsid w:val="008B3F42"/>
    <w:rsid w:val="008B417A"/>
    <w:rsid w:val="008B4F14"/>
    <w:rsid w:val="008B67FC"/>
    <w:rsid w:val="008B7944"/>
    <w:rsid w:val="008B7EC7"/>
    <w:rsid w:val="008C10A8"/>
    <w:rsid w:val="008C1256"/>
    <w:rsid w:val="008C15D2"/>
    <w:rsid w:val="008C1780"/>
    <w:rsid w:val="008C222B"/>
    <w:rsid w:val="008C2BCC"/>
    <w:rsid w:val="008C3777"/>
    <w:rsid w:val="008C3BDA"/>
    <w:rsid w:val="008C3C83"/>
    <w:rsid w:val="008C4864"/>
    <w:rsid w:val="008C558A"/>
    <w:rsid w:val="008C5738"/>
    <w:rsid w:val="008C6020"/>
    <w:rsid w:val="008C7EAD"/>
    <w:rsid w:val="008D0CFE"/>
    <w:rsid w:val="008D1A4A"/>
    <w:rsid w:val="008D2220"/>
    <w:rsid w:val="008D2AE9"/>
    <w:rsid w:val="008D3A88"/>
    <w:rsid w:val="008D4276"/>
    <w:rsid w:val="008D497D"/>
    <w:rsid w:val="008D4F29"/>
    <w:rsid w:val="008D4F71"/>
    <w:rsid w:val="008D6152"/>
    <w:rsid w:val="008D6327"/>
    <w:rsid w:val="008D6815"/>
    <w:rsid w:val="008D6C3A"/>
    <w:rsid w:val="008E0171"/>
    <w:rsid w:val="008E0883"/>
    <w:rsid w:val="008E12EF"/>
    <w:rsid w:val="008E16B2"/>
    <w:rsid w:val="008E29B4"/>
    <w:rsid w:val="008E44C6"/>
    <w:rsid w:val="008E4905"/>
    <w:rsid w:val="008E5AC1"/>
    <w:rsid w:val="008E7BA9"/>
    <w:rsid w:val="008E7FAB"/>
    <w:rsid w:val="008F0775"/>
    <w:rsid w:val="008F0F47"/>
    <w:rsid w:val="008F0F81"/>
    <w:rsid w:val="008F1196"/>
    <w:rsid w:val="008F12A7"/>
    <w:rsid w:val="008F12EF"/>
    <w:rsid w:val="008F1F26"/>
    <w:rsid w:val="008F20F9"/>
    <w:rsid w:val="008F27BF"/>
    <w:rsid w:val="008F2E64"/>
    <w:rsid w:val="008F3FEF"/>
    <w:rsid w:val="008F4219"/>
    <w:rsid w:val="008F4423"/>
    <w:rsid w:val="008F650B"/>
    <w:rsid w:val="008F69A4"/>
    <w:rsid w:val="008F6C8A"/>
    <w:rsid w:val="008F7C10"/>
    <w:rsid w:val="00900784"/>
    <w:rsid w:val="00901206"/>
    <w:rsid w:val="00901B9A"/>
    <w:rsid w:val="009031C3"/>
    <w:rsid w:val="00904617"/>
    <w:rsid w:val="00904C5E"/>
    <w:rsid w:val="00905632"/>
    <w:rsid w:val="00906A3D"/>
    <w:rsid w:val="00906DFE"/>
    <w:rsid w:val="0090719E"/>
    <w:rsid w:val="00907835"/>
    <w:rsid w:val="009105F7"/>
    <w:rsid w:val="0091068D"/>
    <w:rsid w:val="00910782"/>
    <w:rsid w:val="00911703"/>
    <w:rsid w:val="009129C5"/>
    <w:rsid w:val="00912E71"/>
    <w:rsid w:val="009135AE"/>
    <w:rsid w:val="00913615"/>
    <w:rsid w:val="00913D88"/>
    <w:rsid w:val="00913F7D"/>
    <w:rsid w:val="00914064"/>
    <w:rsid w:val="009142EC"/>
    <w:rsid w:val="009143B8"/>
    <w:rsid w:val="009144C9"/>
    <w:rsid w:val="00914599"/>
    <w:rsid w:val="009145E4"/>
    <w:rsid w:val="009149DE"/>
    <w:rsid w:val="009154C3"/>
    <w:rsid w:val="00915A5A"/>
    <w:rsid w:val="00915B13"/>
    <w:rsid w:val="00916066"/>
    <w:rsid w:val="0091651C"/>
    <w:rsid w:val="00920974"/>
    <w:rsid w:val="00920CAA"/>
    <w:rsid w:val="00921A83"/>
    <w:rsid w:val="00923540"/>
    <w:rsid w:val="0092369D"/>
    <w:rsid w:val="00923B38"/>
    <w:rsid w:val="00924225"/>
    <w:rsid w:val="0092465A"/>
    <w:rsid w:val="00925970"/>
    <w:rsid w:val="00925AA3"/>
    <w:rsid w:val="00925ECC"/>
    <w:rsid w:val="00926767"/>
    <w:rsid w:val="00926A74"/>
    <w:rsid w:val="00927BB8"/>
    <w:rsid w:val="00930A85"/>
    <w:rsid w:val="009311B8"/>
    <w:rsid w:val="00931320"/>
    <w:rsid w:val="00931399"/>
    <w:rsid w:val="0093163E"/>
    <w:rsid w:val="009318D5"/>
    <w:rsid w:val="00931F7F"/>
    <w:rsid w:val="00933184"/>
    <w:rsid w:val="0093334F"/>
    <w:rsid w:val="00933578"/>
    <w:rsid w:val="009337FF"/>
    <w:rsid w:val="00934018"/>
    <w:rsid w:val="00934099"/>
    <w:rsid w:val="00934D27"/>
    <w:rsid w:val="00934F0F"/>
    <w:rsid w:val="00935624"/>
    <w:rsid w:val="00935D32"/>
    <w:rsid w:val="00935D99"/>
    <w:rsid w:val="009361D5"/>
    <w:rsid w:val="00937125"/>
    <w:rsid w:val="00937192"/>
    <w:rsid w:val="0093757D"/>
    <w:rsid w:val="009411E4"/>
    <w:rsid w:val="00941AE3"/>
    <w:rsid w:val="0094200B"/>
    <w:rsid w:val="009421BD"/>
    <w:rsid w:val="009428A4"/>
    <w:rsid w:val="00943346"/>
    <w:rsid w:val="00943C2E"/>
    <w:rsid w:val="009442D4"/>
    <w:rsid w:val="00945C07"/>
    <w:rsid w:val="009462E6"/>
    <w:rsid w:val="00947847"/>
    <w:rsid w:val="0094787D"/>
    <w:rsid w:val="00947897"/>
    <w:rsid w:val="00947916"/>
    <w:rsid w:val="00947977"/>
    <w:rsid w:val="00950CFC"/>
    <w:rsid w:val="00951117"/>
    <w:rsid w:val="00951B18"/>
    <w:rsid w:val="00951D18"/>
    <w:rsid w:val="00952703"/>
    <w:rsid w:val="009529B5"/>
    <w:rsid w:val="00952B6D"/>
    <w:rsid w:val="0095373D"/>
    <w:rsid w:val="00953CCA"/>
    <w:rsid w:val="009546D9"/>
    <w:rsid w:val="00954856"/>
    <w:rsid w:val="00956305"/>
    <w:rsid w:val="0096021C"/>
    <w:rsid w:val="009604B3"/>
    <w:rsid w:val="00961A41"/>
    <w:rsid w:val="00962072"/>
    <w:rsid w:val="009627BE"/>
    <w:rsid w:val="00962EF2"/>
    <w:rsid w:val="009647AF"/>
    <w:rsid w:val="00964FEA"/>
    <w:rsid w:val="0096545D"/>
    <w:rsid w:val="0096578E"/>
    <w:rsid w:val="009659F4"/>
    <w:rsid w:val="009661C5"/>
    <w:rsid w:val="00966DC1"/>
    <w:rsid w:val="0096716B"/>
    <w:rsid w:val="0097022D"/>
    <w:rsid w:val="00970D60"/>
    <w:rsid w:val="00971BF5"/>
    <w:rsid w:val="00973005"/>
    <w:rsid w:val="0097327E"/>
    <w:rsid w:val="009740C4"/>
    <w:rsid w:val="0097476B"/>
    <w:rsid w:val="00974F35"/>
    <w:rsid w:val="0097547E"/>
    <w:rsid w:val="00975AE0"/>
    <w:rsid w:val="0097627C"/>
    <w:rsid w:val="00976852"/>
    <w:rsid w:val="00980BD9"/>
    <w:rsid w:val="00981333"/>
    <w:rsid w:val="00981B52"/>
    <w:rsid w:val="00981F2A"/>
    <w:rsid w:val="00982E5B"/>
    <w:rsid w:val="00983910"/>
    <w:rsid w:val="00984DF0"/>
    <w:rsid w:val="0098560F"/>
    <w:rsid w:val="0098613D"/>
    <w:rsid w:val="00986604"/>
    <w:rsid w:val="009868AA"/>
    <w:rsid w:val="00986EAE"/>
    <w:rsid w:val="00987002"/>
    <w:rsid w:val="00987081"/>
    <w:rsid w:val="009871B7"/>
    <w:rsid w:val="009874D0"/>
    <w:rsid w:val="009879FC"/>
    <w:rsid w:val="00987AED"/>
    <w:rsid w:val="00987C29"/>
    <w:rsid w:val="00987D94"/>
    <w:rsid w:val="009906BD"/>
    <w:rsid w:val="00990993"/>
    <w:rsid w:val="00991B6C"/>
    <w:rsid w:val="00991D18"/>
    <w:rsid w:val="00991DE8"/>
    <w:rsid w:val="00991FC6"/>
    <w:rsid w:val="00992022"/>
    <w:rsid w:val="0099390E"/>
    <w:rsid w:val="009945E6"/>
    <w:rsid w:val="0099482B"/>
    <w:rsid w:val="00994934"/>
    <w:rsid w:val="00995110"/>
    <w:rsid w:val="00995962"/>
    <w:rsid w:val="009960E5"/>
    <w:rsid w:val="00996231"/>
    <w:rsid w:val="00996AC7"/>
    <w:rsid w:val="009A04B5"/>
    <w:rsid w:val="009A0663"/>
    <w:rsid w:val="009A0BCE"/>
    <w:rsid w:val="009A218C"/>
    <w:rsid w:val="009A26BF"/>
    <w:rsid w:val="009A4752"/>
    <w:rsid w:val="009A4A9A"/>
    <w:rsid w:val="009A5CE3"/>
    <w:rsid w:val="009A6087"/>
    <w:rsid w:val="009A6661"/>
    <w:rsid w:val="009A680A"/>
    <w:rsid w:val="009A6BCD"/>
    <w:rsid w:val="009A6C58"/>
    <w:rsid w:val="009A7ADC"/>
    <w:rsid w:val="009B089E"/>
    <w:rsid w:val="009B0D30"/>
    <w:rsid w:val="009B14F8"/>
    <w:rsid w:val="009B1A64"/>
    <w:rsid w:val="009B2BAE"/>
    <w:rsid w:val="009B315E"/>
    <w:rsid w:val="009B3CFE"/>
    <w:rsid w:val="009B3D95"/>
    <w:rsid w:val="009B446E"/>
    <w:rsid w:val="009B5A9F"/>
    <w:rsid w:val="009C01E8"/>
    <w:rsid w:val="009C121E"/>
    <w:rsid w:val="009C133C"/>
    <w:rsid w:val="009C19B7"/>
    <w:rsid w:val="009C257F"/>
    <w:rsid w:val="009C2653"/>
    <w:rsid w:val="009C2689"/>
    <w:rsid w:val="009C2743"/>
    <w:rsid w:val="009C2EEC"/>
    <w:rsid w:val="009C3423"/>
    <w:rsid w:val="009C3B09"/>
    <w:rsid w:val="009C3BFF"/>
    <w:rsid w:val="009C45B4"/>
    <w:rsid w:val="009C478F"/>
    <w:rsid w:val="009C4BF5"/>
    <w:rsid w:val="009C4C14"/>
    <w:rsid w:val="009C50CB"/>
    <w:rsid w:val="009C5342"/>
    <w:rsid w:val="009C5ABB"/>
    <w:rsid w:val="009C7193"/>
    <w:rsid w:val="009D161C"/>
    <w:rsid w:val="009D2AEB"/>
    <w:rsid w:val="009D3D4C"/>
    <w:rsid w:val="009D4AFE"/>
    <w:rsid w:val="009D4E57"/>
    <w:rsid w:val="009D508A"/>
    <w:rsid w:val="009D591F"/>
    <w:rsid w:val="009D65CA"/>
    <w:rsid w:val="009D6B82"/>
    <w:rsid w:val="009D74E8"/>
    <w:rsid w:val="009D7C51"/>
    <w:rsid w:val="009D7CB7"/>
    <w:rsid w:val="009E0470"/>
    <w:rsid w:val="009E196C"/>
    <w:rsid w:val="009E21F1"/>
    <w:rsid w:val="009E222C"/>
    <w:rsid w:val="009E2B44"/>
    <w:rsid w:val="009E2EB0"/>
    <w:rsid w:val="009E3691"/>
    <w:rsid w:val="009E40C8"/>
    <w:rsid w:val="009E50EA"/>
    <w:rsid w:val="009E5A02"/>
    <w:rsid w:val="009E6A0A"/>
    <w:rsid w:val="009E7B38"/>
    <w:rsid w:val="009E7EDF"/>
    <w:rsid w:val="009E7FD8"/>
    <w:rsid w:val="009F0EAB"/>
    <w:rsid w:val="009F0FA4"/>
    <w:rsid w:val="009F133F"/>
    <w:rsid w:val="009F259F"/>
    <w:rsid w:val="009F2748"/>
    <w:rsid w:val="009F31A2"/>
    <w:rsid w:val="009F3692"/>
    <w:rsid w:val="009F36BF"/>
    <w:rsid w:val="009F38BF"/>
    <w:rsid w:val="009F5F24"/>
    <w:rsid w:val="009F6AB9"/>
    <w:rsid w:val="009F6E4F"/>
    <w:rsid w:val="009F7A2D"/>
    <w:rsid w:val="00A007E2"/>
    <w:rsid w:val="00A01750"/>
    <w:rsid w:val="00A01A80"/>
    <w:rsid w:val="00A022D0"/>
    <w:rsid w:val="00A02576"/>
    <w:rsid w:val="00A02A8E"/>
    <w:rsid w:val="00A02F8B"/>
    <w:rsid w:val="00A04033"/>
    <w:rsid w:val="00A046E1"/>
    <w:rsid w:val="00A04B63"/>
    <w:rsid w:val="00A06B39"/>
    <w:rsid w:val="00A06D8B"/>
    <w:rsid w:val="00A06EFC"/>
    <w:rsid w:val="00A108A3"/>
    <w:rsid w:val="00A10DFE"/>
    <w:rsid w:val="00A10F2C"/>
    <w:rsid w:val="00A111B6"/>
    <w:rsid w:val="00A11C51"/>
    <w:rsid w:val="00A11E68"/>
    <w:rsid w:val="00A124A1"/>
    <w:rsid w:val="00A12838"/>
    <w:rsid w:val="00A128E7"/>
    <w:rsid w:val="00A129BC"/>
    <w:rsid w:val="00A12BD2"/>
    <w:rsid w:val="00A13B25"/>
    <w:rsid w:val="00A13BF1"/>
    <w:rsid w:val="00A13D03"/>
    <w:rsid w:val="00A13E84"/>
    <w:rsid w:val="00A142E8"/>
    <w:rsid w:val="00A147C0"/>
    <w:rsid w:val="00A14EDB"/>
    <w:rsid w:val="00A1748B"/>
    <w:rsid w:val="00A20090"/>
    <w:rsid w:val="00A203A8"/>
    <w:rsid w:val="00A20AEF"/>
    <w:rsid w:val="00A20F58"/>
    <w:rsid w:val="00A216EC"/>
    <w:rsid w:val="00A228D0"/>
    <w:rsid w:val="00A22C35"/>
    <w:rsid w:val="00A238C0"/>
    <w:rsid w:val="00A2607D"/>
    <w:rsid w:val="00A26C12"/>
    <w:rsid w:val="00A26C4B"/>
    <w:rsid w:val="00A26D27"/>
    <w:rsid w:val="00A2728B"/>
    <w:rsid w:val="00A27E78"/>
    <w:rsid w:val="00A309C5"/>
    <w:rsid w:val="00A31630"/>
    <w:rsid w:val="00A31C4E"/>
    <w:rsid w:val="00A31D5C"/>
    <w:rsid w:val="00A320E2"/>
    <w:rsid w:val="00A33AD3"/>
    <w:rsid w:val="00A33FD8"/>
    <w:rsid w:val="00A350F6"/>
    <w:rsid w:val="00A3511F"/>
    <w:rsid w:val="00A36E2A"/>
    <w:rsid w:val="00A371D8"/>
    <w:rsid w:val="00A376EE"/>
    <w:rsid w:val="00A37A3E"/>
    <w:rsid w:val="00A37C2A"/>
    <w:rsid w:val="00A40957"/>
    <w:rsid w:val="00A42A99"/>
    <w:rsid w:val="00A42CDC"/>
    <w:rsid w:val="00A42CFE"/>
    <w:rsid w:val="00A44D4E"/>
    <w:rsid w:val="00A45A57"/>
    <w:rsid w:val="00A45FCF"/>
    <w:rsid w:val="00A46367"/>
    <w:rsid w:val="00A46DC7"/>
    <w:rsid w:val="00A472B1"/>
    <w:rsid w:val="00A479E2"/>
    <w:rsid w:val="00A501D8"/>
    <w:rsid w:val="00A5025F"/>
    <w:rsid w:val="00A5151A"/>
    <w:rsid w:val="00A5232C"/>
    <w:rsid w:val="00A523E5"/>
    <w:rsid w:val="00A52BC3"/>
    <w:rsid w:val="00A5378F"/>
    <w:rsid w:val="00A54AAA"/>
    <w:rsid w:val="00A54D68"/>
    <w:rsid w:val="00A55045"/>
    <w:rsid w:val="00A5548B"/>
    <w:rsid w:val="00A55B0D"/>
    <w:rsid w:val="00A56413"/>
    <w:rsid w:val="00A56431"/>
    <w:rsid w:val="00A574DF"/>
    <w:rsid w:val="00A57616"/>
    <w:rsid w:val="00A5763A"/>
    <w:rsid w:val="00A57E0A"/>
    <w:rsid w:val="00A6106A"/>
    <w:rsid w:val="00A6118E"/>
    <w:rsid w:val="00A612A4"/>
    <w:rsid w:val="00A640B5"/>
    <w:rsid w:val="00A64684"/>
    <w:rsid w:val="00A65411"/>
    <w:rsid w:val="00A65623"/>
    <w:rsid w:val="00A65CD9"/>
    <w:rsid w:val="00A66576"/>
    <w:rsid w:val="00A66CA8"/>
    <w:rsid w:val="00A676F8"/>
    <w:rsid w:val="00A67E5B"/>
    <w:rsid w:val="00A7072A"/>
    <w:rsid w:val="00A727C0"/>
    <w:rsid w:val="00A734CC"/>
    <w:rsid w:val="00A73539"/>
    <w:rsid w:val="00A73D0B"/>
    <w:rsid w:val="00A74286"/>
    <w:rsid w:val="00A744D7"/>
    <w:rsid w:val="00A7457D"/>
    <w:rsid w:val="00A745EA"/>
    <w:rsid w:val="00A74B1F"/>
    <w:rsid w:val="00A7585C"/>
    <w:rsid w:val="00A75E2A"/>
    <w:rsid w:val="00A75F75"/>
    <w:rsid w:val="00A76D53"/>
    <w:rsid w:val="00A76E52"/>
    <w:rsid w:val="00A76F43"/>
    <w:rsid w:val="00A77919"/>
    <w:rsid w:val="00A77DC1"/>
    <w:rsid w:val="00A82352"/>
    <w:rsid w:val="00A823F6"/>
    <w:rsid w:val="00A829B4"/>
    <w:rsid w:val="00A82B3C"/>
    <w:rsid w:val="00A82B80"/>
    <w:rsid w:val="00A82DC2"/>
    <w:rsid w:val="00A831E0"/>
    <w:rsid w:val="00A836FF"/>
    <w:rsid w:val="00A83F31"/>
    <w:rsid w:val="00A8503F"/>
    <w:rsid w:val="00A86133"/>
    <w:rsid w:val="00A8719E"/>
    <w:rsid w:val="00A87F91"/>
    <w:rsid w:val="00A90765"/>
    <w:rsid w:val="00A915BB"/>
    <w:rsid w:val="00A927B7"/>
    <w:rsid w:val="00A9297D"/>
    <w:rsid w:val="00A93D3D"/>
    <w:rsid w:val="00A93D45"/>
    <w:rsid w:val="00A940FE"/>
    <w:rsid w:val="00A94DD1"/>
    <w:rsid w:val="00A94E8B"/>
    <w:rsid w:val="00A95C65"/>
    <w:rsid w:val="00A961A9"/>
    <w:rsid w:val="00A9668F"/>
    <w:rsid w:val="00A96AE3"/>
    <w:rsid w:val="00A96FF7"/>
    <w:rsid w:val="00A975CD"/>
    <w:rsid w:val="00AA0A89"/>
    <w:rsid w:val="00AA2315"/>
    <w:rsid w:val="00AA3838"/>
    <w:rsid w:val="00AA4259"/>
    <w:rsid w:val="00AA4513"/>
    <w:rsid w:val="00AA4749"/>
    <w:rsid w:val="00AA4BE9"/>
    <w:rsid w:val="00AA5368"/>
    <w:rsid w:val="00AA5DF8"/>
    <w:rsid w:val="00AA6429"/>
    <w:rsid w:val="00AA687E"/>
    <w:rsid w:val="00AA72AE"/>
    <w:rsid w:val="00AA7769"/>
    <w:rsid w:val="00AA7EBA"/>
    <w:rsid w:val="00AB045E"/>
    <w:rsid w:val="00AB0877"/>
    <w:rsid w:val="00AB0FF0"/>
    <w:rsid w:val="00AB104A"/>
    <w:rsid w:val="00AB13C1"/>
    <w:rsid w:val="00AB16A3"/>
    <w:rsid w:val="00AB1EE7"/>
    <w:rsid w:val="00AB2A8E"/>
    <w:rsid w:val="00AB36A1"/>
    <w:rsid w:val="00AB37E5"/>
    <w:rsid w:val="00AB3CC1"/>
    <w:rsid w:val="00AB3F12"/>
    <w:rsid w:val="00AB4624"/>
    <w:rsid w:val="00AB4932"/>
    <w:rsid w:val="00AB51FB"/>
    <w:rsid w:val="00AB52CB"/>
    <w:rsid w:val="00AB7181"/>
    <w:rsid w:val="00AB7285"/>
    <w:rsid w:val="00AC00F5"/>
    <w:rsid w:val="00AC01AA"/>
    <w:rsid w:val="00AC0645"/>
    <w:rsid w:val="00AC06D5"/>
    <w:rsid w:val="00AC0F1D"/>
    <w:rsid w:val="00AC2811"/>
    <w:rsid w:val="00AC3C0A"/>
    <w:rsid w:val="00AC3EE9"/>
    <w:rsid w:val="00AC492C"/>
    <w:rsid w:val="00AC4F72"/>
    <w:rsid w:val="00AC5041"/>
    <w:rsid w:val="00AC62DC"/>
    <w:rsid w:val="00AD032E"/>
    <w:rsid w:val="00AD0800"/>
    <w:rsid w:val="00AD13EC"/>
    <w:rsid w:val="00AD16F2"/>
    <w:rsid w:val="00AD22AB"/>
    <w:rsid w:val="00AD397E"/>
    <w:rsid w:val="00AD3C53"/>
    <w:rsid w:val="00AD3E86"/>
    <w:rsid w:val="00AD402E"/>
    <w:rsid w:val="00AD4809"/>
    <w:rsid w:val="00AD4858"/>
    <w:rsid w:val="00AD6890"/>
    <w:rsid w:val="00AD6A48"/>
    <w:rsid w:val="00AD6D5C"/>
    <w:rsid w:val="00AD6DAE"/>
    <w:rsid w:val="00AD7835"/>
    <w:rsid w:val="00AD7C84"/>
    <w:rsid w:val="00AE0058"/>
    <w:rsid w:val="00AE02AC"/>
    <w:rsid w:val="00AE02C7"/>
    <w:rsid w:val="00AE1130"/>
    <w:rsid w:val="00AE1E25"/>
    <w:rsid w:val="00AE25D9"/>
    <w:rsid w:val="00AE2CD9"/>
    <w:rsid w:val="00AE2FA4"/>
    <w:rsid w:val="00AE36A2"/>
    <w:rsid w:val="00AE39A0"/>
    <w:rsid w:val="00AE41E5"/>
    <w:rsid w:val="00AE4350"/>
    <w:rsid w:val="00AE482E"/>
    <w:rsid w:val="00AE49E9"/>
    <w:rsid w:val="00AE4A30"/>
    <w:rsid w:val="00AE5332"/>
    <w:rsid w:val="00AE55D3"/>
    <w:rsid w:val="00AE7146"/>
    <w:rsid w:val="00AF0011"/>
    <w:rsid w:val="00AF1B39"/>
    <w:rsid w:val="00AF1BB1"/>
    <w:rsid w:val="00AF1C07"/>
    <w:rsid w:val="00AF2FC8"/>
    <w:rsid w:val="00AF328B"/>
    <w:rsid w:val="00AF3B43"/>
    <w:rsid w:val="00AF531E"/>
    <w:rsid w:val="00AF58D6"/>
    <w:rsid w:val="00AF61A4"/>
    <w:rsid w:val="00AF64BF"/>
    <w:rsid w:val="00AF686A"/>
    <w:rsid w:val="00AF741A"/>
    <w:rsid w:val="00B0033C"/>
    <w:rsid w:val="00B00C45"/>
    <w:rsid w:val="00B012B9"/>
    <w:rsid w:val="00B01ADB"/>
    <w:rsid w:val="00B027E2"/>
    <w:rsid w:val="00B029B2"/>
    <w:rsid w:val="00B02DE9"/>
    <w:rsid w:val="00B03C9D"/>
    <w:rsid w:val="00B04161"/>
    <w:rsid w:val="00B045E1"/>
    <w:rsid w:val="00B04694"/>
    <w:rsid w:val="00B04A7C"/>
    <w:rsid w:val="00B04A82"/>
    <w:rsid w:val="00B04C5B"/>
    <w:rsid w:val="00B056F9"/>
    <w:rsid w:val="00B0599C"/>
    <w:rsid w:val="00B05BAC"/>
    <w:rsid w:val="00B0651D"/>
    <w:rsid w:val="00B076D6"/>
    <w:rsid w:val="00B07D51"/>
    <w:rsid w:val="00B10077"/>
    <w:rsid w:val="00B105AB"/>
    <w:rsid w:val="00B10F1F"/>
    <w:rsid w:val="00B117A3"/>
    <w:rsid w:val="00B11E3D"/>
    <w:rsid w:val="00B11EF5"/>
    <w:rsid w:val="00B12ABA"/>
    <w:rsid w:val="00B12F1E"/>
    <w:rsid w:val="00B14796"/>
    <w:rsid w:val="00B149AE"/>
    <w:rsid w:val="00B14D2C"/>
    <w:rsid w:val="00B15574"/>
    <w:rsid w:val="00B156C0"/>
    <w:rsid w:val="00B15D8E"/>
    <w:rsid w:val="00B161C2"/>
    <w:rsid w:val="00B1798E"/>
    <w:rsid w:val="00B17E82"/>
    <w:rsid w:val="00B2034F"/>
    <w:rsid w:val="00B203E4"/>
    <w:rsid w:val="00B209B9"/>
    <w:rsid w:val="00B21D67"/>
    <w:rsid w:val="00B21EEA"/>
    <w:rsid w:val="00B21F12"/>
    <w:rsid w:val="00B22CC5"/>
    <w:rsid w:val="00B238F9"/>
    <w:rsid w:val="00B246E5"/>
    <w:rsid w:val="00B24A1E"/>
    <w:rsid w:val="00B25825"/>
    <w:rsid w:val="00B259FD"/>
    <w:rsid w:val="00B25AF1"/>
    <w:rsid w:val="00B25B26"/>
    <w:rsid w:val="00B275B0"/>
    <w:rsid w:val="00B30773"/>
    <w:rsid w:val="00B3097F"/>
    <w:rsid w:val="00B30E52"/>
    <w:rsid w:val="00B32280"/>
    <w:rsid w:val="00B342BD"/>
    <w:rsid w:val="00B349FB"/>
    <w:rsid w:val="00B35FCB"/>
    <w:rsid w:val="00B368BC"/>
    <w:rsid w:val="00B3700C"/>
    <w:rsid w:val="00B37840"/>
    <w:rsid w:val="00B407A0"/>
    <w:rsid w:val="00B40942"/>
    <w:rsid w:val="00B41448"/>
    <w:rsid w:val="00B41C8C"/>
    <w:rsid w:val="00B42007"/>
    <w:rsid w:val="00B439F8"/>
    <w:rsid w:val="00B45509"/>
    <w:rsid w:val="00B4575A"/>
    <w:rsid w:val="00B4590D"/>
    <w:rsid w:val="00B462AE"/>
    <w:rsid w:val="00B475AE"/>
    <w:rsid w:val="00B50A2C"/>
    <w:rsid w:val="00B511CF"/>
    <w:rsid w:val="00B518EC"/>
    <w:rsid w:val="00B51D38"/>
    <w:rsid w:val="00B51D48"/>
    <w:rsid w:val="00B528D6"/>
    <w:rsid w:val="00B55373"/>
    <w:rsid w:val="00B554C0"/>
    <w:rsid w:val="00B55E86"/>
    <w:rsid w:val="00B5687A"/>
    <w:rsid w:val="00B56942"/>
    <w:rsid w:val="00B575BA"/>
    <w:rsid w:val="00B57DAB"/>
    <w:rsid w:val="00B603BD"/>
    <w:rsid w:val="00B62CF6"/>
    <w:rsid w:val="00B63F0D"/>
    <w:rsid w:val="00B64096"/>
    <w:rsid w:val="00B65277"/>
    <w:rsid w:val="00B65A8B"/>
    <w:rsid w:val="00B6628C"/>
    <w:rsid w:val="00B663FC"/>
    <w:rsid w:val="00B67069"/>
    <w:rsid w:val="00B71608"/>
    <w:rsid w:val="00B7178A"/>
    <w:rsid w:val="00B739E0"/>
    <w:rsid w:val="00B73ACB"/>
    <w:rsid w:val="00B74AFB"/>
    <w:rsid w:val="00B74C5A"/>
    <w:rsid w:val="00B74D31"/>
    <w:rsid w:val="00B7511D"/>
    <w:rsid w:val="00B7580A"/>
    <w:rsid w:val="00B75DCB"/>
    <w:rsid w:val="00B76429"/>
    <w:rsid w:val="00B76F12"/>
    <w:rsid w:val="00B7742E"/>
    <w:rsid w:val="00B80424"/>
    <w:rsid w:val="00B8090A"/>
    <w:rsid w:val="00B809B1"/>
    <w:rsid w:val="00B80FEB"/>
    <w:rsid w:val="00B822F6"/>
    <w:rsid w:val="00B827EA"/>
    <w:rsid w:val="00B82C9A"/>
    <w:rsid w:val="00B831DC"/>
    <w:rsid w:val="00B83855"/>
    <w:rsid w:val="00B83E11"/>
    <w:rsid w:val="00B84703"/>
    <w:rsid w:val="00B84CF9"/>
    <w:rsid w:val="00B85608"/>
    <w:rsid w:val="00B85EE3"/>
    <w:rsid w:val="00B86471"/>
    <w:rsid w:val="00B86919"/>
    <w:rsid w:val="00B873A3"/>
    <w:rsid w:val="00B876DD"/>
    <w:rsid w:val="00B87B66"/>
    <w:rsid w:val="00B914BE"/>
    <w:rsid w:val="00B91877"/>
    <w:rsid w:val="00B92F2C"/>
    <w:rsid w:val="00B92FD0"/>
    <w:rsid w:val="00B9341E"/>
    <w:rsid w:val="00B9514D"/>
    <w:rsid w:val="00B955E0"/>
    <w:rsid w:val="00B956D4"/>
    <w:rsid w:val="00B9650B"/>
    <w:rsid w:val="00B96A60"/>
    <w:rsid w:val="00B97446"/>
    <w:rsid w:val="00BA029D"/>
    <w:rsid w:val="00BA0E02"/>
    <w:rsid w:val="00BA0E5B"/>
    <w:rsid w:val="00BA1C07"/>
    <w:rsid w:val="00BA1D3B"/>
    <w:rsid w:val="00BA33DA"/>
    <w:rsid w:val="00BA348C"/>
    <w:rsid w:val="00BA4157"/>
    <w:rsid w:val="00BA5562"/>
    <w:rsid w:val="00BA5981"/>
    <w:rsid w:val="00BA5C9D"/>
    <w:rsid w:val="00BA5D15"/>
    <w:rsid w:val="00BA5FDF"/>
    <w:rsid w:val="00BA6179"/>
    <w:rsid w:val="00BA6504"/>
    <w:rsid w:val="00BA67E3"/>
    <w:rsid w:val="00BA6916"/>
    <w:rsid w:val="00BA7141"/>
    <w:rsid w:val="00BA7432"/>
    <w:rsid w:val="00BA7BE2"/>
    <w:rsid w:val="00BB00BB"/>
    <w:rsid w:val="00BB0104"/>
    <w:rsid w:val="00BB049A"/>
    <w:rsid w:val="00BB11EE"/>
    <w:rsid w:val="00BB2178"/>
    <w:rsid w:val="00BB2764"/>
    <w:rsid w:val="00BB2AF1"/>
    <w:rsid w:val="00BB2D36"/>
    <w:rsid w:val="00BB43FB"/>
    <w:rsid w:val="00BB5D36"/>
    <w:rsid w:val="00BB5E87"/>
    <w:rsid w:val="00BB624E"/>
    <w:rsid w:val="00BB7667"/>
    <w:rsid w:val="00BB786F"/>
    <w:rsid w:val="00BB7F4D"/>
    <w:rsid w:val="00BC08AE"/>
    <w:rsid w:val="00BC1499"/>
    <w:rsid w:val="00BC1AA0"/>
    <w:rsid w:val="00BC1C66"/>
    <w:rsid w:val="00BC1EF6"/>
    <w:rsid w:val="00BC236A"/>
    <w:rsid w:val="00BC2495"/>
    <w:rsid w:val="00BC2622"/>
    <w:rsid w:val="00BC273E"/>
    <w:rsid w:val="00BC28C8"/>
    <w:rsid w:val="00BC28CB"/>
    <w:rsid w:val="00BC314A"/>
    <w:rsid w:val="00BC4988"/>
    <w:rsid w:val="00BC505A"/>
    <w:rsid w:val="00BC551C"/>
    <w:rsid w:val="00BC558E"/>
    <w:rsid w:val="00BC6A5F"/>
    <w:rsid w:val="00BC7044"/>
    <w:rsid w:val="00BC73DE"/>
    <w:rsid w:val="00BC764B"/>
    <w:rsid w:val="00BC78B4"/>
    <w:rsid w:val="00BC7EB9"/>
    <w:rsid w:val="00BD00EB"/>
    <w:rsid w:val="00BD0806"/>
    <w:rsid w:val="00BD0C77"/>
    <w:rsid w:val="00BD0E4E"/>
    <w:rsid w:val="00BD14C7"/>
    <w:rsid w:val="00BD1747"/>
    <w:rsid w:val="00BD2643"/>
    <w:rsid w:val="00BD40E8"/>
    <w:rsid w:val="00BD49B1"/>
    <w:rsid w:val="00BD52CE"/>
    <w:rsid w:val="00BD5373"/>
    <w:rsid w:val="00BD56B1"/>
    <w:rsid w:val="00BD622F"/>
    <w:rsid w:val="00BD6558"/>
    <w:rsid w:val="00BD70D7"/>
    <w:rsid w:val="00BE09CA"/>
    <w:rsid w:val="00BE0CB9"/>
    <w:rsid w:val="00BE1503"/>
    <w:rsid w:val="00BE1876"/>
    <w:rsid w:val="00BE1A70"/>
    <w:rsid w:val="00BE21F5"/>
    <w:rsid w:val="00BE2E7F"/>
    <w:rsid w:val="00BE4AD5"/>
    <w:rsid w:val="00BE51D6"/>
    <w:rsid w:val="00BE61F6"/>
    <w:rsid w:val="00BE632D"/>
    <w:rsid w:val="00BE7E2B"/>
    <w:rsid w:val="00BF0FC0"/>
    <w:rsid w:val="00BF1DDC"/>
    <w:rsid w:val="00BF27F5"/>
    <w:rsid w:val="00BF28D4"/>
    <w:rsid w:val="00BF2AD7"/>
    <w:rsid w:val="00BF2F76"/>
    <w:rsid w:val="00BF3022"/>
    <w:rsid w:val="00BF30A9"/>
    <w:rsid w:val="00BF3214"/>
    <w:rsid w:val="00BF3263"/>
    <w:rsid w:val="00BF4168"/>
    <w:rsid w:val="00BF542A"/>
    <w:rsid w:val="00BF5573"/>
    <w:rsid w:val="00BF789C"/>
    <w:rsid w:val="00BF7A8F"/>
    <w:rsid w:val="00C00435"/>
    <w:rsid w:val="00C006AE"/>
    <w:rsid w:val="00C0169F"/>
    <w:rsid w:val="00C0231C"/>
    <w:rsid w:val="00C03677"/>
    <w:rsid w:val="00C05E69"/>
    <w:rsid w:val="00C0686C"/>
    <w:rsid w:val="00C06B0B"/>
    <w:rsid w:val="00C06C2D"/>
    <w:rsid w:val="00C07A81"/>
    <w:rsid w:val="00C07C34"/>
    <w:rsid w:val="00C07D67"/>
    <w:rsid w:val="00C1131D"/>
    <w:rsid w:val="00C11961"/>
    <w:rsid w:val="00C119CA"/>
    <w:rsid w:val="00C11BE0"/>
    <w:rsid w:val="00C11C3A"/>
    <w:rsid w:val="00C12222"/>
    <w:rsid w:val="00C12318"/>
    <w:rsid w:val="00C12D9E"/>
    <w:rsid w:val="00C13146"/>
    <w:rsid w:val="00C15867"/>
    <w:rsid w:val="00C15FEA"/>
    <w:rsid w:val="00C17572"/>
    <w:rsid w:val="00C22398"/>
    <w:rsid w:val="00C22790"/>
    <w:rsid w:val="00C2296D"/>
    <w:rsid w:val="00C22D0C"/>
    <w:rsid w:val="00C23155"/>
    <w:rsid w:val="00C23A35"/>
    <w:rsid w:val="00C2586E"/>
    <w:rsid w:val="00C25EC0"/>
    <w:rsid w:val="00C27757"/>
    <w:rsid w:val="00C30231"/>
    <w:rsid w:val="00C30615"/>
    <w:rsid w:val="00C31D61"/>
    <w:rsid w:val="00C334DE"/>
    <w:rsid w:val="00C33CFD"/>
    <w:rsid w:val="00C34A26"/>
    <w:rsid w:val="00C353F4"/>
    <w:rsid w:val="00C35648"/>
    <w:rsid w:val="00C35941"/>
    <w:rsid w:val="00C36C4B"/>
    <w:rsid w:val="00C374FE"/>
    <w:rsid w:val="00C4004F"/>
    <w:rsid w:val="00C40562"/>
    <w:rsid w:val="00C40A00"/>
    <w:rsid w:val="00C40C41"/>
    <w:rsid w:val="00C413A8"/>
    <w:rsid w:val="00C41D9F"/>
    <w:rsid w:val="00C436BD"/>
    <w:rsid w:val="00C43D3D"/>
    <w:rsid w:val="00C43E9D"/>
    <w:rsid w:val="00C44894"/>
    <w:rsid w:val="00C44E3A"/>
    <w:rsid w:val="00C45885"/>
    <w:rsid w:val="00C45A17"/>
    <w:rsid w:val="00C47EB5"/>
    <w:rsid w:val="00C50A77"/>
    <w:rsid w:val="00C50F22"/>
    <w:rsid w:val="00C51F74"/>
    <w:rsid w:val="00C52183"/>
    <w:rsid w:val="00C52470"/>
    <w:rsid w:val="00C52F39"/>
    <w:rsid w:val="00C5499A"/>
    <w:rsid w:val="00C550CB"/>
    <w:rsid w:val="00C5710F"/>
    <w:rsid w:val="00C57971"/>
    <w:rsid w:val="00C60350"/>
    <w:rsid w:val="00C60999"/>
    <w:rsid w:val="00C6169B"/>
    <w:rsid w:val="00C6210C"/>
    <w:rsid w:val="00C6261F"/>
    <w:rsid w:val="00C6282E"/>
    <w:rsid w:val="00C62DBF"/>
    <w:rsid w:val="00C62EAF"/>
    <w:rsid w:val="00C65035"/>
    <w:rsid w:val="00C65BD7"/>
    <w:rsid w:val="00C675D0"/>
    <w:rsid w:val="00C70517"/>
    <w:rsid w:val="00C70E7D"/>
    <w:rsid w:val="00C710DF"/>
    <w:rsid w:val="00C71908"/>
    <w:rsid w:val="00C71A28"/>
    <w:rsid w:val="00C7311A"/>
    <w:rsid w:val="00C733AD"/>
    <w:rsid w:val="00C74488"/>
    <w:rsid w:val="00C753EB"/>
    <w:rsid w:val="00C758FA"/>
    <w:rsid w:val="00C764A6"/>
    <w:rsid w:val="00C767ED"/>
    <w:rsid w:val="00C76B47"/>
    <w:rsid w:val="00C76BA4"/>
    <w:rsid w:val="00C776F5"/>
    <w:rsid w:val="00C77DA1"/>
    <w:rsid w:val="00C80829"/>
    <w:rsid w:val="00C809BA"/>
    <w:rsid w:val="00C816F9"/>
    <w:rsid w:val="00C81B48"/>
    <w:rsid w:val="00C81DD4"/>
    <w:rsid w:val="00C82273"/>
    <w:rsid w:val="00C82FB8"/>
    <w:rsid w:val="00C83585"/>
    <w:rsid w:val="00C83A48"/>
    <w:rsid w:val="00C83BFD"/>
    <w:rsid w:val="00C83F05"/>
    <w:rsid w:val="00C85865"/>
    <w:rsid w:val="00C85E85"/>
    <w:rsid w:val="00C87AAF"/>
    <w:rsid w:val="00C902BF"/>
    <w:rsid w:val="00C915EB"/>
    <w:rsid w:val="00C918CB"/>
    <w:rsid w:val="00C91925"/>
    <w:rsid w:val="00C91AF0"/>
    <w:rsid w:val="00C926C8"/>
    <w:rsid w:val="00C944FF"/>
    <w:rsid w:val="00C947C9"/>
    <w:rsid w:val="00C95E13"/>
    <w:rsid w:val="00C9658F"/>
    <w:rsid w:val="00C96AC3"/>
    <w:rsid w:val="00C96B27"/>
    <w:rsid w:val="00C97B59"/>
    <w:rsid w:val="00CA0447"/>
    <w:rsid w:val="00CA0632"/>
    <w:rsid w:val="00CA0C21"/>
    <w:rsid w:val="00CA13A6"/>
    <w:rsid w:val="00CA184B"/>
    <w:rsid w:val="00CA1CAD"/>
    <w:rsid w:val="00CA2EAE"/>
    <w:rsid w:val="00CA451E"/>
    <w:rsid w:val="00CA4AC1"/>
    <w:rsid w:val="00CA4D6D"/>
    <w:rsid w:val="00CA59FB"/>
    <w:rsid w:val="00CA5C70"/>
    <w:rsid w:val="00CA5D5B"/>
    <w:rsid w:val="00CA6C65"/>
    <w:rsid w:val="00CB0316"/>
    <w:rsid w:val="00CB0931"/>
    <w:rsid w:val="00CB0AF8"/>
    <w:rsid w:val="00CB0B11"/>
    <w:rsid w:val="00CB106E"/>
    <w:rsid w:val="00CB11F6"/>
    <w:rsid w:val="00CB1469"/>
    <w:rsid w:val="00CB17EC"/>
    <w:rsid w:val="00CB1B5B"/>
    <w:rsid w:val="00CB1DBA"/>
    <w:rsid w:val="00CB1EE1"/>
    <w:rsid w:val="00CB3393"/>
    <w:rsid w:val="00CB3974"/>
    <w:rsid w:val="00CB426A"/>
    <w:rsid w:val="00CB4388"/>
    <w:rsid w:val="00CB52AD"/>
    <w:rsid w:val="00CB5354"/>
    <w:rsid w:val="00CB59DA"/>
    <w:rsid w:val="00CB6583"/>
    <w:rsid w:val="00CB6C75"/>
    <w:rsid w:val="00CB7331"/>
    <w:rsid w:val="00CB73B0"/>
    <w:rsid w:val="00CC1A41"/>
    <w:rsid w:val="00CC1CBA"/>
    <w:rsid w:val="00CC2075"/>
    <w:rsid w:val="00CC2D4F"/>
    <w:rsid w:val="00CC3C9E"/>
    <w:rsid w:val="00CC3F78"/>
    <w:rsid w:val="00CC4430"/>
    <w:rsid w:val="00CC44EB"/>
    <w:rsid w:val="00CC5281"/>
    <w:rsid w:val="00CC52CA"/>
    <w:rsid w:val="00CC6A14"/>
    <w:rsid w:val="00CC6C6B"/>
    <w:rsid w:val="00CC6DD1"/>
    <w:rsid w:val="00CC6E5E"/>
    <w:rsid w:val="00CC70A3"/>
    <w:rsid w:val="00CD0232"/>
    <w:rsid w:val="00CD027D"/>
    <w:rsid w:val="00CD0660"/>
    <w:rsid w:val="00CD0C53"/>
    <w:rsid w:val="00CD0FCC"/>
    <w:rsid w:val="00CD121D"/>
    <w:rsid w:val="00CD20A2"/>
    <w:rsid w:val="00CD2119"/>
    <w:rsid w:val="00CD2FE9"/>
    <w:rsid w:val="00CD30EF"/>
    <w:rsid w:val="00CD3216"/>
    <w:rsid w:val="00CD3CF5"/>
    <w:rsid w:val="00CD41E6"/>
    <w:rsid w:val="00CD4442"/>
    <w:rsid w:val="00CD45B8"/>
    <w:rsid w:val="00CD4EA2"/>
    <w:rsid w:val="00CD4EBE"/>
    <w:rsid w:val="00CD53C3"/>
    <w:rsid w:val="00CD574E"/>
    <w:rsid w:val="00CD5F6A"/>
    <w:rsid w:val="00CD616B"/>
    <w:rsid w:val="00CD75D2"/>
    <w:rsid w:val="00CD7B39"/>
    <w:rsid w:val="00CE0EDE"/>
    <w:rsid w:val="00CE1747"/>
    <w:rsid w:val="00CE23A3"/>
    <w:rsid w:val="00CE36F1"/>
    <w:rsid w:val="00CE3B59"/>
    <w:rsid w:val="00CE3E83"/>
    <w:rsid w:val="00CE401A"/>
    <w:rsid w:val="00CE455A"/>
    <w:rsid w:val="00CE4B5A"/>
    <w:rsid w:val="00CE4C22"/>
    <w:rsid w:val="00CE4EDC"/>
    <w:rsid w:val="00CE59E3"/>
    <w:rsid w:val="00CE663A"/>
    <w:rsid w:val="00CE76E5"/>
    <w:rsid w:val="00CE7A02"/>
    <w:rsid w:val="00CE7C1C"/>
    <w:rsid w:val="00CE7D0E"/>
    <w:rsid w:val="00CE7F38"/>
    <w:rsid w:val="00CF1477"/>
    <w:rsid w:val="00CF1A33"/>
    <w:rsid w:val="00CF2E6D"/>
    <w:rsid w:val="00CF3570"/>
    <w:rsid w:val="00CF41EC"/>
    <w:rsid w:val="00CF550B"/>
    <w:rsid w:val="00CF5D04"/>
    <w:rsid w:val="00CF776E"/>
    <w:rsid w:val="00CF7910"/>
    <w:rsid w:val="00CF7E08"/>
    <w:rsid w:val="00CF7E29"/>
    <w:rsid w:val="00CF7F45"/>
    <w:rsid w:val="00D0098E"/>
    <w:rsid w:val="00D00B3F"/>
    <w:rsid w:val="00D016BB"/>
    <w:rsid w:val="00D0292C"/>
    <w:rsid w:val="00D02D5C"/>
    <w:rsid w:val="00D02E38"/>
    <w:rsid w:val="00D04DE4"/>
    <w:rsid w:val="00D05AFA"/>
    <w:rsid w:val="00D05C25"/>
    <w:rsid w:val="00D063F1"/>
    <w:rsid w:val="00D06A97"/>
    <w:rsid w:val="00D07A26"/>
    <w:rsid w:val="00D10178"/>
    <w:rsid w:val="00D103EC"/>
    <w:rsid w:val="00D10B23"/>
    <w:rsid w:val="00D11735"/>
    <w:rsid w:val="00D12D4E"/>
    <w:rsid w:val="00D12E9A"/>
    <w:rsid w:val="00D12F71"/>
    <w:rsid w:val="00D13B86"/>
    <w:rsid w:val="00D13BAC"/>
    <w:rsid w:val="00D149A6"/>
    <w:rsid w:val="00D14F22"/>
    <w:rsid w:val="00D155DD"/>
    <w:rsid w:val="00D15782"/>
    <w:rsid w:val="00D15DDD"/>
    <w:rsid w:val="00D16E38"/>
    <w:rsid w:val="00D175C9"/>
    <w:rsid w:val="00D17D4E"/>
    <w:rsid w:val="00D207A2"/>
    <w:rsid w:val="00D209AD"/>
    <w:rsid w:val="00D236FF"/>
    <w:rsid w:val="00D24597"/>
    <w:rsid w:val="00D25CA6"/>
    <w:rsid w:val="00D2634A"/>
    <w:rsid w:val="00D26B69"/>
    <w:rsid w:val="00D26D68"/>
    <w:rsid w:val="00D26F6C"/>
    <w:rsid w:val="00D27C57"/>
    <w:rsid w:val="00D30A17"/>
    <w:rsid w:val="00D30B05"/>
    <w:rsid w:val="00D32021"/>
    <w:rsid w:val="00D32C19"/>
    <w:rsid w:val="00D33038"/>
    <w:rsid w:val="00D344AA"/>
    <w:rsid w:val="00D346D9"/>
    <w:rsid w:val="00D35947"/>
    <w:rsid w:val="00D364C8"/>
    <w:rsid w:val="00D37320"/>
    <w:rsid w:val="00D373AB"/>
    <w:rsid w:val="00D402F0"/>
    <w:rsid w:val="00D4048A"/>
    <w:rsid w:val="00D40667"/>
    <w:rsid w:val="00D40D11"/>
    <w:rsid w:val="00D42B96"/>
    <w:rsid w:val="00D42C40"/>
    <w:rsid w:val="00D431B6"/>
    <w:rsid w:val="00D43CE6"/>
    <w:rsid w:val="00D440F6"/>
    <w:rsid w:val="00D44AF4"/>
    <w:rsid w:val="00D454BA"/>
    <w:rsid w:val="00D455F8"/>
    <w:rsid w:val="00D457AD"/>
    <w:rsid w:val="00D45899"/>
    <w:rsid w:val="00D45FFB"/>
    <w:rsid w:val="00D4741C"/>
    <w:rsid w:val="00D50583"/>
    <w:rsid w:val="00D51026"/>
    <w:rsid w:val="00D524A7"/>
    <w:rsid w:val="00D53380"/>
    <w:rsid w:val="00D55499"/>
    <w:rsid w:val="00D5706B"/>
    <w:rsid w:val="00D57918"/>
    <w:rsid w:val="00D60224"/>
    <w:rsid w:val="00D605D2"/>
    <w:rsid w:val="00D638CF"/>
    <w:rsid w:val="00D642FD"/>
    <w:rsid w:val="00D6510C"/>
    <w:rsid w:val="00D655F2"/>
    <w:rsid w:val="00D65ACB"/>
    <w:rsid w:val="00D66201"/>
    <w:rsid w:val="00D667F4"/>
    <w:rsid w:val="00D66EA9"/>
    <w:rsid w:val="00D67056"/>
    <w:rsid w:val="00D704AF"/>
    <w:rsid w:val="00D70D5A"/>
    <w:rsid w:val="00D713C7"/>
    <w:rsid w:val="00D71FD4"/>
    <w:rsid w:val="00D7208C"/>
    <w:rsid w:val="00D72E67"/>
    <w:rsid w:val="00D73DC6"/>
    <w:rsid w:val="00D74A7F"/>
    <w:rsid w:val="00D74C1A"/>
    <w:rsid w:val="00D752FF"/>
    <w:rsid w:val="00D754C1"/>
    <w:rsid w:val="00D755D1"/>
    <w:rsid w:val="00D75FE0"/>
    <w:rsid w:val="00D769F5"/>
    <w:rsid w:val="00D76A1B"/>
    <w:rsid w:val="00D77393"/>
    <w:rsid w:val="00D77A35"/>
    <w:rsid w:val="00D80341"/>
    <w:rsid w:val="00D80478"/>
    <w:rsid w:val="00D810DF"/>
    <w:rsid w:val="00D81929"/>
    <w:rsid w:val="00D81B3E"/>
    <w:rsid w:val="00D82C65"/>
    <w:rsid w:val="00D82CC3"/>
    <w:rsid w:val="00D83105"/>
    <w:rsid w:val="00D831E8"/>
    <w:rsid w:val="00D8363F"/>
    <w:rsid w:val="00D838DC"/>
    <w:rsid w:val="00D846A8"/>
    <w:rsid w:val="00D847E2"/>
    <w:rsid w:val="00D8490A"/>
    <w:rsid w:val="00D850FE"/>
    <w:rsid w:val="00D8542D"/>
    <w:rsid w:val="00D85747"/>
    <w:rsid w:val="00D8670B"/>
    <w:rsid w:val="00D86AEA"/>
    <w:rsid w:val="00D90C70"/>
    <w:rsid w:val="00D90D74"/>
    <w:rsid w:val="00D90E49"/>
    <w:rsid w:val="00D928A0"/>
    <w:rsid w:val="00D92FBE"/>
    <w:rsid w:val="00D9336A"/>
    <w:rsid w:val="00D93B24"/>
    <w:rsid w:val="00D941EE"/>
    <w:rsid w:val="00D9427E"/>
    <w:rsid w:val="00D952AE"/>
    <w:rsid w:val="00D95316"/>
    <w:rsid w:val="00D955C0"/>
    <w:rsid w:val="00D95D97"/>
    <w:rsid w:val="00D96ADE"/>
    <w:rsid w:val="00DA04ED"/>
    <w:rsid w:val="00DA05FC"/>
    <w:rsid w:val="00DA08A1"/>
    <w:rsid w:val="00DA0AEA"/>
    <w:rsid w:val="00DA0C17"/>
    <w:rsid w:val="00DA0CBB"/>
    <w:rsid w:val="00DA0CE2"/>
    <w:rsid w:val="00DA1204"/>
    <w:rsid w:val="00DA125E"/>
    <w:rsid w:val="00DA16D0"/>
    <w:rsid w:val="00DA216E"/>
    <w:rsid w:val="00DA2387"/>
    <w:rsid w:val="00DA2771"/>
    <w:rsid w:val="00DA29BA"/>
    <w:rsid w:val="00DA2ACD"/>
    <w:rsid w:val="00DA6E4F"/>
    <w:rsid w:val="00DA71C4"/>
    <w:rsid w:val="00DA7533"/>
    <w:rsid w:val="00DB0D70"/>
    <w:rsid w:val="00DB1030"/>
    <w:rsid w:val="00DB2689"/>
    <w:rsid w:val="00DB278D"/>
    <w:rsid w:val="00DB3054"/>
    <w:rsid w:val="00DB434E"/>
    <w:rsid w:val="00DB450D"/>
    <w:rsid w:val="00DB462B"/>
    <w:rsid w:val="00DB49AD"/>
    <w:rsid w:val="00DB4B0F"/>
    <w:rsid w:val="00DB4D12"/>
    <w:rsid w:val="00DB6703"/>
    <w:rsid w:val="00DB75CA"/>
    <w:rsid w:val="00DB7D61"/>
    <w:rsid w:val="00DC0150"/>
    <w:rsid w:val="00DC0254"/>
    <w:rsid w:val="00DC18DB"/>
    <w:rsid w:val="00DC2036"/>
    <w:rsid w:val="00DC268B"/>
    <w:rsid w:val="00DC2ECB"/>
    <w:rsid w:val="00DC2FCB"/>
    <w:rsid w:val="00DC31B3"/>
    <w:rsid w:val="00DC47C0"/>
    <w:rsid w:val="00DC5557"/>
    <w:rsid w:val="00DC6957"/>
    <w:rsid w:val="00DC699E"/>
    <w:rsid w:val="00DC6A10"/>
    <w:rsid w:val="00DC6BCB"/>
    <w:rsid w:val="00DC75D6"/>
    <w:rsid w:val="00DD1095"/>
    <w:rsid w:val="00DD323A"/>
    <w:rsid w:val="00DD374E"/>
    <w:rsid w:val="00DD4F0F"/>
    <w:rsid w:val="00DD53D0"/>
    <w:rsid w:val="00DD6544"/>
    <w:rsid w:val="00DD78E3"/>
    <w:rsid w:val="00DE06A2"/>
    <w:rsid w:val="00DE0A6A"/>
    <w:rsid w:val="00DE1774"/>
    <w:rsid w:val="00DE1AC4"/>
    <w:rsid w:val="00DE1D45"/>
    <w:rsid w:val="00DE2454"/>
    <w:rsid w:val="00DE2FA6"/>
    <w:rsid w:val="00DE36DA"/>
    <w:rsid w:val="00DE3770"/>
    <w:rsid w:val="00DE4700"/>
    <w:rsid w:val="00DE496E"/>
    <w:rsid w:val="00DE4B0F"/>
    <w:rsid w:val="00DE4B80"/>
    <w:rsid w:val="00DE4C7E"/>
    <w:rsid w:val="00DE4D07"/>
    <w:rsid w:val="00DE4D2B"/>
    <w:rsid w:val="00DE503E"/>
    <w:rsid w:val="00DE657E"/>
    <w:rsid w:val="00DE6E33"/>
    <w:rsid w:val="00DF1712"/>
    <w:rsid w:val="00DF275D"/>
    <w:rsid w:val="00DF2C8F"/>
    <w:rsid w:val="00DF300C"/>
    <w:rsid w:val="00DF32E5"/>
    <w:rsid w:val="00DF4704"/>
    <w:rsid w:val="00DF4892"/>
    <w:rsid w:val="00DF520C"/>
    <w:rsid w:val="00DF52C6"/>
    <w:rsid w:val="00DF61B1"/>
    <w:rsid w:val="00DF6652"/>
    <w:rsid w:val="00DF6814"/>
    <w:rsid w:val="00DF77A3"/>
    <w:rsid w:val="00DF7D23"/>
    <w:rsid w:val="00E021FF"/>
    <w:rsid w:val="00E024AA"/>
    <w:rsid w:val="00E0251C"/>
    <w:rsid w:val="00E03894"/>
    <w:rsid w:val="00E03D7B"/>
    <w:rsid w:val="00E03EF6"/>
    <w:rsid w:val="00E045DF"/>
    <w:rsid w:val="00E0541E"/>
    <w:rsid w:val="00E05BF0"/>
    <w:rsid w:val="00E0643C"/>
    <w:rsid w:val="00E06A40"/>
    <w:rsid w:val="00E07ED7"/>
    <w:rsid w:val="00E10756"/>
    <w:rsid w:val="00E10888"/>
    <w:rsid w:val="00E108D2"/>
    <w:rsid w:val="00E11965"/>
    <w:rsid w:val="00E1256C"/>
    <w:rsid w:val="00E12E33"/>
    <w:rsid w:val="00E12FB3"/>
    <w:rsid w:val="00E14BFD"/>
    <w:rsid w:val="00E15823"/>
    <w:rsid w:val="00E15C77"/>
    <w:rsid w:val="00E16086"/>
    <w:rsid w:val="00E1693E"/>
    <w:rsid w:val="00E16B69"/>
    <w:rsid w:val="00E17C9D"/>
    <w:rsid w:val="00E204E1"/>
    <w:rsid w:val="00E210D5"/>
    <w:rsid w:val="00E22805"/>
    <w:rsid w:val="00E229C5"/>
    <w:rsid w:val="00E22AF5"/>
    <w:rsid w:val="00E2365E"/>
    <w:rsid w:val="00E239A3"/>
    <w:rsid w:val="00E23EAE"/>
    <w:rsid w:val="00E250F1"/>
    <w:rsid w:val="00E25238"/>
    <w:rsid w:val="00E2528F"/>
    <w:rsid w:val="00E253FA"/>
    <w:rsid w:val="00E25E0A"/>
    <w:rsid w:val="00E25EBB"/>
    <w:rsid w:val="00E25F14"/>
    <w:rsid w:val="00E275E8"/>
    <w:rsid w:val="00E27848"/>
    <w:rsid w:val="00E3008B"/>
    <w:rsid w:val="00E30461"/>
    <w:rsid w:val="00E315D9"/>
    <w:rsid w:val="00E330D7"/>
    <w:rsid w:val="00E34287"/>
    <w:rsid w:val="00E34A4A"/>
    <w:rsid w:val="00E3509B"/>
    <w:rsid w:val="00E3550D"/>
    <w:rsid w:val="00E3660D"/>
    <w:rsid w:val="00E36A1D"/>
    <w:rsid w:val="00E3783A"/>
    <w:rsid w:val="00E40434"/>
    <w:rsid w:val="00E41566"/>
    <w:rsid w:val="00E419C6"/>
    <w:rsid w:val="00E426ED"/>
    <w:rsid w:val="00E43827"/>
    <w:rsid w:val="00E439DE"/>
    <w:rsid w:val="00E43BA4"/>
    <w:rsid w:val="00E4516F"/>
    <w:rsid w:val="00E45275"/>
    <w:rsid w:val="00E45649"/>
    <w:rsid w:val="00E45661"/>
    <w:rsid w:val="00E4710D"/>
    <w:rsid w:val="00E47285"/>
    <w:rsid w:val="00E47538"/>
    <w:rsid w:val="00E47A5C"/>
    <w:rsid w:val="00E51567"/>
    <w:rsid w:val="00E52838"/>
    <w:rsid w:val="00E52AB0"/>
    <w:rsid w:val="00E54A68"/>
    <w:rsid w:val="00E54E8C"/>
    <w:rsid w:val="00E56004"/>
    <w:rsid w:val="00E57C09"/>
    <w:rsid w:val="00E60000"/>
    <w:rsid w:val="00E61394"/>
    <w:rsid w:val="00E614E0"/>
    <w:rsid w:val="00E615DF"/>
    <w:rsid w:val="00E62257"/>
    <w:rsid w:val="00E626F1"/>
    <w:rsid w:val="00E627E5"/>
    <w:rsid w:val="00E62F2B"/>
    <w:rsid w:val="00E6403B"/>
    <w:rsid w:val="00E6481F"/>
    <w:rsid w:val="00E664A1"/>
    <w:rsid w:val="00E66860"/>
    <w:rsid w:val="00E66943"/>
    <w:rsid w:val="00E6749B"/>
    <w:rsid w:val="00E676E1"/>
    <w:rsid w:val="00E67F05"/>
    <w:rsid w:val="00E70D75"/>
    <w:rsid w:val="00E71483"/>
    <w:rsid w:val="00E722DA"/>
    <w:rsid w:val="00E726BF"/>
    <w:rsid w:val="00E73F7F"/>
    <w:rsid w:val="00E741A2"/>
    <w:rsid w:val="00E74D97"/>
    <w:rsid w:val="00E753E8"/>
    <w:rsid w:val="00E759B8"/>
    <w:rsid w:val="00E772A8"/>
    <w:rsid w:val="00E7761B"/>
    <w:rsid w:val="00E77BAC"/>
    <w:rsid w:val="00E80FE9"/>
    <w:rsid w:val="00E817F3"/>
    <w:rsid w:val="00E81A29"/>
    <w:rsid w:val="00E826FA"/>
    <w:rsid w:val="00E828A1"/>
    <w:rsid w:val="00E8297D"/>
    <w:rsid w:val="00E82FA3"/>
    <w:rsid w:val="00E833B2"/>
    <w:rsid w:val="00E83662"/>
    <w:rsid w:val="00E83AEE"/>
    <w:rsid w:val="00E84421"/>
    <w:rsid w:val="00E85202"/>
    <w:rsid w:val="00E85409"/>
    <w:rsid w:val="00E85715"/>
    <w:rsid w:val="00E85D73"/>
    <w:rsid w:val="00E86876"/>
    <w:rsid w:val="00E90013"/>
    <w:rsid w:val="00E902C4"/>
    <w:rsid w:val="00E90D52"/>
    <w:rsid w:val="00E92737"/>
    <w:rsid w:val="00E92DEA"/>
    <w:rsid w:val="00E93142"/>
    <w:rsid w:val="00E9339B"/>
    <w:rsid w:val="00E9420A"/>
    <w:rsid w:val="00E94F36"/>
    <w:rsid w:val="00E957ED"/>
    <w:rsid w:val="00E95F8D"/>
    <w:rsid w:val="00E967AD"/>
    <w:rsid w:val="00E96F7C"/>
    <w:rsid w:val="00EA052C"/>
    <w:rsid w:val="00EA069D"/>
    <w:rsid w:val="00EA10F0"/>
    <w:rsid w:val="00EA1B2C"/>
    <w:rsid w:val="00EA20E9"/>
    <w:rsid w:val="00EA33A6"/>
    <w:rsid w:val="00EA41CE"/>
    <w:rsid w:val="00EA423E"/>
    <w:rsid w:val="00EA429F"/>
    <w:rsid w:val="00EA44B0"/>
    <w:rsid w:val="00EA4F9E"/>
    <w:rsid w:val="00EA541F"/>
    <w:rsid w:val="00EA5491"/>
    <w:rsid w:val="00EA63CA"/>
    <w:rsid w:val="00EA65C1"/>
    <w:rsid w:val="00EA6D3B"/>
    <w:rsid w:val="00EA7302"/>
    <w:rsid w:val="00EB00AD"/>
    <w:rsid w:val="00EB011C"/>
    <w:rsid w:val="00EB136C"/>
    <w:rsid w:val="00EB1568"/>
    <w:rsid w:val="00EB26C0"/>
    <w:rsid w:val="00EB308D"/>
    <w:rsid w:val="00EB480E"/>
    <w:rsid w:val="00EB48BC"/>
    <w:rsid w:val="00EB50F3"/>
    <w:rsid w:val="00EB5EC6"/>
    <w:rsid w:val="00EB61B2"/>
    <w:rsid w:val="00EB7FC9"/>
    <w:rsid w:val="00EC0334"/>
    <w:rsid w:val="00EC1C45"/>
    <w:rsid w:val="00EC220A"/>
    <w:rsid w:val="00EC3661"/>
    <w:rsid w:val="00EC4FD0"/>
    <w:rsid w:val="00EC6135"/>
    <w:rsid w:val="00EC7896"/>
    <w:rsid w:val="00ED01F8"/>
    <w:rsid w:val="00ED19E1"/>
    <w:rsid w:val="00ED2113"/>
    <w:rsid w:val="00ED27E8"/>
    <w:rsid w:val="00ED2FB8"/>
    <w:rsid w:val="00ED31C4"/>
    <w:rsid w:val="00ED3FBA"/>
    <w:rsid w:val="00ED405B"/>
    <w:rsid w:val="00ED4A4C"/>
    <w:rsid w:val="00ED4E4B"/>
    <w:rsid w:val="00ED59DC"/>
    <w:rsid w:val="00ED67B8"/>
    <w:rsid w:val="00ED7137"/>
    <w:rsid w:val="00ED7C72"/>
    <w:rsid w:val="00EE0277"/>
    <w:rsid w:val="00EE0C58"/>
    <w:rsid w:val="00EE16EC"/>
    <w:rsid w:val="00EE24F1"/>
    <w:rsid w:val="00EE2B38"/>
    <w:rsid w:val="00EE2FA2"/>
    <w:rsid w:val="00EE411E"/>
    <w:rsid w:val="00EE4A0C"/>
    <w:rsid w:val="00EE4C73"/>
    <w:rsid w:val="00EE6113"/>
    <w:rsid w:val="00EE6489"/>
    <w:rsid w:val="00EE6F7A"/>
    <w:rsid w:val="00EE7031"/>
    <w:rsid w:val="00EF06EA"/>
    <w:rsid w:val="00EF0802"/>
    <w:rsid w:val="00EF0C61"/>
    <w:rsid w:val="00EF17D4"/>
    <w:rsid w:val="00EF23B6"/>
    <w:rsid w:val="00EF3CF9"/>
    <w:rsid w:val="00EF40E7"/>
    <w:rsid w:val="00EF4926"/>
    <w:rsid w:val="00EF58FB"/>
    <w:rsid w:val="00EF631F"/>
    <w:rsid w:val="00EF7047"/>
    <w:rsid w:val="00EF7F98"/>
    <w:rsid w:val="00F00673"/>
    <w:rsid w:val="00F00D3C"/>
    <w:rsid w:val="00F00FC1"/>
    <w:rsid w:val="00F0173C"/>
    <w:rsid w:val="00F017AF"/>
    <w:rsid w:val="00F01C14"/>
    <w:rsid w:val="00F01D35"/>
    <w:rsid w:val="00F03DCE"/>
    <w:rsid w:val="00F04441"/>
    <w:rsid w:val="00F047B5"/>
    <w:rsid w:val="00F04B65"/>
    <w:rsid w:val="00F04B75"/>
    <w:rsid w:val="00F05325"/>
    <w:rsid w:val="00F05E96"/>
    <w:rsid w:val="00F06E08"/>
    <w:rsid w:val="00F06E1E"/>
    <w:rsid w:val="00F07604"/>
    <w:rsid w:val="00F07DB1"/>
    <w:rsid w:val="00F10452"/>
    <w:rsid w:val="00F12637"/>
    <w:rsid w:val="00F13875"/>
    <w:rsid w:val="00F138F7"/>
    <w:rsid w:val="00F13D12"/>
    <w:rsid w:val="00F157AE"/>
    <w:rsid w:val="00F1586A"/>
    <w:rsid w:val="00F172B4"/>
    <w:rsid w:val="00F207E3"/>
    <w:rsid w:val="00F21088"/>
    <w:rsid w:val="00F21235"/>
    <w:rsid w:val="00F219F2"/>
    <w:rsid w:val="00F21B15"/>
    <w:rsid w:val="00F230DE"/>
    <w:rsid w:val="00F24292"/>
    <w:rsid w:val="00F24EC8"/>
    <w:rsid w:val="00F254E9"/>
    <w:rsid w:val="00F26F15"/>
    <w:rsid w:val="00F27ACC"/>
    <w:rsid w:val="00F304F7"/>
    <w:rsid w:val="00F30700"/>
    <w:rsid w:val="00F312A9"/>
    <w:rsid w:val="00F31AD3"/>
    <w:rsid w:val="00F324C8"/>
    <w:rsid w:val="00F326BF"/>
    <w:rsid w:val="00F327E7"/>
    <w:rsid w:val="00F32BA5"/>
    <w:rsid w:val="00F33029"/>
    <w:rsid w:val="00F332F1"/>
    <w:rsid w:val="00F340DB"/>
    <w:rsid w:val="00F35746"/>
    <w:rsid w:val="00F35B79"/>
    <w:rsid w:val="00F36982"/>
    <w:rsid w:val="00F40BBB"/>
    <w:rsid w:val="00F414B9"/>
    <w:rsid w:val="00F43F19"/>
    <w:rsid w:val="00F447C7"/>
    <w:rsid w:val="00F44B4D"/>
    <w:rsid w:val="00F459B4"/>
    <w:rsid w:val="00F45B04"/>
    <w:rsid w:val="00F45C25"/>
    <w:rsid w:val="00F45F1F"/>
    <w:rsid w:val="00F4614C"/>
    <w:rsid w:val="00F46600"/>
    <w:rsid w:val="00F4775D"/>
    <w:rsid w:val="00F50265"/>
    <w:rsid w:val="00F50C1D"/>
    <w:rsid w:val="00F50FAB"/>
    <w:rsid w:val="00F5100E"/>
    <w:rsid w:val="00F5128F"/>
    <w:rsid w:val="00F5211B"/>
    <w:rsid w:val="00F52229"/>
    <w:rsid w:val="00F52C6A"/>
    <w:rsid w:val="00F53FA9"/>
    <w:rsid w:val="00F5401D"/>
    <w:rsid w:val="00F549E5"/>
    <w:rsid w:val="00F554A9"/>
    <w:rsid w:val="00F55E5D"/>
    <w:rsid w:val="00F56521"/>
    <w:rsid w:val="00F56A62"/>
    <w:rsid w:val="00F56C34"/>
    <w:rsid w:val="00F56D23"/>
    <w:rsid w:val="00F5778F"/>
    <w:rsid w:val="00F647DF"/>
    <w:rsid w:val="00F657BB"/>
    <w:rsid w:val="00F65C20"/>
    <w:rsid w:val="00F65FA7"/>
    <w:rsid w:val="00F66CB9"/>
    <w:rsid w:val="00F6703F"/>
    <w:rsid w:val="00F67EA7"/>
    <w:rsid w:val="00F7087D"/>
    <w:rsid w:val="00F71419"/>
    <w:rsid w:val="00F716FD"/>
    <w:rsid w:val="00F72B81"/>
    <w:rsid w:val="00F7326C"/>
    <w:rsid w:val="00F757FB"/>
    <w:rsid w:val="00F7592B"/>
    <w:rsid w:val="00F7648E"/>
    <w:rsid w:val="00F769AE"/>
    <w:rsid w:val="00F76A5A"/>
    <w:rsid w:val="00F80188"/>
    <w:rsid w:val="00F802AE"/>
    <w:rsid w:val="00F80355"/>
    <w:rsid w:val="00F8136E"/>
    <w:rsid w:val="00F81ADB"/>
    <w:rsid w:val="00F824FE"/>
    <w:rsid w:val="00F837D0"/>
    <w:rsid w:val="00F8441F"/>
    <w:rsid w:val="00F8460E"/>
    <w:rsid w:val="00F84EBA"/>
    <w:rsid w:val="00F855FA"/>
    <w:rsid w:val="00F863D5"/>
    <w:rsid w:val="00F86E00"/>
    <w:rsid w:val="00F87493"/>
    <w:rsid w:val="00F87C43"/>
    <w:rsid w:val="00F902B9"/>
    <w:rsid w:val="00F90CFA"/>
    <w:rsid w:val="00F9128D"/>
    <w:rsid w:val="00F91C29"/>
    <w:rsid w:val="00F9368F"/>
    <w:rsid w:val="00F93A6E"/>
    <w:rsid w:val="00F93D97"/>
    <w:rsid w:val="00F94416"/>
    <w:rsid w:val="00F95008"/>
    <w:rsid w:val="00F95303"/>
    <w:rsid w:val="00F95819"/>
    <w:rsid w:val="00F97ABB"/>
    <w:rsid w:val="00FA0660"/>
    <w:rsid w:val="00FA07FC"/>
    <w:rsid w:val="00FA0B6F"/>
    <w:rsid w:val="00FA11E1"/>
    <w:rsid w:val="00FA12B6"/>
    <w:rsid w:val="00FA168D"/>
    <w:rsid w:val="00FA1785"/>
    <w:rsid w:val="00FA1BD3"/>
    <w:rsid w:val="00FA2D01"/>
    <w:rsid w:val="00FA3599"/>
    <w:rsid w:val="00FA46FF"/>
    <w:rsid w:val="00FA4877"/>
    <w:rsid w:val="00FA5722"/>
    <w:rsid w:val="00FA5D38"/>
    <w:rsid w:val="00FA65B5"/>
    <w:rsid w:val="00FA7982"/>
    <w:rsid w:val="00FA79CE"/>
    <w:rsid w:val="00FB02ED"/>
    <w:rsid w:val="00FB05D3"/>
    <w:rsid w:val="00FB0C81"/>
    <w:rsid w:val="00FB1394"/>
    <w:rsid w:val="00FB21DE"/>
    <w:rsid w:val="00FB23CB"/>
    <w:rsid w:val="00FB30F4"/>
    <w:rsid w:val="00FB3CDE"/>
    <w:rsid w:val="00FB4694"/>
    <w:rsid w:val="00FB5161"/>
    <w:rsid w:val="00FB6139"/>
    <w:rsid w:val="00FB64A9"/>
    <w:rsid w:val="00FB6B68"/>
    <w:rsid w:val="00FB7997"/>
    <w:rsid w:val="00FC006B"/>
    <w:rsid w:val="00FC2200"/>
    <w:rsid w:val="00FC2540"/>
    <w:rsid w:val="00FC325D"/>
    <w:rsid w:val="00FC35DD"/>
    <w:rsid w:val="00FC4745"/>
    <w:rsid w:val="00FC5758"/>
    <w:rsid w:val="00FC7717"/>
    <w:rsid w:val="00FD1363"/>
    <w:rsid w:val="00FD1714"/>
    <w:rsid w:val="00FD2824"/>
    <w:rsid w:val="00FD2AB6"/>
    <w:rsid w:val="00FD3812"/>
    <w:rsid w:val="00FD43BF"/>
    <w:rsid w:val="00FD43FF"/>
    <w:rsid w:val="00FD5B05"/>
    <w:rsid w:val="00FD5BEB"/>
    <w:rsid w:val="00FD6AAA"/>
    <w:rsid w:val="00FD70C9"/>
    <w:rsid w:val="00FE2867"/>
    <w:rsid w:val="00FE312B"/>
    <w:rsid w:val="00FE44D2"/>
    <w:rsid w:val="00FE45B5"/>
    <w:rsid w:val="00FE4CE2"/>
    <w:rsid w:val="00FE55F0"/>
    <w:rsid w:val="00FE66A3"/>
    <w:rsid w:val="00FE6FF0"/>
    <w:rsid w:val="00FE7A4F"/>
    <w:rsid w:val="00FE7F62"/>
    <w:rsid w:val="00FF012A"/>
    <w:rsid w:val="00FF0204"/>
    <w:rsid w:val="00FF0EA6"/>
    <w:rsid w:val="00FF1C88"/>
    <w:rsid w:val="00FF22B2"/>
    <w:rsid w:val="00FF353C"/>
    <w:rsid w:val="00FF3AED"/>
    <w:rsid w:val="00FF5B02"/>
    <w:rsid w:val="00FF6D7B"/>
    <w:rsid w:val="00FF73D4"/>
    <w:rsid w:val="00FF76C3"/>
    <w:rsid w:val="00FF7902"/>
    <w:rsid w:val="00FF7F32"/>
    <w:rsid w:val="0E74828E"/>
    <w:rsid w:val="146AA387"/>
    <w:rsid w:val="1A421E15"/>
    <w:rsid w:val="316F0070"/>
    <w:rsid w:val="3E10A187"/>
    <w:rsid w:val="672131AE"/>
    <w:rsid w:val="6A1C5C2C"/>
    <w:rsid w:val="76840ECD"/>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DE229"/>
  <w15:docId w15:val="{45F0E47D-0395-4CD2-B3EA-D70A419F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CA"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BA348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6545D"/>
    <w:rPr>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96545D"/>
    <w:rPr>
      <w:sz w:val="22"/>
      <w:szCs w:val="22"/>
      <w:lang w:val="en-CA" w:eastAsia="en-U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34"/>
    <w:qFormat/>
    <w:locked/>
    <w:rsid w:val="00254CAF"/>
    <w:rPr>
      <w:sz w:val="22"/>
      <w:szCs w:val="22"/>
      <w:lang w:val="en-CA"/>
    </w:rPr>
  </w:style>
  <w:style w:type="character" w:customStyle="1" w:styleId="normaltextrun">
    <w:name w:val="normaltextrun"/>
    <w:basedOn w:val="DefaultParagraphFont"/>
    <w:rsid w:val="00FD43BF"/>
  </w:style>
  <w:style w:type="character" w:customStyle="1" w:styleId="eop">
    <w:name w:val="eop"/>
    <w:basedOn w:val="DefaultParagraphFont"/>
    <w:rsid w:val="007204D7"/>
  </w:style>
  <w:style w:type="paragraph" w:customStyle="1" w:styleId="paragraph">
    <w:name w:val="paragraph"/>
    <w:basedOn w:val="Normal"/>
    <w:rsid w:val="007204D7"/>
    <w:pPr>
      <w:spacing w:before="100" w:beforeAutospacing="1" w:after="100" w:afterAutospacing="1"/>
      <w:jc w:val="left"/>
    </w:pPr>
    <w:rPr>
      <w:sz w:val="24"/>
      <w:szCs w:val="24"/>
      <w:lang w:val="en-GB"/>
    </w:rPr>
  </w:style>
  <w:style w:type="character" w:styleId="Hyperlink">
    <w:name w:val="Hyperlink"/>
    <w:uiPriority w:val="99"/>
    <w:unhideWhenUsed/>
    <w:rsid w:val="00DC18DB"/>
    <w:rPr>
      <w:color w:val="0000FF"/>
      <w:u w:val="single"/>
    </w:rPr>
  </w:style>
  <w:style w:type="character" w:customStyle="1" w:styleId="UnresolvedMention1">
    <w:name w:val="Unresolved Mention1"/>
    <w:uiPriority w:val="99"/>
    <w:semiHidden/>
    <w:unhideWhenUsed/>
    <w:rsid w:val="00DC18DB"/>
    <w:rPr>
      <w:color w:val="605E5C"/>
      <w:shd w:val="clear" w:color="auto" w:fill="E1DFDD"/>
    </w:rPr>
  </w:style>
  <w:style w:type="paragraph" w:styleId="Revision">
    <w:name w:val="Revision"/>
    <w:hidden/>
    <w:uiPriority w:val="99"/>
    <w:semiHidden/>
    <w:rsid w:val="00525311"/>
    <w:rPr>
      <w:sz w:val="22"/>
      <w:szCs w:val="22"/>
      <w:lang w:val="en-CA" w:eastAsia="en-US"/>
    </w:rPr>
  </w:style>
  <w:style w:type="character" w:customStyle="1" w:styleId="FooterChar">
    <w:name w:val="Footer Char"/>
    <w:link w:val="Footer"/>
    <w:uiPriority w:val="99"/>
    <w:rsid w:val="002C063D"/>
    <w:rPr>
      <w:sz w:val="22"/>
      <w:szCs w:val="22"/>
      <w:lang w:val="en-CA"/>
    </w:rPr>
  </w:style>
  <w:style w:type="character" w:styleId="FollowedHyperlink">
    <w:name w:val="FollowedHyperlink"/>
    <w:uiPriority w:val="99"/>
    <w:semiHidden/>
    <w:unhideWhenUsed/>
    <w:rsid w:val="000979EC"/>
    <w:rPr>
      <w:color w:val="800080"/>
      <w:u w:val="single"/>
    </w:rPr>
  </w:style>
  <w:style w:type="numbering" w:customStyle="1" w:styleId="1111111">
    <w:name w:val="1 / 1.1 / 1.1.11"/>
    <w:basedOn w:val="NoList"/>
    <w:next w:val="111111"/>
    <w:semiHidden/>
    <w:rsid w:val="00C43E9D"/>
    <w:pPr>
      <w:numPr>
        <w:numId w:val="10"/>
      </w:numPr>
    </w:pPr>
  </w:style>
  <w:style w:type="numbering" w:customStyle="1" w:styleId="1ai1">
    <w:name w:val="1 / a / i1"/>
    <w:basedOn w:val="NoList"/>
    <w:next w:val="1ai"/>
    <w:semiHidden/>
    <w:rsid w:val="00C43E9D"/>
    <w:pPr>
      <w:numPr>
        <w:numId w:val="11"/>
      </w:numPr>
    </w:pPr>
  </w:style>
  <w:style w:type="numbering" w:customStyle="1" w:styleId="ArticleSection1">
    <w:name w:val="Article / Section1"/>
    <w:basedOn w:val="NoList"/>
    <w:next w:val="ArticleSection"/>
    <w:semiHidden/>
    <w:rsid w:val="00C43E9D"/>
    <w:pPr>
      <w:numPr>
        <w:numId w:val="12"/>
      </w:numPr>
    </w:pPr>
  </w:style>
  <w:style w:type="character" w:customStyle="1" w:styleId="HeaderChar">
    <w:name w:val="Header Char"/>
    <w:link w:val="Header"/>
    <w:uiPriority w:val="99"/>
    <w:rsid w:val="00C43E9D"/>
    <w:rPr>
      <w:sz w:val="22"/>
      <w:szCs w:val="22"/>
      <w:lang w:val="en-CA"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3E9D"/>
    <w:pPr>
      <w:spacing w:after="160" w:line="240" w:lineRule="exact"/>
    </w:pPr>
    <w:rPr>
      <w:sz w:val="20"/>
      <w:szCs w:val="20"/>
      <w:vertAlign w:val="superscript"/>
      <w:lang w:val="es-AR" w:eastAsia="es-AR"/>
    </w:rPr>
  </w:style>
  <w:style w:type="paragraph" w:styleId="NoSpacing">
    <w:name w:val="No Spacing"/>
    <w:uiPriority w:val="1"/>
    <w:qFormat/>
    <w:rsid w:val="00C43E9D"/>
    <w:rPr>
      <w:lang w:val="en-US" w:eastAsia="en-US"/>
    </w:rPr>
  </w:style>
  <w:style w:type="table" w:customStyle="1" w:styleId="TableGrid10">
    <w:name w:val="Table Grid1"/>
    <w:basedOn w:val="TableNormal"/>
    <w:next w:val="TableGrid"/>
    <w:rsid w:val="00C43E9D"/>
    <w:pPr>
      <w:jc w:val="both"/>
    </w:pPr>
    <w:rPr>
      <w:rFonts w:eastAsia="Calibri"/>
      <w:lang w:val="en-US" w:eastAsia="en-US"/>
    </w:rPr>
    <w:tblPr/>
  </w:style>
  <w:style w:type="table" w:customStyle="1" w:styleId="GridTable1Light-Accent51">
    <w:name w:val="Grid Table 1 Light - Accent 51"/>
    <w:basedOn w:val="TableNormal"/>
    <w:uiPriority w:val="46"/>
    <w:rsid w:val="00C43E9D"/>
    <w:rPr>
      <w:rFonts w:eastAsia="Calibri"/>
      <w:lang w:val="en-US" w:eastAsia="en-US"/>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styleId="Strong">
    <w:name w:val="Strong"/>
    <w:uiPriority w:val="22"/>
    <w:qFormat/>
    <w:rsid w:val="00C43E9D"/>
    <w:rPr>
      <w:b/>
      <w:bCs/>
    </w:rPr>
  </w:style>
  <w:style w:type="paragraph" w:customStyle="1" w:styleId="Default">
    <w:name w:val="Default"/>
    <w:rsid w:val="00C43E9D"/>
    <w:pPr>
      <w:autoSpaceDE w:val="0"/>
      <w:autoSpaceDN w:val="0"/>
      <w:adjustRightInd w:val="0"/>
    </w:pPr>
    <w:rPr>
      <w:color w:val="000000"/>
      <w:sz w:val="24"/>
      <w:szCs w:val="24"/>
      <w:lang w:val="en-US" w:eastAsia="en-US"/>
    </w:rPr>
  </w:style>
  <w:style w:type="table" w:customStyle="1" w:styleId="GridTable1Light-Accent52">
    <w:name w:val="Grid Table 1 Light - Accent 52"/>
    <w:basedOn w:val="TableNormal"/>
    <w:next w:val="GridTable1Light-Accent51"/>
    <w:uiPriority w:val="46"/>
    <w:rsid w:val="00C43E9D"/>
    <w:rPr>
      <w:rFonts w:eastAsia="Calibri"/>
      <w:lang w:val="en-US"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cf01">
    <w:name w:val="cf01"/>
    <w:rsid w:val="00C43E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8A5DA-60F9-4E3D-898A-16B657FD5638}">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DAE20060-7504-FD4C-9455-B46D876477B3}">
  <ds:schemaRefs>
    <ds:schemaRef ds:uri="http://schemas.openxmlformats.org/officeDocument/2006/bibliography"/>
  </ds:schemaRefs>
</ds:datastoreItem>
</file>

<file path=customXml/itemProps4.xml><?xml version="1.0" encoding="utf-8"?>
<ds:datastoreItem xmlns:ds="http://schemas.openxmlformats.org/officeDocument/2006/customXml" ds:itemID="{143233EB-155F-4425-B1FC-B02FE3007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TotalTime>
  <Pages>23</Pages>
  <Words>9722</Words>
  <Characters>55419</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Propuestas de proyecto: Marruecos</vt:lpstr>
    </vt:vector>
  </TitlesOfParts>
  <Manager/>
  <Company>UNMFS</Company>
  <LinksUpToDate>false</LinksUpToDate>
  <CharactersWithSpaces>65011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Marruecos</dc:title>
  <dc:subject/>
  <dc:creator>FSM/JS</dc:creator>
  <cp:keywords>97th ExCom</cp:keywords>
  <dc:description>_x000d_</dc:description>
  <cp:lastModifiedBy>Angela Xue He Yan</cp:lastModifiedBy>
  <cp:revision>10</cp:revision>
  <cp:lastPrinted>2025-10-10T16:56:00Z</cp:lastPrinted>
  <dcterms:created xsi:type="dcterms:W3CDTF">2025-11-18T19:43:00Z</dcterms:created>
  <dcterms:modified xsi:type="dcterms:W3CDTF">2025-11-21T21:10:00Z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UNEP/OzL.Pro/ExCom/97/63</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y fmtid="{D5CDD505-2E9C-101B-9397-08002B2CF9AE}" pid="9" name="Title">
    <vt:lpwstr>Propuestas de proyecto: Marruecos</vt:lpwstr>
  </property>
</Properties>
</file>