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3B468A" w:rsidRPr="00981E14" w14:paraId="2BFE2C29" w14:textId="77777777" w:rsidTr="00D64F77">
        <w:trPr>
          <w:trHeight w:val="720"/>
        </w:trPr>
        <w:tc>
          <w:tcPr>
            <w:tcW w:w="5490" w:type="dxa"/>
            <w:gridSpan w:val="2"/>
            <w:tcBorders>
              <w:bottom w:val="single" w:sz="8" w:space="0" w:color="auto"/>
            </w:tcBorders>
          </w:tcPr>
          <w:p w14:paraId="60ED5EC1"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rPr>
            </w:pPr>
            <w:r w:rsidRPr="00981E14">
              <w:rPr>
                <w:rFonts w:eastAsiaTheme="minorEastAsia"/>
                <w:color w:val="000000"/>
                <w:sz w:val="36"/>
                <w:szCs w:val="36"/>
              </w:rPr>
              <w:t>联</w:t>
            </w:r>
            <w:r w:rsidRPr="00981E14">
              <w:rPr>
                <w:rFonts w:eastAsiaTheme="minorEastAsia"/>
                <w:color w:val="000000"/>
                <w:sz w:val="36"/>
                <w:szCs w:val="36"/>
              </w:rPr>
              <w:t xml:space="preserve">  </w:t>
            </w:r>
            <w:r w:rsidRPr="00981E14">
              <w:rPr>
                <w:rFonts w:eastAsiaTheme="minorEastAsia"/>
                <w:color w:val="000000"/>
                <w:sz w:val="36"/>
                <w:szCs w:val="36"/>
              </w:rPr>
              <w:t>合</w:t>
            </w:r>
            <w:r w:rsidRPr="00981E14">
              <w:rPr>
                <w:rFonts w:eastAsiaTheme="minorEastAsia"/>
                <w:color w:val="000000"/>
                <w:sz w:val="36"/>
                <w:szCs w:val="36"/>
              </w:rPr>
              <w:t xml:space="preserve">  </w:t>
            </w:r>
            <w:r w:rsidRPr="00981E14">
              <w:rPr>
                <w:rFonts w:eastAsiaTheme="minorEastAsia"/>
                <w:color w:val="000000"/>
                <w:sz w:val="36"/>
                <w:szCs w:val="36"/>
              </w:rPr>
              <w:t>国</w:t>
            </w:r>
          </w:p>
        </w:tc>
        <w:tc>
          <w:tcPr>
            <w:tcW w:w="4590" w:type="dxa"/>
            <w:gridSpan w:val="2"/>
            <w:tcBorders>
              <w:bottom w:val="single" w:sz="8" w:space="0" w:color="auto"/>
            </w:tcBorders>
          </w:tcPr>
          <w:p w14:paraId="0D590AC0" w14:textId="77777777" w:rsidR="003B468A" w:rsidRPr="001E54C5" w:rsidRDefault="00C4722B">
            <w:pPr>
              <w:jc w:val="right"/>
              <w:rPr>
                <w:rFonts w:asciiTheme="minorBidi" w:eastAsiaTheme="minorEastAsia" w:hAnsiTheme="minorBidi" w:cstheme="minorBidi"/>
                <w:sz w:val="52"/>
                <w:szCs w:val="52"/>
              </w:rPr>
            </w:pPr>
            <w:r w:rsidRPr="001E54C5">
              <w:rPr>
                <w:rFonts w:asciiTheme="minorBidi" w:eastAsiaTheme="minorEastAsia" w:hAnsiTheme="minorBidi" w:cstheme="minorBidi"/>
                <w:b/>
                <w:sz w:val="72"/>
              </w:rPr>
              <w:t>EP</w:t>
            </w:r>
          </w:p>
        </w:tc>
      </w:tr>
      <w:tr w:rsidR="003B468A" w:rsidRPr="00981E14" w14:paraId="682B276F" w14:textId="77777777" w:rsidTr="00D64F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single" w:sz="8" w:space="0" w:color="auto"/>
              <w:left w:val="nil"/>
              <w:bottom w:val="single" w:sz="18" w:space="0" w:color="auto"/>
              <w:right w:val="nil"/>
            </w:tcBorders>
          </w:tcPr>
          <w:p w14:paraId="50F0F484" w14:textId="77777777" w:rsidR="003B468A" w:rsidRPr="00981E14" w:rsidRDefault="00C4722B">
            <w:pPr>
              <w:spacing w:before="120"/>
              <w:rPr>
                <w:rFonts w:eastAsiaTheme="minorEastAsia"/>
              </w:rPr>
            </w:pPr>
            <w:r w:rsidRPr="00981E14">
              <w:rPr>
                <w:rFonts w:eastAsiaTheme="minorEastAsia"/>
                <w:noProof/>
                <w:lang w:val="en-CA" w:eastAsia="en-CA"/>
              </w:rPr>
              <w:drawing>
                <wp:anchor distT="0" distB="0" distL="114300" distR="114300" simplePos="0" relativeHeight="251660288" behindDoc="0" locked="0" layoutInCell="1" allowOverlap="1" wp14:anchorId="09221DE4" wp14:editId="7CE15E8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81E14">
              <w:rPr>
                <w:rFonts w:eastAsiaTheme="minorEastAsia"/>
                <w:noProof/>
                <w:lang w:val="en-CA" w:eastAsia="en-CA"/>
              </w:rPr>
              <w:drawing>
                <wp:anchor distT="0" distB="0" distL="114300" distR="114300" simplePos="0" relativeHeight="251661312" behindDoc="1" locked="0" layoutInCell="0" allowOverlap="1" wp14:anchorId="6CF49C23" wp14:editId="7F16D9F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single" w:sz="8" w:space="0" w:color="auto"/>
              <w:left w:val="nil"/>
              <w:bottom w:val="single" w:sz="18" w:space="0" w:color="auto"/>
              <w:right w:val="nil"/>
            </w:tcBorders>
            <w:vAlign w:val="center"/>
          </w:tcPr>
          <w:p w14:paraId="46E13AB4" w14:textId="77777777" w:rsidR="003B468A" w:rsidRPr="00981E14" w:rsidRDefault="003B468A">
            <w:pPr>
              <w:pStyle w:val="Heading3"/>
              <w:numPr>
                <w:ilvl w:val="0"/>
                <w:numId w:val="0"/>
              </w:numPr>
              <w:spacing w:after="0"/>
              <w:jc w:val="left"/>
              <w:rPr>
                <w:rFonts w:eastAsiaTheme="minorEastAsia"/>
                <w:b/>
                <w:sz w:val="32"/>
                <w:lang w:val="en-CA"/>
              </w:rPr>
            </w:pPr>
          </w:p>
          <w:p w14:paraId="4995E18F" w14:textId="77777777" w:rsidR="003B468A" w:rsidRPr="00981E14" w:rsidRDefault="00C4722B">
            <w:pPr>
              <w:pStyle w:val="Heading3"/>
              <w:numPr>
                <w:ilvl w:val="0"/>
                <w:numId w:val="0"/>
              </w:numPr>
              <w:spacing w:after="0"/>
              <w:jc w:val="left"/>
              <w:rPr>
                <w:rFonts w:eastAsiaTheme="minorEastAsia"/>
                <w:b/>
                <w:sz w:val="32"/>
                <w:lang w:val="ru-RU"/>
              </w:rPr>
            </w:pPr>
            <w:r w:rsidRPr="00981E14">
              <w:rPr>
                <w:rFonts w:eastAsiaTheme="minorEastAsia"/>
                <w:b/>
                <w:color w:val="000000"/>
                <w:sz w:val="44"/>
              </w:rPr>
              <w:t>联</w:t>
            </w:r>
            <w:r w:rsidRPr="00981E14">
              <w:rPr>
                <w:rFonts w:eastAsiaTheme="minorEastAsia"/>
                <w:b/>
                <w:color w:val="000000"/>
                <w:sz w:val="44"/>
              </w:rPr>
              <w:t xml:space="preserve"> </w:t>
            </w:r>
            <w:r w:rsidRPr="00981E14">
              <w:rPr>
                <w:rFonts w:eastAsiaTheme="minorEastAsia"/>
                <w:b/>
                <w:color w:val="000000"/>
                <w:sz w:val="44"/>
              </w:rPr>
              <w:t>合</w:t>
            </w:r>
            <w:r w:rsidRPr="00981E14">
              <w:rPr>
                <w:rFonts w:eastAsiaTheme="minorEastAsia"/>
                <w:b/>
                <w:color w:val="000000"/>
                <w:sz w:val="44"/>
              </w:rPr>
              <w:t xml:space="preserve"> </w:t>
            </w:r>
            <w:r w:rsidRPr="00981E14">
              <w:rPr>
                <w:rFonts w:eastAsiaTheme="minorEastAsia"/>
                <w:b/>
                <w:color w:val="000000"/>
                <w:sz w:val="44"/>
              </w:rPr>
              <w:t>国</w:t>
            </w:r>
          </w:p>
          <w:p w14:paraId="15FB0072"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r w:rsidRPr="00981E14">
              <w:rPr>
                <w:rFonts w:eastAsiaTheme="minorEastAsia"/>
                <w:b/>
                <w:color w:val="000000"/>
                <w:sz w:val="44"/>
              </w:rPr>
              <w:t>环</w:t>
            </w:r>
            <w:r w:rsidRPr="00981E14">
              <w:rPr>
                <w:rFonts w:eastAsiaTheme="minorEastAsia"/>
                <w:b/>
                <w:color w:val="000000"/>
                <w:sz w:val="44"/>
                <w:lang w:val="ru-RU"/>
              </w:rPr>
              <w:t xml:space="preserve"> </w:t>
            </w:r>
            <w:r w:rsidRPr="00981E14">
              <w:rPr>
                <w:rFonts w:eastAsiaTheme="minorEastAsia"/>
                <w:b/>
                <w:color w:val="000000"/>
                <w:sz w:val="44"/>
              </w:rPr>
              <w:t>境</w:t>
            </w:r>
            <w:r w:rsidRPr="00981E14">
              <w:rPr>
                <w:rFonts w:eastAsiaTheme="minorEastAsia"/>
                <w:b/>
                <w:color w:val="000000"/>
                <w:sz w:val="44"/>
                <w:lang w:val="ru-RU"/>
              </w:rPr>
              <w:t xml:space="preserve"> </w:t>
            </w:r>
            <w:r w:rsidRPr="00981E14">
              <w:rPr>
                <w:rFonts w:eastAsiaTheme="minorEastAsia"/>
                <w:b/>
                <w:color w:val="000000"/>
                <w:sz w:val="44"/>
              </w:rPr>
              <w:t>规</w:t>
            </w:r>
            <w:r w:rsidRPr="00981E14">
              <w:rPr>
                <w:rFonts w:eastAsiaTheme="minorEastAsia"/>
                <w:b/>
                <w:color w:val="000000"/>
                <w:sz w:val="44"/>
                <w:lang w:val="ru-RU"/>
              </w:rPr>
              <w:t xml:space="preserve"> </w:t>
            </w:r>
            <w:r w:rsidRPr="00981E14">
              <w:rPr>
                <w:rFonts w:eastAsiaTheme="minorEastAsia"/>
                <w:b/>
                <w:color w:val="000000"/>
                <w:sz w:val="44"/>
              </w:rPr>
              <w:t>划</w:t>
            </w:r>
            <w:r w:rsidRPr="00981E14">
              <w:rPr>
                <w:rFonts w:eastAsiaTheme="minorEastAsia"/>
                <w:b/>
                <w:color w:val="000000"/>
                <w:sz w:val="44"/>
                <w:lang w:val="ru-RU"/>
              </w:rPr>
              <w:t xml:space="preserve"> </w:t>
            </w:r>
            <w:r w:rsidRPr="00981E14">
              <w:rPr>
                <w:rFonts w:eastAsiaTheme="minorEastAsia"/>
                <w:b/>
                <w:color w:val="000000"/>
                <w:sz w:val="44"/>
              </w:rPr>
              <w:t>署</w:t>
            </w:r>
          </w:p>
          <w:p w14:paraId="594CD28E"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p>
          <w:p w14:paraId="733673D0"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sz w:val="32"/>
                <w:lang w:val="ru-RU"/>
              </w:rPr>
            </w:pPr>
          </w:p>
        </w:tc>
        <w:tc>
          <w:tcPr>
            <w:tcW w:w="3438" w:type="dxa"/>
            <w:tcBorders>
              <w:top w:val="single" w:sz="8" w:space="0" w:color="auto"/>
              <w:left w:val="nil"/>
              <w:bottom w:val="single" w:sz="18" w:space="0" w:color="auto"/>
              <w:right w:val="nil"/>
            </w:tcBorders>
          </w:tcPr>
          <w:p w14:paraId="0B05F7CA" w14:textId="77777777" w:rsidR="003B468A" w:rsidRPr="00981E14" w:rsidRDefault="003B468A">
            <w:pPr>
              <w:rPr>
                <w:rFonts w:eastAsiaTheme="minorEastAsia"/>
                <w:color w:val="000000"/>
                <w:szCs w:val="24"/>
                <w:lang w:val="ru-RU"/>
              </w:rPr>
            </w:pPr>
          </w:p>
          <w:p w14:paraId="7EFFB25B"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Distr.</w:t>
            </w:r>
          </w:p>
          <w:p w14:paraId="326A532E"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GENERAL</w:t>
            </w:r>
          </w:p>
          <w:p w14:paraId="3405EAF2" w14:textId="77777777" w:rsidR="003B468A" w:rsidRPr="00981E14" w:rsidRDefault="003B468A">
            <w:pPr>
              <w:rPr>
                <w:rFonts w:eastAsiaTheme="minorEastAsia"/>
                <w:color w:val="000000"/>
                <w:sz w:val="24"/>
                <w:szCs w:val="24"/>
              </w:rPr>
            </w:pPr>
          </w:p>
          <w:p w14:paraId="62131A95" w14:textId="60648FE0" w:rsidR="003B468A" w:rsidRPr="00981E14" w:rsidRDefault="00C4722B">
            <w:pPr>
              <w:rPr>
                <w:rFonts w:eastAsiaTheme="minorEastAsia"/>
                <w:sz w:val="24"/>
              </w:rPr>
            </w:pPr>
            <w:r w:rsidRPr="00981E14">
              <w:rPr>
                <w:rFonts w:eastAsiaTheme="minorEastAsia"/>
                <w:sz w:val="24"/>
              </w:rPr>
              <w:fldChar w:fldCharType="begin"/>
            </w:r>
            <w:r w:rsidRPr="00981E14">
              <w:rPr>
                <w:rFonts w:eastAsiaTheme="minorEastAsia"/>
                <w:sz w:val="24"/>
                <w:lang w:val="pt-BR"/>
              </w:rPr>
              <w:instrText xml:space="preserve"> DOCPROPERTY "Document number"  \* MERGEFORMAT </w:instrText>
            </w:r>
            <w:r w:rsidRPr="00981E14">
              <w:rPr>
                <w:rFonts w:eastAsiaTheme="minorEastAsia"/>
                <w:sz w:val="24"/>
              </w:rPr>
              <w:fldChar w:fldCharType="separate"/>
            </w:r>
            <w:r w:rsidR="001E54C5">
              <w:rPr>
                <w:rFonts w:eastAsiaTheme="minorEastAsia"/>
                <w:sz w:val="24"/>
                <w:lang w:val="pt-BR"/>
              </w:rPr>
              <w:t>UNEP/OzL.Pro/ExCom/83/7</w:t>
            </w:r>
            <w:r w:rsidRPr="00981E14">
              <w:rPr>
                <w:rFonts w:eastAsiaTheme="minorEastAsia"/>
                <w:sz w:val="24"/>
              </w:rPr>
              <w:fldChar w:fldCharType="end"/>
            </w:r>
          </w:p>
          <w:p w14:paraId="11EFA9B6" w14:textId="5A830C90" w:rsidR="003B468A" w:rsidRPr="00981E14" w:rsidRDefault="00450212" w:rsidP="00D2077F">
            <w:pPr>
              <w:rPr>
                <w:rFonts w:eastAsiaTheme="minorEastAsia"/>
                <w:color w:val="000000"/>
                <w:sz w:val="24"/>
                <w:szCs w:val="24"/>
              </w:rPr>
            </w:pPr>
            <w:r>
              <w:fldChar w:fldCharType="begin"/>
            </w:r>
            <w:r>
              <w:instrText xml:space="preserve"> DOCPROPERTY "Revision date" \@ "d MMMM YYYY"  \* MERGEFORMAT </w:instrText>
            </w:r>
            <w:r>
              <w:fldChar w:fldCharType="separate"/>
            </w:r>
            <w:r w:rsidR="00F813A6" w:rsidRPr="00F813A6">
              <w:rPr>
                <w:rFonts w:eastAsiaTheme="minorEastAsia"/>
                <w:sz w:val="24"/>
                <w:lang w:val="en-CA"/>
              </w:rPr>
              <w:t>1 May</w:t>
            </w:r>
            <w:r>
              <w:t xml:space="preserve"> 2019</w:t>
            </w:r>
            <w:r>
              <w:fldChar w:fldCharType="end"/>
            </w:r>
          </w:p>
          <w:p w14:paraId="324E6DF4" w14:textId="77777777" w:rsidR="003B468A" w:rsidRPr="00981E14" w:rsidRDefault="003B468A">
            <w:pPr>
              <w:rPr>
                <w:rFonts w:eastAsiaTheme="minorEastAsia"/>
                <w:color w:val="000000"/>
                <w:sz w:val="24"/>
                <w:szCs w:val="24"/>
              </w:rPr>
            </w:pPr>
          </w:p>
          <w:p w14:paraId="05DD0462" w14:textId="77777777" w:rsidR="003B468A" w:rsidRPr="00981E14" w:rsidRDefault="00C4722B">
            <w:pPr>
              <w:tabs>
                <w:tab w:val="left" w:pos="10080"/>
              </w:tabs>
              <w:rPr>
                <w:rFonts w:eastAsiaTheme="minorEastAsia"/>
                <w:color w:val="000000"/>
                <w:sz w:val="24"/>
                <w:szCs w:val="24"/>
              </w:rPr>
            </w:pPr>
            <w:r w:rsidRPr="00981E14">
              <w:rPr>
                <w:rFonts w:eastAsiaTheme="minorEastAsia"/>
                <w:color w:val="000000"/>
                <w:sz w:val="24"/>
                <w:szCs w:val="24"/>
              </w:rPr>
              <w:t>CHINESE</w:t>
            </w:r>
          </w:p>
          <w:p w14:paraId="0AFDD5CF" w14:textId="77777777" w:rsidR="003B468A" w:rsidRPr="00981E14" w:rsidRDefault="00C4722B">
            <w:pPr>
              <w:tabs>
                <w:tab w:val="left" w:pos="10080"/>
              </w:tabs>
              <w:rPr>
                <w:rFonts w:eastAsiaTheme="minorEastAsia"/>
                <w:color w:val="000000"/>
                <w:spacing w:val="-10"/>
                <w:sz w:val="24"/>
                <w:szCs w:val="24"/>
              </w:rPr>
            </w:pPr>
            <w:r w:rsidRPr="00981E14">
              <w:rPr>
                <w:rFonts w:eastAsiaTheme="minorEastAsia"/>
                <w:color w:val="000000"/>
                <w:sz w:val="24"/>
                <w:szCs w:val="24"/>
              </w:rPr>
              <w:t>ORIGINAL: ENGLISH</w:t>
            </w:r>
          </w:p>
          <w:p w14:paraId="47000E23" w14:textId="77777777" w:rsidR="003B468A" w:rsidRPr="00981E14" w:rsidRDefault="003B468A">
            <w:pPr>
              <w:rPr>
                <w:rFonts w:eastAsiaTheme="minorEastAsia"/>
              </w:rPr>
            </w:pPr>
          </w:p>
        </w:tc>
      </w:tr>
    </w:tbl>
    <w:p w14:paraId="5A94BB8B" w14:textId="77777777" w:rsidR="003B468A" w:rsidRPr="00981E14" w:rsidRDefault="00C4722B" w:rsidP="00C0214C">
      <w:pPr>
        <w:pStyle w:val="Normal-para"/>
        <w:numPr>
          <w:ilvl w:val="0"/>
          <w:numId w:val="0"/>
        </w:numPr>
        <w:tabs>
          <w:tab w:val="clear" w:pos="490"/>
          <w:tab w:val="clear" w:pos="979"/>
          <w:tab w:val="clear" w:pos="1469"/>
          <w:tab w:val="left" w:pos="3705"/>
        </w:tabs>
        <w:spacing w:before="60" w:after="0"/>
        <w:ind w:hanging="360"/>
        <w:rPr>
          <w:rFonts w:eastAsiaTheme="minorEastAsia"/>
          <w:color w:val="000000"/>
        </w:rPr>
      </w:pPr>
      <w:r w:rsidRPr="00981E14">
        <w:rPr>
          <w:rFonts w:eastAsiaTheme="minorEastAsia"/>
          <w:color w:val="000000"/>
        </w:rPr>
        <w:t>执行蒙特利尔议定书</w:t>
      </w:r>
    </w:p>
    <w:p w14:paraId="16EBA4C1" w14:textId="77777777" w:rsidR="003B468A" w:rsidRPr="00981E14" w:rsidRDefault="00C4722B" w:rsidP="00C0214C">
      <w:pPr>
        <w:pStyle w:val="Normal-para"/>
        <w:numPr>
          <w:ilvl w:val="0"/>
          <w:numId w:val="0"/>
        </w:numPr>
        <w:tabs>
          <w:tab w:val="clear" w:pos="490"/>
          <w:tab w:val="clear" w:pos="979"/>
          <w:tab w:val="clear" w:pos="1469"/>
          <w:tab w:val="left" w:pos="3705"/>
        </w:tabs>
        <w:spacing w:before="0" w:after="0"/>
        <w:ind w:hanging="360"/>
        <w:rPr>
          <w:rFonts w:eastAsiaTheme="minorEastAsia"/>
          <w:color w:val="000000"/>
          <w:sz w:val="28"/>
        </w:rPr>
      </w:pPr>
      <w:r w:rsidRPr="00981E14">
        <w:rPr>
          <w:rFonts w:eastAsiaTheme="minorEastAsia"/>
          <w:color w:val="000000"/>
          <w:lang w:val="en-CA"/>
        </w:rPr>
        <w:t xml:space="preserve">  </w:t>
      </w:r>
      <w:r w:rsidRPr="00981E14">
        <w:rPr>
          <w:rFonts w:eastAsiaTheme="minorEastAsia"/>
          <w:color w:val="000000"/>
        </w:rPr>
        <w:t>多边基金执行委员会</w:t>
      </w:r>
      <w:r w:rsidRPr="00981E14">
        <w:rPr>
          <w:rFonts w:eastAsiaTheme="minorEastAsia"/>
          <w:color w:val="000000"/>
          <w:sz w:val="28"/>
        </w:rPr>
        <w:tab/>
      </w:r>
    </w:p>
    <w:p w14:paraId="691C511C" w14:textId="77777777" w:rsidR="005A3B99" w:rsidRPr="00981E14" w:rsidRDefault="005A3B99" w:rsidP="00C0214C">
      <w:pPr>
        <w:ind w:hanging="360"/>
        <w:jc w:val="left"/>
        <w:rPr>
          <w:rFonts w:eastAsiaTheme="minorEastAsia"/>
          <w:sz w:val="24"/>
          <w:szCs w:val="24"/>
          <w:lang w:val="en-CA" w:eastAsia="zh-CN"/>
        </w:rPr>
      </w:pPr>
      <w:r w:rsidRPr="00981E14">
        <w:rPr>
          <w:rFonts w:eastAsiaTheme="minorEastAsia"/>
          <w:noProof/>
          <w:sz w:val="24"/>
          <w:szCs w:val="24"/>
          <w:lang w:val="en-CA" w:eastAsia="zh-CN"/>
        </w:rPr>
        <w:t>第八十三次会议</w:t>
      </w:r>
    </w:p>
    <w:p w14:paraId="7E608692" w14:textId="1219B743" w:rsidR="005A3B99" w:rsidRDefault="005A3B99" w:rsidP="00C0214C">
      <w:pPr>
        <w:ind w:hanging="360"/>
        <w:jc w:val="left"/>
        <w:rPr>
          <w:rFonts w:eastAsiaTheme="minorEastAsia"/>
          <w:noProof/>
          <w:sz w:val="24"/>
          <w:szCs w:val="24"/>
          <w:lang w:val="en-CA" w:eastAsia="zh-CN"/>
        </w:rPr>
      </w:pPr>
      <w:r w:rsidRPr="00981E14">
        <w:rPr>
          <w:rFonts w:eastAsiaTheme="minorEastAsia"/>
          <w:noProof/>
          <w:sz w:val="24"/>
          <w:szCs w:val="24"/>
          <w:lang w:val="en-CA" w:eastAsia="zh-CN"/>
        </w:rPr>
        <w:t>2019</w:t>
      </w:r>
      <w:r w:rsidRPr="00981E14">
        <w:rPr>
          <w:rFonts w:eastAsiaTheme="minorEastAsia"/>
          <w:noProof/>
          <w:sz w:val="24"/>
          <w:szCs w:val="24"/>
          <w:lang w:val="en-CA" w:eastAsia="zh-CN"/>
        </w:rPr>
        <w:t>年</w:t>
      </w:r>
      <w:r w:rsidRPr="00981E14">
        <w:rPr>
          <w:rFonts w:eastAsiaTheme="minorEastAsia"/>
          <w:noProof/>
          <w:sz w:val="24"/>
          <w:szCs w:val="24"/>
          <w:lang w:val="en-CA" w:eastAsia="zh-CN"/>
        </w:rPr>
        <w:t>5</w:t>
      </w:r>
      <w:r w:rsidRPr="00981E14">
        <w:rPr>
          <w:rFonts w:eastAsiaTheme="minorEastAsia"/>
          <w:noProof/>
          <w:sz w:val="24"/>
          <w:szCs w:val="24"/>
          <w:lang w:val="en-CA" w:eastAsia="zh-CN"/>
        </w:rPr>
        <w:t>月</w:t>
      </w:r>
      <w:r w:rsidRPr="00981E14">
        <w:rPr>
          <w:rFonts w:eastAsiaTheme="minorEastAsia"/>
          <w:noProof/>
          <w:sz w:val="24"/>
          <w:szCs w:val="24"/>
          <w:lang w:val="en-CA" w:eastAsia="zh-CN"/>
        </w:rPr>
        <w:t>27</w:t>
      </w:r>
      <w:r w:rsidRPr="00981E14">
        <w:rPr>
          <w:rFonts w:eastAsiaTheme="minorEastAsia"/>
          <w:noProof/>
          <w:sz w:val="24"/>
          <w:szCs w:val="24"/>
          <w:lang w:val="en-CA" w:eastAsia="zh-CN"/>
        </w:rPr>
        <w:t>日至</w:t>
      </w:r>
      <w:r w:rsidRPr="00981E14">
        <w:rPr>
          <w:rFonts w:eastAsiaTheme="minorEastAsia"/>
          <w:noProof/>
          <w:sz w:val="24"/>
          <w:szCs w:val="24"/>
          <w:lang w:val="en-CA" w:eastAsia="zh-CN"/>
        </w:rPr>
        <w:t>31</w:t>
      </w:r>
      <w:r w:rsidRPr="00981E14">
        <w:rPr>
          <w:rFonts w:eastAsiaTheme="minorEastAsia"/>
          <w:noProof/>
          <w:sz w:val="24"/>
          <w:szCs w:val="24"/>
          <w:lang w:val="en-CA" w:eastAsia="zh-CN"/>
        </w:rPr>
        <w:t>日，蒙特利尔</w:t>
      </w:r>
    </w:p>
    <w:p w14:paraId="7F9846AC" w14:textId="77777777" w:rsidR="001E54C5" w:rsidRPr="00981E14" w:rsidRDefault="001E54C5" w:rsidP="00C0214C">
      <w:pPr>
        <w:ind w:hanging="360"/>
        <w:jc w:val="left"/>
        <w:rPr>
          <w:rFonts w:eastAsiaTheme="minorEastAsia"/>
          <w:sz w:val="24"/>
          <w:szCs w:val="24"/>
          <w:lang w:val="en-CA" w:eastAsia="zh-CN"/>
        </w:rPr>
      </w:pPr>
    </w:p>
    <w:p w14:paraId="18ECF2F7" w14:textId="77777777" w:rsidR="00D64F77" w:rsidRPr="00981E14" w:rsidRDefault="00D64F77">
      <w:pPr>
        <w:rPr>
          <w:rFonts w:eastAsiaTheme="minorEastAsia"/>
          <w:lang w:val="en-CA" w:eastAsia="zh-CN"/>
        </w:rPr>
      </w:pPr>
    </w:p>
    <w:p w14:paraId="2830EC42" w14:textId="764958AF" w:rsidR="00211B2B" w:rsidRDefault="00F813A6" w:rsidP="00F813A6">
      <w:pPr>
        <w:spacing w:before="120" w:after="120" w:line="264" w:lineRule="auto"/>
        <w:jc w:val="center"/>
        <w:rPr>
          <w:rFonts w:eastAsiaTheme="minorEastAsia"/>
          <w:b/>
          <w:bCs/>
          <w:sz w:val="28"/>
          <w:szCs w:val="28"/>
          <w:lang w:val="en-US" w:eastAsia="zh-CN"/>
        </w:rPr>
      </w:pPr>
      <w:r>
        <w:rPr>
          <w:rFonts w:eastAsiaTheme="minorEastAsia"/>
          <w:b/>
          <w:bCs/>
          <w:sz w:val="28"/>
          <w:szCs w:val="28"/>
          <w:lang w:val="en-US" w:eastAsia="zh-CN"/>
        </w:rPr>
        <w:t>国家方案</w:t>
      </w:r>
      <w:r w:rsidR="00211B2B" w:rsidRPr="00211B2B">
        <w:rPr>
          <w:rFonts w:eastAsiaTheme="minorEastAsia"/>
          <w:b/>
          <w:bCs/>
          <w:sz w:val="28"/>
          <w:szCs w:val="28"/>
          <w:lang w:val="en-US" w:eastAsia="zh-CN"/>
        </w:rPr>
        <w:t>数据和</w:t>
      </w:r>
      <w:r>
        <w:rPr>
          <w:rFonts w:eastAsiaTheme="minorEastAsia" w:hint="eastAsia"/>
          <w:b/>
          <w:bCs/>
          <w:sz w:val="28"/>
          <w:szCs w:val="28"/>
          <w:lang w:val="en-US" w:eastAsia="zh-CN"/>
        </w:rPr>
        <w:t>履约</w:t>
      </w:r>
      <w:r w:rsidR="00211B2B" w:rsidRPr="00211B2B">
        <w:rPr>
          <w:rFonts w:eastAsiaTheme="minorEastAsia"/>
          <w:b/>
          <w:bCs/>
          <w:sz w:val="28"/>
          <w:szCs w:val="28"/>
          <w:lang w:val="en-US" w:eastAsia="zh-CN"/>
        </w:rPr>
        <w:t>前景</w:t>
      </w:r>
    </w:p>
    <w:p w14:paraId="76DC21F7" w14:textId="77777777" w:rsidR="001E54C5" w:rsidRPr="00211B2B" w:rsidRDefault="001E54C5" w:rsidP="00F813A6">
      <w:pPr>
        <w:spacing w:before="120" w:after="120" w:line="264" w:lineRule="auto"/>
        <w:jc w:val="center"/>
        <w:rPr>
          <w:rFonts w:eastAsiaTheme="minorEastAsia"/>
          <w:sz w:val="28"/>
          <w:szCs w:val="28"/>
          <w:lang w:val="en-US" w:eastAsia="zh-CN"/>
        </w:rPr>
      </w:pPr>
    </w:p>
    <w:p w14:paraId="12618144" w14:textId="3B80A62F" w:rsidR="00211B2B" w:rsidRPr="00211B2B" w:rsidRDefault="00F813A6" w:rsidP="00BD0939">
      <w:pPr>
        <w:pStyle w:val="Heading1"/>
      </w:pPr>
      <w:r>
        <w:rPr>
          <w:rFonts w:hint="eastAsia"/>
        </w:rPr>
        <w:t>导言</w:t>
      </w:r>
    </w:p>
    <w:p w14:paraId="41A8C85F" w14:textId="3BEDFBF2" w:rsidR="00211B2B" w:rsidRPr="00F813A6" w:rsidRDefault="00211B2B" w:rsidP="00F813A6">
      <w:pPr>
        <w:pStyle w:val="ListParagraph"/>
        <w:numPr>
          <w:ilvl w:val="0"/>
          <w:numId w:val="14"/>
        </w:numPr>
        <w:ind w:left="0" w:firstLine="0"/>
        <w:rPr>
          <w:rFonts w:eastAsiaTheme="minorEastAsia"/>
          <w:szCs w:val="24"/>
        </w:rPr>
      </w:pPr>
      <w:r w:rsidRPr="00F813A6">
        <w:rPr>
          <w:rFonts w:eastAsiaTheme="minorEastAsia"/>
          <w:szCs w:val="24"/>
        </w:rPr>
        <w:t>目前共有</w:t>
      </w:r>
      <w:r w:rsidRPr="00F813A6">
        <w:rPr>
          <w:rFonts w:eastAsiaTheme="minorEastAsia"/>
          <w:szCs w:val="24"/>
        </w:rPr>
        <w:t>147</w:t>
      </w:r>
      <w:r w:rsidRPr="00F813A6">
        <w:rPr>
          <w:rFonts w:eastAsiaTheme="minorEastAsia"/>
          <w:szCs w:val="24"/>
        </w:rPr>
        <w:t>个国家</w:t>
      </w:r>
      <w:r w:rsidR="008D3AC2">
        <w:rPr>
          <w:rFonts w:hint="eastAsia"/>
          <w:szCs w:val="28"/>
          <w:lang w:val="en-CA"/>
        </w:rPr>
        <w:t>归类</w:t>
      </w:r>
      <w:r w:rsidR="008D3AC2" w:rsidRPr="00DF3324">
        <w:rPr>
          <w:rFonts w:hint="eastAsia"/>
          <w:szCs w:val="28"/>
          <w:lang w:val="en-CA"/>
        </w:rPr>
        <w:t>为</w:t>
      </w:r>
      <w:r w:rsidRPr="00F813A6">
        <w:rPr>
          <w:rFonts w:eastAsiaTheme="minorEastAsia"/>
          <w:szCs w:val="24"/>
        </w:rPr>
        <w:t>第</w:t>
      </w:r>
      <w:r w:rsidRPr="00F813A6">
        <w:rPr>
          <w:rFonts w:eastAsiaTheme="minorEastAsia"/>
          <w:szCs w:val="24"/>
        </w:rPr>
        <w:t>5</w:t>
      </w:r>
      <w:r w:rsidRPr="00F813A6">
        <w:rPr>
          <w:rFonts w:eastAsiaTheme="minorEastAsia"/>
          <w:szCs w:val="24"/>
        </w:rPr>
        <w:t>条缔约方，包括大韩民国</w:t>
      </w:r>
      <w:r w:rsidR="00F813A6">
        <w:rPr>
          <w:rFonts w:eastAsiaTheme="minorEastAsia" w:hint="eastAsia"/>
          <w:szCs w:val="24"/>
        </w:rPr>
        <w:t>、</w:t>
      </w:r>
      <w:r w:rsidRPr="00F813A6">
        <w:rPr>
          <w:rFonts w:eastAsiaTheme="minorEastAsia"/>
          <w:szCs w:val="24"/>
        </w:rPr>
        <w:t>新加坡和阿拉伯联合酋长国。</w:t>
      </w:r>
      <w:r w:rsidR="00F813A6" w:rsidRPr="00F813A6">
        <w:rPr>
          <w:rFonts w:eastAsiaTheme="minorEastAsia"/>
          <w:szCs w:val="24"/>
        </w:rPr>
        <w:t>已敦促</w:t>
      </w:r>
      <w:r w:rsidRPr="00F813A6">
        <w:rPr>
          <w:rFonts w:eastAsiaTheme="minorEastAsia"/>
          <w:szCs w:val="24"/>
        </w:rPr>
        <w:t>这</w:t>
      </w:r>
      <w:r w:rsidR="003A6575">
        <w:rPr>
          <w:rFonts w:eastAsiaTheme="minorEastAsia"/>
          <w:szCs w:val="24"/>
        </w:rPr>
        <w:t>3</w:t>
      </w:r>
      <w:r w:rsidR="003A6575">
        <w:rPr>
          <w:rFonts w:eastAsiaTheme="minorEastAsia"/>
          <w:szCs w:val="24"/>
        </w:rPr>
        <w:t>个</w:t>
      </w:r>
      <w:r w:rsidRPr="00F813A6">
        <w:rPr>
          <w:rFonts w:eastAsiaTheme="minorEastAsia"/>
          <w:szCs w:val="24"/>
        </w:rPr>
        <w:t>国家</w:t>
      </w:r>
      <w:bookmarkStart w:id="0" w:name="_ftnref1"/>
      <w:bookmarkEnd w:id="0"/>
      <w:r w:rsidR="00F813A6">
        <w:rPr>
          <w:rStyle w:val="FootnoteReference"/>
          <w:rFonts w:eastAsiaTheme="minorEastAsia"/>
          <w:szCs w:val="24"/>
        </w:rPr>
        <w:footnoteReference w:id="1"/>
      </w:r>
      <w:r w:rsidRPr="00F813A6">
        <w:rPr>
          <w:rFonts w:eastAsiaTheme="minorEastAsia"/>
          <w:szCs w:val="24"/>
        </w:rPr>
        <w:t>不</w:t>
      </w:r>
      <w:r w:rsidR="00F813A6">
        <w:rPr>
          <w:rFonts w:eastAsiaTheme="minorEastAsia" w:hint="eastAsia"/>
          <w:szCs w:val="24"/>
        </w:rPr>
        <w:t>要为</w:t>
      </w:r>
      <w:r w:rsidR="00F813A6">
        <w:rPr>
          <w:rFonts w:eastAsiaTheme="minorEastAsia"/>
          <w:szCs w:val="24"/>
        </w:rPr>
        <w:t>淘汰</w:t>
      </w:r>
      <w:r w:rsidR="00F813A6" w:rsidRPr="00F813A6">
        <w:rPr>
          <w:rFonts w:eastAsiaTheme="minorEastAsia"/>
          <w:szCs w:val="24"/>
        </w:rPr>
        <w:t>其消耗臭氧层物质消费和生产（如适用）</w:t>
      </w:r>
      <w:r w:rsidR="00F813A6">
        <w:rPr>
          <w:rFonts w:eastAsiaTheme="minorEastAsia" w:hint="eastAsia"/>
          <w:szCs w:val="24"/>
        </w:rPr>
        <w:t>向</w:t>
      </w:r>
      <w:r w:rsidRPr="00F813A6">
        <w:rPr>
          <w:rFonts w:eastAsiaTheme="minorEastAsia"/>
          <w:szCs w:val="24"/>
        </w:rPr>
        <w:t>多边基金</w:t>
      </w:r>
      <w:r w:rsidR="00F813A6">
        <w:rPr>
          <w:rFonts w:eastAsiaTheme="minorEastAsia" w:hint="eastAsia"/>
          <w:szCs w:val="24"/>
        </w:rPr>
        <w:t>申请</w:t>
      </w:r>
      <w:r w:rsidRPr="00F813A6">
        <w:rPr>
          <w:rFonts w:eastAsiaTheme="minorEastAsia"/>
          <w:szCs w:val="24"/>
        </w:rPr>
        <w:t>资金，因此</w:t>
      </w:r>
      <w:r w:rsidR="00F813A6">
        <w:rPr>
          <w:rFonts w:eastAsiaTheme="minorEastAsia" w:hint="eastAsia"/>
          <w:szCs w:val="24"/>
        </w:rPr>
        <w:t>也不要求</w:t>
      </w:r>
      <w:r w:rsidR="00A74FB2">
        <w:rPr>
          <w:rFonts w:eastAsiaTheme="minorEastAsia" w:hint="eastAsia"/>
          <w:szCs w:val="24"/>
        </w:rPr>
        <w:t>它们</w:t>
      </w:r>
      <w:r w:rsidRPr="00F813A6">
        <w:rPr>
          <w:rFonts w:eastAsiaTheme="minorEastAsia"/>
          <w:szCs w:val="24"/>
        </w:rPr>
        <w:t>提交</w:t>
      </w:r>
      <w:r w:rsidR="00F813A6">
        <w:rPr>
          <w:rFonts w:eastAsiaTheme="minorEastAsia" w:hint="eastAsia"/>
          <w:szCs w:val="24"/>
        </w:rPr>
        <w:t>强制性的</w:t>
      </w:r>
      <w:r w:rsidRPr="00F813A6">
        <w:rPr>
          <w:rFonts w:eastAsiaTheme="minorEastAsia"/>
          <w:szCs w:val="24"/>
        </w:rPr>
        <w:t>国家方案执行进度报告</w:t>
      </w:r>
      <w:bookmarkStart w:id="1" w:name="_ftnref2"/>
      <w:bookmarkEnd w:id="1"/>
      <w:r w:rsidR="00F813A6">
        <w:rPr>
          <w:rFonts w:eastAsiaTheme="minorEastAsia" w:hint="eastAsia"/>
          <w:szCs w:val="24"/>
        </w:rPr>
        <w:t>。</w:t>
      </w:r>
      <w:r w:rsidR="00F813A6">
        <w:rPr>
          <w:rStyle w:val="FootnoteReference"/>
          <w:rFonts w:eastAsiaTheme="minorEastAsia"/>
          <w:szCs w:val="24"/>
        </w:rPr>
        <w:footnoteReference w:id="2"/>
      </w:r>
      <w:r w:rsidR="00AD1234">
        <w:rPr>
          <w:rFonts w:eastAsiaTheme="minorEastAsia" w:hint="eastAsia"/>
          <w:szCs w:val="24"/>
        </w:rPr>
        <w:t xml:space="preserve"> </w:t>
      </w:r>
      <w:r w:rsidR="00A74FB2">
        <w:rPr>
          <w:rFonts w:eastAsiaTheme="minorEastAsia" w:hint="eastAsia"/>
          <w:szCs w:val="24"/>
        </w:rPr>
        <w:t>不过</w:t>
      </w:r>
      <w:r w:rsidRPr="00F813A6">
        <w:rPr>
          <w:rFonts w:eastAsiaTheme="minorEastAsia"/>
          <w:szCs w:val="24"/>
        </w:rPr>
        <w:t>，</w:t>
      </w:r>
      <w:r w:rsidR="00EF7874">
        <w:rPr>
          <w:rFonts w:eastAsiaTheme="minorEastAsia" w:hint="eastAsia"/>
          <w:szCs w:val="24"/>
        </w:rPr>
        <w:t>这</w:t>
      </w:r>
      <w:r w:rsidR="003A6575">
        <w:rPr>
          <w:rFonts w:eastAsiaTheme="minorEastAsia" w:hint="eastAsia"/>
          <w:szCs w:val="24"/>
          <w:lang w:val="en-CA"/>
        </w:rPr>
        <w:t>3</w:t>
      </w:r>
      <w:r w:rsidR="003A6575">
        <w:rPr>
          <w:rFonts w:eastAsiaTheme="minorEastAsia" w:hint="eastAsia"/>
          <w:szCs w:val="24"/>
          <w:lang w:val="en-CA"/>
        </w:rPr>
        <w:t>个</w:t>
      </w:r>
      <w:r w:rsidR="00A74FB2" w:rsidRPr="00A74FB2">
        <w:rPr>
          <w:rFonts w:eastAsiaTheme="minorEastAsia" w:hint="eastAsia"/>
          <w:szCs w:val="24"/>
          <w:lang w:val="en-CA"/>
        </w:rPr>
        <w:t>国家提供的数据仍被列入报告的某些部分，</w:t>
      </w:r>
      <w:r w:rsidRPr="00F813A6">
        <w:rPr>
          <w:rFonts w:eastAsiaTheme="minorEastAsia"/>
          <w:szCs w:val="24"/>
        </w:rPr>
        <w:t>以确保对消耗臭氧层物质的生产和消费趋势进行</w:t>
      </w:r>
      <w:r w:rsidR="00A74FB2">
        <w:rPr>
          <w:rFonts w:eastAsiaTheme="minorEastAsia" w:hint="eastAsia"/>
          <w:szCs w:val="24"/>
        </w:rPr>
        <w:t>全</w:t>
      </w:r>
      <w:r w:rsidR="00EF7874">
        <w:rPr>
          <w:rFonts w:eastAsiaTheme="minorEastAsia" w:hint="eastAsia"/>
          <w:szCs w:val="24"/>
        </w:rPr>
        <w:t>球</w:t>
      </w:r>
      <w:r w:rsidRPr="00F813A6">
        <w:rPr>
          <w:rFonts w:eastAsiaTheme="minorEastAsia"/>
          <w:szCs w:val="24"/>
        </w:rPr>
        <w:t>分析。</w:t>
      </w:r>
    </w:p>
    <w:p w14:paraId="031BC6F9" w14:textId="49D1CCCC" w:rsidR="00211B2B" w:rsidRPr="00F813A6" w:rsidRDefault="00211B2B" w:rsidP="00F813A6">
      <w:pPr>
        <w:pStyle w:val="ListParagraph"/>
        <w:numPr>
          <w:ilvl w:val="0"/>
          <w:numId w:val="14"/>
        </w:numPr>
        <w:ind w:left="0" w:firstLine="0"/>
        <w:rPr>
          <w:rFonts w:eastAsiaTheme="minorEastAsia"/>
          <w:szCs w:val="24"/>
        </w:rPr>
      </w:pPr>
      <w:r w:rsidRPr="00F813A6">
        <w:rPr>
          <w:rFonts w:eastAsiaTheme="minorEastAsia"/>
          <w:szCs w:val="24"/>
        </w:rPr>
        <w:t>鼓励缔约方在</w:t>
      </w:r>
      <w:r w:rsidRPr="00F813A6">
        <w:rPr>
          <w:rFonts w:eastAsiaTheme="minorEastAsia"/>
          <w:szCs w:val="24"/>
        </w:rPr>
        <w:t>6</w:t>
      </w:r>
      <w:r w:rsidRPr="00F813A6">
        <w:rPr>
          <w:rFonts w:eastAsiaTheme="minorEastAsia"/>
          <w:szCs w:val="24"/>
        </w:rPr>
        <w:t>月</w:t>
      </w:r>
      <w:r w:rsidRPr="00F813A6">
        <w:rPr>
          <w:rFonts w:eastAsiaTheme="minorEastAsia"/>
          <w:szCs w:val="24"/>
        </w:rPr>
        <w:t>30</w:t>
      </w:r>
      <w:r w:rsidRPr="00F813A6">
        <w:rPr>
          <w:rFonts w:eastAsiaTheme="minorEastAsia"/>
          <w:szCs w:val="24"/>
        </w:rPr>
        <w:t>日之前</w:t>
      </w:r>
      <w:r w:rsidR="00A74FB2" w:rsidRPr="00F813A6">
        <w:rPr>
          <w:rFonts w:eastAsiaTheme="minorEastAsia"/>
          <w:szCs w:val="24"/>
        </w:rPr>
        <w:t>提交其第</w:t>
      </w:r>
      <w:r w:rsidR="00A74FB2">
        <w:rPr>
          <w:rFonts w:eastAsiaTheme="minorEastAsia" w:hint="eastAsia"/>
          <w:szCs w:val="24"/>
        </w:rPr>
        <w:t>7</w:t>
      </w:r>
      <w:r w:rsidR="00A74FB2" w:rsidRPr="00F813A6">
        <w:rPr>
          <w:rFonts w:eastAsiaTheme="minorEastAsia"/>
          <w:szCs w:val="24"/>
        </w:rPr>
        <w:t>条数据</w:t>
      </w:r>
      <w:r w:rsidR="00AD1234">
        <w:rPr>
          <w:rFonts w:eastAsiaTheme="minorEastAsia" w:hint="eastAsia"/>
          <w:szCs w:val="24"/>
        </w:rPr>
        <w:t>，最迟不得晚于</w:t>
      </w:r>
      <w:r w:rsidR="00AD1234" w:rsidRPr="00AD1234">
        <w:rPr>
          <w:rFonts w:eastAsiaTheme="minorEastAsia"/>
          <w:szCs w:val="24"/>
          <w:lang w:val="en-GB"/>
        </w:rPr>
        <w:t>9</w:t>
      </w:r>
      <w:r w:rsidR="00AD1234" w:rsidRPr="00AD1234">
        <w:rPr>
          <w:rFonts w:eastAsiaTheme="minorEastAsia"/>
          <w:szCs w:val="24"/>
          <w:lang w:val="en-GB"/>
        </w:rPr>
        <w:t>月</w:t>
      </w:r>
      <w:r w:rsidR="00AD1234" w:rsidRPr="00AD1234">
        <w:rPr>
          <w:rFonts w:eastAsiaTheme="minorEastAsia"/>
          <w:szCs w:val="24"/>
          <w:lang w:val="en-GB"/>
        </w:rPr>
        <w:t>30</w:t>
      </w:r>
      <w:r w:rsidR="00AD1234" w:rsidRPr="00AD1234">
        <w:rPr>
          <w:rFonts w:eastAsiaTheme="minorEastAsia"/>
          <w:szCs w:val="24"/>
          <w:lang w:val="en-GB"/>
        </w:rPr>
        <w:t>日</w:t>
      </w:r>
      <w:r w:rsidR="00A74FB2">
        <w:rPr>
          <w:rFonts w:eastAsiaTheme="minorEastAsia" w:hint="eastAsia"/>
          <w:szCs w:val="24"/>
          <w:lang w:val="en-GB"/>
        </w:rPr>
        <w:t>提交</w:t>
      </w:r>
      <w:r w:rsidRPr="00F813A6">
        <w:rPr>
          <w:rFonts w:eastAsiaTheme="minorEastAsia"/>
          <w:szCs w:val="24"/>
        </w:rPr>
        <w:t>（</w:t>
      </w:r>
      <w:r w:rsidR="00AD1234">
        <w:rPr>
          <w:rFonts w:eastAsiaTheme="minorEastAsia" w:hint="eastAsia"/>
          <w:szCs w:val="24"/>
        </w:rPr>
        <w:t>第</w:t>
      </w:r>
      <w:r w:rsidRPr="00F813A6">
        <w:rPr>
          <w:rFonts w:eastAsiaTheme="minorEastAsia"/>
          <w:szCs w:val="24"/>
        </w:rPr>
        <w:t>XV/15</w:t>
      </w:r>
      <w:r w:rsidR="00AD1234">
        <w:rPr>
          <w:rFonts w:eastAsiaTheme="minorEastAsia" w:hint="eastAsia"/>
          <w:szCs w:val="24"/>
        </w:rPr>
        <w:t>号决定</w:t>
      </w:r>
      <w:r w:rsidRPr="00F813A6">
        <w:rPr>
          <w:rFonts w:eastAsiaTheme="minorEastAsia"/>
          <w:szCs w:val="24"/>
        </w:rPr>
        <w:t>）。此外，</w:t>
      </w:r>
      <w:r w:rsidR="00AD1234">
        <w:rPr>
          <w:rFonts w:eastAsiaTheme="minorEastAsia" w:hint="eastAsia"/>
          <w:szCs w:val="24"/>
        </w:rPr>
        <w:t>还要求</w:t>
      </w:r>
      <w:r w:rsidR="00AD1234">
        <w:rPr>
          <w:rFonts w:eastAsiaTheme="minorEastAsia"/>
          <w:szCs w:val="24"/>
        </w:rPr>
        <w:t>第</w:t>
      </w:r>
      <w:r w:rsidR="00AD1234">
        <w:rPr>
          <w:rFonts w:eastAsiaTheme="minorEastAsia"/>
          <w:szCs w:val="24"/>
        </w:rPr>
        <w:t>5</w:t>
      </w:r>
      <w:r w:rsidR="00AD1234">
        <w:rPr>
          <w:rFonts w:eastAsiaTheme="minorEastAsia"/>
          <w:szCs w:val="24"/>
        </w:rPr>
        <w:t>条</w:t>
      </w:r>
      <w:r w:rsidR="00AD1234" w:rsidRPr="00F813A6">
        <w:rPr>
          <w:rFonts w:eastAsiaTheme="minorEastAsia"/>
          <w:szCs w:val="24"/>
        </w:rPr>
        <w:t>缔约方</w:t>
      </w:r>
      <w:r w:rsidR="00AD1234">
        <w:rPr>
          <w:rFonts w:eastAsiaTheme="minorEastAsia" w:hint="eastAsia"/>
          <w:szCs w:val="24"/>
        </w:rPr>
        <w:t>尽可能比每年的执行委员会第一次会议提前</w:t>
      </w:r>
      <w:r w:rsidR="00EF7874">
        <w:rPr>
          <w:rFonts w:eastAsiaTheme="minorEastAsia" w:hint="eastAsia"/>
          <w:szCs w:val="24"/>
        </w:rPr>
        <w:t>8</w:t>
      </w:r>
      <w:r w:rsidR="00AD1234">
        <w:rPr>
          <w:rFonts w:eastAsiaTheme="minorEastAsia" w:hint="eastAsia"/>
          <w:szCs w:val="24"/>
        </w:rPr>
        <w:t>个星期</w:t>
      </w:r>
      <w:r w:rsidR="00A74FB2" w:rsidRPr="00F813A6">
        <w:rPr>
          <w:rFonts w:eastAsiaTheme="minorEastAsia"/>
          <w:szCs w:val="24"/>
        </w:rPr>
        <w:t>提交</w:t>
      </w:r>
      <w:r w:rsidR="00A74FB2">
        <w:rPr>
          <w:rFonts w:eastAsiaTheme="minorEastAsia" w:hint="eastAsia"/>
          <w:szCs w:val="24"/>
        </w:rPr>
        <w:t>国家方案</w:t>
      </w:r>
      <w:r w:rsidR="00A74FB2" w:rsidRPr="00F813A6">
        <w:rPr>
          <w:rFonts w:eastAsiaTheme="minorEastAsia"/>
          <w:szCs w:val="24"/>
        </w:rPr>
        <w:t>数据</w:t>
      </w:r>
      <w:r w:rsidR="00AD1234">
        <w:rPr>
          <w:rFonts w:eastAsiaTheme="minorEastAsia" w:hint="eastAsia"/>
          <w:szCs w:val="24"/>
        </w:rPr>
        <w:t>，但</w:t>
      </w:r>
      <w:r w:rsidR="00A74FB2">
        <w:rPr>
          <w:rFonts w:eastAsiaTheme="minorEastAsia" w:hint="eastAsia"/>
          <w:szCs w:val="24"/>
        </w:rPr>
        <w:t>最迟</w:t>
      </w:r>
      <w:r w:rsidRPr="00F813A6">
        <w:rPr>
          <w:rFonts w:eastAsiaTheme="minorEastAsia"/>
          <w:szCs w:val="24"/>
        </w:rPr>
        <w:t>不</w:t>
      </w:r>
      <w:r w:rsidR="00AD1234">
        <w:rPr>
          <w:rFonts w:eastAsiaTheme="minorEastAsia" w:hint="eastAsia"/>
          <w:szCs w:val="24"/>
        </w:rPr>
        <w:t>得</w:t>
      </w:r>
      <w:r w:rsidR="00A74FB2">
        <w:rPr>
          <w:rFonts w:eastAsiaTheme="minorEastAsia" w:hint="eastAsia"/>
          <w:szCs w:val="24"/>
        </w:rPr>
        <w:t>晚</w:t>
      </w:r>
      <w:r w:rsidRPr="00F813A6">
        <w:rPr>
          <w:rFonts w:eastAsiaTheme="minorEastAsia"/>
          <w:szCs w:val="24"/>
        </w:rPr>
        <w:t>于</w:t>
      </w:r>
      <w:r w:rsidRPr="00F813A6">
        <w:rPr>
          <w:rFonts w:eastAsiaTheme="minorEastAsia"/>
          <w:szCs w:val="24"/>
        </w:rPr>
        <w:t>5</w:t>
      </w:r>
      <w:r w:rsidRPr="00F813A6">
        <w:rPr>
          <w:rFonts w:eastAsiaTheme="minorEastAsia"/>
          <w:szCs w:val="24"/>
        </w:rPr>
        <w:t>月</w:t>
      </w:r>
      <w:r w:rsidRPr="00F813A6">
        <w:rPr>
          <w:rFonts w:eastAsiaTheme="minorEastAsia"/>
          <w:szCs w:val="24"/>
        </w:rPr>
        <w:t>1</w:t>
      </w:r>
      <w:r w:rsidRPr="00F813A6">
        <w:rPr>
          <w:rFonts w:eastAsiaTheme="minorEastAsia"/>
          <w:szCs w:val="24"/>
        </w:rPr>
        <w:t>日（</w:t>
      </w:r>
      <w:r w:rsidR="00AD1234">
        <w:rPr>
          <w:rFonts w:eastAsiaTheme="minorEastAsia" w:hint="eastAsia"/>
          <w:szCs w:val="24"/>
        </w:rPr>
        <w:t>第</w:t>
      </w:r>
      <w:r w:rsidR="00AD1234" w:rsidRPr="00AD1234">
        <w:rPr>
          <w:rFonts w:eastAsiaTheme="minorEastAsia"/>
          <w:szCs w:val="24"/>
          <w:lang w:val="en-CA"/>
        </w:rPr>
        <w:t>74/9(b)</w:t>
      </w:r>
      <w:r w:rsidR="00AD1234">
        <w:rPr>
          <w:rFonts w:eastAsiaTheme="minorEastAsia"/>
          <w:szCs w:val="24"/>
          <w:lang w:val="en-CA"/>
        </w:rPr>
        <w:fldChar w:fldCharType="begin"/>
      </w:r>
      <w:r w:rsidR="00AD1234">
        <w:rPr>
          <w:rFonts w:eastAsiaTheme="minorEastAsia"/>
          <w:szCs w:val="24"/>
          <w:lang w:val="en-CA"/>
        </w:rPr>
        <w:instrText xml:space="preserve"> </w:instrText>
      </w:r>
      <w:r w:rsidR="00AD1234">
        <w:rPr>
          <w:rFonts w:eastAsiaTheme="minorEastAsia" w:hint="eastAsia"/>
          <w:szCs w:val="24"/>
          <w:lang w:val="en-CA"/>
        </w:rPr>
        <w:instrText>= 4 \* GB4</w:instrText>
      </w:r>
      <w:r w:rsidR="00AD1234">
        <w:rPr>
          <w:rFonts w:eastAsiaTheme="minorEastAsia"/>
          <w:szCs w:val="24"/>
          <w:lang w:val="en-CA"/>
        </w:rPr>
        <w:instrText xml:space="preserve"> </w:instrText>
      </w:r>
      <w:r w:rsidR="00AD1234">
        <w:rPr>
          <w:rFonts w:eastAsiaTheme="minorEastAsia"/>
          <w:szCs w:val="24"/>
          <w:lang w:val="en-CA"/>
        </w:rPr>
        <w:fldChar w:fldCharType="separate"/>
      </w:r>
      <w:r w:rsidR="00AD1234">
        <w:rPr>
          <w:rFonts w:eastAsiaTheme="minorEastAsia" w:hint="eastAsia"/>
          <w:noProof/>
          <w:szCs w:val="24"/>
          <w:lang w:val="en-CA"/>
        </w:rPr>
        <w:t>㈣</w:t>
      </w:r>
      <w:r w:rsidR="00AD1234">
        <w:rPr>
          <w:rFonts w:eastAsiaTheme="minorEastAsia"/>
          <w:szCs w:val="24"/>
          <w:lang w:val="en-CA"/>
        </w:rPr>
        <w:fldChar w:fldCharType="end"/>
      </w:r>
      <w:r w:rsidR="00AD1234">
        <w:rPr>
          <w:rFonts w:eastAsiaTheme="minorEastAsia" w:hint="eastAsia"/>
          <w:szCs w:val="24"/>
          <w:lang w:val="en-CA"/>
        </w:rPr>
        <w:t>号决定</w:t>
      </w:r>
      <w:r w:rsidRPr="00F813A6">
        <w:rPr>
          <w:rFonts w:eastAsiaTheme="minorEastAsia"/>
          <w:szCs w:val="24"/>
        </w:rPr>
        <w:t>）。表</w:t>
      </w:r>
      <w:r w:rsidRPr="00F813A6">
        <w:rPr>
          <w:rFonts w:eastAsiaTheme="minorEastAsia"/>
          <w:szCs w:val="24"/>
        </w:rPr>
        <w:t>1</w:t>
      </w:r>
      <w:r w:rsidR="00A74FB2">
        <w:rPr>
          <w:rFonts w:eastAsiaTheme="minorEastAsia" w:hint="eastAsia"/>
          <w:szCs w:val="24"/>
        </w:rPr>
        <w:t>汇总</w:t>
      </w:r>
      <w:r w:rsidRPr="00F813A6">
        <w:rPr>
          <w:rFonts w:eastAsiaTheme="minorEastAsia"/>
          <w:szCs w:val="24"/>
        </w:rPr>
        <w:t>了</w:t>
      </w:r>
      <w:r w:rsidR="00AD1234">
        <w:rPr>
          <w:rFonts w:eastAsiaTheme="minorEastAsia"/>
          <w:szCs w:val="24"/>
        </w:rPr>
        <w:t>第</w:t>
      </w:r>
      <w:r w:rsidR="00AD1234">
        <w:rPr>
          <w:rFonts w:eastAsiaTheme="minorEastAsia"/>
          <w:szCs w:val="24"/>
        </w:rPr>
        <w:t>5</w:t>
      </w:r>
      <w:r w:rsidR="00AD1234">
        <w:rPr>
          <w:rFonts w:eastAsiaTheme="minorEastAsia"/>
          <w:szCs w:val="24"/>
        </w:rPr>
        <w:t>条</w:t>
      </w:r>
      <w:r w:rsidRPr="00F813A6">
        <w:rPr>
          <w:rFonts w:eastAsiaTheme="minorEastAsia"/>
          <w:szCs w:val="24"/>
        </w:rPr>
        <w:t>缔约方在</w:t>
      </w:r>
      <w:r w:rsidRPr="00F813A6">
        <w:rPr>
          <w:rFonts w:eastAsiaTheme="minorEastAsia"/>
          <w:szCs w:val="24"/>
        </w:rPr>
        <w:t>2013</w:t>
      </w:r>
      <w:r w:rsidRPr="00F813A6">
        <w:rPr>
          <w:rFonts w:eastAsiaTheme="minorEastAsia"/>
          <w:szCs w:val="24"/>
        </w:rPr>
        <w:t>年至</w:t>
      </w:r>
      <w:r w:rsidRPr="00F813A6">
        <w:rPr>
          <w:rFonts w:eastAsiaTheme="minorEastAsia"/>
          <w:szCs w:val="24"/>
        </w:rPr>
        <w:t>201</w:t>
      </w:r>
      <w:r w:rsidR="0059635F">
        <w:rPr>
          <w:rFonts w:eastAsiaTheme="minorEastAsia" w:hint="eastAsia"/>
          <w:szCs w:val="24"/>
        </w:rPr>
        <w:t>8</w:t>
      </w:r>
      <w:r w:rsidRPr="00F813A6">
        <w:rPr>
          <w:rFonts w:eastAsiaTheme="minorEastAsia"/>
          <w:szCs w:val="24"/>
        </w:rPr>
        <w:t>年</w:t>
      </w:r>
      <w:r w:rsidR="0059635F">
        <w:rPr>
          <w:rFonts w:eastAsiaTheme="minorEastAsia" w:hint="eastAsia"/>
          <w:szCs w:val="24"/>
        </w:rPr>
        <w:t>期间</w:t>
      </w:r>
      <w:r w:rsidRPr="00F813A6">
        <w:rPr>
          <w:rFonts w:eastAsiaTheme="minorEastAsia"/>
          <w:szCs w:val="24"/>
        </w:rPr>
        <w:t>提交数据报告</w:t>
      </w:r>
      <w:r w:rsidR="0059635F">
        <w:rPr>
          <w:rFonts w:eastAsiaTheme="minorEastAsia" w:hint="eastAsia"/>
          <w:szCs w:val="24"/>
        </w:rPr>
        <w:t>的情况</w:t>
      </w:r>
      <w:r w:rsidRPr="00F813A6">
        <w:rPr>
          <w:rFonts w:eastAsiaTheme="minorEastAsia"/>
          <w:szCs w:val="24"/>
        </w:rPr>
        <w:t>。</w:t>
      </w:r>
      <w:r w:rsidR="0059635F">
        <w:rPr>
          <w:rFonts w:eastAsiaTheme="minorEastAsia" w:hint="eastAsia"/>
          <w:szCs w:val="24"/>
        </w:rPr>
        <w:t>所有向第八十三次会议</w:t>
      </w:r>
      <w:r w:rsidRPr="00F813A6">
        <w:rPr>
          <w:rFonts w:eastAsiaTheme="minorEastAsia"/>
          <w:szCs w:val="24"/>
        </w:rPr>
        <w:t>提交</w:t>
      </w:r>
      <w:r w:rsidR="0059635F">
        <w:rPr>
          <w:rFonts w:eastAsiaTheme="minorEastAsia" w:hint="eastAsia"/>
          <w:szCs w:val="24"/>
        </w:rPr>
        <w:t>资金</w:t>
      </w:r>
      <w:r w:rsidRPr="00F813A6">
        <w:rPr>
          <w:rFonts w:eastAsiaTheme="minorEastAsia"/>
          <w:szCs w:val="24"/>
        </w:rPr>
        <w:t>申请的国家</w:t>
      </w:r>
      <w:r w:rsidR="0059635F">
        <w:rPr>
          <w:rFonts w:eastAsiaTheme="minorEastAsia" w:hint="eastAsia"/>
          <w:szCs w:val="24"/>
        </w:rPr>
        <w:t>也</w:t>
      </w:r>
      <w:r w:rsidRPr="00F813A6">
        <w:rPr>
          <w:rFonts w:eastAsiaTheme="minorEastAsia"/>
          <w:szCs w:val="24"/>
        </w:rPr>
        <w:t>提交了</w:t>
      </w:r>
      <w:r w:rsidRPr="00F813A6">
        <w:rPr>
          <w:rFonts w:eastAsiaTheme="minorEastAsia"/>
          <w:szCs w:val="24"/>
        </w:rPr>
        <w:t>2018</w:t>
      </w:r>
      <w:r w:rsidR="0059635F">
        <w:rPr>
          <w:rFonts w:eastAsiaTheme="minorEastAsia" w:hint="eastAsia"/>
          <w:szCs w:val="24"/>
        </w:rPr>
        <w:t>年</w:t>
      </w:r>
      <w:r w:rsidR="0059635F">
        <w:rPr>
          <w:rFonts w:eastAsiaTheme="minorEastAsia"/>
          <w:szCs w:val="24"/>
        </w:rPr>
        <w:t>国家方案</w:t>
      </w:r>
      <w:r w:rsidRPr="00F813A6">
        <w:rPr>
          <w:rFonts w:eastAsiaTheme="minorEastAsia"/>
          <w:szCs w:val="24"/>
        </w:rPr>
        <w:t>数据，</w:t>
      </w:r>
      <w:r w:rsidR="0059635F">
        <w:rPr>
          <w:rFonts w:eastAsiaTheme="minorEastAsia" w:hint="eastAsia"/>
          <w:szCs w:val="24"/>
        </w:rPr>
        <w:t>但以下国家除外：</w:t>
      </w:r>
      <w:r w:rsidRPr="00F813A6">
        <w:rPr>
          <w:rFonts w:eastAsiaTheme="minorEastAsia"/>
          <w:szCs w:val="24"/>
        </w:rPr>
        <w:t>阿富汗</w:t>
      </w:r>
      <w:r w:rsidR="0059635F">
        <w:rPr>
          <w:rFonts w:eastAsiaTheme="minorEastAsia"/>
          <w:szCs w:val="24"/>
        </w:rPr>
        <w:t>、</w:t>
      </w:r>
      <w:r w:rsidRPr="00F813A6">
        <w:rPr>
          <w:rFonts w:eastAsiaTheme="minorEastAsia"/>
          <w:szCs w:val="24"/>
        </w:rPr>
        <w:t>孟加拉国</w:t>
      </w:r>
      <w:r w:rsidR="0059635F">
        <w:rPr>
          <w:rFonts w:eastAsiaTheme="minorEastAsia"/>
          <w:szCs w:val="24"/>
        </w:rPr>
        <w:t>、</w:t>
      </w:r>
      <w:r w:rsidRPr="00F813A6">
        <w:rPr>
          <w:rFonts w:eastAsiaTheme="minorEastAsia"/>
          <w:szCs w:val="24"/>
        </w:rPr>
        <w:t>不丹</w:t>
      </w:r>
      <w:r w:rsidR="0059635F">
        <w:rPr>
          <w:rFonts w:eastAsiaTheme="minorEastAsia"/>
          <w:szCs w:val="24"/>
        </w:rPr>
        <w:t>、</w:t>
      </w:r>
      <w:r w:rsidRPr="00F813A6">
        <w:rPr>
          <w:rFonts w:eastAsiaTheme="minorEastAsia"/>
          <w:szCs w:val="24"/>
        </w:rPr>
        <w:t>博茨瓦纳</w:t>
      </w:r>
      <w:r w:rsidR="0059635F">
        <w:rPr>
          <w:rFonts w:eastAsiaTheme="minorEastAsia"/>
          <w:szCs w:val="24"/>
        </w:rPr>
        <w:t>、</w:t>
      </w:r>
      <w:r w:rsidRPr="00F813A6">
        <w:rPr>
          <w:rFonts w:eastAsiaTheme="minorEastAsia"/>
          <w:szCs w:val="24"/>
        </w:rPr>
        <w:t>布基纳法索</w:t>
      </w:r>
      <w:r w:rsidR="0059635F">
        <w:rPr>
          <w:rFonts w:eastAsiaTheme="minorEastAsia"/>
          <w:szCs w:val="24"/>
        </w:rPr>
        <w:t>、</w:t>
      </w:r>
      <w:r w:rsidRPr="00F813A6">
        <w:rPr>
          <w:rFonts w:eastAsiaTheme="minorEastAsia"/>
          <w:szCs w:val="24"/>
        </w:rPr>
        <w:t>智利</w:t>
      </w:r>
      <w:r w:rsidR="0059635F">
        <w:rPr>
          <w:rFonts w:eastAsiaTheme="minorEastAsia"/>
          <w:szCs w:val="24"/>
        </w:rPr>
        <w:t>、</w:t>
      </w:r>
      <w:r w:rsidRPr="00F813A6">
        <w:rPr>
          <w:rFonts w:eastAsiaTheme="minorEastAsia"/>
          <w:szCs w:val="24"/>
        </w:rPr>
        <w:t>中国</w:t>
      </w:r>
      <w:r w:rsidR="0059635F">
        <w:rPr>
          <w:rFonts w:eastAsiaTheme="minorEastAsia"/>
          <w:szCs w:val="24"/>
        </w:rPr>
        <w:t>、</w:t>
      </w:r>
      <w:r w:rsidRPr="00F813A6">
        <w:rPr>
          <w:rFonts w:eastAsiaTheme="minorEastAsia"/>
          <w:szCs w:val="24"/>
        </w:rPr>
        <w:t>科特迪瓦</w:t>
      </w:r>
      <w:r w:rsidR="0059635F">
        <w:rPr>
          <w:rFonts w:eastAsiaTheme="minorEastAsia"/>
          <w:szCs w:val="24"/>
        </w:rPr>
        <w:t>、</w:t>
      </w:r>
      <w:r w:rsidRPr="00F813A6">
        <w:rPr>
          <w:rFonts w:eastAsiaTheme="minorEastAsia"/>
          <w:szCs w:val="24"/>
        </w:rPr>
        <w:t>古巴</w:t>
      </w:r>
      <w:r w:rsidR="0059635F">
        <w:rPr>
          <w:rFonts w:eastAsiaTheme="minorEastAsia"/>
          <w:szCs w:val="24"/>
        </w:rPr>
        <w:t>、</w:t>
      </w:r>
      <w:r w:rsidRPr="00F813A6">
        <w:rPr>
          <w:rFonts w:eastAsiaTheme="minorEastAsia"/>
          <w:szCs w:val="24"/>
        </w:rPr>
        <w:t>吉布提</w:t>
      </w:r>
      <w:r w:rsidR="0059635F">
        <w:rPr>
          <w:rFonts w:eastAsiaTheme="minorEastAsia"/>
          <w:szCs w:val="24"/>
        </w:rPr>
        <w:t>、</w:t>
      </w:r>
      <w:r w:rsidR="0059635F" w:rsidRPr="0059635F">
        <w:rPr>
          <w:rFonts w:eastAsiaTheme="minorEastAsia"/>
          <w:szCs w:val="24"/>
          <w:lang w:val="en-GB"/>
        </w:rPr>
        <w:t>斯威士兰王国</w:t>
      </w:r>
      <w:r w:rsidR="0059635F">
        <w:rPr>
          <w:rFonts w:eastAsiaTheme="minorEastAsia"/>
          <w:szCs w:val="24"/>
        </w:rPr>
        <w:t>、</w:t>
      </w:r>
      <w:r w:rsidRPr="00F813A6">
        <w:rPr>
          <w:rFonts w:eastAsiaTheme="minorEastAsia"/>
          <w:szCs w:val="24"/>
        </w:rPr>
        <w:t>加蓬</w:t>
      </w:r>
      <w:r w:rsidR="0059635F">
        <w:rPr>
          <w:rFonts w:eastAsiaTheme="minorEastAsia"/>
          <w:szCs w:val="24"/>
        </w:rPr>
        <w:t>、</w:t>
      </w:r>
      <w:r w:rsidRPr="00F813A6">
        <w:rPr>
          <w:rFonts w:eastAsiaTheme="minorEastAsia"/>
          <w:szCs w:val="24"/>
        </w:rPr>
        <w:t>冈比亚</w:t>
      </w:r>
      <w:r w:rsidR="0059635F">
        <w:rPr>
          <w:rFonts w:eastAsiaTheme="minorEastAsia"/>
          <w:szCs w:val="24"/>
        </w:rPr>
        <w:t>、</w:t>
      </w:r>
      <w:r w:rsidRPr="00F813A6">
        <w:rPr>
          <w:rFonts w:eastAsiaTheme="minorEastAsia"/>
          <w:szCs w:val="24"/>
        </w:rPr>
        <w:t>几内亚比绍</w:t>
      </w:r>
      <w:r w:rsidR="0059635F">
        <w:rPr>
          <w:rFonts w:eastAsiaTheme="minorEastAsia"/>
          <w:szCs w:val="24"/>
        </w:rPr>
        <w:t>、</w:t>
      </w:r>
      <w:r w:rsidRPr="00F813A6">
        <w:rPr>
          <w:rFonts w:eastAsiaTheme="minorEastAsia"/>
          <w:szCs w:val="24"/>
        </w:rPr>
        <w:t>洪都拉斯</w:t>
      </w:r>
      <w:r w:rsidR="0059635F">
        <w:rPr>
          <w:rFonts w:eastAsiaTheme="minorEastAsia"/>
          <w:szCs w:val="24"/>
        </w:rPr>
        <w:t>、</w:t>
      </w:r>
      <w:r w:rsidRPr="00F813A6">
        <w:rPr>
          <w:rFonts w:eastAsiaTheme="minorEastAsia"/>
          <w:szCs w:val="24"/>
        </w:rPr>
        <w:t>科威特</w:t>
      </w:r>
      <w:r w:rsidR="0059635F">
        <w:rPr>
          <w:rFonts w:eastAsiaTheme="minorEastAsia"/>
          <w:szCs w:val="24"/>
        </w:rPr>
        <w:t>、</w:t>
      </w:r>
      <w:r w:rsidRPr="00F813A6">
        <w:rPr>
          <w:rFonts w:eastAsiaTheme="minorEastAsia"/>
          <w:szCs w:val="24"/>
        </w:rPr>
        <w:t>黎巴嫩</w:t>
      </w:r>
      <w:r w:rsidR="0059635F">
        <w:rPr>
          <w:rFonts w:eastAsiaTheme="minorEastAsia"/>
          <w:szCs w:val="24"/>
        </w:rPr>
        <w:t>、</w:t>
      </w:r>
      <w:r w:rsidRPr="00F813A6">
        <w:rPr>
          <w:rFonts w:eastAsiaTheme="minorEastAsia"/>
          <w:szCs w:val="24"/>
        </w:rPr>
        <w:t>利比里亚</w:t>
      </w:r>
      <w:r w:rsidR="0059635F">
        <w:rPr>
          <w:rFonts w:eastAsiaTheme="minorEastAsia"/>
          <w:szCs w:val="24"/>
        </w:rPr>
        <w:t>、</w:t>
      </w:r>
      <w:r w:rsidRPr="00F813A6">
        <w:rPr>
          <w:rFonts w:eastAsiaTheme="minorEastAsia"/>
          <w:szCs w:val="24"/>
        </w:rPr>
        <w:t>马里</w:t>
      </w:r>
      <w:r w:rsidR="0059635F">
        <w:rPr>
          <w:rFonts w:eastAsiaTheme="minorEastAsia"/>
          <w:szCs w:val="24"/>
        </w:rPr>
        <w:t>、</w:t>
      </w:r>
      <w:r w:rsidRPr="00F813A6">
        <w:rPr>
          <w:rFonts w:eastAsiaTheme="minorEastAsia"/>
          <w:szCs w:val="24"/>
        </w:rPr>
        <w:t>蒙古</w:t>
      </w:r>
      <w:r w:rsidR="0059635F">
        <w:rPr>
          <w:rFonts w:eastAsiaTheme="minorEastAsia"/>
          <w:szCs w:val="24"/>
        </w:rPr>
        <w:t>、</w:t>
      </w:r>
      <w:r w:rsidRPr="00F813A6">
        <w:rPr>
          <w:rFonts w:eastAsiaTheme="minorEastAsia"/>
          <w:szCs w:val="24"/>
        </w:rPr>
        <w:t>摩洛哥</w:t>
      </w:r>
      <w:r w:rsidR="0059635F">
        <w:rPr>
          <w:rFonts w:eastAsiaTheme="minorEastAsia"/>
          <w:szCs w:val="24"/>
        </w:rPr>
        <w:t>、</w:t>
      </w:r>
      <w:r w:rsidRPr="00F813A6">
        <w:rPr>
          <w:rFonts w:eastAsiaTheme="minorEastAsia"/>
          <w:szCs w:val="24"/>
        </w:rPr>
        <w:t>莫桑比克</w:t>
      </w:r>
      <w:r w:rsidR="0059635F">
        <w:rPr>
          <w:rFonts w:eastAsiaTheme="minorEastAsia"/>
          <w:szCs w:val="24"/>
        </w:rPr>
        <w:t>、</w:t>
      </w:r>
      <w:r w:rsidRPr="00F813A6">
        <w:rPr>
          <w:rFonts w:eastAsiaTheme="minorEastAsia"/>
          <w:szCs w:val="24"/>
        </w:rPr>
        <w:t>缅甸</w:t>
      </w:r>
      <w:r w:rsidR="0059635F">
        <w:rPr>
          <w:rFonts w:eastAsiaTheme="minorEastAsia"/>
          <w:szCs w:val="24"/>
        </w:rPr>
        <w:t>、</w:t>
      </w:r>
      <w:r w:rsidRPr="00F813A6">
        <w:rPr>
          <w:rFonts w:eastAsiaTheme="minorEastAsia"/>
          <w:szCs w:val="24"/>
        </w:rPr>
        <w:t>尼加拉瓜</w:t>
      </w:r>
      <w:r w:rsidR="0059635F">
        <w:rPr>
          <w:rFonts w:eastAsiaTheme="minorEastAsia"/>
          <w:szCs w:val="24"/>
        </w:rPr>
        <w:t>、</w:t>
      </w:r>
      <w:r w:rsidRPr="00F813A6">
        <w:rPr>
          <w:rFonts w:eastAsiaTheme="minorEastAsia"/>
          <w:szCs w:val="24"/>
        </w:rPr>
        <w:t>尼日利亚</w:t>
      </w:r>
      <w:r w:rsidR="0059635F">
        <w:rPr>
          <w:rFonts w:eastAsiaTheme="minorEastAsia"/>
          <w:szCs w:val="24"/>
        </w:rPr>
        <w:t>、</w:t>
      </w:r>
      <w:r w:rsidRPr="00F813A6">
        <w:rPr>
          <w:rFonts w:eastAsiaTheme="minorEastAsia"/>
          <w:szCs w:val="24"/>
        </w:rPr>
        <w:t>巴基斯坦</w:t>
      </w:r>
      <w:r w:rsidR="0059635F">
        <w:rPr>
          <w:rFonts w:eastAsiaTheme="minorEastAsia"/>
          <w:szCs w:val="24"/>
        </w:rPr>
        <w:t>、</w:t>
      </w:r>
      <w:r w:rsidRPr="00F813A6">
        <w:rPr>
          <w:rFonts w:eastAsiaTheme="minorEastAsia"/>
          <w:szCs w:val="24"/>
        </w:rPr>
        <w:t>菲律宾</w:t>
      </w:r>
      <w:r w:rsidR="0059635F">
        <w:rPr>
          <w:rFonts w:eastAsiaTheme="minorEastAsia"/>
          <w:szCs w:val="24"/>
        </w:rPr>
        <w:t>、</w:t>
      </w:r>
      <w:r w:rsidRPr="00F813A6">
        <w:rPr>
          <w:rFonts w:eastAsiaTheme="minorEastAsia"/>
          <w:szCs w:val="24"/>
        </w:rPr>
        <w:t>塞尔维亚</w:t>
      </w:r>
      <w:r w:rsidR="0059635F">
        <w:rPr>
          <w:rFonts w:eastAsiaTheme="minorEastAsia"/>
          <w:szCs w:val="24"/>
        </w:rPr>
        <w:t>、</w:t>
      </w:r>
      <w:r w:rsidRPr="00F813A6">
        <w:rPr>
          <w:rFonts w:eastAsiaTheme="minorEastAsia"/>
          <w:szCs w:val="24"/>
        </w:rPr>
        <w:t>塞拉利昂</w:t>
      </w:r>
      <w:r w:rsidR="0059635F">
        <w:rPr>
          <w:rFonts w:eastAsiaTheme="minorEastAsia"/>
          <w:szCs w:val="24"/>
        </w:rPr>
        <w:t>、</w:t>
      </w:r>
      <w:r w:rsidRPr="00F813A6">
        <w:rPr>
          <w:rFonts w:eastAsiaTheme="minorEastAsia"/>
          <w:szCs w:val="24"/>
        </w:rPr>
        <w:t>南非</w:t>
      </w:r>
      <w:r w:rsidR="0059635F">
        <w:rPr>
          <w:rFonts w:eastAsiaTheme="minorEastAsia"/>
          <w:szCs w:val="24"/>
        </w:rPr>
        <w:t>、</w:t>
      </w:r>
      <w:r w:rsidRPr="00F813A6">
        <w:rPr>
          <w:rFonts w:eastAsiaTheme="minorEastAsia"/>
          <w:szCs w:val="24"/>
        </w:rPr>
        <w:t>苏里南</w:t>
      </w:r>
      <w:r w:rsidR="0059635F">
        <w:rPr>
          <w:rFonts w:eastAsiaTheme="minorEastAsia"/>
          <w:szCs w:val="24"/>
        </w:rPr>
        <w:t>、</w:t>
      </w:r>
      <w:r w:rsidRPr="00F813A6">
        <w:rPr>
          <w:rFonts w:eastAsiaTheme="minorEastAsia"/>
          <w:szCs w:val="24"/>
        </w:rPr>
        <w:t>坦桑尼亚</w:t>
      </w:r>
      <w:r w:rsidR="0059635F" w:rsidRPr="00F813A6">
        <w:rPr>
          <w:rFonts w:eastAsiaTheme="minorEastAsia"/>
          <w:szCs w:val="24"/>
        </w:rPr>
        <w:t>联合共和国</w:t>
      </w:r>
      <w:r w:rsidR="0059635F">
        <w:rPr>
          <w:rFonts w:eastAsiaTheme="minorEastAsia"/>
          <w:szCs w:val="24"/>
        </w:rPr>
        <w:t>、</w:t>
      </w:r>
      <w:r w:rsidRPr="00F813A6">
        <w:rPr>
          <w:rFonts w:eastAsiaTheme="minorEastAsia"/>
          <w:szCs w:val="24"/>
        </w:rPr>
        <w:t>乌拉圭</w:t>
      </w:r>
      <w:r w:rsidR="0059635F">
        <w:rPr>
          <w:rFonts w:eastAsiaTheme="minorEastAsia"/>
          <w:szCs w:val="24"/>
        </w:rPr>
        <w:t>、</w:t>
      </w:r>
      <w:r w:rsidRPr="00F813A6">
        <w:rPr>
          <w:rFonts w:eastAsiaTheme="minorEastAsia"/>
          <w:szCs w:val="24"/>
        </w:rPr>
        <w:t>赞比亚和津巴布韦。</w:t>
      </w:r>
    </w:p>
    <w:p w14:paraId="5BACE57E" w14:textId="242B8743" w:rsidR="00211B2B" w:rsidRPr="00651FAA" w:rsidRDefault="00651FAA" w:rsidP="00BD0939">
      <w:pPr>
        <w:pStyle w:val="Heading1"/>
      </w:pPr>
      <w:r>
        <w:br w:type="page"/>
      </w:r>
      <w:r w:rsidR="00211B2B" w:rsidRPr="0059635F">
        <w:lastRenderedPageBreak/>
        <w:t>表</w:t>
      </w:r>
      <w:r w:rsidR="00211B2B" w:rsidRPr="0059635F">
        <w:t>1.</w:t>
      </w:r>
      <w:r w:rsidR="0059635F">
        <w:tab/>
      </w:r>
      <w:r w:rsidR="00AD1234" w:rsidRPr="0059635F">
        <w:t>第</w:t>
      </w:r>
      <w:r w:rsidR="00AD1234" w:rsidRPr="0059635F">
        <w:t>5</w:t>
      </w:r>
      <w:r w:rsidR="00AD1234" w:rsidRPr="0059635F">
        <w:t>条</w:t>
      </w:r>
      <w:r w:rsidR="00211B2B" w:rsidRPr="0059635F">
        <w:t>缔约方提交</w:t>
      </w:r>
      <w:r w:rsidR="0059635F">
        <w:rPr>
          <w:rFonts w:hint="eastAsia"/>
        </w:rPr>
        <w:t>第</w:t>
      </w:r>
      <w:r w:rsidR="0059635F">
        <w:rPr>
          <w:rFonts w:hint="eastAsia"/>
        </w:rPr>
        <w:t>7</w:t>
      </w:r>
      <w:r w:rsidR="0059635F">
        <w:rPr>
          <w:rFonts w:hint="eastAsia"/>
        </w:rPr>
        <w:t>条报告</w:t>
      </w:r>
      <w:r w:rsidR="00211B2B" w:rsidRPr="0059635F">
        <w:t>和</w:t>
      </w:r>
      <w:r w:rsidR="0059635F" w:rsidRPr="0059635F">
        <w:t>国家方案</w:t>
      </w:r>
      <w:r w:rsidR="00211B2B" w:rsidRPr="0059635F">
        <w:t>报告</w:t>
      </w:r>
      <w:r w:rsidR="0059635F">
        <w:rPr>
          <w:rFonts w:hint="eastAsia"/>
        </w:rPr>
        <w:t>的情况</w:t>
      </w:r>
      <w:r w:rsidR="00211B2B" w:rsidRPr="0059635F">
        <w:t>（截至</w:t>
      </w:r>
      <w:r w:rsidR="0059635F" w:rsidRPr="0059635F">
        <w:t>2019</w:t>
      </w:r>
      <w:r w:rsidR="0059635F">
        <w:rPr>
          <w:rFonts w:hint="eastAsia"/>
        </w:rPr>
        <w:t>年</w:t>
      </w:r>
      <w:r w:rsidR="00211B2B" w:rsidRPr="0059635F">
        <w:t>4</w:t>
      </w:r>
      <w:r w:rsidR="00211B2B" w:rsidRPr="0059635F">
        <w:t>月</w:t>
      </w:r>
      <w:r w:rsidR="0059635F">
        <w:rPr>
          <w:rFonts w:hint="eastAsia"/>
        </w:rPr>
        <w:t>9</w:t>
      </w:r>
      <w:r w:rsidR="0059635F">
        <w:rPr>
          <w:rFonts w:hint="eastAsia"/>
        </w:rPr>
        <w:t>日</w:t>
      </w:r>
      <w:r w:rsidR="00211B2B" w:rsidRPr="0059635F">
        <w:t>）</w:t>
      </w:r>
    </w:p>
    <w:tbl>
      <w:tblPr>
        <w:tblStyle w:val="TableGrid20"/>
        <w:tblW w:w="0" w:type="auto"/>
        <w:jc w:val="center"/>
        <w:tblLook w:val="04A0" w:firstRow="1" w:lastRow="0" w:firstColumn="1" w:lastColumn="0" w:noHBand="0" w:noVBand="1"/>
      </w:tblPr>
      <w:tblGrid>
        <w:gridCol w:w="1795"/>
        <w:gridCol w:w="1259"/>
        <w:gridCol w:w="1259"/>
        <w:gridCol w:w="1259"/>
        <w:gridCol w:w="1259"/>
        <w:gridCol w:w="1259"/>
        <w:gridCol w:w="1260"/>
      </w:tblGrid>
      <w:tr w:rsidR="0059635F" w:rsidRPr="0059635F" w14:paraId="0A147C19" w14:textId="77777777" w:rsidTr="00651FAA">
        <w:trPr>
          <w:jc w:val="center"/>
        </w:trPr>
        <w:tc>
          <w:tcPr>
            <w:tcW w:w="1795" w:type="dxa"/>
          </w:tcPr>
          <w:p w14:paraId="10F25662" w14:textId="23C7ABF6" w:rsidR="0059635F" w:rsidRPr="0059635F" w:rsidRDefault="0059635F" w:rsidP="00B754A3">
            <w:pPr>
              <w:spacing w:line="264" w:lineRule="auto"/>
              <w:rPr>
                <w:b/>
                <w:sz w:val="24"/>
                <w:szCs w:val="24"/>
                <w:lang w:val="en-CA"/>
              </w:rPr>
            </w:pPr>
            <w:r w:rsidRPr="00651FAA">
              <w:rPr>
                <w:rFonts w:ascii="SimSun" w:eastAsia="SimSun" w:hAnsi="SimSun" w:cs="SimSun" w:hint="eastAsia"/>
                <w:b/>
                <w:sz w:val="24"/>
                <w:szCs w:val="24"/>
                <w:lang w:val="en-CA" w:eastAsia="zh-CN"/>
              </w:rPr>
              <w:t>数据</w:t>
            </w:r>
          </w:p>
        </w:tc>
        <w:tc>
          <w:tcPr>
            <w:tcW w:w="1259" w:type="dxa"/>
            <w:vAlign w:val="center"/>
          </w:tcPr>
          <w:p w14:paraId="3BE89DA2" w14:textId="1974158F" w:rsidR="0059635F" w:rsidRPr="0059635F" w:rsidRDefault="0059635F" w:rsidP="00B754A3">
            <w:pPr>
              <w:spacing w:line="264" w:lineRule="auto"/>
              <w:jc w:val="center"/>
              <w:rPr>
                <w:b/>
                <w:sz w:val="24"/>
                <w:szCs w:val="24"/>
                <w:lang w:val="en-CA"/>
              </w:rPr>
            </w:pPr>
            <w:r w:rsidRPr="0059635F">
              <w:rPr>
                <w:b/>
                <w:sz w:val="24"/>
                <w:szCs w:val="24"/>
                <w:lang w:val="en-CA"/>
              </w:rPr>
              <w:t>2013</w:t>
            </w:r>
          </w:p>
        </w:tc>
        <w:tc>
          <w:tcPr>
            <w:tcW w:w="1259" w:type="dxa"/>
            <w:vAlign w:val="center"/>
          </w:tcPr>
          <w:p w14:paraId="65F413E2" w14:textId="156BDD8D" w:rsidR="0059635F" w:rsidRPr="0059635F" w:rsidRDefault="0059635F" w:rsidP="00B754A3">
            <w:pPr>
              <w:spacing w:line="264" w:lineRule="auto"/>
              <w:jc w:val="center"/>
              <w:rPr>
                <w:b/>
                <w:sz w:val="24"/>
                <w:szCs w:val="24"/>
                <w:lang w:val="en-CA"/>
              </w:rPr>
            </w:pPr>
            <w:r w:rsidRPr="0059635F">
              <w:rPr>
                <w:b/>
                <w:sz w:val="24"/>
                <w:szCs w:val="24"/>
                <w:lang w:val="en-CA"/>
              </w:rPr>
              <w:t>2014</w:t>
            </w:r>
          </w:p>
        </w:tc>
        <w:tc>
          <w:tcPr>
            <w:tcW w:w="1259" w:type="dxa"/>
            <w:vAlign w:val="center"/>
          </w:tcPr>
          <w:p w14:paraId="5FABC29B" w14:textId="661F3274" w:rsidR="0059635F" w:rsidRPr="0059635F" w:rsidRDefault="0059635F" w:rsidP="00B754A3">
            <w:pPr>
              <w:spacing w:line="264" w:lineRule="auto"/>
              <w:jc w:val="center"/>
              <w:rPr>
                <w:b/>
                <w:sz w:val="24"/>
                <w:szCs w:val="24"/>
                <w:lang w:val="en-CA"/>
              </w:rPr>
            </w:pPr>
            <w:r w:rsidRPr="0059635F">
              <w:rPr>
                <w:b/>
                <w:sz w:val="24"/>
                <w:szCs w:val="24"/>
                <w:lang w:val="en-CA"/>
              </w:rPr>
              <w:t>2015</w:t>
            </w:r>
          </w:p>
        </w:tc>
        <w:tc>
          <w:tcPr>
            <w:tcW w:w="1259" w:type="dxa"/>
            <w:vAlign w:val="center"/>
          </w:tcPr>
          <w:p w14:paraId="5B5597AA" w14:textId="55DF69E0" w:rsidR="0059635F" w:rsidRPr="0059635F" w:rsidRDefault="0059635F" w:rsidP="00B754A3">
            <w:pPr>
              <w:spacing w:line="264" w:lineRule="auto"/>
              <w:jc w:val="center"/>
              <w:rPr>
                <w:b/>
                <w:sz w:val="24"/>
                <w:szCs w:val="24"/>
                <w:lang w:val="en-CA"/>
              </w:rPr>
            </w:pPr>
            <w:r w:rsidRPr="0059635F">
              <w:rPr>
                <w:b/>
                <w:sz w:val="24"/>
                <w:szCs w:val="24"/>
                <w:lang w:val="en-CA"/>
              </w:rPr>
              <w:t>2016</w:t>
            </w:r>
          </w:p>
        </w:tc>
        <w:tc>
          <w:tcPr>
            <w:tcW w:w="1259" w:type="dxa"/>
          </w:tcPr>
          <w:p w14:paraId="7DA8290C" w14:textId="76ED9921" w:rsidR="0059635F" w:rsidRPr="0059635F" w:rsidRDefault="0059635F" w:rsidP="00B754A3">
            <w:pPr>
              <w:spacing w:line="264" w:lineRule="auto"/>
              <w:jc w:val="center"/>
              <w:rPr>
                <w:b/>
                <w:sz w:val="24"/>
                <w:szCs w:val="24"/>
                <w:lang w:val="en-CA"/>
              </w:rPr>
            </w:pPr>
            <w:r w:rsidRPr="0059635F">
              <w:rPr>
                <w:b/>
                <w:sz w:val="24"/>
                <w:szCs w:val="24"/>
                <w:lang w:val="en-CA"/>
              </w:rPr>
              <w:t>2017</w:t>
            </w:r>
          </w:p>
        </w:tc>
        <w:tc>
          <w:tcPr>
            <w:tcW w:w="1260" w:type="dxa"/>
          </w:tcPr>
          <w:p w14:paraId="373BBED3" w14:textId="14187044" w:rsidR="0059635F" w:rsidRPr="0059635F" w:rsidRDefault="0059635F" w:rsidP="00B754A3">
            <w:pPr>
              <w:spacing w:line="264" w:lineRule="auto"/>
              <w:jc w:val="center"/>
              <w:rPr>
                <w:b/>
                <w:sz w:val="24"/>
                <w:szCs w:val="24"/>
                <w:lang w:val="en-CA"/>
              </w:rPr>
            </w:pPr>
            <w:r w:rsidRPr="0059635F">
              <w:rPr>
                <w:b/>
                <w:sz w:val="24"/>
                <w:szCs w:val="24"/>
                <w:lang w:val="en-CA"/>
              </w:rPr>
              <w:t>2018</w:t>
            </w:r>
          </w:p>
        </w:tc>
      </w:tr>
      <w:tr w:rsidR="0059635F" w:rsidRPr="0059635F" w14:paraId="3FD9E823" w14:textId="77777777" w:rsidTr="00651FAA">
        <w:trPr>
          <w:trHeight w:val="83"/>
          <w:jc w:val="center"/>
        </w:trPr>
        <w:tc>
          <w:tcPr>
            <w:tcW w:w="1795" w:type="dxa"/>
          </w:tcPr>
          <w:p w14:paraId="4EE97D95" w14:textId="5A15D266" w:rsidR="0059635F" w:rsidRPr="0059635F" w:rsidRDefault="0059635F" w:rsidP="00B754A3">
            <w:pPr>
              <w:spacing w:line="264" w:lineRule="auto"/>
              <w:rPr>
                <w:sz w:val="24"/>
                <w:szCs w:val="24"/>
                <w:lang w:val="en-CA"/>
              </w:rPr>
            </w:pPr>
            <w:r w:rsidRPr="00651FAA">
              <w:rPr>
                <w:rFonts w:ascii="SimSun" w:eastAsia="SimSun" w:hAnsi="SimSun" w:cs="SimSun" w:hint="eastAsia"/>
                <w:sz w:val="24"/>
                <w:szCs w:val="24"/>
                <w:lang w:val="en-CA" w:eastAsia="zh-CN"/>
              </w:rPr>
              <w:t>第7条</w:t>
            </w:r>
          </w:p>
        </w:tc>
        <w:tc>
          <w:tcPr>
            <w:tcW w:w="1259" w:type="dxa"/>
            <w:tcMar>
              <w:left w:w="288" w:type="dxa"/>
              <w:right w:w="115" w:type="dxa"/>
            </w:tcMar>
          </w:tcPr>
          <w:p w14:paraId="6E83A74D" w14:textId="77777777" w:rsidR="0059635F" w:rsidRPr="0059635F" w:rsidRDefault="0059635F" w:rsidP="00B754A3">
            <w:pPr>
              <w:spacing w:line="264" w:lineRule="auto"/>
              <w:jc w:val="center"/>
              <w:rPr>
                <w:sz w:val="24"/>
                <w:szCs w:val="24"/>
                <w:lang w:val="en-CA"/>
              </w:rPr>
            </w:pPr>
            <w:r w:rsidRPr="0059635F">
              <w:rPr>
                <w:sz w:val="24"/>
                <w:szCs w:val="24"/>
                <w:lang w:val="en-CA"/>
              </w:rPr>
              <w:t>147</w:t>
            </w:r>
          </w:p>
        </w:tc>
        <w:tc>
          <w:tcPr>
            <w:tcW w:w="1259" w:type="dxa"/>
            <w:tcMar>
              <w:left w:w="288" w:type="dxa"/>
              <w:right w:w="115" w:type="dxa"/>
            </w:tcMar>
          </w:tcPr>
          <w:p w14:paraId="4BB61D92" w14:textId="77777777" w:rsidR="0059635F" w:rsidRPr="0059635F" w:rsidRDefault="0059635F" w:rsidP="00B754A3">
            <w:pPr>
              <w:spacing w:line="264" w:lineRule="auto"/>
              <w:jc w:val="center"/>
              <w:rPr>
                <w:sz w:val="24"/>
                <w:szCs w:val="24"/>
                <w:lang w:val="en-CA"/>
              </w:rPr>
            </w:pPr>
            <w:r w:rsidRPr="0059635F">
              <w:rPr>
                <w:sz w:val="24"/>
                <w:szCs w:val="24"/>
                <w:lang w:val="en-CA"/>
              </w:rPr>
              <w:t>147</w:t>
            </w:r>
          </w:p>
        </w:tc>
        <w:tc>
          <w:tcPr>
            <w:tcW w:w="1259" w:type="dxa"/>
            <w:tcMar>
              <w:left w:w="288" w:type="dxa"/>
              <w:right w:w="115" w:type="dxa"/>
            </w:tcMar>
          </w:tcPr>
          <w:p w14:paraId="249959C2" w14:textId="77777777" w:rsidR="0059635F" w:rsidRPr="0059635F" w:rsidRDefault="0059635F" w:rsidP="00B754A3">
            <w:pPr>
              <w:spacing w:line="264" w:lineRule="auto"/>
              <w:jc w:val="center"/>
              <w:rPr>
                <w:sz w:val="24"/>
                <w:szCs w:val="24"/>
                <w:lang w:val="en-CA"/>
              </w:rPr>
            </w:pPr>
            <w:r w:rsidRPr="0059635F">
              <w:rPr>
                <w:sz w:val="24"/>
                <w:szCs w:val="24"/>
                <w:lang w:val="en-CA"/>
              </w:rPr>
              <w:t>147</w:t>
            </w:r>
          </w:p>
        </w:tc>
        <w:tc>
          <w:tcPr>
            <w:tcW w:w="1259" w:type="dxa"/>
            <w:tcMar>
              <w:left w:w="288" w:type="dxa"/>
              <w:right w:w="115" w:type="dxa"/>
            </w:tcMar>
          </w:tcPr>
          <w:p w14:paraId="2A153AA6" w14:textId="77777777" w:rsidR="0059635F" w:rsidRPr="0059635F" w:rsidRDefault="0059635F" w:rsidP="00B754A3">
            <w:pPr>
              <w:spacing w:line="264" w:lineRule="auto"/>
              <w:jc w:val="center"/>
              <w:rPr>
                <w:sz w:val="24"/>
                <w:szCs w:val="24"/>
                <w:lang w:val="en-CA"/>
              </w:rPr>
            </w:pPr>
            <w:r w:rsidRPr="0059635F">
              <w:rPr>
                <w:sz w:val="24"/>
                <w:szCs w:val="24"/>
                <w:lang w:val="en-CA"/>
              </w:rPr>
              <w:t>147</w:t>
            </w:r>
          </w:p>
        </w:tc>
        <w:tc>
          <w:tcPr>
            <w:tcW w:w="1259" w:type="dxa"/>
          </w:tcPr>
          <w:p w14:paraId="0B77BD9C" w14:textId="77777777" w:rsidR="0059635F" w:rsidRPr="0059635F" w:rsidRDefault="0059635F" w:rsidP="00B754A3">
            <w:pPr>
              <w:spacing w:line="264" w:lineRule="auto"/>
              <w:jc w:val="center"/>
              <w:rPr>
                <w:sz w:val="24"/>
                <w:szCs w:val="24"/>
                <w:lang w:val="en-CA"/>
              </w:rPr>
            </w:pPr>
            <w:r w:rsidRPr="0059635F">
              <w:rPr>
                <w:sz w:val="24"/>
                <w:szCs w:val="24"/>
                <w:lang w:val="en-CA"/>
              </w:rPr>
              <w:t>146</w:t>
            </w:r>
          </w:p>
        </w:tc>
        <w:tc>
          <w:tcPr>
            <w:tcW w:w="1260" w:type="dxa"/>
          </w:tcPr>
          <w:p w14:paraId="0BB1D235" w14:textId="77777777" w:rsidR="0059635F" w:rsidRPr="0059635F" w:rsidRDefault="0059635F" w:rsidP="00B754A3">
            <w:pPr>
              <w:spacing w:line="264" w:lineRule="auto"/>
              <w:jc w:val="center"/>
              <w:rPr>
                <w:sz w:val="24"/>
                <w:szCs w:val="24"/>
                <w:lang w:val="en-CA"/>
              </w:rPr>
            </w:pPr>
            <w:r w:rsidRPr="0059635F">
              <w:rPr>
                <w:sz w:val="24"/>
                <w:szCs w:val="24"/>
                <w:lang w:val="en-CA"/>
              </w:rPr>
              <w:t>18</w:t>
            </w:r>
          </w:p>
        </w:tc>
      </w:tr>
      <w:tr w:rsidR="0059635F" w:rsidRPr="0059635F" w14:paraId="3B9BB1D2" w14:textId="77777777" w:rsidTr="00651FAA">
        <w:trPr>
          <w:jc w:val="center"/>
        </w:trPr>
        <w:tc>
          <w:tcPr>
            <w:tcW w:w="1795" w:type="dxa"/>
          </w:tcPr>
          <w:p w14:paraId="25AB58FD" w14:textId="16563C9F" w:rsidR="0059635F" w:rsidRPr="0059635F" w:rsidRDefault="0059635F" w:rsidP="00B754A3">
            <w:pPr>
              <w:spacing w:line="264" w:lineRule="auto"/>
              <w:rPr>
                <w:sz w:val="24"/>
                <w:szCs w:val="24"/>
                <w:lang w:val="en-CA"/>
              </w:rPr>
            </w:pPr>
            <w:r w:rsidRPr="00651FAA">
              <w:rPr>
                <w:rFonts w:ascii="SimSun" w:eastAsia="SimSun" w:hAnsi="SimSun" w:cs="SimSun" w:hint="eastAsia"/>
                <w:sz w:val="24"/>
                <w:szCs w:val="24"/>
                <w:lang w:val="en-CA" w:eastAsia="zh-CN"/>
              </w:rPr>
              <w:t>国家方案报告</w:t>
            </w:r>
          </w:p>
        </w:tc>
        <w:tc>
          <w:tcPr>
            <w:tcW w:w="1259" w:type="dxa"/>
            <w:tcMar>
              <w:left w:w="288" w:type="dxa"/>
              <w:right w:w="115" w:type="dxa"/>
            </w:tcMar>
          </w:tcPr>
          <w:p w14:paraId="3981A652" w14:textId="77777777" w:rsidR="0059635F" w:rsidRPr="0059635F" w:rsidRDefault="0059635F" w:rsidP="00B754A3">
            <w:pPr>
              <w:spacing w:line="264" w:lineRule="auto"/>
              <w:jc w:val="center"/>
              <w:rPr>
                <w:sz w:val="24"/>
                <w:szCs w:val="24"/>
                <w:lang w:val="en-CA"/>
              </w:rPr>
            </w:pPr>
            <w:r w:rsidRPr="0059635F">
              <w:rPr>
                <w:sz w:val="24"/>
                <w:szCs w:val="24"/>
                <w:lang w:val="en-CA"/>
              </w:rPr>
              <w:t>144*</w:t>
            </w:r>
          </w:p>
        </w:tc>
        <w:tc>
          <w:tcPr>
            <w:tcW w:w="1259" w:type="dxa"/>
            <w:tcMar>
              <w:left w:w="288" w:type="dxa"/>
              <w:right w:w="115" w:type="dxa"/>
            </w:tcMar>
          </w:tcPr>
          <w:p w14:paraId="3DD66B69" w14:textId="77777777" w:rsidR="0059635F" w:rsidRPr="0059635F" w:rsidRDefault="0059635F" w:rsidP="00B754A3">
            <w:pPr>
              <w:spacing w:line="264" w:lineRule="auto"/>
              <w:jc w:val="center"/>
              <w:rPr>
                <w:sz w:val="24"/>
                <w:szCs w:val="24"/>
                <w:lang w:val="en-CA"/>
              </w:rPr>
            </w:pPr>
            <w:r w:rsidRPr="0059635F">
              <w:rPr>
                <w:sz w:val="24"/>
                <w:szCs w:val="24"/>
                <w:lang w:val="en-CA"/>
              </w:rPr>
              <w:t>143**</w:t>
            </w:r>
          </w:p>
        </w:tc>
        <w:tc>
          <w:tcPr>
            <w:tcW w:w="1259" w:type="dxa"/>
            <w:tcMar>
              <w:left w:w="288" w:type="dxa"/>
              <w:right w:w="115" w:type="dxa"/>
            </w:tcMar>
          </w:tcPr>
          <w:p w14:paraId="65E369E4" w14:textId="77777777" w:rsidR="0059635F" w:rsidRPr="0059635F" w:rsidRDefault="0059635F" w:rsidP="00B754A3">
            <w:pPr>
              <w:spacing w:line="264" w:lineRule="auto"/>
              <w:jc w:val="center"/>
              <w:rPr>
                <w:sz w:val="24"/>
                <w:szCs w:val="24"/>
                <w:lang w:val="en-CA"/>
              </w:rPr>
            </w:pPr>
            <w:r w:rsidRPr="0059635F">
              <w:rPr>
                <w:sz w:val="24"/>
                <w:szCs w:val="24"/>
                <w:lang w:val="en-CA"/>
              </w:rPr>
              <w:t>143**</w:t>
            </w:r>
          </w:p>
        </w:tc>
        <w:tc>
          <w:tcPr>
            <w:tcW w:w="1259" w:type="dxa"/>
            <w:tcMar>
              <w:left w:w="288" w:type="dxa"/>
              <w:right w:w="115" w:type="dxa"/>
            </w:tcMar>
          </w:tcPr>
          <w:p w14:paraId="60624C5B" w14:textId="77777777" w:rsidR="0059635F" w:rsidRPr="0059635F" w:rsidRDefault="0059635F" w:rsidP="00B754A3">
            <w:pPr>
              <w:spacing w:line="264" w:lineRule="auto"/>
              <w:jc w:val="center"/>
              <w:rPr>
                <w:sz w:val="24"/>
                <w:szCs w:val="24"/>
                <w:lang w:val="en-CA"/>
              </w:rPr>
            </w:pPr>
            <w:r w:rsidRPr="0059635F">
              <w:rPr>
                <w:sz w:val="24"/>
                <w:szCs w:val="24"/>
                <w:lang w:val="en-CA"/>
              </w:rPr>
              <w:t>143**</w:t>
            </w:r>
          </w:p>
        </w:tc>
        <w:tc>
          <w:tcPr>
            <w:tcW w:w="1259" w:type="dxa"/>
          </w:tcPr>
          <w:p w14:paraId="36183AEA" w14:textId="77777777" w:rsidR="0059635F" w:rsidRPr="0059635F" w:rsidRDefault="0059635F" w:rsidP="00B754A3">
            <w:pPr>
              <w:spacing w:line="264" w:lineRule="auto"/>
              <w:jc w:val="center"/>
              <w:rPr>
                <w:sz w:val="24"/>
                <w:szCs w:val="24"/>
                <w:lang w:val="en-CA"/>
              </w:rPr>
            </w:pPr>
            <w:r w:rsidRPr="0059635F">
              <w:rPr>
                <w:sz w:val="24"/>
                <w:szCs w:val="24"/>
                <w:lang w:val="en-CA"/>
              </w:rPr>
              <w:t>143**</w:t>
            </w:r>
          </w:p>
        </w:tc>
        <w:tc>
          <w:tcPr>
            <w:tcW w:w="1260" w:type="dxa"/>
          </w:tcPr>
          <w:p w14:paraId="5A990683" w14:textId="77777777" w:rsidR="0059635F" w:rsidRPr="0059635F" w:rsidRDefault="0059635F" w:rsidP="00B754A3">
            <w:pPr>
              <w:spacing w:line="264" w:lineRule="auto"/>
              <w:jc w:val="center"/>
              <w:rPr>
                <w:sz w:val="24"/>
                <w:szCs w:val="24"/>
                <w:lang w:val="en-CA"/>
              </w:rPr>
            </w:pPr>
            <w:r w:rsidRPr="0059635F">
              <w:rPr>
                <w:sz w:val="24"/>
                <w:szCs w:val="24"/>
                <w:lang w:val="en-CA"/>
              </w:rPr>
              <w:t>41</w:t>
            </w:r>
          </w:p>
        </w:tc>
      </w:tr>
    </w:tbl>
    <w:p w14:paraId="24B0200D" w14:textId="41E0C26D" w:rsidR="0059635F" w:rsidRDefault="0059635F" w:rsidP="0059635F">
      <w:pPr>
        <w:rPr>
          <w:lang w:val="en-US" w:eastAsia="zh-CN"/>
        </w:rPr>
      </w:pPr>
    </w:p>
    <w:p w14:paraId="668F9EDF" w14:textId="611E27F9" w:rsidR="0059635F" w:rsidRPr="00651FAA" w:rsidRDefault="0059635F" w:rsidP="0059635F">
      <w:pPr>
        <w:rPr>
          <w:sz w:val="20"/>
          <w:szCs w:val="20"/>
          <w:lang w:val="en-US" w:eastAsia="zh-CN"/>
        </w:rPr>
      </w:pPr>
      <w:r w:rsidRPr="00651FAA">
        <w:rPr>
          <w:sz w:val="20"/>
          <w:szCs w:val="20"/>
          <w:lang w:val="en-US" w:eastAsia="zh-CN"/>
        </w:rPr>
        <w:t>*</w:t>
      </w:r>
      <w:r w:rsidRPr="00651FAA">
        <w:rPr>
          <w:sz w:val="20"/>
          <w:szCs w:val="20"/>
          <w:lang w:val="en-US" w:eastAsia="zh-CN"/>
        </w:rPr>
        <w:tab/>
      </w:r>
      <w:r w:rsidR="00A74FB2" w:rsidRPr="00651FAA">
        <w:rPr>
          <w:rFonts w:hint="eastAsia"/>
          <w:sz w:val="20"/>
          <w:szCs w:val="20"/>
          <w:lang w:val="en-US" w:eastAsia="zh-CN"/>
        </w:rPr>
        <w:t>145</w:t>
      </w:r>
      <w:r w:rsidR="00A74FB2" w:rsidRPr="00651FAA">
        <w:rPr>
          <w:rFonts w:hint="eastAsia"/>
          <w:sz w:val="20"/>
          <w:szCs w:val="20"/>
          <w:lang w:val="en-US" w:eastAsia="zh-CN"/>
        </w:rPr>
        <w:t>个第</w:t>
      </w:r>
      <w:r w:rsidR="00A74FB2" w:rsidRPr="00651FAA">
        <w:rPr>
          <w:rFonts w:hint="eastAsia"/>
          <w:sz w:val="20"/>
          <w:szCs w:val="20"/>
          <w:lang w:val="en-US" w:eastAsia="zh-CN"/>
        </w:rPr>
        <w:t>5</w:t>
      </w:r>
      <w:r w:rsidR="00A74FB2" w:rsidRPr="00651FAA">
        <w:rPr>
          <w:rFonts w:hint="eastAsia"/>
          <w:sz w:val="20"/>
          <w:szCs w:val="20"/>
          <w:lang w:val="en-US" w:eastAsia="zh-CN"/>
        </w:rPr>
        <w:t>条国家</w:t>
      </w:r>
      <w:r w:rsidR="00A74FB2">
        <w:rPr>
          <w:rFonts w:hint="eastAsia"/>
          <w:sz w:val="20"/>
          <w:szCs w:val="20"/>
          <w:lang w:val="en-US" w:eastAsia="zh-CN"/>
        </w:rPr>
        <w:t>减去</w:t>
      </w:r>
      <w:r w:rsidRPr="00651FAA">
        <w:rPr>
          <w:rFonts w:hint="eastAsia"/>
          <w:sz w:val="20"/>
          <w:szCs w:val="20"/>
          <w:lang w:val="en-US" w:eastAsia="zh-CN"/>
        </w:rPr>
        <w:t>中非共和国。</w:t>
      </w:r>
    </w:p>
    <w:p w14:paraId="0BC0C5AD" w14:textId="1D1B1A31" w:rsidR="0059635F" w:rsidRPr="00651FAA" w:rsidRDefault="0059635F" w:rsidP="0059635F">
      <w:pPr>
        <w:rPr>
          <w:sz w:val="20"/>
          <w:szCs w:val="20"/>
          <w:lang w:val="en-US" w:eastAsia="zh-CN"/>
        </w:rPr>
      </w:pPr>
      <w:r w:rsidRPr="00651FAA">
        <w:rPr>
          <w:sz w:val="20"/>
          <w:szCs w:val="20"/>
          <w:lang w:val="en-US" w:eastAsia="zh-CN"/>
        </w:rPr>
        <w:t>**</w:t>
      </w:r>
      <w:r w:rsidRPr="00651FAA">
        <w:rPr>
          <w:sz w:val="20"/>
          <w:szCs w:val="20"/>
          <w:lang w:val="en-US" w:eastAsia="zh-CN"/>
        </w:rPr>
        <w:tab/>
      </w:r>
      <w:r w:rsidR="00A74FB2" w:rsidRPr="00651FAA">
        <w:rPr>
          <w:rFonts w:hint="eastAsia"/>
          <w:sz w:val="20"/>
          <w:szCs w:val="20"/>
          <w:lang w:val="en-US" w:eastAsia="zh-CN"/>
        </w:rPr>
        <w:t>144</w:t>
      </w:r>
      <w:r w:rsidR="00A74FB2" w:rsidRPr="00651FAA">
        <w:rPr>
          <w:rFonts w:hint="eastAsia"/>
          <w:sz w:val="20"/>
          <w:szCs w:val="20"/>
          <w:lang w:val="en-US" w:eastAsia="zh-CN"/>
        </w:rPr>
        <w:t>个第</w:t>
      </w:r>
      <w:r w:rsidR="00A74FB2" w:rsidRPr="00651FAA">
        <w:rPr>
          <w:rFonts w:hint="eastAsia"/>
          <w:sz w:val="20"/>
          <w:szCs w:val="20"/>
          <w:lang w:val="en-US" w:eastAsia="zh-CN"/>
        </w:rPr>
        <w:t>5</w:t>
      </w:r>
      <w:r w:rsidR="00A74FB2" w:rsidRPr="00651FAA">
        <w:rPr>
          <w:rFonts w:hint="eastAsia"/>
          <w:sz w:val="20"/>
          <w:szCs w:val="20"/>
          <w:lang w:val="en-US" w:eastAsia="zh-CN"/>
        </w:rPr>
        <w:t>条国家（不包括克罗地亚）</w:t>
      </w:r>
      <w:r w:rsidR="00A74FB2">
        <w:rPr>
          <w:rFonts w:hint="eastAsia"/>
          <w:sz w:val="20"/>
          <w:szCs w:val="20"/>
          <w:lang w:val="en-US" w:eastAsia="zh-CN"/>
        </w:rPr>
        <w:t>减去</w:t>
      </w:r>
      <w:r w:rsidRPr="00651FAA">
        <w:rPr>
          <w:rFonts w:hint="eastAsia"/>
          <w:sz w:val="20"/>
          <w:szCs w:val="20"/>
          <w:lang w:val="en-US" w:eastAsia="zh-CN"/>
        </w:rPr>
        <w:t>也门。</w:t>
      </w:r>
    </w:p>
    <w:p w14:paraId="4BBF9CE2" w14:textId="77777777" w:rsidR="0059635F" w:rsidRPr="0059635F" w:rsidRDefault="0059635F" w:rsidP="0059635F">
      <w:pPr>
        <w:rPr>
          <w:lang w:val="en-US" w:eastAsia="zh-CN"/>
        </w:rPr>
      </w:pPr>
    </w:p>
    <w:p w14:paraId="5307A2B9" w14:textId="745D80F9" w:rsidR="00211B2B" w:rsidRPr="00211B2B" w:rsidRDefault="00211B2B" w:rsidP="00651FAA">
      <w:pPr>
        <w:pStyle w:val="Heading2"/>
        <w:spacing w:before="120" w:after="120" w:line="264" w:lineRule="auto"/>
        <w:rPr>
          <w:lang w:val="en-US" w:eastAsia="zh-CN"/>
        </w:rPr>
      </w:pPr>
      <w:r w:rsidRPr="00211B2B">
        <w:rPr>
          <w:lang w:val="en-US" w:eastAsia="zh-CN"/>
        </w:rPr>
        <w:t>文件</w:t>
      </w:r>
      <w:r w:rsidR="00A74FB2">
        <w:rPr>
          <w:rFonts w:hint="eastAsia"/>
          <w:lang w:val="en-US" w:eastAsia="zh-CN"/>
        </w:rPr>
        <w:t>所涉</w:t>
      </w:r>
      <w:r w:rsidRPr="00211B2B">
        <w:rPr>
          <w:lang w:val="en-US" w:eastAsia="zh-CN"/>
        </w:rPr>
        <w:t>范围</w:t>
      </w:r>
    </w:p>
    <w:p w14:paraId="3394903C" w14:textId="7135BB21" w:rsidR="00211B2B" w:rsidRPr="00211B2B" w:rsidRDefault="00211B2B" w:rsidP="00651FAA">
      <w:pPr>
        <w:pStyle w:val="ListParagraph"/>
        <w:numPr>
          <w:ilvl w:val="0"/>
          <w:numId w:val="14"/>
        </w:numPr>
        <w:ind w:left="0" w:firstLine="0"/>
        <w:rPr>
          <w:rFonts w:eastAsiaTheme="minorEastAsia"/>
          <w:szCs w:val="24"/>
        </w:rPr>
      </w:pPr>
      <w:r w:rsidRPr="00211B2B">
        <w:rPr>
          <w:rFonts w:eastAsiaTheme="minorEastAsia"/>
          <w:szCs w:val="24"/>
        </w:rPr>
        <w:t>本文件由以下三部分组成：</w:t>
      </w:r>
    </w:p>
    <w:p w14:paraId="656E1E7E" w14:textId="5E47C261" w:rsidR="00211B2B" w:rsidRPr="00211B2B" w:rsidRDefault="00211B2B" w:rsidP="00651FAA">
      <w:pPr>
        <w:spacing w:before="120" w:after="120" w:line="264" w:lineRule="auto"/>
        <w:ind w:left="1959" w:hanging="1469"/>
        <w:rPr>
          <w:rFonts w:eastAsiaTheme="minorEastAsia"/>
          <w:sz w:val="24"/>
          <w:szCs w:val="24"/>
          <w:lang w:val="en-US" w:eastAsia="zh-CN"/>
        </w:rPr>
      </w:pPr>
      <w:r w:rsidRPr="00211B2B">
        <w:rPr>
          <w:rFonts w:eastAsiaTheme="minorEastAsia"/>
          <w:sz w:val="24"/>
          <w:szCs w:val="24"/>
          <w:lang w:val="en-US" w:eastAsia="zh-CN"/>
        </w:rPr>
        <w:t>第一部分：</w:t>
      </w:r>
      <w:r w:rsidR="00651FAA">
        <w:rPr>
          <w:rFonts w:eastAsiaTheme="minorEastAsia"/>
          <w:sz w:val="24"/>
          <w:szCs w:val="24"/>
          <w:lang w:val="en-US" w:eastAsia="zh-CN"/>
        </w:rPr>
        <w:tab/>
      </w:r>
      <w:r w:rsidR="00AD1234">
        <w:rPr>
          <w:rFonts w:eastAsiaTheme="minorEastAsia"/>
          <w:sz w:val="24"/>
          <w:szCs w:val="24"/>
          <w:lang w:val="en-US" w:eastAsia="zh-CN"/>
        </w:rPr>
        <w:t>第</w:t>
      </w:r>
      <w:r w:rsidR="00AD1234">
        <w:rPr>
          <w:rFonts w:eastAsiaTheme="minorEastAsia"/>
          <w:sz w:val="24"/>
          <w:szCs w:val="24"/>
          <w:lang w:val="en-US" w:eastAsia="zh-CN"/>
        </w:rPr>
        <w:t>5</w:t>
      </w:r>
      <w:r w:rsidR="00AD1234">
        <w:rPr>
          <w:rFonts w:eastAsiaTheme="minorEastAsia"/>
          <w:sz w:val="24"/>
          <w:szCs w:val="24"/>
          <w:lang w:val="en-US" w:eastAsia="zh-CN"/>
        </w:rPr>
        <w:t>条</w:t>
      </w:r>
      <w:r w:rsidRPr="00211B2B">
        <w:rPr>
          <w:rFonts w:eastAsiaTheme="minorEastAsia"/>
          <w:sz w:val="24"/>
          <w:szCs w:val="24"/>
          <w:lang w:val="en-US" w:eastAsia="zh-CN"/>
        </w:rPr>
        <w:t>国家</w:t>
      </w:r>
      <w:r w:rsidR="00651FAA">
        <w:rPr>
          <w:rFonts w:eastAsiaTheme="minorEastAsia" w:hint="eastAsia"/>
          <w:sz w:val="24"/>
          <w:szCs w:val="24"/>
          <w:lang w:val="en-US" w:eastAsia="zh-CN"/>
        </w:rPr>
        <w:t>的</w:t>
      </w:r>
      <w:r w:rsidR="00F813A6">
        <w:rPr>
          <w:rFonts w:eastAsiaTheme="minorEastAsia"/>
          <w:sz w:val="24"/>
          <w:szCs w:val="24"/>
          <w:lang w:val="en-US" w:eastAsia="zh-CN"/>
        </w:rPr>
        <w:t>履约</w:t>
      </w:r>
      <w:r w:rsidRPr="00211B2B">
        <w:rPr>
          <w:rFonts w:eastAsiaTheme="minorEastAsia"/>
          <w:sz w:val="24"/>
          <w:szCs w:val="24"/>
          <w:lang w:val="en-US" w:eastAsia="zh-CN"/>
        </w:rPr>
        <w:t>情况和前景：</w:t>
      </w:r>
      <w:r w:rsidR="00651FAA">
        <w:rPr>
          <w:rFonts w:eastAsiaTheme="minorEastAsia" w:hint="eastAsia"/>
          <w:sz w:val="24"/>
          <w:szCs w:val="24"/>
          <w:lang w:val="en-US" w:eastAsia="zh-CN"/>
        </w:rPr>
        <w:t>这个部分</w:t>
      </w:r>
      <w:r w:rsidRPr="00211B2B">
        <w:rPr>
          <w:rFonts w:eastAsiaTheme="minorEastAsia"/>
          <w:sz w:val="24"/>
          <w:szCs w:val="24"/>
          <w:lang w:val="en-US" w:eastAsia="zh-CN"/>
        </w:rPr>
        <w:t>概述了许可证和配额制度的现状</w:t>
      </w:r>
      <w:r w:rsidR="005F6AB0">
        <w:rPr>
          <w:rFonts w:eastAsiaTheme="minorEastAsia" w:hint="eastAsia"/>
          <w:sz w:val="24"/>
          <w:szCs w:val="24"/>
          <w:lang w:val="en-US" w:eastAsia="zh-CN"/>
        </w:rPr>
        <w:t>，并概述了关于以下方面履约情况的分析结果：在</w:t>
      </w:r>
      <w:r w:rsidRPr="00211B2B">
        <w:rPr>
          <w:rFonts w:eastAsiaTheme="minorEastAsia"/>
          <w:sz w:val="24"/>
          <w:szCs w:val="24"/>
          <w:lang w:val="en-US" w:eastAsia="zh-CN"/>
        </w:rPr>
        <w:t>2013</w:t>
      </w:r>
      <w:r w:rsidRPr="00211B2B">
        <w:rPr>
          <w:rFonts w:eastAsiaTheme="minorEastAsia"/>
          <w:sz w:val="24"/>
          <w:szCs w:val="24"/>
          <w:lang w:val="en-US" w:eastAsia="zh-CN"/>
        </w:rPr>
        <w:t>年</w:t>
      </w:r>
      <w:r w:rsidR="005F6AB0" w:rsidRPr="00211B2B">
        <w:rPr>
          <w:rFonts w:eastAsiaTheme="minorEastAsia"/>
          <w:sz w:val="24"/>
          <w:szCs w:val="24"/>
          <w:lang w:val="en-US" w:eastAsia="zh-CN"/>
        </w:rPr>
        <w:t>冻结</w:t>
      </w:r>
      <w:r w:rsidRPr="00211B2B">
        <w:rPr>
          <w:rFonts w:eastAsiaTheme="minorEastAsia"/>
          <w:sz w:val="24"/>
          <w:szCs w:val="24"/>
          <w:lang w:val="en-US" w:eastAsia="zh-CN"/>
        </w:rPr>
        <w:t>氟氯烃</w:t>
      </w:r>
      <w:r w:rsidR="005F6AB0">
        <w:rPr>
          <w:rFonts w:eastAsiaTheme="minorEastAsia" w:hint="eastAsia"/>
          <w:sz w:val="24"/>
          <w:szCs w:val="24"/>
          <w:lang w:val="en-US" w:eastAsia="zh-CN"/>
        </w:rPr>
        <w:t>；最迟于</w:t>
      </w:r>
      <w:r w:rsidR="005F6AB0">
        <w:rPr>
          <w:rFonts w:eastAsiaTheme="minorEastAsia" w:hint="eastAsia"/>
          <w:sz w:val="24"/>
          <w:szCs w:val="24"/>
          <w:lang w:val="en-US" w:eastAsia="zh-CN"/>
        </w:rPr>
        <w:t>2015</w:t>
      </w:r>
      <w:r w:rsidR="005F6AB0">
        <w:rPr>
          <w:rFonts w:eastAsiaTheme="minorEastAsia" w:hint="eastAsia"/>
          <w:sz w:val="24"/>
          <w:szCs w:val="24"/>
          <w:lang w:val="en-US" w:eastAsia="zh-CN"/>
        </w:rPr>
        <w:t>年在</w:t>
      </w:r>
      <w:r w:rsidR="005F6AB0" w:rsidRPr="00211B2B">
        <w:rPr>
          <w:rFonts w:eastAsiaTheme="minorEastAsia"/>
          <w:sz w:val="24"/>
          <w:szCs w:val="24"/>
          <w:lang w:val="en-US" w:eastAsia="zh-CN"/>
        </w:rPr>
        <w:t>消费和生产</w:t>
      </w:r>
      <w:r w:rsidR="00926DB5">
        <w:rPr>
          <w:rFonts w:eastAsiaTheme="minorEastAsia"/>
          <w:sz w:val="24"/>
          <w:szCs w:val="24"/>
          <w:lang w:val="en-US" w:eastAsia="zh-CN"/>
        </w:rPr>
        <w:t>行业</w:t>
      </w:r>
      <w:r w:rsidR="005F6AB0">
        <w:rPr>
          <w:rFonts w:eastAsiaTheme="minorEastAsia" w:hint="eastAsia"/>
          <w:sz w:val="24"/>
          <w:szCs w:val="24"/>
          <w:lang w:val="en-US" w:eastAsia="zh-CN"/>
        </w:rPr>
        <w:t>最后彻底</w:t>
      </w:r>
      <w:r w:rsidRPr="00211B2B">
        <w:rPr>
          <w:rFonts w:eastAsiaTheme="minorEastAsia"/>
          <w:sz w:val="24"/>
          <w:szCs w:val="24"/>
          <w:lang w:val="en-US" w:eastAsia="zh-CN"/>
        </w:rPr>
        <w:t>淘汰甲基溴和</w:t>
      </w:r>
      <w:r w:rsidR="005F6AB0" w:rsidRPr="00FC620E">
        <w:rPr>
          <w:rFonts w:ascii="SimSun" w:hAnsi="SimSun"/>
          <w:sz w:val="24"/>
          <w:szCs w:val="24"/>
          <w:lang w:eastAsia="zh-CN"/>
        </w:rPr>
        <w:t>三氯乙酸</w:t>
      </w:r>
      <w:r w:rsidR="005F6AB0">
        <w:rPr>
          <w:rFonts w:eastAsiaTheme="minorEastAsia" w:hint="eastAsia"/>
          <w:sz w:val="24"/>
          <w:szCs w:val="24"/>
          <w:lang w:val="en-US" w:eastAsia="zh-CN"/>
        </w:rPr>
        <w:t>并把</w:t>
      </w:r>
      <w:r w:rsidRPr="00211B2B">
        <w:rPr>
          <w:rFonts w:eastAsiaTheme="minorEastAsia"/>
          <w:sz w:val="24"/>
          <w:szCs w:val="24"/>
          <w:lang w:val="en-US" w:eastAsia="zh-CN"/>
        </w:rPr>
        <w:t>氟氯烃减少</w:t>
      </w:r>
      <w:r w:rsidR="005F6AB0">
        <w:rPr>
          <w:rFonts w:eastAsiaTheme="minorEastAsia" w:hint="eastAsia"/>
          <w:sz w:val="24"/>
          <w:szCs w:val="24"/>
          <w:lang w:val="en-US" w:eastAsia="zh-CN"/>
        </w:rPr>
        <w:t>10%</w:t>
      </w:r>
      <w:r w:rsidRPr="00211B2B">
        <w:rPr>
          <w:rFonts w:eastAsiaTheme="minorEastAsia"/>
          <w:sz w:val="24"/>
          <w:szCs w:val="24"/>
          <w:lang w:val="en-US" w:eastAsia="zh-CN"/>
        </w:rPr>
        <w:t>。</w:t>
      </w:r>
      <w:r w:rsidR="005F6AB0">
        <w:rPr>
          <w:rFonts w:eastAsiaTheme="minorEastAsia" w:hint="eastAsia"/>
          <w:sz w:val="24"/>
          <w:szCs w:val="24"/>
          <w:lang w:val="en-US" w:eastAsia="zh-CN"/>
        </w:rPr>
        <w:t>这个部分假设，</w:t>
      </w:r>
      <w:r w:rsidR="00A74FB2" w:rsidRPr="00A74FB2">
        <w:rPr>
          <w:rFonts w:eastAsiaTheme="minorEastAsia" w:hint="eastAsia"/>
          <w:sz w:val="24"/>
          <w:szCs w:val="24"/>
          <w:lang w:eastAsia="zh-CN"/>
        </w:rPr>
        <w:t>在</w:t>
      </w:r>
      <w:r w:rsidR="00A74FB2" w:rsidRPr="00A74FB2">
        <w:rPr>
          <w:rFonts w:eastAsiaTheme="minorEastAsia"/>
          <w:sz w:val="24"/>
          <w:szCs w:val="24"/>
          <w:lang w:eastAsia="zh-CN"/>
        </w:rPr>
        <w:t>第</w:t>
      </w:r>
      <w:r w:rsidR="00A74FB2" w:rsidRPr="00A74FB2">
        <w:rPr>
          <w:rFonts w:eastAsiaTheme="minorEastAsia"/>
          <w:sz w:val="24"/>
          <w:szCs w:val="24"/>
          <w:lang w:eastAsia="zh-CN"/>
        </w:rPr>
        <w:t>7</w:t>
      </w:r>
      <w:r w:rsidR="00A74FB2" w:rsidRPr="00A74FB2">
        <w:rPr>
          <w:rFonts w:eastAsiaTheme="minorEastAsia"/>
          <w:sz w:val="24"/>
          <w:szCs w:val="24"/>
          <w:lang w:eastAsia="zh-CN"/>
        </w:rPr>
        <w:t>条</w:t>
      </w:r>
      <w:r w:rsidR="00A74FB2">
        <w:rPr>
          <w:rFonts w:eastAsiaTheme="minorEastAsia" w:hint="eastAsia"/>
          <w:sz w:val="24"/>
          <w:szCs w:val="24"/>
          <w:lang w:eastAsia="zh-CN"/>
        </w:rPr>
        <w:t>报告</w:t>
      </w:r>
      <w:r w:rsidR="00A74FB2" w:rsidRPr="00A74FB2">
        <w:rPr>
          <w:rFonts w:eastAsiaTheme="minorEastAsia" w:hint="eastAsia"/>
          <w:sz w:val="24"/>
          <w:szCs w:val="24"/>
          <w:lang w:eastAsia="zh-CN"/>
        </w:rPr>
        <w:t>或国家方案报告中上报</w:t>
      </w:r>
      <w:r w:rsidR="00A74FB2" w:rsidRPr="00A74FB2">
        <w:rPr>
          <w:rFonts w:eastAsiaTheme="minorEastAsia"/>
          <w:sz w:val="24"/>
          <w:szCs w:val="24"/>
          <w:lang w:eastAsia="zh-CN"/>
        </w:rPr>
        <w:t>的最新消费量考虑到</w:t>
      </w:r>
      <w:r w:rsidR="00A74FB2" w:rsidRPr="00A74FB2">
        <w:rPr>
          <w:rFonts w:eastAsiaTheme="minorEastAsia" w:hint="eastAsia"/>
          <w:sz w:val="24"/>
          <w:szCs w:val="24"/>
          <w:lang w:eastAsia="zh-CN"/>
        </w:rPr>
        <w:t>了</w:t>
      </w:r>
      <w:r w:rsidR="00A74FB2" w:rsidRPr="00A74FB2">
        <w:rPr>
          <w:rFonts w:eastAsiaTheme="minorEastAsia"/>
          <w:sz w:val="24"/>
          <w:szCs w:val="24"/>
          <w:lang w:eastAsia="zh-CN"/>
        </w:rPr>
        <w:t>已完成项目的淘汰</w:t>
      </w:r>
      <w:r w:rsidR="00A74FB2" w:rsidRPr="00A74FB2">
        <w:rPr>
          <w:rFonts w:eastAsiaTheme="minorEastAsia" w:hint="eastAsia"/>
          <w:sz w:val="24"/>
          <w:szCs w:val="24"/>
          <w:lang w:eastAsia="zh-CN"/>
        </w:rPr>
        <w:t>量</w:t>
      </w:r>
      <w:r w:rsidR="005F6AB0">
        <w:rPr>
          <w:rFonts w:eastAsiaTheme="minorEastAsia" w:hint="eastAsia"/>
          <w:sz w:val="24"/>
          <w:szCs w:val="24"/>
          <w:lang w:val="en-US" w:eastAsia="zh-CN"/>
        </w:rPr>
        <w:t>。</w:t>
      </w:r>
      <w:r w:rsidR="005F6AB0">
        <w:rPr>
          <w:rStyle w:val="FootnoteReference"/>
          <w:rFonts w:eastAsiaTheme="minorEastAsia"/>
          <w:sz w:val="24"/>
          <w:szCs w:val="24"/>
          <w:lang w:val="en-US" w:eastAsia="zh-CN"/>
        </w:rPr>
        <w:footnoteReference w:id="3"/>
      </w:r>
    </w:p>
    <w:p w14:paraId="4C94B9AA" w14:textId="025F10E4" w:rsidR="00211B2B" w:rsidRPr="00211B2B" w:rsidRDefault="00211B2B" w:rsidP="00651FAA">
      <w:pPr>
        <w:spacing w:before="120" w:after="120" w:line="264" w:lineRule="auto"/>
        <w:ind w:left="1959" w:hanging="1469"/>
        <w:rPr>
          <w:rFonts w:eastAsiaTheme="minorEastAsia"/>
          <w:sz w:val="24"/>
          <w:szCs w:val="24"/>
          <w:lang w:val="en-US" w:eastAsia="zh-CN"/>
        </w:rPr>
      </w:pPr>
      <w:r w:rsidRPr="00211B2B">
        <w:rPr>
          <w:rFonts w:eastAsiaTheme="minorEastAsia"/>
          <w:sz w:val="24"/>
          <w:szCs w:val="24"/>
          <w:lang w:val="en-US" w:eastAsia="zh-CN"/>
        </w:rPr>
        <w:t>第二部分：</w:t>
      </w:r>
      <w:r w:rsidR="006711A3">
        <w:rPr>
          <w:rFonts w:eastAsiaTheme="minorEastAsia"/>
          <w:sz w:val="24"/>
          <w:szCs w:val="24"/>
          <w:lang w:val="en-US" w:eastAsia="zh-CN"/>
        </w:rPr>
        <w:tab/>
      </w:r>
      <w:r w:rsidR="006711A3" w:rsidRPr="00211B2B">
        <w:rPr>
          <w:rFonts w:eastAsiaTheme="minorEastAsia"/>
          <w:sz w:val="24"/>
          <w:szCs w:val="24"/>
          <w:lang w:val="en-US" w:eastAsia="zh-CN"/>
        </w:rPr>
        <w:t>须</w:t>
      </w:r>
      <w:r w:rsidR="006711A3">
        <w:rPr>
          <w:rFonts w:eastAsiaTheme="minorEastAsia" w:hint="eastAsia"/>
          <w:sz w:val="24"/>
          <w:szCs w:val="24"/>
          <w:lang w:val="en-US" w:eastAsia="zh-CN"/>
        </w:rPr>
        <w:t>遵守</w:t>
      </w:r>
      <w:r w:rsidR="00E5722E">
        <w:rPr>
          <w:rFonts w:eastAsiaTheme="minorEastAsia"/>
          <w:sz w:val="24"/>
          <w:szCs w:val="24"/>
          <w:lang w:val="en-US" w:eastAsia="zh-CN"/>
        </w:rPr>
        <w:t>缔约方大会</w:t>
      </w:r>
      <w:r w:rsidR="00A74FB2">
        <w:rPr>
          <w:rFonts w:eastAsiaTheme="minorEastAsia" w:hint="eastAsia"/>
          <w:sz w:val="24"/>
          <w:szCs w:val="24"/>
          <w:lang w:val="en-US" w:eastAsia="zh-CN"/>
        </w:rPr>
        <w:t>有关</w:t>
      </w:r>
      <w:r w:rsidR="006711A3">
        <w:rPr>
          <w:rFonts w:eastAsiaTheme="minorEastAsia"/>
          <w:sz w:val="24"/>
          <w:szCs w:val="24"/>
          <w:lang w:val="en-US" w:eastAsia="zh-CN"/>
        </w:rPr>
        <w:t>履约</w:t>
      </w:r>
      <w:r w:rsidR="006711A3" w:rsidRPr="00211B2B">
        <w:rPr>
          <w:rFonts w:eastAsiaTheme="minorEastAsia"/>
          <w:sz w:val="24"/>
          <w:szCs w:val="24"/>
          <w:lang w:val="en-US" w:eastAsia="zh-CN"/>
        </w:rPr>
        <w:t>决定</w:t>
      </w:r>
      <w:r w:rsidR="006711A3">
        <w:rPr>
          <w:rFonts w:eastAsiaTheme="minorEastAsia" w:hint="eastAsia"/>
          <w:sz w:val="24"/>
          <w:szCs w:val="24"/>
          <w:lang w:val="en-US" w:eastAsia="zh-CN"/>
        </w:rPr>
        <w:t>的</w:t>
      </w:r>
      <w:r w:rsidR="00AD1234">
        <w:rPr>
          <w:rFonts w:eastAsiaTheme="minorEastAsia"/>
          <w:sz w:val="24"/>
          <w:szCs w:val="24"/>
          <w:lang w:val="en-US" w:eastAsia="zh-CN"/>
        </w:rPr>
        <w:t>第</w:t>
      </w:r>
      <w:r w:rsidR="00AD1234">
        <w:rPr>
          <w:rFonts w:eastAsiaTheme="minorEastAsia"/>
          <w:sz w:val="24"/>
          <w:szCs w:val="24"/>
          <w:lang w:val="en-US" w:eastAsia="zh-CN"/>
        </w:rPr>
        <w:t>5</w:t>
      </w:r>
      <w:r w:rsidR="00AD1234">
        <w:rPr>
          <w:rFonts w:eastAsiaTheme="minorEastAsia"/>
          <w:sz w:val="24"/>
          <w:szCs w:val="24"/>
          <w:lang w:val="en-US" w:eastAsia="zh-CN"/>
        </w:rPr>
        <w:t>条</w:t>
      </w:r>
      <w:r w:rsidRPr="00211B2B">
        <w:rPr>
          <w:rFonts w:eastAsiaTheme="minorEastAsia"/>
          <w:sz w:val="24"/>
          <w:szCs w:val="24"/>
          <w:lang w:val="en-US" w:eastAsia="zh-CN"/>
        </w:rPr>
        <w:t>国家</w:t>
      </w:r>
    </w:p>
    <w:p w14:paraId="00A38C33" w14:textId="3FB5E523" w:rsidR="00211B2B" w:rsidRPr="00211B2B" w:rsidRDefault="00211B2B" w:rsidP="00651FAA">
      <w:pPr>
        <w:spacing w:before="120" w:after="120" w:line="264" w:lineRule="auto"/>
        <w:ind w:left="1959" w:hanging="1469"/>
        <w:rPr>
          <w:rFonts w:eastAsiaTheme="minorEastAsia"/>
          <w:sz w:val="24"/>
          <w:szCs w:val="24"/>
          <w:lang w:val="en-US" w:eastAsia="zh-CN"/>
        </w:rPr>
      </w:pPr>
      <w:r w:rsidRPr="00211B2B">
        <w:rPr>
          <w:rFonts w:eastAsiaTheme="minorEastAsia"/>
          <w:sz w:val="24"/>
          <w:szCs w:val="24"/>
          <w:lang w:val="en-US" w:eastAsia="zh-CN"/>
        </w:rPr>
        <w:t>第三部分：</w:t>
      </w:r>
      <w:r w:rsidR="006711A3">
        <w:rPr>
          <w:rFonts w:eastAsiaTheme="minorEastAsia"/>
          <w:sz w:val="24"/>
          <w:szCs w:val="24"/>
          <w:lang w:val="en-US" w:eastAsia="zh-CN"/>
        </w:rPr>
        <w:tab/>
      </w:r>
      <w:r w:rsidRPr="00211B2B">
        <w:rPr>
          <w:rFonts w:eastAsiaTheme="minorEastAsia"/>
          <w:sz w:val="24"/>
          <w:szCs w:val="24"/>
          <w:lang w:val="en-US" w:eastAsia="zh-CN"/>
        </w:rPr>
        <w:t>关于氟氯烃国家方案执行情况的数据</w:t>
      </w:r>
      <w:bookmarkStart w:id="2" w:name="_ftnref4"/>
      <w:bookmarkEnd w:id="2"/>
      <w:r w:rsidR="006711A3">
        <w:rPr>
          <w:rStyle w:val="FootnoteReference"/>
          <w:rFonts w:eastAsiaTheme="minorEastAsia"/>
          <w:sz w:val="24"/>
          <w:szCs w:val="24"/>
          <w:lang w:val="en-US" w:eastAsia="zh-CN"/>
        </w:rPr>
        <w:footnoteReference w:id="4"/>
      </w:r>
      <w:r w:rsidRPr="00211B2B">
        <w:rPr>
          <w:rFonts w:eastAsiaTheme="minorEastAsia"/>
          <w:sz w:val="24"/>
          <w:szCs w:val="24"/>
          <w:lang w:val="en-US" w:eastAsia="zh-CN"/>
        </w:rPr>
        <w:t>：</w:t>
      </w:r>
      <w:r w:rsidR="0022649B">
        <w:rPr>
          <w:rFonts w:eastAsiaTheme="minorEastAsia" w:hint="eastAsia"/>
          <w:sz w:val="24"/>
          <w:szCs w:val="24"/>
          <w:lang w:val="en-US" w:eastAsia="zh-CN"/>
        </w:rPr>
        <w:t>这个部分</w:t>
      </w:r>
      <w:r w:rsidRPr="00211B2B">
        <w:rPr>
          <w:rFonts w:eastAsiaTheme="minorEastAsia"/>
          <w:sz w:val="24"/>
          <w:szCs w:val="24"/>
          <w:lang w:val="en-US" w:eastAsia="zh-CN"/>
        </w:rPr>
        <w:t>介绍了对</w:t>
      </w:r>
      <w:r w:rsidR="0059635F">
        <w:rPr>
          <w:rFonts w:eastAsiaTheme="minorEastAsia"/>
          <w:sz w:val="24"/>
          <w:szCs w:val="24"/>
          <w:lang w:val="en-US" w:eastAsia="zh-CN"/>
        </w:rPr>
        <w:t>国家方案</w:t>
      </w:r>
      <w:r w:rsidRPr="00211B2B">
        <w:rPr>
          <w:rFonts w:eastAsiaTheme="minorEastAsia"/>
          <w:sz w:val="24"/>
          <w:szCs w:val="24"/>
          <w:lang w:val="en-US" w:eastAsia="zh-CN"/>
        </w:rPr>
        <w:t>数据报告</w:t>
      </w:r>
      <w:r w:rsidR="0022649B">
        <w:rPr>
          <w:rFonts w:eastAsiaTheme="minorEastAsia" w:hint="eastAsia"/>
          <w:sz w:val="24"/>
          <w:szCs w:val="24"/>
          <w:lang w:val="en-US" w:eastAsia="zh-CN"/>
        </w:rPr>
        <w:t>所载</w:t>
      </w:r>
      <w:r w:rsidRPr="00211B2B">
        <w:rPr>
          <w:rFonts w:eastAsiaTheme="minorEastAsia"/>
          <w:sz w:val="24"/>
          <w:szCs w:val="24"/>
          <w:lang w:val="en-US" w:eastAsia="zh-CN"/>
        </w:rPr>
        <w:t>数据</w:t>
      </w:r>
      <w:r w:rsidR="0022649B">
        <w:rPr>
          <w:rFonts w:eastAsiaTheme="minorEastAsia" w:hint="eastAsia"/>
          <w:sz w:val="24"/>
          <w:szCs w:val="24"/>
          <w:lang w:val="en-US" w:eastAsia="zh-CN"/>
        </w:rPr>
        <w:t>进行</w:t>
      </w:r>
      <w:r w:rsidRPr="00211B2B">
        <w:rPr>
          <w:rFonts w:eastAsiaTheme="minorEastAsia"/>
          <w:sz w:val="24"/>
          <w:szCs w:val="24"/>
          <w:lang w:val="en-US" w:eastAsia="zh-CN"/>
        </w:rPr>
        <w:t>的分析，包括氟氯烃</w:t>
      </w:r>
      <w:r w:rsidR="0022649B">
        <w:rPr>
          <w:rFonts w:eastAsiaTheme="minorEastAsia" w:hint="eastAsia"/>
          <w:sz w:val="24"/>
          <w:szCs w:val="24"/>
          <w:lang w:val="en-US" w:eastAsia="zh-CN"/>
        </w:rPr>
        <w:t>产量</w:t>
      </w:r>
      <w:r w:rsidRPr="00211B2B">
        <w:rPr>
          <w:rFonts w:eastAsiaTheme="minorEastAsia"/>
          <w:sz w:val="24"/>
          <w:szCs w:val="24"/>
          <w:lang w:val="en-US" w:eastAsia="zh-CN"/>
        </w:rPr>
        <w:t>与消费量</w:t>
      </w:r>
      <w:r w:rsidR="0022649B">
        <w:rPr>
          <w:rFonts w:eastAsiaTheme="minorEastAsia" w:hint="eastAsia"/>
          <w:sz w:val="24"/>
          <w:szCs w:val="24"/>
          <w:lang w:val="en-US" w:eastAsia="zh-CN"/>
        </w:rPr>
        <w:t>的比较、</w:t>
      </w:r>
      <w:r w:rsidRPr="00211B2B">
        <w:rPr>
          <w:rFonts w:eastAsiaTheme="minorEastAsia"/>
          <w:sz w:val="24"/>
          <w:szCs w:val="24"/>
          <w:lang w:val="en-US" w:eastAsia="zh-CN"/>
        </w:rPr>
        <w:t>氟氯烃的行业分布</w:t>
      </w:r>
      <w:r w:rsidR="0022649B">
        <w:rPr>
          <w:rFonts w:eastAsiaTheme="minorEastAsia" w:hint="eastAsia"/>
          <w:sz w:val="24"/>
          <w:szCs w:val="24"/>
          <w:lang w:val="en-US" w:eastAsia="zh-CN"/>
        </w:rPr>
        <w:t>情况、</w:t>
      </w:r>
      <w:r w:rsidRPr="00211B2B">
        <w:rPr>
          <w:rFonts w:eastAsiaTheme="minorEastAsia"/>
          <w:sz w:val="24"/>
          <w:szCs w:val="24"/>
          <w:lang w:val="en-US" w:eastAsia="zh-CN"/>
        </w:rPr>
        <w:t>从</w:t>
      </w:r>
      <w:r w:rsidR="0059635F">
        <w:rPr>
          <w:rFonts w:eastAsiaTheme="minorEastAsia"/>
          <w:sz w:val="24"/>
          <w:szCs w:val="24"/>
          <w:lang w:val="en-US" w:eastAsia="zh-CN"/>
        </w:rPr>
        <w:t>国家方案</w:t>
      </w:r>
      <w:r w:rsidRPr="00211B2B">
        <w:rPr>
          <w:rFonts w:eastAsiaTheme="minorEastAsia"/>
          <w:sz w:val="24"/>
          <w:szCs w:val="24"/>
          <w:lang w:val="en-US" w:eastAsia="zh-CN"/>
        </w:rPr>
        <w:t>报告中提取的其他信息以及与</w:t>
      </w:r>
      <w:r w:rsidR="0059635F">
        <w:rPr>
          <w:rFonts w:eastAsiaTheme="minorEastAsia"/>
          <w:sz w:val="24"/>
          <w:szCs w:val="24"/>
          <w:lang w:val="en-US" w:eastAsia="zh-CN"/>
        </w:rPr>
        <w:t>国家方案</w:t>
      </w:r>
      <w:r w:rsidRPr="00211B2B">
        <w:rPr>
          <w:rFonts w:eastAsiaTheme="minorEastAsia"/>
          <w:sz w:val="24"/>
          <w:szCs w:val="24"/>
          <w:lang w:val="en-US" w:eastAsia="zh-CN"/>
        </w:rPr>
        <w:t>数据报告</w:t>
      </w:r>
      <w:r w:rsidR="0022649B">
        <w:rPr>
          <w:rFonts w:eastAsiaTheme="minorEastAsia" w:hint="eastAsia"/>
          <w:sz w:val="24"/>
          <w:szCs w:val="24"/>
          <w:lang w:val="en-US" w:eastAsia="zh-CN"/>
        </w:rPr>
        <w:t>有关</w:t>
      </w:r>
      <w:r w:rsidRPr="00211B2B">
        <w:rPr>
          <w:rFonts w:eastAsiaTheme="minorEastAsia"/>
          <w:sz w:val="24"/>
          <w:szCs w:val="24"/>
          <w:lang w:val="en-US" w:eastAsia="zh-CN"/>
        </w:rPr>
        <w:t>的问题（</w:t>
      </w:r>
      <w:r w:rsidR="00396216">
        <w:rPr>
          <w:rFonts w:eastAsiaTheme="minorEastAsia" w:hint="eastAsia"/>
          <w:sz w:val="24"/>
          <w:szCs w:val="24"/>
          <w:lang w:val="en-US" w:eastAsia="zh-CN"/>
        </w:rPr>
        <w:t>由于</w:t>
      </w:r>
      <w:r w:rsidR="0022649B" w:rsidRPr="00211B2B">
        <w:rPr>
          <w:rFonts w:eastAsiaTheme="minorEastAsia"/>
          <w:sz w:val="24"/>
          <w:szCs w:val="24"/>
          <w:lang w:val="en-US" w:eastAsia="zh-CN"/>
        </w:rPr>
        <w:t>截至</w:t>
      </w:r>
      <w:r w:rsidR="0022649B" w:rsidRPr="00211B2B">
        <w:rPr>
          <w:rFonts w:eastAsiaTheme="minorEastAsia"/>
          <w:sz w:val="24"/>
          <w:szCs w:val="24"/>
          <w:lang w:val="en-US" w:eastAsia="zh-CN"/>
        </w:rPr>
        <w:t>2019</w:t>
      </w:r>
      <w:r w:rsidR="0022649B" w:rsidRPr="00211B2B">
        <w:rPr>
          <w:rFonts w:eastAsiaTheme="minorEastAsia"/>
          <w:sz w:val="24"/>
          <w:szCs w:val="24"/>
          <w:lang w:val="en-US" w:eastAsia="zh-CN"/>
        </w:rPr>
        <w:t>年</w:t>
      </w:r>
      <w:r w:rsidR="0022649B" w:rsidRPr="00211B2B">
        <w:rPr>
          <w:rFonts w:eastAsiaTheme="minorEastAsia"/>
          <w:sz w:val="24"/>
          <w:szCs w:val="24"/>
          <w:lang w:val="en-US" w:eastAsia="zh-CN"/>
        </w:rPr>
        <w:t>4</w:t>
      </w:r>
      <w:r w:rsidR="0022649B" w:rsidRPr="00211B2B">
        <w:rPr>
          <w:rFonts w:eastAsiaTheme="minorEastAsia"/>
          <w:sz w:val="24"/>
          <w:szCs w:val="24"/>
          <w:lang w:val="en-US" w:eastAsia="zh-CN"/>
        </w:rPr>
        <w:t>月</w:t>
      </w:r>
      <w:r w:rsidR="0022649B" w:rsidRPr="00211B2B">
        <w:rPr>
          <w:rFonts w:eastAsiaTheme="minorEastAsia"/>
          <w:sz w:val="24"/>
          <w:szCs w:val="24"/>
          <w:lang w:val="en-US" w:eastAsia="zh-CN"/>
        </w:rPr>
        <w:t>9</w:t>
      </w:r>
      <w:r w:rsidR="0022649B" w:rsidRPr="00211B2B">
        <w:rPr>
          <w:rFonts w:eastAsiaTheme="minorEastAsia"/>
          <w:sz w:val="24"/>
          <w:szCs w:val="24"/>
          <w:lang w:val="en-US" w:eastAsia="zh-CN"/>
        </w:rPr>
        <w:t>日</w:t>
      </w:r>
      <w:r w:rsidRPr="00211B2B">
        <w:rPr>
          <w:rFonts w:eastAsiaTheme="minorEastAsia"/>
          <w:sz w:val="24"/>
          <w:szCs w:val="24"/>
          <w:lang w:val="en-US" w:eastAsia="zh-CN"/>
        </w:rPr>
        <w:t>仅</w:t>
      </w:r>
      <w:r w:rsidR="0022649B">
        <w:rPr>
          <w:rFonts w:eastAsiaTheme="minorEastAsia" w:hint="eastAsia"/>
          <w:sz w:val="24"/>
          <w:szCs w:val="24"/>
          <w:lang w:val="en-US" w:eastAsia="zh-CN"/>
        </w:rPr>
        <w:t>提交了</w:t>
      </w:r>
      <w:r w:rsidRPr="00211B2B">
        <w:rPr>
          <w:rFonts w:eastAsiaTheme="minorEastAsia"/>
          <w:sz w:val="24"/>
          <w:szCs w:val="24"/>
          <w:lang w:val="en-US" w:eastAsia="zh-CN"/>
        </w:rPr>
        <w:t>41</w:t>
      </w:r>
      <w:r w:rsidRPr="00211B2B">
        <w:rPr>
          <w:rFonts w:eastAsiaTheme="minorEastAsia"/>
          <w:sz w:val="24"/>
          <w:szCs w:val="24"/>
          <w:lang w:val="en-US" w:eastAsia="zh-CN"/>
        </w:rPr>
        <w:t>份</w:t>
      </w:r>
      <w:r w:rsidR="0022649B">
        <w:rPr>
          <w:rFonts w:eastAsiaTheme="minorEastAsia" w:hint="eastAsia"/>
          <w:sz w:val="24"/>
          <w:szCs w:val="24"/>
          <w:lang w:val="en-US" w:eastAsia="zh-CN"/>
        </w:rPr>
        <w:t>2018</w:t>
      </w:r>
      <w:r w:rsidR="0022649B">
        <w:rPr>
          <w:rFonts w:eastAsiaTheme="minorEastAsia" w:hint="eastAsia"/>
          <w:sz w:val="24"/>
          <w:szCs w:val="24"/>
          <w:lang w:val="en-US" w:eastAsia="zh-CN"/>
        </w:rPr>
        <w:t>年</w:t>
      </w:r>
      <w:r w:rsidR="0059635F">
        <w:rPr>
          <w:rFonts w:eastAsiaTheme="minorEastAsia"/>
          <w:sz w:val="24"/>
          <w:szCs w:val="24"/>
          <w:lang w:val="en-US" w:eastAsia="zh-CN"/>
        </w:rPr>
        <w:t>国家方案</w:t>
      </w:r>
      <w:r w:rsidRPr="00211B2B">
        <w:rPr>
          <w:rFonts w:eastAsiaTheme="minorEastAsia"/>
          <w:sz w:val="24"/>
          <w:szCs w:val="24"/>
          <w:lang w:val="en-US" w:eastAsia="zh-CN"/>
        </w:rPr>
        <w:t>数据报告</w:t>
      </w:r>
      <w:r w:rsidR="00396216">
        <w:rPr>
          <w:rFonts w:eastAsiaTheme="minorEastAsia" w:hint="eastAsia"/>
          <w:sz w:val="24"/>
          <w:szCs w:val="24"/>
          <w:lang w:val="en-US" w:eastAsia="zh-CN"/>
        </w:rPr>
        <w:t>，分析仅到</w:t>
      </w:r>
      <w:r w:rsidRPr="00211B2B">
        <w:rPr>
          <w:rFonts w:eastAsiaTheme="minorEastAsia"/>
          <w:sz w:val="24"/>
          <w:szCs w:val="24"/>
          <w:lang w:val="en-US" w:eastAsia="zh-CN"/>
        </w:rPr>
        <w:t>2017</w:t>
      </w:r>
      <w:r w:rsidRPr="00211B2B">
        <w:rPr>
          <w:rFonts w:eastAsiaTheme="minorEastAsia"/>
          <w:sz w:val="24"/>
          <w:szCs w:val="24"/>
          <w:lang w:val="en-US" w:eastAsia="zh-CN"/>
        </w:rPr>
        <w:t>年</w:t>
      </w:r>
      <w:bookmarkStart w:id="3" w:name="_ftnref5"/>
      <w:bookmarkEnd w:id="3"/>
      <w:r w:rsidR="00396216">
        <w:rPr>
          <w:rStyle w:val="FootnoteReference"/>
          <w:rFonts w:eastAsiaTheme="minorEastAsia"/>
          <w:sz w:val="24"/>
          <w:szCs w:val="24"/>
          <w:lang w:val="en-US" w:eastAsia="zh-CN"/>
        </w:rPr>
        <w:footnoteReference w:id="5"/>
      </w:r>
      <w:r w:rsidRPr="00211B2B">
        <w:rPr>
          <w:rFonts w:eastAsiaTheme="minorEastAsia"/>
          <w:sz w:val="24"/>
          <w:szCs w:val="24"/>
          <w:lang w:val="en-US" w:eastAsia="zh-CN"/>
        </w:rPr>
        <w:t>）</w:t>
      </w:r>
    </w:p>
    <w:p w14:paraId="1D46210C" w14:textId="33DB31F4" w:rsidR="00211B2B" w:rsidRPr="00211B2B" w:rsidRDefault="00211B2B" w:rsidP="00651FAA">
      <w:pPr>
        <w:spacing w:before="120" w:after="120" w:line="264" w:lineRule="auto"/>
        <w:ind w:left="1959" w:hanging="1469"/>
        <w:rPr>
          <w:rFonts w:eastAsiaTheme="minorEastAsia"/>
          <w:sz w:val="24"/>
          <w:szCs w:val="24"/>
          <w:lang w:val="en-US" w:eastAsia="zh-CN"/>
        </w:rPr>
      </w:pPr>
      <w:r w:rsidRPr="00211B2B">
        <w:rPr>
          <w:rFonts w:eastAsiaTheme="minorEastAsia"/>
          <w:sz w:val="24"/>
          <w:szCs w:val="24"/>
          <w:lang w:val="en-US" w:eastAsia="zh-CN"/>
        </w:rPr>
        <w:t>第四部分：</w:t>
      </w:r>
      <w:r w:rsidR="00396216">
        <w:rPr>
          <w:rFonts w:eastAsiaTheme="minorEastAsia"/>
          <w:sz w:val="24"/>
          <w:szCs w:val="24"/>
          <w:lang w:val="en-US" w:eastAsia="zh-CN"/>
        </w:rPr>
        <w:tab/>
      </w:r>
      <w:r w:rsidR="0059635F">
        <w:rPr>
          <w:rFonts w:eastAsiaTheme="minorEastAsia"/>
          <w:sz w:val="24"/>
          <w:szCs w:val="24"/>
          <w:lang w:val="en-US" w:eastAsia="zh-CN"/>
        </w:rPr>
        <w:t>国家方案</w:t>
      </w:r>
      <w:r w:rsidRPr="00211B2B">
        <w:rPr>
          <w:rFonts w:eastAsiaTheme="minorEastAsia"/>
          <w:sz w:val="24"/>
          <w:szCs w:val="24"/>
          <w:lang w:val="en-US" w:eastAsia="zh-CN"/>
        </w:rPr>
        <w:t>数据报告格式</w:t>
      </w:r>
      <w:r w:rsidR="00926DB5">
        <w:rPr>
          <w:rFonts w:eastAsiaTheme="minorEastAsia" w:hint="eastAsia"/>
          <w:sz w:val="24"/>
          <w:szCs w:val="24"/>
          <w:lang w:val="en-US" w:eastAsia="zh-CN"/>
        </w:rPr>
        <w:t>修订稿</w:t>
      </w:r>
    </w:p>
    <w:p w14:paraId="7C8083D2" w14:textId="77777777" w:rsidR="00211B2B" w:rsidRPr="00211B2B" w:rsidRDefault="00211B2B" w:rsidP="00211B2B">
      <w:pPr>
        <w:spacing w:before="120" w:after="120" w:line="264" w:lineRule="auto"/>
        <w:ind w:left="980" w:hanging="490"/>
        <w:rPr>
          <w:rFonts w:eastAsiaTheme="minorEastAsia"/>
          <w:sz w:val="24"/>
          <w:szCs w:val="24"/>
          <w:lang w:val="en-US" w:eastAsia="zh-CN"/>
        </w:rPr>
      </w:pPr>
      <w:r w:rsidRPr="00211B2B">
        <w:rPr>
          <w:rFonts w:eastAsiaTheme="minorEastAsia"/>
          <w:sz w:val="24"/>
          <w:szCs w:val="24"/>
          <w:lang w:val="en-US" w:eastAsia="zh-CN"/>
        </w:rPr>
        <w:t>建议</w:t>
      </w:r>
    </w:p>
    <w:p w14:paraId="7074D07C" w14:textId="0AA78056" w:rsidR="00211B2B" w:rsidRPr="00211B2B" w:rsidRDefault="00211B2B" w:rsidP="00396216">
      <w:pPr>
        <w:pStyle w:val="ListParagraph"/>
        <w:numPr>
          <w:ilvl w:val="0"/>
          <w:numId w:val="14"/>
        </w:numPr>
        <w:ind w:left="0" w:firstLine="0"/>
        <w:rPr>
          <w:rFonts w:eastAsiaTheme="minorEastAsia"/>
          <w:szCs w:val="24"/>
        </w:rPr>
      </w:pPr>
      <w:r w:rsidRPr="00211B2B">
        <w:rPr>
          <w:rFonts w:eastAsiaTheme="minorEastAsia"/>
          <w:szCs w:val="24"/>
        </w:rPr>
        <w:t>本文件还包括以下三个附件：</w:t>
      </w:r>
    </w:p>
    <w:p w14:paraId="4C6F1D88" w14:textId="1AD25F3F" w:rsidR="00211B2B" w:rsidRPr="00211B2B" w:rsidRDefault="00211B2B" w:rsidP="00396216">
      <w:pPr>
        <w:spacing w:before="120" w:after="120" w:line="264" w:lineRule="auto"/>
        <w:ind w:left="1959" w:hanging="1469"/>
        <w:rPr>
          <w:rFonts w:eastAsiaTheme="minorEastAsia"/>
          <w:sz w:val="24"/>
          <w:szCs w:val="24"/>
          <w:lang w:val="en-US" w:eastAsia="zh-CN"/>
        </w:rPr>
      </w:pPr>
      <w:r w:rsidRPr="00211B2B">
        <w:rPr>
          <w:rFonts w:eastAsiaTheme="minorEastAsia"/>
          <w:sz w:val="24"/>
          <w:szCs w:val="24"/>
          <w:lang w:val="en-US" w:eastAsia="zh-CN"/>
        </w:rPr>
        <w:t>附件一：</w:t>
      </w:r>
      <w:r w:rsidR="00396216">
        <w:rPr>
          <w:rFonts w:eastAsiaTheme="minorEastAsia"/>
          <w:sz w:val="24"/>
          <w:szCs w:val="24"/>
          <w:lang w:val="en-US" w:eastAsia="zh-CN"/>
        </w:rPr>
        <w:tab/>
      </w:r>
      <w:r w:rsidR="00396216">
        <w:rPr>
          <w:rFonts w:eastAsiaTheme="minorEastAsia" w:hint="eastAsia"/>
          <w:sz w:val="24"/>
          <w:szCs w:val="24"/>
          <w:lang w:val="en-US" w:eastAsia="zh-CN"/>
        </w:rPr>
        <w:t>用于</w:t>
      </w:r>
      <w:r w:rsidR="00396216" w:rsidRPr="00396216">
        <w:rPr>
          <w:rFonts w:eastAsiaTheme="minorEastAsia"/>
          <w:sz w:val="24"/>
          <w:szCs w:val="24"/>
          <w:lang w:val="en-US" w:eastAsia="zh-CN"/>
        </w:rPr>
        <w:t>检疫和装运前消毒处理</w:t>
      </w:r>
      <w:r w:rsidR="00396216">
        <w:rPr>
          <w:rFonts w:eastAsiaTheme="minorEastAsia" w:hint="eastAsia"/>
          <w:sz w:val="24"/>
          <w:szCs w:val="24"/>
          <w:lang w:val="en-US" w:eastAsia="zh-CN"/>
        </w:rPr>
        <w:t>的甲基溴消费量</w:t>
      </w:r>
    </w:p>
    <w:p w14:paraId="5DCCC73E" w14:textId="139CBCA5" w:rsidR="00211B2B" w:rsidRPr="00211B2B" w:rsidRDefault="00211B2B" w:rsidP="00396216">
      <w:pPr>
        <w:spacing w:before="120" w:after="120" w:line="264" w:lineRule="auto"/>
        <w:ind w:left="1959" w:hanging="1469"/>
        <w:rPr>
          <w:rFonts w:eastAsiaTheme="minorEastAsia"/>
          <w:sz w:val="24"/>
          <w:szCs w:val="24"/>
          <w:lang w:val="en-US" w:eastAsia="zh-CN"/>
        </w:rPr>
      </w:pPr>
      <w:r w:rsidRPr="00211B2B">
        <w:rPr>
          <w:rFonts w:eastAsiaTheme="minorEastAsia"/>
          <w:sz w:val="24"/>
          <w:szCs w:val="24"/>
          <w:lang w:val="en-US" w:eastAsia="zh-CN"/>
        </w:rPr>
        <w:t>附件二：</w:t>
      </w:r>
      <w:r w:rsidR="00396216">
        <w:rPr>
          <w:rFonts w:eastAsiaTheme="minorEastAsia"/>
          <w:sz w:val="24"/>
          <w:szCs w:val="24"/>
          <w:lang w:val="en-US" w:eastAsia="zh-CN"/>
        </w:rPr>
        <w:tab/>
      </w:r>
      <w:r w:rsidRPr="00211B2B">
        <w:rPr>
          <w:rFonts w:eastAsiaTheme="minorEastAsia"/>
          <w:sz w:val="24"/>
          <w:szCs w:val="24"/>
          <w:lang w:val="en-US" w:eastAsia="zh-CN"/>
        </w:rPr>
        <w:t>氟氯烃分析</w:t>
      </w:r>
    </w:p>
    <w:p w14:paraId="14047163" w14:textId="5AA76156" w:rsidR="00211B2B" w:rsidRPr="00211B2B" w:rsidRDefault="00211B2B" w:rsidP="00396216">
      <w:pPr>
        <w:spacing w:before="120" w:after="120" w:line="264" w:lineRule="auto"/>
        <w:ind w:left="1959" w:hanging="1469"/>
        <w:rPr>
          <w:rFonts w:eastAsiaTheme="minorEastAsia"/>
          <w:sz w:val="24"/>
          <w:szCs w:val="24"/>
          <w:lang w:val="en-US" w:eastAsia="zh-CN"/>
        </w:rPr>
      </w:pPr>
      <w:r w:rsidRPr="00211B2B">
        <w:rPr>
          <w:rFonts w:eastAsiaTheme="minorEastAsia"/>
          <w:sz w:val="24"/>
          <w:szCs w:val="24"/>
          <w:lang w:val="en-US" w:eastAsia="zh-CN"/>
        </w:rPr>
        <w:t>附件三：</w:t>
      </w:r>
      <w:r w:rsidR="00396216">
        <w:rPr>
          <w:rFonts w:eastAsiaTheme="minorEastAsia"/>
          <w:sz w:val="24"/>
          <w:szCs w:val="24"/>
          <w:lang w:val="en-US" w:eastAsia="zh-CN"/>
        </w:rPr>
        <w:tab/>
      </w:r>
      <w:r w:rsidRPr="00211B2B">
        <w:rPr>
          <w:rFonts w:eastAsiaTheme="minorEastAsia"/>
          <w:sz w:val="24"/>
          <w:szCs w:val="24"/>
          <w:lang w:val="en-US" w:eastAsia="zh-CN"/>
        </w:rPr>
        <w:t>2020</w:t>
      </w:r>
      <w:r w:rsidRPr="00211B2B">
        <w:rPr>
          <w:rFonts w:eastAsiaTheme="minorEastAsia"/>
          <w:sz w:val="24"/>
          <w:szCs w:val="24"/>
          <w:lang w:val="en-US" w:eastAsia="zh-CN"/>
        </w:rPr>
        <w:t>年及以后的</w:t>
      </w:r>
      <w:r w:rsidR="0059635F">
        <w:rPr>
          <w:rFonts w:eastAsiaTheme="minorEastAsia"/>
          <w:sz w:val="24"/>
          <w:szCs w:val="24"/>
          <w:lang w:val="en-US" w:eastAsia="zh-CN"/>
        </w:rPr>
        <w:t>国家方案</w:t>
      </w:r>
      <w:r w:rsidRPr="00211B2B">
        <w:rPr>
          <w:rFonts w:eastAsiaTheme="minorEastAsia"/>
          <w:sz w:val="24"/>
          <w:szCs w:val="24"/>
          <w:lang w:val="en-US" w:eastAsia="zh-CN"/>
        </w:rPr>
        <w:t>数据报告格式</w:t>
      </w:r>
      <w:r w:rsidR="00926DB5">
        <w:rPr>
          <w:rFonts w:eastAsiaTheme="minorEastAsia" w:hint="eastAsia"/>
          <w:sz w:val="24"/>
          <w:szCs w:val="24"/>
          <w:lang w:val="en-US" w:eastAsia="zh-CN"/>
        </w:rPr>
        <w:t>修订稿</w:t>
      </w:r>
    </w:p>
    <w:p w14:paraId="097EB0F8" w14:textId="77777777" w:rsidR="00211B2B" w:rsidRPr="00211B2B" w:rsidRDefault="00211B2B" w:rsidP="00211B2B">
      <w:pPr>
        <w:spacing w:before="120" w:after="120" w:line="264" w:lineRule="auto"/>
        <w:ind w:left="980" w:hanging="490"/>
        <w:rPr>
          <w:rFonts w:eastAsiaTheme="minorEastAsia"/>
          <w:sz w:val="24"/>
          <w:szCs w:val="24"/>
          <w:lang w:val="en-US" w:eastAsia="zh-CN"/>
        </w:rPr>
      </w:pPr>
    </w:p>
    <w:p w14:paraId="5C57D0F1" w14:textId="4DAEE5FA" w:rsidR="00211B2B" w:rsidRPr="00396216" w:rsidRDefault="00211B2B" w:rsidP="00BD0939">
      <w:pPr>
        <w:pStyle w:val="Heading1"/>
      </w:pPr>
      <w:r w:rsidRPr="00396216">
        <w:lastRenderedPageBreak/>
        <w:t>第一部分：</w:t>
      </w:r>
      <w:r w:rsidR="00AD1234" w:rsidRPr="00396216">
        <w:t>第</w:t>
      </w:r>
      <w:r w:rsidR="00AD1234" w:rsidRPr="00396216">
        <w:t>5</w:t>
      </w:r>
      <w:r w:rsidR="00AD1234" w:rsidRPr="00396216">
        <w:t>条</w:t>
      </w:r>
      <w:r w:rsidRPr="00396216">
        <w:t>国家的</w:t>
      </w:r>
      <w:r w:rsidR="00396216">
        <w:rPr>
          <w:rFonts w:hint="eastAsia"/>
        </w:rPr>
        <w:t>履约</w:t>
      </w:r>
      <w:r w:rsidRPr="00396216">
        <w:t>现状和前景</w:t>
      </w:r>
    </w:p>
    <w:p w14:paraId="45D85B96" w14:textId="2E3C1FC2" w:rsidR="00211B2B" w:rsidRPr="00396216" w:rsidRDefault="00211B2B" w:rsidP="00BD0939">
      <w:pPr>
        <w:pStyle w:val="Heading1"/>
      </w:pPr>
      <w:r w:rsidRPr="00396216">
        <w:t>许可</w:t>
      </w:r>
      <w:r w:rsidR="00396216">
        <w:rPr>
          <w:rFonts w:hint="eastAsia"/>
        </w:rPr>
        <w:t>证</w:t>
      </w:r>
      <w:r w:rsidRPr="00396216">
        <w:t>和配额制度</w:t>
      </w:r>
    </w:p>
    <w:p w14:paraId="183E6894" w14:textId="2602350A" w:rsidR="00211B2B" w:rsidRPr="00211B2B" w:rsidRDefault="00211B2B" w:rsidP="00396216">
      <w:pPr>
        <w:pStyle w:val="ListParagraph"/>
        <w:numPr>
          <w:ilvl w:val="0"/>
          <w:numId w:val="14"/>
        </w:numPr>
        <w:ind w:left="0" w:firstLine="0"/>
        <w:rPr>
          <w:rFonts w:eastAsiaTheme="minorEastAsia"/>
          <w:szCs w:val="24"/>
        </w:rPr>
      </w:pPr>
      <w:r w:rsidRPr="00211B2B">
        <w:rPr>
          <w:rFonts w:eastAsiaTheme="minorEastAsia"/>
          <w:szCs w:val="24"/>
        </w:rPr>
        <w:t>所有国家都根据</w:t>
      </w:r>
      <w:r w:rsidR="00105DA4">
        <w:rPr>
          <w:rFonts w:eastAsiaTheme="minorEastAsia" w:hint="eastAsia"/>
          <w:szCs w:val="24"/>
        </w:rPr>
        <w:t>《</w:t>
      </w:r>
      <w:r w:rsidR="00105DA4" w:rsidRPr="00211B2B">
        <w:rPr>
          <w:rFonts w:eastAsiaTheme="minorEastAsia"/>
          <w:szCs w:val="24"/>
        </w:rPr>
        <w:t>蒙特利尔议定书</w:t>
      </w:r>
      <w:r w:rsidR="00105DA4">
        <w:rPr>
          <w:rFonts w:eastAsiaTheme="minorEastAsia" w:hint="eastAsia"/>
          <w:szCs w:val="24"/>
        </w:rPr>
        <w:t>》</w:t>
      </w:r>
      <w:r w:rsidR="00105DA4" w:rsidRPr="00211B2B">
        <w:rPr>
          <w:rFonts w:eastAsiaTheme="minorEastAsia"/>
          <w:szCs w:val="24"/>
        </w:rPr>
        <w:t>第</w:t>
      </w:r>
      <w:r w:rsidR="00105DA4" w:rsidRPr="00211B2B">
        <w:rPr>
          <w:rFonts w:eastAsiaTheme="minorEastAsia"/>
          <w:szCs w:val="24"/>
        </w:rPr>
        <w:t>4B</w:t>
      </w:r>
      <w:r w:rsidRPr="00211B2B">
        <w:rPr>
          <w:rFonts w:eastAsiaTheme="minorEastAsia"/>
          <w:szCs w:val="24"/>
        </w:rPr>
        <w:t>条建立了许可证制度</w:t>
      </w:r>
      <w:r w:rsidR="00105DA4">
        <w:rPr>
          <w:rFonts w:eastAsiaTheme="minorEastAsia" w:hint="eastAsia"/>
          <w:szCs w:val="24"/>
        </w:rPr>
        <w:t>。</w:t>
      </w:r>
      <w:r w:rsidRPr="00211B2B">
        <w:rPr>
          <w:rFonts w:eastAsiaTheme="minorEastAsia"/>
          <w:szCs w:val="24"/>
        </w:rPr>
        <w:t>关于氟氯烃许可证和配额制度，所有第</w:t>
      </w:r>
      <w:r w:rsidRPr="00211B2B">
        <w:rPr>
          <w:rFonts w:eastAsiaTheme="minorEastAsia"/>
          <w:szCs w:val="24"/>
        </w:rPr>
        <w:t>5</w:t>
      </w:r>
      <w:r w:rsidRPr="00211B2B">
        <w:rPr>
          <w:rFonts w:eastAsiaTheme="minorEastAsia"/>
          <w:szCs w:val="24"/>
        </w:rPr>
        <w:t>条国家都确认已建立可执行的国家制度，并能够确保</w:t>
      </w:r>
      <w:r w:rsidR="00105DA4">
        <w:rPr>
          <w:rFonts w:eastAsiaTheme="minorEastAsia" w:hint="eastAsia"/>
          <w:szCs w:val="24"/>
        </w:rPr>
        <w:t>本国遵守《</w:t>
      </w:r>
      <w:r w:rsidRPr="00211B2B">
        <w:rPr>
          <w:rFonts w:eastAsiaTheme="minorEastAsia"/>
          <w:szCs w:val="24"/>
        </w:rPr>
        <w:t>蒙特利尔议定书</w:t>
      </w:r>
      <w:r w:rsidR="00105DA4">
        <w:rPr>
          <w:rFonts w:eastAsiaTheme="minorEastAsia" w:hint="eastAsia"/>
          <w:szCs w:val="24"/>
        </w:rPr>
        <w:t>》的</w:t>
      </w:r>
      <w:r w:rsidRPr="00211B2B">
        <w:rPr>
          <w:rFonts w:eastAsiaTheme="minorEastAsia"/>
          <w:szCs w:val="24"/>
        </w:rPr>
        <w:t>氟氯烃淘汰时间表。</w:t>
      </w:r>
    </w:p>
    <w:p w14:paraId="2D3EBC80" w14:textId="0B46E75A" w:rsidR="00211B2B" w:rsidRPr="00105DA4" w:rsidRDefault="00211B2B" w:rsidP="00BD0939">
      <w:pPr>
        <w:pStyle w:val="Heading1"/>
      </w:pPr>
      <w:r w:rsidRPr="00105DA4">
        <w:t>生产和消费</w:t>
      </w:r>
      <w:r w:rsidR="00105DA4">
        <w:rPr>
          <w:rFonts w:hint="eastAsia"/>
        </w:rPr>
        <w:t>情况</w:t>
      </w:r>
    </w:p>
    <w:p w14:paraId="4EEC8274" w14:textId="624DF403" w:rsidR="00211B2B" w:rsidRPr="00211B2B" w:rsidRDefault="00A74FB2" w:rsidP="00105DA4">
      <w:pPr>
        <w:pStyle w:val="ListParagraph"/>
        <w:numPr>
          <w:ilvl w:val="0"/>
          <w:numId w:val="14"/>
        </w:numPr>
        <w:ind w:left="0" w:firstLine="0"/>
        <w:rPr>
          <w:rFonts w:eastAsiaTheme="minorEastAsia"/>
          <w:szCs w:val="24"/>
        </w:rPr>
      </w:pPr>
      <w:r>
        <w:rPr>
          <w:rFonts w:eastAsiaTheme="minorEastAsia" w:hint="eastAsia"/>
          <w:szCs w:val="24"/>
        </w:rPr>
        <w:t>在</w:t>
      </w:r>
      <w:r>
        <w:rPr>
          <w:rFonts w:eastAsiaTheme="minorEastAsia" w:hint="eastAsia"/>
          <w:szCs w:val="24"/>
        </w:rPr>
        <w:t>2015</w:t>
      </w:r>
      <w:r>
        <w:rPr>
          <w:rFonts w:eastAsiaTheme="minorEastAsia" w:hint="eastAsia"/>
          <w:szCs w:val="24"/>
        </w:rPr>
        <w:t>年</w:t>
      </w:r>
      <w:r>
        <w:rPr>
          <w:rFonts w:eastAsiaTheme="minorEastAsia" w:hint="eastAsia"/>
          <w:szCs w:val="24"/>
        </w:rPr>
        <w:t>1</w:t>
      </w:r>
      <w:r>
        <w:rPr>
          <w:rFonts w:eastAsiaTheme="minorEastAsia" w:hint="eastAsia"/>
          <w:szCs w:val="24"/>
        </w:rPr>
        <w:t>月</w:t>
      </w:r>
      <w:r>
        <w:rPr>
          <w:rFonts w:eastAsiaTheme="minorEastAsia" w:hint="eastAsia"/>
          <w:szCs w:val="24"/>
        </w:rPr>
        <w:t>1</w:t>
      </w:r>
      <w:r>
        <w:rPr>
          <w:rFonts w:eastAsiaTheme="minorEastAsia" w:hint="eastAsia"/>
          <w:szCs w:val="24"/>
        </w:rPr>
        <w:t>日实现了</w:t>
      </w:r>
      <w:r w:rsidR="008D3AC2" w:rsidRPr="00211B2B">
        <w:rPr>
          <w:rFonts w:eastAsiaTheme="minorEastAsia"/>
          <w:szCs w:val="24"/>
        </w:rPr>
        <w:t>所有</w:t>
      </w:r>
      <w:r w:rsidR="008D3AC2">
        <w:rPr>
          <w:rFonts w:eastAsiaTheme="minorEastAsia"/>
          <w:szCs w:val="24"/>
        </w:rPr>
        <w:t>第</w:t>
      </w:r>
      <w:r w:rsidR="008D3AC2">
        <w:rPr>
          <w:rFonts w:eastAsiaTheme="minorEastAsia"/>
          <w:szCs w:val="24"/>
        </w:rPr>
        <w:t>5</w:t>
      </w:r>
      <w:r w:rsidR="008D3AC2">
        <w:rPr>
          <w:rFonts w:eastAsiaTheme="minorEastAsia"/>
          <w:szCs w:val="24"/>
        </w:rPr>
        <w:t>条</w:t>
      </w:r>
      <w:r w:rsidR="008D3AC2">
        <w:rPr>
          <w:rFonts w:eastAsiaTheme="minorEastAsia" w:hint="eastAsia"/>
          <w:szCs w:val="24"/>
        </w:rPr>
        <w:t>国家</w:t>
      </w:r>
      <w:r>
        <w:rPr>
          <w:rFonts w:eastAsiaTheme="minorEastAsia" w:hint="eastAsia"/>
          <w:szCs w:val="24"/>
        </w:rPr>
        <w:t>对</w:t>
      </w:r>
      <w:r w:rsidR="008D3AC2" w:rsidRPr="008D3AC2">
        <w:rPr>
          <w:rFonts w:eastAsiaTheme="minorEastAsia"/>
          <w:szCs w:val="24"/>
          <w:lang w:val="en-GB"/>
        </w:rPr>
        <w:t>甲基溴和三氯乙酸</w:t>
      </w:r>
      <w:r w:rsidR="008D3AC2">
        <w:rPr>
          <w:rFonts w:eastAsiaTheme="minorEastAsia" w:hint="eastAsia"/>
          <w:szCs w:val="24"/>
          <w:lang w:val="en-GB"/>
        </w:rPr>
        <w:t>生产和消费的彻底</w:t>
      </w:r>
      <w:r w:rsidR="00F813A6">
        <w:rPr>
          <w:rFonts w:eastAsiaTheme="minorEastAsia"/>
          <w:szCs w:val="24"/>
        </w:rPr>
        <w:t>淘汰</w:t>
      </w:r>
      <w:r w:rsidR="00211B2B" w:rsidRPr="00211B2B">
        <w:rPr>
          <w:rFonts w:eastAsiaTheme="minorEastAsia"/>
          <w:szCs w:val="24"/>
        </w:rPr>
        <w:t>，</w:t>
      </w:r>
      <w:r w:rsidR="008D3AC2">
        <w:rPr>
          <w:rFonts w:eastAsiaTheme="minorEastAsia" w:hint="eastAsia"/>
          <w:szCs w:val="24"/>
        </w:rPr>
        <w:t>只有那些把甲基溴用于</w:t>
      </w:r>
      <w:r w:rsidR="00E5722E">
        <w:rPr>
          <w:rFonts w:eastAsiaTheme="minorEastAsia"/>
          <w:szCs w:val="24"/>
        </w:rPr>
        <w:t>缔约方大会</w:t>
      </w:r>
      <w:r w:rsidR="00211B2B" w:rsidRPr="00211B2B">
        <w:rPr>
          <w:rFonts w:eastAsiaTheme="minorEastAsia"/>
          <w:szCs w:val="24"/>
        </w:rPr>
        <w:t>批准</w:t>
      </w:r>
      <w:r w:rsidR="008D3AC2">
        <w:rPr>
          <w:rFonts w:eastAsiaTheme="minorEastAsia" w:hint="eastAsia"/>
          <w:szCs w:val="24"/>
        </w:rPr>
        <w:t>的</w:t>
      </w:r>
      <w:r w:rsidR="00211B2B" w:rsidRPr="00211B2B">
        <w:rPr>
          <w:rFonts w:eastAsiaTheme="minorEastAsia"/>
          <w:szCs w:val="24"/>
        </w:rPr>
        <w:t>关键用途的国家除外。因此，附件</w:t>
      </w:r>
      <w:r w:rsidR="00211B2B" w:rsidRPr="00211B2B">
        <w:rPr>
          <w:rFonts w:eastAsiaTheme="minorEastAsia"/>
          <w:szCs w:val="24"/>
        </w:rPr>
        <w:t>C</w:t>
      </w:r>
      <w:r>
        <w:rPr>
          <w:rFonts w:eastAsiaTheme="minorEastAsia" w:hint="eastAsia"/>
          <w:szCs w:val="24"/>
        </w:rPr>
        <w:t>第</w:t>
      </w:r>
      <w:r w:rsidR="00211B2B" w:rsidRPr="00211B2B">
        <w:rPr>
          <w:rFonts w:eastAsiaTheme="minorEastAsia"/>
          <w:szCs w:val="24"/>
        </w:rPr>
        <w:t>一类</w:t>
      </w:r>
      <w:r w:rsidR="008D3AC2">
        <w:rPr>
          <w:rFonts w:eastAsiaTheme="minorEastAsia" w:hint="eastAsia"/>
          <w:szCs w:val="24"/>
        </w:rPr>
        <w:t>物质</w:t>
      </w:r>
      <w:r w:rsidR="00211B2B" w:rsidRPr="00211B2B">
        <w:rPr>
          <w:rFonts w:eastAsiaTheme="minorEastAsia"/>
          <w:szCs w:val="24"/>
        </w:rPr>
        <w:t>（氟氯烃）</w:t>
      </w:r>
      <w:r w:rsidRPr="00A74FB2">
        <w:rPr>
          <w:rFonts w:eastAsiaTheme="minorEastAsia" w:hint="eastAsia"/>
          <w:szCs w:val="24"/>
          <w:lang w:val="en-CA"/>
        </w:rPr>
        <w:t>是仍然允许消费和生产的唯一《蒙特利尔议定书》下受控物质</w:t>
      </w:r>
      <w:r w:rsidR="00211B2B" w:rsidRPr="00211B2B">
        <w:rPr>
          <w:rFonts w:eastAsiaTheme="minorEastAsia"/>
          <w:szCs w:val="24"/>
        </w:rPr>
        <w:t>。</w:t>
      </w:r>
    </w:p>
    <w:p w14:paraId="62557DEC" w14:textId="44F82669" w:rsidR="00211B2B" w:rsidRPr="00A74FB2" w:rsidRDefault="00211B2B" w:rsidP="00A74FB2">
      <w:pPr>
        <w:pStyle w:val="Heading2"/>
        <w:spacing w:before="120" w:after="120" w:line="264" w:lineRule="auto"/>
        <w:rPr>
          <w:lang w:val="en-US" w:eastAsia="zh-CN"/>
        </w:rPr>
      </w:pPr>
      <w:r w:rsidRPr="00A74FB2">
        <w:rPr>
          <w:lang w:val="en-US" w:eastAsia="zh-CN"/>
        </w:rPr>
        <w:t>生产</w:t>
      </w:r>
      <w:r w:rsidR="00926DB5">
        <w:rPr>
          <w:lang w:val="en-US" w:eastAsia="zh-CN"/>
        </w:rPr>
        <w:t>行业</w:t>
      </w:r>
    </w:p>
    <w:p w14:paraId="350D7934" w14:textId="58BF2B5C" w:rsidR="00B754A3" w:rsidRDefault="00B754A3" w:rsidP="00B754A3">
      <w:pPr>
        <w:pStyle w:val="ListParagraph"/>
        <w:numPr>
          <w:ilvl w:val="0"/>
          <w:numId w:val="14"/>
        </w:numPr>
        <w:ind w:left="0" w:firstLine="0"/>
        <w:rPr>
          <w:rFonts w:eastAsiaTheme="minorEastAsia"/>
          <w:szCs w:val="24"/>
        </w:rPr>
      </w:pPr>
      <w:r w:rsidRPr="00B754A3">
        <w:rPr>
          <w:rFonts w:eastAsiaTheme="minorEastAsia" w:hint="eastAsia"/>
          <w:szCs w:val="24"/>
          <w:lang w:val="en-CA"/>
        </w:rPr>
        <w:t>中国生产甲基溴。</w:t>
      </w:r>
      <w:r w:rsidRPr="00B754A3">
        <w:rPr>
          <w:rFonts w:eastAsiaTheme="minorEastAsia"/>
          <w:szCs w:val="24"/>
          <w:vertAlign w:val="superscript"/>
          <w:lang w:val="en-GB"/>
        </w:rPr>
        <w:footnoteReference w:id="6"/>
      </w:r>
      <w:r w:rsidRPr="00B754A3">
        <w:rPr>
          <w:rFonts w:eastAsiaTheme="minorEastAsia" w:hint="eastAsia"/>
          <w:szCs w:val="24"/>
          <w:lang w:val="en-CA"/>
        </w:rPr>
        <w:t xml:space="preserve"> </w:t>
      </w:r>
      <w:r w:rsidRPr="00B754A3">
        <w:rPr>
          <w:rFonts w:eastAsiaTheme="minorEastAsia"/>
          <w:szCs w:val="24"/>
          <w:lang w:val="en-GB"/>
        </w:rPr>
        <w:t>已核准了中国</w:t>
      </w:r>
      <w:r w:rsidRPr="00B754A3">
        <w:rPr>
          <w:rFonts w:eastAsiaTheme="minorEastAsia" w:hint="eastAsia"/>
          <w:szCs w:val="24"/>
          <w:lang w:val="en-GB"/>
        </w:rPr>
        <w:t>的一项</w:t>
      </w:r>
      <w:r w:rsidRPr="00B754A3">
        <w:rPr>
          <w:rFonts w:eastAsiaTheme="minorEastAsia"/>
          <w:szCs w:val="24"/>
          <w:lang w:val="en-GB"/>
        </w:rPr>
        <w:t>甲基溴生产关闭淘汰计</w:t>
      </w:r>
      <w:r w:rsidRPr="00B754A3">
        <w:rPr>
          <w:rFonts w:eastAsiaTheme="minorEastAsia" w:hint="eastAsia"/>
          <w:szCs w:val="24"/>
          <w:lang w:val="en-GB"/>
        </w:rPr>
        <w:t>划</w:t>
      </w:r>
      <w:r w:rsidRPr="00B754A3">
        <w:rPr>
          <w:rFonts w:eastAsiaTheme="minorEastAsia" w:hint="eastAsia"/>
          <w:szCs w:val="24"/>
          <w:lang w:val="en-CA"/>
        </w:rPr>
        <w:t>，规定该国的产量须低于《蒙特利尔议定书》允许的产量。</w:t>
      </w:r>
      <w:r w:rsidRPr="00B754A3">
        <w:rPr>
          <w:rFonts w:eastAsiaTheme="minorEastAsia"/>
          <w:szCs w:val="24"/>
          <w:vertAlign w:val="superscript"/>
          <w:lang w:val="en-GB"/>
        </w:rPr>
        <w:footnoteReference w:id="7"/>
      </w:r>
      <w:r>
        <w:rPr>
          <w:rFonts w:eastAsiaTheme="minorEastAsia" w:hint="eastAsia"/>
          <w:szCs w:val="24"/>
          <w:lang w:val="en-CA"/>
        </w:rPr>
        <w:t xml:space="preserve"> </w:t>
      </w:r>
      <w:r w:rsidRPr="00B754A3">
        <w:rPr>
          <w:rFonts w:eastAsiaTheme="minorEastAsia" w:hint="eastAsia"/>
          <w:szCs w:val="24"/>
          <w:lang w:val="en-CA"/>
        </w:rPr>
        <w:t>中国在</w:t>
      </w:r>
      <w:r w:rsidRPr="00B754A3">
        <w:rPr>
          <w:rFonts w:eastAsiaTheme="minorEastAsia" w:hint="eastAsia"/>
          <w:szCs w:val="24"/>
          <w:lang w:val="en-CA"/>
        </w:rPr>
        <w:t>201</w:t>
      </w:r>
      <w:r>
        <w:rPr>
          <w:rFonts w:eastAsiaTheme="minorEastAsia" w:hint="eastAsia"/>
          <w:szCs w:val="24"/>
          <w:lang w:val="en-CA"/>
        </w:rPr>
        <w:t>7</w:t>
      </w:r>
      <w:r w:rsidRPr="00B754A3">
        <w:rPr>
          <w:rFonts w:eastAsiaTheme="minorEastAsia" w:hint="eastAsia"/>
          <w:szCs w:val="24"/>
          <w:lang w:val="en-CA"/>
        </w:rPr>
        <w:t>年根据第</w:t>
      </w:r>
      <w:r w:rsidRPr="00B754A3">
        <w:rPr>
          <w:rFonts w:eastAsiaTheme="minorEastAsia"/>
          <w:szCs w:val="24"/>
          <w:lang w:val="en-CA"/>
        </w:rPr>
        <w:t>XXVIII/7</w:t>
      </w:r>
      <w:r w:rsidRPr="00B754A3">
        <w:rPr>
          <w:rFonts w:eastAsiaTheme="minorEastAsia" w:hint="eastAsia"/>
          <w:szCs w:val="24"/>
          <w:lang w:val="en-CA"/>
        </w:rPr>
        <w:t>号决定生产了</w:t>
      </w:r>
      <w:r>
        <w:rPr>
          <w:rFonts w:eastAsiaTheme="minorEastAsia" w:hint="eastAsia"/>
          <w:szCs w:val="24"/>
          <w:lang w:val="en-CA"/>
        </w:rPr>
        <w:t>55</w:t>
      </w:r>
      <w:r w:rsidRPr="00B754A3">
        <w:rPr>
          <w:rFonts w:eastAsiaTheme="minorEastAsia"/>
          <w:szCs w:val="24"/>
          <w:lang w:val="en-CA"/>
        </w:rPr>
        <w:t>.</w:t>
      </w:r>
      <w:r>
        <w:rPr>
          <w:rFonts w:eastAsiaTheme="minorEastAsia" w:hint="eastAsia"/>
          <w:szCs w:val="24"/>
          <w:lang w:val="en-CA"/>
        </w:rPr>
        <w:t>7</w:t>
      </w:r>
      <w:r w:rsidRPr="00B754A3">
        <w:rPr>
          <w:rFonts w:eastAsiaTheme="minorEastAsia"/>
          <w:szCs w:val="24"/>
          <w:lang w:val="en-CA"/>
        </w:rPr>
        <w:t> </w:t>
      </w:r>
      <w:r w:rsidRPr="00B754A3">
        <w:rPr>
          <w:rFonts w:eastAsiaTheme="minorEastAsia" w:hint="eastAsia"/>
          <w:szCs w:val="24"/>
          <w:lang w:val="en-CA"/>
        </w:rPr>
        <w:t>ODP</w:t>
      </w:r>
      <w:r w:rsidRPr="00B754A3">
        <w:rPr>
          <w:rFonts w:eastAsiaTheme="minorEastAsia" w:hint="eastAsia"/>
          <w:szCs w:val="24"/>
          <w:lang w:val="en-CA"/>
        </w:rPr>
        <w:t>吨甲基溴。</w:t>
      </w:r>
    </w:p>
    <w:p w14:paraId="657ED6FE" w14:textId="3112E738" w:rsidR="00211B2B" w:rsidRPr="00211B2B" w:rsidRDefault="00B754A3" w:rsidP="00B754A3">
      <w:pPr>
        <w:pStyle w:val="ListParagraph"/>
        <w:numPr>
          <w:ilvl w:val="0"/>
          <w:numId w:val="14"/>
        </w:numPr>
        <w:ind w:left="0" w:firstLine="0"/>
        <w:rPr>
          <w:rFonts w:eastAsiaTheme="minorEastAsia"/>
          <w:szCs w:val="24"/>
        </w:rPr>
      </w:pPr>
      <w:r w:rsidRPr="00B754A3">
        <w:rPr>
          <w:rFonts w:eastAsiaTheme="minorEastAsia" w:hint="eastAsia"/>
          <w:szCs w:val="24"/>
          <w:lang w:val="en-CA"/>
        </w:rPr>
        <w:t>如</w:t>
      </w:r>
      <w:r w:rsidRPr="00B754A3">
        <w:rPr>
          <w:rFonts w:eastAsiaTheme="minorEastAsia"/>
          <w:szCs w:val="24"/>
          <w:lang w:val="en-GB"/>
        </w:rPr>
        <w:t>表</w:t>
      </w:r>
      <w:r w:rsidRPr="00B754A3">
        <w:rPr>
          <w:rFonts w:eastAsiaTheme="minorEastAsia"/>
          <w:szCs w:val="24"/>
          <w:lang w:val="en-GB"/>
        </w:rPr>
        <w:t>2</w:t>
      </w:r>
      <w:r w:rsidRPr="00B754A3">
        <w:rPr>
          <w:rFonts w:eastAsiaTheme="minorEastAsia" w:hint="eastAsia"/>
          <w:szCs w:val="24"/>
          <w:lang w:val="en-GB"/>
        </w:rPr>
        <w:t>所</w:t>
      </w:r>
      <w:r w:rsidRPr="00B754A3">
        <w:rPr>
          <w:rFonts w:eastAsiaTheme="minorEastAsia"/>
          <w:szCs w:val="24"/>
          <w:lang w:val="en-GB"/>
        </w:rPr>
        <w:t>示，有</w:t>
      </w:r>
      <w:r w:rsidR="00926DB5">
        <w:rPr>
          <w:rFonts w:eastAsiaTheme="minorEastAsia" w:hint="eastAsia"/>
          <w:szCs w:val="24"/>
          <w:lang w:val="en-GB"/>
        </w:rPr>
        <w:t>6</w:t>
      </w:r>
      <w:r w:rsidRPr="00B754A3">
        <w:rPr>
          <w:rFonts w:eastAsiaTheme="minorEastAsia"/>
          <w:szCs w:val="24"/>
          <w:lang w:val="en-GB"/>
        </w:rPr>
        <w:t>个第</w:t>
      </w:r>
      <w:r w:rsidRPr="00B754A3">
        <w:rPr>
          <w:rFonts w:eastAsiaTheme="minorEastAsia"/>
          <w:szCs w:val="24"/>
          <w:lang w:val="en-GB"/>
        </w:rPr>
        <w:t>5</w:t>
      </w:r>
      <w:r w:rsidRPr="00B754A3">
        <w:rPr>
          <w:rFonts w:eastAsiaTheme="minorEastAsia"/>
          <w:szCs w:val="24"/>
          <w:lang w:val="en-GB"/>
        </w:rPr>
        <w:t>条国家生产氟氯</w:t>
      </w:r>
      <w:r w:rsidRPr="00B754A3">
        <w:rPr>
          <w:rFonts w:eastAsiaTheme="minorEastAsia" w:hint="eastAsia"/>
          <w:szCs w:val="24"/>
          <w:lang w:val="en-GB"/>
        </w:rPr>
        <w:t>烃</w:t>
      </w:r>
      <w:r w:rsidRPr="00B754A3">
        <w:rPr>
          <w:rFonts w:eastAsiaTheme="minorEastAsia" w:hint="eastAsia"/>
          <w:szCs w:val="24"/>
          <w:lang w:val="en-CA"/>
        </w:rPr>
        <w:t>。</w:t>
      </w:r>
      <w:r w:rsidRPr="00B754A3">
        <w:rPr>
          <w:rFonts w:eastAsiaTheme="minorEastAsia"/>
          <w:szCs w:val="24"/>
          <w:lang w:val="en-GB"/>
        </w:rPr>
        <w:t>201</w:t>
      </w:r>
      <w:r>
        <w:rPr>
          <w:rFonts w:eastAsiaTheme="minorEastAsia" w:hint="eastAsia"/>
          <w:szCs w:val="24"/>
          <w:lang w:val="en-GB"/>
        </w:rPr>
        <w:t>7</w:t>
      </w:r>
      <w:r w:rsidRPr="00B754A3">
        <w:rPr>
          <w:rFonts w:eastAsiaTheme="minorEastAsia"/>
          <w:szCs w:val="24"/>
          <w:lang w:val="en-GB"/>
        </w:rPr>
        <w:t>年的总产量</w:t>
      </w:r>
      <w:r w:rsidRPr="00B754A3">
        <w:rPr>
          <w:rFonts w:eastAsiaTheme="minorEastAsia" w:hint="eastAsia"/>
          <w:szCs w:val="24"/>
          <w:lang w:val="en-GB"/>
        </w:rPr>
        <w:t>比总</w:t>
      </w:r>
      <w:r w:rsidRPr="00B754A3">
        <w:rPr>
          <w:rFonts w:eastAsiaTheme="minorEastAsia"/>
          <w:szCs w:val="24"/>
          <w:lang w:val="en-GB"/>
        </w:rPr>
        <w:t>基准产量</w:t>
      </w:r>
      <w:r w:rsidRPr="00B754A3">
        <w:rPr>
          <w:rFonts w:eastAsiaTheme="minorEastAsia" w:hint="eastAsia"/>
          <w:szCs w:val="24"/>
          <w:lang w:val="en-GB"/>
        </w:rPr>
        <w:t>少</w:t>
      </w:r>
      <w:r w:rsidRPr="00B754A3">
        <w:rPr>
          <w:rFonts w:eastAsiaTheme="minorEastAsia"/>
          <w:szCs w:val="24"/>
          <w:lang w:val="en-GB"/>
        </w:rPr>
        <w:t>2</w:t>
      </w:r>
      <w:r>
        <w:rPr>
          <w:rFonts w:eastAsiaTheme="minorEastAsia" w:hint="eastAsia"/>
          <w:szCs w:val="24"/>
          <w:lang w:val="en-GB"/>
        </w:rPr>
        <w:t>7</w:t>
      </w:r>
      <w:r w:rsidRPr="00B754A3">
        <w:rPr>
          <w:rFonts w:eastAsiaTheme="minorEastAsia"/>
          <w:szCs w:val="24"/>
          <w:lang w:val="en-GB"/>
        </w:rPr>
        <w:t>%</w:t>
      </w:r>
      <w:r w:rsidR="00211B2B" w:rsidRPr="00211B2B">
        <w:rPr>
          <w:rFonts w:eastAsiaTheme="minorEastAsia"/>
          <w:szCs w:val="24"/>
        </w:rPr>
        <w:t>。</w:t>
      </w:r>
    </w:p>
    <w:p w14:paraId="4E0ACABB" w14:textId="79475962" w:rsidR="00211B2B" w:rsidRDefault="00211B2B" w:rsidP="00BD0939">
      <w:pPr>
        <w:pStyle w:val="Heading1"/>
      </w:pPr>
      <w:r w:rsidRPr="00B754A3">
        <w:t>表</w:t>
      </w:r>
      <w:r w:rsidRPr="00B754A3">
        <w:t>2.</w:t>
      </w:r>
      <w:r w:rsidR="00B754A3">
        <w:tab/>
      </w:r>
      <w:r w:rsidR="00B754A3" w:rsidRPr="00B754A3">
        <w:t>第</w:t>
      </w:r>
      <w:r w:rsidR="00B754A3" w:rsidRPr="00B754A3">
        <w:t>5</w:t>
      </w:r>
      <w:r w:rsidR="00B754A3" w:rsidRPr="00B754A3">
        <w:t>条国家根据第</w:t>
      </w:r>
      <w:r w:rsidR="00B754A3" w:rsidRPr="00B754A3">
        <w:t>7</w:t>
      </w:r>
      <w:r w:rsidR="00B754A3" w:rsidRPr="00B754A3">
        <w:t>条报告的氟氯烃产量（</w:t>
      </w:r>
      <w:r w:rsidR="00B754A3" w:rsidRPr="00B754A3">
        <w:t>ODP</w:t>
      </w:r>
      <w:r w:rsidR="00B754A3" w:rsidRPr="00B754A3">
        <w:t>吨</w:t>
      </w:r>
      <w:r w:rsidR="00B754A3" w:rsidRPr="00B754A3">
        <w:rPr>
          <w:rFonts w:hint="eastAsia"/>
        </w:rPr>
        <w:t>）</w:t>
      </w:r>
    </w:p>
    <w:tbl>
      <w:tblPr>
        <w:tblW w:w="9337" w:type="dxa"/>
        <w:tblInd w:w="108" w:type="dxa"/>
        <w:tblLayout w:type="fixed"/>
        <w:tblLook w:val="04A0" w:firstRow="1" w:lastRow="0" w:firstColumn="1" w:lastColumn="0" w:noHBand="0" w:noVBand="1"/>
      </w:tblPr>
      <w:tblGrid>
        <w:gridCol w:w="3690"/>
        <w:gridCol w:w="1882"/>
        <w:gridCol w:w="1882"/>
        <w:gridCol w:w="1883"/>
      </w:tblGrid>
      <w:tr w:rsidR="00B754A3" w:rsidRPr="00E42867" w14:paraId="264BF8FA" w14:textId="77777777" w:rsidTr="00B754A3">
        <w:trPr>
          <w:trHeight w:val="300"/>
        </w:trPr>
        <w:tc>
          <w:tcPr>
            <w:tcW w:w="36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689B3" w14:textId="77777777" w:rsidR="00B754A3" w:rsidRPr="00B754A3" w:rsidRDefault="00B754A3" w:rsidP="00B754A3">
            <w:pPr>
              <w:spacing w:line="264" w:lineRule="auto"/>
              <w:jc w:val="left"/>
              <w:rPr>
                <w:b/>
                <w:bCs/>
                <w:color w:val="000000"/>
                <w:sz w:val="24"/>
                <w:szCs w:val="24"/>
                <w:lang w:val="en-CA" w:eastAsia="en-CA"/>
              </w:rPr>
            </w:pPr>
            <w:r w:rsidRPr="00B754A3">
              <w:rPr>
                <w:rFonts w:hint="eastAsia"/>
                <w:b/>
                <w:bCs/>
                <w:color w:val="000000"/>
                <w:sz w:val="24"/>
                <w:szCs w:val="24"/>
                <w:lang w:val="en-CA" w:eastAsia="zh-CN"/>
              </w:rPr>
              <w:t>缔约方</w:t>
            </w:r>
          </w:p>
        </w:tc>
        <w:tc>
          <w:tcPr>
            <w:tcW w:w="1882" w:type="dxa"/>
            <w:tcBorders>
              <w:top w:val="single" w:sz="4" w:space="0" w:color="auto"/>
              <w:left w:val="nil"/>
              <w:bottom w:val="single" w:sz="4" w:space="0" w:color="auto"/>
              <w:right w:val="single" w:sz="4" w:space="0" w:color="auto"/>
            </w:tcBorders>
            <w:shd w:val="clear" w:color="auto" w:fill="auto"/>
            <w:vAlign w:val="center"/>
            <w:hideMark/>
          </w:tcPr>
          <w:p w14:paraId="780534F6" w14:textId="19D08F9A" w:rsidR="00B754A3" w:rsidRPr="00B754A3" w:rsidRDefault="00B754A3" w:rsidP="00B754A3">
            <w:pPr>
              <w:spacing w:line="264" w:lineRule="auto"/>
              <w:jc w:val="center"/>
              <w:rPr>
                <w:b/>
                <w:bCs/>
                <w:color w:val="000000"/>
                <w:sz w:val="24"/>
                <w:szCs w:val="24"/>
                <w:lang w:val="en-CA" w:eastAsia="en-CA"/>
              </w:rPr>
            </w:pPr>
            <w:r w:rsidRPr="00B754A3">
              <w:rPr>
                <w:b/>
                <w:bCs/>
                <w:color w:val="000000"/>
                <w:sz w:val="24"/>
                <w:szCs w:val="24"/>
                <w:lang w:val="en-CA" w:eastAsia="en-CA"/>
              </w:rPr>
              <w:t>201</w:t>
            </w:r>
            <w:r>
              <w:rPr>
                <w:rFonts w:hint="eastAsia"/>
                <w:b/>
                <w:bCs/>
                <w:color w:val="000000"/>
                <w:sz w:val="24"/>
                <w:szCs w:val="24"/>
                <w:lang w:val="en-CA" w:eastAsia="zh-CN"/>
              </w:rPr>
              <w:t>7</w:t>
            </w:r>
            <w:r w:rsidRPr="00B754A3">
              <w:rPr>
                <w:rFonts w:hint="eastAsia"/>
                <w:b/>
                <w:bCs/>
                <w:color w:val="000000"/>
                <w:sz w:val="24"/>
                <w:szCs w:val="24"/>
                <w:lang w:val="en-CA" w:eastAsia="zh-CN"/>
              </w:rPr>
              <w:t>年</w:t>
            </w:r>
            <w:r>
              <w:rPr>
                <w:rFonts w:hint="eastAsia"/>
                <w:b/>
                <w:bCs/>
                <w:color w:val="000000"/>
                <w:sz w:val="24"/>
                <w:szCs w:val="24"/>
                <w:lang w:val="en-CA" w:eastAsia="zh-CN"/>
              </w:rPr>
              <w:t>消费量</w:t>
            </w:r>
          </w:p>
        </w:tc>
        <w:tc>
          <w:tcPr>
            <w:tcW w:w="1882" w:type="dxa"/>
            <w:tcBorders>
              <w:top w:val="single" w:sz="4" w:space="0" w:color="auto"/>
              <w:left w:val="nil"/>
              <w:bottom w:val="single" w:sz="4" w:space="0" w:color="auto"/>
              <w:right w:val="single" w:sz="4" w:space="0" w:color="auto"/>
            </w:tcBorders>
            <w:shd w:val="clear" w:color="auto" w:fill="auto"/>
            <w:vAlign w:val="center"/>
            <w:hideMark/>
          </w:tcPr>
          <w:p w14:paraId="7ACDC40A" w14:textId="77777777" w:rsidR="00B754A3" w:rsidRPr="00B754A3" w:rsidRDefault="00B754A3" w:rsidP="00B754A3">
            <w:pPr>
              <w:spacing w:line="264" w:lineRule="auto"/>
              <w:jc w:val="center"/>
              <w:rPr>
                <w:b/>
                <w:bCs/>
                <w:color w:val="000000"/>
                <w:sz w:val="24"/>
                <w:szCs w:val="24"/>
                <w:lang w:val="en-CA" w:eastAsia="en-CA"/>
              </w:rPr>
            </w:pPr>
            <w:r w:rsidRPr="00B754A3">
              <w:rPr>
                <w:rFonts w:hint="eastAsia"/>
                <w:b/>
                <w:bCs/>
                <w:color w:val="000000"/>
                <w:sz w:val="24"/>
                <w:szCs w:val="24"/>
                <w:lang w:val="en-CA" w:eastAsia="zh-CN"/>
              </w:rPr>
              <w:t>基准</w:t>
            </w:r>
          </w:p>
        </w:tc>
        <w:tc>
          <w:tcPr>
            <w:tcW w:w="1883" w:type="dxa"/>
            <w:tcBorders>
              <w:top w:val="single" w:sz="4" w:space="0" w:color="auto"/>
              <w:left w:val="nil"/>
              <w:bottom w:val="single" w:sz="4" w:space="0" w:color="auto"/>
              <w:right w:val="single" w:sz="4" w:space="0" w:color="auto"/>
            </w:tcBorders>
            <w:shd w:val="clear" w:color="auto" w:fill="auto"/>
            <w:vAlign w:val="center"/>
            <w:hideMark/>
          </w:tcPr>
          <w:p w14:paraId="42E6AB71" w14:textId="77777777" w:rsidR="00B754A3" w:rsidRPr="00B754A3" w:rsidRDefault="00B754A3" w:rsidP="00B754A3">
            <w:pPr>
              <w:spacing w:line="264" w:lineRule="auto"/>
              <w:jc w:val="center"/>
              <w:rPr>
                <w:b/>
                <w:bCs/>
                <w:color w:val="000000"/>
                <w:sz w:val="24"/>
                <w:szCs w:val="24"/>
                <w:lang w:val="en-CA" w:eastAsia="en-CA"/>
              </w:rPr>
            </w:pPr>
            <w:r w:rsidRPr="00B754A3">
              <w:rPr>
                <w:rFonts w:hint="eastAsia"/>
                <w:b/>
                <w:bCs/>
                <w:color w:val="000000"/>
                <w:sz w:val="24"/>
                <w:szCs w:val="24"/>
                <w:lang w:val="en-CA" w:eastAsia="zh-CN"/>
              </w:rPr>
              <w:t>淘汰</w:t>
            </w:r>
            <w:r w:rsidRPr="00B754A3">
              <w:rPr>
                <w:b/>
                <w:bCs/>
                <w:color w:val="000000"/>
                <w:sz w:val="24"/>
                <w:szCs w:val="24"/>
                <w:lang w:val="en-CA" w:eastAsia="en-CA"/>
              </w:rPr>
              <w:t>%</w:t>
            </w:r>
          </w:p>
        </w:tc>
      </w:tr>
      <w:tr w:rsidR="00B754A3" w:rsidRPr="00B754A3" w14:paraId="5D9510BA" w14:textId="77777777" w:rsidTr="00EB2A0E">
        <w:trPr>
          <w:trHeight w:val="300"/>
        </w:trPr>
        <w:tc>
          <w:tcPr>
            <w:tcW w:w="3690" w:type="dxa"/>
            <w:tcBorders>
              <w:top w:val="nil"/>
              <w:left w:val="single" w:sz="4" w:space="0" w:color="auto"/>
              <w:bottom w:val="single" w:sz="4" w:space="0" w:color="auto"/>
              <w:right w:val="single" w:sz="4" w:space="0" w:color="auto"/>
            </w:tcBorders>
            <w:shd w:val="clear" w:color="auto" w:fill="auto"/>
            <w:noWrap/>
            <w:vAlign w:val="center"/>
            <w:hideMark/>
          </w:tcPr>
          <w:p w14:paraId="4B9B4A03" w14:textId="77777777" w:rsidR="00B754A3" w:rsidRPr="00B754A3" w:rsidRDefault="00B754A3" w:rsidP="00B754A3">
            <w:pPr>
              <w:spacing w:line="264" w:lineRule="auto"/>
              <w:jc w:val="left"/>
              <w:rPr>
                <w:color w:val="000000"/>
                <w:sz w:val="24"/>
                <w:szCs w:val="24"/>
                <w:lang w:val="en-CA" w:eastAsia="zh-CN"/>
              </w:rPr>
            </w:pPr>
            <w:r w:rsidRPr="00B754A3">
              <w:rPr>
                <w:rFonts w:hint="eastAsia"/>
                <w:color w:val="000000"/>
                <w:sz w:val="24"/>
                <w:szCs w:val="24"/>
                <w:lang w:val="en-CA" w:eastAsia="zh-CN"/>
              </w:rPr>
              <w:t>阿根廷</w:t>
            </w:r>
          </w:p>
        </w:tc>
        <w:tc>
          <w:tcPr>
            <w:tcW w:w="1882" w:type="dxa"/>
            <w:tcBorders>
              <w:top w:val="nil"/>
              <w:left w:val="single" w:sz="4" w:space="0" w:color="auto"/>
              <w:bottom w:val="single" w:sz="4" w:space="0" w:color="auto"/>
              <w:right w:val="single" w:sz="4" w:space="0" w:color="auto"/>
            </w:tcBorders>
            <w:shd w:val="clear" w:color="auto" w:fill="auto"/>
            <w:noWrap/>
            <w:hideMark/>
          </w:tcPr>
          <w:p w14:paraId="23B65149" w14:textId="58256AFE"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100.3</w:t>
            </w:r>
          </w:p>
        </w:tc>
        <w:tc>
          <w:tcPr>
            <w:tcW w:w="1882" w:type="dxa"/>
            <w:tcBorders>
              <w:top w:val="nil"/>
              <w:left w:val="nil"/>
              <w:bottom w:val="single" w:sz="4" w:space="0" w:color="auto"/>
              <w:right w:val="single" w:sz="4" w:space="0" w:color="auto"/>
            </w:tcBorders>
            <w:shd w:val="clear" w:color="auto" w:fill="auto"/>
            <w:noWrap/>
            <w:hideMark/>
          </w:tcPr>
          <w:p w14:paraId="24592BF9" w14:textId="798EDC6E"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224.6</w:t>
            </w:r>
          </w:p>
        </w:tc>
        <w:tc>
          <w:tcPr>
            <w:tcW w:w="1883" w:type="dxa"/>
            <w:tcBorders>
              <w:top w:val="nil"/>
              <w:left w:val="nil"/>
              <w:bottom w:val="single" w:sz="4" w:space="0" w:color="auto"/>
              <w:right w:val="single" w:sz="4" w:space="0" w:color="auto"/>
            </w:tcBorders>
            <w:shd w:val="clear" w:color="auto" w:fill="auto"/>
            <w:noWrap/>
            <w:hideMark/>
          </w:tcPr>
          <w:p w14:paraId="0BF8A9C1" w14:textId="647431A9"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55.4</w:t>
            </w:r>
          </w:p>
        </w:tc>
      </w:tr>
      <w:tr w:rsidR="00B754A3" w:rsidRPr="00B754A3" w14:paraId="593C97CB" w14:textId="77777777" w:rsidTr="00EB2A0E">
        <w:trPr>
          <w:trHeight w:val="300"/>
        </w:trPr>
        <w:tc>
          <w:tcPr>
            <w:tcW w:w="3690" w:type="dxa"/>
            <w:tcBorders>
              <w:top w:val="nil"/>
              <w:left w:val="single" w:sz="4" w:space="0" w:color="auto"/>
              <w:bottom w:val="single" w:sz="4" w:space="0" w:color="auto"/>
              <w:right w:val="single" w:sz="4" w:space="0" w:color="auto"/>
            </w:tcBorders>
            <w:shd w:val="clear" w:color="auto" w:fill="auto"/>
            <w:noWrap/>
            <w:vAlign w:val="center"/>
            <w:hideMark/>
          </w:tcPr>
          <w:p w14:paraId="3AAF9194" w14:textId="77777777" w:rsidR="00B754A3" w:rsidRPr="00B754A3" w:rsidRDefault="00B754A3" w:rsidP="00B754A3">
            <w:pPr>
              <w:spacing w:line="264" w:lineRule="auto"/>
              <w:jc w:val="left"/>
              <w:rPr>
                <w:color w:val="000000"/>
                <w:sz w:val="24"/>
                <w:szCs w:val="24"/>
                <w:lang w:val="en-CA" w:eastAsia="zh-CN"/>
              </w:rPr>
            </w:pPr>
            <w:r w:rsidRPr="00B754A3">
              <w:rPr>
                <w:rFonts w:hint="eastAsia"/>
                <w:color w:val="000000"/>
                <w:sz w:val="24"/>
                <w:szCs w:val="24"/>
                <w:lang w:val="en-CA" w:eastAsia="zh-CN"/>
              </w:rPr>
              <w:t>中国</w:t>
            </w:r>
          </w:p>
        </w:tc>
        <w:tc>
          <w:tcPr>
            <w:tcW w:w="1882" w:type="dxa"/>
            <w:tcBorders>
              <w:top w:val="nil"/>
              <w:left w:val="single" w:sz="4" w:space="0" w:color="auto"/>
              <w:bottom w:val="single" w:sz="4" w:space="0" w:color="auto"/>
              <w:right w:val="single" w:sz="4" w:space="0" w:color="auto"/>
            </w:tcBorders>
            <w:shd w:val="clear" w:color="auto" w:fill="auto"/>
            <w:noWrap/>
            <w:hideMark/>
          </w:tcPr>
          <w:p w14:paraId="086C0B67" w14:textId="58F2A281"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21,670.5</w:t>
            </w:r>
          </w:p>
        </w:tc>
        <w:tc>
          <w:tcPr>
            <w:tcW w:w="1882" w:type="dxa"/>
            <w:tcBorders>
              <w:top w:val="nil"/>
              <w:left w:val="nil"/>
              <w:bottom w:val="single" w:sz="4" w:space="0" w:color="auto"/>
              <w:right w:val="single" w:sz="4" w:space="0" w:color="auto"/>
            </w:tcBorders>
            <w:shd w:val="clear" w:color="auto" w:fill="auto"/>
            <w:noWrap/>
            <w:hideMark/>
          </w:tcPr>
          <w:p w14:paraId="33FE18E7" w14:textId="11E77D27"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29,122.0</w:t>
            </w:r>
          </w:p>
        </w:tc>
        <w:tc>
          <w:tcPr>
            <w:tcW w:w="1883" w:type="dxa"/>
            <w:tcBorders>
              <w:top w:val="nil"/>
              <w:left w:val="nil"/>
              <w:bottom w:val="single" w:sz="4" w:space="0" w:color="auto"/>
              <w:right w:val="single" w:sz="4" w:space="0" w:color="auto"/>
            </w:tcBorders>
            <w:shd w:val="clear" w:color="auto" w:fill="auto"/>
            <w:noWrap/>
            <w:hideMark/>
          </w:tcPr>
          <w:p w14:paraId="360E2F62" w14:textId="6CAA974C"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25.6</w:t>
            </w:r>
          </w:p>
        </w:tc>
      </w:tr>
      <w:tr w:rsidR="00B754A3" w:rsidRPr="00B754A3" w14:paraId="258895B5" w14:textId="77777777" w:rsidTr="00EB2A0E">
        <w:trPr>
          <w:trHeight w:val="300"/>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049834BF" w14:textId="77777777" w:rsidR="00B754A3" w:rsidRPr="00B754A3" w:rsidRDefault="00B754A3" w:rsidP="00B754A3">
            <w:pPr>
              <w:spacing w:line="264" w:lineRule="auto"/>
              <w:jc w:val="left"/>
              <w:rPr>
                <w:color w:val="000000"/>
                <w:sz w:val="24"/>
                <w:szCs w:val="24"/>
                <w:lang w:val="en-CA" w:eastAsia="zh-CN"/>
              </w:rPr>
            </w:pPr>
            <w:r w:rsidRPr="00B754A3">
              <w:rPr>
                <w:rFonts w:hint="eastAsia"/>
                <w:color w:val="000000"/>
                <w:sz w:val="24"/>
                <w:szCs w:val="24"/>
                <w:lang w:val="en-CA" w:eastAsia="zh-CN"/>
              </w:rPr>
              <w:t>朝鲜民主主义人民共和国</w:t>
            </w:r>
          </w:p>
        </w:tc>
        <w:tc>
          <w:tcPr>
            <w:tcW w:w="1882" w:type="dxa"/>
            <w:tcBorders>
              <w:top w:val="nil"/>
              <w:left w:val="single" w:sz="4" w:space="0" w:color="auto"/>
              <w:bottom w:val="single" w:sz="4" w:space="0" w:color="auto"/>
              <w:right w:val="single" w:sz="4" w:space="0" w:color="auto"/>
            </w:tcBorders>
            <w:shd w:val="clear" w:color="auto" w:fill="auto"/>
            <w:noWrap/>
            <w:hideMark/>
          </w:tcPr>
          <w:p w14:paraId="5F3C253C" w14:textId="7CFA90C1"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24.8</w:t>
            </w:r>
          </w:p>
        </w:tc>
        <w:tc>
          <w:tcPr>
            <w:tcW w:w="1882" w:type="dxa"/>
            <w:tcBorders>
              <w:top w:val="nil"/>
              <w:left w:val="nil"/>
              <w:bottom w:val="single" w:sz="4" w:space="0" w:color="auto"/>
              <w:right w:val="single" w:sz="4" w:space="0" w:color="auto"/>
            </w:tcBorders>
            <w:shd w:val="clear" w:color="auto" w:fill="auto"/>
            <w:noWrap/>
            <w:hideMark/>
          </w:tcPr>
          <w:p w14:paraId="216D5514" w14:textId="415DCA9E"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27.6</w:t>
            </w:r>
          </w:p>
        </w:tc>
        <w:tc>
          <w:tcPr>
            <w:tcW w:w="1883" w:type="dxa"/>
            <w:tcBorders>
              <w:top w:val="nil"/>
              <w:left w:val="nil"/>
              <w:bottom w:val="single" w:sz="4" w:space="0" w:color="auto"/>
              <w:right w:val="single" w:sz="4" w:space="0" w:color="auto"/>
            </w:tcBorders>
            <w:shd w:val="clear" w:color="auto" w:fill="auto"/>
            <w:noWrap/>
            <w:hideMark/>
          </w:tcPr>
          <w:p w14:paraId="7A65916A" w14:textId="27985873"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10.1</w:t>
            </w:r>
          </w:p>
        </w:tc>
      </w:tr>
      <w:tr w:rsidR="00B754A3" w:rsidRPr="00B754A3" w14:paraId="3B5D4048" w14:textId="77777777" w:rsidTr="00EB2A0E">
        <w:trPr>
          <w:trHeight w:val="300"/>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03E40086" w14:textId="77777777" w:rsidR="00B754A3" w:rsidRPr="00B754A3" w:rsidRDefault="00B754A3" w:rsidP="00B754A3">
            <w:pPr>
              <w:spacing w:line="264" w:lineRule="auto"/>
              <w:jc w:val="left"/>
              <w:rPr>
                <w:color w:val="000000"/>
                <w:sz w:val="24"/>
                <w:szCs w:val="24"/>
                <w:lang w:val="en-CA" w:eastAsia="zh-CN"/>
              </w:rPr>
            </w:pPr>
            <w:r w:rsidRPr="00B754A3">
              <w:rPr>
                <w:rFonts w:hint="eastAsia"/>
                <w:color w:val="000000"/>
                <w:sz w:val="24"/>
                <w:szCs w:val="24"/>
                <w:lang w:val="en-CA" w:eastAsia="zh-CN"/>
              </w:rPr>
              <w:t>印度</w:t>
            </w:r>
          </w:p>
        </w:tc>
        <w:tc>
          <w:tcPr>
            <w:tcW w:w="1882" w:type="dxa"/>
            <w:tcBorders>
              <w:top w:val="nil"/>
              <w:left w:val="single" w:sz="4" w:space="0" w:color="auto"/>
              <w:bottom w:val="single" w:sz="4" w:space="0" w:color="auto"/>
              <w:right w:val="single" w:sz="4" w:space="0" w:color="auto"/>
            </w:tcBorders>
            <w:shd w:val="clear" w:color="auto" w:fill="auto"/>
            <w:noWrap/>
            <w:hideMark/>
          </w:tcPr>
          <w:p w14:paraId="333FB445" w14:textId="2166B35C"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1,789.5</w:t>
            </w:r>
          </w:p>
        </w:tc>
        <w:tc>
          <w:tcPr>
            <w:tcW w:w="1882" w:type="dxa"/>
            <w:tcBorders>
              <w:top w:val="nil"/>
              <w:left w:val="nil"/>
              <w:bottom w:val="single" w:sz="4" w:space="0" w:color="auto"/>
              <w:right w:val="single" w:sz="4" w:space="0" w:color="auto"/>
            </w:tcBorders>
            <w:shd w:val="clear" w:color="auto" w:fill="auto"/>
            <w:noWrap/>
            <w:hideMark/>
          </w:tcPr>
          <w:p w14:paraId="2DF37A02" w14:textId="7EC2D4E6"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2,399.5</w:t>
            </w:r>
          </w:p>
        </w:tc>
        <w:tc>
          <w:tcPr>
            <w:tcW w:w="1883" w:type="dxa"/>
            <w:tcBorders>
              <w:top w:val="nil"/>
              <w:left w:val="nil"/>
              <w:bottom w:val="single" w:sz="4" w:space="0" w:color="auto"/>
              <w:right w:val="single" w:sz="4" w:space="0" w:color="auto"/>
            </w:tcBorders>
            <w:shd w:val="clear" w:color="auto" w:fill="auto"/>
            <w:noWrap/>
            <w:hideMark/>
          </w:tcPr>
          <w:p w14:paraId="709C6861" w14:textId="109452F8"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25.4</w:t>
            </w:r>
          </w:p>
        </w:tc>
      </w:tr>
      <w:tr w:rsidR="00B754A3" w:rsidRPr="00B754A3" w14:paraId="1D0D6EBA" w14:textId="77777777" w:rsidTr="00EB2A0E">
        <w:trPr>
          <w:trHeight w:val="300"/>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0377EB7E" w14:textId="77777777" w:rsidR="00B754A3" w:rsidRPr="00B754A3" w:rsidRDefault="00B754A3" w:rsidP="00B754A3">
            <w:pPr>
              <w:spacing w:line="264" w:lineRule="auto"/>
              <w:jc w:val="left"/>
              <w:rPr>
                <w:color w:val="000000"/>
                <w:sz w:val="24"/>
                <w:szCs w:val="24"/>
                <w:lang w:val="en-CA" w:eastAsia="zh-CN"/>
              </w:rPr>
            </w:pPr>
            <w:r w:rsidRPr="00B754A3">
              <w:rPr>
                <w:rFonts w:hint="eastAsia"/>
                <w:color w:val="000000"/>
                <w:sz w:val="24"/>
                <w:szCs w:val="24"/>
                <w:lang w:val="en-CA" w:eastAsia="zh-CN"/>
              </w:rPr>
              <w:t>墨西哥</w:t>
            </w:r>
          </w:p>
        </w:tc>
        <w:tc>
          <w:tcPr>
            <w:tcW w:w="1882" w:type="dxa"/>
            <w:tcBorders>
              <w:top w:val="nil"/>
              <w:left w:val="single" w:sz="4" w:space="0" w:color="auto"/>
              <w:bottom w:val="single" w:sz="4" w:space="0" w:color="auto"/>
              <w:right w:val="single" w:sz="4" w:space="0" w:color="auto"/>
            </w:tcBorders>
            <w:shd w:val="clear" w:color="auto" w:fill="auto"/>
            <w:noWrap/>
            <w:hideMark/>
          </w:tcPr>
          <w:p w14:paraId="3C0C3028" w14:textId="15CA40B0"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190.1</w:t>
            </w:r>
          </w:p>
        </w:tc>
        <w:tc>
          <w:tcPr>
            <w:tcW w:w="1882" w:type="dxa"/>
            <w:tcBorders>
              <w:top w:val="nil"/>
              <w:left w:val="nil"/>
              <w:bottom w:val="single" w:sz="4" w:space="0" w:color="auto"/>
              <w:right w:val="single" w:sz="4" w:space="0" w:color="auto"/>
            </w:tcBorders>
            <w:shd w:val="clear" w:color="auto" w:fill="auto"/>
            <w:noWrap/>
            <w:hideMark/>
          </w:tcPr>
          <w:p w14:paraId="3AA03BDC" w14:textId="74D05CC9"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697.0</w:t>
            </w:r>
          </w:p>
        </w:tc>
        <w:tc>
          <w:tcPr>
            <w:tcW w:w="1883" w:type="dxa"/>
            <w:tcBorders>
              <w:top w:val="nil"/>
              <w:left w:val="nil"/>
              <w:bottom w:val="single" w:sz="4" w:space="0" w:color="auto"/>
              <w:right w:val="single" w:sz="4" w:space="0" w:color="auto"/>
            </w:tcBorders>
            <w:shd w:val="clear" w:color="auto" w:fill="auto"/>
            <w:noWrap/>
            <w:hideMark/>
          </w:tcPr>
          <w:p w14:paraId="30252BC8" w14:textId="0E654C53"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72.7</w:t>
            </w:r>
          </w:p>
        </w:tc>
      </w:tr>
      <w:tr w:rsidR="00B754A3" w:rsidRPr="00B754A3" w14:paraId="4F5B47AC" w14:textId="77777777" w:rsidTr="00EB2A0E">
        <w:trPr>
          <w:trHeight w:val="300"/>
        </w:trPr>
        <w:tc>
          <w:tcPr>
            <w:tcW w:w="3690" w:type="dxa"/>
            <w:tcBorders>
              <w:top w:val="nil"/>
              <w:left w:val="single" w:sz="4" w:space="0" w:color="auto"/>
              <w:bottom w:val="single" w:sz="4" w:space="0" w:color="auto"/>
              <w:right w:val="single" w:sz="4" w:space="0" w:color="auto"/>
            </w:tcBorders>
            <w:shd w:val="clear" w:color="auto" w:fill="auto"/>
            <w:noWrap/>
            <w:vAlign w:val="center"/>
          </w:tcPr>
          <w:p w14:paraId="275D8B98" w14:textId="77777777" w:rsidR="00B754A3" w:rsidRPr="00B754A3" w:rsidRDefault="00B754A3" w:rsidP="00B754A3">
            <w:pPr>
              <w:spacing w:line="264" w:lineRule="auto"/>
              <w:jc w:val="left"/>
              <w:rPr>
                <w:color w:val="000000"/>
                <w:sz w:val="24"/>
                <w:szCs w:val="24"/>
                <w:lang w:val="en-CA" w:eastAsia="zh-CN"/>
              </w:rPr>
            </w:pPr>
            <w:r w:rsidRPr="00B754A3">
              <w:rPr>
                <w:rFonts w:hint="eastAsia"/>
                <w:color w:val="000000"/>
                <w:sz w:val="24"/>
                <w:szCs w:val="24"/>
                <w:lang w:val="en-CA" w:eastAsia="zh-CN"/>
              </w:rPr>
              <w:t>大韩民国</w:t>
            </w:r>
          </w:p>
        </w:tc>
        <w:tc>
          <w:tcPr>
            <w:tcW w:w="1882" w:type="dxa"/>
            <w:tcBorders>
              <w:top w:val="nil"/>
              <w:left w:val="single" w:sz="4" w:space="0" w:color="auto"/>
              <w:bottom w:val="single" w:sz="4" w:space="0" w:color="auto"/>
              <w:right w:val="single" w:sz="4" w:space="0" w:color="auto"/>
            </w:tcBorders>
            <w:shd w:val="clear" w:color="auto" w:fill="auto"/>
            <w:noWrap/>
          </w:tcPr>
          <w:p w14:paraId="6DC11393" w14:textId="79795105"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305.6</w:t>
            </w:r>
          </w:p>
        </w:tc>
        <w:tc>
          <w:tcPr>
            <w:tcW w:w="1882" w:type="dxa"/>
            <w:tcBorders>
              <w:top w:val="nil"/>
              <w:left w:val="nil"/>
              <w:bottom w:val="single" w:sz="4" w:space="0" w:color="auto"/>
              <w:right w:val="single" w:sz="4" w:space="0" w:color="auto"/>
            </w:tcBorders>
            <w:shd w:val="clear" w:color="auto" w:fill="auto"/>
            <w:noWrap/>
          </w:tcPr>
          <w:p w14:paraId="2318EFBB" w14:textId="5704C84F"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395.1</w:t>
            </w:r>
          </w:p>
        </w:tc>
        <w:tc>
          <w:tcPr>
            <w:tcW w:w="1883" w:type="dxa"/>
            <w:tcBorders>
              <w:top w:val="nil"/>
              <w:left w:val="nil"/>
              <w:bottom w:val="single" w:sz="4" w:space="0" w:color="auto"/>
              <w:right w:val="single" w:sz="4" w:space="0" w:color="auto"/>
            </w:tcBorders>
            <w:shd w:val="clear" w:color="auto" w:fill="auto"/>
            <w:noWrap/>
          </w:tcPr>
          <w:p w14:paraId="0EB1A032" w14:textId="2EED5FF4"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22.6</w:t>
            </w:r>
          </w:p>
        </w:tc>
      </w:tr>
      <w:tr w:rsidR="00B754A3" w:rsidRPr="00B754A3" w14:paraId="46852C76" w14:textId="77777777" w:rsidTr="00EB2A0E">
        <w:trPr>
          <w:trHeight w:val="300"/>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7BD98372" w14:textId="77777777" w:rsidR="00B754A3" w:rsidRPr="00B754A3" w:rsidRDefault="00B754A3" w:rsidP="00B754A3">
            <w:pPr>
              <w:spacing w:line="264" w:lineRule="auto"/>
              <w:jc w:val="left"/>
              <w:rPr>
                <w:color w:val="000000"/>
                <w:sz w:val="24"/>
                <w:szCs w:val="24"/>
                <w:lang w:val="en-CA" w:eastAsia="zh-CN"/>
              </w:rPr>
            </w:pPr>
            <w:r w:rsidRPr="00B754A3">
              <w:rPr>
                <w:rFonts w:hint="eastAsia"/>
                <w:color w:val="000000"/>
                <w:sz w:val="24"/>
                <w:szCs w:val="24"/>
                <w:lang w:val="en-CA" w:eastAsia="zh-CN"/>
              </w:rPr>
              <w:t>委内瑞拉玻利瓦尔共和国</w:t>
            </w:r>
          </w:p>
        </w:tc>
        <w:tc>
          <w:tcPr>
            <w:tcW w:w="1882" w:type="dxa"/>
            <w:tcBorders>
              <w:top w:val="nil"/>
              <w:left w:val="single" w:sz="4" w:space="0" w:color="auto"/>
              <w:bottom w:val="single" w:sz="4" w:space="0" w:color="auto"/>
              <w:right w:val="single" w:sz="4" w:space="0" w:color="auto"/>
            </w:tcBorders>
            <w:shd w:val="clear" w:color="auto" w:fill="auto"/>
            <w:noWrap/>
            <w:hideMark/>
          </w:tcPr>
          <w:p w14:paraId="7E4448D5" w14:textId="48ECE964"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15.0</w:t>
            </w:r>
          </w:p>
        </w:tc>
        <w:tc>
          <w:tcPr>
            <w:tcW w:w="1882" w:type="dxa"/>
            <w:tcBorders>
              <w:top w:val="nil"/>
              <w:left w:val="nil"/>
              <w:bottom w:val="single" w:sz="4" w:space="0" w:color="auto"/>
              <w:right w:val="single" w:sz="4" w:space="0" w:color="auto"/>
            </w:tcBorders>
            <w:shd w:val="clear" w:color="auto" w:fill="auto"/>
            <w:noWrap/>
            <w:hideMark/>
          </w:tcPr>
          <w:p w14:paraId="1CAB0D84" w14:textId="18C21DDD"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123.1</w:t>
            </w:r>
          </w:p>
        </w:tc>
        <w:tc>
          <w:tcPr>
            <w:tcW w:w="1883" w:type="dxa"/>
            <w:tcBorders>
              <w:top w:val="nil"/>
              <w:left w:val="nil"/>
              <w:bottom w:val="single" w:sz="4" w:space="0" w:color="auto"/>
              <w:right w:val="single" w:sz="4" w:space="0" w:color="auto"/>
            </w:tcBorders>
            <w:shd w:val="clear" w:color="auto" w:fill="auto"/>
            <w:noWrap/>
            <w:hideMark/>
          </w:tcPr>
          <w:p w14:paraId="6932376C" w14:textId="2ABDBB7B" w:rsidR="00B754A3" w:rsidRPr="00B754A3" w:rsidRDefault="00B754A3" w:rsidP="00B754A3">
            <w:pPr>
              <w:spacing w:line="264" w:lineRule="auto"/>
              <w:jc w:val="right"/>
              <w:rPr>
                <w:color w:val="000000"/>
                <w:sz w:val="24"/>
                <w:szCs w:val="24"/>
                <w:lang w:val="en-CA" w:eastAsia="zh-CN"/>
              </w:rPr>
            </w:pPr>
            <w:r w:rsidRPr="00B754A3">
              <w:rPr>
                <w:color w:val="000000"/>
                <w:sz w:val="24"/>
                <w:szCs w:val="24"/>
                <w:lang w:val="en-CA" w:eastAsia="zh-CN"/>
              </w:rPr>
              <w:t>87.8</w:t>
            </w:r>
          </w:p>
        </w:tc>
      </w:tr>
      <w:tr w:rsidR="00B754A3" w:rsidRPr="00B754A3" w14:paraId="76F5DB3E" w14:textId="77777777" w:rsidTr="00EB2A0E">
        <w:trPr>
          <w:trHeight w:val="300"/>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7E0778DD" w14:textId="77777777" w:rsidR="00B754A3" w:rsidRPr="00B754A3" w:rsidRDefault="00B754A3" w:rsidP="00B754A3">
            <w:pPr>
              <w:spacing w:line="264" w:lineRule="auto"/>
              <w:jc w:val="left"/>
              <w:rPr>
                <w:b/>
                <w:color w:val="000000"/>
                <w:sz w:val="24"/>
                <w:szCs w:val="24"/>
                <w:lang w:val="en-CA" w:eastAsia="zh-CN"/>
              </w:rPr>
            </w:pPr>
            <w:r w:rsidRPr="00B754A3">
              <w:rPr>
                <w:rFonts w:hint="eastAsia"/>
                <w:b/>
                <w:color w:val="000000"/>
                <w:sz w:val="24"/>
                <w:szCs w:val="24"/>
                <w:lang w:val="en-CA" w:eastAsia="zh-CN"/>
              </w:rPr>
              <w:t>共计</w:t>
            </w:r>
          </w:p>
        </w:tc>
        <w:tc>
          <w:tcPr>
            <w:tcW w:w="1882" w:type="dxa"/>
            <w:tcBorders>
              <w:top w:val="nil"/>
              <w:left w:val="single" w:sz="4" w:space="0" w:color="auto"/>
              <w:bottom w:val="single" w:sz="4" w:space="0" w:color="auto"/>
              <w:right w:val="single" w:sz="4" w:space="0" w:color="auto"/>
            </w:tcBorders>
            <w:shd w:val="clear" w:color="auto" w:fill="auto"/>
            <w:noWrap/>
            <w:hideMark/>
          </w:tcPr>
          <w:p w14:paraId="534B0543" w14:textId="3C32DB08" w:rsidR="00B754A3" w:rsidRPr="00B754A3" w:rsidRDefault="00B754A3" w:rsidP="00B754A3">
            <w:pPr>
              <w:spacing w:line="264" w:lineRule="auto"/>
              <w:jc w:val="right"/>
              <w:rPr>
                <w:b/>
                <w:color w:val="000000"/>
                <w:sz w:val="24"/>
                <w:szCs w:val="24"/>
                <w:lang w:val="en-CA" w:eastAsia="zh-CN"/>
              </w:rPr>
            </w:pPr>
            <w:r w:rsidRPr="00B754A3">
              <w:rPr>
                <w:b/>
                <w:color w:val="000000"/>
                <w:sz w:val="24"/>
                <w:szCs w:val="24"/>
                <w:lang w:val="en-CA" w:eastAsia="zh-CN"/>
              </w:rPr>
              <w:t>24,095.8</w:t>
            </w:r>
          </w:p>
        </w:tc>
        <w:tc>
          <w:tcPr>
            <w:tcW w:w="1882" w:type="dxa"/>
            <w:tcBorders>
              <w:top w:val="nil"/>
              <w:left w:val="nil"/>
              <w:bottom w:val="single" w:sz="4" w:space="0" w:color="auto"/>
              <w:right w:val="single" w:sz="4" w:space="0" w:color="auto"/>
            </w:tcBorders>
            <w:shd w:val="clear" w:color="auto" w:fill="auto"/>
            <w:noWrap/>
            <w:hideMark/>
          </w:tcPr>
          <w:p w14:paraId="0015BB2D" w14:textId="391346C9" w:rsidR="00B754A3" w:rsidRPr="00B754A3" w:rsidRDefault="00B754A3" w:rsidP="00B754A3">
            <w:pPr>
              <w:spacing w:line="264" w:lineRule="auto"/>
              <w:jc w:val="right"/>
              <w:rPr>
                <w:b/>
                <w:color w:val="000000"/>
                <w:sz w:val="24"/>
                <w:szCs w:val="24"/>
                <w:lang w:val="en-CA" w:eastAsia="zh-CN"/>
              </w:rPr>
            </w:pPr>
            <w:r w:rsidRPr="00B754A3">
              <w:rPr>
                <w:b/>
                <w:color w:val="000000"/>
                <w:sz w:val="24"/>
                <w:szCs w:val="24"/>
                <w:lang w:val="en-CA" w:eastAsia="zh-CN"/>
              </w:rPr>
              <w:t>32,988.9</w:t>
            </w:r>
          </w:p>
        </w:tc>
        <w:tc>
          <w:tcPr>
            <w:tcW w:w="1883" w:type="dxa"/>
            <w:tcBorders>
              <w:top w:val="nil"/>
              <w:left w:val="nil"/>
              <w:bottom w:val="single" w:sz="4" w:space="0" w:color="auto"/>
              <w:right w:val="single" w:sz="4" w:space="0" w:color="auto"/>
            </w:tcBorders>
            <w:shd w:val="clear" w:color="auto" w:fill="auto"/>
            <w:noWrap/>
            <w:hideMark/>
          </w:tcPr>
          <w:p w14:paraId="5CBA6D09" w14:textId="1CF733CA" w:rsidR="00B754A3" w:rsidRPr="00B754A3" w:rsidRDefault="00B754A3" w:rsidP="00B754A3">
            <w:pPr>
              <w:spacing w:line="264" w:lineRule="auto"/>
              <w:jc w:val="right"/>
              <w:rPr>
                <w:b/>
                <w:color w:val="000000"/>
                <w:sz w:val="24"/>
                <w:szCs w:val="24"/>
                <w:lang w:val="en-CA" w:eastAsia="zh-CN"/>
              </w:rPr>
            </w:pPr>
            <w:r w:rsidRPr="00B754A3">
              <w:rPr>
                <w:b/>
                <w:color w:val="000000"/>
                <w:sz w:val="24"/>
                <w:szCs w:val="24"/>
                <w:lang w:val="en-CA" w:eastAsia="zh-CN"/>
              </w:rPr>
              <w:t>27.0</w:t>
            </w:r>
          </w:p>
        </w:tc>
      </w:tr>
    </w:tbl>
    <w:p w14:paraId="413D0507" w14:textId="5CF6C445" w:rsidR="00B754A3" w:rsidRPr="00B754A3" w:rsidRDefault="00B754A3" w:rsidP="00B754A3">
      <w:pPr>
        <w:spacing w:line="264" w:lineRule="auto"/>
        <w:jc w:val="left"/>
        <w:rPr>
          <w:color w:val="000000"/>
          <w:sz w:val="24"/>
          <w:szCs w:val="24"/>
          <w:lang w:val="en-CA" w:eastAsia="zh-CN"/>
        </w:rPr>
      </w:pPr>
    </w:p>
    <w:p w14:paraId="7E785F7F" w14:textId="776B8695" w:rsidR="00211B2B" w:rsidRPr="00211B2B" w:rsidRDefault="00B754A3" w:rsidP="00B754A3">
      <w:pPr>
        <w:pStyle w:val="ListParagraph"/>
        <w:numPr>
          <w:ilvl w:val="0"/>
          <w:numId w:val="14"/>
        </w:numPr>
        <w:ind w:left="0" w:firstLine="0"/>
        <w:rPr>
          <w:rFonts w:eastAsiaTheme="minorEastAsia"/>
          <w:szCs w:val="24"/>
        </w:rPr>
      </w:pPr>
      <w:r w:rsidRPr="00B754A3">
        <w:rPr>
          <w:rFonts w:eastAsiaTheme="minorEastAsia"/>
          <w:szCs w:val="24"/>
          <w:lang w:val="en-GB"/>
        </w:rPr>
        <w:t>表</w:t>
      </w:r>
      <w:r w:rsidRPr="00B754A3">
        <w:rPr>
          <w:rFonts w:eastAsiaTheme="minorEastAsia"/>
          <w:szCs w:val="24"/>
          <w:lang w:val="en-GB"/>
        </w:rPr>
        <w:t>3</w:t>
      </w:r>
      <w:r w:rsidRPr="00B754A3">
        <w:rPr>
          <w:rFonts w:eastAsiaTheme="minorEastAsia" w:hint="eastAsia"/>
          <w:szCs w:val="24"/>
          <w:lang w:val="en-GB"/>
        </w:rPr>
        <w:t>开列了第</w:t>
      </w:r>
      <w:r w:rsidRPr="00B754A3">
        <w:rPr>
          <w:rFonts w:eastAsiaTheme="minorEastAsia" w:hint="eastAsia"/>
          <w:szCs w:val="24"/>
          <w:lang w:val="en-GB"/>
        </w:rPr>
        <w:t>5</w:t>
      </w:r>
      <w:r w:rsidRPr="00B754A3">
        <w:rPr>
          <w:rFonts w:eastAsiaTheme="minorEastAsia" w:hint="eastAsia"/>
          <w:szCs w:val="24"/>
          <w:lang w:val="en-GB"/>
        </w:rPr>
        <w:t>条国家生产的</w:t>
      </w:r>
      <w:r w:rsidRPr="00B754A3">
        <w:rPr>
          <w:rFonts w:eastAsiaTheme="minorEastAsia"/>
          <w:szCs w:val="24"/>
          <w:lang w:val="en-GB"/>
        </w:rPr>
        <w:t>三种主要氟氯烃的产</w:t>
      </w:r>
      <w:r w:rsidRPr="00B754A3">
        <w:rPr>
          <w:rFonts w:eastAsiaTheme="minorEastAsia" w:hint="eastAsia"/>
          <w:szCs w:val="24"/>
          <w:lang w:val="en-GB"/>
        </w:rPr>
        <w:t>量</w:t>
      </w:r>
      <w:r w:rsidRPr="00B754A3">
        <w:rPr>
          <w:rFonts w:eastAsiaTheme="minorEastAsia" w:hint="eastAsia"/>
          <w:szCs w:val="24"/>
          <w:lang w:val="en-CA"/>
        </w:rPr>
        <w:t>。中国的氟氯烃生产淘汰管理计划已获核准。</w:t>
      </w:r>
      <w:r w:rsidRPr="00B754A3">
        <w:rPr>
          <w:rFonts w:eastAsiaTheme="minorEastAsia"/>
          <w:szCs w:val="24"/>
          <w:vertAlign w:val="superscript"/>
          <w:lang w:val="en-CA"/>
        </w:rPr>
        <w:footnoteReference w:id="8"/>
      </w:r>
    </w:p>
    <w:p w14:paraId="414577E6" w14:textId="77777777" w:rsidR="00926DB5" w:rsidRDefault="00926DB5">
      <w:pPr>
        <w:jc w:val="left"/>
        <w:rPr>
          <w:rFonts w:eastAsiaTheme="minorEastAsia"/>
          <w:b/>
          <w:bCs/>
          <w:sz w:val="24"/>
          <w:szCs w:val="24"/>
          <w:lang w:val="en-US" w:eastAsia="zh-CN"/>
        </w:rPr>
      </w:pPr>
      <w:r>
        <w:rPr>
          <w:lang w:eastAsia="zh-CN"/>
        </w:rPr>
        <w:br w:type="page"/>
      </w:r>
    </w:p>
    <w:p w14:paraId="6AF49561" w14:textId="220F553B" w:rsidR="00211B2B" w:rsidRDefault="00211B2B" w:rsidP="00BD0939">
      <w:pPr>
        <w:pStyle w:val="Heading1"/>
      </w:pPr>
      <w:r w:rsidRPr="00EB2A0E">
        <w:lastRenderedPageBreak/>
        <w:t>表</w:t>
      </w:r>
      <w:r w:rsidRPr="00EB2A0E">
        <w:t>3.</w:t>
      </w:r>
      <w:r w:rsidR="00EB2A0E">
        <w:t xml:space="preserve">  </w:t>
      </w:r>
      <w:r w:rsidR="00EB2A0E" w:rsidRPr="00EB2A0E">
        <w:t>三种主要氟氯烃的产量（第</w:t>
      </w:r>
      <w:r w:rsidR="00EB2A0E" w:rsidRPr="00EB2A0E">
        <w:t>7</w:t>
      </w:r>
      <w:r w:rsidR="00EB2A0E" w:rsidRPr="00EB2A0E">
        <w:t>条</w:t>
      </w:r>
      <w:r w:rsidR="00EB2A0E" w:rsidRPr="00EB2A0E">
        <w:rPr>
          <w:rFonts w:hint="eastAsia"/>
        </w:rPr>
        <w:t>或国家方案数据</w:t>
      </w:r>
      <w:r w:rsidR="00EB2A0E" w:rsidRPr="00EB2A0E">
        <w:t>，</w:t>
      </w:r>
      <w:r w:rsidR="00EB2A0E" w:rsidRPr="00EB2A0E">
        <w:t>ODP</w:t>
      </w:r>
      <w:r w:rsidR="00EB2A0E" w:rsidRPr="00EB2A0E">
        <w:t>吨</w:t>
      </w:r>
      <w:r w:rsidR="00EB2A0E" w:rsidRPr="00EB2A0E">
        <w:rPr>
          <w:rFonts w:hint="eastAsia"/>
        </w:rPr>
        <w:t>）</w:t>
      </w:r>
    </w:p>
    <w:tbl>
      <w:tblPr>
        <w:tblW w:w="11199" w:type="dxa"/>
        <w:tblInd w:w="-714" w:type="dxa"/>
        <w:tblLayout w:type="fixed"/>
        <w:tblLook w:val="04A0" w:firstRow="1" w:lastRow="0" w:firstColumn="1" w:lastColumn="0" w:noHBand="0" w:noVBand="1"/>
      </w:tblPr>
      <w:tblGrid>
        <w:gridCol w:w="1985"/>
        <w:gridCol w:w="916"/>
        <w:gridCol w:w="916"/>
        <w:gridCol w:w="916"/>
        <w:gridCol w:w="916"/>
        <w:gridCol w:w="916"/>
        <w:gridCol w:w="916"/>
        <w:gridCol w:w="916"/>
        <w:gridCol w:w="916"/>
        <w:gridCol w:w="716"/>
        <w:gridCol w:w="1170"/>
      </w:tblGrid>
      <w:tr w:rsidR="00EB2A0E" w:rsidRPr="00EB2A0E" w14:paraId="3369D4D9" w14:textId="77777777" w:rsidTr="00EB2A0E">
        <w:trPr>
          <w:trHeight w:val="200"/>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14:paraId="3955BC79" w14:textId="485E2207" w:rsidR="00EB2A0E" w:rsidRPr="00EB2A0E" w:rsidRDefault="00EB2A0E" w:rsidP="005E476A">
            <w:pPr>
              <w:spacing w:line="264" w:lineRule="auto"/>
              <w:jc w:val="left"/>
              <w:rPr>
                <w:rFonts w:eastAsia="Times New Roman"/>
                <w:b/>
                <w:bCs/>
                <w:sz w:val="20"/>
                <w:szCs w:val="20"/>
                <w:lang w:val="en-CA" w:eastAsia="en-CA"/>
              </w:rPr>
            </w:pPr>
            <w:r>
              <w:rPr>
                <w:rFonts w:ascii="SimSun" w:hAnsi="SimSun" w:cs="SimSun" w:hint="eastAsia"/>
                <w:b/>
                <w:bCs/>
                <w:sz w:val="20"/>
                <w:szCs w:val="20"/>
                <w:lang w:val="en-CA" w:eastAsia="zh-CN"/>
              </w:rPr>
              <w:t>缔约方</w:t>
            </w:r>
          </w:p>
        </w:tc>
        <w:tc>
          <w:tcPr>
            <w:tcW w:w="916" w:type="dxa"/>
            <w:tcBorders>
              <w:top w:val="single" w:sz="4" w:space="0" w:color="auto"/>
              <w:left w:val="nil"/>
              <w:bottom w:val="single" w:sz="4" w:space="0" w:color="auto"/>
              <w:right w:val="single" w:sz="4" w:space="0" w:color="auto"/>
            </w:tcBorders>
            <w:shd w:val="clear" w:color="auto" w:fill="auto"/>
            <w:noWrap/>
            <w:hideMark/>
          </w:tcPr>
          <w:p w14:paraId="292C3FB5" w14:textId="77777777" w:rsidR="00EB2A0E" w:rsidRPr="00EB2A0E" w:rsidRDefault="00EB2A0E" w:rsidP="005E476A">
            <w:pPr>
              <w:spacing w:line="264" w:lineRule="auto"/>
              <w:jc w:val="center"/>
              <w:rPr>
                <w:rFonts w:eastAsia="Times New Roman"/>
                <w:b/>
                <w:bCs/>
                <w:sz w:val="20"/>
                <w:szCs w:val="20"/>
                <w:lang w:val="en-CA" w:eastAsia="en-CA"/>
              </w:rPr>
            </w:pPr>
            <w:r w:rsidRPr="00EB2A0E">
              <w:rPr>
                <w:rFonts w:eastAsia="Times New Roman"/>
                <w:b/>
                <w:bCs/>
                <w:sz w:val="20"/>
                <w:szCs w:val="20"/>
                <w:lang w:val="en-CA" w:eastAsia="en-CA"/>
              </w:rPr>
              <w:t>2010</w:t>
            </w:r>
          </w:p>
        </w:tc>
        <w:tc>
          <w:tcPr>
            <w:tcW w:w="916" w:type="dxa"/>
            <w:tcBorders>
              <w:top w:val="single" w:sz="4" w:space="0" w:color="auto"/>
              <w:left w:val="nil"/>
              <w:bottom w:val="single" w:sz="4" w:space="0" w:color="auto"/>
              <w:right w:val="single" w:sz="4" w:space="0" w:color="auto"/>
            </w:tcBorders>
            <w:shd w:val="clear" w:color="auto" w:fill="auto"/>
            <w:noWrap/>
            <w:hideMark/>
          </w:tcPr>
          <w:p w14:paraId="2194BCC0" w14:textId="77777777" w:rsidR="00EB2A0E" w:rsidRPr="00EB2A0E" w:rsidRDefault="00EB2A0E" w:rsidP="005E476A">
            <w:pPr>
              <w:spacing w:line="264" w:lineRule="auto"/>
              <w:jc w:val="center"/>
              <w:rPr>
                <w:rFonts w:eastAsia="Times New Roman"/>
                <w:b/>
                <w:bCs/>
                <w:sz w:val="20"/>
                <w:szCs w:val="20"/>
                <w:lang w:val="en-CA" w:eastAsia="en-CA"/>
              </w:rPr>
            </w:pPr>
            <w:r w:rsidRPr="00EB2A0E">
              <w:rPr>
                <w:rFonts w:eastAsia="Times New Roman"/>
                <w:b/>
                <w:bCs/>
                <w:sz w:val="20"/>
                <w:szCs w:val="20"/>
                <w:lang w:val="en-CA" w:eastAsia="en-CA"/>
              </w:rPr>
              <w:t>2011</w:t>
            </w:r>
          </w:p>
        </w:tc>
        <w:tc>
          <w:tcPr>
            <w:tcW w:w="916" w:type="dxa"/>
            <w:tcBorders>
              <w:top w:val="single" w:sz="4" w:space="0" w:color="auto"/>
              <w:left w:val="nil"/>
              <w:bottom w:val="single" w:sz="4" w:space="0" w:color="auto"/>
              <w:right w:val="single" w:sz="4" w:space="0" w:color="auto"/>
            </w:tcBorders>
            <w:shd w:val="clear" w:color="auto" w:fill="auto"/>
            <w:noWrap/>
            <w:hideMark/>
          </w:tcPr>
          <w:p w14:paraId="6219DBDA" w14:textId="77777777" w:rsidR="00EB2A0E" w:rsidRPr="00EB2A0E" w:rsidRDefault="00EB2A0E" w:rsidP="005E476A">
            <w:pPr>
              <w:spacing w:line="264" w:lineRule="auto"/>
              <w:jc w:val="center"/>
              <w:rPr>
                <w:rFonts w:eastAsia="Times New Roman"/>
                <w:b/>
                <w:bCs/>
                <w:sz w:val="20"/>
                <w:szCs w:val="20"/>
                <w:lang w:val="en-CA" w:eastAsia="en-CA"/>
              </w:rPr>
            </w:pPr>
            <w:r w:rsidRPr="00EB2A0E">
              <w:rPr>
                <w:rFonts w:eastAsia="Times New Roman"/>
                <w:b/>
                <w:bCs/>
                <w:sz w:val="20"/>
                <w:szCs w:val="20"/>
                <w:lang w:val="en-CA" w:eastAsia="en-CA"/>
              </w:rPr>
              <w:t>2012</w:t>
            </w:r>
          </w:p>
        </w:tc>
        <w:tc>
          <w:tcPr>
            <w:tcW w:w="916" w:type="dxa"/>
            <w:tcBorders>
              <w:top w:val="single" w:sz="4" w:space="0" w:color="auto"/>
              <w:left w:val="nil"/>
              <w:bottom w:val="single" w:sz="4" w:space="0" w:color="auto"/>
              <w:right w:val="single" w:sz="4" w:space="0" w:color="auto"/>
            </w:tcBorders>
            <w:shd w:val="clear" w:color="auto" w:fill="auto"/>
            <w:noWrap/>
            <w:hideMark/>
          </w:tcPr>
          <w:p w14:paraId="15142CB0" w14:textId="77777777" w:rsidR="00EB2A0E" w:rsidRPr="00EB2A0E" w:rsidRDefault="00EB2A0E" w:rsidP="005E476A">
            <w:pPr>
              <w:spacing w:line="264" w:lineRule="auto"/>
              <w:jc w:val="center"/>
              <w:rPr>
                <w:rFonts w:eastAsia="Times New Roman"/>
                <w:b/>
                <w:bCs/>
                <w:sz w:val="20"/>
                <w:szCs w:val="20"/>
                <w:lang w:val="en-CA" w:eastAsia="en-CA"/>
              </w:rPr>
            </w:pPr>
            <w:r w:rsidRPr="00EB2A0E">
              <w:rPr>
                <w:rFonts w:eastAsia="Times New Roman"/>
                <w:b/>
                <w:bCs/>
                <w:sz w:val="20"/>
                <w:szCs w:val="20"/>
                <w:lang w:val="en-CA" w:eastAsia="en-CA"/>
              </w:rPr>
              <w:t>2013</w:t>
            </w:r>
          </w:p>
        </w:tc>
        <w:tc>
          <w:tcPr>
            <w:tcW w:w="916" w:type="dxa"/>
            <w:tcBorders>
              <w:top w:val="single" w:sz="4" w:space="0" w:color="auto"/>
              <w:left w:val="nil"/>
              <w:bottom w:val="single" w:sz="4" w:space="0" w:color="auto"/>
              <w:right w:val="single" w:sz="4" w:space="0" w:color="auto"/>
            </w:tcBorders>
            <w:shd w:val="clear" w:color="auto" w:fill="auto"/>
            <w:noWrap/>
            <w:hideMark/>
          </w:tcPr>
          <w:p w14:paraId="42032465" w14:textId="77777777" w:rsidR="00EB2A0E" w:rsidRPr="00EB2A0E" w:rsidRDefault="00EB2A0E" w:rsidP="005E476A">
            <w:pPr>
              <w:spacing w:line="264" w:lineRule="auto"/>
              <w:jc w:val="center"/>
              <w:rPr>
                <w:rFonts w:eastAsia="Times New Roman"/>
                <w:b/>
                <w:bCs/>
                <w:sz w:val="20"/>
                <w:szCs w:val="20"/>
                <w:lang w:val="en-CA" w:eastAsia="en-CA"/>
              </w:rPr>
            </w:pPr>
            <w:r w:rsidRPr="00EB2A0E">
              <w:rPr>
                <w:rFonts w:eastAsia="Times New Roman"/>
                <w:b/>
                <w:bCs/>
                <w:sz w:val="20"/>
                <w:szCs w:val="20"/>
                <w:lang w:val="en-CA" w:eastAsia="en-CA"/>
              </w:rPr>
              <w:t>2014</w:t>
            </w:r>
          </w:p>
        </w:tc>
        <w:tc>
          <w:tcPr>
            <w:tcW w:w="916" w:type="dxa"/>
            <w:tcBorders>
              <w:top w:val="single" w:sz="4" w:space="0" w:color="auto"/>
              <w:left w:val="nil"/>
              <w:bottom w:val="single" w:sz="4" w:space="0" w:color="auto"/>
              <w:right w:val="single" w:sz="4" w:space="0" w:color="auto"/>
            </w:tcBorders>
            <w:shd w:val="clear" w:color="auto" w:fill="auto"/>
            <w:noWrap/>
            <w:hideMark/>
          </w:tcPr>
          <w:p w14:paraId="0D9802F9" w14:textId="77777777" w:rsidR="00EB2A0E" w:rsidRPr="00EB2A0E" w:rsidRDefault="00EB2A0E" w:rsidP="005E476A">
            <w:pPr>
              <w:spacing w:line="264" w:lineRule="auto"/>
              <w:jc w:val="center"/>
              <w:rPr>
                <w:rFonts w:eastAsia="Times New Roman"/>
                <w:b/>
                <w:bCs/>
                <w:sz w:val="20"/>
                <w:szCs w:val="20"/>
                <w:lang w:val="en-CA" w:eastAsia="en-CA"/>
              </w:rPr>
            </w:pPr>
            <w:r w:rsidRPr="00EB2A0E">
              <w:rPr>
                <w:rFonts w:eastAsia="Times New Roman"/>
                <w:b/>
                <w:bCs/>
                <w:sz w:val="20"/>
                <w:szCs w:val="20"/>
                <w:lang w:val="en-CA" w:eastAsia="en-CA"/>
              </w:rPr>
              <w:t>2015</w:t>
            </w:r>
          </w:p>
        </w:tc>
        <w:tc>
          <w:tcPr>
            <w:tcW w:w="916" w:type="dxa"/>
            <w:tcBorders>
              <w:top w:val="single" w:sz="4" w:space="0" w:color="auto"/>
              <w:left w:val="nil"/>
              <w:bottom w:val="single" w:sz="4" w:space="0" w:color="auto"/>
              <w:right w:val="single" w:sz="4" w:space="0" w:color="auto"/>
            </w:tcBorders>
            <w:shd w:val="clear" w:color="auto" w:fill="auto"/>
            <w:noWrap/>
            <w:hideMark/>
          </w:tcPr>
          <w:p w14:paraId="1BB6BA7D" w14:textId="77777777" w:rsidR="00EB2A0E" w:rsidRPr="00EB2A0E" w:rsidRDefault="00EB2A0E" w:rsidP="005E476A">
            <w:pPr>
              <w:spacing w:line="264" w:lineRule="auto"/>
              <w:jc w:val="center"/>
              <w:rPr>
                <w:rFonts w:eastAsia="Times New Roman"/>
                <w:b/>
                <w:bCs/>
                <w:sz w:val="20"/>
                <w:szCs w:val="20"/>
                <w:lang w:val="en-CA" w:eastAsia="en-CA"/>
              </w:rPr>
            </w:pPr>
            <w:r w:rsidRPr="00EB2A0E">
              <w:rPr>
                <w:rFonts w:eastAsia="Times New Roman"/>
                <w:b/>
                <w:bCs/>
                <w:sz w:val="20"/>
                <w:szCs w:val="20"/>
                <w:lang w:val="en-CA" w:eastAsia="en-CA"/>
              </w:rPr>
              <w:t>2016</w:t>
            </w:r>
          </w:p>
        </w:tc>
        <w:tc>
          <w:tcPr>
            <w:tcW w:w="916" w:type="dxa"/>
            <w:tcBorders>
              <w:top w:val="single" w:sz="4" w:space="0" w:color="auto"/>
              <w:left w:val="nil"/>
              <w:bottom w:val="single" w:sz="4" w:space="0" w:color="auto"/>
              <w:right w:val="single" w:sz="4" w:space="0" w:color="auto"/>
            </w:tcBorders>
            <w:shd w:val="clear" w:color="auto" w:fill="auto"/>
            <w:noWrap/>
            <w:hideMark/>
          </w:tcPr>
          <w:p w14:paraId="4C1D1172" w14:textId="77777777" w:rsidR="00EB2A0E" w:rsidRPr="00EB2A0E" w:rsidRDefault="00EB2A0E" w:rsidP="005E476A">
            <w:pPr>
              <w:spacing w:line="264" w:lineRule="auto"/>
              <w:jc w:val="center"/>
              <w:rPr>
                <w:rFonts w:eastAsia="Times New Roman"/>
                <w:b/>
                <w:bCs/>
                <w:sz w:val="20"/>
                <w:szCs w:val="20"/>
                <w:lang w:val="en-CA" w:eastAsia="en-CA"/>
              </w:rPr>
            </w:pPr>
            <w:r w:rsidRPr="00EB2A0E">
              <w:rPr>
                <w:rFonts w:eastAsia="Times New Roman"/>
                <w:b/>
                <w:bCs/>
                <w:sz w:val="20"/>
                <w:szCs w:val="20"/>
                <w:lang w:val="en-CA" w:eastAsia="en-CA"/>
              </w:rPr>
              <w:t>2017</w:t>
            </w:r>
          </w:p>
        </w:tc>
        <w:tc>
          <w:tcPr>
            <w:tcW w:w="716" w:type="dxa"/>
            <w:tcBorders>
              <w:top w:val="single" w:sz="4" w:space="0" w:color="auto"/>
              <w:left w:val="nil"/>
              <w:bottom w:val="single" w:sz="4" w:space="0" w:color="auto"/>
              <w:right w:val="single" w:sz="4" w:space="0" w:color="auto"/>
            </w:tcBorders>
          </w:tcPr>
          <w:p w14:paraId="1233198F" w14:textId="77777777" w:rsidR="00EB2A0E" w:rsidRPr="00EB2A0E" w:rsidRDefault="00EB2A0E" w:rsidP="005E476A">
            <w:pPr>
              <w:spacing w:line="264" w:lineRule="auto"/>
              <w:jc w:val="center"/>
              <w:rPr>
                <w:rFonts w:eastAsia="Times New Roman"/>
                <w:b/>
                <w:bCs/>
                <w:sz w:val="20"/>
                <w:szCs w:val="20"/>
                <w:lang w:val="en-CA" w:eastAsia="en-CA"/>
              </w:rPr>
            </w:pPr>
            <w:r w:rsidRPr="00EB2A0E">
              <w:rPr>
                <w:rFonts w:eastAsia="Times New Roman"/>
                <w:b/>
                <w:bCs/>
                <w:sz w:val="20"/>
                <w:szCs w:val="20"/>
                <w:lang w:val="en-CA" w:eastAsia="en-CA"/>
              </w:rPr>
              <w:t>2018*</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4D683FF1" w14:textId="3D7FBD6B" w:rsidR="00EB2A0E" w:rsidRPr="00EB2A0E" w:rsidRDefault="00EB2A0E" w:rsidP="005E476A">
            <w:pPr>
              <w:spacing w:line="264" w:lineRule="auto"/>
              <w:jc w:val="center"/>
              <w:rPr>
                <w:rFonts w:eastAsia="Times New Roman"/>
                <w:b/>
                <w:bCs/>
                <w:sz w:val="20"/>
                <w:szCs w:val="20"/>
                <w:lang w:val="en-CA" w:eastAsia="en-CA"/>
              </w:rPr>
            </w:pPr>
            <w:r>
              <w:rPr>
                <w:rFonts w:ascii="SimSun" w:hAnsi="SimSun" w:cs="SimSun" w:hint="eastAsia"/>
                <w:b/>
                <w:bCs/>
                <w:sz w:val="20"/>
                <w:szCs w:val="20"/>
                <w:lang w:val="en-CA" w:eastAsia="zh-CN"/>
              </w:rPr>
              <w:t>基准</w:t>
            </w:r>
          </w:p>
        </w:tc>
      </w:tr>
      <w:tr w:rsidR="00EB2A0E" w:rsidRPr="00EB2A0E" w14:paraId="4086BD67" w14:textId="77777777" w:rsidTr="00EB2A0E">
        <w:trPr>
          <w:trHeight w:val="91"/>
        </w:trPr>
        <w:tc>
          <w:tcPr>
            <w:tcW w:w="1985" w:type="dxa"/>
            <w:tcBorders>
              <w:top w:val="nil"/>
              <w:left w:val="single" w:sz="4" w:space="0" w:color="auto"/>
              <w:bottom w:val="single" w:sz="4" w:space="0" w:color="auto"/>
              <w:right w:val="single" w:sz="4" w:space="0" w:color="auto"/>
            </w:tcBorders>
            <w:shd w:val="clear" w:color="auto" w:fill="auto"/>
            <w:hideMark/>
          </w:tcPr>
          <w:p w14:paraId="7E174991" w14:textId="77777777" w:rsidR="00EB2A0E" w:rsidRPr="00EB2A0E" w:rsidRDefault="00EB2A0E" w:rsidP="005E476A">
            <w:pPr>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HCFC-22</w:t>
            </w:r>
          </w:p>
        </w:tc>
        <w:tc>
          <w:tcPr>
            <w:tcW w:w="916" w:type="dxa"/>
            <w:tcBorders>
              <w:top w:val="nil"/>
              <w:left w:val="nil"/>
              <w:bottom w:val="single" w:sz="4" w:space="0" w:color="auto"/>
              <w:right w:val="single" w:sz="4" w:space="0" w:color="auto"/>
            </w:tcBorders>
            <w:shd w:val="clear" w:color="auto" w:fill="auto"/>
            <w:noWrap/>
            <w:hideMark/>
          </w:tcPr>
          <w:p w14:paraId="5E6E3D7B" w14:textId="77777777" w:rsidR="00EB2A0E" w:rsidRPr="00EB2A0E" w:rsidRDefault="00EB2A0E" w:rsidP="005E476A">
            <w:pPr>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63970A0" w14:textId="77777777" w:rsidR="00EB2A0E" w:rsidRPr="00EB2A0E" w:rsidRDefault="00EB2A0E" w:rsidP="005E476A">
            <w:pPr>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24A274E8" w14:textId="77777777" w:rsidR="00EB2A0E" w:rsidRPr="00EB2A0E" w:rsidRDefault="00EB2A0E" w:rsidP="005E476A">
            <w:pPr>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076BA667" w14:textId="77777777" w:rsidR="00EB2A0E" w:rsidRPr="00EB2A0E" w:rsidRDefault="00EB2A0E" w:rsidP="005E476A">
            <w:pPr>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7DB60C9" w14:textId="77777777" w:rsidR="00EB2A0E" w:rsidRPr="00EB2A0E" w:rsidRDefault="00EB2A0E" w:rsidP="005E476A">
            <w:pPr>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61CCEAB" w14:textId="77777777" w:rsidR="00EB2A0E" w:rsidRPr="00EB2A0E" w:rsidRDefault="00EB2A0E" w:rsidP="005E476A">
            <w:pPr>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5A31532E" w14:textId="77777777" w:rsidR="00EB2A0E" w:rsidRPr="00EB2A0E" w:rsidRDefault="00EB2A0E" w:rsidP="005E476A">
            <w:pPr>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3150FC7B" w14:textId="77777777" w:rsidR="00EB2A0E" w:rsidRPr="00EB2A0E" w:rsidRDefault="00EB2A0E" w:rsidP="005E476A">
            <w:pPr>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 </w:t>
            </w:r>
          </w:p>
        </w:tc>
        <w:tc>
          <w:tcPr>
            <w:tcW w:w="716" w:type="dxa"/>
            <w:tcBorders>
              <w:top w:val="single" w:sz="4" w:space="0" w:color="auto"/>
              <w:left w:val="nil"/>
              <w:bottom w:val="single" w:sz="4" w:space="0" w:color="auto"/>
              <w:right w:val="single" w:sz="4" w:space="0" w:color="auto"/>
            </w:tcBorders>
          </w:tcPr>
          <w:p w14:paraId="0AF2BC53" w14:textId="77777777" w:rsidR="00EB2A0E" w:rsidRPr="00EB2A0E" w:rsidRDefault="00EB2A0E" w:rsidP="005E476A">
            <w:pPr>
              <w:spacing w:line="264" w:lineRule="auto"/>
              <w:jc w:val="left"/>
              <w:rPr>
                <w:rFonts w:eastAsia="Times New Roman"/>
                <w:b/>
                <w:bCs/>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1D2F7420" w14:textId="77777777" w:rsidR="00EB2A0E" w:rsidRPr="00EB2A0E" w:rsidRDefault="00EB2A0E" w:rsidP="005E476A">
            <w:pPr>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 </w:t>
            </w:r>
          </w:p>
        </w:tc>
      </w:tr>
      <w:tr w:rsidR="00EB2A0E" w:rsidRPr="00EB2A0E" w14:paraId="0314C286" w14:textId="77777777" w:rsidTr="00EB2A0E">
        <w:trPr>
          <w:trHeight w:val="137"/>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1CE0BA" w14:textId="59B67825" w:rsidR="00EB2A0E" w:rsidRPr="00EB2A0E" w:rsidRDefault="00EB2A0E" w:rsidP="005E476A">
            <w:pPr>
              <w:spacing w:line="264" w:lineRule="auto"/>
              <w:jc w:val="left"/>
              <w:rPr>
                <w:rFonts w:eastAsia="Times New Roman"/>
                <w:sz w:val="20"/>
                <w:szCs w:val="20"/>
                <w:lang w:val="en-CA" w:eastAsia="en-CA"/>
              </w:rPr>
            </w:pPr>
            <w:proofErr w:type="spellStart"/>
            <w:r w:rsidRPr="00B37668">
              <w:rPr>
                <w:rFonts w:hint="eastAsia"/>
                <w:color w:val="000000"/>
                <w:sz w:val="18"/>
                <w:szCs w:val="18"/>
                <w:lang w:val="en-US" w:eastAsia="en-CA"/>
              </w:rPr>
              <w:t>阿根廷</w:t>
            </w:r>
            <w:proofErr w:type="spellEnd"/>
          </w:p>
        </w:tc>
        <w:tc>
          <w:tcPr>
            <w:tcW w:w="916" w:type="dxa"/>
            <w:tcBorders>
              <w:top w:val="nil"/>
              <w:left w:val="nil"/>
              <w:bottom w:val="single" w:sz="4" w:space="0" w:color="auto"/>
              <w:right w:val="single" w:sz="4" w:space="0" w:color="auto"/>
            </w:tcBorders>
            <w:shd w:val="clear" w:color="auto" w:fill="auto"/>
            <w:noWrap/>
            <w:hideMark/>
          </w:tcPr>
          <w:p w14:paraId="4AE5FDE9"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233.8</w:t>
            </w:r>
          </w:p>
        </w:tc>
        <w:tc>
          <w:tcPr>
            <w:tcW w:w="916" w:type="dxa"/>
            <w:tcBorders>
              <w:top w:val="nil"/>
              <w:left w:val="nil"/>
              <w:bottom w:val="single" w:sz="4" w:space="0" w:color="auto"/>
              <w:right w:val="single" w:sz="4" w:space="0" w:color="auto"/>
            </w:tcBorders>
            <w:shd w:val="clear" w:color="auto" w:fill="auto"/>
            <w:noWrap/>
            <w:hideMark/>
          </w:tcPr>
          <w:p w14:paraId="744AB247"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221.0</w:t>
            </w:r>
          </w:p>
        </w:tc>
        <w:tc>
          <w:tcPr>
            <w:tcW w:w="916" w:type="dxa"/>
            <w:tcBorders>
              <w:top w:val="nil"/>
              <w:left w:val="nil"/>
              <w:bottom w:val="single" w:sz="4" w:space="0" w:color="auto"/>
              <w:right w:val="single" w:sz="4" w:space="0" w:color="auto"/>
            </w:tcBorders>
            <w:shd w:val="clear" w:color="auto" w:fill="auto"/>
            <w:noWrap/>
            <w:hideMark/>
          </w:tcPr>
          <w:p w14:paraId="70A63770"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230.5</w:t>
            </w:r>
          </w:p>
        </w:tc>
        <w:tc>
          <w:tcPr>
            <w:tcW w:w="916" w:type="dxa"/>
            <w:tcBorders>
              <w:top w:val="nil"/>
              <w:left w:val="nil"/>
              <w:bottom w:val="single" w:sz="4" w:space="0" w:color="auto"/>
              <w:right w:val="single" w:sz="4" w:space="0" w:color="auto"/>
            </w:tcBorders>
            <w:shd w:val="clear" w:color="auto" w:fill="auto"/>
            <w:noWrap/>
            <w:hideMark/>
          </w:tcPr>
          <w:p w14:paraId="33A9C863"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107.3</w:t>
            </w:r>
          </w:p>
        </w:tc>
        <w:tc>
          <w:tcPr>
            <w:tcW w:w="916" w:type="dxa"/>
            <w:tcBorders>
              <w:top w:val="nil"/>
              <w:left w:val="nil"/>
              <w:bottom w:val="single" w:sz="4" w:space="0" w:color="auto"/>
              <w:right w:val="single" w:sz="4" w:space="0" w:color="auto"/>
            </w:tcBorders>
            <w:shd w:val="clear" w:color="auto" w:fill="auto"/>
            <w:noWrap/>
            <w:hideMark/>
          </w:tcPr>
          <w:p w14:paraId="13794BD2"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125.7</w:t>
            </w:r>
          </w:p>
        </w:tc>
        <w:tc>
          <w:tcPr>
            <w:tcW w:w="916" w:type="dxa"/>
            <w:tcBorders>
              <w:top w:val="nil"/>
              <w:left w:val="nil"/>
              <w:bottom w:val="single" w:sz="4" w:space="0" w:color="auto"/>
              <w:right w:val="single" w:sz="4" w:space="0" w:color="auto"/>
            </w:tcBorders>
            <w:shd w:val="clear" w:color="auto" w:fill="auto"/>
            <w:noWrap/>
            <w:hideMark/>
          </w:tcPr>
          <w:p w14:paraId="2F5E6034"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134.5</w:t>
            </w:r>
          </w:p>
        </w:tc>
        <w:tc>
          <w:tcPr>
            <w:tcW w:w="916" w:type="dxa"/>
            <w:tcBorders>
              <w:top w:val="nil"/>
              <w:left w:val="nil"/>
              <w:bottom w:val="single" w:sz="4" w:space="0" w:color="auto"/>
              <w:right w:val="single" w:sz="4" w:space="0" w:color="auto"/>
            </w:tcBorders>
            <w:shd w:val="clear" w:color="auto" w:fill="auto"/>
            <w:noWrap/>
            <w:hideMark/>
          </w:tcPr>
          <w:p w14:paraId="529D651C"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95.8</w:t>
            </w:r>
          </w:p>
        </w:tc>
        <w:tc>
          <w:tcPr>
            <w:tcW w:w="916" w:type="dxa"/>
            <w:tcBorders>
              <w:top w:val="nil"/>
              <w:left w:val="nil"/>
              <w:bottom w:val="single" w:sz="4" w:space="0" w:color="auto"/>
              <w:right w:val="single" w:sz="4" w:space="0" w:color="auto"/>
            </w:tcBorders>
            <w:shd w:val="clear" w:color="auto" w:fill="auto"/>
            <w:noWrap/>
            <w:hideMark/>
          </w:tcPr>
          <w:p w14:paraId="7B3CC22D"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100.3</w:t>
            </w:r>
          </w:p>
        </w:tc>
        <w:tc>
          <w:tcPr>
            <w:tcW w:w="716" w:type="dxa"/>
            <w:tcBorders>
              <w:top w:val="single" w:sz="4" w:space="0" w:color="auto"/>
              <w:left w:val="nil"/>
              <w:bottom w:val="single" w:sz="4" w:space="0" w:color="auto"/>
              <w:right w:val="single" w:sz="4" w:space="0" w:color="auto"/>
            </w:tcBorders>
          </w:tcPr>
          <w:p w14:paraId="64F244D6" w14:textId="77777777" w:rsidR="00EB2A0E" w:rsidRPr="00EB2A0E" w:rsidRDefault="00EB2A0E" w:rsidP="005E476A">
            <w:pPr>
              <w:spacing w:line="264" w:lineRule="auto"/>
              <w:jc w:val="center"/>
              <w:rPr>
                <w:rFonts w:eastAsia="Times New Roman"/>
                <w:sz w:val="20"/>
                <w:szCs w:val="20"/>
                <w:lang w:val="en-CA" w:eastAsia="en-CA"/>
              </w:rPr>
            </w:pPr>
            <w:r w:rsidRPr="00EB2A0E">
              <w:rPr>
                <w:rFonts w:eastAsia="Times New Roman"/>
                <w:sz w:val="20"/>
                <w:szCs w:val="20"/>
                <w:lang w:val="en-CA" w:eastAsia="en-CA"/>
              </w:rPr>
              <w:t>65.6</w:t>
            </w:r>
          </w:p>
        </w:tc>
        <w:tc>
          <w:tcPr>
            <w:tcW w:w="1170" w:type="dxa"/>
            <w:tcBorders>
              <w:top w:val="nil"/>
              <w:left w:val="single" w:sz="4" w:space="0" w:color="auto"/>
              <w:bottom w:val="single" w:sz="4" w:space="0" w:color="auto"/>
              <w:right w:val="single" w:sz="4" w:space="0" w:color="auto"/>
            </w:tcBorders>
            <w:shd w:val="clear" w:color="auto" w:fill="auto"/>
            <w:noWrap/>
            <w:hideMark/>
          </w:tcPr>
          <w:p w14:paraId="3D47B5C3"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224.6</w:t>
            </w:r>
          </w:p>
        </w:tc>
      </w:tr>
      <w:tr w:rsidR="00EB2A0E" w:rsidRPr="00EB2A0E" w14:paraId="39B5B22D" w14:textId="77777777" w:rsidTr="00EB2A0E">
        <w:trPr>
          <w:trHeight w:val="154"/>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77497F" w14:textId="5ABD4389" w:rsidR="00EB2A0E" w:rsidRPr="00EB2A0E" w:rsidRDefault="00EB2A0E" w:rsidP="005E476A">
            <w:pPr>
              <w:spacing w:line="264" w:lineRule="auto"/>
              <w:jc w:val="left"/>
              <w:rPr>
                <w:rFonts w:eastAsia="Times New Roman"/>
                <w:sz w:val="20"/>
                <w:szCs w:val="20"/>
                <w:lang w:val="en-CA" w:eastAsia="en-CA"/>
              </w:rPr>
            </w:pPr>
            <w:proofErr w:type="spellStart"/>
            <w:r w:rsidRPr="00B37668">
              <w:rPr>
                <w:rFonts w:hint="eastAsia"/>
                <w:color w:val="000000"/>
                <w:sz w:val="18"/>
                <w:szCs w:val="18"/>
                <w:lang w:val="en-US" w:eastAsia="en-CA"/>
              </w:rPr>
              <w:t>中国</w:t>
            </w:r>
            <w:proofErr w:type="spellEnd"/>
          </w:p>
        </w:tc>
        <w:tc>
          <w:tcPr>
            <w:tcW w:w="916" w:type="dxa"/>
            <w:tcBorders>
              <w:top w:val="nil"/>
              <w:left w:val="nil"/>
              <w:bottom w:val="single" w:sz="4" w:space="0" w:color="auto"/>
              <w:right w:val="single" w:sz="4" w:space="0" w:color="auto"/>
            </w:tcBorders>
            <w:shd w:val="clear" w:color="auto" w:fill="auto"/>
            <w:noWrap/>
            <w:hideMark/>
          </w:tcPr>
          <w:p w14:paraId="514B7D88"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17,124.6</w:t>
            </w:r>
          </w:p>
        </w:tc>
        <w:tc>
          <w:tcPr>
            <w:tcW w:w="916" w:type="dxa"/>
            <w:tcBorders>
              <w:top w:val="nil"/>
              <w:left w:val="nil"/>
              <w:bottom w:val="single" w:sz="4" w:space="0" w:color="auto"/>
              <w:right w:val="single" w:sz="4" w:space="0" w:color="auto"/>
            </w:tcBorders>
            <w:shd w:val="clear" w:color="auto" w:fill="auto"/>
            <w:noWrap/>
            <w:hideMark/>
          </w:tcPr>
          <w:p w14:paraId="581BA691"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17,968.1</w:t>
            </w:r>
          </w:p>
        </w:tc>
        <w:tc>
          <w:tcPr>
            <w:tcW w:w="916" w:type="dxa"/>
            <w:tcBorders>
              <w:top w:val="nil"/>
              <w:left w:val="nil"/>
              <w:bottom w:val="single" w:sz="4" w:space="0" w:color="auto"/>
              <w:right w:val="single" w:sz="4" w:space="0" w:color="auto"/>
            </w:tcBorders>
            <w:shd w:val="clear" w:color="auto" w:fill="auto"/>
            <w:noWrap/>
            <w:hideMark/>
          </w:tcPr>
          <w:p w14:paraId="37D1F28D"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20,050.1</w:t>
            </w:r>
          </w:p>
        </w:tc>
        <w:tc>
          <w:tcPr>
            <w:tcW w:w="916" w:type="dxa"/>
            <w:tcBorders>
              <w:top w:val="nil"/>
              <w:left w:val="nil"/>
              <w:bottom w:val="single" w:sz="4" w:space="0" w:color="auto"/>
              <w:right w:val="single" w:sz="4" w:space="0" w:color="auto"/>
            </w:tcBorders>
            <w:shd w:val="clear" w:color="auto" w:fill="auto"/>
            <w:noWrap/>
            <w:hideMark/>
          </w:tcPr>
          <w:p w14:paraId="0C52D7F4"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15,866.9</w:t>
            </w:r>
          </w:p>
        </w:tc>
        <w:tc>
          <w:tcPr>
            <w:tcW w:w="916" w:type="dxa"/>
            <w:tcBorders>
              <w:top w:val="nil"/>
              <w:left w:val="nil"/>
              <w:bottom w:val="single" w:sz="4" w:space="0" w:color="auto"/>
              <w:right w:val="single" w:sz="4" w:space="0" w:color="auto"/>
            </w:tcBorders>
            <w:shd w:val="clear" w:color="auto" w:fill="auto"/>
            <w:noWrap/>
            <w:hideMark/>
          </w:tcPr>
          <w:p w14:paraId="61335F1D"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16,497.0</w:t>
            </w:r>
          </w:p>
        </w:tc>
        <w:tc>
          <w:tcPr>
            <w:tcW w:w="916" w:type="dxa"/>
            <w:tcBorders>
              <w:top w:val="nil"/>
              <w:left w:val="nil"/>
              <w:bottom w:val="single" w:sz="4" w:space="0" w:color="auto"/>
              <w:right w:val="single" w:sz="4" w:space="0" w:color="auto"/>
            </w:tcBorders>
            <w:shd w:val="clear" w:color="auto" w:fill="auto"/>
            <w:noWrap/>
            <w:hideMark/>
          </w:tcPr>
          <w:p w14:paraId="0AD4D393"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13,391.0</w:t>
            </w:r>
          </w:p>
        </w:tc>
        <w:tc>
          <w:tcPr>
            <w:tcW w:w="916" w:type="dxa"/>
            <w:tcBorders>
              <w:top w:val="nil"/>
              <w:left w:val="nil"/>
              <w:bottom w:val="single" w:sz="4" w:space="0" w:color="auto"/>
              <w:right w:val="single" w:sz="4" w:space="0" w:color="auto"/>
            </w:tcBorders>
            <w:shd w:val="clear" w:color="auto" w:fill="auto"/>
            <w:noWrap/>
            <w:hideMark/>
          </w:tcPr>
          <w:p w14:paraId="21C5616E"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14,086.3</w:t>
            </w:r>
          </w:p>
        </w:tc>
        <w:tc>
          <w:tcPr>
            <w:tcW w:w="916" w:type="dxa"/>
            <w:tcBorders>
              <w:top w:val="nil"/>
              <w:left w:val="nil"/>
              <w:bottom w:val="single" w:sz="4" w:space="0" w:color="auto"/>
              <w:right w:val="single" w:sz="4" w:space="0" w:color="auto"/>
            </w:tcBorders>
            <w:shd w:val="clear" w:color="auto" w:fill="auto"/>
            <w:noWrap/>
            <w:hideMark/>
          </w:tcPr>
          <w:p w14:paraId="2C378730"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13,445.7</w:t>
            </w:r>
          </w:p>
        </w:tc>
        <w:tc>
          <w:tcPr>
            <w:tcW w:w="716" w:type="dxa"/>
            <w:tcBorders>
              <w:top w:val="single" w:sz="4" w:space="0" w:color="auto"/>
              <w:left w:val="nil"/>
              <w:bottom w:val="single" w:sz="4" w:space="0" w:color="auto"/>
              <w:right w:val="single" w:sz="4" w:space="0" w:color="auto"/>
            </w:tcBorders>
          </w:tcPr>
          <w:p w14:paraId="694A0830" w14:textId="77777777" w:rsidR="00EB2A0E" w:rsidRPr="00EB2A0E" w:rsidRDefault="00EB2A0E" w:rsidP="005E476A">
            <w:pPr>
              <w:spacing w:line="264" w:lineRule="auto"/>
              <w:jc w:val="right"/>
              <w:rPr>
                <w:rFonts w:eastAsia="Times New Roman"/>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58290BC7"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29,122.0**</w:t>
            </w:r>
          </w:p>
        </w:tc>
      </w:tr>
      <w:tr w:rsidR="00EB2A0E" w:rsidRPr="00EB2A0E" w14:paraId="6BDCA6C3" w14:textId="77777777" w:rsidTr="00EB2A0E">
        <w:trPr>
          <w:trHeight w:val="37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13CDF" w14:textId="603C9008" w:rsidR="00EB2A0E" w:rsidRPr="00EB2A0E" w:rsidRDefault="00EB2A0E" w:rsidP="005E476A">
            <w:pPr>
              <w:spacing w:line="264" w:lineRule="auto"/>
              <w:jc w:val="left"/>
              <w:rPr>
                <w:rFonts w:eastAsia="Times New Roman"/>
                <w:sz w:val="20"/>
                <w:szCs w:val="20"/>
                <w:lang w:val="en-CA" w:eastAsia="zh-CN"/>
              </w:rPr>
            </w:pPr>
            <w:r w:rsidRPr="00B37668">
              <w:rPr>
                <w:rFonts w:hint="eastAsia"/>
                <w:color w:val="000000"/>
                <w:sz w:val="18"/>
                <w:szCs w:val="18"/>
                <w:lang w:val="en-US" w:eastAsia="zh-CN"/>
              </w:rPr>
              <w:t>朝鲜民主主义人民共和国</w:t>
            </w:r>
          </w:p>
        </w:tc>
        <w:tc>
          <w:tcPr>
            <w:tcW w:w="916" w:type="dxa"/>
            <w:tcBorders>
              <w:top w:val="nil"/>
              <w:left w:val="nil"/>
              <w:bottom w:val="single" w:sz="4" w:space="0" w:color="auto"/>
              <w:right w:val="single" w:sz="4" w:space="0" w:color="auto"/>
            </w:tcBorders>
            <w:shd w:val="clear" w:color="auto" w:fill="auto"/>
            <w:noWrap/>
            <w:hideMark/>
          </w:tcPr>
          <w:p w14:paraId="1B08E64B"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27.4</w:t>
            </w:r>
          </w:p>
        </w:tc>
        <w:tc>
          <w:tcPr>
            <w:tcW w:w="916" w:type="dxa"/>
            <w:tcBorders>
              <w:top w:val="nil"/>
              <w:left w:val="nil"/>
              <w:bottom w:val="single" w:sz="4" w:space="0" w:color="auto"/>
              <w:right w:val="single" w:sz="4" w:space="0" w:color="auto"/>
            </w:tcBorders>
            <w:shd w:val="clear" w:color="auto" w:fill="auto"/>
            <w:noWrap/>
            <w:hideMark/>
          </w:tcPr>
          <w:p w14:paraId="3F779653"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26.4</w:t>
            </w:r>
          </w:p>
        </w:tc>
        <w:tc>
          <w:tcPr>
            <w:tcW w:w="916" w:type="dxa"/>
            <w:tcBorders>
              <w:top w:val="nil"/>
              <w:left w:val="nil"/>
              <w:bottom w:val="single" w:sz="4" w:space="0" w:color="auto"/>
              <w:right w:val="single" w:sz="4" w:space="0" w:color="auto"/>
            </w:tcBorders>
            <w:shd w:val="clear" w:color="auto" w:fill="auto"/>
            <w:noWrap/>
            <w:hideMark/>
          </w:tcPr>
          <w:p w14:paraId="69CEC824"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28.7</w:t>
            </w:r>
          </w:p>
        </w:tc>
        <w:tc>
          <w:tcPr>
            <w:tcW w:w="916" w:type="dxa"/>
            <w:tcBorders>
              <w:top w:val="nil"/>
              <w:left w:val="nil"/>
              <w:bottom w:val="single" w:sz="4" w:space="0" w:color="auto"/>
              <w:right w:val="single" w:sz="4" w:space="0" w:color="auto"/>
            </w:tcBorders>
            <w:shd w:val="clear" w:color="auto" w:fill="auto"/>
            <w:noWrap/>
            <w:hideMark/>
          </w:tcPr>
          <w:p w14:paraId="3CE0ECB0"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31.8</w:t>
            </w:r>
          </w:p>
        </w:tc>
        <w:tc>
          <w:tcPr>
            <w:tcW w:w="916" w:type="dxa"/>
            <w:tcBorders>
              <w:top w:val="nil"/>
              <w:left w:val="nil"/>
              <w:bottom w:val="single" w:sz="4" w:space="0" w:color="auto"/>
              <w:right w:val="single" w:sz="4" w:space="0" w:color="auto"/>
            </w:tcBorders>
            <w:shd w:val="clear" w:color="auto" w:fill="auto"/>
            <w:noWrap/>
            <w:hideMark/>
          </w:tcPr>
          <w:p w14:paraId="1BE4ED16"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28.9</w:t>
            </w:r>
          </w:p>
        </w:tc>
        <w:tc>
          <w:tcPr>
            <w:tcW w:w="916" w:type="dxa"/>
            <w:tcBorders>
              <w:top w:val="nil"/>
              <w:left w:val="nil"/>
              <w:bottom w:val="single" w:sz="4" w:space="0" w:color="auto"/>
              <w:right w:val="single" w:sz="4" w:space="0" w:color="auto"/>
            </w:tcBorders>
            <w:shd w:val="clear" w:color="auto" w:fill="auto"/>
            <w:noWrap/>
            <w:hideMark/>
          </w:tcPr>
          <w:p w14:paraId="386833F8"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27.4</w:t>
            </w:r>
          </w:p>
        </w:tc>
        <w:tc>
          <w:tcPr>
            <w:tcW w:w="916" w:type="dxa"/>
            <w:tcBorders>
              <w:top w:val="nil"/>
              <w:left w:val="nil"/>
              <w:bottom w:val="single" w:sz="4" w:space="0" w:color="auto"/>
              <w:right w:val="single" w:sz="4" w:space="0" w:color="auto"/>
            </w:tcBorders>
            <w:shd w:val="clear" w:color="auto" w:fill="auto"/>
            <w:noWrap/>
            <w:hideMark/>
          </w:tcPr>
          <w:p w14:paraId="109E75CE"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24.8</w:t>
            </w:r>
          </w:p>
        </w:tc>
        <w:tc>
          <w:tcPr>
            <w:tcW w:w="916" w:type="dxa"/>
            <w:tcBorders>
              <w:top w:val="nil"/>
              <w:left w:val="nil"/>
              <w:bottom w:val="single" w:sz="4" w:space="0" w:color="auto"/>
              <w:right w:val="single" w:sz="4" w:space="0" w:color="auto"/>
            </w:tcBorders>
            <w:shd w:val="clear" w:color="auto" w:fill="auto"/>
            <w:noWrap/>
            <w:hideMark/>
          </w:tcPr>
          <w:p w14:paraId="2A1A28F8"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24.8</w:t>
            </w:r>
          </w:p>
        </w:tc>
        <w:tc>
          <w:tcPr>
            <w:tcW w:w="716" w:type="dxa"/>
            <w:tcBorders>
              <w:top w:val="single" w:sz="4" w:space="0" w:color="auto"/>
              <w:left w:val="nil"/>
              <w:bottom w:val="single" w:sz="4" w:space="0" w:color="auto"/>
              <w:right w:val="single" w:sz="4" w:space="0" w:color="auto"/>
            </w:tcBorders>
          </w:tcPr>
          <w:p w14:paraId="48A2705C" w14:textId="77777777" w:rsidR="00EB2A0E" w:rsidRPr="00EB2A0E" w:rsidRDefault="00EB2A0E" w:rsidP="005E476A">
            <w:pPr>
              <w:spacing w:line="264" w:lineRule="auto"/>
              <w:jc w:val="right"/>
              <w:rPr>
                <w:rFonts w:eastAsia="Times New Roman"/>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1ABD5117"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27.6</w:t>
            </w:r>
          </w:p>
        </w:tc>
      </w:tr>
      <w:tr w:rsidR="00EB2A0E" w:rsidRPr="00EB2A0E" w14:paraId="3F16CC2F" w14:textId="77777777" w:rsidTr="00EB2A0E">
        <w:trPr>
          <w:trHeight w:val="58"/>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664A7" w14:textId="3F04EDBA" w:rsidR="00EB2A0E" w:rsidRPr="00EB2A0E" w:rsidRDefault="00EB2A0E" w:rsidP="005E476A">
            <w:pPr>
              <w:spacing w:line="264" w:lineRule="auto"/>
              <w:jc w:val="left"/>
              <w:rPr>
                <w:rFonts w:eastAsia="Times New Roman"/>
                <w:sz w:val="20"/>
                <w:szCs w:val="20"/>
                <w:lang w:val="en-CA" w:eastAsia="en-CA"/>
              </w:rPr>
            </w:pPr>
            <w:proofErr w:type="spellStart"/>
            <w:r w:rsidRPr="00B37668">
              <w:rPr>
                <w:rFonts w:hint="eastAsia"/>
                <w:color w:val="000000"/>
                <w:sz w:val="18"/>
                <w:szCs w:val="18"/>
                <w:lang w:val="en-US" w:eastAsia="en-CA"/>
              </w:rPr>
              <w:t>印度</w:t>
            </w:r>
            <w:proofErr w:type="spellEnd"/>
          </w:p>
        </w:tc>
        <w:tc>
          <w:tcPr>
            <w:tcW w:w="916" w:type="dxa"/>
            <w:tcBorders>
              <w:top w:val="nil"/>
              <w:left w:val="nil"/>
              <w:bottom w:val="single" w:sz="4" w:space="0" w:color="auto"/>
              <w:right w:val="single" w:sz="4" w:space="0" w:color="auto"/>
            </w:tcBorders>
            <w:shd w:val="clear" w:color="auto" w:fill="auto"/>
            <w:noWrap/>
            <w:hideMark/>
          </w:tcPr>
          <w:p w14:paraId="29801E08"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2,236.8</w:t>
            </w:r>
          </w:p>
        </w:tc>
        <w:tc>
          <w:tcPr>
            <w:tcW w:w="916" w:type="dxa"/>
            <w:tcBorders>
              <w:top w:val="nil"/>
              <w:left w:val="nil"/>
              <w:bottom w:val="single" w:sz="4" w:space="0" w:color="auto"/>
              <w:right w:val="single" w:sz="4" w:space="0" w:color="auto"/>
            </w:tcBorders>
            <w:shd w:val="clear" w:color="auto" w:fill="auto"/>
            <w:noWrap/>
            <w:hideMark/>
          </w:tcPr>
          <w:p w14:paraId="330CD7B3"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1,504.0</w:t>
            </w:r>
          </w:p>
        </w:tc>
        <w:tc>
          <w:tcPr>
            <w:tcW w:w="916" w:type="dxa"/>
            <w:tcBorders>
              <w:top w:val="nil"/>
              <w:left w:val="nil"/>
              <w:bottom w:val="single" w:sz="4" w:space="0" w:color="auto"/>
              <w:right w:val="single" w:sz="4" w:space="0" w:color="auto"/>
            </w:tcBorders>
            <w:shd w:val="clear" w:color="auto" w:fill="auto"/>
            <w:noWrap/>
            <w:hideMark/>
          </w:tcPr>
          <w:p w14:paraId="0EBBA9C0"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1,565.4</w:t>
            </w:r>
          </w:p>
        </w:tc>
        <w:tc>
          <w:tcPr>
            <w:tcW w:w="916" w:type="dxa"/>
            <w:tcBorders>
              <w:top w:val="nil"/>
              <w:left w:val="nil"/>
              <w:bottom w:val="single" w:sz="4" w:space="0" w:color="auto"/>
              <w:right w:val="single" w:sz="4" w:space="0" w:color="auto"/>
            </w:tcBorders>
            <w:shd w:val="clear" w:color="auto" w:fill="auto"/>
            <w:noWrap/>
            <w:hideMark/>
          </w:tcPr>
          <w:p w14:paraId="506BD54F"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1,352.1</w:t>
            </w:r>
          </w:p>
        </w:tc>
        <w:tc>
          <w:tcPr>
            <w:tcW w:w="916" w:type="dxa"/>
            <w:tcBorders>
              <w:top w:val="nil"/>
              <w:left w:val="nil"/>
              <w:bottom w:val="single" w:sz="4" w:space="0" w:color="auto"/>
              <w:right w:val="single" w:sz="4" w:space="0" w:color="auto"/>
            </w:tcBorders>
            <w:shd w:val="clear" w:color="auto" w:fill="auto"/>
            <w:noWrap/>
            <w:hideMark/>
          </w:tcPr>
          <w:p w14:paraId="53E31822"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1,465.7</w:t>
            </w:r>
          </w:p>
        </w:tc>
        <w:tc>
          <w:tcPr>
            <w:tcW w:w="916" w:type="dxa"/>
            <w:tcBorders>
              <w:top w:val="nil"/>
              <w:left w:val="nil"/>
              <w:bottom w:val="single" w:sz="4" w:space="0" w:color="auto"/>
              <w:right w:val="single" w:sz="4" w:space="0" w:color="auto"/>
            </w:tcBorders>
            <w:shd w:val="clear" w:color="auto" w:fill="auto"/>
            <w:noWrap/>
            <w:hideMark/>
          </w:tcPr>
          <w:p w14:paraId="4A21A16C"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1,727.6</w:t>
            </w:r>
          </w:p>
        </w:tc>
        <w:tc>
          <w:tcPr>
            <w:tcW w:w="916" w:type="dxa"/>
            <w:tcBorders>
              <w:top w:val="nil"/>
              <w:left w:val="nil"/>
              <w:bottom w:val="single" w:sz="4" w:space="0" w:color="auto"/>
              <w:right w:val="single" w:sz="4" w:space="0" w:color="auto"/>
            </w:tcBorders>
            <w:shd w:val="clear" w:color="auto" w:fill="auto"/>
            <w:noWrap/>
            <w:hideMark/>
          </w:tcPr>
          <w:p w14:paraId="073A9A9C"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1,665.5</w:t>
            </w:r>
          </w:p>
        </w:tc>
        <w:tc>
          <w:tcPr>
            <w:tcW w:w="916" w:type="dxa"/>
            <w:tcBorders>
              <w:top w:val="nil"/>
              <w:left w:val="nil"/>
              <w:bottom w:val="single" w:sz="4" w:space="0" w:color="auto"/>
              <w:right w:val="single" w:sz="4" w:space="0" w:color="auto"/>
            </w:tcBorders>
            <w:shd w:val="clear" w:color="auto" w:fill="auto"/>
            <w:noWrap/>
            <w:hideMark/>
          </w:tcPr>
          <w:p w14:paraId="6E49F523"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1,789.5</w:t>
            </w:r>
          </w:p>
        </w:tc>
        <w:tc>
          <w:tcPr>
            <w:tcW w:w="716" w:type="dxa"/>
            <w:tcBorders>
              <w:top w:val="single" w:sz="4" w:space="0" w:color="auto"/>
              <w:left w:val="nil"/>
              <w:bottom w:val="single" w:sz="4" w:space="0" w:color="auto"/>
              <w:right w:val="single" w:sz="4" w:space="0" w:color="auto"/>
            </w:tcBorders>
          </w:tcPr>
          <w:p w14:paraId="264E2ED6" w14:textId="77777777" w:rsidR="00EB2A0E" w:rsidRPr="00EB2A0E" w:rsidRDefault="00EB2A0E" w:rsidP="005E476A">
            <w:pPr>
              <w:spacing w:line="264" w:lineRule="auto"/>
              <w:jc w:val="right"/>
              <w:rPr>
                <w:rFonts w:eastAsia="Times New Roman"/>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2067899B"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2,399.5</w:t>
            </w:r>
          </w:p>
        </w:tc>
      </w:tr>
      <w:tr w:rsidR="00EB2A0E" w:rsidRPr="00EB2A0E" w14:paraId="464DDAE7" w14:textId="77777777" w:rsidTr="00EB2A0E">
        <w:trPr>
          <w:trHeight w:val="82"/>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40ED9" w14:textId="7351ED8A" w:rsidR="00EB2A0E" w:rsidRPr="00EB2A0E" w:rsidRDefault="00EB2A0E" w:rsidP="005E476A">
            <w:pPr>
              <w:spacing w:line="264" w:lineRule="auto"/>
              <w:jc w:val="left"/>
              <w:rPr>
                <w:rFonts w:eastAsia="Times New Roman"/>
                <w:sz w:val="20"/>
                <w:szCs w:val="20"/>
                <w:lang w:val="en-CA" w:eastAsia="en-CA"/>
              </w:rPr>
            </w:pPr>
            <w:proofErr w:type="spellStart"/>
            <w:r w:rsidRPr="00B37668">
              <w:rPr>
                <w:rFonts w:hint="eastAsia"/>
                <w:color w:val="000000"/>
                <w:sz w:val="18"/>
                <w:szCs w:val="18"/>
                <w:lang w:val="en-US" w:eastAsia="en-CA"/>
              </w:rPr>
              <w:t>墨西哥</w:t>
            </w:r>
            <w:proofErr w:type="spellEnd"/>
          </w:p>
        </w:tc>
        <w:tc>
          <w:tcPr>
            <w:tcW w:w="916" w:type="dxa"/>
            <w:tcBorders>
              <w:top w:val="nil"/>
              <w:left w:val="nil"/>
              <w:bottom w:val="single" w:sz="4" w:space="0" w:color="auto"/>
              <w:right w:val="single" w:sz="4" w:space="0" w:color="auto"/>
            </w:tcBorders>
            <w:shd w:val="clear" w:color="auto" w:fill="auto"/>
            <w:noWrap/>
            <w:hideMark/>
          </w:tcPr>
          <w:p w14:paraId="78DA8A9F"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694.0</w:t>
            </w:r>
          </w:p>
        </w:tc>
        <w:tc>
          <w:tcPr>
            <w:tcW w:w="916" w:type="dxa"/>
            <w:tcBorders>
              <w:top w:val="nil"/>
              <w:left w:val="nil"/>
              <w:bottom w:val="single" w:sz="4" w:space="0" w:color="auto"/>
              <w:right w:val="single" w:sz="4" w:space="0" w:color="auto"/>
            </w:tcBorders>
            <w:shd w:val="clear" w:color="auto" w:fill="auto"/>
            <w:noWrap/>
            <w:hideMark/>
          </w:tcPr>
          <w:p w14:paraId="7304F643"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649.7</w:t>
            </w:r>
          </w:p>
        </w:tc>
        <w:tc>
          <w:tcPr>
            <w:tcW w:w="916" w:type="dxa"/>
            <w:tcBorders>
              <w:top w:val="nil"/>
              <w:left w:val="nil"/>
              <w:bottom w:val="single" w:sz="4" w:space="0" w:color="auto"/>
              <w:right w:val="single" w:sz="4" w:space="0" w:color="auto"/>
            </w:tcBorders>
            <w:shd w:val="clear" w:color="auto" w:fill="auto"/>
            <w:noWrap/>
            <w:hideMark/>
          </w:tcPr>
          <w:p w14:paraId="206855F6"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298.3</w:t>
            </w:r>
          </w:p>
        </w:tc>
        <w:tc>
          <w:tcPr>
            <w:tcW w:w="916" w:type="dxa"/>
            <w:tcBorders>
              <w:top w:val="nil"/>
              <w:left w:val="nil"/>
              <w:bottom w:val="single" w:sz="4" w:space="0" w:color="auto"/>
              <w:right w:val="single" w:sz="4" w:space="0" w:color="auto"/>
            </w:tcBorders>
            <w:shd w:val="clear" w:color="auto" w:fill="auto"/>
            <w:noWrap/>
            <w:hideMark/>
          </w:tcPr>
          <w:p w14:paraId="5DB68E50"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317.1</w:t>
            </w:r>
          </w:p>
        </w:tc>
        <w:tc>
          <w:tcPr>
            <w:tcW w:w="916" w:type="dxa"/>
            <w:tcBorders>
              <w:top w:val="nil"/>
              <w:left w:val="nil"/>
              <w:bottom w:val="single" w:sz="4" w:space="0" w:color="auto"/>
              <w:right w:val="single" w:sz="4" w:space="0" w:color="auto"/>
            </w:tcBorders>
            <w:shd w:val="clear" w:color="auto" w:fill="auto"/>
            <w:noWrap/>
            <w:hideMark/>
          </w:tcPr>
          <w:p w14:paraId="3F7E8BFF"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223.5</w:t>
            </w:r>
          </w:p>
        </w:tc>
        <w:tc>
          <w:tcPr>
            <w:tcW w:w="916" w:type="dxa"/>
            <w:tcBorders>
              <w:top w:val="nil"/>
              <w:left w:val="nil"/>
              <w:bottom w:val="single" w:sz="4" w:space="0" w:color="auto"/>
              <w:right w:val="single" w:sz="4" w:space="0" w:color="auto"/>
            </w:tcBorders>
            <w:shd w:val="clear" w:color="auto" w:fill="auto"/>
            <w:noWrap/>
            <w:hideMark/>
          </w:tcPr>
          <w:p w14:paraId="74CD95EB"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160.9</w:t>
            </w:r>
          </w:p>
        </w:tc>
        <w:tc>
          <w:tcPr>
            <w:tcW w:w="916" w:type="dxa"/>
            <w:tcBorders>
              <w:top w:val="nil"/>
              <w:left w:val="nil"/>
              <w:bottom w:val="single" w:sz="4" w:space="0" w:color="auto"/>
              <w:right w:val="single" w:sz="4" w:space="0" w:color="auto"/>
            </w:tcBorders>
            <w:shd w:val="clear" w:color="auto" w:fill="auto"/>
            <w:noWrap/>
            <w:hideMark/>
          </w:tcPr>
          <w:p w14:paraId="0DFD41E0"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166.8</w:t>
            </w:r>
          </w:p>
        </w:tc>
        <w:tc>
          <w:tcPr>
            <w:tcW w:w="916" w:type="dxa"/>
            <w:tcBorders>
              <w:top w:val="nil"/>
              <w:left w:val="nil"/>
              <w:bottom w:val="single" w:sz="4" w:space="0" w:color="auto"/>
              <w:right w:val="single" w:sz="4" w:space="0" w:color="auto"/>
            </w:tcBorders>
            <w:shd w:val="clear" w:color="auto" w:fill="auto"/>
            <w:noWrap/>
            <w:hideMark/>
          </w:tcPr>
          <w:p w14:paraId="47D4D843"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190.1</w:t>
            </w:r>
          </w:p>
        </w:tc>
        <w:tc>
          <w:tcPr>
            <w:tcW w:w="716" w:type="dxa"/>
            <w:tcBorders>
              <w:top w:val="single" w:sz="4" w:space="0" w:color="auto"/>
              <w:left w:val="nil"/>
              <w:bottom w:val="single" w:sz="4" w:space="0" w:color="auto"/>
              <w:right w:val="single" w:sz="4" w:space="0" w:color="auto"/>
            </w:tcBorders>
          </w:tcPr>
          <w:p w14:paraId="4B794A6C"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424.5</w:t>
            </w:r>
          </w:p>
        </w:tc>
        <w:tc>
          <w:tcPr>
            <w:tcW w:w="1170" w:type="dxa"/>
            <w:tcBorders>
              <w:top w:val="nil"/>
              <w:left w:val="single" w:sz="4" w:space="0" w:color="auto"/>
              <w:bottom w:val="single" w:sz="4" w:space="0" w:color="auto"/>
              <w:right w:val="single" w:sz="4" w:space="0" w:color="auto"/>
            </w:tcBorders>
            <w:shd w:val="clear" w:color="auto" w:fill="auto"/>
            <w:noWrap/>
            <w:hideMark/>
          </w:tcPr>
          <w:p w14:paraId="0728E109"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697.0</w:t>
            </w:r>
          </w:p>
        </w:tc>
      </w:tr>
      <w:tr w:rsidR="00EB2A0E" w:rsidRPr="00EB2A0E" w14:paraId="77636A76" w14:textId="77777777" w:rsidTr="00EB2A0E">
        <w:trPr>
          <w:trHeight w:val="58"/>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14:paraId="33D3B872" w14:textId="50A9BDA9" w:rsidR="00EB2A0E" w:rsidRPr="00EB2A0E" w:rsidRDefault="00EB2A0E" w:rsidP="005E476A">
            <w:pPr>
              <w:spacing w:line="264" w:lineRule="auto"/>
              <w:jc w:val="left"/>
              <w:rPr>
                <w:rFonts w:eastAsia="Times New Roman"/>
                <w:sz w:val="20"/>
                <w:szCs w:val="20"/>
                <w:lang w:val="en-CA" w:eastAsia="en-CA"/>
              </w:rPr>
            </w:pPr>
            <w:r>
              <w:rPr>
                <w:rFonts w:hint="eastAsia"/>
                <w:color w:val="000000"/>
                <w:sz w:val="18"/>
                <w:szCs w:val="18"/>
                <w:lang w:val="en-US" w:eastAsia="zh-CN"/>
              </w:rPr>
              <w:t>大韩民国</w:t>
            </w:r>
          </w:p>
        </w:tc>
        <w:tc>
          <w:tcPr>
            <w:tcW w:w="916" w:type="dxa"/>
            <w:tcBorders>
              <w:top w:val="nil"/>
              <w:left w:val="nil"/>
              <w:bottom w:val="single" w:sz="4" w:space="0" w:color="auto"/>
              <w:right w:val="single" w:sz="4" w:space="0" w:color="auto"/>
            </w:tcBorders>
            <w:shd w:val="clear" w:color="auto" w:fill="auto"/>
            <w:noWrap/>
            <w:hideMark/>
          </w:tcPr>
          <w:p w14:paraId="5C57AFCD"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414.9</w:t>
            </w:r>
          </w:p>
        </w:tc>
        <w:tc>
          <w:tcPr>
            <w:tcW w:w="916" w:type="dxa"/>
            <w:tcBorders>
              <w:top w:val="nil"/>
              <w:left w:val="nil"/>
              <w:bottom w:val="single" w:sz="4" w:space="0" w:color="auto"/>
              <w:right w:val="single" w:sz="4" w:space="0" w:color="auto"/>
            </w:tcBorders>
            <w:shd w:val="clear" w:color="auto" w:fill="auto"/>
            <w:noWrap/>
            <w:hideMark/>
          </w:tcPr>
          <w:p w14:paraId="2B0022C4"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392.4</w:t>
            </w:r>
          </w:p>
        </w:tc>
        <w:tc>
          <w:tcPr>
            <w:tcW w:w="916" w:type="dxa"/>
            <w:tcBorders>
              <w:top w:val="nil"/>
              <w:left w:val="nil"/>
              <w:bottom w:val="single" w:sz="4" w:space="0" w:color="auto"/>
              <w:right w:val="single" w:sz="4" w:space="0" w:color="auto"/>
            </w:tcBorders>
            <w:shd w:val="clear" w:color="auto" w:fill="auto"/>
            <w:noWrap/>
            <w:hideMark/>
          </w:tcPr>
          <w:p w14:paraId="3F428422"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306.7</w:t>
            </w:r>
          </w:p>
        </w:tc>
        <w:tc>
          <w:tcPr>
            <w:tcW w:w="916" w:type="dxa"/>
            <w:tcBorders>
              <w:top w:val="nil"/>
              <w:left w:val="nil"/>
              <w:bottom w:val="single" w:sz="4" w:space="0" w:color="auto"/>
              <w:right w:val="single" w:sz="4" w:space="0" w:color="auto"/>
            </w:tcBorders>
            <w:shd w:val="clear" w:color="auto" w:fill="auto"/>
            <w:noWrap/>
            <w:hideMark/>
          </w:tcPr>
          <w:p w14:paraId="75D3D867"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357.6</w:t>
            </w:r>
          </w:p>
        </w:tc>
        <w:tc>
          <w:tcPr>
            <w:tcW w:w="916" w:type="dxa"/>
            <w:tcBorders>
              <w:top w:val="nil"/>
              <w:left w:val="nil"/>
              <w:bottom w:val="single" w:sz="4" w:space="0" w:color="auto"/>
              <w:right w:val="single" w:sz="4" w:space="0" w:color="auto"/>
            </w:tcBorders>
            <w:shd w:val="clear" w:color="auto" w:fill="auto"/>
            <w:noWrap/>
            <w:hideMark/>
          </w:tcPr>
          <w:p w14:paraId="5B21CF44"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364.7</w:t>
            </w:r>
          </w:p>
        </w:tc>
        <w:tc>
          <w:tcPr>
            <w:tcW w:w="916" w:type="dxa"/>
            <w:tcBorders>
              <w:top w:val="nil"/>
              <w:left w:val="nil"/>
              <w:bottom w:val="single" w:sz="4" w:space="0" w:color="auto"/>
              <w:right w:val="single" w:sz="4" w:space="0" w:color="auto"/>
            </w:tcBorders>
            <w:shd w:val="clear" w:color="auto" w:fill="auto"/>
            <w:noWrap/>
            <w:hideMark/>
          </w:tcPr>
          <w:p w14:paraId="3B195A9D"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348.9</w:t>
            </w:r>
          </w:p>
        </w:tc>
        <w:tc>
          <w:tcPr>
            <w:tcW w:w="916" w:type="dxa"/>
            <w:tcBorders>
              <w:top w:val="nil"/>
              <w:left w:val="nil"/>
              <w:bottom w:val="single" w:sz="4" w:space="0" w:color="auto"/>
              <w:right w:val="single" w:sz="4" w:space="0" w:color="auto"/>
            </w:tcBorders>
            <w:shd w:val="clear" w:color="auto" w:fill="auto"/>
            <w:noWrap/>
            <w:hideMark/>
          </w:tcPr>
          <w:p w14:paraId="56B61CFD"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240.3</w:t>
            </w:r>
          </w:p>
        </w:tc>
        <w:tc>
          <w:tcPr>
            <w:tcW w:w="916" w:type="dxa"/>
            <w:tcBorders>
              <w:top w:val="nil"/>
              <w:left w:val="nil"/>
              <w:bottom w:val="single" w:sz="4" w:space="0" w:color="auto"/>
              <w:right w:val="single" w:sz="4" w:space="0" w:color="auto"/>
            </w:tcBorders>
            <w:shd w:val="clear" w:color="auto" w:fill="auto"/>
            <w:noWrap/>
            <w:hideMark/>
          </w:tcPr>
          <w:p w14:paraId="2382FB97"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305.6</w:t>
            </w:r>
          </w:p>
        </w:tc>
        <w:tc>
          <w:tcPr>
            <w:tcW w:w="716" w:type="dxa"/>
            <w:tcBorders>
              <w:top w:val="single" w:sz="4" w:space="0" w:color="auto"/>
              <w:left w:val="nil"/>
              <w:bottom w:val="single" w:sz="4" w:space="0" w:color="auto"/>
              <w:right w:val="single" w:sz="4" w:space="0" w:color="auto"/>
            </w:tcBorders>
          </w:tcPr>
          <w:p w14:paraId="72FA95FC" w14:textId="77777777" w:rsidR="00EB2A0E" w:rsidRPr="00EB2A0E" w:rsidRDefault="00EB2A0E" w:rsidP="005E476A">
            <w:pPr>
              <w:spacing w:line="264" w:lineRule="auto"/>
              <w:jc w:val="right"/>
              <w:rPr>
                <w:rFonts w:eastAsia="Times New Roman"/>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1258E55A"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395.1</w:t>
            </w:r>
          </w:p>
        </w:tc>
      </w:tr>
      <w:tr w:rsidR="00EB2A0E" w:rsidRPr="00EB2A0E" w14:paraId="70F4AE52" w14:textId="77777777" w:rsidTr="00EB2A0E">
        <w:trPr>
          <w:trHeight w:val="264"/>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14:paraId="3BF8169F" w14:textId="4CCC5DD2" w:rsidR="00EB2A0E" w:rsidRPr="00EB2A0E" w:rsidRDefault="00EB2A0E" w:rsidP="005E476A">
            <w:pPr>
              <w:spacing w:line="264" w:lineRule="auto"/>
              <w:jc w:val="left"/>
              <w:rPr>
                <w:rFonts w:eastAsia="Times New Roman"/>
                <w:sz w:val="20"/>
                <w:szCs w:val="20"/>
                <w:lang w:val="en-CA" w:eastAsia="zh-CN"/>
              </w:rPr>
            </w:pPr>
            <w:r w:rsidRPr="00B37668">
              <w:rPr>
                <w:rFonts w:hint="eastAsia"/>
                <w:color w:val="000000"/>
                <w:sz w:val="18"/>
                <w:szCs w:val="18"/>
                <w:lang w:val="en-US" w:eastAsia="zh-CN"/>
              </w:rPr>
              <w:t>委内瑞拉玻利瓦尔共和国</w:t>
            </w:r>
          </w:p>
        </w:tc>
        <w:tc>
          <w:tcPr>
            <w:tcW w:w="916" w:type="dxa"/>
            <w:tcBorders>
              <w:top w:val="nil"/>
              <w:left w:val="nil"/>
              <w:bottom w:val="single" w:sz="4" w:space="0" w:color="auto"/>
              <w:right w:val="single" w:sz="4" w:space="0" w:color="auto"/>
            </w:tcBorders>
            <w:shd w:val="clear" w:color="auto" w:fill="auto"/>
            <w:noWrap/>
            <w:hideMark/>
          </w:tcPr>
          <w:p w14:paraId="37889F03"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119.2</w:t>
            </w:r>
          </w:p>
        </w:tc>
        <w:tc>
          <w:tcPr>
            <w:tcW w:w="916" w:type="dxa"/>
            <w:tcBorders>
              <w:top w:val="nil"/>
              <w:left w:val="nil"/>
              <w:bottom w:val="single" w:sz="4" w:space="0" w:color="auto"/>
              <w:right w:val="single" w:sz="4" w:space="0" w:color="auto"/>
            </w:tcBorders>
            <w:shd w:val="clear" w:color="auto" w:fill="auto"/>
            <w:noWrap/>
            <w:hideMark/>
          </w:tcPr>
          <w:p w14:paraId="0F491A59"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134.3</w:t>
            </w:r>
          </w:p>
        </w:tc>
        <w:tc>
          <w:tcPr>
            <w:tcW w:w="916" w:type="dxa"/>
            <w:tcBorders>
              <w:top w:val="nil"/>
              <w:left w:val="nil"/>
              <w:bottom w:val="single" w:sz="4" w:space="0" w:color="auto"/>
              <w:right w:val="single" w:sz="4" w:space="0" w:color="auto"/>
            </w:tcBorders>
            <w:shd w:val="clear" w:color="auto" w:fill="auto"/>
            <w:noWrap/>
            <w:hideMark/>
          </w:tcPr>
          <w:p w14:paraId="02847D29"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160.3</w:t>
            </w:r>
          </w:p>
        </w:tc>
        <w:tc>
          <w:tcPr>
            <w:tcW w:w="916" w:type="dxa"/>
            <w:tcBorders>
              <w:top w:val="nil"/>
              <w:left w:val="nil"/>
              <w:bottom w:val="single" w:sz="4" w:space="0" w:color="auto"/>
              <w:right w:val="single" w:sz="4" w:space="0" w:color="auto"/>
            </w:tcBorders>
            <w:shd w:val="clear" w:color="auto" w:fill="auto"/>
            <w:noWrap/>
            <w:hideMark/>
          </w:tcPr>
          <w:p w14:paraId="2FC2438B"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121.2</w:t>
            </w:r>
          </w:p>
        </w:tc>
        <w:tc>
          <w:tcPr>
            <w:tcW w:w="916" w:type="dxa"/>
            <w:tcBorders>
              <w:top w:val="nil"/>
              <w:left w:val="nil"/>
              <w:bottom w:val="single" w:sz="4" w:space="0" w:color="auto"/>
              <w:right w:val="single" w:sz="4" w:space="0" w:color="auto"/>
            </w:tcBorders>
            <w:shd w:val="clear" w:color="auto" w:fill="auto"/>
            <w:noWrap/>
            <w:hideMark/>
          </w:tcPr>
          <w:p w14:paraId="4AA6076F"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86.1</w:t>
            </w:r>
          </w:p>
        </w:tc>
        <w:tc>
          <w:tcPr>
            <w:tcW w:w="916" w:type="dxa"/>
            <w:tcBorders>
              <w:top w:val="nil"/>
              <w:left w:val="nil"/>
              <w:bottom w:val="single" w:sz="4" w:space="0" w:color="auto"/>
              <w:right w:val="single" w:sz="4" w:space="0" w:color="auto"/>
            </w:tcBorders>
            <w:shd w:val="clear" w:color="auto" w:fill="auto"/>
            <w:noWrap/>
            <w:hideMark/>
          </w:tcPr>
          <w:p w14:paraId="5E78194B"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37.2</w:t>
            </w:r>
          </w:p>
        </w:tc>
        <w:tc>
          <w:tcPr>
            <w:tcW w:w="916" w:type="dxa"/>
            <w:tcBorders>
              <w:top w:val="nil"/>
              <w:left w:val="nil"/>
              <w:bottom w:val="single" w:sz="4" w:space="0" w:color="auto"/>
              <w:right w:val="single" w:sz="4" w:space="0" w:color="auto"/>
            </w:tcBorders>
            <w:shd w:val="clear" w:color="auto" w:fill="auto"/>
            <w:noWrap/>
            <w:hideMark/>
          </w:tcPr>
          <w:p w14:paraId="406F48A2"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14.3</w:t>
            </w:r>
          </w:p>
        </w:tc>
        <w:tc>
          <w:tcPr>
            <w:tcW w:w="916" w:type="dxa"/>
            <w:tcBorders>
              <w:top w:val="nil"/>
              <w:left w:val="nil"/>
              <w:bottom w:val="single" w:sz="4" w:space="0" w:color="auto"/>
              <w:right w:val="single" w:sz="4" w:space="0" w:color="auto"/>
            </w:tcBorders>
            <w:shd w:val="clear" w:color="auto" w:fill="auto"/>
            <w:noWrap/>
            <w:hideMark/>
          </w:tcPr>
          <w:p w14:paraId="08424865"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15.0</w:t>
            </w:r>
          </w:p>
        </w:tc>
        <w:tc>
          <w:tcPr>
            <w:tcW w:w="716" w:type="dxa"/>
            <w:tcBorders>
              <w:top w:val="single" w:sz="4" w:space="0" w:color="auto"/>
              <w:left w:val="nil"/>
              <w:bottom w:val="single" w:sz="4" w:space="0" w:color="auto"/>
              <w:right w:val="single" w:sz="4" w:space="0" w:color="auto"/>
            </w:tcBorders>
          </w:tcPr>
          <w:p w14:paraId="71E0007D" w14:textId="77777777" w:rsidR="00EB2A0E" w:rsidRPr="00EB2A0E" w:rsidRDefault="00EB2A0E" w:rsidP="005E476A">
            <w:pPr>
              <w:spacing w:line="264" w:lineRule="auto"/>
              <w:jc w:val="right"/>
              <w:rPr>
                <w:rFonts w:eastAsia="Times New Roman"/>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397FA549"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123.1</w:t>
            </w:r>
          </w:p>
        </w:tc>
      </w:tr>
      <w:tr w:rsidR="00EB2A0E" w:rsidRPr="00EB2A0E" w14:paraId="3E36AB7E" w14:textId="77777777" w:rsidTr="00EB2A0E">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14:paraId="75D06098" w14:textId="37AADFE5" w:rsidR="00EB2A0E" w:rsidRPr="00EB2A0E" w:rsidRDefault="00EB2A0E" w:rsidP="005E476A">
            <w:pPr>
              <w:spacing w:line="264" w:lineRule="auto"/>
              <w:jc w:val="left"/>
              <w:rPr>
                <w:rFonts w:eastAsia="Times New Roman"/>
                <w:sz w:val="20"/>
                <w:szCs w:val="20"/>
                <w:lang w:val="en-CA" w:eastAsia="en-CA"/>
              </w:rPr>
            </w:pPr>
            <w:r w:rsidRPr="00EB2A0E">
              <w:rPr>
                <w:rFonts w:eastAsia="Times New Roman"/>
                <w:sz w:val="20"/>
                <w:szCs w:val="20"/>
                <w:lang w:val="en-CA" w:eastAsia="en-CA"/>
              </w:rPr>
              <w:t>HCFC-22</w:t>
            </w:r>
            <w:r w:rsidRPr="00EB2A0E">
              <w:rPr>
                <w:rFonts w:ascii="SimSun" w:hAnsi="SimSun" w:cs="SimSun" w:hint="eastAsia"/>
                <w:sz w:val="20"/>
                <w:szCs w:val="20"/>
                <w:lang w:val="en-CA" w:eastAsia="en-CA"/>
              </w:rPr>
              <w:t>总产量</w:t>
            </w:r>
          </w:p>
        </w:tc>
        <w:tc>
          <w:tcPr>
            <w:tcW w:w="916" w:type="dxa"/>
            <w:tcBorders>
              <w:top w:val="nil"/>
              <w:left w:val="nil"/>
              <w:bottom w:val="single" w:sz="4" w:space="0" w:color="auto"/>
              <w:right w:val="single" w:sz="4" w:space="0" w:color="auto"/>
            </w:tcBorders>
            <w:shd w:val="clear" w:color="auto" w:fill="auto"/>
            <w:noWrap/>
            <w:hideMark/>
          </w:tcPr>
          <w:p w14:paraId="56169B22"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20,850.8</w:t>
            </w:r>
          </w:p>
        </w:tc>
        <w:tc>
          <w:tcPr>
            <w:tcW w:w="916" w:type="dxa"/>
            <w:tcBorders>
              <w:top w:val="nil"/>
              <w:left w:val="nil"/>
              <w:bottom w:val="single" w:sz="4" w:space="0" w:color="auto"/>
              <w:right w:val="single" w:sz="4" w:space="0" w:color="auto"/>
            </w:tcBorders>
            <w:shd w:val="clear" w:color="auto" w:fill="auto"/>
            <w:noWrap/>
            <w:hideMark/>
          </w:tcPr>
          <w:p w14:paraId="3C4A4131"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20,895.9</w:t>
            </w:r>
          </w:p>
        </w:tc>
        <w:tc>
          <w:tcPr>
            <w:tcW w:w="916" w:type="dxa"/>
            <w:tcBorders>
              <w:top w:val="nil"/>
              <w:left w:val="nil"/>
              <w:bottom w:val="single" w:sz="4" w:space="0" w:color="auto"/>
              <w:right w:val="single" w:sz="4" w:space="0" w:color="auto"/>
            </w:tcBorders>
            <w:shd w:val="clear" w:color="auto" w:fill="auto"/>
            <w:noWrap/>
            <w:hideMark/>
          </w:tcPr>
          <w:p w14:paraId="07B3C67A"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22,639.9</w:t>
            </w:r>
          </w:p>
        </w:tc>
        <w:tc>
          <w:tcPr>
            <w:tcW w:w="916" w:type="dxa"/>
            <w:tcBorders>
              <w:top w:val="nil"/>
              <w:left w:val="nil"/>
              <w:bottom w:val="single" w:sz="4" w:space="0" w:color="auto"/>
              <w:right w:val="single" w:sz="4" w:space="0" w:color="auto"/>
            </w:tcBorders>
            <w:shd w:val="clear" w:color="auto" w:fill="auto"/>
            <w:noWrap/>
            <w:hideMark/>
          </w:tcPr>
          <w:p w14:paraId="16D1E959"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18,153.9</w:t>
            </w:r>
          </w:p>
        </w:tc>
        <w:tc>
          <w:tcPr>
            <w:tcW w:w="916" w:type="dxa"/>
            <w:tcBorders>
              <w:top w:val="nil"/>
              <w:left w:val="nil"/>
              <w:bottom w:val="single" w:sz="4" w:space="0" w:color="auto"/>
              <w:right w:val="single" w:sz="4" w:space="0" w:color="auto"/>
            </w:tcBorders>
            <w:shd w:val="clear" w:color="auto" w:fill="auto"/>
            <w:noWrap/>
            <w:hideMark/>
          </w:tcPr>
          <w:p w14:paraId="0DF1C990"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18,791.7</w:t>
            </w:r>
          </w:p>
        </w:tc>
        <w:tc>
          <w:tcPr>
            <w:tcW w:w="916" w:type="dxa"/>
            <w:tcBorders>
              <w:top w:val="nil"/>
              <w:left w:val="nil"/>
              <w:bottom w:val="single" w:sz="4" w:space="0" w:color="auto"/>
              <w:right w:val="single" w:sz="4" w:space="0" w:color="auto"/>
            </w:tcBorders>
            <w:shd w:val="clear" w:color="auto" w:fill="auto"/>
            <w:noWrap/>
            <w:hideMark/>
          </w:tcPr>
          <w:p w14:paraId="0FCE3EB4"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15,827.6</w:t>
            </w:r>
          </w:p>
        </w:tc>
        <w:tc>
          <w:tcPr>
            <w:tcW w:w="916" w:type="dxa"/>
            <w:tcBorders>
              <w:top w:val="nil"/>
              <w:left w:val="nil"/>
              <w:bottom w:val="single" w:sz="4" w:space="0" w:color="auto"/>
              <w:right w:val="single" w:sz="4" w:space="0" w:color="auto"/>
            </w:tcBorders>
            <w:shd w:val="clear" w:color="auto" w:fill="auto"/>
            <w:noWrap/>
            <w:hideMark/>
          </w:tcPr>
          <w:p w14:paraId="76484B5D"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16,293.8</w:t>
            </w:r>
          </w:p>
        </w:tc>
        <w:tc>
          <w:tcPr>
            <w:tcW w:w="916" w:type="dxa"/>
            <w:tcBorders>
              <w:top w:val="nil"/>
              <w:left w:val="nil"/>
              <w:bottom w:val="single" w:sz="4" w:space="0" w:color="auto"/>
              <w:right w:val="single" w:sz="4" w:space="0" w:color="auto"/>
            </w:tcBorders>
            <w:shd w:val="clear" w:color="auto" w:fill="auto"/>
            <w:noWrap/>
            <w:hideMark/>
          </w:tcPr>
          <w:p w14:paraId="4E803608"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15,871.0</w:t>
            </w:r>
          </w:p>
        </w:tc>
        <w:tc>
          <w:tcPr>
            <w:tcW w:w="716" w:type="dxa"/>
            <w:tcBorders>
              <w:top w:val="single" w:sz="4" w:space="0" w:color="auto"/>
              <w:left w:val="nil"/>
              <w:bottom w:val="single" w:sz="4" w:space="0" w:color="auto"/>
              <w:right w:val="single" w:sz="4" w:space="0" w:color="auto"/>
            </w:tcBorders>
          </w:tcPr>
          <w:p w14:paraId="27A5A581"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490.1</w:t>
            </w:r>
          </w:p>
        </w:tc>
        <w:tc>
          <w:tcPr>
            <w:tcW w:w="1170" w:type="dxa"/>
            <w:tcBorders>
              <w:top w:val="nil"/>
              <w:left w:val="single" w:sz="4" w:space="0" w:color="auto"/>
              <w:bottom w:val="single" w:sz="4" w:space="0" w:color="auto"/>
              <w:right w:val="single" w:sz="4" w:space="0" w:color="auto"/>
            </w:tcBorders>
            <w:shd w:val="clear" w:color="auto" w:fill="auto"/>
            <w:noWrap/>
            <w:hideMark/>
          </w:tcPr>
          <w:p w14:paraId="18CAFC1D" w14:textId="77777777" w:rsidR="00EB2A0E" w:rsidRPr="00EB2A0E" w:rsidRDefault="00EB2A0E" w:rsidP="005E476A">
            <w:pPr>
              <w:spacing w:line="264" w:lineRule="auto"/>
              <w:jc w:val="right"/>
              <w:rPr>
                <w:rFonts w:eastAsia="Times New Roman"/>
                <w:sz w:val="20"/>
                <w:szCs w:val="20"/>
                <w:lang w:val="en-CA" w:eastAsia="en-CA"/>
              </w:rPr>
            </w:pPr>
            <w:r w:rsidRPr="00EB2A0E">
              <w:rPr>
                <w:rFonts w:eastAsia="Times New Roman"/>
                <w:sz w:val="20"/>
                <w:szCs w:val="20"/>
                <w:lang w:val="en-CA" w:eastAsia="en-CA"/>
              </w:rPr>
              <w:t>32,988.9</w:t>
            </w:r>
          </w:p>
        </w:tc>
      </w:tr>
      <w:tr w:rsidR="00EB2A0E" w:rsidRPr="00EB2A0E" w14:paraId="6ED110C1" w14:textId="77777777" w:rsidTr="00EB2A0E">
        <w:trPr>
          <w:trHeight w:val="58"/>
        </w:trPr>
        <w:tc>
          <w:tcPr>
            <w:tcW w:w="1985" w:type="dxa"/>
            <w:tcBorders>
              <w:top w:val="nil"/>
              <w:left w:val="single" w:sz="4" w:space="0" w:color="auto"/>
              <w:bottom w:val="single" w:sz="4" w:space="0" w:color="auto"/>
              <w:right w:val="single" w:sz="4" w:space="0" w:color="auto"/>
            </w:tcBorders>
            <w:shd w:val="clear" w:color="auto" w:fill="auto"/>
            <w:hideMark/>
          </w:tcPr>
          <w:p w14:paraId="525DDB23" w14:textId="77777777" w:rsidR="00EB2A0E" w:rsidRPr="00EB2A0E" w:rsidRDefault="00EB2A0E" w:rsidP="005E476A">
            <w:pPr>
              <w:keepNext/>
              <w:keepLines/>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HCFC-141b</w:t>
            </w:r>
          </w:p>
        </w:tc>
        <w:tc>
          <w:tcPr>
            <w:tcW w:w="916" w:type="dxa"/>
            <w:tcBorders>
              <w:top w:val="nil"/>
              <w:left w:val="nil"/>
              <w:bottom w:val="single" w:sz="4" w:space="0" w:color="auto"/>
              <w:right w:val="single" w:sz="4" w:space="0" w:color="auto"/>
            </w:tcBorders>
            <w:shd w:val="clear" w:color="auto" w:fill="auto"/>
            <w:noWrap/>
            <w:hideMark/>
          </w:tcPr>
          <w:p w14:paraId="75ACA9CC"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7BFB0060"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674A5A15"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2A6ED788"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794F5891"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74059C8C"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16539A07"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2048B910"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716" w:type="dxa"/>
            <w:tcBorders>
              <w:top w:val="single" w:sz="4" w:space="0" w:color="auto"/>
              <w:left w:val="nil"/>
              <w:bottom w:val="single" w:sz="4" w:space="0" w:color="auto"/>
              <w:right w:val="single" w:sz="4" w:space="0" w:color="auto"/>
            </w:tcBorders>
          </w:tcPr>
          <w:p w14:paraId="20F06F55" w14:textId="77777777" w:rsidR="00EB2A0E" w:rsidRPr="00EB2A0E" w:rsidRDefault="00EB2A0E" w:rsidP="005E476A">
            <w:pPr>
              <w:keepNext/>
              <w:keepLines/>
              <w:spacing w:line="264" w:lineRule="auto"/>
              <w:jc w:val="left"/>
              <w:rPr>
                <w:rFonts w:eastAsia="Times New Roman"/>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42EBE586"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r>
      <w:tr w:rsidR="00EB2A0E" w:rsidRPr="00EB2A0E" w14:paraId="37F779B3" w14:textId="77777777" w:rsidTr="00EB2A0E">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14:paraId="657CBC77" w14:textId="0193BDF2" w:rsidR="00EB2A0E" w:rsidRPr="00EB2A0E" w:rsidRDefault="00EB2A0E" w:rsidP="005E476A">
            <w:pPr>
              <w:keepNext/>
              <w:keepLines/>
              <w:spacing w:line="264" w:lineRule="auto"/>
              <w:jc w:val="left"/>
              <w:rPr>
                <w:rFonts w:eastAsia="Times New Roman"/>
                <w:sz w:val="20"/>
                <w:szCs w:val="20"/>
                <w:lang w:val="en-CA" w:eastAsia="en-CA"/>
              </w:rPr>
            </w:pPr>
            <w:r>
              <w:rPr>
                <w:rFonts w:ascii="SimSun" w:hAnsi="SimSun" w:cs="SimSun" w:hint="eastAsia"/>
                <w:sz w:val="20"/>
                <w:szCs w:val="20"/>
                <w:lang w:val="en-CA" w:eastAsia="zh-CN"/>
              </w:rPr>
              <w:t>中国</w:t>
            </w:r>
          </w:p>
        </w:tc>
        <w:tc>
          <w:tcPr>
            <w:tcW w:w="916" w:type="dxa"/>
            <w:tcBorders>
              <w:top w:val="nil"/>
              <w:left w:val="nil"/>
              <w:bottom w:val="single" w:sz="4" w:space="0" w:color="auto"/>
              <w:right w:val="single" w:sz="4" w:space="0" w:color="auto"/>
            </w:tcBorders>
            <w:shd w:val="clear" w:color="auto" w:fill="auto"/>
            <w:noWrap/>
            <w:hideMark/>
          </w:tcPr>
          <w:p w14:paraId="7D5700E9"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10,874.3</w:t>
            </w:r>
          </w:p>
        </w:tc>
        <w:tc>
          <w:tcPr>
            <w:tcW w:w="916" w:type="dxa"/>
            <w:tcBorders>
              <w:top w:val="nil"/>
              <w:left w:val="nil"/>
              <w:bottom w:val="single" w:sz="4" w:space="0" w:color="auto"/>
              <w:right w:val="single" w:sz="4" w:space="0" w:color="auto"/>
            </w:tcBorders>
            <w:shd w:val="clear" w:color="auto" w:fill="auto"/>
            <w:noWrap/>
            <w:hideMark/>
          </w:tcPr>
          <w:p w14:paraId="0DCAE920"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12,311.5</w:t>
            </w:r>
          </w:p>
        </w:tc>
        <w:tc>
          <w:tcPr>
            <w:tcW w:w="916" w:type="dxa"/>
            <w:tcBorders>
              <w:top w:val="nil"/>
              <w:left w:val="nil"/>
              <w:bottom w:val="single" w:sz="4" w:space="0" w:color="auto"/>
              <w:right w:val="single" w:sz="4" w:space="0" w:color="auto"/>
            </w:tcBorders>
            <w:shd w:val="clear" w:color="auto" w:fill="auto"/>
            <w:noWrap/>
            <w:hideMark/>
          </w:tcPr>
          <w:p w14:paraId="3C5E3B7B"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12,884.4</w:t>
            </w:r>
          </w:p>
        </w:tc>
        <w:tc>
          <w:tcPr>
            <w:tcW w:w="916" w:type="dxa"/>
            <w:tcBorders>
              <w:top w:val="nil"/>
              <w:left w:val="nil"/>
              <w:bottom w:val="single" w:sz="4" w:space="0" w:color="auto"/>
              <w:right w:val="single" w:sz="4" w:space="0" w:color="auto"/>
            </w:tcBorders>
            <w:shd w:val="clear" w:color="auto" w:fill="auto"/>
            <w:noWrap/>
            <w:hideMark/>
          </w:tcPr>
          <w:p w14:paraId="061CA2C5"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9,583.6</w:t>
            </w:r>
          </w:p>
        </w:tc>
        <w:tc>
          <w:tcPr>
            <w:tcW w:w="916" w:type="dxa"/>
            <w:tcBorders>
              <w:top w:val="nil"/>
              <w:left w:val="nil"/>
              <w:bottom w:val="single" w:sz="4" w:space="0" w:color="auto"/>
              <w:right w:val="single" w:sz="4" w:space="0" w:color="auto"/>
            </w:tcBorders>
            <w:shd w:val="clear" w:color="auto" w:fill="auto"/>
            <w:noWrap/>
            <w:hideMark/>
          </w:tcPr>
          <w:p w14:paraId="139D252E"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9,560.2</w:t>
            </w:r>
          </w:p>
        </w:tc>
        <w:tc>
          <w:tcPr>
            <w:tcW w:w="916" w:type="dxa"/>
            <w:tcBorders>
              <w:top w:val="nil"/>
              <w:left w:val="nil"/>
              <w:bottom w:val="single" w:sz="4" w:space="0" w:color="auto"/>
              <w:right w:val="single" w:sz="4" w:space="0" w:color="auto"/>
            </w:tcBorders>
            <w:shd w:val="clear" w:color="auto" w:fill="auto"/>
            <w:noWrap/>
            <w:hideMark/>
          </w:tcPr>
          <w:p w14:paraId="0EA7FF60"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7,246.5</w:t>
            </w:r>
          </w:p>
        </w:tc>
        <w:tc>
          <w:tcPr>
            <w:tcW w:w="916" w:type="dxa"/>
            <w:tcBorders>
              <w:top w:val="nil"/>
              <w:left w:val="nil"/>
              <w:bottom w:val="single" w:sz="4" w:space="0" w:color="auto"/>
              <w:right w:val="single" w:sz="4" w:space="0" w:color="auto"/>
            </w:tcBorders>
            <w:shd w:val="clear" w:color="auto" w:fill="auto"/>
            <w:noWrap/>
            <w:hideMark/>
          </w:tcPr>
          <w:p w14:paraId="5DFCB90D"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7,278.2</w:t>
            </w:r>
          </w:p>
        </w:tc>
        <w:tc>
          <w:tcPr>
            <w:tcW w:w="916" w:type="dxa"/>
            <w:tcBorders>
              <w:top w:val="nil"/>
              <w:left w:val="nil"/>
              <w:bottom w:val="single" w:sz="4" w:space="0" w:color="auto"/>
              <w:right w:val="single" w:sz="4" w:space="0" w:color="auto"/>
            </w:tcBorders>
            <w:shd w:val="clear" w:color="auto" w:fill="auto"/>
            <w:noWrap/>
            <w:hideMark/>
          </w:tcPr>
          <w:p w14:paraId="435403E2"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7,076.8</w:t>
            </w:r>
          </w:p>
        </w:tc>
        <w:tc>
          <w:tcPr>
            <w:tcW w:w="716" w:type="dxa"/>
            <w:tcBorders>
              <w:top w:val="single" w:sz="4" w:space="0" w:color="auto"/>
              <w:left w:val="nil"/>
              <w:bottom w:val="single" w:sz="4" w:space="0" w:color="auto"/>
              <w:right w:val="single" w:sz="4" w:space="0" w:color="auto"/>
            </w:tcBorders>
          </w:tcPr>
          <w:p w14:paraId="0925DEFB" w14:textId="77777777" w:rsidR="00EB2A0E" w:rsidRPr="00EB2A0E" w:rsidRDefault="00EB2A0E" w:rsidP="005E476A">
            <w:pPr>
              <w:keepNext/>
              <w:keepLines/>
              <w:spacing w:line="264" w:lineRule="auto"/>
              <w:jc w:val="right"/>
              <w:rPr>
                <w:rFonts w:eastAsia="Times New Roman"/>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0CE7E98D"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w:t>
            </w:r>
          </w:p>
        </w:tc>
      </w:tr>
      <w:tr w:rsidR="00EB2A0E" w:rsidRPr="00EB2A0E" w14:paraId="196709AC" w14:textId="77777777" w:rsidTr="00EB2A0E">
        <w:trPr>
          <w:trHeight w:val="264"/>
        </w:trPr>
        <w:tc>
          <w:tcPr>
            <w:tcW w:w="1985" w:type="dxa"/>
            <w:tcBorders>
              <w:top w:val="nil"/>
              <w:left w:val="single" w:sz="4" w:space="0" w:color="auto"/>
              <w:bottom w:val="single" w:sz="4" w:space="0" w:color="auto"/>
              <w:right w:val="single" w:sz="4" w:space="0" w:color="auto"/>
            </w:tcBorders>
            <w:shd w:val="clear" w:color="auto" w:fill="auto"/>
            <w:hideMark/>
          </w:tcPr>
          <w:p w14:paraId="2C0499B3" w14:textId="77777777" w:rsidR="00EB2A0E" w:rsidRPr="00EB2A0E" w:rsidRDefault="00EB2A0E" w:rsidP="005E476A">
            <w:pPr>
              <w:keepNext/>
              <w:keepLines/>
              <w:spacing w:line="264" w:lineRule="auto"/>
              <w:jc w:val="left"/>
              <w:rPr>
                <w:rFonts w:eastAsia="Times New Roman"/>
                <w:b/>
                <w:bCs/>
                <w:sz w:val="20"/>
                <w:szCs w:val="20"/>
                <w:lang w:val="en-CA" w:eastAsia="en-CA"/>
              </w:rPr>
            </w:pPr>
            <w:r w:rsidRPr="00EB2A0E">
              <w:rPr>
                <w:rFonts w:eastAsia="Times New Roman"/>
                <w:b/>
                <w:bCs/>
                <w:sz w:val="20"/>
                <w:szCs w:val="20"/>
                <w:lang w:val="en-CA" w:eastAsia="en-CA"/>
              </w:rPr>
              <w:t>HCFC-142b</w:t>
            </w:r>
          </w:p>
        </w:tc>
        <w:tc>
          <w:tcPr>
            <w:tcW w:w="916" w:type="dxa"/>
            <w:tcBorders>
              <w:top w:val="nil"/>
              <w:left w:val="nil"/>
              <w:bottom w:val="single" w:sz="4" w:space="0" w:color="auto"/>
              <w:right w:val="single" w:sz="4" w:space="0" w:color="auto"/>
            </w:tcBorders>
            <w:shd w:val="clear" w:color="auto" w:fill="auto"/>
            <w:noWrap/>
            <w:hideMark/>
          </w:tcPr>
          <w:p w14:paraId="4789416B"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779F7418"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3B35AED6"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158113CC"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13E13A9A"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291CFFB"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6EE4A633"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54C8E072"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c>
          <w:tcPr>
            <w:tcW w:w="716" w:type="dxa"/>
            <w:tcBorders>
              <w:top w:val="single" w:sz="4" w:space="0" w:color="auto"/>
              <w:left w:val="nil"/>
              <w:bottom w:val="single" w:sz="4" w:space="0" w:color="auto"/>
              <w:right w:val="single" w:sz="4" w:space="0" w:color="auto"/>
            </w:tcBorders>
          </w:tcPr>
          <w:p w14:paraId="3957613D" w14:textId="77777777" w:rsidR="00EB2A0E" w:rsidRPr="00EB2A0E" w:rsidRDefault="00EB2A0E" w:rsidP="005E476A">
            <w:pPr>
              <w:keepNext/>
              <w:keepLines/>
              <w:spacing w:line="264" w:lineRule="auto"/>
              <w:jc w:val="left"/>
              <w:rPr>
                <w:rFonts w:eastAsia="Times New Roman"/>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683A233F" w14:textId="77777777" w:rsidR="00EB2A0E" w:rsidRPr="00EB2A0E" w:rsidRDefault="00EB2A0E" w:rsidP="005E476A">
            <w:pPr>
              <w:keepNext/>
              <w:keepLines/>
              <w:spacing w:line="264" w:lineRule="auto"/>
              <w:jc w:val="left"/>
              <w:rPr>
                <w:rFonts w:eastAsia="Times New Roman"/>
                <w:sz w:val="20"/>
                <w:szCs w:val="20"/>
                <w:lang w:val="en-CA" w:eastAsia="en-CA"/>
              </w:rPr>
            </w:pPr>
            <w:r w:rsidRPr="00EB2A0E">
              <w:rPr>
                <w:rFonts w:eastAsia="Times New Roman"/>
                <w:sz w:val="20"/>
                <w:szCs w:val="20"/>
                <w:lang w:val="en-CA" w:eastAsia="en-CA"/>
              </w:rPr>
              <w:t> </w:t>
            </w:r>
          </w:p>
        </w:tc>
      </w:tr>
      <w:tr w:rsidR="00EB2A0E" w:rsidRPr="00EB2A0E" w14:paraId="7B6C3981" w14:textId="77777777" w:rsidTr="00EB2A0E">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14:paraId="20EAC089" w14:textId="2122504B" w:rsidR="00EB2A0E" w:rsidRPr="00EB2A0E" w:rsidRDefault="00EB2A0E" w:rsidP="005E476A">
            <w:pPr>
              <w:keepNext/>
              <w:keepLines/>
              <w:spacing w:line="264" w:lineRule="auto"/>
              <w:jc w:val="left"/>
              <w:rPr>
                <w:rFonts w:eastAsia="Times New Roman"/>
                <w:sz w:val="20"/>
                <w:szCs w:val="20"/>
                <w:lang w:val="en-CA" w:eastAsia="en-CA"/>
              </w:rPr>
            </w:pPr>
            <w:r>
              <w:rPr>
                <w:rFonts w:ascii="SimSun" w:hAnsi="SimSun" w:cs="SimSun" w:hint="eastAsia"/>
                <w:sz w:val="20"/>
                <w:szCs w:val="20"/>
                <w:lang w:val="en-CA" w:eastAsia="zh-CN"/>
              </w:rPr>
              <w:t>中国</w:t>
            </w:r>
          </w:p>
        </w:tc>
        <w:tc>
          <w:tcPr>
            <w:tcW w:w="916" w:type="dxa"/>
            <w:tcBorders>
              <w:top w:val="nil"/>
              <w:left w:val="nil"/>
              <w:bottom w:val="single" w:sz="4" w:space="0" w:color="auto"/>
              <w:right w:val="single" w:sz="4" w:space="0" w:color="auto"/>
            </w:tcBorders>
            <w:shd w:val="clear" w:color="auto" w:fill="auto"/>
            <w:noWrap/>
            <w:hideMark/>
          </w:tcPr>
          <w:p w14:paraId="68E91252"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1,979.2</w:t>
            </w:r>
          </w:p>
        </w:tc>
        <w:tc>
          <w:tcPr>
            <w:tcW w:w="916" w:type="dxa"/>
            <w:tcBorders>
              <w:top w:val="nil"/>
              <w:left w:val="nil"/>
              <w:bottom w:val="single" w:sz="4" w:space="0" w:color="auto"/>
              <w:right w:val="single" w:sz="4" w:space="0" w:color="auto"/>
            </w:tcBorders>
            <w:shd w:val="clear" w:color="auto" w:fill="auto"/>
            <w:noWrap/>
            <w:hideMark/>
          </w:tcPr>
          <w:p w14:paraId="5070C9BA"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1,759.8</w:t>
            </w:r>
          </w:p>
        </w:tc>
        <w:tc>
          <w:tcPr>
            <w:tcW w:w="916" w:type="dxa"/>
            <w:tcBorders>
              <w:top w:val="nil"/>
              <w:left w:val="nil"/>
              <w:bottom w:val="single" w:sz="4" w:space="0" w:color="auto"/>
              <w:right w:val="single" w:sz="4" w:space="0" w:color="auto"/>
            </w:tcBorders>
            <w:shd w:val="clear" w:color="auto" w:fill="auto"/>
            <w:noWrap/>
            <w:hideMark/>
          </w:tcPr>
          <w:p w14:paraId="11F7BAAB"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1,440.4</w:t>
            </w:r>
          </w:p>
        </w:tc>
        <w:tc>
          <w:tcPr>
            <w:tcW w:w="916" w:type="dxa"/>
            <w:tcBorders>
              <w:top w:val="nil"/>
              <w:left w:val="nil"/>
              <w:bottom w:val="single" w:sz="4" w:space="0" w:color="auto"/>
              <w:right w:val="single" w:sz="4" w:space="0" w:color="auto"/>
            </w:tcBorders>
            <w:shd w:val="clear" w:color="auto" w:fill="auto"/>
            <w:noWrap/>
            <w:hideMark/>
          </w:tcPr>
          <w:p w14:paraId="67C0DA48"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1,102.0</w:t>
            </w:r>
          </w:p>
        </w:tc>
        <w:tc>
          <w:tcPr>
            <w:tcW w:w="916" w:type="dxa"/>
            <w:tcBorders>
              <w:top w:val="nil"/>
              <w:left w:val="nil"/>
              <w:bottom w:val="single" w:sz="4" w:space="0" w:color="auto"/>
              <w:right w:val="single" w:sz="4" w:space="0" w:color="auto"/>
            </w:tcBorders>
            <w:shd w:val="clear" w:color="auto" w:fill="auto"/>
            <w:noWrap/>
            <w:hideMark/>
          </w:tcPr>
          <w:p w14:paraId="6C82E3C8"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1,076.8</w:t>
            </w:r>
          </w:p>
        </w:tc>
        <w:tc>
          <w:tcPr>
            <w:tcW w:w="916" w:type="dxa"/>
            <w:tcBorders>
              <w:top w:val="nil"/>
              <w:left w:val="nil"/>
              <w:bottom w:val="single" w:sz="4" w:space="0" w:color="auto"/>
              <w:right w:val="single" w:sz="4" w:space="0" w:color="auto"/>
            </w:tcBorders>
            <w:shd w:val="clear" w:color="auto" w:fill="auto"/>
            <w:noWrap/>
            <w:hideMark/>
          </w:tcPr>
          <w:p w14:paraId="74695182"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1,224.3</w:t>
            </w:r>
          </w:p>
        </w:tc>
        <w:tc>
          <w:tcPr>
            <w:tcW w:w="916" w:type="dxa"/>
            <w:tcBorders>
              <w:top w:val="nil"/>
              <w:left w:val="nil"/>
              <w:bottom w:val="single" w:sz="4" w:space="0" w:color="auto"/>
              <w:right w:val="single" w:sz="4" w:space="0" w:color="auto"/>
            </w:tcBorders>
            <w:shd w:val="clear" w:color="auto" w:fill="auto"/>
            <w:noWrap/>
            <w:hideMark/>
          </w:tcPr>
          <w:p w14:paraId="0768F120"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1,110.5</w:t>
            </w:r>
          </w:p>
        </w:tc>
        <w:tc>
          <w:tcPr>
            <w:tcW w:w="916" w:type="dxa"/>
            <w:tcBorders>
              <w:top w:val="nil"/>
              <w:left w:val="nil"/>
              <w:bottom w:val="single" w:sz="4" w:space="0" w:color="auto"/>
              <w:right w:val="single" w:sz="4" w:space="0" w:color="auto"/>
            </w:tcBorders>
            <w:shd w:val="clear" w:color="auto" w:fill="auto"/>
            <w:noWrap/>
            <w:hideMark/>
          </w:tcPr>
          <w:p w14:paraId="5FF706B4"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1,115.5</w:t>
            </w:r>
          </w:p>
        </w:tc>
        <w:tc>
          <w:tcPr>
            <w:tcW w:w="716" w:type="dxa"/>
            <w:tcBorders>
              <w:top w:val="single" w:sz="4" w:space="0" w:color="auto"/>
              <w:left w:val="nil"/>
              <w:bottom w:val="single" w:sz="4" w:space="0" w:color="auto"/>
              <w:right w:val="single" w:sz="4" w:space="0" w:color="auto"/>
            </w:tcBorders>
          </w:tcPr>
          <w:p w14:paraId="22C91C6E" w14:textId="77777777" w:rsidR="00EB2A0E" w:rsidRPr="00EB2A0E" w:rsidRDefault="00EB2A0E" w:rsidP="005E476A">
            <w:pPr>
              <w:keepNext/>
              <w:keepLines/>
              <w:spacing w:line="264" w:lineRule="auto"/>
              <w:jc w:val="right"/>
              <w:rPr>
                <w:rFonts w:eastAsia="Times New Roman"/>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1854772A" w14:textId="77777777" w:rsidR="00EB2A0E" w:rsidRPr="00EB2A0E" w:rsidRDefault="00EB2A0E" w:rsidP="005E476A">
            <w:pPr>
              <w:keepNext/>
              <w:keepLines/>
              <w:spacing w:line="264" w:lineRule="auto"/>
              <w:jc w:val="right"/>
              <w:rPr>
                <w:rFonts w:eastAsia="Times New Roman"/>
                <w:sz w:val="20"/>
                <w:szCs w:val="20"/>
                <w:lang w:val="en-CA" w:eastAsia="en-CA"/>
              </w:rPr>
            </w:pPr>
            <w:r w:rsidRPr="00EB2A0E">
              <w:rPr>
                <w:rFonts w:eastAsia="Times New Roman"/>
                <w:sz w:val="20"/>
                <w:szCs w:val="20"/>
                <w:lang w:val="en-CA" w:eastAsia="en-CA"/>
              </w:rPr>
              <w:t>**</w:t>
            </w:r>
          </w:p>
        </w:tc>
      </w:tr>
      <w:tr w:rsidR="00EB2A0E" w:rsidRPr="00EB2A0E" w14:paraId="15D18B3F" w14:textId="77777777" w:rsidTr="00EB2A0E">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14:paraId="01E7135C" w14:textId="7F6A2619" w:rsidR="00EB2A0E" w:rsidRPr="00EB2A0E" w:rsidRDefault="00EB2A0E" w:rsidP="005E476A">
            <w:pPr>
              <w:spacing w:line="264" w:lineRule="auto"/>
              <w:jc w:val="left"/>
              <w:rPr>
                <w:rFonts w:eastAsia="Times New Roman"/>
                <w:b/>
                <w:sz w:val="20"/>
                <w:szCs w:val="20"/>
                <w:lang w:val="en-CA" w:eastAsia="en-CA"/>
              </w:rPr>
            </w:pPr>
            <w:r>
              <w:rPr>
                <w:rFonts w:ascii="SimSun" w:hAnsi="SimSun" w:cs="SimSun" w:hint="eastAsia"/>
                <w:b/>
                <w:sz w:val="20"/>
                <w:szCs w:val="20"/>
                <w:lang w:val="en-CA" w:eastAsia="zh-CN"/>
              </w:rPr>
              <w:t>共计</w:t>
            </w:r>
          </w:p>
        </w:tc>
        <w:tc>
          <w:tcPr>
            <w:tcW w:w="916" w:type="dxa"/>
            <w:tcBorders>
              <w:top w:val="nil"/>
              <w:left w:val="nil"/>
              <w:bottom w:val="single" w:sz="4" w:space="0" w:color="auto"/>
              <w:right w:val="single" w:sz="4" w:space="0" w:color="auto"/>
            </w:tcBorders>
            <w:shd w:val="clear" w:color="auto" w:fill="auto"/>
            <w:noWrap/>
            <w:hideMark/>
          </w:tcPr>
          <w:p w14:paraId="18DE6FE4" w14:textId="77777777" w:rsidR="00EB2A0E" w:rsidRPr="00EB2A0E" w:rsidRDefault="00EB2A0E" w:rsidP="005E476A">
            <w:pPr>
              <w:spacing w:line="264" w:lineRule="auto"/>
              <w:jc w:val="right"/>
              <w:rPr>
                <w:rFonts w:eastAsia="Times New Roman"/>
                <w:b/>
                <w:sz w:val="20"/>
                <w:szCs w:val="20"/>
                <w:lang w:val="en-CA" w:eastAsia="en-CA"/>
              </w:rPr>
            </w:pPr>
            <w:r w:rsidRPr="00EB2A0E">
              <w:rPr>
                <w:rFonts w:eastAsia="Times New Roman"/>
                <w:b/>
                <w:sz w:val="20"/>
                <w:szCs w:val="20"/>
                <w:lang w:val="en-CA" w:eastAsia="en-CA"/>
              </w:rPr>
              <w:t>33,704.2</w:t>
            </w:r>
          </w:p>
        </w:tc>
        <w:tc>
          <w:tcPr>
            <w:tcW w:w="916" w:type="dxa"/>
            <w:tcBorders>
              <w:top w:val="nil"/>
              <w:left w:val="nil"/>
              <w:bottom w:val="single" w:sz="4" w:space="0" w:color="auto"/>
              <w:right w:val="single" w:sz="4" w:space="0" w:color="auto"/>
            </w:tcBorders>
            <w:shd w:val="clear" w:color="auto" w:fill="auto"/>
            <w:noWrap/>
            <w:hideMark/>
          </w:tcPr>
          <w:p w14:paraId="28772B8A" w14:textId="77777777" w:rsidR="00EB2A0E" w:rsidRPr="00EB2A0E" w:rsidRDefault="00EB2A0E" w:rsidP="005E476A">
            <w:pPr>
              <w:spacing w:line="264" w:lineRule="auto"/>
              <w:jc w:val="right"/>
              <w:rPr>
                <w:rFonts w:eastAsia="Times New Roman"/>
                <w:b/>
                <w:sz w:val="20"/>
                <w:szCs w:val="20"/>
                <w:lang w:val="en-CA" w:eastAsia="en-CA"/>
              </w:rPr>
            </w:pPr>
            <w:r w:rsidRPr="00EB2A0E">
              <w:rPr>
                <w:rFonts w:eastAsia="Times New Roman"/>
                <w:b/>
                <w:sz w:val="20"/>
                <w:szCs w:val="20"/>
                <w:lang w:val="en-CA" w:eastAsia="en-CA"/>
              </w:rPr>
              <w:t>34,967.1</w:t>
            </w:r>
          </w:p>
        </w:tc>
        <w:tc>
          <w:tcPr>
            <w:tcW w:w="916" w:type="dxa"/>
            <w:tcBorders>
              <w:top w:val="nil"/>
              <w:left w:val="nil"/>
              <w:bottom w:val="single" w:sz="4" w:space="0" w:color="auto"/>
              <w:right w:val="single" w:sz="4" w:space="0" w:color="auto"/>
            </w:tcBorders>
            <w:shd w:val="clear" w:color="auto" w:fill="auto"/>
            <w:noWrap/>
            <w:hideMark/>
          </w:tcPr>
          <w:p w14:paraId="7ECE0FF7" w14:textId="77777777" w:rsidR="00EB2A0E" w:rsidRPr="00EB2A0E" w:rsidRDefault="00EB2A0E" w:rsidP="005E476A">
            <w:pPr>
              <w:spacing w:line="264" w:lineRule="auto"/>
              <w:jc w:val="right"/>
              <w:rPr>
                <w:rFonts w:eastAsia="Times New Roman"/>
                <w:b/>
                <w:sz w:val="20"/>
                <w:szCs w:val="20"/>
                <w:lang w:val="en-CA" w:eastAsia="en-CA"/>
              </w:rPr>
            </w:pPr>
            <w:r w:rsidRPr="00EB2A0E">
              <w:rPr>
                <w:rFonts w:eastAsia="Times New Roman"/>
                <w:b/>
                <w:sz w:val="20"/>
                <w:szCs w:val="20"/>
                <w:lang w:val="en-CA" w:eastAsia="en-CA"/>
              </w:rPr>
              <w:t>36,964.7</w:t>
            </w:r>
          </w:p>
        </w:tc>
        <w:tc>
          <w:tcPr>
            <w:tcW w:w="916" w:type="dxa"/>
            <w:tcBorders>
              <w:top w:val="nil"/>
              <w:left w:val="nil"/>
              <w:bottom w:val="single" w:sz="4" w:space="0" w:color="auto"/>
              <w:right w:val="single" w:sz="4" w:space="0" w:color="auto"/>
            </w:tcBorders>
            <w:shd w:val="clear" w:color="auto" w:fill="auto"/>
            <w:noWrap/>
            <w:hideMark/>
          </w:tcPr>
          <w:p w14:paraId="424777D5" w14:textId="77777777" w:rsidR="00EB2A0E" w:rsidRPr="00EB2A0E" w:rsidRDefault="00EB2A0E" w:rsidP="005E476A">
            <w:pPr>
              <w:spacing w:line="264" w:lineRule="auto"/>
              <w:jc w:val="right"/>
              <w:rPr>
                <w:rFonts w:eastAsia="Times New Roman"/>
                <w:b/>
                <w:sz w:val="20"/>
                <w:szCs w:val="20"/>
                <w:lang w:val="en-CA" w:eastAsia="en-CA"/>
              </w:rPr>
            </w:pPr>
            <w:r w:rsidRPr="00EB2A0E">
              <w:rPr>
                <w:rFonts w:eastAsia="Times New Roman"/>
                <w:b/>
                <w:sz w:val="20"/>
                <w:szCs w:val="20"/>
                <w:lang w:val="en-CA" w:eastAsia="en-CA"/>
              </w:rPr>
              <w:t>28,839.6</w:t>
            </w:r>
          </w:p>
        </w:tc>
        <w:tc>
          <w:tcPr>
            <w:tcW w:w="916" w:type="dxa"/>
            <w:tcBorders>
              <w:top w:val="nil"/>
              <w:left w:val="nil"/>
              <w:bottom w:val="single" w:sz="4" w:space="0" w:color="auto"/>
              <w:right w:val="single" w:sz="4" w:space="0" w:color="auto"/>
            </w:tcBorders>
            <w:shd w:val="clear" w:color="auto" w:fill="auto"/>
            <w:noWrap/>
            <w:hideMark/>
          </w:tcPr>
          <w:p w14:paraId="4ACCFF05" w14:textId="77777777" w:rsidR="00EB2A0E" w:rsidRPr="00EB2A0E" w:rsidRDefault="00EB2A0E" w:rsidP="005E476A">
            <w:pPr>
              <w:spacing w:line="264" w:lineRule="auto"/>
              <w:jc w:val="right"/>
              <w:rPr>
                <w:rFonts w:eastAsia="Times New Roman"/>
                <w:b/>
                <w:sz w:val="20"/>
                <w:szCs w:val="20"/>
                <w:lang w:val="en-CA" w:eastAsia="en-CA"/>
              </w:rPr>
            </w:pPr>
            <w:r w:rsidRPr="00EB2A0E">
              <w:rPr>
                <w:rFonts w:eastAsia="Times New Roman"/>
                <w:b/>
                <w:sz w:val="20"/>
                <w:szCs w:val="20"/>
                <w:lang w:val="en-CA" w:eastAsia="en-CA"/>
              </w:rPr>
              <w:t>29,428.7</w:t>
            </w:r>
          </w:p>
        </w:tc>
        <w:tc>
          <w:tcPr>
            <w:tcW w:w="916" w:type="dxa"/>
            <w:tcBorders>
              <w:top w:val="nil"/>
              <w:left w:val="nil"/>
              <w:bottom w:val="single" w:sz="4" w:space="0" w:color="auto"/>
              <w:right w:val="single" w:sz="4" w:space="0" w:color="auto"/>
            </w:tcBorders>
            <w:shd w:val="clear" w:color="auto" w:fill="auto"/>
            <w:noWrap/>
            <w:hideMark/>
          </w:tcPr>
          <w:p w14:paraId="35603816" w14:textId="77777777" w:rsidR="00EB2A0E" w:rsidRPr="00EB2A0E" w:rsidRDefault="00EB2A0E" w:rsidP="005E476A">
            <w:pPr>
              <w:spacing w:line="264" w:lineRule="auto"/>
              <w:jc w:val="right"/>
              <w:rPr>
                <w:rFonts w:eastAsia="Times New Roman"/>
                <w:b/>
                <w:sz w:val="20"/>
                <w:szCs w:val="20"/>
                <w:lang w:val="en-CA" w:eastAsia="en-CA"/>
              </w:rPr>
            </w:pPr>
            <w:r w:rsidRPr="00EB2A0E">
              <w:rPr>
                <w:rFonts w:eastAsia="Times New Roman"/>
                <w:b/>
                <w:sz w:val="20"/>
                <w:szCs w:val="20"/>
                <w:lang w:val="en-CA" w:eastAsia="en-CA"/>
              </w:rPr>
              <w:t>24,298.3</w:t>
            </w:r>
          </w:p>
        </w:tc>
        <w:tc>
          <w:tcPr>
            <w:tcW w:w="916" w:type="dxa"/>
            <w:tcBorders>
              <w:top w:val="nil"/>
              <w:left w:val="nil"/>
              <w:bottom w:val="single" w:sz="4" w:space="0" w:color="auto"/>
              <w:right w:val="single" w:sz="4" w:space="0" w:color="auto"/>
            </w:tcBorders>
            <w:shd w:val="clear" w:color="auto" w:fill="auto"/>
            <w:noWrap/>
            <w:hideMark/>
          </w:tcPr>
          <w:p w14:paraId="47547298" w14:textId="77777777" w:rsidR="00EB2A0E" w:rsidRPr="00EB2A0E" w:rsidRDefault="00EB2A0E" w:rsidP="005E476A">
            <w:pPr>
              <w:spacing w:line="264" w:lineRule="auto"/>
              <w:jc w:val="right"/>
              <w:rPr>
                <w:rFonts w:eastAsia="Times New Roman"/>
                <w:b/>
                <w:sz w:val="20"/>
                <w:szCs w:val="20"/>
                <w:lang w:val="en-CA" w:eastAsia="en-CA"/>
              </w:rPr>
            </w:pPr>
            <w:r w:rsidRPr="00EB2A0E">
              <w:rPr>
                <w:rFonts w:eastAsia="Times New Roman"/>
                <w:b/>
                <w:sz w:val="20"/>
                <w:szCs w:val="20"/>
                <w:lang w:val="en-CA" w:eastAsia="en-CA"/>
              </w:rPr>
              <w:t>24,682.6</w:t>
            </w:r>
          </w:p>
        </w:tc>
        <w:tc>
          <w:tcPr>
            <w:tcW w:w="916" w:type="dxa"/>
            <w:tcBorders>
              <w:top w:val="nil"/>
              <w:left w:val="nil"/>
              <w:bottom w:val="single" w:sz="4" w:space="0" w:color="auto"/>
              <w:right w:val="single" w:sz="4" w:space="0" w:color="auto"/>
            </w:tcBorders>
            <w:shd w:val="clear" w:color="auto" w:fill="auto"/>
            <w:noWrap/>
            <w:hideMark/>
          </w:tcPr>
          <w:p w14:paraId="0DBCF974" w14:textId="77777777" w:rsidR="00EB2A0E" w:rsidRPr="00EB2A0E" w:rsidRDefault="00EB2A0E" w:rsidP="005E476A">
            <w:pPr>
              <w:spacing w:line="264" w:lineRule="auto"/>
              <w:jc w:val="right"/>
              <w:rPr>
                <w:rFonts w:eastAsia="Times New Roman"/>
                <w:b/>
                <w:sz w:val="20"/>
                <w:szCs w:val="20"/>
                <w:lang w:val="en-CA" w:eastAsia="en-CA"/>
              </w:rPr>
            </w:pPr>
            <w:r w:rsidRPr="00EB2A0E">
              <w:rPr>
                <w:rFonts w:eastAsia="Times New Roman"/>
                <w:b/>
                <w:sz w:val="20"/>
                <w:szCs w:val="20"/>
                <w:lang w:val="en-CA" w:eastAsia="en-CA"/>
              </w:rPr>
              <w:t>24,063.3</w:t>
            </w:r>
          </w:p>
        </w:tc>
        <w:tc>
          <w:tcPr>
            <w:tcW w:w="716" w:type="dxa"/>
            <w:tcBorders>
              <w:top w:val="single" w:sz="4" w:space="0" w:color="auto"/>
              <w:left w:val="nil"/>
              <w:bottom w:val="single" w:sz="4" w:space="0" w:color="auto"/>
              <w:right w:val="single" w:sz="4" w:space="0" w:color="auto"/>
            </w:tcBorders>
          </w:tcPr>
          <w:p w14:paraId="25BA8E84" w14:textId="77777777" w:rsidR="00EB2A0E" w:rsidRPr="00EB2A0E" w:rsidRDefault="00EB2A0E" w:rsidP="005E476A">
            <w:pPr>
              <w:spacing w:line="264" w:lineRule="auto"/>
              <w:jc w:val="right"/>
              <w:rPr>
                <w:rFonts w:eastAsia="Times New Roman"/>
                <w:b/>
                <w:sz w:val="20"/>
                <w:szCs w:val="20"/>
                <w:lang w:val="en-CA" w:eastAsia="en-CA"/>
              </w:rPr>
            </w:pPr>
            <w:r w:rsidRPr="00EB2A0E">
              <w:rPr>
                <w:rFonts w:eastAsia="Times New Roman"/>
                <w:b/>
                <w:sz w:val="20"/>
                <w:szCs w:val="20"/>
                <w:lang w:val="en-CA" w:eastAsia="en-CA"/>
              </w:rPr>
              <w:t>490.1</w:t>
            </w:r>
          </w:p>
        </w:tc>
        <w:tc>
          <w:tcPr>
            <w:tcW w:w="1170" w:type="dxa"/>
            <w:tcBorders>
              <w:top w:val="nil"/>
              <w:left w:val="single" w:sz="4" w:space="0" w:color="auto"/>
              <w:bottom w:val="single" w:sz="4" w:space="0" w:color="auto"/>
              <w:right w:val="single" w:sz="4" w:space="0" w:color="auto"/>
            </w:tcBorders>
            <w:shd w:val="clear" w:color="auto" w:fill="auto"/>
            <w:noWrap/>
            <w:hideMark/>
          </w:tcPr>
          <w:p w14:paraId="00FA1A59" w14:textId="77777777" w:rsidR="00EB2A0E" w:rsidRPr="00EB2A0E" w:rsidRDefault="00EB2A0E" w:rsidP="005E476A">
            <w:pPr>
              <w:spacing w:line="264" w:lineRule="auto"/>
              <w:jc w:val="right"/>
              <w:rPr>
                <w:rFonts w:eastAsia="Times New Roman"/>
                <w:b/>
                <w:sz w:val="20"/>
                <w:szCs w:val="20"/>
                <w:lang w:val="en-CA" w:eastAsia="en-CA"/>
              </w:rPr>
            </w:pPr>
            <w:r w:rsidRPr="00EB2A0E">
              <w:rPr>
                <w:rFonts w:eastAsia="Times New Roman"/>
                <w:b/>
                <w:sz w:val="20"/>
                <w:szCs w:val="20"/>
                <w:lang w:val="en-CA" w:eastAsia="en-CA"/>
              </w:rPr>
              <w:t>32,988.9</w:t>
            </w:r>
          </w:p>
        </w:tc>
      </w:tr>
    </w:tbl>
    <w:p w14:paraId="7376C905" w14:textId="77777777" w:rsidR="00E5722E" w:rsidRPr="00E5722E" w:rsidRDefault="00E5722E" w:rsidP="00E5722E">
      <w:pPr>
        <w:rPr>
          <w:rFonts w:eastAsia="Times New Roman"/>
          <w:sz w:val="20"/>
          <w:lang w:val="en-CA"/>
        </w:rPr>
      </w:pPr>
      <w:r w:rsidRPr="00E5722E">
        <w:rPr>
          <w:rFonts w:eastAsia="Times New Roman"/>
          <w:sz w:val="20"/>
          <w:lang w:val="en-CA"/>
        </w:rPr>
        <w:t xml:space="preserve">* </w:t>
      </w:r>
      <w:r w:rsidRPr="00E5722E">
        <w:rPr>
          <w:rFonts w:eastAsia="Times New Roman"/>
          <w:sz w:val="20"/>
          <w:lang w:val="en-CA"/>
        </w:rPr>
        <w:tab/>
      </w:r>
      <w:proofErr w:type="spellStart"/>
      <w:r w:rsidRPr="00E5722E">
        <w:rPr>
          <w:rFonts w:ascii="SimSun" w:hAnsi="SimSun" w:cs="SimSun" w:hint="eastAsia"/>
          <w:sz w:val="20"/>
          <w:lang w:val="en-CA"/>
        </w:rPr>
        <w:t>国家方案数据</w:t>
      </w:r>
      <w:proofErr w:type="spellEnd"/>
      <w:r w:rsidRPr="00E5722E">
        <w:rPr>
          <w:rFonts w:ascii="SimSun" w:hAnsi="SimSun" w:cs="SimSun" w:hint="eastAsia"/>
          <w:sz w:val="20"/>
          <w:lang w:val="en-CA"/>
        </w:rPr>
        <w:t>。</w:t>
      </w:r>
    </w:p>
    <w:p w14:paraId="2CF9F2E9" w14:textId="2F0AB177" w:rsidR="00EB2A0E" w:rsidRPr="00EB2A0E" w:rsidRDefault="00E5722E" w:rsidP="00E5722E">
      <w:pPr>
        <w:rPr>
          <w:lang w:val="en-CA" w:eastAsia="zh-CN"/>
        </w:rPr>
      </w:pPr>
      <w:r w:rsidRPr="00E5722E">
        <w:rPr>
          <w:rFonts w:eastAsia="Times New Roman"/>
          <w:sz w:val="20"/>
          <w:lang w:val="en-CA" w:eastAsia="zh-CN"/>
        </w:rPr>
        <w:t xml:space="preserve">** </w:t>
      </w:r>
      <w:r w:rsidRPr="00E5722E">
        <w:rPr>
          <w:rFonts w:eastAsia="Times New Roman"/>
          <w:sz w:val="20"/>
          <w:lang w:val="en-CA" w:eastAsia="zh-CN"/>
        </w:rPr>
        <w:tab/>
      </w:r>
      <w:r w:rsidRPr="00E5722E">
        <w:rPr>
          <w:rFonts w:ascii="SimSun" w:hAnsi="SimSun" w:cs="SimSun" w:hint="eastAsia"/>
          <w:sz w:val="20"/>
          <w:lang w:eastAsia="zh-CN"/>
        </w:rPr>
        <w:t>氟氯烃的基准生产量是</w:t>
      </w:r>
      <w:r w:rsidRPr="00E5722E">
        <w:rPr>
          <w:rFonts w:eastAsia="Times New Roman"/>
          <w:sz w:val="20"/>
          <w:lang w:eastAsia="zh-CN"/>
        </w:rPr>
        <w:t>29,122 ODP</w:t>
      </w:r>
      <w:r w:rsidRPr="00E5722E">
        <w:rPr>
          <w:rFonts w:ascii="SimSun" w:hAnsi="SimSun" w:cs="SimSun" w:hint="eastAsia"/>
          <w:sz w:val="20"/>
          <w:lang w:eastAsia="zh-CN"/>
        </w:rPr>
        <w:t>吨，包括中国生产的所有氟氯烃，主要是</w:t>
      </w:r>
      <w:r w:rsidRPr="00E5722E">
        <w:rPr>
          <w:rFonts w:eastAsia="Times New Roman"/>
          <w:sz w:val="20"/>
          <w:lang w:eastAsia="zh-CN"/>
        </w:rPr>
        <w:t>HCFC-22</w:t>
      </w:r>
      <w:r w:rsidRPr="00E5722E">
        <w:rPr>
          <w:rFonts w:ascii="SimSun" w:hAnsi="SimSun" w:cs="SimSun" w:hint="eastAsia"/>
          <w:sz w:val="20"/>
          <w:lang w:eastAsia="zh-CN"/>
        </w:rPr>
        <w:t>、</w:t>
      </w:r>
      <w:r w:rsidRPr="00E5722E">
        <w:rPr>
          <w:rFonts w:eastAsia="Times New Roman"/>
          <w:sz w:val="20"/>
          <w:lang w:eastAsia="zh-CN"/>
        </w:rPr>
        <w:t>HCFC-141b</w:t>
      </w:r>
      <w:r w:rsidRPr="00E5722E">
        <w:rPr>
          <w:rFonts w:ascii="SimSun" w:hAnsi="SimSun" w:cs="SimSun" w:hint="eastAsia"/>
          <w:sz w:val="20"/>
          <w:lang w:eastAsia="zh-CN"/>
        </w:rPr>
        <w:t>和</w:t>
      </w:r>
      <w:r w:rsidRPr="00E5722E">
        <w:rPr>
          <w:rFonts w:eastAsia="Times New Roman"/>
          <w:sz w:val="20"/>
          <w:lang w:eastAsia="zh-CN"/>
        </w:rPr>
        <w:t>HCFC-142b</w:t>
      </w:r>
      <w:r w:rsidRPr="00E5722E">
        <w:rPr>
          <w:rFonts w:ascii="SimSun" w:hAnsi="SimSun" w:cs="SimSun" w:hint="eastAsia"/>
          <w:sz w:val="20"/>
          <w:lang w:eastAsia="zh-CN"/>
        </w:rPr>
        <w:t>，还有产量较小的</w:t>
      </w:r>
      <w:r w:rsidRPr="00E5722E">
        <w:rPr>
          <w:rFonts w:eastAsia="Times New Roman"/>
          <w:sz w:val="20"/>
          <w:lang w:eastAsia="zh-CN"/>
        </w:rPr>
        <w:t>HCFC-123</w:t>
      </w:r>
      <w:r w:rsidRPr="00E5722E">
        <w:rPr>
          <w:rFonts w:ascii="SimSun" w:hAnsi="SimSun" w:cs="SimSun" w:hint="eastAsia"/>
          <w:sz w:val="20"/>
          <w:lang w:eastAsia="zh-CN"/>
        </w:rPr>
        <w:t>和</w:t>
      </w:r>
      <w:r w:rsidRPr="00E5722E">
        <w:rPr>
          <w:rFonts w:eastAsia="Times New Roman"/>
          <w:sz w:val="20"/>
          <w:lang w:eastAsia="zh-CN"/>
        </w:rPr>
        <w:t>HCFC-124</w:t>
      </w:r>
      <w:r w:rsidRPr="00E5722E">
        <w:rPr>
          <w:rFonts w:ascii="SimSun" w:hAnsi="SimSun" w:cs="SimSun" w:hint="eastAsia"/>
          <w:sz w:val="20"/>
          <w:lang w:eastAsia="zh-CN"/>
        </w:rPr>
        <w:t>。</w:t>
      </w:r>
    </w:p>
    <w:p w14:paraId="75B1BCCA" w14:textId="77777777" w:rsidR="00EB2A0E" w:rsidRPr="00EB2A0E" w:rsidRDefault="00EB2A0E" w:rsidP="00EB2A0E">
      <w:pPr>
        <w:rPr>
          <w:lang w:eastAsia="zh-CN"/>
        </w:rPr>
      </w:pPr>
    </w:p>
    <w:p w14:paraId="5CC2FEB9" w14:textId="6640929C" w:rsidR="00211B2B" w:rsidRPr="00E5722E" w:rsidRDefault="00211B2B" w:rsidP="00E5722E">
      <w:pPr>
        <w:pStyle w:val="Heading2"/>
        <w:spacing w:before="120" w:after="120" w:line="264" w:lineRule="auto"/>
        <w:rPr>
          <w:lang w:val="en-US" w:eastAsia="zh-CN"/>
        </w:rPr>
      </w:pPr>
      <w:r w:rsidRPr="00E5722E">
        <w:rPr>
          <w:lang w:val="en-US" w:eastAsia="zh-CN"/>
        </w:rPr>
        <w:t>消费</w:t>
      </w:r>
      <w:r w:rsidR="00926DB5">
        <w:rPr>
          <w:lang w:val="en-US" w:eastAsia="zh-CN"/>
        </w:rPr>
        <w:t>行业</w:t>
      </w:r>
    </w:p>
    <w:p w14:paraId="3FB2EB8E" w14:textId="5650451A" w:rsidR="00211B2B" w:rsidRPr="00211B2B" w:rsidRDefault="008D3AC2" w:rsidP="00E5722E">
      <w:pPr>
        <w:spacing w:before="120" w:after="120" w:line="264" w:lineRule="auto"/>
        <w:rPr>
          <w:rFonts w:eastAsiaTheme="minorEastAsia"/>
          <w:sz w:val="24"/>
          <w:szCs w:val="24"/>
          <w:lang w:val="en-US" w:eastAsia="zh-CN"/>
        </w:rPr>
      </w:pPr>
      <w:r>
        <w:rPr>
          <w:rFonts w:eastAsiaTheme="minorEastAsia"/>
          <w:i/>
          <w:iCs/>
          <w:sz w:val="24"/>
          <w:szCs w:val="24"/>
          <w:lang w:val="en-US" w:eastAsia="zh-CN"/>
        </w:rPr>
        <w:t>甲基溴</w:t>
      </w:r>
      <w:r w:rsidR="00211B2B" w:rsidRPr="00211B2B">
        <w:rPr>
          <w:rFonts w:eastAsiaTheme="minorEastAsia"/>
          <w:i/>
          <w:iCs/>
          <w:sz w:val="24"/>
          <w:szCs w:val="24"/>
          <w:lang w:val="en-US" w:eastAsia="zh-CN"/>
        </w:rPr>
        <w:t>和</w:t>
      </w:r>
      <w:r>
        <w:rPr>
          <w:rFonts w:eastAsiaTheme="minorEastAsia"/>
          <w:i/>
          <w:iCs/>
          <w:sz w:val="24"/>
          <w:szCs w:val="24"/>
          <w:lang w:val="en-US" w:eastAsia="zh-CN"/>
        </w:rPr>
        <w:t>三氯乙酸</w:t>
      </w:r>
    </w:p>
    <w:p w14:paraId="6237660D" w14:textId="079FD480" w:rsidR="00E5722E" w:rsidRDefault="00E5722E" w:rsidP="00E5722E">
      <w:pPr>
        <w:pStyle w:val="ListParagraph"/>
        <w:numPr>
          <w:ilvl w:val="0"/>
          <w:numId w:val="14"/>
        </w:numPr>
        <w:ind w:left="0" w:firstLine="0"/>
        <w:rPr>
          <w:rFonts w:eastAsiaTheme="minorEastAsia"/>
          <w:szCs w:val="24"/>
          <w:lang w:val="en-GB"/>
        </w:rPr>
      </w:pPr>
      <w:r w:rsidRPr="00E5722E">
        <w:rPr>
          <w:rFonts w:eastAsiaTheme="minorEastAsia" w:hint="eastAsia"/>
          <w:szCs w:val="24"/>
          <w:lang w:val="en-CA"/>
        </w:rPr>
        <w:t>表</w:t>
      </w:r>
      <w:r w:rsidRPr="00E5722E">
        <w:rPr>
          <w:rFonts w:eastAsiaTheme="minorEastAsia" w:hint="eastAsia"/>
          <w:szCs w:val="24"/>
          <w:lang w:val="en-GB"/>
        </w:rPr>
        <w:t>4</w:t>
      </w:r>
      <w:r w:rsidRPr="00E5722E">
        <w:rPr>
          <w:rFonts w:eastAsiaTheme="minorEastAsia"/>
          <w:szCs w:val="24"/>
          <w:lang w:val="en-GB"/>
        </w:rPr>
        <w:t>显示，</w:t>
      </w:r>
      <w:r>
        <w:rPr>
          <w:rFonts w:eastAsiaTheme="minorEastAsia" w:hint="eastAsia"/>
          <w:szCs w:val="24"/>
          <w:lang w:val="en-GB"/>
        </w:rPr>
        <w:t>在</w:t>
      </w:r>
      <w:r>
        <w:rPr>
          <w:rFonts w:eastAsiaTheme="minorEastAsia" w:hint="eastAsia"/>
          <w:szCs w:val="24"/>
          <w:lang w:val="en-GB"/>
        </w:rPr>
        <w:t>2017</w:t>
      </w:r>
      <w:r>
        <w:rPr>
          <w:rFonts w:eastAsiaTheme="minorEastAsia" w:hint="eastAsia"/>
          <w:szCs w:val="24"/>
          <w:lang w:val="en-GB"/>
        </w:rPr>
        <w:t>或</w:t>
      </w:r>
      <w:r>
        <w:rPr>
          <w:rFonts w:eastAsiaTheme="minorEastAsia" w:hint="eastAsia"/>
          <w:szCs w:val="24"/>
          <w:lang w:val="en-GB"/>
        </w:rPr>
        <w:t>2018</w:t>
      </w:r>
      <w:r>
        <w:rPr>
          <w:rFonts w:eastAsiaTheme="minorEastAsia" w:hint="eastAsia"/>
          <w:szCs w:val="24"/>
          <w:lang w:val="en-GB"/>
        </w:rPr>
        <w:t>年，</w:t>
      </w:r>
      <w:r w:rsidRPr="00E5722E">
        <w:rPr>
          <w:rFonts w:eastAsiaTheme="minorEastAsia"/>
          <w:szCs w:val="24"/>
          <w:lang w:val="en-GB"/>
        </w:rPr>
        <w:t>只有</w:t>
      </w:r>
      <w:r w:rsidR="003A6575">
        <w:rPr>
          <w:rFonts w:eastAsiaTheme="minorEastAsia" w:hint="eastAsia"/>
          <w:szCs w:val="24"/>
          <w:lang w:val="en-GB"/>
        </w:rPr>
        <w:t>3</w:t>
      </w:r>
      <w:r w:rsidR="003A6575">
        <w:rPr>
          <w:rFonts w:eastAsiaTheme="minorEastAsia" w:hint="eastAsia"/>
          <w:szCs w:val="24"/>
          <w:lang w:val="en-GB"/>
        </w:rPr>
        <w:t>个</w:t>
      </w:r>
      <w:r w:rsidRPr="00E5722E">
        <w:rPr>
          <w:rFonts w:eastAsiaTheme="minorEastAsia"/>
          <w:szCs w:val="24"/>
          <w:lang w:val="en-GB"/>
        </w:rPr>
        <w:t>第</w:t>
      </w:r>
      <w:r w:rsidRPr="00E5722E">
        <w:rPr>
          <w:rFonts w:eastAsiaTheme="minorEastAsia"/>
          <w:szCs w:val="24"/>
          <w:lang w:val="en-GB"/>
        </w:rPr>
        <w:t>5</w:t>
      </w:r>
      <w:r w:rsidRPr="00E5722E">
        <w:rPr>
          <w:rFonts w:eastAsiaTheme="minorEastAsia"/>
          <w:szCs w:val="24"/>
          <w:lang w:val="en-GB"/>
        </w:rPr>
        <w:t>条国家</w:t>
      </w:r>
      <w:r w:rsidRPr="00E5722E">
        <w:rPr>
          <w:rFonts w:eastAsiaTheme="minorEastAsia"/>
          <w:szCs w:val="24"/>
          <w:vertAlign w:val="superscript"/>
          <w:lang w:val="en-CA"/>
        </w:rPr>
        <w:footnoteReference w:id="9"/>
      </w:r>
      <w:r w:rsidRPr="00E5722E">
        <w:rPr>
          <w:rFonts w:eastAsiaTheme="minorEastAsia" w:hint="eastAsia"/>
          <w:szCs w:val="24"/>
          <w:lang w:val="en-GB"/>
        </w:rPr>
        <w:t>所</w:t>
      </w:r>
      <w:r w:rsidRPr="00E5722E">
        <w:rPr>
          <w:rFonts w:eastAsiaTheme="minorEastAsia"/>
          <w:szCs w:val="24"/>
          <w:lang w:val="en-GB"/>
        </w:rPr>
        <w:t>报告</w:t>
      </w:r>
      <w:r w:rsidRPr="00E5722E">
        <w:rPr>
          <w:rFonts w:eastAsiaTheme="minorEastAsia" w:hint="eastAsia"/>
          <w:szCs w:val="24"/>
          <w:lang w:val="en-GB"/>
        </w:rPr>
        <w:t>的</w:t>
      </w:r>
      <w:r w:rsidRPr="00E5722E">
        <w:rPr>
          <w:rFonts w:eastAsiaTheme="minorEastAsia"/>
          <w:szCs w:val="24"/>
          <w:lang w:val="en-GB"/>
        </w:rPr>
        <w:t>甲基溴消费量高于</w:t>
      </w:r>
      <w:r w:rsidRPr="00E5722E">
        <w:rPr>
          <w:rFonts w:eastAsiaTheme="minorEastAsia" w:hint="eastAsia"/>
          <w:szCs w:val="24"/>
          <w:lang w:val="en-GB"/>
        </w:rPr>
        <w:t>《蒙特利尔议定书》规定的</w:t>
      </w:r>
      <w:r w:rsidRPr="00E5722E">
        <w:rPr>
          <w:rFonts w:eastAsiaTheme="minorEastAsia" w:hint="eastAsia"/>
          <w:szCs w:val="24"/>
          <w:lang w:val="en-GB"/>
        </w:rPr>
        <w:t>2015</w:t>
      </w:r>
      <w:r w:rsidRPr="00E5722E">
        <w:rPr>
          <w:rFonts w:eastAsiaTheme="minorEastAsia" w:hint="eastAsia"/>
          <w:szCs w:val="24"/>
          <w:lang w:val="en-GB"/>
        </w:rPr>
        <w:t>年履约目标</w:t>
      </w:r>
      <w:r w:rsidRPr="00E5722E">
        <w:rPr>
          <w:rFonts w:eastAsiaTheme="minorEastAsia"/>
          <w:szCs w:val="24"/>
          <w:lang w:val="en-GB"/>
        </w:rPr>
        <w:t>。</w:t>
      </w:r>
      <w:r w:rsidRPr="00E5722E">
        <w:rPr>
          <w:rFonts w:eastAsiaTheme="minorEastAsia" w:hint="eastAsia"/>
          <w:szCs w:val="24"/>
          <w:lang w:val="en-GB"/>
        </w:rPr>
        <w:t>缔约方大会</w:t>
      </w:r>
      <w:r>
        <w:rPr>
          <w:rFonts w:eastAsiaTheme="minorEastAsia" w:hint="eastAsia"/>
          <w:szCs w:val="24"/>
          <w:lang w:val="en-GB"/>
        </w:rPr>
        <w:t>已</w:t>
      </w:r>
      <w:r w:rsidRPr="00E5722E">
        <w:rPr>
          <w:rFonts w:eastAsiaTheme="minorEastAsia" w:hint="eastAsia"/>
          <w:szCs w:val="24"/>
          <w:lang w:val="en-GB"/>
        </w:rPr>
        <w:t>核准</w:t>
      </w:r>
      <w:r>
        <w:rPr>
          <w:rFonts w:eastAsiaTheme="minorEastAsia" w:hint="eastAsia"/>
          <w:szCs w:val="24"/>
          <w:lang w:val="en-GB"/>
        </w:rPr>
        <w:t>这些</w:t>
      </w:r>
      <w:r w:rsidRPr="00E5722E">
        <w:rPr>
          <w:rFonts w:eastAsiaTheme="minorEastAsia" w:hint="eastAsia"/>
          <w:szCs w:val="24"/>
          <w:lang w:val="en-GB"/>
        </w:rPr>
        <w:t>国家</w:t>
      </w:r>
      <w:r w:rsidRPr="00E5722E">
        <w:rPr>
          <w:rFonts w:eastAsiaTheme="minorEastAsia" w:hint="eastAsia"/>
          <w:szCs w:val="24"/>
          <w:lang w:val="en-CA"/>
        </w:rPr>
        <w:t>为关键用途消费</w:t>
      </w:r>
      <w:r w:rsidRPr="00E5722E">
        <w:rPr>
          <w:rFonts w:eastAsiaTheme="minorEastAsia"/>
          <w:szCs w:val="24"/>
          <w:lang w:val="en-GB"/>
        </w:rPr>
        <w:t>甲基溴</w:t>
      </w:r>
      <w:r w:rsidRPr="00E5722E">
        <w:rPr>
          <w:rFonts w:eastAsiaTheme="minorEastAsia" w:hint="eastAsia"/>
          <w:szCs w:val="24"/>
          <w:lang w:val="en-CA"/>
        </w:rPr>
        <w:t>。</w:t>
      </w:r>
    </w:p>
    <w:p w14:paraId="7562FE49" w14:textId="645FB207" w:rsidR="00211B2B" w:rsidRDefault="00211B2B" w:rsidP="00BD0939">
      <w:pPr>
        <w:pStyle w:val="Heading1"/>
      </w:pPr>
      <w:r w:rsidRPr="00E5722E">
        <w:rPr>
          <w:rFonts w:eastAsia="SimSun"/>
          <w:szCs w:val="22"/>
        </w:rPr>
        <w:t>表</w:t>
      </w:r>
      <w:r w:rsidRPr="00E5722E">
        <w:rPr>
          <w:rFonts w:eastAsia="SimSun"/>
          <w:szCs w:val="22"/>
        </w:rPr>
        <w:t>4.</w:t>
      </w:r>
      <w:r w:rsidR="00E5722E">
        <w:tab/>
      </w:r>
      <w:r w:rsidR="005E476A">
        <w:rPr>
          <w:rFonts w:hint="eastAsia"/>
        </w:rPr>
        <w:t>第</w:t>
      </w:r>
      <w:r w:rsidR="005E476A">
        <w:rPr>
          <w:rFonts w:hint="eastAsia"/>
        </w:rPr>
        <w:t>5</w:t>
      </w:r>
      <w:r w:rsidR="005E476A">
        <w:rPr>
          <w:rFonts w:hint="eastAsia"/>
        </w:rPr>
        <w:t>条国家在第</w:t>
      </w:r>
      <w:r w:rsidR="005E476A">
        <w:rPr>
          <w:rFonts w:hint="eastAsia"/>
        </w:rPr>
        <w:t>7</w:t>
      </w:r>
      <w:r w:rsidR="005E476A">
        <w:rPr>
          <w:rFonts w:hint="eastAsia"/>
        </w:rPr>
        <w:t>条数据中报告的</w:t>
      </w:r>
      <w:r w:rsidR="005E476A" w:rsidRPr="005E476A">
        <w:rPr>
          <w:lang w:val="en-GB"/>
        </w:rPr>
        <w:t>甲基溴消费</w:t>
      </w:r>
      <w:r w:rsidR="005E476A" w:rsidRPr="005E476A">
        <w:rPr>
          <w:rFonts w:hint="eastAsia"/>
          <w:lang w:val="en-GB"/>
        </w:rPr>
        <w:t>量</w:t>
      </w:r>
      <w:r w:rsidRPr="00E5722E">
        <w:rPr>
          <w:rFonts w:eastAsia="SimSun"/>
          <w:szCs w:val="22"/>
        </w:rPr>
        <w:t>（</w:t>
      </w:r>
      <w:r w:rsidRPr="00E5722E">
        <w:rPr>
          <w:rFonts w:eastAsia="SimSun"/>
          <w:szCs w:val="22"/>
        </w:rPr>
        <w:t>ODP</w:t>
      </w:r>
      <w:r w:rsidRPr="00E5722E">
        <w:rPr>
          <w:rFonts w:eastAsia="SimSun"/>
          <w:szCs w:val="22"/>
        </w:rPr>
        <w:t>吨）</w:t>
      </w:r>
    </w:p>
    <w:tbl>
      <w:tblPr>
        <w:tblW w:w="9355" w:type="dxa"/>
        <w:tblInd w:w="-5" w:type="dxa"/>
        <w:tblLook w:val="04A0" w:firstRow="1" w:lastRow="0" w:firstColumn="1" w:lastColumn="0" w:noHBand="0" w:noVBand="1"/>
      </w:tblPr>
      <w:tblGrid>
        <w:gridCol w:w="1843"/>
        <w:gridCol w:w="1757"/>
        <w:gridCol w:w="2212"/>
        <w:gridCol w:w="1418"/>
        <w:gridCol w:w="2125"/>
      </w:tblGrid>
      <w:tr w:rsidR="005E476A" w:rsidRPr="005E476A" w14:paraId="6854D522" w14:textId="77777777" w:rsidTr="005E476A">
        <w:trPr>
          <w:trHeight w:val="58"/>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7D53B" w14:textId="77777777" w:rsidR="005E476A" w:rsidRPr="005E476A" w:rsidRDefault="005E476A" w:rsidP="005E476A">
            <w:pPr>
              <w:spacing w:line="264" w:lineRule="auto"/>
              <w:jc w:val="left"/>
              <w:rPr>
                <w:rFonts w:eastAsia="Times New Roman"/>
                <w:sz w:val="20"/>
                <w:szCs w:val="20"/>
                <w:lang w:val="en-CA" w:eastAsia="zh-CN"/>
              </w:rPr>
            </w:pPr>
            <w:r w:rsidRPr="005E476A">
              <w:rPr>
                <w:rFonts w:eastAsia="Times New Roman"/>
                <w:sz w:val="20"/>
                <w:szCs w:val="20"/>
                <w:lang w:val="en-CA" w:eastAsia="zh-CN"/>
              </w:rPr>
              <w:t> </w:t>
            </w:r>
          </w:p>
        </w:tc>
        <w:tc>
          <w:tcPr>
            <w:tcW w:w="1757" w:type="dxa"/>
            <w:tcBorders>
              <w:top w:val="single" w:sz="4" w:space="0" w:color="auto"/>
              <w:left w:val="nil"/>
              <w:bottom w:val="single" w:sz="4" w:space="0" w:color="auto"/>
              <w:right w:val="single" w:sz="4" w:space="0" w:color="auto"/>
            </w:tcBorders>
            <w:shd w:val="clear" w:color="auto" w:fill="auto"/>
            <w:hideMark/>
          </w:tcPr>
          <w:p w14:paraId="026C0BFC" w14:textId="1D0DCB8F" w:rsidR="005E476A" w:rsidRPr="005E476A" w:rsidRDefault="005E476A" w:rsidP="005E476A">
            <w:pPr>
              <w:spacing w:line="264" w:lineRule="auto"/>
              <w:jc w:val="center"/>
              <w:rPr>
                <w:rFonts w:eastAsia="Times New Roman"/>
                <w:b/>
                <w:bCs/>
                <w:sz w:val="20"/>
                <w:szCs w:val="20"/>
                <w:lang w:val="en-CA" w:eastAsia="en-CA"/>
              </w:rPr>
            </w:pPr>
            <w:r w:rsidRPr="005E476A">
              <w:rPr>
                <w:rFonts w:ascii="SimSun" w:hAnsi="SimSun" w:cs="SimSun" w:hint="eastAsia"/>
                <w:b/>
                <w:bCs/>
                <w:sz w:val="20"/>
                <w:szCs w:val="20"/>
                <w:lang w:val="en-CA" w:eastAsia="zh-CN"/>
              </w:rPr>
              <w:t>数据来源</w:t>
            </w:r>
          </w:p>
        </w:tc>
        <w:tc>
          <w:tcPr>
            <w:tcW w:w="2212" w:type="dxa"/>
            <w:tcBorders>
              <w:top w:val="single" w:sz="4" w:space="0" w:color="auto"/>
              <w:left w:val="nil"/>
              <w:bottom w:val="single" w:sz="4" w:space="0" w:color="auto"/>
              <w:right w:val="single" w:sz="4" w:space="0" w:color="auto"/>
            </w:tcBorders>
            <w:shd w:val="clear" w:color="auto" w:fill="auto"/>
            <w:hideMark/>
          </w:tcPr>
          <w:p w14:paraId="061463F8" w14:textId="0D4FCF7E" w:rsidR="005E476A" w:rsidRPr="005E476A" w:rsidRDefault="005E476A" w:rsidP="005E476A">
            <w:pPr>
              <w:spacing w:line="264" w:lineRule="auto"/>
              <w:jc w:val="center"/>
              <w:rPr>
                <w:rFonts w:eastAsia="Times New Roman"/>
                <w:b/>
                <w:bCs/>
                <w:sz w:val="20"/>
                <w:szCs w:val="20"/>
                <w:lang w:val="en-CA" w:eastAsia="en-CA"/>
              </w:rPr>
            </w:pPr>
            <w:proofErr w:type="spellStart"/>
            <w:r w:rsidRPr="005E476A">
              <w:rPr>
                <w:rFonts w:ascii="SimSun" w:hAnsi="SimSun" w:cs="SimSun" w:hint="eastAsia"/>
                <w:b/>
                <w:bCs/>
                <w:sz w:val="20"/>
                <w:szCs w:val="20"/>
                <w:lang w:val="en-US" w:eastAsia="en-CA"/>
              </w:rPr>
              <w:t>最新消费</w:t>
            </w:r>
            <w:proofErr w:type="spellEnd"/>
            <w:r w:rsidRPr="005E476A">
              <w:rPr>
                <w:rFonts w:ascii="SimSun" w:hAnsi="SimSun" w:cs="SimSun" w:hint="eastAsia"/>
                <w:b/>
                <w:bCs/>
                <w:sz w:val="20"/>
                <w:szCs w:val="20"/>
                <w:lang w:val="en-US" w:eastAsia="zh-CN"/>
              </w:rPr>
              <w:t>量年度</w:t>
            </w:r>
          </w:p>
        </w:tc>
        <w:tc>
          <w:tcPr>
            <w:tcW w:w="1418" w:type="dxa"/>
            <w:tcBorders>
              <w:top w:val="single" w:sz="4" w:space="0" w:color="auto"/>
              <w:left w:val="nil"/>
              <w:bottom w:val="single" w:sz="4" w:space="0" w:color="auto"/>
              <w:right w:val="single" w:sz="4" w:space="0" w:color="auto"/>
            </w:tcBorders>
            <w:shd w:val="clear" w:color="auto" w:fill="auto"/>
            <w:hideMark/>
          </w:tcPr>
          <w:p w14:paraId="574BD505" w14:textId="106368CF" w:rsidR="005E476A" w:rsidRPr="005E476A" w:rsidRDefault="005E476A" w:rsidP="005E476A">
            <w:pPr>
              <w:spacing w:line="264" w:lineRule="auto"/>
              <w:jc w:val="center"/>
              <w:rPr>
                <w:rFonts w:eastAsia="Times New Roman"/>
                <w:b/>
                <w:bCs/>
                <w:sz w:val="20"/>
                <w:szCs w:val="20"/>
                <w:lang w:val="en-CA" w:eastAsia="en-CA"/>
              </w:rPr>
            </w:pPr>
            <w:r w:rsidRPr="005E476A">
              <w:rPr>
                <w:rFonts w:ascii="SimSun" w:hAnsi="SimSun" w:cs="SimSun" w:hint="eastAsia"/>
                <w:b/>
                <w:bCs/>
                <w:sz w:val="20"/>
                <w:szCs w:val="20"/>
                <w:lang w:val="en-CA" w:eastAsia="zh-CN"/>
              </w:rPr>
              <w:t>基准</w:t>
            </w:r>
          </w:p>
        </w:tc>
        <w:tc>
          <w:tcPr>
            <w:tcW w:w="2125" w:type="dxa"/>
            <w:tcBorders>
              <w:top w:val="single" w:sz="4" w:space="0" w:color="auto"/>
              <w:left w:val="nil"/>
              <w:bottom w:val="single" w:sz="4" w:space="0" w:color="auto"/>
              <w:right w:val="single" w:sz="4" w:space="0" w:color="auto"/>
            </w:tcBorders>
            <w:shd w:val="clear" w:color="auto" w:fill="auto"/>
            <w:hideMark/>
          </w:tcPr>
          <w:p w14:paraId="13380CEE" w14:textId="34487B88" w:rsidR="005E476A" w:rsidRPr="005E476A" w:rsidRDefault="005E476A" w:rsidP="005E476A">
            <w:pPr>
              <w:spacing w:line="264" w:lineRule="auto"/>
              <w:jc w:val="center"/>
              <w:rPr>
                <w:rFonts w:eastAsia="Times New Roman"/>
                <w:b/>
                <w:bCs/>
                <w:sz w:val="20"/>
                <w:szCs w:val="20"/>
                <w:lang w:val="en-CA" w:eastAsia="en-CA"/>
              </w:rPr>
            </w:pPr>
            <w:r w:rsidRPr="005E476A">
              <w:rPr>
                <w:rFonts w:ascii="SimSun" w:hAnsi="SimSun" w:cs="SimSun" w:hint="eastAsia"/>
                <w:b/>
                <w:bCs/>
                <w:sz w:val="20"/>
                <w:szCs w:val="20"/>
                <w:lang w:val="en-CA" w:eastAsia="zh-CN"/>
              </w:rPr>
              <w:t>最新消费量</w:t>
            </w:r>
          </w:p>
        </w:tc>
      </w:tr>
      <w:tr w:rsidR="005E476A" w:rsidRPr="005E476A" w14:paraId="1348A8C1" w14:textId="77777777" w:rsidTr="005E476A">
        <w:trPr>
          <w:trHeight w:val="27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19816EEB" w14:textId="0F894487" w:rsidR="005E476A" w:rsidRPr="005E476A" w:rsidRDefault="005E476A" w:rsidP="005E476A">
            <w:pPr>
              <w:spacing w:line="264" w:lineRule="auto"/>
              <w:jc w:val="left"/>
              <w:rPr>
                <w:rFonts w:eastAsia="Times New Roman"/>
                <w:sz w:val="20"/>
                <w:szCs w:val="20"/>
                <w:lang w:val="en-CA" w:eastAsia="en-CA"/>
              </w:rPr>
            </w:pPr>
            <w:r w:rsidRPr="005E476A">
              <w:rPr>
                <w:rFonts w:ascii="SimSun" w:hAnsi="SimSun" w:cs="SimSun" w:hint="eastAsia"/>
                <w:sz w:val="20"/>
                <w:szCs w:val="20"/>
                <w:lang w:val="en-CA" w:eastAsia="zh-CN"/>
              </w:rPr>
              <w:t>中国</w:t>
            </w:r>
            <w:r w:rsidRPr="005E476A">
              <w:rPr>
                <w:rFonts w:eastAsia="Times New Roman"/>
                <w:sz w:val="20"/>
                <w:szCs w:val="20"/>
                <w:lang w:val="en-CA" w:eastAsia="en-CA"/>
              </w:rPr>
              <w:t>*</w:t>
            </w:r>
          </w:p>
        </w:tc>
        <w:tc>
          <w:tcPr>
            <w:tcW w:w="1757" w:type="dxa"/>
            <w:tcBorders>
              <w:top w:val="nil"/>
              <w:left w:val="nil"/>
              <w:bottom w:val="single" w:sz="4" w:space="0" w:color="auto"/>
              <w:right w:val="single" w:sz="4" w:space="0" w:color="auto"/>
            </w:tcBorders>
            <w:shd w:val="clear" w:color="auto" w:fill="auto"/>
            <w:noWrap/>
            <w:vAlign w:val="center"/>
            <w:hideMark/>
          </w:tcPr>
          <w:p w14:paraId="1588E0A0" w14:textId="474FAFCA" w:rsidR="005E476A" w:rsidRPr="005E476A" w:rsidRDefault="005E476A" w:rsidP="005E476A">
            <w:pPr>
              <w:spacing w:line="264" w:lineRule="auto"/>
              <w:jc w:val="center"/>
              <w:rPr>
                <w:rFonts w:eastAsia="Times New Roman"/>
                <w:sz w:val="20"/>
                <w:szCs w:val="20"/>
                <w:lang w:val="en-CA" w:eastAsia="en-CA"/>
              </w:rPr>
            </w:pPr>
            <w:r w:rsidRPr="005E476A">
              <w:rPr>
                <w:sz w:val="20"/>
                <w:szCs w:val="20"/>
                <w:lang w:val="en-CA" w:eastAsia="zh-CN"/>
              </w:rPr>
              <w:t>第</w:t>
            </w:r>
            <w:r w:rsidRPr="005E476A">
              <w:rPr>
                <w:sz w:val="20"/>
                <w:szCs w:val="20"/>
                <w:lang w:val="en-CA" w:eastAsia="zh-CN"/>
              </w:rPr>
              <w:t>7</w:t>
            </w:r>
            <w:r w:rsidRPr="005E476A">
              <w:rPr>
                <w:sz w:val="20"/>
                <w:szCs w:val="20"/>
                <w:lang w:val="en-CA" w:eastAsia="zh-CN"/>
              </w:rPr>
              <w:t>条报告</w:t>
            </w:r>
          </w:p>
        </w:tc>
        <w:tc>
          <w:tcPr>
            <w:tcW w:w="2212" w:type="dxa"/>
            <w:tcBorders>
              <w:top w:val="nil"/>
              <w:left w:val="nil"/>
              <w:bottom w:val="single" w:sz="4" w:space="0" w:color="auto"/>
              <w:right w:val="single" w:sz="4" w:space="0" w:color="auto"/>
            </w:tcBorders>
            <w:shd w:val="clear" w:color="auto" w:fill="auto"/>
            <w:noWrap/>
            <w:vAlign w:val="center"/>
            <w:hideMark/>
          </w:tcPr>
          <w:p w14:paraId="3F1E16E4" w14:textId="77777777" w:rsidR="005E476A" w:rsidRPr="005E476A" w:rsidRDefault="005E476A" w:rsidP="005E476A">
            <w:pPr>
              <w:spacing w:line="264" w:lineRule="auto"/>
              <w:jc w:val="center"/>
              <w:rPr>
                <w:rFonts w:eastAsia="Times New Roman"/>
                <w:sz w:val="20"/>
                <w:szCs w:val="20"/>
                <w:lang w:val="en-CA" w:eastAsia="en-CA"/>
              </w:rPr>
            </w:pPr>
            <w:r w:rsidRPr="005E476A">
              <w:rPr>
                <w:rFonts w:eastAsia="Times New Roman"/>
                <w:sz w:val="20"/>
                <w:szCs w:val="20"/>
                <w:lang w:val="en-CA" w:eastAsia="en-CA"/>
              </w:rPr>
              <w:t>2017</w:t>
            </w:r>
          </w:p>
        </w:tc>
        <w:tc>
          <w:tcPr>
            <w:tcW w:w="1418" w:type="dxa"/>
            <w:tcBorders>
              <w:top w:val="nil"/>
              <w:left w:val="nil"/>
              <w:bottom w:val="single" w:sz="4" w:space="0" w:color="auto"/>
              <w:right w:val="single" w:sz="4" w:space="0" w:color="auto"/>
            </w:tcBorders>
            <w:shd w:val="clear" w:color="auto" w:fill="auto"/>
            <w:noWrap/>
            <w:vAlign w:val="center"/>
            <w:hideMark/>
          </w:tcPr>
          <w:p w14:paraId="00610E96" w14:textId="77777777" w:rsidR="005E476A" w:rsidRPr="005E476A" w:rsidRDefault="005E476A" w:rsidP="005E476A">
            <w:pPr>
              <w:spacing w:line="264" w:lineRule="auto"/>
              <w:jc w:val="right"/>
              <w:rPr>
                <w:rFonts w:eastAsia="Times New Roman"/>
                <w:sz w:val="20"/>
                <w:szCs w:val="20"/>
                <w:lang w:val="en-CA" w:eastAsia="en-CA"/>
              </w:rPr>
            </w:pPr>
            <w:r w:rsidRPr="005E476A">
              <w:rPr>
                <w:rFonts w:eastAsia="Times New Roman"/>
                <w:sz w:val="20"/>
                <w:szCs w:val="20"/>
                <w:lang w:val="en-CA" w:eastAsia="en-CA"/>
              </w:rPr>
              <w:t>1,102.1</w:t>
            </w:r>
          </w:p>
        </w:tc>
        <w:tc>
          <w:tcPr>
            <w:tcW w:w="2125" w:type="dxa"/>
            <w:tcBorders>
              <w:top w:val="nil"/>
              <w:left w:val="nil"/>
              <w:bottom w:val="single" w:sz="4" w:space="0" w:color="auto"/>
              <w:right w:val="single" w:sz="4" w:space="0" w:color="auto"/>
            </w:tcBorders>
            <w:shd w:val="clear" w:color="auto" w:fill="auto"/>
            <w:noWrap/>
            <w:vAlign w:val="center"/>
            <w:hideMark/>
          </w:tcPr>
          <w:p w14:paraId="2679373B" w14:textId="77777777" w:rsidR="005E476A" w:rsidRPr="005E476A" w:rsidRDefault="005E476A" w:rsidP="005E476A">
            <w:pPr>
              <w:spacing w:line="264" w:lineRule="auto"/>
              <w:jc w:val="right"/>
              <w:rPr>
                <w:rFonts w:eastAsia="Times New Roman"/>
                <w:sz w:val="20"/>
                <w:szCs w:val="20"/>
                <w:lang w:val="en-CA" w:eastAsia="en-CA"/>
              </w:rPr>
            </w:pPr>
            <w:r w:rsidRPr="005E476A">
              <w:rPr>
                <w:rFonts w:eastAsia="Times New Roman"/>
                <w:sz w:val="20"/>
                <w:szCs w:val="20"/>
                <w:lang w:val="en-CA" w:eastAsia="en-CA"/>
              </w:rPr>
              <w:t>54.0</w:t>
            </w:r>
          </w:p>
        </w:tc>
      </w:tr>
      <w:tr w:rsidR="005E476A" w:rsidRPr="005E476A" w14:paraId="1625A1DD" w14:textId="77777777" w:rsidTr="005E476A">
        <w:trPr>
          <w:trHeight w:val="27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57EBF90" w14:textId="40BDB4C1" w:rsidR="005E476A" w:rsidRPr="005E476A" w:rsidRDefault="005E476A" w:rsidP="005E476A">
            <w:pPr>
              <w:spacing w:line="264" w:lineRule="auto"/>
              <w:jc w:val="left"/>
              <w:rPr>
                <w:rFonts w:eastAsia="Times New Roman"/>
                <w:sz w:val="20"/>
                <w:szCs w:val="20"/>
                <w:lang w:val="en-CA" w:eastAsia="en-CA"/>
              </w:rPr>
            </w:pPr>
            <w:r w:rsidRPr="005E476A">
              <w:rPr>
                <w:rFonts w:ascii="SimSun" w:hAnsi="SimSun" w:cs="SimSun" w:hint="eastAsia"/>
                <w:sz w:val="20"/>
                <w:szCs w:val="20"/>
                <w:lang w:val="en-CA" w:eastAsia="zh-CN"/>
              </w:rPr>
              <w:t>南非</w:t>
            </w:r>
            <w:r w:rsidRPr="005E476A">
              <w:rPr>
                <w:rFonts w:eastAsia="Times New Roman"/>
                <w:sz w:val="20"/>
                <w:szCs w:val="20"/>
                <w:lang w:val="en-CA" w:eastAsia="en-CA"/>
              </w:rPr>
              <w:t>**</w:t>
            </w:r>
          </w:p>
        </w:tc>
        <w:tc>
          <w:tcPr>
            <w:tcW w:w="1757" w:type="dxa"/>
            <w:tcBorders>
              <w:top w:val="nil"/>
              <w:left w:val="nil"/>
              <w:bottom w:val="single" w:sz="4" w:space="0" w:color="auto"/>
              <w:right w:val="single" w:sz="4" w:space="0" w:color="auto"/>
            </w:tcBorders>
            <w:shd w:val="clear" w:color="auto" w:fill="auto"/>
            <w:noWrap/>
            <w:vAlign w:val="center"/>
            <w:hideMark/>
          </w:tcPr>
          <w:p w14:paraId="4A87F425" w14:textId="56468DFE" w:rsidR="005E476A" w:rsidRPr="005E476A" w:rsidRDefault="005E476A" w:rsidP="005E476A">
            <w:pPr>
              <w:spacing w:line="264" w:lineRule="auto"/>
              <w:jc w:val="center"/>
              <w:rPr>
                <w:rFonts w:eastAsia="Times New Roman"/>
                <w:sz w:val="20"/>
                <w:szCs w:val="20"/>
                <w:lang w:val="en-CA" w:eastAsia="en-CA"/>
              </w:rPr>
            </w:pPr>
            <w:r w:rsidRPr="005E476A">
              <w:rPr>
                <w:rFonts w:ascii="SimSun" w:hAnsi="SimSun" w:cs="SimSun" w:hint="eastAsia"/>
                <w:sz w:val="20"/>
                <w:szCs w:val="20"/>
                <w:lang w:val="en-CA" w:eastAsia="en-CA"/>
              </w:rPr>
              <w:t>第</w:t>
            </w:r>
            <w:r w:rsidRPr="005E476A">
              <w:rPr>
                <w:rFonts w:eastAsia="Times New Roman"/>
                <w:sz w:val="20"/>
                <w:szCs w:val="20"/>
                <w:lang w:val="en-CA" w:eastAsia="en-CA"/>
              </w:rPr>
              <w:t>7</w:t>
            </w:r>
            <w:r w:rsidRPr="005E476A">
              <w:rPr>
                <w:rFonts w:ascii="SimSun" w:hAnsi="SimSun" w:cs="SimSun" w:hint="eastAsia"/>
                <w:sz w:val="20"/>
                <w:szCs w:val="20"/>
                <w:lang w:val="en-CA" w:eastAsia="en-CA"/>
              </w:rPr>
              <w:t>条报告</w:t>
            </w:r>
          </w:p>
        </w:tc>
        <w:tc>
          <w:tcPr>
            <w:tcW w:w="2212" w:type="dxa"/>
            <w:tcBorders>
              <w:top w:val="nil"/>
              <w:left w:val="nil"/>
              <w:bottom w:val="single" w:sz="4" w:space="0" w:color="auto"/>
              <w:right w:val="single" w:sz="4" w:space="0" w:color="auto"/>
            </w:tcBorders>
            <w:shd w:val="clear" w:color="auto" w:fill="auto"/>
            <w:noWrap/>
            <w:vAlign w:val="center"/>
            <w:hideMark/>
          </w:tcPr>
          <w:p w14:paraId="5CADFA71" w14:textId="77777777" w:rsidR="005E476A" w:rsidRPr="005E476A" w:rsidRDefault="005E476A" w:rsidP="005E476A">
            <w:pPr>
              <w:spacing w:line="264" w:lineRule="auto"/>
              <w:jc w:val="center"/>
              <w:rPr>
                <w:rFonts w:eastAsia="Times New Roman"/>
                <w:sz w:val="20"/>
                <w:szCs w:val="20"/>
                <w:lang w:val="en-CA" w:eastAsia="en-CA"/>
              </w:rPr>
            </w:pPr>
            <w:r w:rsidRPr="005E476A">
              <w:rPr>
                <w:rFonts w:eastAsia="Times New Roman"/>
                <w:sz w:val="20"/>
                <w:szCs w:val="20"/>
                <w:lang w:val="en-CA" w:eastAsia="en-CA"/>
              </w:rPr>
              <w:t>2017</w:t>
            </w:r>
          </w:p>
        </w:tc>
        <w:tc>
          <w:tcPr>
            <w:tcW w:w="1418" w:type="dxa"/>
            <w:tcBorders>
              <w:top w:val="nil"/>
              <w:left w:val="nil"/>
              <w:bottom w:val="single" w:sz="4" w:space="0" w:color="auto"/>
              <w:right w:val="single" w:sz="4" w:space="0" w:color="auto"/>
            </w:tcBorders>
            <w:shd w:val="clear" w:color="auto" w:fill="auto"/>
            <w:noWrap/>
            <w:vAlign w:val="center"/>
            <w:hideMark/>
          </w:tcPr>
          <w:p w14:paraId="196DBA70" w14:textId="77777777" w:rsidR="005E476A" w:rsidRPr="005E476A" w:rsidRDefault="005E476A" w:rsidP="005E476A">
            <w:pPr>
              <w:spacing w:line="264" w:lineRule="auto"/>
              <w:jc w:val="right"/>
              <w:rPr>
                <w:rFonts w:eastAsia="Times New Roman"/>
                <w:sz w:val="20"/>
                <w:szCs w:val="20"/>
                <w:lang w:val="en-CA" w:eastAsia="en-CA"/>
              </w:rPr>
            </w:pPr>
            <w:r w:rsidRPr="005E476A">
              <w:rPr>
                <w:rFonts w:eastAsia="Times New Roman"/>
                <w:sz w:val="20"/>
                <w:szCs w:val="20"/>
                <w:lang w:val="en-CA" w:eastAsia="en-CA"/>
              </w:rPr>
              <w:t>602.7</w:t>
            </w:r>
          </w:p>
        </w:tc>
        <w:tc>
          <w:tcPr>
            <w:tcW w:w="2125" w:type="dxa"/>
            <w:tcBorders>
              <w:top w:val="nil"/>
              <w:left w:val="nil"/>
              <w:bottom w:val="single" w:sz="4" w:space="0" w:color="auto"/>
              <w:right w:val="single" w:sz="4" w:space="0" w:color="auto"/>
            </w:tcBorders>
            <w:shd w:val="clear" w:color="auto" w:fill="auto"/>
            <w:noWrap/>
            <w:vAlign w:val="center"/>
            <w:hideMark/>
          </w:tcPr>
          <w:p w14:paraId="2196180E" w14:textId="77777777" w:rsidR="005E476A" w:rsidRPr="005E476A" w:rsidRDefault="005E476A" w:rsidP="005E476A">
            <w:pPr>
              <w:spacing w:line="264" w:lineRule="auto"/>
              <w:jc w:val="right"/>
              <w:rPr>
                <w:rFonts w:eastAsia="Times New Roman"/>
                <w:sz w:val="20"/>
                <w:szCs w:val="20"/>
                <w:lang w:val="en-CA" w:eastAsia="en-CA"/>
              </w:rPr>
            </w:pPr>
            <w:r w:rsidRPr="005E476A">
              <w:rPr>
                <w:rFonts w:eastAsia="Times New Roman"/>
                <w:sz w:val="20"/>
                <w:szCs w:val="20"/>
                <w:lang w:val="en-CA" w:eastAsia="en-CA"/>
              </w:rPr>
              <w:t>33.0</w:t>
            </w:r>
          </w:p>
        </w:tc>
      </w:tr>
    </w:tbl>
    <w:p w14:paraId="6A6BED57" w14:textId="5BD790F5" w:rsidR="005E476A" w:rsidRPr="005E476A" w:rsidRDefault="005E476A" w:rsidP="005E476A">
      <w:pPr>
        <w:rPr>
          <w:sz w:val="20"/>
          <w:szCs w:val="20"/>
          <w:lang w:val="en-CA" w:eastAsia="zh-CN"/>
        </w:rPr>
      </w:pPr>
      <w:r w:rsidRPr="005E476A">
        <w:rPr>
          <w:sz w:val="20"/>
          <w:szCs w:val="20"/>
          <w:lang w:val="en-CA" w:eastAsia="zh-CN"/>
        </w:rPr>
        <w:t xml:space="preserve">* </w:t>
      </w:r>
      <w:r w:rsidRPr="005E476A">
        <w:rPr>
          <w:sz w:val="20"/>
          <w:szCs w:val="20"/>
          <w:lang w:val="en-CA" w:eastAsia="zh-CN"/>
        </w:rPr>
        <w:tab/>
      </w:r>
      <w:bookmarkStart w:id="4" w:name="_Hlk7687865"/>
      <w:r w:rsidRPr="005E476A">
        <w:rPr>
          <w:sz w:val="20"/>
          <w:szCs w:val="20"/>
          <w:lang w:val="en-CA" w:eastAsia="zh-CN"/>
        </w:rPr>
        <w:t>根据第</w:t>
      </w:r>
      <w:r w:rsidRPr="00C52F94">
        <w:rPr>
          <w:sz w:val="19"/>
          <w:szCs w:val="19"/>
          <w:lang w:val="en-CA" w:eastAsia="zh-CN"/>
        </w:rPr>
        <w:t>XXVIII/7</w:t>
      </w:r>
      <w:r w:rsidRPr="005E476A">
        <w:rPr>
          <w:sz w:val="20"/>
          <w:szCs w:val="20"/>
          <w:lang w:val="en-CA" w:eastAsia="zh-CN"/>
        </w:rPr>
        <w:t>号决定，</w:t>
      </w:r>
      <w:r>
        <w:rPr>
          <w:rFonts w:hint="eastAsia"/>
          <w:sz w:val="20"/>
          <w:szCs w:val="20"/>
          <w:lang w:val="en-CA" w:eastAsia="zh-CN"/>
        </w:rPr>
        <w:t>2017</w:t>
      </w:r>
      <w:r>
        <w:rPr>
          <w:rFonts w:hint="eastAsia"/>
          <w:sz w:val="20"/>
          <w:szCs w:val="20"/>
          <w:lang w:val="en-CA" w:eastAsia="zh-CN"/>
        </w:rPr>
        <w:t>年的</w:t>
      </w:r>
      <w:r w:rsidRPr="005E476A">
        <w:rPr>
          <w:sz w:val="20"/>
          <w:szCs w:val="20"/>
          <w:lang w:val="en-CA" w:eastAsia="zh-CN"/>
        </w:rPr>
        <w:t>允许消费量为</w:t>
      </w:r>
      <w:r w:rsidRPr="005E476A">
        <w:rPr>
          <w:sz w:val="20"/>
          <w:szCs w:val="20"/>
          <w:lang w:val="en-CA" w:eastAsia="zh-CN"/>
        </w:rPr>
        <w:t xml:space="preserve"> </w:t>
      </w:r>
      <w:r>
        <w:rPr>
          <w:rFonts w:hint="eastAsia"/>
          <w:sz w:val="20"/>
          <w:szCs w:val="20"/>
          <w:lang w:val="en-CA" w:eastAsia="zh-CN"/>
        </w:rPr>
        <w:t>55</w:t>
      </w:r>
      <w:r w:rsidRPr="005E476A">
        <w:rPr>
          <w:rFonts w:hint="eastAsia"/>
          <w:sz w:val="20"/>
          <w:szCs w:val="20"/>
          <w:lang w:val="en-CA" w:eastAsia="zh-CN"/>
        </w:rPr>
        <w:t>.</w:t>
      </w:r>
      <w:r>
        <w:rPr>
          <w:rFonts w:hint="eastAsia"/>
          <w:sz w:val="20"/>
          <w:szCs w:val="20"/>
          <w:lang w:val="en-CA" w:eastAsia="zh-CN"/>
        </w:rPr>
        <w:t>79</w:t>
      </w:r>
      <w:r w:rsidRPr="005E476A">
        <w:rPr>
          <w:sz w:val="20"/>
          <w:szCs w:val="20"/>
          <w:lang w:val="en-CA" w:eastAsia="zh-CN"/>
        </w:rPr>
        <w:t xml:space="preserve"> ODP</w:t>
      </w:r>
      <w:r w:rsidRPr="005E476A">
        <w:rPr>
          <w:sz w:val="20"/>
          <w:szCs w:val="20"/>
          <w:lang w:val="en-CA" w:eastAsia="zh-CN"/>
        </w:rPr>
        <w:t>吨</w:t>
      </w:r>
      <w:r>
        <w:rPr>
          <w:rFonts w:hint="eastAsia"/>
          <w:sz w:val="20"/>
          <w:szCs w:val="20"/>
          <w:lang w:val="en-CA" w:eastAsia="zh-CN"/>
        </w:rPr>
        <w:t>；</w:t>
      </w:r>
      <w:r w:rsidRPr="005E476A">
        <w:rPr>
          <w:sz w:val="20"/>
          <w:szCs w:val="20"/>
          <w:lang w:val="en-CA" w:eastAsia="zh-CN"/>
        </w:rPr>
        <w:t>根据第</w:t>
      </w:r>
      <w:r w:rsidRPr="00C52F94">
        <w:rPr>
          <w:sz w:val="19"/>
          <w:szCs w:val="19"/>
          <w:lang w:val="en-CA" w:eastAsia="zh-CN"/>
        </w:rPr>
        <w:t>XXIX/6</w:t>
      </w:r>
      <w:r w:rsidRPr="005E476A">
        <w:rPr>
          <w:sz w:val="20"/>
          <w:szCs w:val="20"/>
          <w:lang w:val="en-CA" w:eastAsia="zh-CN"/>
        </w:rPr>
        <w:t>号决定，</w:t>
      </w:r>
      <w:r w:rsidRPr="005E476A">
        <w:rPr>
          <w:sz w:val="20"/>
          <w:szCs w:val="20"/>
          <w:lang w:val="en-CA" w:eastAsia="zh-CN"/>
        </w:rPr>
        <w:t>201</w:t>
      </w:r>
      <w:r>
        <w:rPr>
          <w:rFonts w:hint="eastAsia"/>
          <w:sz w:val="20"/>
          <w:szCs w:val="20"/>
          <w:lang w:val="en-CA" w:eastAsia="zh-CN"/>
        </w:rPr>
        <w:t>8</w:t>
      </w:r>
      <w:r w:rsidRPr="005E476A">
        <w:rPr>
          <w:sz w:val="20"/>
          <w:szCs w:val="20"/>
          <w:lang w:val="en-CA" w:eastAsia="zh-CN"/>
        </w:rPr>
        <w:t>年的允许消费量为</w:t>
      </w:r>
      <w:r w:rsidRPr="005E476A">
        <w:rPr>
          <w:sz w:val="20"/>
          <w:szCs w:val="20"/>
          <w:lang w:val="en-CA" w:eastAsia="zh-CN"/>
        </w:rPr>
        <w:t xml:space="preserve"> </w:t>
      </w:r>
      <w:r>
        <w:rPr>
          <w:rFonts w:hint="eastAsia"/>
          <w:sz w:val="20"/>
          <w:szCs w:val="20"/>
          <w:lang w:val="en-CA" w:eastAsia="zh-CN"/>
        </w:rPr>
        <w:t>52</w:t>
      </w:r>
      <w:r w:rsidRPr="005E476A">
        <w:rPr>
          <w:rFonts w:hint="eastAsia"/>
          <w:sz w:val="20"/>
          <w:szCs w:val="20"/>
          <w:lang w:val="en-CA" w:eastAsia="zh-CN"/>
        </w:rPr>
        <w:t>.</w:t>
      </w:r>
      <w:r>
        <w:rPr>
          <w:rFonts w:hint="eastAsia"/>
          <w:sz w:val="20"/>
          <w:szCs w:val="20"/>
          <w:lang w:val="en-CA" w:eastAsia="zh-CN"/>
        </w:rPr>
        <w:t>34</w:t>
      </w:r>
      <w:r w:rsidRPr="005E476A">
        <w:rPr>
          <w:sz w:val="20"/>
          <w:szCs w:val="20"/>
          <w:lang w:val="en-CA" w:eastAsia="zh-CN"/>
        </w:rPr>
        <w:t xml:space="preserve"> ODP</w:t>
      </w:r>
      <w:r w:rsidRPr="005E476A">
        <w:rPr>
          <w:sz w:val="20"/>
          <w:szCs w:val="20"/>
          <w:lang w:val="en-CA" w:eastAsia="zh-CN"/>
        </w:rPr>
        <w:t>吨。</w:t>
      </w:r>
      <w:bookmarkEnd w:id="4"/>
    </w:p>
    <w:p w14:paraId="497D2282" w14:textId="6FE81069" w:rsidR="005E476A" w:rsidRPr="005E476A" w:rsidRDefault="005E476A" w:rsidP="005E476A">
      <w:pPr>
        <w:rPr>
          <w:sz w:val="20"/>
          <w:szCs w:val="20"/>
          <w:lang w:val="en-CA" w:eastAsia="zh-CN"/>
        </w:rPr>
      </w:pPr>
      <w:r w:rsidRPr="005E476A">
        <w:rPr>
          <w:sz w:val="20"/>
          <w:szCs w:val="20"/>
          <w:lang w:val="en-CA" w:eastAsia="zh-CN"/>
        </w:rPr>
        <w:t>**</w:t>
      </w:r>
      <w:r w:rsidRPr="005E476A">
        <w:rPr>
          <w:b/>
          <w:sz w:val="20"/>
          <w:szCs w:val="20"/>
          <w:lang w:val="en-CA" w:eastAsia="zh-CN"/>
        </w:rPr>
        <w:t xml:space="preserve"> </w:t>
      </w:r>
      <w:r w:rsidRPr="005E476A">
        <w:rPr>
          <w:b/>
          <w:sz w:val="20"/>
          <w:szCs w:val="20"/>
          <w:lang w:val="en-CA" w:eastAsia="zh-CN"/>
        </w:rPr>
        <w:tab/>
      </w:r>
      <w:r w:rsidRPr="005E476A">
        <w:rPr>
          <w:sz w:val="20"/>
          <w:szCs w:val="20"/>
          <w:lang w:val="en-CA" w:eastAsia="zh-CN"/>
        </w:rPr>
        <w:t>根据第</w:t>
      </w:r>
      <w:r w:rsidRPr="005E476A">
        <w:rPr>
          <w:sz w:val="20"/>
          <w:szCs w:val="20"/>
          <w:lang w:val="en-CA" w:eastAsia="zh-CN"/>
        </w:rPr>
        <w:t>XXVIII/7</w:t>
      </w:r>
      <w:r w:rsidRPr="005E476A">
        <w:rPr>
          <w:sz w:val="20"/>
          <w:szCs w:val="20"/>
          <w:lang w:val="en-CA" w:eastAsia="zh-CN"/>
        </w:rPr>
        <w:t>号决定，</w:t>
      </w:r>
      <w:r w:rsidRPr="005E476A">
        <w:rPr>
          <w:sz w:val="20"/>
          <w:szCs w:val="20"/>
          <w:lang w:val="en-CA" w:eastAsia="zh-CN"/>
        </w:rPr>
        <w:t>2017</w:t>
      </w:r>
      <w:r w:rsidRPr="005E476A">
        <w:rPr>
          <w:sz w:val="20"/>
          <w:szCs w:val="20"/>
          <w:lang w:val="en-CA" w:eastAsia="zh-CN"/>
        </w:rPr>
        <w:t>年的允许消费量为</w:t>
      </w:r>
      <w:r w:rsidRPr="005E476A">
        <w:rPr>
          <w:sz w:val="20"/>
          <w:szCs w:val="20"/>
          <w:lang w:val="en-CA" w:eastAsia="zh-CN"/>
        </w:rPr>
        <w:t xml:space="preserve"> </w:t>
      </w:r>
      <w:r>
        <w:rPr>
          <w:rFonts w:hint="eastAsia"/>
          <w:sz w:val="20"/>
          <w:szCs w:val="20"/>
          <w:lang w:val="en-CA" w:eastAsia="zh-CN"/>
        </w:rPr>
        <w:t>35.46</w:t>
      </w:r>
      <w:r>
        <w:rPr>
          <w:sz w:val="20"/>
          <w:szCs w:val="20"/>
          <w:lang w:val="en-CA" w:eastAsia="zh-CN"/>
        </w:rPr>
        <w:t xml:space="preserve"> </w:t>
      </w:r>
      <w:r w:rsidRPr="005E476A">
        <w:rPr>
          <w:sz w:val="20"/>
          <w:szCs w:val="20"/>
          <w:lang w:val="en-CA" w:eastAsia="zh-CN"/>
        </w:rPr>
        <w:t>ODP</w:t>
      </w:r>
      <w:r w:rsidRPr="005E476A">
        <w:rPr>
          <w:sz w:val="20"/>
          <w:szCs w:val="20"/>
          <w:lang w:val="en-CA" w:eastAsia="zh-CN"/>
        </w:rPr>
        <w:t>吨；根据第</w:t>
      </w:r>
      <w:r w:rsidRPr="005E476A">
        <w:rPr>
          <w:sz w:val="20"/>
          <w:szCs w:val="20"/>
          <w:lang w:val="en-CA" w:eastAsia="zh-CN"/>
        </w:rPr>
        <w:t>XXIX/6</w:t>
      </w:r>
      <w:r w:rsidRPr="005E476A">
        <w:rPr>
          <w:sz w:val="20"/>
          <w:szCs w:val="20"/>
          <w:lang w:val="en-CA" w:eastAsia="zh-CN"/>
        </w:rPr>
        <w:t>号决定，</w:t>
      </w:r>
      <w:r w:rsidRPr="005E476A">
        <w:rPr>
          <w:sz w:val="20"/>
          <w:szCs w:val="20"/>
          <w:lang w:val="en-CA" w:eastAsia="zh-CN"/>
        </w:rPr>
        <w:t>2018</w:t>
      </w:r>
      <w:r w:rsidRPr="005E476A">
        <w:rPr>
          <w:sz w:val="20"/>
          <w:szCs w:val="20"/>
          <w:lang w:val="en-CA" w:eastAsia="zh-CN"/>
        </w:rPr>
        <w:t>年的允许消费量为</w:t>
      </w:r>
      <w:r w:rsidRPr="005E476A">
        <w:rPr>
          <w:sz w:val="20"/>
          <w:szCs w:val="20"/>
          <w:lang w:val="en-CA" w:eastAsia="zh-CN"/>
        </w:rPr>
        <w:t xml:space="preserve"> </w:t>
      </w:r>
      <w:r>
        <w:rPr>
          <w:rFonts w:hint="eastAsia"/>
          <w:sz w:val="20"/>
          <w:szCs w:val="20"/>
          <w:lang w:val="en-CA" w:eastAsia="zh-CN"/>
        </w:rPr>
        <w:t>27.39</w:t>
      </w:r>
      <w:r>
        <w:rPr>
          <w:sz w:val="20"/>
          <w:szCs w:val="20"/>
          <w:lang w:val="en-CA" w:eastAsia="zh-CN"/>
        </w:rPr>
        <w:t xml:space="preserve"> </w:t>
      </w:r>
      <w:r w:rsidRPr="005E476A">
        <w:rPr>
          <w:sz w:val="20"/>
          <w:szCs w:val="20"/>
          <w:lang w:val="en-CA" w:eastAsia="zh-CN"/>
        </w:rPr>
        <w:t>ODP</w:t>
      </w:r>
      <w:r w:rsidRPr="005E476A">
        <w:rPr>
          <w:sz w:val="20"/>
          <w:szCs w:val="20"/>
          <w:lang w:val="en-CA" w:eastAsia="zh-CN"/>
        </w:rPr>
        <w:t>吨。</w:t>
      </w:r>
    </w:p>
    <w:p w14:paraId="0D2AA5E7" w14:textId="77777777" w:rsidR="005E476A" w:rsidRPr="005E476A" w:rsidRDefault="005E476A" w:rsidP="005E476A">
      <w:pPr>
        <w:rPr>
          <w:rFonts w:eastAsiaTheme="minorEastAsia"/>
          <w:szCs w:val="24"/>
          <w:lang w:val="en-CA" w:eastAsia="zh-CN"/>
        </w:rPr>
      </w:pPr>
    </w:p>
    <w:p w14:paraId="1F33DB20" w14:textId="7E4F3A7D" w:rsidR="00211B2B" w:rsidRPr="005E476A" w:rsidRDefault="00233463" w:rsidP="005E476A">
      <w:pPr>
        <w:pStyle w:val="ListParagraph"/>
        <w:numPr>
          <w:ilvl w:val="0"/>
          <w:numId w:val="14"/>
        </w:numPr>
        <w:ind w:left="0" w:firstLine="0"/>
        <w:rPr>
          <w:rFonts w:eastAsiaTheme="minorEastAsia"/>
          <w:szCs w:val="24"/>
          <w:lang w:val="en-CA"/>
        </w:rPr>
      </w:pPr>
      <w:r w:rsidRPr="005E476A">
        <w:rPr>
          <w:rFonts w:eastAsiaTheme="minorEastAsia"/>
          <w:szCs w:val="24"/>
          <w:lang w:val="en-CA"/>
        </w:rPr>
        <w:t>如本文件附件一所示</w:t>
      </w:r>
      <w:r>
        <w:rPr>
          <w:rFonts w:eastAsiaTheme="minorEastAsia" w:hint="eastAsia"/>
          <w:szCs w:val="24"/>
          <w:lang w:val="en-CA"/>
        </w:rPr>
        <w:t>，</w:t>
      </w:r>
      <w:r w:rsidR="00211B2B" w:rsidRPr="005E476A">
        <w:rPr>
          <w:rFonts w:eastAsiaTheme="minorEastAsia"/>
          <w:szCs w:val="24"/>
          <w:lang w:val="en-CA"/>
        </w:rPr>
        <w:t>38</w:t>
      </w:r>
      <w:r w:rsidR="00211B2B" w:rsidRPr="005E476A">
        <w:rPr>
          <w:rFonts w:eastAsiaTheme="minorEastAsia"/>
          <w:szCs w:val="24"/>
          <w:lang w:val="en-CA"/>
        </w:rPr>
        <w:t>个</w:t>
      </w:r>
      <w:r w:rsidR="00AD1234" w:rsidRPr="005E476A">
        <w:rPr>
          <w:rFonts w:eastAsiaTheme="minorEastAsia"/>
          <w:szCs w:val="24"/>
          <w:lang w:val="en-CA"/>
        </w:rPr>
        <w:t>第</w:t>
      </w:r>
      <w:r w:rsidR="00AD1234" w:rsidRPr="005E476A">
        <w:rPr>
          <w:rFonts w:eastAsiaTheme="minorEastAsia"/>
          <w:szCs w:val="24"/>
          <w:lang w:val="en-CA"/>
        </w:rPr>
        <w:t>5</w:t>
      </w:r>
      <w:r w:rsidR="00AD1234" w:rsidRPr="005E476A">
        <w:rPr>
          <w:rFonts w:eastAsiaTheme="minorEastAsia"/>
          <w:szCs w:val="24"/>
          <w:lang w:val="en-CA"/>
        </w:rPr>
        <w:t>条</w:t>
      </w:r>
      <w:r w:rsidR="00211B2B" w:rsidRPr="005E476A">
        <w:rPr>
          <w:rFonts w:eastAsiaTheme="minorEastAsia"/>
          <w:szCs w:val="24"/>
          <w:lang w:val="en-CA"/>
        </w:rPr>
        <w:t>国家报告</w:t>
      </w:r>
      <w:r w:rsidR="003A6575">
        <w:rPr>
          <w:rFonts w:eastAsiaTheme="minorEastAsia" w:hint="eastAsia"/>
          <w:szCs w:val="24"/>
          <w:lang w:val="en-CA"/>
        </w:rPr>
        <w:t>了</w:t>
      </w:r>
      <w:r w:rsidR="00211B2B" w:rsidRPr="005E476A">
        <w:rPr>
          <w:rFonts w:eastAsiaTheme="minorEastAsia"/>
          <w:szCs w:val="24"/>
          <w:lang w:val="en-CA"/>
        </w:rPr>
        <w:t>甲基溴消费量，</w:t>
      </w:r>
      <w:r w:rsidR="003A6575">
        <w:rPr>
          <w:rFonts w:eastAsiaTheme="minorEastAsia" w:hint="eastAsia"/>
          <w:szCs w:val="24"/>
          <w:lang w:val="en-CA"/>
        </w:rPr>
        <w:t>2</w:t>
      </w:r>
      <w:r w:rsidR="00211B2B" w:rsidRPr="005E476A">
        <w:rPr>
          <w:rFonts w:eastAsiaTheme="minorEastAsia"/>
          <w:szCs w:val="24"/>
          <w:lang w:val="en-CA"/>
        </w:rPr>
        <w:t>个</w:t>
      </w:r>
      <w:r w:rsidR="00AD1234" w:rsidRPr="005E476A">
        <w:rPr>
          <w:rFonts w:eastAsiaTheme="minorEastAsia"/>
          <w:szCs w:val="24"/>
          <w:lang w:val="en-CA"/>
        </w:rPr>
        <w:t>第</w:t>
      </w:r>
      <w:r w:rsidR="00AD1234" w:rsidRPr="005E476A">
        <w:rPr>
          <w:rFonts w:eastAsiaTheme="minorEastAsia"/>
          <w:szCs w:val="24"/>
          <w:lang w:val="en-CA"/>
        </w:rPr>
        <w:t>5</w:t>
      </w:r>
      <w:r w:rsidR="00AD1234" w:rsidRPr="005E476A">
        <w:rPr>
          <w:rFonts w:eastAsiaTheme="minorEastAsia"/>
          <w:szCs w:val="24"/>
          <w:lang w:val="en-CA"/>
        </w:rPr>
        <w:t>条</w:t>
      </w:r>
      <w:r w:rsidR="00211B2B" w:rsidRPr="005E476A">
        <w:rPr>
          <w:rFonts w:eastAsiaTheme="minorEastAsia"/>
          <w:szCs w:val="24"/>
          <w:lang w:val="en-CA"/>
        </w:rPr>
        <w:t>国家</w:t>
      </w:r>
      <w:r w:rsidR="003A6575">
        <w:rPr>
          <w:rFonts w:eastAsiaTheme="minorEastAsia" w:hint="eastAsia"/>
          <w:szCs w:val="24"/>
          <w:lang w:val="en-CA"/>
        </w:rPr>
        <w:t>在</w:t>
      </w:r>
      <w:r w:rsidR="003A6575" w:rsidRPr="005E476A">
        <w:rPr>
          <w:rFonts w:eastAsiaTheme="minorEastAsia"/>
          <w:szCs w:val="24"/>
          <w:lang w:val="en-CA"/>
        </w:rPr>
        <w:t>第</w:t>
      </w:r>
      <w:r w:rsidR="003A6575" w:rsidRPr="005E476A">
        <w:rPr>
          <w:rFonts w:eastAsiaTheme="minorEastAsia"/>
          <w:szCs w:val="24"/>
          <w:lang w:val="en-CA"/>
        </w:rPr>
        <w:t>7</w:t>
      </w:r>
      <w:r w:rsidR="003A6575" w:rsidRPr="005E476A">
        <w:rPr>
          <w:rFonts w:eastAsiaTheme="minorEastAsia"/>
          <w:szCs w:val="24"/>
          <w:lang w:val="en-CA"/>
        </w:rPr>
        <w:t>条数据</w:t>
      </w:r>
      <w:r w:rsidR="003A6575">
        <w:rPr>
          <w:rFonts w:eastAsiaTheme="minorEastAsia" w:hint="eastAsia"/>
          <w:szCs w:val="24"/>
          <w:lang w:val="en-CA"/>
        </w:rPr>
        <w:t>中</w:t>
      </w:r>
      <w:r w:rsidR="00211B2B" w:rsidRPr="005E476A">
        <w:rPr>
          <w:rFonts w:eastAsiaTheme="minorEastAsia"/>
          <w:szCs w:val="24"/>
          <w:lang w:val="en-CA"/>
        </w:rPr>
        <w:t>报告了</w:t>
      </w:r>
      <w:r>
        <w:rPr>
          <w:rFonts w:eastAsiaTheme="minorEastAsia" w:hint="eastAsia"/>
          <w:szCs w:val="24"/>
          <w:lang w:val="en-CA"/>
        </w:rPr>
        <w:t>用于</w:t>
      </w:r>
      <w:r w:rsidRPr="00233463">
        <w:rPr>
          <w:rFonts w:eastAsiaTheme="minorEastAsia"/>
          <w:szCs w:val="24"/>
          <w:lang w:val="en-GB"/>
        </w:rPr>
        <w:t>检疫和装运</w:t>
      </w:r>
      <w:r w:rsidRPr="00233463">
        <w:rPr>
          <w:rFonts w:eastAsiaTheme="minorEastAsia" w:hint="eastAsia"/>
          <w:szCs w:val="24"/>
          <w:lang w:val="en-GB"/>
        </w:rPr>
        <w:t>前消毒处理</w:t>
      </w:r>
      <w:r w:rsidR="00211B2B" w:rsidRPr="005E476A">
        <w:rPr>
          <w:rFonts w:eastAsiaTheme="minorEastAsia"/>
          <w:szCs w:val="24"/>
          <w:lang w:val="en-CA"/>
        </w:rPr>
        <w:t>的甲基溴产量。这些国家的消费</w:t>
      </w:r>
      <w:r>
        <w:rPr>
          <w:rFonts w:eastAsiaTheme="minorEastAsia" w:hint="eastAsia"/>
          <w:szCs w:val="24"/>
          <w:lang w:val="en-CA"/>
        </w:rPr>
        <w:t>量</w:t>
      </w:r>
      <w:r w:rsidR="00211B2B" w:rsidRPr="005E476A">
        <w:rPr>
          <w:rFonts w:eastAsiaTheme="minorEastAsia"/>
          <w:szCs w:val="24"/>
          <w:lang w:val="en-CA"/>
        </w:rPr>
        <w:t>不符合</w:t>
      </w:r>
      <w:r>
        <w:rPr>
          <w:rFonts w:eastAsiaTheme="minorEastAsia" w:hint="eastAsia"/>
          <w:szCs w:val="24"/>
          <w:lang w:val="en-CA"/>
        </w:rPr>
        <w:t>供资</w:t>
      </w:r>
      <w:r w:rsidR="00211B2B" w:rsidRPr="005E476A">
        <w:rPr>
          <w:rFonts w:eastAsiaTheme="minorEastAsia"/>
          <w:szCs w:val="24"/>
          <w:lang w:val="en-CA"/>
        </w:rPr>
        <w:t>条件。</w:t>
      </w:r>
    </w:p>
    <w:p w14:paraId="236A197E" w14:textId="76428B21" w:rsidR="00211B2B" w:rsidRPr="005E476A" w:rsidRDefault="00211B2B" w:rsidP="005E476A">
      <w:pPr>
        <w:pStyle w:val="ListParagraph"/>
        <w:numPr>
          <w:ilvl w:val="0"/>
          <w:numId w:val="14"/>
        </w:numPr>
        <w:ind w:left="0" w:firstLine="0"/>
        <w:rPr>
          <w:rFonts w:eastAsiaTheme="minorEastAsia"/>
          <w:szCs w:val="24"/>
          <w:lang w:val="en-CA"/>
        </w:rPr>
      </w:pPr>
      <w:r w:rsidRPr="005E476A">
        <w:rPr>
          <w:rFonts w:eastAsiaTheme="minorEastAsia"/>
          <w:szCs w:val="24"/>
          <w:lang w:val="en-CA"/>
        </w:rPr>
        <w:t>所有</w:t>
      </w:r>
      <w:r w:rsidR="00AD1234" w:rsidRPr="005E476A">
        <w:rPr>
          <w:rFonts w:eastAsiaTheme="minorEastAsia"/>
          <w:szCs w:val="24"/>
          <w:lang w:val="en-CA"/>
        </w:rPr>
        <w:t>第</w:t>
      </w:r>
      <w:r w:rsidR="00AD1234" w:rsidRPr="005E476A">
        <w:rPr>
          <w:rFonts w:eastAsiaTheme="minorEastAsia"/>
          <w:szCs w:val="24"/>
          <w:lang w:val="en-CA"/>
        </w:rPr>
        <w:t>5</w:t>
      </w:r>
      <w:r w:rsidR="00AD1234" w:rsidRPr="005E476A">
        <w:rPr>
          <w:rFonts w:eastAsiaTheme="minorEastAsia"/>
          <w:szCs w:val="24"/>
          <w:lang w:val="en-CA"/>
        </w:rPr>
        <w:t>条</w:t>
      </w:r>
      <w:r w:rsidRPr="005E476A">
        <w:rPr>
          <w:rFonts w:eastAsiaTheme="minorEastAsia"/>
          <w:szCs w:val="24"/>
          <w:lang w:val="en-CA"/>
        </w:rPr>
        <w:t>国家报告</w:t>
      </w:r>
      <w:r w:rsidR="00233463">
        <w:rPr>
          <w:rFonts w:eastAsiaTheme="minorEastAsia" w:hint="eastAsia"/>
          <w:szCs w:val="24"/>
          <w:lang w:val="en-CA"/>
        </w:rPr>
        <w:t>的</w:t>
      </w:r>
      <w:r w:rsidRPr="005E476A">
        <w:rPr>
          <w:rFonts w:eastAsiaTheme="minorEastAsia"/>
          <w:szCs w:val="24"/>
          <w:lang w:val="en-CA"/>
        </w:rPr>
        <w:t>2016</w:t>
      </w:r>
      <w:r w:rsidR="00233463">
        <w:rPr>
          <w:rFonts w:eastAsiaTheme="minorEastAsia" w:hint="eastAsia"/>
          <w:szCs w:val="24"/>
          <w:lang w:val="en-CA"/>
        </w:rPr>
        <w:t>、</w:t>
      </w:r>
      <w:r w:rsidRPr="005E476A">
        <w:rPr>
          <w:rFonts w:eastAsiaTheme="minorEastAsia"/>
          <w:szCs w:val="24"/>
          <w:lang w:val="en-CA"/>
        </w:rPr>
        <w:t>2017</w:t>
      </w:r>
      <w:r w:rsidRPr="005E476A">
        <w:rPr>
          <w:rFonts w:eastAsiaTheme="minorEastAsia"/>
          <w:szCs w:val="24"/>
          <w:lang w:val="en-CA"/>
        </w:rPr>
        <w:t>或</w:t>
      </w:r>
      <w:r w:rsidRPr="005E476A">
        <w:rPr>
          <w:rFonts w:eastAsiaTheme="minorEastAsia"/>
          <w:szCs w:val="24"/>
          <w:lang w:val="en-CA"/>
        </w:rPr>
        <w:t>2018</w:t>
      </w:r>
      <w:r w:rsidRPr="005E476A">
        <w:rPr>
          <w:rFonts w:eastAsiaTheme="minorEastAsia"/>
          <w:szCs w:val="24"/>
          <w:lang w:val="en-CA"/>
        </w:rPr>
        <w:t>年</w:t>
      </w:r>
      <w:r w:rsidR="008D3AC2" w:rsidRPr="005E476A">
        <w:rPr>
          <w:rFonts w:eastAsiaTheme="minorEastAsia"/>
          <w:szCs w:val="24"/>
          <w:lang w:val="en-CA"/>
        </w:rPr>
        <w:t>三氯乙酸</w:t>
      </w:r>
      <w:r w:rsidRPr="005E476A">
        <w:rPr>
          <w:rFonts w:eastAsiaTheme="minorEastAsia"/>
          <w:szCs w:val="24"/>
          <w:lang w:val="en-CA"/>
        </w:rPr>
        <w:t>消费量</w:t>
      </w:r>
      <w:r w:rsidR="00233463">
        <w:rPr>
          <w:rFonts w:eastAsiaTheme="minorEastAsia" w:hint="eastAsia"/>
          <w:szCs w:val="24"/>
          <w:lang w:val="en-CA"/>
        </w:rPr>
        <w:t>都是</w:t>
      </w:r>
      <w:r w:rsidRPr="005E476A">
        <w:rPr>
          <w:rFonts w:eastAsiaTheme="minorEastAsia"/>
          <w:szCs w:val="24"/>
          <w:lang w:val="en-CA"/>
        </w:rPr>
        <w:t>零。</w:t>
      </w:r>
    </w:p>
    <w:p w14:paraId="3860B976" w14:textId="77777777" w:rsidR="00211B2B" w:rsidRPr="00233463" w:rsidRDefault="00211B2B" w:rsidP="00233463">
      <w:pPr>
        <w:spacing w:before="120" w:after="120" w:line="264" w:lineRule="auto"/>
        <w:rPr>
          <w:rFonts w:eastAsiaTheme="minorEastAsia"/>
          <w:i/>
          <w:iCs/>
          <w:sz w:val="24"/>
          <w:szCs w:val="24"/>
          <w:lang w:val="en-US" w:eastAsia="zh-CN"/>
        </w:rPr>
      </w:pPr>
      <w:r w:rsidRPr="00211B2B">
        <w:rPr>
          <w:rFonts w:eastAsiaTheme="minorEastAsia"/>
          <w:i/>
          <w:iCs/>
          <w:sz w:val="24"/>
          <w:szCs w:val="24"/>
          <w:lang w:val="en-US" w:eastAsia="zh-CN"/>
        </w:rPr>
        <w:lastRenderedPageBreak/>
        <w:t>氟氯烃消费量</w:t>
      </w:r>
    </w:p>
    <w:p w14:paraId="7450100F" w14:textId="5753116F" w:rsidR="00233463" w:rsidRDefault="00233463" w:rsidP="00233463">
      <w:pPr>
        <w:pStyle w:val="ListParagraph"/>
        <w:numPr>
          <w:ilvl w:val="0"/>
          <w:numId w:val="14"/>
        </w:numPr>
        <w:ind w:left="0" w:firstLine="0"/>
        <w:rPr>
          <w:rFonts w:eastAsiaTheme="minorEastAsia"/>
          <w:szCs w:val="24"/>
          <w:lang w:val="en-CA"/>
        </w:rPr>
      </w:pPr>
      <w:r w:rsidRPr="00233463">
        <w:rPr>
          <w:rFonts w:eastAsiaTheme="minorEastAsia" w:hint="eastAsia"/>
          <w:szCs w:val="24"/>
          <w:lang w:val="en-GB"/>
        </w:rPr>
        <w:t>共有</w:t>
      </w:r>
      <w:r w:rsidRPr="00233463">
        <w:rPr>
          <w:rFonts w:eastAsiaTheme="minorEastAsia"/>
          <w:szCs w:val="24"/>
          <w:lang w:val="en-GB"/>
        </w:rPr>
        <w:t>147</w:t>
      </w:r>
      <w:r w:rsidRPr="00233463">
        <w:rPr>
          <w:rFonts w:eastAsiaTheme="minorEastAsia"/>
          <w:szCs w:val="24"/>
          <w:lang w:val="en-GB"/>
        </w:rPr>
        <w:t>个第</w:t>
      </w:r>
      <w:r w:rsidRPr="00233463">
        <w:rPr>
          <w:rFonts w:eastAsiaTheme="minorEastAsia"/>
          <w:szCs w:val="24"/>
          <w:lang w:val="en-GB"/>
        </w:rPr>
        <w:t>5</w:t>
      </w:r>
      <w:r w:rsidRPr="00233463">
        <w:rPr>
          <w:rFonts w:eastAsiaTheme="minorEastAsia"/>
          <w:szCs w:val="24"/>
          <w:lang w:val="en-GB"/>
        </w:rPr>
        <w:t>条国家</w:t>
      </w:r>
      <w:r w:rsidRPr="00233463">
        <w:rPr>
          <w:rFonts w:eastAsiaTheme="minorEastAsia" w:hint="eastAsia"/>
          <w:szCs w:val="24"/>
          <w:lang w:val="en-GB"/>
        </w:rPr>
        <w:t>确定了</w:t>
      </w:r>
      <w:r w:rsidRPr="00233463">
        <w:rPr>
          <w:rFonts w:eastAsiaTheme="minorEastAsia"/>
          <w:szCs w:val="24"/>
          <w:lang w:val="en-GB"/>
        </w:rPr>
        <w:t>氟氯烃履约基准</w:t>
      </w:r>
      <w:r w:rsidRPr="00233463">
        <w:rPr>
          <w:rFonts w:eastAsiaTheme="minorEastAsia" w:hint="eastAsia"/>
          <w:szCs w:val="24"/>
          <w:lang w:val="en-CA"/>
        </w:rPr>
        <w:t>，表</w:t>
      </w:r>
      <w:r w:rsidRPr="00233463">
        <w:rPr>
          <w:rFonts w:eastAsiaTheme="minorEastAsia" w:hint="eastAsia"/>
          <w:szCs w:val="24"/>
          <w:lang w:val="en-CA"/>
        </w:rPr>
        <w:t>5</w:t>
      </w:r>
      <w:r w:rsidRPr="00233463">
        <w:rPr>
          <w:rFonts w:eastAsiaTheme="minorEastAsia" w:hint="eastAsia"/>
          <w:szCs w:val="24"/>
          <w:lang w:val="en-CA"/>
        </w:rPr>
        <w:t>所列</w:t>
      </w:r>
      <w:r w:rsidRPr="00233463">
        <w:rPr>
          <w:rFonts w:eastAsiaTheme="minorEastAsia"/>
          <w:szCs w:val="24"/>
          <w:lang w:val="en-GB"/>
        </w:rPr>
        <w:t>氟氯烃</w:t>
      </w:r>
      <w:r w:rsidRPr="00233463">
        <w:rPr>
          <w:rFonts w:eastAsiaTheme="minorEastAsia" w:hint="eastAsia"/>
          <w:szCs w:val="24"/>
          <w:lang w:val="en-CA"/>
        </w:rPr>
        <w:t>最新合计消费量为</w:t>
      </w:r>
      <w:r w:rsidRPr="00233463">
        <w:rPr>
          <w:rFonts w:eastAsiaTheme="minorEastAsia"/>
          <w:szCs w:val="24"/>
          <w:lang w:val="en-CA"/>
        </w:rPr>
        <w:t>24,398.8</w:t>
      </w:r>
      <w:r w:rsidRPr="00233463">
        <w:rPr>
          <w:rFonts w:eastAsiaTheme="minorEastAsia"/>
          <w:sz w:val="22"/>
          <w:szCs w:val="24"/>
          <w:lang w:val="en-CA"/>
        </w:rPr>
        <w:t xml:space="preserve"> </w:t>
      </w:r>
      <w:r w:rsidRPr="00233463">
        <w:rPr>
          <w:rFonts w:eastAsiaTheme="minorEastAsia"/>
          <w:szCs w:val="24"/>
          <w:lang w:val="en-CA"/>
        </w:rPr>
        <w:t>OD</w:t>
      </w:r>
      <w:r w:rsidRPr="00233463">
        <w:rPr>
          <w:rFonts w:eastAsiaTheme="minorEastAsia" w:hint="eastAsia"/>
          <w:szCs w:val="24"/>
          <w:lang w:val="en-CA"/>
        </w:rPr>
        <w:t>P</w:t>
      </w:r>
      <w:r w:rsidRPr="00233463">
        <w:rPr>
          <w:rFonts w:eastAsiaTheme="minorEastAsia" w:hint="eastAsia"/>
          <w:szCs w:val="24"/>
          <w:lang w:val="en-CA"/>
        </w:rPr>
        <w:t>吨</w:t>
      </w:r>
      <w:r>
        <w:rPr>
          <w:rFonts w:eastAsiaTheme="minorEastAsia" w:hint="eastAsia"/>
          <w:szCs w:val="24"/>
          <w:lang w:val="en-CA"/>
        </w:rPr>
        <w:t>（</w:t>
      </w:r>
      <w:bookmarkStart w:id="5" w:name="_Hlk7688984"/>
      <w:r w:rsidRPr="00233463">
        <w:rPr>
          <w:rFonts w:eastAsiaTheme="minorEastAsia"/>
          <w:szCs w:val="24"/>
          <w:lang w:val="en-CA"/>
        </w:rPr>
        <w:t>379,083.5 OD</w:t>
      </w:r>
      <w:r w:rsidRPr="00233463">
        <w:rPr>
          <w:rFonts w:eastAsiaTheme="minorEastAsia" w:hint="eastAsia"/>
          <w:szCs w:val="24"/>
          <w:lang w:val="en-CA"/>
        </w:rPr>
        <w:t>P</w:t>
      </w:r>
      <w:bookmarkEnd w:id="5"/>
      <w:r w:rsidRPr="00233463">
        <w:rPr>
          <w:rFonts w:eastAsiaTheme="minorEastAsia" w:hint="eastAsia"/>
          <w:szCs w:val="24"/>
          <w:lang w:val="en-CA"/>
        </w:rPr>
        <w:t>公吨</w:t>
      </w:r>
      <w:r>
        <w:rPr>
          <w:rFonts w:eastAsiaTheme="minorEastAsia" w:hint="eastAsia"/>
          <w:szCs w:val="24"/>
          <w:lang w:val="en-CA"/>
        </w:rPr>
        <w:t>）</w:t>
      </w:r>
      <w:r w:rsidRPr="00233463">
        <w:rPr>
          <w:rFonts w:eastAsiaTheme="minorEastAsia" w:hint="eastAsia"/>
          <w:szCs w:val="24"/>
          <w:lang w:val="en-CA"/>
        </w:rPr>
        <w:t>。主要</w:t>
      </w:r>
      <w:r w:rsidR="00C00241">
        <w:rPr>
          <w:rFonts w:eastAsiaTheme="minorEastAsia"/>
          <w:szCs w:val="24"/>
          <w:lang w:val="en-GB"/>
        </w:rPr>
        <w:t>氟氯烃类别</w:t>
      </w:r>
      <w:r w:rsidRPr="00233463">
        <w:rPr>
          <w:rFonts w:eastAsiaTheme="minorEastAsia" w:hint="eastAsia"/>
          <w:szCs w:val="24"/>
          <w:lang w:val="en-GB"/>
        </w:rPr>
        <w:t>是</w:t>
      </w:r>
      <w:r w:rsidRPr="00233463">
        <w:rPr>
          <w:rFonts w:eastAsiaTheme="minorEastAsia" w:hint="eastAsia"/>
          <w:szCs w:val="24"/>
          <w:lang w:val="en-CA"/>
        </w:rPr>
        <w:t>：</w:t>
      </w:r>
      <w:r w:rsidRPr="00233463">
        <w:rPr>
          <w:rFonts w:eastAsiaTheme="minorEastAsia"/>
          <w:szCs w:val="24"/>
          <w:lang w:val="en-CA"/>
        </w:rPr>
        <w:t>HCFC</w:t>
      </w:r>
      <w:r w:rsidRPr="00233463">
        <w:rPr>
          <w:rFonts w:eastAsiaTheme="minorEastAsia"/>
          <w:szCs w:val="24"/>
          <w:lang w:val="en-CA"/>
        </w:rPr>
        <w:noBreakHyphen/>
        <w:t>22 (</w:t>
      </w:r>
      <w:r w:rsidRPr="00233463">
        <w:rPr>
          <w:rFonts w:eastAsiaTheme="minorEastAsia" w:hint="eastAsia"/>
          <w:szCs w:val="24"/>
          <w:lang w:val="en-CA"/>
        </w:rPr>
        <w:t>占按</w:t>
      </w:r>
      <w:r w:rsidRPr="00233463">
        <w:rPr>
          <w:rFonts w:eastAsiaTheme="minorEastAsia" w:hint="eastAsia"/>
          <w:szCs w:val="24"/>
          <w:lang w:val="en-CA"/>
        </w:rPr>
        <w:t>ODP</w:t>
      </w:r>
      <w:r w:rsidRPr="00233463">
        <w:rPr>
          <w:rFonts w:eastAsiaTheme="minorEastAsia" w:hint="eastAsia"/>
          <w:szCs w:val="24"/>
          <w:lang w:val="en-CA"/>
        </w:rPr>
        <w:t>吨计算的总消费量的</w:t>
      </w:r>
      <w:r w:rsidRPr="00233463">
        <w:rPr>
          <w:rFonts w:eastAsiaTheme="minorEastAsia" w:hint="eastAsia"/>
          <w:szCs w:val="24"/>
          <w:lang w:val="en-CA"/>
        </w:rPr>
        <w:t>6</w:t>
      </w:r>
      <w:r>
        <w:rPr>
          <w:rFonts w:eastAsiaTheme="minorEastAsia" w:hint="eastAsia"/>
          <w:szCs w:val="24"/>
          <w:lang w:val="en-CA"/>
        </w:rPr>
        <w:t>6</w:t>
      </w:r>
      <w:r w:rsidRPr="00233463">
        <w:rPr>
          <w:rFonts w:eastAsiaTheme="minorEastAsia" w:hint="eastAsia"/>
          <w:szCs w:val="24"/>
          <w:lang w:val="en-CA"/>
        </w:rPr>
        <w:t>.7%)</w:t>
      </w:r>
      <w:r w:rsidRPr="00233463">
        <w:rPr>
          <w:rFonts w:eastAsiaTheme="minorEastAsia" w:hint="eastAsia"/>
          <w:szCs w:val="24"/>
          <w:lang w:val="en-CA"/>
        </w:rPr>
        <w:t>、</w:t>
      </w:r>
      <w:r w:rsidRPr="00233463">
        <w:rPr>
          <w:rFonts w:eastAsiaTheme="minorEastAsia"/>
          <w:szCs w:val="24"/>
          <w:lang w:val="en-CA"/>
        </w:rPr>
        <w:t>HCFC-141b (</w:t>
      </w:r>
      <w:r>
        <w:rPr>
          <w:rFonts w:eastAsiaTheme="minorEastAsia" w:hint="eastAsia"/>
          <w:szCs w:val="24"/>
          <w:lang w:val="en-CA"/>
        </w:rPr>
        <w:t>28.6</w:t>
      </w:r>
      <w:r w:rsidRPr="00233463">
        <w:rPr>
          <w:rFonts w:eastAsiaTheme="minorEastAsia" w:hint="eastAsia"/>
          <w:szCs w:val="24"/>
          <w:lang w:val="en-CA"/>
        </w:rPr>
        <w:t>%</w:t>
      </w:r>
      <w:r w:rsidRPr="00233463">
        <w:rPr>
          <w:rFonts w:eastAsiaTheme="minorEastAsia"/>
          <w:szCs w:val="24"/>
          <w:lang w:val="en-CA"/>
        </w:rPr>
        <w:t xml:space="preserve">) </w:t>
      </w:r>
      <w:r w:rsidRPr="00233463">
        <w:rPr>
          <w:rFonts w:eastAsiaTheme="minorEastAsia" w:hint="eastAsia"/>
          <w:szCs w:val="24"/>
          <w:lang w:val="en-CA"/>
        </w:rPr>
        <w:t>和</w:t>
      </w:r>
      <w:r w:rsidRPr="00233463">
        <w:rPr>
          <w:rFonts w:eastAsiaTheme="minorEastAsia"/>
          <w:szCs w:val="24"/>
          <w:lang w:val="en-CA"/>
        </w:rPr>
        <w:t>HCFC-142b (</w:t>
      </w:r>
      <w:r>
        <w:rPr>
          <w:rFonts w:eastAsiaTheme="minorEastAsia" w:hint="eastAsia"/>
          <w:szCs w:val="24"/>
          <w:lang w:val="en-CA"/>
        </w:rPr>
        <w:t>4.4</w:t>
      </w:r>
      <w:r w:rsidRPr="00233463">
        <w:rPr>
          <w:rFonts w:eastAsiaTheme="minorEastAsia" w:hint="eastAsia"/>
          <w:szCs w:val="24"/>
          <w:lang w:val="en-CA"/>
        </w:rPr>
        <w:t>%</w:t>
      </w:r>
      <w:r w:rsidRPr="00233463">
        <w:rPr>
          <w:rFonts w:eastAsiaTheme="minorEastAsia"/>
          <w:szCs w:val="24"/>
          <w:lang w:val="en-CA"/>
        </w:rPr>
        <w:t>)</w:t>
      </w:r>
      <w:r w:rsidRPr="00233463">
        <w:rPr>
          <w:rFonts w:eastAsiaTheme="minorEastAsia" w:hint="eastAsia"/>
          <w:szCs w:val="24"/>
          <w:lang w:val="en-CA"/>
        </w:rPr>
        <w:t>。</w:t>
      </w:r>
    </w:p>
    <w:p w14:paraId="2F0170EE" w14:textId="33C87F55" w:rsidR="00211B2B" w:rsidRDefault="00211B2B" w:rsidP="00BD0939">
      <w:pPr>
        <w:pStyle w:val="Heading1"/>
      </w:pPr>
      <w:r w:rsidRPr="00233463">
        <w:t>表</w:t>
      </w:r>
      <w:r w:rsidRPr="00233463">
        <w:t>5.</w:t>
      </w:r>
      <w:r w:rsidR="00233463">
        <w:tab/>
      </w:r>
      <w:r w:rsidR="00233463">
        <w:rPr>
          <w:rFonts w:hint="eastAsia"/>
        </w:rPr>
        <w:t>在</w:t>
      </w:r>
      <w:r w:rsidR="005F6AB0" w:rsidRPr="00233463">
        <w:t>第</w:t>
      </w:r>
      <w:r w:rsidR="005F6AB0" w:rsidRPr="00233463">
        <w:t>7</w:t>
      </w:r>
      <w:r w:rsidR="005F6AB0" w:rsidRPr="00233463">
        <w:t>条</w:t>
      </w:r>
      <w:r w:rsidRPr="00233463">
        <w:t>数据</w:t>
      </w:r>
      <w:r w:rsidR="00233463">
        <w:rPr>
          <w:rFonts w:hint="eastAsia"/>
        </w:rPr>
        <w:t>中报告的</w:t>
      </w:r>
      <w:r w:rsidR="002A7F94">
        <w:rPr>
          <w:rFonts w:hint="eastAsia"/>
        </w:rPr>
        <w:t>每一类</w:t>
      </w:r>
      <w:r w:rsidRPr="00233463">
        <w:t>氟氯烃</w:t>
      </w:r>
      <w:r w:rsidR="002A7F94">
        <w:rPr>
          <w:rFonts w:hint="eastAsia"/>
        </w:rPr>
        <w:t>的基准</w:t>
      </w:r>
      <w:r w:rsidRPr="00233463">
        <w:t>和最新消费量数据</w:t>
      </w:r>
    </w:p>
    <w:tbl>
      <w:tblPr>
        <w:tblW w:w="9769" w:type="dxa"/>
        <w:tblInd w:w="-5" w:type="dxa"/>
        <w:tblLook w:val="04A0" w:firstRow="1" w:lastRow="0" w:firstColumn="1" w:lastColumn="0" w:noHBand="0" w:noVBand="1"/>
      </w:tblPr>
      <w:tblGrid>
        <w:gridCol w:w="2070"/>
        <w:gridCol w:w="1496"/>
        <w:gridCol w:w="1542"/>
        <w:gridCol w:w="1576"/>
        <w:gridCol w:w="1545"/>
        <w:gridCol w:w="1540"/>
      </w:tblGrid>
      <w:tr w:rsidR="00233463" w:rsidRPr="00233463" w14:paraId="256868FF" w14:textId="77777777" w:rsidTr="002A7F94">
        <w:trPr>
          <w:trHeight w:val="58"/>
          <w:tblHeader/>
        </w:trPr>
        <w:tc>
          <w:tcPr>
            <w:tcW w:w="20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6A3F17" w14:textId="6763E886" w:rsidR="00233463" w:rsidRPr="00233463" w:rsidRDefault="00C00241" w:rsidP="00233463">
            <w:pPr>
              <w:keepNext/>
              <w:spacing w:line="264" w:lineRule="auto"/>
              <w:ind w:firstLineChars="100" w:firstLine="201"/>
              <w:jc w:val="left"/>
              <w:rPr>
                <w:rFonts w:eastAsia="Times New Roman"/>
                <w:b/>
                <w:bCs/>
                <w:sz w:val="20"/>
                <w:szCs w:val="20"/>
                <w:lang w:val="en-CA" w:eastAsia="en-CA"/>
              </w:rPr>
            </w:pPr>
            <w:r>
              <w:rPr>
                <w:rFonts w:ascii="SimSun" w:hAnsi="SimSun" w:cs="SimSun" w:hint="eastAsia"/>
                <w:b/>
                <w:bCs/>
                <w:sz w:val="20"/>
                <w:szCs w:val="20"/>
                <w:lang w:val="en-CA" w:eastAsia="zh-CN"/>
              </w:rPr>
              <w:t>氟氯烃类别</w:t>
            </w:r>
          </w:p>
        </w:tc>
        <w:tc>
          <w:tcPr>
            <w:tcW w:w="3038" w:type="dxa"/>
            <w:gridSpan w:val="2"/>
            <w:tcBorders>
              <w:top w:val="single" w:sz="4" w:space="0" w:color="auto"/>
              <w:left w:val="nil"/>
              <w:bottom w:val="single" w:sz="4" w:space="0" w:color="auto"/>
              <w:right w:val="single" w:sz="4" w:space="0" w:color="auto"/>
            </w:tcBorders>
            <w:shd w:val="clear" w:color="auto" w:fill="auto"/>
            <w:hideMark/>
          </w:tcPr>
          <w:p w14:paraId="19032FB9" w14:textId="30E0E88C" w:rsidR="00233463" w:rsidRPr="00233463" w:rsidRDefault="00233463" w:rsidP="00233463">
            <w:pPr>
              <w:keepNext/>
              <w:spacing w:line="264" w:lineRule="auto"/>
              <w:jc w:val="center"/>
              <w:rPr>
                <w:rFonts w:eastAsia="Times New Roman"/>
                <w:b/>
                <w:bCs/>
                <w:sz w:val="20"/>
                <w:szCs w:val="20"/>
                <w:lang w:val="en-CA" w:eastAsia="en-CA"/>
              </w:rPr>
            </w:pPr>
            <w:r w:rsidRPr="002A7F94">
              <w:rPr>
                <w:rFonts w:hint="eastAsia"/>
                <w:b/>
                <w:bCs/>
                <w:sz w:val="20"/>
                <w:szCs w:val="20"/>
                <w:lang w:val="en-CA" w:eastAsia="zh-CN"/>
              </w:rPr>
              <w:t>基准</w:t>
            </w:r>
          </w:p>
        </w:tc>
        <w:tc>
          <w:tcPr>
            <w:tcW w:w="3121" w:type="dxa"/>
            <w:gridSpan w:val="2"/>
            <w:tcBorders>
              <w:top w:val="single" w:sz="4" w:space="0" w:color="auto"/>
              <w:left w:val="nil"/>
              <w:bottom w:val="single" w:sz="4" w:space="0" w:color="auto"/>
              <w:right w:val="single" w:sz="4" w:space="0" w:color="auto"/>
            </w:tcBorders>
            <w:shd w:val="clear" w:color="auto" w:fill="auto"/>
            <w:hideMark/>
          </w:tcPr>
          <w:p w14:paraId="2A4A81EF" w14:textId="7CCB40E2" w:rsidR="00233463" w:rsidRPr="00233463" w:rsidRDefault="00233463" w:rsidP="00233463">
            <w:pPr>
              <w:keepNext/>
              <w:spacing w:line="264" w:lineRule="auto"/>
              <w:jc w:val="center"/>
              <w:rPr>
                <w:rFonts w:eastAsia="Times New Roman"/>
                <w:b/>
                <w:bCs/>
                <w:sz w:val="20"/>
                <w:szCs w:val="20"/>
                <w:lang w:val="en-CA" w:eastAsia="en-CA"/>
              </w:rPr>
            </w:pPr>
            <w:r w:rsidRPr="002A7F94">
              <w:rPr>
                <w:rFonts w:hint="eastAsia"/>
                <w:b/>
                <w:bCs/>
                <w:sz w:val="20"/>
                <w:szCs w:val="20"/>
                <w:lang w:val="en-CA" w:eastAsia="zh-CN"/>
              </w:rPr>
              <w:t>消费量</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07676A5F" w14:textId="165F7158" w:rsidR="00233463" w:rsidRPr="00233463" w:rsidRDefault="00233463" w:rsidP="00233463">
            <w:pPr>
              <w:keepNext/>
              <w:spacing w:line="264" w:lineRule="auto"/>
              <w:jc w:val="center"/>
              <w:rPr>
                <w:rFonts w:eastAsia="Times New Roman"/>
                <w:b/>
                <w:bCs/>
                <w:sz w:val="20"/>
                <w:szCs w:val="20"/>
                <w:lang w:val="en-CA" w:eastAsia="en-CA"/>
              </w:rPr>
            </w:pPr>
            <w:proofErr w:type="spellStart"/>
            <w:r w:rsidRPr="002A7F94">
              <w:rPr>
                <w:rFonts w:hint="eastAsia"/>
                <w:b/>
                <w:bCs/>
                <w:sz w:val="20"/>
                <w:szCs w:val="20"/>
                <w:lang w:eastAsia="en-CA"/>
              </w:rPr>
              <w:t>占</w:t>
            </w:r>
            <w:r w:rsidRPr="002A7F94">
              <w:rPr>
                <w:b/>
                <w:bCs/>
                <w:sz w:val="20"/>
                <w:szCs w:val="20"/>
                <w:lang w:eastAsia="en-CA"/>
              </w:rPr>
              <w:t>总量</w:t>
            </w:r>
            <w:proofErr w:type="spellEnd"/>
            <w:r w:rsidRPr="002A7F94">
              <w:rPr>
                <w:b/>
                <w:bCs/>
                <w:sz w:val="20"/>
                <w:szCs w:val="20"/>
                <w:lang w:eastAsia="en-CA"/>
              </w:rPr>
              <w:t>%</w:t>
            </w:r>
          </w:p>
        </w:tc>
      </w:tr>
      <w:tr w:rsidR="00233463" w:rsidRPr="00233463" w14:paraId="691BF56D" w14:textId="77777777" w:rsidTr="002A7F94">
        <w:trPr>
          <w:trHeight w:val="192"/>
          <w:tblHeader/>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3190D81A" w14:textId="77777777" w:rsidR="00233463" w:rsidRPr="00233463" w:rsidRDefault="00233463" w:rsidP="00233463">
            <w:pPr>
              <w:keepNext/>
              <w:spacing w:line="264" w:lineRule="auto"/>
              <w:jc w:val="left"/>
              <w:rPr>
                <w:rFonts w:eastAsia="Times New Roman"/>
                <w:b/>
                <w:bCs/>
                <w:sz w:val="20"/>
                <w:szCs w:val="20"/>
                <w:lang w:val="en-CA" w:eastAsia="en-CA"/>
              </w:rPr>
            </w:pPr>
          </w:p>
        </w:tc>
        <w:tc>
          <w:tcPr>
            <w:tcW w:w="1496" w:type="dxa"/>
            <w:tcBorders>
              <w:top w:val="single" w:sz="4" w:space="0" w:color="auto"/>
              <w:bottom w:val="single" w:sz="4" w:space="0" w:color="auto"/>
              <w:right w:val="single" w:sz="4" w:space="0" w:color="auto"/>
            </w:tcBorders>
            <w:shd w:val="clear" w:color="auto" w:fill="auto"/>
            <w:vAlign w:val="center"/>
            <w:hideMark/>
          </w:tcPr>
          <w:p w14:paraId="1CBF32A4" w14:textId="39D1691E" w:rsidR="00233463" w:rsidRPr="00233463" w:rsidRDefault="00233463" w:rsidP="00233463">
            <w:pPr>
              <w:keepNext/>
              <w:spacing w:line="264" w:lineRule="auto"/>
              <w:jc w:val="center"/>
              <w:rPr>
                <w:rFonts w:eastAsia="Times New Roman"/>
                <w:b/>
                <w:bCs/>
                <w:sz w:val="20"/>
                <w:szCs w:val="20"/>
                <w:lang w:val="en-CA" w:eastAsia="en-CA"/>
              </w:rPr>
            </w:pPr>
            <w:r w:rsidRPr="002A7F94">
              <w:rPr>
                <w:rFonts w:hint="eastAsia"/>
                <w:b/>
                <w:bCs/>
                <w:sz w:val="20"/>
                <w:szCs w:val="20"/>
                <w:lang w:val="en-CA" w:eastAsia="zh-CN"/>
              </w:rPr>
              <w:t>公吨</w:t>
            </w:r>
          </w:p>
        </w:tc>
        <w:tc>
          <w:tcPr>
            <w:tcW w:w="15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68535" w14:textId="5AA1AB64" w:rsidR="00233463" w:rsidRPr="00233463" w:rsidRDefault="00233463" w:rsidP="00233463">
            <w:pPr>
              <w:keepNext/>
              <w:spacing w:line="264" w:lineRule="auto"/>
              <w:jc w:val="center"/>
              <w:rPr>
                <w:rFonts w:eastAsia="Times New Roman"/>
                <w:b/>
                <w:bCs/>
                <w:sz w:val="20"/>
                <w:szCs w:val="20"/>
                <w:lang w:val="en-CA" w:eastAsia="en-CA"/>
              </w:rPr>
            </w:pPr>
            <w:r w:rsidRPr="002A7F94">
              <w:rPr>
                <w:b/>
                <w:bCs/>
                <w:sz w:val="20"/>
                <w:szCs w:val="20"/>
                <w:lang w:val="en-CA" w:eastAsia="zh-CN"/>
              </w:rPr>
              <w:t xml:space="preserve">ODP </w:t>
            </w:r>
            <w:r w:rsidRPr="002A7F94">
              <w:rPr>
                <w:rFonts w:hint="eastAsia"/>
                <w:b/>
                <w:bCs/>
                <w:sz w:val="20"/>
                <w:szCs w:val="20"/>
                <w:lang w:val="en-CA" w:eastAsia="zh-CN"/>
              </w:rPr>
              <w:t>吨</w:t>
            </w:r>
          </w:p>
        </w:tc>
        <w:tc>
          <w:tcPr>
            <w:tcW w:w="1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134F9" w14:textId="314D0B56" w:rsidR="00233463" w:rsidRPr="00233463" w:rsidRDefault="00233463" w:rsidP="00233463">
            <w:pPr>
              <w:keepNext/>
              <w:spacing w:line="264" w:lineRule="auto"/>
              <w:jc w:val="center"/>
              <w:rPr>
                <w:rFonts w:eastAsia="Times New Roman"/>
                <w:b/>
                <w:bCs/>
                <w:sz w:val="20"/>
                <w:szCs w:val="20"/>
                <w:lang w:val="en-CA" w:eastAsia="en-CA"/>
              </w:rPr>
            </w:pPr>
            <w:r w:rsidRPr="002A7F94">
              <w:rPr>
                <w:rFonts w:hint="eastAsia"/>
                <w:b/>
                <w:bCs/>
                <w:sz w:val="20"/>
                <w:szCs w:val="20"/>
                <w:lang w:val="en-CA" w:eastAsia="zh-CN"/>
              </w:rPr>
              <w:t>公吨</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9EB87" w14:textId="0CCD1494" w:rsidR="00233463" w:rsidRPr="00233463" w:rsidRDefault="00233463" w:rsidP="00233463">
            <w:pPr>
              <w:keepNext/>
              <w:spacing w:line="264" w:lineRule="auto"/>
              <w:jc w:val="center"/>
              <w:rPr>
                <w:rFonts w:eastAsia="Times New Roman"/>
                <w:b/>
                <w:bCs/>
                <w:sz w:val="20"/>
                <w:szCs w:val="20"/>
                <w:lang w:val="en-CA" w:eastAsia="en-CA"/>
              </w:rPr>
            </w:pPr>
            <w:r w:rsidRPr="002A7F94">
              <w:rPr>
                <w:b/>
                <w:bCs/>
                <w:sz w:val="20"/>
                <w:szCs w:val="20"/>
                <w:lang w:val="en-CA" w:eastAsia="zh-CN"/>
              </w:rPr>
              <w:t xml:space="preserve">ODP </w:t>
            </w:r>
            <w:r w:rsidRPr="002A7F94">
              <w:rPr>
                <w:rFonts w:hint="eastAsia"/>
                <w:b/>
                <w:bCs/>
                <w:sz w:val="20"/>
                <w:szCs w:val="20"/>
                <w:lang w:val="en-CA" w:eastAsia="zh-CN"/>
              </w:rPr>
              <w:t>吨</w:t>
            </w:r>
          </w:p>
        </w:tc>
        <w:tc>
          <w:tcPr>
            <w:tcW w:w="1540" w:type="dxa"/>
            <w:tcBorders>
              <w:top w:val="nil"/>
              <w:left w:val="nil"/>
              <w:bottom w:val="single" w:sz="4" w:space="0" w:color="auto"/>
              <w:right w:val="single" w:sz="4" w:space="0" w:color="auto"/>
            </w:tcBorders>
            <w:shd w:val="clear" w:color="auto" w:fill="auto"/>
            <w:vAlign w:val="center"/>
            <w:hideMark/>
          </w:tcPr>
          <w:p w14:paraId="525D874A" w14:textId="6E9F0096" w:rsidR="00233463" w:rsidRPr="00233463" w:rsidRDefault="00233463" w:rsidP="00233463">
            <w:pPr>
              <w:keepNext/>
              <w:spacing w:line="264" w:lineRule="auto"/>
              <w:jc w:val="center"/>
              <w:rPr>
                <w:rFonts w:eastAsia="Times New Roman"/>
                <w:b/>
                <w:bCs/>
                <w:sz w:val="20"/>
                <w:szCs w:val="20"/>
                <w:lang w:val="en-CA" w:eastAsia="en-CA"/>
              </w:rPr>
            </w:pPr>
            <w:r w:rsidRPr="002A7F94">
              <w:rPr>
                <w:rFonts w:eastAsia="Times New Roman"/>
                <w:b/>
                <w:bCs/>
                <w:sz w:val="20"/>
                <w:szCs w:val="20"/>
                <w:lang w:eastAsia="en-CA"/>
              </w:rPr>
              <w:t>(ODP</w:t>
            </w:r>
            <w:r w:rsidRPr="002A7F94">
              <w:rPr>
                <w:rFonts w:ascii="SimSun" w:hAnsi="SimSun" w:cs="SimSun" w:hint="eastAsia"/>
                <w:b/>
                <w:bCs/>
                <w:sz w:val="20"/>
                <w:szCs w:val="20"/>
                <w:lang w:eastAsia="en-CA"/>
              </w:rPr>
              <w:t>吨</w:t>
            </w:r>
            <w:r w:rsidRPr="002A7F94">
              <w:rPr>
                <w:rFonts w:eastAsia="Times New Roman"/>
                <w:b/>
                <w:bCs/>
                <w:sz w:val="20"/>
                <w:szCs w:val="20"/>
                <w:lang w:eastAsia="en-CA"/>
              </w:rPr>
              <w:t>)</w:t>
            </w:r>
          </w:p>
        </w:tc>
      </w:tr>
      <w:tr w:rsidR="00233463" w:rsidRPr="00233463" w14:paraId="7EE6048E" w14:textId="77777777" w:rsidTr="002A7F94">
        <w:trPr>
          <w:trHeight w:val="83"/>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70A344BD" w14:textId="77777777" w:rsidR="00233463" w:rsidRPr="00233463" w:rsidRDefault="00233463" w:rsidP="00233463">
            <w:pPr>
              <w:keepNext/>
              <w:spacing w:line="264" w:lineRule="auto"/>
              <w:jc w:val="left"/>
              <w:rPr>
                <w:rFonts w:eastAsia="Times New Roman"/>
                <w:sz w:val="20"/>
                <w:szCs w:val="20"/>
                <w:lang w:val="en-CA" w:eastAsia="en-CA"/>
              </w:rPr>
            </w:pPr>
            <w:r w:rsidRPr="00233463">
              <w:rPr>
                <w:rFonts w:eastAsia="Times New Roman"/>
                <w:sz w:val="20"/>
                <w:szCs w:val="20"/>
                <w:lang w:val="en-CA" w:eastAsia="en-CA"/>
              </w:rPr>
              <w:t>HCFC-123</w:t>
            </w:r>
          </w:p>
        </w:tc>
        <w:tc>
          <w:tcPr>
            <w:tcW w:w="1496" w:type="dxa"/>
            <w:tcBorders>
              <w:top w:val="nil"/>
              <w:left w:val="nil"/>
              <w:bottom w:val="single" w:sz="4" w:space="0" w:color="auto"/>
              <w:right w:val="single" w:sz="4" w:space="0" w:color="auto"/>
            </w:tcBorders>
            <w:shd w:val="clear" w:color="auto" w:fill="auto"/>
            <w:noWrap/>
            <w:vAlign w:val="center"/>
            <w:hideMark/>
          </w:tcPr>
          <w:p w14:paraId="42910750" w14:textId="77777777" w:rsidR="00233463" w:rsidRPr="00233463" w:rsidRDefault="00233463" w:rsidP="00233463">
            <w:pPr>
              <w:keepNext/>
              <w:spacing w:line="264" w:lineRule="auto"/>
              <w:jc w:val="right"/>
              <w:rPr>
                <w:rFonts w:eastAsia="Times New Roman"/>
                <w:sz w:val="20"/>
                <w:szCs w:val="20"/>
                <w:lang w:val="en-CA" w:eastAsia="en-CA"/>
              </w:rPr>
            </w:pPr>
            <w:r w:rsidRPr="00233463">
              <w:rPr>
                <w:rFonts w:eastAsia="Times New Roman"/>
                <w:sz w:val="20"/>
                <w:szCs w:val="20"/>
                <w:lang w:val="en-CA" w:eastAsia="en-CA"/>
              </w:rPr>
              <w:t>2,337.0</w:t>
            </w:r>
          </w:p>
        </w:tc>
        <w:tc>
          <w:tcPr>
            <w:tcW w:w="1542" w:type="dxa"/>
            <w:tcBorders>
              <w:top w:val="nil"/>
              <w:left w:val="nil"/>
              <w:bottom w:val="single" w:sz="4" w:space="0" w:color="auto"/>
              <w:right w:val="single" w:sz="4" w:space="0" w:color="auto"/>
            </w:tcBorders>
            <w:shd w:val="clear" w:color="auto" w:fill="auto"/>
            <w:noWrap/>
            <w:vAlign w:val="center"/>
            <w:hideMark/>
          </w:tcPr>
          <w:p w14:paraId="50D25D41" w14:textId="77777777" w:rsidR="00233463" w:rsidRPr="00233463" w:rsidRDefault="00233463" w:rsidP="00233463">
            <w:pPr>
              <w:keepNext/>
              <w:spacing w:line="264" w:lineRule="auto"/>
              <w:jc w:val="right"/>
              <w:rPr>
                <w:rFonts w:eastAsia="Times New Roman"/>
                <w:sz w:val="20"/>
                <w:szCs w:val="20"/>
                <w:lang w:val="en-CA" w:eastAsia="en-CA"/>
              </w:rPr>
            </w:pPr>
            <w:r w:rsidRPr="00233463">
              <w:rPr>
                <w:rFonts w:eastAsia="Times New Roman"/>
                <w:sz w:val="20"/>
                <w:szCs w:val="20"/>
                <w:lang w:val="en-CA" w:eastAsia="en-CA"/>
              </w:rPr>
              <w:t>46.7</w:t>
            </w:r>
          </w:p>
        </w:tc>
        <w:tc>
          <w:tcPr>
            <w:tcW w:w="1576" w:type="dxa"/>
            <w:tcBorders>
              <w:top w:val="nil"/>
              <w:left w:val="nil"/>
              <w:bottom w:val="single" w:sz="4" w:space="0" w:color="auto"/>
              <w:right w:val="single" w:sz="4" w:space="0" w:color="auto"/>
            </w:tcBorders>
            <w:shd w:val="clear" w:color="auto" w:fill="auto"/>
            <w:noWrap/>
            <w:vAlign w:val="center"/>
            <w:hideMark/>
          </w:tcPr>
          <w:p w14:paraId="3150749C" w14:textId="77777777" w:rsidR="00233463" w:rsidRPr="00233463" w:rsidRDefault="00233463" w:rsidP="00233463">
            <w:pPr>
              <w:keepNext/>
              <w:spacing w:line="264" w:lineRule="auto"/>
              <w:jc w:val="right"/>
              <w:rPr>
                <w:rFonts w:eastAsia="Times New Roman"/>
                <w:color w:val="000000"/>
                <w:sz w:val="20"/>
                <w:szCs w:val="20"/>
                <w:lang w:val="en-CA"/>
              </w:rPr>
            </w:pPr>
            <w:r w:rsidRPr="00233463">
              <w:rPr>
                <w:rFonts w:eastAsia="Times New Roman"/>
                <w:color w:val="000000"/>
                <w:sz w:val="20"/>
                <w:szCs w:val="20"/>
                <w:lang w:val="en-CA"/>
              </w:rPr>
              <w:t>2,614.7</w:t>
            </w:r>
          </w:p>
        </w:tc>
        <w:tc>
          <w:tcPr>
            <w:tcW w:w="1545" w:type="dxa"/>
            <w:tcBorders>
              <w:top w:val="nil"/>
              <w:left w:val="nil"/>
              <w:bottom w:val="single" w:sz="4" w:space="0" w:color="auto"/>
              <w:right w:val="single" w:sz="4" w:space="0" w:color="auto"/>
            </w:tcBorders>
            <w:shd w:val="clear" w:color="auto" w:fill="auto"/>
            <w:noWrap/>
            <w:vAlign w:val="center"/>
            <w:hideMark/>
          </w:tcPr>
          <w:p w14:paraId="76965105" w14:textId="77777777" w:rsidR="00233463" w:rsidRPr="00233463" w:rsidRDefault="00233463" w:rsidP="00233463">
            <w:pPr>
              <w:keepNext/>
              <w:spacing w:line="264" w:lineRule="auto"/>
              <w:jc w:val="right"/>
              <w:rPr>
                <w:rFonts w:eastAsia="Times New Roman"/>
                <w:sz w:val="20"/>
                <w:szCs w:val="20"/>
                <w:lang w:val="en-CA"/>
              </w:rPr>
            </w:pPr>
            <w:r w:rsidRPr="00233463">
              <w:rPr>
                <w:rFonts w:eastAsia="Times New Roman"/>
                <w:sz w:val="20"/>
                <w:szCs w:val="20"/>
                <w:lang w:val="en-CA"/>
              </w:rPr>
              <w:t>52.3</w:t>
            </w:r>
          </w:p>
        </w:tc>
        <w:tc>
          <w:tcPr>
            <w:tcW w:w="1540" w:type="dxa"/>
            <w:tcBorders>
              <w:top w:val="nil"/>
              <w:left w:val="nil"/>
              <w:bottom w:val="single" w:sz="4" w:space="0" w:color="auto"/>
              <w:right w:val="single" w:sz="4" w:space="0" w:color="auto"/>
            </w:tcBorders>
            <w:shd w:val="clear" w:color="auto" w:fill="auto"/>
            <w:noWrap/>
            <w:vAlign w:val="center"/>
            <w:hideMark/>
          </w:tcPr>
          <w:p w14:paraId="7FAF3089" w14:textId="77777777" w:rsidR="00233463" w:rsidRPr="00233463" w:rsidRDefault="00233463" w:rsidP="00233463">
            <w:pPr>
              <w:keepNext/>
              <w:spacing w:line="264" w:lineRule="auto"/>
              <w:jc w:val="right"/>
              <w:rPr>
                <w:rFonts w:eastAsia="Times New Roman"/>
                <w:color w:val="000000"/>
                <w:sz w:val="20"/>
                <w:szCs w:val="20"/>
                <w:lang w:val="en-CA"/>
              </w:rPr>
            </w:pPr>
            <w:r w:rsidRPr="00233463">
              <w:rPr>
                <w:rFonts w:eastAsia="Times New Roman"/>
                <w:color w:val="000000"/>
                <w:sz w:val="20"/>
                <w:szCs w:val="20"/>
                <w:lang w:val="en-CA"/>
              </w:rPr>
              <w:t>0.2</w:t>
            </w:r>
          </w:p>
        </w:tc>
      </w:tr>
      <w:tr w:rsidR="00233463" w:rsidRPr="00233463" w14:paraId="24307A62" w14:textId="77777777" w:rsidTr="002A7F94">
        <w:trPr>
          <w:trHeight w:val="100"/>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5949C77A" w14:textId="77777777" w:rsidR="00233463" w:rsidRPr="00233463" w:rsidRDefault="00233463" w:rsidP="00233463">
            <w:pPr>
              <w:spacing w:line="264" w:lineRule="auto"/>
              <w:jc w:val="left"/>
              <w:rPr>
                <w:rFonts w:eastAsia="Times New Roman"/>
                <w:sz w:val="20"/>
                <w:szCs w:val="20"/>
                <w:lang w:val="en-CA" w:eastAsia="en-CA"/>
              </w:rPr>
            </w:pPr>
            <w:r w:rsidRPr="00233463">
              <w:rPr>
                <w:rFonts w:eastAsia="Times New Roman"/>
                <w:sz w:val="20"/>
                <w:szCs w:val="20"/>
                <w:lang w:val="en-CA" w:eastAsia="en-CA"/>
              </w:rPr>
              <w:t>HCFC-124</w:t>
            </w:r>
          </w:p>
        </w:tc>
        <w:tc>
          <w:tcPr>
            <w:tcW w:w="1496" w:type="dxa"/>
            <w:tcBorders>
              <w:top w:val="nil"/>
              <w:left w:val="nil"/>
              <w:bottom w:val="single" w:sz="4" w:space="0" w:color="auto"/>
              <w:right w:val="single" w:sz="4" w:space="0" w:color="auto"/>
            </w:tcBorders>
            <w:shd w:val="clear" w:color="auto" w:fill="auto"/>
            <w:noWrap/>
            <w:vAlign w:val="center"/>
            <w:hideMark/>
          </w:tcPr>
          <w:p w14:paraId="7E7671F4"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1,270.7</w:t>
            </w:r>
          </w:p>
        </w:tc>
        <w:tc>
          <w:tcPr>
            <w:tcW w:w="1542" w:type="dxa"/>
            <w:tcBorders>
              <w:top w:val="nil"/>
              <w:left w:val="nil"/>
              <w:bottom w:val="single" w:sz="4" w:space="0" w:color="auto"/>
              <w:right w:val="single" w:sz="4" w:space="0" w:color="auto"/>
            </w:tcBorders>
            <w:shd w:val="clear" w:color="auto" w:fill="auto"/>
            <w:noWrap/>
            <w:vAlign w:val="center"/>
            <w:hideMark/>
          </w:tcPr>
          <w:p w14:paraId="20FE874B"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28.0</w:t>
            </w:r>
          </w:p>
        </w:tc>
        <w:tc>
          <w:tcPr>
            <w:tcW w:w="1576" w:type="dxa"/>
            <w:tcBorders>
              <w:top w:val="nil"/>
              <w:left w:val="nil"/>
              <w:bottom w:val="single" w:sz="4" w:space="0" w:color="auto"/>
              <w:right w:val="single" w:sz="4" w:space="0" w:color="auto"/>
            </w:tcBorders>
            <w:shd w:val="clear" w:color="auto" w:fill="auto"/>
            <w:noWrap/>
            <w:vAlign w:val="center"/>
            <w:hideMark/>
          </w:tcPr>
          <w:p w14:paraId="5F990037"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474.6</w:t>
            </w:r>
          </w:p>
        </w:tc>
        <w:tc>
          <w:tcPr>
            <w:tcW w:w="1545" w:type="dxa"/>
            <w:tcBorders>
              <w:top w:val="nil"/>
              <w:left w:val="nil"/>
              <w:bottom w:val="single" w:sz="4" w:space="0" w:color="auto"/>
              <w:right w:val="single" w:sz="4" w:space="0" w:color="auto"/>
            </w:tcBorders>
            <w:shd w:val="clear" w:color="auto" w:fill="auto"/>
            <w:noWrap/>
            <w:vAlign w:val="center"/>
            <w:hideMark/>
          </w:tcPr>
          <w:p w14:paraId="0BAA321F" w14:textId="77777777" w:rsidR="00233463" w:rsidRPr="00233463" w:rsidRDefault="00233463" w:rsidP="00233463">
            <w:pPr>
              <w:spacing w:line="264" w:lineRule="auto"/>
              <w:jc w:val="right"/>
              <w:rPr>
                <w:rFonts w:eastAsia="Times New Roman"/>
                <w:sz w:val="20"/>
                <w:szCs w:val="20"/>
                <w:lang w:val="en-CA"/>
              </w:rPr>
            </w:pPr>
            <w:r w:rsidRPr="00233463">
              <w:rPr>
                <w:rFonts w:eastAsia="Times New Roman"/>
                <w:sz w:val="20"/>
                <w:szCs w:val="20"/>
                <w:lang w:val="en-CA"/>
              </w:rPr>
              <w:t>10.4</w:t>
            </w:r>
          </w:p>
        </w:tc>
        <w:tc>
          <w:tcPr>
            <w:tcW w:w="1540" w:type="dxa"/>
            <w:tcBorders>
              <w:top w:val="nil"/>
              <w:left w:val="nil"/>
              <w:bottom w:val="single" w:sz="4" w:space="0" w:color="auto"/>
              <w:right w:val="single" w:sz="4" w:space="0" w:color="auto"/>
            </w:tcBorders>
            <w:shd w:val="clear" w:color="auto" w:fill="auto"/>
            <w:noWrap/>
            <w:vAlign w:val="center"/>
            <w:hideMark/>
          </w:tcPr>
          <w:p w14:paraId="1B519792"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0.0</w:t>
            </w:r>
          </w:p>
        </w:tc>
      </w:tr>
      <w:tr w:rsidR="00233463" w:rsidRPr="00233463" w14:paraId="3B788FB1" w14:textId="77777777" w:rsidTr="002A7F94">
        <w:trPr>
          <w:trHeight w:val="58"/>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72D3B9DF" w14:textId="77777777" w:rsidR="00233463" w:rsidRPr="00233463" w:rsidRDefault="00233463" w:rsidP="00233463">
            <w:pPr>
              <w:spacing w:line="264" w:lineRule="auto"/>
              <w:jc w:val="left"/>
              <w:rPr>
                <w:rFonts w:eastAsia="Times New Roman"/>
                <w:sz w:val="20"/>
                <w:szCs w:val="20"/>
                <w:lang w:val="en-CA" w:eastAsia="en-CA"/>
              </w:rPr>
            </w:pPr>
            <w:r w:rsidRPr="00233463">
              <w:rPr>
                <w:rFonts w:eastAsia="Times New Roman"/>
                <w:sz w:val="20"/>
                <w:szCs w:val="20"/>
                <w:lang w:val="en-CA" w:eastAsia="en-CA"/>
              </w:rPr>
              <w:t>HCFC-141b</w:t>
            </w:r>
          </w:p>
        </w:tc>
        <w:tc>
          <w:tcPr>
            <w:tcW w:w="1496" w:type="dxa"/>
            <w:tcBorders>
              <w:top w:val="nil"/>
              <w:left w:val="nil"/>
              <w:bottom w:val="single" w:sz="4" w:space="0" w:color="auto"/>
              <w:right w:val="single" w:sz="4" w:space="0" w:color="auto"/>
            </w:tcBorders>
            <w:shd w:val="clear" w:color="auto" w:fill="auto"/>
            <w:noWrap/>
            <w:vAlign w:val="center"/>
            <w:hideMark/>
          </w:tcPr>
          <w:p w14:paraId="3F8E89A9"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107,871.6</w:t>
            </w:r>
          </w:p>
        </w:tc>
        <w:tc>
          <w:tcPr>
            <w:tcW w:w="1542" w:type="dxa"/>
            <w:tcBorders>
              <w:top w:val="nil"/>
              <w:left w:val="nil"/>
              <w:bottom w:val="single" w:sz="4" w:space="0" w:color="auto"/>
              <w:right w:val="single" w:sz="4" w:space="0" w:color="auto"/>
            </w:tcBorders>
            <w:shd w:val="clear" w:color="auto" w:fill="auto"/>
            <w:noWrap/>
            <w:vAlign w:val="center"/>
            <w:hideMark/>
          </w:tcPr>
          <w:p w14:paraId="5A43F6BA"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11,865.9</w:t>
            </w:r>
          </w:p>
        </w:tc>
        <w:tc>
          <w:tcPr>
            <w:tcW w:w="1576" w:type="dxa"/>
            <w:tcBorders>
              <w:top w:val="nil"/>
              <w:left w:val="nil"/>
              <w:bottom w:val="single" w:sz="4" w:space="0" w:color="auto"/>
              <w:right w:val="single" w:sz="4" w:space="0" w:color="auto"/>
            </w:tcBorders>
            <w:shd w:val="clear" w:color="auto" w:fill="auto"/>
            <w:noWrap/>
            <w:vAlign w:val="center"/>
            <w:hideMark/>
          </w:tcPr>
          <w:p w14:paraId="7C5D31B5"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63,473.2</w:t>
            </w:r>
          </w:p>
        </w:tc>
        <w:tc>
          <w:tcPr>
            <w:tcW w:w="1545" w:type="dxa"/>
            <w:tcBorders>
              <w:top w:val="nil"/>
              <w:left w:val="nil"/>
              <w:bottom w:val="single" w:sz="4" w:space="0" w:color="auto"/>
              <w:right w:val="single" w:sz="4" w:space="0" w:color="auto"/>
            </w:tcBorders>
            <w:shd w:val="clear" w:color="auto" w:fill="auto"/>
            <w:noWrap/>
            <w:vAlign w:val="center"/>
            <w:hideMark/>
          </w:tcPr>
          <w:p w14:paraId="1E48DB6D" w14:textId="77777777" w:rsidR="00233463" w:rsidRPr="00233463" w:rsidRDefault="00233463" w:rsidP="00233463">
            <w:pPr>
              <w:spacing w:line="264" w:lineRule="auto"/>
              <w:jc w:val="right"/>
              <w:rPr>
                <w:rFonts w:eastAsia="Times New Roman"/>
                <w:sz w:val="20"/>
                <w:szCs w:val="20"/>
                <w:lang w:val="en-CA"/>
              </w:rPr>
            </w:pPr>
            <w:r w:rsidRPr="00233463">
              <w:rPr>
                <w:rFonts w:eastAsia="Times New Roman"/>
                <w:sz w:val="20"/>
                <w:szCs w:val="20"/>
                <w:lang w:val="en-CA"/>
              </w:rPr>
              <w:t>6,982.1</w:t>
            </w:r>
          </w:p>
        </w:tc>
        <w:tc>
          <w:tcPr>
            <w:tcW w:w="1540" w:type="dxa"/>
            <w:tcBorders>
              <w:top w:val="nil"/>
              <w:left w:val="nil"/>
              <w:bottom w:val="single" w:sz="4" w:space="0" w:color="auto"/>
              <w:right w:val="single" w:sz="4" w:space="0" w:color="auto"/>
            </w:tcBorders>
            <w:shd w:val="clear" w:color="auto" w:fill="auto"/>
            <w:noWrap/>
            <w:vAlign w:val="center"/>
            <w:hideMark/>
          </w:tcPr>
          <w:p w14:paraId="6C16A303"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28.6</w:t>
            </w:r>
          </w:p>
        </w:tc>
      </w:tr>
      <w:tr w:rsidR="00233463" w:rsidRPr="00233463" w14:paraId="09268D3F" w14:textId="77777777" w:rsidTr="002A7F94">
        <w:trPr>
          <w:trHeight w:val="136"/>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1B2D5ED5" w14:textId="77777777" w:rsidR="00233463" w:rsidRPr="00233463" w:rsidRDefault="00233463" w:rsidP="00233463">
            <w:pPr>
              <w:spacing w:line="264" w:lineRule="auto"/>
              <w:jc w:val="left"/>
              <w:rPr>
                <w:rFonts w:eastAsia="Times New Roman"/>
                <w:sz w:val="20"/>
                <w:szCs w:val="20"/>
                <w:lang w:val="en-CA" w:eastAsia="en-CA"/>
              </w:rPr>
            </w:pPr>
            <w:r w:rsidRPr="00233463">
              <w:rPr>
                <w:rFonts w:eastAsia="Times New Roman"/>
                <w:sz w:val="20"/>
                <w:szCs w:val="20"/>
                <w:lang w:val="en-CA" w:eastAsia="en-CA"/>
              </w:rPr>
              <w:t>HCFC-142b</w:t>
            </w:r>
          </w:p>
        </w:tc>
        <w:tc>
          <w:tcPr>
            <w:tcW w:w="1496" w:type="dxa"/>
            <w:tcBorders>
              <w:top w:val="nil"/>
              <w:left w:val="nil"/>
              <w:bottom w:val="single" w:sz="4" w:space="0" w:color="auto"/>
              <w:right w:val="single" w:sz="4" w:space="0" w:color="auto"/>
            </w:tcBorders>
            <w:shd w:val="clear" w:color="auto" w:fill="auto"/>
            <w:noWrap/>
            <w:vAlign w:val="center"/>
            <w:hideMark/>
          </w:tcPr>
          <w:p w14:paraId="369BC993"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33,195.5</w:t>
            </w:r>
          </w:p>
        </w:tc>
        <w:tc>
          <w:tcPr>
            <w:tcW w:w="1542" w:type="dxa"/>
            <w:tcBorders>
              <w:top w:val="nil"/>
              <w:left w:val="nil"/>
              <w:bottom w:val="single" w:sz="4" w:space="0" w:color="auto"/>
              <w:right w:val="single" w:sz="4" w:space="0" w:color="auto"/>
            </w:tcBorders>
            <w:shd w:val="clear" w:color="auto" w:fill="auto"/>
            <w:noWrap/>
            <w:vAlign w:val="center"/>
            <w:hideMark/>
          </w:tcPr>
          <w:p w14:paraId="1190EF16"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2,157.7</w:t>
            </w:r>
          </w:p>
        </w:tc>
        <w:tc>
          <w:tcPr>
            <w:tcW w:w="1576" w:type="dxa"/>
            <w:tcBorders>
              <w:top w:val="nil"/>
              <w:left w:val="nil"/>
              <w:bottom w:val="single" w:sz="4" w:space="0" w:color="auto"/>
              <w:right w:val="single" w:sz="4" w:space="0" w:color="auto"/>
            </w:tcBorders>
            <w:shd w:val="clear" w:color="auto" w:fill="auto"/>
            <w:noWrap/>
            <w:vAlign w:val="center"/>
            <w:hideMark/>
          </w:tcPr>
          <w:p w14:paraId="0030DAF0"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16,628.8</w:t>
            </w:r>
          </w:p>
        </w:tc>
        <w:tc>
          <w:tcPr>
            <w:tcW w:w="1545" w:type="dxa"/>
            <w:tcBorders>
              <w:top w:val="nil"/>
              <w:left w:val="nil"/>
              <w:bottom w:val="single" w:sz="4" w:space="0" w:color="auto"/>
              <w:right w:val="single" w:sz="4" w:space="0" w:color="auto"/>
            </w:tcBorders>
            <w:shd w:val="clear" w:color="auto" w:fill="auto"/>
            <w:noWrap/>
            <w:vAlign w:val="center"/>
            <w:hideMark/>
          </w:tcPr>
          <w:p w14:paraId="6D4BE8A6" w14:textId="77777777" w:rsidR="00233463" w:rsidRPr="00233463" w:rsidRDefault="00233463" w:rsidP="00233463">
            <w:pPr>
              <w:spacing w:line="264" w:lineRule="auto"/>
              <w:jc w:val="right"/>
              <w:rPr>
                <w:rFonts w:eastAsia="Times New Roman"/>
                <w:sz w:val="20"/>
                <w:szCs w:val="20"/>
                <w:lang w:val="en-CA"/>
              </w:rPr>
            </w:pPr>
            <w:r w:rsidRPr="00233463">
              <w:rPr>
                <w:rFonts w:eastAsia="Times New Roman"/>
                <w:sz w:val="20"/>
                <w:szCs w:val="20"/>
                <w:lang w:val="en-CA"/>
              </w:rPr>
              <w:t>1,080.9</w:t>
            </w:r>
          </w:p>
        </w:tc>
        <w:tc>
          <w:tcPr>
            <w:tcW w:w="1540" w:type="dxa"/>
            <w:tcBorders>
              <w:top w:val="nil"/>
              <w:left w:val="nil"/>
              <w:bottom w:val="single" w:sz="4" w:space="0" w:color="auto"/>
              <w:right w:val="single" w:sz="4" w:space="0" w:color="auto"/>
            </w:tcBorders>
            <w:shd w:val="clear" w:color="auto" w:fill="auto"/>
            <w:noWrap/>
            <w:vAlign w:val="center"/>
            <w:hideMark/>
          </w:tcPr>
          <w:p w14:paraId="142922BE"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4.4</w:t>
            </w:r>
          </w:p>
        </w:tc>
      </w:tr>
      <w:tr w:rsidR="00233463" w:rsidRPr="00233463" w14:paraId="211D8110" w14:textId="77777777" w:rsidTr="002A7F94">
        <w:trPr>
          <w:trHeight w:val="58"/>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27056289" w14:textId="77777777" w:rsidR="00233463" w:rsidRPr="00233463" w:rsidRDefault="00233463" w:rsidP="00233463">
            <w:pPr>
              <w:spacing w:line="264" w:lineRule="auto"/>
              <w:jc w:val="left"/>
              <w:rPr>
                <w:rFonts w:eastAsia="Times New Roman"/>
                <w:sz w:val="20"/>
                <w:szCs w:val="20"/>
                <w:lang w:val="en-CA" w:eastAsia="en-CA"/>
              </w:rPr>
            </w:pPr>
            <w:r w:rsidRPr="00233463">
              <w:rPr>
                <w:rFonts w:eastAsia="Times New Roman"/>
                <w:sz w:val="20"/>
                <w:szCs w:val="20"/>
                <w:lang w:val="en-CA" w:eastAsia="en-CA"/>
              </w:rPr>
              <w:t>HCFC-22</w:t>
            </w:r>
          </w:p>
        </w:tc>
        <w:tc>
          <w:tcPr>
            <w:tcW w:w="1496" w:type="dxa"/>
            <w:tcBorders>
              <w:top w:val="nil"/>
              <w:left w:val="nil"/>
              <w:bottom w:val="single" w:sz="4" w:space="0" w:color="auto"/>
              <w:right w:val="single" w:sz="4" w:space="0" w:color="auto"/>
            </w:tcBorders>
            <w:shd w:val="clear" w:color="auto" w:fill="auto"/>
            <w:noWrap/>
            <w:vAlign w:val="center"/>
            <w:hideMark/>
          </w:tcPr>
          <w:p w14:paraId="14A1E189"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394,654.7</w:t>
            </w:r>
          </w:p>
        </w:tc>
        <w:tc>
          <w:tcPr>
            <w:tcW w:w="1542" w:type="dxa"/>
            <w:tcBorders>
              <w:top w:val="nil"/>
              <w:left w:val="nil"/>
              <w:bottom w:val="single" w:sz="4" w:space="0" w:color="auto"/>
              <w:right w:val="single" w:sz="4" w:space="0" w:color="auto"/>
            </w:tcBorders>
            <w:shd w:val="clear" w:color="auto" w:fill="auto"/>
            <w:noWrap/>
            <w:vAlign w:val="center"/>
            <w:hideMark/>
          </w:tcPr>
          <w:p w14:paraId="21560E5A"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21,706.0</w:t>
            </w:r>
          </w:p>
        </w:tc>
        <w:tc>
          <w:tcPr>
            <w:tcW w:w="1576" w:type="dxa"/>
            <w:tcBorders>
              <w:top w:val="nil"/>
              <w:left w:val="nil"/>
              <w:bottom w:val="single" w:sz="4" w:space="0" w:color="auto"/>
              <w:right w:val="single" w:sz="4" w:space="0" w:color="auto"/>
            </w:tcBorders>
            <w:shd w:val="clear" w:color="auto" w:fill="auto"/>
            <w:noWrap/>
            <w:vAlign w:val="center"/>
            <w:hideMark/>
          </w:tcPr>
          <w:p w14:paraId="7D715467"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295,823.0</w:t>
            </w:r>
          </w:p>
        </w:tc>
        <w:tc>
          <w:tcPr>
            <w:tcW w:w="1545" w:type="dxa"/>
            <w:tcBorders>
              <w:top w:val="nil"/>
              <w:left w:val="nil"/>
              <w:bottom w:val="single" w:sz="4" w:space="0" w:color="auto"/>
              <w:right w:val="single" w:sz="4" w:space="0" w:color="auto"/>
            </w:tcBorders>
            <w:shd w:val="clear" w:color="auto" w:fill="auto"/>
            <w:noWrap/>
            <w:vAlign w:val="center"/>
            <w:hideMark/>
          </w:tcPr>
          <w:p w14:paraId="7FBFFF15" w14:textId="77777777" w:rsidR="00233463" w:rsidRPr="00233463" w:rsidRDefault="00233463" w:rsidP="00233463">
            <w:pPr>
              <w:spacing w:line="264" w:lineRule="auto"/>
              <w:jc w:val="right"/>
              <w:rPr>
                <w:rFonts w:eastAsia="Times New Roman"/>
                <w:sz w:val="20"/>
                <w:szCs w:val="20"/>
                <w:lang w:val="en-CA"/>
              </w:rPr>
            </w:pPr>
            <w:r w:rsidRPr="00233463">
              <w:rPr>
                <w:rFonts w:eastAsia="Times New Roman"/>
                <w:sz w:val="20"/>
                <w:szCs w:val="20"/>
                <w:lang w:val="en-CA"/>
              </w:rPr>
              <w:t>16,270.3</w:t>
            </w:r>
          </w:p>
        </w:tc>
        <w:tc>
          <w:tcPr>
            <w:tcW w:w="1540" w:type="dxa"/>
            <w:tcBorders>
              <w:top w:val="nil"/>
              <w:left w:val="nil"/>
              <w:bottom w:val="single" w:sz="4" w:space="0" w:color="auto"/>
              <w:right w:val="single" w:sz="4" w:space="0" w:color="auto"/>
            </w:tcBorders>
            <w:shd w:val="clear" w:color="auto" w:fill="auto"/>
            <w:noWrap/>
            <w:vAlign w:val="center"/>
            <w:hideMark/>
          </w:tcPr>
          <w:p w14:paraId="03A9B8A7"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66.7</w:t>
            </w:r>
          </w:p>
        </w:tc>
      </w:tr>
      <w:tr w:rsidR="00233463" w:rsidRPr="00233463" w14:paraId="570652CA" w14:textId="77777777" w:rsidTr="002A7F94">
        <w:trPr>
          <w:trHeight w:val="58"/>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03ED049B" w14:textId="77777777" w:rsidR="00233463" w:rsidRPr="00233463" w:rsidRDefault="00233463" w:rsidP="00233463">
            <w:pPr>
              <w:spacing w:line="264" w:lineRule="auto"/>
              <w:jc w:val="left"/>
              <w:rPr>
                <w:rFonts w:eastAsia="Times New Roman"/>
                <w:sz w:val="20"/>
                <w:szCs w:val="20"/>
                <w:lang w:val="en-CA" w:eastAsia="en-CA"/>
              </w:rPr>
            </w:pPr>
            <w:r w:rsidRPr="00233463">
              <w:rPr>
                <w:rFonts w:eastAsia="Times New Roman"/>
                <w:sz w:val="20"/>
                <w:szCs w:val="20"/>
                <w:lang w:val="en-CA" w:eastAsia="en-CA"/>
              </w:rPr>
              <w:t>HCFC-225</w:t>
            </w:r>
          </w:p>
        </w:tc>
        <w:tc>
          <w:tcPr>
            <w:tcW w:w="1496" w:type="dxa"/>
            <w:tcBorders>
              <w:top w:val="nil"/>
              <w:left w:val="nil"/>
              <w:bottom w:val="single" w:sz="4" w:space="0" w:color="auto"/>
              <w:right w:val="single" w:sz="4" w:space="0" w:color="auto"/>
            </w:tcBorders>
            <w:shd w:val="clear" w:color="auto" w:fill="auto"/>
            <w:noWrap/>
            <w:vAlign w:val="center"/>
            <w:hideMark/>
          </w:tcPr>
          <w:p w14:paraId="36D64DDB"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30.4</w:t>
            </w:r>
          </w:p>
        </w:tc>
        <w:tc>
          <w:tcPr>
            <w:tcW w:w="1542" w:type="dxa"/>
            <w:tcBorders>
              <w:top w:val="nil"/>
              <w:left w:val="nil"/>
              <w:bottom w:val="single" w:sz="4" w:space="0" w:color="auto"/>
              <w:right w:val="single" w:sz="4" w:space="0" w:color="auto"/>
            </w:tcBorders>
            <w:shd w:val="clear" w:color="auto" w:fill="auto"/>
            <w:noWrap/>
            <w:vAlign w:val="center"/>
            <w:hideMark/>
          </w:tcPr>
          <w:p w14:paraId="56759017"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2.1</w:t>
            </w:r>
          </w:p>
        </w:tc>
        <w:tc>
          <w:tcPr>
            <w:tcW w:w="1576" w:type="dxa"/>
            <w:tcBorders>
              <w:top w:val="nil"/>
              <w:left w:val="nil"/>
              <w:bottom w:val="single" w:sz="4" w:space="0" w:color="auto"/>
              <w:right w:val="single" w:sz="4" w:space="0" w:color="auto"/>
            </w:tcBorders>
            <w:shd w:val="clear" w:color="auto" w:fill="auto"/>
            <w:noWrap/>
            <w:vAlign w:val="center"/>
            <w:hideMark/>
          </w:tcPr>
          <w:p w14:paraId="7725B1C5"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26.2</w:t>
            </w:r>
          </w:p>
        </w:tc>
        <w:tc>
          <w:tcPr>
            <w:tcW w:w="1545" w:type="dxa"/>
            <w:tcBorders>
              <w:top w:val="nil"/>
              <w:left w:val="nil"/>
              <w:bottom w:val="single" w:sz="4" w:space="0" w:color="auto"/>
              <w:right w:val="single" w:sz="4" w:space="0" w:color="auto"/>
            </w:tcBorders>
            <w:shd w:val="clear" w:color="auto" w:fill="auto"/>
            <w:noWrap/>
            <w:vAlign w:val="center"/>
            <w:hideMark/>
          </w:tcPr>
          <w:p w14:paraId="7C21D696" w14:textId="77777777" w:rsidR="00233463" w:rsidRPr="00233463" w:rsidRDefault="00233463" w:rsidP="00233463">
            <w:pPr>
              <w:spacing w:line="264" w:lineRule="auto"/>
              <w:jc w:val="right"/>
              <w:rPr>
                <w:rFonts w:eastAsia="Times New Roman"/>
                <w:sz w:val="20"/>
                <w:szCs w:val="20"/>
                <w:lang w:val="en-CA"/>
              </w:rPr>
            </w:pPr>
            <w:r w:rsidRPr="00233463">
              <w:rPr>
                <w:rFonts w:eastAsia="Times New Roman"/>
                <w:sz w:val="20"/>
                <w:szCs w:val="20"/>
                <w:lang w:val="en-CA"/>
              </w:rPr>
              <w:t>1.8</w:t>
            </w:r>
          </w:p>
        </w:tc>
        <w:tc>
          <w:tcPr>
            <w:tcW w:w="1540" w:type="dxa"/>
            <w:tcBorders>
              <w:top w:val="nil"/>
              <w:left w:val="nil"/>
              <w:bottom w:val="single" w:sz="4" w:space="0" w:color="auto"/>
              <w:right w:val="single" w:sz="4" w:space="0" w:color="auto"/>
            </w:tcBorders>
            <w:shd w:val="clear" w:color="auto" w:fill="auto"/>
            <w:noWrap/>
            <w:vAlign w:val="center"/>
            <w:hideMark/>
          </w:tcPr>
          <w:p w14:paraId="39323ACB"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0.0</w:t>
            </w:r>
          </w:p>
        </w:tc>
      </w:tr>
      <w:tr w:rsidR="00233463" w:rsidRPr="00233463" w14:paraId="7F916BA1" w14:textId="77777777" w:rsidTr="002A7F94">
        <w:trPr>
          <w:trHeight w:val="63"/>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28A2EF71" w14:textId="77777777" w:rsidR="00233463" w:rsidRPr="00233463" w:rsidRDefault="00233463" w:rsidP="00233463">
            <w:pPr>
              <w:spacing w:line="264" w:lineRule="auto"/>
              <w:jc w:val="left"/>
              <w:rPr>
                <w:rFonts w:eastAsia="Times New Roman"/>
                <w:sz w:val="20"/>
                <w:szCs w:val="20"/>
                <w:lang w:val="en-CA" w:eastAsia="en-CA"/>
              </w:rPr>
            </w:pPr>
            <w:r w:rsidRPr="00233463">
              <w:rPr>
                <w:rFonts w:eastAsia="Times New Roman"/>
                <w:sz w:val="20"/>
                <w:szCs w:val="20"/>
                <w:lang w:val="en-CA" w:eastAsia="en-CA"/>
              </w:rPr>
              <w:t>HCFC-225ca</w:t>
            </w:r>
          </w:p>
        </w:tc>
        <w:tc>
          <w:tcPr>
            <w:tcW w:w="1496" w:type="dxa"/>
            <w:tcBorders>
              <w:top w:val="nil"/>
              <w:left w:val="nil"/>
              <w:bottom w:val="single" w:sz="4" w:space="0" w:color="auto"/>
              <w:right w:val="single" w:sz="4" w:space="0" w:color="auto"/>
            </w:tcBorders>
            <w:shd w:val="clear" w:color="auto" w:fill="auto"/>
            <w:noWrap/>
            <w:vAlign w:val="center"/>
            <w:hideMark/>
          </w:tcPr>
          <w:p w14:paraId="0DC896A6"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70.0</w:t>
            </w:r>
          </w:p>
        </w:tc>
        <w:tc>
          <w:tcPr>
            <w:tcW w:w="1542" w:type="dxa"/>
            <w:tcBorders>
              <w:top w:val="nil"/>
              <w:left w:val="nil"/>
              <w:bottom w:val="single" w:sz="4" w:space="0" w:color="auto"/>
              <w:right w:val="single" w:sz="4" w:space="0" w:color="auto"/>
            </w:tcBorders>
            <w:shd w:val="clear" w:color="auto" w:fill="auto"/>
            <w:noWrap/>
            <w:vAlign w:val="center"/>
            <w:hideMark/>
          </w:tcPr>
          <w:p w14:paraId="6348148D"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1.8</w:t>
            </w:r>
          </w:p>
        </w:tc>
        <w:tc>
          <w:tcPr>
            <w:tcW w:w="1576" w:type="dxa"/>
            <w:tcBorders>
              <w:top w:val="nil"/>
              <w:left w:val="nil"/>
              <w:bottom w:val="single" w:sz="4" w:space="0" w:color="auto"/>
              <w:right w:val="single" w:sz="4" w:space="0" w:color="auto"/>
            </w:tcBorders>
            <w:shd w:val="clear" w:color="auto" w:fill="auto"/>
            <w:noWrap/>
            <w:vAlign w:val="center"/>
            <w:hideMark/>
          </w:tcPr>
          <w:p w14:paraId="5F49528B"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42.7</w:t>
            </w:r>
          </w:p>
        </w:tc>
        <w:tc>
          <w:tcPr>
            <w:tcW w:w="1545" w:type="dxa"/>
            <w:tcBorders>
              <w:top w:val="nil"/>
              <w:left w:val="nil"/>
              <w:bottom w:val="single" w:sz="4" w:space="0" w:color="auto"/>
              <w:right w:val="single" w:sz="4" w:space="0" w:color="auto"/>
            </w:tcBorders>
            <w:shd w:val="clear" w:color="auto" w:fill="auto"/>
            <w:noWrap/>
            <w:vAlign w:val="center"/>
            <w:hideMark/>
          </w:tcPr>
          <w:p w14:paraId="1AF078DD" w14:textId="77777777" w:rsidR="00233463" w:rsidRPr="00233463" w:rsidRDefault="00233463" w:rsidP="00233463">
            <w:pPr>
              <w:spacing w:line="264" w:lineRule="auto"/>
              <w:jc w:val="right"/>
              <w:rPr>
                <w:rFonts w:eastAsia="Times New Roman"/>
                <w:sz w:val="20"/>
                <w:szCs w:val="20"/>
                <w:lang w:val="en-CA"/>
              </w:rPr>
            </w:pPr>
            <w:r w:rsidRPr="00233463">
              <w:rPr>
                <w:rFonts w:eastAsia="Times New Roman"/>
                <w:sz w:val="20"/>
                <w:szCs w:val="20"/>
                <w:lang w:val="en-CA"/>
              </w:rPr>
              <w:t>1.1</w:t>
            </w:r>
          </w:p>
        </w:tc>
        <w:tc>
          <w:tcPr>
            <w:tcW w:w="1540" w:type="dxa"/>
            <w:tcBorders>
              <w:top w:val="nil"/>
              <w:left w:val="nil"/>
              <w:bottom w:val="single" w:sz="4" w:space="0" w:color="auto"/>
              <w:right w:val="single" w:sz="4" w:space="0" w:color="auto"/>
            </w:tcBorders>
            <w:shd w:val="clear" w:color="auto" w:fill="auto"/>
            <w:noWrap/>
            <w:vAlign w:val="center"/>
            <w:hideMark/>
          </w:tcPr>
          <w:p w14:paraId="16596C03"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0.0</w:t>
            </w:r>
          </w:p>
        </w:tc>
      </w:tr>
      <w:tr w:rsidR="00233463" w:rsidRPr="00233463" w14:paraId="74503D16" w14:textId="77777777" w:rsidTr="002A7F94">
        <w:trPr>
          <w:trHeight w:val="312"/>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08DAF6B4" w14:textId="77777777" w:rsidR="00233463" w:rsidRPr="00233463" w:rsidRDefault="00233463" w:rsidP="00233463">
            <w:pPr>
              <w:spacing w:line="264" w:lineRule="auto"/>
              <w:jc w:val="left"/>
              <w:rPr>
                <w:rFonts w:eastAsia="Times New Roman"/>
                <w:sz w:val="20"/>
                <w:szCs w:val="20"/>
                <w:lang w:val="en-CA" w:eastAsia="en-CA"/>
              </w:rPr>
            </w:pPr>
            <w:r w:rsidRPr="00233463">
              <w:rPr>
                <w:rFonts w:eastAsia="Times New Roman"/>
                <w:sz w:val="20"/>
                <w:szCs w:val="20"/>
                <w:lang w:val="en-CA" w:eastAsia="en-CA"/>
              </w:rPr>
              <w:t>HCFC-225cb</w:t>
            </w:r>
          </w:p>
        </w:tc>
        <w:tc>
          <w:tcPr>
            <w:tcW w:w="1496" w:type="dxa"/>
            <w:tcBorders>
              <w:top w:val="nil"/>
              <w:left w:val="nil"/>
              <w:bottom w:val="single" w:sz="4" w:space="0" w:color="auto"/>
              <w:right w:val="single" w:sz="4" w:space="0" w:color="auto"/>
            </w:tcBorders>
            <w:shd w:val="clear" w:color="auto" w:fill="auto"/>
            <w:noWrap/>
            <w:vAlign w:val="center"/>
            <w:hideMark/>
          </w:tcPr>
          <w:p w14:paraId="53370A91"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20.9</w:t>
            </w:r>
          </w:p>
        </w:tc>
        <w:tc>
          <w:tcPr>
            <w:tcW w:w="1542" w:type="dxa"/>
            <w:tcBorders>
              <w:top w:val="nil"/>
              <w:left w:val="nil"/>
              <w:bottom w:val="single" w:sz="4" w:space="0" w:color="auto"/>
              <w:right w:val="single" w:sz="4" w:space="0" w:color="auto"/>
            </w:tcBorders>
            <w:shd w:val="clear" w:color="auto" w:fill="auto"/>
            <w:noWrap/>
            <w:vAlign w:val="center"/>
            <w:hideMark/>
          </w:tcPr>
          <w:p w14:paraId="019D38D7"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0.7</w:t>
            </w:r>
          </w:p>
        </w:tc>
        <w:tc>
          <w:tcPr>
            <w:tcW w:w="1576" w:type="dxa"/>
            <w:tcBorders>
              <w:top w:val="nil"/>
              <w:left w:val="nil"/>
              <w:bottom w:val="single" w:sz="4" w:space="0" w:color="auto"/>
              <w:right w:val="single" w:sz="4" w:space="0" w:color="auto"/>
            </w:tcBorders>
            <w:shd w:val="clear" w:color="auto" w:fill="auto"/>
            <w:noWrap/>
            <w:vAlign w:val="center"/>
            <w:hideMark/>
          </w:tcPr>
          <w:p w14:paraId="079A539F"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0.3</w:t>
            </w:r>
          </w:p>
        </w:tc>
        <w:tc>
          <w:tcPr>
            <w:tcW w:w="1545" w:type="dxa"/>
            <w:tcBorders>
              <w:top w:val="nil"/>
              <w:left w:val="nil"/>
              <w:bottom w:val="single" w:sz="4" w:space="0" w:color="auto"/>
              <w:right w:val="single" w:sz="4" w:space="0" w:color="auto"/>
            </w:tcBorders>
            <w:shd w:val="clear" w:color="auto" w:fill="auto"/>
            <w:noWrap/>
            <w:vAlign w:val="center"/>
            <w:hideMark/>
          </w:tcPr>
          <w:p w14:paraId="4686A120" w14:textId="77777777" w:rsidR="00233463" w:rsidRPr="00233463" w:rsidRDefault="00233463" w:rsidP="00233463">
            <w:pPr>
              <w:spacing w:line="264" w:lineRule="auto"/>
              <w:jc w:val="right"/>
              <w:rPr>
                <w:rFonts w:eastAsia="Times New Roman"/>
                <w:sz w:val="20"/>
                <w:szCs w:val="20"/>
                <w:lang w:val="en-CA"/>
              </w:rPr>
            </w:pPr>
            <w:r w:rsidRPr="00233463">
              <w:rPr>
                <w:rFonts w:eastAsia="Times New Roman"/>
                <w:sz w:val="20"/>
                <w:szCs w:val="20"/>
                <w:lang w:val="en-CA"/>
              </w:rPr>
              <w:t>0.0</w:t>
            </w:r>
          </w:p>
        </w:tc>
        <w:tc>
          <w:tcPr>
            <w:tcW w:w="1540" w:type="dxa"/>
            <w:tcBorders>
              <w:top w:val="nil"/>
              <w:left w:val="nil"/>
              <w:bottom w:val="single" w:sz="4" w:space="0" w:color="auto"/>
              <w:right w:val="single" w:sz="4" w:space="0" w:color="auto"/>
            </w:tcBorders>
            <w:shd w:val="clear" w:color="auto" w:fill="auto"/>
            <w:noWrap/>
            <w:vAlign w:val="center"/>
            <w:hideMark/>
          </w:tcPr>
          <w:p w14:paraId="35E02DF7"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0.0</w:t>
            </w:r>
          </w:p>
        </w:tc>
      </w:tr>
      <w:tr w:rsidR="00233463" w:rsidRPr="00233463" w14:paraId="1B15BC9A" w14:textId="77777777" w:rsidTr="002A7F94">
        <w:trPr>
          <w:trHeight w:val="58"/>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45446576" w14:textId="69B09164" w:rsidR="00233463" w:rsidRPr="00233463" w:rsidRDefault="002A7F94" w:rsidP="00233463">
            <w:pPr>
              <w:spacing w:line="264" w:lineRule="auto"/>
              <w:rPr>
                <w:rFonts w:eastAsia="Times New Roman"/>
                <w:b/>
                <w:bCs/>
                <w:sz w:val="20"/>
                <w:szCs w:val="20"/>
                <w:lang w:val="en-CA" w:eastAsia="en-CA"/>
              </w:rPr>
            </w:pPr>
            <w:r w:rsidRPr="002A7F94">
              <w:rPr>
                <w:rFonts w:ascii="SimSun" w:hAnsi="SimSun" w:cs="SimSun" w:hint="eastAsia"/>
                <w:b/>
                <w:bCs/>
                <w:sz w:val="20"/>
                <w:szCs w:val="20"/>
                <w:lang w:val="en-CA" w:eastAsia="zh-CN"/>
              </w:rPr>
              <w:t>共计</w:t>
            </w:r>
          </w:p>
        </w:tc>
        <w:tc>
          <w:tcPr>
            <w:tcW w:w="1496" w:type="dxa"/>
            <w:tcBorders>
              <w:top w:val="nil"/>
              <w:left w:val="nil"/>
              <w:bottom w:val="single" w:sz="4" w:space="0" w:color="auto"/>
              <w:right w:val="single" w:sz="4" w:space="0" w:color="auto"/>
            </w:tcBorders>
            <w:shd w:val="clear" w:color="auto" w:fill="auto"/>
            <w:noWrap/>
            <w:vAlign w:val="center"/>
            <w:hideMark/>
          </w:tcPr>
          <w:p w14:paraId="6BF52C11" w14:textId="77777777" w:rsidR="00233463" w:rsidRPr="00233463" w:rsidRDefault="00233463" w:rsidP="00233463">
            <w:pPr>
              <w:spacing w:line="264" w:lineRule="auto"/>
              <w:jc w:val="right"/>
              <w:rPr>
                <w:rFonts w:eastAsia="Times New Roman"/>
                <w:b/>
                <w:bCs/>
                <w:sz w:val="20"/>
                <w:szCs w:val="20"/>
                <w:lang w:val="en-CA" w:eastAsia="en-CA"/>
              </w:rPr>
            </w:pPr>
            <w:r w:rsidRPr="00233463">
              <w:rPr>
                <w:rFonts w:eastAsia="Times New Roman"/>
                <w:b/>
                <w:bCs/>
                <w:sz w:val="20"/>
                <w:szCs w:val="20"/>
                <w:lang w:val="en-CA" w:eastAsia="en-CA"/>
              </w:rPr>
              <w:t>539,450.8</w:t>
            </w:r>
          </w:p>
        </w:tc>
        <w:tc>
          <w:tcPr>
            <w:tcW w:w="1542" w:type="dxa"/>
            <w:tcBorders>
              <w:top w:val="nil"/>
              <w:left w:val="nil"/>
              <w:bottom w:val="single" w:sz="4" w:space="0" w:color="auto"/>
              <w:right w:val="single" w:sz="4" w:space="0" w:color="auto"/>
            </w:tcBorders>
            <w:shd w:val="clear" w:color="auto" w:fill="auto"/>
            <w:noWrap/>
            <w:vAlign w:val="center"/>
            <w:hideMark/>
          </w:tcPr>
          <w:p w14:paraId="37A87DF7" w14:textId="77777777" w:rsidR="00233463" w:rsidRPr="00233463" w:rsidRDefault="00233463" w:rsidP="00233463">
            <w:pPr>
              <w:spacing w:line="264" w:lineRule="auto"/>
              <w:jc w:val="right"/>
              <w:rPr>
                <w:rFonts w:eastAsia="Times New Roman"/>
                <w:b/>
                <w:bCs/>
                <w:sz w:val="20"/>
                <w:szCs w:val="20"/>
                <w:lang w:val="en-CA" w:eastAsia="en-CA"/>
              </w:rPr>
            </w:pPr>
            <w:r w:rsidRPr="00233463">
              <w:rPr>
                <w:rFonts w:eastAsia="Times New Roman"/>
                <w:b/>
                <w:bCs/>
                <w:sz w:val="20"/>
                <w:szCs w:val="20"/>
                <w:lang w:val="en-CA" w:eastAsia="en-CA"/>
              </w:rPr>
              <w:t>35,808.9</w:t>
            </w:r>
          </w:p>
        </w:tc>
        <w:tc>
          <w:tcPr>
            <w:tcW w:w="1576" w:type="dxa"/>
            <w:tcBorders>
              <w:top w:val="nil"/>
              <w:left w:val="nil"/>
              <w:bottom w:val="single" w:sz="4" w:space="0" w:color="auto"/>
              <w:right w:val="single" w:sz="4" w:space="0" w:color="auto"/>
            </w:tcBorders>
            <w:shd w:val="clear" w:color="auto" w:fill="auto"/>
            <w:vAlign w:val="center"/>
            <w:hideMark/>
          </w:tcPr>
          <w:p w14:paraId="55F534E3" w14:textId="77777777" w:rsidR="00233463" w:rsidRPr="00233463" w:rsidRDefault="00233463" w:rsidP="00233463">
            <w:pPr>
              <w:spacing w:line="264" w:lineRule="auto"/>
              <w:jc w:val="right"/>
              <w:rPr>
                <w:rFonts w:eastAsia="Times New Roman"/>
                <w:b/>
                <w:bCs/>
                <w:color w:val="000000"/>
                <w:sz w:val="20"/>
                <w:szCs w:val="20"/>
                <w:lang w:val="en-CA"/>
              </w:rPr>
            </w:pPr>
            <w:r w:rsidRPr="00233463">
              <w:rPr>
                <w:rFonts w:eastAsia="Times New Roman"/>
                <w:b/>
                <w:bCs/>
                <w:color w:val="000000"/>
                <w:sz w:val="20"/>
                <w:szCs w:val="20"/>
                <w:lang w:val="en-CA"/>
              </w:rPr>
              <w:t>379,083.5</w:t>
            </w:r>
          </w:p>
        </w:tc>
        <w:tc>
          <w:tcPr>
            <w:tcW w:w="1545" w:type="dxa"/>
            <w:tcBorders>
              <w:top w:val="nil"/>
              <w:left w:val="nil"/>
              <w:bottom w:val="single" w:sz="4" w:space="0" w:color="auto"/>
              <w:right w:val="single" w:sz="4" w:space="0" w:color="auto"/>
            </w:tcBorders>
            <w:shd w:val="clear" w:color="auto" w:fill="auto"/>
            <w:vAlign w:val="center"/>
            <w:hideMark/>
          </w:tcPr>
          <w:p w14:paraId="3AFABF3C" w14:textId="77777777" w:rsidR="00233463" w:rsidRPr="00233463" w:rsidRDefault="00233463" w:rsidP="00233463">
            <w:pPr>
              <w:spacing w:line="264" w:lineRule="auto"/>
              <w:jc w:val="right"/>
              <w:rPr>
                <w:rFonts w:eastAsia="Times New Roman"/>
                <w:b/>
                <w:bCs/>
                <w:color w:val="000000"/>
                <w:sz w:val="20"/>
                <w:szCs w:val="20"/>
                <w:lang w:val="en-CA"/>
              </w:rPr>
            </w:pPr>
            <w:r w:rsidRPr="00233463">
              <w:rPr>
                <w:rFonts w:eastAsia="Times New Roman"/>
                <w:b/>
                <w:bCs/>
                <w:color w:val="000000"/>
                <w:sz w:val="20"/>
                <w:szCs w:val="20"/>
                <w:lang w:val="en-CA"/>
              </w:rPr>
              <w:t>24,398.8</w:t>
            </w:r>
          </w:p>
        </w:tc>
        <w:tc>
          <w:tcPr>
            <w:tcW w:w="1540" w:type="dxa"/>
            <w:tcBorders>
              <w:top w:val="nil"/>
              <w:left w:val="nil"/>
              <w:bottom w:val="single" w:sz="4" w:space="0" w:color="auto"/>
              <w:right w:val="single" w:sz="4" w:space="0" w:color="auto"/>
            </w:tcBorders>
            <w:shd w:val="clear" w:color="auto" w:fill="auto"/>
            <w:noWrap/>
            <w:vAlign w:val="center"/>
            <w:hideMark/>
          </w:tcPr>
          <w:p w14:paraId="4087214F" w14:textId="77777777" w:rsidR="00233463" w:rsidRPr="00233463" w:rsidRDefault="00233463" w:rsidP="00233463">
            <w:pPr>
              <w:spacing w:line="264" w:lineRule="auto"/>
              <w:jc w:val="right"/>
              <w:rPr>
                <w:rFonts w:eastAsia="Times New Roman"/>
                <w:b/>
                <w:bCs/>
                <w:color w:val="000000"/>
                <w:sz w:val="20"/>
                <w:szCs w:val="20"/>
                <w:lang w:val="en-CA"/>
              </w:rPr>
            </w:pPr>
            <w:r w:rsidRPr="00233463">
              <w:rPr>
                <w:rFonts w:eastAsia="Times New Roman"/>
                <w:b/>
                <w:bCs/>
                <w:color w:val="000000"/>
                <w:sz w:val="20"/>
                <w:szCs w:val="20"/>
                <w:lang w:val="en-CA"/>
              </w:rPr>
              <w:t>100.0</w:t>
            </w:r>
          </w:p>
        </w:tc>
      </w:tr>
      <w:tr w:rsidR="00233463" w:rsidRPr="00233463" w14:paraId="1193C546" w14:textId="77777777" w:rsidTr="002A7F94">
        <w:trPr>
          <w:trHeight w:val="216"/>
        </w:trPr>
        <w:tc>
          <w:tcPr>
            <w:tcW w:w="2070" w:type="dxa"/>
            <w:tcBorders>
              <w:top w:val="nil"/>
              <w:left w:val="single" w:sz="4" w:space="0" w:color="auto"/>
              <w:bottom w:val="single" w:sz="4" w:space="0" w:color="auto"/>
              <w:right w:val="single" w:sz="4" w:space="0" w:color="auto"/>
            </w:tcBorders>
            <w:shd w:val="clear" w:color="auto" w:fill="auto"/>
            <w:noWrap/>
            <w:vAlign w:val="center"/>
            <w:hideMark/>
          </w:tcPr>
          <w:p w14:paraId="2BF11ED0" w14:textId="7D7FABAA" w:rsidR="00233463" w:rsidRPr="00233463" w:rsidRDefault="00233463" w:rsidP="00233463">
            <w:pPr>
              <w:spacing w:line="264" w:lineRule="auto"/>
              <w:jc w:val="left"/>
              <w:rPr>
                <w:rFonts w:eastAsia="Times New Roman"/>
                <w:sz w:val="20"/>
                <w:szCs w:val="20"/>
                <w:lang w:val="en-CA" w:eastAsia="en-CA"/>
              </w:rPr>
            </w:pPr>
            <w:r w:rsidRPr="00233463">
              <w:rPr>
                <w:rFonts w:eastAsia="Times New Roman"/>
                <w:sz w:val="20"/>
                <w:szCs w:val="20"/>
                <w:lang w:val="en-CA" w:eastAsia="en-CA"/>
              </w:rPr>
              <w:t xml:space="preserve">HCFC-141b </w:t>
            </w:r>
            <w:r w:rsidR="00943811" w:rsidRPr="002A7F94">
              <w:rPr>
                <w:rFonts w:ascii="SimSun" w:hAnsi="SimSun" w:cs="SimSun" w:hint="eastAsia"/>
                <w:sz w:val="20"/>
                <w:szCs w:val="20"/>
                <w:lang w:val="en-CA" w:eastAsia="zh-CN"/>
              </w:rPr>
              <w:t>多元醇</w:t>
            </w:r>
            <w:r w:rsidRPr="00233463">
              <w:rPr>
                <w:rFonts w:eastAsia="Times New Roman"/>
                <w:sz w:val="20"/>
                <w:szCs w:val="20"/>
                <w:lang w:val="en-CA" w:eastAsia="en-CA"/>
              </w:rPr>
              <w:t>*</w:t>
            </w:r>
          </w:p>
        </w:tc>
        <w:tc>
          <w:tcPr>
            <w:tcW w:w="1496" w:type="dxa"/>
            <w:tcBorders>
              <w:top w:val="nil"/>
              <w:left w:val="nil"/>
              <w:bottom w:val="single" w:sz="4" w:space="0" w:color="auto"/>
              <w:right w:val="single" w:sz="4" w:space="0" w:color="auto"/>
            </w:tcBorders>
            <w:shd w:val="clear" w:color="auto" w:fill="auto"/>
            <w:noWrap/>
            <w:vAlign w:val="center"/>
            <w:hideMark/>
          </w:tcPr>
          <w:p w14:paraId="5C37D43F"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5,283.6</w:t>
            </w:r>
          </w:p>
        </w:tc>
        <w:tc>
          <w:tcPr>
            <w:tcW w:w="1542" w:type="dxa"/>
            <w:tcBorders>
              <w:top w:val="nil"/>
              <w:left w:val="nil"/>
              <w:bottom w:val="single" w:sz="4" w:space="0" w:color="auto"/>
              <w:right w:val="single" w:sz="4" w:space="0" w:color="auto"/>
            </w:tcBorders>
            <w:shd w:val="clear" w:color="auto" w:fill="auto"/>
            <w:noWrap/>
            <w:vAlign w:val="center"/>
            <w:hideMark/>
          </w:tcPr>
          <w:p w14:paraId="64D6680D" w14:textId="77777777" w:rsidR="00233463" w:rsidRPr="00233463" w:rsidRDefault="00233463" w:rsidP="00233463">
            <w:pPr>
              <w:spacing w:line="264" w:lineRule="auto"/>
              <w:jc w:val="right"/>
              <w:rPr>
                <w:rFonts w:eastAsia="Times New Roman"/>
                <w:sz w:val="20"/>
                <w:szCs w:val="20"/>
                <w:lang w:val="en-CA" w:eastAsia="en-CA"/>
              </w:rPr>
            </w:pPr>
            <w:r w:rsidRPr="00233463">
              <w:rPr>
                <w:rFonts w:eastAsia="Times New Roman"/>
                <w:sz w:val="20"/>
                <w:szCs w:val="20"/>
                <w:lang w:val="en-CA" w:eastAsia="en-CA"/>
              </w:rPr>
              <w:t>581.2</w:t>
            </w:r>
          </w:p>
        </w:tc>
        <w:tc>
          <w:tcPr>
            <w:tcW w:w="1576" w:type="dxa"/>
            <w:tcBorders>
              <w:top w:val="nil"/>
              <w:left w:val="nil"/>
              <w:bottom w:val="single" w:sz="4" w:space="0" w:color="auto"/>
              <w:right w:val="single" w:sz="4" w:space="0" w:color="auto"/>
            </w:tcBorders>
            <w:shd w:val="clear" w:color="auto" w:fill="auto"/>
            <w:noWrap/>
            <w:vAlign w:val="center"/>
            <w:hideMark/>
          </w:tcPr>
          <w:p w14:paraId="10629B89"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4,690.8</w:t>
            </w:r>
          </w:p>
        </w:tc>
        <w:tc>
          <w:tcPr>
            <w:tcW w:w="1545" w:type="dxa"/>
            <w:tcBorders>
              <w:top w:val="nil"/>
              <w:left w:val="nil"/>
              <w:bottom w:val="single" w:sz="4" w:space="0" w:color="auto"/>
              <w:right w:val="single" w:sz="4" w:space="0" w:color="auto"/>
            </w:tcBorders>
            <w:shd w:val="clear" w:color="auto" w:fill="auto"/>
            <w:noWrap/>
            <w:vAlign w:val="center"/>
            <w:hideMark/>
          </w:tcPr>
          <w:p w14:paraId="31F57DF5" w14:textId="77777777" w:rsidR="00233463" w:rsidRPr="00233463" w:rsidRDefault="00233463" w:rsidP="00233463">
            <w:pPr>
              <w:spacing w:line="264" w:lineRule="auto"/>
              <w:jc w:val="right"/>
              <w:rPr>
                <w:rFonts w:eastAsia="Times New Roman"/>
                <w:color w:val="000000"/>
                <w:sz w:val="20"/>
                <w:szCs w:val="20"/>
                <w:lang w:val="en-CA"/>
              </w:rPr>
            </w:pPr>
            <w:r w:rsidRPr="00233463">
              <w:rPr>
                <w:rFonts w:eastAsia="Times New Roman"/>
                <w:color w:val="000000"/>
                <w:sz w:val="20"/>
                <w:szCs w:val="20"/>
                <w:lang w:val="en-CA"/>
              </w:rPr>
              <w:t>516.0</w:t>
            </w:r>
          </w:p>
        </w:tc>
        <w:tc>
          <w:tcPr>
            <w:tcW w:w="1540" w:type="dxa"/>
            <w:tcBorders>
              <w:top w:val="nil"/>
              <w:left w:val="nil"/>
              <w:bottom w:val="single" w:sz="4" w:space="0" w:color="auto"/>
              <w:right w:val="single" w:sz="4" w:space="0" w:color="auto"/>
            </w:tcBorders>
            <w:shd w:val="clear" w:color="auto" w:fill="auto"/>
            <w:noWrap/>
            <w:vAlign w:val="center"/>
            <w:hideMark/>
          </w:tcPr>
          <w:p w14:paraId="31EDF9C5" w14:textId="77777777" w:rsidR="00233463" w:rsidRPr="00233463" w:rsidRDefault="00233463" w:rsidP="00233463">
            <w:pPr>
              <w:spacing w:line="264" w:lineRule="auto"/>
              <w:jc w:val="left"/>
              <w:rPr>
                <w:rFonts w:eastAsia="Times New Roman"/>
                <w:b/>
                <w:bCs/>
                <w:color w:val="000000"/>
                <w:sz w:val="20"/>
                <w:szCs w:val="20"/>
                <w:lang w:val="en-CA"/>
              </w:rPr>
            </w:pPr>
            <w:r w:rsidRPr="00233463">
              <w:rPr>
                <w:rFonts w:eastAsia="Times New Roman"/>
                <w:b/>
                <w:bCs/>
                <w:color w:val="000000"/>
                <w:sz w:val="20"/>
                <w:szCs w:val="20"/>
                <w:lang w:val="en-CA"/>
              </w:rPr>
              <w:t> </w:t>
            </w:r>
          </w:p>
        </w:tc>
      </w:tr>
    </w:tbl>
    <w:p w14:paraId="6D03C593" w14:textId="7C2A15FD" w:rsidR="00233463" w:rsidRPr="00233463" w:rsidRDefault="00233463" w:rsidP="00233463">
      <w:pPr>
        <w:spacing w:line="264" w:lineRule="auto"/>
        <w:rPr>
          <w:rFonts w:eastAsia="Times New Roman"/>
          <w:sz w:val="20"/>
          <w:szCs w:val="20"/>
          <w:lang w:val="en-CA" w:eastAsia="zh-CN"/>
        </w:rPr>
      </w:pPr>
      <w:r w:rsidRPr="00233463">
        <w:rPr>
          <w:rFonts w:eastAsia="Times New Roman"/>
          <w:bCs/>
          <w:sz w:val="20"/>
          <w:szCs w:val="20"/>
          <w:lang w:val="en-CA" w:eastAsia="zh-CN"/>
        </w:rPr>
        <w:t xml:space="preserve">* </w:t>
      </w:r>
      <w:r w:rsidR="002A7F94">
        <w:rPr>
          <w:rFonts w:eastAsia="Times New Roman"/>
          <w:bCs/>
          <w:sz w:val="20"/>
          <w:szCs w:val="20"/>
          <w:lang w:val="en-CA" w:eastAsia="zh-CN"/>
        </w:rPr>
        <w:tab/>
      </w:r>
      <w:r w:rsidR="002A7F94" w:rsidRPr="002A7F94">
        <w:rPr>
          <w:rFonts w:ascii="SimSun" w:hAnsi="SimSun" w:cs="SimSun" w:hint="eastAsia"/>
          <w:bCs/>
          <w:sz w:val="20"/>
          <w:szCs w:val="20"/>
          <w:lang w:eastAsia="zh-CN"/>
        </w:rPr>
        <w:t>进口预混多元醇中所含</w:t>
      </w:r>
      <w:r w:rsidR="002A7F94" w:rsidRPr="002A7F94">
        <w:rPr>
          <w:rFonts w:eastAsia="Times New Roman"/>
          <w:bCs/>
          <w:sz w:val="20"/>
          <w:szCs w:val="20"/>
          <w:lang w:eastAsia="zh-CN"/>
        </w:rPr>
        <w:t>HCFC-141b</w:t>
      </w:r>
      <w:r w:rsidR="002A7F94" w:rsidRPr="002A7F94">
        <w:rPr>
          <w:rFonts w:ascii="SimSun" w:hAnsi="SimSun" w:cs="SimSun" w:hint="eastAsia"/>
          <w:bCs/>
          <w:sz w:val="20"/>
          <w:szCs w:val="20"/>
          <w:lang w:eastAsia="zh-CN"/>
        </w:rPr>
        <w:t>，只列于国家方案数据</w:t>
      </w:r>
      <w:r w:rsidR="002A7F94" w:rsidRPr="002A7F94">
        <w:rPr>
          <w:rFonts w:ascii="SimSun" w:hAnsi="SimSun" w:cs="SimSun" w:hint="eastAsia"/>
          <w:bCs/>
          <w:sz w:val="20"/>
          <w:szCs w:val="20"/>
          <w:lang w:val="en-CA" w:eastAsia="zh-CN"/>
        </w:rPr>
        <w:t>。</w:t>
      </w:r>
    </w:p>
    <w:p w14:paraId="4E2968BD" w14:textId="25A4074F" w:rsidR="00233463" w:rsidRPr="00233463" w:rsidRDefault="00233463" w:rsidP="00233463">
      <w:pPr>
        <w:rPr>
          <w:lang w:val="en-CA" w:eastAsia="zh-CN"/>
        </w:rPr>
      </w:pPr>
    </w:p>
    <w:p w14:paraId="30CA511D" w14:textId="4E4EC33F" w:rsidR="00211B2B" w:rsidRPr="002A7F94" w:rsidRDefault="002A7F94" w:rsidP="002A7F94">
      <w:pPr>
        <w:spacing w:before="120" w:after="120" w:line="264" w:lineRule="auto"/>
        <w:rPr>
          <w:rFonts w:eastAsiaTheme="minorEastAsia"/>
          <w:i/>
          <w:iCs/>
          <w:sz w:val="24"/>
          <w:szCs w:val="24"/>
          <w:lang w:val="en-US" w:eastAsia="zh-CN"/>
        </w:rPr>
      </w:pPr>
      <w:r>
        <w:rPr>
          <w:rFonts w:eastAsiaTheme="minorEastAsia" w:hint="eastAsia"/>
          <w:i/>
          <w:iCs/>
          <w:sz w:val="24"/>
          <w:szCs w:val="24"/>
          <w:lang w:val="en-US" w:eastAsia="zh-CN"/>
        </w:rPr>
        <w:t>氟氯烃</w:t>
      </w:r>
      <w:r w:rsidR="00211B2B" w:rsidRPr="00211B2B">
        <w:rPr>
          <w:rFonts w:eastAsiaTheme="minorEastAsia"/>
          <w:i/>
          <w:iCs/>
          <w:sz w:val="24"/>
          <w:szCs w:val="24"/>
          <w:lang w:val="en-US" w:eastAsia="zh-CN"/>
        </w:rPr>
        <w:t>淘汰管理计划</w:t>
      </w:r>
    </w:p>
    <w:p w14:paraId="5C96951C" w14:textId="6FBC4CEB" w:rsidR="00211B2B" w:rsidRPr="00211B2B" w:rsidRDefault="00211B2B" w:rsidP="002A7F94">
      <w:pPr>
        <w:pStyle w:val="ListParagraph"/>
        <w:numPr>
          <w:ilvl w:val="0"/>
          <w:numId w:val="14"/>
        </w:numPr>
        <w:ind w:left="0" w:firstLine="0"/>
        <w:rPr>
          <w:rFonts w:eastAsiaTheme="minorEastAsia"/>
          <w:szCs w:val="24"/>
        </w:rPr>
      </w:pPr>
      <w:r w:rsidRPr="008C2C96">
        <w:rPr>
          <w:rFonts w:eastAsiaTheme="minorEastAsia"/>
          <w:szCs w:val="24"/>
        </w:rPr>
        <w:t>全部</w:t>
      </w:r>
      <w:r w:rsidRPr="008C2C96">
        <w:rPr>
          <w:rFonts w:eastAsiaTheme="minorEastAsia"/>
          <w:szCs w:val="24"/>
        </w:rPr>
        <w:t>145</w:t>
      </w:r>
      <w:r w:rsidRPr="00211B2B">
        <w:rPr>
          <w:rFonts w:eastAsiaTheme="minorEastAsia"/>
          <w:szCs w:val="24"/>
        </w:rPr>
        <w:t>个国家</w:t>
      </w:r>
      <w:bookmarkStart w:id="6" w:name="_ftnref10"/>
      <w:bookmarkEnd w:id="6"/>
      <w:r w:rsidR="008C2C96">
        <w:rPr>
          <w:rStyle w:val="FootnoteReference"/>
          <w:rFonts w:eastAsiaTheme="minorEastAsia"/>
          <w:szCs w:val="24"/>
        </w:rPr>
        <w:footnoteReference w:id="10"/>
      </w:r>
      <w:r w:rsidR="008C2C96">
        <w:rPr>
          <w:rFonts w:eastAsiaTheme="minorEastAsia" w:hint="eastAsia"/>
          <w:szCs w:val="24"/>
        </w:rPr>
        <w:t>都</w:t>
      </w:r>
      <w:r w:rsidRPr="00211B2B">
        <w:rPr>
          <w:rFonts w:eastAsiaTheme="minorEastAsia"/>
          <w:szCs w:val="24"/>
        </w:rPr>
        <w:t>为</w:t>
      </w:r>
      <w:r w:rsidR="008C2C96">
        <w:rPr>
          <w:rFonts w:eastAsiaTheme="minorEastAsia" w:hint="eastAsia"/>
          <w:szCs w:val="24"/>
        </w:rPr>
        <w:t>编制</w:t>
      </w:r>
      <w:r w:rsidRPr="00211B2B">
        <w:rPr>
          <w:rFonts w:eastAsiaTheme="minorEastAsia"/>
          <w:szCs w:val="24"/>
        </w:rPr>
        <w:t>氟氯烃</w:t>
      </w:r>
      <w:r w:rsidR="008C2C96">
        <w:rPr>
          <w:rFonts w:eastAsiaTheme="minorEastAsia"/>
          <w:szCs w:val="24"/>
        </w:rPr>
        <w:t>淘汰</w:t>
      </w:r>
      <w:r w:rsidRPr="00211B2B">
        <w:rPr>
          <w:rFonts w:eastAsiaTheme="minorEastAsia"/>
          <w:szCs w:val="24"/>
        </w:rPr>
        <w:t>项目提案获得了财政援助。因此，执行委员会</w:t>
      </w:r>
      <w:r w:rsidR="008C2C96">
        <w:rPr>
          <w:rFonts w:eastAsiaTheme="minorEastAsia" w:hint="eastAsia"/>
          <w:szCs w:val="24"/>
        </w:rPr>
        <w:t>核准了</w:t>
      </w:r>
      <w:r w:rsidR="008C2C96">
        <w:rPr>
          <w:rFonts w:eastAsiaTheme="minorEastAsia" w:hint="eastAsia"/>
          <w:szCs w:val="24"/>
        </w:rPr>
        <w:t>144</w:t>
      </w:r>
      <w:r w:rsidR="008C2C96">
        <w:rPr>
          <w:rFonts w:eastAsiaTheme="minorEastAsia" w:hint="eastAsia"/>
          <w:szCs w:val="24"/>
        </w:rPr>
        <w:t>个国家的</w:t>
      </w:r>
      <w:r w:rsidR="008C2C96" w:rsidRPr="00211B2B">
        <w:rPr>
          <w:rFonts w:eastAsiaTheme="minorEastAsia"/>
          <w:szCs w:val="24"/>
        </w:rPr>
        <w:t>氟氯烃淘汰管理计划</w:t>
      </w:r>
      <w:r w:rsidR="008C2C96">
        <w:rPr>
          <w:rFonts w:eastAsiaTheme="minorEastAsia" w:hint="eastAsia"/>
          <w:szCs w:val="24"/>
        </w:rPr>
        <w:t>第一</w:t>
      </w:r>
      <w:r w:rsidRPr="00211B2B">
        <w:rPr>
          <w:rFonts w:eastAsiaTheme="minorEastAsia"/>
          <w:szCs w:val="24"/>
        </w:rPr>
        <w:t>阶段</w:t>
      </w:r>
      <w:r w:rsidR="008C2C96">
        <w:rPr>
          <w:rFonts w:eastAsiaTheme="minorEastAsia" w:hint="eastAsia"/>
          <w:szCs w:val="24"/>
        </w:rPr>
        <w:t>工作</w:t>
      </w:r>
      <w:r w:rsidRPr="00211B2B">
        <w:rPr>
          <w:rFonts w:eastAsiaTheme="minorEastAsia"/>
          <w:szCs w:val="24"/>
        </w:rPr>
        <w:t>和</w:t>
      </w:r>
      <w:r w:rsidR="008C2C96" w:rsidRPr="008C2C96">
        <w:rPr>
          <w:rFonts w:eastAsiaTheme="minorEastAsia"/>
          <w:szCs w:val="24"/>
          <w:lang w:val="en-GB"/>
        </w:rPr>
        <w:t>34</w:t>
      </w:r>
      <w:r w:rsidR="008C2C96" w:rsidRPr="008C2C96">
        <w:rPr>
          <w:rFonts w:eastAsiaTheme="minorEastAsia"/>
          <w:szCs w:val="24"/>
          <w:lang w:val="en-GB"/>
        </w:rPr>
        <w:t>个国家</w:t>
      </w:r>
      <w:r w:rsidR="008C2C96">
        <w:rPr>
          <w:rFonts w:eastAsiaTheme="minorEastAsia" w:hint="eastAsia"/>
          <w:szCs w:val="24"/>
          <w:lang w:val="en-GB"/>
        </w:rPr>
        <w:t>的</w:t>
      </w:r>
      <w:r w:rsidRPr="00211B2B">
        <w:rPr>
          <w:rFonts w:eastAsiaTheme="minorEastAsia"/>
          <w:szCs w:val="24"/>
        </w:rPr>
        <w:t>第二阶段</w:t>
      </w:r>
      <w:r w:rsidR="008C2C96">
        <w:rPr>
          <w:rFonts w:eastAsiaTheme="minorEastAsia" w:hint="eastAsia"/>
          <w:szCs w:val="24"/>
        </w:rPr>
        <w:t>工作</w:t>
      </w:r>
      <w:r w:rsidRPr="00211B2B">
        <w:rPr>
          <w:rFonts w:eastAsiaTheme="minorEastAsia"/>
          <w:szCs w:val="24"/>
        </w:rPr>
        <w:t>，</w:t>
      </w:r>
      <w:r w:rsidR="008C2C96">
        <w:rPr>
          <w:rFonts w:eastAsiaTheme="minorEastAsia" w:hint="eastAsia"/>
          <w:szCs w:val="24"/>
        </w:rPr>
        <w:t>费用总额</w:t>
      </w:r>
      <w:r w:rsidRPr="00211B2B">
        <w:rPr>
          <w:rFonts w:eastAsiaTheme="minorEastAsia"/>
          <w:szCs w:val="24"/>
        </w:rPr>
        <w:t>为</w:t>
      </w:r>
      <w:r w:rsidR="008C2C96">
        <w:rPr>
          <w:rFonts w:eastAsiaTheme="minorEastAsia" w:hint="eastAsia"/>
          <w:szCs w:val="24"/>
        </w:rPr>
        <w:t>13.6</w:t>
      </w:r>
      <w:r w:rsidRPr="00211B2B">
        <w:rPr>
          <w:rFonts w:eastAsiaTheme="minorEastAsia"/>
          <w:szCs w:val="24"/>
        </w:rPr>
        <w:t>亿美元（原则上</w:t>
      </w:r>
      <w:r w:rsidR="008C2C96">
        <w:rPr>
          <w:rFonts w:eastAsiaTheme="minorEastAsia" w:hint="eastAsia"/>
          <w:szCs w:val="24"/>
        </w:rPr>
        <w:t>核定数额</w:t>
      </w:r>
      <w:r w:rsidRPr="00211B2B">
        <w:rPr>
          <w:rFonts w:eastAsiaTheme="minorEastAsia"/>
          <w:szCs w:val="24"/>
        </w:rPr>
        <w:t>），其中</w:t>
      </w:r>
      <w:r w:rsidR="008C2C96">
        <w:rPr>
          <w:rFonts w:eastAsiaTheme="minorEastAsia" w:hint="eastAsia"/>
          <w:szCs w:val="24"/>
        </w:rPr>
        <w:t>已支付</w:t>
      </w:r>
      <w:r w:rsidR="008C2C96">
        <w:rPr>
          <w:rFonts w:eastAsiaTheme="minorEastAsia" w:hint="eastAsia"/>
          <w:szCs w:val="24"/>
        </w:rPr>
        <w:t>8.0254</w:t>
      </w:r>
      <w:r w:rsidR="008C2C96">
        <w:rPr>
          <w:rFonts w:eastAsiaTheme="minorEastAsia" w:hint="eastAsia"/>
          <w:szCs w:val="24"/>
        </w:rPr>
        <w:t>亿美元，</w:t>
      </w:r>
      <w:r w:rsidR="008C2C96" w:rsidRPr="008C2C96">
        <w:rPr>
          <w:rFonts w:eastAsiaTheme="minorEastAsia" w:hint="eastAsia"/>
          <w:szCs w:val="24"/>
          <w:lang w:val="en-CA"/>
        </w:rPr>
        <w:t>用于确保履约，遵守</w:t>
      </w:r>
      <w:r w:rsidR="008C2C96" w:rsidRPr="008C2C96">
        <w:rPr>
          <w:rFonts w:eastAsiaTheme="minorEastAsia"/>
          <w:szCs w:val="24"/>
          <w:lang w:val="en-GB"/>
        </w:rPr>
        <w:t>《蒙特利尔议定书》的</w:t>
      </w:r>
      <w:r w:rsidR="008C2C96" w:rsidRPr="008C2C96">
        <w:rPr>
          <w:rFonts w:eastAsiaTheme="minorEastAsia" w:hint="eastAsia"/>
          <w:szCs w:val="24"/>
          <w:lang w:val="en-GB"/>
        </w:rPr>
        <w:t>控制水平，详情如下</w:t>
      </w:r>
      <w:r w:rsidRPr="00211B2B">
        <w:rPr>
          <w:rFonts w:eastAsiaTheme="minorEastAsia"/>
          <w:szCs w:val="24"/>
        </w:rPr>
        <w:t>：</w:t>
      </w:r>
    </w:p>
    <w:p w14:paraId="4733B934" w14:textId="313EFF9B" w:rsidR="008C2C96" w:rsidRDefault="008C2C96" w:rsidP="008C2C96">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Pr>
          <w:rFonts w:eastAsiaTheme="minorEastAsia"/>
          <w:sz w:val="24"/>
          <w:szCs w:val="24"/>
          <w:lang w:val="en-US" w:eastAsia="zh-CN"/>
        </w:rPr>
        <w:t>a)</w:t>
      </w:r>
      <w:r>
        <w:rPr>
          <w:rFonts w:eastAsiaTheme="minorEastAsia"/>
          <w:sz w:val="24"/>
          <w:szCs w:val="24"/>
          <w:lang w:val="en-US" w:eastAsia="zh-CN"/>
        </w:rPr>
        <w:tab/>
      </w:r>
      <w:r>
        <w:rPr>
          <w:rFonts w:eastAsiaTheme="minorEastAsia" w:hint="eastAsia"/>
          <w:sz w:val="24"/>
          <w:szCs w:val="24"/>
          <w:lang w:val="en-US" w:eastAsia="zh-CN"/>
        </w:rPr>
        <w:t>3</w:t>
      </w:r>
      <w:r w:rsidR="00211B2B" w:rsidRPr="00211B2B">
        <w:rPr>
          <w:rFonts w:eastAsiaTheme="minorEastAsia"/>
          <w:sz w:val="24"/>
          <w:szCs w:val="24"/>
          <w:lang w:val="en-US" w:eastAsia="zh-CN"/>
        </w:rPr>
        <w:t>个国家（</w:t>
      </w:r>
      <w:r>
        <w:rPr>
          <w:rFonts w:eastAsiaTheme="minorEastAsia" w:hint="eastAsia"/>
          <w:sz w:val="24"/>
          <w:szCs w:val="24"/>
          <w:lang w:val="en-US" w:eastAsia="zh-CN"/>
        </w:rPr>
        <w:t>1</w:t>
      </w:r>
      <w:r w:rsidR="00211B2B" w:rsidRPr="00211B2B">
        <w:rPr>
          <w:rFonts w:eastAsiaTheme="minorEastAsia"/>
          <w:sz w:val="24"/>
          <w:szCs w:val="24"/>
          <w:lang w:val="en-US" w:eastAsia="zh-CN"/>
        </w:rPr>
        <w:t>个低消费</w:t>
      </w:r>
      <w:r>
        <w:rPr>
          <w:rFonts w:eastAsiaTheme="minorEastAsia" w:hint="eastAsia"/>
          <w:sz w:val="24"/>
          <w:szCs w:val="24"/>
          <w:lang w:val="en-US" w:eastAsia="zh-CN"/>
        </w:rPr>
        <w:t>量国家</w:t>
      </w:r>
      <w:r w:rsidR="00211B2B" w:rsidRPr="00211B2B">
        <w:rPr>
          <w:rFonts w:eastAsiaTheme="minorEastAsia"/>
          <w:sz w:val="24"/>
          <w:szCs w:val="24"/>
          <w:lang w:val="en-US" w:eastAsia="zh-CN"/>
        </w:rPr>
        <w:t>（安提瓜和巴布达）和</w:t>
      </w:r>
      <w:r w:rsidR="003A6575">
        <w:rPr>
          <w:rFonts w:eastAsiaTheme="minorEastAsia"/>
          <w:sz w:val="24"/>
          <w:szCs w:val="24"/>
          <w:lang w:val="en-US" w:eastAsia="zh-CN"/>
        </w:rPr>
        <w:t>2</w:t>
      </w:r>
      <w:r w:rsidR="00211B2B" w:rsidRPr="00211B2B">
        <w:rPr>
          <w:rFonts w:eastAsiaTheme="minorEastAsia"/>
          <w:sz w:val="24"/>
          <w:szCs w:val="24"/>
          <w:lang w:val="en-US" w:eastAsia="zh-CN"/>
        </w:rPr>
        <w:t>个非低消费量国家（卡塔尔和也门））</w:t>
      </w:r>
      <w:r>
        <w:rPr>
          <w:rFonts w:eastAsiaTheme="minorEastAsia" w:hint="eastAsia"/>
          <w:sz w:val="24"/>
          <w:szCs w:val="24"/>
          <w:lang w:val="en-US" w:eastAsia="zh-CN"/>
        </w:rPr>
        <w:t>直至</w:t>
      </w:r>
      <w:r>
        <w:rPr>
          <w:rFonts w:eastAsiaTheme="minorEastAsia" w:hint="eastAsia"/>
          <w:sz w:val="24"/>
          <w:szCs w:val="24"/>
          <w:lang w:val="en-US" w:eastAsia="zh-CN"/>
        </w:rPr>
        <w:t>2015</w:t>
      </w:r>
      <w:r>
        <w:rPr>
          <w:rFonts w:eastAsiaTheme="minorEastAsia" w:hint="eastAsia"/>
          <w:sz w:val="24"/>
          <w:szCs w:val="24"/>
          <w:lang w:val="en-US" w:eastAsia="zh-CN"/>
        </w:rPr>
        <w:t>年的履约。这些国家</w:t>
      </w:r>
      <w:r w:rsidR="00B32F79">
        <w:rPr>
          <w:rFonts w:eastAsiaTheme="minorEastAsia" w:hint="eastAsia"/>
          <w:sz w:val="24"/>
          <w:szCs w:val="24"/>
          <w:lang w:val="en-US" w:eastAsia="zh-CN"/>
        </w:rPr>
        <w:t>尽管</w:t>
      </w:r>
      <w:r w:rsidRPr="00211B2B">
        <w:rPr>
          <w:rFonts w:eastAsiaTheme="minorEastAsia"/>
          <w:sz w:val="24"/>
          <w:szCs w:val="24"/>
          <w:lang w:val="en-US" w:eastAsia="zh-CN"/>
        </w:rPr>
        <w:t>没有提交第二阶段</w:t>
      </w:r>
      <w:r>
        <w:rPr>
          <w:rFonts w:eastAsiaTheme="minorEastAsia" w:hint="eastAsia"/>
          <w:sz w:val="24"/>
          <w:szCs w:val="24"/>
          <w:lang w:val="en-US" w:eastAsia="zh-CN"/>
        </w:rPr>
        <w:t>的申请，</w:t>
      </w:r>
      <w:r w:rsidR="00B32F79">
        <w:rPr>
          <w:rFonts w:eastAsiaTheme="minorEastAsia" w:hint="eastAsia"/>
          <w:sz w:val="24"/>
          <w:szCs w:val="24"/>
          <w:lang w:val="en-US" w:eastAsia="zh-CN"/>
        </w:rPr>
        <w:t>但遵守了《蒙特利尔议定书》的规定；</w:t>
      </w:r>
    </w:p>
    <w:p w14:paraId="00B2E43B" w14:textId="1B2A68F6" w:rsidR="00211B2B" w:rsidRPr="00211B2B" w:rsidRDefault="00B32F79" w:rsidP="008C2C96">
      <w:pPr>
        <w:spacing w:before="120" w:after="120" w:line="264" w:lineRule="auto"/>
        <w:ind w:left="980" w:hanging="490"/>
        <w:rPr>
          <w:rFonts w:eastAsiaTheme="minorEastAsia"/>
          <w:sz w:val="24"/>
          <w:szCs w:val="24"/>
          <w:lang w:val="en-US" w:eastAsia="zh-CN"/>
        </w:rPr>
      </w:pPr>
      <w:r>
        <w:rPr>
          <w:rFonts w:eastAsiaTheme="minorEastAsia"/>
          <w:sz w:val="24"/>
          <w:szCs w:val="24"/>
          <w:lang w:val="en-US" w:eastAsia="zh-CN"/>
        </w:rPr>
        <w:t>(</w:t>
      </w:r>
      <w:r w:rsidR="00211B2B" w:rsidRPr="00211B2B">
        <w:rPr>
          <w:rFonts w:eastAsiaTheme="minorEastAsia"/>
          <w:sz w:val="24"/>
          <w:szCs w:val="24"/>
          <w:lang w:val="en-US" w:eastAsia="zh-CN"/>
        </w:rPr>
        <w:t>b</w:t>
      </w:r>
      <w:r>
        <w:rPr>
          <w:rFonts w:eastAsiaTheme="minorEastAsia" w:hint="eastAsia"/>
          <w:sz w:val="24"/>
          <w:szCs w:val="24"/>
          <w:lang w:val="en-US" w:eastAsia="zh-CN"/>
        </w:rPr>
        <w:t>)</w:t>
      </w:r>
      <w:r>
        <w:rPr>
          <w:rFonts w:eastAsiaTheme="minorEastAsia"/>
          <w:sz w:val="24"/>
          <w:szCs w:val="24"/>
          <w:lang w:val="en-US" w:eastAsia="zh-CN"/>
        </w:rPr>
        <w:tab/>
      </w:r>
      <w:r w:rsidR="00211B2B" w:rsidRPr="00211B2B">
        <w:rPr>
          <w:rFonts w:eastAsiaTheme="minorEastAsia"/>
          <w:sz w:val="24"/>
          <w:szCs w:val="24"/>
          <w:lang w:val="en-US" w:eastAsia="zh-CN"/>
        </w:rPr>
        <w:t>107</w:t>
      </w:r>
      <w:r w:rsidR="00211B2B" w:rsidRPr="00211B2B">
        <w:rPr>
          <w:rFonts w:eastAsiaTheme="minorEastAsia"/>
          <w:sz w:val="24"/>
          <w:szCs w:val="24"/>
          <w:lang w:val="en-US" w:eastAsia="zh-CN"/>
        </w:rPr>
        <w:t>个国家（</w:t>
      </w:r>
      <w:r w:rsidR="00211B2B" w:rsidRPr="00211B2B">
        <w:rPr>
          <w:rFonts w:eastAsiaTheme="minorEastAsia"/>
          <w:sz w:val="24"/>
          <w:szCs w:val="24"/>
          <w:lang w:val="en-US" w:eastAsia="zh-CN"/>
        </w:rPr>
        <w:t>62</w:t>
      </w:r>
      <w:r>
        <w:rPr>
          <w:rFonts w:eastAsiaTheme="minorEastAsia" w:hint="eastAsia"/>
          <w:sz w:val="24"/>
          <w:szCs w:val="24"/>
          <w:lang w:val="en-US" w:eastAsia="zh-CN"/>
        </w:rPr>
        <w:t>个</w:t>
      </w:r>
      <w:r>
        <w:rPr>
          <w:rFonts w:eastAsiaTheme="minorEastAsia"/>
          <w:sz w:val="24"/>
          <w:szCs w:val="24"/>
          <w:lang w:val="en-US" w:eastAsia="zh-CN"/>
        </w:rPr>
        <w:t>低消费量国家</w:t>
      </w:r>
      <w:r w:rsidR="00211B2B" w:rsidRPr="00211B2B">
        <w:rPr>
          <w:rFonts w:eastAsiaTheme="minorEastAsia"/>
          <w:sz w:val="24"/>
          <w:szCs w:val="24"/>
          <w:lang w:val="en-US" w:eastAsia="zh-CN"/>
        </w:rPr>
        <w:t>和</w:t>
      </w:r>
      <w:r w:rsidR="00211B2B" w:rsidRPr="00211B2B">
        <w:rPr>
          <w:rFonts w:eastAsiaTheme="minorEastAsia"/>
          <w:sz w:val="24"/>
          <w:szCs w:val="24"/>
          <w:lang w:val="en-US" w:eastAsia="zh-CN"/>
        </w:rPr>
        <w:t>33</w:t>
      </w:r>
      <w:r w:rsidR="00211B2B" w:rsidRPr="00211B2B">
        <w:rPr>
          <w:rFonts w:eastAsiaTheme="minorEastAsia"/>
          <w:sz w:val="24"/>
          <w:szCs w:val="24"/>
          <w:lang w:val="en-US" w:eastAsia="zh-CN"/>
        </w:rPr>
        <w:t>非低消费量国家</w:t>
      </w:r>
      <w:r>
        <w:rPr>
          <w:rFonts w:eastAsiaTheme="minorEastAsia" w:hint="eastAsia"/>
          <w:sz w:val="24"/>
          <w:szCs w:val="24"/>
          <w:lang w:val="en-US" w:eastAsia="zh-CN"/>
        </w:rPr>
        <w:t>、</w:t>
      </w:r>
      <w:r w:rsidR="00211B2B" w:rsidRPr="00211B2B">
        <w:rPr>
          <w:rFonts w:eastAsiaTheme="minorEastAsia"/>
          <w:sz w:val="24"/>
          <w:szCs w:val="24"/>
          <w:lang w:val="en-US" w:eastAsia="zh-CN"/>
        </w:rPr>
        <w:t>12</w:t>
      </w:r>
      <w:r>
        <w:rPr>
          <w:rFonts w:eastAsiaTheme="minorEastAsia" w:hint="eastAsia"/>
          <w:sz w:val="24"/>
          <w:szCs w:val="24"/>
          <w:lang w:val="en-US" w:eastAsia="zh-CN"/>
        </w:rPr>
        <w:t>个</w:t>
      </w:r>
      <w:r w:rsidR="00211B2B" w:rsidRPr="00211B2B">
        <w:rPr>
          <w:rFonts w:eastAsiaTheme="minorEastAsia"/>
          <w:sz w:val="24"/>
          <w:szCs w:val="24"/>
          <w:lang w:val="en-US" w:eastAsia="zh-CN"/>
        </w:rPr>
        <w:t>太平洋岛屿国家）</w:t>
      </w:r>
      <w:r>
        <w:rPr>
          <w:rFonts w:eastAsiaTheme="minorEastAsia" w:hint="eastAsia"/>
          <w:sz w:val="24"/>
          <w:szCs w:val="24"/>
          <w:lang w:val="en-US" w:eastAsia="zh-CN"/>
        </w:rPr>
        <w:t>直至</w:t>
      </w:r>
      <w:r w:rsidR="00211B2B" w:rsidRPr="00211B2B">
        <w:rPr>
          <w:rFonts w:eastAsiaTheme="minorEastAsia"/>
          <w:sz w:val="24"/>
          <w:szCs w:val="24"/>
          <w:lang w:val="en-US" w:eastAsia="zh-CN"/>
        </w:rPr>
        <w:t>2020</w:t>
      </w:r>
      <w:r w:rsidR="00211B2B" w:rsidRPr="00211B2B">
        <w:rPr>
          <w:rFonts w:eastAsiaTheme="minorEastAsia"/>
          <w:sz w:val="24"/>
          <w:szCs w:val="24"/>
          <w:lang w:val="en-US" w:eastAsia="zh-CN"/>
        </w:rPr>
        <w:t>年的</w:t>
      </w:r>
      <w:r w:rsidR="00F813A6">
        <w:rPr>
          <w:rFonts w:eastAsiaTheme="minorEastAsia"/>
          <w:sz w:val="24"/>
          <w:szCs w:val="24"/>
          <w:lang w:val="en-US" w:eastAsia="zh-CN"/>
        </w:rPr>
        <w:t>履约</w:t>
      </w:r>
      <w:r>
        <w:rPr>
          <w:rFonts w:eastAsiaTheme="minorEastAsia" w:hint="eastAsia"/>
          <w:sz w:val="24"/>
          <w:szCs w:val="24"/>
          <w:lang w:val="en-US" w:eastAsia="zh-CN"/>
        </w:rPr>
        <w:t>；</w:t>
      </w:r>
    </w:p>
    <w:p w14:paraId="69EA6CB2" w14:textId="667873E1" w:rsidR="00211B2B" w:rsidRPr="00211B2B" w:rsidRDefault="00B32F79" w:rsidP="008C2C96">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Pr>
          <w:rFonts w:eastAsiaTheme="minorEastAsia"/>
          <w:sz w:val="24"/>
          <w:szCs w:val="24"/>
          <w:lang w:val="en-US" w:eastAsia="zh-CN"/>
        </w:rPr>
        <w:t>c)</w:t>
      </w:r>
      <w:r>
        <w:rPr>
          <w:rFonts w:eastAsiaTheme="minorEastAsia"/>
          <w:sz w:val="24"/>
          <w:szCs w:val="24"/>
          <w:lang w:val="en-US" w:eastAsia="zh-CN"/>
        </w:rPr>
        <w:tab/>
      </w:r>
      <w:r>
        <w:rPr>
          <w:rFonts w:eastAsiaTheme="minorEastAsia" w:hint="eastAsia"/>
          <w:sz w:val="24"/>
          <w:szCs w:val="24"/>
          <w:lang w:val="en-US" w:eastAsia="zh-CN"/>
        </w:rPr>
        <w:t>2</w:t>
      </w:r>
      <w:r>
        <w:rPr>
          <w:rFonts w:eastAsiaTheme="minorEastAsia"/>
          <w:sz w:val="24"/>
          <w:szCs w:val="24"/>
          <w:lang w:val="en-US" w:eastAsia="zh-CN"/>
        </w:rPr>
        <w:t>2</w:t>
      </w:r>
      <w:r w:rsidR="00211B2B" w:rsidRPr="00211B2B">
        <w:rPr>
          <w:rFonts w:eastAsiaTheme="minorEastAsia"/>
          <w:sz w:val="24"/>
          <w:szCs w:val="24"/>
          <w:lang w:val="en-US" w:eastAsia="zh-CN"/>
        </w:rPr>
        <w:t>个国家</w:t>
      </w:r>
      <w:r>
        <w:rPr>
          <w:rFonts w:eastAsiaTheme="minorEastAsia" w:hint="eastAsia"/>
          <w:sz w:val="24"/>
          <w:szCs w:val="24"/>
          <w:lang w:val="en-US" w:eastAsia="zh-CN"/>
        </w:rPr>
        <w:t>直至</w:t>
      </w:r>
      <w:r w:rsidR="00211B2B" w:rsidRPr="00211B2B">
        <w:rPr>
          <w:rFonts w:eastAsiaTheme="minorEastAsia"/>
          <w:sz w:val="24"/>
          <w:szCs w:val="24"/>
          <w:lang w:val="en-US" w:eastAsia="zh-CN"/>
        </w:rPr>
        <w:t>2025</w:t>
      </w:r>
      <w:r w:rsidR="00211B2B" w:rsidRPr="00211B2B">
        <w:rPr>
          <w:rFonts w:eastAsiaTheme="minorEastAsia"/>
          <w:sz w:val="24"/>
          <w:szCs w:val="24"/>
          <w:lang w:val="en-US" w:eastAsia="zh-CN"/>
        </w:rPr>
        <w:t>年</w:t>
      </w:r>
      <w:r>
        <w:rPr>
          <w:rFonts w:eastAsiaTheme="minorEastAsia" w:hint="eastAsia"/>
          <w:sz w:val="24"/>
          <w:szCs w:val="24"/>
          <w:lang w:val="en-US" w:eastAsia="zh-CN"/>
        </w:rPr>
        <w:t>的履约；</w:t>
      </w:r>
    </w:p>
    <w:p w14:paraId="6158CA85" w14:textId="1CF607F7" w:rsidR="00211B2B" w:rsidRPr="00211B2B" w:rsidRDefault="00B32F79" w:rsidP="008C2C96">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Pr>
          <w:rFonts w:eastAsiaTheme="minorEastAsia"/>
          <w:sz w:val="24"/>
          <w:szCs w:val="24"/>
          <w:lang w:val="en-US" w:eastAsia="zh-CN"/>
        </w:rPr>
        <w:t>d)</w:t>
      </w:r>
      <w:r>
        <w:rPr>
          <w:rFonts w:eastAsiaTheme="minorEastAsia"/>
          <w:sz w:val="24"/>
          <w:szCs w:val="24"/>
          <w:lang w:val="en-US" w:eastAsia="zh-CN"/>
        </w:rPr>
        <w:tab/>
      </w:r>
      <w:r>
        <w:rPr>
          <w:rFonts w:eastAsiaTheme="minorEastAsia" w:hint="eastAsia"/>
          <w:sz w:val="24"/>
          <w:szCs w:val="24"/>
          <w:lang w:val="en-US" w:eastAsia="zh-CN"/>
        </w:rPr>
        <w:t>1</w:t>
      </w:r>
      <w:r>
        <w:rPr>
          <w:rFonts w:eastAsiaTheme="minorEastAsia"/>
          <w:sz w:val="24"/>
          <w:szCs w:val="24"/>
          <w:lang w:val="en-US" w:eastAsia="zh-CN"/>
        </w:rPr>
        <w:t>2</w:t>
      </w:r>
      <w:r w:rsidR="00211B2B" w:rsidRPr="00211B2B">
        <w:rPr>
          <w:rFonts w:eastAsiaTheme="minorEastAsia"/>
          <w:sz w:val="24"/>
          <w:szCs w:val="24"/>
          <w:lang w:val="en-US" w:eastAsia="zh-CN"/>
        </w:rPr>
        <w:t>个低消费量国家（不丹</w:t>
      </w:r>
      <w:r>
        <w:rPr>
          <w:rFonts w:eastAsiaTheme="minorEastAsia" w:hint="eastAsia"/>
          <w:sz w:val="24"/>
          <w:szCs w:val="24"/>
          <w:lang w:val="en-US" w:eastAsia="zh-CN"/>
        </w:rPr>
        <w:t>、</w:t>
      </w:r>
      <w:r w:rsidR="00211B2B" w:rsidRPr="00211B2B">
        <w:rPr>
          <w:rFonts w:eastAsiaTheme="minorEastAsia"/>
          <w:sz w:val="24"/>
          <w:szCs w:val="24"/>
          <w:lang w:val="en-US" w:eastAsia="zh-CN"/>
        </w:rPr>
        <w:t>柬埔寨</w:t>
      </w:r>
      <w:r>
        <w:rPr>
          <w:rFonts w:eastAsiaTheme="minorEastAsia" w:hint="eastAsia"/>
          <w:sz w:val="24"/>
          <w:szCs w:val="24"/>
          <w:lang w:val="en-US" w:eastAsia="zh-CN"/>
        </w:rPr>
        <w:t>、</w:t>
      </w:r>
      <w:r w:rsidR="00211B2B" w:rsidRPr="00211B2B">
        <w:rPr>
          <w:rFonts w:eastAsiaTheme="minorEastAsia"/>
          <w:sz w:val="24"/>
          <w:szCs w:val="24"/>
          <w:lang w:val="en-US" w:eastAsia="zh-CN"/>
        </w:rPr>
        <w:t>克罗地亚</w:t>
      </w:r>
      <w:r>
        <w:rPr>
          <w:rStyle w:val="FootnoteReference"/>
          <w:rFonts w:eastAsiaTheme="minorEastAsia"/>
          <w:sz w:val="24"/>
          <w:szCs w:val="24"/>
          <w:lang w:val="en-US" w:eastAsia="zh-CN"/>
        </w:rPr>
        <w:footnoteReference w:id="11"/>
      </w:r>
      <w:r>
        <w:rPr>
          <w:rFonts w:eastAsiaTheme="minorEastAsia" w:hint="eastAsia"/>
          <w:sz w:val="24"/>
          <w:szCs w:val="24"/>
          <w:lang w:val="en-US" w:eastAsia="zh-CN"/>
        </w:rPr>
        <w:t>、</w:t>
      </w:r>
      <w:r w:rsidR="00211B2B" w:rsidRPr="00211B2B">
        <w:rPr>
          <w:rFonts w:eastAsiaTheme="minorEastAsia"/>
          <w:sz w:val="24"/>
          <w:szCs w:val="24"/>
          <w:lang w:val="en-US" w:eastAsia="zh-CN"/>
        </w:rPr>
        <w:t>圭亚那</w:t>
      </w:r>
      <w:r>
        <w:rPr>
          <w:rFonts w:eastAsiaTheme="minorEastAsia" w:hint="eastAsia"/>
          <w:sz w:val="24"/>
          <w:szCs w:val="24"/>
          <w:lang w:val="en-US" w:eastAsia="zh-CN"/>
        </w:rPr>
        <w:t>、</w:t>
      </w:r>
      <w:r w:rsidR="00211B2B" w:rsidRPr="00211B2B">
        <w:rPr>
          <w:rFonts w:eastAsiaTheme="minorEastAsia"/>
          <w:sz w:val="24"/>
          <w:szCs w:val="24"/>
          <w:lang w:val="en-US" w:eastAsia="zh-CN"/>
        </w:rPr>
        <w:t>肯尼亚</w:t>
      </w:r>
      <w:r>
        <w:rPr>
          <w:rFonts w:eastAsiaTheme="minorEastAsia" w:hint="eastAsia"/>
          <w:sz w:val="24"/>
          <w:szCs w:val="24"/>
          <w:lang w:val="en-US" w:eastAsia="zh-CN"/>
        </w:rPr>
        <w:t>、</w:t>
      </w:r>
      <w:r w:rsidR="00211B2B" w:rsidRPr="00211B2B">
        <w:rPr>
          <w:rFonts w:eastAsiaTheme="minorEastAsia"/>
          <w:sz w:val="24"/>
          <w:szCs w:val="24"/>
          <w:lang w:val="en-US" w:eastAsia="zh-CN"/>
        </w:rPr>
        <w:t>吉尔吉斯斯坦</w:t>
      </w:r>
      <w:r>
        <w:rPr>
          <w:rFonts w:eastAsiaTheme="minorEastAsia" w:hint="eastAsia"/>
          <w:sz w:val="24"/>
          <w:szCs w:val="24"/>
          <w:lang w:val="en-US" w:eastAsia="zh-CN"/>
        </w:rPr>
        <w:t>、</w:t>
      </w:r>
      <w:r w:rsidR="00211B2B" w:rsidRPr="00211B2B">
        <w:rPr>
          <w:rFonts w:eastAsiaTheme="minorEastAsia"/>
          <w:sz w:val="24"/>
          <w:szCs w:val="24"/>
          <w:lang w:val="en-US" w:eastAsia="zh-CN"/>
        </w:rPr>
        <w:t>马尔代夫</w:t>
      </w:r>
      <w:r>
        <w:rPr>
          <w:rFonts w:eastAsiaTheme="minorEastAsia" w:hint="eastAsia"/>
          <w:sz w:val="24"/>
          <w:szCs w:val="24"/>
          <w:lang w:val="en-US" w:eastAsia="zh-CN"/>
        </w:rPr>
        <w:t>、</w:t>
      </w:r>
      <w:r w:rsidR="00211B2B" w:rsidRPr="00211B2B">
        <w:rPr>
          <w:rFonts w:eastAsiaTheme="minorEastAsia"/>
          <w:sz w:val="24"/>
          <w:szCs w:val="24"/>
          <w:lang w:val="en-US" w:eastAsia="zh-CN"/>
        </w:rPr>
        <w:t>毛里求斯</w:t>
      </w:r>
      <w:r>
        <w:rPr>
          <w:rFonts w:eastAsiaTheme="minorEastAsia" w:hint="eastAsia"/>
          <w:sz w:val="24"/>
          <w:szCs w:val="24"/>
          <w:lang w:val="en-US" w:eastAsia="zh-CN"/>
        </w:rPr>
        <w:t>、</w:t>
      </w:r>
      <w:r w:rsidR="00211B2B" w:rsidRPr="00211B2B">
        <w:rPr>
          <w:rFonts w:eastAsiaTheme="minorEastAsia"/>
          <w:sz w:val="24"/>
          <w:szCs w:val="24"/>
          <w:lang w:val="en-US" w:eastAsia="zh-CN"/>
        </w:rPr>
        <w:t>纳米比亚</w:t>
      </w:r>
      <w:r>
        <w:rPr>
          <w:rFonts w:eastAsiaTheme="minorEastAsia" w:hint="eastAsia"/>
          <w:sz w:val="24"/>
          <w:szCs w:val="24"/>
          <w:lang w:val="en-US" w:eastAsia="zh-CN"/>
        </w:rPr>
        <w:t>、</w:t>
      </w:r>
      <w:r w:rsidR="00211B2B" w:rsidRPr="00211B2B">
        <w:rPr>
          <w:rFonts w:eastAsiaTheme="minorEastAsia"/>
          <w:sz w:val="24"/>
          <w:szCs w:val="24"/>
          <w:lang w:val="en-US" w:eastAsia="zh-CN"/>
        </w:rPr>
        <w:t>巴布亚新几内亚</w:t>
      </w:r>
      <w:r>
        <w:rPr>
          <w:rFonts w:eastAsiaTheme="minorEastAsia" w:hint="eastAsia"/>
          <w:sz w:val="24"/>
          <w:szCs w:val="24"/>
          <w:lang w:val="en-US" w:eastAsia="zh-CN"/>
        </w:rPr>
        <w:t>、</w:t>
      </w:r>
      <w:r w:rsidR="00211B2B" w:rsidRPr="00211B2B">
        <w:rPr>
          <w:rFonts w:eastAsiaTheme="minorEastAsia"/>
          <w:sz w:val="24"/>
          <w:szCs w:val="24"/>
          <w:lang w:val="en-US" w:eastAsia="zh-CN"/>
        </w:rPr>
        <w:t>圣文森特和格林纳丁斯</w:t>
      </w:r>
      <w:r>
        <w:rPr>
          <w:rFonts w:eastAsiaTheme="minorEastAsia" w:hint="eastAsia"/>
          <w:sz w:val="24"/>
          <w:szCs w:val="24"/>
          <w:lang w:val="en-US" w:eastAsia="zh-CN"/>
        </w:rPr>
        <w:t>、</w:t>
      </w:r>
      <w:r w:rsidR="00211B2B" w:rsidRPr="00211B2B">
        <w:rPr>
          <w:rFonts w:eastAsiaTheme="minorEastAsia"/>
          <w:sz w:val="24"/>
          <w:szCs w:val="24"/>
          <w:lang w:val="en-US" w:eastAsia="zh-CN"/>
        </w:rPr>
        <w:t>塞舌尔）</w:t>
      </w:r>
      <w:r w:rsidRPr="00B32F79">
        <w:rPr>
          <w:rFonts w:eastAsiaTheme="minorEastAsia" w:hint="eastAsia"/>
          <w:sz w:val="24"/>
          <w:szCs w:val="24"/>
          <w:lang w:val="en-CA" w:eastAsia="zh-CN"/>
        </w:rPr>
        <w:t>在</w:t>
      </w:r>
      <w:r w:rsidRPr="00B32F79">
        <w:rPr>
          <w:rFonts w:eastAsiaTheme="minorEastAsia" w:hint="eastAsia"/>
          <w:sz w:val="24"/>
          <w:szCs w:val="24"/>
          <w:lang w:val="en-CA" w:eastAsia="zh-CN"/>
        </w:rPr>
        <w:t>2020</w:t>
      </w:r>
      <w:r w:rsidRPr="00B32F79">
        <w:rPr>
          <w:rFonts w:eastAsiaTheme="minorEastAsia" w:hint="eastAsia"/>
          <w:sz w:val="24"/>
          <w:szCs w:val="24"/>
          <w:lang w:val="en-CA" w:eastAsia="zh-CN"/>
        </w:rPr>
        <w:t>至</w:t>
      </w:r>
      <w:r w:rsidRPr="00B32F79">
        <w:rPr>
          <w:rFonts w:eastAsiaTheme="minorEastAsia" w:hint="eastAsia"/>
          <w:sz w:val="24"/>
          <w:szCs w:val="24"/>
          <w:lang w:val="en-CA" w:eastAsia="zh-CN"/>
        </w:rPr>
        <w:t>20</w:t>
      </w:r>
      <w:r>
        <w:rPr>
          <w:rFonts w:eastAsiaTheme="minorEastAsia" w:hint="eastAsia"/>
          <w:sz w:val="24"/>
          <w:szCs w:val="24"/>
          <w:lang w:val="en-CA" w:eastAsia="zh-CN"/>
        </w:rPr>
        <w:t>3</w:t>
      </w:r>
      <w:r w:rsidRPr="00B32F79">
        <w:rPr>
          <w:rFonts w:eastAsiaTheme="minorEastAsia" w:hint="eastAsia"/>
          <w:sz w:val="24"/>
          <w:szCs w:val="24"/>
          <w:lang w:val="en-CA" w:eastAsia="zh-CN"/>
        </w:rPr>
        <w:t>5</w:t>
      </w:r>
      <w:r w:rsidRPr="00B32F79">
        <w:rPr>
          <w:rFonts w:eastAsiaTheme="minorEastAsia" w:hint="eastAsia"/>
          <w:sz w:val="24"/>
          <w:szCs w:val="24"/>
          <w:lang w:val="en-CA" w:eastAsia="zh-CN"/>
        </w:rPr>
        <w:t>年期间彻底淘汰氟氯烃。</w:t>
      </w:r>
    </w:p>
    <w:p w14:paraId="6E02A22C" w14:textId="51692685" w:rsidR="00EB551D" w:rsidRDefault="00EB551D" w:rsidP="00B32F79">
      <w:pPr>
        <w:pStyle w:val="ListParagraph"/>
        <w:numPr>
          <w:ilvl w:val="0"/>
          <w:numId w:val="14"/>
        </w:numPr>
        <w:ind w:left="0" w:firstLine="0"/>
        <w:rPr>
          <w:rFonts w:eastAsiaTheme="minorEastAsia"/>
          <w:szCs w:val="24"/>
        </w:rPr>
      </w:pPr>
      <w:r w:rsidRPr="00EB551D">
        <w:rPr>
          <w:rFonts w:eastAsiaTheme="minorEastAsia" w:hint="eastAsia"/>
          <w:szCs w:val="24"/>
          <w:lang w:val="en-CA"/>
        </w:rPr>
        <w:t>本文件附件二分析了最近报告的氟氯烃消费数据以及核准的氟氯烃淘汰管理计划</w:t>
      </w:r>
      <w:r w:rsidR="00926DB5">
        <w:rPr>
          <w:rFonts w:eastAsiaTheme="minorEastAsia" w:hint="eastAsia"/>
          <w:szCs w:val="24"/>
          <w:lang w:val="en-CA"/>
        </w:rPr>
        <w:t>所</w:t>
      </w:r>
      <w:r>
        <w:rPr>
          <w:rFonts w:eastAsiaTheme="minorEastAsia" w:hint="eastAsia"/>
          <w:szCs w:val="24"/>
          <w:lang w:val="en-CA"/>
        </w:rPr>
        <w:t>包括的</w:t>
      </w:r>
      <w:r w:rsidRPr="00EB551D">
        <w:rPr>
          <w:rFonts w:eastAsiaTheme="minorEastAsia" w:hint="eastAsia"/>
          <w:szCs w:val="24"/>
          <w:lang w:val="en-CA"/>
        </w:rPr>
        <w:t>管制措施。</w:t>
      </w:r>
    </w:p>
    <w:p w14:paraId="08838FAD" w14:textId="17A0E22C" w:rsidR="00211B2B" w:rsidRPr="00211B2B" w:rsidRDefault="00211B2B" w:rsidP="00B32F79">
      <w:pPr>
        <w:pStyle w:val="ListParagraph"/>
        <w:numPr>
          <w:ilvl w:val="0"/>
          <w:numId w:val="14"/>
        </w:numPr>
        <w:ind w:left="0" w:firstLine="0"/>
        <w:rPr>
          <w:rFonts w:eastAsiaTheme="minorEastAsia"/>
          <w:szCs w:val="24"/>
        </w:rPr>
      </w:pPr>
      <w:r w:rsidRPr="00211B2B">
        <w:rPr>
          <w:rFonts w:eastAsiaTheme="minorEastAsia"/>
          <w:szCs w:val="24"/>
        </w:rPr>
        <w:lastRenderedPageBreak/>
        <w:t>一个</w:t>
      </w:r>
      <w:r w:rsidR="00AD1234">
        <w:rPr>
          <w:rFonts w:eastAsiaTheme="minorEastAsia"/>
          <w:szCs w:val="24"/>
        </w:rPr>
        <w:t>第</w:t>
      </w:r>
      <w:r w:rsidR="00AD1234">
        <w:rPr>
          <w:rFonts w:eastAsiaTheme="minorEastAsia"/>
          <w:szCs w:val="24"/>
        </w:rPr>
        <w:t>5</w:t>
      </w:r>
      <w:r w:rsidR="00AD1234">
        <w:rPr>
          <w:rFonts w:eastAsiaTheme="minorEastAsia"/>
          <w:szCs w:val="24"/>
        </w:rPr>
        <w:t>条</w:t>
      </w:r>
      <w:r w:rsidRPr="00211B2B">
        <w:rPr>
          <w:rFonts w:eastAsiaTheme="minorEastAsia"/>
          <w:szCs w:val="24"/>
        </w:rPr>
        <w:t>国家（阿拉伯叙利亚共和国</w:t>
      </w:r>
      <w:bookmarkStart w:id="7" w:name="_ftnref12"/>
      <w:bookmarkEnd w:id="7"/>
      <w:r w:rsidR="00EB551D">
        <w:rPr>
          <w:rStyle w:val="FootnoteReference"/>
          <w:rFonts w:eastAsiaTheme="minorEastAsia"/>
          <w:szCs w:val="24"/>
        </w:rPr>
        <w:footnoteReference w:id="12"/>
      </w:r>
      <w:r w:rsidRPr="00211B2B">
        <w:rPr>
          <w:rFonts w:eastAsiaTheme="minorEastAsia"/>
          <w:szCs w:val="24"/>
        </w:rPr>
        <w:t>）没有</w:t>
      </w:r>
      <w:r w:rsidR="00EB551D">
        <w:rPr>
          <w:rFonts w:eastAsiaTheme="minorEastAsia" w:hint="eastAsia"/>
          <w:szCs w:val="24"/>
        </w:rPr>
        <w:t>已经核准</w:t>
      </w:r>
      <w:r w:rsidRPr="00211B2B">
        <w:rPr>
          <w:rFonts w:eastAsiaTheme="minorEastAsia"/>
          <w:szCs w:val="24"/>
        </w:rPr>
        <w:t>的氟氯烃淘汰管理计划。但是，</w:t>
      </w:r>
      <w:r w:rsidR="00EB551D">
        <w:rPr>
          <w:rFonts w:eastAsiaTheme="minorEastAsia" w:hint="eastAsia"/>
          <w:szCs w:val="24"/>
        </w:rPr>
        <w:t>已核准经费，用于在</w:t>
      </w:r>
      <w:r w:rsidR="00EB551D" w:rsidRPr="00211B2B">
        <w:rPr>
          <w:rFonts w:eastAsiaTheme="minorEastAsia"/>
          <w:szCs w:val="24"/>
        </w:rPr>
        <w:t>制冷和空调行业</w:t>
      </w:r>
      <w:r w:rsidR="00EB551D">
        <w:rPr>
          <w:rStyle w:val="FootnoteReference"/>
          <w:rFonts w:eastAsiaTheme="minorEastAsia"/>
          <w:szCs w:val="24"/>
        </w:rPr>
        <w:footnoteReference w:id="13"/>
      </w:r>
      <w:r w:rsidR="00EB551D" w:rsidRPr="00211B2B">
        <w:rPr>
          <w:rFonts w:eastAsiaTheme="minorEastAsia"/>
          <w:szCs w:val="24"/>
        </w:rPr>
        <w:t>淘汰</w:t>
      </w:r>
      <w:r w:rsidR="00EB551D" w:rsidRPr="00211B2B">
        <w:rPr>
          <w:rFonts w:eastAsiaTheme="minorEastAsia"/>
          <w:szCs w:val="24"/>
        </w:rPr>
        <w:t>12.9 ODP</w:t>
      </w:r>
      <w:r w:rsidR="00EB551D" w:rsidRPr="00211B2B">
        <w:rPr>
          <w:rFonts w:eastAsiaTheme="minorEastAsia"/>
          <w:szCs w:val="24"/>
        </w:rPr>
        <w:t>吨氟氯烃</w:t>
      </w:r>
      <w:r w:rsidR="00EB551D">
        <w:rPr>
          <w:rFonts w:eastAsiaTheme="minorEastAsia" w:hint="eastAsia"/>
          <w:szCs w:val="24"/>
        </w:rPr>
        <w:t>，这是</w:t>
      </w:r>
      <w:r w:rsidRPr="00211B2B">
        <w:rPr>
          <w:rFonts w:eastAsiaTheme="minorEastAsia"/>
          <w:szCs w:val="24"/>
        </w:rPr>
        <w:t>氟氯烃淘汰管理计划之外的独立项目，</w:t>
      </w:r>
      <w:r w:rsidR="00EB551D">
        <w:rPr>
          <w:rFonts w:eastAsiaTheme="minorEastAsia" w:hint="eastAsia"/>
          <w:szCs w:val="24"/>
        </w:rPr>
        <w:t>淘汰量</w:t>
      </w:r>
      <w:r w:rsidRPr="00211B2B">
        <w:rPr>
          <w:rFonts w:eastAsiaTheme="minorEastAsia"/>
          <w:szCs w:val="24"/>
        </w:rPr>
        <w:t>占</w:t>
      </w:r>
      <w:r w:rsidR="00EB551D" w:rsidRPr="00211B2B">
        <w:rPr>
          <w:rFonts w:eastAsiaTheme="minorEastAsia"/>
          <w:szCs w:val="24"/>
        </w:rPr>
        <w:t>135.0</w:t>
      </w:r>
      <w:r w:rsidR="00EB551D">
        <w:rPr>
          <w:rFonts w:eastAsiaTheme="minorEastAsia"/>
          <w:szCs w:val="24"/>
        </w:rPr>
        <w:t xml:space="preserve"> </w:t>
      </w:r>
      <w:r w:rsidR="00EB551D" w:rsidRPr="00211B2B">
        <w:rPr>
          <w:rFonts w:eastAsiaTheme="minorEastAsia"/>
          <w:szCs w:val="24"/>
        </w:rPr>
        <w:t>ODP</w:t>
      </w:r>
      <w:r w:rsidR="00EB551D" w:rsidRPr="00211B2B">
        <w:rPr>
          <w:rFonts w:eastAsiaTheme="minorEastAsia"/>
          <w:szCs w:val="24"/>
        </w:rPr>
        <w:t>吨</w:t>
      </w:r>
      <w:r w:rsidRPr="00211B2B">
        <w:rPr>
          <w:rFonts w:eastAsiaTheme="minorEastAsia"/>
          <w:szCs w:val="24"/>
        </w:rPr>
        <w:t>基准</w:t>
      </w:r>
      <w:r w:rsidR="00EB551D">
        <w:rPr>
          <w:rFonts w:eastAsiaTheme="minorEastAsia" w:hint="eastAsia"/>
          <w:szCs w:val="24"/>
        </w:rPr>
        <w:t>量</w:t>
      </w:r>
      <w:r w:rsidRPr="00211B2B">
        <w:rPr>
          <w:rFonts w:eastAsiaTheme="minorEastAsia"/>
          <w:szCs w:val="24"/>
        </w:rPr>
        <w:t>的</w:t>
      </w:r>
      <w:r w:rsidRPr="00211B2B">
        <w:rPr>
          <w:rFonts w:eastAsiaTheme="minorEastAsia"/>
          <w:szCs w:val="24"/>
        </w:rPr>
        <w:t>9.6</w:t>
      </w:r>
      <w:r w:rsidR="00EB551D">
        <w:rPr>
          <w:rFonts w:eastAsiaTheme="minorEastAsia" w:hint="eastAsia"/>
          <w:szCs w:val="24"/>
        </w:rPr>
        <w:t>%</w:t>
      </w:r>
      <w:r w:rsidRPr="00211B2B">
        <w:rPr>
          <w:rFonts w:eastAsiaTheme="minorEastAsia"/>
          <w:szCs w:val="24"/>
        </w:rPr>
        <w:t>。</w:t>
      </w:r>
    </w:p>
    <w:p w14:paraId="3A2B9F16" w14:textId="77777777" w:rsidR="00211B2B" w:rsidRPr="00EB551D" w:rsidRDefault="00211B2B" w:rsidP="00EB551D">
      <w:pPr>
        <w:spacing w:before="120" w:after="120" w:line="264" w:lineRule="auto"/>
        <w:rPr>
          <w:rFonts w:eastAsiaTheme="minorEastAsia"/>
          <w:i/>
          <w:iCs/>
          <w:sz w:val="24"/>
          <w:szCs w:val="24"/>
          <w:lang w:val="en-US" w:eastAsia="zh-CN"/>
        </w:rPr>
      </w:pPr>
      <w:r w:rsidRPr="00211B2B">
        <w:rPr>
          <w:rFonts w:eastAsiaTheme="minorEastAsia"/>
          <w:i/>
          <w:iCs/>
          <w:sz w:val="24"/>
          <w:szCs w:val="24"/>
          <w:lang w:val="en-US" w:eastAsia="zh-CN"/>
        </w:rPr>
        <w:t>剩余的氟氯烃消费量</w:t>
      </w:r>
    </w:p>
    <w:p w14:paraId="2AE4A6B8" w14:textId="63D35F14" w:rsidR="00EB551D" w:rsidRDefault="00EB551D" w:rsidP="00EB551D">
      <w:pPr>
        <w:pStyle w:val="ListParagraph"/>
        <w:numPr>
          <w:ilvl w:val="0"/>
          <w:numId w:val="14"/>
        </w:numPr>
        <w:ind w:left="0" w:firstLine="0"/>
        <w:rPr>
          <w:rFonts w:eastAsiaTheme="minorEastAsia"/>
          <w:szCs w:val="24"/>
        </w:rPr>
      </w:pPr>
      <w:r w:rsidRPr="00EB551D">
        <w:rPr>
          <w:rFonts w:eastAsiaTheme="minorEastAsia" w:hint="eastAsia"/>
          <w:szCs w:val="24"/>
          <w:lang w:val="en-GB"/>
        </w:rPr>
        <w:t>通过开展已</w:t>
      </w:r>
      <w:r w:rsidRPr="00EB551D">
        <w:rPr>
          <w:rFonts w:eastAsiaTheme="minorEastAsia"/>
          <w:szCs w:val="24"/>
          <w:lang w:val="en-GB"/>
        </w:rPr>
        <w:t>核准的氟氯烃淘汰管理计划</w:t>
      </w:r>
      <w:r w:rsidRPr="00EB551D">
        <w:rPr>
          <w:rFonts w:eastAsiaTheme="minorEastAsia" w:hint="eastAsia"/>
          <w:szCs w:val="24"/>
          <w:lang w:val="en-GB"/>
        </w:rPr>
        <w:t>第一和第二阶段的活动，</w:t>
      </w:r>
      <w:r w:rsidRPr="00EB551D">
        <w:rPr>
          <w:rFonts w:eastAsiaTheme="minorEastAsia"/>
          <w:szCs w:val="24"/>
          <w:lang w:val="en-GB"/>
        </w:rPr>
        <w:t>将</w:t>
      </w:r>
      <w:r w:rsidRPr="00EB551D">
        <w:rPr>
          <w:rFonts w:eastAsiaTheme="minorEastAsia" w:hint="eastAsia"/>
          <w:szCs w:val="24"/>
          <w:lang w:val="en-GB"/>
        </w:rPr>
        <w:t>导致</w:t>
      </w:r>
      <w:r w:rsidRPr="00EB551D">
        <w:rPr>
          <w:rFonts w:eastAsiaTheme="minorEastAsia"/>
          <w:szCs w:val="24"/>
          <w:lang w:val="en-GB"/>
        </w:rPr>
        <w:t>淘汰氟氯烃消费</w:t>
      </w:r>
      <w:r w:rsidR="00C032DC">
        <w:rPr>
          <w:rFonts w:eastAsiaTheme="minorEastAsia" w:hint="eastAsia"/>
          <w:szCs w:val="24"/>
          <w:lang w:val="en-GB"/>
        </w:rPr>
        <w:t>量</w:t>
      </w:r>
      <w:r w:rsidRPr="00EB551D">
        <w:rPr>
          <w:rFonts w:eastAsiaTheme="minorEastAsia" w:hint="eastAsia"/>
          <w:szCs w:val="24"/>
          <w:lang w:val="en-GB"/>
        </w:rPr>
        <w:t>总削减起点数的</w:t>
      </w:r>
      <w:r w:rsidRPr="00EB551D">
        <w:rPr>
          <w:rFonts w:eastAsiaTheme="minorEastAsia"/>
          <w:szCs w:val="24"/>
          <w:lang w:val="en-GB"/>
        </w:rPr>
        <w:t>大约</w:t>
      </w:r>
      <w:r w:rsidR="00C032DC">
        <w:rPr>
          <w:rFonts w:eastAsiaTheme="minorEastAsia" w:hint="eastAsia"/>
          <w:szCs w:val="24"/>
          <w:lang w:val="en-GB"/>
        </w:rPr>
        <w:t>61.5</w:t>
      </w:r>
      <w:r w:rsidRPr="00EB551D">
        <w:rPr>
          <w:rFonts w:eastAsiaTheme="minorEastAsia"/>
          <w:szCs w:val="24"/>
          <w:lang w:val="en-GB"/>
        </w:rPr>
        <w:t>%</w:t>
      </w:r>
      <w:r w:rsidRPr="00EB551D">
        <w:rPr>
          <w:rFonts w:eastAsiaTheme="minorEastAsia" w:hint="eastAsia"/>
          <w:szCs w:val="24"/>
          <w:lang w:val="en-GB"/>
        </w:rPr>
        <w:t>，淘汰</w:t>
      </w:r>
      <w:r w:rsidRPr="00EB551D">
        <w:rPr>
          <w:rFonts w:eastAsiaTheme="minorEastAsia"/>
          <w:szCs w:val="24"/>
          <w:lang w:val="en-GB"/>
        </w:rPr>
        <w:t>进口预混多元醇</w:t>
      </w:r>
      <w:r w:rsidRPr="00EB551D">
        <w:rPr>
          <w:rFonts w:eastAsiaTheme="minorEastAsia" w:hint="eastAsia"/>
          <w:szCs w:val="24"/>
          <w:lang w:val="en-GB"/>
        </w:rPr>
        <w:t>中</w:t>
      </w:r>
      <w:r w:rsidRPr="00EB551D">
        <w:rPr>
          <w:rFonts w:eastAsiaTheme="minorEastAsia"/>
          <w:szCs w:val="24"/>
          <w:lang w:val="en-GB"/>
        </w:rPr>
        <w:t>所含</w:t>
      </w:r>
      <w:r w:rsidRPr="00EB551D">
        <w:rPr>
          <w:rFonts w:eastAsiaTheme="minorEastAsia"/>
          <w:szCs w:val="24"/>
          <w:lang w:val="en-GB"/>
        </w:rPr>
        <w:t>HCFC-141b</w:t>
      </w:r>
      <w:r w:rsidRPr="00EB551D">
        <w:rPr>
          <w:rFonts w:eastAsiaTheme="minorEastAsia"/>
          <w:szCs w:val="24"/>
          <w:lang w:val="en-GB"/>
        </w:rPr>
        <w:t>消费</w:t>
      </w:r>
      <w:r w:rsidRPr="00EB551D">
        <w:rPr>
          <w:rFonts w:eastAsiaTheme="minorEastAsia" w:hint="eastAsia"/>
          <w:szCs w:val="24"/>
          <w:lang w:val="en-GB"/>
        </w:rPr>
        <w:t>量的</w:t>
      </w:r>
      <w:r w:rsidRPr="00EB551D">
        <w:rPr>
          <w:rFonts w:eastAsiaTheme="minorEastAsia" w:hint="eastAsia"/>
          <w:szCs w:val="24"/>
          <w:lang w:val="en-CA"/>
        </w:rPr>
        <w:t>8</w:t>
      </w:r>
      <w:r w:rsidR="00C032DC">
        <w:rPr>
          <w:rFonts w:eastAsiaTheme="minorEastAsia" w:hint="eastAsia"/>
          <w:szCs w:val="24"/>
          <w:lang w:val="en-CA"/>
        </w:rPr>
        <w:t>6</w:t>
      </w:r>
      <w:r w:rsidRPr="00EB551D">
        <w:rPr>
          <w:rFonts w:eastAsiaTheme="minorEastAsia" w:hint="eastAsia"/>
          <w:szCs w:val="24"/>
          <w:lang w:val="en-CA"/>
        </w:rPr>
        <w:t>%</w:t>
      </w:r>
      <w:r w:rsidRPr="00EB551D">
        <w:rPr>
          <w:rFonts w:eastAsiaTheme="minorEastAsia" w:hint="eastAsia"/>
          <w:szCs w:val="24"/>
          <w:lang w:val="en-CA"/>
        </w:rPr>
        <w:t>。表</w:t>
      </w:r>
      <w:r w:rsidRPr="00EB551D">
        <w:rPr>
          <w:rFonts w:eastAsiaTheme="minorEastAsia" w:hint="eastAsia"/>
          <w:szCs w:val="24"/>
          <w:lang w:val="en-GB"/>
        </w:rPr>
        <w:t>7</w:t>
      </w:r>
      <w:r w:rsidRPr="00EB551D">
        <w:rPr>
          <w:rFonts w:eastAsiaTheme="minorEastAsia"/>
          <w:szCs w:val="24"/>
          <w:lang w:val="en-GB"/>
        </w:rPr>
        <w:t>按</w:t>
      </w:r>
      <w:r w:rsidR="00C00241">
        <w:rPr>
          <w:rFonts w:eastAsiaTheme="minorEastAsia"/>
          <w:szCs w:val="24"/>
          <w:lang w:val="en-GB"/>
        </w:rPr>
        <w:t>氟氯烃类别</w:t>
      </w:r>
      <w:r w:rsidRPr="00EB551D">
        <w:rPr>
          <w:rFonts w:eastAsiaTheme="minorEastAsia"/>
          <w:szCs w:val="24"/>
          <w:lang w:val="en-GB"/>
        </w:rPr>
        <w:t>开列</w:t>
      </w:r>
      <w:r w:rsidRPr="00EB551D">
        <w:rPr>
          <w:rFonts w:eastAsiaTheme="minorEastAsia" w:hint="eastAsia"/>
          <w:szCs w:val="24"/>
          <w:lang w:val="en-GB"/>
        </w:rPr>
        <w:t>了</w:t>
      </w:r>
      <w:r w:rsidRPr="00EB551D">
        <w:rPr>
          <w:rFonts w:eastAsiaTheme="minorEastAsia"/>
          <w:szCs w:val="24"/>
          <w:lang w:val="en-GB"/>
        </w:rPr>
        <w:t>所有第</w:t>
      </w:r>
      <w:r w:rsidRPr="00EB551D">
        <w:rPr>
          <w:rFonts w:eastAsiaTheme="minorEastAsia"/>
          <w:szCs w:val="24"/>
          <w:lang w:val="en-GB"/>
        </w:rPr>
        <w:t>5</w:t>
      </w:r>
      <w:r w:rsidRPr="00EB551D">
        <w:rPr>
          <w:rFonts w:eastAsiaTheme="minorEastAsia"/>
          <w:szCs w:val="24"/>
          <w:lang w:val="en-GB"/>
        </w:rPr>
        <w:t>条国家剩余的氟氯烃消费</w:t>
      </w:r>
      <w:r w:rsidRPr="00EB551D">
        <w:rPr>
          <w:rFonts w:eastAsiaTheme="minorEastAsia" w:hint="eastAsia"/>
          <w:szCs w:val="24"/>
          <w:lang w:val="en-GB"/>
        </w:rPr>
        <w:t>量</w:t>
      </w:r>
      <w:r w:rsidR="00C032DC">
        <w:rPr>
          <w:rFonts w:eastAsiaTheme="minorEastAsia" w:hint="eastAsia"/>
          <w:szCs w:val="24"/>
          <w:lang w:val="en-GB"/>
        </w:rPr>
        <w:t>总数</w:t>
      </w:r>
      <w:r w:rsidRPr="00EB551D">
        <w:rPr>
          <w:rFonts w:eastAsiaTheme="minorEastAsia" w:hint="eastAsia"/>
          <w:szCs w:val="24"/>
          <w:lang w:val="en-GB"/>
        </w:rPr>
        <w:t>。</w:t>
      </w:r>
      <w:r w:rsidRPr="00EB551D">
        <w:rPr>
          <w:rFonts w:eastAsiaTheme="minorEastAsia"/>
          <w:szCs w:val="24"/>
          <w:vertAlign w:val="superscript"/>
          <w:lang w:val="en-CA"/>
        </w:rPr>
        <w:footnoteReference w:id="14"/>
      </w:r>
    </w:p>
    <w:p w14:paraId="5B56240E" w14:textId="1AF2F488" w:rsidR="00211B2B" w:rsidRDefault="00211B2B" w:rsidP="00BD0939">
      <w:pPr>
        <w:pStyle w:val="Heading1"/>
      </w:pPr>
      <w:r w:rsidRPr="00C032DC">
        <w:rPr>
          <w:rFonts w:eastAsia="SimSun"/>
          <w:szCs w:val="22"/>
        </w:rPr>
        <w:t>表</w:t>
      </w:r>
      <w:r w:rsidRPr="00C032DC">
        <w:rPr>
          <w:rFonts w:eastAsia="SimSun"/>
          <w:szCs w:val="22"/>
        </w:rPr>
        <w:t>6.</w:t>
      </w:r>
      <w:r w:rsidR="00C032DC">
        <w:tab/>
      </w:r>
      <w:r w:rsidR="00C032DC" w:rsidRPr="00C032DC">
        <w:t>按</w:t>
      </w:r>
      <w:r w:rsidR="00C00241">
        <w:rPr>
          <w:rFonts w:hint="eastAsia"/>
        </w:rPr>
        <w:t>氟氯烃类别</w:t>
      </w:r>
      <w:r w:rsidR="00C032DC" w:rsidRPr="00C032DC">
        <w:t>开列的</w:t>
      </w:r>
      <w:r w:rsidR="00C032DC" w:rsidRPr="00C032DC">
        <w:rPr>
          <w:rFonts w:hint="eastAsia"/>
        </w:rPr>
        <w:t>总</w:t>
      </w:r>
      <w:r w:rsidR="00C032DC" w:rsidRPr="00C032DC">
        <w:t>剩余消费量（</w:t>
      </w:r>
      <w:r w:rsidR="00C032DC" w:rsidRPr="00C032DC">
        <w:t xml:space="preserve">ODP </w:t>
      </w:r>
      <w:r w:rsidR="00C032DC" w:rsidRPr="00C032DC">
        <w:t>吨）</w:t>
      </w:r>
      <w:r w:rsidR="00C032DC" w:rsidRPr="00C032DC">
        <w:t>*</w:t>
      </w:r>
    </w:p>
    <w:tbl>
      <w:tblPr>
        <w:tblW w:w="9419" w:type="dxa"/>
        <w:tblInd w:w="-5" w:type="dxa"/>
        <w:tblLook w:val="04A0" w:firstRow="1" w:lastRow="0" w:firstColumn="1" w:lastColumn="0" w:noHBand="0" w:noVBand="1"/>
      </w:tblPr>
      <w:tblGrid>
        <w:gridCol w:w="2160"/>
        <w:gridCol w:w="1451"/>
        <w:gridCol w:w="1452"/>
        <w:gridCol w:w="1452"/>
        <w:gridCol w:w="1452"/>
        <w:gridCol w:w="1452"/>
      </w:tblGrid>
      <w:tr w:rsidR="00C032DC" w:rsidRPr="00C032DC" w14:paraId="31416CA5" w14:textId="77777777" w:rsidTr="00943811">
        <w:trPr>
          <w:trHeight w:val="264"/>
          <w:tblHeader/>
        </w:trPr>
        <w:tc>
          <w:tcPr>
            <w:tcW w:w="2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EB198B" w14:textId="7042AE60" w:rsidR="00C032DC" w:rsidRPr="002D31EF" w:rsidRDefault="00C032DC" w:rsidP="00C032DC">
            <w:pPr>
              <w:keepNext/>
              <w:jc w:val="left"/>
              <w:rPr>
                <w:rFonts w:eastAsia="Times New Roman"/>
                <w:b/>
                <w:bCs/>
                <w:lang w:val="en-CA" w:eastAsia="en-CA"/>
              </w:rPr>
            </w:pPr>
            <w:r w:rsidRPr="002D31EF">
              <w:rPr>
                <w:rFonts w:hint="eastAsia"/>
                <w:b/>
                <w:bCs/>
                <w:lang w:val="en-CA" w:eastAsia="zh-CN"/>
              </w:rPr>
              <w:t>氟氯烃类别</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7C3FE426" w14:textId="53906296" w:rsidR="00C032DC" w:rsidRPr="00C032DC" w:rsidRDefault="00C032DC" w:rsidP="00C032DC">
            <w:pPr>
              <w:keepNext/>
              <w:jc w:val="center"/>
              <w:rPr>
                <w:rFonts w:eastAsia="Times New Roman"/>
                <w:b/>
                <w:bCs/>
                <w:sz w:val="20"/>
                <w:szCs w:val="20"/>
                <w:lang w:val="en-CA" w:eastAsia="en-CA"/>
              </w:rPr>
            </w:pPr>
            <w:r w:rsidRPr="005E202D">
              <w:rPr>
                <w:rFonts w:hint="eastAsia"/>
                <w:b/>
                <w:bCs/>
                <w:sz w:val="20"/>
                <w:szCs w:val="20"/>
                <w:lang w:val="en-CA" w:eastAsia="zh-CN"/>
              </w:rPr>
              <w:t>基准数</w:t>
            </w:r>
          </w:p>
        </w:tc>
        <w:tc>
          <w:tcPr>
            <w:tcW w:w="1452" w:type="dxa"/>
            <w:tcBorders>
              <w:top w:val="single" w:sz="4" w:space="0" w:color="auto"/>
              <w:left w:val="nil"/>
              <w:bottom w:val="single" w:sz="4" w:space="0" w:color="auto"/>
              <w:right w:val="single" w:sz="4" w:space="0" w:color="auto"/>
            </w:tcBorders>
            <w:shd w:val="clear" w:color="auto" w:fill="auto"/>
            <w:noWrap/>
            <w:vAlign w:val="center"/>
            <w:hideMark/>
          </w:tcPr>
          <w:p w14:paraId="3A209345" w14:textId="0A3D4C1D" w:rsidR="00C032DC" w:rsidRPr="00C032DC" w:rsidRDefault="00C032DC" w:rsidP="00C032DC">
            <w:pPr>
              <w:keepNext/>
              <w:jc w:val="center"/>
              <w:rPr>
                <w:rFonts w:eastAsia="Times New Roman"/>
                <w:b/>
                <w:bCs/>
                <w:sz w:val="20"/>
                <w:szCs w:val="20"/>
                <w:lang w:val="en-CA" w:eastAsia="en-CA"/>
              </w:rPr>
            </w:pPr>
            <w:r w:rsidRPr="005E202D">
              <w:rPr>
                <w:rFonts w:hint="eastAsia"/>
                <w:b/>
                <w:bCs/>
                <w:sz w:val="20"/>
                <w:szCs w:val="20"/>
                <w:lang w:val="en-CA" w:eastAsia="zh-CN"/>
              </w:rPr>
              <w:t>起点数</w:t>
            </w:r>
          </w:p>
        </w:tc>
        <w:tc>
          <w:tcPr>
            <w:tcW w:w="1452" w:type="dxa"/>
            <w:tcBorders>
              <w:top w:val="single" w:sz="4" w:space="0" w:color="auto"/>
              <w:left w:val="nil"/>
              <w:bottom w:val="single" w:sz="4" w:space="0" w:color="auto"/>
              <w:right w:val="single" w:sz="4" w:space="0" w:color="auto"/>
            </w:tcBorders>
            <w:shd w:val="clear" w:color="auto" w:fill="auto"/>
            <w:noWrap/>
            <w:vAlign w:val="center"/>
            <w:hideMark/>
          </w:tcPr>
          <w:p w14:paraId="0EBE9583" w14:textId="75748195" w:rsidR="00C032DC" w:rsidRPr="00C032DC" w:rsidRDefault="00C032DC" w:rsidP="00C032DC">
            <w:pPr>
              <w:keepNext/>
              <w:jc w:val="center"/>
              <w:rPr>
                <w:rFonts w:eastAsia="Times New Roman"/>
                <w:b/>
                <w:bCs/>
                <w:sz w:val="20"/>
                <w:szCs w:val="20"/>
                <w:lang w:val="en-CA" w:eastAsia="en-CA"/>
              </w:rPr>
            </w:pPr>
            <w:r w:rsidRPr="005E202D">
              <w:rPr>
                <w:rFonts w:hint="eastAsia"/>
                <w:b/>
                <w:bCs/>
                <w:sz w:val="20"/>
                <w:szCs w:val="20"/>
                <w:lang w:val="en-CA" w:eastAsia="zh-CN"/>
              </w:rPr>
              <w:t>核定数</w:t>
            </w:r>
          </w:p>
        </w:tc>
        <w:tc>
          <w:tcPr>
            <w:tcW w:w="1452" w:type="dxa"/>
            <w:tcBorders>
              <w:top w:val="single" w:sz="4" w:space="0" w:color="auto"/>
              <w:left w:val="nil"/>
              <w:bottom w:val="single" w:sz="4" w:space="0" w:color="auto"/>
              <w:right w:val="single" w:sz="4" w:space="0" w:color="auto"/>
            </w:tcBorders>
            <w:shd w:val="clear" w:color="auto" w:fill="auto"/>
            <w:noWrap/>
            <w:vAlign w:val="center"/>
            <w:hideMark/>
          </w:tcPr>
          <w:p w14:paraId="407A7518" w14:textId="2C014AF6" w:rsidR="00C032DC" w:rsidRPr="00C032DC" w:rsidRDefault="00C032DC" w:rsidP="00C032DC">
            <w:pPr>
              <w:keepNext/>
              <w:jc w:val="center"/>
              <w:rPr>
                <w:rFonts w:eastAsia="Times New Roman"/>
                <w:b/>
                <w:bCs/>
                <w:sz w:val="20"/>
                <w:szCs w:val="20"/>
                <w:lang w:val="en-CA" w:eastAsia="en-CA"/>
              </w:rPr>
            </w:pPr>
            <w:r w:rsidRPr="005E202D">
              <w:rPr>
                <w:rFonts w:hint="eastAsia"/>
                <w:b/>
                <w:bCs/>
                <w:sz w:val="20"/>
                <w:szCs w:val="20"/>
                <w:lang w:val="en-CA" w:eastAsia="zh-CN"/>
              </w:rPr>
              <w:t>剩余数</w:t>
            </w:r>
          </w:p>
        </w:tc>
        <w:tc>
          <w:tcPr>
            <w:tcW w:w="1452" w:type="dxa"/>
            <w:tcBorders>
              <w:top w:val="single" w:sz="4" w:space="0" w:color="auto"/>
              <w:left w:val="nil"/>
              <w:bottom w:val="single" w:sz="4" w:space="0" w:color="auto"/>
              <w:right w:val="single" w:sz="4" w:space="0" w:color="auto"/>
            </w:tcBorders>
            <w:shd w:val="clear" w:color="auto" w:fill="auto"/>
            <w:noWrap/>
            <w:vAlign w:val="center"/>
            <w:hideMark/>
          </w:tcPr>
          <w:p w14:paraId="34EADD88" w14:textId="6BE34DFF" w:rsidR="00C032DC" w:rsidRPr="00C032DC" w:rsidRDefault="00C032DC" w:rsidP="00C032DC">
            <w:pPr>
              <w:keepNext/>
              <w:jc w:val="center"/>
              <w:rPr>
                <w:rFonts w:eastAsia="Times New Roman"/>
                <w:b/>
                <w:bCs/>
                <w:sz w:val="20"/>
                <w:szCs w:val="20"/>
                <w:lang w:val="en-CA" w:eastAsia="en-CA"/>
              </w:rPr>
            </w:pPr>
            <w:r w:rsidRPr="005E202D">
              <w:rPr>
                <w:rFonts w:hint="eastAsia"/>
                <w:b/>
                <w:bCs/>
                <w:sz w:val="20"/>
                <w:szCs w:val="20"/>
                <w:lang w:val="en-CA" w:eastAsia="zh-CN"/>
              </w:rPr>
              <w:t>占核定数</w:t>
            </w:r>
            <w:r w:rsidRPr="005E202D">
              <w:rPr>
                <w:b/>
                <w:bCs/>
                <w:sz w:val="20"/>
                <w:szCs w:val="20"/>
                <w:lang w:val="en-CA" w:eastAsia="en-CA"/>
              </w:rPr>
              <w:t xml:space="preserve">% </w:t>
            </w:r>
          </w:p>
        </w:tc>
      </w:tr>
      <w:tr w:rsidR="00C032DC" w:rsidRPr="00C032DC" w14:paraId="7655B0CB"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35F1BF4C" w14:textId="77777777" w:rsidR="00C032DC" w:rsidRPr="002D31EF" w:rsidRDefault="00C032DC" w:rsidP="00C032DC">
            <w:pPr>
              <w:keepNext/>
              <w:jc w:val="left"/>
              <w:rPr>
                <w:rFonts w:eastAsia="Times New Roman"/>
                <w:lang w:val="en-CA" w:eastAsia="en-CA"/>
              </w:rPr>
            </w:pPr>
            <w:r w:rsidRPr="002D31EF">
              <w:rPr>
                <w:rFonts w:eastAsia="Times New Roman"/>
                <w:lang w:val="en-CA" w:eastAsia="en-CA"/>
              </w:rPr>
              <w:t>HCFC-123</w:t>
            </w:r>
          </w:p>
        </w:tc>
        <w:tc>
          <w:tcPr>
            <w:tcW w:w="1451" w:type="dxa"/>
            <w:tcBorders>
              <w:top w:val="nil"/>
              <w:left w:val="nil"/>
              <w:bottom w:val="single" w:sz="4" w:space="0" w:color="auto"/>
              <w:right w:val="single" w:sz="4" w:space="0" w:color="auto"/>
            </w:tcBorders>
            <w:shd w:val="clear" w:color="auto" w:fill="auto"/>
            <w:noWrap/>
            <w:vAlign w:val="center"/>
            <w:hideMark/>
          </w:tcPr>
          <w:p w14:paraId="164499C8" w14:textId="77777777" w:rsidR="00C032DC" w:rsidRPr="00C032DC" w:rsidRDefault="00C032DC" w:rsidP="00C032DC">
            <w:pPr>
              <w:keepNext/>
              <w:jc w:val="right"/>
              <w:rPr>
                <w:rFonts w:eastAsia="Times New Roman"/>
                <w:sz w:val="20"/>
                <w:szCs w:val="20"/>
                <w:lang w:val="en-CA" w:eastAsia="en-CA"/>
              </w:rPr>
            </w:pPr>
            <w:r w:rsidRPr="00C032DC">
              <w:rPr>
                <w:rFonts w:eastAsia="Times New Roman"/>
                <w:sz w:val="20"/>
                <w:szCs w:val="20"/>
                <w:lang w:val="en-CA" w:eastAsia="en-CA"/>
              </w:rPr>
              <w:t>32.22</w:t>
            </w:r>
          </w:p>
        </w:tc>
        <w:tc>
          <w:tcPr>
            <w:tcW w:w="1452" w:type="dxa"/>
            <w:tcBorders>
              <w:top w:val="nil"/>
              <w:left w:val="nil"/>
              <w:bottom w:val="single" w:sz="4" w:space="0" w:color="auto"/>
              <w:right w:val="single" w:sz="4" w:space="0" w:color="auto"/>
            </w:tcBorders>
            <w:shd w:val="clear" w:color="auto" w:fill="auto"/>
            <w:noWrap/>
            <w:vAlign w:val="center"/>
            <w:hideMark/>
          </w:tcPr>
          <w:p w14:paraId="60CC58F5" w14:textId="77777777" w:rsidR="00C032DC" w:rsidRPr="00C032DC" w:rsidRDefault="00C032DC" w:rsidP="00C032DC">
            <w:pPr>
              <w:keepNext/>
              <w:jc w:val="right"/>
              <w:rPr>
                <w:rFonts w:eastAsia="Times New Roman"/>
                <w:sz w:val="20"/>
                <w:szCs w:val="20"/>
                <w:lang w:val="en-CA" w:eastAsia="en-CA"/>
              </w:rPr>
            </w:pPr>
            <w:r w:rsidRPr="00C032DC">
              <w:rPr>
                <w:rFonts w:eastAsia="Times New Roman"/>
                <w:sz w:val="20"/>
                <w:szCs w:val="20"/>
                <w:lang w:val="en-CA" w:eastAsia="en-CA"/>
              </w:rPr>
              <w:t>30.25</w:t>
            </w:r>
          </w:p>
        </w:tc>
        <w:tc>
          <w:tcPr>
            <w:tcW w:w="1452" w:type="dxa"/>
            <w:tcBorders>
              <w:top w:val="nil"/>
              <w:left w:val="nil"/>
              <w:bottom w:val="single" w:sz="4" w:space="0" w:color="auto"/>
              <w:right w:val="single" w:sz="4" w:space="0" w:color="auto"/>
            </w:tcBorders>
            <w:shd w:val="clear" w:color="auto" w:fill="auto"/>
            <w:noWrap/>
            <w:vAlign w:val="center"/>
            <w:hideMark/>
          </w:tcPr>
          <w:p w14:paraId="1A7D9DE7" w14:textId="77777777" w:rsidR="00C032DC" w:rsidRPr="00C032DC" w:rsidRDefault="00C032DC" w:rsidP="00C032DC">
            <w:pPr>
              <w:keepNext/>
              <w:jc w:val="right"/>
              <w:rPr>
                <w:rFonts w:eastAsia="Times New Roman"/>
                <w:sz w:val="20"/>
                <w:szCs w:val="20"/>
                <w:lang w:val="en-CA" w:eastAsia="en-CA"/>
              </w:rPr>
            </w:pPr>
            <w:r w:rsidRPr="00C032DC">
              <w:rPr>
                <w:rFonts w:eastAsia="Times New Roman"/>
                <w:sz w:val="20"/>
                <w:szCs w:val="20"/>
                <w:lang w:val="en-CA" w:eastAsia="en-CA"/>
              </w:rPr>
              <w:t>3.12</w:t>
            </w:r>
          </w:p>
        </w:tc>
        <w:tc>
          <w:tcPr>
            <w:tcW w:w="1452" w:type="dxa"/>
            <w:tcBorders>
              <w:top w:val="nil"/>
              <w:left w:val="nil"/>
              <w:bottom w:val="single" w:sz="4" w:space="0" w:color="auto"/>
              <w:right w:val="single" w:sz="4" w:space="0" w:color="auto"/>
            </w:tcBorders>
            <w:shd w:val="clear" w:color="auto" w:fill="auto"/>
            <w:noWrap/>
            <w:vAlign w:val="center"/>
            <w:hideMark/>
          </w:tcPr>
          <w:p w14:paraId="601F53CC" w14:textId="77777777" w:rsidR="00C032DC" w:rsidRPr="00C032DC" w:rsidRDefault="00C032DC" w:rsidP="00C032DC">
            <w:pPr>
              <w:keepNext/>
              <w:jc w:val="right"/>
              <w:rPr>
                <w:rFonts w:eastAsia="Times New Roman"/>
                <w:sz w:val="20"/>
                <w:szCs w:val="20"/>
                <w:lang w:val="en-CA" w:eastAsia="en-CA"/>
              </w:rPr>
            </w:pPr>
            <w:r w:rsidRPr="00C032DC">
              <w:rPr>
                <w:rFonts w:eastAsia="Times New Roman"/>
                <w:sz w:val="20"/>
                <w:szCs w:val="20"/>
                <w:lang w:val="en-CA" w:eastAsia="en-CA"/>
              </w:rPr>
              <w:t>27.13</w:t>
            </w:r>
          </w:p>
        </w:tc>
        <w:tc>
          <w:tcPr>
            <w:tcW w:w="1452" w:type="dxa"/>
            <w:tcBorders>
              <w:top w:val="nil"/>
              <w:left w:val="nil"/>
              <w:bottom w:val="single" w:sz="4" w:space="0" w:color="auto"/>
              <w:right w:val="single" w:sz="4" w:space="0" w:color="auto"/>
            </w:tcBorders>
            <w:shd w:val="clear" w:color="auto" w:fill="auto"/>
            <w:noWrap/>
            <w:vAlign w:val="center"/>
            <w:hideMark/>
          </w:tcPr>
          <w:p w14:paraId="2CDEB1BF" w14:textId="77777777" w:rsidR="00C032DC" w:rsidRPr="00C032DC" w:rsidRDefault="00C032DC" w:rsidP="00C032DC">
            <w:pPr>
              <w:keepNext/>
              <w:jc w:val="right"/>
              <w:rPr>
                <w:rFonts w:eastAsia="Times New Roman"/>
                <w:sz w:val="20"/>
                <w:szCs w:val="20"/>
                <w:lang w:val="en-CA" w:eastAsia="en-CA"/>
              </w:rPr>
            </w:pPr>
            <w:r w:rsidRPr="00C032DC">
              <w:rPr>
                <w:rFonts w:eastAsia="Times New Roman"/>
                <w:sz w:val="20"/>
                <w:szCs w:val="20"/>
                <w:lang w:val="en-CA" w:eastAsia="en-CA"/>
              </w:rPr>
              <w:t>10.31</w:t>
            </w:r>
          </w:p>
        </w:tc>
      </w:tr>
      <w:tr w:rsidR="00C032DC" w:rsidRPr="00C032DC" w14:paraId="12A2263C"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506C55BB" w14:textId="77777777" w:rsidR="00C032DC" w:rsidRPr="002D31EF" w:rsidRDefault="00C032DC" w:rsidP="00C032DC">
            <w:pPr>
              <w:keepNext/>
              <w:jc w:val="left"/>
              <w:rPr>
                <w:rFonts w:eastAsia="Times New Roman"/>
                <w:lang w:val="en-CA" w:eastAsia="en-CA"/>
              </w:rPr>
            </w:pPr>
            <w:r w:rsidRPr="002D31EF">
              <w:rPr>
                <w:rFonts w:eastAsia="Times New Roman"/>
                <w:lang w:val="en-CA" w:eastAsia="en-CA"/>
              </w:rPr>
              <w:t>HCFC-124</w:t>
            </w:r>
          </w:p>
        </w:tc>
        <w:tc>
          <w:tcPr>
            <w:tcW w:w="1451" w:type="dxa"/>
            <w:tcBorders>
              <w:top w:val="nil"/>
              <w:left w:val="nil"/>
              <w:bottom w:val="single" w:sz="4" w:space="0" w:color="auto"/>
              <w:right w:val="single" w:sz="4" w:space="0" w:color="auto"/>
            </w:tcBorders>
            <w:shd w:val="clear" w:color="auto" w:fill="auto"/>
            <w:noWrap/>
            <w:vAlign w:val="center"/>
            <w:hideMark/>
          </w:tcPr>
          <w:p w14:paraId="6721B5AE" w14:textId="77777777" w:rsidR="00C032DC" w:rsidRPr="00C032DC" w:rsidRDefault="00C032DC" w:rsidP="00C032DC">
            <w:pPr>
              <w:keepNext/>
              <w:jc w:val="right"/>
              <w:rPr>
                <w:rFonts w:eastAsia="Times New Roman"/>
                <w:sz w:val="20"/>
                <w:szCs w:val="20"/>
                <w:lang w:val="en-CA" w:eastAsia="en-CA"/>
              </w:rPr>
            </w:pPr>
            <w:r w:rsidRPr="00C032DC">
              <w:rPr>
                <w:rFonts w:eastAsia="Times New Roman"/>
                <w:sz w:val="20"/>
                <w:szCs w:val="20"/>
                <w:lang w:val="en-CA" w:eastAsia="en-CA"/>
              </w:rPr>
              <w:t>26.57</w:t>
            </w:r>
          </w:p>
        </w:tc>
        <w:tc>
          <w:tcPr>
            <w:tcW w:w="1452" w:type="dxa"/>
            <w:tcBorders>
              <w:top w:val="nil"/>
              <w:left w:val="nil"/>
              <w:bottom w:val="single" w:sz="4" w:space="0" w:color="auto"/>
              <w:right w:val="single" w:sz="4" w:space="0" w:color="auto"/>
            </w:tcBorders>
            <w:shd w:val="clear" w:color="auto" w:fill="auto"/>
            <w:noWrap/>
            <w:vAlign w:val="center"/>
            <w:hideMark/>
          </w:tcPr>
          <w:p w14:paraId="1343D0BF" w14:textId="77777777" w:rsidR="00C032DC" w:rsidRPr="00C032DC" w:rsidRDefault="00C032DC" w:rsidP="00C032DC">
            <w:pPr>
              <w:keepNext/>
              <w:jc w:val="right"/>
              <w:rPr>
                <w:rFonts w:eastAsia="Times New Roman"/>
                <w:sz w:val="20"/>
                <w:szCs w:val="20"/>
                <w:lang w:val="en-CA" w:eastAsia="en-CA"/>
              </w:rPr>
            </w:pPr>
            <w:r w:rsidRPr="00C032DC">
              <w:rPr>
                <w:rFonts w:eastAsia="Times New Roman"/>
                <w:sz w:val="20"/>
                <w:szCs w:val="20"/>
                <w:lang w:val="en-CA" w:eastAsia="en-CA"/>
              </w:rPr>
              <w:t>26.2</w:t>
            </w:r>
          </w:p>
        </w:tc>
        <w:tc>
          <w:tcPr>
            <w:tcW w:w="1452" w:type="dxa"/>
            <w:tcBorders>
              <w:top w:val="nil"/>
              <w:left w:val="nil"/>
              <w:bottom w:val="single" w:sz="4" w:space="0" w:color="auto"/>
              <w:right w:val="single" w:sz="4" w:space="0" w:color="auto"/>
            </w:tcBorders>
            <w:shd w:val="clear" w:color="auto" w:fill="auto"/>
            <w:noWrap/>
            <w:vAlign w:val="center"/>
            <w:hideMark/>
          </w:tcPr>
          <w:p w14:paraId="2BABDE85" w14:textId="77777777" w:rsidR="00C032DC" w:rsidRPr="00C032DC" w:rsidRDefault="00C032DC" w:rsidP="00C032DC">
            <w:pPr>
              <w:keepNext/>
              <w:jc w:val="right"/>
              <w:rPr>
                <w:rFonts w:eastAsia="Times New Roman"/>
                <w:sz w:val="20"/>
                <w:szCs w:val="20"/>
                <w:lang w:val="en-CA" w:eastAsia="en-CA"/>
              </w:rPr>
            </w:pPr>
            <w:r w:rsidRPr="00C032DC">
              <w:rPr>
                <w:rFonts w:eastAsia="Times New Roman"/>
                <w:sz w:val="20"/>
                <w:szCs w:val="20"/>
                <w:lang w:val="en-CA" w:eastAsia="en-CA"/>
              </w:rPr>
              <w:t>0.49</w:t>
            </w:r>
          </w:p>
        </w:tc>
        <w:tc>
          <w:tcPr>
            <w:tcW w:w="1452" w:type="dxa"/>
            <w:tcBorders>
              <w:top w:val="nil"/>
              <w:left w:val="nil"/>
              <w:bottom w:val="single" w:sz="4" w:space="0" w:color="auto"/>
              <w:right w:val="single" w:sz="4" w:space="0" w:color="auto"/>
            </w:tcBorders>
            <w:shd w:val="clear" w:color="auto" w:fill="auto"/>
            <w:noWrap/>
            <w:vAlign w:val="center"/>
            <w:hideMark/>
          </w:tcPr>
          <w:p w14:paraId="7B845174" w14:textId="77777777" w:rsidR="00C032DC" w:rsidRPr="00C032DC" w:rsidRDefault="00C032DC" w:rsidP="00C032DC">
            <w:pPr>
              <w:keepNext/>
              <w:jc w:val="right"/>
              <w:rPr>
                <w:rFonts w:eastAsia="Times New Roman"/>
                <w:sz w:val="20"/>
                <w:szCs w:val="20"/>
                <w:lang w:val="en-CA" w:eastAsia="en-CA"/>
              </w:rPr>
            </w:pPr>
            <w:r w:rsidRPr="00C032DC">
              <w:rPr>
                <w:rFonts w:eastAsia="Times New Roman"/>
                <w:sz w:val="20"/>
                <w:szCs w:val="20"/>
                <w:lang w:val="en-CA" w:eastAsia="en-CA"/>
              </w:rPr>
              <w:t>25.71</w:t>
            </w:r>
          </w:p>
        </w:tc>
        <w:tc>
          <w:tcPr>
            <w:tcW w:w="1452" w:type="dxa"/>
            <w:tcBorders>
              <w:top w:val="nil"/>
              <w:left w:val="nil"/>
              <w:bottom w:val="single" w:sz="4" w:space="0" w:color="auto"/>
              <w:right w:val="single" w:sz="4" w:space="0" w:color="auto"/>
            </w:tcBorders>
            <w:shd w:val="clear" w:color="auto" w:fill="auto"/>
            <w:noWrap/>
            <w:vAlign w:val="center"/>
            <w:hideMark/>
          </w:tcPr>
          <w:p w14:paraId="1E35D7BD" w14:textId="77777777" w:rsidR="00C032DC" w:rsidRPr="00C032DC" w:rsidRDefault="00C032DC" w:rsidP="00C032DC">
            <w:pPr>
              <w:keepNext/>
              <w:jc w:val="right"/>
              <w:rPr>
                <w:rFonts w:eastAsia="Times New Roman"/>
                <w:sz w:val="20"/>
                <w:szCs w:val="20"/>
                <w:lang w:val="en-CA" w:eastAsia="en-CA"/>
              </w:rPr>
            </w:pPr>
            <w:r w:rsidRPr="00C032DC">
              <w:rPr>
                <w:rFonts w:eastAsia="Times New Roman"/>
                <w:sz w:val="20"/>
                <w:szCs w:val="20"/>
                <w:lang w:val="en-CA" w:eastAsia="en-CA"/>
              </w:rPr>
              <w:t>1.87</w:t>
            </w:r>
          </w:p>
        </w:tc>
      </w:tr>
      <w:tr w:rsidR="00C032DC" w:rsidRPr="00C032DC" w14:paraId="0CC1786C"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71A18497" w14:textId="77777777" w:rsidR="00C032DC" w:rsidRPr="002D31EF" w:rsidRDefault="00C032DC" w:rsidP="00C032DC">
            <w:pPr>
              <w:jc w:val="left"/>
              <w:rPr>
                <w:rFonts w:eastAsia="Times New Roman"/>
                <w:lang w:val="en-CA" w:eastAsia="en-CA"/>
              </w:rPr>
            </w:pPr>
            <w:r w:rsidRPr="002D31EF">
              <w:rPr>
                <w:rFonts w:eastAsia="Times New Roman"/>
                <w:lang w:val="en-CA" w:eastAsia="en-CA"/>
              </w:rPr>
              <w:t>HCFC-141</w:t>
            </w:r>
          </w:p>
        </w:tc>
        <w:tc>
          <w:tcPr>
            <w:tcW w:w="1451" w:type="dxa"/>
            <w:tcBorders>
              <w:top w:val="nil"/>
              <w:left w:val="nil"/>
              <w:bottom w:val="single" w:sz="4" w:space="0" w:color="auto"/>
              <w:right w:val="single" w:sz="4" w:space="0" w:color="auto"/>
            </w:tcBorders>
            <w:shd w:val="clear" w:color="auto" w:fill="auto"/>
            <w:noWrap/>
            <w:vAlign w:val="center"/>
            <w:hideMark/>
          </w:tcPr>
          <w:p w14:paraId="5C6888EB"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1.9</w:t>
            </w:r>
          </w:p>
        </w:tc>
        <w:tc>
          <w:tcPr>
            <w:tcW w:w="1452" w:type="dxa"/>
            <w:tcBorders>
              <w:top w:val="nil"/>
              <w:left w:val="nil"/>
              <w:bottom w:val="single" w:sz="4" w:space="0" w:color="auto"/>
              <w:right w:val="single" w:sz="4" w:space="0" w:color="auto"/>
            </w:tcBorders>
            <w:shd w:val="clear" w:color="auto" w:fill="auto"/>
            <w:noWrap/>
            <w:vAlign w:val="center"/>
            <w:hideMark/>
          </w:tcPr>
          <w:p w14:paraId="31598726"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0.94</w:t>
            </w:r>
          </w:p>
        </w:tc>
        <w:tc>
          <w:tcPr>
            <w:tcW w:w="1452" w:type="dxa"/>
            <w:tcBorders>
              <w:top w:val="nil"/>
              <w:left w:val="nil"/>
              <w:bottom w:val="single" w:sz="4" w:space="0" w:color="auto"/>
              <w:right w:val="single" w:sz="4" w:space="0" w:color="auto"/>
            </w:tcBorders>
            <w:shd w:val="clear" w:color="auto" w:fill="auto"/>
            <w:noWrap/>
            <w:vAlign w:val="center"/>
            <w:hideMark/>
          </w:tcPr>
          <w:p w14:paraId="52A2863C"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0.94</w:t>
            </w:r>
          </w:p>
        </w:tc>
        <w:tc>
          <w:tcPr>
            <w:tcW w:w="1452" w:type="dxa"/>
            <w:tcBorders>
              <w:top w:val="nil"/>
              <w:left w:val="nil"/>
              <w:bottom w:val="single" w:sz="4" w:space="0" w:color="auto"/>
              <w:right w:val="single" w:sz="4" w:space="0" w:color="auto"/>
            </w:tcBorders>
            <w:shd w:val="clear" w:color="auto" w:fill="auto"/>
            <w:noWrap/>
            <w:vAlign w:val="center"/>
            <w:hideMark/>
          </w:tcPr>
          <w:p w14:paraId="400485F0"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0.00</w:t>
            </w:r>
          </w:p>
        </w:tc>
        <w:tc>
          <w:tcPr>
            <w:tcW w:w="1452" w:type="dxa"/>
            <w:tcBorders>
              <w:top w:val="nil"/>
              <w:left w:val="nil"/>
              <w:bottom w:val="single" w:sz="4" w:space="0" w:color="auto"/>
              <w:right w:val="single" w:sz="4" w:space="0" w:color="auto"/>
            </w:tcBorders>
            <w:shd w:val="clear" w:color="auto" w:fill="auto"/>
            <w:noWrap/>
            <w:vAlign w:val="center"/>
            <w:hideMark/>
          </w:tcPr>
          <w:p w14:paraId="08930F60"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100.00</w:t>
            </w:r>
          </w:p>
        </w:tc>
      </w:tr>
      <w:tr w:rsidR="00C032DC" w:rsidRPr="00C032DC" w14:paraId="78FD6688"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75357098" w14:textId="77777777" w:rsidR="00C032DC" w:rsidRPr="002D31EF" w:rsidRDefault="00C032DC" w:rsidP="00C032DC">
            <w:pPr>
              <w:jc w:val="left"/>
              <w:rPr>
                <w:rFonts w:eastAsia="Times New Roman"/>
                <w:lang w:val="en-CA" w:eastAsia="en-CA"/>
              </w:rPr>
            </w:pPr>
            <w:r w:rsidRPr="002D31EF">
              <w:rPr>
                <w:rFonts w:eastAsia="Times New Roman"/>
                <w:lang w:val="en-CA" w:eastAsia="en-CA"/>
              </w:rPr>
              <w:t>HCFC-141b</w:t>
            </w:r>
          </w:p>
        </w:tc>
        <w:tc>
          <w:tcPr>
            <w:tcW w:w="1451" w:type="dxa"/>
            <w:tcBorders>
              <w:top w:val="nil"/>
              <w:left w:val="nil"/>
              <w:bottom w:val="single" w:sz="4" w:space="0" w:color="auto"/>
              <w:right w:val="single" w:sz="4" w:space="0" w:color="auto"/>
            </w:tcBorders>
            <w:shd w:val="clear" w:color="auto" w:fill="auto"/>
            <w:noWrap/>
            <w:vAlign w:val="center"/>
            <w:hideMark/>
          </w:tcPr>
          <w:p w14:paraId="1E2D5B40"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10,689.14</w:t>
            </w:r>
          </w:p>
        </w:tc>
        <w:tc>
          <w:tcPr>
            <w:tcW w:w="1452" w:type="dxa"/>
            <w:tcBorders>
              <w:top w:val="nil"/>
              <w:left w:val="nil"/>
              <w:bottom w:val="single" w:sz="4" w:space="0" w:color="auto"/>
              <w:right w:val="single" w:sz="4" w:space="0" w:color="auto"/>
            </w:tcBorders>
            <w:shd w:val="clear" w:color="auto" w:fill="auto"/>
            <w:noWrap/>
            <w:vAlign w:val="center"/>
            <w:hideMark/>
          </w:tcPr>
          <w:p w14:paraId="4D126C9B"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10,685.24</w:t>
            </w:r>
          </w:p>
        </w:tc>
        <w:tc>
          <w:tcPr>
            <w:tcW w:w="1452" w:type="dxa"/>
            <w:tcBorders>
              <w:top w:val="nil"/>
              <w:left w:val="nil"/>
              <w:bottom w:val="single" w:sz="4" w:space="0" w:color="auto"/>
              <w:right w:val="single" w:sz="4" w:space="0" w:color="auto"/>
            </w:tcBorders>
            <w:shd w:val="clear" w:color="auto" w:fill="auto"/>
            <w:noWrap/>
            <w:vAlign w:val="center"/>
            <w:hideMark/>
          </w:tcPr>
          <w:p w14:paraId="56DD65A7"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10,572.39</w:t>
            </w:r>
          </w:p>
        </w:tc>
        <w:tc>
          <w:tcPr>
            <w:tcW w:w="1452" w:type="dxa"/>
            <w:tcBorders>
              <w:top w:val="nil"/>
              <w:left w:val="nil"/>
              <w:bottom w:val="single" w:sz="4" w:space="0" w:color="auto"/>
              <w:right w:val="single" w:sz="4" w:space="0" w:color="auto"/>
            </w:tcBorders>
            <w:shd w:val="clear" w:color="auto" w:fill="auto"/>
            <w:noWrap/>
            <w:vAlign w:val="center"/>
            <w:hideMark/>
          </w:tcPr>
          <w:p w14:paraId="06918E5D"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112.85</w:t>
            </w:r>
          </w:p>
        </w:tc>
        <w:tc>
          <w:tcPr>
            <w:tcW w:w="1452" w:type="dxa"/>
            <w:tcBorders>
              <w:top w:val="nil"/>
              <w:left w:val="nil"/>
              <w:bottom w:val="single" w:sz="4" w:space="0" w:color="auto"/>
              <w:right w:val="single" w:sz="4" w:space="0" w:color="auto"/>
            </w:tcBorders>
            <w:shd w:val="clear" w:color="auto" w:fill="auto"/>
            <w:noWrap/>
            <w:vAlign w:val="center"/>
            <w:hideMark/>
          </w:tcPr>
          <w:p w14:paraId="190F3F55"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98.94</w:t>
            </w:r>
          </w:p>
        </w:tc>
      </w:tr>
      <w:tr w:rsidR="00C032DC" w:rsidRPr="00C032DC" w14:paraId="546A8AFF"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2C537AA0" w14:textId="77777777" w:rsidR="00C032DC" w:rsidRPr="002D31EF" w:rsidRDefault="00C032DC" w:rsidP="00C032DC">
            <w:pPr>
              <w:jc w:val="left"/>
              <w:rPr>
                <w:rFonts w:eastAsia="Times New Roman"/>
                <w:lang w:val="en-CA" w:eastAsia="en-CA"/>
              </w:rPr>
            </w:pPr>
            <w:r w:rsidRPr="002D31EF">
              <w:rPr>
                <w:rFonts w:eastAsia="Times New Roman"/>
                <w:lang w:val="en-CA" w:eastAsia="en-CA"/>
              </w:rPr>
              <w:t>HCFC-142b</w:t>
            </w:r>
          </w:p>
        </w:tc>
        <w:tc>
          <w:tcPr>
            <w:tcW w:w="1451" w:type="dxa"/>
            <w:tcBorders>
              <w:top w:val="nil"/>
              <w:left w:val="nil"/>
              <w:bottom w:val="single" w:sz="4" w:space="0" w:color="auto"/>
              <w:right w:val="single" w:sz="4" w:space="0" w:color="auto"/>
            </w:tcBorders>
            <w:shd w:val="clear" w:color="auto" w:fill="auto"/>
            <w:noWrap/>
            <w:vAlign w:val="center"/>
            <w:hideMark/>
          </w:tcPr>
          <w:p w14:paraId="1994127C"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1,996.91</w:t>
            </w:r>
          </w:p>
        </w:tc>
        <w:tc>
          <w:tcPr>
            <w:tcW w:w="1452" w:type="dxa"/>
            <w:tcBorders>
              <w:top w:val="nil"/>
              <w:left w:val="nil"/>
              <w:bottom w:val="single" w:sz="4" w:space="0" w:color="auto"/>
              <w:right w:val="single" w:sz="4" w:space="0" w:color="auto"/>
            </w:tcBorders>
            <w:shd w:val="clear" w:color="auto" w:fill="auto"/>
            <w:noWrap/>
            <w:vAlign w:val="center"/>
            <w:hideMark/>
          </w:tcPr>
          <w:p w14:paraId="6095E806"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2,016.79</w:t>
            </w:r>
          </w:p>
        </w:tc>
        <w:tc>
          <w:tcPr>
            <w:tcW w:w="1452" w:type="dxa"/>
            <w:tcBorders>
              <w:top w:val="nil"/>
              <w:left w:val="nil"/>
              <w:bottom w:val="single" w:sz="4" w:space="0" w:color="auto"/>
              <w:right w:val="single" w:sz="4" w:space="0" w:color="auto"/>
            </w:tcBorders>
            <w:shd w:val="clear" w:color="auto" w:fill="auto"/>
            <w:noWrap/>
            <w:vAlign w:val="center"/>
            <w:hideMark/>
          </w:tcPr>
          <w:p w14:paraId="71F32B3B"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1,297.41</w:t>
            </w:r>
          </w:p>
        </w:tc>
        <w:tc>
          <w:tcPr>
            <w:tcW w:w="1452" w:type="dxa"/>
            <w:tcBorders>
              <w:top w:val="nil"/>
              <w:left w:val="nil"/>
              <w:bottom w:val="single" w:sz="4" w:space="0" w:color="auto"/>
              <w:right w:val="single" w:sz="4" w:space="0" w:color="auto"/>
            </w:tcBorders>
            <w:shd w:val="clear" w:color="auto" w:fill="auto"/>
            <w:noWrap/>
            <w:vAlign w:val="center"/>
            <w:hideMark/>
          </w:tcPr>
          <w:p w14:paraId="18CE7CB5"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719.38</w:t>
            </w:r>
          </w:p>
        </w:tc>
        <w:tc>
          <w:tcPr>
            <w:tcW w:w="1452" w:type="dxa"/>
            <w:tcBorders>
              <w:top w:val="nil"/>
              <w:left w:val="nil"/>
              <w:bottom w:val="single" w:sz="4" w:space="0" w:color="auto"/>
              <w:right w:val="single" w:sz="4" w:space="0" w:color="auto"/>
            </w:tcBorders>
            <w:shd w:val="clear" w:color="auto" w:fill="auto"/>
            <w:noWrap/>
            <w:vAlign w:val="center"/>
            <w:hideMark/>
          </w:tcPr>
          <w:p w14:paraId="4492F269"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64.33</w:t>
            </w:r>
          </w:p>
        </w:tc>
      </w:tr>
      <w:tr w:rsidR="00C032DC" w:rsidRPr="00C032DC" w14:paraId="1B780CFB"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16634536" w14:textId="77777777" w:rsidR="00C032DC" w:rsidRPr="002D31EF" w:rsidRDefault="00C032DC" w:rsidP="00C032DC">
            <w:pPr>
              <w:jc w:val="left"/>
              <w:rPr>
                <w:rFonts w:eastAsia="Times New Roman"/>
                <w:lang w:val="en-CA" w:eastAsia="en-CA"/>
              </w:rPr>
            </w:pPr>
            <w:r w:rsidRPr="002D31EF">
              <w:rPr>
                <w:rFonts w:eastAsia="Times New Roman"/>
                <w:lang w:val="en-CA" w:eastAsia="en-CA"/>
              </w:rPr>
              <w:t>HCFC-21</w:t>
            </w:r>
          </w:p>
        </w:tc>
        <w:tc>
          <w:tcPr>
            <w:tcW w:w="1451" w:type="dxa"/>
            <w:tcBorders>
              <w:top w:val="nil"/>
              <w:left w:val="nil"/>
              <w:bottom w:val="single" w:sz="4" w:space="0" w:color="auto"/>
              <w:right w:val="single" w:sz="4" w:space="0" w:color="auto"/>
            </w:tcBorders>
            <w:shd w:val="clear" w:color="auto" w:fill="auto"/>
            <w:noWrap/>
            <w:vAlign w:val="center"/>
            <w:hideMark/>
          </w:tcPr>
          <w:p w14:paraId="7962E3A8"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1.5</w:t>
            </w:r>
          </w:p>
        </w:tc>
        <w:tc>
          <w:tcPr>
            <w:tcW w:w="1452" w:type="dxa"/>
            <w:tcBorders>
              <w:top w:val="nil"/>
              <w:left w:val="nil"/>
              <w:bottom w:val="single" w:sz="4" w:space="0" w:color="auto"/>
              <w:right w:val="single" w:sz="4" w:space="0" w:color="auto"/>
            </w:tcBorders>
            <w:shd w:val="clear" w:color="auto" w:fill="auto"/>
            <w:noWrap/>
            <w:vAlign w:val="center"/>
            <w:hideMark/>
          </w:tcPr>
          <w:p w14:paraId="61C4A954"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0.74</w:t>
            </w:r>
          </w:p>
        </w:tc>
        <w:tc>
          <w:tcPr>
            <w:tcW w:w="1452" w:type="dxa"/>
            <w:tcBorders>
              <w:top w:val="nil"/>
              <w:left w:val="nil"/>
              <w:bottom w:val="single" w:sz="4" w:space="0" w:color="auto"/>
              <w:right w:val="single" w:sz="4" w:space="0" w:color="auto"/>
            </w:tcBorders>
            <w:shd w:val="clear" w:color="auto" w:fill="auto"/>
            <w:noWrap/>
            <w:vAlign w:val="center"/>
            <w:hideMark/>
          </w:tcPr>
          <w:p w14:paraId="50A0DAC0"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0.74</w:t>
            </w:r>
          </w:p>
        </w:tc>
        <w:tc>
          <w:tcPr>
            <w:tcW w:w="1452" w:type="dxa"/>
            <w:tcBorders>
              <w:top w:val="nil"/>
              <w:left w:val="nil"/>
              <w:bottom w:val="single" w:sz="4" w:space="0" w:color="auto"/>
              <w:right w:val="single" w:sz="4" w:space="0" w:color="auto"/>
            </w:tcBorders>
            <w:shd w:val="clear" w:color="auto" w:fill="auto"/>
            <w:noWrap/>
            <w:vAlign w:val="center"/>
            <w:hideMark/>
          </w:tcPr>
          <w:p w14:paraId="45F4CC6B"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w:t>
            </w:r>
          </w:p>
        </w:tc>
        <w:tc>
          <w:tcPr>
            <w:tcW w:w="1452" w:type="dxa"/>
            <w:tcBorders>
              <w:top w:val="nil"/>
              <w:left w:val="nil"/>
              <w:bottom w:val="single" w:sz="4" w:space="0" w:color="auto"/>
              <w:right w:val="single" w:sz="4" w:space="0" w:color="auto"/>
            </w:tcBorders>
            <w:shd w:val="clear" w:color="auto" w:fill="auto"/>
            <w:noWrap/>
            <w:vAlign w:val="center"/>
            <w:hideMark/>
          </w:tcPr>
          <w:p w14:paraId="5B530873"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100.00</w:t>
            </w:r>
          </w:p>
        </w:tc>
      </w:tr>
      <w:tr w:rsidR="00C032DC" w:rsidRPr="00C032DC" w14:paraId="5A9C1679"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6796AD8E" w14:textId="77777777" w:rsidR="00C032DC" w:rsidRPr="002D31EF" w:rsidRDefault="00C032DC" w:rsidP="00C032DC">
            <w:pPr>
              <w:jc w:val="left"/>
              <w:rPr>
                <w:rFonts w:eastAsia="Times New Roman"/>
                <w:lang w:val="en-CA" w:eastAsia="en-CA"/>
              </w:rPr>
            </w:pPr>
            <w:r w:rsidRPr="002D31EF">
              <w:rPr>
                <w:rFonts w:eastAsia="Times New Roman"/>
                <w:lang w:val="en-CA" w:eastAsia="en-CA"/>
              </w:rPr>
              <w:t>HCFC-22</w:t>
            </w:r>
          </w:p>
        </w:tc>
        <w:tc>
          <w:tcPr>
            <w:tcW w:w="1451" w:type="dxa"/>
            <w:tcBorders>
              <w:top w:val="nil"/>
              <w:left w:val="nil"/>
              <w:bottom w:val="single" w:sz="4" w:space="0" w:color="auto"/>
              <w:right w:val="single" w:sz="4" w:space="0" w:color="auto"/>
            </w:tcBorders>
            <w:shd w:val="clear" w:color="auto" w:fill="auto"/>
            <w:noWrap/>
            <w:vAlign w:val="center"/>
            <w:hideMark/>
          </w:tcPr>
          <w:p w14:paraId="1A8D1F84"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20,349.42</w:t>
            </w:r>
          </w:p>
        </w:tc>
        <w:tc>
          <w:tcPr>
            <w:tcW w:w="1452" w:type="dxa"/>
            <w:tcBorders>
              <w:top w:val="nil"/>
              <w:left w:val="nil"/>
              <w:bottom w:val="single" w:sz="4" w:space="0" w:color="auto"/>
              <w:right w:val="single" w:sz="4" w:space="0" w:color="auto"/>
            </w:tcBorders>
            <w:shd w:val="clear" w:color="auto" w:fill="auto"/>
            <w:noWrap/>
            <w:vAlign w:val="center"/>
            <w:hideMark/>
          </w:tcPr>
          <w:p w14:paraId="32FED941"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19,878.08</w:t>
            </w:r>
          </w:p>
        </w:tc>
        <w:tc>
          <w:tcPr>
            <w:tcW w:w="1452" w:type="dxa"/>
            <w:tcBorders>
              <w:top w:val="nil"/>
              <w:left w:val="nil"/>
              <w:bottom w:val="single" w:sz="4" w:space="0" w:color="auto"/>
              <w:right w:val="single" w:sz="4" w:space="0" w:color="auto"/>
            </w:tcBorders>
            <w:shd w:val="clear" w:color="auto" w:fill="auto"/>
            <w:noWrap/>
            <w:vAlign w:val="center"/>
            <w:hideMark/>
          </w:tcPr>
          <w:p w14:paraId="75E16555"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8,198.77</w:t>
            </w:r>
          </w:p>
        </w:tc>
        <w:tc>
          <w:tcPr>
            <w:tcW w:w="1452" w:type="dxa"/>
            <w:tcBorders>
              <w:top w:val="nil"/>
              <w:left w:val="nil"/>
              <w:bottom w:val="single" w:sz="4" w:space="0" w:color="auto"/>
              <w:right w:val="single" w:sz="4" w:space="0" w:color="auto"/>
            </w:tcBorders>
            <w:shd w:val="clear" w:color="auto" w:fill="auto"/>
            <w:noWrap/>
            <w:vAlign w:val="center"/>
            <w:hideMark/>
          </w:tcPr>
          <w:p w14:paraId="62F95C19"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11,679.31</w:t>
            </w:r>
          </w:p>
        </w:tc>
        <w:tc>
          <w:tcPr>
            <w:tcW w:w="1452" w:type="dxa"/>
            <w:tcBorders>
              <w:top w:val="nil"/>
              <w:left w:val="nil"/>
              <w:bottom w:val="single" w:sz="4" w:space="0" w:color="auto"/>
              <w:right w:val="single" w:sz="4" w:space="0" w:color="auto"/>
            </w:tcBorders>
            <w:shd w:val="clear" w:color="auto" w:fill="auto"/>
            <w:noWrap/>
            <w:vAlign w:val="center"/>
            <w:hideMark/>
          </w:tcPr>
          <w:p w14:paraId="134F0C6B"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41.25</w:t>
            </w:r>
          </w:p>
        </w:tc>
      </w:tr>
      <w:tr w:rsidR="00C032DC" w:rsidRPr="00C032DC" w14:paraId="69C6948F"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3117033D" w14:textId="77777777" w:rsidR="00C032DC" w:rsidRPr="002D31EF" w:rsidRDefault="00C032DC" w:rsidP="00C032DC">
            <w:pPr>
              <w:jc w:val="left"/>
              <w:rPr>
                <w:rFonts w:eastAsia="Times New Roman"/>
                <w:lang w:val="en-CA" w:eastAsia="en-CA"/>
              </w:rPr>
            </w:pPr>
            <w:r w:rsidRPr="002D31EF">
              <w:rPr>
                <w:rFonts w:eastAsia="Times New Roman"/>
                <w:lang w:val="en-CA" w:eastAsia="en-CA"/>
              </w:rPr>
              <w:t>HCFC-225</w:t>
            </w:r>
          </w:p>
        </w:tc>
        <w:tc>
          <w:tcPr>
            <w:tcW w:w="1451" w:type="dxa"/>
            <w:tcBorders>
              <w:top w:val="nil"/>
              <w:left w:val="nil"/>
              <w:bottom w:val="single" w:sz="4" w:space="0" w:color="auto"/>
              <w:right w:val="single" w:sz="4" w:space="0" w:color="auto"/>
            </w:tcBorders>
            <w:shd w:val="clear" w:color="auto" w:fill="auto"/>
            <w:noWrap/>
            <w:vAlign w:val="center"/>
            <w:hideMark/>
          </w:tcPr>
          <w:p w14:paraId="5AE4087C"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4.12</w:t>
            </w:r>
          </w:p>
        </w:tc>
        <w:tc>
          <w:tcPr>
            <w:tcW w:w="1452" w:type="dxa"/>
            <w:tcBorders>
              <w:top w:val="nil"/>
              <w:left w:val="nil"/>
              <w:bottom w:val="single" w:sz="4" w:space="0" w:color="auto"/>
              <w:right w:val="single" w:sz="4" w:space="0" w:color="auto"/>
            </w:tcBorders>
            <w:shd w:val="clear" w:color="auto" w:fill="auto"/>
            <w:noWrap/>
            <w:vAlign w:val="center"/>
            <w:hideMark/>
          </w:tcPr>
          <w:p w14:paraId="79266844"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2.82</w:t>
            </w:r>
          </w:p>
        </w:tc>
        <w:tc>
          <w:tcPr>
            <w:tcW w:w="1452" w:type="dxa"/>
            <w:tcBorders>
              <w:top w:val="nil"/>
              <w:left w:val="nil"/>
              <w:bottom w:val="single" w:sz="4" w:space="0" w:color="auto"/>
              <w:right w:val="single" w:sz="4" w:space="0" w:color="auto"/>
            </w:tcBorders>
            <w:shd w:val="clear" w:color="auto" w:fill="auto"/>
            <w:noWrap/>
            <w:vAlign w:val="center"/>
            <w:hideMark/>
          </w:tcPr>
          <w:p w14:paraId="517AF622"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1.13</w:t>
            </w:r>
          </w:p>
        </w:tc>
        <w:tc>
          <w:tcPr>
            <w:tcW w:w="1452" w:type="dxa"/>
            <w:tcBorders>
              <w:top w:val="nil"/>
              <w:left w:val="nil"/>
              <w:bottom w:val="single" w:sz="4" w:space="0" w:color="auto"/>
              <w:right w:val="single" w:sz="4" w:space="0" w:color="auto"/>
            </w:tcBorders>
            <w:shd w:val="clear" w:color="auto" w:fill="auto"/>
            <w:noWrap/>
            <w:vAlign w:val="center"/>
            <w:hideMark/>
          </w:tcPr>
          <w:p w14:paraId="754152E3"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1.69</w:t>
            </w:r>
          </w:p>
        </w:tc>
        <w:tc>
          <w:tcPr>
            <w:tcW w:w="1452" w:type="dxa"/>
            <w:tcBorders>
              <w:top w:val="nil"/>
              <w:left w:val="nil"/>
              <w:bottom w:val="single" w:sz="4" w:space="0" w:color="auto"/>
              <w:right w:val="single" w:sz="4" w:space="0" w:color="auto"/>
            </w:tcBorders>
            <w:shd w:val="clear" w:color="auto" w:fill="auto"/>
            <w:noWrap/>
            <w:vAlign w:val="center"/>
            <w:hideMark/>
          </w:tcPr>
          <w:p w14:paraId="6615B4D1"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40.07</w:t>
            </w:r>
          </w:p>
        </w:tc>
      </w:tr>
      <w:tr w:rsidR="00C032DC" w:rsidRPr="00C032DC" w14:paraId="4C06DDD0"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023E1B9A" w14:textId="77777777" w:rsidR="00C032DC" w:rsidRPr="002D31EF" w:rsidRDefault="00C032DC" w:rsidP="00C032DC">
            <w:pPr>
              <w:jc w:val="left"/>
              <w:rPr>
                <w:rFonts w:eastAsia="Times New Roman"/>
                <w:lang w:val="en-CA" w:eastAsia="en-CA"/>
              </w:rPr>
            </w:pPr>
            <w:r w:rsidRPr="002D31EF">
              <w:rPr>
                <w:rFonts w:eastAsia="Times New Roman"/>
                <w:lang w:val="en-CA" w:eastAsia="en-CA"/>
              </w:rPr>
              <w:t>HCFC-225ca</w:t>
            </w:r>
          </w:p>
        </w:tc>
        <w:tc>
          <w:tcPr>
            <w:tcW w:w="1451" w:type="dxa"/>
            <w:tcBorders>
              <w:top w:val="nil"/>
              <w:left w:val="nil"/>
              <w:bottom w:val="single" w:sz="4" w:space="0" w:color="auto"/>
              <w:right w:val="single" w:sz="4" w:space="0" w:color="auto"/>
            </w:tcBorders>
            <w:shd w:val="clear" w:color="auto" w:fill="auto"/>
            <w:noWrap/>
            <w:vAlign w:val="center"/>
            <w:hideMark/>
          </w:tcPr>
          <w:p w14:paraId="23B59AC5"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0.5</w:t>
            </w:r>
          </w:p>
        </w:tc>
        <w:tc>
          <w:tcPr>
            <w:tcW w:w="1452" w:type="dxa"/>
            <w:tcBorders>
              <w:top w:val="nil"/>
              <w:left w:val="nil"/>
              <w:bottom w:val="single" w:sz="4" w:space="0" w:color="auto"/>
              <w:right w:val="single" w:sz="4" w:space="0" w:color="auto"/>
            </w:tcBorders>
            <w:shd w:val="clear" w:color="auto" w:fill="auto"/>
            <w:noWrap/>
            <w:vAlign w:val="center"/>
            <w:hideMark/>
          </w:tcPr>
          <w:p w14:paraId="08FF3769"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0.42</w:t>
            </w:r>
          </w:p>
        </w:tc>
        <w:tc>
          <w:tcPr>
            <w:tcW w:w="1452" w:type="dxa"/>
            <w:tcBorders>
              <w:top w:val="nil"/>
              <w:left w:val="nil"/>
              <w:bottom w:val="single" w:sz="4" w:space="0" w:color="auto"/>
              <w:right w:val="single" w:sz="4" w:space="0" w:color="auto"/>
            </w:tcBorders>
            <w:shd w:val="clear" w:color="auto" w:fill="auto"/>
            <w:noWrap/>
            <w:vAlign w:val="center"/>
            <w:hideMark/>
          </w:tcPr>
          <w:p w14:paraId="41FD7855"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w:t>
            </w:r>
          </w:p>
        </w:tc>
        <w:tc>
          <w:tcPr>
            <w:tcW w:w="1452" w:type="dxa"/>
            <w:tcBorders>
              <w:top w:val="nil"/>
              <w:left w:val="nil"/>
              <w:bottom w:val="single" w:sz="4" w:space="0" w:color="auto"/>
              <w:right w:val="single" w:sz="4" w:space="0" w:color="auto"/>
            </w:tcBorders>
            <w:shd w:val="clear" w:color="auto" w:fill="auto"/>
            <w:noWrap/>
            <w:vAlign w:val="center"/>
            <w:hideMark/>
          </w:tcPr>
          <w:p w14:paraId="33FE2FC5"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0.42</w:t>
            </w:r>
          </w:p>
        </w:tc>
        <w:tc>
          <w:tcPr>
            <w:tcW w:w="1452" w:type="dxa"/>
            <w:tcBorders>
              <w:top w:val="nil"/>
              <w:left w:val="nil"/>
              <w:bottom w:val="single" w:sz="4" w:space="0" w:color="auto"/>
              <w:right w:val="single" w:sz="4" w:space="0" w:color="auto"/>
            </w:tcBorders>
            <w:shd w:val="clear" w:color="auto" w:fill="auto"/>
            <w:noWrap/>
            <w:vAlign w:val="center"/>
            <w:hideMark/>
          </w:tcPr>
          <w:p w14:paraId="397B58B5"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0.00</w:t>
            </w:r>
          </w:p>
        </w:tc>
      </w:tr>
      <w:tr w:rsidR="00C032DC" w:rsidRPr="00C032DC" w14:paraId="76E5933F"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3E784808" w14:textId="77777777" w:rsidR="00C032DC" w:rsidRPr="002D31EF" w:rsidRDefault="00C032DC" w:rsidP="00C032DC">
            <w:pPr>
              <w:jc w:val="left"/>
              <w:rPr>
                <w:rFonts w:eastAsia="Times New Roman"/>
                <w:lang w:val="en-CA" w:eastAsia="en-CA"/>
              </w:rPr>
            </w:pPr>
            <w:r w:rsidRPr="002D31EF">
              <w:rPr>
                <w:rFonts w:eastAsia="Times New Roman"/>
                <w:lang w:val="en-CA" w:eastAsia="en-CA"/>
              </w:rPr>
              <w:t>HCFC-225cb</w:t>
            </w:r>
          </w:p>
        </w:tc>
        <w:tc>
          <w:tcPr>
            <w:tcW w:w="1451" w:type="dxa"/>
            <w:tcBorders>
              <w:top w:val="nil"/>
              <w:left w:val="nil"/>
              <w:bottom w:val="single" w:sz="4" w:space="0" w:color="auto"/>
              <w:right w:val="single" w:sz="4" w:space="0" w:color="auto"/>
            </w:tcBorders>
            <w:shd w:val="clear" w:color="auto" w:fill="auto"/>
            <w:noWrap/>
            <w:vAlign w:val="center"/>
            <w:hideMark/>
          </w:tcPr>
          <w:p w14:paraId="27704216"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0.7</w:t>
            </w:r>
          </w:p>
        </w:tc>
        <w:tc>
          <w:tcPr>
            <w:tcW w:w="1452" w:type="dxa"/>
            <w:tcBorders>
              <w:top w:val="nil"/>
              <w:left w:val="nil"/>
              <w:bottom w:val="single" w:sz="4" w:space="0" w:color="auto"/>
              <w:right w:val="single" w:sz="4" w:space="0" w:color="auto"/>
            </w:tcBorders>
            <w:shd w:val="clear" w:color="auto" w:fill="auto"/>
            <w:noWrap/>
            <w:vAlign w:val="center"/>
            <w:hideMark/>
          </w:tcPr>
          <w:p w14:paraId="18A3FE0B"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0.68</w:t>
            </w:r>
          </w:p>
        </w:tc>
        <w:tc>
          <w:tcPr>
            <w:tcW w:w="1452" w:type="dxa"/>
            <w:tcBorders>
              <w:top w:val="nil"/>
              <w:left w:val="nil"/>
              <w:bottom w:val="single" w:sz="4" w:space="0" w:color="auto"/>
              <w:right w:val="single" w:sz="4" w:space="0" w:color="auto"/>
            </w:tcBorders>
            <w:shd w:val="clear" w:color="auto" w:fill="auto"/>
            <w:noWrap/>
            <w:vAlign w:val="center"/>
            <w:hideMark/>
          </w:tcPr>
          <w:p w14:paraId="66559A60"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w:t>
            </w:r>
          </w:p>
        </w:tc>
        <w:tc>
          <w:tcPr>
            <w:tcW w:w="1452" w:type="dxa"/>
            <w:tcBorders>
              <w:top w:val="nil"/>
              <w:left w:val="nil"/>
              <w:bottom w:val="single" w:sz="4" w:space="0" w:color="auto"/>
              <w:right w:val="single" w:sz="4" w:space="0" w:color="auto"/>
            </w:tcBorders>
            <w:shd w:val="clear" w:color="auto" w:fill="auto"/>
            <w:noWrap/>
            <w:vAlign w:val="center"/>
            <w:hideMark/>
          </w:tcPr>
          <w:p w14:paraId="7D103F6B"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0.68</w:t>
            </w:r>
          </w:p>
        </w:tc>
        <w:tc>
          <w:tcPr>
            <w:tcW w:w="1452" w:type="dxa"/>
            <w:tcBorders>
              <w:top w:val="nil"/>
              <w:left w:val="nil"/>
              <w:bottom w:val="single" w:sz="4" w:space="0" w:color="auto"/>
              <w:right w:val="single" w:sz="4" w:space="0" w:color="auto"/>
            </w:tcBorders>
            <w:shd w:val="clear" w:color="auto" w:fill="auto"/>
            <w:noWrap/>
            <w:vAlign w:val="center"/>
            <w:hideMark/>
          </w:tcPr>
          <w:p w14:paraId="735DF74F"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0.00</w:t>
            </w:r>
          </w:p>
        </w:tc>
      </w:tr>
      <w:tr w:rsidR="00C032DC" w:rsidRPr="00C032DC" w14:paraId="6FE09A1B"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604EDA56" w14:textId="47BAD32E" w:rsidR="00C032DC" w:rsidRPr="002D31EF" w:rsidRDefault="00943811" w:rsidP="00C032DC">
            <w:pPr>
              <w:jc w:val="left"/>
              <w:rPr>
                <w:rFonts w:eastAsia="Times New Roman"/>
                <w:b/>
                <w:bCs/>
                <w:lang w:val="en-CA" w:eastAsia="en-CA"/>
              </w:rPr>
            </w:pPr>
            <w:r w:rsidRPr="002D31EF">
              <w:rPr>
                <w:rFonts w:ascii="SimSun" w:hAnsi="SimSun" w:cs="SimSun" w:hint="eastAsia"/>
                <w:b/>
                <w:bCs/>
                <w:lang w:val="en-CA" w:eastAsia="zh-CN"/>
              </w:rPr>
              <w:t>共计</w:t>
            </w:r>
          </w:p>
        </w:tc>
        <w:tc>
          <w:tcPr>
            <w:tcW w:w="1451" w:type="dxa"/>
            <w:tcBorders>
              <w:top w:val="nil"/>
              <w:left w:val="nil"/>
              <w:bottom w:val="single" w:sz="4" w:space="0" w:color="auto"/>
              <w:right w:val="single" w:sz="4" w:space="0" w:color="auto"/>
            </w:tcBorders>
            <w:shd w:val="clear" w:color="auto" w:fill="auto"/>
            <w:noWrap/>
            <w:vAlign w:val="center"/>
            <w:hideMark/>
          </w:tcPr>
          <w:p w14:paraId="4C1AF839" w14:textId="77777777" w:rsidR="00C032DC" w:rsidRPr="00C032DC" w:rsidRDefault="00C032DC" w:rsidP="00C032DC">
            <w:pPr>
              <w:jc w:val="right"/>
              <w:rPr>
                <w:rFonts w:eastAsia="Times New Roman"/>
                <w:b/>
                <w:bCs/>
                <w:sz w:val="20"/>
                <w:szCs w:val="20"/>
                <w:lang w:val="en-CA" w:eastAsia="en-CA"/>
              </w:rPr>
            </w:pPr>
            <w:r w:rsidRPr="00C032DC">
              <w:rPr>
                <w:rFonts w:eastAsia="Times New Roman"/>
                <w:b/>
                <w:bCs/>
                <w:sz w:val="20"/>
                <w:szCs w:val="20"/>
                <w:lang w:val="en-CA" w:eastAsia="en-CA"/>
              </w:rPr>
              <w:t>33,102.98</w:t>
            </w:r>
          </w:p>
        </w:tc>
        <w:tc>
          <w:tcPr>
            <w:tcW w:w="1452" w:type="dxa"/>
            <w:tcBorders>
              <w:top w:val="nil"/>
              <w:left w:val="nil"/>
              <w:bottom w:val="single" w:sz="4" w:space="0" w:color="auto"/>
              <w:right w:val="single" w:sz="4" w:space="0" w:color="auto"/>
            </w:tcBorders>
            <w:shd w:val="clear" w:color="auto" w:fill="auto"/>
            <w:noWrap/>
            <w:vAlign w:val="center"/>
            <w:hideMark/>
          </w:tcPr>
          <w:p w14:paraId="41B17A86" w14:textId="77777777" w:rsidR="00C032DC" w:rsidRPr="00C032DC" w:rsidRDefault="00C032DC" w:rsidP="00C032DC">
            <w:pPr>
              <w:jc w:val="right"/>
              <w:rPr>
                <w:rFonts w:eastAsia="Times New Roman"/>
                <w:b/>
                <w:bCs/>
                <w:sz w:val="20"/>
                <w:szCs w:val="20"/>
                <w:lang w:val="en-CA" w:eastAsia="en-CA"/>
              </w:rPr>
            </w:pPr>
            <w:r w:rsidRPr="00C032DC">
              <w:rPr>
                <w:rFonts w:eastAsia="Times New Roman"/>
                <w:b/>
                <w:bCs/>
                <w:sz w:val="20"/>
                <w:szCs w:val="20"/>
                <w:lang w:val="en-CA" w:eastAsia="en-CA"/>
              </w:rPr>
              <w:t>32,642.16</w:t>
            </w:r>
          </w:p>
        </w:tc>
        <w:tc>
          <w:tcPr>
            <w:tcW w:w="1452" w:type="dxa"/>
            <w:tcBorders>
              <w:top w:val="nil"/>
              <w:left w:val="nil"/>
              <w:bottom w:val="single" w:sz="4" w:space="0" w:color="auto"/>
              <w:right w:val="single" w:sz="4" w:space="0" w:color="auto"/>
            </w:tcBorders>
            <w:shd w:val="clear" w:color="auto" w:fill="auto"/>
            <w:noWrap/>
            <w:vAlign w:val="center"/>
            <w:hideMark/>
          </w:tcPr>
          <w:p w14:paraId="50B63C06" w14:textId="77777777" w:rsidR="00C032DC" w:rsidRPr="00C032DC" w:rsidRDefault="00C032DC" w:rsidP="00C032DC">
            <w:pPr>
              <w:jc w:val="right"/>
              <w:rPr>
                <w:rFonts w:eastAsia="Times New Roman"/>
                <w:b/>
                <w:bCs/>
                <w:sz w:val="20"/>
                <w:szCs w:val="20"/>
                <w:lang w:val="en-CA" w:eastAsia="en-CA"/>
              </w:rPr>
            </w:pPr>
            <w:r w:rsidRPr="00C032DC">
              <w:rPr>
                <w:rFonts w:eastAsia="Times New Roman"/>
                <w:b/>
                <w:bCs/>
                <w:sz w:val="20"/>
                <w:szCs w:val="20"/>
                <w:lang w:val="en-CA" w:eastAsia="en-CA"/>
              </w:rPr>
              <w:t>20,074.99</w:t>
            </w:r>
          </w:p>
        </w:tc>
        <w:tc>
          <w:tcPr>
            <w:tcW w:w="1452" w:type="dxa"/>
            <w:tcBorders>
              <w:top w:val="nil"/>
              <w:left w:val="nil"/>
              <w:bottom w:val="single" w:sz="4" w:space="0" w:color="auto"/>
              <w:right w:val="single" w:sz="4" w:space="0" w:color="auto"/>
            </w:tcBorders>
            <w:shd w:val="clear" w:color="auto" w:fill="auto"/>
            <w:noWrap/>
            <w:vAlign w:val="center"/>
            <w:hideMark/>
          </w:tcPr>
          <w:p w14:paraId="7A2987BF" w14:textId="77777777" w:rsidR="00C032DC" w:rsidRPr="00C032DC" w:rsidRDefault="00C032DC" w:rsidP="00C032DC">
            <w:pPr>
              <w:jc w:val="right"/>
              <w:rPr>
                <w:rFonts w:eastAsia="Times New Roman"/>
                <w:b/>
                <w:bCs/>
                <w:sz w:val="20"/>
                <w:szCs w:val="20"/>
                <w:lang w:val="en-CA" w:eastAsia="en-CA"/>
              </w:rPr>
            </w:pPr>
            <w:r w:rsidRPr="00C032DC">
              <w:rPr>
                <w:rFonts w:eastAsia="Times New Roman"/>
                <w:b/>
                <w:bCs/>
                <w:sz w:val="20"/>
                <w:szCs w:val="20"/>
                <w:lang w:val="en-CA" w:eastAsia="en-CA"/>
              </w:rPr>
              <w:t>12,567.17</w:t>
            </w:r>
          </w:p>
        </w:tc>
        <w:tc>
          <w:tcPr>
            <w:tcW w:w="1452" w:type="dxa"/>
            <w:tcBorders>
              <w:top w:val="nil"/>
              <w:left w:val="nil"/>
              <w:bottom w:val="single" w:sz="4" w:space="0" w:color="auto"/>
              <w:right w:val="single" w:sz="4" w:space="0" w:color="auto"/>
            </w:tcBorders>
            <w:shd w:val="clear" w:color="auto" w:fill="auto"/>
            <w:noWrap/>
            <w:vAlign w:val="center"/>
            <w:hideMark/>
          </w:tcPr>
          <w:p w14:paraId="264994DD" w14:textId="77777777" w:rsidR="00C032DC" w:rsidRPr="00C032DC" w:rsidRDefault="00C032DC" w:rsidP="00C032DC">
            <w:pPr>
              <w:jc w:val="right"/>
              <w:rPr>
                <w:rFonts w:eastAsia="Times New Roman"/>
                <w:b/>
                <w:sz w:val="20"/>
                <w:szCs w:val="20"/>
                <w:lang w:val="en-CA" w:eastAsia="en-CA"/>
              </w:rPr>
            </w:pPr>
            <w:r w:rsidRPr="00C032DC">
              <w:rPr>
                <w:rFonts w:eastAsia="Times New Roman"/>
                <w:b/>
                <w:sz w:val="20"/>
                <w:szCs w:val="20"/>
                <w:lang w:val="en-CA" w:eastAsia="en-CA"/>
              </w:rPr>
              <w:t>61.50</w:t>
            </w:r>
          </w:p>
        </w:tc>
      </w:tr>
      <w:tr w:rsidR="00C032DC" w:rsidRPr="00C032DC" w14:paraId="3211CD60" w14:textId="77777777" w:rsidTr="00943811">
        <w:trPr>
          <w:trHeight w:val="264"/>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1684E403" w14:textId="0E0D28F9" w:rsidR="00C032DC" w:rsidRPr="002D31EF" w:rsidRDefault="00943811" w:rsidP="00C032DC">
            <w:pPr>
              <w:jc w:val="left"/>
              <w:rPr>
                <w:rFonts w:eastAsia="Times New Roman"/>
                <w:lang w:val="en-CA" w:eastAsia="en-CA"/>
              </w:rPr>
            </w:pPr>
            <w:r w:rsidRPr="002D31EF">
              <w:rPr>
                <w:rFonts w:eastAsia="Times New Roman"/>
                <w:lang w:val="en-CA" w:eastAsia="en-CA"/>
              </w:rPr>
              <w:t xml:space="preserve">HCFC-141b </w:t>
            </w:r>
            <w:proofErr w:type="spellStart"/>
            <w:r w:rsidRPr="002D31EF">
              <w:rPr>
                <w:rFonts w:ascii="SimSun" w:hAnsi="SimSun" w:cs="SimSun" w:hint="eastAsia"/>
                <w:lang w:val="en-CA" w:eastAsia="en-CA"/>
              </w:rPr>
              <w:t>多元醇</w:t>
            </w:r>
            <w:proofErr w:type="spellEnd"/>
            <w:r w:rsidRPr="002D31EF">
              <w:rPr>
                <w:rFonts w:eastAsia="Times New Roman"/>
                <w:lang w:val="en-CA" w:eastAsia="en-CA"/>
              </w:rPr>
              <w:t>*</w:t>
            </w:r>
            <w:r w:rsidR="00C032DC" w:rsidRPr="002D31EF">
              <w:rPr>
                <w:rFonts w:eastAsia="Times New Roman"/>
                <w:lang w:val="en-CA" w:eastAsia="en-CA"/>
              </w:rPr>
              <w:t>*</w:t>
            </w:r>
          </w:p>
        </w:tc>
        <w:tc>
          <w:tcPr>
            <w:tcW w:w="1451" w:type="dxa"/>
            <w:tcBorders>
              <w:top w:val="nil"/>
              <w:left w:val="nil"/>
              <w:bottom w:val="single" w:sz="4" w:space="0" w:color="auto"/>
              <w:right w:val="single" w:sz="4" w:space="0" w:color="auto"/>
            </w:tcBorders>
            <w:shd w:val="clear" w:color="auto" w:fill="auto"/>
            <w:noWrap/>
            <w:vAlign w:val="bottom"/>
            <w:hideMark/>
          </w:tcPr>
          <w:p w14:paraId="032C17A4"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53.2</w:t>
            </w:r>
          </w:p>
        </w:tc>
        <w:tc>
          <w:tcPr>
            <w:tcW w:w="1452" w:type="dxa"/>
            <w:tcBorders>
              <w:top w:val="nil"/>
              <w:left w:val="nil"/>
              <w:bottom w:val="single" w:sz="4" w:space="0" w:color="auto"/>
              <w:right w:val="single" w:sz="4" w:space="0" w:color="auto"/>
            </w:tcBorders>
            <w:shd w:val="clear" w:color="auto" w:fill="auto"/>
            <w:noWrap/>
            <w:vAlign w:val="center"/>
            <w:hideMark/>
          </w:tcPr>
          <w:p w14:paraId="4D93AC2B"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653.71</w:t>
            </w:r>
          </w:p>
        </w:tc>
        <w:tc>
          <w:tcPr>
            <w:tcW w:w="1452" w:type="dxa"/>
            <w:tcBorders>
              <w:top w:val="nil"/>
              <w:left w:val="nil"/>
              <w:bottom w:val="single" w:sz="4" w:space="0" w:color="auto"/>
              <w:right w:val="single" w:sz="4" w:space="0" w:color="auto"/>
            </w:tcBorders>
            <w:shd w:val="clear" w:color="auto" w:fill="auto"/>
            <w:noWrap/>
            <w:vAlign w:val="center"/>
            <w:hideMark/>
          </w:tcPr>
          <w:p w14:paraId="3540D34D"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559.39</w:t>
            </w:r>
          </w:p>
        </w:tc>
        <w:tc>
          <w:tcPr>
            <w:tcW w:w="1452" w:type="dxa"/>
            <w:tcBorders>
              <w:top w:val="nil"/>
              <w:left w:val="nil"/>
              <w:bottom w:val="single" w:sz="4" w:space="0" w:color="auto"/>
              <w:right w:val="single" w:sz="4" w:space="0" w:color="auto"/>
            </w:tcBorders>
            <w:shd w:val="clear" w:color="auto" w:fill="auto"/>
            <w:noWrap/>
            <w:vAlign w:val="center"/>
            <w:hideMark/>
          </w:tcPr>
          <w:p w14:paraId="12F70E1D"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94.32</w:t>
            </w:r>
          </w:p>
        </w:tc>
        <w:tc>
          <w:tcPr>
            <w:tcW w:w="1452" w:type="dxa"/>
            <w:tcBorders>
              <w:top w:val="nil"/>
              <w:left w:val="nil"/>
              <w:bottom w:val="single" w:sz="4" w:space="0" w:color="auto"/>
              <w:right w:val="single" w:sz="4" w:space="0" w:color="auto"/>
            </w:tcBorders>
            <w:shd w:val="clear" w:color="auto" w:fill="auto"/>
            <w:noWrap/>
            <w:vAlign w:val="center"/>
            <w:hideMark/>
          </w:tcPr>
          <w:p w14:paraId="2AE5198C" w14:textId="77777777" w:rsidR="00C032DC" w:rsidRPr="00C032DC" w:rsidRDefault="00C032DC" w:rsidP="00C032DC">
            <w:pPr>
              <w:jc w:val="right"/>
              <w:rPr>
                <w:rFonts w:eastAsia="Times New Roman"/>
                <w:sz w:val="20"/>
                <w:szCs w:val="20"/>
                <w:lang w:val="en-CA" w:eastAsia="en-CA"/>
              </w:rPr>
            </w:pPr>
            <w:r w:rsidRPr="00C032DC">
              <w:rPr>
                <w:rFonts w:eastAsia="Times New Roman"/>
                <w:sz w:val="20"/>
                <w:szCs w:val="20"/>
                <w:lang w:val="en-CA" w:eastAsia="en-CA"/>
              </w:rPr>
              <w:t>85.57</w:t>
            </w:r>
          </w:p>
        </w:tc>
      </w:tr>
    </w:tbl>
    <w:p w14:paraId="7000BA95" w14:textId="3EB41E6F" w:rsidR="00C032DC" w:rsidRPr="00C032DC" w:rsidRDefault="00C032DC" w:rsidP="00C032DC">
      <w:pPr>
        <w:widowControl w:val="0"/>
        <w:jc w:val="left"/>
        <w:outlineLvl w:val="0"/>
        <w:rPr>
          <w:rFonts w:eastAsia="Times New Roman"/>
          <w:sz w:val="20"/>
          <w:szCs w:val="20"/>
          <w:lang w:val="en-CA"/>
        </w:rPr>
      </w:pPr>
      <w:r w:rsidRPr="00C032DC">
        <w:rPr>
          <w:rFonts w:eastAsia="Times New Roman"/>
          <w:sz w:val="20"/>
          <w:szCs w:val="20"/>
          <w:lang w:val="en-CA"/>
        </w:rPr>
        <w:t xml:space="preserve">* </w:t>
      </w:r>
      <w:r w:rsidR="00943811">
        <w:rPr>
          <w:rFonts w:eastAsia="Times New Roman"/>
          <w:sz w:val="20"/>
          <w:szCs w:val="20"/>
          <w:lang w:val="en-CA"/>
        </w:rPr>
        <w:tab/>
      </w:r>
      <w:r w:rsidR="00943811">
        <w:rPr>
          <w:rFonts w:ascii="SimSun" w:hAnsi="SimSun" w:cs="SimSun" w:hint="eastAsia"/>
          <w:sz w:val="20"/>
          <w:szCs w:val="20"/>
          <w:lang w:val="en-CA" w:eastAsia="zh-CN"/>
        </w:rPr>
        <w:t>截至第八十二次会议。</w:t>
      </w:r>
    </w:p>
    <w:p w14:paraId="6702D6BE" w14:textId="0AE17802" w:rsidR="00C032DC" w:rsidRPr="00C032DC" w:rsidRDefault="00C032DC" w:rsidP="00C032DC">
      <w:pPr>
        <w:widowControl w:val="0"/>
        <w:jc w:val="left"/>
        <w:outlineLvl w:val="0"/>
        <w:rPr>
          <w:rFonts w:eastAsia="Times New Roman"/>
          <w:sz w:val="20"/>
          <w:szCs w:val="20"/>
          <w:lang w:val="en-CA" w:eastAsia="zh-CN"/>
        </w:rPr>
      </w:pPr>
      <w:r w:rsidRPr="00C032DC">
        <w:rPr>
          <w:rFonts w:eastAsia="Times New Roman"/>
          <w:sz w:val="20"/>
          <w:szCs w:val="20"/>
          <w:lang w:val="en-CA" w:eastAsia="zh-CN"/>
        </w:rPr>
        <w:t xml:space="preserve">** </w:t>
      </w:r>
      <w:r w:rsidR="00943811">
        <w:rPr>
          <w:rFonts w:eastAsia="Times New Roman"/>
          <w:sz w:val="20"/>
          <w:szCs w:val="20"/>
          <w:lang w:val="en-CA" w:eastAsia="zh-CN"/>
        </w:rPr>
        <w:tab/>
      </w:r>
      <w:r w:rsidR="00943811" w:rsidRPr="00943811">
        <w:rPr>
          <w:rFonts w:ascii="SimSun" w:hAnsi="SimSun" w:cs="SimSun" w:hint="eastAsia"/>
          <w:sz w:val="20"/>
          <w:szCs w:val="20"/>
          <w:lang w:val="en-CA" w:eastAsia="zh-CN"/>
        </w:rPr>
        <w:t>进</w:t>
      </w:r>
      <w:r w:rsidR="00943811" w:rsidRPr="00943811">
        <w:rPr>
          <w:rFonts w:ascii="SimSun" w:hAnsi="SimSun" w:cs="SimSun" w:hint="eastAsia"/>
          <w:sz w:val="20"/>
          <w:szCs w:val="20"/>
          <w:lang w:eastAsia="zh-CN"/>
        </w:rPr>
        <w:t>口预混多元醇中所含</w:t>
      </w:r>
      <w:r w:rsidR="00943811" w:rsidRPr="00943811">
        <w:rPr>
          <w:rFonts w:eastAsia="Times New Roman"/>
          <w:sz w:val="20"/>
          <w:szCs w:val="20"/>
          <w:lang w:eastAsia="zh-CN"/>
        </w:rPr>
        <w:t>HCFC-141b</w:t>
      </w:r>
      <w:r w:rsidR="00943811" w:rsidRPr="00943811">
        <w:rPr>
          <w:rFonts w:ascii="SimSun" w:hAnsi="SimSun" w:cs="SimSun" w:hint="eastAsia"/>
          <w:sz w:val="20"/>
          <w:szCs w:val="20"/>
          <w:lang w:eastAsia="zh-CN"/>
        </w:rPr>
        <w:t>。</w:t>
      </w:r>
      <w:r w:rsidRPr="00C032DC">
        <w:rPr>
          <w:rFonts w:eastAsia="Times New Roman"/>
          <w:sz w:val="20"/>
          <w:szCs w:val="20"/>
          <w:lang w:val="en-CA" w:eastAsia="zh-CN"/>
        </w:rPr>
        <w:t xml:space="preserve"> </w:t>
      </w:r>
    </w:p>
    <w:p w14:paraId="15E649A7" w14:textId="3EA4425E" w:rsidR="00C032DC" w:rsidRPr="00C032DC" w:rsidRDefault="00C032DC" w:rsidP="00C032DC">
      <w:pPr>
        <w:rPr>
          <w:lang w:val="en-CA" w:eastAsia="zh-CN"/>
        </w:rPr>
      </w:pPr>
    </w:p>
    <w:p w14:paraId="1269D630" w14:textId="77777777" w:rsidR="00013B06" w:rsidRDefault="00013B06">
      <w:pPr>
        <w:jc w:val="left"/>
        <w:rPr>
          <w:rFonts w:eastAsiaTheme="minorEastAsia"/>
          <w:b/>
          <w:bCs/>
          <w:sz w:val="24"/>
          <w:szCs w:val="24"/>
          <w:lang w:val="en-US" w:eastAsia="zh-CN"/>
        </w:rPr>
      </w:pPr>
      <w:r>
        <w:br w:type="page"/>
      </w:r>
    </w:p>
    <w:p w14:paraId="64BADF66" w14:textId="7E620BC1" w:rsidR="00211B2B" w:rsidRPr="00943811" w:rsidRDefault="00211B2B" w:rsidP="00BD0939">
      <w:pPr>
        <w:pStyle w:val="Heading1"/>
      </w:pPr>
      <w:r w:rsidRPr="00943811">
        <w:lastRenderedPageBreak/>
        <w:t>第二部分：</w:t>
      </w:r>
      <w:r w:rsidR="00943811" w:rsidRPr="00943811">
        <w:t>需要遵守履约决定的第</w:t>
      </w:r>
      <w:r w:rsidR="00943811" w:rsidRPr="00943811">
        <w:t>5</w:t>
      </w:r>
      <w:r w:rsidR="00943811" w:rsidRPr="00943811">
        <w:t>条国</w:t>
      </w:r>
      <w:r w:rsidR="00943811" w:rsidRPr="00943811">
        <w:rPr>
          <w:rFonts w:hint="eastAsia"/>
        </w:rPr>
        <w:t>家</w:t>
      </w:r>
    </w:p>
    <w:p w14:paraId="70192A16" w14:textId="0EF076E4" w:rsidR="00211B2B" w:rsidRPr="00211B2B" w:rsidRDefault="00943811" w:rsidP="00943811">
      <w:pPr>
        <w:pStyle w:val="ListParagraph"/>
        <w:numPr>
          <w:ilvl w:val="0"/>
          <w:numId w:val="14"/>
        </w:numPr>
        <w:ind w:left="0" w:firstLine="0"/>
        <w:rPr>
          <w:rFonts w:eastAsiaTheme="minorEastAsia"/>
          <w:szCs w:val="24"/>
        </w:rPr>
      </w:pPr>
      <w:r>
        <w:rPr>
          <w:rFonts w:eastAsiaTheme="minorEastAsia" w:hint="eastAsia"/>
          <w:szCs w:val="24"/>
          <w:lang w:val="en-GB"/>
        </w:rPr>
        <w:t>缔约方大会</w:t>
      </w:r>
      <w:r w:rsidR="00211B2B" w:rsidRPr="00943811">
        <w:rPr>
          <w:rFonts w:eastAsiaTheme="minorEastAsia"/>
          <w:szCs w:val="24"/>
          <w:lang w:val="en-GB"/>
        </w:rPr>
        <w:t>第三十</w:t>
      </w:r>
      <w:r>
        <w:rPr>
          <w:rFonts w:eastAsiaTheme="minorEastAsia" w:hint="eastAsia"/>
          <w:szCs w:val="24"/>
          <w:lang w:val="en-GB"/>
        </w:rPr>
        <w:t>次</w:t>
      </w:r>
      <w:r w:rsidR="00211B2B" w:rsidRPr="00943811">
        <w:rPr>
          <w:rFonts w:eastAsiaTheme="minorEastAsia"/>
          <w:szCs w:val="24"/>
          <w:lang w:val="en-GB"/>
        </w:rPr>
        <w:t>会议</w:t>
      </w:r>
      <w:r w:rsidR="00211B2B" w:rsidRPr="00211B2B">
        <w:rPr>
          <w:rFonts w:eastAsiaTheme="minorEastAsia"/>
          <w:szCs w:val="24"/>
        </w:rPr>
        <w:t>没有发现任何第</w:t>
      </w:r>
      <w:r w:rsidR="00211B2B" w:rsidRPr="00211B2B">
        <w:rPr>
          <w:rFonts w:eastAsiaTheme="minorEastAsia"/>
          <w:szCs w:val="24"/>
        </w:rPr>
        <w:t>5</w:t>
      </w:r>
      <w:r>
        <w:rPr>
          <w:rFonts w:eastAsiaTheme="minorEastAsia" w:hint="eastAsia"/>
          <w:szCs w:val="24"/>
        </w:rPr>
        <w:t>条国家对</w:t>
      </w:r>
      <w:r w:rsidR="00211B2B" w:rsidRPr="00211B2B">
        <w:rPr>
          <w:rFonts w:eastAsiaTheme="minorEastAsia"/>
          <w:szCs w:val="24"/>
        </w:rPr>
        <w:t>其</w:t>
      </w:r>
      <w:r>
        <w:rPr>
          <w:rFonts w:eastAsiaTheme="minorEastAsia" w:hint="eastAsia"/>
          <w:szCs w:val="24"/>
        </w:rPr>
        <w:t>《</w:t>
      </w:r>
      <w:r w:rsidR="00211B2B" w:rsidRPr="00211B2B">
        <w:rPr>
          <w:rFonts w:eastAsiaTheme="minorEastAsia"/>
          <w:szCs w:val="24"/>
        </w:rPr>
        <w:t>蒙特利尔议定书</w:t>
      </w:r>
      <w:r>
        <w:rPr>
          <w:rFonts w:eastAsiaTheme="minorEastAsia" w:hint="eastAsia"/>
          <w:szCs w:val="24"/>
        </w:rPr>
        <w:t>》</w:t>
      </w:r>
      <w:r w:rsidR="00211B2B" w:rsidRPr="00211B2B">
        <w:rPr>
          <w:rFonts w:eastAsiaTheme="minorEastAsia"/>
          <w:szCs w:val="24"/>
        </w:rPr>
        <w:t>义务</w:t>
      </w:r>
      <w:r>
        <w:rPr>
          <w:rFonts w:eastAsiaTheme="minorEastAsia" w:hint="eastAsia"/>
          <w:szCs w:val="24"/>
        </w:rPr>
        <w:t>违约</w:t>
      </w:r>
      <w:r w:rsidR="00211B2B" w:rsidRPr="00211B2B">
        <w:rPr>
          <w:rFonts w:eastAsiaTheme="minorEastAsia"/>
          <w:szCs w:val="24"/>
        </w:rPr>
        <w:t>。</w:t>
      </w:r>
    </w:p>
    <w:p w14:paraId="10708CA0" w14:textId="3BD7BF4B" w:rsidR="00211B2B" w:rsidRPr="00943811" w:rsidRDefault="00211B2B" w:rsidP="00BD0939">
      <w:pPr>
        <w:pStyle w:val="Heading1"/>
      </w:pPr>
      <w:r w:rsidRPr="00943811">
        <w:t>第三部分：</w:t>
      </w:r>
      <w:r w:rsidR="00943811" w:rsidRPr="00943811">
        <w:t>关于氟氯烃国家方案执行情况的数</w:t>
      </w:r>
      <w:r w:rsidR="00943811" w:rsidRPr="00943811">
        <w:rPr>
          <w:rFonts w:hint="eastAsia"/>
        </w:rPr>
        <w:t>据</w:t>
      </w:r>
    </w:p>
    <w:p w14:paraId="48CF88B4" w14:textId="657BC74D" w:rsidR="00211B2B" w:rsidRPr="00211B2B" w:rsidRDefault="00943811" w:rsidP="00943811">
      <w:pPr>
        <w:pStyle w:val="ListParagraph"/>
        <w:numPr>
          <w:ilvl w:val="0"/>
          <w:numId w:val="14"/>
        </w:numPr>
        <w:ind w:left="0" w:firstLine="0"/>
        <w:rPr>
          <w:rFonts w:eastAsiaTheme="minorEastAsia"/>
          <w:szCs w:val="24"/>
        </w:rPr>
      </w:pPr>
      <w:r>
        <w:rPr>
          <w:rFonts w:eastAsiaTheme="minorEastAsia" w:hint="eastAsia"/>
          <w:szCs w:val="24"/>
          <w:lang w:val="en-GB"/>
        </w:rPr>
        <w:t>自第八十二次</w:t>
      </w:r>
      <w:r w:rsidR="00211B2B" w:rsidRPr="00211B2B">
        <w:rPr>
          <w:rFonts w:eastAsiaTheme="minorEastAsia"/>
          <w:szCs w:val="24"/>
        </w:rPr>
        <w:t>会议</w:t>
      </w:r>
      <w:r>
        <w:rPr>
          <w:rFonts w:eastAsiaTheme="minorEastAsia" w:hint="eastAsia"/>
          <w:szCs w:val="24"/>
        </w:rPr>
        <w:t>以来</w:t>
      </w:r>
      <w:r w:rsidR="00211B2B" w:rsidRPr="00211B2B">
        <w:rPr>
          <w:rFonts w:eastAsiaTheme="minorEastAsia"/>
          <w:szCs w:val="24"/>
        </w:rPr>
        <w:t>，</w:t>
      </w:r>
      <w:r w:rsidR="005F5389" w:rsidRPr="00211B2B">
        <w:rPr>
          <w:rFonts w:eastAsiaTheme="minorEastAsia"/>
          <w:szCs w:val="24"/>
        </w:rPr>
        <w:t>根据秘书处关于第</w:t>
      </w:r>
      <w:r w:rsidR="005F5389" w:rsidRPr="00211B2B">
        <w:rPr>
          <w:rFonts w:eastAsiaTheme="minorEastAsia"/>
          <w:szCs w:val="24"/>
        </w:rPr>
        <w:t>7</w:t>
      </w:r>
      <w:r w:rsidR="005F5389" w:rsidRPr="00211B2B">
        <w:rPr>
          <w:rFonts w:eastAsiaTheme="minorEastAsia"/>
          <w:szCs w:val="24"/>
        </w:rPr>
        <w:t>条</w:t>
      </w:r>
      <w:r w:rsidR="00926DB5">
        <w:rPr>
          <w:rFonts w:eastAsiaTheme="minorEastAsia" w:hint="eastAsia"/>
          <w:szCs w:val="24"/>
        </w:rPr>
        <w:t>数据</w:t>
      </w:r>
      <w:r w:rsidR="005F5389">
        <w:rPr>
          <w:rFonts w:eastAsiaTheme="minorEastAsia" w:hint="eastAsia"/>
          <w:szCs w:val="24"/>
        </w:rPr>
        <w:t>、</w:t>
      </w:r>
      <w:r w:rsidR="005F5389" w:rsidRPr="00211B2B">
        <w:rPr>
          <w:rFonts w:eastAsiaTheme="minorEastAsia"/>
          <w:szCs w:val="24"/>
        </w:rPr>
        <w:t>项目</w:t>
      </w:r>
      <w:r w:rsidR="005F5389">
        <w:rPr>
          <w:rFonts w:eastAsiaTheme="minorEastAsia" w:hint="eastAsia"/>
          <w:szCs w:val="24"/>
        </w:rPr>
        <w:t>提案</w:t>
      </w:r>
      <w:r w:rsidR="005F5389" w:rsidRPr="00211B2B">
        <w:rPr>
          <w:rFonts w:eastAsiaTheme="minorEastAsia"/>
          <w:szCs w:val="24"/>
        </w:rPr>
        <w:t>和</w:t>
      </w:r>
      <w:r w:rsidR="005F5389" w:rsidRPr="00211B2B">
        <w:rPr>
          <w:rFonts w:eastAsiaTheme="minorEastAsia"/>
          <w:szCs w:val="24"/>
        </w:rPr>
        <w:t>/</w:t>
      </w:r>
      <w:r w:rsidR="005F5389" w:rsidRPr="00211B2B">
        <w:rPr>
          <w:rFonts w:eastAsiaTheme="minorEastAsia"/>
          <w:szCs w:val="24"/>
        </w:rPr>
        <w:t>或核查报告</w:t>
      </w:r>
      <w:r w:rsidR="005F5389">
        <w:rPr>
          <w:rFonts w:eastAsiaTheme="minorEastAsia" w:hint="eastAsia"/>
          <w:szCs w:val="24"/>
        </w:rPr>
        <w:t>之间的</w:t>
      </w:r>
      <w:r w:rsidR="005F5389" w:rsidRPr="00211B2B">
        <w:rPr>
          <w:rFonts w:eastAsiaTheme="minorEastAsia"/>
          <w:szCs w:val="24"/>
        </w:rPr>
        <w:t>数据</w:t>
      </w:r>
      <w:r w:rsidR="005F5389">
        <w:rPr>
          <w:rFonts w:eastAsiaTheme="minorEastAsia" w:hint="eastAsia"/>
          <w:szCs w:val="24"/>
        </w:rPr>
        <w:t>出入进行的审查，对若干国家的</w:t>
      </w:r>
      <w:r w:rsidR="00211B2B" w:rsidRPr="00211B2B">
        <w:rPr>
          <w:rFonts w:eastAsiaTheme="minorEastAsia"/>
          <w:szCs w:val="24"/>
        </w:rPr>
        <w:t>国家方案数据进行了修订。</w:t>
      </w:r>
      <w:r w:rsidR="005F5389">
        <w:rPr>
          <w:rFonts w:eastAsiaTheme="minorEastAsia" w:hint="eastAsia"/>
          <w:szCs w:val="24"/>
        </w:rPr>
        <w:t>以下几个表开列了所做</w:t>
      </w:r>
      <w:r w:rsidR="00211B2B" w:rsidRPr="00211B2B">
        <w:rPr>
          <w:rFonts w:eastAsiaTheme="minorEastAsia"/>
          <w:szCs w:val="24"/>
        </w:rPr>
        <w:t>修订。</w:t>
      </w:r>
    </w:p>
    <w:p w14:paraId="5CBC2C2B" w14:textId="5E0C6454" w:rsidR="00211B2B" w:rsidRPr="00211B2B" w:rsidRDefault="00211B2B" w:rsidP="00BD0939">
      <w:pPr>
        <w:pStyle w:val="Heading1"/>
      </w:pPr>
      <w:r w:rsidRPr="005F5389">
        <w:t>氟氯烃生产与消费量</w:t>
      </w:r>
      <w:r w:rsidR="005F5389">
        <w:rPr>
          <w:rFonts w:hint="eastAsia"/>
        </w:rPr>
        <w:t>的比较</w:t>
      </w:r>
    </w:p>
    <w:p w14:paraId="6015792C" w14:textId="17AB9BC2" w:rsidR="00211B2B" w:rsidRPr="00211B2B" w:rsidRDefault="005F5389" w:rsidP="005F5389">
      <w:pPr>
        <w:pStyle w:val="ListParagraph"/>
        <w:numPr>
          <w:ilvl w:val="0"/>
          <w:numId w:val="14"/>
        </w:numPr>
        <w:ind w:left="0" w:firstLine="0"/>
        <w:rPr>
          <w:rFonts w:eastAsiaTheme="minorEastAsia"/>
          <w:szCs w:val="24"/>
        </w:rPr>
      </w:pPr>
      <w:r w:rsidRPr="005F5389">
        <w:rPr>
          <w:rFonts w:eastAsiaTheme="minorEastAsia"/>
          <w:szCs w:val="24"/>
          <w:lang w:val="en-GB"/>
        </w:rPr>
        <w:t>2010</w:t>
      </w:r>
      <w:r w:rsidRPr="005F5389">
        <w:rPr>
          <w:rFonts w:eastAsiaTheme="minorEastAsia"/>
          <w:szCs w:val="24"/>
          <w:lang w:val="en-GB"/>
        </w:rPr>
        <w:t>年以来，</w:t>
      </w:r>
      <w:r w:rsidRPr="005F5389">
        <w:rPr>
          <w:rFonts w:eastAsiaTheme="minorEastAsia" w:hint="eastAsia"/>
          <w:szCs w:val="24"/>
          <w:lang w:val="en-GB"/>
        </w:rPr>
        <w:t>第</w:t>
      </w:r>
      <w:r w:rsidRPr="005F5389">
        <w:rPr>
          <w:rFonts w:eastAsiaTheme="minorEastAsia" w:hint="eastAsia"/>
          <w:szCs w:val="24"/>
          <w:lang w:val="en-GB"/>
        </w:rPr>
        <w:t>5</w:t>
      </w:r>
      <w:r w:rsidRPr="005F5389">
        <w:rPr>
          <w:rFonts w:eastAsiaTheme="minorEastAsia" w:hint="eastAsia"/>
          <w:szCs w:val="24"/>
          <w:lang w:val="en-GB"/>
        </w:rPr>
        <w:t>条国家</w:t>
      </w:r>
      <w:r w:rsidRPr="005F5389">
        <w:rPr>
          <w:rFonts w:eastAsiaTheme="minorEastAsia"/>
          <w:szCs w:val="24"/>
          <w:lang w:val="en-GB"/>
        </w:rPr>
        <w:t>三</w:t>
      </w:r>
      <w:r w:rsidR="008319E3">
        <w:rPr>
          <w:rFonts w:eastAsiaTheme="minorEastAsia" w:hint="eastAsia"/>
          <w:szCs w:val="24"/>
          <w:lang w:val="en-GB"/>
        </w:rPr>
        <w:t>个</w:t>
      </w:r>
      <w:r w:rsidRPr="005F5389">
        <w:rPr>
          <w:rFonts w:eastAsiaTheme="minorEastAsia" w:hint="eastAsia"/>
          <w:szCs w:val="24"/>
          <w:lang w:val="en-GB"/>
        </w:rPr>
        <w:t>主要</w:t>
      </w:r>
      <w:r w:rsidR="00212015" w:rsidRPr="005F5389">
        <w:rPr>
          <w:rFonts w:eastAsiaTheme="minorEastAsia"/>
          <w:szCs w:val="24"/>
          <w:lang w:val="en-GB"/>
        </w:rPr>
        <w:t>氟氯烃</w:t>
      </w:r>
      <w:r w:rsidR="008319E3">
        <w:rPr>
          <w:rFonts w:eastAsiaTheme="minorEastAsia" w:hint="eastAsia"/>
          <w:szCs w:val="24"/>
          <w:lang w:val="en-GB"/>
        </w:rPr>
        <w:t>类别</w:t>
      </w:r>
      <w:r w:rsidRPr="005F5389">
        <w:rPr>
          <w:rFonts w:eastAsiaTheme="minorEastAsia"/>
          <w:szCs w:val="24"/>
          <w:lang w:val="en-GB"/>
        </w:rPr>
        <w:t>的</w:t>
      </w:r>
      <w:r w:rsidRPr="005F5389">
        <w:rPr>
          <w:rFonts w:eastAsiaTheme="minorEastAsia" w:hint="eastAsia"/>
          <w:szCs w:val="24"/>
          <w:lang w:val="en-GB"/>
        </w:rPr>
        <w:t>上报</w:t>
      </w:r>
      <w:r w:rsidRPr="005F5389">
        <w:rPr>
          <w:rFonts w:eastAsiaTheme="minorEastAsia"/>
          <w:szCs w:val="24"/>
          <w:lang w:val="en-GB"/>
        </w:rPr>
        <w:t>产量都高于消费量，</w:t>
      </w:r>
      <w:r w:rsidRPr="005F5389">
        <w:rPr>
          <w:rFonts w:eastAsiaTheme="minorEastAsia" w:hint="eastAsia"/>
          <w:szCs w:val="24"/>
          <w:lang w:val="en-GB"/>
        </w:rPr>
        <w:t>只有</w:t>
      </w:r>
      <w:r w:rsidRPr="005F5389">
        <w:rPr>
          <w:rFonts w:eastAsiaTheme="minorEastAsia"/>
          <w:szCs w:val="24"/>
          <w:lang w:val="en-GB"/>
        </w:rPr>
        <w:t>2010</w:t>
      </w:r>
      <w:r w:rsidRPr="005F5389">
        <w:rPr>
          <w:rFonts w:eastAsiaTheme="minorEastAsia"/>
          <w:szCs w:val="24"/>
          <w:lang w:val="en-GB"/>
        </w:rPr>
        <w:t>年</w:t>
      </w:r>
      <w:r w:rsidRPr="005F5389">
        <w:rPr>
          <w:rFonts w:eastAsiaTheme="minorEastAsia" w:hint="eastAsia"/>
          <w:szCs w:val="24"/>
          <w:lang w:val="en-GB"/>
        </w:rPr>
        <w:t>的</w:t>
      </w:r>
      <w:r w:rsidRPr="005F5389">
        <w:rPr>
          <w:rFonts w:eastAsiaTheme="minorEastAsia"/>
          <w:szCs w:val="24"/>
          <w:lang w:val="en-GB"/>
        </w:rPr>
        <w:t>HCFC-141b</w:t>
      </w:r>
      <w:r w:rsidRPr="005F5389">
        <w:rPr>
          <w:rFonts w:eastAsiaTheme="minorEastAsia"/>
          <w:szCs w:val="24"/>
          <w:lang w:val="en-GB"/>
        </w:rPr>
        <w:t>和</w:t>
      </w:r>
      <w:r w:rsidRPr="005F5389">
        <w:rPr>
          <w:rFonts w:eastAsiaTheme="minorEastAsia"/>
          <w:szCs w:val="24"/>
          <w:lang w:val="en-GB"/>
        </w:rPr>
        <w:t>2011</w:t>
      </w:r>
      <w:r w:rsidRPr="005F5389">
        <w:rPr>
          <w:rFonts w:eastAsiaTheme="minorEastAsia"/>
          <w:szCs w:val="24"/>
          <w:lang w:val="en-GB"/>
        </w:rPr>
        <w:t>年</w:t>
      </w:r>
      <w:r w:rsidRPr="005F5389">
        <w:rPr>
          <w:rFonts w:eastAsiaTheme="minorEastAsia" w:hint="eastAsia"/>
          <w:szCs w:val="24"/>
          <w:lang w:val="en-GB"/>
        </w:rPr>
        <w:t>的</w:t>
      </w:r>
      <w:r w:rsidRPr="005F5389">
        <w:rPr>
          <w:rFonts w:eastAsiaTheme="minorEastAsia"/>
          <w:szCs w:val="24"/>
          <w:lang w:val="en-GB"/>
        </w:rPr>
        <w:t>HCFC-142b</w:t>
      </w:r>
      <w:r w:rsidRPr="005F5389">
        <w:rPr>
          <w:rFonts w:eastAsiaTheme="minorEastAsia"/>
          <w:szCs w:val="24"/>
          <w:lang w:val="en-GB"/>
        </w:rPr>
        <w:t>除</w:t>
      </w:r>
      <w:r w:rsidRPr="005F5389">
        <w:rPr>
          <w:rFonts w:eastAsiaTheme="minorEastAsia" w:hint="eastAsia"/>
          <w:szCs w:val="24"/>
          <w:lang w:val="en-GB"/>
        </w:rPr>
        <w:t>外</w:t>
      </w:r>
      <w:r w:rsidRPr="005F5389">
        <w:rPr>
          <w:rFonts w:eastAsiaTheme="minorEastAsia" w:hint="eastAsia"/>
          <w:szCs w:val="24"/>
          <w:lang w:val="en-CA"/>
        </w:rPr>
        <w:t>，见表</w:t>
      </w:r>
      <w:r>
        <w:rPr>
          <w:rFonts w:eastAsiaTheme="minorEastAsia" w:hint="eastAsia"/>
          <w:szCs w:val="24"/>
          <w:lang w:val="en-CA"/>
        </w:rPr>
        <w:t>7</w:t>
      </w:r>
      <w:r w:rsidR="00211B2B" w:rsidRPr="00211B2B">
        <w:rPr>
          <w:rFonts w:eastAsiaTheme="minorEastAsia"/>
          <w:szCs w:val="24"/>
        </w:rPr>
        <w:t>。</w:t>
      </w:r>
    </w:p>
    <w:p w14:paraId="32D682FF" w14:textId="71D8A03B" w:rsidR="00211B2B" w:rsidRPr="005F5389" w:rsidRDefault="00211B2B" w:rsidP="00BD0939">
      <w:pPr>
        <w:pStyle w:val="Heading1"/>
      </w:pPr>
      <w:r w:rsidRPr="005F5389">
        <w:t>表</w:t>
      </w:r>
      <w:r w:rsidRPr="005F5389">
        <w:t>7.</w:t>
      </w:r>
      <w:r w:rsidR="005F5389">
        <w:tab/>
      </w:r>
      <w:r w:rsidR="005F5389" w:rsidRPr="005F5389">
        <w:t>三种</w:t>
      </w:r>
      <w:r w:rsidR="005F5389" w:rsidRPr="005F5389">
        <w:rPr>
          <w:rFonts w:hint="eastAsia"/>
        </w:rPr>
        <w:t>主要</w:t>
      </w:r>
      <w:r w:rsidR="00C00241">
        <w:t>氟氯烃类别</w:t>
      </w:r>
      <w:r w:rsidR="005F5389" w:rsidRPr="005F5389">
        <w:rPr>
          <w:rFonts w:hint="eastAsia"/>
        </w:rPr>
        <w:t>的产量与</w:t>
      </w:r>
      <w:r w:rsidR="005F5389" w:rsidRPr="005F5389">
        <w:t>消费</w:t>
      </w:r>
      <w:r w:rsidR="005F5389" w:rsidRPr="005F5389">
        <w:rPr>
          <w:rFonts w:hint="eastAsia"/>
        </w:rPr>
        <w:t>量的比较（</w:t>
      </w:r>
      <w:r w:rsidR="005F5389" w:rsidRPr="005F5389">
        <w:rPr>
          <w:rFonts w:hint="eastAsia"/>
        </w:rPr>
        <w:t>ODP</w:t>
      </w:r>
      <w:r w:rsidR="005F5389" w:rsidRPr="005F5389">
        <w:rPr>
          <w:rFonts w:hint="eastAsia"/>
        </w:rPr>
        <w:t>吨）</w:t>
      </w:r>
    </w:p>
    <w:tbl>
      <w:tblPr>
        <w:tblW w:w="10065" w:type="dxa"/>
        <w:tblInd w:w="-289" w:type="dxa"/>
        <w:tblLayout w:type="fixed"/>
        <w:tblLook w:val="04A0" w:firstRow="1" w:lastRow="0" w:firstColumn="1" w:lastColumn="0" w:noHBand="0" w:noVBand="1"/>
      </w:tblPr>
      <w:tblGrid>
        <w:gridCol w:w="1560"/>
        <w:gridCol w:w="1063"/>
        <w:gridCol w:w="1063"/>
        <w:gridCol w:w="1063"/>
        <w:gridCol w:w="1063"/>
        <w:gridCol w:w="1063"/>
        <w:gridCol w:w="1063"/>
        <w:gridCol w:w="1063"/>
        <w:gridCol w:w="1064"/>
      </w:tblGrid>
      <w:tr w:rsidR="005F5389" w:rsidRPr="005F5389" w14:paraId="2CDD7331" w14:textId="77777777" w:rsidTr="005F5389">
        <w:trPr>
          <w:trHeight w:val="105"/>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4B531" w14:textId="19208917" w:rsidR="005F5389" w:rsidRPr="005F5389" w:rsidRDefault="005F5389" w:rsidP="005F5389">
            <w:pPr>
              <w:jc w:val="left"/>
              <w:rPr>
                <w:rFonts w:eastAsia="Times New Roman"/>
                <w:b/>
                <w:bCs/>
                <w:sz w:val="20"/>
                <w:szCs w:val="20"/>
                <w:lang w:val="en-CA" w:eastAsia="en-CA"/>
              </w:rPr>
            </w:pPr>
            <w:r>
              <w:rPr>
                <w:rFonts w:ascii="SimSun" w:hAnsi="SimSun" w:cs="SimSun" w:hint="eastAsia"/>
                <w:b/>
                <w:bCs/>
                <w:sz w:val="20"/>
                <w:szCs w:val="20"/>
                <w:lang w:val="en-CA" w:eastAsia="zh-CN"/>
              </w:rPr>
              <w:t>氟氯烃类别</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6AB7F8B5" w14:textId="77777777" w:rsidR="005F5389" w:rsidRPr="005F5389" w:rsidRDefault="005F5389" w:rsidP="005F5389">
            <w:pPr>
              <w:jc w:val="center"/>
              <w:rPr>
                <w:rFonts w:eastAsia="Times New Roman"/>
                <w:b/>
                <w:bCs/>
                <w:sz w:val="20"/>
                <w:szCs w:val="20"/>
                <w:lang w:val="en-CA" w:eastAsia="en-CA"/>
              </w:rPr>
            </w:pPr>
            <w:r w:rsidRPr="005F5389">
              <w:rPr>
                <w:rFonts w:eastAsia="Times New Roman"/>
                <w:b/>
                <w:bCs/>
                <w:sz w:val="20"/>
                <w:szCs w:val="20"/>
                <w:lang w:val="en-CA" w:eastAsia="en-CA"/>
              </w:rPr>
              <w:t>2010</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2ECD24C7" w14:textId="77777777" w:rsidR="005F5389" w:rsidRPr="005F5389" w:rsidRDefault="005F5389" w:rsidP="005F5389">
            <w:pPr>
              <w:jc w:val="center"/>
              <w:rPr>
                <w:rFonts w:eastAsia="Times New Roman"/>
                <w:b/>
                <w:bCs/>
                <w:sz w:val="20"/>
                <w:szCs w:val="20"/>
                <w:lang w:val="en-CA" w:eastAsia="en-CA"/>
              </w:rPr>
            </w:pPr>
            <w:r w:rsidRPr="005F5389">
              <w:rPr>
                <w:rFonts w:eastAsia="Times New Roman"/>
                <w:b/>
                <w:bCs/>
                <w:sz w:val="20"/>
                <w:szCs w:val="20"/>
                <w:lang w:val="en-CA" w:eastAsia="en-CA"/>
              </w:rPr>
              <w:t>2011</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0F08A4C9" w14:textId="77777777" w:rsidR="005F5389" w:rsidRPr="005F5389" w:rsidRDefault="005F5389" w:rsidP="005F5389">
            <w:pPr>
              <w:jc w:val="center"/>
              <w:rPr>
                <w:rFonts w:eastAsia="Times New Roman"/>
                <w:b/>
                <w:bCs/>
                <w:sz w:val="20"/>
                <w:szCs w:val="20"/>
                <w:lang w:val="en-CA" w:eastAsia="en-CA"/>
              </w:rPr>
            </w:pPr>
            <w:r w:rsidRPr="005F5389">
              <w:rPr>
                <w:rFonts w:eastAsia="Times New Roman"/>
                <w:b/>
                <w:bCs/>
                <w:sz w:val="20"/>
                <w:szCs w:val="20"/>
                <w:lang w:val="en-CA" w:eastAsia="en-CA"/>
              </w:rPr>
              <w:t>2012</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59A6793A" w14:textId="77777777" w:rsidR="005F5389" w:rsidRPr="005F5389" w:rsidRDefault="005F5389" w:rsidP="005F5389">
            <w:pPr>
              <w:jc w:val="center"/>
              <w:rPr>
                <w:rFonts w:eastAsia="Times New Roman"/>
                <w:b/>
                <w:bCs/>
                <w:sz w:val="20"/>
                <w:szCs w:val="20"/>
                <w:lang w:val="en-CA" w:eastAsia="en-CA"/>
              </w:rPr>
            </w:pPr>
            <w:r w:rsidRPr="005F5389">
              <w:rPr>
                <w:rFonts w:eastAsia="Times New Roman"/>
                <w:b/>
                <w:bCs/>
                <w:sz w:val="20"/>
                <w:szCs w:val="20"/>
                <w:lang w:val="en-CA" w:eastAsia="en-CA"/>
              </w:rPr>
              <w:t>2013</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6285877A" w14:textId="77777777" w:rsidR="005F5389" w:rsidRPr="005F5389" w:rsidRDefault="005F5389" w:rsidP="005F5389">
            <w:pPr>
              <w:jc w:val="center"/>
              <w:rPr>
                <w:rFonts w:eastAsia="Times New Roman"/>
                <w:b/>
                <w:bCs/>
                <w:sz w:val="20"/>
                <w:szCs w:val="20"/>
                <w:lang w:val="en-CA" w:eastAsia="en-CA"/>
              </w:rPr>
            </w:pPr>
            <w:r w:rsidRPr="005F5389">
              <w:rPr>
                <w:rFonts w:eastAsia="Times New Roman"/>
                <w:b/>
                <w:bCs/>
                <w:sz w:val="20"/>
                <w:szCs w:val="20"/>
                <w:lang w:val="en-CA" w:eastAsia="en-CA"/>
              </w:rPr>
              <w:t>2014</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37AB3241" w14:textId="77777777" w:rsidR="005F5389" w:rsidRPr="005F5389" w:rsidRDefault="005F5389" w:rsidP="005F5389">
            <w:pPr>
              <w:jc w:val="center"/>
              <w:rPr>
                <w:rFonts w:eastAsia="Times New Roman"/>
                <w:b/>
                <w:bCs/>
                <w:sz w:val="20"/>
                <w:szCs w:val="20"/>
                <w:lang w:val="en-CA" w:eastAsia="en-CA"/>
              </w:rPr>
            </w:pPr>
            <w:r w:rsidRPr="005F5389">
              <w:rPr>
                <w:rFonts w:eastAsia="Times New Roman"/>
                <w:b/>
                <w:bCs/>
                <w:sz w:val="20"/>
                <w:szCs w:val="20"/>
                <w:lang w:val="en-CA" w:eastAsia="en-CA"/>
              </w:rPr>
              <w:t>2015</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3DB3C6C6" w14:textId="77777777" w:rsidR="005F5389" w:rsidRPr="005F5389" w:rsidRDefault="005F5389" w:rsidP="005F5389">
            <w:pPr>
              <w:jc w:val="center"/>
              <w:rPr>
                <w:rFonts w:eastAsia="Times New Roman"/>
                <w:b/>
                <w:bCs/>
                <w:sz w:val="20"/>
                <w:szCs w:val="20"/>
                <w:lang w:val="en-CA" w:eastAsia="en-CA"/>
              </w:rPr>
            </w:pPr>
            <w:r w:rsidRPr="005F5389">
              <w:rPr>
                <w:rFonts w:eastAsia="Times New Roman"/>
                <w:b/>
                <w:bCs/>
                <w:sz w:val="20"/>
                <w:szCs w:val="20"/>
                <w:lang w:val="en-CA" w:eastAsia="en-CA"/>
              </w:rPr>
              <w:t>2016</w:t>
            </w:r>
          </w:p>
        </w:tc>
        <w:tc>
          <w:tcPr>
            <w:tcW w:w="1064" w:type="dxa"/>
            <w:tcBorders>
              <w:top w:val="single" w:sz="4" w:space="0" w:color="auto"/>
              <w:left w:val="nil"/>
              <w:bottom w:val="single" w:sz="4" w:space="0" w:color="auto"/>
              <w:right w:val="single" w:sz="4" w:space="0" w:color="auto"/>
            </w:tcBorders>
            <w:shd w:val="clear" w:color="auto" w:fill="auto"/>
            <w:vAlign w:val="center"/>
            <w:hideMark/>
          </w:tcPr>
          <w:p w14:paraId="34DD67A2" w14:textId="77777777" w:rsidR="005F5389" w:rsidRPr="005F5389" w:rsidRDefault="005F5389" w:rsidP="005F5389">
            <w:pPr>
              <w:jc w:val="center"/>
              <w:rPr>
                <w:rFonts w:eastAsia="Times New Roman"/>
                <w:b/>
                <w:bCs/>
                <w:sz w:val="20"/>
                <w:szCs w:val="20"/>
                <w:lang w:val="en-CA" w:eastAsia="en-CA"/>
              </w:rPr>
            </w:pPr>
            <w:r w:rsidRPr="005F5389">
              <w:rPr>
                <w:rFonts w:eastAsia="Times New Roman"/>
                <w:b/>
                <w:bCs/>
                <w:sz w:val="20"/>
                <w:szCs w:val="20"/>
                <w:lang w:val="en-CA" w:eastAsia="en-CA"/>
              </w:rPr>
              <w:t>2017</w:t>
            </w:r>
          </w:p>
        </w:tc>
      </w:tr>
      <w:tr w:rsidR="005F5389" w:rsidRPr="005F5389" w14:paraId="7206A599" w14:textId="77777777" w:rsidTr="005F5389">
        <w:trPr>
          <w:trHeight w:val="150"/>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98E143" w14:textId="415C583C" w:rsidR="005F5389" w:rsidRPr="005F5389" w:rsidRDefault="005F5389" w:rsidP="005F5389">
            <w:pPr>
              <w:rPr>
                <w:rFonts w:eastAsia="Times New Roman"/>
                <w:b/>
                <w:bCs/>
                <w:sz w:val="20"/>
                <w:szCs w:val="20"/>
                <w:lang w:val="en-CA" w:eastAsia="en-CA"/>
              </w:rPr>
            </w:pPr>
            <w:r>
              <w:rPr>
                <w:rFonts w:ascii="SimSun" w:hAnsi="SimSun" w:cs="SimSun" w:hint="eastAsia"/>
                <w:b/>
                <w:bCs/>
                <w:sz w:val="20"/>
                <w:szCs w:val="20"/>
                <w:lang w:val="en-CA" w:eastAsia="zh-CN"/>
              </w:rPr>
              <w:t>产量</w:t>
            </w:r>
          </w:p>
        </w:tc>
      </w:tr>
      <w:tr w:rsidR="005F5389" w:rsidRPr="005F5389" w14:paraId="04052A0A" w14:textId="77777777" w:rsidTr="005F5389">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40BCBC2" w14:textId="77777777" w:rsidR="005F5389" w:rsidRPr="005F5389" w:rsidRDefault="005F5389" w:rsidP="005F5389">
            <w:pPr>
              <w:rPr>
                <w:rFonts w:eastAsia="Times New Roman"/>
                <w:sz w:val="20"/>
                <w:szCs w:val="20"/>
                <w:lang w:val="en-CA" w:eastAsia="en-CA"/>
              </w:rPr>
            </w:pPr>
            <w:r w:rsidRPr="005F5389">
              <w:rPr>
                <w:rFonts w:eastAsia="Times New Roman"/>
                <w:sz w:val="20"/>
                <w:szCs w:val="20"/>
                <w:lang w:val="en-CA" w:eastAsia="en-CA"/>
              </w:rPr>
              <w:t>HCFC-22</w:t>
            </w:r>
          </w:p>
        </w:tc>
        <w:tc>
          <w:tcPr>
            <w:tcW w:w="1063" w:type="dxa"/>
            <w:tcBorders>
              <w:top w:val="nil"/>
              <w:left w:val="nil"/>
              <w:bottom w:val="single" w:sz="4" w:space="0" w:color="auto"/>
              <w:right w:val="single" w:sz="4" w:space="0" w:color="auto"/>
            </w:tcBorders>
            <w:shd w:val="clear" w:color="auto" w:fill="auto"/>
            <w:noWrap/>
            <w:vAlign w:val="center"/>
            <w:hideMark/>
          </w:tcPr>
          <w:p w14:paraId="5394779D"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20,817.8</w:t>
            </w:r>
          </w:p>
        </w:tc>
        <w:tc>
          <w:tcPr>
            <w:tcW w:w="1063" w:type="dxa"/>
            <w:tcBorders>
              <w:top w:val="nil"/>
              <w:left w:val="nil"/>
              <w:bottom w:val="single" w:sz="4" w:space="0" w:color="auto"/>
              <w:right w:val="single" w:sz="4" w:space="0" w:color="auto"/>
            </w:tcBorders>
            <w:shd w:val="clear" w:color="auto" w:fill="auto"/>
            <w:noWrap/>
            <w:vAlign w:val="center"/>
            <w:hideMark/>
          </w:tcPr>
          <w:p w14:paraId="01BDAD56"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21,665.7</w:t>
            </w:r>
          </w:p>
        </w:tc>
        <w:tc>
          <w:tcPr>
            <w:tcW w:w="1063" w:type="dxa"/>
            <w:tcBorders>
              <w:top w:val="nil"/>
              <w:left w:val="nil"/>
              <w:bottom w:val="single" w:sz="4" w:space="0" w:color="auto"/>
              <w:right w:val="single" w:sz="4" w:space="0" w:color="auto"/>
            </w:tcBorders>
            <w:shd w:val="clear" w:color="auto" w:fill="auto"/>
            <w:noWrap/>
            <w:vAlign w:val="center"/>
            <w:hideMark/>
          </w:tcPr>
          <w:p w14:paraId="64AF73E9"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23,552.4</w:t>
            </w:r>
          </w:p>
        </w:tc>
        <w:tc>
          <w:tcPr>
            <w:tcW w:w="1063" w:type="dxa"/>
            <w:tcBorders>
              <w:top w:val="nil"/>
              <w:left w:val="nil"/>
              <w:bottom w:val="single" w:sz="4" w:space="0" w:color="auto"/>
              <w:right w:val="single" w:sz="4" w:space="0" w:color="auto"/>
            </w:tcBorders>
            <w:shd w:val="clear" w:color="auto" w:fill="auto"/>
            <w:noWrap/>
            <w:vAlign w:val="center"/>
            <w:hideMark/>
          </w:tcPr>
          <w:p w14:paraId="39FEB047"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18,769.0</w:t>
            </w:r>
          </w:p>
        </w:tc>
        <w:tc>
          <w:tcPr>
            <w:tcW w:w="1063" w:type="dxa"/>
            <w:tcBorders>
              <w:top w:val="nil"/>
              <w:left w:val="nil"/>
              <w:bottom w:val="single" w:sz="4" w:space="0" w:color="auto"/>
              <w:right w:val="single" w:sz="4" w:space="0" w:color="auto"/>
            </w:tcBorders>
            <w:shd w:val="clear" w:color="auto" w:fill="auto"/>
            <w:vAlign w:val="center"/>
            <w:hideMark/>
          </w:tcPr>
          <w:p w14:paraId="7ABD5D38"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20,266.4</w:t>
            </w:r>
          </w:p>
        </w:tc>
        <w:tc>
          <w:tcPr>
            <w:tcW w:w="1063" w:type="dxa"/>
            <w:tcBorders>
              <w:top w:val="nil"/>
              <w:left w:val="nil"/>
              <w:bottom w:val="single" w:sz="4" w:space="0" w:color="auto"/>
              <w:right w:val="single" w:sz="4" w:space="0" w:color="auto"/>
            </w:tcBorders>
            <w:shd w:val="clear" w:color="auto" w:fill="auto"/>
            <w:vAlign w:val="center"/>
            <w:hideMark/>
          </w:tcPr>
          <w:p w14:paraId="4DAE2DD8"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16,782.6</w:t>
            </w:r>
          </w:p>
        </w:tc>
        <w:tc>
          <w:tcPr>
            <w:tcW w:w="1063" w:type="dxa"/>
            <w:tcBorders>
              <w:top w:val="nil"/>
              <w:left w:val="nil"/>
              <w:bottom w:val="single" w:sz="4" w:space="0" w:color="auto"/>
              <w:right w:val="single" w:sz="4" w:space="0" w:color="auto"/>
            </w:tcBorders>
            <w:shd w:val="clear" w:color="auto" w:fill="auto"/>
            <w:vAlign w:val="center"/>
            <w:hideMark/>
          </w:tcPr>
          <w:p w14:paraId="2E21A517"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16,191.2</w:t>
            </w:r>
          </w:p>
        </w:tc>
        <w:tc>
          <w:tcPr>
            <w:tcW w:w="1064" w:type="dxa"/>
            <w:tcBorders>
              <w:top w:val="nil"/>
              <w:left w:val="nil"/>
              <w:bottom w:val="single" w:sz="4" w:space="0" w:color="auto"/>
              <w:right w:val="single" w:sz="4" w:space="0" w:color="auto"/>
            </w:tcBorders>
            <w:shd w:val="clear" w:color="auto" w:fill="auto"/>
            <w:vAlign w:val="center"/>
            <w:hideMark/>
          </w:tcPr>
          <w:p w14:paraId="5BC7333A"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15,725.9</w:t>
            </w:r>
          </w:p>
        </w:tc>
      </w:tr>
      <w:tr w:rsidR="005F5389" w:rsidRPr="005F5389" w14:paraId="2F357609" w14:textId="77777777" w:rsidTr="005F5389">
        <w:trPr>
          <w:trHeight w:val="86"/>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52A7FAC" w14:textId="77777777" w:rsidR="005F5389" w:rsidRPr="005F5389" w:rsidRDefault="005F5389" w:rsidP="005F5389">
            <w:pPr>
              <w:rPr>
                <w:rFonts w:eastAsia="Times New Roman"/>
                <w:sz w:val="20"/>
                <w:szCs w:val="20"/>
                <w:lang w:val="en-CA" w:eastAsia="en-CA"/>
              </w:rPr>
            </w:pPr>
            <w:r w:rsidRPr="005F5389">
              <w:rPr>
                <w:rFonts w:eastAsia="Times New Roman"/>
                <w:sz w:val="20"/>
                <w:szCs w:val="20"/>
                <w:lang w:val="en-CA" w:eastAsia="en-CA"/>
              </w:rPr>
              <w:t>HCFC-141b</w:t>
            </w:r>
          </w:p>
        </w:tc>
        <w:tc>
          <w:tcPr>
            <w:tcW w:w="1063" w:type="dxa"/>
            <w:tcBorders>
              <w:top w:val="nil"/>
              <w:left w:val="nil"/>
              <w:bottom w:val="single" w:sz="4" w:space="0" w:color="auto"/>
              <w:right w:val="single" w:sz="4" w:space="0" w:color="auto"/>
            </w:tcBorders>
            <w:shd w:val="clear" w:color="auto" w:fill="auto"/>
            <w:noWrap/>
            <w:vAlign w:val="center"/>
            <w:hideMark/>
          </w:tcPr>
          <w:p w14:paraId="5A70D29C"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10,762.0</w:t>
            </w:r>
          </w:p>
        </w:tc>
        <w:tc>
          <w:tcPr>
            <w:tcW w:w="1063" w:type="dxa"/>
            <w:tcBorders>
              <w:top w:val="nil"/>
              <w:left w:val="nil"/>
              <w:bottom w:val="single" w:sz="4" w:space="0" w:color="auto"/>
              <w:right w:val="single" w:sz="4" w:space="0" w:color="auto"/>
            </w:tcBorders>
            <w:shd w:val="clear" w:color="auto" w:fill="auto"/>
            <w:noWrap/>
            <w:vAlign w:val="center"/>
            <w:hideMark/>
          </w:tcPr>
          <w:p w14:paraId="354C7E71"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12,311.5</w:t>
            </w:r>
          </w:p>
        </w:tc>
        <w:tc>
          <w:tcPr>
            <w:tcW w:w="1063" w:type="dxa"/>
            <w:tcBorders>
              <w:top w:val="nil"/>
              <w:left w:val="nil"/>
              <w:bottom w:val="single" w:sz="4" w:space="0" w:color="auto"/>
              <w:right w:val="single" w:sz="4" w:space="0" w:color="auto"/>
            </w:tcBorders>
            <w:shd w:val="clear" w:color="auto" w:fill="auto"/>
            <w:noWrap/>
            <w:vAlign w:val="center"/>
            <w:hideMark/>
          </w:tcPr>
          <w:p w14:paraId="529B91BC"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12,884.4</w:t>
            </w:r>
          </w:p>
        </w:tc>
        <w:tc>
          <w:tcPr>
            <w:tcW w:w="1063" w:type="dxa"/>
            <w:tcBorders>
              <w:top w:val="nil"/>
              <w:left w:val="nil"/>
              <w:bottom w:val="single" w:sz="4" w:space="0" w:color="auto"/>
              <w:right w:val="single" w:sz="4" w:space="0" w:color="auto"/>
            </w:tcBorders>
            <w:shd w:val="clear" w:color="auto" w:fill="auto"/>
            <w:noWrap/>
            <w:vAlign w:val="center"/>
            <w:hideMark/>
          </w:tcPr>
          <w:p w14:paraId="3532CD96"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9,583.6</w:t>
            </w:r>
          </w:p>
        </w:tc>
        <w:tc>
          <w:tcPr>
            <w:tcW w:w="1063" w:type="dxa"/>
            <w:tcBorders>
              <w:top w:val="nil"/>
              <w:left w:val="nil"/>
              <w:bottom w:val="single" w:sz="4" w:space="0" w:color="auto"/>
              <w:right w:val="single" w:sz="4" w:space="0" w:color="auto"/>
            </w:tcBorders>
            <w:shd w:val="clear" w:color="auto" w:fill="auto"/>
            <w:vAlign w:val="center"/>
            <w:hideMark/>
          </w:tcPr>
          <w:p w14:paraId="7905C9BB"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9,560.2</w:t>
            </w:r>
          </w:p>
        </w:tc>
        <w:tc>
          <w:tcPr>
            <w:tcW w:w="1063" w:type="dxa"/>
            <w:tcBorders>
              <w:top w:val="nil"/>
              <w:left w:val="nil"/>
              <w:bottom w:val="single" w:sz="4" w:space="0" w:color="auto"/>
              <w:right w:val="single" w:sz="4" w:space="0" w:color="auto"/>
            </w:tcBorders>
            <w:shd w:val="clear" w:color="auto" w:fill="auto"/>
            <w:vAlign w:val="center"/>
            <w:hideMark/>
          </w:tcPr>
          <w:p w14:paraId="6E190DC2"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7,246.5</w:t>
            </w:r>
          </w:p>
        </w:tc>
        <w:tc>
          <w:tcPr>
            <w:tcW w:w="1063" w:type="dxa"/>
            <w:tcBorders>
              <w:top w:val="nil"/>
              <w:left w:val="nil"/>
              <w:bottom w:val="single" w:sz="4" w:space="0" w:color="auto"/>
              <w:right w:val="single" w:sz="4" w:space="0" w:color="auto"/>
            </w:tcBorders>
            <w:shd w:val="clear" w:color="auto" w:fill="auto"/>
            <w:vAlign w:val="center"/>
            <w:hideMark/>
          </w:tcPr>
          <w:p w14:paraId="5231AB02"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7,278.2</w:t>
            </w:r>
          </w:p>
        </w:tc>
        <w:tc>
          <w:tcPr>
            <w:tcW w:w="1064" w:type="dxa"/>
            <w:tcBorders>
              <w:top w:val="nil"/>
              <w:left w:val="nil"/>
              <w:bottom w:val="single" w:sz="4" w:space="0" w:color="auto"/>
              <w:right w:val="single" w:sz="4" w:space="0" w:color="auto"/>
            </w:tcBorders>
            <w:shd w:val="clear" w:color="auto" w:fill="auto"/>
            <w:vAlign w:val="center"/>
            <w:hideMark/>
          </w:tcPr>
          <w:p w14:paraId="567A5C58"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7,076.8</w:t>
            </w:r>
          </w:p>
        </w:tc>
      </w:tr>
      <w:tr w:rsidR="005F5389" w:rsidRPr="005F5389" w14:paraId="59E624C2" w14:textId="77777777" w:rsidTr="005F5389">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0FDF77C" w14:textId="77777777" w:rsidR="005F5389" w:rsidRPr="005F5389" w:rsidRDefault="005F5389" w:rsidP="005F5389">
            <w:pPr>
              <w:rPr>
                <w:rFonts w:eastAsia="Times New Roman"/>
                <w:sz w:val="20"/>
                <w:szCs w:val="20"/>
                <w:lang w:val="en-CA" w:eastAsia="en-CA"/>
              </w:rPr>
            </w:pPr>
            <w:r w:rsidRPr="005F5389">
              <w:rPr>
                <w:rFonts w:eastAsia="Times New Roman"/>
                <w:sz w:val="20"/>
                <w:szCs w:val="20"/>
                <w:lang w:val="en-CA" w:eastAsia="en-CA"/>
              </w:rPr>
              <w:t>HCFC-142b</w:t>
            </w:r>
          </w:p>
        </w:tc>
        <w:tc>
          <w:tcPr>
            <w:tcW w:w="1063" w:type="dxa"/>
            <w:tcBorders>
              <w:top w:val="nil"/>
              <w:left w:val="nil"/>
              <w:bottom w:val="single" w:sz="4" w:space="0" w:color="auto"/>
              <w:right w:val="single" w:sz="4" w:space="0" w:color="auto"/>
            </w:tcBorders>
            <w:shd w:val="clear" w:color="auto" w:fill="auto"/>
            <w:noWrap/>
            <w:vAlign w:val="center"/>
            <w:hideMark/>
          </w:tcPr>
          <w:p w14:paraId="1A0C1D13"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1,979.2</w:t>
            </w:r>
          </w:p>
        </w:tc>
        <w:tc>
          <w:tcPr>
            <w:tcW w:w="1063" w:type="dxa"/>
            <w:tcBorders>
              <w:top w:val="nil"/>
              <w:left w:val="nil"/>
              <w:bottom w:val="single" w:sz="4" w:space="0" w:color="auto"/>
              <w:right w:val="single" w:sz="4" w:space="0" w:color="auto"/>
            </w:tcBorders>
            <w:shd w:val="clear" w:color="auto" w:fill="auto"/>
            <w:noWrap/>
            <w:vAlign w:val="center"/>
            <w:hideMark/>
          </w:tcPr>
          <w:p w14:paraId="5DC43140"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1,759.8</w:t>
            </w:r>
          </w:p>
        </w:tc>
        <w:tc>
          <w:tcPr>
            <w:tcW w:w="1063" w:type="dxa"/>
            <w:tcBorders>
              <w:top w:val="nil"/>
              <w:left w:val="nil"/>
              <w:bottom w:val="single" w:sz="4" w:space="0" w:color="auto"/>
              <w:right w:val="single" w:sz="4" w:space="0" w:color="auto"/>
            </w:tcBorders>
            <w:shd w:val="clear" w:color="auto" w:fill="auto"/>
            <w:noWrap/>
            <w:vAlign w:val="center"/>
            <w:hideMark/>
          </w:tcPr>
          <w:p w14:paraId="4AA24BCD"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1,440.4</w:t>
            </w:r>
          </w:p>
        </w:tc>
        <w:tc>
          <w:tcPr>
            <w:tcW w:w="1063" w:type="dxa"/>
            <w:tcBorders>
              <w:top w:val="nil"/>
              <w:left w:val="nil"/>
              <w:bottom w:val="single" w:sz="4" w:space="0" w:color="auto"/>
              <w:right w:val="single" w:sz="4" w:space="0" w:color="auto"/>
            </w:tcBorders>
            <w:shd w:val="clear" w:color="auto" w:fill="auto"/>
            <w:noWrap/>
            <w:vAlign w:val="center"/>
            <w:hideMark/>
          </w:tcPr>
          <w:p w14:paraId="4F42D25C"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1,102.0</w:t>
            </w:r>
          </w:p>
        </w:tc>
        <w:tc>
          <w:tcPr>
            <w:tcW w:w="1063" w:type="dxa"/>
            <w:tcBorders>
              <w:top w:val="nil"/>
              <w:left w:val="nil"/>
              <w:bottom w:val="single" w:sz="4" w:space="0" w:color="auto"/>
              <w:right w:val="single" w:sz="4" w:space="0" w:color="auto"/>
            </w:tcBorders>
            <w:shd w:val="clear" w:color="auto" w:fill="auto"/>
            <w:vAlign w:val="center"/>
            <w:hideMark/>
          </w:tcPr>
          <w:p w14:paraId="518CF9EC"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1,076.8</w:t>
            </w:r>
          </w:p>
        </w:tc>
        <w:tc>
          <w:tcPr>
            <w:tcW w:w="1063" w:type="dxa"/>
            <w:tcBorders>
              <w:top w:val="nil"/>
              <w:left w:val="nil"/>
              <w:bottom w:val="single" w:sz="4" w:space="0" w:color="auto"/>
              <w:right w:val="single" w:sz="4" w:space="0" w:color="auto"/>
            </w:tcBorders>
            <w:shd w:val="clear" w:color="auto" w:fill="auto"/>
            <w:vAlign w:val="center"/>
            <w:hideMark/>
          </w:tcPr>
          <w:p w14:paraId="285CBF28"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1,224.3</w:t>
            </w:r>
          </w:p>
        </w:tc>
        <w:tc>
          <w:tcPr>
            <w:tcW w:w="1063" w:type="dxa"/>
            <w:tcBorders>
              <w:top w:val="nil"/>
              <w:left w:val="nil"/>
              <w:bottom w:val="single" w:sz="4" w:space="0" w:color="auto"/>
              <w:right w:val="single" w:sz="4" w:space="0" w:color="auto"/>
            </w:tcBorders>
            <w:shd w:val="clear" w:color="auto" w:fill="auto"/>
            <w:vAlign w:val="center"/>
            <w:hideMark/>
          </w:tcPr>
          <w:p w14:paraId="091E3501"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1,110.5</w:t>
            </w:r>
          </w:p>
        </w:tc>
        <w:tc>
          <w:tcPr>
            <w:tcW w:w="1064" w:type="dxa"/>
            <w:tcBorders>
              <w:top w:val="nil"/>
              <w:left w:val="nil"/>
              <w:bottom w:val="single" w:sz="4" w:space="0" w:color="auto"/>
              <w:right w:val="single" w:sz="4" w:space="0" w:color="auto"/>
            </w:tcBorders>
            <w:shd w:val="clear" w:color="auto" w:fill="auto"/>
            <w:vAlign w:val="center"/>
            <w:hideMark/>
          </w:tcPr>
          <w:p w14:paraId="66E4282D"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1,115.5</w:t>
            </w:r>
          </w:p>
        </w:tc>
      </w:tr>
      <w:tr w:rsidR="005F5389" w:rsidRPr="005F5389" w14:paraId="0BDE7DE5" w14:textId="77777777" w:rsidTr="005F5389">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CFB38" w14:textId="4BDA0ACA" w:rsidR="005F5389" w:rsidRPr="005F5389" w:rsidRDefault="005F5389" w:rsidP="005F5389">
            <w:pPr>
              <w:jc w:val="left"/>
              <w:rPr>
                <w:rFonts w:eastAsia="Times New Roman"/>
                <w:b/>
                <w:bCs/>
                <w:sz w:val="20"/>
                <w:szCs w:val="20"/>
                <w:lang w:val="en-CA" w:eastAsia="en-CA"/>
              </w:rPr>
            </w:pPr>
            <w:r>
              <w:rPr>
                <w:rFonts w:ascii="SimSun" w:hAnsi="SimSun" w:cs="SimSun" w:hint="eastAsia"/>
                <w:b/>
                <w:bCs/>
                <w:sz w:val="20"/>
                <w:szCs w:val="20"/>
                <w:lang w:val="en-CA" w:eastAsia="zh-CN"/>
              </w:rPr>
              <w:t>消费量</w:t>
            </w:r>
          </w:p>
        </w:tc>
      </w:tr>
      <w:tr w:rsidR="005F5389" w:rsidRPr="005F5389" w14:paraId="4D00EB05" w14:textId="77777777" w:rsidTr="005F5389">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7190790E" w14:textId="77777777" w:rsidR="005F5389" w:rsidRPr="005F5389" w:rsidRDefault="005F5389" w:rsidP="005F5389">
            <w:pPr>
              <w:jc w:val="left"/>
              <w:rPr>
                <w:rFonts w:eastAsia="Times New Roman"/>
                <w:sz w:val="20"/>
                <w:szCs w:val="20"/>
                <w:lang w:val="en-CA" w:eastAsia="en-CA"/>
              </w:rPr>
            </w:pPr>
            <w:r w:rsidRPr="005F5389">
              <w:rPr>
                <w:rFonts w:eastAsia="Times New Roman"/>
                <w:sz w:val="20"/>
                <w:szCs w:val="20"/>
                <w:lang w:val="en-CA" w:eastAsia="en-CA"/>
              </w:rPr>
              <w:t>HCFC-22</w:t>
            </w:r>
          </w:p>
        </w:tc>
        <w:tc>
          <w:tcPr>
            <w:tcW w:w="1063" w:type="dxa"/>
            <w:tcBorders>
              <w:top w:val="nil"/>
              <w:left w:val="nil"/>
              <w:bottom w:val="single" w:sz="4" w:space="0" w:color="auto"/>
              <w:right w:val="single" w:sz="4" w:space="0" w:color="auto"/>
            </w:tcBorders>
            <w:shd w:val="clear" w:color="auto" w:fill="auto"/>
            <w:noWrap/>
            <w:hideMark/>
          </w:tcPr>
          <w:p w14:paraId="4E80F723"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20,783.8</w:t>
            </w:r>
          </w:p>
        </w:tc>
        <w:tc>
          <w:tcPr>
            <w:tcW w:w="1063" w:type="dxa"/>
            <w:tcBorders>
              <w:top w:val="nil"/>
              <w:left w:val="nil"/>
              <w:bottom w:val="single" w:sz="4" w:space="0" w:color="auto"/>
              <w:right w:val="single" w:sz="4" w:space="0" w:color="auto"/>
            </w:tcBorders>
            <w:shd w:val="clear" w:color="auto" w:fill="auto"/>
            <w:noWrap/>
            <w:hideMark/>
          </w:tcPr>
          <w:p w14:paraId="4495C6AB"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19,847.6</w:t>
            </w:r>
          </w:p>
        </w:tc>
        <w:tc>
          <w:tcPr>
            <w:tcW w:w="1063" w:type="dxa"/>
            <w:tcBorders>
              <w:top w:val="nil"/>
              <w:left w:val="nil"/>
              <w:bottom w:val="single" w:sz="4" w:space="0" w:color="auto"/>
              <w:right w:val="single" w:sz="4" w:space="0" w:color="auto"/>
            </w:tcBorders>
            <w:shd w:val="clear" w:color="auto" w:fill="auto"/>
            <w:noWrap/>
            <w:hideMark/>
          </w:tcPr>
          <w:p w14:paraId="40F35681"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22,572.0</w:t>
            </w:r>
          </w:p>
        </w:tc>
        <w:tc>
          <w:tcPr>
            <w:tcW w:w="1063" w:type="dxa"/>
            <w:tcBorders>
              <w:top w:val="nil"/>
              <w:left w:val="nil"/>
              <w:bottom w:val="single" w:sz="4" w:space="0" w:color="auto"/>
              <w:right w:val="single" w:sz="4" w:space="0" w:color="auto"/>
            </w:tcBorders>
            <w:shd w:val="clear" w:color="auto" w:fill="auto"/>
            <w:noWrap/>
            <w:hideMark/>
          </w:tcPr>
          <w:p w14:paraId="524A582C"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17,805.6</w:t>
            </w:r>
          </w:p>
        </w:tc>
        <w:tc>
          <w:tcPr>
            <w:tcW w:w="1063" w:type="dxa"/>
            <w:tcBorders>
              <w:top w:val="nil"/>
              <w:left w:val="nil"/>
              <w:bottom w:val="single" w:sz="4" w:space="0" w:color="auto"/>
              <w:right w:val="single" w:sz="4" w:space="0" w:color="auto"/>
            </w:tcBorders>
            <w:shd w:val="clear" w:color="auto" w:fill="auto"/>
            <w:hideMark/>
          </w:tcPr>
          <w:p w14:paraId="09256A80"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17,486.6</w:t>
            </w:r>
          </w:p>
        </w:tc>
        <w:tc>
          <w:tcPr>
            <w:tcW w:w="1063" w:type="dxa"/>
            <w:tcBorders>
              <w:top w:val="nil"/>
              <w:left w:val="nil"/>
              <w:bottom w:val="single" w:sz="4" w:space="0" w:color="auto"/>
              <w:right w:val="single" w:sz="4" w:space="0" w:color="auto"/>
            </w:tcBorders>
            <w:shd w:val="clear" w:color="auto" w:fill="auto"/>
            <w:hideMark/>
          </w:tcPr>
          <w:p w14:paraId="7B737428"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15,186.8</w:t>
            </w:r>
          </w:p>
        </w:tc>
        <w:tc>
          <w:tcPr>
            <w:tcW w:w="1063" w:type="dxa"/>
            <w:tcBorders>
              <w:top w:val="nil"/>
              <w:left w:val="nil"/>
              <w:bottom w:val="single" w:sz="4" w:space="0" w:color="auto"/>
              <w:right w:val="single" w:sz="4" w:space="0" w:color="auto"/>
            </w:tcBorders>
            <w:shd w:val="clear" w:color="auto" w:fill="auto"/>
            <w:hideMark/>
          </w:tcPr>
          <w:p w14:paraId="173C2390"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15,395.4</w:t>
            </w:r>
          </w:p>
        </w:tc>
        <w:tc>
          <w:tcPr>
            <w:tcW w:w="1064" w:type="dxa"/>
            <w:tcBorders>
              <w:top w:val="nil"/>
              <w:left w:val="nil"/>
              <w:bottom w:val="single" w:sz="4" w:space="0" w:color="auto"/>
              <w:right w:val="single" w:sz="4" w:space="0" w:color="auto"/>
            </w:tcBorders>
            <w:shd w:val="clear" w:color="auto" w:fill="auto"/>
            <w:hideMark/>
          </w:tcPr>
          <w:p w14:paraId="792CF6B1"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15,089.9</w:t>
            </w:r>
          </w:p>
        </w:tc>
      </w:tr>
      <w:tr w:rsidR="005F5389" w:rsidRPr="005F5389" w14:paraId="43BF0F63" w14:textId="77777777" w:rsidTr="005F5389">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7450F6F" w14:textId="77777777" w:rsidR="005F5389" w:rsidRPr="005F5389" w:rsidRDefault="005F5389" w:rsidP="005F5389">
            <w:pPr>
              <w:jc w:val="left"/>
              <w:rPr>
                <w:rFonts w:eastAsia="Times New Roman"/>
                <w:sz w:val="20"/>
                <w:szCs w:val="20"/>
                <w:lang w:val="en-CA" w:eastAsia="en-CA"/>
              </w:rPr>
            </w:pPr>
            <w:r w:rsidRPr="005F5389">
              <w:rPr>
                <w:rFonts w:eastAsia="Times New Roman"/>
                <w:sz w:val="20"/>
                <w:szCs w:val="20"/>
                <w:lang w:val="en-CA" w:eastAsia="en-CA"/>
              </w:rPr>
              <w:t>HCFC-141b</w:t>
            </w:r>
          </w:p>
        </w:tc>
        <w:tc>
          <w:tcPr>
            <w:tcW w:w="1063" w:type="dxa"/>
            <w:tcBorders>
              <w:top w:val="nil"/>
              <w:left w:val="nil"/>
              <w:bottom w:val="single" w:sz="4" w:space="0" w:color="auto"/>
              <w:right w:val="single" w:sz="4" w:space="0" w:color="auto"/>
            </w:tcBorders>
            <w:shd w:val="clear" w:color="auto" w:fill="auto"/>
            <w:noWrap/>
            <w:hideMark/>
          </w:tcPr>
          <w:p w14:paraId="6F6DEF63"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10,846.7</w:t>
            </w:r>
          </w:p>
        </w:tc>
        <w:tc>
          <w:tcPr>
            <w:tcW w:w="1063" w:type="dxa"/>
            <w:tcBorders>
              <w:top w:val="nil"/>
              <w:left w:val="nil"/>
              <w:bottom w:val="single" w:sz="4" w:space="0" w:color="auto"/>
              <w:right w:val="single" w:sz="4" w:space="0" w:color="auto"/>
            </w:tcBorders>
            <w:shd w:val="clear" w:color="auto" w:fill="auto"/>
            <w:noWrap/>
            <w:hideMark/>
          </w:tcPr>
          <w:p w14:paraId="67858F8A"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11,978.2</w:t>
            </w:r>
          </w:p>
        </w:tc>
        <w:tc>
          <w:tcPr>
            <w:tcW w:w="1063" w:type="dxa"/>
            <w:tcBorders>
              <w:top w:val="nil"/>
              <w:left w:val="nil"/>
              <w:bottom w:val="single" w:sz="4" w:space="0" w:color="auto"/>
              <w:right w:val="single" w:sz="4" w:space="0" w:color="auto"/>
            </w:tcBorders>
            <w:shd w:val="clear" w:color="auto" w:fill="auto"/>
            <w:noWrap/>
            <w:hideMark/>
          </w:tcPr>
          <w:p w14:paraId="09E0949A"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11,735.9</w:t>
            </w:r>
          </w:p>
        </w:tc>
        <w:tc>
          <w:tcPr>
            <w:tcW w:w="1063" w:type="dxa"/>
            <w:tcBorders>
              <w:top w:val="nil"/>
              <w:left w:val="nil"/>
              <w:bottom w:val="single" w:sz="4" w:space="0" w:color="auto"/>
              <w:right w:val="single" w:sz="4" w:space="0" w:color="auto"/>
            </w:tcBorders>
            <w:shd w:val="clear" w:color="auto" w:fill="auto"/>
            <w:noWrap/>
            <w:hideMark/>
          </w:tcPr>
          <w:p w14:paraId="07B187E7"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8,981.3</w:t>
            </w:r>
          </w:p>
        </w:tc>
        <w:tc>
          <w:tcPr>
            <w:tcW w:w="1063" w:type="dxa"/>
            <w:tcBorders>
              <w:top w:val="nil"/>
              <w:left w:val="nil"/>
              <w:bottom w:val="single" w:sz="4" w:space="0" w:color="auto"/>
              <w:right w:val="single" w:sz="4" w:space="0" w:color="auto"/>
            </w:tcBorders>
            <w:shd w:val="clear" w:color="auto" w:fill="auto"/>
            <w:hideMark/>
          </w:tcPr>
          <w:p w14:paraId="40B765FC"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8,752.9</w:t>
            </w:r>
          </w:p>
        </w:tc>
        <w:tc>
          <w:tcPr>
            <w:tcW w:w="1063" w:type="dxa"/>
            <w:tcBorders>
              <w:top w:val="nil"/>
              <w:left w:val="nil"/>
              <w:bottom w:val="single" w:sz="4" w:space="0" w:color="auto"/>
              <w:right w:val="single" w:sz="4" w:space="0" w:color="auto"/>
            </w:tcBorders>
            <w:shd w:val="clear" w:color="auto" w:fill="auto"/>
            <w:hideMark/>
          </w:tcPr>
          <w:p w14:paraId="56D04FCF"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6,771.4</w:t>
            </w:r>
          </w:p>
        </w:tc>
        <w:tc>
          <w:tcPr>
            <w:tcW w:w="1063" w:type="dxa"/>
            <w:tcBorders>
              <w:top w:val="nil"/>
              <w:left w:val="nil"/>
              <w:bottom w:val="single" w:sz="4" w:space="0" w:color="auto"/>
              <w:right w:val="single" w:sz="4" w:space="0" w:color="auto"/>
            </w:tcBorders>
            <w:shd w:val="clear" w:color="auto" w:fill="auto"/>
            <w:hideMark/>
          </w:tcPr>
          <w:p w14:paraId="10929B2F"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6,383.7</w:t>
            </w:r>
          </w:p>
        </w:tc>
        <w:tc>
          <w:tcPr>
            <w:tcW w:w="1064" w:type="dxa"/>
            <w:tcBorders>
              <w:top w:val="nil"/>
              <w:left w:val="nil"/>
              <w:bottom w:val="single" w:sz="4" w:space="0" w:color="auto"/>
              <w:right w:val="single" w:sz="4" w:space="0" w:color="auto"/>
            </w:tcBorders>
            <w:shd w:val="clear" w:color="auto" w:fill="auto"/>
            <w:hideMark/>
          </w:tcPr>
          <w:p w14:paraId="63580B86"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6,311.1</w:t>
            </w:r>
          </w:p>
        </w:tc>
      </w:tr>
      <w:tr w:rsidR="005F5389" w:rsidRPr="005F5389" w14:paraId="320BFC09" w14:textId="77777777" w:rsidTr="005F5389">
        <w:trPr>
          <w:trHeight w:val="16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3BE1E89" w14:textId="77777777" w:rsidR="005F5389" w:rsidRPr="005F5389" w:rsidRDefault="005F5389" w:rsidP="005F5389">
            <w:pPr>
              <w:jc w:val="left"/>
              <w:rPr>
                <w:rFonts w:eastAsia="Times New Roman"/>
                <w:sz w:val="20"/>
                <w:szCs w:val="20"/>
                <w:lang w:val="en-CA" w:eastAsia="en-CA"/>
              </w:rPr>
            </w:pPr>
            <w:r w:rsidRPr="005F5389">
              <w:rPr>
                <w:rFonts w:eastAsia="Times New Roman"/>
                <w:sz w:val="20"/>
                <w:szCs w:val="20"/>
                <w:lang w:val="en-CA" w:eastAsia="en-CA"/>
              </w:rPr>
              <w:t>HCFC-142b</w:t>
            </w:r>
          </w:p>
        </w:tc>
        <w:tc>
          <w:tcPr>
            <w:tcW w:w="1063" w:type="dxa"/>
            <w:tcBorders>
              <w:top w:val="nil"/>
              <w:left w:val="nil"/>
              <w:bottom w:val="single" w:sz="4" w:space="0" w:color="auto"/>
              <w:right w:val="single" w:sz="4" w:space="0" w:color="auto"/>
            </w:tcBorders>
            <w:shd w:val="clear" w:color="auto" w:fill="auto"/>
            <w:noWrap/>
            <w:hideMark/>
          </w:tcPr>
          <w:p w14:paraId="7FA631E0"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1,977.3</w:t>
            </w:r>
          </w:p>
        </w:tc>
        <w:tc>
          <w:tcPr>
            <w:tcW w:w="1063" w:type="dxa"/>
            <w:tcBorders>
              <w:top w:val="nil"/>
              <w:left w:val="nil"/>
              <w:bottom w:val="single" w:sz="4" w:space="0" w:color="auto"/>
              <w:right w:val="single" w:sz="4" w:space="0" w:color="auto"/>
            </w:tcBorders>
            <w:shd w:val="clear" w:color="auto" w:fill="auto"/>
            <w:noWrap/>
            <w:hideMark/>
          </w:tcPr>
          <w:p w14:paraId="25D462DA"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1,827.9</w:t>
            </w:r>
          </w:p>
        </w:tc>
        <w:tc>
          <w:tcPr>
            <w:tcW w:w="1063" w:type="dxa"/>
            <w:tcBorders>
              <w:top w:val="nil"/>
              <w:left w:val="nil"/>
              <w:bottom w:val="single" w:sz="4" w:space="0" w:color="auto"/>
              <w:right w:val="single" w:sz="4" w:space="0" w:color="auto"/>
            </w:tcBorders>
            <w:shd w:val="clear" w:color="auto" w:fill="auto"/>
            <w:noWrap/>
            <w:hideMark/>
          </w:tcPr>
          <w:p w14:paraId="5FE0FE10"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1,439.3</w:t>
            </w:r>
          </w:p>
        </w:tc>
        <w:tc>
          <w:tcPr>
            <w:tcW w:w="1063" w:type="dxa"/>
            <w:tcBorders>
              <w:top w:val="nil"/>
              <w:left w:val="nil"/>
              <w:bottom w:val="single" w:sz="4" w:space="0" w:color="auto"/>
              <w:right w:val="single" w:sz="4" w:space="0" w:color="auto"/>
            </w:tcBorders>
            <w:shd w:val="clear" w:color="auto" w:fill="auto"/>
            <w:noWrap/>
            <w:hideMark/>
          </w:tcPr>
          <w:p w14:paraId="557FA6D8"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1,014.5</w:t>
            </w:r>
          </w:p>
        </w:tc>
        <w:tc>
          <w:tcPr>
            <w:tcW w:w="1063" w:type="dxa"/>
            <w:tcBorders>
              <w:top w:val="nil"/>
              <w:left w:val="nil"/>
              <w:bottom w:val="single" w:sz="4" w:space="0" w:color="auto"/>
              <w:right w:val="single" w:sz="4" w:space="0" w:color="auto"/>
            </w:tcBorders>
            <w:shd w:val="clear" w:color="auto" w:fill="auto"/>
            <w:hideMark/>
          </w:tcPr>
          <w:p w14:paraId="1D30900D"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770.0</w:t>
            </w:r>
          </w:p>
        </w:tc>
        <w:tc>
          <w:tcPr>
            <w:tcW w:w="1063" w:type="dxa"/>
            <w:tcBorders>
              <w:top w:val="nil"/>
              <w:left w:val="nil"/>
              <w:bottom w:val="single" w:sz="4" w:space="0" w:color="auto"/>
              <w:right w:val="single" w:sz="4" w:space="0" w:color="auto"/>
            </w:tcBorders>
            <w:shd w:val="clear" w:color="auto" w:fill="auto"/>
            <w:hideMark/>
          </w:tcPr>
          <w:p w14:paraId="6B13058E"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889.8</w:t>
            </w:r>
          </w:p>
        </w:tc>
        <w:tc>
          <w:tcPr>
            <w:tcW w:w="1063" w:type="dxa"/>
            <w:tcBorders>
              <w:top w:val="nil"/>
              <w:left w:val="nil"/>
              <w:bottom w:val="single" w:sz="4" w:space="0" w:color="auto"/>
              <w:right w:val="single" w:sz="4" w:space="0" w:color="auto"/>
            </w:tcBorders>
            <w:shd w:val="clear" w:color="auto" w:fill="auto"/>
            <w:hideMark/>
          </w:tcPr>
          <w:p w14:paraId="53C919B0"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725.4</w:t>
            </w:r>
          </w:p>
        </w:tc>
        <w:tc>
          <w:tcPr>
            <w:tcW w:w="1064" w:type="dxa"/>
            <w:tcBorders>
              <w:top w:val="nil"/>
              <w:left w:val="nil"/>
              <w:bottom w:val="single" w:sz="4" w:space="0" w:color="auto"/>
              <w:right w:val="single" w:sz="4" w:space="0" w:color="auto"/>
            </w:tcBorders>
            <w:shd w:val="clear" w:color="auto" w:fill="auto"/>
            <w:hideMark/>
          </w:tcPr>
          <w:p w14:paraId="64EB4D93"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773.5</w:t>
            </w:r>
          </w:p>
        </w:tc>
      </w:tr>
      <w:tr w:rsidR="005F5389" w:rsidRPr="005F5389" w14:paraId="31913A3E" w14:textId="77777777" w:rsidTr="005F5389">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0B3DF" w14:textId="268581D5" w:rsidR="005F5389" w:rsidRPr="005F5389" w:rsidRDefault="005F5389" w:rsidP="005F5389">
            <w:pPr>
              <w:jc w:val="left"/>
              <w:rPr>
                <w:rFonts w:eastAsia="Times New Roman"/>
                <w:b/>
                <w:bCs/>
                <w:sz w:val="20"/>
                <w:szCs w:val="20"/>
                <w:lang w:val="en-CA" w:eastAsia="en-CA"/>
              </w:rPr>
            </w:pPr>
            <w:r>
              <w:rPr>
                <w:rFonts w:ascii="SimSun" w:hAnsi="SimSun" w:cs="SimSun" w:hint="eastAsia"/>
                <w:b/>
                <w:bCs/>
                <w:sz w:val="20"/>
                <w:szCs w:val="20"/>
                <w:lang w:val="en-CA" w:eastAsia="zh-CN"/>
              </w:rPr>
              <w:t>产量</w:t>
            </w:r>
            <w:r w:rsidRPr="005F5389">
              <w:rPr>
                <w:rFonts w:eastAsia="Times New Roman"/>
                <w:b/>
                <w:bCs/>
                <w:sz w:val="20"/>
                <w:szCs w:val="20"/>
                <w:lang w:val="en-CA" w:eastAsia="en-CA"/>
              </w:rPr>
              <w:t xml:space="preserve"> – </w:t>
            </w:r>
            <w:r>
              <w:rPr>
                <w:rFonts w:ascii="SimSun" w:hAnsi="SimSun" w:cs="SimSun" w:hint="eastAsia"/>
                <w:b/>
                <w:bCs/>
                <w:sz w:val="20"/>
                <w:szCs w:val="20"/>
                <w:lang w:val="en-CA" w:eastAsia="zh-CN"/>
              </w:rPr>
              <w:t>消费量</w:t>
            </w:r>
          </w:p>
        </w:tc>
      </w:tr>
      <w:tr w:rsidR="005F5389" w:rsidRPr="005F5389" w14:paraId="7F88A0CE" w14:textId="77777777" w:rsidTr="005F5389">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B743A43" w14:textId="77777777" w:rsidR="005F5389" w:rsidRPr="005F5389" w:rsidRDefault="005F5389" w:rsidP="005F5389">
            <w:pPr>
              <w:jc w:val="left"/>
              <w:rPr>
                <w:rFonts w:eastAsia="Times New Roman"/>
                <w:sz w:val="20"/>
                <w:szCs w:val="20"/>
                <w:lang w:val="en-CA" w:eastAsia="en-CA"/>
              </w:rPr>
            </w:pPr>
            <w:r w:rsidRPr="005F5389">
              <w:rPr>
                <w:rFonts w:eastAsia="Times New Roman"/>
                <w:sz w:val="20"/>
                <w:szCs w:val="20"/>
                <w:lang w:val="en-CA" w:eastAsia="en-CA"/>
              </w:rPr>
              <w:t>HCFC-22</w:t>
            </w:r>
          </w:p>
        </w:tc>
        <w:tc>
          <w:tcPr>
            <w:tcW w:w="1063" w:type="dxa"/>
            <w:tcBorders>
              <w:top w:val="nil"/>
              <w:left w:val="nil"/>
              <w:bottom w:val="single" w:sz="4" w:space="0" w:color="auto"/>
              <w:right w:val="single" w:sz="4" w:space="0" w:color="auto"/>
            </w:tcBorders>
            <w:shd w:val="clear" w:color="auto" w:fill="auto"/>
            <w:noWrap/>
            <w:hideMark/>
          </w:tcPr>
          <w:p w14:paraId="24EBD8BC"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34.0</w:t>
            </w:r>
          </w:p>
        </w:tc>
        <w:tc>
          <w:tcPr>
            <w:tcW w:w="1063" w:type="dxa"/>
            <w:tcBorders>
              <w:top w:val="nil"/>
              <w:left w:val="nil"/>
              <w:bottom w:val="single" w:sz="4" w:space="0" w:color="auto"/>
              <w:right w:val="single" w:sz="4" w:space="0" w:color="auto"/>
            </w:tcBorders>
            <w:shd w:val="clear" w:color="auto" w:fill="auto"/>
            <w:noWrap/>
            <w:hideMark/>
          </w:tcPr>
          <w:p w14:paraId="06E66736"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1,818.1</w:t>
            </w:r>
          </w:p>
        </w:tc>
        <w:tc>
          <w:tcPr>
            <w:tcW w:w="1063" w:type="dxa"/>
            <w:tcBorders>
              <w:top w:val="nil"/>
              <w:left w:val="nil"/>
              <w:bottom w:val="single" w:sz="4" w:space="0" w:color="auto"/>
              <w:right w:val="single" w:sz="4" w:space="0" w:color="auto"/>
            </w:tcBorders>
            <w:shd w:val="clear" w:color="auto" w:fill="auto"/>
            <w:noWrap/>
            <w:hideMark/>
          </w:tcPr>
          <w:p w14:paraId="50123DF6"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980.4</w:t>
            </w:r>
          </w:p>
        </w:tc>
        <w:tc>
          <w:tcPr>
            <w:tcW w:w="1063" w:type="dxa"/>
            <w:tcBorders>
              <w:top w:val="nil"/>
              <w:left w:val="nil"/>
              <w:bottom w:val="single" w:sz="4" w:space="0" w:color="auto"/>
              <w:right w:val="single" w:sz="4" w:space="0" w:color="auto"/>
            </w:tcBorders>
            <w:shd w:val="clear" w:color="auto" w:fill="auto"/>
            <w:noWrap/>
            <w:hideMark/>
          </w:tcPr>
          <w:p w14:paraId="66DFDACF"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963.4</w:t>
            </w:r>
          </w:p>
        </w:tc>
        <w:tc>
          <w:tcPr>
            <w:tcW w:w="1063" w:type="dxa"/>
            <w:tcBorders>
              <w:top w:val="nil"/>
              <w:left w:val="nil"/>
              <w:bottom w:val="single" w:sz="4" w:space="0" w:color="auto"/>
              <w:right w:val="single" w:sz="4" w:space="0" w:color="auto"/>
            </w:tcBorders>
            <w:shd w:val="clear" w:color="auto" w:fill="auto"/>
            <w:noWrap/>
            <w:hideMark/>
          </w:tcPr>
          <w:p w14:paraId="34DA2C3D"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2,779.8</w:t>
            </w:r>
          </w:p>
        </w:tc>
        <w:tc>
          <w:tcPr>
            <w:tcW w:w="1063" w:type="dxa"/>
            <w:tcBorders>
              <w:top w:val="nil"/>
              <w:left w:val="nil"/>
              <w:bottom w:val="single" w:sz="4" w:space="0" w:color="auto"/>
              <w:right w:val="single" w:sz="4" w:space="0" w:color="auto"/>
            </w:tcBorders>
            <w:shd w:val="clear" w:color="auto" w:fill="auto"/>
            <w:noWrap/>
            <w:hideMark/>
          </w:tcPr>
          <w:p w14:paraId="30DFEF5C"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1,595.8</w:t>
            </w:r>
          </w:p>
        </w:tc>
        <w:tc>
          <w:tcPr>
            <w:tcW w:w="1063" w:type="dxa"/>
            <w:tcBorders>
              <w:top w:val="nil"/>
              <w:left w:val="nil"/>
              <w:bottom w:val="single" w:sz="4" w:space="0" w:color="auto"/>
              <w:right w:val="single" w:sz="4" w:space="0" w:color="auto"/>
            </w:tcBorders>
            <w:shd w:val="clear" w:color="auto" w:fill="auto"/>
            <w:noWrap/>
            <w:hideMark/>
          </w:tcPr>
          <w:p w14:paraId="19EE760A"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795.8</w:t>
            </w:r>
          </w:p>
        </w:tc>
        <w:tc>
          <w:tcPr>
            <w:tcW w:w="1064" w:type="dxa"/>
            <w:tcBorders>
              <w:top w:val="nil"/>
              <w:left w:val="nil"/>
              <w:bottom w:val="single" w:sz="4" w:space="0" w:color="auto"/>
              <w:right w:val="single" w:sz="4" w:space="0" w:color="auto"/>
            </w:tcBorders>
            <w:shd w:val="clear" w:color="auto" w:fill="auto"/>
            <w:noWrap/>
            <w:hideMark/>
          </w:tcPr>
          <w:p w14:paraId="6C331A66"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636.0</w:t>
            </w:r>
          </w:p>
        </w:tc>
      </w:tr>
      <w:tr w:rsidR="005F5389" w:rsidRPr="005F5389" w14:paraId="017E3625" w14:textId="77777777" w:rsidTr="005F5389">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78DF273" w14:textId="77777777" w:rsidR="005F5389" w:rsidRPr="005F5389" w:rsidRDefault="005F5389" w:rsidP="005F5389">
            <w:pPr>
              <w:jc w:val="left"/>
              <w:rPr>
                <w:rFonts w:eastAsia="Times New Roman"/>
                <w:sz w:val="20"/>
                <w:szCs w:val="20"/>
                <w:lang w:val="en-CA" w:eastAsia="en-CA"/>
              </w:rPr>
            </w:pPr>
            <w:r w:rsidRPr="005F5389">
              <w:rPr>
                <w:rFonts w:eastAsia="Times New Roman"/>
                <w:sz w:val="20"/>
                <w:szCs w:val="20"/>
                <w:lang w:val="en-CA" w:eastAsia="en-CA"/>
              </w:rPr>
              <w:t>HCFC-141b</w:t>
            </w:r>
          </w:p>
        </w:tc>
        <w:tc>
          <w:tcPr>
            <w:tcW w:w="1063" w:type="dxa"/>
            <w:tcBorders>
              <w:top w:val="nil"/>
              <w:left w:val="nil"/>
              <w:bottom w:val="single" w:sz="4" w:space="0" w:color="auto"/>
              <w:right w:val="single" w:sz="4" w:space="0" w:color="auto"/>
            </w:tcBorders>
            <w:shd w:val="clear" w:color="auto" w:fill="auto"/>
            <w:noWrap/>
            <w:hideMark/>
          </w:tcPr>
          <w:p w14:paraId="5B9B0A1B"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-84.7</w:t>
            </w:r>
          </w:p>
        </w:tc>
        <w:tc>
          <w:tcPr>
            <w:tcW w:w="1063" w:type="dxa"/>
            <w:tcBorders>
              <w:top w:val="nil"/>
              <w:left w:val="nil"/>
              <w:bottom w:val="single" w:sz="4" w:space="0" w:color="auto"/>
              <w:right w:val="single" w:sz="4" w:space="0" w:color="auto"/>
            </w:tcBorders>
            <w:shd w:val="clear" w:color="auto" w:fill="auto"/>
            <w:noWrap/>
            <w:hideMark/>
          </w:tcPr>
          <w:p w14:paraId="65DF8FF6"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333.3</w:t>
            </w:r>
          </w:p>
        </w:tc>
        <w:tc>
          <w:tcPr>
            <w:tcW w:w="1063" w:type="dxa"/>
            <w:tcBorders>
              <w:top w:val="nil"/>
              <w:left w:val="nil"/>
              <w:bottom w:val="single" w:sz="4" w:space="0" w:color="auto"/>
              <w:right w:val="single" w:sz="4" w:space="0" w:color="auto"/>
            </w:tcBorders>
            <w:shd w:val="clear" w:color="auto" w:fill="auto"/>
            <w:noWrap/>
            <w:hideMark/>
          </w:tcPr>
          <w:p w14:paraId="4CA2CE9F"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1,148.5</w:t>
            </w:r>
          </w:p>
        </w:tc>
        <w:tc>
          <w:tcPr>
            <w:tcW w:w="1063" w:type="dxa"/>
            <w:tcBorders>
              <w:top w:val="nil"/>
              <w:left w:val="nil"/>
              <w:bottom w:val="single" w:sz="4" w:space="0" w:color="auto"/>
              <w:right w:val="single" w:sz="4" w:space="0" w:color="auto"/>
            </w:tcBorders>
            <w:shd w:val="clear" w:color="auto" w:fill="auto"/>
            <w:noWrap/>
            <w:hideMark/>
          </w:tcPr>
          <w:p w14:paraId="1CDD8613"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602.3</w:t>
            </w:r>
          </w:p>
        </w:tc>
        <w:tc>
          <w:tcPr>
            <w:tcW w:w="1063" w:type="dxa"/>
            <w:tcBorders>
              <w:top w:val="nil"/>
              <w:left w:val="nil"/>
              <w:bottom w:val="single" w:sz="4" w:space="0" w:color="auto"/>
              <w:right w:val="single" w:sz="4" w:space="0" w:color="auto"/>
            </w:tcBorders>
            <w:shd w:val="clear" w:color="auto" w:fill="auto"/>
            <w:noWrap/>
            <w:hideMark/>
          </w:tcPr>
          <w:p w14:paraId="796D5859"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807.3</w:t>
            </w:r>
          </w:p>
        </w:tc>
        <w:tc>
          <w:tcPr>
            <w:tcW w:w="1063" w:type="dxa"/>
            <w:tcBorders>
              <w:top w:val="nil"/>
              <w:left w:val="nil"/>
              <w:bottom w:val="single" w:sz="4" w:space="0" w:color="auto"/>
              <w:right w:val="single" w:sz="4" w:space="0" w:color="auto"/>
            </w:tcBorders>
            <w:shd w:val="clear" w:color="auto" w:fill="auto"/>
            <w:noWrap/>
            <w:hideMark/>
          </w:tcPr>
          <w:p w14:paraId="72E3392D"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475.1</w:t>
            </w:r>
          </w:p>
        </w:tc>
        <w:tc>
          <w:tcPr>
            <w:tcW w:w="1063" w:type="dxa"/>
            <w:tcBorders>
              <w:top w:val="nil"/>
              <w:left w:val="nil"/>
              <w:bottom w:val="single" w:sz="4" w:space="0" w:color="auto"/>
              <w:right w:val="single" w:sz="4" w:space="0" w:color="auto"/>
            </w:tcBorders>
            <w:shd w:val="clear" w:color="auto" w:fill="auto"/>
            <w:noWrap/>
            <w:hideMark/>
          </w:tcPr>
          <w:p w14:paraId="12157474"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894.5</w:t>
            </w:r>
          </w:p>
        </w:tc>
        <w:tc>
          <w:tcPr>
            <w:tcW w:w="1064" w:type="dxa"/>
            <w:tcBorders>
              <w:top w:val="nil"/>
              <w:left w:val="nil"/>
              <w:bottom w:val="single" w:sz="4" w:space="0" w:color="auto"/>
              <w:right w:val="single" w:sz="4" w:space="0" w:color="auto"/>
            </w:tcBorders>
            <w:shd w:val="clear" w:color="auto" w:fill="auto"/>
            <w:noWrap/>
            <w:hideMark/>
          </w:tcPr>
          <w:p w14:paraId="5C21386B"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765.7</w:t>
            </w:r>
          </w:p>
        </w:tc>
      </w:tr>
      <w:tr w:rsidR="005F5389" w:rsidRPr="005F5389" w14:paraId="46565C59" w14:textId="77777777" w:rsidTr="005F5389">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1EFD1AD" w14:textId="77777777" w:rsidR="005F5389" w:rsidRPr="005F5389" w:rsidRDefault="005F5389" w:rsidP="005F5389">
            <w:pPr>
              <w:jc w:val="left"/>
              <w:rPr>
                <w:rFonts w:eastAsia="Times New Roman"/>
                <w:sz w:val="20"/>
                <w:szCs w:val="20"/>
                <w:lang w:val="en-CA" w:eastAsia="en-CA"/>
              </w:rPr>
            </w:pPr>
            <w:r w:rsidRPr="005F5389">
              <w:rPr>
                <w:rFonts w:eastAsia="Times New Roman"/>
                <w:sz w:val="20"/>
                <w:szCs w:val="20"/>
                <w:lang w:val="en-CA" w:eastAsia="en-CA"/>
              </w:rPr>
              <w:t>HCFC-142b</w:t>
            </w:r>
          </w:p>
        </w:tc>
        <w:tc>
          <w:tcPr>
            <w:tcW w:w="1063" w:type="dxa"/>
            <w:tcBorders>
              <w:top w:val="nil"/>
              <w:left w:val="nil"/>
              <w:bottom w:val="single" w:sz="4" w:space="0" w:color="auto"/>
              <w:right w:val="single" w:sz="4" w:space="0" w:color="auto"/>
            </w:tcBorders>
            <w:shd w:val="clear" w:color="auto" w:fill="auto"/>
            <w:noWrap/>
            <w:hideMark/>
          </w:tcPr>
          <w:p w14:paraId="484BC871"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1.90</w:t>
            </w:r>
          </w:p>
        </w:tc>
        <w:tc>
          <w:tcPr>
            <w:tcW w:w="1063" w:type="dxa"/>
            <w:tcBorders>
              <w:top w:val="nil"/>
              <w:left w:val="nil"/>
              <w:bottom w:val="single" w:sz="4" w:space="0" w:color="auto"/>
              <w:right w:val="single" w:sz="4" w:space="0" w:color="auto"/>
            </w:tcBorders>
            <w:shd w:val="clear" w:color="auto" w:fill="auto"/>
            <w:noWrap/>
            <w:hideMark/>
          </w:tcPr>
          <w:p w14:paraId="1E558041"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-68.1</w:t>
            </w:r>
          </w:p>
        </w:tc>
        <w:tc>
          <w:tcPr>
            <w:tcW w:w="1063" w:type="dxa"/>
            <w:tcBorders>
              <w:top w:val="nil"/>
              <w:left w:val="nil"/>
              <w:bottom w:val="single" w:sz="4" w:space="0" w:color="auto"/>
              <w:right w:val="single" w:sz="4" w:space="0" w:color="auto"/>
            </w:tcBorders>
            <w:shd w:val="clear" w:color="auto" w:fill="auto"/>
            <w:noWrap/>
            <w:hideMark/>
          </w:tcPr>
          <w:p w14:paraId="5125F1FD"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1.1</w:t>
            </w:r>
          </w:p>
        </w:tc>
        <w:tc>
          <w:tcPr>
            <w:tcW w:w="1063" w:type="dxa"/>
            <w:tcBorders>
              <w:top w:val="nil"/>
              <w:left w:val="nil"/>
              <w:bottom w:val="single" w:sz="4" w:space="0" w:color="auto"/>
              <w:right w:val="single" w:sz="4" w:space="0" w:color="auto"/>
            </w:tcBorders>
            <w:shd w:val="clear" w:color="auto" w:fill="auto"/>
            <w:noWrap/>
            <w:hideMark/>
          </w:tcPr>
          <w:p w14:paraId="37C14F7A"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87.5</w:t>
            </w:r>
          </w:p>
        </w:tc>
        <w:tc>
          <w:tcPr>
            <w:tcW w:w="1063" w:type="dxa"/>
            <w:tcBorders>
              <w:top w:val="nil"/>
              <w:left w:val="nil"/>
              <w:bottom w:val="single" w:sz="4" w:space="0" w:color="auto"/>
              <w:right w:val="single" w:sz="4" w:space="0" w:color="auto"/>
            </w:tcBorders>
            <w:shd w:val="clear" w:color="auto" w:fill="auto"/>
            <w:noWrap/>
            <w:hideMark/>
          </w:tcPr>
          <w:p w14:paraId="0E12C9A0"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306.8</w:t>
            </w:r>
          </w:p>
        </w:tc>
        <w:tc>
          <w:tcPr>
            <w:tcW w:w="1063" w:type="dxa"/>
            <w:tcBorders>
              <w:top w:val="nil"/>
              <w:left w:val="nil"/>
              <w:bottom w:val="single" w:sz="4" w:space="0" w:color="auto"/>
              <w:right w:val="single" w:sz="4" w:space="0" w:color="auto"/>
            </w:tcBorders>
            <w:shd w:val="clear" w:color="auto" w:fill="auto"/>
            <w:noWrap/>
            <w:hideMark/>
          </w:tcPr>
          <w:p w14:paraId="01CDAB7D"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334.5</w:t>
            </w:r>
          </w:p>
        </w:tc>
        <w:tc>
          <w:tcPr>
            <w:tcW w:w="1063" w:type="dxa"/>
            <w:tcBorders>
              <w:top w:val="nil"/>
              <w:left w:val="nil"/>
              <w:bottom w:val="single" w:sz="4" w:space="0" w:color="auto"/>
              <w:right w:val="single" w:sz="4" w:space="0" w:color="auto"/>
            </w:tcBorders>
            <w:shd w:val="clear" w:color="auto" w:fill="auto"/>
            <w:noWrap/>
            <w:hideMark/>
          </w:tcPr>
          <w:p w14:paraId="4A387BE7"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385.1</w:t>
            </w:r>
          </w:p>
        </w:tc>
        <w:tc>
          <w:tcPr>
            <w:tcW w:w="1064" w:type="dxa"/>
            <w:tcBorders>
              <w:top w:val="nil"/>
              <w:left w:val="nil"/>
              <w:bottom w:val="single" w:sz="4" w:space="0" w:color="auto"/>
              <w:right w:val="single" w:sz="4" w:space="0" w:color="auto"/>
            </w:tcBorders>
            <w:shd w:val="clear" w:color="auto" w:fill="auto"/>
            <w:noWrap/>
            <w:hideMark/>
          </w:tcPr>
          <w:p w14:paraId="73F62E2D" w14:textId="77777777" w:rsidR="005F5389" w:rsidRPr="005F5389" w:rsidRDefault="005F5389" w:rsidP="005F5389">
            <w:pPr>
              <w:jc w:val="right"/>
              <w:rPr>
                <w:rFonts w:eastAsia="Times New Roman"/>
                <w:sz w:val="20"/>
                <w:szCs w:val="20"/>
                <w:lang w:val="en-CA" w:eastAsia="en-CA"/>
              </w:rPr>
            </w:pPr>
            <w:r w:rsidRPr="005F5389">
              <w:rPr>
                <w:rFonts w:eastAsia="Times New Roman"/>
                <w:sz w:val="20"/>
                <w:szCs w:val="20"/>
                <w:lang w:val="en-CA" w:eastAsia="en-CA"/>
              </w:rPr>
              <w:t>342.0</w:t>
            </w:r>
          </w:p>
        </w:tc>
      </w:tr>
    </w:tbl>
    <w:p w14:paraId="7D99A743" w14:textId="0AB2ABCE" w:rsidR="005F5389" w:rsidRDefault="005F5389" w:rsidP="00211B2B">
      <w:pPr>
        <w:spacing w:before="120" w:after="120" w:line="264" w:lineRule="auto"/>
        <w:ind w:left="980" w:hanging="490"/>
        <w:rPr>
          <w:rFonts w:eastAsiaTheme="minorEastAsia"/>
          <w:b/>
          <w:bCs/>
          <w:sz w:val="24"/>
          <w:szCs w:val="24"/>
          <w:lang w:val="en-US" w:eastAsia="zh-CN"/>
        </w:rPr>
      </w:pPr>
    </w:p>
    <w:p w14:paraId="2E53E131" w14:textId="18D6949F" w:rsidR="00211B2B" w:rsidRPr="00211B2B" w:rsidRDefault="00E749E5" w:rsidP="00BD0939">
      <w:pPr>
        <w:pStyle w:val="Heading1"/>
      </w:pPr>
      <w:r w:rsidRPr="00E749E5">
        <w:t>氟氯烃消费</w:t>
      </w:r>
      <w:r w:rsidRPr="00E749E5">
        <w:rPr>
          <w:rFonts w:hint="eastAsia"/>
        </w:rPr>
        <w:t>量</w:t>
      </w:r>
      <w:r w:rsidRPr="00E749E5">
        <w:t>的行业分布</w:t>
      </w:r>
    </w:p>
    <w:p w14:paraId="62F2D816" w14:textId="45295B53" w:rsidR="00211B2B" w:rsidRPr="00E749E5" w:rsidRDefault="00211B2B" w:rsidP="00E749E5">
      <w:pPr>
        <w:pStyle w:val="ListParagraph"/>
        <w:numPr>
          <w:ilvl w:val="0"/>
          <w:numId w:val="14"/>
        </w:numPr>
        <w:ind w:left="0" w:firstLine="0"/>
        <w:rPr>
          <w:rFonts w:eastAsiaTheme="minorEastAsia"/>
          <w:szCs w:val="24"/>
          <w:lang w:val="en-GB"/>
        </w:rPr>
      </w:pPr>
      <w:r w:rsidRPr="00E749E5">
        <w:rPr>
          <w:rFonts w:eastAsiaTheme="minorEastAsia"/>
          <w:szCs w:val="24"/>
          <w:lang w:val="en-GB"/>
        </w:rPr>
        <w:t>表</w:t>
      </w:r>
      <w:r w:rsidRPr="00E749E5">
        <w:rPr>
          <w:rFonts w:eastAsiaTheme="minorEastAsia"/>
          <w:szCs w:val="24"/>
          <w:lang w:val="en-GB"/>
        </w:rPr>
        <w:t>8</w:t>
      </w:r>
      <w:r w:rsidR="007D046D">
        <w:rPr>
          <w:rFonts w:eastAsiaTheme="minorEastAsia" w:hint="eastAsia"/>
          <w:szCs w:val="24"/>
          <w:lang w:val="en-GB"/>
        </w:rPr>
        <w:t>开列</w:t>
      </w:r>
      <w:r w:rsidRPr="00E749E5">
        <w:rPr>
          <w:rFonts w:eastAsiaTheme="minorEastAsia"/>
          <w:szCs w:val="24"/>
          <w:lang w:val="en-GB"/>
        </w:rPr>
        <w:t>了</w:t>
      </w:r>
      <w:r w:rsidRPr="00E749E5">
        <w:rPr>
          <w:rFonts w:eastAsiaTheme="minorEastAsia"/>
          <w:szCs w:val="24"/>
          <w:lang w:val="en-GB"/>
        </w:rPr>
        <w:t>2009</w:t>
      </w:r>
      <w:r w:rsidRPr="00E749E5">
        <w:rPr>
          <w:rFonts w:eastAsiaTheme="minorEastAsia"/>
          <w:szCs w:val="24"/>
          <w:lang w:val="en-GB"/>
        </w:rPr>
        <w:t>至</w:t>
      </w:r>
      <w:r w:rsidRPr="00E749E5">
        <w:rPr>
          <w:rFonts w:eastAsiaTheme="minorEastAsia"/>
          <w:szCs w:val="24"/>
          <w:lang w:val="en-GB"/>
        </w:rPr>
        <w:t>2017</w:t>
      </w:r>
      <w:r w:rsidRPr="00E749E5">
        <w:rPr>
          <w:rFonts w:eastAsiaTheme="minorEastAsia"/>
          <w:szCs w:val="24"/>
          <w:lang w:val="en-GB"/>
        </w:rPr>
        <w:t>年期间氟氯烃总消费量的行业分布情况，其中国家分组如下：中国</w:t>
      </w:r>
      <w:r w:rsidR="007D046D">
        <w:rPr>
          <w:rFonts w:eastAsiaTheme="minorEastAsia" w:hint="eastAsia"/>
          <w:szCs w:val="24"/>
          <w:lang w:val="en-GB"/>
        </w:rPr>
        <w:t xml:space="preserve"> </w:t>
      </w:r>
      <w:r w:rsidR="007D046D">
        <w:rPr>
          <w:rFonts w:eastAsiaTheme="minorEastAsia"/>
          <w:szCs w:val="24"/>
          <w:lang w:val="en-GB"/>
        </w:rPr>
        <w:t xml:space="preserve">– </w:t>
      </w:r>
      <w:r w:rsidRPr="00E749E5">
        <w:rPr>
          <w:rFonts w:eastAsiaTheme="minorEastAsia"/>
          <w:szCs w:val="24"/>
          <w:lang w:val="en-GB"/>
        </w:rPr>
        <w:t>最大</w:t>
      </w:r>
      <w:r w:rsidR="007D046D" w:rsidRPr="00E749E5">
        <w:rPr>
          <w:rFonts w:eastAsiaTheme="minorEastAsia"/>
          <w:szCs w:val="24"/>
          <w:lang w:val="en-GB"/>
        </w:rPr>
        <w:t>的</w:t>
      </w:r>
      <w:r w:rsidR="007D046D">
        <w:rPr>
          <w:rFonts w:eastAsiaTheme="minorEastAsia" w:hint="eastAsia"/>
          <w:szCs w:val="24"/>
          <w:lang w:val="en-GB"/>
        </w:rPr>
        <w:t>氟氯烃</w:t>
      </w:r>
      <w:r w:rsidRPr="00E749E5">
        <w:rPr>
          <w:rFonts w:eastAsiaTheme="minorEastAsia"/>
          <w:szCs w:val="24"/>
          <w:lang w:val="en-GB"/>
        </w:rPr>
        <w:t>消费</w:t>
      </w:r>
      <w:r w:rsidR="007D046D">
        <w:rPr>
          <w:rFonts w:eastAsiaTheme="minorEastAsia" w:hint="eastAsia"/>
          <w:szCs w:val="24"/>
          <w:lang w:val="en-GB"/>
        </w:rPr>
        <w:t>国</w:t>
      </w:r>
      <w:r w:rsidRPr="00E749E5">
        <w:rPr>
          <w:rFonts w:eastAsiaTheme="minorEastAsia"/>
          <w:szCs w:val="24"/>
          <w:lang w:val="en-GB"/>
        </w:rPr>
        <w:t>（和生产</w:t>
      </w:r>
      <w:r w:rsidR="007D046D">
        <w:rPr>
          <w:rFonts w:eastAsiaTheme="minorEastAsia" w:hint="eastAsia"/>
          <w:szCs w:val="24"/>
          <w:lang w:val="en-GB"/>
        </w:rPr>
        <w:t>国</w:t>
      </w:r>
      <w:r w:rsidRPr="00E749E5">
        <w:rPr>
          <w:rFonts w:eastAsiaTheme="minorEastAsia"/>
          <w:szCs w:val="24"/>
          <w:lang w:val="en-GB"/>
        </w:rPr>
        <w:t>）</w:t>
      </w:r>
      <w:r w:rsidR="007D046D">
        <w:rPr>
          <w:rFonts w:eastAsiaTheme="minorEastAsia" w:hint="eastAsia"/>
          <w:szCs w:val="24"/>
          <w:lang w:val="en-GB"/>
        </w:rPr>
        <w:t>；</w:t>
      </w:r>
      <w:r w:rsidRPr="00E749E5">
        <w:rPr>
          <w:rFonts w:eastAsiaTheme="minorEastAsia"/>
          <w:szCs w:val="24"/>
          <w:lang w:val="en-GB"/>
        </w:rPr>
        <w:t>14</w:t>
      </w:r>
      <w:r w:rsidR="007D046D">
        <w:rPr>
          <w:rFonts w:eastAsiaTheme="minorEastAsia" w:hint="eastAsia"/>
          <w:szCs w:val="24"/>
          <w:lang w:val="en-GB"/>
        </w:rPr>
        <w:t>个</w:t>
      </w:r>
      <w:r w:rsidRPr="00E749E5">
        <w:rPr>
          <w:rFonts w:eastAsiaTheme="minorEastAsia"/>
          <w:szCs w:val="24"/>
          <w:lang w:val="en-GB"/>
        </w:rPr>
        <w:t>最大的消费国（不包括中国）</w:t>
      </w:r>
      <w:r w:rsidR="007D046D">
        <w:rPr>
          <w:rFonts w:eastAsiaTheme="minorEastAsia" w:hint="eastAsia"/>
          <w:szCs w:val="24"/>
          <w:lang w:val="en-GB"/>
        </w:rPr>
        <w:t>；</w:t>
      </w:r>
      <w:r w:rsidRPr="00E749E5">
        <w:rPr>
          <w:rFonts w:eastAsiaTheme="minorEastAsia"/>
          <w:szCs w:val="24"/>
          <w:lang w:val="en-GB"/>
        </w:rPr>
        <w:t>所有其他国家。</w:t>
      </w:r>
      <w:r w:rsidRPr="00E749E5">
        <w:rPr>
          <w:rFonts w:eastAsiaTheme="minorEastAsia"/>
          <w:szCs w:val="24"/>
          <w:lang w:val="en-GB"/>
        </w:rPr>
        <w:t>2017</w:t>
      </w:r>
      <w:r w:rsidRPr="00E749E5">
        <w:rPr>
          <w:rFonts w:eastAsiaTheme="minorEastAsia"/>
          <w:szCs w:val="24"/>
          <w:lang w:val="en-GB"/>
        </w:rPr>
        <w:t>年，氟氯烃消费量最大的三个</w:t>
      </w:r>
      <w:r w:rsidR="007D046D">
        <w:rPr>
          <w:rFonts w:eastAsiaTheme="minorEastAsia" w:hint="eastAsia"/>
          <w:szCs w:val="24"/>
          <w:lang w:val="en-GB"/>
        </w:rPr>
        <w:t>行业</w:t>
      </w:r>
      <w:r w:rsidRPr="00E749E5">
        <w:rPr>
          <w:rFonts w:eastAsiaTheme="minorEastAsia"/>
          <w:szCs w:val="24"/>
          <w:lang w:val="en-GB"/>
        </w:rPr>
        <w:t>（以</w:t>
      </w:r>
      <w:r w:rsidRPr="00E749E5">
        <w:rPr>
          <w:rFonts w:eastAsiaTheme="minorEastAsia"/>
          <w:szCs w:val="24"/>
          <w:lang w:val="en-GB"/>
        </w:rPr>
        <w:t>ODP</w:t>
      </w:r>
      <w:r w:rsidRPr="00E749E5">
        <w:rPr>
          <w:rFonts w:eastAsiaTheme="minorEastAsia"/>
          <w:szCs w:val="24"/>
          <w:lang w:val="en-GB"/>
        </w:rPr>
        <w:t>吨计量）是泡沫塑料（占总数的</w:t>
      </w:r>
      <w:r w:rsidRPr="00E749E5">
        <w:rPr>
          <w:rFonts w:eastAsiaTheme="minorEastAsia"/>
          <w:szCs w:val="24"/>
          <w:lang w:val="en-GB"/>
        </w:rPr>
        <w:t>37.2</w:t>
      </w:r>
      <w:r w:rsidR="008319E3">
        <w:rPr>
          <w:rFonts w:eastAsiaTheme="minorEastAsia" w:hint="eastAsia"/>
          <w:szCs w:val="24"/>
          <w:lang w:val="en-GB"/>
        </w:rPr>
        <w:t>%</w:t>
      </w:r>
      <w:r w:rsidRPr="00E749E5">
        <w:rPr>
          <w:rFonts w:eastAsiaTheme="minorEastAsia"/>
          <w:szCs w:val="24"/>
          <w:lang w:val="en-GB"/>
        </w:rPr>
        <w:t>）</w:t>
      </w:r>
      <w:r w:rsidR="008319E3">
        <w:rPr>
          <w:rFonts w:eastAsiaTheme="minorEastAsia" w:hint="eastAsia"/>
          <w:szCs w:val="24"/>
          <w:lang w:val="en-GB"/>
        </w:rPr>
        <w:t>、</w:t>
      </w:r>
      <w:r w:rsidRPr="00E749E5">
        <w:rPr>
          <w:rFonts w:eastAsiaTheme="minorEastAsia"/>
          <w:szCs w:val="24"/>
          <w:lang w:val="en-GB"/>
        </w:rPr>
        <w:t>制冷维修行业（</w:t>
      </w:r>
      <w:r w:rsidRPr="00E749E5">
        <w:rPr>
          <w:rFonts w:eastAsiaTheme="minorEastAsia"/>
          <w:szCs w:val="24"/>
          <w:lang w:val="en-GB"/>
        </w:rPr>
        <w:t>31.6</w:t>
      </w:r>
      <w:r w:rsidR="008319E3">
        <w:rPr>
          <w:rFonts w:eastAsiaTheme="minorEastAsia" w:hint="eastAsia"/>
          <w:szCs w:val="24"/>
          <w:lang w:val="en-GB"/>
        </w:rPr>
        <w:t>%</w:t>
      </w:r>
      <w:r w:rsidRPr="00E749E5">
        <w:rPr>
          <w:rFonts w:eastAsiaTheme="minorEastAsia"/>
          <w:szCs w:val="24"/>
          <w:lang w:val="en-GB"/>
        </w:rPr>
        <w:t>）和制冷制造</w:t>
      </w:r>
      <w:r w:rsidR="00926DB5">
        <w:rPr>
          <w:rFonts w:eastAsiaTheme="minorEastAsia" w:hint="eastAsia"/>
          <w:szCs w:val="24"/>
          <w:lang w:val="en-GB"/>
        </w:rPr>
        <w:t>行业</w:t>
      </w:r>
      <w:r w:rsidRPr="00E749E5">
        <w:rPr>
          <w:rFonts w:eastAsiaTheme="minorEastAsia"/>
          <w:szCs w:val="24"/>
          <w:lang w:val="en-GB"/>
        </w:rPr>
        <w:t>（</w:t>
      </w:r>
      <w:r w:rsidR="008319E3">
        <w:rPr>
          <w:rFonts w:eastAsiaTheme="minorEastAsia" w:hint="eastAsia"/>
          <w:szCs w:val="24"/>
          <w:lang w:val="en-GB"/>
        </w:rPr>
        <w:t>21.9%</w:t>
      </w:r>
      <w:r w:rsidRPr="00E749E5">
        <w:rPr>
          <w:rFonts w:eastAsiaTheme="minorEastAsia"/>
          <w:szCs w:val="24"/>
          <w:lang w:val="en-GB"/>
        </w:rPr>
        <w:t>）。随着泡沫塑料和制冷制造</w:t>
      </w:r>
      <w:r w:rsidR="008319E3">
        <w:rPr>
          <w:rFonts w:eastAsiaTheme="minorEastAsia" w:hint="eastAsia"/>
          <w:szCs w:val="24"/>
          <w:lang w:val="en-GB"/>
        </w:rPr>
        <w:t>行业对</w:t>
      </w:r>
      <w:r w:rsidRPr="00E749E5">
        <w:rPr>
          <w:rFonts w:eastAsiaTheme="minorEastAsia"/>
          <w:szCs w:val="24"/>
          <w:lang w:val="en-GB"/>
        </w:rPr>
        <w:t>氟氯烃的</w:t>
      </w:r>
      <w:r w:rsidR="00F813A6" w:rsidRPr="00E749E5">
        <w:rPr>
          <w:rFonts w:eastAsiaTheme="minorEastAsia"/>
          <w:szCs w:val="24"/>
          <w:lang w:val="en-GB"/>
        </w:rPr>
        <w:t>淘汰</w:t>
      </w:r>
      <w:r w:rsidRPr="00E749E5">
        <w:rPr>
          <w:rFonts w:eastAsiaTheme="minorEastAsia"/>
          <w:szCs w:val="24"/>
          <w:lang w:val="en-GB"/>
        </w:rPr>
        <w:t>，制冷维修行业</w:t>
      </w:r>
      <w:r w:rsidR="008319E3">
        <w:rPr>
          <w:rFonts w:eastAsiaTheme="minorEastAsia" w:hint="eastAsia"/>
          <w:szCs w:val="24"/>
          <w:lang w:val="en-GB"/>
        </w:rPr>
        <w:t>的</w:t>
      </w:r>
      <w:r w:rsidRPr="00E749E5">
        <w:rPr>
          <w:rFonts w:eastAsiaTheme="minorEastAsia"/>
          <w:szCs w:val="24"/>
          <w:lang w:val="en-GB"/>
        </w:rPr>
        <w:t>重要</w:t>
      </w:r>
      <w:r w:rsidR="008319E3">
        <w:rPr>
          <w:rFonts w:eastAsiaTheme="minorEastAsia" w:hint="eastAsia"/>
          <w:szCs w:val="24"/>
          <w:lang w:val="en-GB"/>
        </w:rPr>
        <w:t>性增加了</w:t>
      </w:r>
      <w:r w:rsidRPr="00E749E5">
        <w:rPr>
          <w:rFonts w:eastAsiaTheme="minorEastAsia"/>
          <w:szCs w:val="24"/>
          <w:lang w:val="en-GB"/>
        </w:rPr>
        <w:t>。</w:t>
      </w:r>
    </w:p>
    <w:p w14:paraId="1C47B1E0" w14:textId="77777777" w:rsidR="00013B06" w:rsidRDefault="00013B06">
      <w:pPr>
        <w:jc w:val="left"/>
        <w:rPr>
          <w:rFonts w:eastAsiaTheme="minorEastAsia"/>
          <w:b/>
          <w:bCs/>
          <w:sz w:val="24"/>
          <w:szCs w:val="24"/>
          <w:lang w:val="en-US" w:eastAsia="zh-CN"/>
        </w:rPr>
      </w:pPr>
      <w:r>
        <w:rPr>
          <w:lang w:eastAsia="zh-CN"/>
        </w:rPr>
        <w:br w:type="page"/>
      </w:r>
    </w:p>
    <w:p w14:paraId="1958A22E" w14:textId="59F80E41" w:rsidR="00211B2B" w:rsidRDefault="00211B2B" w:rsidP="00013B06">
      <w:pPr>
        <w:pStyle w:val="Heading1"/>
        <w:spacing w:before="0" w:after="0"/>
      </w:pPr>
      <w:r w:rsidRPr="008319E3">
        <w:lastRenderedPageBreak/>
        <w:t>表</w:t>
      </w:r>
      <w:r w:rsidRPr="008319E3">
        <w:t>8</w:t>
      </w:r>
      <w:r w:rsidR="008319E3">
        <w:rPr>
          <w:rFonts w:hint="eastAsia"/>
        </w:rPr>
        <w:t>.</w:t>
      </w:r>
      <w:r w:rsidR="008319E3">
        <w:tab/>
      </w:r>
      <w:r w:rsidR="008319E3">
        <w:rPr>
          <w:rFonts w:hint="eastAsia"/>
        </w:rPr>
        <w:t>第</w:t>
      </w:r>
      <w:r w:rsidR="008319E3">
        <w:rPr>
          <w:rFonts w:hint="eastAsia"/>
        </w:rPr>
        <w:t>5</w:t>
      </w:r>
      <w:r w:rsidR="008319E3">
        <w:rPr>
          <w:rFonts w:hint="eastAsia"/>
        </w:rPr>
        <w:t>条国家各主要类别</w:t>
      </w:r>
      <w:r w:rsidRPr="008319E3">
        <w:t>氟氯烃消费量</w:t>
      </w:r>
      <w:r w:rsidR="008319E3">
        <w:rPr>
          <w:rFonts w:hint="eastAsia"/>
        </w:rPr>
        <w:t>的行业分布</w:t>
      </w:r>
      <w:r w:rsidRPr="008319E3">
        <w:t>（</w:t>
      </w:r>
      <w:r w:rsidRPr="008319E3">
        <w:t>ODP</w:t>
      </w:r>
      <w:r w:rsidRPr="008319E3">
        <w:t>吨）</w:t>
      </w:r>
    </w:p>
    <w:tbl>
      <w:tblPr>
        <w:tblW w:w="1064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79"/>
        <w:gridCol w:w="980"/>
        <w:gridCol w:w="916"/>
        <w:gridCol w:w="939"/>
        <w:gridCol w:w="916"/>
        <w:gridCol w:w="929"/>
        <w:gridCol w:w="916"/>
        <w:gridCol w:w="945"/>
        <w:gridCol w:w="995"/>
        <w:gridCol w:w="6"/>
      </w:tblGrid>
      <w:tr w:rsidR="008319E3" w:rsidRPr="008319E3" w14:paraId="7FC91843" w14:textId="77777777" w:rsidTr="00013B06">
        <w:trPr>
          <w:gridAfter w:val="1"/>
          <w:wAfter w:w="6" w:type="dxa"/>
          <w:trHeight w:val="160"/>
          <w:tblHeader/>
        </w:trPr>
        <w:tc>
          <w:tcPr>
            <w:tcW w:w="2127" w:type="dxa"/>
            <w:shd w:val="clear" w:color="auto" w:fill="auto"/>
            <w:hideMark/>
          </w:tcPr>
          <w:p w14:paraId="6F689B44" w14:textId="355FD1C8" w:rsidR="008319E3" w:rsidRPr="008319E3" w:rsidRDefault="008319E3" w:rsidP="00013B06">
            <w:pPr>
              <w:keepNext/>
              <w:keepLines/>
              <w:jc w:val="left"/>
              <w:rPr>
                <w:rFonts w:eastAsia="Times New Roman"/>
                <w:b/>
                <w:bCs/>
                <w:sz w:val="20"/>
                <w:szCs w:val="20"/>
                <w:lang w:val="en-CA" w:eastAsia="en-CA"/>
              </w:rPr>
            </w:pPr>
            <w:r>
              <w:rPr>
                <w:rFonts w:ascii="SimSun" w:hAnsi="SimSun" w:cs="SimSun" w:hint="eastAsia"/>
                <w:b/>
                <w:bCs/>
                <w:sz w:val="20"/>
                <w:szCs w:val="20"/>
                <w:lang w:val="en-CA" w:eastAsia="zh-CN"/>
              </w:rPr>
              <w:t>行业</w:t>
            </w:r>
          </w:p>
        </w:tc>
        <w:tc>
          <w:tcPr>
            <w:tcW w:w="979" w:type="dxa"/>
            <w:shd w:val="clear" w:color="auto" w:fill="auto"/>
            <w:hideMark/>
          </w:tcPr>
          <w:p w14:paraId="1B1974D2" w14:textId="77777777" w:rsidR="008319E3" w:rsidRPr="008319E3" w:rsidRDefault="008319E3" w:rsidP="00013B06">
            <w:pPr>
              <w:keepNext/>
              <w:keepLines/>
              <w:jc w:val="center"/>
              <w:rPr>
                <w:rFonts w:eastAsia="Times New Roman"/>
                <w:b/>
                <w:bCs/>
                <w:sz w:val="20"/>
                <w:szCs w:val="20"/>
                <w:lang w:val="en-CA" w:eastAsia="en-CA"/>
              </w:rPr>
            </w:pPr>
            <w:r w:rsidRPr="008319E3">
              <w:rPr>
                <w:rFonts w:eastAsia="Times New Roman"/>
                <w:b/>
                <w:bCs/>
                <w:sz w:val="20"/>
                <w:szCs w:val="20"/>
                <w:lang w:val="en-CA" w:eastAsia="en-CA"/>
              </w:rPr>
              <w:t>2009</w:t>
            </w:r>
          </w:p>
        </w:tc>
        <w:tc>
          <w:tcPr>
            <w:tcW w:w="980" w:type="dxa"/>
            <w:shd w:val="clear" w:color="auto" w:fill="auto"/>
            <w:hideMark/>
          </w:tcPr>
          <w:p w14:paraId="3AA34C2B" w14:textId="77777777" w:rsidR="008319E3" w:rsidRPr="008319E3" w:rsidRDefault="008319E3" w:rsidP="00013B06">
            <w:pPr>
              <w:keepNext/>
              <w:keepLines/>
              <w:jc w:val="center"/>
              <w:rPr>
                <w:rFonts w:eastAsia="Times New Roman"/>
                <w:b/>
                <w:bCs/>
                <w:sz w:val="20"/>
                <w:szCs w:val="20"/>
                <w:lang w:val="en-CA" w:eastAsia="en-CA"/>
              </w:rPr>
            </w:pPr>
            <w:r w:rsidRPr="008319E3">
              <w:rPr>
                <w:rFonts w:eastAsia="Times New Roman"/>
                <w:b/>
                <w:bCs/>
                <w:sz w:val="20"/>
                <w:szCs w:val="20"/>
                <w:lang w:val="en-CA" w:eastAsia="en-CA"/>
              </w:rPr>
              <w:t>2010</w:t>
            </w:r>
          </w:p>
        </w:tc>
        <w:tc>
          <w:tcPr>
            <w:tcW w:w="916" w:type="dxa"/>
            <w:shd w:val="clear" w:color="auto" w:fill="auto"/>
            <w:hideMark/>
          </w:tcPr>
          <w:p w14:paraId="25ADEA16" w14:textId="77777777" w:rsidR="008319E3" w:rsidRPr="008319E3" w:rsidRDefault="008319E3" w:rsidP="00013B06">
            <w:pPr>
              <w:keepNext/>
              <w:keepLines/>
              <w:jc w:val="center"/>
              <w:rPr>
                <w:rFonts w:eastAsia="Times New Roman"/>
                <w:b/>
                <w:bCs/>
                <w:sz w:val="20"/>
                <w:szCs w:val="20"/>
                <w:lang w:val="en-CA" w:eastAsia="en-CA"/>
              </w:rPr>
            </w:pPr>
            <w:r w:rsidRPr="008319E3">
              <w:rPr>
                <w:rFonts w:eastAsia="Times New Roman"/>
                <w:b/>
                <w:bCs/>
                <w:sz w:val="20"/>
                <w:szCs w:val="20"/>
                <w:lang w:val="en-CA" w:eastAsia="en-CA"/>
              </w:rPr>
              <w:t>2011</w:t>
            </w:r>
          </w:p>
        </w:tc>
        <w:tc>
          <w:tcPr>
            <w:tcW w:w="939" w:type="dxa"/>
            <w:shd w:val="clear" w:color="auto" w:fill="auto"/>
            <w:hideMark/>
          </w:tcPr>
          <w:p w14:paraId="1BFA0704" w14:textId="77777777" w:rsidR="008319E3" w:rsidRPr="008319E3" w:rsidRDefault="008319E3" w:rsidP="00013B06">
            <w:pPr>
              <w:keepNext/>
              <w:keepLines/>
              <w:jc w:val="center"/>
              <w:rPr>
                <w:rFonts w:eastAsia="Times New Roman"/>
                <w:b/>
                <w:bCs/>
                <w:sz w:val="20"/>
                <w:szCs w:val="20"/>
                <w:lang w:val="en-CA" w:eastAsia="en-CA"/>
              </w:rPr>
            </w:pPr>
            <w:r w:rsidRPr="008319E3">
              <w:rPr>
                <w:rFonts w:eastAsia="Times New Roman"/>
                <w:b/>
                <w:bCs/>
                <w:sz w:val="20"/>
                <w:szCs w:val="20"/>
                <w:lang w:val="en-CA" w:eastAsia="en-CA"/>
              </w:rPr>
              <w:t>2012</w:t>
            </w:r>
          </w:p>
        </w:tc>
        <w:tc>
          <w:tcPr>
            <w:tcW w:w="916" w:type="dxa"/>
            <w:shd w:val="clear" w:color="auto" w:fill="auto"/>
            <w:hideMark/>
          </w:tcPr>
          <w:p w14:paraId="61EBE0B2" w14:textId="77777777" w:rsidR="008319E3" w:rsidRPr="008319E3" w:rsidRDefault="008319E3" w:rsidP="00013B06">
            <w:pPr>
              <w:keepNext/>
              <w:keepLines/>
              <w:jc w:val="center"/>
              <w:rPr>
                <w:rFonts w:eastAsia="Times New Roman"/>
                <w:b/>
                <w:bCs/>
                <w:sz w:val="20"/>
                <w:szCs w:val="20"/>
                <w:lang w:val="en-CA" w:eastAsia="en-CA"/>
              </w:rPr>
            </w:pPr>
            <w:r w:rsidRPr="008319E3">
              <w:rPr>
                <w:rFonts w:eastAsia="Times New Roman"/>
                <w:b/>
                <w:bCs/>
                <w:sz w:val="20"/>
                <w:szCs w:val="20"/>
                <w:lang w:val="en-CA" w:eastAsia="en-CA"/>
              </w:rPr>
              <w:t>2013</w:t>
            </w:r>
          </w:p>
        </w:tc>
        <w:tc>
          <w:tcPr>
            <w:tcW w:w="929" w:type="dxa"/>
            <w:shd w:val="clear" w:color="auto" w:fill="auto"/>
            <w:hideMark/>
          </w:tcPr>
          <w:p w14:paraId="3117E801" w14:textId="77777777" w:rsidR="008319E3" w:rsidRPr="008319E3" w:rsidRDefault="008319E3" w:rsidP="00013B06">
            <w:pPr>
              <w:keepNext/>
              <w:keepLines/>
              <w:jc w:val="center"/>
              <w:rPr>
                <w:rFonts w:eastAsia="Times New Roman"/>
                <w:b/>
                <w:bCs/>
                <w:sz w:val="20"/>
                <w:szCs w:val="20"/>
                <w:lang w:val="en-CA" w:eastAsia="en-CA"/>
              </w:rPr>
            </w:pPr>
            <w:r w:rsidRPr="008319E3">
              <w:rPr>
                <w:rFonts w:eastAsia="Times New Roman"/>
                <w:b/>
                <w:bCs/>
                <w:sz w:val="20"/>
                <w:szCs w:val="20"/>
                <w:lang w:val="en-CA" w:eastAsia="en-CA"/>
              </w:rPr>
              <w:t>2014</w:t>
            </w:r>
          </w:p>
        </w:tc>
        <w:tc>
          <w:tcPr>
            <w:tcW w:w="916" w:type="dxa"/>
            <w:shd w:val="clear" w:color="auto" w:fill="auto"/>
            <w:hideMark/>
          </w:tcPr>
          <w:p w14:paraId="7D2C31F2" w14:textId="77777777" w:rsidR="008319E3" w:rsidRPr="008319E3" w:rsidRDefault="008319E3" w:rsidP="00013B06">
            <w:pPr>
              <w:keepNext/>
              <w:keepLines/>
              <w:jc w:val="center"/>
              <w:rPr>
                <w:rFonts w:eastAsia="Times New Roman"/>
                <w:b/>
                <w:bCs/>
                <w:sz w:val="20"/>
                <w:szCs w:val="20"/>
                <w:lang w:val="en-CA" w:eastAsia="en-CA"/>
              </w:rPr>
            </w:pPr>
            <w:r w:rsidRPr="008319E3">
              <w:rPr>
                <w:rFonts w:eastAsia="Times New Roman"/>
                <w:b/>
                <w:bCs/>
                <w:sz w:val="20"/>
                <w:szCs w:val="20"/>
                <w:lang w:val="en-CA" w:eastAsia="en-CA"/>
              </w:rPr>
              <w:t>2015</w:t>
            </w:r>
          </w:p>
        </w:tc>
        <w:tc>
          <w:tcPr>
            <w:tcW w:w="945" w:type="dxa"/>
            <w:shd w:val="clear" w:color="auto" w:fill="auto"/>
            <w:hideMark/>
          </w:tcPr>
          <w:p w14:paraId="23850AF9" w14:textId="77777777" w:rsidR="008319E3" w:rsidRPr="008319E3" w:rsidRDefault="008319E3" w:rsidP="00013B06">
            <w:pPr>
              <w:keepNext/>
              <w:keepLines/>
              <w:jc w:val="center"/>
              <w:rPr>
                <w:rFonts w:eastAsia="Times New Roman"/>
                <w:b/>
                <w:bCs/>
                <w:sz w:val="20"/>
                <w:szCs w:val="20"/>
                <w:lang w:val="en-CA" w:eastAsia="en-CA"/>
              </w:rPr>
            </w:pPr>
            <w:r w:rsidRPr="008319E3">
              <w:rPr>
                <w:rFonts w:eastAsia="Times New Roman"/>
                <w:b/>
                <w:bCs/>
                <w:sz w:val="20"/>
                <w:szCs w:val="20"/>
                <w:lang w:val="en-CA" w:eastAsia="en-CA"/>
              </w:rPr>
              <w:t>2016</w:t>
            </w:r>
          </w:p>
        </w:tc>
        <w:tc>
          <w:tcPr>
            <w:tcW w:w="995" w:type="dxa"/>
            <w:shd w:val="clear" w:color="auto" w:fill="auto"/>
            <w:hideMark/>
          </w:tcPr>
          <w:p w14:paraId="4202C840" w14:textId="77777777" w:rsidR="008319E3" w:rsidRPr="008319E3" w:rsidRDefault="008319E3" w:rsidP="00013B06">
            <w:pPr>
              <w:keepNext/>
              <w:keepLines/>
              <w:jc w:val="center"/>
              <w:rPr>
                <w:rFonts w:eastAsia="Times New Roman"/>
                <w:b/>
                <w:bCs/>
                <w:sz w:val="20"/>
                <w:szCs w:val="20"/>
                <w:lang w:val="en-CA" w:eastAsia="en-CA"/>
              </w:rPr>
            </w:pPr>
            <w:r w:rsidRPr="008319E3">
              <w:rPr>
                <w:rFonts w:eastAsia="Times New Roman"/>
                <w:b/>
                <w:bCs/>
                <w:sz w:val="20"/>
                <w:szCs w:val="20"/>
                <w:lang w:val="en-CA" w:eastAsia="en-CA"/>
              </w:rPr>
              <w:t>2017</w:t>
            </w:r>
          </w:p>
        </w:tc>
      </w:tr>
      <w:tr w:rsidR="008319E3" w:rsidRPr="008319E3" w14:paraId="1061AE37" w14:textId="77777777" w:rsidTr="00013B06">
        <w:trPr>
          <w:trHeight w:val="65"/>
        </w:trPr>
        <w:tc>
          <w:tcPr>
            <w:tcW w:w="10648" w:type="dxa"/>
            <w:gridSpan w:val="11"/>
            <w:shd w:val="clear" w:color="auto" w:fill="auto"/>
            <w:hideMark/>
          </w:tcPr>
          <w:p w14:paraId="60B4BA73" w14:textId="1EF3284B" w:rsidR="008319E3" w:rsidRPr="008319E3" w:rsidRDefault="008319E3" w:rsidP="008319E3">
            <w:pPr>
              <w:keepNext/>
              <w:keepLines/>
              <w:jc w:val="left"/>
              <w:rPr>
                <w:rFonts w:eastAsia="Times New Roman"/>
                <w:b/>
                <w:bCs/>
                <w:sz w:val="20"/>
                <w:szCs w:val="20"/>
                <w:lang w:val="en-CA" w:eastAsia="en-CA"/>
              </w:rPr>
            </w:pPr>
            <w:r>
              <w:rPr>
                <w:rFonts w:ascii="SimSun" w:hAnsi="SimSun" w:cs="SimSun" w:hint="eastAsia"/>
                <w:b/>
                <w:bCs/>
                <w:sz w:val="20"/>
                <w:szCs w:val="20"/>
                <w:lang w:val="en-CA" w:eastAsia="zh-CN"/>
              </w:rPr>
              <w:t>中国</w:t>
            </w:r>
          </w:p>
        </w:tc>
      </w:tr>
      <w:tr w:rsidR="00223D9C" w:rsidRPr="008319E3" w14:paraId="6E94DB1B" w14:textId="77777777" w:rsidTr="00013B06">
        <w:trPr>
          <w:gridAfter w:val="1"/>
          <w:wAfter w:w="6" w:type="dxa"/>
          <w:trHeight w:val="58"/>
        </w:trPr>
        <w:tc>
          <w:tcPr>
            <w:tcW w:w="2127" w:type="dxa"/>
            <w:shd w:val="clear" w:color="auto" w:fill="auto"/>
            <w:vAlign w:val="center"/>
            <w:hideMark/>
          </w:tcPr>
          <w:p w14:paraId="0E651EB1" w14:textId="524B1725" w:rsidR="00223D9C" w:rsidRPr="008319E3" w:rsidRDefault="00223D9C" w:rsidP="00223D9C">
            <w:pPr>
              <w:keepNext/>
              <w:keepLines/>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气雾剂</w:t>
            </w:r>
            <w:proofErr w:type="spellEnd"/>
          </w:p>
        </w:tc>
        <w:tc>
          <w:tcPr>
            <w:tcW w:w="979" w:type="dxa"/>
            <w:shd w:val="clear" w:color="auto" w:fill="auto"/>
            <w:hideMark/>
          </w:tcPr>
          <w:p w14:paraId="5857344E" w14:textId="5C467327"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 </w:t>
            </w:r>
          </w:p>
        </w:tc>
        <w:tc>
          <w:tcPr>
            <w:tcW w:w="980" w:type="dxa"/>
            <w:shd w:val="clear" w:color="auto" w:fill="auto"/>
            <w:hideMark/>
          </w:tcPr>
          <w:p w14:paraId="247E8388" w14:textId="7AEE0E39"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59.6</w:t>
            </w:r>
          </w:p>
        </w:tc>
        <w:tc>
          <w:tcPr>
            <w:tcW w:w="916" w:type="dxa"/>
            <w:shd w:val="clear" w:color="auto" w:fill="auto"/>
            <w:hideMark/>
          </w:tcPr>
          <w:p w14:paraId="2488C12A" w14:textId="59F7B0D3"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70.5</w:t>
            </w:r>
          </w:p>
        </w:tc>
        <w:tc>
          <w:tcPr>
            <w:tcW w:w="939" w:type="dxa"/>
            <w:shd w:val="clear" w:color="auto" w:fill="auto"/>
            <w:hideMark/>
          </w:tcPr>
          <w:p w14:paraId="2D672A0C" w14:textId="65525201"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95.4</w:t>
            </w:r>
          </w:p>
        </w:tc>
        <w:tc>
          <w:tcPr>
            <w:tcW w:w="916" w:type="dxa"/>
            <w:shd w:val="clear" w:color="auto" w:fill="auto"/>
            <w:hideMark/>
          </w:tcPr>
          <w:p w14:paraId="69C4D444" w14:textId="5FD194DD"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137.8</w:t>
            </w:r>
          </w:p>
        </w:tc>
        <w:tc>
          <w:tcPr>
            <w:tcW w:w="929" w:type="dxa"/>
            <w:shd w:val="clear" w:color="auto" w:fill="auto"/>
            <w:hideMark/>
          </w:tcPr>
          <w:p w14:paraId="3F10209A" w14:textId="2F014DD3"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186.2</w:t>
            </w:r>
          </w:p>
        </w:tc>
        <w:tc>
          <w:tcPr>
            <w:tcW w:w="916" w:type="dxa"/>
            <w:shd w:val="clear" w:color="auto" w:fill="auto"/>
            <w:hideMark/>
          </w:tcPr>
          <w:p w14:paraId="68BF7D00" w14:textId="6382F120"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180.4</w:t>
            </w:r>
          </w:p>
        </w:tc>
        <w:tc>
          <w:tcPr>
            <w:tcW w:w="945" w:type="dxa"/>
            <w:shd w:val="clear" w:color="auto" w:fill="auto"/>
            <w:hideMark/>
          </w:tcPr>
          <w:p w14:paraId="152B46AA" w14:textId="309E78E8"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189.4</w:t>
            </w:r>
          </w:p>
        </w:tc>
        <w:tc>
          <w:tcPr>
            <w:tcW w:w="995" w:type="dxa"/>
            <w:shd w:val="clear" w:color="auto" w:fill="auto"/>
            <w:hideMark/>
          </w:tcPr>
          <w:p w14:paraId="38429D2F" w14:textId="3CD0D7B9"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 </w:t>
            </w:r>
          </w:p>
        </w:tc>
      </w:tr>
      <w:tr w:rsidR="00223D9C" w:rsidRPr="008319E3" w14:paraId="7AD51239" w14:textId="77777777" w:rsidTr="00013B06">
        <w:trPr>
          <w:gridAfter w:val="1"/>
          <w:wAfter w:w="6" w:type="dxa"/>
          <w:trHeight w:val="58"/>
        </w:trPr>
        <w:tc>
          <w:tcPr>
            <w:tcW w:w="2127" w:type="dxa"/>
            <w:shd w:val="clear" w:color="auto" w:fill="auto"/>
            <w:vAlign w:val="center"/>
            <w:hideMark/>
          </w:tcPr>
          <w:p w14:paraId="5FA67C24" w14:textId="40590613" w:rsidR="00223D9C" w:rsidRPr="008319E3" w:rsidRDefault="00223D9C" w:rsidP="00223D9C">
            <w:pPr>
              <w:keepNext/>
              <w:keepLines/>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泡沫塑料</w:t>
            </w:r>
            <w:proofErr w:type="spellEnd"/>
          </w:p>
        </w:tc>
        <w:tc>
          <w:tcPr>
            <w:tcW w:w="979" w:type="dxa"/>
            <w:shd w:val="clear" w:color="auto" w:fill="auto"/>
            <w:hideMark/>
          </w:tcPr>
          <w:p w14:paraId="10F5491F" w14:textId="55A83BA9"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7,475.8</w:t>
            </w:r>
          </w:p>
        </w:tc>
        <w:tc>
          <w:tcPr>
            <w:tcW w:w="980" w:type="dxa"/>
            <w:shd w:val="clear" w:color="auto" w:fill="auto"/>
            <w:hideMark/>
          </w:tcPr>
          <w:p w14:paraId="2D02EE26" w14:textId="1E2785E0"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8,388.5</w:t>
            </w:r>
          </w:p>
        </w:tc>
        <w:tc>
          <w:tcPr>
            <w:tcW w:w="916" w:type="dxa"/>
            <w:shd w:val="clear" w:color="auto" w:fill="auto"/>
            <w:hideMark/>
          </w:tcPr>
          <w:p w14:paraId="6476F102" w14:textId="6E947AA2"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9,576.0</w:t>
            </w:r>
          </w:p>
        </w:tc>
        <w:tc>
          <w:tcPr>
            <w:tcW w:w="939" w:type="dxa"/>
            <w:shd w:val="clear" w:color="auto" w:fill="auto"/>
            <w:hideMark/>
          </w:tcPr>
          <w:p w14:paraId="4208C553" w14:textId="72CA2DDF"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9,031.0</w:t>
            </w:r>
          </w:p>
        </w:tc>
        <w:tc>
          <w:tcPr>
            <w:tcW w:w="916" w:type="dxa"/>
            <w:shd w:val="clear" w:color="auto" w:fill="auto"/>
            <w:hideMark/>
          </w:tcPr>
          <w:p w14:paraId="6586D4B2" w14:textId="52690ABA"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7,473.9</w:t>
            </w:r>
          </w:p>
        </w:tc>
        <w:tc>
          <w:tcPr>
            <w:tcW w:w="929" w:type="dxa"/>
            <w:shd w:val="clear" w:color="auto" w:fill="auto"/>
            <w:hideMark/>
          </w:tcPr>
          <w:p w14:paraId="009A9ED0" w14:textId="3F298F6C"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7,404.0</w:t>
            </w:r>
          </w:p>
        </w:tc>
        <w:tc>
          <w:tcPr>
            <w:tcW w:w="916" w:type="dxa"/>
            <w:shd w:val="clear" w:color="auto" w:fill="auto"/>
            <w:hideMark/>
          </w:tcPr>
          <w:p w14:paraId="46CB457D" w14:textId="3CC703D3"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5,522.7</w:t>
            </w:r>
          </w:p>
        </w:tc>
        <w:tc>
          <w:tcPr>
            <w:tcW w:w="945" w:type="dxa"/>
            <w:shd w:val="clear" w:color="auto" w:fill="auto"/>
            <w:hideMark/>
          </w:tcPr>
          <w:p w14:paraId="7F35A187" w14:textId="732E6D5F"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5,872.8</w:t>
            </w:r>
          </w:p>
        </w:tc>
        <w:tc>
          <w:tcPr>
            <w:tcW w:w="995" w:type="dxa"/>
            <w:shd w:val="clear" w:color="auto" w:fill="auto"/>
            <w:hideMark/>
          </w:tcPr>
          <w:p w14:paraId="4782AA89" w14:textId="03FC2C08" w:rsidR="00223D9C" w:rsidRPr="008319E3" w:rsidRDefault="00223D9C" w:rsidP="00223D9C">
            <w:pPr>
              <w:keepNext/>
              <w:keepLines/>
              <w:jc w:val="right"/>
              <w:rPr>
                <w:rFonts w:eastAsia="Times New Roman"/>
                <w:sz w:val="20"/>
                <w:szCs w:val="20"/>
                <w:lang w:val="en-CA" w:eastAsia="en-CA"/>
              </w:rPr>
            </w:pPr>
            <w:r w:rsidRPr="00C52F94">
              <w:rPr>
                <w:sz w:val="20"/>
                <w:szCs w:val="20"/>
                <w:lang w:val="en-CA" w:eastAsia="en-CA"/>
              </w:rPr>
              <w:t>6,220.8</w:t>
            </w:r>
          </w:p>
        </w:tc>
      </w:tr>
      <w:tr w:rsidR="00223D9C" w:rsidRPr="008319E3" w14:paraId="20B9482E" w14:textId="77777777" w:rsidTr="00013B06">
        <w:trPr>
          <w:gridAfter w:val="1"/>
          <w:wAfter w:w="6" w:type="dxa"/>
          <w:trHeight w:val="58"/>
        </w:trPr>
        <w:tc>
          <w:tcPr>
            <w:tcW w:w="2127" w:type="dxa"/>
            <w:shd w:val="clear" w:color="auto" w:fill="auto"/>
            <w:vAlign w:val="center"/>
            <w:hideMark/>
          </w:tcPr>
          <w:p w14:paraId="5B290759" w14:textId="4DC81B0D"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消防</w:t>
            </w:r>
            <w:proofErr w:type="spellEnd"/>
          </w:p>
        </w:tc>
        <w:tc>
          <w:tcPr>
            <w:tcW w:w="979" w:type="dxa"/>
            <w:shd w:val="clear" w:color="auto" w:fill="auto"/>
            <w:hideMark/>
          </w:tcPr>
          <w:p w14:paraId="500BB7E0" w14:textId="224AA9D1"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80" w:type="dxa"/>
            <w:shd w:val="clear" w:color="auto" w:fill="auto"/>
            <w:hideMark/>
          </w:tcPr>
          <w:p w14:paraId="6C99DE58" w14:textId="280A62C3"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16" w:type="dxa"/>
            <w:shd w:val="clear" w:color="auto" w:fill="auto"/>
            <w:hideMark/>
          </w:tcPr>
          <w:p w14:paraId="65F3CB3B" w14:textId="6BA01A4D"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39" w:type="dxa"/>
            <w:shd w:val="clear" w:color="auto" w:fill="auto"/>
            <w:hideMark/>
          </w:tcPr>
          <w:p w14:paraId="54C87A9D" w14:textId="2F8E710C"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16" w:type="dxa"/>
            <w:shd w:val="clear" w:color="auto" w:fill="auto"/>
            <w:hideMark/>
          </w:tcPr>
          <w:p w14:paraId="2A14AD42" w14:textId="68DBD964"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29" w:type="dxa"/>
            <w:shd w:val="clear" w:color="auto" w:fill="auto"/>
            <w:hideMark/>
          </w:tcPr>
          <w:p w14:paraId="764776BE" w14:textId="231C4765"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16" w:type="dxa"/>
            <w:shd w:val="clear" w:color="auto" w:fill="auto"/>
            <w:hideMark/>
          </w:tcPr>
          <w:p w14:paraId="2EA358F3" w14:textId="0447559F"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45" w:type="dxa"/>
            <w:shd w:val="clear" w:color="auto" w:fill="auto"/>
            <w:hideMark/>
          </w:tcPr>
          <w:p w14:paraId="4B983AEB" w14:textId="3FAC568E"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95" w:type="dxa"/>
            <w:shd w:val="clear" w:color="auto" w:fill="auto"/>
            <w:hideMark/>
          </w:tcPr>
          <w:p w14:paraId="2A191EA4" w14:textId="51815C5A"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r>
      <w:tr w:rsidR="00223D9C" w:rsidRPr="008319E3" w14:paraId="3A7A333A" w14:textId="77777777" w:rsidTr="00013B06">
        <w:trPr>
          <w:gridAfter w:val="1"/>
          <w:wAfter w:w="6" w:type="dxa"/>
          <w:trHeight w:val="235"/>
        </w:trPr>
        <w:tc>
          <w:tcPr>
            <w:tcW w:w="2127" w:type="dxa"/>
            <w:shd w:val="clear" w:color="auto" w:fill="auto"/>
            <w:vAlign w:val="center"/>
            <w:hideMark/>
          </w:tcPr>
          <w:p w14:paraId="7F12D4F0" w14:textId="17F5D109"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制冷制造</w:t>
            </w:r>
            <w:proofErr w:type="spellEnd"/>
          </w:p>
        </w:tc>
        <w:tc>
          <w:tcPr>
            <w:tcW w:w="979" w:type="dxa"/>
            <w:shd w:val="clear" w:color="auto" w:fill="auto"/>
            <w:hideMark/>
          </w:tcPr>
          <w:p w14:paraId="107FFF4A" w14:textId="01E7FCF1" w:rsidR="00223D9C" w:rsidRPr="008319E3" w:rsidRDefault="00223D9C" w:rsidP="00223D9C">
            <w:pPr>
              <w:jc w:val="right"/>
              <w:rPr>
                <w:rFonts w:eastAsia="Times New Roman"/>
                <w:sz w:val="20"/>
                <w:szCs w:val="20"/>
                <w:lang w:val="en-CA" w:eastAsia="en-CA"/>
              </w:rPr>
            </w:pPr>
            <w:r w:rsidRPr="00C52F94">
              <w:rPr>
                <w:sz w:val="20"/>
                <w:szCs w:val="20"/>
                <w:lang w:val="en-CA" w:eastAsia="en-CA"/>
              </w:rPr>
              <w:t>6,227.6</w:t>
            </w:r>
          </w:p>
        </w:tc>
        <w:tc>
          <w:tcPr>
            <w:tcW w:w="980" w:type="dxa"/>
            <w:shd w:val="clear" w:color="auto" w:fill="auto"/>
            <w:hideMark/>
          </w:tcPr>
          <w:p w14:paraId="1971765A" w14:textId="04B59390" w:rsidR="00223D9C" w:rsidRPr="008319E3" w:rsidRDefault="00223D9C" w:rsidP="00223D9C">
            <w:pPr>
              <w:jc w:val="right"/>
              <w:rPr>
                <w:rFonts w:eastAsia="Times New Roman"/>
                <w:sz w:val="20"/>
                <w:szCs w:val="20"/>
                <w:lang w:val="en-CA" w:eastAsia="en-CA"/>
              </w:rPr>
            </w:pPr>
            <w:r w:rsidRPr="00C52F94">
              <w:rPr>
                <w:sz w:val="20"/>
                <w:szCs w:val="20"/>
                <w:lang w:val="en-CA" w:eastAsia="en-CA"/>
              </w:rPr>
              <w:t>6,795.0</w:t>
            </w:r>
          </w:p>
        </w:tc>
        <w:tc>
          <w:tcPr>
            <w:tcW w:w="916" w:type="dxa"/>
            <w:shd w:val="clear" w:color="auto" w:fill="auto"/>
            <w:hideMark/>
          </w:tcPr>
          <w:p w14:paraId="30D62493" w14:textId="7BBE9BDA" w:rsidR="00223D9C" w:rsidRPr="008319E3" w:rsidRDefault="00223D9C" w:rsidP="00223D9C">
            <w:pPr>
              <w:jc w:val="right"/>
              <w:rPr>
                <w:rFonts w:eastAsia="Times New Roman"/>
                <w:sz w:val="20"/>
                <w:szCs w:val="20"/>
                <w:lang w:val="en-CA" w:eastAsia="en-CA"/>
              </w:rPr>
            </w:pPr>
            <w:r w:rsidRPr="00C52F94">
              <w:rPr>
                <w:sz w:val="20"/>
                <w:szCs w:val="20"/>
                <w:lang w:val="en-CA" w:eastAsia="en-CA"/>
              </w:rPr>
              <w:t>6,740.3</w:t>
            </w:r>
          </w:p>
        </w:tc>
        <w:tc>
          <w:tcPr>
            <w:tcW w:w="939" w:type="dxa"/>
            <w:shd w:val="clear" w:color="auto" w:fill="auto"/>
            <w:hideMark/>
          </w:tcPr>
          <w:p w14:paraId="2245F8FD" w14:textId="467420AA" w:rsidR="00223D9C" w:rsidRPr="008319E3" w:rsidRDefault="00223D9C" w:rsidP="00223D9C">
            <w:pPr>
              <w:jc w:val="right"/>
              <w:rPr>
                <w:rFonts w:eastAsia="Times New Roman"/>
                <w:sz w:val="20"/>
                <w:szCs w:val="20"/>
                <w:lang w:val="en-CA" w:eastAsia="en-CA"/>
              </w:rPr>
            </w:pPr>
            <w:r w:rsidRPr="00C52F94">
              <w:rPr>
                <w:sz w:val="20"/>
                <w:szCs w:val="20"/>
                <w:lang w:val="en-CA" w:eastAsia="en-CA"/>
              </w:rPr>
              <w:t>6,586.7</w:t>
            </w:r>
          </w:p>
        </w:tc>
        <w:tc>
          <w:tcPr>
            <w:tcW w:w="916" w:type="dxa"/>
            <w:shd w:val="clear" w:color="auto" w:fill="auto"/>
            <w:hideMark/>
          </w:tcPr>
          <w:p w14:paraId="716DD6BA" w14:textId="13F5B45A" w:rsidR="00223D9C" w:rsidRPr="008319E3" w:rsidRDefault="00223D9C" w:rsidP="00223D9C">
            <w:pPr>
              <w:jc w:val="right"/>
              <w:rPr>
                <w:rFonts w:eastAsia="Times New Roman"/>
                <w:sz w:val="20"/>
                <w:szCs w:val="20"/>
                <w:lang w:val="en-CA" w:eastAsia="en-CA"/>
              </w:rPr>
            </w:pPr>
            <w:r w:rsidRPr="00C52F94">
              <w:rPr>
                <w:sz w:val="20"/>
                <w:szCs w:val="20"/>
                <w:lang w:val="en-CA" w:eastAsia="en-CA"/>
              </w:rPr>
              <w:t>6,014.3</w:t>
            </w:r>
          </w:p>
        </w:tc>
        <w:tc>
          <w:tcPr>
            <w:tcW w:w="929" w:type="dxa"/>
            <w:shd w:val="clear" w:color="auto" w:fill="auto"/>
            <w:hideMark/>
          </w:tcPr>
          <w:p w14:paraId="1DD38F17" w14:textId="388A3F5C" w:rsidR="00223D9C" w:rsidRPr="008319E3" w:rsidRDefault="00223D9C" w:rsidP="00223D9C">
            <w:pPr>
              <w:jc w:val="right"/>
              <w:rPr>
                <w:rFonts w:eastAsia="Times New Roman"/>
                <w:sz w:val="20"/>
                <w:szCs w:val="20"/>
                <w:lang w:val="en-CA" w:eastAsia="en-CA"/>
              </w:rPr>
            </w:pPr>
            <w:r w:rsidRPr="00C52F94">
              <w:rPr>
                <w:sz w:val="20"/>
                <w:szCs w:val="20"/>
                <w:lang w:val="en-CA" w:eastAsia="en-CA"/>
              </w:rPr>
              <w:t>5,602.0</w:t>
            </w:r>
          </w:p>
        </w:tc>
        <w:tc>
          <w:tcPr>
            <w:tcW w:w="916" w:type="dxa"/>
            <w:shd w:val="clear" w:color="auto" w:fill="auto"/>
            <w:hideMark/>
          </w:tcPr>
          <w:p w14:paraId="58252006" w14:textId="5B52A90C" w:rsidR="00223D9C" w:rsidRPr="008319E3" w:rsidRDefault="00223D9C" w:rsidP="00223D9C">
            <w:pPr>
              <w:jc w:val="right"/>
              <w:rPr>
                <w:rFonts w:eastAsia="Times New Roman"/>
                <w:sz w:val="20"/>
                <w:szCs w:val="20"/>
                <w:lang w:val="en-CA" w:eastAsia="en-CA"/>
              </w:rPr>
            </w:pPr>
            <w:r w:rsidRPr="00C52F94">
              <w:rPr>
                <w:sz w:val="20"/>
                <w:szCs w:val="20"/>
                <w:lang w:val="en-CA" w:eastAsia="en-CA"/>
              </w:rPr>
              <w:t>4,951.7</w:t>
            </w:r>
          </w:p>
        </w:tc>
        <w:tc>
          <w:tcPr>
            <w:tcW w:w="945" w:type="dxa"/>
            <w:shd w:val="clear" w:color="auto" w:fill="auto"/>
            <w:hideMark/>
          </w:tcPr>
          <w:p w14:paraId="234A68A3" w14:textId="7223023E" w:rsidR="00223D9C" w:rsidRPr="008319E3" w:rsidRDefault="00223D9C" w:rsidP="00223D9C">
            <w:pPr>
              <w:jc w:val="right"/>
              <w:rPr>
                <w:rFonts w:eastAsia="Times New Roman"/>
                <w:sz w:val="20"/>
                <w:szCs w:val="20"/>
                <w:lang w:val="en-CA" w:eastAsia="en-CA"/>
              </w:rPr>
            </w:pPr>
            <w:r w:rsidRPr="00C52F94">
              <w:rPr>
                <w:sz w:val="20"/>
                <w:szCs w:val="20"/>
                <w:lang w:val="en-CA" w:eastAsia="en-CA"/>
              </w:rPr>
              <w:t>5,107.1</w:t>
            </w:r>
          </w:p>
        </w:tc>
        <w:tc>
          <w:tcPr>
            <w:tcW w:w="995" w:type="dxa"/>
            <w:shd w:val="clear" w:color="auto" w:fill="auto"/>
            <w:hideMark/>
          </w:tcPr>
          <w:p w14:paraId="789D029D" w14:textId="3345BB90" w:rsidR="00223D9C" w:rsidRPr="008319E3" w:rsidRDefault="00223D9C" w:rsidP="00223D9C">
            <w:pPr>
              <w:jc w:val="right"/>
              <w:rPr>
                <w:rFonts w:eastAsia="Times New Roman"/>
                <w:sz w:val="20"/>
                <w:szCs w:val="20"/>
                <w:lang w:val="en-CA" w:eastAsia="en-CA"/>
              </w:rPr>
            </w:pPr>
            <w:r w:rsidRPr="00C52F94">
              <w:rPr>
                <w:sz w:val="20"/>
                <w:szCs w:val="20"/>
                <w:lang w:val="en-CA" w:eastAsia="en-CA"/>
              </w:rPr>
              <w:t>5,106.2</w:t>
            </w:r>
          </w:p>
        </w:tc>
      </w:tr>
      <w:tr w:rsidR="00223D9C" w:rsidRPr="008319E3" w14:paraId="43C17137" w14:textId="77777777" w:rsidTr="00013B06">
        <w:trPr>
          <w:gridAfter w:val="1"/>
          <w:wAfter w:w="6" w:type="dxa"/>
          <w:trHeight w:val="58"/>
        </w:trPr>
        <w:tc>
          <w:tcPr>
            <w:tcW w:w="2127" w:type="dxa"/>
            <w:shd w:val="clear" w:color="auto" w:fill="auto"/>
            <w:vAlign w:val="center"/>
            <w:hideMark/>
          </w:tcPr>
          <w:p w14:paraId="7D0C0B03" w14:textId="4011DDC8"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制冷维修</w:t>
            </w:r>
            <w:proofErr w:type="spellEnd"/>
          </w:p>
        </w:tc>
        <w:tc>
          <w:tcPr>
            <w:tcW w:w="979" w:type="dxa"/>
            <w:shd w:val="clear" w:color="auto" w:fill="auto"/>
            <w:hideMark/>
          </w:tcPr>
          <w:p w14:paraId="520F7537" w14:textId="52AF2A3F" w:rsidR="00223D9C" w:rsidRPr="008319E3" w:rsidRDefault="00223D9C" w:rsidP="00223D9C">
            <w:pPr>
              <w:jc w:val="right"/>
              <w:rPr>
                <w:rFonts w:eastAsia="Times New Roman"/>
                <w:sz w:val="20"/>
                <w:szCs w:val="20"/>
                <w:lang w:val="en-CA" w:eastAsia="en-CA"/>
              </w:rPr>
            </w:pPr>
            <w:r w:rsidRPr="00C52F94">
              <w:rPr>
                <w:sz w:val="20"/>
                <w:szCs w:val="20"/>
                <w:lang w:val="en-CA" w:eastAsia="en-CA"/>
              </w:rPr>
              <w:t>3,814.0</w:t>
            </w:r>
          </w:p>
        </w:tc>
        <w:tc>
          <w:tcPr>
            <w:tcW w:w="980" w:type="dxa"/>
            <w:shd w:val="clear" w:color="auto" w:fill="auto"/>
            <w:hideMark/>
          </w:tcPr>
          <w:p w14:paraId="36109406" w14:textId="5742D0A9" w:rsidR="00223D9C" w:rsidRPr="008319E3" w:rsidRDefault="00223D9C" w:rsidP="00223D9C">
            <w:pPr>
              <w:jc w:val="right"/>
              <w:rPr>
                <w:rFonts w:eastAsia="Times New Roman"/>
                <w:sz w:val="20"/>
                <w:szCs w:val="20"/>
                <w:lang w:val="en-CA" w:eastAsia="en-CA"/>
              </w:rPr>
            </w:pPr>
            <w:r w:rsidRPr="00C52F94">
              <w:rPr>
                <w:sz w:val="20"/>
                <w:szCs w:val="20"/>
                <w:lang w:val="en-CA" w:eastAsia="en-CA"/>
              </w:rPr>
              <w:t>3,982.0</w:t>
            </w:r>
          </w:p>
        </w:tc>
        <w:tc>
          <w:tcPr>
            <w:tcW w:w="916" w:type="dxa"/>
            <w:shd w:val="clear" w:color="auto" w:fill="auto"/>
            <w:hideMark/>
          </w:tcPr>
          <w:p w14:paraId="350B8A3D" w14:textId="2B14880C" w:rsidR="00223D9C" w:rsidRPr="008319E3" w:rsidRDefault="00223D9C" w:rsidP="00223D9C">
            <w:pPr>
              <w:jc w:val="right"/>
              <w:rPr>
                <w:rFonts w:eastAsia="Times New Roman"/>
                <w:sz w:val="20"/>
                <w:szCs w:val="20"/>
                <w:lang w:val="en-CA" w:eastAsia="en-CA"/>
              </w:rPr>
            </w:pPr>
            <w:r w:rsidRPr="00C52F94">
              <w:rPr>
                <w:sz w:val="20"/>
                <w:szCs w:val="20"/>
                <w:lang w:val="en-CA" w:eastAsia="en-CA"/>
              </w:rPr>
              <w:t>3,827.0</w:t>
            </w:r>
          </w:p>
        </w:tc>
        <w:tc>
          <w:tcPr>
            <w:tcW w:w="939" w:type="dxa"/>
            <w:shd w:val="clear" w:color="auto" w:fill="auto"/>
            <w:hideMark/>
          </w:tcPr>
          <w:p w14:paraId="16C31AC2" w14:textId="0BCE9787" w:rsidR="00223D9C" w:rsidRPr="008319E3" w:rsidRDefault="00223D9C" w:rsidP="00223D9C">
            <w:pPr>
              <w:jc w:val="right"/>
              <w:rPr>
                <w:rFonts w:eastAsia="Times New Roman"/>
                <w:sz w:val="20"/>
                <w:szCs w:val="20"/>
                <w:lang w:val="en-CA" w:eastAsia="en-CA"/>
              </w:rPr>
            </w:pPr>
            <w:r w:rsidRPr="00C52F94">
              <w:rPr>
                <w:sz w:val="20"/>
                <w:szCs w:val="20"/>
                <w:lang w:val="en-CA" w:eastAsia="en-CA"/>
              </w:rPr>
              <w:t>4,857.8</w:t>
            </w:r>
          </w:p>
        </w:tc>
        <w:tc>
          <w:tcPr>
            <w:tcW w:w="916" w:type="dxa"/>
            <w:shd w:val="clear" w:color="auto" w:fill="auto"/>
            <w:hideMark/>
          </w:tcPr>
          <w:p w14:paraId="55E63AB9" w14:textId="4CF566AB" w:rsidR="00223D9C" w:rsidRPr="008319E3" w:rsidRDefault="00223D9C" w:rsidP="00223D9C">
            <w:pPr>
              <w:jc w:val="right"/>
              <w:rPr>
                <w:rFonts w:eastAsia="Times New Roman"/>
                <w:sz w:val="20"/>
                <w:szCs w:val="20"/>
                <w:lang w:val="en-CA" w:eastAsia="en-CA"/>
              </w:rPr>
            </w:pPr>
            <w:r w:rsidRPr="00C52F94">
              <w:rPr>
                <w:sz w:val="20"/>
                <w:szCs w:val="20"/>
                <w:lang w:val="en-CA" w:eastAsia="en-CA"/>
              </w:rPr>
              <w:t>3,103.8</w:t>
            </w:r>
          </w:p>
        </w:tc>
        <w:tc>
          <w:tcPr>
            <w:tcW w:w="929" w:type="dxa"/>
            <w:shd w:val="clear" w:color="auto" w:fill="auto"/>
            <w:hideMark/>
          </w:tcPr>
          <w:p w14:paraId="7C67B886" w14:textId="6353008F" w:rsidR="00223D9C" w:rsidRPr="008319E3" w:rsidRDefault="00223D9C" w:rsidP="00223D9C">
            <w:pPr>
              <w:jc w:val="right"/>
              <w:rPr>
                <w:rFonts w:eastAsia="Times New Roman"/>
                <w:sz w:val="20"/>
                <w:szCs w:val="20"/>
                <w:lang w:val="en-CA" w:eastAsia="en-CA"/>
              </w:rPr>
            </w:pPr>
            <w:r w:rsidRPr="00C52F94">
              <w:rPr>
                <w:sz w:val="20"/>
                <w:szCs w:val="20"/>
                <w:lang w:val="en-CA" w:eastAsia="en-CA"/>
              </w:rPr>
              <w:t>3,161.7</w:t>
            </w:r>
          </w:p>
        </w:tc>
        <w:tc>
          <w:tcPr>
            <w:tcW w:w="916" w:type="dxa"/>
            <w:shd w:val="clear" w:color="auto" w:fill="auto"/>
            <w:hideMark/>
          </w:tcPr>
          <w:p w14:paraId="321EED68" w14:textId="5516AB38" w:rsidR="00223D9C" w:rsidRPr="008319E3" w:rsidRDefault="00223D9C" w:rsidP="00223D9C">
            <w:pPr>
              <w:jc w:val="right"/>
              <w:rPr>
                <w:rFonts w:eastAsia="Times New Roman"/>
                <w:sz w:val="20"/>
                <w:szCs w:val="20"/>
                <w:lang w:val="en-CA" w:eastAsia="en-CA"/>
              </w:rPr>
            </w:pPr>
            <w:r w:rsidRPr="00C52F94">
              <w:rPr>
                <w:sz w:val="20"/>
                <w:szCs w:val="20"/>
                <w:lang w:val="en-CA" w:eastAsia="en-CA"/>
              </w:rPr>
              <w:t>2,412.0</w:t>
            </w:r>
          </w:p>
        </w:tc>
        <w:tc>
          <w:tcPr>
            <w:tcW w:w="945" w:type="dxa"/>
            <w:shd w:val="clear" w:color="auto" w:fill="auto"/>
            <w:hideMark/>
          </w:tcPr>
          <w:p w14:paraId="67868B04" w14:textId="3B945F86" w:rsidR="00223D9C" w:rsidRPr="008319E3" w:rsidRDefault="00223D9C" w:rsidP="00223D9C">
            <w:pPr>
              <w:jc w:val="right"/>
              <w:rPr>
                <w:rFonts w:eastAsia="Times New Roman"/>
                <w:sz w:val="20"/>
                <w:szCs w:val="20"/>
                <w:lang w:val="en-CA" w:eastAsia="en-CA"/>
              </w:rPr>
            </w:pPr>
            <w:r w:rsidRPr="00C52F94">
              <w:rPr>
                <w:sz w:val="20"/>
                <w:szCs w:val="20"/>
                <w:lang w:val="en-CA" w:eastAsia="en-CA"/>
              </w:rPr>
              <w:t>2,638.3</w:t>
            </w:r>
          </w:p>
        </w:tc>
        <w:tc>
          <w:tcPr>
            <w:tcW w:w="995" w:type="dxa"/>
            <w:shd w:val="clear" w:color="auto" w:fill="auto"/>
            <w:hideMark/>
          </w:tcPr>
          <w:p w14:paraId="2F90094C" w14:textId="09078FC8" w:rsidR="00223D9C" w:rsidRPr="008319E3" w:rsidRDefault="00223D9C" w:rsidP="00223D9C">
            <w:pPr>
              <w:jc w:val="right"/>
              <w:rPr>
                <w:rFonts w:eastAsia="Times New Roman"/>
                <w:sz w:val="20"/>
                <w:szCs w:val="20"/>
                <w:lang w:val="en-CA" w:eastAsia="en-CA"/>
              </w:rPr>
            </w:pPr>
            <w:r w:rsidRPr="00C52F94">
              <w:rPr>
                <w:sz w:val="20"/>
                <w:szCs w:val="20"/>
                <w:lang w:val="en-CA" w:eastAsia="en-CA"/>
              </w:rPr>
              <w:t>2,881.4</w:t>
            </w:r>
          </w:p>
        </w:tc>
      </w:tr>
      <w:tr w:rsidR="00223D9C" w:rsidRPr="008319E3" w14:paraId="3E3F3DBE" w14:textId="77777777" w:rsidTr="00013B06">
        <w:trPr>
          <w:gridAfter w:val="1"/>
          <w:wAfter w:w="6" w:type="dxa"/>
          <w:trHeight w:val="58"/>
        </w:trPr>
        <w:tc>
          <w:tcPr>
            <w:tcW w:w="2127" w:type="dxa"/>
            <w:shd w:val="clear" w:color="auto" w:fill="auto"/>
            <w:vAlign w:val="center"/>
            <w:hideMark/>
          </w:tcPr>
          <w:p w14:paraId="6F212531" w14:textId="36B0614F"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溶剂</w:t>
            </w:r>
            <w:proofErr w:type="spellEnd"/>
          </w:p>
        </w:tc>
        <w:tc>
          <w:tcPr>
            <w:tcW w:w="979" w:type="dxa"/>
            <w:shd w:val="clear" w:color="auto" w:fill="auto"/>
            <w:hideMark/>
          </w:tcPr>
          <w:p w14:paraId="659CBD50" w14:textId="2AF314A8" w:rsidR="00223D9C" w:rsidRPr="008319E3" w:rsidRDefault="00223D9C" w:rsidP="00223D9C">
            <w:pPr>
              <w:jc w:val="right"/>
              <w:rPr>
                <w:rFonts w:eastAsia="Times New Roman"/>
                <w:sz w:val="20"/>
                <w:szCs w:val="20"/>
                <w:lang w:val="en-CA" w:eastAsia="en-CA"/>
              </w:rPr>
            </w:pPr>
            <w:r w:rsidRPr="00C52F94">
              <w:rPr>
                <w:sz w:val="20"/>
                <w:szCs w:val="20"/>
                <w:lang w:val="en-CA" w:eastAsia="en-CA"/>
              </w:rPr>
              <w:t>467.0</w:t>
            </w:r>
          </w:p>
        </w:tc>
        <w:tc>
          <w:tcPr>
            <w:tcW w:w="980" w:type="dxa"/>
            <w:shd w:val="clear" w:color="auto" w:fill="auto"/>
            <w:hideMark/>
          </w:tcPr>
          <w:p w14:paraId="49179149" w14:textId="33A1824E" w:rsidR="00223D9C" w:rsidRPr="008319E3" w:rsidRDefault="00223D9C" w:rsidP="00223D9C">
            <w:pPr>
              <w:jc w:val="right"/>
              <w:rPr>
                <w:rFonts w:eastAsia="Times New Roman"/>
                <w:sz w:val="20"/>
                <w:szCs w:val="20"/>
                <w:lang w:val="en-CA" w:eastAsia="en-CA"/>
              </w:rPr>
            </w:pPr>
            <w:r w:rsidRPr="00C52F94">
              <w:rPr>
                <w:sz w:val="20"/>
                <w:szCs w:val="20"/>
                <w:lang w:val="en-CA" w:eastAsia="en-CA"/>
              </w:rPr>
              <w:t>497.1</w:t>
            </w:r>
          </w:p>
        </w:tc>
        <w:tc>
          <w:tcPr>
            <w:tcW w:w="916" w:type="dxa"/>
            <w:shd w:val="clear" w:color="auto" w:fill="auto"/>
            <w:hideMark/>
          </w:tcPr>
          <w:p w14:paraId="282D7497" w14:textId="5B2ED06F" w:rsidR="00223D9C" w:rsidRPr="008319E3" w:rsidRDefault="00223D9C" w:rsidP="00223D9C">
            <w:pPr>
              <w:jc w:val="right"/>
              <w:rPr>
                <w:rFonts w:eastAsia="Times New Roman"/>
                <w:sz w:val="20"/>
                <w:szCs w:val="20"/>
                <w:lang w:val="en-CA" w:eastAsia="en-CA"/>
              </w:rPr>
            </w:pPr>
            <w:r w:rsidRPr="00C52F94">
              <w:rPr>
                <w:sz w:val="20"/>
                <w:szCs w:val="20"/>
                <w:lang w:val="en-CA" w:eastAsia="en-CA"/>
              </w:rPr>
              <w:t>514.1</w:t>
            </w:r>
          </w:p>
        </w:tc>
        <w:tc>
          <w:tcPr>
            <w:tcW w:w="939" w:type="dxa"/>
            <w:shd w:val="clear" w:color="auto" w:fill="auto"/>
            <w:hideMark/>
          </w:tcPr>
          <w:p w14:paraId="72DE7AE0" w14:textId="2E3D2504" w:rsidR="00223D9C" w:rsidRPr="008319E3" w:rsidRDefault="00223D9C" w:rsidP="00223D9C">
            <w:pPr>
              <w:jc w:val="right"/>
              <w:rPr>
                <w:rFonts w:eastAsia="Times New Roman"/>
                <w:sz w:val="20"/>
                <w:szCs w:val="20"/>
                <w:lang w:val="en-CA" w:eastAsia="en-CA"/>
              </w:rPr>
            </w:pPr>
            <w:r w:rsidRPr="00C52F94">
              <w:rPr>
                <w:sz w:val="20"/>
                <w:szCs w:val="20"/>
                <w:lang w:val="en-CA" w:eastAsia="en-CA"/>
              </w:rPr>
              <w:t>524.1</w:t>
            </w:r>
          </w:p>
        </w:tc>
        <w:tc>
          <w:tcPr>
            <w:tcW w:w="916" w:type="dxa"/>
            <w:shd w:val="clear" w:color="auto" w:fill="auto"/>
            <w:hideMark/>
          </w:tcPr>
          <w:p w14:paraId="5C1CE227" w14:textId="782F87A5" w:rsidR="00223D9C" w:rsidRPr="008319E3" w:rsidRDefault="00223D9C" w:rsidP="00223D9C">
            <w:pPr>
              <w:jc w:val="right"/>
              <w:rPr>
                <w:rFonts w:eastAsia="Times New Roman"/>
                <w:sz w:val="20"/>
                <w:szCs w:val="20"/>
                <w:lang w:val="en-CA" w:eastAsia="en-CA"/>
              </w:rPr>
            </w:pPr>
            <w:r w:rsidRPr="00C52F94">
              <w:rPr>
                <w:sz w:val="20"/>
                <w:szCs w:val="20"/>
                <w:lang w:val="en-CA" w:eastAsia="en-CA"/>
              </w:rPr>
              <w:t>466.0</w:t>
            </w:r>
          </w:p>
        </w:tc>
        <w:tc>
          <w:tcPr>
            <w:tcW w:w="929" w:type="dxa"/>
            <w:shd w:val="clear" w:color="auto" w:fill="auto"/>
            <w:hideMark/>
          </w:tcPr>
          <w:p w14:paraId="5B1CD8E5" w14:textId="3B7F0F4C" w:rsidR="00223D9C" w:rsidRPr="008319E3" w:rsidRDefault="00223D9C" w:rsidP="00223D9C">
            <w:pPr>
              <w:jc w:val="right"/>
              <w:rPr>
                <w:rFonts w:eastAsia="Times New Roman"/>
                <w:sz w:val="20"/>
                <w:szCs w:val="20"/>
                <w:lang w:val="en-CA" w:eastAsia="en-CA"/>
              </w:rPr>
            </w:pPr>
            <w:r w:rsidRPr="00C52F94">
              <w:rPr>
                <w:sz w:val="20"/>
                <w:szCs w:val="20"/>
                <w:lang w:val="en-CA" w:eastAsia="en-CA"/>
              </w:rPr>
              <w:t>484.8</w:t>
            </w:r>
          </w:p>
        </w:tc>
        <w:tc>
          <w:tcPr>
            <w:tcW w:w="916" w:type="dxa"/>
            <w:shd w:val="clear" w:color="auto" w:fill="auto"/>
            <w:hideMark/>
          </w:tcPr>
          <w:p w14:paraId="7CB9A427" w14:textId="3FEA334E" w:rsidR="00223D9C" w:rsidRPr="008319E3" w:rsidRDefault="00223D9C" w:rsidP="00223D9C">
            <w:pPr>
              <w:jc w:val="right"/>
              <w:rPr>
                <w:rFonts w:eastAsia="Times New Roman"/>
                <w:sz w:val="20"/>
                <w:szCs w:val="20"/>
                <w:lang w:val="en-CA" w:eastAsia="en-CA"/>
              </w:rPr>
            </w:pPr>
            <w:r w:rsidRPr="00C52F94">
              <w:rPr>
                <w:sz w:val="20"/>
                <w:szCs w:val="20"/>
                <w:lang w:val="en-CA" w:eastAsia="en-CA"/>
              </w:rPr>
              <w:t>418.5</w:t>
            </w:r>
          </w:p>
        </w:tc>
        <w:tc>
          <w:tcPr>
            <w:tcW w:w="945" w:type="dxa"/>
            <w:shd w:val="clear" w:color="auto" w:fill="auto"/>
            <w:hideMark/>
          </w:tcPr>
          <w:p w14:paraId="78DB59A3" w14:textId="3BD49394" w:rsidR="00223D9C" w:rsidRPr="008319E3" w:rsidRDefault="00223D9C" w:rsidP="00223D9C">
            <w:pPr>
              <w:jc w:val="right"/>
              <w:rPr>
                <w:rFonts w:eastAsia="Times New Roman"/>
                <w:sz w:val="20"/>
                <w:szCs w:val="20"/>
                <w:lang w:val="en-CA" w:eastAsia="en-CA"/>
              </w:rPr>
            </w:pPr>
            <w:r w:rsidRPr="00C52F94">
              <w:rPr>
                <w:sz w:val="20"/>
                <w:szCs w:val="20"/>
                <w:lang w:val="en-CA" w:eastAsia="en-CA"/>
              </w:rPr>
              <w:t>413.4</w:t>
            </w:r>
          </w:p>
        </w:tc>
        <w:tc>
          <w:tcPr>
            <w:tcW w:w="995" w:type="dxa"/>
            <w:shd w:val="clear" w:color="auto" w:fill="auto"/>
            <w:hideMark/>
          </w:tcPr>
          <w:p w14:paraId="120AAA98" w14:textId="422D9848" w:rsidR="00223D9C" w:rsidRPr="008319E3" w:rsidRDefault="00223D9C" w:rsidP="00223D9C">
            <w:pPr>
              <w:jc w:val="right"/>
              <w:rPr>
                <w:rFonts w:eastAsia="Times New Roman"/>
                <w:sz w:val="20"/>
                <w:szCs w:val="20"/>
                <w:lang w:val="en-CA" w:eastAsia="en-CA"/>
              </w:rPr>
            </w:pPr>
            <w:r w:rsidRPr="00C52F94">
              <w:rPr>
                <w:sz w:val="20"/>
                <w:szCs w:val="20"/>
                <w:lang w:val="en-CA" w:eastAsia="en-CA"/>
              </w:rPr>
              <w:t>397.0</w:t>
            </w:r>
          </w:p>
        </w:tc>
      </w:tr>
      <w:tr w:rsidR="00223D9C" w:rsidRPr="008319E3" w14:paraId="42D8DDCC" w14:textId="77777777" w:rsidTr="00013B06">
        <w:trPr>
          <w:gridAfter w:val="1"/>
          <w:wAfter w:w="6" w:type="dxa"/>
          <w:trHeight w:val="58"/>
        </w:trPr>
        <w:tc>
          <w:tcPr>
            <w:tcW w:w="2127" w:type="dxa"/>
            <w:shd w:val="clear" w:color="auto" w:fill="auto"/>
            <w:vAlign w:val="center"/>
            <w:hideMark/>
          </w:tcPr>
          <w:p w14:paraId="1B308887" w14:textId="22EE28D8"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烟草</w:t>
            </w:r>
            <w:proofErr w:type="spellEnd"/>
          </w:p>
        </w:tc>
        <w:tc>
          <w:tcPr>
            <w:tcW w:w="979" w:type="dxa"/>
            <w:shd w:val="clear" w:color="auto" w:fill="auto"/>
            <w:hideMark/>
          </w:tcPr>
          <w:p w14:paraId="2FF2691A" w14:textId="7B9AFBD5" w:rsidR="00223D9C" w:rsidRPr="008319E3" w:rsidRDefault="00223D9C" w:rsidP="00223D9C">
            <w:pPr>
              <w:jc w:val="right"/>
              <w:rPr>
                <w:rFonts w:eastAsia="Times New Roman"/>
                <w:sz w:val="20"/>
                <w:szCs w:val="20"/>
                <w:lang w:val="en-CA" w:eastAsia="en-CA"/>
              </w:rPr>
            </w:pPr>
            <w:r w:rsidRPr="00C52F94">
              <w:rPr>
                <w:sz w:val="20"/>
                <w:szCs w:val="20"/>
                <w:lang w:val="en-CA" w:eastAsia="en-CA"/>
              </w:rPr>
              <w:t>12.8</w:t>
            </w:r>
          </w:p>
        </w:tc>
        <w:tc>
          <w:tcPr>
            <w:tcW w:w="980" w:type="dxa"/>
            <w:shd w:val="clear" w:color="auto" w:fill="auto"/>
            <w:hideMark/>
          </w:tcPr>
          <w:p w14:paraId="01B6DDEB" w14:textId="60E1C8A2" w:rsidR="00223D9C" w:rsidRPr="008319E3" w:rsidRDefault="00223D9C" w:rsidP="00223D9C">
            <w:pPr>
              <w:jc w:val="right"/>
              <w:rPr>
                <w:rFonts w:eastAsia="Times New Roman"/>
                <w:sz w:val="20"/>
                <w:szCs w:val="20"/>
                <w:lang w:val="en-CA" w:eastAsia="en-CA"/>
              </w:rPr>
            </w:pPr>
            <w:r w:rsidRPr="00C52F94">
              <w:rPr>
                <w:sz w:val="20"/>
                <w:szCs w:val="20"/>
                <w:lang w:val="en-CA" w:eastAsia="en-CA"/>
              </w:rPr>
              <w:t>11.7</w:t>
            </w:r>
          </w:p>
        </w:tc>
        <w:tc>
          <w:tcPr>
            <w:tcW w:w="916" w:type="dxa"/>
            <w:shd w:val="clear" w:color="auto" w:fill="auto"/>
            <w:hideMark/>
          </w:tcPr>
          <w:p w14:paraId="5F6C412F" w14:textId="75859222"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39" w:type="dxa"/>
            <w:shd w:val="clear" w:color="auto" w:fill="auto"/>
            <w:hideMark/>
          </w:tcPr>
          <w:p w14:paraId="570D867C" w14:textId="6E05F4C0"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16" w:type="dxa"/>
            <w:shd w:val="clear" w:color="auto" w:fill="auto"/>
            <w:hideMark/>
          </w:tcPr>
          <w:p w14:paraId="3CED2ECB" w14:textId="7F55B401"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29" w:type="dxa"/>
            <w:shd w:val="clear" w:color="auto" w:fill="auto"/>
            <w:hideMark/>
          </w:tcPr>
          <w:p w14:paraId="7229033A" w14:textId="6D6E3D6C"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16" w:type="dxa"/>
            <w:shd w:val="clear" w:color="auto" w:fill="auto"/>
            <w:hideMark/>
          </w:tcPr>
          <w:p w14:paraId="2A6DADF9" w14:textId="19294AF4"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45" w:type="dxa"/>
            <w:shd w:val="clear" w:color="auto" w:fill="auto"/>
            <w:hideMark/>
          </w:tcPr>
          <w:p w14:paraId="4CB8047F" w14:textId="42DF133F"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c>
          <w:tcPr>
            <w:tcW w:w="995" w:type="dxa"/>
            <w:shd w:val="clear" w:color="auto" w:fill="auto"/>
            <w:hideMark/>
          </w:tcPr>
          <w:p w14:paraId="4A914A36" w14:textId="206D5E1D" w:rsidR="00223D9C" w:rsidRPr="008319E3" w:rsidRDefault="00223D9C" w:rsidP="00223D9C">
            <w:pPr>
              <w:jc w:val="right"/>
              <w:rPr>
                <w:rFonts w:eastAsia="Times New Roman"/>
                <w:sz w:val="20"/>
                <w:szCs w:val="20"/>
                <w:lang w:val="en-CA" w:eastAsia="en-CA"/>
              </w:rPr>
            </w:pPr>
            <w:r w:rsidRPr="00C52F94">
              <w:rPr>
                <w:sz w:val="20"/>
                <w:szCs w:val="20"/>
                <w:lang w:val="en-CA" w:eastAsia="en-CA"/>
              </w:rPr>
              <w:t> </w:t>
            </w:r>
          </w:p>
        </w:tc>
      </w:tr>
      <w:tr w:rsidR="00223D9C" w:rsidRPr="008319E3" w14:paraId="6EB6EF69" w14:textId="77777777" w:rsidTr="00013B06">
        <w:trPr>
          <w:gridAfter w:val="1"/>
          <w:wAfter w:w="6" w:type="dxa"/>
          <w:trHeight w:val="58"/>
        </w:trPr>
        <w:tc>
          <w:tcPr>
            <w:tcW w:w="2127" w:type="dxa"/>
            <w:shd w:val="clear" w:color="auto" w:fill="auto"/>
            <w:hideMark/>
          </w:tcPr>
          <w:p w14:paraId="14C1AF55" w14:textId="3A8A7BA1" w:rsidR="00223D9C" w:rsidRPr="008319E3" w:rsidRDefault="00223D9C" w:rsidP="00223D9C">
            <w:pPr>
              <w:jc w:val="left"/>
              <w:rPr>
                <w:rFonts w:eastAsia="Times New Roman"/>
                <w:b/>
                <w:bCs/>
                <w:sz w:val="20"/>
                <w:szCs w:val="20"/>
                <w:lang w:val="en-CA" w:eastAsia="en-CA"/>
              </w:rPr>
            </w:pPr>
            <w:r>
              <w:rPr>
                <w:rFonts w:ascii="SimSun" w:hAnsi="SimSun" w:cs="SimSun" w:hint="eastAsia"/>
                <w:b/>
                <w:bCs/>
                <w:sz w:val="20"/>
                <w:szCs w:val="20"/>
                <w:lang w:val="en-CA" w:eastAsia="zh-CN"/>
              </w:rPr>
              <w:t>中国共计</w:t>
            </w:r>
          </w:p>
        </w:tc>
        <w:tc>
          <w:tcPr>
            <w:tcW w:w="979" w:type="dxa"/>
            <w:shd w:val="clear" w:color="auto" w:fill="auto"/>
            <w:hideMark/>
          </w:tcPr>
          <w:p w14:paraId="657009A6" w14:textId="535BEB70" w:rsidR="00223D9C" w:rsidRPr="008319E3" w:rsidRDefault="00223D9C" w:rsidP="00223D9C">
            <w:pPr>
              <w:jc w:val="right"/>
              <w:rPr>
                <w:rFonts w:eastAsia="Times New Roman"/>
                <w:b/>
                <w:bCs/>
                <w:sz w:val="20"/>
                <w:szCs w:val="20"/>
                <w:lang w:val="en-CA" w:eastAsia="en-CA"/>
              </w:rPr>
            </w:pPr>
            <w:r w:rsidRPr="00C52F94">
              <w:rPr>
                <w:b/>
                <w:bCs/>
                <w:sz w:val="20"/>
                <w:szCs w:val="20"/>
                <w:lang w:val="en-CA" w:eastAsia="en-CA"/>
              </w:rPr>
              <w:t>17,997.1</w:t>
            </w:r>
          </w:p>
        </w:tc>
        <w:tc>
          <w:tcPr>
            <w:tcW w:w="980" w:type="dxa"/>
            <w:shd w:val="clear" w:color="auto" w:fill="auto"/>
            <w:hideMark/>
          </w:tcPr>
          <w:p w14:paraId="162F00DF" w14:textId="015BD58B" w:rsidR="00223D9C" w:rsidRPr="008319E3" w:rsidRDefault="00223D9C" w:rsidP="00223D9C">
            <w:pPr>
              <w:jc w:val="right"/>
              <w:rPr>
                <w:rFonts w:eastAsia="Times New Roman"/>
                <w:b/>
                <w:bCs/>
                <w:sz w:val="20"/>
                <w:szCs w:val="20"/>
                <w:lang w:val="en-CA" w:eastAsia="en-CA"/>
              </w:rPr>
            </w:pPr>
            <w:r w:rsidRPr="00C52F94">
              <w:rPr>
                <w:b/>
                <w:bCs/>
                <w:sz w:val="20"/>
                <w:szCs w:val="20"/>
                <w:lang w:val="en-CA" w:eastAsia="en-CA"/>
              </w:rPr>
              <w:t>19,733.8</w:t>
            </w:r>
          </w:p>
        </w:tc>
        <w:tc>
          <w:tcPr>
            <w:tcW w:w="916" w:type="dxa"/>
            <w:shd w:val="clear" w:color="auto" w:fill="auto"/>
            <w:hideMark/>
          </w:tcPr>
          <w:p w14:paraId="24411D24" w14:textId="3A189ADF" w:rsidR="00223D9C" w:rsidRPr="008319E3" w:rsidRDefault="00223D9C" w:rsidP="00223D9C">
            <w:pPr>
              <w:jc w:val="right"/>
              <w:rPr>
                <w:rFonts w:eastAsia="Times New Roman"/>
                <w:b/>
                <w:bCs/>
                <w:sz w:val="20"/>
                <w:szCs w:val="20"/>
                <w:lang w:val="en-CA" w:eastAsia="en-CA"/>
              </w:rPr>
            </w:pPr>
            <w:r w:rsidRPr="00C52F94">
              <w:rPr>
                <w:b/>
                <w:bCs/>
                <w:sz w:val="20"/>
                <w:szCs w:val="20"/>
                <w:lang w:val="en-CA" w:eastAsia="en-CA"/>
              </w:rPr>
              <w:t>20,727.8</w:t>
            </w:r>
          </w:p>
        </w:tc>
        <w:tc>
          <w:tcPr>
            <w:tcW w:w="939" w:type="dxa"/>
            <w:shd w:val="clear" w:color="auto" w:fill="auto"/>
            <w:hideMark/>
          </w:tcPr>
          <w:p w14:paraId="7107B568" w14:textId="03DB149B" w:rsidR="00223D9C" w:rsidRPr="008319E3" w:rsidRDefault="00223D9C" w:rsidP="00223D9C">
            <w:pPr>
              <w:jc w:val="right"/>
              <w:rPr>
                <w:rFonts w:eastAsia="Times New Roman"/>
                <w:b/>
                <w:bCs/>
                <w:sz w:val="20"/>
                <w:szCs w:val="20"/>
                <w:lang w:val="en-CA" w:eastAsia="en-CA"/>
              </w:rPr>
            </w:pPr>
            <w:r w:rsidRPr="00C52F94">
              <w:rPr>
                <w:b/>
                <w:bCs/>
                <w:sz w:val="20"/>
                <w:szCs w:val="20"/>
                <w:lang w:val="en-CA" w:eastAsia="en-CA"/>
              </w:rPr>
              <w:t>21,094.9</w:t>
            </w:r>
          </w:p>
        </w:tc>
        <w:tc>
          <w:tcPr>
            <w:tcW w:w="916" w:type="dxa"/>
            <w:shd w:val="clear" w:color="auto" w:fill="auto"/>
            <w:hideMark/>
          </w:tcPr>
          <w:p w14:paraId="4FC753FC" w14:textId="7F464581" w:rsidR="00223D9C" w:rsidRPr="008319E3" w:rsidRDefault="00223D9C" w:rsidP="00223D9C">
            <w:pPr>
              <w:jc w:val="right"/>
              <w:rPr>
                <w:rFonts w:eastAsia="Times New Roman"/>
                <w:b/>
                <w:bCs/>
                <w:sz w:val="20"/>
                <w:szCs w:val="20"/>
                <w:lang w:val="en-CA" w:eastAsia="en-CA"/>
              </w:rPr>
            </w:pPr>
            <w:r w:rsidRPr="00C52F94">
              <w:rPr>
                <w:b/>
                <w:bCs/>
                <w:sz w:val="20"/>
                <w:szCs w:val="20"/>
                <w:lang w:val="en-CA" w:eastAsia="en-CA"/>
              </w:rPr>
              <w:t>17,195.8</w:t>
            </w:r>
          </w:p>
        </w:tc>
        <w:tc>
          <w:tcPr>
            <w:tcW w:w="929" w:type="dxa"/>
            <w:shd w:val="clear" w:color="auto" w:fill="auto"/>
            <w:hideMark/>
          </w:tcPr>
          <w:p w14:paraId="2CEDD878" w14:textId="0BF6D272" w:rsidR="00223D9C" w:rsidRPr="008319E3" w:rsidRDefault="00223D9C" w:rsidP="00223D9C">
            <w:pPr>
              <w:jc w:val="right"/>
              <w:rPr>
                <w:rFonts w:eastAsia="Times New Roman"/>
                <w:b/>
                <w:bCs/>
                <w:sz w:val="20"/>
                <w:szCs w:val="20"/>
                <w:lang w:val="en-CA" w:eastAsia="en-CA"/>
              </w:rPr>
            </w:pPr>
            <w:r w:rsidRPr="00C52F94">
              <w:rPr>
                <w:b/>
                <w:bCs/>
                <w:sz w:val="20"/>
                <w:szCs w:val="20"/>
                <w:lang w:val="en-CA" w:eastAsia="en-CA"/>
              </w:rPr>
              <w:t>16,838.7</w:t>
            </w:r>
          </w:p>
        </w:tc>
        <w:tc>
          <w:tcPr>
            <w:tcW w:w="916" w:type="dxa"/>
            <w:shd w:val="clear" w:color="auto" w:fill="auto"/>
            <w:hideMark/>
          </w:tcPr>
          <w:p w14:paraId="3B9638FA" w14:textId="2F348798" w:rsidR="00223D9C" w:rsidRPr="008319E3" w:rsidRDefault="00223D9C" w:rsidP="00223D9C">
            <w:pPr>
              <w:jc w:val="right"/>
              <w:rPr>
                <w:rFonts w:eastAsia="Times New Roman"/>
                <w:b/>
                <w:bCs/>
                <w:sz w:val="20"/>
                <w:szCs w:val="20"/>
                <w:lang w:val="en-CA" w:eastAsia="en-CA"/>
              </w:rPr>
            </w:pPr>
            <w:r w:rsidRPr="00C52F94">
              <w:rPr>
                <w:b/>
                <w:bCs/>
                <w:sz w:val="20"/>
                <w:szCs w:val="20"/>
                <w:lang w:val="en-CA" w:eastAsia="en-CA"/>
              </w:rPr>
              <w:t>13,485.3</w:t>
            </w:r>
          </w:p>
        </w:tc>
        <w:tc>
          <w:tcPr>
            <w:tcW w:w="945" w:type="dxa"/>
            <w:shd w:val="clear" w:color="auto" w:fill="auto"/>
            <w:hideMark/>
          </w:tcPr>
          <w:p w14:paraId="0D14B04E" w14:textId="4DDE9A84" w:rsidR="00223D9C" w:rsidRPr="008319E3" w:rsidRDefault="00223D9C" w:rsidP="00223D9C">
            <w:pPr>
              <w:jc w:val="right"/>
              <w:rPr>
                <w:rFonts w:eastAsia="Times New Roman"/>
                <w:b/>
                <w:bCs/>
                <w:sz w:val="20"/>
                <w:szCs w:val="20"/>
                <w:lang w:val="en-CA" w:eastAsia="en-CA"/>
              </w:rPr>
            </w:pPr>
            <w:r w:rsidRPr="00C52F94">
              <w:rPr>
                <w:b/>
                <w:bCs/>
                <w:sz w:val="20"/>
                <w:szCs w:val="20"/>
                <w:lang w:val="en-CA" w:eastAsia="en-CA"/>
              </w:rPr>
              <w:t>14,221.1</w:t>
            </w:r>
          </w:p>
        </w:tc>
        <w:tc>
          <w:tcPr>
            <w:tcW w:w="995" w:type="dxa"/>
            <w:shd w:val="clear" w:color="auto" w:fill="auto"/>
            <w:hideMark/>
          </w:tcPr>
          <w:p w14:paraId="6DBC5FDF" w14:textId="2DA158B9" w:rsidR="00223D9C" w:rsidRPr="008319E3" w:rsidRDefault="00223D9C" w:rsidP="00223D9C">
            <w:pPr>
              <w:jc w:val="right"/>
              <w:rPr>
                <w:rFonts w:eastAsia="Times New Roman"/>
                <w:b/>
                <w:bCs/>
                <w:sz w:val="20"/>
                <w:szCs w:val="20"/>
                <w:lang w:val="en-CA" w:eastAsia="en-CA"/>
              </w:rPr>
            </w:pPr>
            <w:r w:rsidRPr="00C52F94">
              <w:rPr>
                <w:b/>
                <w:bCs/>
                <w:sz w:val="20"/>
                <w:szCs w:val="20"/>
                <w:lang w:val="en-CA" w:eastAsia="en-CA"/>
              </w:rPr>
              <w:t>14,605.4</w:t>
            </w:r>
          </w:p>
        </w:tc>
      </w:tr>
      <w:tr w:rsidR="00223D9C" w:rsidRPr="008319E3" w14:paraId="03C6AF42" w14:textId="77777777" w:rsidTr="00013B06">
        <w:trPr>
          <w:trHeight w:val="226"/>
        </w:trPr>
        <w:tc>
          <w:tcPr>
            <w:tcW w:w="10648" w:type="dxa"/>
            <w:gridSpan w:val="11"/>
            <w:shd w:val="clear" w:color="auto" w:fill="auto"/>
            <w:hideMark/>
          </w:tcPr>
          <w:p w14:paraId="7B0B83A8" w14:textId="30E69D68" w:rsidR="00223D9C" w:rsidRPr="008319E3" w:rsidRDefault="00223D9C" w:rsidP="00223D9C">
            <w:pPr>
              <w:jc w:val="left"/>
              <w:rPr>
                <w:rFonts w:eastAsia="Times New Roman"/>
                <w:b/>
                <w:bCs/>
                <w:sz w:val="20"/>
                <w:szCs w:val="20"/>
                <w:lang w:val="en-CA" w:eastAsia="en-CA"/>
              </w:rPr>
            </w:pPr>
            <w:r w:rsidRPr="008319E3">
              <w:rPr>
                <w:rFonts w:eastAsia="Times New Roman"/>
                <w:b/>
                <w:bCs/>
                <w:sz w:val="20"/>
                <w:szCs w:val="20"/>
                <w:lang w:val="en-CA" w:eastAsia="en-CA"/>
              </w:rPr>
              <w:t>14</w:t>
            </w:r>
            <w:r>
              <w:rPr>
                <w:rFonts w:ascii="SimSun" w:hAnsi="SimSun" w:cs="SimSun" w:hint="eastAsia"/>
                <w:b/>
                <w:bCs/>
                <w:sz w:val="20"/>
                <w:szCs w:val="20"/>
                <w:lang w:val="en-CA" w:eastAsia="zh-CN"/>
              </w:rPr>
              <w:t>个最大的第5条消费国</w:t>
            </w:r>
            <w:r w:rsidRPr="008319E3">
              <w:rPr>
                <w:rFonts w:eastAsia="Times New Roman"/>
                <w:b/>
                <w:bCs/>
                <w:sz w:val="20"/>
                <w:szCs w:val="20"/>
                <w:lang w:val="en-CA" w:eastAsia="en-CA"/>
              </w:rPr>
              <w:t>*</w:t>
            </w:r>
          </w:p>
        </w:tc>
      </w:tr>
      <w:tr w:rsidR="00223D9C" w:rsidRPr="008319E3" w14:paraId="021C67FF" w14:textId="77777777" w:rsidTr="00013B06">
        <w:trPr>
          <w:gridAfter w:val="1"/>
          <w:wAfter w:w="6" w:type="dxa"/>
          <w:trHeight w:val="130"/>
        </w:trPr>
        <w:tc>
          <w:tcPr>
            <w:tcW w:w="2127" w:type="dxa"/>
            <w:shd w:val="clear" w:color="auto" w:fill="auto"/>
            <w:vAlign w:val="center"/>
            <w:hideMark/>
          </w:tcPr>
          <w:p w14:paraId="783E27C0" w14:textId="7AF823D6"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气雾剂</w:t>
            </w:r>
            <w:proofErr w:type="spellEnd"/>
          </w:p>
        </w:tc>
        <w:tc>
          <w:tcPr>
            <w:tcW w:w="979" w:type="dxa"/>
            <w:shd w:val="clear" w:color="auto" w:fill="auto"/>
            <w:hideMark/>
          </w:tcPr>
          <w:p w14:paraId="0387FA79"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76.3</w:t>
            </w:r>
          </w:p>
        </w:tc>
        <w:tc>
          <w:tcPr>
            <w:tcW w:w="980" w:type="dxa"/>
            <w:shd w:val="clear" w:color="auto" w:fill="auto"/>
            <w:hideMark/>
          </w:tcPr>
          <w:p w14:paraId="12A0A20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76.8</w:t>
            </w:r>
          </w:p>
        </w:tc>
        <w:tc>
          <w:tcPr>
            <w:tcW w:w="916" w:type="dxa"/>
            <w:shd w:val="clear" w:color="auto" w:fill="auto"/>
            <w:hideMark/>
          </w:tcPr>
          <w:p w14:paraId="3775284F"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82.8</w:t>
            </w:r>
          </w:p>
        </w:tc>
        <w:tc>
          <w:tcPr>
            <w:tcW w:w="939" w:type="dxa"/>
            <w:shd w:val="clear" w:color="auto" w:fill="auto"/>
            <w:hideMark/>
          </w:tcPr>
          <w:p w14:paraId="24982DE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75.0</w:t>
            </w:r>
          </w:p>
        </w:tc>
        <w:tc>
          <w:tcPr>
            <w:tcW w:w="916" w:type="dxa"/>
            <w:shd w:val="clear" w:color="auto" w:fill="auto"/>
            <w:hideMark/>
          </w:tcPr>
          <w:p w14:paraId="7D25AA2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123.8</w:t>
            </w:r>
          </w:p>
        </w:tc>
        <w:tc>
          <w:tcPr>
            <w:tcW w:w="929" w:type="dxa"/>
            <w:shd w:val="clear" w:color="auto" w:fill="auto"/>
            <w:hideMark/>
          </w:tcPr>
          <w:p w14:paraId="28FE16C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119.5</w:t>
            </w:r>
          </w:p>
        </w:tc>
        <w:tc>
          <w:tcPr>
            <w:tcW w:w="916" w:type="dxa"/>
            <w:shd w:val="clear" w:color="auto" w:fill="auto"/>
            <w:hideMark/>
          </w:tcPr>
          <w:p w14:paraId="36BBA99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87.3</w:t>
            </w:r>
          </w:p>
        </w:tc>
        <w:tc>
          <w:tcPr>
            <w:tcW w:w="945" w:type="dxa"/>
            <w:shd w:val="clear" w:color="auto" w:fill="auto"/>
            <w:hideMark/>
          </w:tcPr>
          <w:p w14:paraId="586566D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42.4</w:t>
            </w:r>
          </w:p>
        </w:tc>
        <w:tc>
          <w:tcPr>
            <w:tcW w:w="995" w:type="dxa"/>
            <w:shd w:val="clear" w:color="auto" w:fill="auto"/>
            <w:hideMark/>
          </w:tcPr>
          <w:p w14:paraId="4526F1F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5.5</w:t>
            </w:r>
          </w:p>
        </w:tc>
      </w:tr>
      <w:tr w:rsidR="00223D9C" w:rsidRPr="008319E3" w14:paraId="4410927E" w14:textId="77777777" w:rsidTr="00013B06">
        <w:trPr>
          <w:gridAfter w:val="1"/>
          <w:wAfter w:w="6" w:type="dxa"/>
          <w:trHeight w:val="58"/>
        </w:trPr>
        <w:tc>
          <w:tcPr>
            <w:tcW w:w="2127" w:type="dxa"/>
            <w:shd w:val="clear" w:color="auto" w:fill="auto"/>
            <w:vAlign w:val="center"/>
            <w:hideMark/>
          </w:tcPr>
          <w:p w14:paraId="16CE5304" w14:textId="300C0E7E"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泡沫塑料</w:t>
            </w:r>
            <w:proofErr w:type="spellEnd"/>
          </w:p>
        </w:tc>
        <w:tc>
          <w:tcPr>
            <w:tcW w:w="979" w:type="dxa"/>
            <w:shd w:val="clear" w:color="auto" w:fill="auto"/>
            <w:hideMark/>
          </w:tcPr>
          <w:p w14:paraId="04538ED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3,115.2</w:t>
            </w:r>
          </w:p>
        </w:tc>
        <w:tc>
          <w:tcPr>
            <w:tcW w:w="980" w:type="dxa"/>
            <w:shd w:val="clear" w:color="auto" w:fill="auto"/>
            <w:hideMark/>
          </w:tcPr>
          <w:p w14:paraId="149B4BB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3,759.0</w:t>
            </w:r>
          </w:p>
        </w:tc>
        <w:tc>
          <w:tcPr>
            <w:tcW w:w="916" w:type="dxa"/>
            <w:shd w:val="clear" w:color="auto" w:fill="auto"/>
            <w:hideMark/>
          </w:tcPr>
          <w:p w14:paraId="24B43FC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3,517.3</w:t>
            </w:r>
          </w:p>
        </w:tc>
        <w:tc>
          <w:tcPr>
            <w:tcW w:w="939" w:type="dxa"/>
            <w:shd w:val="clear" w:color="auto" w:fill="auto"/>
            <w:hideMark/>
          </w:tcPr>
          <w:p w14:paraId="31FFE47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3,867.4</w:t>
            </w:r>
          </w:p>
        </w:tc>
        <w:tc>
          <w:tcPr>
            <w:tcW w:w="916" w:type="dxa"/>
            <w:shd w:val="clear" w:color="auto" w:fill="auto"/>
            <w:hideMark/>
          </w:tcPr>
          <w:p w14:paraId="40ECE9B9"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2,645.6</w:t>
            </w:r>
          </w:p>
        </w:tc>
        <w:tc>
          <w:tcPr>
            <w:tcW w:w="929" w:type="dxa"/>
            <w:shd w:val="clear" w:color="auto" w:fill="auto"/>
            <w:hideMark/>
          </w:tcPr>
          <w:p w14:paraId="5BCF2A0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2,342.3</w:t>
            </w:r>
          </w:p>
        </w:tc>
        <w:tc>
          <w:tcPr>
            <w:tcW w:w="916" w:type="dxa"/>
            <w:shd w:val="clear" w:color="auto" w:fill="auto"/>
            <w:hideMark/>
          </w:tcPr>
          <w:p w14:paraId="358C6E3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2,077.0</w:t>
            </w:r>
          </w:p>
        </w:tc>
        <w:tc>
          <w:tcPr>
            <w:tcW w:w="945" w:type="dxa"/>
            <w:shd w:val="clear" w:color="auto" w:fill="auto"/>
            <w:hideMark/>
          </w:tcPr>
          <w:p w14:paraId="676D10B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1,572.7</w:t>
            </w:r>
          </w:p>
        </w:tc>
        <w:tc>
          <w:tcPr>
            <w:tcW w:w="995" w:type="dxa"/>
            <w:shd w:val="clear" w:color="auto" w:fill="auto"/>
            <w:hideMark/>
          </w:tcPr>
          <w:p w14:paraId="5E281DE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1,501.9</w:t>
            </w:r>
          </w:p>
        </w:tc>
      </w:tr>
      <w:tr w:rsidR="00223D9C" w:rsidRPr="008319E3" w14:paraId="78A4466A" w14:textId="77777777" w:rsidTr="00013B06">
        <w:trPr>
          <w:gridAfter w:val="1"/>
          <w:wAfter w:w="6" w:type="dxa"/>
          <w:trHeight w:val="66"/>
        </w:trPr>
        <w:tc>
          <w:tcPr>
            <w:tcW w:w="2127" w:type="dxa"/>
            <w:shd w:val="clear" w:color="auto" w:fill="auto"/>
            <w:vAlign w:val="center"/>
            <w:hideMark/>
          </w:tcPr>
          <w:p w14:paraId="4AD0C89C" w14:textId="589BB406"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消防</w:t>
            </w:r>
            <w:proofErr w:type="spellEnd"/>
          </w:p>
        </w:tc>
        <w:tc>
          <w:tcPr>
            <w:tcW w:w="979" w:type="dxa"/>
            <w:shd w:val="clear" w:color="auto" w:fill="auto"/>
            <w:hideMark/>
          </w:tcPr>
          <w:p w14:paraId="46ACE489"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4.6</w:t>
            </w:r>
          </w:p>
        </w:tc>
        <w:tc>
          <w:tcPr>
            <w:tcW w:w="980" w:type="dxa"/>
            <w:shd w:val="clear" w:color="auto" w:fill="auto"/>
            <w:hideMark/>
          </w:tcPr>
          <w:p w14:paraId="71C829C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14.8</w:t>
            </w:r>
          </w:p>
        </w:tc>
        <w:tc>
          <w:tcPr>
            <w:tcW w:w="916" w:type="dxa"/>
            <w:shd w:val="clear" w:color="auto" w:fill="auto"/>
            <w:hideMark/>
          </w:tcPr>
          <w:p w14:paraId="26F747C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9.8</w:t>
            </w:r>
          </w:p>
        </w:tc>
        <w:tc>
          <w:tcPr>
            <w:tcW w:w="939" w:type="dxa"/>
            <w:shd w:val="clear" w:color="auto" w:fill="auto"/>
            <w:hideMark/>
          </w:tcPr>
          <w:p w14:paraId="778975A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6.0</w:t>
            </w:r>
          </w:p>
        </w:tc>
        <w:tc>
          <w:tcPr>
            <w:tcW w:w="916" w:type="dxa"/>
            <w:shd w:val="clear" w:color="auto" w:fill="auto"/>
            <w:hideMark/>
          </w:tcPr>
          <w:p w14:paraId="6F72A79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5.4</w:t>
            </w:r>
          </w:p>
        </w:tc>
        <w:tc>
          <w:tcPr>
            <w:tcW w:w="929" w:type="dxa"/>
            <w:shd w:val="clear" w:color="auto" w:fill="auto"/>
            <w:hideMark/>
          </w:tcPr>
          <w:p w14:paraId="1C94EAE9"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4.0</w:t>
            </w:r>
          </w:p>
        </w:tc>
        <w:tc>
          <w:tcPr>
            <w:tcW w:w="916" w:type="dxa"/>
            <w:shd w:val="clear" w:color="auto" w:fill="auto"/>
            <w:hideMark/>
          </w:tcPr>
          <w:p w14:paraId="18049B0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4.0</w:t>
            </w:r>
          </w:p>
        </w:tc>
        <w:tc>
          <w:tcPr>
            <w:tcW w:w="945" w:type="dxa"/>
            <w:shd w:val="clear" w:color="auto" w:fill="auto"/>
            <w:hideMark/>
          </w:tcPr>
          <w:p w14:paraId="03BC1FB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4.2</w:t>
            </w:r>
          </w:p>
        </w:tc>
        <w:tc>
          <w:tcPr>
            <w:tcW w:w="995" w:type="dxa"/>
            <w:shd w:val="clear" w:color="auto" w:fill="auto"/>
            <w:hideMark/>
          </w:tcPr>
          <w:p w14:paraId="631A07A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4.9</w:t>
            </w:r>
          </w:p>
        </w:tc>
      </w:tr>
      <w:tr w:rsidR="00223D9C" w:rsidRPr="008319E3" w14:paraId="0D88CDB9" w14:textId="77777777" w:rsidTr="00013B06">
        <w:trPr>
          <w:gridAfter w:val="1"/>
          <w:wAfter w:w="6" w:type="dxa"/>
        </w:trPr>
        <w:tc>
          <w:tcPr>
            <w:tcW w:w="2127" w:type="dxa"/>
            <w:shd w:val="clear" w:color="auto" w:fill="auto"/>
            <w:vAlign w:val="center"/>
            <w:hideMark/>
          </w:tcPr>
          <w:p w14:paraId="512E4BEA" w14:textId="4C1540F6" w:rsidR="00223D9C" w:rsidRPr="008319E3" w:rsidRDefault="00223D9C" w:rsidP="00223D9C">
            <w:pPr>
              <w:jc w:val="left"/>
              <w:rPr>
                <w:rFonts w:eastAsiaTheme="minorEastAsia"/>
                <w:sz w:val="20"/>
                <w:szCs w:val="20"/>
                <w:lang w:val="en-CA"/>
              </w:rPr>
            </w:pPr>
            <w:proofErr w:type="spellStart"/>
            <w:r w:rsidRPr="008319E3">
              <w:rPr>
                <w:rFonts w:eastAsiaTheme="minorEastAsia"/>
                <w:sz w:val="20"/>
                <w:szCs w:val="20"/>
                <w:lang w:val="en-CA"/>
              </w:rPr>
              <w:t>制冷制造</w:t>
            </w:r>
            <w:proofErr w:type="spellEnd"/>
          </w:p>
        </w:tc>
        <w:tc>
          <w:tcPr>
            <w:tcW w:w="979" w:type="dxa"/>
            <w:shd w:val="clear" w:color="auto" w:fill="auto"/>
            <w:hideMark/>
          </w:tcPr>
          <w:p w14:paraId="78233023" w14:textId="77777777" w:rsidR="00223D9C" w:rsidRPr="008319E3" w:rsidRDefault="00223D9C" w:rsidP="00223D9C">
            <w:pPr>
              <w:jc w:val="right"/>
              <w:rPr>
                <w:rFonts w:eastAsiaTheme="minorEastAsia"/>
                <w:sz w:val="20"/>
                <w:szCs w:val="20"/>
                <w:lang w:val="en-CA"/>
              </w:rPr>
            </w:pPr>
            <w:r w:rsidRPr="008319E3">
              <w:rPr>
                <w:rFonts w:eastAsiaTheme="minorEastAsia"/>
                <w:sz w:val="20"/>
                <w:szCs w:val="20"/>
                <w:lang w:val="en-CA"/>
              </w:rPr>
              <w:t>2,556.7</w:t>
            </w:r>
          </w:p>
        </w:tc>
        <w:tc>
          <w:tcPr>
            <w:tcW w:w="980" w:type="dxa"/>
            <w:shd w:val="clear" w:color="auto" w:fill="auto"/>
            <w:hideMark/>
          </w:tcPr>
          <w:p w14:paraId="78FAB0A3" w14:textId="77777777" w:rsidR="00223D9C" w:rsidRPr="008319E3" w:rsidRDefault="00223D9C" w:rsidP="00223D9C">
            <w:pPr>
              <w:jc w:val="right"/>
              <w:rPr>
                <w:rFonts w:eastAsiaTheme="minorEastAsia"/>
                <w:sz w:val="20"/>
                <w:szCs w:val="20"/>
                <w:lang w:val="en-CA"/>
              </w:rPr>
            </w:pPr>
            <w:r w:rsidRPr="008319E3">
              <w:rPr>
                <w:rFonts w:eastAsiaTheme="minorEastAsia"/>
                <w:sz w:val="20"/>
                <w:szCs w:val="20"/>
                <w:lang w:val="en-CA"/>
              </w:rPr>
              <w:t>3,024.6</w:t>
            </w:r>
          </w:p>
        </w:tc>
        <w:tc>
          <w:tcPr>
            <w:tcW w:w="916" w:type="dxa"/>
            <w:shd w:val="clear" w:color="auto" w:fill="auto"/>
            <w:hideMark/>
          </w:tcPr>
          <w:p w14:paraId="44575C38" w14:textId="77777777" w:rsidR="00223D9C" w:rsidRPr="008319E3" w:rsidRDefault="00223D9C" w:rsidP="00223D9C">
            <w:pPr>
              <w:jc w:val="right"/>
              <w:rPr>
                <w:rFonts w:eastAsiaTheme="minorEastAsia"/>
                <w:sz w:val="20"/>
                <w:szCs w:val="20"/>
                <w:lang w:val="en-CA"/>
              </w:rPr>
            </w:pPr>
            <w:r w:rsidRPr="008319E3">
              <w:rPr>
                <w:rFonts w:eastAsiaTheme="minorEastAsia"/>
                <w:sz w:val="20"/>
                <w:szCs w:val="20"/>
                <w:lang w:val="en-CA"/>
              </w:rPr>
              <w:t>2,674.2</w:t>
            </w:r>
          </w:p>
        </w:tc>
        <w:tc>
          <w:tcPr>
            <w:tcW w:w="939" w:type="dxa"/>
            <w:shd w:val="clear" w:color="auto" w:fill="auto"/>
            <w:hideMark/>
          </w:tcPr>
          <w:p w14:paraId="6679A5AF" w14:textId="77777777" w:rsidR="00223D9C" w:rsidRPr="008319E3" w:rsidRDefault="00223D9C" w:rsidP="00223D9C">
            <w:pPr>
              <w:jc w:val="right"/>
              <w:rPr>
                <w:rFonts w:eastAsiaTheme="minorEastAsia"/>
                <w:sz w:val="20"/>
                <w:szCs w:val="20"/>
                <w:lang w:val="en-CA"/>
              </w:rPr>
            </w:pPr>
            <w:r w:rsidRPr="008319E3">
              <w:rPr>
                <w:rFonts w:eastAsiaTheme="minorEastAsia"/>
                <w:sz w:val="20"/>
                <w:szCs w:val="20"/>
                <w:lang w:val="en-CA"/>
              </w:rPr>
              <w:t>3,142.9</w:t>
            </w:r>
          </w:p>
        </w:tc>
        <w:tc>
          <w:tcPr>
            <w:tcW w:w="916" w:type="dxa"/>
            <w:shd w:val="clear" w:color="auto" w:fill="auto"/>
            <w:hideMark/>
          </w:tcPr>
          <w:p w14:paraId="63D62681" w14:textId="77777777" w:rsidR="00223D9C" w:rsidRPr="008319E3" w:rsidRDefault="00223D9C" w:rsidP="00223D9C">
            <w:pPr>
              <w:jc w:val="right"/>
              <w:rPr>
                <w:rFonts w:eastAsiaTheme="minorEastAsia"/>
                <w:sz w:val="20"/>
                <w:szCs w:val="20"/>
                <w:lang w:val="en-CA"/>
              </w:rPr>
            </w:pPr>
            <w:r w:rsidRPr="008319E3">
              <w:rPr>
                <w:rFonts w:eastAsiaTheme="minorEastAsia"/>
                <w:sz w:val="20"/>
                <w:szCs w:val="20"/>
                <w:lang w:val="en-CA"/>
              </w:rPr>
              <w:t>2,233.7</w:t>
            </w:r>
          </w:p>
        </w:tc>
        <w:tc>
          <w:tcPr>
            <w:tcW w:w="929" w:type="dxa"/>
            <w:shd w:val="clear" w:color="auto" w:fill="auto"/>
            <w:hideMark/>
          </w:tcPr>
          <w:p w14:paraId="29900D57" w14:textId="77777777" w:rsidR="00223D9C" w:rsidRPr="008319E3" w:rsidRDefault="00223D9C" w:rsidP="00223D9C">
            <w:pPr>
              <w:jc w:val="right"/>
              <w:rPr>
                <w:rFonts w:eastAsiaTheme="minorEastAsia"/>
                <w:sz w:val="20"/>
                <w:szCs w:val="20"/>
                <w:lang w:val="en-CA"/>
              </w:rPr>
            </w:pPr>
            <w:r w:rsidRPr="008319E3">
              <w:rPr>
                <w:rFonts w:eastAsiaTheme="minorEastAsia"/>
                <w:sz w:val="20"/>
                <w:szCs w:val="20"/>
                <w:lang w:val="en-CA"/>
              </w:rPr>
              <w:t>2,111.7</w:t>
            </w:r>
          </w:p>
        </w:tc>
        <w:tc>
          <w:tcPr>
            <w:tcW w:w="916" w:type="dxa"/>
            <w:shd w:val="clear" w:color="auto" w:fill="auto"/>
            <w:hideMark/>
          </w:tcPr>
          <w:p w14:paraId="165C7A5B" w14:textId="77777777" w:rsidR="00223D9C" w:rsidRPr="008319E3" w:rsidRDefault="00223D9C" w:rsidP="00223D9C">
            <w:pPr>
              <w:jc w:val="right"/>
              <w:rPr>
                <w:rFonts w:eastAsiaTheme="minorEastAsia"/>
                <w:sz w:val="20"/>
                <w:szCs w:val="20"/>
                <w:lang w:val="en-CA"/>
              </w:rPr>
            </w:pPr>
            <w:r w:rsidRPr="008319E3">
              <w:rPr>
                <w:rFonts w:eastAsiaTheme="minorEastAsia"/>
                <w:sz w:val="20"/>
                <w:szCs w:val="20"/>
                <w:lang w:val="en-CA"/>
              </w:rPr>
              <w:t>1,862.6</w:t>
            </w:r>
          </w:p>
        </w:tc>
        <w:tc>
          <w:tcPr>
            <w:tcW w:w="945" w:type="dxa"/>
            <w:shd w:val="clear" w:color="auto" w:fill="auto"/>
            <w:hideMark/>
          </w:tcPr>
          <w:p w14:paraId="74CEADED" w14:textId="77777777" w:rsidR="00223D9C" w:rsidRPr="008319E3" w:rsidRDefault="00223D9C" w:rsidP="00223D9C">
            <w:pPr>
              <w:jc w:val="right"/>
              <w:rPr>
                <w:rFonts w:eastAsiaTheme="minorEastAsia"/>
                <w:sz w:val="20"/>
                <w:szCs w:val="20"/>
                <w:lang w:val="en-CA"/>
              </w:rPr>
            </w:pPr>
            <w:r w:rsidRPr="008319E3">
              <w:rPr>
                <w:rFonts w:eastAsiaTheme="minorEastAsia"/>
                <w:sz w:val="20"/>
                <w:szCs w:val="20"/>
                <w:lang w:val="en-CA"/>
              </w:rPr>
              <w:t>1,473.8</w:t>
            </w:r>
          </w:p>
        </w:tc>
        <w:tc>
          <w:tcPr>
            <w:tcW w:w="995" w:type="dxa"/>
            <w:shd w:val="clear" w:color="auto" w:fill="auto"/>
            <w:hideMark/>
          </w:tcPr>
          <w:p w14:paraId="37F35821" w14:textId="77777777" w:rsidR="00223D9C" w:rsidRPr="008319E3" w:rsidRDefault="00223D9C" w:rsidP="00223D9C">
            <w:pPr>
              <w:jc w:val="right"/>
              <w:rPr>
                <w:rFonts w:eastAsiaTheme="minorEastAsia"/>
                <w:sz w:val="20"/>
                <w:szCs w:val="20"/>
                <w:lang w:val="en-CA"/>
              </w:rPr>
            </w:pPr>
            <w:r w:rsidRPr="008319E3">
              <w:rPr>
                <w:rFonts w:eastAsiaTheme="minorEastAsia"/>
                <w:sz w:val="20"/>
                <w:szCs w:val="20"/>
                <w:lang w:val="en-CA"/>
              </w:rPr>
              <w:t>1,292.4</w:t>
            </w:r>
          </w:p>
        </w:tc>
      </w:tr>
      <w:tr w:rsidR="00223D9C" w:rsidRPr="008319E3" w14:paraId="0D464B2E" w14:textId="77777777" w:rsidTr="00013B06">
        <w:trPr>
          <w:gridAfter w:val="1"/>
          <w:wAfter w:w="6" w:type="dxa"/>
          <w:trHeight w:val="77"/>
        </w:trPr>
        <w:tc>
          <w:tcPr>
            <w:tcW w:w="2127" w:type="dxa"/>
            <w:shd w:val="clear" w:color="auto" w:fill="auto"/>
            <w:vAlign w:val="center"/>
            <w:hideMark/>
          </w:tcPr>
          <w:p w14:paraId="5448DC9E" w14:textId="0B8DCECC"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制冷维修</w:t>
            </w:r>
            <w:proofErr w:type="spellEnd"/>
          </w:p>
        </w:tc>
        <w:tc>
          <w:tcPr>
            <w:tcW w:w="979" w:type="dxa"/>
            <w:shd w:val="clear" w:color="auto" w:fill="auto"/>
            <w:hideMark/>
          </w:tcPr>
          <w:p w14:paraId="0A446BE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2,120.5</w:t>
            </w:r>
          </w:p>
        </w:tc>
        <w:tc>
          <w:tcPr>
            <w:tcW w:w="980" w:type="dxa"/>
            <w:shd w:val="clear" w:color="auto" w:fill="auto"/>
            <w:hideMark/>
          </w:tcPr>
          <w:p w14:paraId="7DEC098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3,382.8</w:t>
            </w:r>
          </w:p>
        </w:tc>
        <w:tc>
          <w:tcPr>
            <w:tcW w:w="916" w:type="dxa"/>
            <w:shd w:val="clear" w:color="auto" w:fill="auto"/>
            <w:hideMark/>
          </w:tcPr>
          <w:p w14:paraId="6335877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3,246.7</w:t>
            </w:r>
          </w:p>
        </w:tc>
        <w:tc>
          <w:tcPr>
            <w:tcW w:w="939" w:type="dxa"/>
            <w:shd w:val="clear" w:color="auto" w:fill="auto"/>
            <w:hideMark/>
          </w:tcPr>
          <w:p w14:paraId="179B700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4,213.6</w:t>
            </w:r>
          </w:p>
        </w:tc>
        <w:tc>
          <w:tcPr>
            <w:tcW w:w="916" w:type="dxa"/>
            <w:shd w:val="clear" w:color="auto" w:fill="auto"/>
            <w:hideMark/>
          </w:tcPr>
          <w:p w14:paraId="41245C35"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3,029.3</w:t>
            </w:r>
          </w:p>
        </w:tc>
        <w:tc>
          <w:tcPr>
            <w:tcW w:w="929" w:type="dxa"/>
            <w:shd w:val="clear" w:color="auto" w:fill="auto"/>
            <w:hideMark/>
          </w:tcPr>
          <w:p w14:paraId="2AF23D8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3,142.8</w:t>
            </w:r>
          </w:p>
        </w:tc>
        <w:tc>
          <w:tcPr>
            <w:tcW w:w="916" w:type="dxa"/>
            <w:shd w:val="clear" w:color="auto" w:fill="auto"/>
            <w:hideMark/>
          </w:tcPr>
          <w:p w14:paraId="2A2F9A45"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3,148.6</w:t>
            </w:r>
          </w:p>
        </w:tc>
        <w:tc>
          <w:tcPr>
            <w:tcW w:w="945" w:type="dxa"/>
            <w:shd w:val="clear" w:color="auto" w:fill="auto"/>
            <w:hideMark/>
          </w:tcPr>
          <w:p w14:paraId="7F3E195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3,262.9</w:t>
            </w:r>
          </w:p>
        </w:tc>
        <w:tc>
          <w:tcPr>
            <w:tcW w:w="995" w:type="dxa"/>
            <w:shd w:val="clear" w:color="auto" w:fill="auto"/>
            <w:hideMark/>
          </w:tcPr>
          <w:p w14:paraId="0C5E0083"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2,805.8</w:t>
            </w:r>
          </w:p>
        </w:tc>
      </w:tr>
      <w:tr w:rsidR="00223D9C" w:rsidRPr="008319E3" w14:paraId="473763EE" w14:textId="77777777" w:rsidTr="00013B06">
        <w:trPr>
          <w:gridAfter w:val="1"/>
          <w:wAfter w:w="6" w:type="dxa"/>
          <w:trHeight w:val="122"/>
        </w:trPr>
        <w:tc>
          <w:tcPr>
            <w:tcW w:w="2127" w:type="dxa"/>
            <w:shd w:val="clear" w:color="auto" w:fill="auto"/>
            <w:vAlign w:val="center"/>
            <w:hideMark/>
          </w:tcPr>
          <w:p w14:paraId="5CBECFEB" w14:textId="5DF01F5C"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溶剂</w:t>
            </w:r>
            <w:proofErr w:type="spellEnd"/>
          </w:p>
        </w:tc>
        <w:tc>
          <w:tcPr>
            <w:tcW w:w="979" w:type="dxa"/>
            <w:shd w:val="clear" w:color="auto" w:fill="auto"/>
            <w:hideMark/>
          </w:tcPr>
          <w:p w14:paraId="1F3B4AA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0.0</w:t>
            </w:r>
          </w:p>
        </w:tc>
        <w:tc>
          <w:tcPr>
            <w:tcW w:w="980" w:type="dxa"/>
            <w:shd w:val="clear" w:color="auto" w:fill="auto"/>
            <w:hideMark/>
          </w:tcPr>
          <w:p w14:paraId="40ABD22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43.3</w:t>
            </w:r>
          </w:p>
        </w:tc>
        <w:tc>
          <w:tcPr>
            <w:tcW w:w="916" w:type="dxa"/>
            <w:shd w:val="clear" w:color="auto" w:fill="auto"/>
            <w:hideMark/>
          </w:tcPr>
          <w:p w14:paraId="1AAA8BDF"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80.0</w:t>
            </w:r>
          </w:p>
        </w:tc>
        <w:tc>
          <w:tcPr>
            <w:tcW w:w="939" w:type="dxa"/>
            <w:shd w:val="clear" w:color="auto" w:fill="auto"/>
            <w:hideMark/>
          </w:tcPr>
          <w:p w14:paraId="1BC4B21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76.3</w:t>
            </w:r>
          </w:p>
        </w:tc>
        <w:tc>
          <w:tcPr>
            <w:tcW w:w="916" w:type="dxa"/>
            <w:shd w:val="clear" w:color="auto" w:fill="auto"/>
            <w:hideMark/>
          </w:tcPr>
          <w:p w14:paraId="63F1128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43.3</w:t>
            </w:r>
          </w:p>
        </w:tc>
        <w:tc>
          <w:tcPr>
            <w:tcW w:w="929" w:type="dxa"/>
            <w:shd w:val="clear" w:color="auto" w:fill="auto"/>
            <w:hideMark/>
          </w:tcPr>
          <w:p w14:paraId="32603CF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38.5</w:t>
            </w:r>
          </w:p>
        </w:tc>
        <w:tc>
          <w:tcPr>
            <w:tcW w:w="916" w:type="dxa"/>
            <w:shd w:val="clear" w:color="auto" w:fill="auto"/>
            <w:hideMark/>
          </w:tcPr>
          <w:p w14:paraId="310F1EC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37.1</w:t>
            </w:r>
          </w:p>
        </w:tc>
        <w:tc>
          <w:tcPr>
            <w:tcW w:w="945" w:type="dxa"/>
            <w:shd w:val="clear" w:color="auto" w:fill="auto"/>
            <w:hideMark/>
          </w:tcPr>
          <w:p w14:paraId="2C1D8739"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29.6</w:t>
            </w:r>
          </w:p>
        </w:tc>
        <w:tc>
          <w:tcPr>
            <w:tcW w:w="995" w:type="dxa"/>
            <w:shd w:val="clear" w:color="auto" w:fill="auto"/>
            <w:hideMark/>
          </w:tcPr>
          <w:p w14:paraId="03D96D0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53.9</w:t>
            </w:r>
          </w:p>
        </w:tc>
      </w:tr>
      <w:tr w:rsidR="00223D9C" w:rsidRPr="008319E3" w14:paraId="47654B91" w14:textId="77777777" w:rsidTr="00013B06">
        <w:trPr>
          <w:gridAfter w:val="1"/>
          <w:wAfter w:w="6" w:type="dxa"/>
          <w:trHeight w:val="154"/>
        </w:trPr>
        <w:tc>
          <w:tcPr>
            <w:tcW w:w="2127" w:type="dxa"/>
            <w:shd w:val="clear" w:color="auto" w:fill="auto"/>
            <w:vAlign w:val="center"/>
            <w:hideMark/>
          </w:tcPr>
          <w:p w14:paraId="33016D84" w14:textId="10C35121"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烟草</w:t>
            </w:r>
            <w:proofErr w:type="spellEnd"/>
          </w:p>
        </w:tc>
        <w:tc>
          <w:tcPr>
            <w:tcW w:w="979" w:type="dxa"/>
            <w:shd w:val="clear" w:color="auto" w:fill="auto"/>
            <w:hideMark/>
          </w:tcPr>
          <w:p w14:paraId="58D3227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80" w:type="dxa"/>
            <w:shd w:val="clear" w:color="auto" w:fill="auto"/>
            <w:hideMark/>
          </w:tcPr>
          <w:p w14:paraId="36DD1973"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16" w:type="dxa"/>
            <w:shd w:val="clear" w:color="auto" w:fill="auto"/>
            <w:hideMark/>
          </w:tcPr>
          <w:p w14:paraId="5B2626C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39" w:type="dxa"/>
            <w:shd w:val="clear" w:color="auto" w:fill="auto"/>
            <w:hideMark/>
          </w:tcPr>
          <w:p w14:paraId="61AB27A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16" w:type="dxa"/>
            <w:shd w:val="clear" w:color="auto" w:fill="auto"/>
            <w:hideMark/>
          </w:tcPr>
          <w:p w14:paraId="7E1D908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29" w:type="dxa"/>
            <w:shd w:val="clear" w:color="auto" w:fill="auto"/>
            <w:hideMark/>
          </w:tcPr>
          <w:p w14:paraId="4F3D865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16" w:type="dxa"/>
            <w:shd w:val="clear" w:color="auto" w:fill="auto"/>
            <w:hideMark/>
          </w:tcPr>
          <w:p w14:paraId="0657C3F3"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45" w:type="dxa"/>
            <w:shd w:val="clear" w:color="auto" w:fill="auto"/>
            <w:hideMark/>
          </w:tcPr>
          <w:p w14:paraId="7004FCE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95" w:type="dxa"/>
            <w:shd w:val="clear" w:color="auto" w:fill="auto"/>
            <w:hideMark/>
          </w:tcPr>
          <w:p w14:paraId="0A67B3B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r>
      <w:tr w:rsidR="00223D9C" w:rsidRPr="008319E3" w14:paraId="0025ACB2" w14:textId="77777777" w:rsidTr="00013B06">
        <w:trPr>
          <w:gridAfter w:val="1"/>
          <w:wAfter w:w="6" w:type="dxa"/>
          <w:trHeight w:val="200"/>
        </w:trPr>
        <w:tc>
          <w:tcPr>
            <w:tcW w:w="2127" w:type="dxa"/>
            <w:shd w:val="clear" w:color="auto" w:fill="auto"/>
            <w:hideMark/>
          </w:tcPr>
          <w:p w14:paraId="1410D158" w14:textId="5B56D639" w:rsidR="00223D9C" w:rsidRPr="008319E3" w:rsidRDefault="00223D9C" w:rsidP="00223D9C">
            <w:pPr>
              <w:jc w:val="left"/>
              <w:rPr>
                <w:rFonts w:eastAsia="Times New Roman"/>
                <w:b/>
                <w:bCs/>
                <w:sz w:val="20"/>
                <w:szCs w:val="20"/>
                <w:lang w:val="en-CA" w:eastAsia="en-CA"/>
              </w:rPr>
            </w:pPr>
            <w:r w:rsidRPr="00223D9C">
              <w:rPr>
                <w:rFonts w:eastAsiaTheme="minorEastAsia"/>
                <w:b/>
                <w:bCs/>
                <w:sz w:val="20"/>
                <w:szCs w:val="20"/>
                <w:lang w:val="en-CA" w:eastAsia="zh-CN"/>
              </w:rPr>
              <w:t>14</w:t>
            </w:r>
            <w:r w:rsidRPr="00223D9C">
              <w:rPr>
                <w:b/>
                <w:bCs/>
                <w:sz w:val="20"/>
                <w:szCs w:val="20"/>
                <w:lang w:val="en-CA" w:eastAsia="zh-CN"/>
              </w:rPr>
              <w:t>个最大消费国共计</w:t>
            </w:r>
          </w:p>
        </w:tc>
        <w:tc>
          <w:tcPr>
            <w:tcW w:w="979" w:type="dxa"/>
            <w:shd w:val="clear" w:color="auto" w:fill="auto"/>
            <w:hideMark/>
          </w:tcPr>
          <w:p w14:paraId="643BE460"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7,873.3</w:t>
            </w:r>
          </w:p>
        </w:tc>
        <w:tc>
          <w:tcPr>
            <w:tcW w:w="980" w:type="dxa"/>
            <w:shd w:val="clear" w:color="auto" w:fill="auto"/>
            <w:hideMark/>
          </w:tcPr>
          <w:p w14:paraId="68B514AF"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10,301.3</w:t>
            </w:r>
          </w:p>
        </w:tc>
        <w:tc>
          <w:tcPr>
            <w:tcW w:w="916" w:type="dxa"/>
            <w:shd w:val="clear" w:color="auto" w:fill="auto"/>
            <w:hideMark/>
          </w:tcPr>
          <w:p w14:paraId="05E7674D"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9,610.8</w:t>
            </w:r>
          </w:p>
        </w:tc>
        <w:tc>
          <w:tcPr>
            <w:tcW w:w="939" w:type="dxa"/>
            <w:shd w:val="clear" w:color="auto" w:fill="auto"/>
            <w:hideMark/>
          </w:tcPr>
          <w:p w14:paraId="1972B3C4"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11,381.3</w:t>
            </w:r>
          </w:p>
        </w:tc>
        <w:tc>
          <w:tcPr>
            <w:tcW w:w="916" w:type="dxa"/>
            <w:shd w:val="clear" w:color="auto" w:fill="auto"/>
            <w:hideMark/>
          </w:tcPr>
          <w:p w14:paraId="606721EB"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8,081.1</w:t>
            </w:r>
          </w:p>
        </w:tc>
        <w:tc>
          <w:tcPr>
            <w:tcW w:w="929" w:type="dxa"/>
            <w:shd w:val="clear" w:color="auto" w:fill="auto"/>
            <w:hideMark/>
          </w:tcPr>
          <w:p w14:paraId="6F8D2BA8"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7,758.9</w:t>
            </w:r>
          </w:p>
        </w:tc>
        <w:tc>
          <w:tcPr>
            <w:tcW w:w="916" w:type="dxa"/>
            <w:shd w:val="clear" w:color="auto" w:fill="auto"/>
            <w:hideMark/>
          </w:tcPr>
          <w:p w14:paraId="15D0AC78"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7,216.7</w:t>
            </w:r>
          </w:p>
        </w:tc>
        <w:tc>
          <w:tcPr>
            <w:tcW w:w="945" w:type="dxa"/>
            <w:shd w:val="clear" w:color="auto" w:fill="auto"/>
            <w:hideMark/>
          </w:tcPr>
          <w:p w14:paraId="01752262"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6,385.6</w:t>
            </w:r>
          </w:p>
        </w:tc>
        <w:tc>
          <w:tcPr>
            <w:tcW w:w="995" w:type="dxa"/>
            <w:shd w:val="clear" w:color="auto" w:fill="auto"/>
            <w:hideMark/>
          </w:tcPr>
          <w:p w14:paraId="05B4B237"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5,664.5</w:t>
            </w:r>
          </w:p>
        </w:tc>
      </w:tr>
      <w:tr w:rsidR="00223D9C" w:rsidRPr="008319E3" w14:paraId="11682DC0" w14:textId="77777777" w:rsidTr="00013B06">
        <w:trPr>
          <w:trHeight w:val="58"/>
        </w:trPr>
        <w:tc>
          <w:tcPr>
            <w:tcW w:w="10648" w:type="dxa"/>
            <w:gridSpan w:val="11"/>
            <w:shd w:val="clear" w:color="auto" w:fill="auto"/>
            <w:hideMark/>
          </w:tcPr>
          <w:p w14:paraId="405ED6EE" w14:textId="619E79AE" w:rsidR="00223D9C" w:rsidRPr="008319E3" w:rsidRDefault="00223D9C" w:rsidP="00223D9C">
            <w:pPr>
              <w:jc w:val="left"/>
              <w:rPr>
                <w:rFonts w:eastAsia="Times New Roman"/>
                <w:b/>
                <w:bCs/>
                <w:sz w:val="20"/>
                <w:szCs w:val="20"/>
                <w:lang w:val="en-CA" w:eastAsia="en-CA"/>
              </w:rPr>
            </w:pPr>
            <w:r>
              <w:rPr>
                <w:rFonts w:hint="eastAsia"/>
                <w:b/>
                <w:bCs/>
                <w:sz w:val="20"/>
                <w:szCs w:val="20"/>
                <w:lang w:val="en-CA" w:eastAsia="zh-CN"/>
              </w:rPr>
              <w:t>其余</w:t>
            </w:r>
            <w:r w:rsidRPr="008319E3">
              <w:rPr>
                <w:rFonts w:eastAsia="Times New Roman"/>
                <w:b/>
                <w:bCs/>
                <w:sz w:val="20"/>
                <w:szCs w:val="20"/>
                <w:lang w:val="en-CA" w:eastAsia="en-CA"/>
              </w:rPr>
              <w:t xml:space="preserve">129 </w:t>
            </w:r>
            <w:r w:rsidRPr="00223D9C">
              <w:rPr>
                <w:b/>
                <w:bCs/>
                <w:sz w:val="20"/>
                <w:szCs w:val="20"/>
                <w:lang w:val="en-CA" w:eastAsia="zh-CN"/>
              </w:rPr>
              <w:t>个第</w:t>
            </w:r>
            <w:r w:rsidRPr="00223D9C">
              <w:rPr>
                <w:b/>
                <w:bCs/>
                <w:sz w:val="20"/>
                <w:szCs w:val="20"/>
                <w:lang w:val="en-CA" w:eastAsia="zh-CN"/>
              </w:rPr>
              <w:t>5</w:t>
            </w:r>
            <w:r w:rsidRPr="00223D9C">
              <w:rPr>
                <w:b/>
                <w:bCs/>
                <w:sz w:val="20"/>
                <w:szCs w:val="20"/>
                <w:lang w:val="en-CA" w:eastAsia="zh-CN"/>
              </w:rPr>
              <w:t>条国家</w:t>
            </w:r>
          </w:p>
        </w:tc>
      </w:tr>
      <w:tr w:rsidR="00223D9C" w:rsidRPr="008319E3" w14:paraId="7ABDC926" w14:textId="77777777" w:rsidTr="00013B06">
        <w:trPr>
          <w:gridAfter w:val="1"/>
          <w:wAfter w:w="6" w:type="dxa"/>
          <w:trHeight w:val="69"/>
        </w:trPr>
        <w:tc>
          <w:tcPr>
            <w:tcW w:w="2127" w:type="dxa"/>
            <w:shd w:val="clear" w:color="auto" w:fill="auto"/>
            <w:vAlign w:val="center"/>
            <w:hideMark/>
          </w:tcPr>
          <w:p w14:paraId="64AFE182" w14:textId="6F4612E3"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气雾剂</w:t>
            </w:r>
            <w:proofErr w:type="spellEnd"/>
          </w:p>
        </w:tc>
        <w:tc>
          <w:tcPr>
            <w:tcW w:w="979" w:type="dxa"/>
            <w:shd w:val="clear" w:color="auto" w:fill="auto"/>
            <w:hideMark/>
          </w:tcPr>
          <w:p w14:paraId="4A6B325C"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0.1</w:t>
            </w:r>
          </w:p>
        </w:tc>
        <w:tc>
          <w:tcPr>
            <w:tcW w:w="980" w:type="dxa"/>
            <w:shd w:val="clear" w:color="auto" w:fill="auto"/>
            <w:hideMark/>
          </w:tcPr>
          <w:p w14:paraId="0D77D01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1.4</w:t>
            </w:r>
          </w:p>
        </w:tc>
        <w:tc>
          <w:tcPr>
            <w:tcW w:w="916" w:type="dxa"/>
            <w:shd w:val="clear" w:color="auto" w:fill="auto"/>
            <w:hideMark/>
          </w:tcPr>
          <w:p w14:paraId="48779019"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0.1</w:t>
            </w:r>
          </w:p>
        </w:tc>
        <w:tc>
          <w:tcPr>
            <w:tcW w:w="939" w:type="dxa"/>
            <w:shd w:val="clear" w:color="auto" w:fill="auto"/>
            <w:hideMark/>
          </w:tcPr>
          <w:p w14:paraId="2DDFE553"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0.2</w:t>
            </w:r>
          </w:p>
        </w:tc>
        <w:tc>
          <w:tcPr>
            <w:tcW w:w="916" w:type="dxa"/>
            <w:shd w:val="clear" w:color="auto" w:fill="auto"/>
            <w:hideMark/>
          </w:tcPr>
          <w:p w14:paraId="016D7D9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0.7</w:t>
            </w:r>
          </w:p>
        </w:tc>
        <w:tc>
          <w:tcPr>
            <w:tcW w:w="929" w:type="dxa"/>
            <w:shd w:val="clear" w:color="auto" w:fill="auto"/>
            <w:hideMark/>
          </w:tcPr>
          <w:p w14:paraId="6078CF6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0.4</w:t>
            </w:r>
          </w:p>
        </w:tc>
        <w:tc>
          <w:tcPr>
            <w:tcW w:w="916" w:type="dxa"/>
            <w:shd w:val="clear" w:color="auto" w:fill="auto"/>
            <w:hideMark/>
          </w:tcPr>
          <w:p w14:paraId="15BA1E7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0.3</w:t>
            </w:r>
          </w:p>
        </w:tc>
        <w:tc>
          <w:tcPr>
            <w:tcW w:w="945" w:type="dxa"/>
            <w:shd w:val="clear" w:color="auto" w:fill="auto"/>
            <w:hideMark/>
          </w:tcPr>
          <w:p w14:paraId="2030152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0.1</w:t>
            </w:r>
          </w:p>
        </w:tc>
        <w:tc>
          <w:tcPr>
            <w:tcW w:w="995" w:type="dxa"/>
            <w:shd w:val="clear" w:color="auto" w:fill="auto"/>
            <w:hideMark/>
          </w:tcPr>
          <w:p w14:paraId="6FA7283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0.5</w:t>
            </w:r>
          </w:p>
        </w:tc>
      </w:tr>
      <w:tr w:rsidR="00223D9C" w:rsidRPr="008319E3" w14:paraId="59CCFD1B" w14:textId="77777777" w:rsidTr="00013B06">
        <w:trPr>
          <w:gridAfter w:val="1"/>
          <w:wAfter w:w="6" w:type="dxa"/>
          <w:trHeight w:val="58"/>
        </w:trPr>
        <w:tc>
          <w:tcPr>
            <w:tcW w:w="2127" w:type="dxa"/>
            <w:shd w:val="clear" w:color="auto" w:fill="auto"/>
            <w:vAlign w:val="center"/>
            <w:hideMark/>
          </w:tcPr>
          <w:p w14:paraId="5DDA9FA1" w14:textId="7A5B07BC"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泡沫塑料</w:t>
            </w:r>
            <w:proofErr w:type="spellEnd"/>
          </w:p>
        </w:tc>
        <w:tc>
          <w:tcPr>
            <w:tcW w:w="979" w:type="dxa"/>
            <w:shd w:val="clear" w:color="auto" w:fill="auto"/>
            <w:hideMark/>
          </w:tcPr>
          <w:p w14:paraId="272AC1D3"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1,361.7</w:t>
            </w:r>
          </w:p>
        </w:tc>
        <w:tc>
          <w:tcPr>
            <w:tcW w:w="980" w:type="dxa"/>
            <w:shd w:val="clear" w:color="auto" w:fill="auto"/>
            <w:hideMark/>
          </w:tcPr>
          <w:p w14:paraId="2E5A896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1,079.0</w:t>
            </w:r>
          </w:p>
        </w:tc>
        <w:tc>
          <w:tcPr>
            <w:tcW w:w="916" w:type="dxa"/>
            <w:shd w:val="clear" w:color="auto" w:fill="auto"/>
            <w:hideMark/>
          </w:tcPr>
          <w:p w14:paraId="6257094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1,061.5</w:t>
            </w:r>
          </w:p>
        </w:tc>
        <w:tc>
          <w:tcPr>
            <w:tcW w:w="939" w:type="dxa"/>
            <w:shd w:val="clear" w:color="auto" w:fill="auto"/>
            <w:hideMark/>
          </w:tcPr>
          <w:p w14:paraId="400B5A6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1,266.0</w:t>
            </w:r>
          </w:p>
        </w:tc>
        <w:tc>
          <w:tcPr>
            <w:tcW w:w="916" w:type="dxa"/>
            <w:shd w:val="clear" w:color="auto" w:fill="auto"/>
            <w:hideMark/>
          </w:tcPr>
          <w:p w14:paraId="0E98266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963.2</w:t>
            </w:r>
          </w:p>
        </w:tc>
        <w:tc>
          <w:tcPr>
            <w:tcW w:w="929" w:type="dxa"/>
            <w:shd w:val="clear" w:color="auto" w:fill="auto"/>
            <w:hideMark/>
          </w:tcPr>
          <w:p w14:paraId="7E069A2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903.8</w:t>
            </w:r>
          </w:p>
        </w:tc>
        <w:tc>
          <w:tcPr>
            <w:tcW w:w="916" w:type="dxa"/>
            <w:shd w:val="clear" w:color="auto" w:fill="auto"/>
            <w:hideMark/>
          </w:tcPr>
          <w:p w14:paraId="5E54CEB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859.0</w:t>
            </w:r>
          </w:p>
        </w:tc>
        <w:tc>
          <w:tcPr>
            <w:tcW w:w="945" w:type="dxa"/>
            <w:shd w:val="clear" w:color="auto" w:fill="auto"/>
            <w:hideMark/>
          </w:tcPr>
          <w:p w14:paraId="768B28C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818.6</w:t>
            </w:r>
          </w:p>
        </w:tc>
        <w:tc>
          <w:tcPr>
            <w:tcW w:w="995" w:type="dxa"/>
            <w:shd w:val="clear" w:color="auto" w:fill="auto"/>
            <w:hideMark/>
          </w:tcPr>
          <w:p w14:paraId="53A771F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722.5</w:t>
            </w:r>
          </w:p>
        </w:tc>
      </w:tr>
      <w:tr w:rsidR="00223D9C" w:rsidRPr="008319E3" w14:paraId="5054727F" w14:textId="77777777" w:rsidTr="00013B06">
        <w:trPr>
          <w:gridAfter w:val="1"/>
          <w:wAfter w:w="6" w:type="dxa"/>
          <w:trHeight w:val="58"/>
        </w:trPr>
        <w:tc>
          <w:tcPr>
            <w:tcW w:w="2127" w:type="dxa"/>
            <w:shd w:val="clear" w:color="auto" w:fill="auto"/>
            <w:vAlign w:val="center"/>
            <w:hideMark/>
          </w:tcPr>
          <w:p w14:paraId="2816DADD" w14:textId="11831ACE"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消防</w:t>
            </w:r>
            <w:proofErr w:type="spellEnd"/>
          </w:p>
        </w:tc>
        <w:tc>
          <w:tcPr>
            <w:tcW w:w="979" w:type="dxa"/>
            <w:shd w:val="clear" w:color="auto" w:fill="auto"/>
            <w:hideMark/>
          </w:tcPr>
          <w:p w14:paraId="0FD712E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2.9</w:t>
            </w:r>
          </w:p>
        </w:tc>
        <w:tc>
          <w:tcPr>
            <w:tcW w:w="980" w:type="dxa"/>
            <w:shd w:val="clear" w:color="auto" w:fill="auto"/>
            <w:hideMark/>
          </w:tcPr>
          <w:p w14:paraId="48FCC763"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8.2</w:t>
            </w:r>
          </w:p>
        </w:tc>
        <w:tc>
          <w:tcPr>
            <w:tcW w:w="916" w:type="dxa"/>
            <w:shd w:val="clear" w:color="auto" w:fill="auto"/>
            <w:hideMark/>
          </w:tcPr>
          <w:p w14:paraId="247A05E5"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9.4</w:t>
            </w:r>
          </w:p>
        </w:tc>
        <w:tc>
          <w:tcPr>
            <w:tcW w:w="939" w:type="dxa"/>
            <w:shd w:val="clear" w:color="auto" w:fill="auto"/>
            <w:hideMark/>
          </w:tcPr>
          <w:p w14:paraId="7840EF5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13.3</w:t>
            </w:r>
          </w:p>
        </w:tc>
        <w:tc>
          <w:tcPr>
            <w:tcW w:w="916" w:type="dxa"/>
            <w:shd w:val="clear" w:color="auto" w:fill="auto"/>
            <w:hideMark/>
          </w:tcPr>
          <w:p w14:paraId="6E2BC66F"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8.8</w:t>
            </w:r>
          </w:p>
        </w:tc>
        <w:tc>
          <w:tcPr>
            <w:tcW w:w="929" w:type="dxa"/>
            <w:shd w:val="clear" w:color="auto" w:fill="auto"/>
            <w:hideMark/>
          </w:tcPr>
          <w:p w14:paraId="20686FB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11.3</w:t>
            </w:r>
          </w:p>
        </w:tc>
        <w:tc>
          <w:tcPr>
            <w:tcW w:w="916" w:type="dxa"/>
            <w:shd w:val="clear" w:color="auto" w:fill="auto"/>
            <w:hideMark/>
          </w:tcPr>
          <w:p w14:paraId="6192556F"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14.1</w:t>
            </w:r>
          </w:p>
        </w:tc>
        <w:tc>
          <w:tcPr>
            <w:tcW w:w="945" w:type="dxa"/>
            <w:shd w:val="clear" w:color="auto" w:fill="auto"/>
            <w:hideMark/>
          </w:tcPr>
          <w:p w14:paraId="45E465A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11.1</w:t>
            </w:r>
          </w:p>
        </w:tc>
        <w:tc>
          <w:tcPr>
            <w:tcW w:w="995" w:type="dxa"/>
            <w:shd w:val="clear" w:color="auto" w:fill="auto"/>
            <w:hideMark/>
          </w:tcPr>
          <w:p w14:paraId="661BB75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7.7</w:t>
            </w:r>
          </w:p>
        </w:tc>
      </w:tr>
      <w:tr w:rsidR="00223D9C" w:rsidRPr="008319E3" w14:paraId="3E4BFF67" w14:textId="77777777" w:rsidTr="00013B06">
        <w:trPr>
          <w:gridAfter w:val="1"/>
          <w:wAfter w:w="6" w:type="dxa"/>
          <w:trHeight w:val="156"/>
        </w:trPr>
        <w:tc>
          <w:tcPr>
            <w:tcW w:w="2127" w:type="dxa"/>
            <w:shd w:val="clear" w:color="auto" w:fill="auto"/>
            <w:vAlign w:val="center"/>
            <w:hideMark/>
          </w:tcPr>
          <w:p w14:paraId="52B94455" w14:textId="63EAC984" w:rsidR="00223D9C" w:rsidRPr="008319E3" w:rsidRDefault="00223D9C" w:rsidP="00223D9C">
            <w:pPr>
              <w:jc w:val="left"/>
              <w:rPr>
                <w:rFonts w:eastAsia="Times New Roman"/>
                <w:sz w:val="20"/>
                <w:szCs w:val="20"/>
                <w:lang w:val="en-CA" w:eastAsia="en-CA"/>
              </w:rPr>
            </w:pPr>
            <w:proofErr w:type="spellStart"/>
            <w:r w:rsidRPr="008319E3">
              <w:rPr>
                <w:rFonts w:eastAsiaTheme="minorEastAsia"/>
                <w:sz w:val="20"/>
                <w:szCs w:val="20"/>
                <w:lang w:val="en-CA"/>
              </w:rPr>
              <w:t>制冷制造</w:t>
            </w:r>
            <w:proofErr w:type="spellEnd"/>
          </w:p>
        </w:tc>
        <w:tc>
          <w:tcPr>
            <w:tcW w:w="979" w:type="dxa"/>
            <w:shd w:val="clear" w:color="auto" w:fill="auto"/>
            <w:hideMark/>
          </w:tcPr>
          <w:p w14:paraId="287F54AF"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600.8</w:t>
            </w:r>
          </w:p>
        </w:tc>
        <w:tc>
          <w:tcPr>
            <w:tcW w:w="980" w:type="dxa"/>
            <w:shd w:val="clear" w:color="auto" w:fill="auto"/>
            <w:hideMark/>
          </w:tcPr>
          <w:p w14:paraId="37E0955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636.9</w:t>
            </w:r>
          </w:p>
        </w:tc>
        <w:tc>
          <w:tcPr>
            <w:tcW w:w="916" w:type="dxa"/>
            <w:shd w:val="clear" w:color="auto" w:fill="auto"/>
            <w:hideMark/>
          </w:tcPr>
          <w:p w14:paraId="3DCD12C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703.8</w:t>
            </w:r>
          </w:p>
        </w:tc>
        <w:tc>
          <w:tcPr>
            <w:tcW w:w="939" w:type="dxa"/>
            <w:shd w:val="clear" w:color="auto" w:fill="auto"/>
            <w:hideMark/>
          </w:tcPr>
          <w:p w14:paraId="7F571C29"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401.4</w:t>
            </w:r>
          </w:p>
        </w:tc>
        <w:tc>
          <w:tcPr>
            <w:tcW w:w="916" w:type="dxa"/>
            <w:shd w:val="clear" w:color="auto" w:fill="auto"/>
            <w:hideMark/>
          </w:tcPr>
          <w:p w14:paraId="4BE03AF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314.3</w:t>
            </w:r>
          </w:p>
        </w:tc>
        <w:tc>
          <w:tcPr>
            <w:tcW w:w="929" w:type="dxa"/>
            <w:shd w:val="clear" w:color="auto" w:fill="auto"/>
            <w:hideMark/>
          </w:tcPr>
          <w:p w14:paraId="744403E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289.4</w:t>
            </w:r>
          </w:p>
        </w:tc>
        <w:tc>
          <w:tcPr>
            <w:tcW w:w="916" w:type="dxa"/>
            <w:shd w:val="clear" w:color="auto" w:fill="auto"/>
            <w:hideMark/>
          </w:tcPr>
          <w:p w14:paraId="7056A8C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248.3</w:t>
            </w:r>
          </w:p>
        </w:tc>
        <w:tc>
          <w:tcPr>
            <w:tcW w:w="945" w:type="dxa"/>
            <w:shd w:val="clear" w:color="auto" w:fill="auto"/>
            <w:hideMark/>
          </w:tcPr>
          <w:p w14:paraId="4794ED6C"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235.6</w:t>
            </w:r>
          </w:p>
        </w:tc>
        <w:tc>
          <w:tcPr>
            <w:tcW w:w="995" w:type="dxa"/>
            <w:shd w:val="clear" w:color="auto" w:fill="auto"/>
            <w:hideMark/>
          </w:tcPr>
          <w:p w14:paraId="37652512"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224.7</w:t>
            </w:r>
          </w:p>
        </w:tc>
      </w:tr>
      <w:tr w:rsidR="00223D9C" w:rsidRPr="008319E3" w14:paraId="4E4E95DC" w14:textId="77777777" w:rsidTr="00013B06">
        <w:trPr>
          <w:gridAfter w:val="1"/>
          <w:wAfter w:w="6" w:type="dxa"/>
          <w:trHeight w:val="72"/>
        </w:trPr>
        <w:tc>
          <w:tcPr>
            <w:tcW w:w="2127" w:type="dxa"/>
            <w:shd w:val="clear" w:color="auto" w:fill="auto"/>
            <w:vAlign w:val="center"/>
            <w:hideMark/>
          </w:tcPr>
          <w:p w14:paraId="0491E06C" w14:textId="0EE7C893"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制冷维修</w:t>
            </w:r>
            <w:proofErr w:type="spellEnd"/>
          </w:p>
        </w:tc>
        <w:tc>
          <w:tcPr>
            <w:tcW w:w="979" w:type="dxa"/>
            <w:shd w:val="clear" w:color="auto" w:fill="auto"/>
            <w:hideMark/>
          </w:tcPr>
          <w:p w14:paraId="6B5B461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2,144.3</w:t>
            </w:r>
          </w:p>
        </w:tc>
        <w:tc>
          <w:tcPr>
            <w:tcW w:w="980" w:type="dxa"/>
            <w:shd w:val="clear" w:color="auto" w:fill="auto"/>
            <w:hideMark/>
          </w:tcPr>
          <w:p w14:paraId="279C6BF9"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2,477.2</w:t>
            </w:r>
          </w:p>
        </w:tc>
        <w:tc>
          <w:tcPr>
            <w:tcW w:w="916" w:type="dxa"/>
            <w:shd w:val="clear" w:color="auto" w:fill="auto"/>
            <w:hideMark/>
          </w:tcPr>
          <w:p w14:paraId="36E6E8E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2,178.1</w:t>
            </w:r>
          </w:p>
        </w:tc>
        <w:tc>
          <w:tcPr>
            <w:tcW w:w="939" w:type="dxa"/>
            <w:shd w:val="clear" w:color="auto" w:fill="auto"/>
            <w:hideMark/>
          </w:tcPr>
          <w:p w14:paraId="5382B22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2,361.7</w:t>
            </w:r>
          </w:p>
        </w:tc>
        <w:tc>
          <w:tcPr>
            <w:tcW w:w="916" w:type="dxa"/>
            <w:shd w:val="clear" w:color="auto" w:fill="auto"/>
            <w:hideMark/>
          </w:tcPr>
          <w:p w14:paraId="57F944C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1,984.3</w:t>
            </w:r>
          </w:p>
        </w:tc>
        <w:tc>
          <w:tcPr>
            <w:tcW w:w="929" w:type="dxa"/>
            <w:shd w:val="clear" w:color="auto" w:fill="auto"/>
            <w:hideMark/>
          </w:tcPr>
          <w:p w14:paraId="10D0727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1,909.9</w:t>
            </w:r>
          </w:p>
        </w:tc>
        <w:tc>
          <w:tcPr>
            <w:tcW w:w="916" w:type="dxa"/>
            <w:shd w:val="clear" w:color="auto" w:fill="auto"/>
            <w:hideMark/>
          </w:tcPr>
          <w:p w14:paraId="27C50A5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1,757.1</w:t>
            </w:r>
          </w:p>
        </w:tc>
        <w:tc>
          <w:tcPr>
            <w:tcW w:w="945" w:type="dxa"/>
            <w:shd w:val="clear" w:color="auto" w:fill="auto"/>
            <w:hideMark/>
          </w:tcPr>
          <w:p w14:paraId="4D2A78C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1,592.3</w:t>
            </w:r>
          </w:p>
        </w:tc>
        <w:tc>
          <w:tcPr>
            <w:tcW w:w="995" w:type="dxa"/>
            <w:shd w:val="clear" w:color="auto" w:fill="auto"/>
            <w:hideMark/>
          </w:tcPr>
          <w:p w14:paraId="71686DF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1,504.3</w:t>
            </w:r>
          </w:p>
        </w:tc>
      </w:tr>
      <w:tr w:rsidR="00223D9C" w:rsidRPr="008319E3" w14:paraId="404CFAE3" w14:textId="77777777" w:rsidTr="00013B06">
        <w:trPr>
          <w:gridAfter w:val="1"/>
          <w:wAfter w:w="6" w:type="dxa"/>
          <w:trHeight w:val="58"/>
        </w:trPr>
        <w:tc>
          <w:tcPr>
            <w:tcW w:w="2127" w:type="dxa"/>
            <w:shd w:val="clear" w:color="auto" w:fill="auto"/>
            <w:vAlign w:val="center"/>
            <w:hideMark/>
          </w:tcPr>
          <w:p w14:paraId="37D7F48F" w14:textId="2CA3FA07"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溶剂</w:t>
            </w:r>
            <w:proofErr w:type="spellEnd"/>
          </w:p>
        </w:tc>
        <w:tc>
          <w:tcPr>
            <w:tcW w:w="979" w:type="dxa"/>
            <w:shd w:val="clear" w:color="auto" w:fill="auto"/>
            <w:hideMark/>
          </w:tcPr>
          <w:p w14:paraId="72CDF16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33.5</w:t>
            </w:r>
          </w:p>
        </w:tc>
        <w:tc>
          <w:tcPr>
            <w:tcW w:w="980" w:type="dxa"/>
            <w:shd w:val="clear" w:color="auto" w:fill="auto"/>
            <w:hideMark/>
          </w:tcPr>
          <w:p w14:paraId="61B30C5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9.2</w:t>
            </w:r>
          </w:p>
        </w:tc>
        <w:tc>
          <w:tcPr>
            <w:tcW w:w="916" w:type="dxa"/>
            <w:shd w:val="clear" w:color="auto" w:fill="auto"/>
            <w:hideMark/>
          </w:tcPr>
          <w:p w14:paraId="2CEDD65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38.0</w:t>
            </w:r>
          </w:p>
        </w:tc>
        <w:tc>
          <w:tcPr>
            <w:tcW w:w="939" w:type="dxa"/>
            <w:shd w:val="clear" w:color="auto" w:fill="auto"/>
            <w:hideMark/>
          </w:tcPr>
          <w:p w14:paraId="3B4505A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34.1</w:t>
            </w:r>
          </w:p>
        </w:tc>
        <w:tc>
          <w:tcPr>
            <w:tcW w:w="916" w:type="dxa"/>
            <w:shd w:val="clear" w:color="auto" w:fill="auto"/>
            <w:hideMark/>
          </w:tcPr>
          <w:p w14:paraId="61F5972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5.2</w:t>
            </w:r>
          </w:p>
        </w:tc>
        <w:tc>
          <w:tcPr>
            <w:tcW w:w="929" w:type="dxa"/>
            <w:shd w:val="clear" w:color="auto" w:fill="auto"/>
            <w:hideMark/>
          </w:tcPr>
          <w:p w14:paraId="25B58133"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3.5</w:t>
            </w:r>
          </w:p>
        </w:tc>
        <w:tc>
          <w:tcPr>
            <w:tcW w:w="916" w:type="dxa"/>
            <w:shd w:val="clear" w:color="auto" w:fill="auto"/>
            <w:hideMark/>
          </w:tcPr>
          <w:p w14:paraId="3F2A51E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4.9</w:t>
            </w:r>
          </w:p>
        </w:tc>
        <w:tc>
          <w:tcPr>
            <w:tcW w:w="945" w:type="dxa"/>
            <w:shd w:val="clear" w:color="auto" w:fill="auto"/>
            <w:hideMark/>
          </w:tcPr>
          <w:p w14:paraId="5595C71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5.1</w:t>
            </w:r>
          </w:p>
        </w:tc>
        <w:tc>
          <w:tcPr>
            <w:tcW w:w="995" w:type="dxa"/>
            <w:shd w:val="clear" w:color="auto" w:fill="auto"/>
            <w:hideMark/>
          </w:tcPr>
          <w:p w14:paraId="6E04917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3.1</w:t>
            </w:r>
          </w:p>
        </w:tc>
      </w:tr>
      <w:tr w:rsidR="00223D9C" w:rsidRPr="008319E3" w14:paraId="0219B0C9" w14:textId="77777777" w:rsidTr="00013B06">
        <w:trPr>
          <w:gridAfter w:val="1"/>
          <w:wAfter w:w="6" w:type="dxa"/>
          <w:trHeight w:val="58"/>
        </w:trPr>
        <w:tc>
          <w:tcPr>
            <w:tcW w:w="2127" w:type="dxa"/>
            <w:shd w:val="clear" w:color="auto" w:fill="auto"/>
            <w:vAlign w:val="center"/>
            <w:hideMark/>
          </w:tcPr>
          <w:p w14:paraId="6441B818" w14:textId="1F69F2A0"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烟草</w:t>
            </w:r>
            <w:proofErr w:type="spellEnd"/>
          </w:p>
        </w:tc>
        <w:tc>
          <w:tcPr>
            <w:tcW w:w="979" w:type="dxa"/>
            <w:shd w:val="clear" w:color="auto" w:fill="auto"/>
            <w:hideMark/>
          </w:tcPr>
          <w:p w14:paraId="4840648F"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80" w:type="dxa"/>
            <w:shd w:val="clear" w:color="auto" w:fill="auto"/>
            <w:hideMark/>
          </w:tcPr>
          <w:p w14:paraId="695E94B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16" w:type="dxa"/>
            <w:shd w:val="clear" w:color="auto" w:fill="auto"/>
            <w:hideMark/>
          </w:tcPr>
          <w:p w14:paraId="6C7D3235"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39" w:type="dxa"/>
            <w:shd w:val="clear" w:color="auto" w:fill="auto"/>
            <w:hideMark/>
          </w:tcPr>
          <w:p w14:paraId="19FC1EC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16" w:type="dxa"/>
            <w:shd w:val="clear" w:color="auto" w:fill="auto"/>
            <w:hideMark/>
          </w:tcPr>
          <w:p w14:paraId="7834A38F"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29" w:type="dxa"/>
            <w:shd w:val="clear" w:color="auto" w:fill="auto"/>
            <w:hideMark/>
          </w:tcPr>
          <w:p w14:paraId="16738FC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16" w:type="dxa"/>
            <w:shd w:val="clear" w:color="auto" w:fill="auto"/>
            <w:hideMark/>
          </w:tcPr>
          <w:p w14:paraId="6A605FD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45" w:type="dxa"/>
            <w:shd w:val="clear" w:color="auto" w:fill="auto"/>
            <w:hideMark/>
          </w:tcPr>
          <w:p w14:paraId="0E49E06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c>
          <w:tcPr>
            <w:tcW w:w="995" w:type="dxa"/>
            <w:shd w:val="clear" w:color="auto" w:fill="auto"/>
            <w:hideMark/>
          </w:tcPr>
          <w:p w14:paraId="4332775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 </w:t>
            </w:r>
          </w:p>
        </w:tc>
      </w:tr>
      <w:tr w:rsidR="00223D9C" w:rsidRPr="008319E3" w14:paraId="641597C1" w14:textId="77777777" w:rsidTr="00013B06">
        <w:trPr>
          <w:gridAfter w:val="1"/>
          <w:wAfter w:w="6" w:type="dxa"/>
          <w:trHeight w:val="149"/>
        </w:trPr>
        <w:tc>
          <w:tcPr>
            <w:tcW w:w="2127" w:type="dxa"/>
            <w:shd w:val="clear" w:color="auto" w:fill="auto"/>
            <w:hideMark/>
          </w:tcPr>
          <w:p w14:paraId="2E9FB084" w14:textId="7240DC30" w:rsidR="00223D9C" w:rsidRPr="008319E3" w:rsidRDefault="00223D9C" w:rsidP="00223D9C">
            <w:pPr>
              <w:jc w:val="left"/>
              <w:rPr>
                <w:rFonts w:eastAsia="Times New Roman"/>
                <w:b/>
                <w:bCs/>
                <w:sz w:val="20"/>
                <w:szCs w:val="20"/>
                <w:lang w:val="en-CA" w:eastAsia="en-CA"/>
              </w:rPr>
            </w:pPr>
            <w:r w:rsidRPr="00223D9C">
              <w:rPr>
                <w:rFonts w:ascii="SimSun" w:hAnsi="SimSun" w:cs="SimSun" w:hint="eastAsia"/>
                <w:b/>
                <w:bCs/>
                <w:sz w:val="20"/>
                <w:szCs w:val="20"/>
                <w:lang w:val="en-CA" w:eastAsia="en-CA"/>
              </w:rPr>
              <w:t>其余</w:t>
            </w:r>
            <w:r w:rsidRPr="008319E3">
              <w:rPr>
                <w:rFonts w:eastAsia="Times New Roman"/>
                <w:b/>
                <w:bCs/>
                <w:sz w:val="20"/>
                <w:szCs w:val="20"/>
                <w:lang w:val="en-CA" w:eastAsia="en-CA"/>
              </w:rPr>
              <w:t xml:space="preserve">129 </w:t>
            </w:r>
            <w:r w:rsidRPr="00223D9C">
              <w:rPr>
                <w:rFonts w:ascii="SimSun" w:hAnsi="SimSun" w:cs="SimSun" w:hint="eastAsia"/>
                <w:b/>
                <w:bCs/>
                <w:sz w:val="20"/>
                <w:szCs w:val="20"/>
                <w:lang w:val="en-CA" w:eastAsia="en-CA"/>
              </w:rPr>
              <w:t>个第</w:t>
            </w:r>
            <w:r w:rsidRPr="00223D9C">
              <w:rPr>
                <w:rFonts w:eastAsia="Times New Roman"/>
                <w:b/>
                <w:bCs/>
                <w:sz w:val="20"/>
                <w:szCs w:val="20"/>
                <w:lang w:val="en-CA" w:eastAsia="en-CA"/>
              </w:rPr>
              <w:t>5</w:t>
            </w:r>
            <w:r w:rsidRPr="00223D9C">
              <w:rPr>
                <w:rFonts w:ascii="SimSun" w:hAnsi="SimSun" w:cs="SimSun" w:hint="eastAsia"/>
                <w:b/>
                <w:bCs/>
                <w:sz w:val="20"/>
                <w:szCs w:val="20"/>
                <w:lang w:val="en-CA" w:eastAsia="en-CA"/>
              </w:rPr>
              <w:t>条国家</w:t>
            </w:r>
            <w:r>
              <w:rPr>
                <w:rFonts w:ascii="SimSun" w:hAnsi="SimSun" w:cs="SimSun" w:hint="eastAsia"/>
                <w:b/>
                <w:bCs/>
                <w:sz w:val="20"/>
                <w:szCs w:val="20"/>
                <w:lang w:val="en-CA" w:eastAsia="zh-CN"/>
              </w:rPr>
              <w:t>共计</w:t>
            </w:r>
          </w:p>
        </w:tc>
        <w:tc>
          <w:tcPr>
            <w:tcW w:w="979" w:type="dxa"/>
            <w:shd w:val="clear" w:color="auto" w:fill="auto"/>
            <w:hideMark/>
          </w:tcPr>
          <w:p w14:paraId="3F4372D9"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4,143.3</w:t>
            </w:r>
          </w:p>
        </w:tc>
        <w:tc>
          <w:tcPr>
            <w:tcW w:w="980" w:type="dxa"/>
            <w:shd w:val="clear" w:color="auto" w:fill="auto"/>
            <w:hideMark/>
          </w:tcPr>
          <w:p w14:paraId="1999D6D6"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4,211.9</w:t>
            </w:r>
          </w:p>
        </w:tc>
        <w:tc>
          <w:tcPr>
            <w:tcW w:w="916" w:type="dxa"/>
            <w:shd w:val="clear" w:color="auto" w:fill="auto"/>
            <w:hideMark/>
          </w:tcPr>
          <w:p w14:paraId="3DD387B7"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3,990.8</w:t>
            </w:r>
          </w:p>
        </w:tc>
        <w:tc>
          <w:tcPr>
            <w:tcW w:w="939" w:type="dxa"/>
            <w:shd w:val="clear" w:color="auto" w:fill="auto"/>
            <w:hideMark/>
          </w:tcPr>
          <w:p w14:paraId="770A4541"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4,076.7</w:t>
            </w:r>
          </w:p>
        </w:tc>
        <w:tc>
          <w:tcPr>
            <w:tcW w:w="916" w:type="dxa"/>
            <w:shd w:val="clear" w:color="auto" w:fill="auto"/>
            <w:hideMark/>
          </w:tcPr>
          <w:p w14:paraId="600FBD48"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3,276.3</w:t>
            </w:r>
          </w:p>
        </w:tc>
        <w:tc>
          <w:tcPr>
            <w:tcW w:w="929" w:type="dxa"/>
            <w:shd w:val="clear" w:color="auto" w:fill="auto"/>
            <w:hideMark/>
          </w:tcPr>
          <w:p w14:paraId="56DD57EF"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3,118.2</w:t>
            </w:r>
          </w:p>
        </w:tc>
        <w:tc>
          <w:tcPr>
            <w:tcW w:w="916" w:type="dxa"/>
            <w:shd w:val="clear" w:color="auto" w:fill="auto"/>
            <w:hideMark/>
          </w:tcPr>
          <w:p w14:paraId="0483516E"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2,883.7</w:t>
            </w:r>
          </w:p>
        </w:tc>
        <w:tc>
          <w:tcPr>
            <w:tcW w:w="945" w:type="dxa"/>
            <w:shd w:val="clear" w:color="auto" w:fill="auto"/>
            <w:hideMark/>
          </w:tcPr>
          <w:p w14:paraId="3CD7A820"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2,662.8</w:t>
            </w:r>
          </w:p>
        </w:tc>
        <w:tc>
          <w:tcPr>
            <w:tcW w:w="995" w:type="dxa"/>
            <w:shd w:val="clear" w:color="auto" w:fill="auto"/>
            <w:hideMark/>
          </w:tcPr>
          <w:p w14:paraId="3859B22F" w14:textId="77777777" w:rsidR="00223D9C" w:rsidRPr="008319E3" w:rsidRDefault="00223D9C" w:rsidP="00223D9C">
            <w:pPr>
              <w:jc w:val="right"/>
              <w:rPr>
                <w:rFonts w:eastAsia="Times New Roman"/>
                <w:b/>
                <w:bCs/>
                <w:sz w:val="20"/>
                <w:szCs w:val="20"/>
                <w:lang w:val="en-CA" w:eastAsia="en-CA"/>
              </w:rPr>
            </w:pPr>
            <w:r w:rsidRPr="008319E3">
              <w:rPr>
                <w:rFonts w:eastAsia="Times New Roman"/>
                <w:b/>
                <w:bCs/>
                <w:sz w:val="20"/>
                <w:szCs w:val="20"/>
                <w:lang w:val="en-CA" w:eastAsia="en-CA"/>
              </w:rPr>
              <w:t>2,462.8</w:t>
            </w:r>
          </w:p>
        </w:tc>
      </w:tr>
      <w:tr w:rsidR="00223D9C" w:rsidRPr="008319E3" w14:paraId="5C4F53B2" w14:textId="77777777" w:rsidTr="00013B06">
        <w:trPr>
          <w:trHeight w:val="113"/>
        </w:trPr>
        <w:tc>
          <w:tcPr>
            <w:tcW w:w="10648" w:type="dxa"/>
            <w:gridSpan w:val="11"/>
            <w:shd w:val="clear" w:color="auto" w:fill="auto"/>
            <w:hideMark/>
          </w:tcPr>
          <w:p w14:paraId="2B6BA96C" w14:textId="7EE2EA7B" w:rsidR="00223D9C" w:rsidRPr="008319E3" w:rsidRDefault="00223D9C" w:rsidP="00223D9C">
            <w:pPr>
              <w:jc w:val="left"/>
              <w:rPr>
                <w:rFonts w:eastAsia="Times New Roman"/>
                <w:b/>
                <w:bCs/>
                <w:sz w:val="20"/>
                <w:szCs w:val="20"/>
                <w:lang w:val="en-CA" w:eastAsia="en-CA"/>
              </w:rPr>
            </w:pPr>
            <w:r w:rsidRPr="00223D9C">
              <w:rPr>
                <w:b/>
                <w:bCs/>
                <w:sz w:val="20"/>
                <w:szCs w:val="20"/>
                <w:lang w:val="en-CA" w:eastAsia="zh-CN"/>
              </w:rPr>
              <w:t>所有第</w:t>
            </w:r>
            <w:r w:rsidRPr="00223D9C">
              <w:rPr>
                <w:b/>
                <w:bCs/>
                <w:sz w:val="20"/>
                <w:szCs w:val="20"/>
                <w:lang w:val="en-CA" w:eastAsia="zh-CN"/>
              </w:rPr>
              <w:t>5</w:t>
            </w:r>
            <w:r w:rsidRPr="00223D9C">
              <w:rPr>
                <w:b/>
                <w:bCs/>
                <w:sz w:val="20"/>
                <w:szCs w:val="20"/>
                <w:lang w:val="en-CA" w:eastAsia="zh-CN"/>
              </w:rPr>
              <w:t>条国家</w:t>
            </w:r>
          </w:p>
        </w:tc>
      </w:tr>
      <w:tr w:rsidR="00223D9C" w:rsidRPr="008319E3" w14:paraId="2FCE256B" w14:textId="77777777" w:rsidTr="00013B06">
        <w:trPr>
          <w:gridAfter w:val="1"/>
          <w:wAfter w:w="6" w:type="dxa"/>
          <w:trHeight w:val="158"/>
        </w:trPr>
        <w:tc>
          <w:tcPr>
            <w:tcW w:w="2127" w:type="dxa"/>
            <w:shd w:val="clear" w:color="auto" w:fill="auto"/>
            <w:vAlign w:val="center"/>
            <w:hideMark/>
          </w:tcPr>
          <w:p w14:paraId="6A4ACE18" w14:textId="75C0AED9"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气雾剂</w:t>
            </w:r>
            <w:proofErr w:type="spellEnd"/>
          </w:p>
        </w:tc>
        <w:tc>
          <w:tcPr>
            <w:tcW w:w="979" w:type="dxa"/>
            <w:shd w:val="clear" w:color="auto" w:fill="auto"/>
            <w:hideMark/>
          </w:tcPr>
          <w:p w14:paraId="52D1674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76.4</w:t>
            </w:r>
          </w:p>
        </w:tc>
        <w:tc>
          <w:tcPr>
            <w:tcW w:w="980" w:type="dxa"/>
            <w:shd w:val="clear" w:color="auto" w:fill="auto"/>
            <w:hideMark/>
          </w:tcPr>
          <w:p w14:paraId="4673F299"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137.8</w:t>
            </w:r>
          </w:p>
        </w:tc>
        <w:tc>
          <w:tcPr>
            <w:tcW w:w="916" w:type="dxa"/>
            <w:shd w:val="clear" w:color="auto" w:fill="auto"/>
            <w:hideMark/>
          </w:tcPr>
          <w:p w14:paraId="692EAF52"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153.4</w:t>
            </w:r>
          </w:p>
        </w:tc>
        <w:tc>
          <w:tcPr>
            <w:tcW w:w="939" w:type="dxa"/>
            <w:shd w:val="clear" w:color="auto" w:fill="auto"/>
            <w:hideMark/>
          </w:tcPr>
          <w:p w14:paraId="3F08D18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170.5</w:t>
            </w:r>
          </w:p>
        </w:tc>
        <w:tc>
          <w:tcPr>
            <w:tcW w:w="916" w:type="dxa"/>
            <w:shd w:val="clear" w:color="auto" w:fill="auto"/>
            <w:hideMark/>
          </w:tcPr>
          <w:p w14:paraId="505B01BB"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262.2</w:t>
            </w:r>
          </w:p>
        </w:tc>
        <w:tc>
          <w:tcPr>
            <w:tcW w:w="929" w:type="dxa"/>
            <w:shd w:val="clear" w:color="auto" w:fill="auto"/>
            <w:hideMark/>
          </w:tcPr>
          <w:p w14:paraId="4E5E4D0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306.1</w:t>
            </w:r>
          </w:p>
        </w:tc>
        <w:tc>
          <w:tcPr>
            <w:tcW w:w="916" w:type="dxa"/>
            <w:shd w:val="clear" w:color="auto" w:fill="auto"/>
            <w:hideMark/>
          </w:tcPr>
          <w:p w14:paraId="12BE0D8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268.0</w:t>
            </w:r>
          </w:p>
        </w:tc>
        <w:tc>
          <w:tcPr>
            <w:tcW w:w="945" w:type="dxa"/>
            <w:shd w:val="clear" w:color="auto" w:fill="auto"/>
            <w:hideMark/>
          </w:tcPr>
          <w:p w14:paraId="201A349C"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232.0</w:t>
            </w:r>
          </w:p>
        </w:tc>
        <w:tc>
          <w:tcPr>
            <w:tcW w:w="995" w:type="dxa"/>
            <w:shd w:val="clear" w:color="auto" w:fill="auto"/>
            <w:hideMark/>
          </w:tcPr>
          <w:p w14:paraId="2861177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6.0</w:t>
            </w:r>
          </w:p>
        </w:tc>
      </w:tr>
      <w:tr w:rsidR="00223D9C" w:rsidRPr="008319E3" w14:paraId="2F32F1BD" w14:textId="77777777" w:rsidTr="00013B06">
        <w:trPr>
          <w:gridAfter w:val="1"/>
          <w:wAfter w:w="6" w:type="dxa"/>
          <w:trHeight w:val="58"/>
        </w:trPr>
        <w:tc>
          <w:tcPr>
            <w:tcW w:w="2127" w:type="dxa"/>
            <w:shd w:val="clear" w:color="auto" w:fill="auto"/>
            <w:vAlign w:val="center"/>
            <w:hideMark/>
          </w:tcPr>
          <w:p w14:paraId="127E5703" w14:textId="3F3466B6"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泡沫塑料</w:t>
            </w:r>
            <w:proofErr w:type="spellEnd"/>
          </w:p>
        </w:tc>
        <w:tc>
          <w:tcPr>
            <w:tcW w:w="979" w:type="dxa"/>
            <w:shd w:val="clear" w:color="auto" w:fill="auto"/>
            <w:hideMark/>
          </w:tcPr>
          <w:p w14:paraId="13DCB91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11,952.7</w:t>
            </w:r>
          </w:p>
        </w:tc>
        <w:tc>
          <w:tcPr>
            <w:tcW w:w="980" w:type="dxa"/>
            <w:shd w:val="clear" w:color="auto" w:fill="auto"/>
            <w:hideMark/>
          </w:tcPr>
          <w:p w14:paraId="15B5D7F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13,226.4</w:t>
            </w:r>
          </w:p>
        </w:tc>
        <w:tc>
          <w:tcPr>
            <w:tcW w:w="916" w:type="dxa"/>
            <w:shd w:val="clear" w:color="auto" w:fill="auto"/>
            <w:hideMark/>
          </w:tcPr>
          <w:p w14:paraId="7C2AD713"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14,154.8</w:t>
            </w:r>
          </w:p>
        </w:tc>
        <w:tc>
          <w:tcPr>
            <w:tcW w:w="939" w:type="dxa"/>
            <w:shd w:val="clear" w:color="auto" w:fill="auto"/>
            <w:hideMark/>
          </w:tcPr>
          <w:p w14:paraId="1289E48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14,164.4</w:t>
            </w:r>
          </w:p>
        </w:tc>
        <w:tc>
          <w:tcPr>
            <w:tcW w:w="916" w:type="dxa"/>
            <w:shd w:val="clear" w:color="auto" w:fill="auto"/>
            <w:hideMark/>
          </w:tcPr>
          <w:p w14:paraId="4F109C7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11,082.6</w:t>
            </w:r>
          </w:p>
        </w:tc>
        <w:tc>
          <w:tcPr>
            <w:tcW w:w="929" w:type="dxa"/>
            <w:shd w:val="clear" w:color="auto" w:fill="auto"/>
            <w:hideMark/>
          </w:tcPr>
          <w:p w14:paraId="4B4EFBAF"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10,650.1</w:t>
            </w:r>
          </w:p>
        </w:tc>
        <w:tc>
          <w:tcPr>
            <w:tcW w:w="916" w:type="dxa"/>
            <w:shd w:val="clear" w:color="auto" w:fill="auto"/>
            <w:hideMark/>
          </w:tcPr>
          <w:p w14:paraId="301A57D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8,458.8</w:t>
            </w:r>
          </w:p>
        </w:tc>
        <w:tc>
          <w:tcPr>
            <w:tcW w:w="945" w:type="dxa"/>
            <w:shd w:val="clear" w:color="auto" w:fill="auto"/>
            <w:hideMark/>
          </w:tcPr>
          <w:p w14:paraId="7DA8C93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8,264.1</w:t>
            </w:r>
          </w:p>
        </w:tc>
        <w:tc>
          <w:tcPr>
            <w:tcW w:w="995" w:type="dxa"/>
            <w:shd w:val="clear" w:color="auto" w:fill="auto"/>
            <w:hideMark/>
          </w:tcPr>
          <w:p w14:paraId="4F3B40D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8,445.2</w:t>
            </w:r>
          </w:p>
        </w:tc>
      </w:tr>
      <w:tr w:rsidR="00223D9C" w:rsidRPr="008319E3" w14:paraId="1B9F2BC5" w14:textId="77777777" w:rsidTr="00013B06">
        <w:trPr>
          <w:gridAfter w:val="1"/>
          <w:wAfter w:w="6" w:type="dxa"/>
          <w:trHeight w:val="95"/>
        </w:trPr>
        <w:tc>
          <w:tcPr>
            <w:tcW w:w="2127" w:type="dxa"/>
            <w:shd w:val="clear" w:color="auto" w:fill="auto"/>
            <w:vAlign w:val="center"/>
            <w:hideMark/>
          </w:tcPr>
          <w:p w14:paraId="5070A8A4" w14:textId="53728879"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消防</w:t>
            </w:r>
            <w:proofErr w:type="spellEnd"/>
          </w:p>
        </w:tc>
        <w:tc>
          <w:tcPr>
            <w:tcW w:w="979" w:type="dxa"/>
            <w:shd w:val="clear" w:color="auto" w:fill="auto"/>
            <w:hideMark/>
          </w:tcPr>
          <w:p w14:paraId="0D02724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7.5</w:t>
            </w:r>
          </w:p>
        </w:tc>
        <w:tc>
          <w:tcPr>
            <w:tcW w:w="980" w:type="dxa"/>
            <w:shd w:val="clear" w:color="auto" w:fill="auto"/>
            <w:hideMark/>
          </w:tcPr>
          <w:p w14:paraId="31E6A0F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23.1</w:t>
            </w:r>
          </w:p>
        </w:tc>
        <w:tc>
          <w:tcPr>
            <w:tcW w:w="916" w:type="dxa"/>
            <w:shd w:val="clear" w:color="auto" w:fill="auto"/>
            <w:hideMark/>
          </w:tcPr>
          <w:p w14:paraId="77BA5D7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19.1</w:t>
            </w:r>
          </w:p>
        </w:tc>
        <w:tc>
          <w:tcPr>
            <w:tcW w:w="939" w:type="dxa"/>
            <w:shd w:val="clear" w:color="auto" w:fill="auto"/>
            <w:hideMark/>
          </w:tcPr>
          <w:p w14:paraId="43A0F62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19.4</w:t>
            </w:r>
          </w:p>
        </w:tc>
        <w:tc>
          <w:tcPr>
            <w:tcW w:w="916" w:type="dxa"/>
            <w:shd w:val="clear" w:color="auto" w:fill="auto"/>
            <w:hideMark/>
          </w:tcPr>
          <w:p w14:paraId="1110E2B5"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14.2</w:t>
            </w:r>
          </w:p>
        </w:tc>
        <w:tc>
          <w:tcPr>
            <w:tcW w:w="929" w:type="dxa"/>
            <w:shd w:val="clear" w:color="auto" w:fill="auto"/>
            <w:hideMark/>
          </w:tcPr>
          <w:p w14:paraId="4FD602BC"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15.3</w:t>
            </w:r>
          </w:p>
        </w:tc>
        <w:tc>
          <w:tcPr>
            <w:tcW w:w="916" w:type="dxa"/>
            <w:shd w:val="clear" w:color="auto" w:fill="auto"/>
            <w:hideMark/>
          </w:tcPr>
          <w:p w14:paraId="6033BCF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18.1</w:t>
            </w:r>
          </w:p>
        </w:tc>
        <w:tc>
          <w:tcPr>
            <w:tcW w:w="945" w:type="dxa"/>
            <w:shd w:val="clear" w:color="auto" w:fill="auto"/>
            <w:hideMark/>
          </w:tcPr>
          <w:p w14:paraId="3BE615D2"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15.2</w:t>
            </w:r>
          </w:p>
        </w:tc>
        <w:tc>
          <w:tcPr>
            <w:tcW w:w="995" w:type="dxa"/>
            <w:shd w:val="clear" w:color="auto" w:fill="auto"/>
            <w:hideMark/>
          </w:tcPr>
          <w:p w14:paraId="04DFDFF3"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12.6</w:t>
            </w:r>
          </w:p>
        </w:tc>
      </w:tr>
      <w:tr w:rsidR="00223D9C" w:rsidRPr="008319E3" w14:paraId="5A4943E2" w14:textId="77777777" w:rsidTr="00013B06">
        <w:trPr>
          <w:gridAfter w:val="1"/>
          <w:wAfter w:w="6" w:type="dxa"/>
          <w:trHeight w:val="282"/>
        </w:trPr>
        <w:tc>
          <w:tcPr>
            <w:tcW w:w="2127" w:type="dxa"/>
            <w:shd w:val="clear" w:color="auto" w:fill="auto"/>
            <w:vAlign w:val="center"/>
            <w:hideMark/>
          </w:tcPr>
          <w:p w14:paraId="445EEAC6" w14:textId="1B3F8C8F" w:rsidR="00223D9C" w:rsidRPr="008319E3" w:rsidRDefault="00223D9C" w:rsidP="00223D9C">
            <w:pPr>
              <w:jc w:val="left"/>
              <w:rPr>
                <w:rFonts w:eastAsia="Times New Roman"/>
                <w:sz w:val="20"/>
                <w:szCs w:val="20"/>
                <w:lang w:val="en-CA" w:eastAsia="en-CA"/>
              </w:rPr>
            </w:pPr>
            <w:proofErr w:type="spellStart"/>
            <w:r w:rsidRPr="008319E3">
              <w:rPr>
                <w:rFonts w:eastAsiaTheme="minorEastAsia"/>
                <w:sz w:val="20"/>
                <w:szCs w:val="20"/>
                <w:lang w:val="en-CA"/>
              </w:rPr>
              <w:t>制冷制造</w:t>
            </w:r>
            <w:proofErr w:type="spellEnd"/>
          </w:p>
        </w:tc>
        <w:tc>
          <w:tcPr>
            <w:tcW w:w="979" w:type="dxa"/>
            <w:shd w:val="clear" w:color="auto" w:fill="auto"/>
            <w:hideMark/>
          </w:tcPr>
          <w:p w14:paraId="08618F5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9,385.1</w:t>
            </w:r>
          </w:p>
        </w:tc>
        <w:tc>
          <w:tcPr>
            <w:tcW w:w="980" w:type="dxa"/>
            <w:shd w:val="clear" w:color="auto" w:fill="auto"/>
            <w:hideMark/>
          </w:tcPr>
          <w:p w14:paraId="21C4B52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10,456.5</w:t>
            </w:r>
          </w:p>
        </w:tc>
        <w:tc>
          <w:tcPr>
            <w:tcW w:w="916" w:type="dxa"/>
            <w:shd w:val="clear" w:color="auto" w:fill="auto"/>
            <w:hideMark/>
          </w:tcPr>
          <w:p w14:paraId="12675E82"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10,118.3</w:t>
            </w:r>
          </w:p>
        </w:tc>
        <w:tc>
          <w:tcPr>
            <w:tcW w:w="939" w:type="dxa"/>
            <w:shd w:val="clear" w:color="auto" w:fill="auto"/>
            <w:hideMark/>
          </w:tcPr>
          <w:p w14:paraId="22A16EE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10,131.0</w:t>
            </w:r>
          </w:p>
        </w:tc>
        <w:tc>
          <w:tcPr>
            <w:tcW w:w="916" w:type="dxa"/>
            <w:shd w:val="clear" w:color="auto" w:fill="auto"/>
            <w:hideMark/>
          </w:tcPr>
          <w:p w14:paraId="262961C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8,562.2</w:t>
            </w:r>
          </w:p>
        </w:tc>
        <w:tc>
          <w:tcPr>
            <w:tcW w:w="929" w:type="dxa"/>
            <w:shd w:val="clear" w:color="auto" w:fill="auto"/>
            <w:hideMark/>
          </w:tcPr>
          <w:p w14:paraId="1C99B7F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8,003.0</w:t>
            </w:r>
          </w:p>
        </w:tc>
        <w:tc>
          <w:tcPr>
            <w:tcW w:w="916" w:type="dxa"/>
            <w:shd w:val="clear" w:color="auto" w:fill="auto"/>
            <w:hideMark/>
          </w:tcPr>
          <w:p w14:paraId="50322A15"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7,062.7</w:t>
            </w:r>
          </w:p>
        </w:tc>
        <w:tc>
          <w:tcPr>
            <w:tcW w:w="945" w:type="dxa"/>
            <w:shd w:val="clear" w:color="auto" w:fill="auto"/>
            <w:hideMark/>
          </w:tcPr>
          <w:p w14:paraId="2F8554C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6,816.5</w:t>
            </w:r>
          </w:p>
        </w:tc>
        <w:tc>
          <w:tcPr>
            <w:tcW w:w="995" w:type="dxa"/>
            <w:shd w:val="clear" w:color="auto" w:fill="auto"/>
            <w:hideMark/>
          </w:tcPr>
          <w:p w14:paraId="291308E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6,623.3</w:t>
            </w:r>
          </w:p>
        </w:tc>
      </w:tr>
      <w:tr w:rsidR="00223D9C" w:rsidRPr="008319E3" w14:paraId="5DC2A933" w14:textId="77777777" w:rsidTr="00013B06">
        <w:trPr>
          <w:gridAfter w:val="1"/>
          <w:wAfter w:w="6" w:type="dxa"/>
          <w:trHeight w:val="288"/>
        </w:trPr>
        <w:tc>
          <w:tcPr>
            <w:tcW w:w="2127" w:type="dxa"/>
            <w:shd w:val="clear" w:color="auto" w:fill="auto"/>
            <w:vAlign w:val="center"/>
            <w:hideMark/>
          </w:tcPr>
          <w:p w14:paraId="47BE1742" w14:textId="4BA704E3" w:rsidR="00223D9C" w:rsidRPr="008319E3" w:rsidRDefault="00223D9C" w:rsidP="00223D9C">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制冷维修</w:t>
            </w:r>
            <w:proofErr w:type="spellEnd"/>
          </w:p>
        </w:tc>
        <w:tc>
          <w:tcPr>
            <w:tcW w:w="979" w:type="dxa"/>
            <w:shd w:val="clear" w:color="auto" w:fill="auto"/>
            <w:hideMark/>
          </w:tcPr>
          <w:p w14:paraId="628F16D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8,078.8</w:t>
            </w:r>
          </w:p>
        </w:tc>
        <w:tc>
          <w:tcPr>
            <w:tcW w:w="980" w:type="dxa"/>
            <w:shd w:val="clear" w:color="auto" w:fill="auto"/>
            <w:hideMark/>
          </w:tcPr>
          <w:p w14:paraId="266D1EF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9,842.0</w:t>
            </w:r>
          </w:p>
        </w:tc>
        <w:tc>
          <w:tcPr>
            <w:tcW w:w="916" w:type="dxa"/>
            <w:shd w:val="clear" w:color="auto" w:fill="auto"/>
            <w:hideMark/>
          </w:tcPr>
          <w:p w14:paraId="434994D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9,251.8</w:t>
            </w:r>
          </w:p>
        </w:tc>
        <w:tc>
          <w:tcPr>
            <w:tcW w:w="939" w:type="dxa"/>
            <w:shd w:val="clear" w:color="auto" w:fill="auto"/>
            <w:hideMark/>
          </w:tcPr>
          <w:p w14:paraId="78DEDA6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11,433.1</w:t>
            </w:r>
          </w:p>
        </w:tc>
        <w:tc>
          <w:tcPr>
            <w:tcW w:w="916" w:type="dxa"/>
            <w:shd w:val="clear" w:color="auto" w:fill="auto"/>
            <w:hideMark/>
          </w:tcPr>
          <w:p w14:paraId="186DC8BC"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8,117.4</w:t>
            </w:r>
          </w:p>
        </w:tc>
        <w:tc>
          <w:tcPr>
            <w:tcW w:w="929" w:type="dxa"/>
            <w:shd w:val="clear" w:color="auto" w:fill="auto"/>
            <w:hideMark/>
          </w:tcPr>
          <w:p w14:paraId="46BA9F0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8,214.4</w:t>
            </w:r>
          </w:p>
        </w:tc>
        <w:tc>
          <w:tcPr>
            <w:tcW w:w="916" w:type="dxa"/>
            <w:shd w:val="clear" w:color="auto" w:fill="auto"/>
            <w:hideMark/>
          </w:tcPr>
          <w:p w14:paraId="0072A08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7,317.7</w:t>
            </w:r>
          </w:p>
        </w:tc>
        <w:tc>
          <w:tcPr>
            <w:tcW w:w="945" w:type="dxa"/>
            <w:shd w:val="clear" w:color="auto" w:fill="auto"/>
            <w:hideMark/>
          </w:tcPr>
          <w:p w14:paraId="48848F7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7,493.5</w:t>
            </w:r>
          </w:p>
        </w:tc>
        <w:tc>
          <w:tcPr>
            <w:tcW w:w="995" w:type="dxa"/>
            <w:shd w:val="clear" w:color="auto" w:fill="auto"/>
            <w:hideMark/>
          </w:tcPr>
          <w:p w14:paraId="207FB15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7,191.6</w:t>
            </w:r>
          </w:p>
        </w:tc>
      </w:tr>
      <w:tr w:rsidR="00223D9C" w:rsidRPr="008319E3" w14:paraId="73B2D310" w14:textId="77777777" w:rsidTr="00013B06">
        <w:trPr>
          <w:gridAfter w:val="1"/>
          <w:wAfter w:w="6" w:type="dxa"/>
          <w:trHeight w:val="125"/>
        </w:trPr>
        <w:tc>
          <w:tcPr>
            <w:tcW w:w="2127" w:type="dxa"/>
            <w:shd w:val="clear" w:color="auto" w:fill="auto"/>
            <w:vAlign w:val="center"/>
            <w:hideMark/>
          </w:tcPr>
          <w:p w14:paraId="0FE1E086" w14:textId="2342A851" w:rsidR="00223D9C" w:rsidRPr="008319E3" w:rsidRDefault="00223D9C" w:rsidP="00223D9C">
            <w:pPr>
              <w:keepNext/>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溶剂</w:t>
            </w:r>
            <w:proofErr w:type="spellEnd"/>
          </w:p>
        </w:tc>
        <w:tc>
          <w:tcPr>
            <w:tcW w:w="979" w:type="dxa"/>
            <w:shd w:val="clear" w:color="auto" w:fill="auto"/>
            <w:hideMark/>
          </w:tcPr>
          <w:p w14:paraId="676F23BC"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500.5</w:t>
            </w:r>
          </w:p>
        </w:tc>
        <w:tc>
          <w:tcPr>
            <w:tcW w:w="980" w:type="dxa"/>
            <w:shd w:val="clear" w:color="auto" w:fill="auto"/>
            <w:hideMark/>
          </w:tcPr>
          <w:p w14:paraId="2DBABFD6"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549.5</w:t>
            </w:r>
          </w:p>
        </w:tc>
        <w:tc>
          <w:tcPr>
            <w:tcW w:w="916" w:type="dxa"/>
            <w:shd w:val="clear" w:color="auto" w:fill="auto"/>
            <w:hideMark/>
          </w:tcPr>
          <w:p w14:paraId="705E34BA"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632.0</w:t>
            </w:r>
          </w:p>
        </w:tc>
        <w:tc>
          <w:tcPr>
            <w:tcW w:w="939" w:type="dxa"/>
            <w:shd w:val="clear" w:color="auto" w:fill="auto"/>
            <w:hideMark/>
          </w:tcPr>
          <w:p w14:paraId="6919C86A"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634.5</w:t>
            </w:r>
          </w:p>
        </w:tc>
        <w:tc>
          <w:tcPr>
            <w:tcW w:w="916" w:type="dxa"/>
            <w:shd w:val="clear" w:color="auto" w:fill="auto"/>
            <w:hideMark/>
          </w:tcPr>
          <w:p w14:paraId="1D2A8CA9"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514.5</w:t>
            </w:r>
          </w:p>
        </w:tc>
        <w:tc>
          <w:tcPr>
            <w:tcW w:w="929" w:type="dxa"/>
            <w:shd w:val="clear" w:color="auto" w:fill="auto"/>
            <w:hideMark/>
          </w:tcPr>
          <w:p w14:paraId="0462F66E"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526.9</w:t>
            </w:r>
          </w:p>
        </w:tc>
        <w:tc>
          <w:tcPr>
            <w:tcW w:w="916" w:type="dxa"/>
            <w:shd w:val="clear" w:color="auto" w:fill="auto"/>
            <w:hideMark/>
          </w:tcPr>
          <w:p w14:paraId="639494ED"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460.4</w:t>
            </w:r>
          </w:p>
        </w:tc>
        <w:tc>
          <w:tcPr>
            <w:tcW w:w="945" w:type="dxa"/>
            <w:shd w:val="clear" w:color="auto" w:fill="auto"/>
            <w:hideMark/>
          </w:tcPr>
          <w:p w14:paraId="5622466D"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448.2</w:t>
            </w:r>
          </w:p>
        </w:tc>
        <w:tc>
          <w:tcPr>
            <w:tcW w:w="995" w:type="dxa"/>
            <w:shd w:val="clear" w:color="auto" w:fill="auto"/>
            <w:hideMark/>
          </w:tcPr>
          <w:p w14:paraId="7BF4A6E0"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454.0</w:t>
            </w:r>
          </w:p>
        </w:tc>
      </w:tr>
      <w:tr w:rsidR="00223D9C" w:rsidRPr="008319E3" w14:paraId="634D3A14" w14:textId="77777777" w:rsidTr="00013B06">
        <w:trPr>
          <w:gridAfter w:val="1"/>
          <w:wAfter w:w="6" w:type="dxa"/>
          <w:trHeight w:val="170"/>
        </w:trPr>
        <w:tc>
          <w:tcPr>
            <w:tcW w:w="2127" w:type="dxa"/>
            <w:shd w:val="clear" w:color="auto" w:fill="auto"/>
            <w:vAlign w:val="center"/>
            <w:hideMark/>
          </w:tcPr>
          <w:p w14:paraId="2E57F809" w14:textId="624B3F16" w:rsidR="00223D9C" w:rsidRPr="008319E3" w:rsidRDefault="00223D9C" w:rsidP="00223D9C">
            <w:pPr>
              <w:keepNext/>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烟草</w:t>
            </w:r>
            <w:proofErr w:type="spellEnd"/>
          </w:p>
        </w:tc>
        <w:tc>
          <w:tcPr>
            <w:tcW w:w="979" w:type="dxa"/>
            <w:shd w:val="clear" w:color="auto" w:fill="auto"/>
            <w:hideMark/>
          </w:tcPr>
          <w:p w14:paraId="7FD34868"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12.8</w:t>
            </w:r>
          </w:p>
        </w:tc>
        <w:tc>
          <w:tcPr>
            <w:tcW w:w="980" w:type="dxa"/>
            <w:shd w:val="clear" w:color="auto" w:fill="auto"/>
            <w:hideMark/>
          </w:tcPr>
          <w:p w14:paraId="678DC77F" w14:textId="77777777" w:rsidR="00223D9C" w:rsidRPr="008319E3" w:rsidRDefault="00223D9C" w:rsidP="00223D9C">
            <w:pPr>
              <w:keepNext/>
              <w:jc w:val="right"/>
              <w:rPr>
                <w:rFonts w:eastAsia="Times New Roman"/>
                <w:sz w:val="20"/>
                <w:szCs w:val="20"/>
                <w:lang w:val="en-CA" w:eastAsia="en-CA"/>
              </w:rPr>
            </w:pPr>
            <w:r w:rsidRPr="008319E3">
              <w:rPr>
                <w:rFonts w:eastAsia="Times New Roman"/>
                <w:sz w:val="20"/>
                <w:szCs w:val="20"/>
                <w:lang w:val="en-CA" w:eastAsia="en-CA"/>
              </w:rPr>
              <w:t>11.7</w:t>
            </w:r>
          </w:p>
        </w:tc>
        <w:tc>
          <w:tcPr>
            <w:tcW w:w="916" w:type="dxa"/>
            <w:shd w:val="clear" w:color="auto" w:fill="auto"/>
            <w:hideMark/>
          </w:tcPr>
          <w:p w14:paraId="452B4DF2"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 </w:t>
            </w:r>
          </w:p>
        </w:tc>
        <w:tc>
          <w:tcPr>
            <w:tcW w:w="939" w:type="dxa"/>
            <w:shd w:val="clear" w:color="auto" w:fill="auto"/>
            <w:hideMark/>
          </w:tcPr>
          <w:p w14:paraId="295A0B97"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 </w:t>
            </w:r>
          </w:p>
        </w:tc>
        <w:tc>
          <w:tcPr>
            <w:tcW w:w="916" w:type="dxa"/>
            <w:shd w:val="clear" w:color="auto" w:fill="auto"/>
            <w:hideMark/>
          </w:tcPr>
          <w:p w14:paraId="7E7B6F0D"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 </w:t>
            </w:r>
          </w:p>
        </w:tc>
        <w:tc>
          <w:tcPr>
            <w:tcW w:w="929" w:type="dxa"/>
            <w:shd w:val="clear" w:color="auto" w:fill="auto"/>
            <w:hideMark/>
          </w:tcPr>
          <w:p w14:paraId="606045B3"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 </w:t>
            </w:r>
          </w:p>
        </w:tc>
        <w:tc>
          <w:tcPr>
            <w:tcW w:w="916" w:type="dxa"/>
            <w:shd w:val="clear" w:color="auto" w:fill="auto"/>
            <w:hideMark/>
          </w:tcPr>
          <w:p w14:paraId="685EC728"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 </w:t>
            </w:r>
          </w:p>
        </w:tc>
        <w:tc>
          <w:tcPr>
            <w:tcW w:w="945" w:type="dxa"/>
            <w:shd w:val="clear" w:color="auto" w:fill="auto"/>
            <w:hideMark/>
          </w:tcPr>
          <w:p w14:paraId="170B2F49"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 </w:t>
            </w:r>
          </w:p>
        </w:tc>
        <w:tc>
          <w:tcPr>
            <w:tcW w:w="995" w:type="dxa"/>
            <w:shd w:val="clear" w:color="auto" w:fill="auto"/>
            <w:hideMark/>
          </w:tcPr>
          <w:p w14:paraId="2321D09F"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 </w:t>
            </w:r>
          </w:p>
        </w:tc>
      </w:tr>
      <w:tr w:rsidR="00223D9C" w:rsidRPr="008319E3" w14:paraId="386616FA" w14:textId="77777777" w:rsidTr="00013B06">
        <w:trPr>
          <w:gridAfter w:val="1"/>
          <w:wAfter w:w="6" w:type="dxa"/>
          <w:trHeight w:val="217"/>
        </w:trPr>
        <w:tc>
          <w:tcPr>
            <w:tcW w:w="2127" w:type="dxa"/>
            <w:shd w:val="clear" w:color="auto" w:fill="auto"/>
            <w:hideMark/>
          </w:tcPr>
          <w:p w14:paraId="24B9F4B3" w14:textId="2E1EACF1" w:rsidR="00223D9C" w:rsidRPr="008319E3" w:rsidRDefault="00223D9C" w:rsidP="00223D9C">
            <w:pPr>
              <w:keepNext/>
              <w:ind w:right="-108"/>
              <w:jc w:val="left"/>
              <w:rPr>
                <w:rFonts w:eastAsia="Times New Roman"/>
                <w:b/>
                <w:bCs/>
                <w:sz w:val="20"/>
                <w:szCs w:val="20"/>
                <w:lang w:val="en-CA" w:eastAsia="en-CA"/>
              </w:rPr>
            </w:pPr>
            <w:r w:rsidRPr="00223D9C">
              <w:rPr>
                <w:b/>
                <w:bCs/>
                <w:sz w:val="20"/>
                <w:szCs w:val="20"/>
                <w:lang w:val="en-CA" w:eastAsia="zh-CN"/>
              </w:rPr>
              <w:t>所有第</w:t>
            </w:r>
            <w:r w:rsidRPr="00223D9C">
              <w:rPr>
                <w:b/>
                <w:bCs/>
                <w:sz w:val="20"/>
                <w:szCs w:val="20"/>
                <w:lang w:val="en-CA" w:eastAsia="zh-CN"/>
              </w:rPr>
              <w:t>5</w:t>
            </w:r>
            <w:r w:rsidRPr="00223D9C">
              <w:rPr>
                <w:b/>
                <w:bCs/>
                <w:sz w:val="20"/>
                <w:szCs w:val="20"/>
                <w:lang w:val="en-CA" w:eastAsia="zh-CN"/>
              </w:rPr>
              <w:t>条国家共计</w:t>
            </w:r>
          </w:p>
        </w:tc>
        <w:tc>
          <w:tcPr>
            <w:tcW w:w="979" w:type="dxa"/>
            <w:shd w:val="clear" w:color="auto" w:fill="auto"/>
            <w:hideMark/>
          </w:tcPr>
          <w:p w14:paraId="0CED2BEE"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30,013.7</w:t>
            </w:r>
          </w:p>
        </w:tc>
        <w:tc>
          <w:tcPr>
            <w:tcW w:w="980" w:type="dxa"/>
            <w:shd w:val="clear" w:color="auto" w:fill="auto"/>
            <w:hideMark/>
          </w:tcPr>
          <w:p w14:paraId="01BB0615"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34,247.0</w:t>
            </w:r>
          </w:p>
        </w:tc>
        <w:tc>
          <w:tcPr>
            <w:tcW w:w="916" w:type="dxa"/>
            <w:shd w:val="clear" w:color="auto" w:fill="auto"/>
            <w:hideMark/>
          </w:tcPr>
          <w:p w14:paraId="7EE50514"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34,329.4</w:t>
            </w:r>
          </w:p>
        </w:tc>
        <w:tc>
          <w:tcPr>
            <w:tcW w:w="939" w:type="dxa"/>
            <w:shd w:val="clear" w:color="auto" w:fill="auto"/>
            <w:hideMark/>
          </w:tcPr>
          <w:p w14:paraId="3300CBFA"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36,552.9</w:t>
            </w:r>
          </w:p>
        </w:tc>
        <w:tc>
          <w:tcPr>
            <w:tcW w:w="916" w:type="dxa"/>
            <w:shd w:val="clear" w:color="auto" w:fill="auto"/>
            <w:hideMark/>
          </w:tcPr>
          <w:p w14:paraId="409DFC07"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28,553.2</w:t>
            </w:r>
          </w:p>
        </w:tc>
        <w:tc>
          <w:tcPr>
            <w:tcW w:w="929" w:type="dxa"/>
            <w:shd w:val="clear" w:color="auto" w:fill="auto"/>
            <w:hideMark/>
          </w:tcPr>
          <w:p w14:paraId="07DA79F4"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27,715.9</w:t>
            </w:r>
          </w:p>
        </w:tc>
        <w:tc>
          <w:tcPr>
            <w:tcW w:w="916" w:type="dxa"/>
            <w:shd w:val="clear" w:color="auto" w:fill="auto"/>
            <w:hideMark/>
          </w:tcPr>
          <w:p w14:paraId="63853E36"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23,585.8</w:t>
            </w:r>
          </w:p>
        </w:tc>
        <w:tc>
          <w:tcPr>
            <w:tcW w:w="945" w:type="dxa"/>
            <w:shd w:val="clear" w:color="auto" w:fill="auto"/>
            <w:hideMark/>
          </w:tcPr>
          <w:p w14:paraId="09B07CC8"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23,269.5</w:t>
            </w:r>
          </w:p>
        </w:tc>
        <w:tc>
          <w:tcPr>
            <w:tcW w:w="995" w:type="dxa"/>
            <w:shd w:val="clear" w:color="auto" w:fill="auto"/>
            <w:hideMark/>
          </w:tcPr>
          <w:p w14:paraId="52AFABFE" w14:textId="77777777" w:rsidR="00223D9C" w:rsidRPr="008319E3" w:rsidRDefault="00223D9C" w:rsidP="00223D9C">
            <w:pPr>
              <w:keepNext/>
              <w:jc w:val="right"/>
              <w:rPr>
                <w:rFonts w:eastAsia="Times New Roman"/>
                <w:b/>
                <w:bCs/>
                <w:sz w:val="20"/>
                <w:szCs w:val="20"/>
                <w:lang w:val="en-CA" w:eastAsia="en-CA"/>
              </w:rPr>
            </w:pPr>
            <w:r w:rsidRPr="008319E3">
              <w:rPr>
                <w:rFonts w:eastAsia="Times New Roman"/>
                <w:b/>
                <w:bCs/>
                <w:sz w:val="20"/>
                <w:szCs w:val="20"/>
                <w:lang w:val="en-CA" w:eastAsia="en-CA"/>
              </w:rPr>
              <w:t>22,732.7</w:t>
            </w:r>
          </w:p>
        </w:tc>
      </w:tr>
      <w:tr w:rsidR="00223D9C" w:rsidRPr="008319E3" w14:paraId="680456DE" w14:textId="77777777" w:rsidTr="00013B06">
        <w:trPr>
          <w:gridAfter w:val="1"/>
          <w:wAfter w:w="6" w:type="dxa"/>
          <w:trHeight w:val="308"/>
        </w:trPr>
        <w:tc>
          <w:tcPr>
            <w:tcW w:w="2127" w:type="dxa"/>
            <w:shd w:val="clear" w:color="auto" w:fill="auto"/>
            <w:hideMark/>
          </w:tcPr>
          <w:p w14:paraId="3F8C3748" w14:textId="257B94A8" w:rsidR="00223D9C" w:rsidRPr="008319E3" w:rsidRDefault="00223D9C" w:rsidP="00223D9C">
            <w:pPr>
              <w:jc w:val="left"/>
              <w:rPr>
                <w:rFonts w:eastAsia="Times New Roman"/>
                <w:sz w:val="20"/>
                <w:szCs w:val="20"/>
                <w:lang w:val="en-CA" w:eastAsia="en-CA"/>
              </w:rPr>
            </w:pPr>
            <w:r w:rsidRPr="00223D9C">
              <w:rPr>
                <w:sz w:val="20"/>
                <w:szCs w:val="20"/>
                <w:lang w:val="en-CA" w:eastAsia="zh-CN"/>
              </w:rPr>
              <w:t>中国占总数百分比</w:t>
            </w:r>
            <w:r w:rsidRPr="008319E3">
              <w:rPr>
                <w:rFonts w:eastAsia="Times New Roman"/>
                <w:sz w:val="20"/>
                <w:szCs w:val="20"/>
                <w:lang w:val="en-CA" w:eastAsia="en-CA"/>
              </w:rPr>
              <w:t>(%)</w:t>
            </w:r>
          </w:p>
        </w:tc>
        <w:tc>
          <w:tcPr>
            <w:tcW w:w="979" w:type="dxa"/>
            <w:shd w:val="clear" w:color="auto" w:fill="auto"/>
            <w:hideMark/>
          </w:tcPr>
          <w:p w14:paraId="0131A36C"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60.0</w:t>
            </w:r>
          </w:p>
        </w:tc>
        <w:tc>
          <w:tcPr>
            <w:tcW w:w="980" w:type="dxa"/>
            <w:shd w:val="clear" w:color="auto" w:fill="auto"/>
            <w:hideMark/>
          </w:tcPr>
          <w:p w14:paraId="685706A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57.6</w:t>
            </w:r>
          </w:p>
        </w:tc>
        <w:tc>
          <w:tcPr>
            <w:tcW w:w="916" w:type="dxa"/>
            <w:shd w:val="clear" w:color="auto" w:fill="auto"/>
            <w:hideMark/>
          </w:tcPr>
          <w:p w14:paraId="6DA80DA3"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60.4</w:t>
            </w:r>
          </w:p>
        </w:tc>
        <w:tc>
          <w:tcPr>
            <w:tcW w:w="939" w:type="dxa"/>
            <w:shd w:val="clear" w:color="auto" w:fill="auto"/>
            <w:hideMark/>
          </w:tcPr>
          <w:p w14:paraId="63201602"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57.7</w:t>
            </w:r>
          </w:p>
        </w:tc>
        <w:tc>
          <w:tcPr>
            <w:tcW w:w="916" w:type="dxa"/>
            <w:shd w:val="clear" w:color="auto" w:fill="auto"/>
            <w:hideMark/>
          </w:tcPr>
          <w:p w14:paraId="60F924D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60.2</w:t>
            </w:r>
          </w:p>
        </w:tc>
        <w:tc>
          <w:tcPr>
            <w:tcW w:w="929" w:type="dxa"/>
            <w:shd w:val="clear" w:color="auto" w:fill="auto"/>
            <w:hideMark/>
          </w:tcPr>
          <w:p w14:paraId="51081FD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60.8</w:t>
            </w:r>
          </w:p>
        </w:tc>
        <w:tc>
          <w:tcPr>
            <w:tcW w:w="916" w:type="dxa"/>
            <w:shd w:val="clear" w:color="auto" w:fill="auto"/>
            <w:hideMark/>
          </w:tcPr>
          <w:p w14:paraId="3FB9F749"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57.2</w:t>
            </w:r>
          </w:p>
        </w:tc>
        <w:tc>
          <w:tcPr>
            <w:tcW w:w="945" w:type="dxa"/>
            <w:shd w:val="clear" w:color="auto" w:fill="auto"/>
            <w:hideMark/>
          </w:tcPr>
          <w:p w14:paraId="5C507B3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61.1</w:t>
            </w:r>
          </w:p>
        </w:tc>
        <w:tc>
          <w:tcPr>
            <w:tcW w:w="995" w:type="dxa"/>
            <w:shd w:val="clear" w:color="auto" w:fill="auto"/>
            <w:hideMark/>
          </w:tcPr>
          <w:p w14:paraId="1694DD8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64.3</w:t>
            </w:r>
          </w:p>
        </w:tc>
      </w:tr>
      <w:tr w:rsidR="00223D9C" w:rsidRPr="008319E3" w14:paraId="5545342B" w14:textId="77777777" w:rsidTr="00013B06">
        <w:trPr>
          <w:gridAfter w:val="1"/>
          <w:wAfter w:w="6" w:type="dxa"/>
          <w:trHeight w:val="266"/>
        </w:trPr>
        <w:tc>
          <w:tcPr>
            <w:tcW w:w="2127" w:type="dxa"/>
            <w:shd w:val="clear" w:color="auto" w:fill="auto"/>
            <w:hideMark/>
          </w:tcPr>
          <w:p w14:paraId="09856B07" w14:textId="6974BF13" w:rsidR="00223D9C" w:rsidRPr="008319E3" w:rsidRDefault="00223D9C" w:rsidP="00223D9C">
            <w:pPr>
              <w:jc w:val="left"/>
              <w:rPr>
                <w:rFonts w:eastAsia="Times New Roman"/>
                <w:sz w:val="20"/>
                <w:szCs w:val="20"/>
                <w:lang w:val="en-CA" w:eastAsia="zh-CN"/>
              </w:rPr>
            </w:pPr>
            <w:r w:rsidRPr="00223D9C">
              <w:rPr>
                <w:rFonts w:eastAsiaTheme="minorEastAsia"/>
                <w:sz w:val="20"/>
                <w:szCs w:val="20"/>
                <w:lang w:val="en-CA" w:eastAsia="zh-CN"/>
              </w:rPr>
              <w:t>14</w:t>
            </w:r>
            <w:r w:rsidRPr="00223D9C">
              <w:rPr>
                <w:sz w:val="20"/>
                <w:szCs w:val="20"/>
                <w:lang w:val="en-CA" w:eastAsia="zh-CN"/>
              </w:rPr>
              <w:t>个最大第</w:t>
            </w:r>
            <w:r w:rsidRPr="00223D9C">
              <w:rPr>
                <w:sz w:val="20"/>
                <w:szCs w:val="20"/>
                <w:lang w:val="en-CA" w:eastAsia="zh-CN"/>
              </w:rPr>
              <w:t>5</w:t>
            </w:r>
            <w:r w:rsidRPr="00223D9C">
              <w:rPr>
                <w:sz w:val="20"/>
                <w:szCs w:val="20"/>
                <w:lang w:val="en-CA" w:eastAsia="zh-CN"/>
              </w:rPr>
              <w:t>条消费国占总数百分比</w:t>
            </w:r>
            <w:r w:rsidRPr="008319E3">
              <w:rPr>
                <w:rFonts w:eastAsia="Times New Roman"/>
                <w:sz w:val="20"/>
                <w:szCs w:val="20"/>
                <w:lang w:val="en-CA" w:eastAsia="zh-CN"/>
              </w:rPr>
              <w:t>(%)</w:t>
            </w:r>
          </w:p>
        </w:tc>
        <w:tc>
          <w:tcPr>
            <w:tcW w:w="979" w:type="dxa"/>
            <w:shd w:val="clear" w:color="auto" w:fill="auto"/>
            <w:hideMark/>
          </w:tcPr>
          <w:p w14:paraId="5E679FFE"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26.2</w:t>
            </w:r>
          </w:p>
        </w:tc>
        <w:tc>
          <w:tcPr>
            <w:tcW w:w="980" w:type="dxa"/>
            <w:shd w:val="clear" w:color="auto" w:fill="auto"/>
            <w:hideMark/>
          </w:tcPr>
          <w:p w14:paraId="4871B2CF"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30.1</w:t>
            </w:r>
          </w:p>
        </w:tc>
        <w:tc>
          <w:tcPr>
            <w:tcW w:w="916" w:type="dxa"/>
            <w:shd w:val="clear" w:color="auto" w:fill="auto"/>
            <w:hideMark/>
          </w:tcPr>
          <w:p w14:paraId="4CE5796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28.0</w:t>
            </w:r>
          </w:p>
        </w:tc>
        <w:tc>
          <w:tcPr>
            <w:tcW w:w="939" w:type="dxa"/>
            <w:shd w:val="clear" w:color="auto" w:fill="auto"/>
            <w:hideMark/>
          </w:tcPr>
          <w:p w14:paraId="1A6E515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31.1</w:t>
            </w:r>
          </w:p>
        </w:tc>
        <w:tc>
          <w:tcPr>
            <w:tcW w:w="916" w:type="dxa"/>
            <w:shd w:val="clear" w:color="auto" w:fill="auto"/>
            <w:hideMark/>
          </w:tcPr>
          <w:p w14:paraId="1533149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28.3</w:t>
            </w:r>
          </w:p>
        </w:tc>
        <w:tc>
          <w:tcPr>
            <w:tcW w:w="929" w:type="dxa"/>
            <w:shd w:val="clear" w:color="auto" w:fill="auto"/>
            <w:hideMark/>
          </w:tcPr>
          <w:p w14:paraId="63A93E6A"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28.0</w:t>
            </w:r>
          </w:p>
        </w:tc>
        <w:tc>
          <w:tcPr>
            <w:tcW w:w="916" w:type="dxa"/>
            <w:shd w:val="clear" w:color="auto" w:fill="auto"/>
            <w:hideMark/>
          </w:tcPr>
          <w:p w14:paraId="6ECC61B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30.6</w:t>
            </w:r>
          </w:p>
        </w:tc>
        <w:tc>
          <w:tcPr>
            <w:tcW w:w="945" w:type="dxa"/>
            <w:shd w:val="clear" w:color="auto" w:fill="auto"/>
            <w:hideMark/>
          </w:tcPr>
          <w:p w14:paraId="31CE8BD1"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27.5</w:t>
            </w:r>
          </w:p>
        </w:tc>
        <w:tc>
          <w:tcPr>
            <w:tcW w:w="995" w:type="dxa"/>
            <w:shd w:val="clear" w:color="auto" w:fill="auto"/>
            <w:hideMark/>
          </w:tcPr>
          <w:p w14:paraId="5BD6AA0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24.9</w:t>
            </w:r>
          </w:p>
        </w:tc>
      </w:tr>
      <w:tr w:rsidR="00223D9C" w:rsidRPr="008319E3" w14:paraId="12D89E87" w14:textId="77777777" w:rsidTr="00013B06">
        <w:trPr>
          <w:gridAfter w:val="1"/>
          <w:wAfter w:w="6" w:type="dxa"/>
          <w:trHeight w:val="269"/>
        </w:trPr>
        <w:tc>
          <w:tcPr>
            <w:tcW w:w="2127" w:type="dxa"/>
            <w:shd w:val="clear" w:color="auto" w:fill="auto"/>
            <w:hideMark/>
          </w:tcPr>
          <w:p w14:paraId="5AEF31DB" w14:textId="16142F5B" w:rsidR="00223D9C" w:rsidRPr="008319E3" w:rsidRDefault="00223D9C" w:rsidP="00223D9C">
            <w:pPr>
              <w:jc w:val="left"/>
              <w:rPr>
                <w:rFonts w:eastAsia="Times New Roman"/>
                <w:sz w:val="20"/>
                <w:szCs w:val="20"/>
                <w:lang w:val="en-CA" w:eastAsia="zh-CN"/>
              </w:rPr>
            </w:pPr>
            <w:r w:rsidRPr="00223D9C">
              <w:rPr>
                <w:sz w:val="20"/>
                <w:szCs w:val="20"/>
                <w:lang w:val="en-CA" w:eastAsia="zh-CN"/>
              </w:rPr>
              <w:t>其余</w:t>
            </w:r>
            <w:r w:rsidRPr="00223D9C">
              <w:rPr>
                <w:sz w:val="20"/>
                <w:szCs w:val="20"/>
                <w:lang w:val="en-CA" w:eastAsia="zh-CN"/>
              </w:rPr>
              <w:t>129</w:t>
            </w:r>
            <w:r w:rsidRPr="00223D9C">
              <w:rPr>
                <w:sz w:val="20"/>
                <w:szCs w:val="20"/>
                <w:lang w:val="en-CA" w:eastAsia="zh-CN"/>
              </w:rPr>
              <w:t>个第</w:t>
            </w:r>
            <w:r w:rsidRPr="00223D9C">
              <w:rPr>
                <w:sz w:val="20"/>
                <w:szCs w:val="20"/>
                <w:lang w:val="en-CA" w:eastAsia="zh-CN"/>
              </w:rPr>
              <w:t>5</w:t>
            </w:r>
            <w:r w:rsidRPr="00223D9C">
              <w:rPr>
                <w:sz w:val="20"/>
                <w:szCs w:val="20"/>
                <w:lang w:val="en-CA" w:eastAsia="zh-CN"/>
              </w:rPr>
              <w:t>条国家占总数百分比</w:t>
            </w:r>
            <w:r w:rsidRPr="008319E3">
              <w:rPr>
                <w:rFonts w:eastAsia="Times New Roman"/>
                <w:sz w:val="20"/>
                <w:szCs w:val="20"/>
                <w:lang w:val="en-CA" w:eastAsia="zh-CN"/>
              </w:rPr>
              <w:t>(%)</w:t>
            </w:r>
          </w:p>
        </w:tc>
        <w:tc>
          <w:tcPr>
            <w:tcW w:w="979" w:type="dxa"/>
            <w:shd w:val="clear" w:color="auto" w:fill="auto"/>
            <w:hideMark/>
          </w:tcPr>
          <w:p w14:paraId="25588F67"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13.8</w:t>
            </w:r>
          </w:p>
        </w:tc>
        <w:tc>
          <w:tcPr>
            <w:tcW w:w="980" w:type="dxa"/>
            <w:shd w:val="clear" w:color="auto" w:fill="auto"/>
            <w:hideMark/>
          </w:tcPr>
          <w:p w14:paraId="51822B0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12.3</w:t>
            </w:r>
          </w:p>
        </w:tc>
        <w:tc>
          <w:tcPr>
            <w:tcW w:w="916" w:type="dxa"/>
            <w:shd w:val="clear" w:color="auto" w:fill="auto"/>
            <w:hideMark/>
          </w:tcPr>
          <w:p w14:paraId="09B95F66"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11.6</w:t>
            </w:r>
          </w:p>
        </w:tc>
        <w:tc>
          <w:tcPr>
            <w:tcW w:w="939" w:type="dxa"/>
            <w:shd w:val="clear" w:color="auto" w:fill="auto"/>
            <w:hideMark/>
          </w:tcPr>
          <w:p w14:paraId="278D73D8"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11.2</w:t>
            </w:r>
          </w:p>
        </w:tc>
        <w:tc>
          <w:tcPr>
            <w:tcW w:w="916" w:type="dxa"/>
            <w:shd w:val="clear" w:color="auto" w:fill="auto"/>
            <w:hideMark/>
          </w:tcPr>
          <w:p w14:paraId="78A1EA40"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11.5</w:t>
            </w:r>
          </w:p>
        </w:tc>
        <w:tc>
          <w:tcPr>
            <w:tcW w:w="929" w:type="dxa"/>
            <w:shd w:val="clear" w:color="auto" w:fill="auto"/>
            <w:hideMark/>
          </w:tcPr>
          <w:p w14:paraId="76A48FB5"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11.3</w:t>
            </w:r>
          </w:p>
        </w:tc>
        <w:tc>
          <w:tcPr>
            <w:tcW w:w="916" w:type="dxa"/>
            <w:shd w:val="clear" w:color="auto" w:fill="auto"/>
            <w:hideMark/>
          </w:tcPr>
          <w:p w14:paraId="222A19B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12.2</w:t>
            </w:r>
          </w:p>
        </w:tc>
        <w:tc>
          <w:tcPr>
            <w:tcW w:w="945" w:type="dxa"/>
            <w:shd w:val="clear" w:color="auto" w:fill="auto"/>
            <w:hideMark/>
          </w:tcPr>
          <w:p w14:paraId="4428C71D"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11.4</w:t>
            </w:r>
          </w:p>
        </w:tc>
        <w:tc>
          <w:tcPr>
            <w:tcW w:w="995" w:type="dxa"/>
            <w:shd w:val="clear" w:color="auto" w:fill="auto"/>
            <w:hideMark/>
          </w:tcPr>
          <w:p w14:paraId="6B6B6A44" w14:textId="77777777" w:rsidR="00223D9C" w:rsidRPr="008319E3" w:rsidRDefault="00223D9C" w:rsidP="00223D9C">
            <w:pPr>
              <w:jc w:val="right"/>
              <w:rPr>
                <w:rFonts w:eastAsia="Times New Roman"/>
                <w:sz w:val="20"/>
                <w:szCs w:val="20"/>
                <w:lang w:val="en-CA" w:eastAsia="en-CA"/>
              </w:rPr>
            </w:pPr>
            <w:r w:rsidRPr="008319E3">
              <w:rPr>
                <w:rFonts w:eastAsia="Times New Roman"/>
                <w:sz w:val="20"/>
                <w:szCs w:val="20"/>
                <w:lang w:val="en-CA" w:eastAsia="en-CA"/>
              </w:rPr>
              <w:t>10.8</w:t>
            </w:r>
          </w:p>
        </w:tc>
      </w:tr>
    </w:tbl>
    <w:p w14:paraId="1B466335" w14:textId="1B6C46CF" w:rsidR="008319E3" w:rsidRDefault="008319E3" w:rsidP="008319E3">
      <w:pPr>
        <w:outlineLvl w:val="0"/>
        <w:rPr>
          <w:rFonts w:ascii="SimSun" w:hAnsi="SimSun" w:cs="SimSun"/>
          <w:sz w:val="19"/>
          <w:szCs w:val="19"/>
          <w:lang w:val="en-US" w:eastAsia="zh-CN"/>
        </w:rPr>
      </w:pPr>
      <w:r w:rsidRPr="008319E3">
        <w:rPr>
          <w:rFonts w:eastAsia="Times New Roman"/>
          <w:sz w:val="19"/>
          <w:szCs w:val="19"/>
          <w:lang w:val="en-CA" w:eastAsia="zh-CN"/>
        </w:rPr>
        <w:t>*</w:t>
      </w:r>
      <w:r w:rsidR="00223D9C">
        <w:rPr>
          <w:rFonts w:eastAsia="Times New Roman"/>
          <w:sz w:val="19"/>
          <w:szCs w:val="19"/>
          <w:lang w:val="en-CA" w:eastAsia="zh-CN"/>
        </w:rPr>
        <w:tab/>
      </w:r>
      <w:r w:rsidR="00223D9C" w:rsidRPr="00223D9C">
        <w:rPr>
          <w:rFonts w:ascii="SimSun" w:hAnsi="SimSun" w:cs="SimSun" w:hint="eastAsia"/>
          <w:sz w:val="19"/>
          <w:szCs w:val="19"/>
          <w:lang w:val="en-US" w:eastAsia="zh-CN"/>
        </w:rPr>
        <w:t>阿根廷</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巴西</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埃及</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印度</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印度尼西亚</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伊朗伊斯兰共和国</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科威特</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马来西亚</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墨西哥</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尼日利亚</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沙特阿拉伯</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南非</w:t>
      </w:r>
      <w:r w:rsidR="00223D9C">
        <w:rPr>
          <w:rFonts w:ascii="SimSun" w:hAnsi="SimSun" w:cs="SimSun" w:hint="eastAsia"/>
          <w:sz w:val="19"/>
          <w:szCs w:val="19"/>
          <w:lang w:val="en-US" w:eastAsia="zh-CN"/>
        </w:rPr>
        <w:t>、</w:t>
      </w:r>
      <w:r w:rsidR="00223D9C" w:rsidRPr="00223D9C">
        <w:rPr>
          <w:rFonts w:ascii="SimSun" w:hAnsi="SimSun" w:cs="SimSun" w:hint="eastAsia"/>
          <w:sz w:val="19"/>
          <w:szCs w:val="19"/>
          <w:lang w:val="en-US" w:eastAsia="zh-CN"/>
        </w:rPr>
        <w:t>泰国和土耳其。</w:t>
      </w:r>
    </w:p>
    <w:p w14:paraId="23E534B0" w14:textId="77777777" w:rsidR="00223D9C" w:rsidRPr="008319E3" w:rsidRDefault="00223D9C" w:rsidP="008319E3">
      <w:pPr>
        <w:outlineLvl w:val="0"/>
        <w:rPr>
          <w:rFonts w:eastAsia="Times New Roman"/>
          <w:sz w:val="19"/>
          <w:szCs w:val="19"/>
          <w:lang w:val="en-CA" w:eastAsia="zh-CN"/>
        </w:rPr>
      </w:pPr>
    </w:p>
    <w:p w14:paraId="6053B0C2" w14:textId="5EF7F39F" w:rsidR="00211B2B" w:rsidRPr="00223D9C" w:rsidRDefault="00425FDF" w:rsidP="00223D9C">
      <w:pPr>
        <w:pStyle w:val="ListParagraph"/>
        <w:numPr>
          <w:ilvl w:val="0"/>
          <w:numId w:val="14"/>
        </w:numPr>
        <w:ind w:left="0" w:firstLine="0"/>
        <w:rPr>
          <w:rFonts w:eastAsiaTheme="minorEastAsia"/>
          <w:szCs w:val="24"/>
          <w:lang w:val="en-GB"/>
        </w:rPr>
      </w:pPr>
      <w:r w:rsidRPr="00425FDF">
        <w:rPr>
          <w:rFonts w:eastAsiaTheme="minorEastAsia"/>
          <w:szCs w:val="24"/>
          <w:lang w:val="en-GB"/>
        </w:rPr>
        <w:lastRenderedPageBreak/>
        <w:t>表</w:t>
      </w:r>
      <w:r>
        <w:rPr>
          <w:rFonts w:eastAsiaTheme="minorEastAsia" w:hint="eastAsia"/>
          <w:szCs w:val="24"/>
          <w:lang w:val="en-GB"/>
        </w:rPr>
        <w:t>9</w:t>
      </w:r>
      <w:r w:rsidRPr="00425FDF">
        <w:rPr>
          <w:rFonts w:eastAsiaTheme="minorEastAsia"/>
          <w:szCs w:val="24"/>
          <w:lang w:val="en-GB"/>
        </w:rPr>
        <w:t>开列了</w:t>
      </w:r>
      <w:r w:rsidRPr="00425FDF">
        <w:rPr>
          <w:rFonts w:eastAsiaTheme="minorEastAsia" w:hint="eastAsia"/>
          <w:szCs w:val="24"/>
          <w:lang w:val="en-GB"/>
        </w:rPr>
        <w:t>第</w:t>
      </w:r>
      <w:r w:rsidRPr="00425FDF">
        <w:rPr>
          <w:rFonts w:eastAsiaTheme="minorEastAsia" w:hint="eastAsia"/>
          <w:szCs w:val="24"/>
          <w:lang w:val="en-GB"/>
        </w:rPr>
        <w:t>5</w:t>
      </w:r>
      <w:r w:rsidRPr="00425FDF">
        <w:rPr>
          <w:rFonts w:eastAsiaTheme="minorEastAsia" w:hint="eastAsia"/>
          <w:szCs w:val="24"/>
          <w:lang w:val="en-GB"/>
        </w:rPr>
        <w:t>条国家消费的</w:t>
      </w:r>
      <w:r w:rsidRPr="00425FDF">
        <w:rPr>
          <w:rFonts w:eastAsiaTheme="minorEastAsia"/>
          <w:szCs w:val="24"/>
          <w:lang w:val="en-GB"/>
        </w:rPr>
        <w:t>三</w:t>
      </w:r>
      <w:r w:rsidR="00212015">
        <w:rPr>
          <w:rFonts w:eastAsiaTheme="minorEastAsia" w:hint="eastAsia"/>
          <w:szCs w:val="24"/>
          <w:lang w:val="en-GB"/>
        </w:rPr>
        <w:t>个</w:t>
      </w:r>
      <w:r w:rsidRPr="00425FDF">
        <w:rPr>
          <w:rFonts w:eastAsiaTheme="minorEastAsia"/>
          <w:szCs w:val="24"/>
          <w:lang w:val="en-GB"/>
        </w:rPr>
        <w:t>主要</w:t>
      </w:r>
      <w:r w:rsidR="00C00241">
        <w:rPr>
          <w:rFonts w:eastAsiaTheme="minorEastAsia"/>
          <w:szCs w:val="24"/>
          <w:lang w:val="en-GB"/>
        </w:rPr>
        <w:t>氟氯烃类别</w:t>
      </w:r>
      <w:r w:rsidRPr="00425FDF">
        <w:rPr>
          <w:rFonts w:eastAsiaTheme="minorEastAsia"/>
          <w:szCs w:val="24"/>
          <w:lang w:val="en-GB"/>
        </w:rPr>
        <w:t>的行业分布</w:t>
      </w:r>
      <w:r w:rsidRPr="00425FDF">
        <w:rPr>
          <w:rFonts w:eastAsiaTheme="minorEastAsia" w:hint="eastAsia"/>
          <w:szCs w:val="24"/>
          <w:lang w:val="en-CA"/>
        </w:rPr>
        <w:t>。</w:t>
      </w:r>
      <w:r w:rsidRPr="00425FDF">
        <w:rPr>
          <w:rFonts w:eastAsiaTheme="minorEastAsia"/>
          <w:szCs w:val="24"/>
          <w:lang w:val="en-GB"/>
        </w:rPr>
        <w:t>分析显示，这些物质的</w:t>
      </w:r>
      <w:r w:rsidRPr="00425FDF">
        <w:rPr>
          <w:rFonts w:eastAsiaTheme="minorEastAsia" w:hint="eastAsia"/>
          <w:szCs w:val="24"/>
          <w:lang w:val="en-GB"/>
        </w:rPr>
        <w:t>总</w:t>
      </w:r>
      <w:r w:rsidRPr="00425FDF">
        <w:rPr>
          <w:rFonts w:eastAsiaTheme="minorEastAsia"/>
          <w:szCs w:val="24"/>
          <w:lang w:val="en-GB"/>
        </w:rPr>
        <w:t>消费量持续减少</w:t>
      </w:r>
      <w:r w:rsidR="00211B2B" w:rsidRPr="00223D9C">
        <w:rPr>
          <w:rFonts w:eastAsiaTheme="minorEastAsia"/>
          <w:szCs w:val="24"/>
          <w:lang w:val="en-GB"/>
        </w:rPr>
        <w:t>。</w:t>
      </w:r>
    </w:p>
    <w:p w14:paraId="05B0E6E2" w14:textId="33A7FC00" w:rsidR="00211B2B" w:rsidRDefault="00211B2B" w:rsidP="00BD0939">
      <w:pPr>
        <w:pStyle w:val="Heading1"/>
      </w:pPr>
      <w:r w:rsidRPr="00212015">
        <w:rPr>
          <w:lang w:val="en-GB"/>
        </w:rPr>
        <w:t>表</w:t>
      </w:r>
      <w:r w:rsidRPr="00212015">
        <w:rPr>
          <w:lang w:val="en-GB"/>
        </w:rPr>
        <w:t>9.</w:t>
      </w:r>
      <w:r w:rsidR="00212015">
        <w:rPr>
          <w:lang w:val="en-GB"/>
        </w:rPr>
        <w:tab/>
      </w:r>
      <w:r w:rsidR="00212015" w:rsidRPr="00212015">
        <w:rPr>
          <w:rFonts w:hint="eastAsia"/>
        </w:rPr>
        <w:t>第</w:t>
      </w:r>
      <w:r w:rsidR="00212015" w:rsidRPr="00212015">
        <w:rPr>
          <w:rFonts w:hint="eastAsia"/>
        </w:rPr>
        <w:t>5</w:t>
      </w:r>
      <w:r w:rsidR="00212015" w:rsidRPr="00212015">
        <w:rPr>
          <w:rFonts w:hint="eastAsia"/>
        </w:rPr>
        <w:t>条国家消费的主要氟氯烃</w:t>
      </w:r>
      <w:r w:rsidR="00C00241">
        <w:rPr>
          <w:rFonts w:hint="eastAsia"/>
        </w:rPr>
        <w:t>类别</w:t>
      </w:r>
      <w:r w:rsidR="00212015" w:rsidRPr="00212015">
        <w:rPr>
          <w:rFonts w:hint="eastAsia"/>
        </w:rPr>
        <w:t>的行业分布</w:t>
      </w:r>
      <w:r w:rsidR="00212015" w:rsidRPr="00212015">
        <w:rPr>
          <w:rFonts w:hint="eastAsia"/>
        </w:rPr>
        <w:t xml:space="preserve"> (ODP </w:t>
      </w:r>
      <w:r w:rsidR="00212015" w:rsidRPr="00212015">
        <w:rPr>
          <w:rFonts w:hint="eastAsia"/>
        </w:rPr>
        <w:t>吨</w:t>
      </w:r>
      <w:r w:rsidR="00212015" w:rsidRPr="00212015">
        <w:rPr>
          <w:rFonts w:hint="eastAsia"/>
        </w:rPr>
        <w:t>)</w:t>
      </w:r>
    </w:p>
    <w:tbl>
      <w:tblPr>
        <w:tblW w:w="105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916"/>
        <w:gridCol w:w="960"/>
        <w:gridCol w:w="916"/>
        <w:gridCol w:w="916"/>
        <w:gridCol w:w="916"/>
        <w:gridCol w:w="916"/>
        <w:gridCol w:w="916"/>
        <w:gridCol w:w="916"/>
        <w:gridCol w:w="916"/>
      </w:tblGrid>
      <w:tr w:rsidR="00212015" w:rsidRPr="00212015" w14:paraId="2B505E77" w14:textId="77777777" w:rsidTr="00212015">
        <w:trPr>
          <w:trHeight w:val="58"/>
          <w:tblHeader/>
        </w:trPr>
        <w:tc>
          <w:tcPr>
            <w:tcW w:w="2269" w:type="dxa"/>
            <w:shd w:val="clear" w:color="auto" w:fill="auto"/>
            <w:noWrap/>
            <w:vAlign w:val="center"/>
            <w:hideMark/>
          </w:tcPr>
          <w:p w14:paraId="5269FAD3" w14:textId="4A1E328B" w:rsidR="00212015" w:rsidRPr="00212015" w:rsidRDefault="00212015" w:rsidP="00212015">
            <w:pPr>
              <w:jc w:val="left"/>
              <w:rPr>
                <w:rFonts w:eastAsia="Times New Roman"/>
                <w:b/>
                <w:bCs/>
                <w:sz w:val="20"/>
                <w:szCs w:val="20"/>
                <w:lang w:val="en-CA" w:eastAsia="en-CA"/>
              </w:rPr>
            </w:pPr>
            <w:r>
              <w:rPr>
                <w:rFonts w:ascii="SimSun" w:hAnsi="SimSun" w:cs="SimSun" w:hint="eastAsia"/>
                <w:b/>
                <w:bCs/>
                <w:sz w:val="20"/>
                <w:szCs w:val="20"/>
                <w:lang w:val="en-CA" w:eastAsia="zh-CN"/>
              </w:rPr>
              <w:t>行业</w:t>
            </w:r>
          </w:p>
        </w:tc>
        <w:tc>
          <w:tcPr>
            <w:tcW w:w="916" w:type="dxa"/>
            <w:shd w:val="clear" w:color="auto" w:fill="auto"/>
            <w:noWrap/>
            <w:vAlign w:val="center"/>
            <w:hideMark/>
          </w:tcPr>
          <w:p w14:paraId="46C85F06" w14:textId="77777777" w:rsidR="00212015" w:rsidRPr="00212015" w:rsidRDefault="00212015" w:rsidP="00212015">
            <w:pPr>
              <w:jc w:val="center"/>
              <w:rPr>
                <w:rFonts w:eastAsia="Times New Roman"/>
                <w:b/>
                <w:bCs/>
                <w:sz w:val="20"/>
                <w:szCs w:val="20"/>
                <w:lang w:val="en-CA" w:eastAsia="en-CA"/>
              </w:rPr>
            </w:pPr>
            <w:r w:rsidRPr="00212015">
              <w:rPr>
                <w:rFonts w:eastAsia="Times New Roman"/>
                <w:b/>
                <w:bCs/>
                <w:sz w:val="20"/>
                <w:szCs w:val="20"/>
                <w:lang w:val="en-CA" w:eastAsia="en-CA"/>
              </w:rPr>
              <w:t>2009</w:t>
            </w:r>
          </w:p>
        </w:tc>
        <w:tc>
          <w:tcPr>
            <w:tcW w:w="960" w:type="dxa"/>
            <w:shd w:val="clear" w:color="auto" w:fill="auto"/>
            <w:noWrap/>
            <w:vAlign w:val="center"/>
            <w:hideMark/>
          </w:tcPr>
          <w:p w14:paraId="0FF23203" w14:textId="77777777" w:rsidR="00212015" w:rsidRPr="00212015" w:rsidRDefault="00212015" w:rsidP="00212015">
            <w:pPr>
              <w:jc w:val="center"/>
              <w:rPr>
                <w:rFonts w:eastAsia="Times New Roman"/>
                <w:b/>
                <w:bCs/>
                <w:sz w:val="20"/>
                <w:szCs w:val="20"/>
                <w:lang w:val="en-CA" w:eastAsia="en-CA"/>
              </w:rPr>
            </w:pPr>
            <w:r w:rsidRPr="00212015">
              <w:rPr>
                <w:rFonts w:eastAsia="Times New Roman"/>
                <w:b/>
                <w:bCs/>
                <w:sz w:val="20"/>
                <w:szCs w:val="20"/>
                <w:lang w:val="en-CA" w:eastAsia="en-CA"/>
              </w:rPr>
              <w:t>2010</w:t>
            </w:r>
          </w:p>
        </w:tc>
        <w:tc>
          <w:tcPr>
            <w:tcW w:w="916" w:type="dxa"/>
            <w:shd w:val="clear" w:color="auto" w:fill="auto"/>
            <w:noWrap/>
            <w:vAlign w:val="center"/>
            <w:hideMark/>
          </w:tcPr>
          <w:p w14:paraId="597565D8" w14:textId="77777777" w:rsidR="00212015" w:rsidRPr="00212015" w:rsidRDefault="00212015" w:rsidP="00212015">
            <w:pPr>
              <w:jc w:val="center"/>
              <w:rPr>
                <w:rFonts w:eastAsia="Times New Roman"/>
                <w:b/>
                <w:bCs/>
                <w:sz w:val="20"/>
                <w:szCs w:val="20"/>
                <w:lang w:val="en-CA" w:eastAsia="en-CA"/>
              </w:rPr>
            </w:pPr>
            <w:r w:rsidRPr="00212015">
              <w:rPr>
                <w:rFonts w:eastAsia="Times New Roman"/>
                <w:b/>
                <w:bCs/>
                <w:sz w:val="20"/>
                <w:szCs w:val="20"/>
                <w:lang w:val="en-CA" w:eastAsia="en-CA"/>
              </w:rPr>
              <w:t>2011</w:t>
            </w:r>
          </w:p>
        </w:tc>
        <w:tc>
          <w:tcPr>
            <w:tcW w:w="916" w:type="dxa"/>
            <w:shd w:val="clear" w:color="auto" w:fill="auto"/>
            <w:noWrap/>
            <w:vAlign w:val="center"/>
            <w:hideMark/>
          </w:tcPr>
          <w:p w14:paraId="07D0F79F" w14:textId="77777777" w:rsidR="00212015" w:rsidRPr="00212015" w:rsidRDefault="00212015" w:rsidP="00212015">
            <w:pPr>
              <w:jc w:val="center"/>
              <w:rPr>
                <w:rFonts w:eastAsia="Times New Roman"/>
                <w:b/>
                <w:bCs/>
                <w:sz w:val="20"/>
                <w:szCs w:val="20"/>
                <w:lang w:val="en-CA" w:eastAsia="en-CA"/>
              </w:rPr>
            </w:pPr>
            <w:r w:rsidRPr="00212015">
              <w:rPr>
                <w:rFonts w:eastAsia="Times New Roman"/>
                <w:b/>
                <w:bCs/>
                <w:sz w:val="20"/>
                <w:szCs w:val="20"/>
                <w:lang w:val="en-CA" w:eastAsia="en-CA"/>
              </w:rPr>
              <w:t>2012</w:t>
            </w:r>
          </w:p>
        </w:tc>
        <w:tc>
          <w:tcPr>
            <w:tcW w:w="916" w:type="dxa"/>
            <w:shd w:val="clear" w:color="auto" w:fill="auto"/>
            <w:noWrap/>
            <w:vAlign w:val="center"/>
            <w:hideMark/>
          </w:tcPr>
          <w:p w14:paraId="76B854AB" w14:textId="77777777" w:rsidR="00212015" w:rsidRPr="00212015" w:rsidRDefault="00212015" w:rsidP="00212015">
            <w:pPr>
              <w:jc w:val="center"/>
              <w:rPr>
                <w:rFonts w:eastAsia="Times New Roman"/>
                <w:b/>
                <w:bCs/>
                <w:sz w:val="20"/>
                <w:szCs w:val="20"/>
                <w:lang w:val="en-CA" w:eastAsia="en-CA"/>
              </w:rPr>
            </w:pPr>
            <w:r w:rsidRPr="00212015">
              <w:rPr>
                <w:rFonts w:eastAsia="Times New Roman"/>
                <w:b/>
                <w:bCs/>
                <w:sz w:val="20"/>
                <w:szCs w:val="20"/>
                <w:lang w:val="en-CA" w:eastAsia="en-CA"/>
              </w:rPr>
              <w:t>2013</w:t>
            </w:r>
          </w:p>
        </w:tc>
        <w:tc>
          <w:tcPr>
            <w:tcW w:w="916" w:type="dxa"/>
            <w:shd w:val="clear" w:color="auto" w:fill="auto"/>
            <w:noWrap/>
            <w:vAlign w:val="center"/>
            <w:hideMark/>
          </w:tcPr>
          <w:p w14:paraId="18951005" w14:textId="77777777" w:rsidR="00212015" w:rsidRPr="00212015" w:rsidRDefault="00212015" w:rsidP="00212015">
            <w:pPr>
              <w:jc w:val="center"/>
              <w:rPr>
                <w:rFonts w:eastAsia="Times New Roman"/>
                <w:b/>
                <w:bCs/>
                <w:sz w:val="20"/>
                <w:szCs w:val="20"/>
                <w:lang w:val="en-CA" w:eastAsia="en-CA"/>
              </w:rPr>
            </w:pPr>
            <w:r w:rsidRPr="00212015">
              <w:rPr>
                <w:rFonts w:eastAsia="Times New Roman"/>
                <w:b/>
                <w:bCs/>
                <w:sz w:val="20"/>
                <w:szCs w:val="20"/>
                <w:lang w:val="en-CA" w:eastAsia="en-CA"/>
              </w:rPr>
              <w:t>2014</w:t>
            </w:r>
          </w:p>
        </w:tc>
        <w:tc>
          <w:tcPr>
            <w:tcW w:w="916" w:type="dxa"/>
            <w:shd w:val="clear" w:color="auto" w:fill="auto"/>
            <w:noWrap/>
            <w:vAlign w:val="center"/>
            <w:hideMark/>
          </w:tcPr>
          <w:p w14:paraId="299458E0" w14:textId="77777777" w:rsidR="00212015" w:rsidRPr="00212015" w:rsidRDefault="00212015" w:rsidP="00212015">
            <w:pPr>
              <w:jc w:val="center"/>
              <w:rPr>
                <w:rFonts w:eastAsia="Times New Roman"/>
                <w:b/>
                <w:bCs/>
                <w:sz w:val="20"/>
                <w:szCs w:val="20"/>
                <w:lang w:val="en-CA" w:eastAsia="en-CA"/>
              </w:rPr>
            </w:pPr>
            <w:r w:rsidRPr="00212015">
              <w:rPr>
                <w:rFonts w:eastAsia="Times New Roman"/>
                <w:b/>
                <w:bCs/>
                <w:sz w:val="20"/>
                <w:szCs w:val="20"/>
                <w:lang w:val="en-CA" w:eastAsia="en-CA"/>
              </w:rPr>
              <w:t>2015</w:t>
            </w:r>
          </w:p>
        </w:tc>
        <w:tc>
          <w:tcPr>
            <w:tcW w:w="916" w:type="dxa"/>
            <w:shd w:val="clear" w:color="auto" w:fill="auto"/>
            <w:vAlign w:val="center"/>
            <w:hideMark/>
          </w:tcPr>
          <w:p w14:paraId="3B2240AC" w14:textId="77777777" w:rsidR="00212015" w:rsidRPr="00212015" w:rsidRDefault="00212015" w:rsidP="00212015">
            <w:pPr>
              <w:jc w:val="center"/>
              <w:rPr>
                <w:rFonts w:eastAsia="Times New Roman"/>
                <w:b/>
                <w:bCs/>
                <w:sz w:val="20"/>
                <w:szCs w:val="20"/>
                <w:lang w:val="en-CA" w:eastAsia="en-CA"/>
              </w:rPr>
            </w:pPr>
            <w:r w:rsidRPr="00212015">
              <w:rPr>
                <w:rFonts w:eastAsia="Times New Roman"/>
                <w:b/>
                <w:bCs/>
                <w:sz w:val="20"/>
                <w:szCs w:val="20"/>
                <w:lang w:val="en-CA" w:eastAsia="en-CA"/>
              </w:rPr>
              <w:t>2016</w:t>
            </w:r>
          </w:p>
        </w:tc>
        <w:tc>
          <w:tcPr>
            <w:tcW w:w="916" w:type="dxa"/>
            <w:shd w:val="clear" w:color="auto" w:fill="auto"/>
            <w:vAlign w:val="center"/>
            <w:hideMark/>
          </w:tcPr>
          <w:p w14:paraId="2C17E246" w14:textId="77777777" w:rsidR="00212015" w:rsidRPr="00212015" w:rsidRDefault="00212015" w:rsidP="00212015">
            <w:pPr>
              <w:jc w:val="center"/>
              <w:rPr>
                <w:rFonts w:eastAsia="Times New Roman"/>
                <w:b/>
                <w:bCs/>
                <w:sz w:val="20"/>
                <w:szCs w:val="20"/>
                <w:lang w:val="en-CA" w:eastAsia="en-CA"/>
              </w:rPr>
            </w:pPr>
            <w:r w:rsidRPr="00212015">
              <w:rPr>
                <w:rFonts w:eastAsia="Times New Roman"/>
                <w:b/>
                <w:bCs/>
                <w:sz w:val="20"/>
                <w:szCs w:val="20"/>
                <w:lang w:val="en-CA" w:eastAsia="en-CA"/>
              </w:rPr>
              <w:t>2017</w:t>
            </w:r>
          </w:p>
        </w:tc>
      </w:tr>
      <w:tr w:rsidR="00212015" w:rsidRPr="00212015" w14:paraId="313B339D" w14:textId="77777777" w:rsidTr="00212015">
        <w:trPr>
          <w:trHeight w:val="94"/>
        </w:trPr>
        <w:tc>
          <w:tcPr>
            <w:tcW w:w="2269" w:type="dxa"/>
            <w:shd w:val="clear" w:color="auto" w:fill="auto"/>
            <w:noWrap/>
            <w:vAlign w:val="center"/>
            <w:hideMark/>
          </w:tcPr>
          <w:p w14:paraId="4544B633" w14:textId="77777777" w:rsidR="00212015" w:rsidRPr="00212015" w:rsidRDefault="00212015" w:rsidP="00212015">
            <w:pPr>
              <w:jc w:val="left"/>
              <w:rPr>
                <w:rFonts w:eastAsia="Times New Roman"/>
                <w:b/>
                <w:bCs/>
                <w:sz w:val="20"/>
                <w:szCs w:val="20"/>
                <w:lang w:val="en-CA" w:eastAsia="en-CA"/>
              </w:rPr>
            </w:pPr>
            <w:r w:rsidRPr="00212015">
              <w:rPr>
                <w:rFonts w:eastAsia="Times New Roman"/>
                <w:b/>
                <w:bCs/>
                <w:sz w:val="20"/>
                <w:szCs w:val="20"/>
                <w:lang w:val="en-CA" w:eastAsia="en-CA"/>
              </w:rPr>
              <w:t>HCFC-22</w:t>
            </w:r>
          </w:p>
        </w:tc>
        <w:tc>
          <w:tcPr>
            <w:tcW w:w="916" w:type="dxa"/>
            <w:shd w:val="clear" w:color="auto" w:fill="auto"/>
            <w:noWrap/>
            <w:hideMark/>
          </w:tcPr>
          <w:p w14:paraId="780E9A7D" w14:textId="77777777" w:rsidR="00212015" w:rsidRPr="00212015" w:rsidRDefault="00212015" w:rsidP="00212015">
            <w:pPr>
              <w:jc w:val="left"/>
              <w:rPr>
                <w:rFonts w:eastAsia="Times New Roman"/>
                <w:sz w:val="20"/>
                <w:szCs w:val="20"/>
                <w:lang w:val="en-CA" w:eastAsia="en-CA"/>
              </w:rPr>
            </w:pPr>
            <w:r w:rsidRPr="00212015">
              <w:rPr>
                <w:rFonts w:eastAsia="Times New Roman"/>
                <w:sz w:val="20"/>
                <w:szCs w:val="20"/>
                <w:lang w:val="en-CA" w:eastAsia="en-CA"/>
              </w:rPr>
              <w:t> </w:t>
            </w:r>
          </w:p>
        </w:tc>
        <w:tc>
          <w:tcPr>
            <w:tcW w:w="960" w:type="dxa"/>
            <w:shd w:val="clear" w:color="auto" w:fill="auto"/>
            <w:noWrap/>
            <w:hideMark/>
          </w:tcPr>
          <w:p w14:paraId="6349B70D" w14:textId="77777777" w:rsidR="00212015" w:rsidRPr="00212015" w:rsidRDefault="00212015" w:rsidP="00212015">
            <w:pPr>
              <w:jc w:val="lef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1E00617D" w14:textId="77777777" w:rsidR="00212015" w:rsidRPr="00212015" w:rsidRDefault="00212015" w:rsidP="00212015">
            <w:pPr>
              <w:jc w:val="lef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0FA8C43E" w14:textId="77777777" w:rsidR="00212015" w:rsidRPr="00212015" w:rsidRDefault="00212015" w:rsidP="00212015">
            <w:pPr>
              <w:jc w:val="lef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587D2B1B" w14:textId="77777777" w:rsidR="00212015" w:rsidRPr="00212015" w:rsidRDefault="00212015" w:rsidP="00212015">
            <w:pPr>
              <w:jc w:val="lef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54EB8792" w14:textId="77777777" w:rsidR="00212015" w:rsidRPr="00212015" w:rsidRDefault="00212015" w:rsidP="00212015">
            <w:pPr>
              <w:jc w:val="lef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6ABCC0EE" w14:textId="77777777" w:rsidR="00212015" w:rsidRPr="00212015" w:rsidRDefault="00212015" w:rsidP="00212015">
            <w:pPr>
              <w:jc w:val="lef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664262F2"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 </w:t>
            </w:r>
          </w:p>
        </w:tc>
        <w:tc>
          <w:tcPr>
            <w:tcW w:w="916" w:type="dxa"/>
            <w:shd w:val="clear" w:color="auto" w:fill="auto"/>
            <w:vAlign w:val="center"/>
            <w:hideMark/>
          </w:tcPr>
          <w:p w14:paraId="1BDABAC1"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 </w:t>
            </w:r>
          </w:p>
        </w:tc>
      </w:tr>
      <w:tr w:rsidR="00212015" w:rsidRPr="00212015" w14:paraId="076059A7" w14:textId="77777777" w:rsidTr="00212015">
        <w:trPr>
          <w:trHeight w:val="58"/>
        </w:trPr>
        <w:tc>
          <w:tcPr>
            <w:tcW w:w="2269" w:type="dxa"/>
            <w:shd w:val="clear" w:color="auto" w:fill="auto"/>
            <w:noWrap/>
            <w:vAlign w:val="center"/>
            <w:hideMark/>
          </w:tcPr>
          <w:p w14:paraId="4737DC09" w14:textId="17F038FF"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气雾剂</w:t>
            </w:r>
            <w:proofErr w:type="spellEnd"/>
          </w:p>
        </w:tc>
        <w:tc>
          <w:tcPr>
            <w:tcW w:w="916" w:type="dxa"/>
            <w:shd w:val="clear" w:color="auto" w:fill="auto"/>
            <w:noWrap/>
            <w:vAlign w:val="center"/>
            <w:hideMark/>
          </w:tcPr>
          <w:p w14:paraId="4501227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42.4</w:t>
            </w:r>
          </w:p>
        </w:tc>
        <w:tc>
          <w:tcPr>
            <w:tcW w:w="960" w:type="dxa"/>
            <w:shd w:val="clear" w:color="auto" w:fill="auto"/>
            <w:noWrap/>
            <w:vAlign w:val="center"/>
            <w:hideMark/>
          </w:tcPr>
          <w:p w14:paraId="5794A106"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95.7</w:t>
            </w:r>
          </w:p>
        </w:tc>
        <w:tc>
          <w:tcPr>
            <w:tcW w:w="916" w:type="dxa"/>
            <w:shd w:val="clear" w:color="auto" w:fill="auto"/>
            <w:noWrap/>
            <w:vAlign w:val="center"/>
            <w:hideMark/>
          </w:tcPr>
          <w:p w14:paraId="7BF242EF"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103.9</w:t>
            </w:r>
          </w:p>
        </w:tc>
        <w:tc>
          <w:tcPr>
            <w:tcW w:w="916" w:type="dxa"/>
            <w:shd w:val="clear" w:color="auto" w:fill="auto"/>
            <w:noWrap/>
            <w:hideMark/>
          </w:tcPr>
          <w:p w14:paraId="17FED046"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124.9</w:t>
            </w:r>
          </w:p>
        </w:tc>
        <w:tc>
          <w:tcPr>
            <w:tcW w:w="916" w:type="dxa"/>
            <w:shd w:val="clear" w:color="auto" w:fill="auto"/>
            <w:noWrap/>
            <w:hideMark/>
          </w:tcPr>
          <w:p w14:paraId="2588D43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116.4</w:t>
            </w:r>
          </w:p>
        </w:tc>
        <w:tc>
          <w:tcPr>
            <w:tcW w:w="916" w:type="dxa"/>
            <w:shd w:val="clear" w:color="auto" w:fill="auto"/>
            <w:noWrap/>
            <w:hideMark/>
          </w:tcPr>
          <w:p w14:paraId="0D42F49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150.0</w:t>
            </w:r>
          </w:p>
        </w:tc>
        <w:tc>
          <w:tcPr>
            <w:tcW w:w="916" w:type="dxa"/>
            <w:shd w:val="clear" w:color="auto" w:fill="auto"/>
            <w:noWrap/>
            <w:hideMark/>
          </w:tcPr>
          <w:p w14:paraId="5CAE02D2"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134.2</w:t>
            </w:r>
          </w:p>
        </w:tc>
        <w:tc>
          <w:tcPr>
            <w:tcW w:w="916" w:type="dxa"/>
            <w:shd w:val="clear" w:color="auto" w:fill="auto"/>
            <w:hideMark/>
          </w:tcPr>
          <w:p w14:paraId="1AAF147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132.0</w:t>
            </w:r>
          </w:p>
        </w:tc>
        <w:tc>
          <w:tcPr>
            <w:tcW w:w="916" w:type="dxa"/>
            <w:shd w:val="clear" w:color="auto" w:fill="auto"/>
            <w:hideMark/>
          </w:tcPr>
          <w:p w14:paraId="49B0314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0.3****</w:t>
            </w:r>
          </w:p>
        </w:tc>
      </w:tr>
      <w:tr w:rsidR="00212015" w:rsidRPr="00212015" w14:paraId="044DC99B" w14:textId="77777777" w:rsidTr="00212015">
        <w:trPr>
          <w:trHeight w:val="100"/>
        </w:trPr>
        <w:tc>
          <w:tcPr>
            <w:tcW w:w="2269" w:type="dxa"/>
            <w:shd w:val="clear" w:color="auto" w:fill="auto"/>
            <w:noWrap/>
            <w:vAlign w:val="center"/>
            <w:hideMark/>
          </w:tcPr>
          <w:p w14:paraId="165C06C1" w14:textId="78558C63"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泡沫塑料</w:t>
            </w:r>
            <w:proofErr w:type="spellEnd"/>
            <w:r w:rsidRPr="00212015">
              <w:rPr>
                <w:rFonts w:eastAsiaTheme="minorEastAsia"/>
                <w:sz w:val="20"/>
                <w:szCs w:val="20"/>
                <w:lang w:val="en-CA" w:eastAsia="zh-CN"/>
              </w:rPr>
              <w:t>*</w:t>
            </w:r>
          </w:p>
        </w:tc>
        <w:tc>
          <w:tcPr>
            <w:tcW w:w="916" w:type="dxa"/>
            <w:shd w:val="clear" w:color="auto" w:fill="auto"/>
            <w:noWrap/>
            <w:vAlign w:val="center"/>
            <w:hideMark/>
          </w:tcPr>
          <w:p w14:paraId="637BDE9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1,590.2</w:t>
            </w:r>
          </w:p>
        </w:tc>
        <w:tc>
          <w:tcPr>
            <w:tcW w:w="960" w:type="dxa"/>
            <w:shd w:val="clear" w:color="auto" w:fill="auto"/>
            <w:noWrap/>
            <w:vAlign w:val="center"/>
            <w:hideMark/>
          </w:tcPr>
          <w:p w14:paraId="22176E2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1,772.9</w:t>
            </w:r>
          </w:p>
        </w:tc>
        <w:tc>
          <w:tcPr>
            <w:tcW w:w="916" w:type="dxa"/>
            <w:shd w:val="clear" w:color="auto" w:fill="auto"/>
            <w:noWrap/>
            <w:vAlign w:val="center"/>
            <w:hideMark/>
          </w:tcPr>
          <w:p w14:paraId="77EA589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1,725.7</w:t>
            </w:r>
          </w:p>
        </w:tc>
        <w:tc>
          <w:tcPr>
            <w:tcW w:w="916" w:type="dxa"/>
            <w:shd w:val="clear" w:color="auto" w:fill="auto"/>
            <w:noWrap/>
            <w:hideMark/>
          </w:tcPr>
          <w:p w14:paraId="7456559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2,079.2</w:t>
            </w:r>
          </w:p>
        </w:tc>
        <w:tc>
          <w:tcPr>
            <w:tcW w:w="916" w:type="dxa"/>
            <w:shd w:val="clear" w:color="auto" w:fill="auto"/>
            <w:noWrap/>
            <w:hideMark/>
          </w:tcPr>
          <w:p w14:paraId="2F1DE0D0"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1,805.6</w:t>
            </w:r>
          </w:p>
        </w:tc>
        <w:tc>
          <w:tcPr>
            <w:tcW w:w="916" w:type="dxa"/>
            <w:shd w:val="clear" w:color="auto" w:fill="auto"/>
            <w:noWrap/>
            <w:hideMark/>
          </w:tcPr>
          <w:p w14:paraId="28466182"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1,749.5</w:t>
            </w:r>
          </w:p>
        </w:tc>
        <w:tc>
          <w:tcPr>
            <w:tcW w:w="916" w:type="dxa"/>
            <w:shd w:val="clear" w:color="auto" w:fill="auto"/>
            <w:noWrap/>
            <w:hideMark/>
          </w:tcPr>
          <w:p w14:paraId="2F1778D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1,177.3</w:t>
            </w:r>
          </w:p>
        </w:tc>
        <w:tc>
          <w:tcPr>
            <w:tcW w:w="916" w:type="dxa"/>
            <w:shd w:val="clear" w:color="auto" w:fill="auto"/>
            <w:hideMark/>
          </w:tcPr>
          <w:p w14:paraId="3282B36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1,518.5</w:t>
            </w:r>
          </w:p>
        </w:tc>
        <w:tc>
          <w:tcPr>
            <w:tcW w:w="916" w:type="dxa"/>
            <w:shd w:val="clear" w:color="auto" w:fill="auto"/>
            <w:hideMark/>
          </w:tcPr>
          <w:p w14:paraId="5B2A641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1,687.2</w:t>
            </w:r>
          </w:p>
        </w:tc>
      </w:tr>
      <w:tr w:rsidR="00212015" w:rsidRPr="00212015" w14:paraId="7B7F59CE" w14:textId="77777777" w:rsidTr="00212015">
        <w:trPr>
          <w:trHeight w:val="147"/>
        </w:trPr>
        <w:tc>
          <w:tcPr>
            <w:tcW w:w="2269" w:type="dxa"/>
            <w:shd w:val="clear" w:color="auto" w:fill="auto"/>
            <w:noWrap/>
            <w:vAlign w:val="center"/>
            <w:hideMark/>
          </w:tcPr>
          <w:p w14:paraId="373BE23A" w14:textId="3E215E64"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消防</w:t>
            </w:r>
            <w:proofErr w:type="spellEnd"/>
          </w:p>
        </w:tc>
        <w:tc>
          <w:tcPr>
            <w:tcW w:w="916" w:type="dxa"/>
            <w:shd w:val="clear" w:color="auto" w:fill="auto"/>
            <w:noWrap/>
            <w:vAlign w:val="center"/>
            <w:hideMark/>
          </w:tcPr>
          <w:p w14:paraId="0F62974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0.0</w:t>
            </w:r>
          </w:p>
        </w:tc>
        <w:tc>
          <w:tcPr>
            <w:tcW w:w="960" w:type="dxa"/>
            <w:shd w:val="clear" w:color="auto" w:fill="auto"/>
            <w:noWrap/>
            <w:vAlign w:val="center"/>
            <w:hideMark/>
          </w:tcPr>
          <w:p w14:paraId="545227DA"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11.1</w:t>
            </w:r>
          </w:p>
        </w:tc>
        <w:tc>
          <w:tcPr>
            <w:tcW w:w="916" w:type="dxa"/>
            <w:shd w:val="clear" w:color="auto" w:fill="auto"/>
            <w:noWrap/>
            <w:vAlign w:val="center"/>
            <w:hideMark/>
          </w:tcPr>
          <w:p w14:paraId="6ECFC4B6"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6.2</w:t>
            </w:r>
          </w:p>
        </w:tc>
        <w:tc>
          <w:tcPr>
            <w:tcW w:w="916" w:type="dxa"/>
            <w:shd w:val="clear" w:color="auto" w:fill="auto"/>
            <w:noWrap/>
            <w:hideMark/>
          </w:tcPr>
          <w:p w14:paraId="33BA7740"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0.1</w:t>
            </w:r>
          </w:p>
        </w:tc>
        <w:tc>
          <w:tcPr>
            <w:tcW w:w="916" w:type="dxa"/>
            <w:shd w:val="clear" w:color="auto" w:fill="auto"/>
            <w:noWrap/>
            <w:hideMark/>
          </w:tcPr>
          <w:p w14:paraId="137D92E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0.1</w:t>
            </w:r>
          </w:p>
        </w:tc>
        <w:tc>
          <w:tcPr>
            <w:tcW w:w="916" w:type="dxa"/>
            <w:shd w:val="clear" w:color="auto" w:fill="auto"/>
            <w:noWrap/>
            <w:hideMark/>
          </w:tcPr>
          <w:p w14:paraId="5379EB7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0.1</w:t>
            </w:r>
          </w:p>
        </w:tc>
        <w:tc>
          <w:tcPr>
            <w:tcW w:w="916" w:type="dxa"/>
            <w:shd w:val="clear" w:color="auto" w:fill="auto"/>
            <w:noWrap/>
            <w:hideMark/>
          </w:tcPr>
          <w:p w14:paraId="074BAAA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0.1</w:t>
            </w:r>
          </w:p>
        </w:tc>
        <w:tc>
          <w:tcPr>
            <w:tcW w:w="916" w:type="dxa"/>
            <w:shd w:val="clear" w:color="auto" w:fill="auto"/>
            <w:hideMark/>
          </w:tcPr>
          <w:p w14:paraId="7CDF4BEB" w14:textId="77777777" w:rsidR="00212015" w:rsidRPr="00212015" w:rsidRDefault="00212015" w:rsidP="00212015">
            <w:pPr>
              <w:jc w:val="right"/>
              <w:rPr>
                <w:rFonts w:eastAsia="Times New Roman"/>
                <w:sz w:val="20"/>
                <w:szCs w:val="20"/>
                <w:lang w:val="en-CA" w:eastAsia="en-CA"/>
              </w:rPr>
            </w:pPr>
          </w:p>
        </w:tc>
        <w:tc>
          <w:tcPr>
            <w:tcW w:w="916" w:type="dxa"/>
            <w:shd w:val="clear" w:color="auto" w:fill="auto"/>
            <w:hideMark/>
          </w:tcPr>
          <w:p w14:paraId="1D70627F" w14:textId="77777777" w:rsidR="00212015" w:rsidRPr="00212015" w:rsidRDefault="00212015" w:rsidP="00212015">
            <w:pPr>
              <w:jc w:val="right"/>
              <w:rPr>
                <w:rFonts w:eastAsia="Times New Roman"/>
                <w:sz w:val="20"/>
                <w:szCs w:val="20"/>
                <w:lang w:val="en-CA" w:eastAsia="en-CA"/>
              </w:rPr>
            </w:pPr>
          </w:p>
        </w:tc>
      </w:tr>
      <w:tr w:rsidR="00212015" w:rsidRPr="00212015" w14:paraId="043C6CC4" w14:textId="77777777" w:rsidTr="00212015">
        <w:trPr>
          <w:trHeight w:val="192"/>
        </w:trPr>
        <w:tc>
          <w:tcPr>
            <w:tcW w:w="2269" w:type="dxa"/>
            <w:shd w:val="clear" w:color="auto" w:fill="auto"/>
            <w:noWrap/>
            <w:vAlign w:val="center"/>
            <w:hideMark/>
          </w:tcPr>
          <w:p w14:paraId="5FA53277" w14:textId="204B094A" w:rsidR="00212015" w:rsidRPr="00212015" w:rsidRDefault="00212015" w:rsidP="00212015">
            <w:pPr>
              <w:ind w:right="-113"/>
              <w:jc w:val="left"/>
              <w:rPr>
                <w:rFonts w:eastAsia="Times New Roman"/>
                <w:sz w:val="20"/>
                <w:szCs w:val="20"/>
                <w:lang w:val="en-CA" w:eastAsia="en-CA"/>
              </w:rPr>
            </w:pPr>
            <w:proofErr w:type="spellStart"/>
            <w:r w:rsidRPr="008319E3">
              <w:rPr>
                <w:rFonts w:eastAsiaTheme="minorEastAsia"/>
                <w:sz w:val="20"/>
                <w:szCs w:val="20"/>
                <w:lang w:val="en-CA"/>
              </w:rPr>
              <w:t>制冷制造</w:t>
            </w:r>
            <w:proofErr w:type="spellEnd"/>
          </w:p>
        </w:tc>
        <w:tc>
          <w:tcPr>
            <w:tcW w:w="916" w:type="dxa"/>
            <w:shd w:val="clear" w:color="auto" w:fill="auto"/>
            <w:noWrap/>
            <w:vAlign w:val="center"/>
            <w:hideMark/>
          </w:tcPr>
          <w:p w14:paraId="5F8DD82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8,610.2</w:t>
            </w:r>
          </w:p>
        </w:tc>
        <w:tc>
          <w:tcPr>
            <w:tcW w:w="960" w:type="dxa"/>
            <w:shd w:val="clear" w:color="auto" w:fill="auto"/>
            <w:noWrap/>
            <w:vAlign w:val="center"/>
            <w:hideMark/>
          </w:tcPr>
          <w:p w14:paraId="5FAADAC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9,641.4</w:t>
            </w:r>
          </w:p>
        </w:tc>
        <w:tc>
          <w:tcPr>
            <w:tcW w:w="916" w:type="dxa"/>
            <w:shd w:val="clear" w:color="auto" w:fill="auto"/>
            <w:noWrap/>
            <w:vAlign w:val="center"/>
            <w:hideMark/>
          </w:tcPr>
          <w:p w14:paraId="38974F52"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9,270.7</w:t>
            </w:r>
          </w:p>
        </w:tc>
        <w:tc>
          <w:tcPr>
            <w:tcW w:w="916" w:type="dxa"/>
            <w:shd w:val="clear" w:color="auto" w:fill="auto"/>
            <w:noWrap/>
            <w:vAlign w:val="center"/>
            <w:hideMark/>
          </w:tcPr>
          <w:p w14:paraId="1FCAC685"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9,475.6</w:t>
            </w:r>
          </w:p>
        </w:tc>
        <w:tc>
          <w:tcPr>
            <w:tcW w:w="916" w:type="dxa"/>
            <w:shd w:val="clear" w:color="auto" w:fill="auto"/>
            <w:noWrap/>
            <w:vAlign w:val="center"/>
            <w:hideMark/>
          </w:tcPr>
          <w:p w14:paraId="412EABF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8,012.7</w:t>
            </w:r>
          </w:p>
        </w:tc>
        <w:tc>
          <w:tcPr>
            <w:tcW w:w="916" w:type="dxa"/>
            <w:shd w:val="clear" w:color="auto" w:fill="auto"/>
            <w:noWrap/>
            <w:vAlign w:val="center"/>
            <w:hideMark/>
          </w:tcPr>
          <w:p w14:paraId="3687FFC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7,531.6</w:t>
            </w:r>
          </w:p>
        </w:tc>
        <w:tc>
          <w:tcPr>
            <w:tcW w:w="916" w:type="dxa"/>
            <w:shd w:val="clear" w:color="auto" w:fill="auto"/>
            <w:noWrap/>
            <w:vAlign w:val="center"/>
            <w:hideMark/>
          </w:tcPr>
          <w:p w14:paraId="1A6CD92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6,746.9</w:t>
            </w:r>
          </w:p>
        </w:tc>
        <w:tc>
          <w:tcPr>
            <w:tcW w:w="916" w:type="dxa"/>
            <w:shd w:val="clear" w:color="auto" w:fill="auto"/>
            <w:vAlign w:val="center"/>
            <w:hideMark/>
          </w:tcPr>
          <w:p w14:paraId="5CD36EC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6,590.0</w:t>
            </w:r>
          </w:p>
        </w:tc>
        <w:tc>
          <w:tcPr>
            <w:tcW w:w="916" w:type="dxa"/>
            <w:shd w:val="clear" w:color="auto" w:fill="auto"/>
            <w:vAlign w:val="center"/>
            <w:hideMark/>
          </w:tcPr>
          <w:p w14:paraId="364EB32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6,338.2</w:t>
            </w:r>
          </w:p>
        </w:tc>
      </w:tr>
      <w:tr w:rsidR="00212015" w:rsidRPr="00212015" w14:paraId="7F005EC3" w14:textId="77777777" w:rsidTr="00212015">
        <w:trPr>
          <w:trHeight w:val="97"/>
        </w:trPr>
        <w:tc>
          <w:tcPr>
            <w:tcW w:w="2269" w:type="dxa"/>
            <w:shd w:val="clear" w:color="auto" w:fill="auto"/>
            <w:noWrap/>
            <w:vAlign w:val="center"/>
            <w:hideMark/>
          </w:tcPr>
          <w:p w14:paraId="1D253D26" w14:textId="759FC7AE"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制冷维修</w:t>
            </w:r>
            <w:proofErr w:type="spellEnd"/>
          </w:p>
        </w:tc>
        <w:tc>
          <w:tcPr>
            <w:tcW w:w="916" w:type="dxa"/>
            <w:shd w:val="clear" w:color="auto" w:fill="auto"/>
            <w:noWrap/>
            <w:vAlign w:val="center"/>
            <w:hideMark/>
          </w:tcPr>
          <w:p w14:paraId="38A79925"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7,518.1</w:t>
            </w:r>
          </w:p>
        </w:tc>
        <w:tc>
          <w:tcPr>
            <w:tcW w:w="960" w:type="dxa"/>
            <w:shd w:val="clear" w:color="auto" w:fill="auto"/>
            <w:noWrap/>
            <w:vAlign w:val="center"/>
            <w:hideMark/>
          </w:tcPr>
          <w:p w14:paraId="10AAFF1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9,262.5</w:t>
            </w:r>
          </w:p>
        </w:tc>
        <w:tc>
          <w:tcPr>
            <w:tcW w:w="916" w:type="dxa"/>
            <w:shd w:val="clear" w:color="auto" w:fill="auto"/>
            <w:noWrap/>
            <w:vAlign w:val="center"/>
            <w:hideMark/>
          </w:tcPr>
          <w:p w14:paraId="0B08658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8,711.8</w:t>
            </w:r>
          </w:p>
        </w:tc>
        <w:tc>
          <w:tcPr>
            <w:tcW w:w="916" w:type="dxa"/>
            <w:shd w:val="clear" w:color="auto" w:fill="auto"/>
            <w:noWrap/>
            <w:hideMark/>
          </w:tcPr>
          <w:p w14:paraId="5C2CB06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10,863.2</w:t>
            </w:r>
          </w:p>
        </w:tc>
        <w:tc>
          <w:tcPr>
            <w:tcW w:w="916" w:type="dxa"/>
            <w:shd w:val="clear" w:color="auto" w:fill="auto"/>
            <w:noWrap/>
            <w:hideMark/>
          </w:tcPr>
          <w:p w14:paraId="39786BF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7,870.8</w:t>
            </w:r>
          </w:p>
        </w:tc>
        <w:tc>
          <w:tcPr>
            <w:tcW w:w="916" w:type="dxa"/>
            <w:shd w:val="clear" w:color="auto" w:fill="auto"/>
            <w:noWrap/>
            <w:hideMark/>
          </w:tcPr>
          <w:p w14:paraId="5BD3731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8,055.0</w:t>
            </w:r>
          </w:p>
        </w:tc>
        <w:tc>
          <w:tcPr>
            <w:tcW w:w="916" w:type="dxa"/>
            <w:shd w:val="clear" w:color="auto" w:fill="auto"/>
            <w:noWrap/>
            <w:hideMark/>
          </w:tcPr>
          <w:p w14:paraId="59F343A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7,127.7</w:t>
            </w:r>
          </w:p>
        </w:tc>
        <w:tc>
          <w:tcPr>
            <w:tcW w:w="916" w:type="dxa"/>
            <w:shd w:val="clear" w:color="auto" w:fill="auto"/>
            <w:hideMark/>
          </w:tcPr>
          <w:p w14:paraId="6478032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7,154.4</w:t>
            </w:r>
          </w:p>
        </w:tc>
        <w:tc>
          <w:tcPr>
            <w:tcW w:w="916" w:type="dxa"/>
            <w:shd w:val="clear" w:color="auto" w:fill="auto"/>
            <w:hideMark/>
          </w:tcPr>
          <w:p w14:paraId="6B1E286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7,063.8</w:t>
            </w:r>
          </w:p>
        </w:tc>
      </w:tr>
      <w:tr w:rsidR="00212015" w:rsidRPr="00212015" w14:paraId="0CB24BBD" w14:textId="77777777" w:rsidTr="00212015">
        <w:trPr>
          <w:trHeight w:val="58"/>
        </w:trPr>
        <w:tc>
          <w:tcPr>
            <w:tcW w:w="2269" w:type="dxa"/>
            <w:shd w:val="clear" w:color="auto" w:fill="auto"/>
            <w:noWrap/>
            <w:vAlign w:val="center"/>
            <w:hideMark/>
          </w:tcPr>
          <w:p w14:paraId="4C406855" w14:textId="0EFD5491"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溶剂</w:t>
            </w:r>
            <w:proofErr w:type="spellEnd"/>
          </w:p>
        </w:tc>
        <w:tc>
          <w:tcPr>
            <w:tcW w:w="916" w:type="dxa"/>
            <w:shd w:val="clear" w:color="auto" w:fill="auto"/>
            <w:noWrap/>
            <w:vAlign w:val="center"/>
            <w:hideMark/>
          </w:tcPr>
          <w:p w14:paraId="5DEF6AB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32.2</w:t>
            </w:r>
          </w:p>
        </w:tc>
        <w:tc>
          <w:tcPr>
            <w:tcW w:w="960" w:type="dxa"/>
            <w:shd w:val="clear" w:color="auto" w:fill="auto"/>
            <w:noWrap/>
            <w:vAlign w:val="center"/>
            <w:hideMark/>
          </w:tcPr>
          <w:p w14:paraId="44DD75D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0.3</w:t>
            </w:r>
          </w:p>
        </w:tc>
        <w:tc>
          <w:tcPr>
            <w:tcW w:w="916" w:type="dxa"/>
            <w:shd w:val="clear" w:color="auto" w:fill="auto"/>
            <w:noWrap/>
            <w:vAlign w:val="center"/>
            <w:hideMark/>
          </w:tcPr>
          <w:p w14:paraId="7EFDF1D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29.3</w:t>
            </w:r>
          </w:p>
        </w:tc>
        <w:tc>
          <w:tcPr>
            <w:tcW w:w="916" w:type="dxa"/>
            <w:shd w:val="clear" w:color="auto" w:fill="auto"/>
            <w:noWrap/>
            <w:hideMark/>
          </w:tcPr>
          <w:p w14:paraId="6F33F5A2"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29.0</w:t>
            </w:r>
          </w:p>
        </w:tc>
        <w:tc>
          <w:tcPr>
            <w:tcW w:w="916" w:type="dxa"/>
            <w:shd w:val="clear" w:color="auto" w:fill="auto"/>
            <w:noWrap/>
            <w:hideMark/>
          </w:tcPr>
          <w:p w14:paraId="376345F5"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767F967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0.3</w:t>
            </w:r>
          </w:p>
        </w:tc>
        <w:tc>
          <w:tcPr>
            <w:tcW w:w="916" w:type="dxa"/>
            <w:shd w:val="clear" w:color="auto" w:fill="auto"/>
            <w:noWrap/>
            <w:hideMark/>
          </w:tcPr>
          <w:p w14:paraId="17BBC0C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0.7</w:t>
            </w:r>
          </w:p>
        </w:tc>
        <w:tc>
          <w:tcPr>
            <w:tcW w:w="916" w:type="dxa"/>
            <w:shd w:val="clear" w:color="auto" w:fill="auto"/>
            <w:hideMark/>
          </w:tcPr>
          <w:p w14:paraId="18E0383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0.6</w:t>
            </w:r>
          </w:p>
        </w:tc>
        <w:tc>
          <w:tcPr>
            <w:tcW w:w="916" w:type="dxa"/>
            <w:shd w:val="clear" w:color="auto" w:fill="auto"/>
            <w:hideMark/>
          </w:tcPr>
          <w:p w14:paraId="6CDA45B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0.4</w:t>
            </w:r>
          </w:p>
        </w:tc>
      </w:tr>
      <w:tr w:rsidR="00212015" w:rsidRPr="00212015" w14:paraId="429B6A23" w14:textId="77777777" w:rsidTr="00212015">
        <w:trPr>
          <w:trHeight w:val="58"/>
        </w:trPr>
        <w:tc>
          <w:tcPr>
            <w:tcW w:w="2269" w:type="dxa"/>
            <w:shd w:val="clear" w:color="auto" w:fill="auto"/>
            <w:noWrap/>
            <w:vAlign w:val="center"/>
            <w:hideMark/>
          </w:tcPr>
          <w:p w14:paraId="2F1050AD" w14:textId="0D60167C"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烟草</w:t>
            </w:r>
            <w:proofErr w:type="spellEnd"/>
          </w:p>
        </w:tc>
        <w:tc>
          <w:tcPr>
            <w:tcW w:w="916" w:type="dxa"/>
            <w:shd w:val="clear" w:color="auto" w:fill="auto"/>
            <w:noWrap/>
            <w:hideMark/>
          </w:tcPr>
          <w:p w14:paraId="1FF3CD7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60" w:type="dxa"/>
            <w:shd w:val="clear" w:color="auto" w:fill="auto"/>
            <w:noWrap/>
            <w:hideMark/>
          </w:tcPr>
          <w:p w14:paraId="671E5F8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13432C8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130F641A"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507FEA00"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5640D07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0F89AC70"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2FA9044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0216DFF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r>
      <w:tr w:rsidR="00212015" w:rsidRPr="00212015" w14:paraId="24343AD7" w14:textId="77777777" w:rsidTr="00212015">
        <w:trPr>
          <w:trHeight w:val="58"/>
        </w:trPr>
        <w:tc>
          <w:tcPr>
            <w:tcW w:w="2269" w:type="dxa"/>
            <w:shd w:val="clear" w:color="auto" w:fill="auto"/>
            <w:noWrap/>
            <w:vAlign w:val="center"/>
            <w:hideMark/>
          </w:tcPr>
          <w:p w14:paraId="5F43A545" w14:textId="079FAEBB" w:rsidR="00212015" w:rsidRPr="00212015" w:rsidRDefault="00212015" w:rsidP="00212015">
            <w:pPr>
              <w:jc w:val="left"/>
              <w:rPr>
                <w:rFonts w:eastAsia="Times New Roman"/>
                <w:b/>
                <w:bCs/>
                <w:sz w:val="20"/>
                <w:szCs w:val="20"/>
                <w:lang w:val="en-CA" w:eastAsia="en-CA"/>
              </w:rPr>
            </w:pPr>
            <w:r w:rsidRPr="00212015">
              <w:rPr>
                <w:rFonts w:eastAsia="Times New Roman"/>
                <w:b/>
                <w:bCs/>
                <w:sz w:val="20"/>
                <w:szCs w:val="20"/>
                <w:lang w:val="en-CA" w:eastAsia="en-CA"/>
              </w:rPr>
              <w:t>HCFC-22</w:t>
            </w:r>
            <w:r>
              <w:rPr>
                <w:rFonts w:ascii="SimSun" w:hAnsi="SimSun" w:cs="SimSun" w:hint="eastAsia"/>
                <w:b/>
                <w:bCs/>
                <w:sz w:val="20"/>
                <w:szCs w:val="20"/>
                <w:lang w:val="en-CA" w:eastAsia="zh-CN"/>
              </w:rPr>
              <w:t>共计</w:t>
            </w:r>
          </w:p>
        </w:tc>
        <w:tc>
          <w:tcPr>
            <w:tcW w:w="916" w:type="dxa"/>
            <w:shd w:val="clear" w:color="auto" w:fill="auto"/>
            <w:noWrap/>
            <w:vAlign w:val="center"/>
            <w:hideMark/>
          </w:tcPr>
          <w:p w14:paraId="41282FC4"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17,793.0</w:t>
            </w:r>
          </w:p>
        </w:tc>
        <w:tc>
          <w:tcPr>
            <w:tcW w:w="960" w:type="dxa"/>
            <w:shd w:val="clear" w:color="auto" w:fill="auto"/>
            <w:noWrap/>
            <w:vAlign w:val="center"/>
            <w:hideMark/>
          </w:tcPr>
          <w:p w14:paraId="3DBD5B07"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20,783.8</w:t>
            </w:r>
          </w:p>
        </w:tc>
        <w:tc>
          <w:tcPr>
            <w:tcW w:w="916" w:type="dxa"/>
            <w:shd w:val="clear" w:color="auto" w:fill="auto"/>
            <w:noWrap/>
            <w:vAlign w:val="center"/>
            <w:hideMark/>
          </w:tcPr>
          <w:p w14:paraId="2459F9CE"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19,847.6</w:t>
            </w:r>
          </w:p>
        </w:tc>
        <w:tc>
          <w:tcPr>
            <w:tcW w:w="916" w:type="dxa"/>
            <w:shd w:val="clear" w:color="auto" w:fill="auto"/>
            <w:noWrap/>
            <w:vAlign w:val="center"/>
            <w:hideMark/>
          </w:tcPr>
          <w:p w14:paraId="2AD11AA5"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22,572.0</w:t>
            </w:r>
          </w:p>
        </w:tc>
        <w:tc>
          <w:tcPr>
            <w:tcW w:w="916" w:type="dxa"/>
            <w:shd w:val="clear" w:color="auto" w:fill="auto"/>
            <w:noWrap/>
            <w:vAlign w:val="center"/>
            <w:hideMark/>
          </w:tcPr>
          <w:p w14:paraId="32F7F85F"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17,805.6</w:t>
            </w:r>
          </w:p>
        </w:tc>
        <w:tc>
          <w:tcPr>
            <w:tcW w:w="916" w:type="dxa"/>
            <w:shd w:val="clear" w:color="auto" w:fill="auto"/>
            <w:noWrap/>
            <w:vAlign w:val="center"/>
            <w:hideMark/>
          </w:tcPr>
          <w:p w14:paraId="6E00127A"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17,486.6</w:t>
            </w:r>
          </w:p>
        </w:tc>
        <w:tc>
          <w:tcPr>
            <w:tcW w:w="916" w:type="dxa"/>
            <w:shd w:val="clear" w:color="auto" w:fill="auto"/>
            <w:noWrap/>
            <w:vAlign w:val="center"/>
            <w:hideMark/>
          </w:tcPr>
          <w:p w14:paraId="13D1B47B"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15,186.8</w:t>
            </w:r>
          </w:p>
        </w:tc>
        <w:tc>
          <w:tcPr>
            <w:tcW w:w="916" w:type="dxa"/>
            <w:shd w:val="clear" w:color="auto" w:fill="auto"/>
            <w:noWrap/>
            <w:vAlign w:val="center"/>
            <w:hideMark/>
          </w:tcPr>
          <w:p w14:paraId="6F05845C"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15,395.4</w:t>
            </w:r>
          </w:p>
        </w:tc>
        <w:tc>
          <w:tcPr>
            <w:tcW w:w="916" w:type="dxa"/>
            <w:shd w:val="clear" w:color="auto" w:fill="auto"/>
            <w:noWrap/>
            <w:vAlign w:val="center"/>
            <w:hideMark/>
          </w:tcPr>
          <w:p w14:paraId="41B3A7AC"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15,089.9</w:t>
            </w:r>
          </w:p>
        </w:tc>
      </w:tr>
      <w:tr w:rsidR="00212015" w:rsidRPr="00212015" w14:paraId="4A14D9DD" w14:textId="77777777" w:rsidTr="00212015">
        <w:trPr>
          <w:trHeight w:val="58"/>
        </w:trPr>
        <w:tc>
          <w:tcPr>
            <w:tcW w:w="2269" w:type="dxa"/>
            <w:shd w:val="clear" w:color="auto" w:fill="auto"/>
            <w:noWrap/>
            <w:vAlign w:val="center"/>
            <w:hideMark/>
          </w:tcPr>
          <w:p w14:paraId="02C21D48" w14:textId="77777777" w:rsidR="00212015" w:rsidRPr="00212015" w:rsidRDefault="00212015" w:rsidP="00212015">
            <w:pPr>
              <w:jc w:val="left"/>
              <w:rPr>
                <w:rFonts w:eastAsia="Times New Roman"/>
                <w:b/>
                <w:bCs/>
                <w:sz w:val="20"/>
                <w:szCs w:val="20"/>
                <w:lang w:val="en-CA" w:eastAsia="en-CA"/>
              </w:rPr>
            </w:pPr>
            <w:r w:rsidRPr="00212015">
              <w:rPr>
                <w:rFonts w:eastAsia="Times New Roman"/>
                <w:b/>
                <w:bCs/>
                <w:sz w:val="20"/>
                <w:szCs w:val="20"/>
                <w:lang w:val="en-CA" w:eastAsia="en-CA"/>
              </w:rPr>
              <w:t>HCFC-141b</w:t>
            </w:r>
          </w:p>
        </w:tc>
        <w:tc>
          <w:tcPr>
            <w:tcW w:w="916" w:type="dxa"/>
            <w:shd w:val="clear" w:color="auto" w:fill="auto"/>
            <w:noWrap/>
            <w:hideMark/>
          </w:tcPr>
          <w:p w14:paraId="6BE9F81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60" w:type="dxa"/>
            <w:shd w:val="clear" w:color="auto" w:fill="auto"/>
            <w:noWrap/>
            <w:hideMark/>
          </w:tcPr>
          <w:p w14:paraId="09DF9F9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62FB345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5A147D9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5F2317B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6050DB95"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1904CDC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68562ACB"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 </w:t>
            </w:r>
          </w:p>
        </w:tc>
        <w:tc>
          <w:tcPr>
            <w:tcW w:w="916" w:type="dxa"/>
            <w:shd w:val="clear" w:color="auto" w:fill="auto"/>
            <w:vAlign w:val="center"/>
            <w:hideMark/>
          </w:tcPr>
          <w:p w14:paraId="4CB4AB1A"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 </w:t>
            </w:r>
          </w:p>
        </w:tc>
      </w:tr>
      <w:tr w:rsidR="00212015" w:rsidRPr="00212015" w14:paraId="30CB5155" w14:textId="77777777" w:rsidTr="00212015">
        <w:trPr>
          <w:trHeight w:val="58"/>
        </w:trPr>
        <w:tc>
          <w:tcPr>
            <w:tcW w:w="2269" w:type="dxa"/>
            <w:shd w:val="clear" w:color="auto" w:fill="auto"/>
            <w:noWrap/>
            <w:vAlign w:val="center"/>
            <w:hideMark/>
          </w:tcPr>
          <w:p w14:paraId="1CF6CFD3" w14:textId="5D8C6CFB"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气雾剂</w:t>
            </w:r>
            <w:proofErr w:type="spellEnd"/>
          </w:p>
        </w:tc>
        <w:tc>
          <w:tcPr>
            <w:tcW w:w="916" w:type="dxa"/>
            <w:shd w:val="clear" w:color="auto" w:fill="auto"/>
            <w:noWrap/>
            <w:vAlign w:val="center"/>
            <w:hideMark/>
          </w:tcPr>
          <w:p w14:paraId="438F91A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34.1</w:t>
            </w:r>
          </w:p>
        </w:tc>
        <w:tc>
          <w:tcPr>
            <w:tcW w:w="960" w:type="dxa"/>
            <w:shd w:val="clear" w:color="auto" w:fill="auto"/>
            <w:noWrap/>
            <w:vAlign w:val="center"/>
            <w:hideMark/>
          </w:tcPr>
          <w:p w14:paraId="75D31F0F"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41.3</w:t>
            </w:r>
          </w:p>
        </w:tc>
        <w:tc>
          <w:tcPr>
            <w:tcW w:w="916" w:type="dxa"/>
            <w:shd w:val="clear" w:color="auto" w:fill="auto"/>
            <w:noWrap/>
            <w:vAlign w:val="center"/>
            <w:hideMark/>
          </w:tcPr>
          <w:p w14:paraId="3F5B8486"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49.4</w:t>
            </w:r>
          </w:p>
        </w:tc>
        <w:tc>
          <w:tcPr>
            <w:tcW w:w="916" w:type="dxa"/>
            <w:shd w:val="clear" w:color="auto" w:fill="auto"/>
            <w:noWrap/>
            <w:hideMark/>
          </w:tcPr>
          <w:p w14:paraId="34F7EF1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45.4</w:t>
            </w:r>
          </w:p>
        </w:tc>
        <w:tc>
          <w:tcPr>
            <w:tcW w:w="916" w:type="dxa"/>
            <w:shd w:val="clear" w:color="auto" w:fill="auto"/>
            <w:noWrap/>
            <w:hideMark/>
          </w:tcPr>
          <w:p w14:paraId="269CC44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145.8</w:t>
            </w:r>
          </w:p>
        </w:tc>
        <w:tc>
          <w:tcPr>
            <w:tcW w:w="916" w:type="dxa"/>
            <w:shd w:val="clear" w:color="auto" w:fill="auto"/>
            <w:noWrap/>
            <w:hideMark/>
          </w:tcPr>
          <w:p w14:paraId="672215E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156.0</w:t>
            </w:r>
          </w:p>
        </w:tc>
        <w:tc>
          <w:tcPr>
            <w:tcW w:w="916" w:type="dxa"/>
            <w:shd w:val="clear" w:color="auto" w:fill="auto"/>
            <w:noWrap/>
            <w:hideMark/>
          </w:tcPr>
          <w:p w14:paraId="21B0324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132.0</w:t>
            </w:r>
          </w:p>
        </w:tc>
        <w:tc>
          <w:tcPr>
            <w:tcW w:w="916" w:type="dxa"/>
            <w:shd w:val="clear" w:color="auto" w:fill="auto"/>
            <w:hideMark/>
          </w:tcPr>
          <w:p w14:paraId="7F85164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99.9</w:t>
            </w:r>
          </w:p>
        </w:tc>
        <w:tc>
          <w:tcPr>
            <w:tcW w:w="916" w:type="dxa"/>
            <w:shd w:val="clear" w:color="auto" w:fill="auto"/>
            <w:hideMark/>
          </w:tcPr>
          <w:p w14:paraId="2FB43E6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5.7****</w:t>
            </w:r>
          </w:p>
        </w:tc>
      </w:tr>
      <w:tr w:rsidR="00212015" w:rsidRPr="00212015" w14:paraId="176D3C02" w14:textId="77777777" w:rsidTr="00212015">
        <w:trPr>
          <w:trHeight w:val="58"/>
        </w:trPr>
        <w:tc>
          <w:tcPr>
            <w:tcW w:w="2269" w:type="dxa"/>
            <w:shd w:val="clear" w:color="auto" w:fill="auto"/>
            <w:noWrap/>
            <w:vAlign w:val="center"/>
            <w:hideMark/>
          </w:tcPr>
          <w:p w14:paraId="02FC0825" w14:textId="3F4C0684"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泡沫塑料</w:t>
            </w:r>
            <w:proofErr w:type="spellEnd"/>
          </w:p>
        </w:tc>
        <w:tc>
          <w:tcPr>
            <w:tcW w:w="916" w:type="dxa"/>
            <w:shd w:val="clear" w:color="auto" w:fill="auto"/>
            <w:noWrap/>
            <w:vAlign w:val="center"/>
            <w:hideMark/>
          </w:tcPr>
          <w:p w14:paraId="19D113E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7,947.9</w:t>
            </w:r>
          </w:p>
        </w:tc>
        <w:tc>
          <w:tcPr>
            <w:tcW w:w="960" w:type="dxa"/>
            <w:shd w:val="clear" w:color="auto" w:fill="auto"/>
            <w:noWrap/>
            <w:vAlign w:val="center"/>
            <w:hideMark/>
          </w:tcPr>
          <w:p w14:paraId="04F4B7E6"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9,376.2</w:t>
            </w:r>
          </w:p>
        </w:tc>
        <w:tc>
          <w:tcPr>
            <w:tcW w:w="916" w:type="dxa"/>
            <w:shd w:val="clear" w:color="auto" w:fill="auto"/>
            <w:noWrap/>
            <w:vAlign w:val="center"/>
            <w:hideMark/>
          </w:tcPr>
          <w:p w14:paraId="3B3FA12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10,412.3</w:t>
            </w:r>
          </w:p>
        </w:tc>
        <w:tc>
          <w:tcPr>
            <w:tcW w:w="916" w:type="dxa"/>
            <w:shd w:val="clear" w:color="auto" w:fill="auto"/>
            <w:noWrap/>
            <w:hideMark/>
          </w:tcPr>
          <w:p w14:paraId="13167AF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10,355.0</w:t>
            </w:r>
          </w:p>
        </w:tc>
        <w:tc>
          <w:tcPr>
            <w:tcW w:w="916" w:type="dxa"/>
            <w:shd w:val="clear" w:color="auto" w:fill="auto"/>
            <w:noWrap/>
            <w:hideMark/>
          </w:tcPr>
          <w:p w14:paraId="6078EE4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7,712.9</w:t>
            </w:r>
          </w:p>
        </w:tc>
        <w:tc>
          <w:tcPr>
            <w:tcW w:w="916" w:type="dxa"/>
            <w:shd w:val="clear" w:color="auto" w:fill="auto"/>
            <w:noWrap/>
            <w:hideMark/>
          </w:tcPr>
          <w:p w14:paraId="1A595C9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7,554.8</w:t>
            </w:r>
          </w:p>
        </w:tc>
        <w:tc>
          <w:tcPr>
            <w:tcW w:w="916" w:type="dxa"/>
            <w:shd w:val="clear" w:color="auto" w:fill="auto"/>
            <w:noWrap/>
            <w:hideMark/>
          </w:tcPr>
          <w:p w14:paraId="7141643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5,828.1</w:t>
            </w:r>
          </w:p>
        </w:tc>
        <w:tc>
          <w:tcPr>
            <w:tcW w:w="916" w:type="dxa"/>
            <w:shd w:val="clear" w:color="auto" w:fill="auto"/>
            <w:hideMark/>
          </w:tcPr>
          <w:p w14:paraId="74AF8D7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5,522.9</w:t>
            </w:r>
          </w:p>
        </w:tc>
        <w:tc>
          <w:tcPr>
            <w:tcW w:w="916" w:type="dxa"/>
            <w:shd w:val="clear" w:color="auto" w:fill="auto"/>
            <w:hideMark/>
          </w:tcPr>
          <w:p w14:paraId="0DD3F51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5,547.5</w:t>
            </w:r>
          </w:p>
        </w:tc>
      </w:tr>
      <w:tr w:rsidR="00212015" w:rsidRPr="00212015" w14:paraId="2590AEF9" w14:textId="77777777" w:rsidTr="00212015">
        <w:trPr>
          <w:trHeight w:val="121"/>
        </w:trPr>
        <w:tc>
          <w:tcPr>
            <w:tcW w:w="2269" w:type="dxa"/>
            <w:shd w:val="clear" w:color="auto" w:fill="auto"/>
            <w:noWrap/>
            <w:vAlign w:val="center"/>
            <w:hideMark/>
          </w:tcPr>
          <w:p w14:paraId="54A3E05B" w14:textId="53849F1A"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消防</w:t>
            </w:r>
            <w:proofErr w:type="spellEnd"/>
          </w:p>
        </w:tc>
        <w:tc>
          <w:tcPr>
            <w:tcW w:w="916" w:type="dxa"/>
            <w:shd w:val="clear" w:color="auto" w:fill="auto"/>
            <w:noWrap/>
            <w:hideMark/>
          </w:tcPr>
          <w:p w14:paraId="2DE2F5C6"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60" w:type="dxa"/>
            <w:shd w:val="clear" w:color="auto" w:fill="auto"/>
            <w:noWrap/>
            <w:vAlign w:val="center"/>
            <w:hideMark/>
          </w:tcPr>
          <w:p w14:paraId="76FB8A4A"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4.2</w:t>
            </w:r>
          </w:p>
        </w:tc>
        <w:tc>
          <w:tcPr>
            <w:tcW w:w="916" w:type="dxa"/>
            <w:shd w:val="clear" w:color="auto" w:fill="auto"/>
            <w:noWrap/>
            <w:vAlign w:val="center"/>
            <w:hideMark/>
          </w:tcPr>
          <w:p w14:paraId="2AF51F2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6.0</w:t>
            </w:r>
          </w:p>
        </w:tc>
        <w:tc>
          <w:tcPr>
            <w:tcW w:w="916" w:type="dxa"/>
            <w:shd w:val="clear" w:color="auto" w:fill="auto"/>
            <w:noWrap/>
            <w:hideMark/>
          </w:tcPr>
          <w:p w14:paraId="18B93F7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9.3</w:t>
            </w:r>
          </w:p>
        </w:tc>
        <w:tc>
          <w:tcPr>
            <w:tcW w:w="916" w:type="dxa"/>
            <w:shd w:val="clear" w:color="auto" w:fill="auto"/>
            <w:noWrap/>
            <w:hideMark/>
          </w:tcPr>
          <w:p w14:paraId="15C55EDA"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6.7</w:t>
            </w:r>
          </w:p>
        </w:tc>
        <w:tc>
          <w:tcPr>
            <w:tcW w:w="916" w:type="dxa"/>
            <w:shd w:val="clear" w:color="auto" w:fill="auto"/>
            <w:noWrap/>
            <w:hideMark/>
          </w:tcPr>
          <w:p w14:paraId="4FD48CC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7.6</w:t>
            </w:r>
          </w:p>
        </w:tc>
        <w:tc>
          <w:tcPr>
            <w:tcW w:w="916" w:type="dxa"/>
            <w:shd w:val="clear" w:color="auto" w:fill="auto"/>
            <w:noWrap/>
            <w:hideMark/>
          </w:tcPr>
          <w:p w14:paraId="2828FE3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9.3</w:t>
            </w:r>
          </w:p>
        </w:tc>
        <w:tc>
          <w:tcPr>
            <w:tcW w:w="916" w:type="dxa"/>
            <w:shd w:val="clear" w:color="auto" w:fill="auto"/>
            <w:hideMark/>
          </w:tcPr>
          <w:p w14:paraId="47AC601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5.2</w:t>
            </w:r>
          </w:p>
        </w:tc>
        <w:tc>
          <w:tcPr>
            <w:tcW w:w="916" w:type="dxa"/>
            <w:shd w:val="clear" w:color="auto" w:fill="auto"/>
            <w:hideMark/>
          </w:tcPr>
          <w:p w14:paraId="3AF008D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6.3</w:t>
            </w:r>
          </w:p>
        </w:tc>
      </w:tr>
      <w:tr w:rsidR="00212015" w:rsidRPr="00212015" w14:paraId="45280F5E" w14:textId="77777777" w:rsidTr="00212015">
        <w:trPr>
          <w:trHeight w:val="288"/>
        </w:trPr>
        <w:tc>
          <w:tcPr>
            <w:tcW w:w="2269" w:type="dxa"/>
            <w:shd w:val="clear" w:color="auto" w:fill="auto"/>
            <w:noWrap/>
            <w:vAlign w:val="center"/>
            <w:hideMark/>
          </w:tcPr>
          <w:p w14:paraId="3A955223" w14:textId="17D1758A" w:rsidR="00212015" w:rsidRPr="00212015" w:rsidRDefault="00212015" w:rsidP="00212015">
            <w:pPr>
              <w:jc w:val="left"/>
              <w:rPr>
                <w:rFonts w:eastAsia="Times New Roman"/>
                <w:sz w:val="20"/>
                <w:szCs w:val="20"/>
                <w:lang w:val="en-CA" w:eastAsia="en-CA"/>
              </w:rPr>
            </w:pPr>
            <w:proofErr w:type="spellStart"/>
            <w:r w:rsidRPr="008319E3">
              <w:rPr>
                <w:rFonts w:eastAsiaTheme="minorEastAsia"/>
                <w:sz w:val="20"/>
                <w:szCs w:val="20"/>
                <w:lang w:val="en-CA"/>
              </w:rPr>
              <w:t>制冷制造</w:t>
            </w:r>
            <w:proofErr w:type="spellEnd"/>
            <w:r>
              <w:rPr>
                <w:rFonts w:eastAsiaTheme="minorEastAsia" w:hint="eastAsia"/>
                <w:sz w:val="20"/>
                <w:szCs w:val="20"/>
                <w:lang w:val="en-CA" w:eastAsia="zh-CN"/>
              </w:rPr>
              <w:t>**</w:t>
            </w:r>
          </w:p>
        </w:tc>
        <w:tc>
          <w:tcPr>
            <w:tcW w:w="916" w:type="dxa"/>
            <w:shd w:val="clear" w:color="auto" w:fill="auto"/>
            <w:noWrap/>
            <w:vAlign w:val="center"/>
            <w:hideMark/>
          </w:tcPr>
          <w:p w14:paraId="0D7CCDBA"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749.0</w:t>
            </w:r>
          </w:p>
        </w:tc>
        <w:tc>
          <w:tcPr>
            <w:tcW w:w="960" w:type="dxa"/>
            <w:shd w:val="clear" w:color="auto" w:fill="auto"/>
            <w:noWrap/>
            <w:vAlign w:val="center"/>
            <w:hideMark/>
          </w:tcPr>
          <w:p w14:paraId="07ED173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789.6</w:t>
            </w:r>
          </w:p>
        </w:tc>
        <w:tc>
          <w:tcPr>
            <w:tcW w:w="916" w:type="dxa"/>
            <w:shd w:val="clear" w:color="auto" w:fill="auto"/>
            <w:noWrap/>
            <w:vAlign w:val="center"/>
            <w:hideMark/>
          </w:tcPr>
          <w:p w14:paraId="2DA046C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814.7</w:t>
            </w:r>
          </w:p>
        </w:tc>
        <w:tc>
          <w:tcPr>
            <w:tcW w:w="916" w:type="dxa"/>
            <w:shd w:val="clear" w:color="auto" w:fill="auto"/>
            <w:noWrap/>
            <w:vAlign w:val="center"/>
            <w:hideMark/>
          </w:tcPr>
          <w:p w14:paraId="78C78000"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629.6</w:t>
            </w:r>
          </w:p>
        </w:tc>
        <w:tc>
          <w:tcPr>
            <w:tcW w:w="916" w:type="dxa"/>
            <w:shd w:val="clear" w:color="auto" w:fill="auto"/>
            <w:noWrap/>
            <w:vAlign w:val="center"/>
            <w:hideMark/>
          </w:tcPr>
          <w:p w14:paraId="1886860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529.6</w:t>
            </w:r>
          </w:p>
        </w:tc>
        <w:tc>
          <w:tcPr>
            <w:tcW w:w="916" w:type="dxa"/>
            <w:shd w:val="clear" w:color="auto" w:fill="auto"/>
            <w:noWrap/>
            <w:vAlign w:val="center"/>
            <w:hideMark/>
          </w:tcPr>
          <w:p w14:paraId="7BD1528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447.9</w:t>
            </w:r>
          </w:p>
        </w:tc>
        <w:tc>
          <w:tcPr>
            <w:tcW w:w="916" w:type="dxa"/>
            <w:shd w:val="clear" w:color="auto" w:fill="auto"/>
            <w:noWrap/>
            <w:vAlign w:val="center"/>
            <w:hideMark/>
          </w:tcPr>
          <w:p w14:paraId="2858BD0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294.2</w:t>
            </w:r>
          </w:p>
        </w:tc>
        <w:tc>
          <w:tcPr>
            <w:tcW w:w="916" w:type="dxa"/>
            <w:shd w:val="clear" w:color="auto" w:fill="auto"/>
            <w:vAlign w:val="center"/>
            <w:hideMark/>
          </w:tcPr>
          <w:p w14:paraId="6F593652"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204.8</w:t>
            </w:r>
          </w:p>
        </w:tc>
        <w:tc>
          <w:tcPr>
            <w:tcW w:w="916" w:type="dxa"/>
            <w:shd w:val="clear" w:color="auto" w:fill="auto"/>
            <w:vAlign w:val="center"/>
            <w:hideMark/>
          </w:tcPr>
          <w:p w14:paraId="4C85D42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264.9</w:t>
            </w:r>
          </w:p>
        </w:tc>
      </w:tr>
      <w:tr w:rsidR="00212015" w:rsidRPr="00212015" w14:paraId="26E72574" w14:textId="77777777" w:rsidTr="00212015">
        <w:trPr>
          <w:trHeight w:val="58"/>
        </w:trPr>
        <w:tc>
          <w:tcPr>
            <w:tcW w:w="2269" w:type="dxa"/>
            <w:shd w:val="clear" w:color="auto" w:fill="auto"/>
            <w:noWrap/>
            <w:vAlign w:val="center"/>
            <w:hideMark/>
          </w:tcPr>
          <w:p w14:paraId="2CE25C05" w14:textId="229D6905"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制冷维修</w:t>
            </w:r>
            <w:proofErr w:type="spellEnd"/>
          </w:p>
        </w:tc>
        <w:tc>
          <w:tcPr>
            <w:tcW w:w="916" w:type="dxa"/>
            <w:shd w:val="clear" w:color="auto" w:fill="auto"/>
            <w:noWrap/>
            <w:vAlign w:val="center"/>
            <w:hideMark/>
          </w:tcPr>
          <w:p w14:paraId="02F1019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125.9</w:t>
            </w:r>
          </w:p>
        </w:tc>
        <w:tc>
          <w:tcPr>
            <w:tcW w:w="960" w:type="dxa"/>
            <w:shd w:val="clear" w:color="auto" w:fill="auto"/>
            <w:noWrap/>
            <w:vAlign w:val="center"/>
            <w:hideMark/>
          </w:tcPr>
          <w:p w14:paraId="72D796AF"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77.7</w:t>
            </w:r>
          </w:p>
        </w:tc>
        <w:tc>
          <w:tcPr>
            <w:tcW w:w="916" w:type="dxa"/>
            <w:shd w:val="clear" w:color="auto" w:fill="auto"/>
            <w:noWrap/>
            <w:vAlign w:val="center"/>
            <w:hideMark/>
          </w:tcPr>
          <w:p w14:paraId="53BCAFB0"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98.7</w:t>
            </w:r>
          </w:p>
        </w:tc>
        <w:tc>
          <w:tcPr>
            <w:tcW w:w="916" w:type="dxa"/>
            <w:shd w:val="clear" w:color="auto" w:fill="auto"/>
            <w:noWrap/>
            <w:hideMark/>
          </w:tcPr>
          <w:p w14:paraId="08ACC3F0"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96.4</w:t>
            </w:r>
          </w:p>
        </w:tc>
        <w:tc>
          <w:tcPr>
            <w:tcW w:w="916" w:type="dxa"/>
            <w:shd w:val="clear" w:color="auto" w:fill="auto"/>
            <w:noWrap/>
            <w:hideMark/>
          </w:tcPr>
          <w:p w14:paraId="66E58F3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75.7</w:t>
            </w:r>
          </w:p>
        </w:tc>
        <w:tc>
          <w:tcPr>
            <w:tcW w:w="916" w:type="dxa"/>
            <w:shd w:val="clear" w:color="auto" w:fill="auto"/>
            <w:noWrap/>
            <w:hideMark/>
          </w:tcPr>
          <w:p w14:paraId="0FB47106"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65.5</w:t>
            </w:r>
          </w:p>
        </w:tc>
        <w:tc>
          <w:tcPr>
            <w:tcW w:w="916" w:type="dxa"/>
            <w:shd w:val="clear" w:color="auto" w:fill="auto"/>
            <w:noWrap/>
            <w:hideMark/>
          </w:tcPr>
          <w:p w14:paraId="1860BB90"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53.6</w:t>
            </w:r>
          </w:p>
        </w:tc>
        <w:tc>
          <w:tcPr>
            <w:tcW w:w="916" w:type="dxa"/>
            <w:shd w:val="clear" w:color="auto" w:fill="auto"/>
            <w:hideMark/>
          </w:tcPr>
          <w:p w14:paraId="5208489F"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107.6</w:t>
            </w:r>
          </w:p>
        </w:tc>
        <w:tc>
          <w:tcPr>
            <w:tcW w:w="916" w:type="dxa"/>
            <w:shd w:val="clear" w:color="auto" w:fill="auto"/>
            <w:hideMark/>
          </w:tcPr>
          <w:p w14:paraId="22D6D64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35.9</w:t>
            </w:r>
          </w:p>
        </w:tc>
      </w:tr>
      <w:tr w:rsidR="00212015" w:rsidRPr="00212015" w14:paraId="770D51DA" w14:textId="77777777" w:rsidTr="00212015">
        <w:trPr>
          <w:trHeight w:val="58"/>
        </w:trPr>
        <w:tc>
          <w:tcPr>
            <w:tcW w:w="2269" w:type="dxa"/>
            <w:shd w:val="clear" w:color="auto" w:fill="auto"/>
            <w:noWrap/>
            <w:vAlign w:val="center"/>
            <w:hideMark/>
          </w:tcPr>
          <w:p w14:paraId="0C94ADCF" w14:textId="2B56EDD5"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溶剂</w:t>
            </w:r>
            <w:proofErr w:type="spellEnd"/>
          </w:p>
        </w:tc>
        <w:tc>
          <w:tcPr>
            <w:tcW w:w="916" w:type="dxa"/>
            <w:shd w:val="clear" w:color="auto" w:fill="auto"/>
            <w:noWrap/>
            <w:vAlign w:val="center"/>
            <w:hideMark/>
          </w:tcPr>
          <w:p w14:paraId="3EDC896F"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466.5</w:t>
            </w:r>
          </w:p>
        </w:tc>
        <w:tc>
          <w:tcPr>
            <w:tcW w:w="960" w:type="dxa"/>
            <w:shd w:val="clear" w:color="auto" w:fill="auto"/>
            <w:noWrap/>
            <w:vAlign w:val="center"/>
            <w:hideMark/>
          </w:tcPr>
          <w:p w14:paraId="2D9139BF"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546.0</w:t>
            </w:r>
          </w:p>
        </w:tc>
        <w:tc>
          <w:tcPr>
            <w:tcW w:w="916" w:type="dxa"/>
            <w:shd w:val="clear" w:color="auto" w:fill="auto"/>
            <w:noWrap/>
            <w:vAlign w:val="center"/>
            <w:hideMark/>
          </w:tcPr>
          <w:p w14:paraId="376126B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597.1</w:t>
            </w:r>
          </w:p>
        </w:tc>
        <w:tc>
          <w:tcPr>
            <w:tcW w:w="916" w:type="dxa"/>
            <w:shd w:val="clear" w:color="auto" w:fill="auto"/>
            <w:noWrap/>
            <w:hideMark/>
          </w:tcPr>
          <w:p w14:paraId="2517C5A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600.2</w:t>
            </w:r>
          </w:p>
        </w:tc>
        <w:tc>
          <w:tcPr>
            <w:tcW w:w="916" w:type="dxa"/>
            <w:shd w:val="clear" w:color="auto" w:fill="auto"/>
            <w:noWrap/>
            <w:hideMark/>
          </w:tcPr>
          <w:p w14:paraId="1C074D5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510.6</w:t>
            </w:r>
          </w:p>
        </w:tc>
        <w:tc>
          <w:tcPr>
            <w:tcW w:w="916" w:type="dxa"/>
            <w:shd w:val="clear" w:color="auto" w:fill="auto"/>
            <w:noWrap/>
            <w:hideMark/>
          </w:tcPr>
          <w:p w14:paraId="5F2F1E7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521.0</w:t>
            </w:r>
          </w:p>
        </w:tc>
        <w:tc>
          <w:tcPr>
            <w:tcW w:w="916" w:type="dxa"/>
            <w:shd w:val="clear" w:color="auto" w:fill="auto"/>
            <w:noWrap/>
            <w:hideMark/>
          </w:tcPr>
          <w:p w14:paraId="2DB0412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454.4</w:t>
            </w:r>
          </w:p>
        </w:tc>
        <w:tc>
          <w:tcPr>
            <w:tcW w:w="916" w:type="dxa"/>
            <w:shd w:val="clear" w:color="auto" w:fill="auto"/>
            <w:hideMark/>
          </w:tcPr>
          <w:p w14:paraId="5DC0360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443.3</w:t>
            </w:r>
          </w:p>
        </w:tc>
        <w:tc>
          <w:tcPr>
            <w:tcW w:w="916" w:type="dxa"/>
            <w:shd w:val="clear" w:color="auto" w:fill="auto"/>
            <w:hideMark/>
          </w:tcPr>
          <w:p w14:paraId="31E69C7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450.8</w:t>
            </w:r>
          </w:p>
        </w:tc>
      </w:tr>
      <w:tr w:rsidR="00212015" w:rsidRPr="00212015" w14:paraId="71994767" w14:textId="77777777" w:rsidTr="00212015">
        <w:trPr>
          <w:trHeight w:val="67"/>
        </w:trPr>
        <w:tc>
          <w:tcPr>
            <w:tcW w:w="2269" w:type="dxa"/>
            <w:shd w:val="clear" w:color="auto" w:fill="auto"/>
            <w:noWrap/>
            <w:vAlign w:val="center"/>
            <w:hideMark/>
          </w:tcPr>
          <w:p w14:paraId="550A031E" w14:textId="21EA9467"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烟草</w:t>
            </w:r>
            <w:proofErr w:type="spellEnd"/>
          </w:p>
        </w:tc>
        <w:tc>
          <w:tcPr>
            <w:tcW w:w="916" w:type="dxa"/>
            <w:shd w:val="clear" w:color="auto" w:fill="auto"/>
            <w:noWrap/>
            <w:vAlign w:val="center"/>
            <w:hideMark/>
          </w:tcPr>
          <w:p w14:paraId="7C26778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12.8</w:t>
            </w:r>
          </w:p>
        </w:tc>
        <w:tc>
          <w:tcPr>
            <w:tcW w:w="960" w:type="dxa"/>
            <w:shd w:val="clear" w:color="auto" w:fill="auto"/>
            <w:noWrap/>
            <w:vAlign w:val="center"/>
            <w:hideMark/>
          </w:tcPr>
          <w:p w14:paraId="6AC469E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11.7</w:t>
            </w:r>
          </w:p>
        </w:tc>
        <w:tc>
          <w:tcPr>
            <w:tcW w:w="916" w:type="dxa"/>
            <w:shd w:val="clear" w:color="auto" w:fill="auto"/>
            <w:noWrap/>
            <w:hideMark/>
          </w:tcPr>
          <w:p w14:paraId="0C1ED60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1606673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0EB1C50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54E06B8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408A90B5"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1EDE481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5080A07A"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r>
      <w:tr w:rsidR="00212015" w:rsidRPr="00212015" w14:paraId="079EF456" w14:textId="77777777" w:rsidTr="00212015">
        <w:trPr>
          <w:trHeight w:val="58"/>
        </w:trPr>
        <w:tc>
          <w:tcPr>
            <w:tcW w:w="2269" w:type="dxa"/>
            <w:shd w:val="clear" w:color="auto" w:fill="auto"/>
            <w:noWrap/>
            <w:vAlign w:val="center"/>
            <w:hideMark/>
          </w:tcPr>
          <w:p w14:paraId="20552784" w14:textId="679F6D55" w:rsidR="00212015" w:rsidRPr="00212015" w:rsidRDefault="00212015" w:rsidP="00212015">
            <w:pPr>
              <w:jc w:val="left"/>
              <w:rPr>
                <w:rFonts w:eastAsia="Times New Roman"/>
                <w:b/>
                <w:bCs/>
                <w:sz w:val="20"/>
                <w:szCs w:val="20"/>
                <w:lang w:val="en-CA" w:eastAsia="en-CA"/>
              </w:rPr>
            </w:pPr>
            <w:r w:rsidRPr="00212015">
              <w:rPr>
                <w:rFonts w:eastAsia="Times New Roman"/>
                <w:b/>
                <w:bCs/>
                <w:sz w:val="20"/>
                <w:szCs w:val="20"/>
                <w:lang w:val="en-CA" w:eastAsia="en-CA"/>
              </w:rPr>
              <w:t>HCFC-141b</w:t>
            </w:r>
            <w:r>
              <w:rPr>
                <w:rFonts w:ascii="SimSun" w:hAnsi="SimSun" w:cs="SimSun" w:hint="eastAsia"/>
                <w:b/>
                <w:bCs/>
                <w:sz w:val="20"/>
                <w:szCs w:val="20"/>
                <w:lang w:val="en-CA" w:eastAsia="zh-CN"/>
              </w:rPr>
              <w:t>共计</w:t>
            </w:r>
          </w:p>
        </w:tc>
        <w:tc>
          <w:tcPr>
            <w:tcW w:w="916" w:type="dxa"/>
            <w:shd w:val="clear" w:color="auto" w:fill="auto"/>
            <w:noWrap/>
            <w:vAlign w:val="center"/>
            <w:hideMark/>
          </w:tcPr>
          <w:p w14:paraId="7DD9B869"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9,336.1</w:t>
            </w:r>
          </w:p>
        </w:tc>
        <w:tc>
          <w:tcPr>
            <w:tcW w:w="960" w:type="dxa"/>
            <w:shd w:val="clear" w:color="auto" w:fill="auto"/>
            <w:noWrap/>
            <w:vAlign w:val="center"/>
            <w:hideMark/>
          </w:tcPr>
          <w:p w14:paraId="24847C99"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10,846.7</w:t>
            </w:r>
          </w:p>
        </w:tc>
        <w:tc>
          <w:tcPr>
            <w:tcW w:w="916" w:type="dxa"/>
            <w:shd w:val="clear" w:color="auto" w:fill="auto"/>
            <w:noWrap/>
            <w:vAlign w:val="center"/>
            <w:hideMark/>
          </w:tcPr>
          <w:p w14:paraId="09ACB527"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11,978.2</w:t>
            </w:r>
          </w:p>
        </w:tc>
        <w:tc>
          <w:tcPr>
            <w:tcW w:w="916" w:type="dxa"/>
            <w:shd w:val="clear" w:color="auto" w:fill="auto"/>
            <w:noWrap/>
            <w:vAlign w:val="center"/>
            <w:hideMark/>
          </w:tcPr>
          <w:p w14:paraId="41AE5C27"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11,735.9</w:t>
            </w:r>
          </w:p>
        </w:tc>
        <w:tc>
          <w:tcPr>
            <w:tcW w:w="916" w:type="dxa"/>
            <w:shd w:val="clear" w:color="auto" w:fill="auto"/>
            <w:noWrap/>
            <w:vAlign w:val="center"/>
            <w:hideMark/>
          </w:tcPr>
          <w:p w14:paraId="59122CD7"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8,981.3</w:t>
            </w:r>
          </w:p>
        </w:tc>
        <w:tc>
          <w:tcPr>
            <w:tcW w:w="916" w:type="dxa"/>
            <w:shd w:val="clear" w:color="auto" w:fill="auto"/>
            <w:noWrap/>
            <w:vAlign w:val="center"/>
            <w:hideMark/>
          </w:tcPr>
          <w:p w14:paraId="294F2ACB"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8,752.9</w:t>
            </w:r>
          </w:p>
        </w:tc>
        <w:tc>
          <w:tcPr>
            <w:tcW w:w="916" w:type="dxa"/>
            <w:shd w:val="clear" w:color="auto" w:fill="auto"/>
            <w:noWrap/>
            <w:vAlign w:val="center"/>
            <w:hideMark/>
          </w:tcPr>
          <w:p w14:paraId="5D297CCB"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6,771.4</w:t>
            </w:r>
          </w:p>
        </w:tc>
        <w:tc>
          <w:tcPr>
            <w:tcW w:w="916" w:type="dxa"/>
            <w:shd w:val="clear" w:color="auto" w:fill="auto"/>
            <w:noWrap/>
            <w:vAlign w:val="center"/>
            <w:hideMark/>
          </w:tcPr>
          <w:p w14:paraId="1BA569CA"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6,383.7</w:t>
            </w:r>
          </w:p>
        </w:tc>
        <w:tc>
          <w:tcPr>
            <w:tcW w:w="916" w:type="dxa"/>
            <w:shd w:val="clear" w:color="auto" w:fill="auto"/>
            <w:noWrap/>
            <w:vAlign w:val="center"/>
            <w:hideMark/>
          </w:tcPr>
          <w:p w14:paraId="33D82F65"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6,311.1</w:t>
            </w:r>
          </w:p>
        </w:tc>
      </w:tr>
      <w:tr w:rsidR="00212015" w:rsidRPr="00212015" w14:paraId="75C3676E" w14:textId="77777777" w:rsidTr="00212015">
        <w:trPr>
          <w:trHeight w:val="58"/>
        </w:trPr>
        <w:tc>
          <w:tcPr>
            <w:tcW w:w="2269" w:type="dxa"/>
            <w:shd w:val="clear" w:color="auto" w:fill="auto"/>
            <w:noWrap/>
            <w:vAlign w:val="center"/>
            <w:hideMark/>
          </w:tcPr>
          <w:p w14:paraId="78103505" w14:textId="77777777" w:rsidR="00212015" w:rsidRPr="00212015" w:rsidRDefault="00212015" w:rsidP="00212015">
            <w:pPr>
              <w:jc w:val="left"/>
              <w:rPr>
                <w:rFonts w:eastAsia="Times New Roman"/>
                <w:b/>
                <w:bCs/>
                <w:sz w:val="20"/>
                <w:szCs w:val="20"/>
                <w:lang w:val="en-CA" w:eastAsia="en-CA"/>
              </w:rPr>
            </w:pPr>
            <w:r w:rsidRPr="00212015">
              <w:rPr>
                <w:rFonts w:eastAsia="Times New Roman"/>
                <w:b/>
                <w:bCs/>
                <w:sz w:val="20"/>
                <w:szCs w:val="20"/>
                <w:lang w:val="en-CA" w:eastAsia="en-CA"/>
              </w:rPr>
              <w:t>HCFC-142b</w:t>
            </w:r>
          </w:p>
        </w:tc>
        <w:tc>
          <w:tcPr>
            <w:tcW w:w="916" w:type="dxa"/>
            <w:shd w:val="clear" w:color="auto" w:fill="auto"/>
            <w:noWrap/>
            <w:hideMark/>
          </w:tcPr>
          <w:p w14:paraId="20CF005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60" w:type="dxa"/>
            <w:shd w:val="clear" w:color="auto" w:fill="auto"/>
            <w:noWrap/>
            <w:hideMark/>
          </w:tcPr>
          <w:p w14:paraId="404D0FC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67641186"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05012AA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18CE34D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39CEE73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5188F62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0E5839D2"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 </w:t>
            </w:r>
          </w:p>
        </w:tc>
        <w:tc>
          <w:tcPr>
            <w:tcW w:w="916" w:type="dxa"/>
            <w:shd w:val="clear" w:color="auto" w:fill="auto"/>
            <w:vAlign w:val="center"/>
            <w:hideMark/>
          </w:tcPr>
          <w:p w14:paraId="69AEE63B"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 </w:t>
            </w:r>
          </w:p>
        </w:tc>
      </w:tr>
      <w:tr w:rsidR="00212015" w:rsidRPr="00212015" w14:paraId="3B61C1B3" w14:textId="77777777" w:rsidTr="00212015">
        <w:trPr>
          <w:trHeight w:val="58"/>
        </w:trPr>
        <w:tc>
          <w:tcPr>
            <w:tcW w:w="2269" w:type="dxa"/>
            <w:shd w:val="clear" w:color="auto" w:fill="auto"/>
            <w:noWrap/>
            <w:vAlign w:val="center"/>
            <w:hideMark/>
          </w:tcPr>
          <w:p w14:paraId="6463ECC8" w14:textId="2AA972B7"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气雾剂</w:t>
            </w:r>
            <w:proofErr w:type="spellEnd"/>
          </w:p>
        </w:tc>
        <w:tc>
          <w:tcPr>
            <w:tcW w:w="916" w:type="dxa"/>
            <w:shd w:val="clear" w:color="auto" w:fill="auto"/>
            <w:noWrap/>
            <w:vAlign w:val="center"/>
            <w:hideMark/>
          </w:tcPr>
          <w:p w14:paraId="687F9E6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0.0</w:t>
            </w:r>
          </w:p>
        </w:tc>
        <w:tc>
          <w:tcPr>
            <w:tcW w:w="960" w:type="dxa"/>
            <w:shd w:val="clear" w:color="auto" w:fill="auto"/>
            <w:noWrap/>
            <w:vAlign w:val="center"/>
            <w:hideMark/>
          </w:tcPr>
          <w:p w14:paraId="02EBD465"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0.2</w:t>
            </w:r>
          </w:p>
        </w:tc>
        <w:tc>
          <w:tcPr>
            <w:tcW w:w="916" w:type="dxa"/>
            <w:shd w:val="clear" w:color="auto" w:fill="auto"/>
            <w:noWrap/>
            <w:vAlign w:val="center"/>
            <w:hideMark/>
          </w:tcPr>
          <w:p w14:paraId="2C3FE26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0.1</w:t>
            </w:r>
          </w:p>
        </w:tc>
        <w:tc>
          <w:tcPr>
            <w:tcW w:w="916" w:type="dxa"/>
            <w:shd w:val="clear" w:color="auto" w:fill="auto"/>
            <w:noWrap/>
            <w:hideMark/>
          </w:tcPr>
          <w:p w14:paraId="29DDA712"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0.2</w:t>
            </w:r>
          </w:p>
        </w:tc>
        <w:tc>
          <w:tcPr>
            <w:tcW w:w="916" w:type="dxa"/>
            <w:shd w:val="clear" w:color="auto" w:fill="auto"/>
            <w:noWrap/>
            <w:hideMark/>
          </w:tcPr>
          <w:p w14:paraId="375F2E9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0.0</w:t>
            </w:r>
          </w:p>
        </w:tc>
        <w:tc>
          <w:tcPr>
            <w:tcW w:w="916" w:type="dxa"/>
            <w:shd w:val="clear" w:color="auto" w:fill="auto"/>
            <w:noWrap/>
            <w:hideMark/>
          </w:tcPr>
          <w:p w14:paraId="598C050A"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0.0</w:t>
            </w:r>
          </w:p>
        </w:tc>
        <w:tc>
          <w:tcPr>
            <w:tcW w:w="916" w:type="dxa"/>
            <w:shd w:val="clear" w:color="auto" w:fill="auto"/>
            <w:noWrap/>
            <w:hideMark/>
          </w:tcPr>
          <w:p w14:paraId="6BAA3FD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1.8</w:t>
            </w:r>
          </w:p>
        </w:tc>
        <w:tc>
          <w:tcPr>
            <w:tcW w:w="916" w:type="dxa"/>
            <w:shd w:val="clear" w:color="auto" w:fill="auto"/>
            <w:hideMark/>
          </w:tcPr>
          <w:p w14:paraId="7D5F70C5"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0.0</w:t>
            </w:r>
          </w:p>
        </w:tc>
        <w:tc>
          <w:tcPr>
            <w:tcW w:w="916" w:type="dxa"/>
            <w:shd w:val="clear" w:color="auto" w:fill="auto"/>
            <w:hideMark/>
          </w:tcPr>
          <w:p w14:paraId="51761DCA"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0.0</w:t>
            </w:r>
          </w:p>
        </w:tc>
      </w:tr>
      <w:tr w:rsidR="00212015" w:rsidRPr="00212015" w14:paraId="388F6E7C" w14:textId="77777777" w:rsidTr="00212015">
        <w:trPr>
          <w:trHeight w:val="94"/>
        </w:trPr>
        <w:tc>
          <w:tcPr>
            <w:tcW w:w="2269" w:type="dxa"/>
            <w:shd w:val="clear" w:color="auto" w:fill="auto"/>
            <w:noWrap/>
            <w:vAlign w:val="center"/>
            <w:hideMark/>
          </w:tcPr>
          <w:p w14:paraId="3050B869" w14:textId="3DB2FB65"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泡沫塑料</w:t>
            </w:r>
            <w:proofErr w:type="spellEnd"/>
            <w:r w:rsidRPr="00212015">
              <w:rPr>
                <w:rFonts w:eastAsiaTheme="minorEastAsia"/>
                <w:sz w:val="20"/>
                <w:szCs w:val="20"/>
                <w:lang w:val="en-CA" w:eastAsia="zh-CN"/>
              </w:rPr>
              <w:t>***</w:t>
            </w:r>
          </w:p>
        </w:tc>
        <w:tc>
          <w:tcPr>
            <w:tcW w:w="916" w:type="dxa"/>
            <w:shd w:val="clear" w:color="auto" w:fill="auto"/>
            <w:noWrap/>
            <w:vAlign w:val="center"/>
            <w:hideMark/>
          </w:tcPr>
          <w:p w14:paraId="23BF5975"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1,605.5</w:t>
            </w:r>
          </w:p>
        </w:tc>
        <w:tc>
          <w:tcPr>
            <w:tcW w:w="960" w:type="dxa"/>
            <w:shd w:val="clear" w:color="auto" w:fill="auto"/>
            <w:noWrap/>
            <w:vAlign w:val="center"/>
            <w:hideMark/>
          </w:tcPr>
          <w:p w14:paraId="7ED791A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1,503.9</w:t>
            </w:r>
          </w:p>
        </w:tc>
        <w:tc>
          <w:tcPr>
            <w:tcW w:w="916" w:type="dxa"/>
            <w:shd w:val="clear" w:color="auto" w:fill="auto"/>
            <w:noWrap/>
            <w:vAlign w:val="center"/>
            <w:hideMark/>
          </w:tcPr>
          <w:p w14:paraId="2EFB9DB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1,401.7</w:t>
            </w:r>
          </w:p>
        </w:tc>
        <w:tc>
          <w:tcPr>
            <w:tcW w:w="916" w:type="dxa"/>
            <w:shd w:val="clear" w:color="auto" w:fill="auto"/>
            <w:noWrap/>
            <w:hideMark/>
          </w:tcPr>
          <w:p w14:paraId="05DD6A0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990.2</w:t>
            </w:r>
          </w:p>
        </w:tc>
        <w:tc>
          <w:tcPr>
            <w:tcW w:w="916" w:type="dxa"/>
            <w:shd w:val="clear" w:color="auto" w:fill="auto"/>
            <w:noWrap/>
            <w:hideMark/>
          </w:tcPr>
          <w:p w14:paraId="1A39DA3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863.7</w:t>
            </w:r>
          </w:p>
        </w:tc>
        <w:tc>
          <w:tcPr>
            <w:tcW w:w="916" w:type="dxa"/>
            <w:shd w:val="clear" w:color="auto" w:fill="auto"/>
            <w:noWrap/>
            <w:hideMark/>
          </w:tcPr>
          <w:p w14:paraId="3874A4D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697.0</w:t>
            </w:r>
          </w:p>
        </w:tc>
        <w:tc>
          <w:tcPr>
            <w:tcW w:w="916" w:type="dxa"/>
            <w:shd w:val="clear" w:color="auto" w:fill="auto"/>
            <w:noWrap/>
            <w:hideMark/>
          </w:tcPr>
          <w:p w14:paraId="6DE42BBC"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773.8</w:t>
            </w:r>
          </w:p>
        </w:tc>
        <w:tc>
          <w:tcPr>
            <w:tcW w:w="916" w:type="dxa"/>
            <w:shd w:val="clear" w:color="auto" w:fill="auto"/>
            <w:hideMark/>
          </w:tcPr>
          <w:p w14:paraId="656EB98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608.3</w:t>
            </w:r>
          </w:p>
        </w:tc>
        <w:tc>
          <w:tcPr>
            <w:tcW w:w="916" w:type="dxa"/>
            <w:shd w:val="clear" w:color="auto" w:fill="auto"/>
            <w:hideMark/>
          </w:tcPr>
          <w:p w14:paraId="63CFDE4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701.0</w:t>
            </w:r>
          </w:p>
        </w:tc>
      </w:tr>
      <w:tr w:rsidR="00212015" w:rsidRPr="00212015" w14:paraId="0206DBF4" w14:textId="77777777" w:rsidTr="00212015">
        <w:trPr>
          <w:trHeight w:val="58"/>
        </w:trPr>
        <w:tc>
          <w:tcPr>
            <w:tcW w:w="2269" w:type="dxa"/>
            <w:shd w:val="clear" w:color="auto" w:fill="auto"/>
            <w:noWrap/>
            <w:vAlign w:val="center"/>
            <w:hideMark/>
          </w:tcPr>
          <w:p w14:paraId="718E6E53" w14:textId="53332C30"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消防</w:t>
            </w:r>
            <w:proofErr w:type="spellEnd"/>
          </w:p>
        </w:tc>
        <w:tc>
          <w:tcPr>
            <w:tcW w:w="916" w:type="dxa"/>
            <w:shd w:val="clear" w:color="auto" w:fill="auto"/>
            <w:noWrap/>
            <w:hideMark/>
          </w:tcPr>
          <w:p w14:paraId="002B59D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60" w:type="dxa"/>
            <w:shd w:val="clear" w:color="auto" w:fill="auto"/>
            <w:noWrap/>
            <w:hideMark/>
          </w:tcPr>
          <w:p w14:paraId="1A227855"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376F0596"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39360FE2" w14:textId="77777777" w:rsidR="00212015" w:rsidRPr="00212015" w:rsidRDefault="00212015" w:rsidP="00212015">
            <w:pPr>
              <w:jc w:val="right"/>
              <w:rPr>
                <w:rFonts w:eastAsia="Times New Roman"/>
                <w:sz w:val="20"/>
                <w:szCs w:val="20"/>
                <w:lang w:val="en-CA" w:eastAsia="en-CA"/>
              </w:rPr>
            </w:pPr>
          </w:p>
        </w:tc>
        <w:tc>
          <w:tcPr>
            <w:tcW w:w="916" w:type="dxa"/>
            <w:shd w:val="clear" w:color="auto" w:fill="auto"/>
            <w:noWrap/>
            <w:hideMark/>
          </w:tcPr>
          <w:p w14:paraId="6A0C2C96" w14:textId="77777777" w:rsidR="00212015" w:rsidRPr="00212015" w:rsidRDefault="00212015" w:rsidP="00212015">
            <w:pPr>
              <w:jc w:val="right"/>
              <w:rPr>
                <w:rFonts w:eastAsia="Times New Roman"/>
                <w:sz w:val="20"/>
                <w:szCs w:val="20"/>
                <w:lang w:val="en-CA" w:eastAsia="en-CA"/>
              </w:rPr>
            </w:pPr>
          </w:p>
        </w:tc>
        <w:tc>
          <w:tcPr>
            <w:tcW w:w="916" w:type="dxa"/>
            <w:shd w:val="clear" w:color="auto" w:fill="auto"/>
            <w:noWrap/>
            <w:hideMark/>
          </w:tcPr>
          <w:p w14:paraId="70176E60" w14:textId="77777777" w:rsidR="00212015" w:rsidRPr="00212015" w:rsidRDefault="00212015" w:rsidP="00212015">
            <w:pPr>
              <w:jc w:val="right"/>
              <w:rPr>
                <w:rFonts w:eastAsia="Times New Roman"/>
                <w:sz w:val="20"/>
                <w:szCs w:val="20"/>
                <w:lang w:val="en-CA" w:eastAsia="en-CA"/>
              </w:rPr>
            </w:pPr>
          </w:p>
        </w:tc>
        <w:tc>
          <w:tcPr>
            <w:tcW w:w="916" w:type="dxa"/>
            <w:shd w:val="clear" w:color="auto" w:fill="auto"/>
            <w:noWrap/>
            <w:hideMark/>
          </w:tcPr>
          <w:p w14:paraId="4DF24AB1" w14:textId="77777777" w:rsidR="00212015" w:rsidRPr="00212015" w:rsidRDefault="00212015" w:rsidP="00212015">
            <w:pPr>
              <w:jc w:val="right"/>
              <w:rPr>
                <w:rFonts w:eastAsia="Times New Roman"/>
                <w:sz w:val="20"/>
                <w:szCs w:val="20"/>
                <w:lang w:val="en-CA" w:eastAsia="en-CA"/>
              </w:rPr>
            </w:pPr>
          </w:p>
        </w:tc>
        <w:tc>
          <w:tcPr>
            <w:tcW w:w="916" w:type="dxa"/>
            <w:shd w:val="clear" w:color="auto" w:fill="auto"/>
            <w:hideMark/>
          </w:tcPr>
          <w:p w14:paraId="63283ED7" w14:textId="77777777" w:rsidR="00212015" w:rsidRPr="00212015" w:rsidRDefault="00212015" w:rsidP="00212015">
            <w:pPr>
              <w:jc w:val="right"/>
              <w:rPr>
                <w:rFonts w:eastAsia="Times New Roman"/>
                <w:sz w:val="20"/>
                <w:szCs w:val="20"/>
                <w:lang w:val="en-CA" w:eastAsia="en-CA"/>
              </w:rPr>
            </w:pPr>
          </w:p>
        </w:tc>
        <w:tc>
          <w:tcPr>
            <w:tcW w:w="916" w:type="dxa"/>
            <w:shd w:val="clear" w:color="auto" w:fill="auto"/>
            <w:hideMark/>
          </w:tcPr>
          <w:p w14:paraId="19FFB671" w14:textId="77777777" w:rsidR="00212015" w:rsidRPr="00212015" w:rsidRDefault="00212015" w:rsidP="00212015">
            <w:pPr>
              <w:jc w:val="right"/>
              <w:rPr>
                <w:rFonts w:eastAsia="Times New Roman"/>
                <w:sz w:val="20"/>
                <w:szCs w:val="20"/>
                <w:lang w:val="en-CA" w:eastAsia="en-CA"/>
              </w:rPr>
            </w:pPr>
          </w:p>
        </w:tc>
      </w:tr>
      <w:tr w:rsidR="00212015" w:rsidRPr="00212015" w14:paraId="4B27D4D2" w14:textId="77777777" w:rsidTr="00212015">
        <w:trPr>
          <w:trHeight w:val="58"/>
        </w:trPr>
        <w:tc>
          <w:tcPr>
            <w:tcW w:w="2269" w:type="dxa"/>
            <w:shd w:val="clear" w:color="auto" w:fill="auto"/>
            <w:noWrap/>
            <w:vAlign w:val="center"/>
            <w:hideMark/>
          </w:tcPr>
          <w:p w14:paraId="5C30DD61" w14:textId="5189EDAF" w:rsidR="00212015" w:rsidRPr="00212015" w:rsidRDefault="00212015" w:rsidP="00212015">
            <w:pPr>
              <w:ind w:right="-113"/>
              <w:jc w:val="left"/>
              <w:rPr>
                <w:rFonts w:eastAsia="Times New Roman"/>
                <w:sz w:val="20"/>
                <w:szCs w:val="20"/>
                <w:lang w:val="en-CA" w:eastAsia="en-CA"/>
              </w:rPr>
            </w:pPr>
            <w:proofErr w:type="spellStart"/>
            <w:r w:rsidRPr="008319E3">
              <w:rPr>
                <w:rFonts w:eastAsiaTheme="minorEastAsia"/>
                <w:sz w:val="20"/>
                <w:szCs w:val="20"/>
                <w:lang w:val="en-CA"/>
              </w:rPr>
              <w:t>制冷制造</w:t>
            </w:r>
            <w:proofErr w:type="spellEnd"/>
          </w:p>
        </w:tc>
        <w:tc>
          <w:tcPr>
            <w:tcW w:w="916" w:type="dxa"/>
            <w:shd w:val="clear" w:color="auto" w:fill="auto"/>
            <w:noWrap/>
            <w:vAlign w:val="center"/>
            <w:hideMark/>
          </w:tcPr>
          <w:p w14:paraId="59A9C5D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3.8</w:t>
            </w:r>
          </w:p>
        </w:tc>
        <w:tc>
          <w:tcPr>
            <w:tcW w:w="960" w:type="dxa"/>
            <w:shd w:val="clear" w:color="auto" w:fill="auto"/>
            <w:noWrap/>
            <w:vAlign w:val="center"/>
            <w:hideMark/>
          </w:tcPr>
          <w:p w14:paraId="6118377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6.5</w:t>
            </w:r>
          </w:p>
        </w:tc>
        <w:tc>
          <w:tcPr>
            <w:tcW w:w="916" w:type="dxa"/>
            <w:shd w:val="clear" w:color="auto" w:fill="auto"/>
            <w:noWrap/>
            <w:vAlign w:val="center"/>
            <w:hideMark/>
          </w:tcPr>
          <w:p w14:paraId="79142F42"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11.1</w:t>
            </w:r>
          </w:p>
        </w:tc>
        <w:tc>
          <w:tcPr>
            <w:tcW w:w="916" w:type="dxa"/>
            <w:shd w:val="clear" w:color="auto" w:fill="auto"/>
            <w:noWrap/>
            <w:vAlign w:val="center"/>
            <w:hideMark/>
          </w:tcPr>
          <w:p w14:paraId="1665FA2E"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7.8</w:t>
            </w:r>
          </w:p>
        </w:tc>
        <w:tc>
          <w:tcPr>
            <w:tcW w:w="916" w:type="dxa"/>
            <w:shd w:val="clear" w:color="auto" w:fill="auto"/>
            <w:noWrap/>
            <w:vAlign w:val="center"/>
            <w:hideMark/>
          </w:tcPr>
          <w:p w14:paraId="613B6C4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6.5</w:t>
            </w:r>
          </w:p>
        </w:tc>
        <w:tc>
          <w:tcPr>
            <w:tcW w:w="916" w:type="dxa"/>
            <w:shd w:val="clear" w:color="auto" w:fill="auto"/>
            <w:noWrap/>
            <w:vAlign w:val="center"/>
            <w:hideMark/>
          </w:tcPr>
          <w:p w14:paraId="3FB6017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8.0</w:t>
            </w:r>
          </w:p>
        </w:tc>
        <w:tc>
          <w:tcPr>
            <w:tcW w:w="916" w:type="dxa"/>
            <w:shd w:val="clear" w:color="auto" w:fill="auto"/>
            <w:noWrap/>
            <w:vAlign w:val="center"/>
            <w:hideMark/>
          </w:tcPr>
          <w:p w14:paraId="4463F180"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7.2</w:t>
            </w:r>
          </w:p>
        </w:tc>
        <w:tc>
          <w:tcPr>
            <w:tcW w:w="916" w:type="dxa"/>
            <w:shd w:val="clear" w:color="auto" w:fill="auto"/>
            <w:vAlign w:val="center"/>
            <w:hideMark/>
          </w:tcPr>
          <w:p w14:paraId="4934943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6.9</w:t>
            </w:r>
          </w:p>
        </w:tc>
        <w:tc>
          <w:tcPr>
            <w:tcW w:w="916" w:type="dxa"/>
            <w:shd w:val="clear" w:color="auto" w:fill="auto"/>
            <w:vAlign w:val="center"/>
            <w:hideMark/>
          </w:tcPr>
          <w:p w14:paraId="0126DE39"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6.1</w:t>
            </w:r>
          </w:p>
        </w:tc>
      </w:tr>
      <w:tr w:rsidR="00212015" w:rsidRPr="00212015" w14:paraId="478EF195" w14:textId="77777777" w:rsidTr="00212015">
        <w:trPr>
          <w:trHeight w:val="58"/>
        </w:trPr>
        <w:tc>
          <w:tcPr>
            <w:tcW w:w="2269" w:type="dxa"/>
            <w:shd w:val="clear" w:color="auto" w:fill="auto"/>
            <w:noWrap/>
            <w:vAlign w:val="center"/>
            <w:hideMark/>
          </w:tcPr>
          <w:p w14:paraId="521C6B42" w14:textId="47B5A176"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制冷维修</w:t>
            </w:r>
            <w:proofErr w:type="spellEnd"/>
          </w:p>
        </w:tc>
        <w:tc>
          <w:tcPr>
            <w:tcW w:w="916" w:type="dxa"/>
            <w:shd w:val="clear" w:color="auto" w:fill="auto"/>
            <w:noWrap/>
            <w:vAlign w:val="center"/>
            <w:hideMark/>
          </w:tcPr>
          <w:p w14:paraId="274BA8A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396.9</w:t>
            </w:r>
          </w:p>
        </w:tc>
        <w:tc>
          <w:tcPr>
            <w:tcW w:w="960" w:type="dxa"/>
            <w:shd w:val="clear" w:color="auto" w:fill="auto"/>
            <w:noWrap/>
            <w:vAlign w:val="center"/>
            <w:hideMark/>
          </w:tcPr>
          <w:p w14:paraId="1C91FB2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466.0</w:t>
            </w:r>
          </w:p>
        </w:tc>
        <w:tc>
          <w:tcPr>
            <w:tcW w:w="916" w:type="dxa"/>
            <w:shd w:val="clear" w:color="auto" w:fill="auto"/>
            <w:noWrap/>
            <w:vAlign w:val="center"/>
            <w:hideMark/>
          </w:tcPr>
          <w:p w14:paraId="275D54B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414.7</w:t>
            </w:r>
          </w:p>
        </w:tc>
        <w:tc>
          <w:tcPr>
            <w:tcW w:w="916" w:type="dxa"/>
            <w:shd w:val="clear" w:color="auto" w:fill="auto"/>
            <w:noWrap/>
            <w:hideMark/>
          </w:tcPr>
          <w:p w14:paraId="428713B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441.2</w:t>
            </w:r>
          </w:p>
        </w:tc>
        <w:tc>
          <w:tcPr>
            <w:tcW w:w="916" w:type="dxa"/>
            <w:shd w:val="clear" w:color="auto" w:fill="auto"/>
            <w:noWrap/>
            <w:hideMark/>
          </w:tcPr>
          <w:p w14:paraId="530C58A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144.4</w:t>
            </w:r>
          </w:p>
        </w:tc>
        <w:tc>
          <w:tcPr>
            <w:tcW w:w="916" w:type="dxa"/>
            <w:shd w:val="clear" w:color="auto" w:fill="auto"/>
            <w:noWrap/>
            <w:hideMark/>
          </w:tcPr>
          <w:p w14:paraId="1BB0E9B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64.9</w:t>
            </w:r>
          </w:p>
        </w:tc>
        <w:tc>
          <w:tcPr>
            <w:tcW w:w="916" w:type="dxa"/>
            <w:shd w:val="clear" w:color="auto" w:fill="auto"/>
            <w:noWrap/>
            <w:hideMark/>
          </w:tcPr>
          <w:p w14:paraId="6D02C10F"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106.9</w:t>
            </w:r>
          </w:p>
        </w:tc>
        <w:tc>
          <w:tcPr>
            <w:tcW w:w="916" w:type="dxa"/>
            <w:shd w:val="clear" w:color="auto" w:fill="auto"/>
            <w:hideMark/>
          </w:tcPr>
          <w:p w14:paraId="1DB5436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110.1</w:t>
            </w:r>
          </w:p>
        </w:tc>
        <w:tc>
          <w:tcPr>
            <w:tcW w:w="916" w:type="dxa"/>
            <w:shd w:val="clear" w:color="auto" w:fill="auto"/>
            <w:hideMark/>
          </w:tcPr>
          <w:p w14:paraId="4DE79012"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66.5</w:t>
            </w:r>
          </w:p>
        </w:tc>
      </w:tr>
      <w:tr w:rsidR="00212015" w:rsidRPr="00212015" w14:paraId="1189ED88" w14:textId="77777777" w:rsidTr="00212015">
        <w:trPr>
          <w:trHeight w:val="58"/>
        </w:trPr>
        <w:tc>
          <w:tcPr>
            <w:tcW w:w="2269" w:type="dxa"/>
            <w:shd w:val="clear" w:color="auto" w:fill="auto"/>
            <w:noWrap/>
            <w:vAlign w:val="center"/>
            <w:hideMark/>
          </w:tcPr>
          <w:p w14:paraId="51D6C24F" w14:textId="01F901A7"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溶剂</w:t>
            </w:r>
            <w:proofErr w:type="spellEnd"/>
          </w:p>
        </w:tc>
        <w:tc>
          <w:tcPr>
            <w:tcW w:w="916" w:type="dxa"/>
            <w:shd w:val="clear" w:color="auto" w:fill="auto"/>
            <w:noWrap/>
            <w:vAlign w:val="center"/>
            <w:hideMark/>
          </w:tcPr>
          <w:p w14:paraId="36E94118"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0.7</w:t>
            </w:r>
          </w:p>
        </w:tc>
        <w:tc>
          <w:tcPr>
            <w:tcW w:w="960" w:type="dxa"/>
            <w:shd w:val="clear" w:color="auto" w:fill="auto"/>
            <w:noWrap/>
            <w:vAlign w:val="center"/>
            <w:hideMark/>
          </w:tcPr>
          <w:p w14:paraId="2D72FAE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0.6</w:t>
            </w:r>
          </w:p>
        </w:tc>
        <w:tc>
          <w:tcPr>
            <w:tcW w:w="916" w:type="dxa"/>
            <w:shd w:val="clear" w:color="auto" w:fill="auto"/>
            <w:noWrap/>
            <w:vAlign w:val="center"/>
            <w:hideMark/>
          </w:tcPr>
          <w:p w14:paraId="2F0F565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0.3</w:t>
            </w:r>
          </w:p>
        </w:tc>
        <w:tc>
          <w:tcPr>
            <w:tcW w:w="916" w:type="dxa"/>
            <w:shd w:val="clear" w:color="auto" w:fill="auto"/>
            <w:noWrap/>
            <w:hideMark/>
          </w:tcPr>
          <w:p w14:paraId="7A6F2D53"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0.2</w:t>
            </w:r>
          </w:p>
        </w:tc>
        <w:tc>
          <w:tcPr>
            <w:tcW w:w="916" w:type="dxa"/>
            <w:shd w:val="clear" w:color="auto" w:fill="auto"/>
            <w:noWrap/>
            <w:hideMark/>
          </w:tcPr>
          <w:p w14:paraId="162AC96F" w14:textId="77777777" w:rsidR="00212015" w:rsidRPr="00212015" w:rsidRDefault="00212015" w:rsidP="00212015">
            <w:pPr>
              <w:jc w:val="right"/>
              <w:rPr>
                <w:rFonts w:eastAsia="Times New Roman"/>
                <w:sz w:val="20"/>
                <w:szCs w:val="20"/>
                <w:lang w:val="en-CA" w:eastAsia="en-CA"/>
              </w:rPr>
            </w:pPr>
          </w:p>
        </w:tc>
        <w:tc>
          <w:tcPr>
            <w:tcW w:w="916" w:type="dxa"/>
            <w:shd w:val="clear" w:color="auto" w:fill="auto"/>
            <w:noWrap/>
            <w:hideMark/>
          </w:tcPr>
          <w:p w14:paraId="027E599B"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44403E3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6F9F929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57C73D5D"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r>
      <w:tr w:rsidR="00212015" w:rsidRPr="00212015" w14:paraId="070510B4" w14:textId="77777777" w:rsidTr="00212015">
        <w:trPr>
          <w:trHeight w:val="58"/>
        </w:trPr>
        <w:tc>
          <w:tcPr>
            <w:tcW w:w="2269" w:type="dxa"/>
            <w:shd w:val="clear" w:color="auto" w:fill="auto"/>
            <w:noWrap/>
            <w:vAlign w:val="center"/>
            <w:hideMark/>
          </w:tcPr>
          <w:p w14:paraId="736A3E97" w14:textId="349BA15B" w:rsidR="00212015" w:rsidRPr="00212015" w:rsidRDefault="00212015" w:rsidP="00212015">
            <w:pPr>
              <w:jc w:val="left"/>
              <w:rPr>
                <w:rFonts w:eastAsia="Times New Roman"/>
                <w:sz w:val="20"/>
                <w:szCs w:val="20"/>
                <w:lang w:val="en-CA" w:eastAsia="en-CA"/>
              </w:rPr>
            </w:pPr>
            <w:proofErr w:type="spellStart"/>
            <w:r>
              <w:rPr>
                <w:rFonts w:asciiTheme="minorEastAsia" w:eastAsiaTheme="minorEastAsia" w:hAnsiTheme="minorEastAsia"/>
                <w:sz w:val="20"/>
                <w:szCs w:val="20"/>
                <w:lang w:val="en-CA"/>
              </w:rPr>
              <w:t>烟草</w:t>
            </w:r>
            <w:proofErr w:type="spellEnd"/>
          </w:p>
        </w:tc>
        <w:tc>
          <w:tcPr>
            <w:tcW w:w="916" w:type="dxa"/>
            <w:shd w:val="clear" w:color="auto" w:fill="auto"/>
            <w:noWrap/>
            <w:hideMark/>
          </w:tcPr>
          <w:p w14:paraId="4DF00BEF"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60" w:type="dxa"/>
            <w:shd w:val="clear" w:color="auto" w:fill="auto"/>
            <w:noWrap/>
            <w:hideMark/>
          </w:tcPr>
          <w:p w14:paraId="0D06AB0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53DB6E1A"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241BB762"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5656FF92"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62975D2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noWrap/>
            <w:hideMark/>
          </w:tcPr>
          <w:p w14:paraId="63DC93B4"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201B3CA1"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c>
          <w:tcPr>
            <w:tcW w:w="916" w:type="dxa"/>
            <w:shd w:val="clear" w:color="auto" w:fill="auto"/>
            <w:vAlign w:val="center"/>
            <w:hideMark/>
          </w:tcPr>
          <w:p w14:paraId="4FF1B6F7" w14:textId="77777777" w:rsidR="00212015" w:rsidRPr="00212015" w:rsidRDefault="00212015" w:rsidP="00212015">
            <w:pPr>
              <w:jc w:val="right"/>
              <w:rPr>
                <w:rFonts w:eastAsia="Times New Roman"/>
                <w:sz w:val="20"/>
                <w:szCs w:val="20"/>
                <w:lang w:val="en-CA" w:eastAsia="en-CA"/>
              </w:rPr>
            </w:pPr>
            <w:r w:rsidRPr="00212015">
              <w:rPr>
                <w:rFonts w:eastAsia="Times New Roman"/>
                <w:sz w:val="20"/>
                <w:szCs w:val="20"/>
                <w:lang w:val="en-CA" w:eastAsia="en-CA"/>
              </w:rPr>
              <w:t> </w:t>
            </w:r>
          </w:p>
        </w:tc>
      </w:tr>
      <w:tr w:rsidR="00212015" w:rsidRPr="00212015" w14:paraId="75BBF8EB" w14:textId="77777777" w:rsidTr="00212015">
        <w:trPr>
          <w:trHeight w:val="288"/>
        </w:trPr>
        <w:tc>
          <w:tcPr>
            <w:tcW w:w="2269" w:type="dxa"/>
            <w:shd w:val="clear" w:color="auto" w:fill="auto"/>
            <w:noWrap/>
            <w:vAlign w:val="center"/>
            <w:hideMark/>
          </w:tcPr>
          <w:p w14:paraId="685E7D3D" w14:textId="175204D1" w:rsidR="00212015" w:rsidRPr="00212015" w:rsidRDefault="00212015" w:rsidP="00212015">
            <w:pPr>
              <w:jc w:val="left"/>
              <w:rPr>
                <w:rFonts w:eastAsia="Times New Roman"/>
                <w:b/>
                <w:bCs/>
                <w:sz w:val="20"/>
                <w:szCs w:val="20"/>
                <w:lang w:val="en-CA" w:eastAsia="en-CA"/>
              </w:rPr>
            </w:pPr>
            <w:r w:rsidRPr="00212015">
              <w:rPr>
                <w:rFonts w:eastAsia="Times New Roman"/>
                <w:b/>
                <w:bCs/>
                <w:sz w:val="20"/>
                <w:szCs w:val="20"/>
                <w:lang w:val="en-CA" w:eastAsia="en-CA"/>
              </w:rPr>
              <w:t>HCFC-142b</w:t>
            </w:r>
            <w:r>
              <w:rPr>
                <w:rFonts w:ascii="SimSun" w:hAnsi="SimSun" w:cs="SimSun" w:hint="eastAsia"/>
                <w:b/>
                <w:bCs/>
                <w:sz w:val="20"/>
                <w:szCs w:val="20"/>
                <w:lang w:val="en-CA" w:eastAsia="zh-CN"/>
              </w:rPr>
              <w:t>共计</w:t>
            </w:r>
          </w:p>
        </w:tc>
        <w:tc>
          <w:tcPr>
            <w:tcW w:w="916" w:type="dxa"/>
            <w:shd w:val="clear" w:color="auto" w:fill="auto"/>
            <w:noWrap/>
            <w:vAlign w:val="center"/>
            <w:hideMark/>
          </w:tcPr>
          <w:p w14:paraId="0BF781AD"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2,006.9</w:t>
            </w:r>
          </w:p>
        </w:tc>
        <w:tc>
          <w:tcPr>
            <w:tcW w:w="960" w:type="dxa"/>
            <w:shd w:val="clear" w:color="auto" w:fill="auto"/>
            <w:noWrap/>
            <w:vAlign w:val="center"/>
            <w:hideMark/>
          </w:tcPr>
          <w:p w14:paraId="31368EA2"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1,977.3</w:t>
            </w:r>
          </w:p>
        </w:tc>
        <w:tc>
          <w:tcPr>
            <w:tcW w:w="916" w:type="dxa"/>
            <w:shd w:val="clear" w:color="auto" w:fill="auto"/>
            <w:noWrap/>
            <w:vAlign w:val="center"/>
            <w:hideMark/>
          </w:tcPr>
          <w:p w14:paraId="150AACF4"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1,827.9</w:t>
            </w:r>
          </w:p>
        </w:tc>
        <w:tc>
          <w:tcPr>
            <w:tcW w:w="916" w:type="dxa"/>
            <w:shd w:val="clear" w:color="auto" w:fill="auto"/>
            <w:noWrap/>
            <w:vAlign w:val="center"/>
            <w:hideMark/>
          </w:tcPr>
          <w:p w14:paraId="5599C6C9"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1,439.3</w:t>
            </w:r>
          </w:p>
        </w:tc>
        <w:tc>
          <w:tcPr>
            <w:tcW w:w="916" w:type="dxa"/>
            <w:shd w:val="clear" w:color="auto" w:fill="auto"/>
            <w:noWrap/>
            <w:vAlign w:val="center"/>
            <w:hideMark/>
          </w:tcPr>
          <w:p w14:paraId="076BE510"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1,014.5</w:t>
            </w:r>
          </w:p>
        </w:tc>
        <w:tc>
          <w:tcPr>
            <w:tcW w:w="916" w:type="dxa"/>
            <w:shd w:val="clear" w:color="auto" w:fill="auto"/>
            <w:noWrap/>
            <w:vAlign w:val="center"/>
            <w:hideMark/>
          </w:tcPr>
          <w:p w14:paraId="513F5AB2"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770.0</w:t>
            </w:r>
          </w:p>
        </w:tc>
        <w:tc>
          <w:tcPr>
            <w:tcW w:w="916" w:type="dxa"/>
            <w:shd w:val="clear" w:color="auto" w:fill="auto"/>
            <w:noWrap/>
            <w:vAlign w:val="center"/>
            <w:hideMark/>
          </w:tcPr>
          <w:p w14:paraId="06874E3C"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889.8</w:t>
            </w:r>
          </w:p>
        </w:tc>
        <w:tc>
          <w:tcPr>
            <w:tcW w:w="916" w:type="dxa"/>
            <w:shd w:val="clear" w:color="auto" w:fill="auto"/>
            <w:noWrap/>
            <w:vAlign w:val="center"/>
            <w:hideMark/>
          </w:tcPr>
          <w:p w14:paraId="0FD11909"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725.4</w:t>
            </w:r>
          </w:p>
        </w:tc>
        <w:tc>
          <w:tcPr>
            <w:tcW w:w="916" w:type="dxa"/>
            <w:shd w:val="clear" w:color="auto" w:fill="auto"/>
            <w:noWrap/>
            <w:vAlign w:val="center"/>
            <w:hideMark/>
          </w:tcPr>
          <w:p w14:paraId="63BA1B73" w14:textId="77777777" w:rsidR="00212015" w:rsidRPr="00212015" w:rsidRDefault="00212015" w:rsidP="00212015">
            <w:pPr>
              <w:jc w:val="right"/>
              <w:rPr>
                <w:rFonts w:eastAsia="Times New Roman"/>
                <w:b/>
                <w:bCs/>
                <w:sz w:val="20"/>
                <w:szCs w:val="20"/>
                <w:lang w:val="en-CA" w:eastAsia="en-CA"/>
              </w:rPr>
            </w:pPr>
            <w:r w:rsidRPr="00212015">
              <w:rPr>
                <w:rFonts w:eastAsia="Times New Roman"/>
                <w:b/>
                <w:bCs/>
                <w:sz w:val="20"/>
                <w:szCs w:val="20"/>
                <w:lang w:val="en-CA" w:eastAsia="en-CA"/>
              </w:rPr>
              <w:t>773.5</w:t>
            </w:r>
          </w:p>
        </w:tc>
      </w:tr>
      <w:tr w:rsidR="00212015" w:rsidRPr="00212015" w14:paraId="1CFDCE7B" w14:textId="77777777" w:rsidTr="00212015">
        <w:trPr>
          <w:trHeight w:val="58"/>
        </w:trPr>
        <w:tc>
          <w:tcPr>
            <w:tcW w:w="2269" w:type="dxa"/>
            <w:shd w:val="clear" w:color="auto" w:fill="auto"/>
            <w:noWrap/>
            <w:vAlign w:val="center"/>
            <w:hideMark/>
          </w:tcPr>
          <w:p w14:paraId="47495006" w14:textId="1AAF9ED8" w:rsidR="00212015" w:rsidRPr="00212015" w:rsidRDefault="00212015" w:rsidP="00212015">
            <w:pPr>
              <w:keepNext/>
              <w:keepLines/>
              <w:jc w:val="left"/>
              <w:rPr>
                <w:rFonts w:eastAsia="Times New Roman"/>
                <w:b/>
                <w:bCs/>
                <w:sz w:val="20"/>
                <w:szCs w:val="20"/>
                <w:lang w:val="en-CA" w:eastAsia="en-CA"/>
              </w:rPr>
            </w:pPr>
            <w:r>
              <w:rPr>
                <w:rFonts w:ascii="SimSun" w:hAnsi="SimSun" w:cs="SimSun" w:hint="eastAsia"/>
                <w:b/>
                <w:bCs/>
                <w:sz w:val="20"/>
                <w:szCs w:val="20"/>
                <w:lang w:val="en-CA" w:eastAsia="zh-CN"/>
              </w:rPr>
              <w:t>其他各类氟氯烃</w:t>
            </w:r>
          </w:p>
        </w:tc>
        <w:tc>
          <w:tcPr>
            <w:tcW w:w="916" w:type="dxa"/>
            <w:shd w:val="clear" w:color="auto" w:fill="auto"/>
            <w:noWrap/>
            <w:vAlign w:val="center"/>
            <w:hideMark/>
          </w:tcPr>
          <w:p w14:paraId="628FCB5F" w14:textId="77777777" w:rsidR="00212015" w:rsidRPr="00212015" w:rsidRDefault="00212015" w:rsidP="00212015">
            <w:pPr>
              <w:keepNext/>
              <w:keepLines/>
              <w:jc w:val="right"/>
              <w:rPr>
                <w:rFonts w:eastAsia="Times New Roman"/>
                <w:sz w:val="20"/>
                <w:szCs w:val="20"/>
                <w:lang w:val="en-CA" w:eastAsia="en-CA"/>
              </w:rPr>
            </w:pPr>
            <w:r w:rsidRPr="00212015">
              <w:rPr>
                <w:rFonts w:eastAsia="Times New Roman"/>
                <w:sz w:val="20"/>
                <w:szCs w:val="20"/>
                <w:lang w:val="en-CA" w:eastAsia="en-CA"/>
              </w:rPr>
              <w:t>877.7</w:t>
            </w:r>
          </w:p>
        </w:tc>
        <w:tc>
          <w:tcPr>
            <w:tcW w:w="960" w:type="dxa"/>
            <w:shd w:val="clear" w:color="auto" w:fill="auto"/>
            <w:noWrap/>
            <w:vAlign w:val="center"/>
            <w:hideMark/>
          </w:tcPr>
          <w:p w14:paraId="4179E982" w14:textId="77777777" w:rsidR="00212015" w:rsidRPr="00212015" w:rsidRDefault="00212015" w:rsidP="00212015">
            <w:pPr>
              <w:keepNext/>
              <w:keepLines/>
              <w:jc w:val="right"/>
              <w:rPr>
                <w:rFonts w:eastAsia="Times New Roman"/>
                <w:sz w:val="20"/>
                <w:szCs w:val="20"/>
                <w:lang w:val="en-CA" w:eastAsia="en-CA"/>
              </w:rPr>
            </w:pPr>
            <w:r w:rsidRPr="00212015">
              <w:rPr>
                <w:rFonts w:eastAsia="Times New Roman"/>
                <w:sz w:val="20"/>
                <w:szCs w:val="20"/>
                <w:lang w:val="en-CA" w:eastAsia="en-CA"/>
              </w:rPr>
              <w:t>639.3</w:t>
            </w:r>
          </w:p>
        </w:tc>
        <w:tc>
          <w:tcPr>
            <w:tcW w:w="916" w:type="dxa"/>
            <w:shd w:val="clear" w:color="auto" w:fill="auto"/>
            <w:noWrap/>
            <w:vAlign w:val="center"/>
            <w:hideMark/>
          </w:tcPr>
          <w:p w14:paraId="7CFFEC93" w14:textId="77777777" w:rsidR="00212015" w:rsidRPr="00212015" w:rsidRDefault="00212015" w:rsidP="00212015">
            <w:pPr>
              <w:keepNext/>
              <w:keepLines/>
              <w:jc w:val="right"/>
              <w:rPr>
                <w:rFonts w:eastAsia="Times New Roman"/>
                <w:sz w:val="20"/>
                <w:szCs w:val="20"/>
                <w:lang w:val="en-CA" w:eastAsia="en-CA"/>
              </w:rPr>
            </w:pPr>
            <w:r w:rsidRPr="00212015">
              <w:rPr>
                <w:rFonts w:eastAsia="Times New Roman"/>
                <w:sz w:val="20"/>
                <w:szCs w:val="20"/>
                <w:lang w:val="en-CA" w:eastAsia="en-CA"/>
              </w:rPr>
              <w:t>675.7</w:t>
            </w:r>
          </w:p>
        </w:tc>
        <w:tc>
          <w:tcPr>
            <w:tcW w:w="916" w:type="dxa"/>
            <w:shd w:val="clear" w:color="auto" w:fill="auto"/>
            <w:noWrap/>
            <w:vAlign w:val="center"/>
            <w:hideMark/>
          </w:tcPr>
          <w:p w14:paraId="0123C721" w14:textId="77777777" w:rsidR="00212015" w:rsidRPr="00212015" w:rsidRDefault="00212015" w:rsidP="00212015">
            <w:pPr>
              <w:keepNext/>
              <w:keepLines/>
              <w:jc w:val="right"/>
              <w:rPr>
                <w:rFonts w:eastAsia="Times New Roman"/>
                <w:sz w:val="20"/>
                <w:szCs w:val="20"/>
                <w:lang w:val="en-CA" w:eastAsia="en-CA"/>
              </w:rPr>
            </w:pPr>
            <w:r w:rsidRPr="00212015">
              <w:rPr>
                <w:rFonts w:eastAsia="Times New Roman"/>
                <w:sz w:val="20"/>
                <w:szCs w:val="20"/>
                <w:lang w:val="en-CA" w:eastAsia="en-CA"/>
              </w:rPr>
              <w:t>805.6</w:t>
            </w:r>
          </w:p>
        </w:tc>
        <w:tc>
          <w:tcPr>
            <w:tcW w:w="916" w:type="dxa"/>
            <w:shd w:val="clear" w:color="auto" w:fill="auto"/>
            <w:noWrap/>
            <w:vAlign w:val="center"/>
            <w:hideMark/>
          </w:tcPr>
          <w:p w14:paraId="549AFD0D" w14:textId="77777777" w:rsidR="00212015" w:rsidRPr="00212015" w:rsidRDefault="00212015" w:rsidP="00212015">
            <w:pPr>
              <w:keepNext/>
              <w:keepLines/>
              <w:jc w:val="right"/>
              <w:rPr>
                <w:rFonts w:eastAsia="Times New Roman"/>
                <w:sz w:val="20"/>
                <w:szCs w:val="20"/>
                <w:lang w:val="en-CA" w:eastAsia="en-CA"/>
              </w:rPr>
            </w:pPr>
            <w:r w:rsidRPr="00212015">
              <w:rPr>
                <w:rFonts w:eastAsia="Times New Roman"/>
                <w:sz w:val="20"/>
                <w:szCs w:val="20"/>
                <w:lang w:val="en-CA" w:eastAsia="en-CA"/>
              </w:rPr>
              <w:t>751.7</w:t>
            </w:r>
          </w:p>
        </w:tc>
        <w:tc>
          <w:tcPr>
            <w:tcW w:w="916" w:type="dxa"/>
            <w:shd w:val="clear" w:color="auto" w:fill="auto"/>
            <w:noWrap/>
            <w:vAlign w:val="center"/>
            <w:hideMark/>
          </w:tcPr>
          <w:p w14:paraId="58EAC12D" w14:textId="77777777" w:rsidR="00212015" w:rsidRPr="00212015" w:rsidRDefault="00212015" w:rsidP="00212015">
            <w:pPr>
              <w:keepNext/>
              <w:keepLines/>
              <w:jc w:val="right"/>
              <w:rPr>
                <w:rFonts w:eastAsia="Times New Roman"/>
                <w:sz w:val="20"/>
                <w:szCs w:val="20"/>
                <w:lang w:val="en-CA" w:eastAsia="en-CA"/>
              </w:rPr>
            </w:pPr>
            <w:r w:rsidRPr="00212015">
              <w:rPr>
                <w:rFonts w:eastAsia="Times New Roman"/>
                <w:sz w:val="20"/>
                <w:szCs w:val="20"/>
                <w:lang w:val="en-CA" w:eastAsia="en-CA"/>
              </w:rPr>
              <w:t>706.4</w:t>
            </w:r>
          </w:p>
        </w:tc>
        <w:tc>
          <w:tcPr>
            <w:tcW w:w="916" w:type="dxa"/>
            <w:shd w:val="clear" w:color="auto" w:fill="auto"/>
            <w:noWrap/>
            <w:vAlign w:val="center"/>
            <w:hideMark/>
          </w:tcPr>
          <w:p w14:paraId="4101BE67" w14:textId="77777777" w:rsidR="00212015" w:rsidRPr="00212015" w:rsidRDefault="00212015" w:rsidP="00212015">
            <w:pPr>
              <w:keepNext/>
              <w:keepLines/>
              <w:jc w:val="right"/>
              <w:rPr>
                <w:rFonts w:eastAsia="Times New Roman"/>
                <w:sz w:val="20"/>
                <w:szCs w:val="20"/>
                <w:lang w:val="en-CA" w:eastAsia="en-CA"/>
              </w:rPr>
            </w:pPr>
            <w:r w:rsidRPr="00212015">
              <w:rPr>
                <w:rFonts w:eastAsia="Times New Roman"/>
                <w:sz w:val="20"/>
                <w:szCs w:val="20"/>
                <w:lang w:val="en-CA" w:eastAsia="en-CA"/>
              </w:rPr>
              <w:t>737.8</w:t>
            </w:r>
          </w:p>
        </w:tc>
        <w:tc>
          <w:tcPr>
            <w:tcW w:w="916" w:type="dxa"/>
            <w:shd w:val="clear" w:color="auto" w:fill="auto"/>
            <w:vAlign w:val="center"/>
            <w:hideMark/>
          </w:tcPr>
          <w:p w14:paraId="7AF25433" w14:textId="77777777" w:rsidR="00212015" w:rsidRPr="00212015" w:rsidRDefault="00212015" w:rsidP="00212015">
            <w:pPr>
              <w:keepNext/>
              <w:keepLines/>
              <w:jc w:val="right"/>
              <w:rPr>
                <w:rFonts w:eastAsia="Times New Roman"/>
                <w:sz w:val="20"/>
                <w:szCs w:val="20"/>
                <w:lang w:val="en-CA" w:eastAsia="en-CA"/>
              </w:rPr>
            </w:pPr>
            <w:r w:rsidRPr="00212015">
              <w:rPr>
                <w:rFonts w:eastAsia="Times New Roman"/>
                <w:sz w:val="20"/>
                <w:szCs w:val="20"/>
                <w:lang w:val="en-CA" w:eastAsia="en-CA"/>
              </w:rPr>
              <w:t>765.0</w:t>
            </w:r>
          </w:p>
        </w:tc>
        <w:tc>
          <w:tcPr>
            <w:tcW w:w="916" w:type="dxa"/>
            <w:shd w:val="clear" w:color="auto" w:fill="auto"/>
            <w:vAlign w:val="center"/>
            <w:hideMark/>
          </w:tcPr>
          <w:p w14:paraId="3D95201D" w14:textId="77777777" w:rsidR="00212015" w:rsidRPr="00212015" w:rsidRDefault="00212015" w:rsidP="00212015">
            <w:pPr>
              <w:keepNext/>
              <w:keepLines/>
              <w:jc w:val="right"/>
              <w:rPr>
                <w:rFonts w:eastAsia="Times New Roman"/>
                <w:sz w:val="20"/>
                <w:szCs w:val="20"/>
                <w:lang w:val="en-CA" w:eastAsia="en-CA"/>
              </w:rPr>
            </w:pPr>
            <w:r w:rsidRPr="00212015">
              <w:rPr>
                <w:rFonts w:eastAsia="Times New Roman"/>
                <w:sz w:val="20"/>
                <w:szCs w:val="20"/>
                <w:lang w:val="en-CA" w:eastAsia="en-CA"/>
              </w:rPr>
              <w:t>558.2</w:t>
            </w:r>
          </w:p>
        </w:tc>
      </w:tr>
      <w:tr w:rsidR="00212015" w:rsidRPr="00212015" w14:paraId="4E749708" w14:textId="77777777" w:rsidTr="00212015">
        <w:trPr>
          <w:trHeight w:val="288"/>
        </w:trPr>
        <w:tc>
          <w:tcPr>
            <w:tcW w:w="2269" w:type="dxa"/>
            <w:shd w:val="clear" w:color="auto" w:fill="auto"/>
            <w:noWrap/>
            <w:vAlign w:val="center"/>
            <w:hideMark/>
          </w:tcPr>
          <w:p w14:paraId="4FE70545" w14:textId="2A900A5E" w:rsidR="00212015" w:rsidRPr="00212015" w:rsidRDefault="00212015" w:rsidP="00212015">
            <w:pPr>
              <w:keepNext/>
              <w:keepLines/>
              <w:jc w:val="left"/>
              <w:rPr>
                <w:rFonts w:eastAsia="Times New Roman"/>
                <w:b/>
                <w:bCs/>
                <w:sz w:val="20"/>
                <w:szCs w:val="20"/>
                <w:lang w:val="en-CA" w:eastAsia="en-CA"/>
              </w:rPr>
            </w:pPr>
            <w:r>
              <w:rPr>
                <w:rFonts w:ascii="SimSun" w:hAnsi="SimSun" w:cs="SimSun" w:hint="eastAsia"/>
                <w:b/>
                <w:bCs/>
                <w:sz w:val="20"/>
                <w:szCs w:val="20"/>
                <w:lang w:val="en-CA" w:eastAsia="zh-CN"/>
              </w:rPr>
              <w:t>总计</w:t>
            </w:r>
          </w:p>
        </w:tc>
        <w:tc>
          <w:tcPr>
            <w:tcW w:w="916" w:type="dxa"/>
            <w:shd w:val="clear" w:color="auto" w:fill="auto"/>
            <w:noWrap/>
            <w:vAlign w:val="center"/>
            <w:hideMark/>
          </w:tcPr>
          <w:p w14:paraId="6CC217EF" w14:textId="77777777" w:rsidR="00212015" w:rsidRPr="00212015" w:rsidRDefault="00212015" w:rsidP="00212015">
            <w:pPr>
              <w:keepNext/>
              <w:keepLines/>
              <w:jc w:val="right"/>
              <w:rPr>
                <w:rFonts w:eastAsia="Times New Roman"/>
                <w:b/>
                <w:bCs/>
                <w:sz w:val="20"/>
                <w:szCs w:val="20"/>
                <w:lang w:val="en-CA" w:eastAsia="en-CA"/>
              </w:rPr>
            </w:pPr>
            <w:r w:rsidRPr="00212015">
              <w:rPr>
                <w:rFonts w:eastAsia="Times New Roman"/>
                <w:b/>
                <w:bCs/>
                <w:sz w:val="20"/>
                <w:szCs w:val="20"/>
                <w:lang w:val="en-CA" w:eastAsia="en-CA"/>
              </w:rPr>
              <w:t>30,013.7</w:t>
            </w:r>
          </w:p>
        </w:tc>
        <w:tc>
          <w:tcPr>
            <w:tcW w:w="960" w:type="dxa"/>
            <w:shd w:val="clear" w:color="auto" w:fill="auto"/>
            <w:noWrap/>
            <w:vAlign w:val="center"/>
            <w:hideMark/>
          </w:tcPr>
          <w:p w14:paraId="6D1D0CEE" w14:textId="77777777" w:rsidR="00212015" w:rsidRPr="00212015" w:rsidRDefault="00212015" w:rsidP="00212015">
            <w:pPr>
              <w:keepNext/>
              <w:keepLines/>
              <w:jc w:val="right"/>
              <w:rPr>
                <w:rFonts w:eastAsia="Times New Roman"/>
                <w:b/>
                <w:bCs/>
                <w:sz w:val="20"/>
                <w:szCs w:val="20"/>
                <w:lang w:val="en-CA" w:eastAsia="en-CA"/>
              </w:rPr>
            </w:pPr>
            <w:r w:rsidRPr="00212015">
              <w:rPr>
                <w:rFonts w:eastAsia="Times New Roman"/>
                <w:b/>
                <w:bCs/>
                <w:sz w:val="20"/>
                <w:szCs w:val="20"/>
                <w:lang w:val="en-CA" w:eastAsia="en-CA"/>
              </w:rPr>
              <w:t>34,247.0</w:t>
            </w:r>
          </w:p>
        </w:tc>
        <w:tc>
          <w:tcPr>
            <w:tcW w:w="916" w:type="dxa"/>
            <w:shd w:val="clear" w:color="auto" w:fill="auto"/>
            <w:noWrap/>
            <w:vAlign w:val="center"/>
            <w:hideMark/>
          </w:tcPr>
          <w:p w14:paraId="0E85EFE3" w14:textId="77777777" w:rsidR="00212015" w:rsidRPr="00212015" w:rsidRDefault="00212015" w:rsidP="00212015">
            <w:pPr>
              <w:keepNext/>
              <w:keepLines/>
              <w:jc w:val="right"/>
              <w:rPr>
                <w:rFonts w:eastAsia="Times New Roman"/>
                <w:b/>
                <w:bCs/>
                <w:sz w:val="20"/>
                <w:szCs w:val="20"/>
                <w:lang w:val="en-CA" w:eastAsia="en-CA"/>
              </w:rPr>
            </w:pPr>
            <w:r w:rsidRPr="00212015">
              <w:rPr>
                <w:rFonts w:eastAsia="Times New Roman"/>
                <w:b/>
                <w:bCs/>
                <w:sz w:val="20"/>
                <w:szCs w:val="20"/>
                <w:lang w:val="en-CA" w:eastAsia="en-CA"/>
              </w:rPr>
              <w:t>34,329.4</w:t>
            </w:r>
          </w:p>
        </w:tc>
        <w:tc>
          <w:tcPr>
            <w:tcW w:w="916" w:type="dxa"/>
            <w:shd w:val="clear" w:color="auto" w:fill="auto"/>
            <w:noWrap/>
            <w:vAlign w:val="center"/>
            <w:hideMark/>
          </w:tcPr>
          <w:p w14:paraId="4350A0D2" w14:textId="77777777" w:rsidR="00212015" w:rsidRPr="00212015" w:rsidRDefault="00212015" w:rsidP="00212015">
            <w:pPr>
              <w:keepNext/>
              <w:keepLines/>
              <w:jc w:val="right"/>
              <w:rPr>
                <w:rFonts w:eastAsia="Times New Roman"/>
                <w:b/>
                <w:bCs/>
                <w:sz w:val="20"/>
                <w:szCs w:val="20"/>
                <w:lang w:val="en-CA" w:eastAsia="en-CA"/>
              </w:rPr>
            </w:pPr>
            <w:r w:rsidRPr="00212015">
              <w:rPr>
                <w:rFonts w:eastAsia="Times New Roman"/>
                <w:b/>
                <w:bCs/>
                <w:sz w:val="20"/>
                <w:szCs w:val="20"/>
                <w:lang w:val="en-CA" w:eastAsia="en-CA"/>
              </w:rPr>
              <w:t>36,552.9</w:t>
            </w:r>
          </w:p>
        </w:tc>
        <w:tc>
          <w:tcPr>
            <w:tcW w:w="916" w:type="dxa"/>
            <w:shd w:val="clear" w:color="auto" w:fill="auto"/>
            <w:noWrap/>
            <w:vAlign w:val="center"/>
            <w:hideMark/>
          </w:tcPr>
          <w:p w14:paraId="07366B77" w14:textId="77777777" w:rsidR="00212015" w:rsidRPr="00212015" w:rsidRDefault="00212015" w:rsidP="00212015">
            <w:pPr>
              <w:keepNext/>
              <w:keepLines/>
              <w:jc w:val="right"/>
              <w:rPr>
                <w:rFonts w:eastAsia="Times New Roman"/>
                <w:b/>
                <w:bCs/>
                <w:sz w:val="20"/>
                <w:szCs w:val="20"/>
                <w:lang w:val="en-CA" w:eastAsia="en-CA"/>
              </w:rPr>
            </w:pPr>
            <w:r w:rsidRPr="00212015">
              <w:rPr>
                <w:rFonts w:eastAsia="Times New Roman"/>
                <w:b/>
                <w:bCs/>
                <w:sz w:val="20"/>
                <w:szCs w:val="20"/>
                <w:lang w:val="en-CA" w:eastAsia="en-CA"/>
              </w:rPr>
              <w:t>28,553.2</w:t>
            </w:r>
          </w:p>
        </w:tc>
        <w:tc>
          <w:tcPr>
            <w:tcW w:w="916" w:type="dxa"/>
            <w:shd w:val="clear" w:color="auto" w:fill="auto"/>
            <w:noWrap/>
            <w:vAlign w:val="center"/>
            <w:hideMark/>
          </w:tcPr>
          <w:p w14:paraId="4DC5592B" w14:textId="77777777" w:rsidR="00212015" w:rsidRPr="00212015" w:rsidRDefault="00212015" w:rsidP="00212015">
            <w:pPr>
              <w:keepNext/>
              <w:keepLines/>
              <w:jc w:val="right"/>
              <w:rPr>
                <w:rFonts w:eastAsia="Times New Roman"/>
                <w:b/>
                <w:bCs/>
                <w:sz w:val="20"/>
                <w:szCs w:val="20"/>
                <w:lang w:val="en-CA" w:eastAsia="en-CA"/>
              </w:rPr>
            </w:pPr>
            <w:r w:rsidRPr="00212015">
              <w:rPr>
                <w:rFonts w:eastAsia="Times New Roman"/>
                <w:b/>
                <w:bCs/>
                <w:sz w:val="20"/>
                <w:szCs w:val="20"/>
                <w:lang w:val="en-CA" w:eastAsia="en-CA"/>
              </w:rPr>
              <w:t>27,715.9</w:t>
            </w:r>
          </w:p>
        </w:tc>
        <w:tc>
          <w:tcPr>
            <w:tcW w:w="916" w:type="dxa"/>
            <w:shd w:val="clear" w:color="auto" w:fill="auto"/>
            <w:noWrap/>
            <w:vAlign w:val="center"/>
            <w:hideMark/>
          </w:tcPr>
          <w:p w14:paraId="26FAB584" w14:textId="77777777" w:rsidR="00212015" w:rsidRPr="00212015" w:rsidRDefault="00212015" w:rsidP="00212015">
            <w:pPr>
              <w:keepNext/>
              <w:keepLines/>
              <w:jc w:val="right"/>
              <w:rPr>
                <w:rFonts w:eastAsia="Times New Roman"/>
                <w:b/>
                <w:bCs/>
                <w:sz w:val="20"/>
                <w:szCs w:val="20"/>
                <w:lang w:val="en-CA" w:eastAsia="en-CA"/>
              </w:rPr>
            </w:pPr>
            <w:r w:rsidRPr="00212015">
              <w:rPr>
                <w:rFonts w:eastAsia="Times New Roman"/>
                <w:b/>
                <w:bCs/>
                <w:sz w:val="20"/>
                <w:szCs w:val="20"/>
                <w:lang w:val="en-CA" w:eastAsia="en-CA"/>
              </w:rPr>
              <w:t>23,585.8</w:t>
            </w:r>
          </w:p>
        </w:tc>
        <w:tc>
          <w:tcPr>
            <w:tcW w:w="916" w:type="dxa"/>
            <w:shd w:val="clear" w:color="auto" w:fill="auto"/>
            <w:noWrap/>
            <w:vAlign w:val="center"/>
            <w:hideMark/>
          </w:tcPr>
          <w:p w14:paraId="7B125C32" w14:textId="77777777" w:rsidR="00212015" w:rsidRPr="00212015" w:rsidRDefault="00212015" w:rsidP="00212015">
            <w:pPr>
              <w:keepNext/>
              <w:keepLines/>
              <w:jc w:val="right"/>
              <w:rPr>
                <w:rFonts w:eastAsia="Times New Roman"/>
                <w:b/>
                <w:bCs/>
                <w:sz w:val="20"/>
                <w:szCs w:val="20"/>
                <w:lang w:val="en-CA" w:eastAsia="en-CA"/>
              </w:rPr>
            </w:pPr>
            <w:r w:rsidRPr="00212015">
              <w:rPr>
                <w:rFonts w:eastAsia="Times New Roman"/>
                <w:b/>
                <w:bCs/>
                <w:sz w:val="20"/>
                <w:szCs w:val="20"/>
                <w:lang w:val="en-CA" w:eastAsia="en-CA"/>
              </w:rPr>
              <w:t>23,269.5</w:t>
            </w:r>
          </w:p>
        </w:tc>
        <w:tc>
          <w:tcPr>
            <w:tcW w:w="916" w:type="dxa"/>
            <w:shd w:val="clear" w:color="auto" w:fill="auto"/>
            <w:noWrap/>
            <w:vAlign w:val="center"/>
            <w:hideMark/>
          </w:tcPr>
          <w:p w14:paraId="0A67E2CD" w14:textId="77777777" w:rsidR="00212015" w:rsidRPr="00212015" w:rsidRDefault="00212015" w:rsidP="00212015">
            <w:pPr>
              <w:keepNext/>
              <w:keepLines/>
              <w:jc w:val="right"/>
              <w:rPr>
                <w:rFonts w:eastAsia="Times New Roman"/>
                <w:b/>
                <w:bCs/>
                <w:sz w:val="20"/>
                <w:szCs w:val="20"/>
                <w:lang w:val="en-CA" w:eastAsia="en-CA"/>
              </w:rPr>
            </w:pPr>
            <w:r w:rsidRPr="00212015">
              <w:rPr>
                <w:rFonts w:eastAsia="Times New Roman"/>
                <w:b/>
                <w:bCs/>
                <w:sz w:val="20"/>
                <w:szCs w:val="20"/>
                <w:lang w:val="en-CA" w:eastAsia="en-CA"/>
              </w:rPr>
              <w:t>22,732.7</w:t>
            </w:r>
          </w:p>
        </w:tc>
      </w:tr>
    </w:tbl>
    <w:p w14:paraId="69D2EF76" w14:textId="2E555024" w:rsidR="00212015" w:rsidRPr="00212015" w:rsidRDefault="00212015" w:rsidP="00212015">
      <w:pPr>
        <w:keepNext/>
        <w:keepLines/>
        <w:rPr>
          <w:rFonts w:eastAsia="Times New Roman"/>
          <w:sz w:val="19"/>
          <w:szCs w:val="19"/>
          <w:lang w:val="en-CA"/>
        </w:rPr>
      </w:pPr>
      <w:r w:rsidRPr="00212015">
        <w:rPr>
          <w:rFonts w:eastAsia="Times New Roman"/>
          <w:sz w:val="19"/>
          <w:szCs w:val="19"/>
          <w:lang w:val="en-CA"/>
        </w:rPr>
        <w:t xml:space="preserve">* </w:t>
      </w:r>
      <w:r>
        <w:rPr>
          <w:rFonts w:eastAsia="Times New Roman"/>
          <w:sz w:val="19"/>
          <w:szCs w:val="19"/>
          <w:lang w:val="en-CA"/>
        </w:rPr>
        <w:tab/>
      </w:r>
      <w:proofErr w:type="spellStart"/>
      <w:r w:rsidRPr="00212015">
        <w:rPr>
          <w:rFonts w:ascii="SimSun" w:hAnsi="SimSun" w:cs="SimSun" w:hint="eastAsia"/>
          <w:sz w:val="19"/>
          <w:szCs w:val="19"/>
        </w:rPr>
        <w:t>用作助发泡剂</w:t>
      </w:r>
      <w:proofErr w:type="spellEnd"/>
      <w:r w:rsidRPr="00212015">
        <w:rPr>
          <w:rFonts w:ascii="SimSun" w:hAnsi="SimSun" w:cs="SimSun" w:hint="eastAsia"/>
          <w:sz w:val="19"/>
          <w:szCs w:val="19"/>
          <w:lang w:val="en-CA"/>
        </w:rPr>
        <w:t>。</w:t>
      </w:r>
    </w:p>
    <w:p w14:paraId="5C396EBD" w14:textId="0270C20C" w:rsidR="00212015" w:rsidRPr="00212015" w:rsidRDefault="00212015" w:rsidP="00212015">
      <w:pPr>
        <w:keepNext/>
        <w:keepLines/>
        <w:rPr>
          <w:rFonts w:eastAsia="Times New Roman"/>
          <w:sz w:val="19"/>
          <w:szCs w:val="19"/>
          <w:lang w:val="en-CA"/>
        </w:rPr>
      </w:pPr>
      <w:r w:rsidRPr="00212015">
        <w:rPr>
          <w:rFonts w:eastAsia="Times New Roman"/>
          <w:sz w:val="19"/>
          <w:szCs w:val="19"/>
          <w:lang w:val="en-CA"/>
        </w:rPr>
        <w:t xml:space="preserve">** </w:t>
      </w:r>
      <w:r>
        <w:rPr>
          <w:rFonts w:eastAsia="Times New Roman"/>
          <w:sz w:val="19"/>
          <w:szCs w:val="19"/>
          <w:lang w:val="en-CA"/>
        </w:rPr>
        <w:tab/>
      </w:r>
      <w:proofErr w:type="spellStart"/>
      <w:r w:rsidRPr="00212015">
        <w:rPr>
          <w:rFonts w:ascii="SimSun" w:hAnsi="SimSun" w:cs="SimSun" w:hint="eastAsia"/>
          <w:sz w:val="19"/>
          <w:szCs w:val="19"/>
        </w:rPr>
        <w:t>用作制冷设备的隔温</w:t>
      </w:r>
      <w:proofErr w:type="spellEnd"/>
      <w:r w:rsidRPr="00212015">
        <w:rPr>
          <w:rFonts w:ascii="SimSun" w:hAnsi="SimSun" w:cs="SimSun" w:hint="eastAsia"/>
          <w:sz w:val="19"/>
          <w:szCs w:val="19"/>
          <w:lang w:val="en-CA"/>
        </w:rPr>
        <w:t>。</w:t>
      </w:r>
    </w:p>
    <w:p w14:paraId="225A1F94" w14:textId="643BBCC0" w:rsidR="00212015" w:rsidRPr="00212015" w:rsidRDefault="00212015" w:rsidP="00212015">
      <w:pPr>
        <w:keepNext/>
        <w:keepLines/>
        <w:rPr>
          <w:rFonts w:eastAsia="Times New Roman"/>
          <w:sz w:val="19"/>
          <w:szCs w:val="19"/>
          <w:lang w:val="en-CA" w:eastAsia="zh-CN"/>
        </w:rPr>
      </w:pPr>
      <w:r w:rsidRPr="00212015">
        <w:rPr>
          <w:rFonts w:eastAsia="Times New Roman"/>
          <w:sz w:val="19"/>
          <w:szCs w:val="19"/>
          <w:lang w:val="en-CA" w:eastAsia="zh-CN"/>
        </w:rPr>
        <w:t xml:space="preserve">*** </w:t>
      </w:r>
      <w:r w:rsidR="00E91D4E">
        <w:rPr>
          <w:rFonts w:eastAsia="Times New Roman"/>
          <w:sz w:val="19"/>
          <w:szCs w:val="19"/>
          <w:lang w:val="en-CA" w:eastAsia="zh-CN"/>
        </w:rPr>
        <w:tab/>
      </w:r>
      <w:r w:rsidR="00E91D4E" w:rsidRPr="00E91D4E">
        <w:rPr>
          <w:rFonts w:ascii="SimSun" w:hAnsi="SimSun" w:cs="SimSun" w:hint="eastAsia"/>
          <w:sz w:val="19"/>
          <w:szCs w:val="19"/>
          <w:lang w:eastAsia="zh-CN"/>
        </w:rPr>
        <w:t>用于生产挤塑聚苯乙烯泡沫塑料</w:t>
      </w:r>
      <w:r w:rsidR="00E91D4E">
        <w:rPr>
          <w:rFonts w:ascii="SimSun" w:hAnsi="SimSun" w:cs="SimSun" w:hint="eastAsia"/>
          <w:sz w:val="19"/>
          <w:szCs w:val="19"/>
          <w:lang w:eastAsia="zh-CN"/>
        </w:rPr>
        <w:t>。</w:t>
      </w:r>
      <w:r w:rsidRPr="00212015">
        <w:rPr>
          <w:rFonts w:eastAsia="Times New Roman"/>
          <w:sz w:val="19"/>
          <w:szCs w:val="19"/>
          <w:lang w:val="en-CA" w:eastAsia="zh-CN"/>
        </w:rPr>
        <w:t xml:space="preserve"> </w:t>
      </w:r>
    </w:p>
    <w:p w14:paraId="767A3F36" w14:textId="7D845427" w:rsidR="00212015" w:rsidRPr="00212015" w:rsidRDefault="00212015" w:rsidP="00212015">
      <w:pPr>
        <w:keepNext/>
        <w:keepLines/>
        <w:rPr>
          <w:rFonts w:eastAsia="Times New Roman"/>
          <w:sz w:val="19"/>
          <w:szCs w:val="19"/>
          <w:lang w:val="en-CA" w:eastAsia="zh-CN"/>
        </w:rPr>
      </w:pPr>
      <w:r w:rsidRPr="00212015">
        <w:rPr>
          <w:rFonts w:eastAsia="Times New Roman"/>
          <w:sz w:val="19"/>
          <w:szCs w:val="19"/>
          <w:lang w:val="en-CA" w:eastAsia="zh-CN"/>
        </w:rPr>
        <w:t xml:space="preserve">**** </w:t>
      </w:r>
      <w:r w:rsidR="00E91D4E">
        <w:rPr>
          <w:rFonts w:eastAsia="Times New Roman"/>
          <w:sz w:val="19"/>
          <w:szCs w:val="19"/>
          <w:lang w:val="en-CA" w:eastAsia="zh-CN"/>
        </w:rPr>
        <w:tab/>
      </w:r>
      <w:r w:rsidR="00E91D4E" w:rsidRPr="00E91D4E">
        <w:rPr>
          <w:rFonts w:eastAsia="Times New Roman"/>
          <w:sz w:val="19"/>
          <w:szCs w:val="19"/>
          <w:lang w:val="en-US" w:eastAsia="zh-CN"/>
        </w:rPr>
        <w:t>2016</w:t>
      </w:r>
      <w:r w:rsidR="00E91D4E" w:rsidRPr="00E91D4E">
        <w:rPr>
          <w:rFonts w:ascii="SimSun" w:hAnsi="SimSun" w:cs="SimSun" w:hint="eastAsia"/>
          <w:sz w:val="19"/>
          <w:szCs w:val="19"/>
          <w:lang w:val="en-US" w:eastAsia="zh-CN"/>
        </w:rPr>
        <w:t>年至</w:t>
      </w:r>
      <w:r w:rsidR="00E91D4E" w:rsidRPr="00E91D4E">
        <w:rPr>
          <w:rFonts w:eastAsia="Times New Roman"/>
          <w:sz w:val="19"/>
          <w:szCs w:val="19"/>
          <w:lang w:val="en-US" w:eastAsia="zh-CN"/>
        </w:rPr>
        <w:t>2017</w:t>
      </w:r>
      <w:r w:rsidR="00E91D4E" w:rsidRPr="00E91D4E">
        <w:rPr>
          <w:rFonts w:ascii="SimSun" w:hAnsi="SimSun" w:cs="SimSun" w:hint="eastAsia"/>
          <w:sz w:val="19"/>
          <w:szCs w:val="19"/>
          <w:lang w:val="en-US" w:eastAsia="zh-CN"/>
        </w:rPr>
        <w:t>年间的急剧削减归因于一个国家（中国）的消费量削减。</w:t>
      </w:r>
    </w:p>
    <w:p w14:paraId="7D5BEB4D" w14:textId="4A5EF58A" w:rsidR="00212015" w:rsidRDefault="00212015" w:rsidP="00212015">
      <w:pPr>
        <w:rPr>
          <w:lang w:val="en-CA" w:eastAsia="zh-CN"/>
        </w:rPr>
      </w:pPr>
    </w:p>
    <w:p w14:paraId="04624FE5" w14:textId="3BFBD26E" w:rsidR="00211B2B" w:rsidRPr="00E91D4E" w:rsidRDefault="00211B2B" w:rsidP="00BD0939">
      <w:pPr>
        <w:pStyle w:val="Heading1"/>
      </w:pPr>
      <w:r w:rsidRPr="00E91D4E">
        <w:lastRenderedPageBreak/>
        <w:t>氟氯烃</w:t>
      </w:r>
      <w:r w:rsidR="00E91D4E">
        <w:rPr>
          <w:rFonts w:hint="eastAsia"/>
        </w:rPr>
        <w:t>、</w:t>
      </w:r>
      <w:r w:rsidRPr="00E91D4E">
        <w:t>氢氟碳化合物和替代品的价格</w:t>
      </w:r>
    </w:p>
    <w:p w14:paraId="4A9FBFD6" w14:textId="6F047A84" w:rsidR="00211B2B" w:rsidRPr="00C221F9" w:rsidRDefault="00C221F9" w:rsidP="00E91D4E">
      <w:pPr>
        <w:pStyle w:val="ListParagraph"/>
        <w:numPr>
          <w:ilvl w:val="0"/>
          <w:numId w:val="14"/>
        </w:numPr>
        <w:ind w:left="0" w:firstLine="0"/>
        <w:rPr>
          <w:rFonts w:eastAsiaTheme="minorEastAsia"/>
          <w:szCs w:val="24"/>
          <w:lang w:val="en-GB"/>
        </w:rPr>
      </w:pPr>
      <w:r w:rsidRPr="00C221F9">
        <w:rPr>
          <w:rFonts w:eastAsiaTheme="minorEastAsia" w:hint="eastAsia"/>
          <w:szCs w:val="24"/>
          <w:lang w:val="en-CA"/>
        </w:rPr>
        <w:t>表</w:t>
      </w:r>
      <w:r w:rsidRPr="00C221F9">
        <w:rPr>
          <w:rFonts w:eastAsiaTheme="minorEastAsia" w:hint="eastAsia"/>
          <w:szCs w:val="24"/>
          <w:lang w:val="en-CA"/>
        </w:rPr>
        <w:t>1</w:t>
      </w:r>
      <w:r>
        <w:rPr>
          <w:rFonts w:eastAsiaTheme="minorEastAsia"/>
          <w:szCs w:val="24"/>
          <w:lang w:val="en-CA"/>
        </w:rPr>
        <w:t>0</w:t>
      </w:r>
      <w:r w:rsidRPr="00C221F9">
        <w:rPr>
          <w:rFonts w:eastAsiaTheme="minorEastAsia" w:hint="eastAsia"/>
          <w:szCs w:val="24"/>
          <w:lang w:val="en-CA"/>
        </w:rPr>
        <w:t>汇总了</w:t>
      </w:r>
      <w:r w:rsidRPr="00C221F9">
        <w:rPr>
          <w:rFonts w:eastAsiaTheme="minorEastAsia" w:hint="eastAsia"/>
          <w:szCs w:val="24"/>
          <w:lang w:val="en-CA"/>
        </w:rPr>
        <w:t>2009</w:t>
      </w:r>
      <w:r w:rsidRPr="00C221F9">
        <w:rPr>
          <w:rFonts w:eastAsiaTheme="minorEastAsia" w:hint="eastAsia"/>
          <w:szCs w:val="24"/>
          <w:lang w:val="en-CA"/>
        </w:rPr>
        <w:t>年以来第</w:t>
      </w:r>
      <w:r w:rsidRPr="00C221F9">
        <w:rPr>
          <w:rFonts w:eastAsiaTheme="minorEastAsia" w:hint="eastAsia"/>
          <w:szCs w:val="24"/>
          <w:lang w:val="en-CA"/>
        </w:rPr>
        <w:t>5</w:t>
      </w:r>
      <w:r w:rsidRPr="00C221F9">
        <w:rPr>
          <w:rFonts w:eastAsiaTheme="minorEastAsia" w:hint="eastAsia"/>
          <w:szCs w:val="24"/>
          <w:lang w:val="en-CA"/>
        </w:rPr>
        <w:t>条国家报告的氟氯烃</w:t>
      </w:r>
      <w:r>
        <w:rPr>
          <w:rFonts w:eastAsiaTheme="minorEastAsia" w:hint="eastAsia"/>
          <w:szCs w:val="24"/>
          <w:lang w:val="en-CA"/>
        </w:rPr>
        <w:t>、氟氯碳化合物</w:t>
      </w:r>
      <w:r w:rsidRPr="00C221F9">
        <w:rPr>
          <w:rFonts w:eastAsiaTheme="minorEastAsia" w:hint="eastAsia"/>
          <w:szCs w:val="24"/>
          <w:lang w:val="en-CA"/>
        </w:rPr>
        <w:t>和替代</w:t>
      </w:r>
      <w:r>
        <w:rPr>
          <w:rFonts w:eastAsiaTheme="minorEastAsia" w:hint="eastAsia"/>
          <w:szCs w:val="24"/>
          <w:lang w:val="en-CA"/>
        </w:rPr>
        <w:t>品</w:t>
      </w:r>
      <w:r w:rsidRPr="00C221F9">
        <w:rPr>
          <w:rFonts w:eastAsiaTheme="minorEastAsia" w:hint="eastAsia"/>
          <w:szCs w:val="24"/>
          <w:lang w:val="en-CA"/>
        </w:rPr>
        <w:t>的平均价格。</w:t>
      </w:r>
      <w:r w:rsidRPr="00C221F9">
        <w:rPr>
          <w:rFonts w:eastAsiaTheme="minorEastAsia"/>
          <w:szCs w:val="24"/>
          <w:vertAlign w:val="superscript"/>
          <w:lang w:val="en-CA"/>
        </w:rPr>
        <w:footnoteReference w:id="15"/>
      </w:r>
      <w:r w:rsidRPr="00C221F9">
        <w:rPr>
          <w:rFonts w:eastAsiaTheme="minorEastAsia"/>
          <w:szCs w:val="24"/>
          <w:lang w:val="en-CA"/>
        </w:rPr>
        <w:t xml:space="preserve">  </w:t>
      </w:r>
      <w:r w:rsidRPr="00C221F9">
        <w:rPr>
          <w:rFonts w:eastAsiaTheme="minorEastAsia" w:hint="eastAsia"/>
          <w:szCs w:val="24"/>
          <w:lang w:val="en-CA"/>
        </w:rPr>
        <w:t>第</w:t>
      </w:r>
      <w:r w:rsidRPr="00C221F9">
        <w:rPr>
          <w:rFonts w:eastAsiaTheme="minorEastAsia" w:hint="eastAsia"/>
          <w:szCs w:val="24"/>
          <w:lang w:val="en-CA"/>
        </w:rPr>
        <w:t>5</w:t>
      </w:r>
      <w:r w:rsidRPr="00C221F9">
        <w:rPr>
          <w:rFonts w:eastAsiaTheme="minorEastAsia" w:hint="eastAsia"/>
          <w:szCs w:val="24"/>
          <w:lang w:val="en-CA"/>
        </w:rPr>
        <w:t>条国家提供的平均价格主要来自零售商和供应商，其中可能包括</w:t>
      </w:r>
      <w:r w:rsidR="00C00241">
        <w:rPr>
          <w:rFonts w:eastAsiaTheme="minorEastAsia" w:hint="eastAsia"/>
          <w:szCs w:val="24"/>
          <w:lang w:val="en-CA"/>
        </w:rPr>
        <w:t>缴税</w:t>
      </w:r>
      <w:r w:rsidRPr="00C221F9">
        <w:rPr>
          <w:rFonts w:eastAsiaTheme="minorEastAsia" w:hint="eastAsia"/>
          <w:szCs w:val="24"/>
          <w:lang w:val="en-CA"/>
        </w:rPr>
        <w:t>和运输费用。然而，项目提案中的价格数据是离岸价格</w:t>
      </w:r>
      <w:r w:rsidRPr="00C221F9">
        <w:rPr>
          <w:rFonts w:eastAsiaTheme="minorEastAsia"/>
          <w:szCs w:val="24"/>
          <w:vertAlign w:val="superscript"/>
          <w:lang w:val="en-CA"/>
        </w:rPr>
        <w:footnoteReference w:id="16"/>
      </w:r>
      <w:r w:rsidRPr="00C221F9">
        <w:rPr>
          <w:rFonts w:eastAsiaTheme="minorEastAsia" w:hint="eastAsia"/>
          <w:szCs w:val="24"/>
          <w:lang w:val="en-CA"/>
        </w:rPr>
        <w:t>，通常来自进口商。</w:t>
      </w:r>
    </w:p>
    <w:p w14:paraId="6D8F3EB2" w14:textId="6C860A7A" w:rsidR="00211B2B" w:rsidRPr="00E91D4E" w:rsidRDefault="00211B2B" w:rsidP="00E91D4E">
      <w:pPr>
        <w:pStyle w:val="ListParagraph"/>
        <w:numPr>
          <w:ilvl w:val="0"/>
          <w:numId w:val="14"/>
        </w:numPr>
        <w:ind w:left="0" w:firstLine="0"/>
        <w:rPr>
          <w:rFonts w:eastAsiaTheme="minorEastAsia"/>
          <w:szCs w:val="24"/>
          <w:lang w:val="en-GB"/>
        </w:rPr>
      </w:pPr>
      <w:r w:rsidRPr="00E91D4E">
        <w:rPr>
          <w:rFonts w:eastAsiaTheme="minorEastAsia"/>
          <w:szCs w:val="24"/>
          <w:lang w:val="en-GB"/>
        </w:rPr>
        <w:t>在第</w:t>
      </w:r>
      <w:r w:rsidR="00C221F9">
        <w:rPr>
          <w:rFonts w:eastAsiaTheme="minorEastAsia" w:hint="eastAsia"/>
          <w:szCs w:val="24"/>
          <w:lang w:val="en-GB"/>
        </w:rPr>
        <w:t>七十九</w:t>
      </w:r>
      <w:r w:rsidRPr="00E91D4E">
        <w:rPr>
          <w:rFonts w:eastAsiaTheme="minorEastAsia"/>
          <w:szCs w:val="24"/>
          <w:lang w:val="en-GB"/>
        </w:rPr>
        <w:t>次会议上，执行委员会要求秘书处在每次会议上发布的</w:t>
      </w:r>
      <w:r w:rsidR="00C221F9">
        <w:rPr>
          <w:rFonts w:eastAsiaTheme="minorEastAsia" w:hint="eastAsia"/>
          <w:szCs w:val="24"/>
          <w:lang w:val="en-GB"/>
        </w:rPr>
        <w:t>“</w:t>
      </w:r>
      <w:r w:rsidRPr="00E91D4E">
        <w:rPr>
          <w:rFonts w:eastAsiaTheme="minorEastAsia"/>
          <w:szCs w:val="24"/>
          <w:lang w:val="en-GB"/>
        </w:rPr>
        <w:t>项目审查期间</w:t>
      </w:r>
      <w:r w:rsidR="00C221F9">
        <w:rPr>
          <w:rFonts w:eastAsiaTheme="minorEastAsia" w:hint="eastAsia"/>
          <w:szCs w:val="24"/>
          <w:lang w:val="en-GB"/>
        </w:rPr>
        <w:t>查明</w:t>
      </w:r>
      <w:r w:rsidRPr="00E91D4E">
        <w:rPr>
          <w:rFonts w:eastAsiaTheme="minorEastAsia"/>
          <w:szCs w:val="24"/>
          <w:lang w:val="en-GB"/>
        </w:rPr>
        <w:t>的问题概述</w:t>
      </w:r>
      <w:r w:rsidR="00C221F9">
        <w:rPr>
          <w:rFonts w:eastAsiaTheme="minorEastAsia" w:hint="eastAsia"/>
          <w:szCs w:val="24"/>
          <w:lang w:val="en-GB"/>
        </w:rPr>
        <w:t>”</w:t>
      </w:r>
      <w:r w:rsidRPr="00E91D4E">
        <w:rPr>
          <w:rFonts w:eastAsiaTheme="minorEastAsia"/>
          <w:szCs w:val="24"/>
          <w:lang w:val="en-GB"/>
        </w:rPr>
        <w:t>中</w:t>
      </w:r>
      <w:r w:rsidR="00C221F9" w:rsidRPr="00C221F9">
        <w:rPr>
          <w:rFonts w:eastAsiaTheme="minorEastAsia"/>
          <w:szCs w:val="24"/>
          <w:lang w:val="en-GB"/>
        </w:rPr>
        <w:t>根据申请资金的企业在任何新项目提案中提供</w:t>
      </w:r>
      <w:r w:rsidR="00C221F9" w:rsidRPr="00C221F9">
        <w:rPr>
          <w:rFonts w:eastAsiaTheme="minorEastAsia" w:hint="eastAsia"/>
          <w:szCs w:val="24"/>
          <w:lang w:val="en-GB"/>
        </w:rPr>
        <w:t>的</w:t>
      </w:r>
      <w:r w:rsidR="00C221F9" w:rsidRPr="00C221F9">
        <w:rPr>
          <w:rFonts w:eastAsiaTheme="minorEastAsia"/>
          <w:szCs w:val="24"/>
          <w:lang w:val="en-GB"/>
        </w:rPr>
        <w:t>信息，</w:t>
      </w:r>
      <w:r w:rsidR="00C221F9">
        <w:rPr>
          <w:rFonts w:eastAsiaTheme="minorEastAsia" w:hint="eastAsia"/>
          <w:szCs w:val="24"/>
          <w:lang w:val="en-GB"/>
        </w:rPr>
        <w:t>概括</w:t>
      </w:r>
      <w:r w:rsidRPr="00E91D4E">
        <w:rPr>
          <w:rFonts w:eastAsiaTheme="minorEastAsia"/>
          <w:szCs w:val="24"/>
          <w:lang w:val="en-GB"/>
        </w:rPr>
        <w:t>受控物质和</w:t>
      </w:r>
      <w:r w:rsidR="00C221F9">
        <w:rPr>
          <w:rFonts w:eastAsiaTheme="minorEastAsia" w:hint="eastAsia"/>
          <w:szCs w:val="24"/>
          <w:lang w:val="en-GB"/>
        </w:rPr>
        <w:t>将逐渐采用的</w:t>
      </w:r>
      <w:r w:rsidRPr="00E91D4E">
        <w:rPr>
          <w:rFonts w:eastAsiaTheme="minorEastAsia"/>
          <w:szCs w:val="24"/>
          <w:lang w:val="en-GB"/>
        </w:rPr>
        <w:t>替代品的</w:t>
      </w:r>
      <w:r w:rsidR="00C221F9" w:rsidRPr="00E91D4E">
        <w:rPr>
          <w:rFonts w:eastAsiaTheme="minorEastAsia"/>
          <w:szCs w:val="24"/>
          <w:lang w:val="en-GB"/>
        </w:rPr>
        <w:t>价格</w:t>
      </w:r>
      <w:r w:rsidRPr="00E91D4E">
        <w:rPr>
          <w:rFonts w:eastAsiaTheme="minorEastAsia"/>
          <w:szCs w:val="24"/>
          <w:lang w:val="en-GB"/>
        </w:rPr>
        <w:t>，包括澄清这些</w:t>
      </w:r>
      <w:r w:rsidR="00C221F9">
        <w:rPr>
          <w:rFonts w:eastAsiaTheme="minorEastAsia" w:hint="eastAsia"/>
          <w:szCs w:val="24"/>
          <w:lang w:val="en-GB"/>
        </w:rPr>
        <w:t>价格信息</w:t>
      </w:r>
      <w:r w:rsidRPr="00E91D4E">
        <w:rPr>
          <w:rFonts w:eastAsiaTheme="minorEastAsia"/>
          <w:szCs w:val="24"/>
          <w:lang w:val="en-GB"/>
        </w:rPr>
        <w:t>与</w:t>
      </w:r>
      <w:r w:rsidR="0059635F" w:rsidRPr="00E91D4E">
        <w:rPr>
          <w:rFonts w:eastAsiaTheme="minorEastAsia"/>
          <w:szCs w:val="24"/>
          <w:lang w:val="en-GB"/>
        </w:rPr>
        <w:t>国家方案</w:t>
      </w:r>
      <w:r w:rsidRPr="00E91D4E">
        <w:rPr>
          <w:rFonts w:eastAsiaTheme="minorEastAsia"/>
          <w:szCs w:val="24"/>
          <w:lang w:val="en-GB"/>
        </w:rPr>
        <w:t>数据报告中</w:t>
      </w:r>
      <w:r w:rsidR="00C221F9">
        <w:rPr>
          <w:rFonts w:eastAsiaTheme="minorEastAsia" w:hint="eastAsia"/>
          <w:szCs w:val="24"/>
          <w:lang w:val="en-GB"/>
        </w:rPr>
        <w:t>所述</w:t>
      </w:r>
      <w:r w:rsidRPr="00E91D4E">
        <w:rPr>
          <w:rFonts w:eastAsiaTheme="minorEastAsia"/>
          <w:szCs w:val="24"/>
          <w:lang w:val="en-GB"/>
        </w:rPr>
        <w:t>价格之间的</w:t>
      </w:r>
      <w:r w:rsidR="00C221F9">
        <w:rPr>
          <w:rFonts w:eastAsiaTheme="minorEastAsia" w:hint="eastAsia"/>
          <w:szCs w:val="24"/>
          <w:lang w:val="en-GB"/>
        </w:rPr>
        <w:t>任何</w:t>
      </w:r>
      <w:r w:rsidRPr="00E91D4E">
        <w:rPr>
          <w:rFonts w:eastAsiaTheme="minorEastAsia"/>
          <w:szCs w:val="24"/>
          <w:lang w:val="en-GB"/>
        </w:rPr>
        <w:t>差异（第</w:t>
      </w:r>
      <w:r w:rsidRPr="00E91D4E">
        <w:rPr>
          <w:rFonts w:eastAsiaTheme="minorEastAsia"/>
          <w:szCs w:val="24"/>
          <w:lang w:val="en-GB"/>
        </w:rPr>
        <w:t>79/4</w:t>
      </w:r>
      <w:r w:rsidR="00C221F9">
        <w:rPr>
          <w:rFonts w:eastAsiaTheme="minorEastAsia" w:hint="eastAsia"/>
          <w:szCs w:val="24"/>
          <w:lang w:val="en-GB"/>
        </w:rPr>
        <w:t>(</w:t>
      </w:r>
      <w:r w:rsidRPr="00E91D4E">
        <w:rPr>
          <w:rFonts w:eastAsiaTheme="minorEastAsia"/>
          <w:szCs w:val="24"/>
          <w:lang w:val="en-GB"/>
        </w:rPr>
        <w:t>c</w:t>
      </w:r>
      <w:r w:rsidR="00C221F9">
        <w:rPr>
          <w:rFonts w:eastAsiaTheme="minorEastAsia" w:hint="eastAsia"/>
          <w:szCs w:val="24"/>
          <w:lang w:val="en-GB"/>
        </w:rPr>
        <w:t>)</w:t>
      </w:r>
      <w:r w:rsidRPr="00E91D4E">
        <w:rPr>
          <w:rFonts w:eastAsiaTheme="minorEastAsia"/>
          <w:szCs w:val="24"/>
          <w:lang w:val="en-GB"/>
        </w:rPr>
        <w:t>号决定）。</w:t>
      </w:r>
    </w:p>
    <w:p w14:paraId="2B651738" w14:textId="3E91835A" w:rsidR="00211B2B" w:rsidRDefault="00211B2B" w:rsidP="00BD0939">
      <w:pPr>
        <w:pStyle w:val="Heading1"/>
      </w:pPr>
      <w:r w:rsidRPr="00690F76">
        <w:t>表</w:t>
      </w:r>
      <w:r w:rsidRPr="00690F76">
        <w:t>10.</w:t>
      </w:r>
      <w:r w:rsidR="00690F76">
        <w:tab/>
      </w:r>
      <w:r w:rsidRPr="00690F76">
        <w:t>氟氯烃</w:t>
      </w:r>
      <w:r w:rsidR="00690F76">
        <w:rPr>
          <w:rFonts w:hint="eastAsia"/>
        </w:rPr>
        <w:t>、</w:t>
      </w:r>
      <w:r w:rsidRPr="00690F76">
        <w:t>氢氟碳化合物和替代品的平均价格</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
        <w:gridCol w:w="516"/>
        <w:gridCol w:w="516"/>
        <w:gridCol w:w="516"/>
        <w:gridCol w:w="516"/>
        <w:gridCol w:w="516"/>
        <w:gridCol w:w="532"/>
        <w:gridCol w:w="532"/>
        <w:gridCol w:w="532"/>
        <w:gridCol w:w="538"/>
        <w:gridCol w:w="2441"/>
        <w:gridCol w:w="1259"/>
      </w:tblGrid>
      <w:tr w:rsidR="00690F76" w:rsidRPr="00690F76" w14:paraId="0F2004BE" w14:textId="77777777" w:rsidTr="00690F76">
        <w:trPr>
          <w:tblHeader/>
        </w:trPr>
        <w:tc>
          <w:tcPr>
            <w:tcW w:w="946" w:type="dxa"/>
            <w:vMerge w:val="restart"/>
            <w:noWrap/>
            <w:tcMar>
              <w:left w:w="29" w:type="dxa"/>
              <w:right w:w="29" w:type="dxa"/>
            </w:tcMar>
            <w:vAlign w:val="center"/>
          </w:tcPr>
          <w:p w14:paraId="47C4574A" w14:textId="519B873D" w:rsidR="00690F76" w:rsidRPr="00690F76" w:rsidRDefault="00690F76" w:rsidP="00690F76">
            <w:pPr>
              <w:keepNext/>
              <w:jc w:val="left"/>
              <w:rPr>
                <w:rFonts w:eastAsia="Times New Roman"/>
                <w:b/>
                <w:bCs/>
                <w:sz w:val="18"/>
                <w:szCs w:val="18"/>
                <w:lang w:val="en-CA"/>
              </w:rPr>
            </w:pPr>
            <w:r>
              <w:rPr>
                <w:rFonts w:ascii="SimSun" w:hAnsi="SimSun" w:cs="SimSun" w:hint="eastAsia"/>
                <w:b/>
                <w:bCs/>
                <w:sz w:val="18"/>
                <w:szCs w:val="18"/>
                <w:lang w:val="en-CA" w:eastAsia="zh-CN"/>
              </w:rPr>
              <w:t>物质</w:t>
            </w:r>
          </w:p>
        </w:tc>
        <w:tc>
          <w:tcPr>
            <w:tcW w:w="4714" w:type="dxa"/>
            <w:gridSpan w:val="9"/>
            <w:vAlign w:val="center"/>
          </w:tcPr>
          <w:p w14:paraId="525599F5" w14:textId="481DDBEB" w:rsidR="00690F76" w:rsidRPr="00690F76" w:rsidRDefault="00690F76" w:rsidP="00690F76">
            <w:pPr>
              <w:keepNext/>
              <w:jc w:val="center"/>
              <w:rPr>
                <w:rFonts w:eastAsia="Times New Roman"/>
                <w:b/>
                <w:bCs/>
                <w:sz w:val="18"/>
                <w:szCs w:val="18"/>
                <w:lang w:val="en-CA"/>
              </w:rPr>
            </w:pPr>
            <w:proofErr w:type="spellStart"/>
            <w:r w:rsidRPr="00690F76">
              <w:rPr>
                <w:rFonts w:ascii="SimSun" w:hAnsi="SimSun" w:cs="SimSun" w:hint="eastAsia"/>
                <w:b/>
                <w:bCs/>
                <w:sz w:val="18"/>
                <w:szCs w:val="18"/>
                <w:lang w:val="en-CA"/>
              </w:rPr>
              <w:t>平均价格</w:t>
            </w:r>
            <w:proofErr w:type="spellEnd"/>
            <w:r w:rsidRPr="00690F76">
              <w:rPr>
                <w:rFonts w:eastAsia="Times New Roman"/>
                <w:b/>
                <w:bCs/>
                <w:sz w:val="18"/>
                <w:szCs w:val="18"/>
                <w:lang w:val="en-CA"/>
              </w:rPr>
              <w:t>(</w:t>
            </w:r>
            <w:proofErr w:type="spellStart"/>
            <w:r w:rsidRPr="00690F76">
              <w:rPr>
                <w:rFonts w:ascii="SimSun" w:hAnsi="SimSun" w:cs="SimSun" w:hint="eastAsia"/>
                <w:b/>
                <w:bCs/>
                <w:sz w:val="18"/>
                <w:szCs w:val="18"/>
                <w:lang w:val="en-CA"/>
              </w:rPr>
              <w:t>美元</w:t>
            </w:r>
            <w:proofErr w:type="spellEnd"/>
            <w:r w:rsidRPr="00690F76">
              <w:rPr>
                <w:rFonts w:eastAsia="Times New Roman"/>
                <w:b/>
                <w:bCs/>
                <w:sz w:val="18"/>
                <w:szCs w:val="18"/>
                <w:lang w:val="en-CA"/>
              </w:rPr>
              <w:t>/</w:t>
            </w:r>
            <w:proofErr w:type="spellStart"/>
            <w:r w:rsidRPr="00690F76">
              <w:rPr>
                <w:rFonts w:ascii="SimSun" w:hAnsi="SimSun" w:cs="SimSun" w:hint="eastAsia"/>
                <w:b/>
                <w:bCs/>
                <w:sz w:val="18"/>
                <w:szCs w:val="18"/>
                <w:lang w:val="en-CA"/>
              </w:rPr>
              <w:t>公斤</w:t>
            </w:r>
            <w:proofErr w:type="spellEnd"/>
            <w:r w:rsidRPr="00690F76">
              <w:rPr>
                <w:rFonts w:eastAsia="Times New Roman"/>
                <w:b/>
                <w:bCs/>
                <w:sz w:val="18"/>
                <w:szCs w:val="18"/>
                <w:lang w:val="en-CA"/>
              </w:rPr>
              <w:t>)</w:t>
            </w:r>
          </w:p>
        </w:tc>
        <w:tc>
          <w:tcPr>
            <w:tcW w:w="2441" w:type="dxa"/>
            <w:vMerge w:val="restart"/>
            <w:vAlign w:val="center"/>
          </w:tcPr>
          <w:p w14:paraId="3900314F" w14:textId="71F715DB" w:rsidR="00690F76" w:rsidRPr="00690F76" w:rsidRDefault="00690F76" w:rsidP="00690F76">
            <w:pPr>
              <w:keepNext/>
              <w:jc w:val="center"/>
              <w:rPr>
                <w:rFonts w:eastAsia="Times New Roman"/>
                <w:b/>
                <w:bCs/>
                <w:sz w:val="18"/>
                <w:szCs w:val="18"/>
                <w:lang w:val="en-CA"/>
              </w:rPr>
            </w:pPr>
            <w:proofErr w:type="spellStart"/>
            <w:r w:rsidRPr="00690F76">
              <w:rPr>
                <w:rFonts w:ascii="SimSun" w:hAnsi="SimSun" w:cs="SimSun" w:hint="eastAsia"/>
                <w:b/>
                <w:bCs/>
                <w:sz w:val="18"/>
                <w:szCs w:val="18"/>
                <w:lang w:val="en-CA"/>
              </w:rPr>
              <w:t>价格区间</w:t>
            </w:r>
            <w:proofErr w:type="spellEnd"/>
            <w:r w:rsidRPr="00690F76">
              <w:rPr>
                <w:rFonts w:eastAsia="Times New Roman"/>
                <w:b/>
                <w:bCs/>
                <w:sz w:val="18"/>
                <w:szCs w:val="18"/>
                <w:lang w:val="en-CA"/>
              </w:rPr>
              <w:t xml:space="preserve"> (</w:t>
            </w:r>
            <w:proofErr w:type="spellStart"/>
            <w:r w:rsidRPr="00690F76">
              <w:rPr>
                <w:rFonts w:ascii="SimSun" w:hAnsi="SimSun" w:cs="SimSun" w:hint="eastAsia"/>
                <w:b/>
                <w:bCs/>
                <w:sz w:val="18"/>
                <w:szCs w:val="18"/>
                <w:lang w:val="en-CA"/>
              </w:rPr>
              <w:t>美元</w:t>
            </w:r>
            <w:proofErr w:type="spellEnd"/>
            <w:r w:rsidRPr="00690F76">
              <w:rPr>
                <w:rFonts w:eastAsia="Times New Roman" w:hint="eastAsia"/>
                <w:b/>
                <w:bCs/>
                <w:sz w:val="18"/>
                <w:szCs w:val="18"/>
                <w:lang w:val="en-CA"/>
              </w:rPr>
              <w:t>/</w:t>
            </w:r>
            <w:proofErr w:type="spellStart"/>
            <w:r w:rsidRPr="00690F76">
              <w:rPr>
                <w:rFonts w:ascii="SimSun" w:hAnsi="SimSun" w:cs="SimSun" w:hint="eastAsia"/>
                <w:b/>
                <w:bCs/>
                <w:sz w:val="18"/>
                <w:szCs w:val="18"/>
                <w:lang w:val="en-CA"/>
              </w:rPr>
              <w:t>公斤</w:t>
            </w:r>
            <w:proofErr w:type="spellEnd"/>
            <w:r w:rsidRPr="00690F76">
              <w:rPr>
                <w:rFonts w:eastAsia="Times New Roman"/>
                <w:b/>
                <w:bCs/>
                <w:sz w:val="18"/>
                <w:szCs w:val="18"/>
                <w:lang w:val="en-CA"/>
              </w:rPr>
              <w:t>)</w:t>
            </w:r>
          </w:p>
        </w:tc>
        <w:tc>
          <w:tcPr>
            <w:tcW w:w="1259" w:type="dxa"/>
            <w:vMerge w:val="restart"/>
          </w:tcPr>
          <w:p w14:paraId="57706D5A" w14:textId="7D4A527F" w:rsidR="00690F76" w:rsidRPr="00690F76" w:rsidRDefault="00690F76" w:rsidP="00690F76">
            <w:pPr>
              <w:keepNext/>
              <w:tabs>
                <w:tab w:val="left" w:pos="223"/>
                <w:tab w:val="center" w:pos="1377"/>
              </w:tabs>
              <w:ind w:left="-108" w:right="-108"/>
              <w:jc w:val="center"/>
              <w:rPr>
                <w:rFonts w:eastAsia="Times New Roman"/>
                <w:b/>
                <w:bCs/>
                <w:sz w:val="18"/>
                <w:szCs w:val="18"/>
                <w:lang w:val="en-CA"/>
              </w:rPr>
            </w:pPr>
            <w:proofErr w:type="spellStart"/>
            <w:r w:rsidRPr="00690F76">
              <w:rPr>
                <w:rFonts w:ascii="SimSun" w:hAnsi="SimSun" w:cs="SimSun" w:hint="eastAsia"/>
                <w:b/>
                <w:bCs/>
                <w:sz w:val="18"/>
                <w:szCs w:val="18"/>
                <w:lang w:val="en-CA"/>
              </w:rPr>
              <w:t>报告价格的国家</w:t>
            </w:r>
            <w:proofErr w:type="spellEnd"/>
            <w:r w:rsidRPr="00690F76">
              <w:rPr>
                <w:rFonts w:eastAsia="Times New Roman"/>
                <w:b/>
                <w:bCs/>
                <w:sz w:val="18"/>
                <w:szCs w:val="18"/>
                <w:lang w:val="en-CA"/>
              </w:rPr>
              <w:t>(201</w:t>
            </w:r>
            <w:r>
              <w:rPr>
                <w:rFonts w:asciiTheme="minorEastAsia" w:eastAsiaTheme="minorEastAsia" w:hAnsiTheme="minorEastAsia" w:hint="eastAsia"/>
                <w:b/>
                <w:bCs/>
                <w:sz w:val="18"/>
                <w:szCs w:val="18"/>
                <w:lang w:val="en-CA" w:eastAsia="zh-CN"/>
              </w:rPr>
              <w:t>7</w:t>
            </w:r>
            <w:r w:rsidRPr="00690F76">
              <w:rPr>
                <w:rFonts w:ascii="SimSun" w:hAnsi="SimSun" w:cs="SimSun" w:hint="eastAsia"/>
                <w:b/>
                <w:bCs/>
                <w:sz w:val="18"/>
                <w:szCs w:val="18"/>
                <w:lang w:val="en-CA"/>
              </w:rPr>
              <w:t>年</w:t>
            </w:r>
            <w:r w:rsidRPr="00690F76">
              <w:rPr>
                <w:rFonts w:eastAsia="Times New Roman"/>
                <w:b/>
                <w:bCs/>
                <w:sz w:val="18"/>
                <w:szCs w:val="18"/>
                <w:lang w:val="en-CA"/>
              </w:rPr>
              <w:t>)</w:t>
            </w:r>
          </w:p>
        </w:tc>
      </w:tr>
      <w:tr w:rsidR="00690F76" w:rsidRPr="00690F76" w14:paraId="0C35D4D4" w14:textId="77777777" w:rsidTr="00690F76">
        <w:trPr>
          <w:tblHeader/>
        </w:trPr>
        <w:tc>
          <w:tcPr>
            <w:tcW w:w="946" w:type="dxa"/>
            <w:vMerge/>
            <w:noWrap/>
            <w:tcMar>
              <w:left w:w="29" w:type="dxa"/>
              <w:right w:w="29" w:type="dxa"/>
            </w:tcMar>
          </w:tcPr>
          <w:p w14:paraId="5A62A7D7" w14:textId="77777777" w:rsidR="00690F76" w:rsidRPr="00690F76" w:rsidRDefault="00690F76" w:rsidP="00690F76">
            <w:pPr>
              <w:keepNext/>
              <w:jc w:val="left"/>
              <w:rPr>
                <w:rFonts w:eastAsia="Times New Roman"/>
                <w:b/>
                <w:bCs/>
                <w:sz w:val="18"/>
                <w:szCs w:val="18"/>
                <w:lang w:val="en-CA"/>
              </w:rPr>
            </w:pPr>
          </w:p>
        </w:tc>
        <w:tc>
          <w:tcPr>
            <w:tcW w:w="516" w:type="dxa"/>
            <w:tcMar>
              <w:left w:w="0" w:type="dxa"/>
              <w:right w:w="0" w:type="dxa"/>
            </w:tcMar>
          </w:tcPr>
          <w:p w14:paraId="15CDD380" w14:textId="77777777" w:rsidR="00690F76" w:rsidRPr="00690F76" w:rsidRDefault="00690F76" w:rsidP="00690F76">
            <w:pPr>
              <w:keepNext/>
              <w:ind w:left="-108" w:right="-108"/>
              <w:jc w:val="center"/>
              <w:rPr>
                <w:rFonts w:eastAsia="Times New Roman"/>
                <w:b/>
                <w:bCs/>
                <w:sz w:val="18"/>
                <w:szCs w:val="18"/>
                <w:lang w:val="en-CA"/>
              </w:rPr>
            </w:pPr>
            <w:r w:rsidRPr="00690F76">
              <w:rPr>
                <w:rFonts w:eastAsia="Times New Roman"/>
                <w:b/>
                <w:bCs/>
                <w:sz w:val="18"/>
                <w:szCs w:val="18"/>
                <w:lang w:val="en-CA"/>
              </w:rPr>
              <w:t>2009</w:t>
            </w:r>
          </w:p>
        </w:tc>
        <w:tc>
          <w:tcPr>
            <w:tcW w:w="516" w:type="dxa"/>
            <w:tcMar>
              <w:left w:w="0" w:type="dxa"/>
              <w:right w:w="0" w:type="dxa"/>
            </w:tcMar>
          </w:tcPr>
          <w:p w14:paraId="14379AA9" w14:textId="77777777" w:rsidR="00690F76" w:rsidRPr="00690F76" w:rsidRDefault="00690F76" w:rsidP="00690F76">
            <w:pPr>
              <w:keepNext/>
              <w:ind w:left="-108" w:right="-108"/>
              <w:jc w:val="center"/>
              <w:rPr>
                <w:rFonts w:eastAsia="Times New Roman"/>
                <w:b/>
                <w:bCs/>
                <w:sz w:val="18"/>
                <w:szCs w:val="18"/>
                <w:lang w:val="en-CA"/>
              </w:rPr>
            </w:pPr>
            <w:r w:rsidRPr="00690F76">
              <w:rPr>
                <w:rFonts w:eastAsia="Times New Roman"/>
                <w:b/>
                <w:bCs/>
                <w:sz w:val="18"/>
                <w:szCs w:val="18"/>
                <w:lang w:val="en-CA"/>
              </w:rPr>
              <w:t>2010</w:t>
            </w:r>
          </w:p>
        </w:tc>
        <w:tc>
          <w:tcPr>
            <w:tcW w:w="516" w:type="dxa"/>
            <w:tcMar>
              <w:left w:w="0" w:type="dxa"/>
              <w:right w:w="0" w:type="dxa"/>
            </w:tcMar>
          </w:tcPr>
          <w:p w14:paraId="343511F9" w14:textId="77777777" w:rsidR="00690F76" w:rsidRPr="00690F76" w:rsidRDefault="00690F76" w:rsidP="00690F76">
            <w:pPr>
              <w:keepNext/>
              <w:ind w:left="-108" w:right="-108"/>
              <w:jc w:val="center"/>
              <w:rPr>
                <w:rFonts w:eastAsia="Times New Roman"/>
                <w:b/>
                <w:bCs/>
                <w:sz w:val="18"/>
                <w:szCs w:val="18"/>
                <w:lang w:val="en-CA"/>
              </w:rPr>
            </w:pPr>
            <w:r w:rsidRPr="00690F76">
              <w:rPr>
                <w:rFonts w:eastAsia="Times New Roman"/>
                <w:b/>
                <w:bCs/>
                <w:sz w:val="18"/>
                <w:szCs w:val="18"/>
                <w:lang w:val="en-CA"/>
              </w:rPr>
              <w:t>2011</w:t>
            </w:r>
          </w:p>
        </w:tc>
        <w:tc>
          <w:tcPr>
            <w:tcW w:w="516" w:type="dxa"/>
            <w:tcMar>
              <w:left w:w="0" w:type="dxa"/>
              <w:right w:w="0" w:type="dxa"/>
            </w:tcMar>
          </w:tcPr>
          <w:p w14:paraId="72FF495B" w14:textId="77777777" w:rsidR="00690F76" w:rsidRPr="00690F76" w:rsidRDefault="00690F76" w:rsidP="00690F76">
            <w:pPr>
              <w:keepNext/>
              <w:ind w:left="-108" w:right="-108"/>
              <w:jc w:val="center"/>
              <w:rPr>
                <w:rFonts w:eastAsia="Times New Roman"/>
                <w:b/>
                <w:bCs/>
                <w:sz w:val="18"/>
                <w:szCs w:val="18"/>
                <w:lang w:val="en-CA"/>
              </w:rPr>
            </w:pPr>
            <w:r w:rsidRPr="00690F76">
              <w:rPr>
                <w:rFonts w:eastAsia="Times New Roman"/>
                <w:b/>
                <w:bCs/>
                <w:sz w:val="18"/>
                <w:szCs w:val="18"/>
                <w:lang w:val="en-CA"/>
              </w:rPr>
              <w:t>2012</w:t>
            </w:r>
          </w:p>
        </w:tc>
        <w:tc>
          <w:tcPr>
            <w:tcW w:w="516" w:type="dxa"/>
            <w:tcMar>
              <w:left w:w="0" w:type="dxa"/>
              <w:right w:w="0" w:type="dxa"/>
            </w:tcMar>
          </w:tcPr>
          <w:p w14:paraId="46AE2856" w14:textId="77777777" w:rsidR="00690F76" w:rsidRPr="00690F76" w:rsidRDefault="00690F76" w:rsidP="00690F76">
            <w:pPr>
              <w:keepNext/>
              <w:ind w:left="-108" w:right="-108"/>
              <w:jc w:val="center"/>
              <w:rPr>
                <w:rFonts w:eastAsia="Times New Roman"/>
                <w:b/>
                <w:bCs/>
                <w:sz w:val="18"/>
                <w:szCs w:val="18"/>
                <w:lang w:val="en-CA"/>
              </w:rPr>
            </w:pPr>
            <w:r w:rsidRPr="00690F76">
              <w:rPr>
                <w:rFonts w:eastAsia="Times New Roman"/>
                <w:b/>
                <w:bCs/>
                <w:sz w:val="18"/>
                <w:szCs w:val="18"/>
                <w:lang w:val="en-CA"/>
              </w:rPr>
              <w:t>2013</w:t>
            </w:r>
          </w:p>
        </w:tc>
        <w:tc>
          <w:tcPr>
            <w:tcW w:w="532" w:type="dxa"/>
          </w:tcPr>
          <w:p w14:paraId="224E43E2" w14:textId="77777777" w:rsidR="00690F76" w:rsidRPr="00690F76" w:rsidRDefault="00690F76" w:rsidP="00690F76">
            <w:pPr>
              <w:keepNext/>
              <w:ind w:left="-108" w:right="-108"/>
              <w:jc w:val="center"/>
              <w:rPr>
                <w:rFonts w:eastAsia="Times New Roman"/>
                <w:b/>
                <w:bCs/>
                <w:sz w:val="18"/>
                <w:szCs w:val="18"/>
                <w:lang w:val="en-CA"/>
              </w:rPr>
            </w:pPr>
            <w:r w:rsidRPr="00690F76">
              <w:rPr>
                <w:rFonts w:eastAsia="Times New Roman"/>
                <w:b/>
                <w:bCs/>
                <w:sz w:val="18"/>
                <w:szCs w:val="18"/>
                <w:lang w:val="en-CA"/>
              </w:rPr>
              <w:t>2014</w:t>
            </w:r>
          </w:p>
        </w:tc>
        <w:tc>
          <w:tcPr>
            <w:tcW w:w="532" w:type="dxa"/>
          </w:tcPr>
          <w:p w14:paraId="2F8F0A5F" w14:textId="77777777" w:rsidR="00690F76" w:rsidRPr="00690F76" w:rsidRDefault="00690F76" w:rsidP="00690F76">
            <w:pPr>
              <w:keepNext/>
              <w:ind w:left="-108" w:right="-108"/>
              <w:jc w:val="center"/>
              <w:rPr>
                <w:rFonts w:eastAsia="Times New Roman"/>
                <w:b/>
                <w:bCs/>
                <w:sz w:val="18"/>
                <w:szCs w:val="18"/>
                <w:lang w:val="en-CA"/>
              </w:rPr>
            </w:pPr>
            <w:r w:rsidRPr="00690F76">
              <w:rPr>
                <w:rFonts w:eastAsia="Times New Roman"/>
                <w:b/>
                <w:bCs/>
                <w:sz w:val="18"/>
                <w:szCs w:val="18"/>
                <w:lang w:val="en-CA"/>
              </w:rPr>
              <w:t>2015</w:t>
            </w:r>
          </w:p>
        </w:tc>
        <w:tc>
          <w:tcPr>
            <w:tcW w:w="532" w:type="dxa"/>
          </w:tcPr>
          <w:p w14:paraId="1D8DAD1D" w14:textId="77777777" w:rsidR="00690F76" w:rsidRPr="00690F76" w:rsidRDefault="00690F76" w:rsidP="00690F76">
            <w:pPr>
              <w:keepNext/>
              <w:ind w:left="-108" w:right="-108"/>
              <w:jc w:val="center"/>
              <w:rPr>
                <w:rFonts w:eastAsia="Times New Roman"/>
                <w:b/>
                <w:bCs/>
                <w:sz w:val="18"/>
                <w:szCs w:val="18"/>
                <w:lang w:val="en-CA"/>
              </w:rPr>
            </w:pPr>
            <w:r w:rsidRPr="00690F76">
              <w:rPr>
                <w:rFonts w:eastAsia="Times New Roman"/>
                <w:b/>
                <w:bCs/>
                <w:sz w:val="18"/>
                <w:szCs w:val="18"/>
                <w:lang w:val="en-CA"/>
              </w:rPr>
              <w:t>2016</w:t>
            </w:r>
          </w:p>
        </w:tc>
        <w:tc>
          <w:tcPr>
            <w:tcW w:w="538" w:type="dxa"/>
          </w:tcPr>
          <w:p w14:paraId="5F36F9C4" w14:textId="77777777" w:rsidR="00690F76" w:rsidRPr="00690F76" w:rsidRDefault="00690F76" w:rsidP="00690F76">
            <w:pPr>
              <w:keepNext/>
              <w:ind w:left="-107" w:right="-110"/>
              <w:jc w:val="center"/>
              <w:rPr>
                <w:rFonts w:eastAsia="Times New Roman"/>
                <w:b/>
                <w:bCs/>
                <w:sz w:val="18"/>
                <w:szCs w:val="18"/>
                <w:lang w:val="en-CA"/>
              </w:rPr>
            </w:pPr>
            <w:r w:rsidRPr="00690F76">
              <w:rPr>
                <w:rFonts w:eastAsia="Times New Roman"/>
                <w:b/>
                <w:bCs/>
                <w:sz w:val="18"/>
                <w:szCs w:val="18"/>
                <w:lang w:val="en-CA"/>
              </w:rPr>
              <w:t>2017</w:t>
            </w:r>
          </w:p>
        </w:tc>
        <w:tc>
          <w:tcPr>
            <w:tcW w:w="2441" w:type="dxa"/>
            <w:vMerge/>
          </w:tcPr>
          <w:p w14:paraId="5B18B1F0" w14:textId="77777777" w:rsidR="00690F76" w:rsidRPr="00690F76" w:rsidRDefault="00690F76" w:rsidP="00690F76">
            <w:pPr>
              <w:keepNext/>
              <w:jc w:val="center"/>
              <w:rPr>
                <w:rFonts w:eastAsia="Times New Roman"/>
                <w:b/>
                <w:bCs/>
                <w:sz w:val="18"/>
                <w:szCs w:val="18"/>
                <w:lang w:val="en-CA"/>
              </w:rPr>
            </w:pPr>
          </w:p>
        </w:tc>
        <w:tc>
          <w:tcPr>
            <w:tcW w:w="1259" w:type="dxa"/>
            <w:vMerge/>
          </w:tcPr>
          <w:p w14:paraId="5D6F26F1" w14:textId="77777777" w:rsidR="00690F76" w:rsidRPr="00690F76" w:rsidRDefault="00690F76" w:rsidP="00690F76">
            <w:pPr>
              <w:keepNext/>
              <w:tabs>
                <w:tab w:val="left" w:pos="223"/>
                <w:tab w:val="center" w:pos="1377"/>
              </w:tabs>
              <w:ind w:left="-108" w:right="-108"/>
              <w:jc w:val="center"/>
              <w:rPr>
                <w:rFonts w:eastAsia="Times New Roman"/>
                <w:b/>
                <w:bCs/>
                <w:sz w:val="18"/>
                <w:szCs w:val="18"/>
                <w:lang w:val="en-CA"/>
              </w:rPr>
            </w:pPr>
          </w:p>
        </w:tc>
      </w:tr>
      <w:tr w:rsidR="00690F76" w:rsidRPr="00690F76" w14:paraId="6B6C5A58" w14:textId="77777777" w:rsidTr="00690F76">
        <w:tc>
          <w:tcPr>
            <w:tcW w:w="946" w:type="dxa"/>
            <w:tcMar>
              <w:left w:w="29" w:type="dxa"/>
              <w:right w:w="29" w:type="dxa"/>
            </w:tcMar>
          </w:tcPr>
          <w:p w14:paraId="0832845D" w14:textId="77777777" w:rsidR="00690F76" w:rsidRPr="00690F76" w:rsidRDefault="00690F76" w:rsidP="00690F76">
            <w:pPr>
              <w:keepNext/>
              <w:jc w:val="left"/>
              <w:rPr>
                <w:rFonts w:eastAsia="Times New Roman"/>
                <w:sz w:val="18"/>
                <w:szCs w:val="18"/>
                <w:lang w:val="en-CA"/>
              </w:rPr>
            </w:pPr>
            <w:r w:rsidRPr="00690F76">
              <w:rPr>
                <w:rFonts w:eastAsia="Times New Roman"/>
                <w:sz w:val="18"/>
                <w:szCs w:val="18"/>
                <w:lang w:val="en-CA"/>
              </w:rPr>
              <w:t>HCFC-22</w:t>
            </w:r>
          </w:p>
        </w:tc>
        <w:tc>
          <w:tcPr>
            <w:tcW w:w="516" w:type="dxa"/>
            <w:tcMar>
              <w:left w:w="29" w:type="dxa"/>
              <w:right w:w="29" w:type="dxa"/>
            </w:tcMar>
          </w:tcPr>
          <w:p w14:paraId="150C91DE"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7.35</w:t>
            </w:r>
          </w:p>
        </w:tc>
        <w:tc>
          <w:tcPr>
            <w:tcW w:w="516" w:type="dxa"/>
            <w:tcMar>
              <w:left w:w="29" w:type="dxa"/>
              <w:right w:w="29" w:type="dxa"/>
            </w:tcMar>
          </w:tcPr>
          <w:p w14:paraId="1E44C053"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8.61</w:t>
            </w:r>
          </w:p>
        </w:tc>
        <w:tc>
          <w:tcPr>
            <w:tcW w:w="516" w:type="dxa"/>
            <w:tcMar>
              <w:left w:w="29" w:type="dxa"/>
              <w:right w:w="29" w:type="dxa"/>
            </w:tcMar>
          </w:tcPr>
          <w:p w14:paraId="4E92FF5A"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9.28</w:t>
            </w:r>
          </w:p>
        </w:tc>
        <w:tc>
          <w:tcPr>
            <w:tcW w:w="516" w:type="dxa"/>
            <w:tcMar>
              <w:left w:w="29" w:type="dxa"/>
              <w:right w:w="29" w:type="dxa"/>
            </w:tcMar>
          </w:tcPr>
          <w:p w14:paraId="785AF94E"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10.06</w:t>
            </w:r>
          </w:p>
        </w:tc>
        <w:tc>
          <w:tcPr>
            <w:tcW w:w="516" w:type="dxa"/>
            <w:tcMar>
              <w:left w:w="29" w:type="dxa"/>
              <w:right w:w="29" w:type="dxa"/>
            </w:tcMar>
          </w:tcPr>
          <w:p w14:paraId="551B2ED4"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9.24</w:t>
            </w:r>
          </w:p>
        </w:tc>
        <w:tc>
          <w:tcPr>
            <w:tcW w:w="532" w:type="dxa"/>
            <w:tcMar>
              <w:left w:w="29" w:type="dxa"/>
              <w:right w:w="29" w:type="dxa"/>
            </w:tcMar>
          </w:tcPr>
          <w:p w14:paraId="0EE060D9"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10.08</w:t>
            </w:r>
          </w:p>
        </w:tc>
        <w:tc>
          <w:tcPr>
            <w:tcW w:w="532" w:type="dxa"/>
            <w:tcMar>
              <w:left w:w="29" w:type="dxa"/>
              <w:right w:w="29" w:type="dxa"/>
            </w:tcMar>
          </w:tcPr>
          <w:p w14:paraId="50F0128A"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10.07</w:t>
            </w:r>
          </w:p>
        </w:tc>
        <w:tc>
          <w:tcPr>
            <w:tcW w:w="532" w:type="dxa"/>
            <w:tcMar>
              <w:left w:w="29" w:type="dxa"/>
              <w:right w:w="29" w:type="dxa"/>
            </w:tcMar>
          </w:tcPr>
          <w:p w14:paraId="25040A55"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9.25</w:t>
            </w:r>
          </w:p>
        </w:tc>
        <w:tc>
          <w:tcPr>
            <w:tcW w:w="538" w:type="dxa"/>
          </w:tcPr>
          <w:p w14:paraId="270D1C52" w14:textId="77777777" w:rsidR="00690F76" w:rsidRPr="00690F76" w:rsidRDefault="00690F76" w:rsidP="00690F76">
            <w:pPr>
              <w:ind w:left="-107"/>
              <w:jc w:val="right"/>
              <w:rPr>
                <w:rFonts w:eastAsia="Times New Roman"/>
                <w:sz w:val="18"/>
                <w:szCs w:val="18"/>
                <w:lang w:val="en-CA"/>
              </w:rPr>
            </w:pPr>
            <w:r w:rsidRPr="00690F76">
              <w:rPr>
                <w:rFonts w:eastAsia="Times New Roman"/>
                <w:sz w:val="18"/>
                <w:szCs w:val="18"/>
                <w:lang w:val="en-CA"/>
              </w:rPr>
              <w:t>10.18</w:t>
            </w:r>
          </w:p>
        </w:tc>
        <w:tc>
          <w:tcPr>
            <w:tcW w:w="2441" w:type="dxa"/>
            <w:tcMar>
              <w:left w:w="43" w:type="dxa"/>
              <w:right w:w="29" w:type="dxa"/>
            </w:tcMar>
          </w:tcPr>
          <w:p w14:paraId="3D044D88" w14:textId="6D6B887A" w:rsidR="00690F76" w:rsidRPr="00690F76" w:rsidRDefault="00690F76" w:rsidP="00690F76">
            <w:pPr>
              <w:jc w:val="left"/>
              <w:rPr>
                <w:rFonts w:eastAsia="Times New Roman"/>
                <w:sz w:val="18"/>
                <w:szCs w:val="18"/>
                <w:lang w:val="en-CA"/>
              </w:rPr>
            </w:pPr>
            <w:r w:rsidRPr="00690F76">
              <w:rPr>
                <w:rFonts w:eastAsia="Times New Roman"/>
                <w:sz w:val="18"/>
                <w:szCs w:val="18"/>
                <w:lang w:val="en-CA"/>
              </w:rPr>
              <w:t>1.45 (</w:t>
            </w:r>
            <w:r>
              <w:rPr>
                <w:rFonts w:ascii="SimSun" w:hAnsi="SimSun" w:cs="SimSun" w:hint="eastAsia"/>
                <w:sz w:val="18"/>
                <w:szCs w:val="18"/>
                <w:lang w:val="en-CA" w:eastAsia="zh-CN"/>
              </w:rPr>
              <w:t>泰国</w:t>
            </w:r>
            <w:r w:rsidRPr="00690F76">
              <w:rPr>
                <w:rFonts w:eastAsia="Times New Roman"/>
                <w:sz w:val="18"/>
                <w:szCs w:val="18"/>
                <w:lang w:val="en-CA"/>
              </w:rPr>
              <w:t xml:space="preserve">) </w:t>
            </w:r>
            <w:r>
              <w:rPr>
                <w:rFonts w:ascii="SimSun" w:hAnsi="SimSun" w:cs="SimSun" w:hint="eastAsia"/>
                <w:sz w:val="18"/>
                <w:szCs w:val="18"/>
                <w:lang w:val="en-CA"/>
              </w:rPr>
              <w:t>至</w:t>
            </w:r>
            <w:r w:rsidRPr="00690F76">
              <w:rPr>
                <w:rFonts w:eastAsia="Times New Roman"/>
                <w:sz w:val="18"/>
                <w:szCs w:val="18"/>
                <w:lang w:val="en-CA"/>
              </w:rPr>
              <w:t>42.00 (</w:t>
            </w:r>
            <w:r>
              <w:rPr>
                <w:rFonts w:ascii="SimSun" w:hAnsi="SimSun" w:cs="SimSun" w:hint="eastAsia"/>
                <w:sz w:val="18"/>
                <w:szCs w:val="18"/>
                <w:lang w:val="en-CA" w:eastAsia="zh-CN"/>
              </w:rPr>
              <w:t>阿曼</w:t>
            </w:r>
            <w:r w:rsidRPr="00690F76">
              <w:rPr>
                <w:rFonts w:eastAsia="Times New Roman"/>
                <w:sz w:val="18"/>
                <w:szCs w:val="18"/>
                <w:lang w:val="en-CA"/>
              </w:rPr>
              <w:t>)</w:t>
            </w:r>
          </w:p>
        </w:tc>
        <w:tc>
          <w:tcPr>
            <w:tcW w:w="1259" w:type="dxa"/>
            <w:tcMar>
              <w:left w:w="29" w:type="dxa"/>
              <w:right w:w="29" w:type="dxa"/>
            </w:tcMar>
          </w:tcPr>
          <w:p w14:paraId="691F28C7" w14:textId="77777777" w:rsidR="00690F76" w:rsidRPr="00690F76" w:rsidRDefault="00690F76" w:rsidP="00690F76">
            <w:pPr>
              <w:keepNext/>
              <w:jc w:val="center"/>
              <w:rPr>
                <w:rFonts w:eastAsia="Times New Roman"/>
                <w:sz w:val="18"/>
                <w:szCs w:val="18"/>
                <w:lang w:val="en-CA"/>
              </w:rPr>
            </w:pPr>
            <w:r w:rsidRPr="00690F76">
              <w:rPr>
                <w:rFonts w:eastAsia="Times New Roman"/>
                <w:sz w:val="18"/>
                <w:szCs w:val="18"/>
                <w:lang w:val="en-CA"/>
              </w:rPr>
              <w:t>108</w:t>
            </w:r>
          </w:p>
        </w:tc>
      </w:tr>
      <w:tr w:rsidR="00690F76" w:rsidRPr="00690F76" w14:paraId="18A238BE" w14:textId="77777777" w:rsidTr="00690F76">
        <w:tc>
          <w:tcPr>
            <w:tcW w:w="946" w:type="dxa"/>
            <w:tcMar>
              <w:left w:w="29" w:type="dxa"/>
              <w:right w:w="29" w:type="dxa"/>
            </w:tcMar>
          </w:tcPr>
          <w:p w14:paraId="36D2CC11" w14:textId="77777777" w:rsidR="00690F76" w:rsidRPr="00690F76" w:rsidRDefault="00690F76" w:rsidP="00690F76">
            <w:pPr>
              <w:keepNext/>
              <w:jc w:val="left"/>
              <w:rPr>
                <w:rFonts w:eastAsia="Times New Roman"/>
                <w:sz w:val="18"/>
                <w:szCs w:val="18"/>
                <w:lang w:val="en-CA"/>
              </w:rPr>
            </w:pPr>
            <w:r w:rsidRPr="00690F76">
              <w:rPr>
                <w:rFonts w:eastAsia="Times New Roman"/>
                <w:sz w:val="18"/>
                <w:szCs w:val="18"/>
                <w:lang w:val="en-CA"/>
              </w:rPr>
              <w:t>HCFC-141b</w:t>
            </w:r>
          </w:p>
        </w:tc>
        <w:tc>
          <w:tcPr>
            <w:tcW w:w="516" w:type="dxa"/>
            <w:tcMar>
              <w:left w:w="29" w:type="dxa"/>
              <w:right w:w="29" w:type="dxa"/>
            </w:tcMar>
          </w:tcPr>
          <w:p w14:paraId="4FEB89CF"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5.00</w:t>
            </w:r>
          </w:p>
        </w:tc>
        <w:tc>
          <w:tcPr>
            <w:tcW w:w="516" w:type="dxa"/>
            <w:tcMar>
              <w:left w:w="29" w:type="dxa"/>
              <w:right w:w="29" w:type="dxa"/>
            </w:tcMar>
          </w:tcPr>
          <w:p w14:paraId="1A1297AD"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6.02</w:t>
            </w:r>
          </w:p>
        </w:tc>
        <w:tc>
          <w:tcPr>
            <w:tcW w:w="516" w:type="dxa"/>
            <w:tcMar>
              <w:left w:w="29" w:type="dxa"/>
              <w:right w:w="29" w:type="dxa"/>
            </w:tcMar>
          </w:tcPr>
          <w:p w14:paraId="56519AA4"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6.73</w:t>
            </w:r>
          </w:p>
        </w:tc>
        <w:tc>
          <w:tcPr>
            <w:tcW w:w="516" w:type="dxa"/>
            <w:tcMar>
              <w:left w:w="29" w:type="dxa"/>
              <w:right w:w="29" w:type="dxa"/>
            </w:tcMar>
          </w:tcPr>
          <w:p w14:paraId="13A67AC5"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6.73</w:t>
            </w:r>
          </w:p>
        </w:tc>
        <w:tc>
          <w:tcPr>
            <w:tcW w:w="516" w:type="dxa"/>
            <w:tcMar>
              <w:left w:w="29" w:type="dxa"/>
              <w:right w:w="29" w:type="dxa"/>
            </w:tcMar>
          </w:tcPr>
          <w:p w14:paraId="74C08E56"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6.65</w:t>
            </w:r>
          </w:p>
        </w:tc>
        <w:tc>
          <w:tcPr>
            <w:tcW w:w="532" w:type="dxa"/>
            <w:tcMar>
              <w:left w:w="29" w:type="dxa"/>
              <w:right w:w="29" w:type="dxa"/>
            </w:tcMar>
          </w:tcPr>
          <w:p w14:paraId="1A2170FB"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7.77</w:t>
            </w:r>
          </w:p>
        </w:tc>
        <w:tc>
          <w:tcPr>
            <w:tcW w:w="532" w:type="dxa"/>
            <w:tcMar>
              <w:left w:w="29" w:type="dxa"/>
              <w:right w:w="29" w:type="dxa"/>
            </w:tcMar>
          </w:tcPr>
          <w:p w14:paraId="0FF80ADA"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7.08</w:t>
            </w:r>
          </w:p>
        </w:tc>
        <w:tc>
          <w:tcPr>
            <w:tcW w:w="532" w:type="dxa"/>
            <w:tcMar>
              <w:left w:w="29" w:type="dxa"/>
              <w:right w:w="29" w:type="dxa"/>
            </w:tcMar>
          </w:tcPr>
          <w:p w14:paraId="39C5137B"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10.00</w:t>
            </w:r>
          </w:p>
        </w:tc>
        <w:tc>
          <w:tcPr>
            <w:tcW w:w="538" w:type="dxa"/>
          </w:tcPr>
          <w:p w14:paraId="588917B2" w14:textId="77777777" w:rsidR="00690F76" w:rsidRPr="00690F76" w:rsidRDefault="00690F76" w:rsidP="00690F76">
            <w:pPr>
              <w:ind w:left="-107"/>
              <w:jc w:val="right"/>
              <w:rPr>
                <w:rFonts w:eastAsia="Times New Roman"/>
                <w:sz w:val="18"/>
                <w:szCs w:val="18"/>
                <w:lang w:val="en-CA"/>
              </w:rPr>
            </w:pPr>
            <w:r w:rsidRPr="00690F76">
              <w:rPr>
                <w:rFonts w:eastAsia="Times New Roman"/>
                <w:sz w:val="18"/>
                <w:szCs w:val="18"/>
                <w:lang w:val="en-CA"/>
              </w:rPr>
              <w:t>9.40</w:t>
            </w:r>
          </w:p>
        </w:tc>
        <w:tc>
          <w:tcPr>
            <w:tcW w:w="2441" w:type="dxa"/>
            <w:tcMar>
              <w:left w:w="43" w:type="dxa"/>
              <w:right w:w="29" w:type="dxa"/>
            </w:tcMar>
          </w:tcPr>
          <w:p w14:paraId="1E5EE27B" w14:textId="5D20EC27" w:rsidR="00690F76" w:rsidRPr="00690F76" w:rsidRDefault="00690F76" w:rsidP="00690F76">
            <w:pPr>
              <w:jc w:val="left"/>
              <w:rPr>
                <w:rFonts w:eastAsia="Times New Roman"/>
                <w:sz w:val="18"/>
                <w:szCs w:val="18"/>
                <w:lang w:val="en-CA"/>
              </w:rPr>
            </w:pPr>
            <w:r w:rsidRPr="00690F76">
              <w:rPr>
                <w:rFonts w:eastAsia="Times New Roman"/>
                <w:sz w:val="18"/>
                <w:szCs w:val="18"/>
                <w:lang w:val="en-CA"/>
              </w:rPr>
              <w:t>2.82 (</w:t>
            </w:r>
            <w:r>
              <w:rPr>
                <w:rFonts w:ascii="SimSun" w:hAnsi="SimSun" w:cs="SimSun" w:hint="eastAsia"/>
                <w:sz w:val="18"/>
                <w:szCs w:val="18"/>
                <w:lang w:val="en-CA" w:eastAsia="zh-CN"/>
              </w:rPr>
              <w:t>中国</w:t>
            </w:r>
            <w:r w:rsidRPr="00690F76">
              <w:rPr>
                <w:rFonts w:eastAsia="Times New Roman"/>
                <w:sz w:val="18"/>
                <w:szCs w:val="18"/>
                <w:lang w:val="en-CA"/>
              </w:rPr>
              <w:t xml:space="preserve">) </w:t>
            </w:r>
            <w:r>
              <w:rPr>
                <w:rFonts w:ascii="SimSun" w:hAnsi="SimSun" w:cs="SimSun" w:hint="eastAsia"/>
                <w:sz w:val="18"/>
                <w:szCs w:val="18"/>
                <w:lang w:val="en-CA"/>
              </w:rPr>
              <w:t>至</w:t>
            </w:r>
            <w:r w:rsidRPr="00690F76">
              <w:rPr>
                <w:rFonts w:eastAsia="Times New Roman"/>
                <w:sz w:val="18"/>
                <w:szCs w:val="18"/>
                <w:lang w:val="en-CA"/>
              </w:rPr>
              <w:t>32.08 (</w:t>
            </w:r>
            <w:r>
              <w:rPr>
                <w:rFonts w:ascii="SimSun" w:hAnsi="SimSun" w:cs="SimSun" w:hint="eastAsia"/>
                <w:sz w:val="18"/>
                <w:szCs w:val="18"/>
                <w:lang w:val="en-CA" w:eastAsia="zh-CN"/>
              </w:rPr>
              <w:t>伯利兹</w:t>
            </w:r>
            <w:r w:rsidRPr="00690F76">
              <w:rPr>
                <w:rFonts w:eastAsia="Times New Roman"/>
                <w:sz w:val="18"/>
                <w:szCs w:val="18"/>
                <w:lang w:val="en-CA"/>
              </w:rPr>
              <w:t>)</w:t>
            </w:r>
          </w:p>
        </w:tc>
        <w:tc>
          <w:tcPr>
            <w:tcW w:w="1259" w:type="dxa"/>
            <w:tcMar>
              <w:left w:w="29" w:type="dxa"/>
              <w:right w:w="29" w:type="dxa"/>
            </w:tcMar>
          </w:tcPr>
          <w:p w14:paraId="392341DB" w14:textId="77777777" w:rsidR="00690F76" w:rsidRPr="00690F76" w:rsidDel="005C468C" w:rsidRDefault="00690F76" w:rsidP="00690F76">
            <w:pPr>
              <w:keepNext/>
              <w:jc w:val="center"/>
              <w:rPr>
                <w:rFonts w:eastAsia="Times New Roman"/>
                <w:sz w:val="18"/>
                <w:szCs w:val="18"/>
                <w:lang w:val="en-CA"/>
              </w:rPr>
            </w:pPr>
            <w:r w:rsidRPr="00690F76">
              <w:rPr>
                <w:rFonts w:eastAsia="Times New Roman"/>
                <w:sz w:val="18"/>
                <w:szCs w:val="18"/>
                <w:lang w:val="en-CA"/>
              </w:rPr>
              <w:t>28</w:t>
            </w:r>
          </w:p>
        </w:tc>
      </w:tr>
      <w:tr w:rsidR="00690F76" w:rsidRPr="00690F76" w14:paraId="68F88FA6" w14:textId="77777777" w:rsidTr="00690F76">
        <w:tc>
          <w:tcPr>
            <w:tcW w:w="946" w:type="dxa"/>
            <w:tcMar>
              <w:left w:w="29" w:type="dxa"/>
              <w:right w:w="29" w:type="dxa"/>
            </w:tcMar>
          </w:tcPr>
          <w:p w14:paraId="22677DC2" w14:textId="52DD87A5" w:rsidR="00690F76" w:rsidRPr="00690F76" w:rsidRDefault="00690F76" w:rsidP="00690F76">
            <w:pPr>
              <w:keepNext/>
              <w:jc w:val="left"/>
              <w:rPr>
                <w:rFonts w:eastAsia="Times New Roman"/>
                <w:sz w:val="18"/>
                <w:szCs w:val="18"/>
                <w:lang w:val="en-CA"/>
              </w:rPr>
            </w:pPr>
            <w:proofErr w:type="spellStart"/>
            <w:r w:rsidRPr="00690F76">
              <w:rPr>
                <w:rFonts w:ascii="SimSun" w:hAnsi="SimSun" w:cs="SimSun" w:hint="eastAsia"/>
                <w:sz w:val="18"/>
                <w:szCs w:val="18"/>
                <w:lang w:val="en-CA"/>
              </w:rPr>
              <w:t>异丁烷</w:t>
            </w:r>
            <w:proofErr w:type="spellEnd"/>
            <w:r w:rsidRPr="00690F76">
              <w:rPr>
                <w:rFonts w:eastAsia="Times New Roman"/>
                <w:sz w:val="18"/>
                <w:szCs w:val="18"/>
                <w:lang w:val="en-CA"/>
              </w:rPr>
              <w:t xml:space="preserve"> (HC</w:t>
            </w:r>
            <w:r w:rsidRPr="00690F76">
              <w:rPr>
                <w:rFonts w:eastAsia="Times New Roman"/>
                <w:sz w:val="18"/>
                <w:szCs w:val="18"/>
                <w:lang w:val="en-CA"/>
              </w:rPr>
              <w:noBreakHyphen/>
              <w:t>600a)</w:t>
            </w:r>
          </w:p>
        </w:tc>
        <w:tc>
          <w:tcPr>
            <w:tcW w:w="516" w:type="dxa"/>
            <w:tcMar>
              <w:left w:w="29" w:type="dxa"/>
              <w:right w:w="29" w:type="dxa"/>
            </w:tcMar>
          </w:tcPr>
          <w:p w14:paraId="77503FCF"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24.36</w:t>
            </w:r>
          </w:p>
        </w:tc>
        <w:tc>
          <w:tcPr>
            <w:tcW w:w="516" w:type="dxa"/>
            <w:tcMar>
              <w:left w:w="29" w:type="dxa"/>
              <w:right w:w="29" w:type="dxa"/>
            </w:tcMar>
          </w:tcPr>
          <w:p w14:paraId="5CACDB36"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21.08</w:t>
            </w:r>
          </w:p>
        </w:tc>
        <w:tc>
          <w:tcPr>
            <w:tcW w:w="516" w:type="dxa"/>
            <w:tcMar>
              <w:left w:w="29" w:type="dxa"/>
              <w:right w:w="29" w:type="dxa"/>
            </w:tcMar>
          </w:tcPr>
          <w:p w14:paraId="6E629FEC"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20.97</w:t>
            </w:r>
          </w:p>
        </w:tc>
        <w:tc>
          <w:tcPr>
            <w:tcW w:w="516" w:type="dxa"/>
            <w:tcMar>
              <w:left w:w="29" w:type="dxa"/>
              <w:right w:w="29" w:type="dxa"/>
            </w:tcMar>
          </w:tcPr>
          <w:p w14:paraId="589E23DC"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20.49</w:t>
            </w:r>
          </w:p>
        </w:tc>
        <w:tc>
          <w:tcPr>
            <w:tcW w:w="516" w:type="dxa"/>
            <w:tcMar>
              <w:left w:w="29" w:type="dxa"/>
              <w:right w:w="29" w:type="dxa"/>
            </w:tcMar>
          </w:tcPr>
          <w:p w14:paraId="45D283F7"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20.20</w:t>
            </w:r>
          </w:p>
        </w:tc>
        <w:tc>
          <w:tcPr>
            <w:tcW w:w="532" w:type="dxa"/>
            <w:tcMar>
              <w:left w:w="29" w:type="dxa"/>
              <w:right w:w="29" w:type="dxa"/>
            </w:tcMar>
          </w:tcPr>
          <w:p w14:paraId="381D7ACA"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18.02</w:t>
            </w:r>
          </w:p>
        </w:tc>
        <w:tc>
          <w:tcPr>
            <w:tcW w:w="532" w:type="dxa"/>
            <w:tcMar>
              <w:left w:w="29" w:type="dxa"/>
              <w:right w:w="29" w:type="dxa"/>
            </w:tcMar>
          </w:tcPr>
          <w:p w14:paraId="5DFC6BFA"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15.23</w:t>
            </w:r>
          </w:p>
        </w:tc>
        <w:tc>
          <w:tcPr>
            <w:tcW w:w="532" w:type="dxa"/>
            <w:tcMar>
              <w:left w:w="29" w:type="dxa"/>
              <w:right w:w="29" w:type="dxa"/>
            </w:tcMar>
          </w:tcPr>
          <w:p w14:paraId="37C7326F"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15.98</w:t>
            </w:r>
          </w:p>
        </w:tc>
        <w:tc>
          <w:tcPr>
            <w:tcW w:w="538" w:type="dxa"/>
          </w:tcPr>
          <w:p w14:paraId="6FE69347" w14:textId="77777777" w:rsidR="00690F76" w:rsidRPr="00690F76" w:rsidRDefault="00690F76" w:rsidP="00690F76">
            <w:pPr>
              <w:ind w:left="-107"/>
              <w:contextualSpacing/>
              <w:jc w:val="right"/>
              <w:rPr>
                <w:rFonts w:eastAsia="Times New Roman"/>
                <w:sz w:val="18"/>
                <w:szCs w:val="18"/>
                <w:lang w:val="en-CA"/>
              </w:rPr>
            </w:pPr>
            <w:r w:rsidRPr="00690F76">
              <w:rPr>
                <w:rFonts w:eastAsia="Times New Roman"/>
                <w:sz w:val="18"/>
                <w:szCs w:val="18"/>
                <w:lang w:val="en-CA"/>
              </w:rPr>
              <w:t>15.80</w:t>
            </w:r>
          </w:p>
        </w:tc>
        <w:tc>
          <w:tcPr>
            <w:tcW w:w="2441" w:type="dxa"/>
            <w:noWrap/>
            <w:tcMar>
              <w:left w:w="43" w:type="dxa"/>
              <w:right w:w="29" w:type="dxa"/>
            </w:tcMar>
          </w:tcPr>
          <w:p w14:paraId="7BAD0B84" w14:textId="3998260B" w:rsidR="00690F76" w:rsidRPr="00690F76" w:rsidRDefault="00690F76" w:rsidP="00690F76">
            <w:pPr>
              <w:contextualSpacing/>
              <w:jc w:val="left"/>
              <w:rPr>
                <w:rFonts w:eastAsia="Times New Roman"/>
                <w:sz w:val="18"/>
                <w:szCs w:val="18"/>
                <w:lang w:val="en-CA"/>
              </w:rPr>
            </w:pPr>
            <w:r w:rsidRPr="00690F76">
              <w:rPr>
                <w:rFonts w:eastAsia="Times New Roman"/>
                <w:sz w:val="18"/>
                <w:szCs w:val="18"/>
                <w:lang w:val="en-CA"/>
              </w:rPr>
              <w:t xml:space="preserve"> 1.04 (</w:t>
            </w:r>
            <w:r>
              <w:rPr>
                <w:rFonts w:ascii="SimSun" w:hAnsi="SimSun" w:cs="SimSun" w:hint="eastAsia"/>
                <w:sz w:val="18"/>
                <w:szCs w:val="18"/>
                <w:lang w:val="en-CA" w:eastAsia="zh-CN"/>
              </w:rPr>
              <w:t>中国</w:t>
            </w:r>
            <w:r w:rsidRPr="00690F76">
              <w:rPr>
                <w:rFonts w:eastAsia="Times New Roman"/>
                <w:sz w:val="18"/>
                <w:szCs w:val="18"/>
                <w:lang w:val="en-CA"/>
              </w:rPr>
              <w:t xml:space="preserve">) </w:t>
            </w:r>
            <w:r>
              <w:rPr>
                <w:rFonts w:ascii="SimSun" w:hAnsi="SimSun" w:cs="SimSun" w:hint="eastAsia"/>
                <w:sz w:val="18"/>
                <w:szCs w:val="18"/>
                <w:lang w:val="en-CA"/>
              </w:rPr>
              <w:t>至</w:t>
            </w:r>
            <w:r w:rsidRPr="00690F76">
              <w:rPr>
                <w:rFonts w:eastAsia="Times New Roman"/>
                <w:sz w:val="18"/>
                <w:szCs w:val="18"/>
                <w:lang w:val="en-CA"/>
              </w:rPr>
              <w:t xml:space="preserve">60.00 </w:t>
            </w:r>
          </w:p>
          <w:p w14:paraId="389FC98E" w14:textId="58812FC8" w:rsidR="00690F76" w:rsidRPr="00690F76" w:rsidRDefault="00690F76" w:rsidP="00690F76">
            <w:pPr>
              <w:contextualSpacing/>
              <w:jc w:val="left"/>
              <w:rPr>
                <w:rFonts w:eastAsia="Times New Roman"/>
                <w:sz w:val="18"/>
                <w:szCs w:val="18"/>
                <w:lang w:val="en-CA"/>
              </w:rPr>
            </w:pPr>
            <w:r w:rsidRPr="00690F76">
              <w:rPr>
                <w:rFonts w:eastAsia="Times New Roman"/>
                <w:sz w:val="18"/>
                <w:szCs w:val="18"/>
                <w:lang w:val="en-CA"/>
              </w:rPr>
              <w:t>(</w:t>
            </w:r>
            <w:r>
              <w:rPr>
                <w:rFonts w:ascii="SimSun" w:hAnsi="SimSun" w:cs="SimSun" w:hint="eastAsia"/>
                <w:sz w:val="18"/>
                <w:szCs w:val="18"/>
                <w:lang w:val="en-CA" w:eastAsia="zh-CN"/>
              </w:rPr>
              <w:t>科特迪瓦</w:t>
            </w:r>
            <w:r w:rsidRPr="00690F76">
              <w:rPr>
                <w:rFonts w:eastAsia="Times New Roman"/>
                <w:sz w:val="18"/>
                <w:szCs w:val="18"/>
                <w:lang w:val="en-CA"/>
              </w:rPr>
              <w:t>)</w:t>
            </w:r>
          </w:p>
        </w:tc>
        <w:tc>
          <w:tcPr>
            <w:tcW w:w="1259" w:type="dxa"/>
            <w:tcMar>
              <w:left w:w="29" w:type="dxa"/>
              <w:right w:w="29" w:type="dxa"/>
            </w:tcMar>
          </w:tcPr>
          <w:p w14:paraId="65041723" w14:textId="77777777" w:rsidR="00690F76" w:rsidRPr="00690F76" w:rsidRDefault="00690F76" w:rsidP="00690F76">
            <w:pPr>
              <w:jc w:val="center"/>
              <w:rPr>
                <w:rFonts w:eastAsia="Times New Roman"/>
                <w:sz w:val="18"/>
                <w:szCs w:val="18"/>
                <w:lang w:val="en-CA"/>
              </w:rPr>
            </w:pPr>
            <w:r w:rsidRPr="00690F76">
              <w:rPr>
                <w:rFonts w:eastAsia="Times New Roman"/>
                <w:sz w:val="18"/>
                <w:szCs w:val="18"/>
                <w:lang w:val="en-CA"/>
              </w:rPr>
              <w:t>66</w:t>
            </w:r>
          </w:p>
        </w:tc>
      </w:tr>
      <w:tr w:rsidR="00690F76" w:rsidRPr="00690F76" w14:paraId="79E73897" w14:textId="77777777" w:rsidTr="00690F76">
        <w:tc>
          <w:tcPr>
            <w:tcW w:w="946" w:type="dxa"/>
            <w:tcMar>
              <w:left w:w="29" w:type="dxa"/>
              <w:right w:w="29" w:type="dxa"/>
            </w:tcMar>
          </w:tcPr>
          <w:p w14:paraId="22ABCFC3" w14:textId="6464EBFC" w:rsidR="00690F76" w:rsidRPr="00690F76" w:rsidRDefault="00690F76" w:rsidP="00690F76">
            <w:pPr>
              <w:keepNext/>
              <w:jc w:val="left"/>
              <w:rPr>
                <w:rFonts w:eastAsia="Times New Roman"/>
                <w:sz w:val="18"/>
                <w:szCs w:val="18"/>
                <w:lang w:val="en-CA"/>
              </w:rPr>
            </w:pPr>
            <w:proofErr w:type="spellStart"/>
            <w:r w:rsidRPr="00690F76">
              <w:rPr>
                <w:rFonts w:ascii="SimSun" w:hAnsi="SimSun" w:cs="SimSun" w:hint="eastAsia"/>
                <w:sz w:val="18"/>
                <w:szCs w:val="18"/>
                <w:lang w:val="en-CA"/>
              </w:rPr>
              <w:t>丙烷</w:t>
            </w:r>
            <w:proofErr w:type="spellEnd"/>
            <w:r w:rsidRPr="00690F76">
              <w:rPr>
                <w:rFonts w:eastAsia="Times New Roman" w:hint="eastAsia"/>
                <w:sz w:val="18"/>
                <w:szCs w:val="18"/>
                <w:lang w:val="en-CA"/>
              </w:rPr>
              <w:t xml:space="preserve"> </w:t>
            </w:r>
            <w:r w:rsidRPr="00690F76">
              <w:rPr>
                <w:rFonts w:eastAsia="Times New Roman"/>
                <w:sz w:val="18"/>
                <w:szCs w:val="18"/>
                <w:lang w:val="en-CA"/>
              </w:rPr>
              <w:t>(HC</w:t>
            </w:r>
            <w:r w:rsidRPr="00690F76">
              <w:rPr>
                <w:rFonts w:eastAsia="Times New Roman"/>
                <w:sz w:val="18"/>
                <w:szCs w:val="18"/>
                <w:lang w:val="en-CA"/>
              </w:rPr>
              <w:noBreakHyphen/>
              <w:t>290)</w:t>
            </w:r>
          </w:p>
        </w:tc>
        <w:tc>
          <w:tcPr>
            <w:tcW w:w="516" w:type="dxa"/>
            <w:tcMar>
              <w:left w:w="29" w:type="dxa"/>
              <w:right w:w="29" w:type="dxa"/>
            </w:tcMar>
          </w:tcPr>
          <w:p w14:paraId="344E3A5E"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20.53</w:t>
            </w:r>
          </w:p>
        </w:tc>
        <w:tc>
          <w:tcPr>
            <w:tcW w:w="516" w:type="dxa"/>
            <w:tcMar>
              <w:left w:w="29" w:type="dxa"/>
              <w:right w:w="29" w:type="dxa"/>
            </w:tcMar>
          </w:tcPr>
          <w:p w14:paraId="3821E969"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21.79</w:t>
            </w:r>
          </w:p>
        </w:tc>
        <w:tc>
          <w:tcPr>
            <w:tcW w:w="516" w:type="dxa"/>
            <w:tcMar>
              <w:left w:w="29" w:type="dxa"/>
              <w:right w:w="29" w:type="dxa"/>
            </w:tcMar>
          </w:tcPr>
          <w:p w14:paraId="08044301"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22.23</w:t>
            </w:r>
          </w:p>
        </w:tc>
        <w:tc>
          <w:tcPr>
            <w:tcW w:w="516" w:type="dxa"/>
            <w:tcMar>
              <w:left w:w="29" w:type="dxa"/>
              <w:right w:w="29" w:type="dxa"/>
            </w:tcMar>
          </w:tcPr>
          <w:p w14:paraId="268B3962"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15.60</w:t>
            </w:r>
          </w:p>
        </w:tc>
        <w:tc>
          <w:tcPr>
            <w:tcW w:w="516" w:type="dxa"/>
            <w:tcMar>
              <w:left w:w="29" w:type="dxa"/>
              <w:right w:w="29" w:type="dxa"/>
            </w:tcMar>
          </w:tcPr>
          <w:p w14:paraId="46252B09"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14.38</w:t>
            </w:r>
          </w:p>
        </w:tc>
        <w:tc>
          <w:tcPr>
            <w:tcW w:w="532" w:type="dxa"/>
            <w:tcMar>
              <w:left w:w="29" w:type="dxa"/>
              <w:right w:w="29" w:type="dxa"/>
            </w:tcMar>
          </w:tcPr>
          <w:p w14:paraId="1AF0C838"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21.26</w:t>
            </w:r>
          </w:p>
        </w:tc>
        <w:tc>
          <w:tcPr>
            <w:tcW w:w="532" w:type="dxa"/>
            <w:tcMar>
              <w:left w:w="29" w:type="dxa"/>
              <w:right w:w="29" w:type="dxa"/>
            </w:tcMar>
          </w:tcPr>
          <w:p w14:paraId="223DDEEB"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19.08</w:t>
            </w:r>
          </w:p>
        </w:tc>
        <w:tc>
          <w:tcPr>
            <w:tcW w:w="532" w:type="dxa"/>
            <w:tcMar>
              <w:left w:w="29" w:type="dxa"/>
              <w:right w:w="29" w:type="dxa"/>
            </w:tcMar>
          </w:tcPr>
          <w:p w14:paraId="3A9D974B"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16.13</w:t>
            </w:r>
          </w:p>
        </w:tc>
        <w:tc>
          <w:tcPr>
            <w:tcW w:w="538" w:type="dxa"/>
          </w:tcPr>
          <w:p w14:paraId="4AC1DB62" w14:textId="77777777" w:rsidR="00690F76" w:rsidRPr="00690F76" w:rsidRDefault="00690F76" w:rsidP="00690F76">
            <w:pPr>
              <w:ind w:left="-107"/>
              <w:jc w:val="right"/>
              <w:rPr>
                <w:rFonts w:eastAsia="Times New Roman"/>
                <w:sz w:val="18"/>
                <w:szCs w:val="18"/>
                <w:lang w:val="en-CA"/>
              </w:rPr>
            </w:pPr>
            <w:r w:rsidRPr="00690F76">
              <w:rPr>
                <w:rFonts w:eastAsia="Times New Roman"/>
                <w:sz w:val="18"/>
                <w:szCs w:val="18"/>
                <w:lang w:val="en-CA"/>
              </w:rPr>
              <w:t>16.48</w:t>
            </w:r>
          </w:p>
        </w:tc>
        <w:tc>
          <w:tcPr>
            <w:tcW w:w="2441" w:type="dxa"/>
            <w:tcMar>
              <w:left w:w="43" w:type="dxa"/>
              <w:right w:w="29" w:type="dxa"/>
            </w:tcMar>
          </w:tcPr>
          <w:p w14:paraId="0A0A0EDA" w14:textId="7D2DB825" w:rsidR="00690F76" w:rsidRPr="00690F76" w:rsidRDefault="00690F76" w:rsidP="00690F76">
            <w:pPr>
              <w:jc w:val="left"/>
              <w:rPr>
                <w:rFonts w:eastAsia="Times New Roman"/>
                <w:sz w:val="18"/>
                <w:szCs w:val="18"/>
                <w:lang w:val="en-CA"/>
              </w:rPr>
            </w:pPr>
            <w:r w:rsidRPr="00690F76">
              <w:rPr>
                <w:rFonts w:eastAsia="Times New Roman"/>
                <w:sz w:val="18"/>
                <w:szCs w:val="18"/>
                <w:lang w:val="en-CA"/>
              </w:rPr>
              <w:t>2.00 (</w:t>
            </w:r>
            <w:r>
              <w:rPr>
                <w:rFonts w:ascii="SimSun" w:hAnsi="SimSun" w:cs="SimSun" w:hint="eastAsia"/>
                <w:sz w:val="18"/>
                <w:szCs w:val="18"/>
                <w:lang w:val="en-CA" w:eastAsia="zh-CN"/>
              </w:rPr>
              <w:t>墨西哥</w:t>
            </w:r>
            <w:r w:rsidRPr="00690F76">
              <w:rPr>
                <w:rFonts w:eastAsia="Times New Roman"/>
                <w:sz w:val="18"/>
                <w:szCs w:val="18"/>
                <w:lang w:val="en-CA"/>
              </w:rPr>
              <w:t xml:space="preserve">) </w:t>
            </w:r>
            <w:r>
              <w:rPr>
                <w:rFonts w:ascii="SimSun" w:hAnsi="SimSun" w:cs="SimSun" w:hint="eastAsia"/>
                <w:sz w:val="18"/>
                <w:szCs w:val="18"/>
                <w:lang w:val="en-CA"/>
              </w:rPr>
              <w:t>至</w:t>
            </w:r>
            <w:r w:rsidRPr="00690F76">
              <w:rPr>
                <w:rFonts w:eastAsia="Times New Roman"/>
                <w:sz w:val="18"/>
                <w:szCs w:val="18"/>
                <w:lang w:val="en-CA"/>
              </w:rPr>
              <w:t>56.00 (</w:t>
            </w:r>
            <w:r>
              <w:rPr>
                <w:rFonts w:asciiTheme="minorEastAsia" w:eastAsiaTheme="minorEastAsia" w:hAnsiTheme="minorEastAsia" w:hint="eastAsia"/>
                <w:sz w:val="18"/>
                <w:szCs w:val="18"/>
                <w:lang w:val="en-CA" w:eastAsia="zh-CN"/>
              </w:rPr>
              <w:t>巴拉圭</w:t>
            </w:r>
            <w:r w:rsidRPr="00690F76">
              <w:rPr>
                <w:rFonts w:eastAsia="Times New Roman"/>
                <w:sz w:val="18"/>
                <w:szCs w:val="18"/>
                <w:lang w:val="en-CA"/>
              </w:rPr>
              <w:t>)</w:t>
            </w:r>
          </w:p>
        </w:tc>
        <w:tc>
          <w:tcPr>
            <w:tcW w:w="1259" w:type="dxa"/>
            <w:tcMar>
              <w:left w:w="29" w:type="dxa"/>
              <w:right w:w="29" w:type="dxa"/>
            </w:tcMar>
          </w:tcPr>
          <w:p w14:paraId="3EE88947" w14:textId="77777777" w:rsidR="00690F76" w:rsidRPr="00690F76" w:rsidRDefault="00690F76" w:rsidP="00690F76">
            <w:pPr>
              <w:keepNext/>
              <w:jc w:val="center"/>
              <w:rPr>
                <w:rFonts w:eastAsia="Times New Roman"/>
                <w:sz w:val="18"/>
                <w:szCs w:val="18"/>
                <w:lang w:val="en-CA"/>
              </w:rPr>
            </w:pPr>
            <w:r w:rsidRPr="00690F76">
              <w:rPr>
                <w:rFonts w:eastAsia="Times New Roman"/>
                <w:sz w:val="18"/>
                <w:szCs w:val="18"/>
                <w:lang w:val="en-CA"/>
              </w:rPr>
              <w:t>36</w:t>
            </w:r>
          </w:p>
        </w:tc>
      </w:tr>
      <w:tr w:rsidR="00690F76" w:rsidRPr="00690F76" w14:paraId="4F9736C9" w14:textId="77777777" w:rsidTr="00690F76">
        <w:tc>
          <w:tcPr>
            <w:tcW w:w="946" w:type="dxa"/>
            <w:tcMar>
              <w:left w:w="29" w:type="dxa"/>
              <w:right w:w="29" w:type="dxa"/>
            </w:tcMar>
          </w:tcPr>
          <w:p w14:paraId="3672E3DB" w14:textId="77777777" w:rsidR="00690F76" w:rsidRPr="00690F76" w:rsidRDefault="00690F76" w:rsidP="00690F76">
            <w:pPr>
              <w:jc w:val="left"/>
              <w:rPr>
                <w:rFonts w:eastAsia="Times New Roman"/>
                <w:sz w:val="18"/>
                <w:szCs w:val="18"/>
                <w:lang w:val="en-CA"/>
              </w:rPr>
            </w:pPr>
            <w:r w:rsidRPr="00690F76">
              <w:rPr>
                <w:rFonts w:eastAsia="Times New Roman"/>
                <w:sz w:val="18"/>
                <w:szCs w:val="18"/>
                <w:lang w:val="en-CA"/>
              </w:rPr>
              <w:t>HFC-134a</w:t>
            </w:r>
          </w:p>
        </w:tc>
        <w:tc>
          <w:tcPr>
            <w:tcW w:w="516" w:type="dxa"/>
            <w:tcMar>
              <w:left w:w="29" w:type="dxa"/>
              <w:right w:w="29" w:type="dxa"/>
            </w:tcMar>
          </w:tcPr>
          <w:p w14:paraId="709C0AB8"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12.52</w:t>
            </w:r>
          </w:p>
        </w:tc>
        <w:tc>
          <w:tcPr>
            <w:tcW w:w="516" w:type="dxa"/>
            <w:tcMar>
              <w:left w:w="29" w:type="dxa"/>
              <w:right w:w="29" w:type="dxa"/>
            </w:tcMar>
          </w:tcPr>
          <w:p w14:paraId="2D541D98"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15.14</w:t>
            </w:r>
          </w:p>
        </w:tc>
        <w:tc>
          <w:tcPr>
            <w:tcW w:w="516" w:type="dxa"/>
            <w:tcMar>
              <w:left w:w="29" w:type="dxa"/>
              <w:right w:w="29" w:type="dxa"/>
            </w:tcMar>
          </w:tcPr>
          <w:p w14:paraId="0F0027AA"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16.64</w:t>
            </w:r>
          </w:p>
        </w:tc>
        <w:tc>
          <w:tcPr>
            <w:tcW w:w="516" w:type="dxa"/>
            <w:tcMar>
              <w:left w:w="29" w:type="dxa"/>
              <w:right w:w="29" w:type="dxa"/>
            </w:tcMar>
          </w:tcPr>
          <w:p w14:paraId="13FE5743"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14.96</w:t>
            </w:r>
          </w:p>
        </w:tc>
        <w:tc>
          <w:tcPr>
            <w:tcW w:w="516" w:type="dxa"/>
            <w:tcMar>
              <w:left w:w="29" w:type="dxa"/>
              <w:right w:w="29" w:type="dxa"/>
            </w:tcMar>
          </w:tcPr>
          <w:p w14:paraId="1F666927"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13.65</w:t>
            </w:r>
          </w:p>
        </w:tc>
        <w:tc>
          <w:tcPr>
            <w:tcW w:w="532" w:type="dxa"/>
            <w:tcMar>
              <w:left w:w="29" w:type="dxa"/>
              <w:right w:w="29" w:type="dxa"/>
            </w:tcMar>
          </w:tcPr>
          <w:p w14:paraId="36DCBF68"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13.30</w:t>
            </w:r>
          </w:p>
        </w:tc>
        <w:tc>
          <w:tcPr>
            <w:tcW w:w="532" w:type="dxa"/>
            <w:tcMar>
              <w:left w:w="29" w:type="dxa"/>
              <w:right w:w="29" w:type="dxa"/>
            </w:tcMar>
          </w:tcPr>
          <w:p w14:paraId="4DA7C223"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14.26</w:t>
            </w:r>
          </w:p>
        </w:tc>
        <w:tc>
          <w:tcPr>
            <w:tcW w:w="532" w:type="dxa"/>
            <w:tcMar>
              <w:left w:w="29" w:type="dxa"/>
              <w:right w:w="29" w:type="dxa"/>
            </w:tcMar>
          </w:tcPr>
          <w:p w14:paraId="37CF8BE3"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12.83</w:t>
            </w:r>
          </w:p>
        </w:tc>
        <w:tc>
          <w:tcPr>
            <w:tcW w:w="538" w:type="dxa"/>
          </w:tcPr>
          <w:p w14:paraId="30364EC5" w14:textId="77777777" w:rsidR="00690F76" w:rsidRPr="00690F76" w:rsidRDefault="00690F76" w:rsidP="00690F76">
            <w:pPr>
              <w:ind w:left="-107"/>
              <w:jc w:val="right"/>
              <w:rPr>
                <w:rFonts w:eastAsia="Times New Roman"/>
                <w:sz w:val="18"/>
                <w:szCs w:val="18"/>
                <w:lang w:val="en-CA"/>
              </w:rPr>
            </w:pPr>
            <w:r w:rsidRPr="00690F76">
              <w:rPr>
                <w:rFonts w:eastAsia="Times New Roman"/>
                <w:sz w:val="18"/>
                <w:szCs w:val="18"/>
                <w:lang w:val="en-CA"/>
              </w:rPr>
              <w:t>13.94</w:t>
            </w:r>
          </w:p>
        </w:tc>
        <w:tc>
          <w:tcPr>
            <w:tcW w:w="2441" w:type="dxa"/>
            <w:tcMar>
              <w:left w:w="43" w:type="dxa"/>
              <w:right w:w="29" w:type="dxa"/>
            </w:tcMar>
          </w:tcPr>
          <w:p w14:paraId="2E78A419" w14:textId="000E47A0" w:rsidR="00690F76" w:rsidRPr="00690F76" w:rsidRDefault="00690F76" w:rsidP="00690F76">
            <w:pPr>
              <w:jc w:val="left"/>
              <w:rPr>
                <w:rFonts w:eastAsia="Times New Roman"/>
                <w:sz w:val="18"/>
                <w:szCs w:val="18"/>
                <w:lang w:val="en-CA"/>
              </w:rPr>
            </w:pPr>
            <w:r w:rsidRPr="00690F76">
              <w:rPr>
                <w:rFonts w:eastAsia="Times New Roman"/>
                <w:sz w:val="18"/>
                <w:szCs w:val="18"/>
                <w:lang w:val="en-CA"/>
              </w:rPr>
              <w:t>2.80 (</w:t>
            </w:r>
            <w:r>
              <w:rPr>
                <w:rFonts w:ascii="SimSun" w:hAnsi="SimSun" w:cs="SimSun" w:hint="eastAsia"/>
                <w:sz w:val="18"/>
                <w:szCs w:val="18"/>
                <w:lang w:val="en-CA" w:eastAsia="zh-CN"/>
              </w:rPr>
              <w:t>泰国</w:t>
            </w:r>
            <w:r w:rsidRPr="00690F76">
              <w:rPr>
                <w:rFonts w:eastAsia="Times New Roman"/>
                <w:sz w:val="18"/>
                <w:szCs w:val="18"/>
                <w:lang w:val="en-CA"/>
              </w:rPr>
              <w:t xml:space="preserve">) </w:t>
            </w:r>
            <w:r>
              <w:rPr>
                <w:rFonts w:ascii="SimSun" w:hAnsi="SimSun" w:cs="SimSun" w:hint="eastAsia"/>
                <w:sz w:val="18"/>
                <w:szCs w:val="18"/>
                <w:lang w:val="en-CA"/>
              </w:rPr>
              <w:t>至</w:t>
            </w:r>
            <w:r w:rsidRPr="00690F76">
              <w:rPr>
                <w:rFonts w:eastAsia="Times New Roman"/>
                <w:sz w:val="18"/>
                <w:szCs w:val="18"/>
                <w:lang w:val="en-CA"/>
              </w:rPr>
              <w:t>109.00 (</w:t>
            </w:r>
            <w:r>
              <w:rPr>
                <w:rFonts w:ascii="SimSun" w:hAnsi="SimSun" w:cs="SimSun" w:hint="eastAsia"/>
                <w:sz w:val="18"/>
                <w:szCs w:val="18"/>
                <w:lang w:val="en-CA" w:eastAsia="zh-CN"/>
              </w:rPr>
              <w:t>阿曼</w:t>
            </w:r>
            <w:r w:rsidRPr="00690F76">
              <w:rPr>
                <w:rFonts w:eastAsia="Times New Roman"/>
                <w:sz w:val="18"/>
                <w:szCs w:val="18"/>
                <w:lang w:val="en-CA"/>
              </w:rPr>
              <w:t>)</w:t>
            </w:r>
          </w:p>
        </w:tc>
        <w:tc>
          <w:tcPr>
            <w:tcW w:w="1259" w:type="dxa"/>
            <w:tcMar>
              <w:left w:w="29" w:type="dxa"/>
              <w:right w:w="29" w:type="dxa"/>
            </w:tcMar>
          </w:tcPr>
          <w:p w14:paraId="653C2653" w14:textId="77777777" w:rsidR="00690F76" w:rsidRPr="00690F76" w:rsidRDefault="00690F76" w:rsidP="00690F76">
            <w:pPr>
              <w:jc w:val="center"/>
              <w:rPr>
                <w:rFonts w:eastAsia="Times New Roman"/>
                <w:sz w:val="18"/>
                <w:szCs w:val="18"/>
                <w:lang w:val="en-CA"/>
              </w:rPr>
            </w:pPr>
            <w:r w:rsidRPr="00690F76">
              <w:rPr>
                <w:rFonts w:eastAsia="Times New Roman"/>
                <w:sz w:val="18"/>
                <w:szCs w:val="18"/>
                <w:lang w:val="en-CA"/>
              </w:rPr>
              <w:t>108</w:t>
            </w:r>
          </w:p>
        </w:tc>
      </w:tr>
      <w:tr w:rsidR="00690F76" w:rsidRPr="00690F76" w14:paraId="7EC73DB2" w14:textId="77777777" w:rsidTr="00690F76">
        <w:tc>
          <w:tcPr>
            <w:tcW w:w="946" w:type="dxa"/>
            <w:tcMar>
              <w:left w:w="29" w:type="dxa"/>
              <w:right w:w="29" w:type="dxa"/>
            </w:tcMar>
          </w:tcPr>
          <w:p w14:paraId="771DA7CA" w14:textId="77777777" w:rsidR="00690F76" w:rsidRPr="00690F76" w:rsidRDefault="00690F76" w:rsidP="00690F76">
            <w:pPr>
              <w:jc w:val="left"/>
              <w:rPr>
                <w:rFonts w:eastAsia="Times New Roman"/>
                <w:sz w:val="18"/>
                <w:szCs w:val="18"/>
                <w:lang w:val="en-CA"/>
              </w:rPr>
            </w:pPr>
            <w:r w:rsidRPr="00690F76">
              <w:rPr>
                <w:rFonts w:eastAsia="Times New Roman"/>
                <w:sz w:val="18"/>
                <w:szCs w:val="18"/>
                <w:lang w:val="en-CA"/>
              </w:rPr>
              <w:t>R-404A</w:t>
            </w:r>
          </w:p>
        </w:tc>
        <w:tc>
          <w:tcPr>
            <w:tcW w:w="516" w:type="dxa"/>
            <w:tcMar>
              <w:left w:w="29" w:type="dxa"/>
              <w:right w:w="29" w:type="dxa"/>
            </w:tcMar>
          </w:tcPr>
          <w:p w14:paraId="47BAEA5E"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16.13</w:t>
            </w:r>
          </w:p>
        </w:tc>
        <w:tc>
          <w:tcPr>
            <w:tcW w:w="516" w:type="dxa"/>
            <w:tcMar>
              <w:left w:w="29" w:type="dxa"/>
              <w:right w:w="29" w:type="dxa"/>
            </w:tcMar>
          </w:tcPr>
          <w:p w14:paraId="68BDE6E5"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18.67</w:t>
            </w:r>
          </w:p>
        </w:tc>
        <w:tc>
          <w:tcPr>
            <w:tcW w:w="516" w:type="dxa"/>
            <w:tcMar>
              <w:left w:w="29" w:type="dxa"/>
              <w:right w:w="29" w:type="dxa"/>
            </w:tcMar>
          </w:tcPr>
          <w:p w14:paraId="584FDBB9"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20.68</w:t>
            </w:r>
          </w:p>
        </w:tc>
        <w:tc>
          <w:tcPr>
            <w:tcW w:w="516" w:type="dxa"/>
            <w:tcMar>
              <w:left w:w="29" w:type="dxa"/>
              <w:right w:w="29" w:type="dxa"/>
            </w:tcMar>
          </w:tcPr>
          <w:p w14:paraId="0AAD1DB4"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18.71</w:t>
            </w:r>
          </w:p>
        </w:tc>
        <w:tc>
          <w:tcPr>
            <w:tcW w:w="516" w:type="dxa"/>
            <w:tcMar>
              <w:left w:w="29" w:type="dxa"/>
              <w:right w:w="29" w:type="dxa"/>
            </w:tcMar>
          </w:tcPr>
          <w:p w14:paraId="2E593F89"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15.41</w:t>
            </w:r>
          </w:p>
        </w:tc>
        <w:tc>
          <w:tcPr>
            <w:tcW w:w="532" w:type="dxa"/>
            <w:tcMar>
              <w:left w:w="29" w:type="dxa"/>
              <w:right w:w="29" w:type="dxa"/>
            </w:tcMar>
          </w:tcPr>
          <w:p w14:paraId="30E726A3"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15.11</w:t>
            </w:r>
          </w:p>
        </w:tc>
        <w:tc>
          <w:tcPr>
            <w:tcW w:w="532" w:type="dxa"/>
            <w:tcMar>
              <w:left w:w="29" w:type="dxa"/>
              <w:right w:w="29" w:type="dxa"/>
            </w:tcMar>
          </w:tcPr>
          <w:p w14:paraId="2EC21A13"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15.42</w:t>
            </w:r>
          </w:p>
        </w:tc>
        <w:tc>
          <w:tcPr>
            <w:tcW w:w="532" w:type="dxa"/>
            <w:tcMar>
              <w:left w:w="29" w:type="dxa"/>
              <w:right w:w="29" w:type="dxa"/>
            </w:tcMar>
          </w:tcPr>
          <w:p w14:paraId="676F2317"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15.32</w:t>
            </w:r>
          </w:p>
        </w:tc>
        <w:tc>
          <w:tcPr>
            <w:tcW w:w="538" w:type="dxa"/>
          </w:tcPr>
          <w:p w14:paraId="2DA2218B" w14:textId="77777777" w:rsidR="00690F76" w:rsidRPr="00690F76" w:rsidRDefault="00690F76" w:rsidP="00690F76">
            <w:pPr>
              <w:ind w:left="-107"/>
              <w:jc w:val="right"/>
              <w:rPr>
                <w:rFonts w:eastAsia="Times New Roman"/>
                <w:sz w:val="18"/>
                <w:szCs w:val="18"/>
                <w:lang w:val="en-CA"/>
              </w:rPr>
            </w:pPr>
            <w:r w:rsidRPr="00690F76">
              <w:rPr>
                <w:rFonts w:eastAsia="Times New Roman"/>
                <w:sz w:val="18"/>
                <w:szCs w:val="18"/>
                <w:lang w:val="en-CA"/>
              </w:rPr>
              <w:t>15.97</w:t>
            </w:r>
          </w:p>
        </w:tc>
        <w:tc>
          <w:tcPr>
            <w:tcW w:w="2441" w:type="dxa"/>
            <w:tcMar>
              <w:left w:w="43" w:type="dxa"/>
              <w:right w:w="29" w:type="dxa"/>
            </w:tcMar>
          </w:tcPr>
          <w:p w14:paraId="3FED9276" w14:textId="77949FD0" w:rsidR="00690F76" w:rsidRPr="00690F76" w:rsidRDefault="00690F76" w:rsidP="00690F76">
            <w:pPr>
              <w:jc w:val="left"/>
              <w:rPr>
                <w:rFonts w:eastAsia="Times New Roman"/>
                <w:sz w:val="18"/>
                <w:szCs w:val="18"/>
                <w:lang w:val="en-CA" w:eastAsia="zh-CN"/>
              </w:rPr>
            </w:pPr>
            <w:r w:rsidRPr="00690F76">
              <w:rPr>
                <w:rFonts w:eastAsia="Times New Roman"/>
                <w:sz w:val="18"/>
                <w:szCs w:val="18"/>
                <w:lang w:val="en-CA" w:eastAsia="zh-CN"/>
              </w:rPr>
              <w:t>3.22 (</w:t>
            </w:r>
            <w:r>
              <w:rPr>
                <w:rFonts w:ascii="SimSun" w:hAnsi="SimSun" w:cs="SimSun" w:hint="eastAsia"/>
                <w:sz w:val="18"/>
                <w:szCs w:val="18"/>
                <w:lang w:val="en-CA" w:eastAsia="zh-CN"/>
              </w:rPr>
              <w:t>多米尼加共和国</w:t>
            </w:r>
            <w:r w:rsidRPr="00690F76">
              <w:rPr>
                <w:rFonts w:eastAsia="Times New Roman"/>
                <w:sz w:val="18"/>
                <w:szCs w:val="18"/>
                <w:lang w:val="en-CA" w:eastAsia="zh-CN"/>
              </w:rPr>
              <w:t xml:space="preserve">) </w:t>
            </w:r>
            <w:r>
              <w:rPr>
                <w:rFonts w:ascii="SimSun" w:hAnsi="SimSun" w:cs="SimSun" w:hint="eastAsia"/>
                <w:sz w:val="18"/>
                <w:szCs w:val="18"/>
                <w:lang w:val="en-CA" w:eastAsia="zh-CN"/>
              </w:rPr>
              <w:t>至</w:t>
            </w:r>
            <w:r w:rsidRPr="00690F76">
              <w:rPr>
                <w:rFonts w:eastAsia="Times New Roman"/>
                <w:sz w:val="18"/>
                <w:szCs w:val="18"/>
                <w:lang w:val="en-CA" w:eastAsia="zh-CN"/>
              </w:rPr>
              <w:t>60.00 (</w:t>
            </w:r>
            <w:r>
              <w:rPr>
                <w:rFonts w:ascii="SimSun" w:hAnsi="SimSun" w:cs="SimSun" w:hint="eastAsia"/>
                <w:sz w:val="18"/>
                <w:szCs w:val="18"/>
                <w:lang w:val="en-CA" w:eastAsia="zh-CN"/>
              </w:rPr>
              <w:t>厄立特里亚</w:t>
            </w:r>
            <w:r w:rsidRPr="00690F76">
              <w:rPr>
                <w:rFonts w:eastAsia="Times New Roman"/>
                <w:sz w:val="18"/>
                <w:szCs w:val="18"/>
                <w:lang w:val="en-CA" w:eastAsia="zh-CN"/>
              </w:rPr>
              <w:t>)</w:t>
            </w:r>
          </w:p>
        </w:tc>
        <w:tc>
          <w:tcPr>
            <w:tcW w:w="1259" w:type="dxa"/>
            <w:tcMar>
              <w:left w:w="29" w:type="dxa"/>
              <w:right w:w="29" w:type="dxa"/>
            </w:tcMar>
          </w:tcPr>
          <w:p w14:paraId="18187EDA" w14:textId="77777777" w:rsidR="00690F76" w:rsidRPr="00690F76" w:rsidRDefault="00690F76" w:rsidP="00690F76">
            <w:pPr>
              <w:jc w:val="center"/>
              <w:rPr>
                <w:rFonts w:eastAsia="Times New Roman"/>
                <w:sz w:val="18"/>
                <w:szCs w:val="18"/>
                <w:lang w:val="en-CA"/>
              </w:rPr>
            </w:pPr>
            <w:r w:rsidRPr="00690F76">
              <w:rPr>
                <w:rFonts w:eastAsia="Times New Roman"/>
                <w:sz w:val="18"/>
                <w:szCs w:val="18"/>
                <w:lang w:val="en-CA"/>
              </w:rPr>
              <w:t>104</w:t>
            </w:r>
          </w:p>
        </w:tc>
      </w:tr>
      <w:tr w:rsidR="00690F76" w:rsidRPr="00690F76" w14:paraId="29F179D2" w14:textId="77777777" w:rsidTr="00690F76">
        <w:tc>
          <w:tcPr>
            <w:tcW w:w="946" w:type="dxa"/>
            <w:tcMar>
              <w:left w:w="29" w:type="dxa"/>
              <w:right w:w="29" w:type="dxa"/>
            </w:tcMar>
          </w:tcPr>
          <w:p w14:paraId="3C96C0F6" w14:textId="77777777" w:rsidR="00690F76" w:rsidRPr="00690F76" w:rsidRDefault="00690F76" w:rsidP="00690F76">
            <w:pPr>
              <w:widowControl w:val="0"/>
              <w:jc w:val="left"/>
              <w:rPr>
                <w:rFonts w:eastAsia="Times New Roman"/>
                <w:sz w:val="18"/>
                <w:szCs w:val="18"/>
                <w:lang w:val="en-CA"/>
              </w:rPr>
            </w:pPr>
            <w:r w:rsidRPr="00690F76">
              <w:rPr>
                <w:rFonts w:eastAsia="Times New Roman"/>
                <w:sz w:val="18"/>
                <w:szCs w:val="18"/>
                <w:lang w:val="en-CA"/>
              </w:rPr>
              <w:t>R-407C</w:t>
            </w:r>
          </w:p>
        </w:tc>
        <w:tc>
          <w:tcPr>
            <w:tcW w:w="516" w:type="dxa"/>
            <w:tcMar>
              <w:left w:w="29" w:type="dxa"/>
              <w:right w:w="29" w:type="dxa"/>
            </w:tcMar>
          </w:tcPr>
          <w:p w14:paraId="7E757B66" w14:textId="77777777" w:rsidR="00690F76" w:rsidRPr="00690F76" w:rsidRDefault="00690F76" w:rsidP="00690F76">
            <w:pPr>
              <w:widowControl w:val="0"/>
              <w:jc w:val="right"/>
              <w:rPr>
                <w:rFonts w:eastAsia="Times New Roman"/>
                <w:sz w:val="18"/>
                <w:szCs w:val="18"/>
                <w:lang w:val="en-CA"/>
              </w:rPr>
            </w:pPr>
            <w:r w:rsidRPr="00690F76">
              <w:rPr>
                <w:rFonts w:eastAsia="Times New Roman"/>
                <w:sz w:val="18"/>
                <w:szCs w:val="18"/>
                <w:lang w:val="en-CA"/>
              </w:rPr>
              <w:t>16.95</w:t>
            </w:r>
          </w:p>
        </w:tc>
        <w:tc>
          <w:tcPr>
            <w:tcW w:w="516" w:type="dxa"/>
            <w:tcMar>
              <w:left w:w="29" w:type="dxa"/>
              <w:right w:w="29" w:type="dxa"/>
            </w:tcMar>
          </w:tcPr>
          <w:p w14:paraId="7C0BF6AE" w14:textId="77777777" w:rsidR="00690F76" w:rsidRPr="00690F76" w:rsidRDefault="00690F76" w:rsidP="00690F76">
            <w:pPr>
              <w:widowControl w:val="0"/>
              <w:jc w:val="right"/>
              <w:rPr>
                <w:rFonts w:eastAsia="Times New Roman"/>
                <w:sz w:val="18"/>
                <w:szCs w:val="18"/>
                <w:lang w:val="en-CA"/>
              </w:rPr>
            </w:pPr>
            <w:r w:rsidRPr="00690F76">
              <w:rPr>
                <w:rFonts w:eastAsia="Times New Roman"/>
                <w:sz w:val="18"/>
                <w:szCs w:val="18"/>
                <w:lang w:val="en-CA"/>
              </w:rPr>
              <w:t>20.80</w:t>
            </w:r>
          </w:p>
        </w:tc>
        <w:tc>
          <w:tcPr>
            <w:tcW w:w="516" w:type="dxa"/>
            <w:tcMar>
              <w:left w:w="29" w:type="dxa"/>
              <w:right w:w="29" w:type="dxa"/>
            </w:tcMar>
          </w:tcPr>
          <w:p w14:paraId="72037083" w14:textId="77777777" w:rsidR="00690F76" w:rsidRPr="00690F76" w:rsidRDefault="00690F76" w:rsidP="00690F76">
            <w:pPr>
              <w:widowControl w:val="0"/>
              <w:jc w:val="right"/>
              <w:rPr>
                <w:rFonts w:eastAsia="Times New Roman"/>
                <w:sz w:val="18"/>
                <w:szCs w:val="18"/>
                <w:lang w:val="en-CA"/>
              </w:rPr>
            </w:pPr>
            <w:r w:rsidRPr="00690F76">
              <w:rPr>
                <w:rFonts w:eastAsia="Times New Roman"/>
                <w:sz w:val="18"/>
                <w:szCs w:val="18"/>
                <w:lang w:val="en-CA"/>
              </w:rPr>
              <w:t>21.36</w:t>
            </w:r>
          </w:p>
        </w:tc>
        <w:tc>
          <w:tcPr>
            <w:tcW w:w="516" w:type="dxa"/>
            <w:tcMar>
              <w:left w:w="29" w:type="dxa"/>
              <w:right w:w="29" w:type="dxa"/>
            </w:tcMar>
          </w:tcPr>
          <w:p w14:paraId="090042CF" w14:textId="77777777" w:rsidR="00690F76" w:rsidRPr="00690F76" w:rsidRDefault="00690F76" w:rsidP="00690F76">
            <w:pPr>
              <w:widowControl w:val="0"/>
              <w:jc w:val="right"/>
              <w:rPr>
                <w:rFonts w:eastAsia="Times New Roman"/>
                <w:sz w:val="18"/>
                <w:szCs w:val="18"/>
                <w:lang w:val="en-CA"/>
              </w:rPr>
            </w:pPr>
            <w:r w:rsidRPr="00690F76">
              <w:rPr>
                <w:rFonts w:eastAsia="Times New Roman"/>
                <w:sz w:val="18"/>
                <w:szCs w:val="18"/>
                <w:lang w:val="en-CA"/>
              </w:rPr>
              <w:t>19.04</w:t>
            </w:r>
          </w:p>
        </w:tc>
        <w:tc>
          <w:tcPr>
            <w:tcW w:w="516" w:type="dxa"/>
            <w:tcMar>
              <w:left w:w="29" w:type="dxa"/>
              <w:right w:w="29" w:type="dxa"/>
            </w:tcMar>
          </w:tcPr>
          <w:p w14:paraId="6A0FC45B" w14:textId="77777777" w:rsidR="00690F76" w:rsidRPr="00690F76" w:rsidRDefault="00690F76" w:rsidP="00690F76">
            <w:pPr>
              <w:widowControl w:val="0"/>
              <w:jc w:val="right"/>
              <w:rPr>
                <w:rFonts w:eastAsia="Times New Roman"/>
                <w:sz w:val="18"/>
                <w:szCs w:val="18"/>
                <w:lang w:val="en-CA"/>
              </w:rPr>
            </w:pPr>
            <w:r w:rsidRPr="00690F76">
              <w:rPr>
                <w:rFonts w:eastAsia="Times New Roman"/>
                <w:sz w:val="18"/>
                <w:szCs w:val="18"/>
                <w:lang w:val="en-CA"/>
              </w:rPr>
              <w:t>16.06</w:t>
            </w:r>
          </w:p>
        </w:tc>
        <w:tc>
          <w:tcPr>
            <w:tcW w:w="532" w:type="dxa"/>
            <w:tcMar>
              <w:left w:w="29" w:type="dxa"/>
              <w:right w:w="29" w:type="dxa"/>
            </w:tcMar>
          </w:tcPr>
          <w:p w14:paraId="79ECC9FF" w14:textId="77777777" w:rsidR="00690F76" w:rsidRPr="00690F76" w:rsidRDefault="00690F76" w:rsidP="00690F76">
            <w:pPr>
              <w:widowControl w:val="0"/>
              <w:jc w:val="right"/>
              <w:rPr>
                <w:rFonts w:eastAsia="Times New Roman"/>
                <w:sz w:val="18"/>
                <w:szCs w:val="18"/>
                <w:lang w:val="en-CA"/>
              </w:rPr>
            </w:pPr>
            <w:r w:rsidRPr="00690F76">
              <w:rPr>
                <w:rFonts w:eastAsia="Times New Roman"/>
                <w:sz w:val="18"/>
                <w:szCs w:val="18"/>
                <w:lang w:val="en-CA"/>
              </w:rPr>
              <w:t>15.19</w:t>
            </w:r>
          </w:p>
        </w:tc>
        <w:tc>
          <w:tcPr>
            <w:tcW w:w="532" w:type="dxa"/>
            <w:tcMar>
              <w:left w:w="29" w:type="dxa"/>
              <w:right w:w="29" w:type="dxa"/>
            </w:tcMar>
          </w:tcPr>
          <w:p w14:paraId="0C0E2DE8" w14:textId="77777777" w:rsidR="00690F76" w:rsidRPr="00690F76" w:rsidRDefault="00690F76" w:rsidP="00690F76">
            <w:pPr>
              <w:jc w:val="right"/>
              <w:rPr>
                <w:rFonts w:eastAsia="Times New Roman"/>
                <w:sz w:val="18"/>
                <w:szCs w:val="18"/>
                <w:lang w:val="en-CA"/>
              </w:rPr>
            </w:pPr>
            <w:r w:rsidRPr="00690F76">
              <w:rPr>
                <w:rFonts w:eastAsia="Times New Roman"/>
                <w:sz w:val="18"/>
                <w:szCs w:val="18"/>
                <w:lang w:val="en-CA"/>
              </w:rPr>
              <w:t>13.97</w:t>
            </w:r>
          </w:p>
        </w:tc>
        <w:tc>
          <w:tcPr>
            <w:tcW w:w="532" w:type="dxa"/>
            <w:tcMar>
              <w:left w:w="29" w:type="dxa"/>
              <w:right w:w="29" w:type="dxa"/>
            </w:tcMar>
          </w:tcPr>
          <w:p w14:paraId="1703D0E9" w14:textId="77777777" w:rsidR="00690F76" w:rsidRPr="00690F76" w:rsidRDefault="00690F76" w:rsidP="00690F76">
            <w:pPr>
              <w:widowControl w:val="0"/>
              <w:jc w:val="right"/>
              <w:rPr>
                <w:rFonts w:eastAsia="Times New Roman"/>
                <w:sz w:val="18"/>
                <w:szCs w:val="18"/>
                <w:lang w:val="en-CA"/>
              </w:rPr>
            </w:pPr>
            <w:r w:rsidRPr="00690F76">
              <w:rPr>
                <w:rFonts w:eastAsia="Times New Roman"/>
                <w:sz w:val="18"/>
                <w:szCs w:val="18"/>
                <w:lang w:val="en-CA"/>
              </w:rPr>
              <w:t>12.71</w:t>
            </w:r>
          </w:p>
        </w:tc>
        <w:tc>
          <w:tcPr>
            <w:tcW w:w="538" w:type="dxa"/>
          </w:tcPr>
          <w:p w14:paraId="087233E5" w14:textId="77777777" w:rsidR="00690F76" w:rsidRPr="00690F76" w:rsidRDefault="00690F76" w:rsidP="00690F76">
            <w:pPr>
              <w:widowControl w:val="0"/>
              <w:ind w:left="-249"/>
              <w:jc w:val="right"/>
              <w:rPr>
                <w:rFonts w:eastAsia="Times New Roman"/>
                <w:sz w:val="18"/>
                <w:szCs w:val="18"/>
                <w:lang w:val="en-CA"/>
              </w:rPr>
            </w:pPr>
            <w:r w:rsidRPr="00690F76">
              <w:rPr>
                <w:rFonts w:eastAsia="Times New Roman"/>
                <w:sz w:val="18"/>
                <w:szCs w:val="18"/>
                <w:lang w:val="en-CA"/>
              </w:rPr>
              <w:t>13.94</w:t>
            </w:r>
          </w:p>
        </w:tc>
        <w:tc>
          <w:tcPr>
            <w:tcW w:w="2441" w:type="dxa"/>
            <w:tcMar>
              <w:left w:w="43" w:type="dxa"/>
              <w:right w:w="29" w:type="dxa"/>
            </w:tcMar>
          </w:tcPr>
          <w:p w14:paraId="203D82FA" w14:textId="562E9B1B" w:rsidR="00690F76" w:rsidRPr="00690F76" w:rsidRDefault="00690F76" w:rsidP="00690F76">
            <w:pPr>
              <w:widowControl w:val="0"/>
              <w:jc w:val="left"/>
              <w:rPr>
                <w:rFonts w:eastAsia="Times New Roman"/>
                <w:sz w:val="18"/>
                <w:szCs w:val="18"/>
                <w:lang w:val="en-CA" w:eastAsia="zh-CN"/>
              </w:rPr>
            </w:pPr>
            <w:r w:rsidRPr="00690F76">
              <w:rPr>
                <w:rFonts w:eastAsia="Times New Roman"/>
                <w:sz w:val="18"/>
                <w:szCs w:val="18"/>
                <w:lang w:val="en-CA" w:eastAsia="zh-CN"/>
              </w:rPr>
              <w:t>3.20 (</w:t>
            </w:r>
            <w:r>
              <w:rPr>
                <w:rFonts w:ascii="SimSun" w:hAnsi="SimSun" w:cs="SimSun" w:hint="eastAsia"/>
                <w:sz w:val="18"/>
                <w:szCs w:val="18"/>
                <w:lang w:val="en-CA" w:eastAsia="zh-CN"/>
              </w:rPr>
              <w:t>伊朗伊斯兰共和国</w:t>
            </w:r>
            <w:r w:rsidRPr="00690F76">
              <w:rPr>
                <w:rFonts w:eastAsia="Times New Roman"/>
                <w:sz w:val="18"/>
                <w:szCs w:val="18"/>
                <w:lang w:val="en-CA" w:eastAsia="zh-CN"/>
              </w:rPr>
              <w:t xml:space="preserve">) </w:t>
            </w:r>
            <w:r>
              <w:rPr>
                <w:rFonts w:ascii="SimSun" w:hAnsi="SimSun" w:cs="SimSun" w:hint="eastAsia"/>
                <w:sz w:val="18"/>
                <w:szCs w:val="18"/>
                <w:lang w:val="en-CA" w:eastAsia="zh-CN"/>
              </w:rPr>
              <w:t>和泰国</w:t>
            </w:r>
            <w:r w:rsidRPr="00690F76">
              <w:rPr>
                <w:rFonts w:eastAsia="Times New Roman"/>
                <w:sz w:val="18"/>
                <w:szCs w:val="18"/>
                <w:lang w:val="en-CA" w:eastAsia="zh-CN"/>
              </w:rPr>
              <w:t xml:space="preserve">) </w:t>
            </w:r>
            <w:r>
              <w:rPr>
                <w:rFonts w:ascii="SimSun" w:hAnsi="SimSun" w:cs="SimSun" w:hint="eastAsia"/>
                <w:sz w:val="18"/>
                <w:szCs w:val="18"/>
                <w:lang w:val="en-CA" w:eastAsia="zh-CN"/>
              </w:rPr>
              <w:t>至</w:t>
            </w:r>
            <w:r w:rsidRPr="00690F76">
              <w:rPr>
                <w:rFonts w:eastAsia="Times New Roman"/>
                <w:sz w:val="18"/>
                <w:szCs w:val="18"/>
                <w:lang w:val="en-CA" w:eastAsia="zh-CN"/>
              </w:rPr>
              <w:t>60.00 (</w:t>
            </w:r>
            <w:r>
              <w:rPr>
                <w:rFonts w:ascii="SimSun" w:hAnsi="SimSun" w:cs="SimSun" w:hint="eastAsia"/>
                <w:sz w:val="18"/>
                <w:szCs w:val="18"/>
                <w:lang w:val="en-CA" w:eastAsia="zh-CN"/>
              </w:rPr>
              <w:t>科特迪瓦</w:t>
            </w:r>
            <w:r w:rsidRPr="00690F76">
              <w:rPr>
                <w:rFonts w:eastAsia="Times New Roman"/>
                <w:sz w:val="18"/>
                <w:szCs w:val="18"/>
                <w:lang w:val="en-CA" w:eastAsia="zh-CN"/>
              </w:rPr>
              <w:t>)</w:t>
            </w:r>
          </w:p>
        </w:tc>
        <w:tc>
          <w:tcPr>
            <w:tcW w:w="1259" w:type="dxa"/>
            <w:tcMar>
              <w:left w:w="29" w:type="dxa"/>
              <w:right w:w="29" w:type="dxa"/>
            </w:tcMar>
          </w:tcPr>
          <w:p w14:paraId="72D67FCB" w14:textId="77777777" w:rsidR="00690F76" w:rsidRPr="00690F76" w:rsidRDefault="00690F76" w:rsidP="00690F76">
            <w:pPr>
              <w:widowControl w:val="0"/>
              <w:jc w:val="center"/>
              <w:rPr>
                <w:rFonts w:eastAsia="Times New Roman"/>
                <w:sz w:val="18"/>
                <w:szCs w:val="18"/>
                <w:lang w:val="en-CA"/>
              </w:rPr>
            </w:pPr>
            <w:r w:rsidRPr="00690F76">
              <w:rPr>
                <w:rFonts w:eastAsia="Times New Roman"/>
                <w:sz w:val="18"/>
                <w:szCs w:val="18"/>
                <w:lang w:val="en-CA"/>
              </w:rPr>
              <w:t>86</w:t>
            </w:r>
          </w:p>
        </w:tc>
      </w:tr>
      <w:tr w:rsidR="00690F76" w:rsidRPr="00690F76" w14:paraId="487C2662" w14:textId="77777777" w:rsidTr="00690F76">
        <w:tc>
          <w:tcPr>
            <w:tcW w:w="946" w:type="dxa"/>
            <w:tcMar>
              <w:left w:w="29" w:type="dxa"/>
              <w:right w:w="29" w:type="dxa"/>
            </w:tcMar>
          </w:tcPr>
          <w:p w14:paraId="2FDB367F" w14:textId="77777777" w:rsidR="00690F76" w:rsidRPr="00690F76" w:rsidRDefault="00690F76" w:rsidP="00690F76">
            <w:pPr>
              <w:keepNext/>
              <w:widowControl w:val="0"/>
              <w:jc w:val="left"/>
              <w:rPr>
                <w:rFonts w:eastAsia="Times New Roman"/>
                <w:sz w:val="18"/>
                <w:szCs w:val="18"/>
                <w:lang w:val="en-CA"/>
              </w:rPr>
            </w:pPr>
            <w:r w:rsidRPr="00690F76">
              <w:rPr>
                <w:rFonts w:eastAsia="Times New Roman"/>
                <w:sz w:val="18"/>
                <w:szCs w:val="18"/>
                <w:lang w:val="en-CA"/>
              </w:rPr>
              <w:t>R-410A</w:t>
            </w:r>
          </w:p>
        </w:tc>
        <w:tc>
          <w:tcPr>
            <w:tcW w:w="516" w:type="dxa"/>
            <w:tcMar>
              <w:left w:w="29" w:type="dxa"/>
              <w:right w:w="29" w:type="dxa"/>
            </w:tcMar>
          </w:tcPr>
          <w:p w14:paraId="07C66B60" w14:textId="77777777" w:rsidR="00690F76" w:rsidRPr="00690F76" w:rsidRDefault="00690F76" w:rsidP="00690F76">
            <w:pPr>
              <w:keepNext/>
              <w:widowControl w:val="0"/>
              <w:jc w:val="right"/>
              <w:rPr>
                <w:rFonts w:eastAsia="Times New Roman"/>
                <w:sz w:val="18"/>
                <w:szCs w:val="18"/>
                <w:lang w:val="en-CA"/>
              </w:rPr>
            </w:pPr>
            <w:r w:rsidRPr="00690F76">
              <w:rPr>
                <w:rFonts w:eastAsia="Times New Roman"/>
                <w:sz w:val="18"/>
                <w:szCs w:val="18"/>
                <w:lang w:val="en-CA"/>
              </w:rPr>
              <w:t>16.44</w:t>
            </w:r>
          </w:p>
        </w:tc>
        <w:tc>
          <w:tcPr>
            <w:tcW w:w="516" w:type="dxa"/>
            <w:tcMar>
              <w:left w:w="29" w:type="dxa"/>
              <w:right w:w="29" w:type="dxa"/>
            </w:tcMar>
          </w:tcPr>
          <w:p w14:paraId="6211EF0E" w14:textId="77777777" w:rsidR="00690F76" w:rsidRPr="00690F76" w:rsidRDefault="00690F76" w:rsidP="00690F76">
            <w:pPr>
              <w:keepNext/>
              <w:widowControl w:val="0"/>
              <w:jc w:val="right"/>
              <w:rPr>
                <w:rFonts w:eastAsia="Times New Roman"/>
                <w:sz w:val="18"/>
                <w:szCs w:val="18"/>
                <w:lang w:val="en-CA"/>
              </w:rPr>
            </w:pPr>
            <w:r w:rsidRPr="00690F76">
              <w:rPr>
                <w:rFonts w:eastAsia="Times New Roman"/>
                <w:sz w:val="18"/>
                <w:szCs w:val="18"/>
                <w:lang w:val="en-CA"/>
              </w:rPr>
              <w:t>20.26</w:t>
            </w:r>
          </w:p>
        </w:tc>
        <w:tc>
          <w:tcPr>
            <w:tcW w:w="516" w:type="dxa"/>
            <w:tcMar>
              <w:left w:w="29" w:type="dxa"/>
              <w:right w:w="29" w:type="dxa"/>
            </w:tcMar>
          </w:tcPr>
          <w:p w14:paraId="650CDA3B" w14:textId="77777777" w:rsidR="00690F76" w:rsidRPr="00690F76" w:rsidRDefault="00690F76" w:rsidP="00690F76">
            <w:pPr>
              <w:keepNext/>
              <w:widowControl w:val="0"/>
              <w:jc w:val="right"/>
              <w:rPr>
                <w:rFonts w:eastAsia="Times New Roman"/>
                <w:sz w:val="18"/>
                <w:szCs w:val="18"/>
                <w:lang w:val="en-CA"/>
              </w:rPr>
            </w:pPr>
            <w:r w:rsidRPr="00690F76">
              <w:rPr>
                <w:rFonts w:eastAsia="Times New Roman"/>
                <w:sz w:val="18"/>
                <w:szCs w:val="18"/>
                <w:lang w:val="en-CA"/>
              </w:rPr>
              <w:t>21.70</w:t>
            </w:r>
          </w:p>
        </w:tc>
        <w:tc>
          <w:tcPr>
            <w:tcW w:w="516" w:type="dxa"/>
            <w:tcMar>
              <w:left w:w="29" w:type="dxa"/>
              <w:right w:w="29" w:type="dxa"/>
            </w:tcMar>
          </w:tcPr>
          <w:p w14:paraId="391CE3B9" w14:textId="77777777" w:rsidR="00690F76" w:rsidRPr="00690F76" w:rsidRDefault="00690F76" w:rsidP="00690F76">
            <w:pPr>
              <w:keepNext/>
              <w:widowControl w:val="0"/>
              <w:jc w:val="right"/>
              <w:rPr>
                <w:rFonts w:eastAsia="Times New Roman"/>
                <w:sz w:val="18"/>
                <w:szCs w:val="18"/>
                <w:lang w:val="en-CA"/>
              </w:rPr>
            </w:pPr>
            <w:r w:rsidRPr="00690F76">
              <w:rPr>
                <w:rFonts w:eastAsia="Times New Roman"/>
                <w:sz w:val="18"/>
                <w:szCs w:val="18"/>
                <w:lang w:val="en-CA"/>
              </w:rPr>
              <w:t>19.91</w:t>
            </w:r>
          </w:p>
        </w:tc>
        <w:tc>
          <w:tcPr>
            <w:tcW w:w="516" w:type="dxa"/>
            <w:tcMar>
              <w:left w:w="29" w:type="dxa"/>
              <w:right w:w="29" w:type="dxa"/>
            </w:tcMar>
          </w:tcPr>
          <w:p w14:paraId="24590554" w14:textId="77777777" w:rsidR="00690F76" w:rsidRPr="00690F76" w:rsidRDefault="00690F76" w:rsidP="00690F76">
            <w:pPr>
              <w:keepNext/>
              <w:widowControl w:val="0"/>
              <w:jc w:val="right"/>
              <w:rPr>
                <w:rFonts w:eastAsia="Times New Roman"/>
                <w:sz w:val="18"/>
                <w:szCs w:val="18"/>
                <w:lang w:val="en-CA"/>
              </w:rPr>
            </w:pPr>
            <w:r w:rsidRPr="00690F76">
              <w:rPr>
                <w:rFonts w:eastAsia="Times New Roman"/>
                <w:sz w:val="18"/>
                <w:szCs w:val="18"/>
                <w:lang w:val="en-CA"/>
              </w:rPr>
              <w:t>16.05</w:t>
            </w:r>
          </w:p>
        </w:tc>
        <w:tc>
          <w:tcPr>
            <w:tcW w:w="532" w:type="dxa"/>
            <w:tcMar>
              <w:left w:w="29" w:type="dxa"/>
              <w:right w:w="29" w:type="dxa"/>
            </w:tcMar>
          </w:tcPr>
          <w:p w14:paraId="062E282F" w14:textId="77777777" w:rsidR="00690F76" w:rsidRPr="00690F76" w:rsidRDefault="00690F76" w:rsidP="00690F76">
            <w:pPr>
              <w:keepNext/>
              <w:widowControl w:val="0"/>
              <w:jc w:val="right"/>
              <w:rPr>
                <w:rFonts w:eastAsia="Times New Roman"/>
                <w:sz w:val="18"/>
                <w:szCs w:val="18"/>
                <w:lang w:val="en-CA"/>
              </w:rPr>
            </w:pPr>
            <w:r w:rsidRPr="00690F76">
              <w:rPr>
                <w:rFonts w:eastAsia="Times New Roman"/>
                <w:sz w:val="18"/>
                <w:szCs w:val="18"/>
                <w:lang w:val="en-CA"/>
              </w:rPr>
              <w:t>15.28</w:t>
            </w:r>
          </w:p>
        </w:tc>
        <w:tc>
          <w:tcPr>
            <w:tcW w:w="532" w:type="dxa"/>
            <w:tcMar>
              <w:left w:w="29" w:type="dxa"/>
              <w:right w:w="29" w:type="dxa"/>
            </w:tcMar>
          </w:tcPr>
          <w:p w14:paraId="33C83D2F" w14:textId="77777777" w:rsidR="00690F76" w:rsidRPr="00690F76" w:rsidRDefault="00690F76" w:rsidP="00690F76">
            <w:pPr>
              <w:keepNext/>
              <w:widowControl w:val="0"/>
              <w:jc w:val="right"/>
              <w:rPr>
                <w:rFonts w:eastAsia="Times New Roman"/>
                <w:sz w:val="18"/>
                <w:szCs w:val="18"/>
                <w:lang w:val="en-CA"/>
              </w:rPr>
            </w:pPr>
            <w:r w:rsidRPr="00690F76">
              <w:rPr>
                <w:rFonts w:eastAsia="Times New Roman"/>
                <w:sz w:val="18"/>
                <w:szCs w:val="18"/>
                <w:lang w:val="en-CA"/>
              </w:rPr>
              <w:t>14.61</w:t>
            </w:r>
          </w:p>
        </w:tc>
        <w:tc>
          <w:tcPr>
            <w:tcW w:w="532" w:type="dxa"/>
            <w:tcMar>
              <w:left w:w="29" w:type="dxa"/>
              <w:right w:w="29" w:type="dxa"/>
            </w:tcMar>
          </w:tcPr>
          <w:p w14:paraId="23E01110" w14:textId="77777777" w:rsidR="00690F76" w:rsidRPr="00690F76" w:rsidRDefault="00690F76" w:rsidP="00690F76">
            <w:pPr>
              <w:keepNext/>
              <w:widowControl w:val="0"/>
              <w:jc w:val="right"/>
              <w:rPr>
                <w:rFonts w:eastAsia="Times New Roman"/>
                <w:sz w:val="18"/>
                <w:szCs w:val="18"/>
                <w:lang w:val="en-CA"/>
              </w:rPr>
            </w:pPr>
            <w:r w:rsidRPr="00690F76">
              <w:rPr>
                <w:rFonts w:eastAsia="Times New Roman"/>
                <w:sz w:val="18"/>
                <w:szCs w:val="18"/>
                <w:lang w:val="en-CA"/>
              </w:rPr>
              <w:t>16.44</w:t>
            </w:r>
          </w:p>
        </w:tc>
        <w:tc>
          <w:tcPr>
            <w:tcW w:w="538" w:type="dxa"/>
          </w:tcPr>
          <w:p w14:paraId="65FB563F" w14:textId="77777777" w:rsidR="00690F76" w:rsidRPr="00690F76" w:rsidRDefault="00690F76" w:rsidP="00690F76">
            <w:pPr>
              <w:widowControl w:val="0"/>
              <w:ind w:left="-107"/>
              <w:jc w:val="right"/>
              <w:rPr>
                <w:rFonts w:eastAsia="Times New Roman"/>
                <w:sz w:val="18"/>
                <w:szCs w:val="18"/>
                <w:lang w:val="en-CA"/>
              </w:rPr>
            </w:pPr>
            <w:r w:rsidRPr="00690F76">
              <w:rPr>
                <w:rFonts w:eastAsia="Times New Roman"/>
                <w:sz w:val="18"/>
                <w:szCs w:val="18"/>
                <w:lang w:val="en-CA"/>
              </w:rPr>
              <w:t>15.47</w:t>
            </w:r>
          </w:p>
        </w:tc>
        <w:tc>
          <w:tcPr>
            <w:tcW w:w="2441" w:type="dxa"/>
            <w:tcMar>
              <w:left w:w="43" w:type="dxa"/>
              <w:right w:w="29" w:type="dxa"/>
            </w:tcMar>
          </w:tcPr>
          <w:p w14:paraId="76289B01" w14:textId="6A921AD9" w:rsidR="00690F76" w:rsidRPr="00690F76" w:rsidRDefault="00690F76" w:rsidP="00690F76">
            <w:pPr>
              <w:widowControl w:val="0"/>
              <w:jc w:val="left"/>
              <w:rPr>
                <w:rFonts w:eastAsia="Times New Roman"/>
                <w:sz w:val="18"/>
                <w:szCs w:val="18"/>
                <w:lang w:val="en-CA"/>
              </w:rPr>
            </w:pPr>
            <w:r w:rsidRPr="00690F76">
              <w:rPr>
                <w:rFonts w:eastAsia="Times New Roman"/>
                <w:sz w:val="18"/>
                <w:szCs w:val="18"/>
                <w:lang w:val="en-CA"/>
              </w:rPr>
              <w:t>3.00 (</w:t>
            </w:r>
            <w:r>
              <w:rPr>
                <w:rFonts w:ascii="SimSun" w:hAnsi="SimSun" w:cs="SimSun" w:hint="eastAsia"/>
                <w:sz w:val="18"/>
                <w:szCs w:val="18"/>
                <w:lang w:val="en-CA" w:eastAsia="zh-CN"/>
              </w:rPr>
              <w:t>喀麦隆</w:t>
            </w:r>
            <w:r w:rsidRPr="00690F76">
              <w:rPr>
                <w:rFonts w:eastAsia="Times New Roman"/>
                <w:sz w:val="18"/>
                <w:szCs w:val="18"/>
                <w:lang w:val="en-CA"/>
              </w:rPr>
              <w:t xml:space="preserve">) </w:t>
            </w:r>
            <w:r>
              <w:rPr>
                <w:rFonts w:ascii="SimSun" w:hAnsi="SimSun" w:cs="SimSun" w:hint="eastAsia"/>
                <w:sz w:val="18"/>
                <w:szCs w:val="18"/>
                <w:lang w:val="en-CA"/>
              </w:rPr>
              <w:t>至</w:t>
            </w:r>
            <w:r w:rsidRPr="00690F76">
              <w:rPr>
                <w:rFonts w:eastAsia="Times New Roman"/>
                <w:sz w:val="18"/>
                <w:szCs w:val="18"/>
                <w:lang w:val="en-CA"/>
              </w:rPr>
              <w:t>65.00 (</w:t>
            </w:r>
            <w:r>
              <w:rPr>
                <w:rFonts w:ascii="SimSun" w:hAnsi="SimSun" w:cs="SimSun" w:hint="eastAsia"/>
                <w:sz w:val="18"/>
                <w:szCs w:val="18"/>
                <w:lang w:val="en-CA" w:eastAsia="zh-CN"/>
              </w:rPr>
              <w:t>厄立特里亚</w:t>
            </w:r>
            <w:r w:rsidRPr="00690F76">
              <w:rPr>
                <w:rFonts w:eastAsia="Times New Roman"/>
                <w:sz w:val="18"/>
                <w:szCs w:val="18"/>
                <w:lang w:val="en-CA"/>
              </w:rPr>
              <w:t>)</w:t>
            </w:r>
          </w:p>
        </w:tc>
        <w:tc>
          <w:tcPr>
            <w:tcW w:w="1259" w:type="dxa"/>
            <w:tcMar>
              <w:left w:w="29" w:type="dxa"/>
              <w:right w:w="29" w:type="dxa"/>
            </w:tcMar>
          </w:tcPr>
          <w:p w14:paraId="0ECF79B1" w14:textId="77777777" w:rsidR="00690F76" w:rsidRPr="00690F76" w:rsidRDefault="00690F76" w:rsidP="00690F76">
            <w:pPr>
              <w:keepNext/>
              <w:widowControl w:val="0"/>
              <w:jc w:val="center"/>
              <w:rPr>
                <w:rFonts w:eastAsia="Times New Roman"/>
                <w:sz w:val="18"/>
                <w:szCs w:val="18"/>
                <w:lang w:val="en-CA"/>
              </w:rPr>
            </w:pPr>
            <w:r w:rsidRPr="00690F76">
              <w:rPr>
                <w:rFonts w:eastAsia="Times New Roman"/>
                <w:sz w:val="18"/>
                <w:szCs w:val="18"/>
                <w:lang w:val="en-CA"/>
              </w:rPr>
              <w:t>104</w:t>
            </w:r>
          </w:p>
        </w:tc>
      </w:tr>
      <w:tr w:rsidR="00690F76" w:rsidRPr="00690F76" w14:paraId="38F802C4" w14:textId="77777777" w:rsidTr="00690F76">
        <w:tc>
          <w:tcPr>
            <w:tcW w:w="946" w:type="dxa"/>
            <w:tcMar>
              <w:left w:w="29" w:type="dxa"/>
              <w:right w:w="29" w:type="dxa"/>
            </w:tcMar>
          </w:tcPr>
          <w:p w14:paraId="5DD96873" w14:textId="77777777" w:rsidR="00690F76" w:rsidRPr="00690F76" w:rsidRDefault="00690F76" w:rsidP="00690F76">
            <w:pPr>
              <w:keepNext/>
              <w:jc w:val="left"/>
              <w:rPr>
                <w:rFonts w:eastAsia="Times New Roman"/>
                <w:sz w:val="18"/>
                <w:szCs w:val="18"/>
                <w:lang w:val="en-CA"/>
              </w:rPr>
            </w:pPr>
            <w:r w:rsidRPr="00690F76">
              <w:rPr>
                <w:rFonts w:eastAsia="Times New Roman"/>
                <w:sz w:val="18"/>
                <w:szCs w:val="18"/>
                <w:lang w:val="en-CA"/>
              </w:rPr>
              <w:t>R-507A</w:t>
            </w:r>
          </w:p>
        </w:tc>
        <w:tc>
          <w:tcPr>
            <w:tcW w:w="516" w:type="dxa"/>
            <w:tcMar>
              <w:left w:w="29" w:type="dxa"/>
              <w:right w:w="29" w:type="dxa"/>
            </w:tcMar>
          </w:tcPr>
          <w:p w14:paraId="7888DE5D"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17.48</w:t>
            </w:r>
          </w:p>
        </w:tc>
        <w:tc>
          <w:tcPr>
            <w:tcW w:w="516" w:type="dxa"/>
            <w:tcMar>
              <w:left w:w="29" w:type="dxa"/>
              <w:right w:w="29" w:type="dxa"/>
            </w:tcMar>
          </w:tcPr>
          <w:p w14:paraId="35C786C7"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17.55</w:t>
            </w:r>
          </w:p>
        </w:tc>
        <w:tc>
          <w:tcPr>
            <w:tcW w:w="516" w:type="dxa"/>
            <w:tcMar>
              <w:left w:w="29" w:type="dxa"/>
              <w:right w:w="29" w:type="dxa"/>
            </w:tcMar>
          </w:tcPr>
          <w:p w14:paraId="428A56D6"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20.78</w:t>
            </w:r>
          </w:p>
        </w:tc>
        <w:tc>
          <w:tcPr>
            <w:tcW w:w="516" w:type="dxa"/>
            <w:tcMar>
              <w:left w:w="29" w:type="dxa"/>
              <w:right w:w="29" w:type="dxa"/>
            </w:tcMar>
          </w:tcPr>
          <w:p w14:paraId="503221B7"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15.84</w:t>
            </w:r>
          </w:p>
        </w:tc>
        <w:tc>
          <w:tcPr>
            <w:tcW w:w="516" w:type="dxa"/>
            <w:tcMar>
              <w:left w:w="29" w:type="dxa"/>
              <w:right w:w="29" w:type="dxa"/>
            </w:tcMar>
          </w:tcPr>
          <w:p w14:paraId="2E443862"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13.59</w:t>
            </w:r>
          </w:p>
        </w:tc>
        <w:tc>
          <w:tcPr>
            <w:tcW w:w="532" w:type="dxa"/>
            <w:tcMar>
              <w:left w:w="29" w:type="dxa"/>
              <w:right w:w="29" w:type="dxa"/>
            </w:tcMar>
          </w:tcPr>
          <w:p w14:paraId="0A33C559"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12.21</w:t>
            </w:r>
          </w:p>
        </w:tc>
        <w:tc>
          <w:tcPr>
            <w:tcW w:w="532" w:type="dxa"/>
            <w:tcMar>
              <w:left w:w="29" w:type="dxa"/>
              <w:right w:w="29" w:type="dxa"/>
            </w:tcMar>
          </w:tcPr>
          <w:p w14:paraId="7F268E37"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11.65</w:t>
            </w:r>
          </w:p>
        </w:tc>
        <w:tc>
          <w:tcPr>
            <w:tcW w:w="532" w:type="dxa"/>
            <w:tcMar>
              <w:left w:w="29" w:type="dxa"/>
              <w:right w:w="29" w:type="dxa"/>
            </w:tcMar>
          </w:tcPr>
          <w:p w14:paraId="052ADE9A" w14:textId="77777777" w:rsidR="00690F76" w:rsidRPr="00690F76" w:rsidRDefault="00690F76" w:rsidP="00690F76">
            <w:pPr>
              <w:keepNext/>
              <w:jc w:val="right"/>
              <w:rPr>
                <w:rFonts w:eastAsia="Times New Roman"/>
                <w:sz w:val="18"/>
                <w:szCs w:val="18"/>
                <w:lang w:val="en-CA"/>
              </w:rPr>
            </w:pPr>
            <w:r w:rsidRPr="00690F76">
              <w:rPr>
                <w:rFonts w:eastAsia="Times New Roman"/>
                <w:sz w:val="18"/>
                <w:szCs w:val="18"/>
                <w:lang w:val="en-CA"/>
              </w:rPr>
              <w:t>11.76</w:t>
            </w:r>
          </w:p>
        </w:tc>
        <w:tc>
          <w:tcPr>
            <w:tcW w:w="538" w:type="dxa"/>
          </w:tcPr>
          <w:p w14:paraId="58AA6EEB" w14:textId="77777777" w:rsidR="00690F76" w:rsidRPr="00690F76" w:rsidRDefault="00690F76" w:rsidP="00690F76">
            <w:pPr>
              <w:ind w:left="-107"/>
              <w:jc w:val="right"/>
              <w:rPr>
                <w:rFonts w:eastAsia="Times New Roman"/>
                <w:sz w:val="18"/>
                <w:szCs w:val="18"/>
                <w:lang w:val="en-CA"/>
              </w:rPr>
            </w:pPr>
            <w:r w:rsidRPr="00690F76">
              <w:rPr>
                <w:rFonts w:eastAsia="Times New Roman"/>
                <w:sz w:val="18"/>
                <w:szCs w:val="18"/>
                <w:lang w:val="en-CA"/>
              </w:rPr>
              <w:t>13.33</w:t>
            </w:r>
          </w:p>
        </w:tc>
        <w:tc>
          <w:tcPr>
            <w:tcW w:w="2441" w:type="dxa"/>
            <w:tcMar>
              <w:left w:w="43" w:type="dxa"/>
              <w:right w:w="29" w:type="dxa"/>
            </w:tcMar>
          </w:tcPr>
          <w:p w14:paraId="1D6E1752" w14:textId="2A525C0F" w:rsidR="00690F76" w:rsidRPr="00690F76" w:rsidRDefault="00690F76" w:rsidP="00690F76">
            <w:pPr>
              <w:jc w:val="left"/>
              <w:rPr>
                <w:rFonts w:eastAsia="Times New Roman"/>
                <w:sz w:val="18"/>
                <w:szCs w:val="18"/>
                <w:lang w:val="en-CA" w:eastAsia="zh-CN"/>
              </w:rPr>
            </w:pPr>
            <w:r w:rsidRPr="00690F76">
              <w:rPr>
                <w:rFonts w:eastAsia="Times New Roman"/>
                <w:sz w:val="18"/>
                <w:szCs w:val="18"/>
                <w:lang w:val="en-CA" w:eastAsia="zh-CN"/>
              </w:rPr>
              <w:t>3.22 (</w:t>
            </w:r>
            <w:r>
              <w:rPr>
                <w:rFonts w:ascii="SimSun" w:hAnsi="SimSun" w:cs="SimSun" w:hint="eastAsia"/>
                <w:sz w:val="18"/>
                <w:szCs w:val="18"/>
                <w:lang w:val="en-CA" w:eastAsia="zh-CN"/>
              </w:rPr>
              <w:t>多米尼加共和国</w:t>
            </w:r>
            <w:r w:rsidRPr="00690F76">
              <w:rPr>
                <w:rFonts w:eastAsia="Times New Roman"/>
                <w:sz w:val="18"/>
                <w:szCs w:val="18"/>
                <w:lang w:val="en-CA" w:eastAsia="zh-CN"/>
              </w:rPr>
              <w:t xml:space="preserve">) </w:t>
            </w:r>
            <w:r>
              <w:rPr>
                <w:rFonts w:ascii="SimSun" w:hAnsi="SimSun" w:cs="SimSun" w:hint="eastAsia"/>
                <w:sz w:val="18"/>
                <w:szCs w:val="18"/>
                <w:lang w:val="en-CA" w:eastAsia="zh-CN"/>
              </w:rPr>
              <w:t>至</w:t>
            </w:r>
            <w:r w:rsidRPr="00690F76">
              <w:rPr>
                <w:rFonts w:eastAsia="Times New Roman"/>
                <w:sz w:val="18"/>
                <w:szCs w:val="18"/>
                <w:lang w:val="en-CA" w:eastAsia="zh-CN"/>
              </w:rPr>
              <w:t>39.00 (</w:t>
            </w:r>
            <w:r>
              <w:rPr>
                <w:rFonts w:ascii="SimSun" w:hAnsi="SimSun" w:cs="SimSun" w:hint="eastAsia"/>
                <w:sz w:val="18"/>
                <w:szCs w:val="18"/>
                <w:lang w:val="en-CA" w:eastAsia="zh-CN"/>
              </w:rPr>
              <w:t>佛得角</w:t>
            </w:r>
            <w:r w:rsidRPr="00690F76">
              <w:rPr>
                <w:rFonts w:eastAsia="Times New Roman"/>
                <w:sz w:val="18"/>
                <w:szCs w:val="18"/>
                <w:lang w:val="en-CA" w:eastAsia="zh-CN"/>
              </w:rPr>
              <w:t>)</w:t>
            </w:r>
          </w:p>
        </w:tc>
        <w:tc>
          <w:tcPr>
            <w:tcW w:w="1259" w:type="dxa"/>
            <w:tcMar>
              <w:left w:w="29" w:type="dxa"/>
              <w:right w:w="29" w:type="dxa"/>
            </w:tcMar>
          </w:tcPr>
          <w:p w14:paraId="2381787C" w14:textId="77777777" w:rsidR="00690F76" w:rsidRPr="00690F76" w:rsidRDefault="00690F76" w:rsidP="00690F76">
            <w:pPr>
              <w:keepNext/>
              <w:jc w:val="center"/>
              <w:rPr>
                <w:rFonts w:eastAsia="Times New Roman"/>
                <w:sz w:val="18"/>
                <w:szCs w:val="18"/>
                <w:lang w:val="en-CA"/>
              </w:rPr>
            </w:pPr>
            <w:r w:rsidRPr="00690F76">
              <w:rPr>
                <w:rFonts w:eastAsia="Times New Roman"/>
                <w:sz w:val="18"/>
                <w:szCs w:val="18"/>
                <w:lang w:val="en-CA"/>
              </w:rPr>
              <w:t>52</w:t>
            </w:r>
          </w:p>
        </w:tc>
      </w:tr>
    </w:tbl>
    <w:p w14:paraId="1D8EEB41" w14:textId="2E392569" w:rsidR="00690F76" w:rsidRPr="00690F76" w:rsidRDefault="00690F76" w:rsidP="00690F76">
      <w:pPr>
        <w:ind w:left="-810" w:firstLine="810"/>
        <w:jc w:val="left"/>
        <w:rPr>
          <w:rFonts w:eastAsia="Times New Roman"/>
          <w:sz w:val="18"/>
          <w:szCs w:val="18"/>
          <w:lang w:val="en-CA"/>
        </w:rPr>
      </w:pPr>
      <w:r w:rsidRPr="00690F76">
        <w:rPr>
          <w:rFonts w:eastAsia="Times New Roman"/>
          <w:sz w:val="18"/>
          <w:szCs w:val="18"/>
          <w:lang w:val="en-CA"/>
        </w:rPr>
        <w:t xml:space="preserve">* </w:t>
      </w:r>
      <w:r>
        <w:rPr>
          <w:rFonts w:eastAsia="Times New Roman"/>
          <w:sz w:val="18"/>
          <w:szCs w:val="18"/>
          <w:lang w:val="en-CA"/>
        </w:rPr>
        <w:tab/>
      </w:r>
      <w:proofErr w:type="spellStart"/>
      <w:r w:rsidRPr="00690F76">
        <w:rPr>
          <w:rFonts w:ascii="SimSun" w:hAnsi="SimSun" w:cs="SimSun" w:hint="eastAsia"/>
          <w:sz w:val="18"/>
          <w:szCs w:val="18"/>
          <w:lang w:val="en-CA"/>
        </w:rPr>
        <w:t>所有零项均未列入</w:t>
      </w:r>
      <w:proofErr w:type="spellEnd"/>
      <w:r w:rsidRPr="00690F76">
        <w:rPr>
          <w:rFonts w:ascii="SimSun" w:hAnsi="SimSun" w:cs="SimSun" w:hint="eastAsia"/>
          <w:sz w:val="18"/>
          <w:szCs w:val="18"/>
          <w:lang w:val="en-CA"/>
        </w:rPr>
        <w:t>。</w:t>
      </w:r>
    </w:p>
    <w:p w14:paraId="6F68EA63" w14:textId="26F4B7E0" w:rsidR="00690F76" w:rsidRPr="00690F76" w:rsidRDefault="00690F76" w:rsidP="00690F76">
      <w:pPr>
        <w:rPr>
          <w:lang w:val="en-CA" w:eastAsia="zh-CN"/>
        </w:rPr>
      </w:pPr>
    </w:p>
    <w:p w14:paraId="695C9A89" w14:textId="5AA4631A" w:rsidR="00211B2B" w:rsidRPr="00690F76" w:rsidRDefault="00F24606" w:rsidP="00BD0939">
      <w:pPr>
        <w:pStyle w:val="Heading1"/>
      </w:pPr>
      <w:r w:rsidRPr="00F24606">
        <w:t>与国家方案数据报告有关的问</w:t>
      </w:r>
      <w:r w:rsidRPr="00F24606">
        <w:rPr>
          <w:rFonts w:hint="eastAsia"/>
        </w:rPr>
        <w:t>题</w:t>
      </w:r>
    </w:p>
    <w:p w14:paraId="20A16119" w14:textId="16099452" w:rsidR="00211B2B" w:rsidRPr="00211B2B" w:rsidRDefault="00211B2B" w:rsidP="00690F76">
      <w:pPr>
        <w:spacing w:before="120" w:after="120" w:line="264" w:lineRule="auto"/>
        <w:rPr>
          <w:rFonts w:eastAsiaTheme="minorEastAsia"/>
          <w:sz w:val="24"/>
          <w:szCs w:val="24"/>
          <w:lang w:val="en-US" w:eastAsia="zh-CN"/>
        </w:rPr>
      </w:pPr>
      <w:r w:rsidRPr="00211B2B">
        <w:rPr>
          <w:rFonts w:eastAsiaTheme="minorEastAsia"/>
          <w:sz w:val="24"/>
          <w:szCs w:val="24"/>
          <w:u w:val="single"/>
          <w:lang w:val="en-US" w:eastAsia="zh-CN"/>
        </w:rPr>
        <w:t>及时提交</w:t>
      </w:r>
      <w:r w:rsidR="0059635F">
        <w:rPr>
          <w:rFonts w:eastAsiaTheme="minorEastAsia"/>
          <w:sz w:val="24"/>
          <w:szCs w:val="24"/>
          <w:u w:val="single"/>
          <w:lang w:val="en-US" w:eastAsia="zh-CN"/>
        </w:rPr>
        <w:t>国家方案</w:t>
      </w:r>
      <w:r w:rsidRPr="00211B2B">
        <w:rPr>
          <w:rFonts w:eastAsiaTheme="minorEastAsia"/>
          <w:sz w:val="24"/>
          <w:szCs w:val="24"/>
          <w:u w:val="single"/>
          <w:lang w:val="en-US" w:eastAsia="zh-CN"/>
        </w:rPr>
        <w:t>数据报告</w:t>
      </w:r>
    </w:p>
    <w:p w14:paraId="53990044" w14:textId="4A8BF4F3" w:rsidR="00F24606" w:rsidRPr="00F24606" w:rsidRDefault="00F24606" w:rsidP="00F24606">
      <w:pPr>
        <w:pStyle w:val="ListParagraph"/>
        <w:numPr>
          <w:ilvl w:val="0"/>
          <w:numId w:val="14"/>
        </w:numPr>
        <w:ind w:left="0" w:firstLine="0"/>
        <w:rPr>
          <w:rFonts w:eastAsiaTheme="minorEastAsia"/>
          <w:szCs w:val="24"/>
        </w:rPr>
      </w:pPr>
      <w:r w:rsidRPr="00F24606">
        <w:rPr>
          <w:rFonts w:eastAsiaTheme="minorEastAsia" w:hint="eastAsia"/>
          <w:szCs w:val="24"/>
          <w:lang w:val="en-CA"/>
        </w:rPr>
        <w:t>秘书处在审查按时提交国家方案数据报告的情况时注意到，</w:t>
      </w:r>
      <w:r w:rsidRPr="00F24606">
        <w:rPr>
          <w:rFonts w:eastAsiaTheme="minorEastAsia" w:hint="eastAsia"/>
          <w:szCs w:val="24"/>
          <w:lang w:val="en-CA"/>
        </w:rPr>
        <w:t>201</w:t>
      </w:r>
      <w:r>
        <w:rPr>
          <w:rFonts w:eastAsiaTheme="minorEastAsia" w:hint="eastAsia"/>
          <w:szCs w:val="24"/>
          <w:lang w:val="en-CA"/>
        </w:rPr>
        <w:t>7</w:t>
      </w:r>
      <w:r w:rsidRPr="00F24606">
        <w:rPr>
          <w:rFonts w:eastAsiaTheme="minorEastAsia" w:hint="eastAsia"/>
          <w:szCs w:val="24"/>
          <w:lang w:val="en-CA"/>
        </w:rPr>
        <w:t>年与</w:t>
      </w:r>
      <w:r w:rsidRPr="00F24606">
        <w:rPr>
          <w:rFonts w:eastAsiaTheme="minorEastAsia" w:hint="eastAsia"/>
          <w:szCs w:val="24"/>
          <w:lang w:val="en-CA"/>
        </w:rPr>
        <w:t>201</w:t>
      </w:r>
      <w:r>
        <w:rPr>
          <w:rFonts w:eastAsiaTheme="minorEastAsia" w:hint="eastAsia"/>
          <w:szCs w:val="24"/>
          <w:lang w:val="en-CA"/>
        </w:rPr>
        <w:t>6</w:t>
      </w:r>
      <w:r w:rsidRPr="00F24606">
        <w:rPr>
          <w:rFonts w:eastAsiaTheme="minorEastAsia" w:hint="eastAsia"/>
          <w:szCs w:val="24"/>
          <w:lang w:val="en-CA"/>
        </w:rPr>
        <w:t>年相比</w:t>
      </w:r>
      <w:r>
        <w:rPr>
          <w:rFonts w:eastAsiaTheme="minorEastAsia" w:hint="eastAsia"/>
          <w:szCs w:val="24"/>
          <w:lang w:val="en-CA"/>
        </w:rPr>
        <w:t>有所</w:t>
      </w:r>
      <w:r w:rsidRPr="00F24606">
        <w:rPr>
          <w:rFonts w:eastAsiaTheme="minorEastAsia" w:hint="eastAsia"/>
          <w:szCs w:val="24"/>
          <w:lang w:val="en-CA"/>
        </w:rPr>
        <w:t>进展，秘书处注意到环境规划署进行了努力，敦促提交尚未提交的国家方案报告，并定期向秘书处通报进展情况。</w:t>
      </w:r>
    </w:p>
    <w:p w14:paraId="1A7495D5" w14:textId="77777777" w:rsidR="00013B06" w:rsidRDefault="00013B06">
      <w:pPr>
        <w:jc w:val="left"/>
        <w:rPr>
          <w:rFonts w:eastAsiaTheme="minorEastAsia"/>
          <w:b/>
          <w:bCs/>
          <w:sz w:val="24"/>
          <w:szCs w:val="24"/>
          <w:lang w:val="en-US" w:eastAsia="zh-CN"/>
        </w:rPr>
      </w:pPr>
      <w:r>
        <w:br w:type="page"/>
      </w:r>
    </w:p>
    <w:p w14:paraId="061FD2AE" w14:textId="0D769D13" w:rsidR="00211B2B" w:rsidRDefault="00211B2B" w:rsidP="00BD0939">
      <w:pPr>
        <w:pStyle w:val="Heading1"/>
      </w:pPr>
      <w:r w:rsidRPr="00F24606">
        <w:lastRenderedPageBreak/>
        <w:t>表</w:t>
      </w:r>
      <w:r w:rsidRPr="00F24606">
        <w:t>11.</w:t>
      </w:r>
      <w:r w:rsidR="00F24606">
        <w:tab/>
      </w:r>
      <w:r w:rsidR="00F24606" w:rsidRPr="00F24606">
        <w:t>国家方案数据报告</w:t>
      </w:r>
      <w:r w:rsidR="00F24606">
        <w:rPr>
          <w:rFonts w:hint="eastAsia"/>
        </w:rPr>
        <w:t>的每月提交率</w:t>
      </w:r>
      <w:r w:rsidR="00F24606" w:rsidRPr="00F24606">
        <w:rPr>
          <w:lang w:val="en-CA"/>
        </w:rPr>
        <w:t xml:space="preserve"> (</w:t>
      </w:r>
      <w:r w:rsidR="00F24606" w:rsidRPr="00F24606">
        <w:rPr>
          <w:rFonts w:hint="eastAsia"/>
          <w:lang w:val="en-CA"/>
        </w:rPr>
        <w:t>截至</w:t>
      </w:r>
      <w:r w:rsidR="00F24606" w:rsidRPr="00F24606">
        <w:rPr>
          <w:lang w:val="en-CA"/>
        </w:rPr>
        <w:t>201</w:t>
      </w:r>
      <w:r w:rsidR="00F24606">
        <w:rPr>
          <w:rFonts w:hint="eastAsia"/>
          <w:lang w:val="en-CA"/>
        </w:rPr>
        <w:t>9</w:t>
      </w:r>
      <w:r w:rsidR="00F24606" w:rsidRPr="00F24606">
        <w:rPr>
          <w:rFonts w:hint="eastAsia"/>
          <w:lang w:val="en-CA"/>
        </w:rPr>
        <w:t>年</w:t>
      </w:r>
      <w:r w:rsidR="00F24606">
        <w:rPr>
          <w:rFonts w:hint="eastAsia"/>
          <w:lang w:val="en-CA"/>
        </w:rPr>
        <w:t>4</w:t>
      </w:r>
      <w:r w:rsidR="00F24606" w:rsidRPr="00F24606">
        <w:rPr>
          <w:rFonts w:hint="eastAsia"/>
          <w:lang w:val="en-CA"/>
        </w:rPr>
        <w:t>月</w:t>
      </w:r>
      <w:r w:rsidR="00F24606">
        <w:rPr>
          <w:rFonts w:hint="eastAsia"/>
          <w:lang w:val="en-CA"/>
        </w:rPr>
        <w:t>9</w:t>
      </w:r>
      <w:r w:rsidR="00F24606" w:rsidRPr="00F24606">
        <w:rPr>
          <w:rFonts w:hint="eastAsia"/>
          <w:lang w:val="en-CA"/>
        </w:rPr>
        <w:t>日</w:t>
      </w:r>
      <w:r w:rsidR="00F24606" w:rsidRPr="00F24606">
        <w:rPr>
          <w:lang w:val="en-CA"/>
        </w:rPr>
        <w:t>)</w:t>
      </w:r>
    </w:p>
    <w:tbl>
      <w:tblPr>
        <w:tblW w:w="10080" w:type="dxa"/>
        <w:tblInd w:w="-288" w:type="dxa"/>
        <w:tblLayout w:type="fixed"/>
        <w:tblLook w:val="04A0" w:firstRow="1" w:lastRow="0" w:firstColumn="1" w:lastColumn="0" w:noHBand="0" w:noVBand="1"/>
      </w:tblPr>
      <w:tblGrid>
        <w:gridCol w:w="863"/>
        <w:gridCol w:w="574"/>
        <w:gridCol w:w="575"/>
        <w:gridCol w:w="576"/>
        <w:gridCol w:w="576"/>
        <w:gridCol w:w="576"/>
        <w:gridCol w:w="576"/>
        <w:gridCol w:w="576"/>
        <w:gridCol w:w="580"/>
        <w:gridCol w:w="576"/>
        <w:gridCol w:w="576"/>
        <w:gridCol w:w="575"/>
        <w:gridCol w:w="577"/>
        <w:gridCol w:w="576"/>
        <w:gridCol w:w="576"/>
        <w:gridCol w:w="576"/>
        <w:gridCol w:w="576"/>
      </w:tblGrid>
      <w:tr w:rsidR="00F24606" w:rsidRPr="00F24606" w14:paraId="524FCF70" w14:textId="77777777" w:rsidTr="00840A85">
        <w:trPr>
          <w:tblHeader/>
        </w:trPr>
        <w:tc>
          <w:tcPr>
            <w:tcW w:w="863"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6D3FD91" w14:textId="422FBF9B" w:rsidR="00F24606" w:rsidRPr="00F24606" w:rsidRDefault="00F24606" w:rsidP="00C00241">
            <w:pPr>
              <w:keepNext/>
              <w:jc w:val="left"/>
              <w:rPr>
                <w:rFonts w:eastAsia="Times New Roman"/>
                <w:b/>
                <w:bCs/>
                <w:sz w:val="16"/>
                <w:szCs w:val="16"/>
                <w:lang w:val="en-CA" w:eastAsia="en-CA"/>
              </w:rPr>
            </w:pPr>
            <w:r>
              <w:rPr>
                <w:rFonts w:ascii="SimSun" w:hAnsi="SimSun" w:cs="SimSun" w:hint="eastAsia"/>
                <w:b/>
                <w:bCs/>
                <w:sz w:val="16"/>
                <w:szCs w:val="16"/>
                <w:lang w:val="en-CA" w:eastAsia="zh-CN"/>
              </w:rPr>
              <w:t>月份</w:t>
            </w:r>
          </w:p>
        </w:tc>
        <w:tc>
          <w:tcPr>
            <w:tcW w:w="1149" w:type="dxa"/>
            <w:gridSpan w:val="2"/>
            <w:tcBorders>
              <w:top w:val="single" w:sz="4" w:space="0" w:color="auto"/>
              <w:left w:val="nil"/>
              <w:bottom w:val="single" w:sz="4" w:space="0" w:color="auto"/>
              <w:right w:val="single" w:sz="4" w:space="0" w:color="auto"/>
            </w:tcBorders>
            <w:shd w:val="clear" w:color="auto" w:fill="auto"/>
            <w:noWrap/>
            <w:hideMark/>
          </w:tcPr>
          <w:p w14:paraId="2DB36FCE" w14:textId="77777777" w:rsidR="00F24606" w:rsidRPr="00F24606" w:rsidRDefault="00F24606" w:rsidP="00C00241">
            <w:pPr>
              <w:keepNext/>
              <w:jc w:val="center"/>
              <w:rPr>
                <w:rFonts w:eastAsia="Times New Roman"/>
                <w:b/>
                <w:bCs/>
                <w:sz w:val="16"/>
                <w:szCs w:val="16"/>
                <w:lang w:val="en-CA" w:eastAsia="en-CA"/>
              </w:rPr>
            </w:pPr>
            <w:r w:rsidRPr="00F24606">
              <w:rPr>
                <w:rFonts w:eastAsia="Times New Roman"/>
                <w:b/>
                <w:bCs/>
                <w:sz w:val="16"/>
                <w:szCs w:val="16"/>
                <w:lang w:val="en-CA" w:eastAsia="en-CA"/>
              </w:rPr>
              <w:t>2011</w:t>
            </w:r>
          </w:p>
        </w:tc>
        <w:tc>
          <w:tcPr>
            <w:tcW w:w="1152" w:type="dxa"/>
            <w:gridSpan w:val="2"/>
            <w:tcBorders>
              <w:top w:val="single" w:sz="4" w:space="0" w:color="auto"/>
              <w:left w:val="nil"/>
              <w:bottom w:val="single" w:sz="4" w:space="0" w:color="auto"/>
              <w:right w:val="single" w:sz="4" w:space="0" w:color="auto"/>
            </w:tcBorders>
            <w:shd w:val="clear" w:color="auto" w:fill="auto"/>
            <w:noWrap/>
            <w:hideMark/>
          </w:tcPr>
          <w:p w14:paraId="57D4FA4A" w14:textId="77777777" w:rsidR="00F24606" w:rsidRPr="00F24606" w:rsidRDefault="00F24606" w:rsidP="00C00241">
            <w:pPr>
              <w:keepNext/>
              <w:jc w:val="center"/>
              <w:rPr>
                <w:rFonts w:eastAsia="Times New Roman"/>
                <w:b/>
                <w:bCs/>
                <w:sz w:val="16"/>
                <w:szCs w:val="16"/>
                <w:lang w:val="en-CA" w:eastAsia="en-CA"/>
              </w:rPr>
            </w:pPr>
            <w:r w:rsidRPr="00F24606">
              <w:rPr>
                <w:rFonts w:eastAsia="Times New Roman"/>
                <w:b/>
                <w:bCs/>
                <w:sz w:val="16"/>
                <w:szCs w:val="16"/>
                <w:lang w:val="en-CA" w:eastAsia="en-CA"/>
              </w:rPr>
              <w:t>2012</w:t>
            </w:r>
          </w:p>
        </w:tc>
        <w:tc>
          <w:tcPr>
            <w:tcW w:w="1152" w:type="dxa"/>
            <w:gridSpan w:val="2"/>
            <w:tcBorders>
              <w:top w:val="single" w:sz="4" w:space="0" w:color="auto"/>
              <w:left w:val="nil"/>
              <w:bottom w:val="single" w:sz="4" w:space="0" w:color="auto"/>
              <w:right w:val="single" w:sz="4" w:space="0" w:color="auto"/>
            </w:tcBorders>
            <w:shd w:val="clear" w:color="auto" w:fill="auto"/>
            <w:noWrap/>
            <w:hideMark/>
          </w:tcPr>
          <w:p w14:paraId="2092DB86" w14:textId="77777777" w:rsidR="00F24606" w:rsidRPr="00F24606" w:rsidRDefault="00F24606" w:rsidP="00C00241">
            <w:pPr>
              <w:keepNext/>
              <w:jc w:val="center"/>
              <w:rPr>
                <w:rFonts w:eastAsia="Times New Roman"/>
                <w:b/>
                <w:bCs/>
                <w:sz w:val="16"/>
                <w:szCs w:val="16"/>
                <w:lang w:val="en-CA" w:eastAsia="en-CA"/>
              </w:rPr>
            </w:pPr>
            <w:r w:rsidRPr="00F24606">
              <w:rPr>
                <w:rFonts w:eastAsia="Times New Roman"/>
                <w:b/>
                <w:bCs/>
                <w:sz w:val="16"/>
                <w:szCs w:val="16"/>
                <w:lang w:val="en-CA" w:eastAsia="en-CA"/>
              </w:rPr>
              <w:t>2013</w:t>
            </w:r>
          </w:p>
        </w:tc>
        <w:tc>
          <w:tcPr>
            <w:tcW w:w="1156" w:type="dxa"/>
            <w:gridSpan w:val="2"/>
            <w:tcBorders>
              <w:top w:val="single" w:sz="4" w:space="0" w:color="auto"/>
              <w:left w:val="nil"/>
              <w:bottom w:val="single" w:sz="4" w:space="0" w:color="auto"/>
              <w:right w:val="single" w:sz="4" w:space="0" w:color="auto"/>
            </w:tcBorders>
            <w:shd w:val="clear" w:color="auto" w:fill="auto"/>
            <w:hideMark/>
          </w:tcPr>
          <w:p w14:paraId="3CFC7A13" w14:textId="77777777" w:rsidR="00F24606" w:rsidRPr="00F24606" w:rsidRDefault="00F24606" w:rsidP="00C00241">
            <w:pPr>
              <w:keepNext/>
              <w:jc w:val="center"/>
              <w:rPr>
                <w:rFonts w:eastAsia="Times New Roman"/>
                <w:b/>
                <w:bCs/>
                <w:sz w:val="16"/>
                <w:szCs w:val="16"/>
                <w:lang w:val="en-CA" w:eastAsia="en-CA"/>
              </w:rPr>
            </w:pPr>
            <w:r w:rsidRPr="00F24606">
              <w:rPr>
                <w:rFonts w:eastAsia="Times New Roman"/>
                <w:b/>
                <w:bCs/>
                <w:sz w:val="16"/>
                <w:szCs w:val="16"/>
                <w:lang w:val="en-CA" w:eastAsia="en-CA"/>
              </w:rPr>
              <w:t>2014</w:t>
            </w:r>
          </w:p>
        </w:tc>
        <w:tc>
          <w:tcPr>
            <w:tcW w:w="1152" w:type="dxa"/>
            <w:gridSpan w:val="2"/>
            <w:tcBorders>
              <w:top w:val="single" w:sz="4" w:space="0" w:color="auto"/>
              <w:left w:val="nil"/>
              <w:bottom w:val="single" w:sz="4" w:space="0" w:color="auto"/>
              <w:right w:val="single" w:sz="4" w:space="0" w:color="auto"/>
            </w:tcBorders>
            <w:shd w:val="clear" w:color="auto" w:fill="auto"/>
            <w:hideMark/>
          </w:tcPr>
          <w:p w14:paraId="3CE3EEF0" w14:textId="77777777" w:rsidR="00F24606" w:rsidRPr="00F24606" w:rsidRDefault="00F24606" w:rsidP="00C00241">
            <w:pPr>
              <w:keepNext/>
              <w:jc w:val="center"/>
              <w:rPr>
                <w:rFonts w:eastAsia="Times New Roman"/>
                <w:b/>
                <w:bCs/>
                <w:sz w:val="16"/>
                <w:szCs w:val="16"/>
                <w:lang w:val="en-CA" w:eastAsia="en-CA"/>
              </w:rPr>
            </w:pPr>
            <w:r w:rsidRPr="00F24606">
              <w:rPr>
                <w:rFonts w:eastAsia="Times New Roman"/>
                <w:b/>
                <w:bCs/>
                <w:sz w:val="16"/>
                <w:szCs w:val="16"/>
                <w:lang w:val="en-CA" w:eastAsia="en-CA"/>
              </w:rPr>
              <w:t>2015</w:t>
            </w:r>
          </w:p>
        </w:tc>
        <w:tc>
          <w:tcPr>
            <w:tcW w:w="1152" w:type="dxa"/>
            <w:gridSpan w:val="2"/>
            <w:tcBorders>
              <w:top w:val="single" w:sz="4" w:space="0" w:color="auto"/>
              <w:left w:val="nil"/>
              <w:bottom w:val="single" w:sz="4" w:space="0" w:color="auto"/>
              <w:right w:val="single" w:sz="4" w:space="0" w:color="auto"/>
            </w:tcBorders>
            <w:shd w:val="clear" w:color="auto" w:fill="auto"/>
            <w:hideMark/>
          </w:tcPr>
          <w:p w14:paraId="0F524455" w14:textId="77777777" w:rsidR="00F24606" w:rsidRPr="00F24606" w:rsidRDefault="00F24606" w:rsidP="00C00241">
            <w:pPr>
              <w:keepNext/>
              <w:jc w:val="center"/>
              <w:rPr>
                <w:rFonts w:eastAsia="Times New Roman"/>
                <w:b/>
                <w:bCs/>
                <w:sz w:val="16"/>
                <w:szCs w:val="16"/>
                <w:lang w:val="en-CA" w:eastAsia="en-CA"/>
              </w:rPr>
            </w:pPr>
            <w:r w:rsidRPr="00F24606">
              <w:rPr>
                <w:rFonts w:eastAsia="Times New Roman"/>
                <w:b/>
                <w:bCs/>
                <w:sz w:val="16"/>
                <w:szCs w:val="16"/>
                <w:lang w:val="en-CA" w:eastAsia="en-CA"/>
              </w:rPr>
              <w:t>2016</w:t>
            </w:r>
          </w:p>
        </w:tc>
        <w:tc>
          <w:tcPr>
            <w:tcW w:w="1152" w:type="dxa"/>
            <w:gridSpan w:val="2"/>
            <w:tcBorders>
              <w:top w:val="single" w:sz="4" w:space="0" w:color="auto"/>
              <w:left w:val="nil"/>
              <w:bottom w:val="single" w:sz="4" w:space="0" w:color="auto"/>
              <w:right w:val="single" w:sz="4" w:space="0" w:color="auto"/>
            </w:tcBorders>
            <w:shd w:val="clear" w:color="auto" w:fill="auto"/>
            <w:hideMark/>
          </w:tcPr>
          <w:p w14:paraId="62142DDE" w14:textId="77777777" w:rsidR="00F24606" w:rsidRPr="00F24606" w:rsidRDefault="00F24606" w:rsidP="00C00241">
            <w:pPr>
              <w:keepNext/>
              <w:jc w:val="center"/>
              <w:rPr>
                <w:rFonts w:eastAsia="Times New Roman"/>
                <w:b/>
                <w:bCs/>
                <w:sz w:val="16"/>
                <w:szCs w:val="16"/>
                <w:lang w:val="en-CA" w:eastAsia="en-CA"/>
              </w:rPr>
            </w:pPr>
            <w:r w:rsidRPr="00F24606">
              <w:rPr>
                <w:rFonts w:eastAsia="Times New Roman"/>
                <w:b/>
                <w:bCs/>
                <w:sz w:val="16"/>
                <w:szCs w:val="16"/>
                <w:lang w:val="en-CA" w:eastAsia="en-CA"/>
              </w:rPr>
              <w:t>2017</w:t>
            </w:r>
          </w:p>
        </w:tc>
        <w:tc>
          <w:tcPr>
            <w:tcW w:w="1152" w:type="dxa"/>
            <w:gridSpan w:val="2"/>
            <w:tcBorders>
              <w:top w:val="single" w:sz="4" w:space="0" w:color="auto"/>
              <w:left w:val="nil"/>
              <w:bottom w:val="single" w:sz="4" w:space="0" w:color="auto"/>
              <w:right w:val="single" w:sz="4" w:space="0" w:color="auto"/>
            </w:tcBorders>
            <w:shd w:val="clear" w:color="auto" w:fill="auto"/>
            <w:hideMark/>
          </w:tcPr>
          <w:p w14:paraId="3B30984F" w14:textId="77777777" w:rsidR="00F24606" w:rsidRPr="00F24606" w:rsidRDefault="00F24606" w:rsidP="00C00241">
            <w:pPr>
              <w:keepNext/>
              <w:jc w:val="center"/>
              <w:rPr>
                <w:rFonts w:eastAsia="Times New Roman"/>
                <w:b/>
                <w:bCs/>
                <w:sz w:val="16"/>
                <w:szCs w:val="16"/>
                <w:lang w:val="en-CA" w:eastAsia="en-CA"/>
              </w:rPr>
            </w:pPr>
            <w:r w:rsidRPr="00F24606">
              <w:rPr>
                <w:rFonts w:eastAsia="Times New Roman"/>
                <w:b/>
                <w:bCs/>
                <w:sz w:val="16"/>
                <w:szCs w:val="16"/>
                <w:lang w:val="en-CA" w:eastAsia="en-CA"/>
              </w:rPr>
              <w:t>2018</w:t>
            </w:r>
          </w:p>
        </w:tc>
      </w:tr>
      <w:tr w:rsidR="00F24606" w:rsidRPr="00F24606" w14:paraId="5BFA52AB" w14:textId="77777777" w:rsidTr="00840A85">
        <w:trPr>
          <w:tblHeader/>
        </w:trPr>
        <w:tc>
          <w:tcPr>
            <w:tcW w:w="863" w:type="dxa"/>
            <w:vMerge/>
            <w:tcBorders>
              <w:top w:val="single" w:sz="4" w:space="0" w:color="auto"/>
              <w:left w:val="single" w:sz="4" w:space="0" w:color="auto"/>
              <w:bottom w:val="single" w:sz="4" w:space="0" w:color="auto"/>
              <w:right w:val="single" w:sz="4" w:space="0" w:color="auto"/>
            </w:tcBorders>
            <w:vAlign w:val="center"/>
            <w:hideMark/>
          </w:tcPr>
          <w:p w14:paraId="5AD5D321" w14:textId="77777777" w:rsidR="00F24606" w:rsidRPr="00F24606" w:rsidRDefault="00F24606" w:rsidP="00C00241">
            <w:pPr>
              <w:keepNext/>
              <w:jc w:val="left"/>
              <w:rPr>
                <w:rFonts w:eastAsia="Times New Roman"/>
                <w:b/>
                <w:bCs/>
                <w:sz w:val="16"/>
                <w:szCs w:val="16"/>
                <w:lang w:val="en-CA" w:eastAsia="en-CA"/>
              </w:rPr>
            </w:pPr>
          </w:p>
        </w:tc>
        <w:tc>
          <w:tcPr>
            <w:tcW w:w="574" w:type="dxa"/>
            <w:tcBorders>
              <w:top w:val="nil"/>
              <w:left w:val="nil"/>
              <w:bottom w:val="single" w:sz="4" w:space="0" w:color="auto"/>
              <w:right w:val="single" w:sz="4" w:space="0" w:color="auto"/>
            </w:tcBorders>
            <w:shd w:val="clear" w:color="auto" w:fill="auto"/>
            <w:hideMark/>
          </w:tcPr>
          <w:p w14:paraId="581171DA" w14:textId="58604BAB" w:rsidR="00F24606" w:rsidRPr="00F24606" w:rsidRDefault="00F24606" w:rsidP="00C00241">
            <w:pPr>
              <w:keepNext/>
              <w:ind w:left="-58" w:right="-59"/>
              <w:jc w:val="center"/>
              <w:rPr>
                <w:rFonts w:eastAsia="Times New Roman"/>
                <w:b/>
                <w:bCs/>
                <w:sz w:val="16"/>
                <w:szCs w:val="16"/>
                <w:lang w:val="en-CA" w:eastAsia="en-CA"/>
              </w:rPr>
            </w:pPr>
            <w:proofErr w:type="spellStart"/>
            <w:r>
              <w:rPr>
                <w:rFonts w:ascii="SimSun" w:hAnsi="SimSun" w:cs="SimSun" w:hint="eastAsia"/>
                <w:b/>
                <w:bCs/>
                <w:sz w:val="16"/>
                <w:szCs w:val="16"/>
                <w:lang w:val="en-CA" w:eastAsia="en-CA"/>
              </w:rPr>
              <w:t>数目</w:t>
            </w:r>
            <w:proofErr w:type="spellEnd"/>
            <w:r w:rsidRPr="00F24606">
              <w:rPr>
                <w:rFonts w:eastAsia="Times New Roman"/>
                <w:b/>
                <w:bCs/>
                <w:sz w:val="16"/>
                <w:szCs w:val="16"/>
                <w:lang w:val="en-CA" w:eastAsia="en-CA"/>
              </w:rPr>
              <w:t>*</w:t>
            </w:r>
          </w:p>
        </w:tc>
        <w:tc>
          <w:tcPr>
            <w:tcW w:w="575" w:type="dxa"/>
            <w:tcBorders>
              <w:top w:val="nil"/>
              <w:left w:val="nil"/>
              <w:bottom w:val="single" w:sz="4" w:space="0" w:color="auto"/>
              <w:right w:val="single" w:sz="4" w:space="0" w:color="auto"/>
            </w:tcBorders>
            <w:shd w:val="clear" w:color="auto" w:fill="auto"/>
            <w:hideMark/>
          </w:tcPr>
          <w:p w14:paraId="3049A25F" w14:textId="77777777" w:rsidR="00F24606" w:rsidRPr="00F24606" w:rsidRDefault="00F24606" w:rsidP="00C00241">
            <w:pPr>
              <w:keepNext/>
              <w:ind w:left="-58" w:right="-59"/>
              <w:jc w:val="center"/>
              <w:rPr>
                <w:rFonts w:eastAsia="Times New Roman"/>
                <w:b/>
                <w:bCs/>
                <w:sz w:val="16"/>
                <w:szCs w:val="16"/>
                <w:lang w:val="en-CA" w:eastAsia="en-CA"/>
              </w:rPr>
            </w:pPr>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13E6D8C0" w14:textId="1F747786" w:rsidR="00F24606" w:rsidRPr="00F24606" w:rsidRDefault="00F24606" w:rsidP="00C00241">
            <w:pPr>
              <w:keepNext/>
              <w:ind w:left="-58" w:right="-59"/>
              <w:jc w:val="center"/>
              <w:rPr>
                <w:rFonts w:eastAsia="Times New Roman"/>
                <w:b/>
                <w:bCs/>
                <w:sz w:val="16"/>
                <w:szCs w:val="16"/>
                <w:lang w:val="en-CA" w:eastAsia="en-CA"/>
              </w:rPr>
            </w:pPr>
            <w:proofErr w:type="spellStart"/>
            <w:r>
              <w:rPr>
                <w:rFonts w:ascii="SimSun" w:hAnsi="SimSun" w:cs="SimSun" w:hint="eastAsia"/>
                <w:b/>
                <w:bCs/>
                <w:sz w:val="16"/>
                <w:szCs w:val="16"/>
                <w:lang w:val="en-CA" w:eastAsia="en-CA"/>
              </w:rPr>
              <w:t>数目</w:t>
            </w:r>
            <w:proofErr w:type="spellEnd"/>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1A16071C" w14:textId="77777777" w:rsidR="00F24606" w:rsidRPr="00F24606" w:rsidRDefault="00F24606" w:rsidP="00C00241">
            <w:pPr>
              <w:keepNext/>
              <w:ind w:left="-58" w:right="-59"/>
              <w:jc w:val="center"/>
              <w:rPr>
                <w:rFonts w:eastAsia="Times New Roman"/>
                <w:b/>
                <w:bCs/>
                <w:sz w:val="16"/>
                <w:szCs w:val="16"/>
                <w:lang w:val="en-CA" w:eastAsia="en-CA"/>
              </w:rPr>
            </w:pPr>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5A1B69FA" w14:textId="4B87AC3D" w:rsidR="00F24606" w:rsidRPr="00F24606" w:rsidRDefault="00F24606" w:rsidP="00C00241">
            <w:pPr>
              <w:keepNext/>
              <w:ind w:left="-58" w:right="-59"/>
              <w:jc w:val="center"/>
              <w:rPr>
                <w:rFonts w:eastAsia="Times New Roman"/>
                <w:b/>
                <w:bCs/>
                <w:sz w:val="16"/>
                <w:szCs w:val="16"/>
                <w:lang w:val="en-CA" w:eastAsia="en-CA"/>
              </w:rPr>
            </w:pPr>
            <w:proofErr w:type="spellStart"/>
            <w:r>
              <w:rPr>
                <w:rFonts w:ascii="SimSun" w:hAnsi="SimSun" w:cs="SimSun" w:hint="eastAsia"/>
                <w:b/>
                <w:bCs/>
                <w:sz w:val="16"/>
                <w:szCs w:val="16"/>
                <w:lang w:val="en-CA" w:eastAsia="en-CA"/>
              </w:rPr>
              <w:t>数目</w:t>
            </w:r>
            <w:proofErr w:type="spellEnd"/>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68BD8D7C" w14:textId="77777777" w:rsidR="00F24606" w:rsidRPr="00F24606" w:rsidRDefault="00F24606" w:rsidP="00C00241">
            <w:pPr>
              <w:keepNext/>
              <w:ind w:left="-58" w:right="-59"/>
              <w:jc w:val="center"/>
              <w:rPr>
                <w:rFonts w:eastAsia="Times New Roman"/>
                <w:b/>
                <w:bCs/>
                <w:sz w:val="16"/>
                <w:szCs w:val="16"/>
                <w:lang w:val="en-CA" w:eastAsia="en-CA"/>
              </w:rPr>
            </w:pPr>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4AE9BCF1" w14:textId="013D43CE" w:rsidR="00F24606" w:rsidRPr="00F24606" w:rsidRDefault="00F24606" w:rsidP="00C00241">
            <w:pPr>
              <w:keepNext/>
              <w:ind w:left="-58" w:right="-59"/>
              <w:jc w:val="center"/>
              <w:rPr>
                <w:rFonts w:eastAsia="Times New Roman"/>
                <w:b/>
                <w:bCs/>
                <w:sz w:val="16"/>
                <w:szCs w:val="16"/>
                <w:lang w:val="en-CA" w:eastAsia="en-CA"/>
              </w:rPr>
            </w:pPr>
            <w:proofErr w:type="spellStart"/>
            <w:r>
              <w:rPr>
                <w:rFonts w:ascii="SimSun" w:hAnsi="SimSun" w:cs="SimSun" w:hint="eastAsia"/>
                <w:b/>
                <w:bCs/>
                <w:sz w:val="16"/>
                <w:szCs w:val="16"/>
                <w:lang w:val="en-CA" w:eastAsia="en-CA"/>
              </w:rPr>
              <w:t>数目</w:t>
            </w:r>
            <w:proofErr w:type="spellEnd"/>
            <w:r w:rsidRPr="00F24606">
              <w:rPr>
                <w:rFonts w:eastAsia="Times New Roman"/>
                <w:b/>
                <w:bCs/>
                <w:sz w:val="16"/>
                <w:szCs w:val="16"/>
                <w:lang w:val="en-CA" w:eastAsia="en-CA"/>
              </w:rPr>
              <w:t>*</w:t>
            </w:r>
          </w:p>
        </w:tc>
        <w:tc>
          <w:tcPr>
            <w:tcW w:w="580" w:type="dxa"/>
            <w:tcBorders>
              <w:top w:val="nil"/>
              <w:left w:val="nil"/>
              <w:bottom w:val="single" w:sz="4" w:space="0" w:color="auto"/>
              <w:right w:val="single" w:sz="4" w:space="0" w:color="auto"/>
            </w:tcBorders>
            <w:shd w:val="clear" w:color="auto" w:fill="auto"/>
            <w:hideMark/>
          </w:tcPr>
          <w:p w14:paraId="04023CCD" w14:textId="77777777" w:rsidR="00F24606" w:rsidRPr="00F24606" w:rsidRDefault="00F24606" w:rsidP="00C00241">
            <w:pPr>
              <w:keepNext/>
              <w:ind w:left="-58" w:right="-59"/>
              <w:jc w:val="center"/>
              <w:rPr>
                <w:rFonts w:eastAsia="Times New Roman"/>
                <w:b/>
                <w:bCs/>
                <w:sz w:val="16"/>
                <w:szCs w:val="16"/>
                <w:lang w:val="en-CA" w:eastAsia="en-CA"/>
              </w:rPr>
            </w:pPr>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64E33061" w14:textId="22B64D67" w:rsidR="00F24606" w:rsidRPr="00F24606" w:rsidRDefault="00F24606" w:rsidP="00C00241">
            <w:pPr>
              <w:keepNext/>
              <w:ind w:left="-58" w:right="-59"/>
              <w:jc w:val="center"/>
              <w:rPr>
                <w:rFonts w:eastAsia="Times New Roman"/>
                <w:b/>
                <w:bCs/>
                <w:sz w:val="16"/>
                <w:szCs w:val="16"/>
                <w:lang w:val="en-CA" w:eastAsia="en-CA"/>
              </w:rPr>
            </w:pPr>
            <w:proofErr w:type="spellStart"/>
            <w:r>
              <w:rPr>
                <w:rFonts w:ascii="SimSun" w:hAnsi="SimSun" w:cs="SimSun" w:hint="eastAsia"/>
                <w:b/>
                <w:bCs/>
                <w:sz w:val="16"/>
                <w:szCs w:val="16"/>
                <w:lang w:val="en-CA" w:eastAsia="en-CA"/>
              </w:rPr>
              <w:t>数目</w:t>
            </w:r>
            <w:proofErr w:type="spellEnd"/>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7AC3E402" w14:textId="77777777" w:rsidR="00F24606" w:rsidRPr="00F24606" w:rsidRDefault="00F24606" w:rsidP="00C00241">
            <w:pPr>
              <w:keepNext/>
              <w:ind w:left="-58" w:right="-59"/>
              <w:jc w:val="center"/>
              <w:rPr>
                <w:rFonts w:eastAsia="Times New Roman"/>
                <w:b/>
                <w:bCs/>
                <w:sz w:val="16"/>
                <w:szCs w:val="16"/>
                <w:lang w:val="en-CA" w:eastAsia="en-CA"/>
              </w:rPr>
            </w:pPr>
            <w:r w:rsidRPr="00F24606">
              <w:rPr>
                <w:rFonts w:eastAsia="Times New Roman"/>
                <w:b/>
                <w:bCs/>
                <w:sz w:val="16"/>
                <w:szCs w:val="16"/>
                <w:lang w:val="en-CA" w:eastAsia="en-CA"/>
              </w:rPr>
              <w:t>(%)*</w:t>
            </w:r>
          </w:p>
        </w:tc>
        <w:tc>
          <w:tcPr>
            <w:tcW w:w="575" w:type="dxa"/>
            <w:tcBorders>
              <w:top w:val="nil"/>
              <w:left w:val="nil"/>
              <w:bottom w:val="single" w:sz="4" w:space="0" w:color="auto"/>
              <w:right w:val="single" w:sz="4" w:space="0" w:color="auto"/>
            </w:tcBorders>
            <w:shd w:val="clear" w:color="auto" w:fill="auto"/>
            <w:hideMark/>
          </w:tcPr>
          <w:p w14:paraId="480F1AB6" w14:textId="6C92E03F" w:rsidR="00F24606" w:rsidRPr="00F24606" w:rsidRDefault="00F24606" w:rsidP="00C00241">
            <w:pPr>
              <w:keepNext/>
              <w:ind w:left="-58" w:right="-59"/>
              <w:jc w:val="center"/>
              <w:rPr>
                <w:rFonts w:eastAsia="Times New Roman"/>
                <w:b/>
                <w:bCs/>
                <w:sz w:val="16"/>
                <w:szCs w:val="16"/>
                <w:lang w:val="en-CA" w:eastAsia="en-CA"/>
              </w:rPr>
            </w:pPr>
            <w:proofErr w:type="spellStart"/>
            <w:r>
              <w:rPr>
                <w:rFonts w:ascii="SimSun" w:hAnsi="SimSun" w:cs="SimSun" w:hint="eastAsia"/>
                <w:b/>
                <w:bCs/>
                <w:sz w:val="16"/>
                <w:szCs w:val="16"/>
                <w:lang w:val="en-CA" w:eastAsia="en-CA"/>
              </w:rPr>
              <w:t>数目</w:t>
            </w:r>
            <w:proofErr w:type="spellEnd"/>
            <w:r w:rsidRPr="00F24606">
              <w:rPr>
                <w:rFonts w:eastAsia="Times New Roman"/>
                <w:b/>
                <w:bCs/>
                <w:sz w:val="16"/>
                <w:szCs w:val="16"/>
                <w:lang w:val="en-CA" w:eastAsia="en-CA"/>
              </w:rPr>
              <w:t>*</w:t>
            </w:r>
          </w:p>
        </w:tc>
        <w:tc>
          <w:tcPr>
            <w:tcW w:w="577" w:type="dxa"/>
            <w:tcBorders>
              <w:top w:val="nil"/>
              <w:left w:val="nil"/>
              <w:bottom w:val="single" w:sz="4" w:space="0" w:color="auto"/>
              <w:right w:val="single" w:sz="4" w:space="0" w:color="auto"/>
            </w:tcBorders>
            <w:shd w:val="clear" w:color="auto" w:fill="auto"/>
            <w:hideMark/>
          </w:tcPr>
          <w:p w14:paraId="068086DF" w14:textId="77777777" w:rsidR="00F24606" w:rsidRPr="00F24606" w:rsidRDefault="00F24606" w:rsidP="00C00241">
            <w:pPr>
              <w:keepNext/>
              <w:ind w:left="-58" w:right="-59"/>
              <w:jc w:val="center"/>
              <w:rPr>
                <w:rFonts w:eastAsia="Times New Roman"/>
                <w:b/>
                <w:bCs/>
                <w:sz w:val="16"/>
                <w:szCs w:val="16"/>
                <w:lang w:val="en-CA" w:eastAsia="en-CA"/>
              </w:rPr>
            </w:pPr>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0BC2C8D2" w14:textId="10C709B2" w:rsidR="00F24606" w:rsidRPr="00F24606" w:rsidRDefault="00F24606" w:rsidP="00C00241">
            <w:pPr>
              <w:keepNext/>
              <w:ind w:left="-58" w:right="-59"/>
              <w:jc w:val="center"/>
              <w:rPr>
                <w:rFonts w:eastAsia="Times New Roman"/>
                <w:b/>
                <w:bCs/>
                <w:sz w:val="16"/>
                <w:szCs w:val="16"/>
                <w:lang w:val="en-CA" w:eastAsia="en-CA"/>
              </w:rPr>
            </w:pPr>
            <w:proofErr w:type="spellStart"/>
            <w:r>
              <w:rPr>
                <w:rFonts w:ascii="SimSun" w:hAnsi="SimSun" w:cs="SimSun" w:hint="eastAsia"/>
                <w:b/>
                <w:bCs/>
                <w:sz w:val="16"/>
                <w:szCs w:val="16"/>
                <w:lang w:val="en-CA" w:eastAsia="en-CA"/>
              </w:rPr>
              <w:t>数目</w:t>
            </w:r>
            <w:proofErr w:type="spellEnd"/>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4A9ECF6B" w14:textId="77777777" w:rsidR="00F24606" w:rsidRPr="00F24606" w:rsidRDefault="00F24606" w:rsidP="00C00241">
            <w:pPr>
              <w:keepNext/>
              <w:ind w:left="-58" w:right="-59"/>
              <w:jc w:val="center"/>
              <w:rPr>
                <w:rFonts w:eastAsia="Times New Roman"/>
                <w:b/>
                <w:bCs/>
                <w:sz w:val="16"/>
                <w:szCs w:val="16"/>
                <w:lang w:val="en-CA" w:eastAsia="en-CA"/>
              </w:rPr>
            </w:pPr>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49881F60" w14:textId="273D3439" w:rsidR="00F24606" w:rsidRPr="00F24606" w:rsidRDefault="00F24606" w:rsidP="00C00241">
            <w:pPr>
              <w:keepNext/>
              <w:ind w:left="-58" w:right="-59"/>
              <w:jc w:val="center"/>
              <w:rPr>
                <w:rFonts w:eastAsia="Times New Roman"/>
                <w:b/>
                <w:bCs/>
                <w:sz w:val="16"/>
                <w:szCs w:val="16"/>
                <w:lang w:val="en-CA" w:eastAsia="en-CA"/>
              </w:rPr>
            </w:pPr>
            <w:proofErr w:type="spellStart"/>
            <w:r>
              <w:rPr>
                <w:rFonts w:ascii="SimSun" w:hAnsi="SimSun" w:cs="SimSun" w:hint="eastAsia"/>
                <w:b/>
                <w:bCs/>
                <w:sz w:val="16"/>
                <w:szCs w:val="16"/>
                <w:lang w:val="en-CA" w:eastAsia="en-CA"/>
              </w:rPr>
              <w:t>数目</w:t>
            </w:r>
            <w:proofErr w:type="spellEnd"/>
            <w:r w:rsidRPr="00F24606">
              <w:rPr>
                <w:rFonts w:eastAsia="Times New Roman"/>
                <w:b/>
                <w:bCs/>
                <w:sz w:val="16"/>
                <w:szCs w:val="16"/>
                <w:lang w:val="en-CA" w:eastAsia="en-CA"/>
              </w:rPr>
              <w:t>*</w:t>
            </w:r>
          </w:p>
        </w:tc>
        <w:tc>
          <w:tcPr>
            <w:tcW w:w="576" w:type="dxa"/>
            <w:tcBorders>
              <w:top w:val="nil"/>
              <w:left w:val="nil"/>
              <w:bottom w:val="single" w:sz="4" w:space="0" w:color="auto"/>
              <w:right w:val="single" w:sz="4" w:space="0" w:color="auto"/>
            </w:tcBorders>
            <w:shd w:val="clear" w:color="auto" w:fill="auto"/>
            <w:hideMark/>
          </w:tcPr>
          <w:p w14:paraId="0628881C" w14:textId="77777777" w:rsidR="00F24606" w:rsidRPr="00F24606" w:rsidRDefault="00F24606" w:rsidP="00C00241">
            <w:pPr>
              <w:keepNext/>
              <w:ind w:left="-58" w:right="-59"/>
              <w:jc w:val="center"/>
              <w:rPr>
                <w:rFonts w:eastAsia="Times New Roman"/>
                <w:b/>
                <w:bCs/>
                <w:sz w:val="16"/>
                <w:szCs w:val="16"/>
                <w:lang w:val="en-CA" w:eastAsia="en-CA"/>
              </w:rPr>
            </w:pPr>
            <w:r w:rsidRPr="00F24606">
              <w:rPr>
                <w:rFonts w:eastAsia="Times New Roman"/>
                <w:b/>
                <w:bCs/>
                <w:sz w:val="16"/>
                <w:szCs w:val="16"/>
                <w:lang w:val="en-CA" w:eastAsia="en-CA"/>
              </w:rPr>
              <w:t>(%)*</w:t>
            </w:r>
          </w:p>
        </w:tc>
      </w:tr>
      <w:tr w:rsidR="00F24606" w:rsidRPr="00F24606" w14:paraId="28721212"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2D424250" w14:textId="62EEE13C" w:rsidR="00F24606" w:rsidRPr="00F24606" w:rsidRDefault="00F24606" w:rsidP="00C00241">
            <w:pPr>
              <w:keepNext/>
              <w:rPr>
                <w:rFonts w:eastAsia="Times New Roman"/>
                <w:sz w:val="16"/>
                <w:szCs w:val="16"/>
                <w:lang w:val="en-CA" w:eastAsia="en-CA"/>
              </w:rPr>
            </w:pPr>
            <w:r w:rsidRPr="00F24606">
              <w:rPr>
                <w:sz w:val="16"/>
                <w:szCs w:val="16"/>
                <w:lang w:val="en-US" w:eastAsia="zh-CN"/>
              </w:rPr>
              <w:t>1</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61F6C8E2"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1</w:t>
            </w:r>
          </w:p>
        </w:tc>
        <w:tc>
          <w:tcPr>
            <w:tcW w:w="575" w:type="dxa"/>
            <w:tcBorders>
              <w:top w:val="nil"/>
              <w:left w:val="nil"/>
              <w:bottom w:val="single" w:sz="4" w:space="0" w:color="auto"/>
              <w:right w:val="single" w:sz="4" w:space="0" w:color="auto"/>
            </w:tcBorders>
            <w:shd w:val="clear" w:color="auto" w:fill="auto"/>
            <w:vAlign w:val="center"/>
            <w:hideMark/>
          </w:tcPr>
          <w:p w14:paraId="53856D6D" w14:textId="77777777" w:rsidR="00F24606" w:rsidRPr="00F24606" w:rsidRDefault="00F24606" w:rsidP="00C00241">
            <w:pPr>
              <w:keepNext/>
              <w:ind w:left="-33" w:right="-87"/>
              <w:jc w:val="right"/>
              <w:rPr>
                <w:rFonts w:eastAsia="Times New Roman"/>
                <w:sz w:val="16"/>
                <w:szCs w:val="16"/>
                <w:lang w:val="en-CA" w:eastAsia="en-CA"/>
              </w:rPr>
            </w:pPr>
            <w:r w:rsidRPr="00F24606">
              <w:rPr>
                <w:rFonts w:eastAsia="Times New Roman"/>
                <w:sz w:val="16"/>
                <w:szCs w:val="16"/>
                <w:lang w:val="en-CA" w:eastAsia="en-CA"/>
              </w:rPr>
              <w:t>0.70</w:t>
            </w:r>
          </w:p>
        </w:tc>
        <w:tc>
          <w:tcPr>
            <w:tcW w:w="576" w:type="dxa"/>
            <w:tcBorders>
              <w:top w:val="nil"/>
              <w:left w:val="nil"/>
              <w:bottom w:val="single" w:sz="4" w:space="0" w:color="auto"/>
              <w:right w:val="single" w:sz="4" w:space="0" w:color="auto"/>
            </w:tcBorders>
            <w:shd w:val="clear" w:color="auto" w:fill="auto"/>
            <w:noWrap/>
            <w:vAlign w:val="center"/>
            <w:hideMark/>
          </w:tcPr>
          <w:p w14:paraId="40C3DAF2"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1</w:t>
            </w:r>
          </w:p>
        </w:tc>
        <w:tc>
          <w:tcPr>
            <w:tcW w:w="576" w:type="dxa"/>
            <w:tcBorders>
              <w:top w:val="nil"/>
              <w:left w:val="nil"/>
              <w:bottom w:val="single" w:sz="4" w:space="0" w:color="auto"/>
              <w:right w:val="single" w:sz="4" w:space="0" w:color="auto"/>
            </w:tcBorders>
            <w:shd w:val="clear" w:color="auto" w:fill="auto"/>
            <w:vAlign w:val="center"/>
            <w:hideMark/>
          </w:tcPr>
          <w:p w14:paraId="34B3426B"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0.69</w:t>
            </w:r>
          </w:p>
        </w:tc>
        <w:tc>
          <w:tcPr>
            <w:tcW w:w="576" w:type="dxa"/>
            <w:tcBorders>
              <w:top w:val="nil"/>
              <w:left w:val="nil"/>
              <w:bottom w:val="single" w:sz="4" w:space="0" w:color="auto"/>
              <w:right w:val="single" w:sz="4" w:space="0" w:color="auto"/>
            </w:tcBorders>
            <w:shd w:val="clear" w:color="auto" w:fill="auto"/>
            <w:noWrap/>
            <w:vAlign w:val="center"/>
            <w:hideMark/>
          </w:tcPr>
          <w:p w14:paraId="5C07C7CE"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noWrap/>
            <w:vAlign w:val="center"/>
            <w:hideMark/>
          </w:tcPr>
          <w:p w14:paraId="318907DF"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70FFCE46"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 </w:t>
            </w:r>
          </w:p>
        </w:tc>
        <w:tc>
          <w:tcPr>
            <w:tcW w:w="580" w:type="dxa"/>
            <w:tcBorders>
              <w:top w:val="nil"/>
              <w:left w:val="nil"/>
              <w:bottom w:val="single" w:sz="4" w:space="0" w:color="auto"/>
              <w:right w:val="single" w:sz="4" w:space="0" w:color="auto"/>
            </w:tcBorders>
            <w:shd w:val="clear" w:color="auto" w:fill="auto"/>
            <w:vAlign w:val="center"/>
            <w:hideMark/>
          </w:tcPr>
          <w:p w14:paraId="20995296"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35020169"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1</w:t>
            </w:r>
          </w:p>
        </w:tc>
        <w:tc>
          <w:tcPr>
            <w:tcW w:w="576" w:type="dxa"/>
            <w:tcBorders>
              <w:top w:val="nil"/>
              <w:left w:val="nil"/>
              <w:bottom w:val="single" w:sz="4" w:space="0" w:color="auto"/>
              <w:right w:val="single" w:sz="4" w:space="0" w:color="auto"/>
            </w:tcBorders>
            <w:shd w:val="clear" w:color="auto" w:fill="auto"/>
            <w:vAlign w:val="center"/>
            <w:hideMark/>
          </w:tcPr>
          <w:p w14:paraId="28FCE679"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0.69</w:t>
            </w:r>
          </w:p>
        </w:tc>
        <w:tc>
          <w:tcPr>
            <w:tcW w:w="575" w:type="dxa"/>
            <w:tcBorders>
              <w:top w:val="nil"/>
              <w:left w:val="nil"/>
              <w:bottom w:val="single" w:sz="4" w:space="0" w:color="auto"/>
              <w:right w:val="single" w:sz="4" w:space="0" w:color="auto"/>
            </w:tcBorders>
            <w:shd w:val="clear" w:color="auto" w:fill="auto"/>
            <w:vAlign w:val="center"/>
            <w:hideMark/>
          </w:tcPr>
          <w:p w14:paraId="092274D2"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 </w:t>
            </w:r>
          </w:p>
        </w:tc>
        <w:tc>
          <w:tcPr>
            <w:tcW w:w="577" w:type="dxa"/>
            <w:tcBorders>
              <w:top w:val="nil"/>
              <w:left w:val="nil"/>
              <w:bottom w:val="single" w:sz="4" w:space="0" w:color="auto"/>
              <w:right w:val="single" w:sz="4" w:space="0" w:color="auto"/>
            </w:tcBorders>
            <w:shd w:val="clear" w:color="auto" w:fill="auto"/>
            <w:vAlign w:val="center"/>
            <w:hideMark/>
          </w:tcPr>
          <w:p w14:paraId="09E84CFF"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2FDE88A9"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3</w:t>
            </w:r>
          </w:p>
        </w:tc>
        <w:tc>
          <w:tcPr>
            <w:tcW w:w="576" w:type="dxa"/>
            <w:tcBorders>
              <w:top w:val="nil"/>
              <w:left w:val="nil"/>
              <w:bottom w:val="single" w:sz="4" w:space="0" w:color="auto"/>
              <w:right w:val="single" w:sz="4" w:space="0" w:color="auto"/>
            </w:tcBorders>
            <w:shd w:val="clear" w:color="auto" w:fill="auto"/>
            <w:vAlign w:val="center"/>
            <w:hideMark/>
          </w:tcPr>
          <w:p w14:paraId="072D93D0"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2.08</w:t>
            </w:r>
          </w:p>
        </w:tc>
        <w:tc>
          <w:tcPr>
            <w:tcW w:w="576" w:type="dxa"/>
            <w:tcBorders>
              <w:top w:val="nil"/>
              <w:left w:val="nil"/>
              <w:bottom w:val="single" w:sz="4" w:space="0" w:color="auto"/>
              <w:right w:val="single" w:sz="4" w:space="0" w:color="auto"/>
            </w:tcBorders>
            <w:shd w:val="clear" w:color="auto" w:fill="auto"/>
            <w:vAlign w:val="center"/>
            <w:hideMark/>
          </w:tcPr>
          <w:p w14:paraId="7A8C52EC"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7456290F" w14:textId="77777777" w:rsidR="00F24606" w:rsidRPr="00F24606" w:rsidRDefault="00F24606" w:rsidP="00C00241">
            <w:pPr>
              <w:keepNext/>
              <w:jc w:val="right"/>
              <w:rPr>
                <w:rFonts w:eastAsia="Times New Roman"/>
                <w:sz w:val="16"/>
                <w:szCs w:val="16"/>
                <w:lang w:val="en-CA" w:eastAsia="en-CA"/>
              </w:rPr>
            </w:pPr>
            <w:r w:rsidRPr="00F24606">
              <w:rPr>
                <w:rFonts w:eastAsia="Times New Roman"/>
                <w:sz w:val="16"/>
                <w:szCs w:val="16"/>
                <w:lang w:val="en-CA" w:eastAsia="en-CA"/>
              </w:rPr>
              <w:t> </w:t>
            </w:r>
          </w:p>
        </w:tc>
      </w:tr>
      <w:tr w:rsidR="00F24606" w:rsidRPr="00F24606" w14:paraId="7D691F0B"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3B2C0C7D" w14:textId="1B8FA186" w:rsidR="00F24606" w:rsidRPr="00F24606" w:rsidRDefault="00F24606" w:rsidP="00C00241">
            <w:pPr>
              <w:rPr>
                <w:rFonts w:eastAsia="Times New Roman"/>
                <w:sz w:val="16"/>
                <w:szCs w:val="16"/>
                <w:lang w:val="en-CA" w:eastAsia="en-CA"/>
              </w:rPr>
            </w:pPr>
            <w:r w:rsidRPr="00F24606">
              <w:rPr>
                <w:sz w:val="16"/>
                <w:szCs w:val="16"/>
                <w:lang w:val="en-US" w:eastAsia="zh-CN"/>
              </w:rPr>
              <w:t>2</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23E7E9FC"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w:t>
            </w:r>
          </w:p>
        </w:tc>
        <w:tc>
          <w:tcPr>
            <w:tcW w:w="575" w:type="dxa"/>
            <w:tcBorders>
              <w:top w:val="nil"/>
              <w:left w:val="nil"/>
              <w:bottom w:val="single" w:sz="4" w:space="0" w:color="auto"/>
              <w:right w:val="single" w:sz="4" w:space="0" w:color="auto"/>
            </w:tcBorders>
            <w:shd w:val="clear" w:color="auto" w:fill="auto"/>
            <w:vAlign w:val="center"/>
            <w:hideMark/>
          </w:tcPr>
          <w:p w14:paraId="13082278"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1.40</w:t>
            </w:r>
          </w:p>
        </w:tc>
        <w:tc>
          <w:tcPr>
            <w:tcW w:w="576" w:type="dxa"/>
            <w:tcBorders>
              <w:top w:val="nil"/>
              <w:left w:val="nil"/>
              <w:bottom w:val="single" w:sz="4" w:space="0" w:color="auto"/>
              <w:right w:val="single" w:sz="4" w:space="0" w:color="auto"/>
            </w:tcBorders>
            <w:shd w:val="clear" w:color="auto" w:fill="auto"/>
            <w:noWrap/>
            <w:vAlign w:val="center"/>
            <w:hideMark/>
          </w:tcPr>
          <w:p w14:paraId="3A1F18BB"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56048E2E"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noWrap/>
            <w:vAlign w:val="center"/>
            <w:hideMark/>
          </w:tcPr>
          <w:p w14:paraId="07CF692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w:t>
            </w:r>
          </w:p>
        </w:tc>
        <w:tc>
          <w:tcPr>
            <w:tcW w:w="576" w:type="dxa"/>
            <w:tcBorders>
              <w:top w:val="nil"/>
              <w:left w:val="nil"/>
              <w:bottom w:val="single" w:sz="4" w:space="0" w:color="auto"/>
              <w:right w:val="single" w:sz="4" w:space="0" w:color="auto"/>
            </w:tcBorders>
            <w:shd w:val="clear" w:color="auto" w:fill="auto"/>
            <w:vAlign w:val="center"/>
            <w:hideMark/>
          </w:tcPr>
          <w:p w14:paraId="3B01F35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0.69</w:t>
            </w:r>
          </w:p>
        </w:tc>
        <w:tc>
          <w:tcPr>
            <w:tcW w:w="576" w:type="dxa"/>
            <w:tcBorders>
              <w:top w:val="nil"/>
              <w:left w:val="nil"/>
              <w:bottom w:val="single" w:sz="4" w:space="0" w:color="auto"/>
              <w:right w:val="single" w:sz="4" w:space="0" w:color="auto"/>
            </w:tcBorders>
            <w:shd w:val="clear" w:color="auto" w:fill="auto"/>
            <w:vAlign w:val="center"/>
            <w:hideMark/>
          </w:tcPr>
          <w:p w14:paraId="54E0C88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w:t>
            </w:r>
          </w:p>
        </w:tc>
        <w:tc>
          <w:tcPr>
            <w:tcW w:w="580" w:type="dxa"/>
            <w:tcBorders>
              <w:top w:val="nil"/>
              <w:left w:val="nil"/>
              <w:bottom w:val="single" w:sz="4" w:space="0" w:color="auto"/>
              <w:right w:val="single" w:sz="4" w:space="0" w:color="auto"/>
            </w:tcBorders>
            <w:shd w:val="clear" w:color="auto" w:fill="auto"/>
            <w:vAlign w:val="center"/>
            <w:hideMark/>
          </w:tcPr>
          <w:p w14:paraId="4E79321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1.39</w:t>
            </w:r>
          </w:p>
        </w:tc>
        <w:tc>
          <w:tcPr>
            <w:tcW w:w="576" w:type="dxa"/>
            <w:tcBorders>
              <w:top w:val="nil"/>
              <w:left w:val="nil"/>
              <w:bottom w:val="single" w:sz="4" w:space="0" w:color="auto"/>
              <w:right w:val="single" w:sz="4" w:space="0" w:color="auto"/>
            </w:tcBorders>
            <w:shd w:val="clear" w:color="auto" w:fill="auto"/>
            <w:vAlign w:val="center"/>
            <w:hideMark/>
          </w:tcPr>
          <w:p w14:paraId="1A846B4A"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5</w:t>
            </w:r>
          </w:p>
        </w:tc>
        <w:tc>
          <w:tcPr>
            <w:tcW w:w="576" w:type="dxa"/>
            <w:tcBorders>
              <w:top w:val="nil"/>
              <w:left w:val="nil"/>
              <w:bottom w:val="single" w:sz="4" w:space="0" w:color="auto"/>
              <w:right w:val="single" w:sz="4" w:space="0" w:color="auto"/>
            </w:tcBorders>
            <w:shd w:val="clear" w:color="auto" w:fill="auto"/>
            <w:vAlign w:val="center"/>
            <w:hideMark/>
          </w:tcPr>
          <w:p w14:paraId="6514A6CF"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4.17</w:t>
            </w:r>
          </w:p>
        </w:tc>
        <w:tc>
          <w:tcPr>
            <w:tcW w:w="575" w:type="dxa"/>
            <w:tcBorders>
              <w:top w:val="nil"/>
              <w:left w:val="nil"/>
              <w:bottom w:val="single" w:sz="4" w:space="0" w:color="auto"/>
              <w:right w:val="single" w:sz="4" w:space="0" w:color="auto"/>
            </w:tcBorders>
            <w:shd w:val="clear" w:color="auto" w:fill="auto"/>
            <w:vAlign w:val="center"/>
            <w:hideMark/>
          </w:tcPr>
          <w:p w14:paraId="6450447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w:t>
            </w:r>
          </w:p>
        </w:tc>
        <w:tc>
          <w:tcPr>
            <w:tcW w:w="577" w:type="dxa"/>
            <w:tcBorders>
              <w:top w:val="nil"/>
              <w:left w:val="nil"/>
              <w:bottom w:val="single" w:sz="4" w:space="0" w:color="auto"/>
              <w:right w:val="single" w:sz="4" w:space="0" w:color="auto"/>
            </w:tcBorders>
            <w:shd w:val="clear" w:color="auto" w:fill="auto"/>
            <w:vAlign w:val="center"/>
            <w:hideMark/>
          </w:tcPr>
          <w:p w14:paraId="766061D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6.25</w:t>
            </w:r>
          </w:p>
        </w:tc>
        <w:tc>
          <w:tcPr>
            <w:tcW w:w="576" w:type="dxa"/>
            <w:tcBorders>
              <w:top w:val="nil"/>
              <w:left w:val="nil"/>
              <w:bottom w:val="single" w:sz="4" w:space="0" w:color="auto"/>
              <w:right w:val="single" w:sz="4" w:space="0" w:color="auto"/>
            </w:tcBorders>
            <w:shd w:val="clear" w:color="auto" w:fill="auto"/>
            <w:vAlign w:val="center"/>
            <w:hideMark/>
          </w:tcPr>
          <w:p w14:paraId="6A95C38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w:t>
            </w:r>
          </w:p>
        </w:tc>
        <w:tc>
          <w:tcPr>
            <w:tcW w:w="576" w:type="dxa"/>
            <w:tcBorders>
              <w:top w:val="nil"/>
              <w:left w:val="nil"/>
              <w:bottom w:val="single" w:sz="4" w:space="0" w:color="auto"/>
              <w:right w:val="single" w:sz="4" w:space="0" w:color="auto"/>
            </w:tcBorders>
            <w:shd w:val="clear" w:color="auto" w:fill="auto"/>
            <w:vAlign w:val="center"/>
            <w:hideMark/>
          </w:tcPr>
          <w:p w14:paraId="0E79FC6A"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2.78</w:t>
            </w:r>
          </w:p>
        </w:tc>
        <w:tc>
          <w:tcPr>
            <w:tcW w:w="576" w:type="dxa"/>
            <w:tcBorders>
              <w:top w:val="nil"/>
              <w:left w:val="nil"/>
              <w:bottom w:val="single" w:sz="4" w:space="0" w:color="auto"/>
              <w:right w:val="single" w:sz="4" w:space="0" w:color="auto"/>
            </w:tcBorders>
            <w:shd w:val="clear" w:color="auto" w:fill="auto"/>
            <w:vAlign w:val="center"/>
            <w:hideMark/>
          </w:tcPr>
          <w:p w14:paraId="78D52C1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w:t>
            </w:r>
          </w:p>
        </w:tc>
        <w:tc>
          <w:tcPr>
            <w:tcW w:w="576" w:type="dxa"/>
            <w:tcBorders>
              <w:top w:val="nil"/>
              <w:left w:val="nil"/>
              <w:bottom w:val="single" w:sz="4" w:space="0" w:color="auto"/>
              <w:right w:val="single" w:sz="4" w:space="0" w:color="auto"/>
            </w:tcBorders>
            <w:shd w:val="clear" w:color="auto" w:fill="auto"/>
            <w:vAlign w:val="center"/>
            <w:hideMark/>
          </w:tcPr>
          <w:p w14:paraId="2509A0C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4.86</w:t>
            </w:r>
          </w:p>
        </w:tc>
      </w:tr>
      <w:tr w:rsidR="00F24606" w:rsidRPr="00F24606" w14:paraId="6C88EDDA"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44D8F0C4" w14:textId="21E05A9A" w:rsidR="00F24606" w:rsidRPr="00F24606" w:rsidRDefault="00F24606" w:rsidP="00C00241">
            <w:pPr>
              <w:rPr>
                <w:rFonts w:eastAsia="Times New Roman"/>
                <w:sz w:val="16"/>
                <w:szCs w:val="16"/>
                <w:lang w:val="en-CA" w:eastAsia="en-CA"/>
              </w:rPr>
            </w:pPr>
            <w:r w:rsidRPr="00F24606">
              <w:rPr>
                <w:sz w:val="16"/>
                <w:szCs w:val="16"/>
                <w:lang w:val="en-US" w:eastAsia="zh-CN"/>
              </w:rPr>
              <w:t>3</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51996E2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w:t>
            </w:r>
          </w:p>
        </w:tc>
        <w:tc>
          <w:tcPr>
            <w:tcW w:w="575" w:type="dxa"/>
            <w:tcBorders>
              <w:top w:val="nil"/>
              <w:left w:val="nil"/>
              <w:bottom w:val="single" w:sz="4" w:space="0" w:color="auto"/>
              <w:right w:val="single" w:sz="4" w:space="0" w:color="auto"/>
            </w:tcBorders>
            <w:shd w:val="clear" w:color="auto" w:fill="auto"/>
            <w:vAlign w:val="center"/>
            <w:hideMark/>
          </w:tcPr>
          <w:p w14:paraId="062313E1"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3.50</w:t>
            </w:r>
          </w:p>
        </w:tc>
        <w:tc>
          <w:tcPr>
            <w:tcW w:w="576" w:type="dxa"/>
            <w:tcBorders>
              <w:top w:val="nil"/>
              <w:left w:val="nil"/>
              <w:bottom w:val="single" w:sz="4" w:space="0" w:color="auto"/>
              <w:right w:val="single" w:sz="4" w:space="0" w:color="auto"/>
            </w:tcBorders>
            <w:shd w:val="clear" w:color="auto" w:fill="auto"/>
            <w:noWrap/>
            <w:vAlign w:val="center"/>
            <w:hideMark/>
          </w:tcPr>
          <w:p w14:paraId="0ABE461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w:t>
            </w:r>
          </w:p>
        </w:tc>
        <w:tc>
          <w:tcPr>
            <w:tcW w:w="576" w:type="dxa"/>
            <w:tcBorders>
              <w:top w:val="nil"/>
              <w:left w:val="nil"/>
              <w:bottom w:val="single" w:sz="4" w:space="0" w:color="auto"/>
              <w:right w:val="single" w:sz="4" w:space="0" w:color="auto"/>
            </w:tcBorders>
            <w:shd w:val="clear" w:color="auto" w:fill="auto"/>
            <w:vAlign w:val="center"/>
            <w:hideMark/>
          </w:tcPr>
          <w:p w14:paraId="40932E9A"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3.47</w:t>
            </w:r>
          </w:p>
        </w:tc>
        <w:tc>
          <w:tcPr>
            <w:tcW w:w="576" w:type="dxa"/>
            <w:tcBorders>
              <w:top w:val="nil"/>
              <w:left w:val="nil"/>
              <w:bottom w:val="single" w:sz="4" w:space="0" w:color="auto"/>
              <w:right w:val="single" w:sz="4" w:space="0" w:color="auto"/>
            </w:tcBorders>
            <w:shd w:val="clear" w:color="auto" w:fill="auto"/>
            <w:noWrap/>
            <w:vAlign w:val="center"/>
            <w:hideMark/>
          </w:tcPr>
          <w:p w14:paraId="696FB2C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w:t>
            </w:r>
          </w:p>
        </w:tc>
        <w:tc>
          <w:tcPr>
            <w:tcW w:w="576" w:type="dxa"/>
            <w:tcBorders>
              <w:top w:val="nil"/>
              <w:left w:val="nil"/>
              <w:bottom w:val="single" w:sz="4" w:space="0" w:color="auto"/>
              <w:right w:val="single" w:sz="4" w:space="0" w:color="auto"/>
            </w:tcBorders>
            <w:shd w:val="clear" w:color="auto" w:fill="auto"/>
            <w:vAlign w:val="center"/>
            <w:hideMark/>
          </w:tcPr>
          <w:p w14:paraId="7D2A0DD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2.76</w:t>
            </w:r>
          </w:p>
        </w:tc>
        <w:tc>
          <w:tcPr>
            <w:tcW w:w="576" w:type="dxa"/>
            <w:tcBorders>
              <w:top w:val="nil"/>
              <w:left w:val="nil"/>
              <w:bottom w:val="single" w:sz="4" w:space="0" w:color="auto"/>
              <w:right w:val="single" w:sz="4" w:space="0" w:color="auto"/>
            </w:tcBorders>
            <w:shd w:val="clear" w:color="auto" w:fill="auto"/>
            <w:vAlign w:val="center"/>
            <w:hideMark/>
          </w:tcPr>
          <w:p w14:paraId="516144D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15</w:t>
            </w:r>
          </w:p>
        </w:tc>
        <w:tc>
          <w:tcPr>
            <w:tcW w:w="580" w:type="dxa"/>
            <w:tcBorders>
              <w:top w:val="nil"/>
              <w:left w:val="nil"/>
              <w:bottom w:val="single" w:sz="4" w:space="0" w:color="auto"/>
              <w:right w:val="single" w:sz="4" w:space="0" w:color="auto"/>
            </w:tcBorders>
            <w:shd w:val="clear" w:color="auto" w:fill="auto"/>
            <w:vAlign w:val="center"/>
            <w:hideMark/>
          </w:tcPr>
          <w:p w14:paraId="1B9A1F2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11.81</w:t>
            </w:r>
          </w:p>
        </w:tc>
        <w:tc>
          <w:tcPr>
            <w:tcW w:w="576" w:type="dxa"/>
            <w:tcBorders>
              <w:top w:val="nil"/>
              <w:left w:val="nil"/>
              <w:bottom w:val="single" w:sz="4" w:space="0" w:color="auto"/>
              <w:right w:val="single" w:sz="4" w:space="0" w:color="auto"/>
            </w:tcBorders>
            <w:shd w:val="clear" w:color="auto" w:fill="auto"/>
            <w:vAlign w:val="center"/>
            <w:hideMark/>
          </w:tcPr>
          <w:p w14:paraId="02AA067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33</w:t>
            </w:r>
          </w:p>
        </w:tc>
        <w:tc>
          <w:tcPr>
            <w:tcW w:w="576" w:type="dxa"/>
            <w:tcBorders>
              <w:top w:val="nil"/>
              <w:left w:val="nil"/>
              <w:bottom w:val="single" w:sz="4" w:space="0" w:color="auto"/>
              <w:right w:val="single" w:sz="4" w:space="0" w:color="auto"/>
            </w:tcBorders>
            <w:shd w:val="clear" w:color="auto" w:fill="auto"/>
            <w:vAlign w:val="center"/>
            <w:hideMark/>
          </w:tcPr>
          <w:p w14:paraId="4FC6E14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27.08</w:t>
            </w:r>
          </w:p>
        </w:tc>
        <w:tc>
          <w:tcPr>
            <w:tcW w:w="575" w:type="dxa"/>
            <w:tcBorders>
              <w:top w:val="nil"/>
              <w:left w:val="nil"/>
              <w:bottom w:val="single" w:sz="4" w:space="0" w:color="auto"/>
              <w:right w:val="single" w:sz="4" w:space="0" w:color="auto"/>
            </w:tcBorders>
            <w:shd w:val="clear" w:color="auto" w:fill="auto"/>
            <w:vAlign w:val="center"/>
            <w:hideMark/>
          </w:tcPr>
          <w:p w14:paraId="1BBCC5F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w:t>
            </w:r>
          </w:p>
        </w:tc>
        <w:tc>
          <w:tcPr>
            <w:tcW w:w="577" w:type="dxa"/>
            <w:tcBorders>
              <w:top w:val="nil"/>
              <w:left w:val="nil"/>
              <w:bottom w:val="single" w:sz="4" w:space="0" w:color="auto"/>
              <w:right w:val="single" w:sz="4" w:space="0" w:color="auto"/>
            </w:tcBorders>
            <w:shd w:val="clear" w:color="auto" w:fill="auto"/>
            <w:vAlign w:val="center"/>
            <w:hideMark/>
          </w:tcPr>
          <w:p w14:paraId="3403AAE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12.50</w:t>
            </w:r>
          </w:p>
        </w:tc>
        <w:tc>
          <w:tcPr>
            <w:tcW w:w="576" w:type="dxa"/>
            <w:tcBorders>
              <w:top w:val="nil"/>
              <w:left w:val="nil"/>
              <w:bottom w:val="single" w:sz="4" w:space="0" w:color="auto"/>
              <w:right w:val="single" w:sz="4" w:space="0" w:color="auto"/>
            </w:tcBorders>
            <w:shd w:val="clear" w:color="auto" w:fill="auto"/>
            <w:vAlign w:val="center"/>
            <w:hideMark/>
          </w:tcPr>
          <w:p w14:paraId="0BBFA09B"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w:t>
            </w:r>
          </w:p>
        </w:tc>
        <w:tc>
          <w:tcPr>
            <w:tcW w:w="576" w:type="dxa"/>
            <w:tcBorders>
              <w:top w:val="nil"/>
              <w:left w:val="nil"/>
              <w:bottom w:val="single" w:sz="4" w:space="0" w:color="auto"/>
              <w:right w:val="single" w:sz="4" w:space="0" w:color="auto"/>
            </w:tcBorders>
            <w:shd w:val="clear" w:color="auto" w:fill="auto"/>
            <w:vAlign w:val="center"/>
            <w:hideMark/>
          </w:tcPr>
          <w:p w14:paraId="5181217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8.33</w:t>
            </w:r>
          </w:p>
        </w:tc>
        <w:tc>
          <w:tcPr>
            <w:tcW w:w="576" w:type="dxa"/>
            <w:tcBorders>
              <w:top w:val="nil"/>
              <w:left w:val="nil"/>
              <w:bottom w:val="single" w:sz="4" w:space="0" w:color="auto"/>
              <w:right w:val="single" w:sz="4" w:space="0" w:color="auto"/>
            </w:tcBorders>
            <w:shd w:val="clear" w:color="auto" w:fill="auto"/>
            <w:vAlign w:val="center"/>
            <w:hideMark/>
          </w:tcPr>
          <w:p w14:paraId="61EEA7A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14</w:t>
            </w:r>
          </w:p>
        </w:tc>
        <w:tc>
          <w:tcPr>
            <w:tcW w:w="576" w:type="dxa"/>
            <w:tcBorders>
              <w:top w:val="nil"/>
              <w:left w:val="nil"/>
              <w:bottom w:val="single" w:sz="4" w:space="0" w:color="auto"/>
              <w:right w:val="single" w:sz="4" w:space="0" w:color="auto"/>
            </w:tcBorders>
            <w:shd w:val="clear" w:color="auto" w:fill="auto"/>
            <w:vAlign w:val="center"/>
            <w:hideMark/>
          </w:tcPr>
          <w:p w14:paraId="1BA38DF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14.58</w:t>
            </w:r>
          </w:p>
        </w:tc>
      </w:tr>
      <w:tr w:rsidR="00F24606" w:rsidRPr="00F24606" w14:paraId="36D9A640"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5C19B0D7" w14:textId="2A279FEC" w:rsidR="00F24606" w:rsidRPr="00F24606" w:rsidRDefault="00F24606" w:rsidP="00C00241">
            <w:pPr>
              <w:rPr>
                <w:rFonts w:eastAsia="Times New Roman"/>
                <w:sz w:val="16"/>
                <w:szCs w:val="16"/>
                <w:lang w:val="en-CA" w:eastAsia="en-CA"/>
              </w:rPr>
            </w:pPr>
            <w:r w:rsidRPr="00F24606">
              <w:rPr>
                <w:sz w:val="16"/>
                <w:szCs w:val="16"/>
                <w:lang w:val="en-US" w:eastAsia="zh-CN"/>
              </w:rPr>
              <w:t>4</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60A210A1"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20</w:t>
            </w:r>
          </w:p>
        </w:tc>
        <w:tc>
          <w:tcPr>
            <w:tcW w:w="575" w:type="dxa"/>
            <w:tcBorders>
              <w:top w:val="nil"/>
              <w:left w:val="nil"/>
              <w:bottom w:val="single" w:sz="4" w:space="0" w:color="auto"/>
              <w:right w:val="single" w:sz="4" w:space="0" w:color="auto"/>
            </w:tcBorders>
            <w:shd w:val="clear" w:color="auto" w:fill="auto"/>
            <w:vAlign w:val="center"/>
            <w:hideMark/>
          </w:tcPr>
          <w:p w14:paraId="4464D93D"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17.48</w:t>
            </w:r>
          </w:p>
        </w:tc>
        <w:tc>
          <w:tcPr>
            <w:tcW w:w="576" w:type="dxa"/>
            <w:tcBorders>
              <w:top w:val="nil"/>
              <w:left w:val="nil"/>
              <w:bottom w:val="single" w:sz="4" w:space="0" w:color="auto"/>
              <w:right w:val="single" w:sz="4" w:space="0" w:color="auto"/>
            </w:tcBorders>
            <w:shd w:val="clear" w:color="auto" w:fill="auto"/>
            <w:noWrap/>
            <w:vAlign w:val="center"/>
            <w:hideMark/>
          </w:tcPr>
          <w:p w14:paraId="6BEED07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20</w:t>
            </w:r>
          </w:p>
        </w:tc>
        <w:tc>
          <w:tcPr>
            <w:tcW w:w="576" w:type="dxa"/>
            <w:tcBorders>
              <w:top w:val="nil"/>
              <w:left w:val="nil"/>
              <w:bottom w:val="single" w:sz="4" w:space="0" w:color="auto"/>
              <w:right w:val="single" w:sz="4" w:space="0" w:color="auto"/>
            </w:tcBorders>
            <w:shd w:val="clear" w:color="auto" w:fill="auto"/>
            <w:vAlign w:val="center"/>
            <w:hideMark/>
          </w:tcPr>
          <w:p w14:paraId="43BFBD1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16.67</w:t>
            </w:r>
          </w:p>
        </w:tc>
        <w:tc>
          <w:tcPr>
            <w:tcW w:w="576" w:type="dxa"/>
            <w:tcBorders>
              <w:top w:val="nil"/>
              <w:left w:val="nil"/>
              <w:bottom w:val="single" w:sz="4" w:space="0" w:color="auto"/>
              <w:right w:val="single" w:sz="4" w:space="0" w:color="auto"/>
            </w:tcBorders>
            <w:shd w:val="clear" w:color="auto" w:fill="auto"/>
            <w:noWrap/>
            <w:vAlign w:val="center"/>
            <w:hideMark/>
          </w:tcPr>
          <w:p w14:paraId="2DC5279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38</w:t>
            </w:r>
          </w:p>
        </w:tc>
        <w:tc>
          <w:tcPr>
            <w:tcW w:w="576" w:type="dxa"/>
            <w:tcBorders>
              <w:top w:val="nil"/>
              <w:left w:val="nil"/>
              <w:bottom w:val="single" w:sz="4" w:space="0" w:color="auto"/>
              <w:right w:val="single" w:sz="4" w:space="0" w:color="auto"/>
            </w:tcBorders>
            <w:shd w:val="clear" w:color="auto" w:fill="auto"/>
            <w:vAlign w:val="center"/>
            <w:hideMark/>
          </w:tcPr>
          <w:p w14:paraId="7F8CB3B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28.97</w:t>
            </w:r>
          </w:p>
        </w:tc>
        <w:tc>
          <w:tcPr>
            <w:tcW w:w="576" w:type="dxa"/>
            <w:tcBorders>
              <w:top w:val="nil"/>
              <w:left w:val="nil"/>
              <w:bottom w:val="single" w:sz="4" w:space="0" w:color="auto"/>
              <w:right w:val="single" w:sz="4" w:space="0" w:color="auto"/>
            </w:tcBorders>
            <w:shd w:val="clear" w:color="auto" w:fill="auto"/>
            <w:vAlign w:val="center"/>
            <w:hideMark/>
          </w:tcPr>
          <w:p w14:paraId="53D6F727"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48</w:t>
            </w:r>
          </w:p>
        </w:tc>
        <w:tc>
          <w:tcPr>
            <w:tcW w:w="580" w:type="dxa"/>
            <w:tcBorders>
              <w:top w:val="nil"/>
              <w:left w:val="nil"/>
              <w:bottom w:val="single" w:sz="4" w:space="0" w:color="auto"/>
              <w:right w:val="single" w:sz="4" w:space="0" w:color="auto"/>
            </w:tcBorders>
            <w:shd w:val="clear" w:color="auto" w:fill="auto"/>
            <w:vAlign w:val="center"/>
            <w:hideMark/>
          </w:tcPr>
          <w:p w14:paraId="78D4694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45.14</w:t>
            </w:r>
          </w:p>
        </w:tc>
        <w:tc>
          <w:tcPr>
            <w:tcW w:w="576" w:type="dxa"/>
            <w:tcBorders>
              <w:top w:val="nil"/>
              <w:left w:val="nil"/>
              <w:bottom w:val="single" w:sz="4" w:space="0" w:color="auto"/>
              <w:right w:val="single" w:sz="4" w:space="0" w:color="auto"/>
            </w:tcBorders>
            <w:shd w:val="clear" w:color="auto" w:fill="auto"/>
            <w:vAlign w:val="center"/>
            <w:hideMark/>
          </w:tcPr>
          <w:p w14:paraId="07D6FDDE"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27</w:t>
            </w:r>
          </w:p>
        </w:tc>
        <w:tc>
          <w:tcPr>
            <w:tcW w:w="576" w:type="dxa"/>
            <w:tcBorders>
              <w:top w:val="nil"/>
              <w:left w:val="nil"/>
              <w:bottom w:val="single" w:sz="4" w:space="0" w:color="auto"/>
              <w:right w:val="single" w:sz="4" w:space="0" w:color="auto"/>
            </w:tcBorders>
            <w:shd w:val="clear" w:color="auto" w:fill="auto"/>
            <w:vAlign w:val="center"/>
            <w:hideMark/>
          </w:tcPr>
          <w:p w14:paraId="5DD5EEE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45.83</w:t>
            </w:r>
          </w:p>
        </w:tc>
        <w:tc>
          <w:tcPr>
            <w:tcW w:w="575" w:type="dxa"/>
            <w:tcBorders>
              <w:top w:val="nil"/>
              <w:left w:val="nil"/>
              <w:bottom w:val="single" w:sz="4" w:space="0" w:color="auto"/>
              <w:right w:val="single" w:sz="4" w:space="0" w:color="auto"/>
            </w:tcBorders>
            <w:shd w:val="clear" w:color="auto" w:fill="auto"/>
            <w:vAlign w:val="center"/>
            <w:hideMark/>
          </w:tcPr>
          <w:p w14:paraId="733B428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49</w:t>
            </w:r>
          </w:p>
        </w:tc>
        <w:tc>
          <w:tcPr>
            <w:tcW w:w="577" w:type="dxa"/>
            <w:tcBorders>
              <w:top w:val="nil"/>
              <w:left w:val="nil"/>
              <w:bottom w:val="single" w:sz="4" w:space="0" w:color="auto"/>
              <w:right w:val="single" w:sz="4" w:space="0" w:color="auto"/>
            </w:tcBorders>
            <w:shd w:val="clear" w:color="auto" w:fill="auto"/>
            <w:vAlign w:val="center"/>
            <w:hideMark/>
          </w:tcPr>
          <w:p w14:paraId="43730AE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46.53</w:t>
            </w:r>
          </w:p>
        </w:tc>
        <w:tc>
          <w:tcPr>
            <w:tcW w:w="576" w:type="dxa"/>
            <w:tcBorders>
              <w:top w:val="nil"/>
              <w:left w:val="nil"/>
              <w:bottom w:val="single" w:sz="4" w:space="0" w:color="auto"/>
              <w:right w:val="single" w:sz="4" w:space="0" w:color="auto"/>
            </w:tcBorders>
            <w:shd w:val="clear" w:color="auto" w:fill="auto"/>
            <w:vAlign w:val="center"/>
            <w:hideMark/>
          </w:tcPr>
          <w:p w14:paraId="2F75469C"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60</w:t>
            </w:r>
          </w:p>
        </w:tc>
        <w:tc>
          <w:tcPr>
            <w:tcW w:w="576" w:type="dxa"/>
            <w:tcBorders>
              <w:top w:val="nil"/>
              <w:left w:val="nil"/>
              <w:bottom w:val="single" w:sz="4" w:space="0" w:color="auto"/>
              <w:right w:val="single" w:sz="4" w:space="0" w:color="auto"/>
            </w:tcBorders>
            <w:shd w:val="clear" w:color="auto" w:fill="auto"/>
            <w:vAlign w:val="center"/>
            <w:hideMark/>
          </w:tcPr>
          <w:p w14:paraId="4122A597"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50.00</w:t>
            </w:r>
          </w:p>
        </w:tc>
        <w:tc>
          <w:tcPr>
            <w:tcW w:w="576" w:type="dxa"/>
            <w:tcBorders>
              <w:top w:val="nil"/>
              <w:left w:val="nil"/>
              <w:bottom w:val="single" w:sz="4" w:space="0" w:color="auto"/>
              <w:right w:val="single" w:sz="4" w:space="0" w:color="auto"/>
            </w:tcBorders>
            <w:shd w:val="clear" w:color="auto" w:fill="auto"/>
            <w:vAlign w:val="center"/>
            <w:hideMark/>
          </w:tcPr>
          <w:p w14:paraId="6937604E"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20</w:t>
            </w:r>
          </w:p>
        </w:tc>
        <w:tc>
          <w:tcPr>
            <w:tcW w:w="576" w:type="dxa"/>
            <w:tcBorders>
              <w:top w:val="nil"/>
              <w:left w:val="nil"/>
              <w:bottom w:val="single" w:sz="4" w:space="0" w:color="auto"/>
              <w:right w:val="single" w:sz="4" w:space="0" w:color="auto"/>
            </w:tcBorders>
            <w:shd w:val="clear" w:color="auto" w:fill="auto"/>
            <w:vAlign w:val="center"/>
            <w:hideMark/>
          </w:tcPr>
          <w:p w14:paraId="0C7670FF"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28.47</w:t>
            </w:r>
          </w:p>
        </w:tc>
      </w:tr>
      <w:tr w:rsidR="00F24606" w:rsidRPr="00F24606" w14:paraId="7A9DC6DE"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56CBC741" w14:textId="1CBD3D2F" w:rsidR="00F24606" w:rsidRPr="00F24606" w:rsidRDefault="00F24606" w:rsidP="00C00241">
            <w:pPr>
              <w:rPr>
                <w:rFonts w:eastAsia="Times New Roman"/>
                <w:sz w:val="16"/>
                <w:szCs w:val="16"/>
                <w:lang w:val="en-CA" w:eastAsia="en-CA"/>
              </w:rPr>
            </w:pPr>
            <w:r w:rsidRPr="00F24606">
              <w:rPr>
                <w:sz w:val="16"/>
                <w:szCs w:val="16"/>
                <w:lang w:val="en-US" w:eastAsia="zh-CN"/>
              </w:rPr>
              <w:t>5</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62A7F8EE"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35</w:t>
            </w:r>
          </w:p>
        </w:tc>
        <w:tc>
          <w:tcPr>
            <w:tcW w:w="575" w:type="dxa"/>
            <w:tcBorders>
              <w:top w:val="nil"/>
              <w:left w:val="nil"/>
              <w:bottom w:val="single" w:sz="4" w:space="0" w:color="auto"/>
              <w:right w:val="single" w:sz="4" w:space="0" w:color="auto"/>
            </w:tcBorders>
            <w:shd w:val="clear" w:color="auto" w:fill="auto"/>
            <w:vAlign w:val="center"/>
            <w:hideMark/>
          </w:tcPr>
          <w:p w14:paraId="6105A703"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41.96</w:t>
            </w:r>
          </w:p>
        </w:tc>
        <w:tc>
          <w:tcPr>
            <w:tcW w:w="576" w:type="dxa"/>
            <w:tcBorders>
              <w:top w:val="nil"/>
              <w:left w:val="nil"/>
              <w:bottom w:val="single" w:sz="4" w:space="0" w:color="auto"/>
              <w:right w:val="single" w:sz="4" w:space="0" w:color="auto"/>
            </w:tcBorders>
            <w:shd w:val="clear" w:color="auto" w:fill="auto"/>
            <w:noWrap/>
            <w:vAlign w:val="center"/>
            <w:hideMark/>
          </w:tcPr>
          <w:p w14:paraId="30E51527"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36</w:t>
            </w:r>
          </w:p>
        </w:tc>
        <w:tc>
          <w:tcPr>
            <w:tcW w:w="576" w:type="dxa"/>
            <w:tcBorders>
              <w:top w:val="nil"/>
              <w:left w:val="nil"/>
              <w:bottom w:val="single" w:sz="4" w:space="0" w:color="auto"/>
              <w:right w:val="single" w:sz="4" w:space="0" w:color="auto"/>
            </w:tcBorders>
            <w:shd w:val="clear" w:color="auto" w:fill="auto"/>
            <w:vAlign w:val="center"/>
            <w:hideMark/>
          </w:tcPr>
          <w:p w14:paraId="5F6944B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42.36</w:t>
            </w:r>
          </w:p>
        </w:tc>
        <w:tc>
          <w:tcPr>
            <w:tcW w:w="576" w:type="dxa"/>
            <w:tcBorders>
              <w:top w:val="nil"/>
              <w:left w:val="nil"/>
              <w:bottom w:val="single" w:sz="4" w:space="0" w:color="auto"/>
              <w:right w:val="single" w:sz="4" w:space="0" w:color="auto"/>
            </w:tcBorders>
            <w:shd w:val="clear" w:color="auto" w:fill="auto"/>
            <w:noWrap/>
            <w:vAlign w:val="center"/>
            <w:hideMark/>
          </w:tcPr>
          <w:p w14:paraId="647D3E1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35</w:t>
            </w:r>
          </w:p>
        </w:tc>
        <w:tc>
          <w:tcPr>
            <w:tcW w:w="576" w:type="dxa"/>
            <w:tcBorders>
              <w:top w:val="nil"/>
              <w:left w:val="nil"/>
              <w:bottom w:val="single" w:sz="4" w:space="0" w:color="auto"/>
              <w:right w:val="single" w:sz="4" w:space="0" w:color="auto"/>
            </w:tcBorders>
            <w:shd w:val="clear" w:color="auto" w:fill="auto"/>
            <w:vAlign w:val="center"/>
            <w:hideMark/>
          </w:tcPr>
          <w:p w14:paraId="33C4325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53.10</w:t>
            </w:r>
          </w:p>
        </w:tc>
        <w:tc>
          <w:tcPr>
            <w:tcW w:w="576" w:type="dxa"/>
            <w:tcBorders>
              <w:top w:val="nil"/>
              <w:left w:val="nil"/>
              <w:bottom w:val="single" w:sz="4" w:space="0" w:color="auto"/>
              <w:right w:val="single" w:sz="4" w:space="0" w:color="auto"/>
            </w:tcBorders>
            <w:shd w:val="clear" w:color="auto" w:fill="auto"/>
            <w:vAlign w:val="center"/>
            <w:hideMark/>
          </w:tcPr>
          <w:p w14:paraId="08CB93EA"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24</w:t>
            </w:r>
          </w:p>
        </w:tc>
        <w:tc>
          <w:tcPr>
            <w:tcW w:w="580" w:type="dxa"/>
            <w:tcBorders>
              <w:top w:val="nil"/>
              <w:left w:val="nil"/>
              <w:bottom w:val="single" w:sz="4" w:space="0" w:color="auto"/>
              <w:right w:val="single" w:sz="4" w:space="0" w:color="auto"/>
            </w:tcBorders>
            <w:shd w:val="clear" w:color="auto" w:fill="auto"/>
            <w:vAlign w:val="center"/>
            <w:hideMark/>
          </w:tcPr>
          <w:p w14:paraId="04F631DB"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61.81</w:t>
            </w:r>
          </w:p>
        </w:tc>
        <w:tc>
          <w:tcPr>
            <w:tcW w:w="576" w:type="dxa"/>
            <w:tcBorders>
              <w:top w:val="nil"/>
              <w:left w:val="nil"/>
              <w:bottom w:val="single" w:sz="4" w:space="0" w:color="auto"/>
              <w:right w:val="single" w:sz="4" w:space="0" w:color="auto"/>
            </w:tcBorders>
            <w:shd w:val="clear" w:color="auto" w:fill="auto"/>
            <w:vAlign w:val="center"/>
            <w:hideMark/>
          </w:tcPr>
          <w:p w14:paraId="73E35AB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22</w:t>
            </w:r>
          </w:p>
        </w:tc>
        <w:tc>
          <w:tcPr>
            <w:tcW w:w="576" w:type="dxa"/>
            <w:tcBorders>
              <w:top w:val="nil"/>
              <w:left w:val="nil"/>
              <w:bottom w:val="single" w:sz="4" w:space="0" w:color="auto"/>
              <w:right w:val="single" w:sz="4" w:space="0" w:color="auto"/>
            </w:tcBorders>
            <w:shd w:val="clear" w:color="auto" w:fill="auto"/>
            <w:vAlign w:val="center"/>
            <w:hideMark/>
          </w:tcPr>
          <w:p w14:paraId="741C65F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61.11</w:t>
            </w:r>
          </w:p>
        </w:tc>
        <w:tc>
          <w:tcPr>
            <w:tcW w:w="575" w:type="dxa"/>
            <w:tcBorders>
              <w:top w:val="nil"/>
              <w:left w:val="nil"/>
              <w:bottom w:val="single" w:sz="4" w:space="0" w:color="auto"/>
              <w:right w:val="single" w:sz="4" w:space="0" w:color="auto"/>
            </w:tcBorders>
            <w:shd w:val="clear" w:color="auto" w:fill="auto"/>
            <w:vAlign w:val="center"/>
            <w:hideMark/>
          </w:tcPr>
          <w:p w14:paraId="007F966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26</w:t>
            </w:r>
          </w:p>
        </w:tc>
        <w:tc>
          <w:tcPr>
            <w:tcW w:w="577" w:type="dxa"/>
            <w:tcBorders>
              <w:top w:val="nil"/>
              <w:left w:val="nil"/>
              <w:bottom w:val="single" w:sz="4" w:space="0" w:color="auto"/>
              <w:right w:val="single" w:sz="4" w:space="0" w:color="auto"/>
            </w:tcBorders>
            <w:shd w:val="clear" w:color="auto" w:fill="auto"/>
            <w:vAlign w:val="center"/>
            <w:hideMark/>
          </w:tcPr>
          <w:p w14:paraId="39B9F51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64.58</w:t>
            </w:r>
          </w:p>
        </w:tc>
        <w:tc>
          <w:tcPr>
            <w:tcW w:w="576" w:type="dxa"/>
            <w:tcBorders>
              <w:top w:val="nil"/>
              <w:left w:val="nil"/>
              <w:bottom w:val="single" w:sz="4" w:space="0" w:color="auto"/>
              <w:right w:val="single" w:sz="4" w:space="0" w:color="auto"/>
            </w:tcBorders>
            <w:shd w:val="clear" w:color="auto" w:fill="auto"/>
            <w:vAlign w:val="center"/>
            <w:hideMark/>
          </w:tcPr>
          <w:p w14:paraId="2DFD3181"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39</w:t>
            </w:r>
          </w:p>
        </w:tc>
        <w:tc>
          <w:tcPr>
            <w:tcW w:w="576" w:type="dxa"/>
            <w:tcBorders>
              <w:top w:val="nil"/>
              <w:left w:val="nil"/>
              <w:bottom w:val="single" w:sz="4" w:space="0" w:color="auto"/>
              <w:right w:val="single" w:sz="4" w:space="0" w:color="auto"/>
            </w:tcBorders>
            <w:shd w:val="clear" w:color="auto" w:fill="auto"/>
            <w:vAlign w:val="center"/>
            <w:hideMark/>
          </w:tcPr>
          <w:p w14:paraId="6560EA3E"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77.08</w:t>
            </w:r>
          </w:p>
        </w:tc>
        <w:tc>
          <w:tcPr>
            <w:tcW w:w="576" w:type="dxa"/>
            <w:tcBorders>
              <w:top w:val="nil"/>
              <w:left w:val="nil"/>
              <w:bottom w:val="single" w:sz="4" w:space="0" w:color="auto"/>
              <w:right w:val="single" w:sz="4" w:space="0" w:color="auto"/>
            </w:tcBorders>
            <w:shd w:val="clear" w:color="auto" w:fill="auto"/>
            <w:vAlign w:val="center"/>
            <w:hideMark/>
          </w:tcPr>
          <w:p w14:paraId="5207383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tcPr>
          <w:p w14:paraId="7A03B0AD" w14:textId="77777777" w:rsidR="00F24606" w:rsidRPr="00F24606" w:rsidRDefault="00F24606" w:rsidP="00C00241">
            <w:pPr>
              <w:jc w:val="right"/>
              <w:rPr>
                <w:rFonts w:eastAsia="Times New Roman"/>
                <w:sz w:val="16"/>
                <w:szCs w:val="16"/>
                <w:lang w:val="en-CA" w:eastAsia="en-CA"/>
              </w:rPr>
            </w:pPr>
          </w:p>
        </w:tc>
      </w:tr>
      <w:tr w:rsidR="00F24606" w:rsidRPr="00F24606" w14:paraId="61676F1B"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11E333C1" w14:textId="29481C16" w:rsidR="00F24606" w:rsidRPr="00F24606" w:rsidRDefault="00F24606" w:rsidP="00C00241">
            <w:pPr>
              <w:rPr>
                <w:rFonts w:eastAsia="Times New Roman"/>
                <w:sz w:val="16"/>
                <w:szCs w:val="16"/>
                <w:lang w:val="en-CA" w:eastAsia="en-CA"/>
              </w:rPr>
            </w:pPr>
            <w:r w:rsidRPr="00F24606">
              <w:rPr>
                <w:sz w:val="16"/>
                <w:szCs w:val="16"/>
                <w:lang w:val="en-US" w:eastAsia="zh-CN"/>
              </w:rPr>
              <w:t>6</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5445256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18</w:t>
            </w:r>
          </w:p>
        </w:tc>
        <w:tc>
          <w:tcPr>
            <w:tcW w:w="575" w:type="dxa"/>
            <w:tcBorders>
              <w:top w:val="nil"/>
              <w:left w:val="nil"/>
              <w:bottom w:val="single" w:sz="4" w:space="0" w:color="auto"/>
              <w:right w:val="single" w:sz="4" w:space="0" w:color="auto"/>
            </w:tcBorders>
            <w:shd w:val="clear" w:color="auto" w:fill="auto"/>
            <w:vAlign w:val="center"/>
            <w:hideMark/>
          </w:tcPr>
          <w:p w14:paraId="7BB84298"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54.55</w:t>
            </w:r>
          </w:p>
        </w:tc>
        <w:tc>
          <w:tcPr>
            <w:tcW w:w="576" w:type="dxa"/>
            <w:tcBorders>
              <w:top w:val="nil"/>
              <w:left w:val="nil"/>
              <w:bottom w:val="single" w:sz="4" w:space="0" w:color="auto"/>
              <w:right w:val="single" w:sz="4" w:space="0" w:color="auto"/>
            </w:tcBorders>
            <w:shd w:val="clear" w:color="auto" w:fill="auto"/>
            <w:noWrap/>
            <w:vAlign w:val="center"/>
            <w:hideMark/>
          </w:tcPr>
          <w:p w14:paraId="66DFB62E"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17</w:t>
            </w:r>
          </w:p>
        </w:tc>
        <w:tc>
          <w:tcPr>
            <w:tcW w:w="576" w:type="dxa"/>
            <w:tcBorders>
              <w:top w:val="nil"/>
              <w:left w:val="nil"/>
              <w:bottom w:val="single" w:sz="4" w:space="0" w:color="auto"/>
              <w:right w:val="single" w:sz="4" w:space="0" w:color="auto"/>
            </w:tcBorders>
            <w:shd w:val="clear" w:color="auto" w:fill="auto"/>
            <w:vAlign w:val="center"/>
            <w:hideMark/>
          </w:tcPr>
          <w:p w14:paraId="2F5CF16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54.17</w:t>
            </w:r>
          </w:p>
        </w:tc>
        <w:tc>
          <w:tcPr>
            <w:tcW w:w="576" w:type="dxa"/>
            <w:tcBorders>
              <w:top w:val="nil"/>
              <w:left w:val="nil"/>
              <w:bottom w:val="single" w:sz="4" w:space="0" w:color="auto"/>
              <w:right w:val="single" w:sz="4" w:space="0" w:color="auto"/>
            </w:tcBorders>
            <w:shd w:val="clear" w:color="auto" w:fill="auto"/>
            <w:noWrap/>
            <w:vAlign w:val="center"/>
            <w:hideMark/>
          </w:tcPr>
          <w:p w14:paraId="1BA4FAF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11</w:t>
            </w:r>
          </w:p>
        </w:tc>
        <w:tc>
          <w:tcPr>
            <w:tcW w:w="576" w:type="dxa"/>
            <w:tcBorders>
              <w:top w:val="nil"/>
              <w:left w:val="nil"/>
              <w:bottom w:val="single" w:sz="4" w:space="0" w:color="auto"/>
              <w:right w:val="single" w:sz="4" w:space="0" w:color="auto"/>
            </w:tcBorders>
            <w:shd w:val="clear" w:color="auto" w:fill="auto"/>
            <w:vAlign w:val="center"/>
            <w:hideMark/>
          </w:tcPr>
          <w:p w14:paraId="233BCE3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60.69</w:t>
            </w:r>
          </w:p>
        </w:tc>
        <w:tc>
          <w:tcPr>
            <w:tcW w:w="576" w:type="dxa"/>
            <w:tcBorders>
              <w:top w:val="nil"/>
              <w:left w:val="nil"/>
              <w:bottom w:val="single" w:sz="4" w:space="0" w:color="auto"/>
              <w:right w:val="single" w:sz="4" w:space="0" w:color="auto"/>
            </w:tcBorders>
            <w:shd w:val="clear" w:color="auto" w:fill="auto"/>
            <w:vAlign w:val="center"/>
            <w:hideMark/>
          </w:tcPr>
          <w:p w14:paraId="4861CAB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18</w:t>
            </w:r>
          </w:p>
        </w:tc>
        <w:tc>
          <w:tcPr>
            <w:tcW w:w="580" w:type="dxa"/>
            <w:tcBorders>
              <w:top w:val="nil"/>
              <w:left w:val="nil"/>
              <w:bottom w:val="single" w:sz="4" w:space="0" w:color="auto"/>
              <w:right w:val="single" w:sz="4" w:space="0" w:color="auto"/>
            </w:tcBorders>
            <w:shd w:val="clear" w:color="auto" w:fill="auto"/>
            <w:vAlign w:val="center"/>
            <w:hideMark/>
          </w:tcPr>
          <w:p w14:paraId="6AAAF96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74.31</w:t>
            </w:r>
          </w:p>
        </w:tc>
        <w:tc>
          <w:tcPr>
            <w:tcW w:w="576" w:type="dxa"/>
            <w:tcBorders>
              <w:top w:val="nil"/>
              <w:left w:val="nil"/>
              <w:bottom w:val="single" w:sz="4" w:space="0" w:color="auto"/>
              <w:right w:val="single" w:sz="4" w:space="0" w:color="auto"/>
            </w:tcBorders>
            <w:shd w:val="clear" w:color="auto" w:fill="auto"/>
            <w:vAlign w:val="center"/>
            <w:hideMark/>
          </w:tcPr>
          <w:p w14:paraId="3C2E578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14</w:t>
            </w:r>
          </w:p>
        </w:tc>
        <w:tc>
          <w:tcPr>
            <w:tcW w:w="576" w:type="dxa"/>
            <w:tcBorders>
              <w:top w:val="nil"/>
              <w:left w:val="nil"/>
              <w:bottom w:val="single" w:sz="4" w:space="0" w:color="auto"/>
              <w:right w:val="single" w:sz="4" w:space="0" w:color="auto"/>
            </w:tcBorders>
            <w:shd w:val="clear" w:color="auto" w:fill="auto"/>
            <w:vAlign w:val="center"/>
            <w:hideMark/>
          </w:tcPr>
          <w:p w14:paraId="58E0CCF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70.83</w:t>
            </w:r>
          </w:p>
        </w:tc>
        <w:tc>
          <w:tcPr>
            <w:tcW w:w="575" w:type="dxa"/>
            <w:tcBorders>
              <w:top w:val="nil"/>
              <w:left w:val="nil"/>
              <w:bottom w:val="single" w:sz="4" w:space="0" w:color="auto"/>
              <w:right w:val="single" w:sz="4" w:space="0" w:color="auto"/>
            </w:tcBorders>
            <w:shd w:val="clear" w:color="auto" w:fill="auto"/>
            <w:vAlign w:val="center"/>
            <w:hideMark/>
          </w:tcPr>
          <w:p w14:paraId="4323909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10</w:t>
            </w:r>
          </w:p>
        </w:tc>
        <w:tc>
          <w:tcPr>
            <w:tcW w:w="577" w:type="dxa"/>
            <w:tcBorders>
              <w:top w:val="nil"/>
              <w:left w:val="nil"/>
              <w:bottom w:val="single" w:sz="4" w:space="0" w:color="auto"/>
              <w:right w:val="single" w:sz="4" w:space="0" w:color="auto"/>
            </w:tcBorders>
            <w:shd w:val="clear" w:color="auto" w:fill="auto"/>
            <w:vAlign w:val="center"/>
            <w:hideMark/>
          </w:tcPr>
          <w:p w14:paraId="466EFCE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71.53</w:t>
            </w:r>
          </w:p>
        </w:tc>
        <w:tc>
          <w:tcPr>
            <w:tcW w:w="576" w:type="dxa"/>
            <w:tcBorders>
              <w:top w:val="nil"/>
              <w:left w:val="nil"/>
              <w:bottom w:val="single" w:sz="4" w:space="0" w:color="auto"/>
              <w:right w:val="single" w:sz="4" w:space="0" w:color="auto"/>
            </w:tcBorders>
            <w:shd w:val="clear" w:color="auto" w:fill="auto"/>
            <w:vAlign w:val="center"/>
            <w:hideMark/>
          </w:tcPr>
          <w:p w14:paraId="2AE8C9B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15</w:t>
            </w:r>
          </w:p>
        </w:tc>
        <w:tc>
          <w:tcPr>
            <w:tcW w:w="576" w:type="dxa"/>
            <w:tcBorders>
              <w:top w:val="nil"/>
              <w:left w:val="nil"/>
              <w:bottom w:val="single" w:sz="4" w:space="0" w:color="auto"/>
              <w:right w:val="single" w:sz="4" w:space="0" w:color="auto"/>
            </w:tcBorders>
            <w:shd w:val="clear" w:color="auto" w:fill="auto"/>
            <w:vAlign w:val="center"/>
            <w:hideMark/>
          </w:tcPr>
          <w:p w14:paraId="3F8E3F6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87.50</w:t>
            </w:r>
          </w:p>
        </w:tc>
        <w:tc>
          <w:tcPr>
            <w:tcW w:w="576" w:type="dxa"/>
            <w:tcBorders>
              <w:top w:val="nil"/>
              <w:left w:val="nil"/>
              <w:bottom w:val="single" w:sz="4" w:space="0" w:color="auto"/>
              <w:right w:val="single" w:sz="4" w:space="0" w:color="auto"/>
            </w:tcBorders>
            <w:shd w:val="clear" w:color="auto" w:fill="auto"/>
            <w:vAlign w:val="center"/>
            <w:hideMark/>
          </w:tcPr>
          <w:p w14:paraId="4F2228EE"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tcPr>
          <w:p w14:paraId="6C89113E" w14:textId="77777777" w:rsidR="00F24606" w:rsidRPr="00F24606" w:rsidRDefault="00F24606" w:rsidP="00C00241">
            <w:pPr>
              <w:jc w:val="right"/>
              <w:rPr>
                <w:rFonts w:eastAsia="Times New Roman"/>
                <w:sz w:val="16"/>
                <w:szCs w:val="16"/>
                <w:lang w:val="en-CA" w:eastAsia="en-CA"/>
              </w:rPr>
            </w:pPr>
          </w:p>
        </w:tc>
      </w:tr>
      <w:tr w:rsidR="00F24606" w:rsidRPr="00F24606" w14:paraId="3DC6F56F"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581E5B1D" w14:textId="5CDB4C31" w:rsidR="00F24606" w:rsidRPr="00F24606" w:rsidRDefault="00F24606" w:rsidP="00C00241">
            <w:pPr>
              <w:rPr>
                <w:rFonts w:eastAsia="Times New Roman"/>
                <w:sz w:val="16"/>
                <w:szCs w:val="16"/>
                <w:lang w:val="en-CA" w:eastAsia="en-CA"/>
              </w:rPr>
            </w:pPr>
            <w:r w:rsidRPr="00F24606">
              <w:rPr>
                <w:sz w:val="16"/>
                <w:szCs w:val="16"/>
                <w:lang w:val="en-US" w:eastAsia="zh-CN"/>
              </w:rPr>
              <w:t>7</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1F9A4E7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w:t>
            </w:r>
          </w:p>
        </w:tc>
        <w:tc>
          <w:tcPr>
            <w:tcW w:w="575" w:type="dxa"/>
            <w:tcBorders>
              <w:top w:val="nil"/>
              <w:left w:val="nil"/>
              <w:bottom w:val="single" w:sz="4" w:space="0" w:color="auto"/>
              <w:right w:val="single" w:sz="4" w:space="0" w:color="auto"/>
            </w:tcBorders>
            <w:shd w:val="clear" w:color="auto" w:fill="auto"/>
            <w:vAlign w:val="center"/>
            <w:hideMark/>
          </w:tcPr>
          <w:p w14:paraId="7DC1DAE9"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60.84</w:t>
            </w:r>
          </w:p>
        </w:tc>
        <w:tc>
          <w:tcPr>
            <w:tcW w:w="576" w:type="dxa"/>
            <w:tcBorders>
              <w:top w:val="nil"/>
              <w:left w:val="nil"/>
              <w:bottom w:val="single" w:sz="4" w:space="0" w:color="auto"/>
              <w:right w:val="single" w:sz="4" w:space="0" w:color="auto"/>
            </w:tcBorders>
            <w:shd w:val="clear" w:color="auto" w:fill="auto"/>
            <w:noWrap/>
            <w:vAlign w:val="center"/>
            <w:hideMark/>
          </w:tcPr>
          <w:p w14:paraId="10F8241E"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w:t>
            </w:r>
          </w:p>
        </w:tc>
        <w:tc>
          <w:tcPr>
            <w:tcW w:w="576" w:type="dxa"/>
            <w:tcBorders>
              <w:top w:val="nil"/>
              <w:left w:val="nil"/>
              <w:bottom w:val="single" w:sz="4" w:space="0" w:color="auto"/>
              <w:right w:val="single" w:sz="4" w:space="0" w:color="auto"/>
            </w:tcBorders>
            <w:shd w:val="clear" w:color="auto" w:fill="auto"/>
            <w:vAlign w:val="center"/>
            <w:hideMark/>
          </w:tcPr>
          <w:p w14:paraId="1A8E55F6"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59.72</w:t>
            </w:r>
          </w:p>
        </w:tc>
        <w:tc>
          <w:tcPr>
            <w:tcW w:w="576" w:type="dxa"/>
            <w:tcBorders>
              <w:top w:val="nil"/>
              <w:left w:val="nil"/>
              <w:bottom w:val="single" w:sz="4" w:space="0" w:color="auto"/>
              <w:right w:val="single" w:sz="4" w:space="0" w:color="auto"/>
            </w:tcBorders>
            <w:shd w:val="clear" w:color="auto" w:fill="auto"/>
            <w:noWrap/>
            <w:vAlign w:val="center"/>
            <w:hideMark/>
          </w:tcPr>
          <w:p w14:paraId="618487A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w:t>
            </w:r>
          </w:p>
        </w:tc>
        <w:tc>
          <w:tcPr>
            <w:tcW w:w="576" w:type="dxa"/>
            <w:tcBorders>
              <w:top w:val="nil"/>
              <w:left w:val="nil"/>
              <w:bottom w:val="single" w:sz="4" w:space="0" w:color="auto"/>
              <w:right w:val="single" w:sz="4" w:space="0" w:color="auto"/>
            </w:tcBorders>
            <w:shd w:val="clear" w:color="auto" w:fill="auto"/>
            <w:vAlign w:val="center"/>
            <w:hideMark/>
          </w:tcPr>
          <w:p w14:paraId="3454B78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64.83</w:t>
            </w:r>
          </w:p>
        </w:tc>
        <w:tc>
          <w:tcPr>
            <w:tcW w:w="576" w:type="dxa"/>
            <w:tcBorders>
              <w:top w:val="nil"/>
              <w:left w:val="nil"/>
              <w:bottom w:val="single" w:sz="4" w:space="0" w:color="auto"/>
              <w:right w:val="single" w:sz="4" w:space="0" w:color="auto"/>
            </w:tcBorders>
            <w:shd w:val="clear" w:color="auto" w:fill="auto"/>
            <w:vAlign w:val="center"/>
            <w:hideMark/>
          </w:tcPr>
          <w:p w14:paraId="3110C5A7"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w:t>
            </w:r>
          </w:p>
        </w:tc>
        <w:tc>
          <w:tcPr>
            <w:tcW w:w="580" w:type="dxa"/>
            <w:tcBorders>
              <w:top w:val="nil"/>
              <w:left w:val="nil"/>
              <w:bottom w:val="single" w:sz="4" w:space="0" w:color="auto"/>
              <w:right w:val="single" w:sz="4" w:space="0" w:color="auto"/>
            </w:tcBorders>
            <w:shd w:val="clear" w:color="auto" w:fill="auto"/>
            <w:vAlign w:val="center"/>
            <w:hideMark/>
          </w:tcPr>
          <w:p w14:paraId="6B7B5FD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80.56</w:t>
            </w:r>
          </w:p>
        </w:tc>
        <w:tc>
          <w:tcPr>
            <w:tcW w:w="576" w:type="dxa"/>
            <w:tcBorders>
              <w:top w:val="nil"/>
              <w:left w:val="nil"/>
              <w:bottom w:val="single" w:sz="4" w:space="0" w:color="auto"/>
              <w:right w:val="single" w:sz="4" w:space="0" w:color="auto"/>
            </w:tcBorders>
            <w:shd w:val="clear" w:color="auto" w:fill="auto"/>
            <w:vAlign w:val="center"/>
            <w:hideMark/>
          </w:tcPr>
          <w:p w14:paraId="7717F86B"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w:t>
            </w:r>
          </w:p>
        </w:tc>
        <w:tc>
          <w:tcPr>
            <w:tcW w:w="576" w:type="dxa"/>
            <w:tcBorders>
              <w:top w:val="nil"/>
              <w:left w:val="nil"/>
              <w:bottom w:val="single" w:sz="4" w:space="0" w:color="auto"/>
              <w:right w:val="single" w:sz="4" w:space="0" w:color="auto"/>
            </w:tcBorders>
            <w:shd w:val="clear" w:color="auto" w:fill="auto"/>
            <w:vAlign w:val="center"/>
            <w:hideMark/>
          </w:tcPr>
          <w:p w14:paraId="6DA207E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76.39</w:t>
            </w:r>
          </w:p>
        </w:tc>
        <w:tc>
          <w:tcPr>
            <w:tcW w:w="575" w:type="dxa"/>
            <w:tcBorders>
              <w:top w:val="nil"/>
              <w:left w:val="nil"/>
              <w:bottom w:val="single" w:sz="4" w:space="0" w:color="auto"/>
              <w:right w:val="single" w:sz="4" w:space="0" w:color="auto"/>
            </w:tcBorders>
            <w:shd w:val="clear" w:color="auto" w:fill="auto"/>
            <w:vAlign w:val="center"/>
            <w:hideMark/>
          </w:tcPr>
          <w:p w14:paraId="7C15D31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w:t>
            </w:r>
          </w:p>
        </w:tc>
        <w:tc>
          <w:tcPr>
            <w:tcW w:w="577" w:type="dxa"/>
            <w:tcBorders>
              <w:top w:val="nil"/>
              <w:left w:val="nil"/>
              <w:bottom w:val="single" w:sz="4" w:space="0" w:color="auto"/>
              <w:right w:val="single" w:sz="4" w:space="0" w:color="auto"/>
            </w:tcBorders>
            <w:shd w:val="clear" w:color="auto" w:fill="auto"/>
            <w:vAlign w:val="center"/>
            <w:hideMark/>
          </w:tcPr>
          <w:p w14:paraId="6C50707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76.39</w:t>
            </w:r>
          </w:p>
        </w:tc>
        <w:tc>
          <w:tcPr>
            <w:tcW w:w="576" w:type="dxa"/>
            <w:tcBorders>
              <w:top w:val="nil"/>
              <w:left w:val="nil"/>
              <w:bottom w:val="single" w:sz="4" w:space="0" w:color="auto"/>
              <w:right w:val="single" w:sz="4" w:space="0" w:color="auto"/>
            </w:tcBorders>
            <w:shd w:val="clear" w:color="auto" w:fill="auto"/>
            <w:vAlign w:val="center"/>
            <w:hideMark/>
          </w:tcPr>
          <w:p w14:paraId="64F7BEA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w:t>
            </w:r>
          </w:p>
        </w:tc>
        <w:tc>
          <w:tcPr>
            <w:tcW w:w="576" w:type="dxa"/>
            <w:tcBorders>
              <w:top w:val="nil"/>
              <w:left w:val="nil"/>
              <w:bottom w:val="single" w:sz="4" w:space="0" w:color="auto"/>
              <w:right w:val="single" w:sz="4" w:space="0" w:color="auto"/>
            </w:tcBorders>
            <w:shd w:val="clear" w:color="auto" w:fill="auto"/>
            <w:vAlign w:val="center"/>
            <w:hideMark/>
          </w:tcPr>
          <w:p w14:paraId="0F5AE24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89.58</w:t>
            </w:r>
          </w:p>
        </w:tc>
        <w:tc>
          <w:tcPr>
            <w:tcW w:w="576" w:type="dxa"/>
            <w:tcBorders>
              <w:top w:val="nil"/>
              <w:left w:val="nil"/>
              <w:bottom w:val="single" w:sz="4" w:space="0" w:color="auto"/>
              <w:right w:val="single" w:sz="4" w:space="0" w:color="auto"/>
            </w:tcBorders>
            <w:shd w:val="clear" w:color="auto" w:fill="auto"/>
            <w:vAlign w:val="center"/>
            <w:hideMark/>
          </w:tcPr>
          <w:p w14:paraId="2CA7285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tcPr>
          <w:p w14:paraId="23C45393" w14:textId="77777777" w:rsidR="00F24606" w:rsidRPr="00F24606" w:rsidRDefault="00F24606" w:rsidP="00C00241">
            <w:pPr>
              <w:jc w:val="right"/>
              <w:rPr>
                <w:rFonts w:eastAsia="Times New Roman"/>
                <w:sz w:val="16"/>
                <w:szCs w:val="16"/>
                <w:lang w:val="en-CA" w:eastAsia="en-CA"/>
              </w:rPr>
            </w:pPr>
          </w:p>
        </w:tc>
      </w:tr>
      <w:tr w:rsidR="00F24606" w:rsidRPr="00F24606" w14:paraId="0E9E0BB4"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14C284A9" w14:textId="760B873A" w:rsidR="00F24606" w:rsidRPr="00F24606" w:rsidRDefault="00F24606" w:rsidP="00C00241">
            <w:pPr>
              <w:rPr>
                <w:rFonts w:eastAsia="Times New Roman"/>
                <w:sz w:val="16"/>
                <w:szCs w:val="16"/>
                <w:lang w:val="en-CA" w:eastAsia="en-CA"/>
              </w:rPr>
            </w:pPr>
            <w:r w:rsidRPr="00F24606">
              <w:rPr>
                <w:sz w:val="16"/>
                <w:szCs w:val="16"/>
                <w:lang w:val="en-US" w:eastAsia="zh-CN"/>
              </w:rPr>
              <w:t>8</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0567F90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w:t>
            </w:r>
          </w:p>
        </w:tc>
        <w:tc>
          <w:tcPr>
            <w:tcW w:w="575" w:type="dxa"/>
            <w:tcBorders>
              <w:top w:val="nil"/>
              <w:left w:val="nil"/>
              <w:bottom w:val="single" w:sz="4" w:space="0" w:color="auto"/>
              <w:right w:val="single" w:sz="4" w:space="0" w:color="auto"/>
            </w:tcBorders>
            <w:shd w:val="clear" w:color="auto" w:fill="auto"/>
            <w:vAlign w:val="center"/>
            <w:hideMark/>
          </w:tcPr>
          <w:p w14:paraId="00C831EC"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65.73</w:t>
            </w:r>
          </w:p>
        </w:tc>
        <w:tc>
          <w:tcPr>
            <w:tcW w:w="576" w:type="dxa"/>
            <w:tcBorders>
              <w:top w:val="nil"/>
              <w:left w:val="nil"/>
              <w:bottom w:val="single" w:sz="4" w:space="0" w:color="auto"/>
              <w:right w:val="single" w:sz="4" w:space="0" w:color="auto"/>
            </w:tcBorders>
            <w:shd w:val="clear" w:color="auto" w:fill="auto"/>
            <w:noWrap/>
            <w:vAlign w:val="center"/>
            <w:hideMark/>
          </w:tcPr>
          <w:p w14:paraId="1B2FD1B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w:t>
            </w:r>
          </w:p>
        </w:tc>
        <w:tc>
          <w:tcPr>
            <w:tcW w:w="576" w:type="dxa"/>
            <w:tcBorders>
              <w:top w:val="nil"/>
              <w:left w:val="nil"/>
              <w:bottom w:val="single" w:sz="4" w:space="0" w:color="auto"/>
              <w:right w:val="single" w:sz="4" w:space="0" w:color="auto"/>
            </w:tcBorders>
            <w:shd w:val="clear" w:color="auto" w:fill="auto"/>
            <w:vAlign w:val="center"/>
            <w:hideMark/>
          </w:tcPr>
          <w:p w14:paraId="148C84E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64.58</w:t>
            </w:r>
          </w:p>
        </w:tc>
        <w:tc>
          <w:tcPr>
            <w:tcW w:w="576" w:type="dxa"/>
            <w:tcBorders>
              <w:top w:val="nil"/>
              <w:left w:val="nil"/>
              <w:bottom w:val="single" w:sz="4" w:space="0" w:color="auto"/>
              <w:right w:val="single" w:sz="4" w:space="0" w:color="auto"/>
            </w:tcBorders>
            <w:shd w:val="clear" w:color="auto" w:fill="auto"/>
            <w:noWrap/>
            <w:vAlign w:val="center"/>
            <w:hideMark/>
          </w:tcPr>
          <w:p w14:paraId="6DD2DB0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w:t>
            </w:r>
          </w:p>
        </w:tc>
        <w:tc>
          <w:tcPr>
            <w:tcW w:w="576" w:type="dxa"/>
            <w:tcBorders>
              <w:top w:val="nil"/>
              <w:left w:val="nil"/>
              <w:bottom w:val="single" w:sz="4" w:space="0" w:color="auto"/>
              <w:right w:val="single" w:sz="4" w:space="0" w:color="auto"/>
            </w:tcBorders>
            <w:shd w:val="clear" w:color="auto" w:fill="auto"/>
            <w:vAlign w:val="center"/>
            <w:hideMark/>
          </w:tcPr>
          <w:p w14:paraId="4D29ACF1"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68.97</w:t>
            </w:r>
          </w:p>
        </w:tc>
        <w:tc>
          <w:tcPr>
            <w:tcW w:w="576" w:type="dxa"/>
            <w:tcBorders>
              <w:top w:val="nil"/>
              <w:left w:val="nil"/>
              <w:bottom w:val="single" w:sz="4" w:space="0" w:color="auto"/>
              <w:right w:val="single" w:sz="4" w:space="0" w:color="auto"/>
            </w:tcBorders>
            <w:shd w:val="clear" w:color="auto" w:fill="auto"/>
            <w:vAlign w:val="center"/>
            <w:hideMark/>
          </w:tcPr>
          <w:p w14:paraId="52DC727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w:t>
            </w:r>
          </w:p>
        </w:tc>
        <w:tc>
          <w:tcPr>
            <w:tcW w:w="580" w:type="dxa"/>
            <w:tcBorders>
              <w:top w:val="nil"/>
              <w:left w:val="nil"/>
              <w:bottom w:val="single" w:sz="4" w:space="0" w:color="auto"/>
              <w:right w:val="single" w:sz="4" w:space="0" w:color="auto"/>
            </w:tcBorders>
            <w:shd w:val="clear" w:color="auto" w:fill="auto"/>
            <w:vAlign w:val="center"/>
            <w:hideMark/>
          </w:tcPr>
          <w:p w14:paraId="6E21168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82.64</w:t>
            </w:r>
          </w:p>
        </w:tc>
        <w:tc>
          <w:tcPr>
            <w:tcW w:w="576" w:type="dxa"/>
            <w:tcBorders>
              <w:top w:val="nil"/>
              <w:left w:val="nil"/>
              <w:bottom w:val="single" w:sz="4" w:space="0" w:color="auto"/>
              <w:right w:val="single" w:sz="4" w:space="0" w:color="auto"/>
            </w:tcBorders>
            <w:shd w:val="clear" w:color="auto" w:fill="auto"/>
            <w:vAlign w:val="center"/>
            <w:hideMark/>
          </w:tcPr>
          <w:p w14:paraId="066B03B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5</w:t>
            </w:r>
          </w:p>
        </w:tc>
        <w:tc>
          <w:tcPr>
            <w:tcW w:w="576" w:type="dxa"/>
            <w:tcBorders>
              <w:top w:val="nil"/>
              <w:left w:val="nil"/>
              <w:bottom w:val="single" w:sz="4" w:space="0" w:color="auto"/>
              <w:right w:val="single" w:sz="4" w:space="0" w:color="auto"/>
            </w:tcBorders>
            <w:shd w:val="clear" w:color="auto" w:fill="auto"/>
            <w:vAlign w:val="center"/>
            <w:hideMark/>
          </w:tcPr>
          <w:p w14:paraId="5279DA3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79.86</w:t>
            </w:r>
          </w:p>
        </w:tc>
        <w:tc>
          <w:tcPr>
            <w:tcW w:w="575" w:type="dxa"/>
            <w:tcBorders>
              <w:top w:val="nil"/>
              <w:left w:val="nil"/>
              <w:bottom w:val="single" w:sz="4" w:space="0" w:color="auto"/>
              <w:right w:val="single" w:sz="4" w:space="0" w:color="auto"/>
            </w:tcBorders>
            <w:shd w:val="clear" w:color="auto" w:fill="auto"/>
            <w:vAlign w:val="center"/>
            <w:hideMark/>
          </w:tcPr>
          <w:p w14:paraId="27B486C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w:t>
            </w:r>
          </w:p>
        </w:tc>
        <w:tc>
          <w:tcPr>
            <w:tcW w:w="577" w:type="dxa"/>
            <w:tcBorders>
              <w:top w:val="nil"/>
              <w:left w:val="nil"/>
              <w:bottom w:val="single" w:sz="4" w:space="0" w:color="auto"/>
              <w:right w:val="single" w:sz="4" w:space="0" w:color="auto"/>
            </w:tcBorders>
            <w:shd w:val="clear" w:color="auto" w:fill="auto"/>
            <w:vAlign w:val="center"/>
            <w:hideMark/>
          </w:tcPr>
          <w:p w14:paraId="53A37F9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77.78</w:t>
            </w:r>
          </w:p>
        </w:tc>
        <w:tc>
          <w:tcPr>
            <w:tcW w:w="576" w:type="dxa"/>
            <w:tcBorders>
              <w:top w:val="nil"/>
              <w:left w:val="nil"/>
              <w:bottom w:val="single" w:sz="4" w:space="0" w:color="auto"/>
              <w:right w:val="single" w:sz="4" w:space="0" w:color="auto"/>
            </w:tcBorders>
            <w:shd w:val="clear" w:color="auto" w:fill="auto"/>
            <w:vAlign w:val="center"/>
            <w:hideMark/>
          </w:tcPr>
          <w:p w14:paraId="4262DB5C"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w:t>
            </w:r>
          </w:p>
        </w:tc>
        <w:tc>
          <w:tcPr>
            <w:tcW w:w="576" w:type="dxa"/>
            <w:tcBorders>
              <w:top w:val="nil"/>
              <w:left w:val="nil"/>
              <w:bottom w:val="single" w:sz="4" w:space="0" w:color="auto"/>
              <w:right w:val="single" w:sz="4" w:space="0" w:color="auto"/>
            </w:tcBorders>
            <w:shd w:val="clear" w:color="auto" w:fill="auto"/>
            <w:vAlign w:val="center"/>
            <w:hideMark/>
          </w:tcPr>
          <w:p w14:paraId="65863CE6"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94.44</w:t>
            </w:r>
          </w:p>
        </w:tc>
        <w:tc>
          <w:tcPr>
            <w:tcW w:w="576" w:type="dxa"/>
            <w:tcBorders>
              <w:top w:val="nil"/>
              <w:left w:val="nil"/>
              <w:bottom w:val="single" w:sz="4" w:space="0" w:color="auto"/>
              <w:right w:val="single" w:sz="4" w:space="0" w:color="auto"/>
            </w:tcBorders>
            <w:shd w:val="clear" w:color="auto" w:fill="auto"/>
            <w:vAlign w:val="center"/>
            <w:hideMark/>
          </w:tcPr>
          <w:p w14:paraId="69DB33A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tcPr>
          <w:p w14:paraId="195936F5" w14:textId="77777777" w:rsidR="00F24606" w:rsidRPr="00F24606" w:rsidRDefault="00F24606" w:rsidP="00C00241">
            <w:pPr>
              <w:jc w:val="right"/>
              <w:rPr>
                <w:rFonts w:eastAsia="Times New Roman"/>
                <w:sz w:val="16"/>
                <w:szCs w:val="16"/>
                <w:lang w:val="en-CA" w:eastAsia="en-CA"/>
              </w:rPr>
            </w:pPr>
          </w:p>
        </w:tc>
      </w:tr>
      <w:tr w:rsidR="00F24606" w:rsidRPr="00F24606" w14:paraId="16366970"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6033C2CB" w14:textId="143323F9" w:rsidR="00F24606" w:rsidRPr="00F24606" w:rsidRDefault="00F24606" w:rsidP="00C00241">
            <w:pPr>
              <w:rPr>
                <w:rFonts w:eastAsia="Times New Roman"/>
                <w:sz w:val="16"/>
                <w:szCs w:val="16"/>
                <w:lang w:val="en-CA" w:eastAsia="en-CA"/>
              </w:rPr>
            </w:pPr>
            <w:r w:rsidRPr="00F24606">
              <w:rPr>
                <w:sz w:val="16"/>
                <w:szCs w:val="16"/>
                <w:lang w:val="en-US" w:eastAsia="zh-CN"/>
              </w:rPr>
              <w:t>9</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3CC4CDBF"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21</w:t>
            </w:r>
          </w:p>
        </w:tc>
        <w:tc>
          <w:tcPr>
            <w:tcW w:w="575" w:type="dxa"/>
            <w:tcBorders>
              <w:top w:val="nil"/>
              <w:left w:val="nil"/>
              <w:bottom w:val="single" w:sz="4" w:space="0" w:color="auto"/>
              <w:right w:val="single" w:sz="4" w:space="0" w:color="auto"/>
            </w:tcBorders>
            <w:shd w:val="clear" w:color="auto" w:fill="auto"/>
            <w:vAlign w:val="center"/>
            <w:hideMark/>
          </w:tcPr>
          <w:p w14:paraId="6515F6B8"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80.42</w:t>
            </w:r>
          </w:p>
        </w:tc>
        <w:tc>
          <w:tcPr>
            <w:tcW w:w="576" w:type="dxa"/>
            <w:tcBorders>
              <w:top w:val="nil"/>
              <w:left w:val="nil"/>
              <w:bottom w:val="single" w:sz="4" w:space="0" w:color="auto"/>
              <w:right w:val="single" w:sz="4" w:space="0" w:color="auto"/>
            </w:tcBorders>
            <w:shd w:val="clear" w:color="auto" w:fill="auto"/>
            <w:noWrap/>
            <w:vAlign w:val="center"/>
            <w:hideMark/>
          </w:tcPr>
          <w:p w14:paraId="16A6E4FC"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13</w:t>
            </w:r>
          </w:p>
        </w:tc>
        <w:tc>
          <w:tcPr>
            <w:tcW w:w="576" w:type="dxa"/>
            <w:tcBorders>
              <w:top w:val="nil"/>
              <w:left w:val="nil"/>
              <w:bottom w:val="single" w:sz="4" w:space="0" w:color="auto"/>
              <w:right w:val="single" w:sz="4" w:space="0" w:color="auto"/>
            </w:tcBorders>
            <w:shd w:val="clear" w:color="auto" w:fill="auto"/>
            <w:vAlign w:val="center"/>
            <w:hideMark/>
          </w:tcPr>
          <w:p w14:paraId="1BAB5FDB"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73.61</w:t>
            </w:r>
          </w:p>
        </w:tc>
        <w:tc>
          <w:tcPr>
            <w:tcW w:w="576" w:type="dxa"/>
            <w:tcBorders>
              <w:top w:val="nil"/>
              <w:left w:val="nil"/>
              <w:bottom w:val="single" w:sz="4" w:space="0" w:color="auto"/>
              <w:right w:val="single" w:sz="4" w:space="0" w:color="auto"/>
            </w:tcBorders>
            <w:shd w:val="clear" w:color="auto" w:fill="auto"/>
            <w:noWrap/>
            <w:vAlign w:val="center"/>
            <w:hideMark/>
          </w:tcPr>
          <w:p w14:paraId="188912E7"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22</w:t>
            </w:r>
          </w:p>
        </w:tc>
        <w:tc>
          <w:tcPr>
            <w:tcW w:w="576" w:type="dxa"/>
            <w:tcBorders>
              <w:top w:val="nil"/>
              <w:left w:val="nil"/>
              <w:bottom w:val="single" w:sz="4" w:space="0" w:color="auto"/>
              <w:right w:val="single" w:sz="4" w:space="0" w:color="auto"/>
            </w:tcBorders>
            <w:shd w:val="clear" w:color="auto" w:fill="auto"/>
            <w:vAlign w:val="center"/>
            <w:hideMark/>
          </w:tcPr>
          <w:p w14:paraId="5DA6E03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84.14</w:t>
            </w:r>
          </w:p>
        </w:tc>
        <w:tc>
          <w:tcPr>
            <w:tcW w:w="576" w:type="dxa"/>
            <w:tcBorders>
              <w:top w:val="nil"/>
              <w:left w:val="nil"/>
              <w:bottom w:val="single" w:sz="4" w:space="0" w:color="auto"/>
              <w:right w:val="single" w:sz="4" w:space="0" w:color="auto"/>
            </w:tcBorders>
            <w:shd w:val="clear" w:color="auto" w:fill="auto"/>
            <w:vAlign w:val="center"/>
            <w:hideMark/>
          </w:tcPr>
          <w:p w14:paraId="65F37B16"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w:t>
            </w:r>
          </w:p>
        </w:tc>
        <w:tc>
          <w:tcPr>
            <w:tcW w:w="580" w:type="dxa"/>
            <w:tcBorders>
              <w:top w:val="nil"/>
              <w:left w:val="nil"/>
              <w:bottom w:val="single" w:sz="4" w:space="0" w:color="auto"/>
              <w:right w:val="single" w:sz="4" w:space="0" w:color="auto"/>
            </w:tcBorders>
            <w:shd w:val="clear" w:color="auto" w:fill="auto"/>
            <w:vAlign w:val="center"/>
            <w:hideMark/>
          </w:tcPr>
          <w:p w14:paraId="48C5D92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87.50</w:t>
            </w:r>
          </w:p>
        </w:tc>
        <w:tc>
          <w:tcPr>
            <w:tcW w:w="576" w:type="dxa"/>
            <w:tcBorders>
              <w:top w:val="nil"/>
              <w:left w:val="nil"/>
              <w:bottom w:val="single" w:sz="4" w:space="0" w:color="auto"/>
              <w:right w:val="single" w:sz="4" w:space="0" w:color="auto"/>
            </w:tcBorders>
            <w:shd w:val="clear" w:color="auto" w:fill="auto"/>
            <w:vAlign w:val="center"/>
            <w:hideMark/>
          </w:tcPr>
          <w:p w14:paraId="6929798C"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w:t>
            </w:r>
          </w:p>
        </w:tc>
        <w:tc>
          <w:tcPr>
            <w:tcW w:w="576" w:type="dxa"/>
            <w:tcBorders>
              <w:top w:val="nil"/>
              <w:left w:val="nil"/>
              <w:bottom w:val="single" w:sz="4" w:space="0" w:color="auto"/>
              <w:right w:val="single" w:sz="4" w:space="0" w:color="auto"/>
            </w:tcBorders>
            <w:shd w:val="clear" w:color="auto" w:fill="auto"/>
            <w:vAlign w:val="center"/>
            <w:hideMark/>
          </w:tcPr>
          <w:p w14:paraId="7728E6C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85.42</w:t>
            </w:r>
          </w:p>
        </w:tc>
        <w:tc>
          <w:tcPr>
            <w:tcW w:w="575" w:type="dxa"/>
            <w:tcBorders>
              <w:top w:val="nil"/>
              <w:left w:val="nil"/>
              <w:bottom w:val="single" w:sz="4" w:space="0" w:color="auto"/>
              <w:right w:val="single" w:sz="4" w:space="0" w:color="auto"/>
            </w:tcBorders>
            <w:shd w:val="clear" w:color="auto" w:fill="auto"/>
            <w:vAlign w:val="center"/>
            <w:hideMark/>
          </w:tcPr>
          <w:p w14:paraId="7729F78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19</w:t>
            </w:r>
          </w:p>
        </w:tc>
        <w:tc>
          <w:tcPr>
            <w:tcW w:w="577" w:type="dxa"/>
            <w:tcBorders>
              <w:top w:val="nil"/>
              <w:left w:val="nil"/>
              <w:bottom w:val="single" w:sz="4" w:space="0" w:color="auto"/>
              <w:right w:val="single" w:sz="4" w:space="0" w:color="auto"/>
            </w:tcBorders>
            <w:shd w:val="clear" w:color="auto" w:fill="auto"/>
            <w:vAlign w:val="center"/>
            <w:hideMark/>
          </w:tcPr>
          <w:p w14:paraId="20098F2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90.97</w:t>
            </w:r>
          </w:p>
        </w:tc>
        <w:tc>
          <w:tcPr>
            <w:tcW w:w="576" w:type="dxa"/>
            <w:tcBorders>
              <w:top w:val="nil"/>
              <w:left w:val="nil"/>
              <w:bottom w:val="single" w:sz="4" w:space="0" w:color="auto"/>
              <w:right w:val="single" w:sz="4" w:space="0" w:color="auto"/>
            </w:tcBorders>
            <w:shd w:val="clear" w:color="auto" w:fill="auto"/>
            <w:vAlign w:val="center"/>
            <w:hideMark/>
          </w:tcPr>
          <w:p w14:paraId="29C55296"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w:t>
            </w:r>
          </w:p>
        </w:tc>
        <w:tc>
          <w:tcPr>
            <w:tcW w:w="576" w:type="dxa"/>
            <w:tcBorders>
              <w:top w:val="nil"/>
              <w:left w:val="nil"/>
              <w:bottom w:val="single" w:sz="4" w:space="0" w:color="auto"/>
              <w:right w:val="single" w:sz="4" w:space="0" w:color="auto"/>
            </w:tcBorders>
            <w:shd w:val="clear" w:color="auto" w:fill="auto"/>
            <w:vAlign w:val="center"/>
            <w:hideMark/>
          </w:tcPr>
          <w:p w14:paraId="11FE1DA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97.22</w:t>
            </w:r>
          </w:p>
        </w:tc>
        <w:tc>
          <w:tcPr>
            <w:tcW w:w="576" w:type="dxa"/>
            <w:tcBorders>
              <w:top w:val="nil"/>
              <w:left w:val="nil"/>
              <w:bottom w:val="single" w:sz="4" w:space="0" w:color="auto"/>
              <w:right w:val="single" w:sz="4" w:space="0" w:color="auto"/>
            </w:tcBorders>
            <w:shd w:val="clear" w:color="auto" w:fill="auto"/>
            <w:vAlign w:val="center"/>
            <w:hideMark/>
          </w:tcPr>
          <w:p w14:paraId="5CC495B7"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tcPr>
          <w:p w14:paraId="7CB06598" w14:textId="77777777" w:rsidR="00F24606" w:rsidRPr="00F24606" w:rsidRDefault="00F24606" w:rsidP="00C00241">
            <w:pPr>
              <w:jc w:val="right"/>
              <w:rPr>
                <w:rFonts w:eastAsia="Times New Roman"/>
                <w:sz w:val="16"/>
                <w:szCs w:val="16"/>
                <w:lang w:val="en-CA" w:eastAsia="en-CA"/>
              </w:rPr>
            </w:pPr>
          </w:p>
        </w:tc>
      </w:tr>
      <w:tr w:rsidR="00F24606" w:rsidRPr="00F24606" w14:paraId="30E0300E"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4077B2D9" w14:textId="2585B512" w:rsidR="00F24606" w:rsidRPr="00F24606" w:rsidRDefault="00F24606" w:rsidP="00C00241">
            <w:pPr>
              <w:rPr>
                <w:rFonts w:eastAsia="Times New Roman"/>
                <w:sz w:val="16"/>
                <w:szCs w:val="16"/>
                <w:lang w:val="en-CA" w:eastAsia="en-CA"/>
              </w:rPr>
            </w:pPr>
            <w:r w:rsidRPr="00F24606">
              <w:rPr>
                <w:sz w:val="16"/>
                <w:szCs w:val="16"/>
                <w:lang w:val="en-US" w:eastAsia="zh-CN"/>
              </w:rPr>
              <w:t>10</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4B14FB6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w:t>
            </w:r>
          </w:p>
        </w:tc>
        <w:tc>
          <w:tcPr>
            <w:tcW w:w="575" w:type="dxa"/>
            <w:tcBorders>
              <w:top w:val="nil"/>
              <w:left w:val="nil"/>
              <w:bottom w:val="single" w:sz="4" w:space="0" w:color="auto"/>
              <w:right w:val="single" w:sz="4" w:space="0" w:color="auto"/>
            </w:tcBorders>
            <w:shd w:val="clear" w:color="auto" w:fill="auto"/>
            <w:vAlign w:val="center"/>
            <w:hideMark/>
          </w:tcPr>
          <w:p w14:paraId="7EFDB70B"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86.01</w:t>
            </w:r>
          </w:p>
        </w:tc>
        <w:tc>
          <w:tcPr>
            <w:tcW w:w="576" w:type="dxa"/>
            <w:tcBorders>
              <w:top w:val="nil"/>
              <w:left w:val="nil"/>
              <w:bottom w:val="single" w:sz="4" w:space="0" w:color="auto"/>
              <w:right w:val="single" w:sz="4" w:space="0" w:color="auto"/>
            </w:tcBorders>
            <w:shd w:val="clear" w:color="auto" w:fill="auto"/>
            <w:noWrap/>
            <w:vAlign w:val="center"/>
            <w:hideMark/>
          </w:tcPr>
          <w:p w14:paraId="6664214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17</w:t>
            </w:r>
          </w:p>
        </w:tc>
        <w:tc>
          <w:tcPr>
            <w:tcW w:w="576" w:type="dxa"/>
            <w:tcBorders>
              <w:top w:val="nil"/>
              <w:left w:val="nil"/>
              <w:bottom w:val="single" w:sz="4" w:space="0" w:color="auto"/>
              <w:right w:val="single" w:sz="4" w:space="0" w:color="auto"/>
            </w:tcBorders>
            <w:shd w:val="clear" w:color="auto" w:fill="auto"/>
            <w:vAlign w:val="center"/>
            <w:hideMark/>
          </w:tcPr>
          <w:p w14:paraId="2A5D531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85.42</w:t>
            </w:r>
          </w:p>
        </w:tc>
        <w:tc>
          <w:tcPr>
            <w:tcW w:w="576" w:type="dxa"/>
            <w:tcBorders>
              <w:top w:val="nil"/>
              <w:left w:val="nil"/>
              <w:bottom w:val="single" w:sz="4" w:space="0" w:color="auto"/>
              <w:right w:val="single" w:sz="4" w:space="0" w:color="auto"/>
            </w:tcBorders>
            <w:shd w:val="clear" w:color="auto" w:fill="auto"/>
            <w:noWrap/>
            <w:vAlign w:val="center"/>
            <w:hideMark/>
          </w:tcPr>
          <w:p w14:paraId="5948AECE"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12</w:t>
            </w:r>
          </w:p>
        </w:tc>
        <w:tc>
          <w:tcPr>
            <w:tcW w:w="576" w:type="dxa"/>
            <w:tcBorders>
              <w:top w:val="nil"/>
              <w:left w:val="nil"/>
              <w:bottom w:val="single" w:sz="4" w:space="0" w:color="auto"/>
              <w:right w:val="single" w:sz="4" w:space="0" w:color="auto"/>
            </w:tcBorders>
            <w:shd w:val="clear" w:color="auto" w:fill="auto"/>
            <w:vAlign w:val="center"/>
            <w:hideMark/>
          </w:tcPr>
          <w:p w14:paraId="546709CC"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92.41</w:t>
            </w:r>
          </w:p>
        </w:tc>
        <w:tc>
          <w:tcPr>
            <w:tcW w:w="576" w:type="dxa"/>
            <w:tcBorders>
              <w:top w:val="nil"/>
              <w:left w:val="nil"/>
              <w:bottom w:val="single" w:sz="4" w:space="0" w:color="auto"/>
              <w:right w:val="single" w:sz="4" w:space="0" w:color="auto"/>
            </w:tcBorders>
            <w:shd w:val="clear" w:color="auto" w:fill="auto"/>
            <w:vAlign w:val="center"/>
            <w:hideMark/>
          </w:tcPr>
          <w:p w14:paraId="0FEFC5B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w:t>
            </w:r>
          </w:p>
        </w:tc>
        <w:tc>
          <w:tcPr>
            <w:tcW w:w="580" w:type="dxa"/>
            <w:tcBorders>
              <w:top w:val="nil"/>
              <w:left w:val="nil"/>
              <w:bottom w:val="single" w:sz="4" w:space="0" w:color="auto"/>
              <w:right w:val="single" w:sz="4" w:space="0" w:color="auto"/>
            </w:tcBorders>
            <w:shd w:val="clear" w:color="auto" w:fill="auto"/>
            <w:vAlign w:val="center"/>
            <w:hideMark/>
          </w:tcPr>
          <w:p w14:paraId="7C80681F"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93.75</w:t>
            </w:r>
          </w:p>
        </w:tc>
        <w:tc>
          <w:tcPr>
            <w:tcW w:w="576" w:type="dxa"/>
            <w:tcBorders>
              <w:top w:val="nil"/>
              <w:left w:val="nil"/>
              <w:bottom w:val="single" w:sz="4" w:space="0" w:color="auto"/>
              <w:right w:val="single" w:sz="4" w:space="0" w:color="auto"/>
            </w:tcBorders>
            <w:shd w:val="clear" w:color="auto" w:fill="auto"/>
            <w:vAlign w:val="center"/>
            <w:hideMark/>
          </w:tcPr>
          <w:p w14:paraId="65277661"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w:t>
            </w:r>
          </w:p>
        </w:tc>
        <w:tc>
          <w:tcPr>
            <w:tcW w:w="576" w:type="dxa"/>
            <w:tcBorders>
              <w:top w:val="nil"/>
              <w:left w:val="nil"/>
              <w:bottom w:val="single" w:sz="4" w:space="0" w:color="auto"/>
              <w:right w:val="single" w:sz="4" w:space="0" w:color="auto"/>
            </w:tcBorders>
            <w:shd w:val="clear" w:color="auto" w:fill="auto"/>
            <w:vAlign w:val="center"/>
            <w:hideMark/>
          </w:tcPr>
          <w:p w14:paraId="35F550AA"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90.97</w:t>
            </w:r>
          </w:p>
        </w:tc>
        <w:tc>
          <w:tcPr>
            <w:tcW w:w="575" w:type="dxa"/>
            <w:tcBorders>
              <w:top w:val="nil"/>
              <w:left w:val="nil"/>
              <w:bottom w:val="single" w:sz="4" w:space="0" w:color="auto"/>
              <w:right w:val="single" w:sz="4" w:space="0" w:color="auto"/>
            </w:tcBorders>
            <w:shd w:val="clear" w:color="auto" w:fill="auto"/>
            <w:vAlign w:val="center"/>
            <w:hideMark/>
          </w:tcPr>
          <w:p w14:paraId="1F24530A"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7</w:t>
            </w:r>
          </w:p>
        </w:tc>
        <w:tc>
          <w:tcPr>
            <w:tcW w:w="577" w:type="dxa"/>
            <w:tcBorders>
              <w:top w:val="nil"/>
              <w:left w:val="nil"/>
              <w:bottom w:val="single" w:sz="4" w:space="0" w:color="auto"/>
              <w:right w:val="single" w:sz="4" w:space="0" w:color="auto"/>
            </w:tcBorders>
            <w:shd w:val="clear" w:color="auto" w:fill="auto"/>
            <w:vAlign w:val="center"/>
            <w:hideMark/>
          </w:tcPr>
          <w:p w14:paraId="4F9272D6"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95.83</w:t>
            </w:r>
          </w:p>
        </w:tc>
        <w:tc>
          <w:tcPr>
            <w:tcW w:w="576" w:type="dxa"/>
            <w:tcBorders>
              <w:top w:val="nil"/>
              <w:left w:val="nil"/>
              <w:bottom w:val="single" w:sz="4" w:space="0" w:color="auto"/>
              <w:right w:val="single" w:sz="4" w:space="0" w:color="auto"/>
            </w:tcBorders>
            <w:shd w:val="clear" w:color="auto" w:fill="auto"/>
            <w:vAlign w:val="center"/>
            <w:hideMark/>
          </w:tcPr>
          <w:p w14:paraId="404C4B2B"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w:t>
            </w:r>
          </w:p>
        </w:tc>
        <w:tc>
          <w:tcPr>
            <w:tcW w:w="576" w:type="dxa"/>
            <w:tcBorders>
              <w:top w:val="nil"/>
              <w:left w:val="nil"/>
              <w:bottom w:val="single" w:sz="4" w:space="0" w:color="auto"/>
              <w:right w:val="single" w:sz="4" w:space="0" w:color="auto"/>
            </w:tcBorders>
            <w:shd w:val="clear" w:color="auto" w:fill="auto"/>
            <w:vAlign w:val="center"/>
            <w:hideMark/>
          </w:tcPr>
          <w:p w14:paraId="49EC78C7"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97.92</w:t>
            </w:r>
          </w:p>
        </w:tc>
        <w:tc>
          <w:tcPr>
            <w:tcW w:w="576" w:type="dxa"/>
            <w:tcBorders>
              <w:top w:val="nil"/>
              <w:left w:val="nil"/>
              <w:bottom w:val="single" w:sz="4" w:space="0" w:color="auto"/>
              <w:right w:val="single" w:sz="4" w:space="0" w:color="auto"/>
            </w:tcBorders>
            <w:shd w:val="clear" w:color="auto" w:fill="auto"/>
            <w:vAlign w:val="center"/>
            <w:hideMark/>
          </w:tcPr>
          <w:p w14:paraId="0FE2411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tcPr>
          <w:p w14:paraId="75E6C353" w14:textId="77777777" w:rsidR="00F24606" w:rsidRPr="00F24606" w:rsidRDefault="00F24606" w:rsidP="00C00241">
            <w:pPr>
              <w:jc w:val="right"/>
              <w:rPr>
                <w:rFonts w:eastAsia="Times New Roman"/>
                <w:sz w:val="16"/>
                <w:szCs w:val="16"/>
                <w:lang w:val="en-CA" w:eastAsia="en-CA"/>
              </w:rPr>
            </w:pPr>
          </w:p>
        </w:tc>
      </w:tr>
      <w:tr w:rsidR="00F24606" w:rsidRPr="00F24606" w14:paraId="66102839"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23A047F4" w14:textId="757BBB8A" w:rsidR="00F24606" w:rsidRPr="00F24606" w:rsidRDefault="00F24606" w:rsidP="00C00241">
            <w:pPr>
              <w:rPr>
                <w:rFonts w:eastAsia="Times New Roman"/>
                <w:sz w:val="16"/>
                <w:szCs w:val="16"/>
                <w:lang w:val="en-CA" w:eastAsia="en-CA"/>
              </w:rPr>
            </w:pPr>
            <w:r w:rsidRPr="00F24606">
              <w:rPr>
                <w:sz w:val="16"/>
                <w:szCs w:val="16"/>
                <w:lang w:val="en-US" w:eastAsia="zh-CN"/>
              </w:rPr>
              <w:t>11</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56F51E5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4</w:t>
            </w:r>
          </w:p>
        </w:tc>
        <w:tc>
          <w:tcPr>
            <w:tcW w:w="575" w:type="dxa"/>
            <w:tcBorders>
              <w:top w:val="nil"/>
              <w:left w:val="nil"/>
              <w:bottom w:val="single" w:sz="4" w:space="0" w:color="auto"/>
              <w:right w:val="single" w:sz="4" w:space="0" w:color="auto"/>
            </w:tcBorders>
            <w:shd w:val="clear" w:color="auto" w:fill="auto"/>
            <w:vAlign w:val="center"/>
            <w:hideMark/>
          </w:tcPr>
          <w:p w14:paraId="14994952"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88.81</w:t>
            </w:r>
          </w:p>
        </w:tc>
        <w:tc>
          <w:tcPr>
            <w:tcW w:w="576" w:type="dxa"/>
            <w:tcBorders>
              <w:top w:val="nil"/>
              <w:left w:val="nil"/>
              <w:bottom w:val="single" w:sz="4" w:space="0" w:color="auto"/>
              <w:right w:val="single" w:sz="4" w:space="0" w:color="auto"/>
            </w:tcBorders>
            <w:shd w:val="clear" w:color="auto" w:fill="auto"/>
            <w:noWrap/>
            <w:vAlign w:val="center"/>
            <w:hideMark/>
          </w:tcPr>
          <w:p w14:paraId="579E893B"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w:t>
            </w:r>
          </w:p>
        </w:tc>
        <w:tc>
          <w:tcPr>
            <w:tcW w:w="576" w:type="dxa"/>
            <w:tcBorders>
              <w:top w:val="nil"/>
              <w:left w:val="nil"/>
              <w:bottom w:val="single" w:sz="4" w:space="0" w:color="auto"/>
              <w:right w:val="single" w:sz="4" w:space="0" w:color="auto"/>
            </w:tcBorders>
            <w:shd w:val="clear" w:color="auto" w:fill="auto"/>
            <w:vAlign w:val="center"/>
            <w:hideMark/>
          </w:tcPr>
          <w:p w14:paraId="7803905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86.11</w:t>
            </w:r>
          </w:p>
        </w:tc>
        <w:tc>
          <w:tcPr>
            <w:tcW w:w="576" w:type="dxa"/>
            <w:tcBorders>
              <w:top w:val="nil"/>
              <w:left w:val="nil"/>
              <w:bottom w:val="single" w:sz="4" w:space="0" w:color="auto"/>
              <w:right w:val="single" w:sz="4" w:space="0" w:color="auto"/>
            </w:tcBorders>
            <w:shd w:val="clear" w:color="auto" w:fill="auto"/>
            <w:noWrap/>
            <w:vAlign w:val="center"/>
            <w:hideMark/>
          </w:tcPr>
          <w:p w14:paraId="3BC5801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w:t>
            </w:r>
          </w:p>
        </w:tc>
        <w:tc>
          <w:tcPr>
            <w:tcW w:w="576" w:type="dxa"/>
            <w:tcBorders>
              <w:top w:val="nil"/>
              <w:left w:val="nil"/>
              <w:bottom w:val="single" w:sz="4" w:space="0" w:color="auto"/>
              <w:right w:val="single" w:sz="4" w:space="0" w:color="auto"/>
            </w:tcBorders>
            <w:shd w:val="clear" w:color="auto" w:fill="auto"/>
            <w:vAlign w:val="center"/>
            <w:hideMark/>
          </w:tcPr>
          <w:p w14:paraId="22D009F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93.79</w:t>
            </w:r>
          </w:p>
        </w:tc>
        <w:tc>
          <w:tcPr>
            <w:tcW w:w="576" w:type="dxa"/>
            <w:tcBorders>
              <w:top w:val="nil"/>
              <w:left w:val="nil"/>
              <w:bottom w:val="single" w:sz="4" w:space="0" w:color="auto"/>
              <w:right w:val="single" w:sz="4" w:space="0" w:color="auto"/>
            </w:tcBorders>
            <w:shd w:val="clear" w:color="auto" w:fill="auto"/>
            <w:vAlign w:val="center"/>
            <w:hideMark/>
          </w:tcPr>
          <w:p w14:paraId="221A0146"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80" w:type="dxa"/>
            <w:tcBorders>
              <w:top w:val="nil"/>
              <w:left w:val="nil"/>
              <w:bottom w:val="single" w:sz="4" w:space="0" w:color="auto"/>
              <w:right w:val="single" w:sz="4" w:space="0" w:color="auto"/>
            </w:tcBorders>
            <w:shd w:val="clear" w:color="auto" w:fill="auto"/>
            <w:vAlign w:val="center"/>
            <w:hideMark/>
          </w:tcPr>
          <w:p w14:paraId="5AAFA00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1E9B6FA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w:t>
            </w:r>
          </w:p>
        </w:tc>
        <w:tc>
          <w:tcPr>
            <w:tcW w:w="576" w:type="dxa"/>
            <w:tcBorders>
              <w:top w:val="nil"/>
              <w:left w:val="nil"/>
              <w:bottom w:val="single" w:sz="4" w:space="0" w:color="auto"/>
              <w:right w:val="single" w:sz="4" w:space="0" w:color="auto"/>
            </w:tcBorders>
            <w:shd w:val="clear" w:color="auto" w:fill="auto"/>
            <w:vAlign w:val="center"/>
            <w:hideMark/>
          </w:tcPr>
          <w:p w14:paraId="4C17599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91.67</w:t>
            </w:r>
          </w:p>
        </w:tc>
        <w:tc>
          <w:tcPr>
            <w:tcW w:w="575" w:type="dxa"/>
            <w:tcBorders>
              <w:top w:val="nil"/>
              <w:left w:val="nil"/>
              <w:bottom w:val="single" w:sz="4" w:space="0" w:color="auto"/>
              <w:right w:val="single" w:sz="4" w:space="0" w:color="auto"/>
            </w:tcBorders>
            <w:shd w:val="clear" w:color="auto" w:fill="auto"/>
            <w:vAlign w:val="center"/>
            <w:hideMark/>
          </w:tcPr>
          <w:p w14:paraId="36D4123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w:t>
            </w:r>
          </w:p>
        </w:tc>
        <w:tc>
          <w:tcPr>
            <w:tcW w:w="577" w:type="dxa"/>
            <w:tcBorders>
              <w:top w:val="nil"/>
              <w:left w:val="nil"/>
              <w:bottom w:val="single" w:sz="4" w:space="0" w:color="auto"/>
              <w:right w:val="single" w:sz="4" w:space="0" w:color="auto"/>
            </w:tcBorders>
            <w:shd w:val="clear" w:color="auto" w:fill="auto"/>
            <w:vAlign w:val="center"/>
            <w:hideMark/>
          </w:tcPr>
          <w:p w14:paraId="00CB186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97.22</w:t>
            </w:r>
          </w:p>
        </w:tc>
        <w:tc>
          <w:tcPr>
            <w:tcW w:w="576" w:type="dxa"/>
            <w:tcBorders>
              <w:top w:val="nil"/>
              <w:left w:val="nil"/>
              <w:bottom w:val="single" w:sz="4" w:space="0" w:color="auto"/>
              <w:right w:val="single" w:sz="4" w:space="0" w:color="auto"/>
            </w:tcBorders>
            <w:shd w:val="clear" w:color="auto" w:fill="auto"/>
            <w:vAlign w:val="center"/>
            <w:hideMark/>
          </w:tcPr>
          <w:p w14:paraId="0A73F426"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w:t>
            </w:r>
          </w:p>
        </w:tc>
        <w:tc>
          <w:tcPr>
            <w:tcW w:w="576" w:type="dxa"/>
            <w:tcBorders>
              <w:top w:val="nil"/>
              <w:left w:val="nil"/>
              <w:bottom w:val="single" w:sz="4" w:space="0" w:color="auto"/>
              <w:right w:val="single" w:sz="4" w:space="0" w:color="auto"/>
            </w:tcBorders>
            <w:shd w:val="clear" w:color="auto" w:fill="auto"/>
            <w:vAlign w:val="center"/>
            <w:hideMark/>
          </w:tcPr>
          <w:p w14:paraId="1D6A094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98.61</w:t>
            </w:r>
          </w:p>
        </w:tc>
        <w:tc>
          <w:tcPr>
            <w:tcW w:w="576" w:type="dxa"/>
            <w:tcBorders>
              <w:top w:val="nil"/>
              <w:left w:val="nil"/>
              <w:bottom w:val="single" w:sz="4" w:space="0" w:color="auto"/>
              <w:right w:val="single" w:sz="4" w:space="0" w:color="auto"/>
            </w:tcBorders>
            <w:shd w:val="clear" w:color="auto" w:fill="auto"/>
            <w:vAlign w:val="center"/>
            <w:hideMark/>
          </w:tcPr>
          <w:p w14:paraId="07F2EC55"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tcPr>
          <w:p w14:paraId="0D613A8F" w14:textId="77777777" w:rsidR="00F24606" w:rsidRPr="00F24606" w:rsidRDefault="00F24606" w:rsidP="00C00241">
            <w:pPr>
              <w:jc w:val="right"/>
              <w:rPr>
                <w:rFonts w:eastAsia="Times New Roman"/>
                <w:sz w:val="16"/>
                <w:szCs w:val="16"/>
                <w:lang w:val="en-CA" w:eastAsia="en-CA"/>
              </w:rPr>
            </w:pPr>
          </w:p>
        </w:tc>
      </w:tr>
      <w:tr w:rsidR="00F24606" w:rsidRPr="00F24606" w14:paraId="48DBCB27"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14E3F19B" w14:textId="0E7F0AAF" w:rsidR="00F24606" w:rsidRPr="00F24606" w:rsidRDefault="00F24606" w:rsidP="00C00241">
            <w:pPr>
              <w:rPr>
                <w:rFonts w:eastAsia="Times New Roman"/>
                <w:sz w:val="16"/>
                <w:szCs w:val="16"/>
                <w:lang w:val="en-CA" w:eastAsia="en-CA"/>
              </w:rPr>
            </w:pPr>
            <w:r w:rsidRPr="00F24606">
              <w:rPr>
                <w:sz w:val="16"/>
                <w:szCs w:val="16"/>
                <w:lang w:val="en-US" w:eastAsia="zh-CN"/>
              </w:rPr>
              <w:t>12</w:t>
            </w:r>
            <w:r w:rsidRPr="00F24606">
              <w:rPr>
                <w:sz w:val="16"/>
                <w:szCs w:val="16"/>
                <w:lang w:val="en-US" w:eastAsia="zh-CN"/>
              </w:rPr>
              <w:t>月</w:t>
            </w:r>
          </w:p>
        </w:tc>
        <w:tc>
          <w:tcPr>
            <w:tcW w:w="574" w:type="dxa"/>
            <w:tcBorders>
              <w:top w:val="nil"/>
              <w:left w:val="nil"/>
              <w:bottom w:val="single" w:sz="4" w:space="0" w:color="auto"/>
              <w:right w:val="single" w:sz="4" w:space="0" w:color="auto"/>
            </w:tcBorders>
            <w:shd w:val="clear" w:color="auto" w:fill="auto"/>
            <w:noWrap/>
            <w:vAlign w:val="center"/>
            <w:hideMark/>
          </w:tcPr>
          <w:p w14:paraId="07B88FD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5" w:type="dxa"/>
            <w:tcBorders>
              <w:top w:val="nil"/>
              <w:left w:val="nil"/>
              <w:bottom w:val="single" w:sz="4" w:space="0" w:color="auto"/>
              <w:right w:val="single" w:sz="4" w:space="0" w:color="auto"/>
            </w:tcBorders>
            <w:shd w:val="clear" w:color="auto" w:fill="auto"/>
            <w:vAlign w:val="center"/>
            <w:hideMark/>
          </w:tcPr>
          <w:p w14:paraId="4E72FE5A"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noWrap/>
            <w:vAlign w:val="center"/>
            <w:hideMark/>
          </w:tcPr>
          <w:p w14:paraId="2C9494F8"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w:t>
            </w:r>
          </w:p>
        </w:tc>
        <w:tc>
          <w:tcPr>
            <w:tcW w:w="576" w:type="dxa"/>
            <w:tcBorders>
              <w:top w:val="nil"/>
              <w:left w:val="nil"/>
              <w:bottom w:val="single" w:sz="4" w:space="0" w:color="auto"/>
              <w:right w:val="single" w:sz="4" w:space="0" w:color="auto"/>
            </w:tcBorders>
            <w:shd w:val="clear" w:color="auto" w:fill="auto"/>
            <w:vAlign w:val="center"/>
            <w:hideMark/>
          </w:tcPr>
          <w:p w14:paraId="5B23B28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86.81</w:t>
            </w:r>
          </w:p>
        </w:tc>
        <w:tc>
          <w:tcPr>
            <w:tcW w:w="576" w:type="dxa"/>
            <w:tcBorders>
              <w:top w:val="nil"/>
              <w:left w:val="nil"/>
              <w:bottom w:val="single" w:sz="4" w:space="0" w:color="auto"/>
              <w:right w:val="single" w:sz="4" w:space="0" w:color="auto"/>
            </w:tcBorders>
            <w:shd w:val="clear" w:color="auto" w:fill="auto"/>
            <w:noWrap/>
            <w:vAlign w:val="center"/>
            <w:hideMark/>
          </w:tcPr>
          <w:p w14:paraId="0383D27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732EADCB"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60CE4146"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2</w:t>
            </w:r>
          </w:p>
        </w:tc>
        <w:tc>
          <w:tcPr>
            <w:tcW w:w="580" w:type="dxa"/>
            <w:tcBorders>
              <w:top w:val="nil"/>
              <w:left w:val="nil"/>
              <w:bottom w:val="single" w:sz="4" w:space="0" w:color="auto"/>
              <w:right w:val="single" w:sz="4" w:space="0" w:color="auto"/>
            </w:tcBorders>
            <w:shd w:val="clear" w:color="auto" w:fill="auto"/>
            <w:vAlign w:val="center"/>
            <w:hideMark/>
          </w:tcPr>
          <w:p w14:paraId="63AB166F"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95.14</w:t>
            </w:r>
          </w:p>
        </w:tc>
        <w:tc>
          <w:tcPr>
            <w:tcW w:w="576" w:type="dxa"/>
            <w:tcBorders>
              <w:top w:val="nil"/>
              <w:left w:val="nil"/>
              <w:bottom w:val="single" w:sz="4" w:space="0" w:color="auto"/>
              <w:right w:val="single" w:sz="4" w:space="0" w:color="auto"/>
            </w:tcBorders>
            <w:shd w:val="clear" w:color="auto" w:fill="auto"/>
            <w:vAlign w:val="center"/>
            <w:hideMark/>
          </w:tcPr>
          <w:p w14:paraId="358891C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534CE631"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5" w:type="dxa"/>
            <w:tcBorders>
              <w:top w:val="nil"/>
              <w:left w:val="nil"/>
              <w:bottom w:val="single" w:sz="4" w:space="0" w:color="auto"/>
              <w:right w:val="single" w:sz="4" w:space="0" w:color="auto"/>
            </w:tcBorders>
            <w:shd w:val="clear" w:color="auto" w:fill="auto"/>
            <w:vAlign w:val="center"/>
            <w:hideMark/>
          </w:tcPr>
          <w:p w14:paraId="4827C56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7" w:type="dxa"/>
            <w:tcBorders>
              <w:top w:val="nil"/>
              <w:left w:val="nil"/>
              <w:bottom w:val="single" w:sz="4" w:space="0" w:color="auto"/>
              <w:right w:val="single" w:sz="4" w:space="0" w:color="auto"/>
            </w:tcBorders>
            <w:shd w:val="clear" w:color="auto" w:fill="auto"/>
            <w:vAlign w:val="center"/>
            <w:hideMark/>
          </w:tcPr>
          <w:p w14:paraId="38CD1E4B"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300FF23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6ECC396A"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2BC38701"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tcPr>
          <w:p w14:paraId="071EEFA2" w14:textId="77777777" w:rsidR="00F24606" w:rsidRPr="00F24606" w:rsidRDefault="00F24606" w:rsidP="00C00241">
            <w:pPr>
              <w:jc w:val="right"/>
              <w:rPr>
                <w:rFonts w:eastAsia="Times New Roman"/>
                <w:sz w:val="16"/>
                <w:szCs w:val="16"/>
                <w:lang w:val="en-CA" w:eastAsia="en-CA"/>
              </w:rPr>
            </w:pPr>
          </w:p>
        </w:tc>
      </w:tr>
      <w:tr w:rsidR="00F24606" w:rsidRPr="00F24606" w14:paraId="45D48621"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330D84F0" w14:textId="63E03C1B" w:rsidR="00F24606" w:rsidRPr="00F24606" w:rsidRDefault="00F24606" w:rsidP="00C00241">
            <w:pPr>
              <w:ind w:right="-68"/>
              <w:rPr>
                <w:rFonts w:eastAsia="Times New Roman"/>
                <w:sz w:val="16"/>
                <w:szCs w:val="16"/>
                <w:lang w:val="en-CA" w:eastAsia="en-CA"/>
              </w:rPr>
            </w:pPr>
            <w:r w:rsidRPr="00F24606">
              <w:rPr>
                <w:sz w:val="16"/>
                <w:szCs w:val="16"/>
                <w:lang w:val="en-US" w:eastAsia="zh-CN"/>
              </w:rPr>
              <w:t>12</w:t>
            </w:r>
            <w:r w:rsidRPr="00F24606">
              <w:rPr>
                <w:sz w:val="16"/>
                <w:szCs w:val="16"/>
                <w:lang w:val="en-US" w:eastAsia="zh-CN"/>
              </w:rPr>
              <w:t>月以后</w:t>
            </w:r>
          </w:p>
        </w:tc>
        <w:tc>
          <w:tcPr>
            <w:tcW w:w="574" w:type="dxa"/>
            <w:tcBorders>
              <w:top w:val="nil"/>
              <w:left w:val="nil"/>
              <w:bottom w:val="single" w:sz="4" w:space="0" w:color="auto"/>
              <w:right w:val="single" w:sz="4" w:space="0" w:color="auto"/>
            </w:tcBorders>
            <w:shd w:val="clear" w:color="auto" w:fill="auto"/>
            <w:noWrap/>
            <w:vAlign w:val="center"/>
            <w:hideMark/>
          </w:tcPr>
          <w:p w14:paraId="28B1C90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16</w:t>
            </w:r>
          </w:p>
        </w:tc>
        <w:tc>
          <w:tcPr>
            <w:tcW w:w="575" w:type="dxa"/>
            <w:tcBorders>
              <w:top w:val="nil"/>
              <w:left w:val="nil"/>
              <w:bottom w:val="single" w:sz="4" w:space="0" w:color="auto"/>
              <w:right w:val="single" w:sz="4" w:space="0" w:color="auto"/>
            </w:tcBorders>
            <w:shd w:val="clear" w:color="auto" w:fill="auto"/>
            <w:vAlign w:val="center"/>
            <w:hideMark/>
          </w:tcPr>
          <w:p w14:paraId="4778C85C" w14:textId="77777777" w:rsidR="00F24606" w:rsidRPr="00F24606" w:rsidRDefault="00F24606" w:rsidP="00C00241">
            <w:pPr>
              <w:ind w:left="-33" w:right="-87"/>
              <w:jc w:val="right"/>
              <w:rPr>
                <w:rFonts w:eastAsia="Times New Roman"/>
                <w:sz w:val="16"/>
                <w:szCs w:val="16"/>
                <w:lang w:val="en-CA" w:eastAsia="en-CA"/>
              </w:rPr>
            </w:pPr>
            <w:r w:rsidRPr="00F24606">
              <w:rPr>
                <w:rFonts w:eastAsia="Times New Roman"/>
                <w:sz w:val="16"/>
                <w:szCs w:val="16"/>
                <w:lang w:val="en-CA" w:eastAsia="en-CA"/>
              </w:rPr>
              <w:t>100.00</w:t>
            </w:r>
          </w:p>
        </w:tc>
        <w:tc>
          <w:tcPr>
            <w:tcW w:w="576" w:type="dxa"/>
            <w:tcBorders>
              <w:top w:val="nil"/>
              <w:left w:val="nil"/>
              <w:bottom w:val="single" w:sz="4" w:space="0" w:color="auto"/>
              <w:right w:val="single" w:sz="4" w:space="0" w:color="auto"/>
            </w:tcBorders>
            <w:shd w:val="clear" w:color="auto" w:fill="auto"/>
            <w:noWrap/>
            <w:vAlign w:val="center"/>
            <w:hideMark/>
          </w:tcPr>
          <w:p w14:paraId="7FAB5692"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18</w:t>
            </w:r>
          </w:p>
        </w:tc>
        <w:tc>
          <w:tcPr>
            <w:tcW w:w="576" w:type="dxa"/>
            <w:tcBorders>
              <w:top w:val="nil"/>
              <w:left w:val="nil"/>
              <w:bottom w:val="single" w:sz="4" w:space="0" w:color="auto"/>
              <w:right w:val="single" w:sz="4" w:space="0" w:color="auto"/>
            </w:tcBorders>
            <w:shd w:val="clear" w:color="auto" w:fill="auto"/>
            <w:vAlign w:val="center"/>
            <w:hideMark/>
          </w:tcPr>
          <w:p w14:paraId="6B25277B"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99.31</w:t>
            </w:r>
          </w:p>
        </w:tc>
        <w:tc>
          <w:tcPr>
            <w:tcW w:w="576" w:type="dxa"/>
            <w:tcBorders>
              <w:top w:val="nil"/>
              <w:left w:val="nil"/>
              <w:bottom w:val="single" w:sz="4" w:space="0" w:color="auto"/>
              <w:right w:val="single" w:sz="4" w:space="0" w:color="auto"/>
            </w:tcBorders>
            <w:shd w:val="clear" w:color="auto" w:fill="auto"/>
            <w:noWrap/>
            <w:vAlign w:val="center"/>
            <w:hideMark/>
          </w:tcPr>
          <w:p w14:paraId="0B68910C"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8</w:t>
            </w:r>
          </w:p>
        </w:tc>
        <w:tc>
          <w:tcPr>
            <w:tcW w:w="576" w:type="dxa"/>
            <w:tcBorders>
              <w:top w:val="nil"/>
              <w:left w:val="nil"/>
              <w:bottom w:val="single" w:sz="4" w:space="0" w:color="auto"/>
              <w:right w:val="single" w:sz="4" w:space="0" w:color="auto"/>
            </w:tcBorders>
            <w:shd w:val="clear" w:color="auto" w:fill="auto"/>
            <w:vAlign w:val="center"/>
            <w:hideMark/>
          </w:tcPr>
          <w:p w14:paraId="45913A7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99.31</w:t>
            </w:r>
          </w:p>
        </w:tc>
        <w:tc>
          <w:tcPr>
            <w:tcW w:w="576" w:type="dxa"/>
            <w:tcBorders>
              <w:top w:val="nil"/>
              <w:left w:val="nil"/>
              <w:bottom w:val="single" w:sz="4" w:space="0" w:color="auto"/>
              <w:right w:val="single" w:sz="4" w:space="0" w:color="auto"/>
            </w:tcBorders>
            <w:shd w:val="clear" w:color="auto" w:fill="auto"/>
            <w:vAlign w:val="center"/>
            <w:hideMark/>
          </w:tcPr>
          <w:p w14:paraId="6F7D07E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6</w:t>
            </w:r>
          </w:p>
        </w:tc>
        <w:tc>
          <w:tcPr>
            <w:tcW w:w="580" w:type="dxa"/>
            <w:tcBorders>
              <w:top w:val="nil"/>
              <w:left w:val="nil"/>
              <w:bottom w:val="single" w:sz="4" w:space="0" w:color="auto"/>
              <w:right w:val="single" w:sz="4" w:space="0" w:color="auto"/>
            </w:tcBorders>
            <w:shd w:val="clear" w:color="auto" w:fill="auto"/>
            <w:vAlign w:val="center"/>
            <w:hideMark/>
          </w:tcPr>
          <w:p w14:paraId="2AA4070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99.31</w:t>
            </w:r>
          </w:p>
        </w:tc>
        <w:tc>
          <w:tcPr>
            <w:tcW w:w="576" w:type="dxa"/>
            <w:tcBorders>
              <w:top w:val="nil"/>
              <w:left w:val="nil"/>
              <w:bottom w:val="single" w:sz="4" w:space="0" w:color="auto"/>
              <w:right w:val="single" w:sz="4" w:space="0" w:color="auto"/>
            </w:tcBorders>
            <w:shd w:val="clear" w:color="auto" w:fill="auto"/>
            <w:vAlign w:val="center"/>
            <w:hideMark/>
          </w:tcPr>
          <w:p w14:paraId="71AD50C1"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11</w:t>
            </w:r>
          </w:p>
        </w:tc>
        <w:tc>
          <w:tcPr>
            <w:tcW w:w="576" w:type="dxa"/>
            <w:tcBorders>
              <w:top w:val="nil"/>
              <w:left w:val="nil"/>
              <w:bottom w:val="single" w:sz="4" w:space="0" w:color="auto"/>
              <w:right w:val="single" w:sz="4" w:space="0" w:color="auto"/>
            </w:tcBorders>
            <w:shd w:val="clear" w:color="auto" w:fill="auto"/>
            <w:vAlign w:val="center"/>
            <w:hideMark/>
          </w:tcPr>
          <w:p w14:paraId="2100007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99.31</w:t>
            </w:r>
          </w:p>
        </w:tc>
        <w:tc>
          <w:tcPr>
            <w:tcW w:w="575" w:type="dxa"/>
            <w:tcBorders>
              <w:top w:val="nil"/>
              <w:left w:val="nil"/>
              <w:bottom w:val="single" w:sz="4" w:space="0" w:color="auto"/>
              <w:right w:val="single" w:sz="4" w:space="0" w:color="auto"/>
            </w:tcBorders>
            <w:shd w:val="clear" w:color="auto" w:fill="auto"/>
            <w:vAlign w:val="center"/>
            <w:hideMark/>
          </w:tcPr>
          <w:p w14:paraId="181D9A2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3</w:t>
            </w:r>
          </w:p>
        </w:tc>
        <w:tc>
          <w:tcPr>
            <w:tcW w:w="577" w:type="dxa"/>
            <w:tcBorders>
              <w:top w:val="nil"/>
              <w:left w:val="nil"/>
              <w:bottom w:val="single" w:sz="4" w:space="0" w:color="auto"/>
              <w:right w:val="single" w:sz="4" w:space="0" w:color="auto"/>
            </w:tcBorders>
            <w:shd w:val="clear" w:color="auto" w:fill="auto"/>
            <w:vAlign w:val="center"/>
            <w:hideMark/>
          </w:tcPr>
          <w:p w14:paraId="42AEF53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99.31</w:t>
            </w:r>
          </w:p>
        </w:tc>
        <w:tc>
          <w:tcPr>
            <w:tcW w:w="576" w:type="dxa"/>
            <w:tcBorders>
              <w:top w:val="nil"/>
              <w:left w:val="nil"/>
              <w:bottom w:val="single" w:sz="4" w:space="0" w:color="auto"/>
              <w:right w:val="single" w:sz="4" w:space="0" w:color="auto"/>
            </w:tcBorders>
            <w:shd w:val="clear" w:color="auto" w:fill="auto"/>
            <w:vAlign w:val="center"/>
            <w:hideMark/>
          </w:tcPr>
          <w:p w14:paraId="4D01801D"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1</w:t>
            </w:r>
          </w:p>
        </w:tc>
        <w:tc>
          <w:tcPr>
            <w:tcW w:w="576" w:type="dxa"/>
            <w:tcBorders>
              <w:top w:val="nil"/>
              <w:left w:val="nil"/>
              <w:bottom w:val="single" w:sz="4" w:space="0" w:color="auto"/>
              <w:right w:val="single" w:sz="4" w:space="0" w:color="auto"/>
            </w:tcBorders>
            <w:shd w:val="clear" w:color="auto" w:fill="auto"/>
            <w:vAlign w:val="center"/>
            <w:hideMark/>
          </w:tcPr>
          <w:p w14:paraId="4D9CC987"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99.31</w:t>
            </w:r>
          </w:p>
        </w:tc>
        <w:tc>
          <w:tcPr>
            <w:tcW w:w="576" w:type="dxa"/>
            <w:tcBorders>
              <w:top w:val="nil"/>
              <w:left w:val="nil"/>
              <w:bottom w:val="single" w:sz="4" w:space="0" w:color="auto"/>
              <w:right w:val="single" w:sz="4" w:space="0" w:color="auto"/>
            </w:tcBorders>
            <w:shd w:val="clear" w:color="auto" w:fill="auto"/>
            <w:vAlign w:val="center"/>
            <w:hideMark/>
          </w:tcPr>
          <w:p w14:paraId="12EC1697"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tcPr>
          <w:p w14:paraId="062B4A78" w14:textId="77777777" w:rsidR="00F24606" w:rsidRPr="00F24606" w:rsidRDefault="00F24606" w:rsidP="00C00241">
            <w:pPr>
              <w:jc w:val="right"/>
              <w:rPr>
                <w:rFonts w:eastAsia="Times New Roman"/>
                <w:sz w:val="16"/>
                <w:szCs w:val="16"/>
                <w:lang w:val="en-CA" w:eastAsia="en-CA"/>
              </w:rPr>
            </w:pPr>
          </w:p>
        </w:tc>
      </w:tr>
      <w:tr w:rsidR="00F24606" w:rsidRPr="00F24606" w14:paraId="348DACB2"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center"/>
            <w:hideMark/>
          </w:tcPr>
          <w:p w14:paraId="052A8419" w14:textId="7F769B7E" w:rsidR="00F24606" w:rsidRPr="00F24606" w:rsidRDefault="00F24606" w:rsidP="00C00241">
            <w:pPr>
              <w:rPr>
                <w:rFonts w:eastAsia="Times New Roman"/>
                <w:b/>
                <w:bCs/>
                <w:sz w:val="16"/>
                <w:szCs w:val="16"/>
                <w:lang w:val="en-CA" w:eastAsia="en-CA"/>
              </w:rPr>
            </w:pPr>
            <w:r>
              <w:rPr>
                <w:rFonts w:ascii="SimSun" w:hAnsi="SimSun" w:cs="SimSun" w:hint="eastAsia"/>
                <w:b/>
                <w:bCs/>
                <w:sz w:val="16"/>
                <w:szCs w:val="16"/>
                <w:lang w:val="en-CA" w:eastAsia="zh-CN"/>
              </w:rPr>
              <w:t>共计</w:t>
            </w:r>
          </w:p>
        </w:tc>
        <w:tc>
          <w:tcPr>
            <w:tcW w:w="574" w:type="dxa"/>
            <w:tcBorders>
              <w:top w:val="nil"/>
              <w:left w:val="nil"/>
              <w:bottom w:val="single" w:sz="4" w:space="0" w:color="auto"/>
              <w:right w:val="single" w:sz="4" w:space="0" w:color="auto"/>
            </w:tcBorders>
            <w:shd w:val="clear" w:color="auto" w:fill="auto"/>
            <w:vAlign w:val="center"/>
            <w:hideMark/>
          </w:tcPr>
          <w:p w14:paraId="4B1A59F8"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143</w:t>
            </w:r>
          </w:p>
        </w:tc>
        <w:tc>
          <w:tcPr>
            <w:tcW w:w="575" w:type="dxa"/>
            <w:tcBorders>
              <w:top w:val="nil"/>
              <w:left w:val="nil"/>
              <w:bottom w:val="single" w:sz="4" w:space="0" w:color="auto"/>
              <w:right w:val="single" w:sz="4" w:space="0" w:color="auto"/>
            </w:tcBorders>
            <w:shd w:val="clear" w:color="auto" w:fill="auto"/>
            <w:noWrap/>
            <w:vAlign w:val="center"/>
            <w:hideMark/>
          </w:tcPr>
          <w:p w14:paraId="4CFA6359"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3CC22885"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143</w:t>
            </w:r>
          </w:p>
        </w:tc>
        <w:tc>
          <w:tcPr>
            <w:tcW w:w="576" w:type="dxa"/>
            <w:tcBorders>
              <w:top w:val="nil"/>
              <w:left w:val="nil"/>
              <w:bottom w:val="single" w:sz="4" w:space="0" w:color="auto"/>
              <w:right w:val="single" w:sz="4" w:space="0" w:color="auto"/>
            </w:tcBorders>
            <w:shd w:val="clear" w:color="auto" w:fill="auto"/>
            <w:noWrap/>
            <w:vAlign w:val="center"/>
            <w:hideMark/>
          </w:tcPr>
          <w:p w14:paraId="7F99525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37F83C74"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144</w:t>
            </w:r>
          </w:p>
        </w:tc>
        <w:tc>
          <w:tcPr>
            <w:tcW w:w="576" w:type="dxa"/>
            <w:tcBorders>
              <w:top w:val="nil"/>
              <w:left w:val="nil"/>
              <w:bottom w:val="single" w:sz="4" w:space="0" w:color="auto"/>
              <w:right w:val="single" w:sz="4" w:space="0" w:color="auto"/>
            </w:tcBorders>
            <w:shd w:val="clear" w:color="auto" w:fill="auto"/>
            <w:noWrap/>
            <w:vAlign w:val="center"/>
            <w:hideMark/>
          </w:tcPr>
          <w:p w14:paraId="4934032F"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6B6B0221"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143</w:t>
            </w:r>
          </w:p>
        </w:tc>
        <w:tc>
          <w:tcPr>
            <w:tcW w:w="580" w:type="dxa"/>
            <w:tcBorders>
              <w:top w:val="nil"/>
              <w:left w:val="nil"/>
              <w:bottom w:val="single" w:sz="4" w:space="0" w:color="auto"/>
              <w:right w:val="single" w:sz="4" w:space="0" w:color="auto"/>
            </w:tcBorders>
            <w:shd w:val="clear" w:color="auto" w:fill="auto"/>
            <w:vAlign w:val="center"/>
            <w:hideMark/>
          </w:tcPr>
          <w:p w14:paraId="033DA6F3"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6F3A6E99"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143</w:t>
            </w:r>
          </w:p>
        </w:tc>
        <w:tc>
          <w:tcPr>
            <w:tcW w:w="576" w:type="dxa"/>
            <w:tcBorders>
              <w:top w:val="nil"/>
              <w:left w:val="nil"/>
              <w:bottom w:val="single" w:sz="4" w:space="0" w:color="auto"/>
              <w:right w:val="single" w:sz="4" w:space="0" w:color="auto"/>
            </w:tcBorders>
            <w:shd w:val="clear" w:color="auto" w:fill="auto"/>
            <w:vAlign w:val="center"/>
            <w:hideMark/>
          </w:tcPr>
          <w:p w14:paraId="2FB1D7E0"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5" w:type="dxa"/>
            <w:tcBorders>
              <w:top w:val="nil"/>
              <w:left w:val="nil"/>
              <w:bottom w:val="single" w:sz="4" w:space="0" w:color="auto"/>
              <w:right w:val="single" w:sz="4" w:space="0" w:color="auto"/>
            </w:tcBorders>
            <w:shd w:val="clear" w:color="auto" w:fill="auto"/>
            <w:vAlign w:val="center"/>
            <w:hideMark/>
          </w:tcPr>
          <w:p w14:paraId="54B37355"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143</w:t>
            </w:r>
          </w:p>
        </w:tc>
        <w:tc>
          <w:tcPr>
            <w:tcW w:w="577" w:type="dxa"/>
            <w:tcBorders>
              <w:top w:val="nil"/>
              <w:left w:val="nil"/>
              <w:bottom w:val="single" w:sz="4" w:space="0" w:color="auto"/>
              <w:right w:val="single" w:sz="4" w:space="0" w:color="auto"/>
            </w:tcBorders>
            <w:shd w:val="clear" w:color="auto" w:fill="auto"/>
            <w:vAlign w:val="center"/>
            <w:hideMark/>
          </w:tcPr>
          <w:p w14:paraId="035C5E3F"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09984C9D"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143</w:t>
            </w:r>
          </w:p>
        </w:tc>
        <w:tc>
          <w:tcPr>
            <w:tcW w:w="576" w:type="dxa"/>
            <w:tcBorders>
              <w:top w:val="nil"/>
              <w:left w:val="nil"/>
              <w:bottom w:val="single" w:sz="4" w:space="0" w:color="auto"/>
              <w:right w:val="single" w:sz="4" w:space="0" w:color="auto"/>
            </w:tcBorders>
            <w:shd w:val="clear" w:color="auto" w:fill="auto"/>
            <w:vAlign w:val="center"/>
            <w:hideMark/>
          </w:tcPr>
          <w:p w14:paraId="32BFDF94"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c>
          <w:tcPr>
            <w:tcW w:w="576" w:type="dxa"/>
            <w:tcBorders>
              <w:top w:val="nil"/>
              <w:left w:val="nil"/>
              <w:bottom w:val="single" w:sz="4" w:space="0" w:color="auto"/>
              <w:right w:val="single" w:sz="4" w:space="0" w:color="auto"/>
            </w:tcBorders>
            <w:shd w:val="clear" w:color="auto" w:fill="auto"/>
            <w:vAlign w:val="center"/>
            <w:hideMark/>
          </w:tcPr>
          <w:p w14:paraId="05F1019E"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41</w:t>
            </w:r>
          </w:p>
        </w:tc>
        <w:tc>
          <w:tcPr>
            <w:tcW w:w="576" w:type="dxa"/>
            <w:tcBorders>
              <w:top w:val="nil"/>
              <w:left w:val="nil"/>
              <w:bottom w:val="single" w:sz="4" w:space="0" w:color="auto"/>
              <w:right w:val="single" w:sz="4" w:space="0" w:color="auto"/>
            </w:tcBorders>
            <w:shd w:val="clear" w:color="auto" w:fill="auto"/>
            <w:vAlign w:val="center"/>
            <w:hideMark/>
          </w:tcPr>
          <w:p w14:paraId="09D7BD81" w14:textId="77777777" w:rsidR="00F24606" w:rsidRPr="00F24606" w:rsidRDefault="00F24606" w:rsidP="00C00241">
            <w:pPr>
              <w:jc w:val="right"/>
              <w:rPr>
                <w:rFonts w:eastAsia="Times New Roman"/>
                <w:sz w:val="16"/>
                <w:szCs w:val="16"/>
                <w:lang w:val="en-CA" w:eastAsia="en-CA"/>
              </w:rPr>
            </w:pPr>
            <w:r w:rsidRPr="00F24606">
              <w:rPr>
                <w:rFonts w:eastAsia="Times New Roman"/>
                <w:sz w:val="16"/>
                <w:szCs w:val="16"/>
                <w:lang w:val="en-CA" w:eastAsia="en-CA"/>
              </w:rPr>
              <w:t> </w:t>
            </w:r>
          </w:p>
        </w:tc>
      </w:tr>
      <w:tr w:rsidR="00F24606" w:rsidRPr="00F24606" w14:paraId="5E40D969" w14:textId="77777777" w:rsidTr="00840A85">
        <w:tc>
          <w:tcPr>
            <w:tcW w:w="863" w:type="dxa"/>
            <w:tcBorders>
              <w:top w:val="nil"/>
              <w:left w:val="single" w:sz="4" w:space="0" w:color="auto"/>
              <w:bottom w:val="single" w:sz="4" w:space="0" w:color="auto"/>
              <w:right w:val="single" w:sz="4" w:space="0" w:color="auto"/>
            </w:tcBorders>
            <w:shd w:val="clear" w:color="auto" w:fill="auto"/>
            <w:noWrap/>
            <w:vAlign w:val="bottom"/>
            <w:hideMark/>
          </w:tcPr>
          <w:p w14:paraId="3A26F04C" w14:textId="687F47F5" w:rsidR="00F24606" w:rsidRPr="00F24606" w:rsidRDefault="00F24606" w:rsidP="00C00241">
            <w:pPr>
              <w:ind w:right="-109"/>
              <w:jc w:val="left"/>
              <w:rPr>
                <w:rFonts w:eastAsia="Times New Roman"/>
                <w:b/>
                <w:bCs/>
                <w:sz w:val="16"/>
                <w:szCs w:val="16"/>
                <w:lang w:val="en-CA" w:eastAsia="en-CA"/>
              </w:rPr>
            </w:pPr>
            <w:r>
              <w:rPr>
                <w:rFonts w:ascii="SimSun" w:hAnsi="SimSun" w:cs="SimSun" w:hint="eastAsia"/>
                <w:b/>
                <w:bCs/>
                <w:sz w:val="16"/>
                <w:szCs w:val="16"/>
                <w:lang w:val="en-CA" w:eastAsia="zh-CN"/>
              </w:rPr>
              <w:t>尚未提交</w:t>
            </w:r>
          </w:p>
        </w:tc>
        <w:tc>
          <w:tcPr>
            <w:tcW w:w="574" w:type="dxa"/>
            <w:tcBorders>
              <w:top w:val="nil"/>
              <w:left w:val="nil"/>
              <w:bottom w:val="single" w:sz="4" w:space="0" w:color="auto"/>
              <w:right w:val="single" w:sz="4" w:space="0" w:color="auto"/>
            </w:tcBorders>
            <w:shd w:val="clear" w:color="auto" w:fill="auto"/>
            <w:noWrap/>
            <w:vAlign w:val="bottom"/>
            <w:hideMark/>
          </w:tcPr>
          <w:p w14:paraId="02DD5FF7"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0</w:t>
            </w:r>
          </w:p>
        </w:tc>
        <w:tc>
          <w:tcPr>
            <w:tcW w:w="575" w:type="dxa"/>
            <w:tcBorders>
              <w:top w:val="nil"/>
              <w:left w:val="nil"/>
              <w:bottom w:val="single" w:sz="4" w:space="0" w:color="auto"/>
              <w:right w:val="single" w:sz="4" w:space="0" w:color="auto"/>
            </w:tcBorders>
            <w:shd w:val="clear" w:color="auto" w:fill="auto"/>
            <w:noWrap/>
            <w:vAlign w:val="bottom"/>
            <w:hideMark/>
          </w:tcPr>
          <w:p w14:paraId="01B73DBB"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 </w:t>
            </w:r>
          </w:p>
        </w:tc>
        <w:tc>
          <w:tcPr>
            <w:tcW w:w="576" w:type="dxa"/>
            <w:tcBorders>
              <w:top w:val="nil"/>
              <w:left w:val="nil"/>
              <w:bottom w:val="single" w:sz="4" w:space="0" w:color="auto"/>
              <w:right w:val="single" w:sz="4" w:space="0" w:color="auto"/>
            </w:tcBorders>
            <w:shd w:val="clear" w:color="auto" w:fill="auto"/>
            <w:noWrap/>
            <w:vAlign w:val="bottom"/>
            <w:hideMark/>
          </w:tcPr>
          <w:p w14:paraId="6DC7EED9"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w:t>
            </w:r>
          </w:p>
        </w:tc>
        <w:tc>
          <w:tcPr>
            <w:tcW w:w="576" w:type="dxa"/>
            <w:tcBorders>
              <w:top w:val="nil"/>
              <w:left w:val="nil"/>
              <w:bottom w:val="single" w:sz="4" w:space="0" w:color="auto"/>
              <w:right w:val="single" w:sz="4" w:space="0" w:color="auto"/>
            </w:tcBorders>
            <w:shd w:val="clear" w:color="auto" w:fill="auto"/>
            <w:noWrap/>
            <w:vAlign w:val="bottom"/>
            <w:hideMark/>
          </w:tcPr>
          <w:p w14:paraId="2A22E959"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 </w:t>
            </w:r>
          </w:p>
        </w:tc>
        <w:tc>
          <w:tcPr>
            <w:tcW w:w="576" w:type="dxa"/>
            <w:tcBorders>
              <w:top w:val="nil"/>
              <w:left w:val="nil"/>
              <w:bottom w:val="single" w:sz="4" w:space="0" w:color="auto"/>
              <w:right w:val="single" w:sz="4" w:space="0" w:color="auto"/>
            </w:tcBorders>
            <w:shd w:val="clear" w:color="auto" w:fill="auto"/>
            <w:noWrap/>
            <w:vAlign w:val="bottom"/>
            <w:hideMark/>
          </w:tcPr>
          <w:p w14:paraId="185ECA89"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w:t>
            </w:r>
          </w:p>
        </w:tc>
        <w:tc>
          <w:tcPr>
            <w:tcW w:w="576" w:type="dxa"/>
            <w:tcBorders>
              <w:top w:val="nil"/>
              <w:left w:val="nil"/>
              <w:bottom w:val="single" w:sz="4" w:space="0" w:color="auto"/>
              <w:right w:val="single" w:sz="4" w:space="0" w:color="auto"/>
            </w:tcBorders>
            <w:shd w:val="clear" w:color="auto" w:fill="auto"/>
            <w:noWrap/>
            <w:vAlign w:val="bottom"/>
            <w:hideMark/>
          </w:tcPr>
          <w:p w14:paraId="078C9D06"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 </w:t>
            </w:r>
          </w:p>
        </w:tc>
        <w:tc>
          <w:tcPr>
            <w:tcW w:w="576" w:type="dxa"/>
            <w:tcBorders>
              <w:top w:val="nil"/>
              <w:left w:val="nil"/>
              <w:bottom w:val="single" w:sz="4" w:space="0" w:color="auto"/>
              <w:right w:val="single" w:sz="4" w:space="0" w:color="auto"/>
            </w:tcBorders>
            <w:shd w:val="clear" w:color="auto" w:fill="auto"/>
            <w:noWrap/>
            <w:vAlign w:val="bottom"/>
            <w:hideMark/>
          </w:tcPr>
          <w:p w14:paraId="3870ABF3"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w:t>
            </w:r>
          </w:p>
        </w:tc>
        <w:tc>
          <w:tcPr>
            <w:tcW w:w="580" w:type="dxa"/>
            <w:tcBorders>
              <w:top w:val="nil"/>
              <w:left w:val="nil"/>
              <w:bottom w:val="single" w:sz="4" w:space="0" w:color="auto"/>
              <w:right w:val="single" w:sz="4" w:space="0" w:color="auto"/>
            </w:tcBorders>
            <w:shd w:val="clear" w:color="auto" w:fill="auto"/>
            <w:noWrap/>
            <w:vAlign w:val="bottom"/>
            <w:hideMark/>
          </w:tcPr>
          <w:p w14:paraId="558148AA"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 </w:t>
            </w:r>
          </w:p>
        </w:tc>
        <w:tc>
          <w:tcPr>
            <w:tcW w:w="576" w:type="dxa"/>
            <w:tcBorders>
              <w:top w:val="nil"/>
              <w:left w:val="nil"/>
              <w:bottom w:val="single" w:sz="4" w:space="0" w:color="auto"/>
              <w:right w:val="single" w:sz="4" w:space="0" w:color="auto"/>
            </w:tcBorders>
            <w:shd w:val="clear" w:color="auto" w:fill="auto"/>
            <w:noWrap/>
            <w:vAlign w:val="bottom"/>
            <w:hideMark/>
          </w:tcPr>
          <w:p w14:paraId="5BCD9539"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w:t>
            </w:r>
          </w:p>
        </w:tc>
        <w:tc>
          <w:tcPr>
            <w:tcW w:w="576" w:type="dxa"/>
            <w:tcBorders>
              <w:top w:val="nil"/>
              <w:left w:val="nil"/>
              <w:bottom w:val="single" w:sz="4" w:space="0" w:color="auto"/>
              <w:right w:val="single" w:sz="4" w:space="0" w:color="auto"/>
            </w:tcBorders>
            <w:shd w:val="clear" w:color="auto" w:fill="auto"/>
            <w:noWrap/>
            <w:vAlign w:val="bottom"/>
            <w:hideMark/>
          </w:tcPr>
          <w:p w14:paraId="78E28205"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 </w:t>
            </w:r>
          </w:p>
        </w:tc>
        <w:tc>
          <w:tcPr>
            <w:tcW w:w="575" w:type="dxa"/>
            <w:tcBorders>
              <w:top w:val="nil"/>
              <w:left w:val="nil"/>
              <w:bottom w:val="single" w:sz="4" w:space="0" w:color="auto"/>
              <w:right w:val="single" w:sz="4" w:space="0" w:color="auto"/>
            </w:tcBorders>
            <w:shd w:val="clear" w:color="auto" w:fill="auto"/>
            <w:noWrap/>
            <w:vAlign w:val="bottom"/>
            <w:hideMark/>
          </w:tcPr>
          <w:p w14:paraId="24A3039D"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w:t>
            </w:r>
          </w:p>
        </w:tc>
        <w:tc>
          <w:tcPr>
            <w:tcW w:w="577" w:type="dxa"/>
            <w:tcBorders>
              <w:top w:val="nil"/>
              <w:left w:val="nil"/>
              <w:bottom w:val="single" w:sz="4" w:space="0" w:color="auto"/>
              <w:right w:val="single" w:sz="4" w:space="0" w:color="auto"/>
            </w:tcBorders>
            <w:shd w:val="clear" w:color="auto" w:fill="auto"/>
            <w:noWrap/>
            <w:vAlign w:val="bottom"/>
            <w:hideMark/>
          </w:tcPr>
          <w:p w14:paraId="1CCE5303"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 </w:t>
            </w:r>
          </w:p>
        </w:tc>
        <w:tc>
          <w:tcPr>
            <w:tcW w:w="576" w:type="dxa"/>
            <w:tcBorders>
              <w:top w:val="nil"/>
              <w:left w:val="nil"/>
              <w:bottom w:val="single" w:sz="4" w:space="0" w:color="auto"/>
              <w:right w:val="single" w:sz="4" w:space="0" w:color="auto"/>
            </w:tcBorders>
            <w:shd w:val="clear" w:color="auto" w:fill="auto"/>
            <w:noWrap/>
            <w:vAlign w:val="bottom"/>
            <w:hideMark/>
          </w:tcPr>
          <w:p w14:paraId="32535DAD"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w:t>
            </w:r>
          </w:p>
        </w:tc>
        <w:tc>
          <w:tcPr>
            <w:tcW w:w="576" w:type="dxa"/>
            <w:tcBorders>
              <w:top w:val="nil"/>
              <w:left w:val="nil"/>
              <w:bottom w:val="single" w:sz="4" w:space="0" w:color="auto"/>
              <w:right w:val="single" w:sz="4" w:space="0" w:color="auto"/>
            </w:tcBorders>
            <w:shd w:val="clear" w:color="auto" w:fill="auto"/>
            <w:noWrap/>
            <w:vAlign w:val="bottom"/>
            <w:hideMark/>
          </w:tcPr>
          <w:p w14:paraId="433D898B"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 </w:t>
            </w:r>
          </w:p>
        </w:tc>
        <w:tc>
          <w:tcPr>
            <w:tcW w:w="576" w:type="dxa"/>
            <w:tcBorders>
              <w:top w:val="nil"/>
              <w:left w:val="nil"/>
              <w:bottom w:val="single" w:sz="4" w:space="0" w:color="auto"/>
              <w:right w:val="single" w:sz="4" w:space="0" w:color="auto"/>
            </w:tcBorders>
            <w:shd w:val="clear" w:color="auto" w:fill="auto"/>
            <w:noWrap/>
            <w:vAlign w:val="bottom"/>
            <w:hideMark/>
          </w:tcPr>
          <w:p w14:paraId="2AD26F37"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103</w:t>
            </w:r>
          </w:p>
        </w:tc>
        <w:tc>
          <w:tcPr>
            <w:tcW w:w="576" w:type="dxa"/>
            <w:tcBorders>
              <w:top w:val="nil"/>
              <w:left w:val="nil"/>
              <w:bottom w:val="single" w:sz="4" w:space="0" w:color="auto"/>
              <w:right w:val="single" w:sz="4" w:space="0" w:color="auto"/>
            </w:tcBorders>
            <w:shd w:val="clear" w:color="auto" w:fill="auto"/>
            <w:noWrap/>
            <w:vAlign w:val="bottom"/>
            <w:hideMark/>
          </w:tcPr>
          <w:p w14:paraId="66016306" w14:textId="77777777" w:rsidR="00F24606" w:rsidRPr="00F24606" w:rsidRDefault="00F24606" w:rsidP="00C00241">
            <w:pPr>
              <w:jc w:val="right"/>
              <w:rPr>
                <w:rFonts w:eastAsia="Times New Roman"/>
                <w:b/>
                <w:bCs/>
                <w:sz w:val="16"/>
                <w:szCs w:val="16"/>
                <w:lang w:val="en-CA" w:eastAsia="en-CA"/>
              </w:rPr>
            </w:pPr>
            <w:r w:rsidRPr="00F24606">
              <w:rPr>
                <w:rFonts w:eastAsia="Times New Roman"/>
                <w:b/>
                <w:bCs/>
                <w:sz w:val="16"/>
                <w:szCs w:val="16"/>
                <w:lang w:val="en-CA" w:eastAsia="en-CA"/>
              </w:rPr>
              <w:t> </w:t>
            </w:r>
          </w:p>
        </w:tc>
      </w:tr>
    </w:tbl>
    <w:p w14:paraId="78E17120" w14:textId="1E11F32C" w:rsidR="00F24606" w:rsidRPr="00F24606" w:rsidRDefault="00F24606" w:rsidP="00F24606">
      <w:pPr>
        <w:rPr>
          <w:rFonts w:eastAsia="Times New Roman"/>
          <w:sz w:val="16"/>
          <w:szCs w:val="16"/>
          <w:lang w:val="en-CA"/>
        </w:rPr>
      </w:pPr>
      <w:r w:rsidRPr="00F24606">
        <w:rPr>
          <w:rFonts w:eastAsiaTheme="minorHAnsi"/>
          <w:sz w:val="16"/>
          <w:szCs w:val="16"/>
          <w:lang w:val="en-CA" w:eastAsia="zh-CN"/>
        </w:rPr>
        <w:t xml:space="preserve">(*) </w:t>
      </w:r>
      <w:r w:rsidR="00840A85" w:rsidRPr="00840A85">
        <w:rPr>
          <w:sz w:val="16"/>
          <w:szCs w:val="16"/>
          <w:lang w:val="en-CA" w:eastAsia="zh-CN"/>
        </w:rPr>
        <w:t>数目：提交报告的第</w:t>
      </w:r>
      <w:r w:rsidR="00840A85" w:rsidRPr="00840A85">
        <w:rPr>
          <w:sz w:val="16"/>
          <w:szCs w:val="16"/>
          <w:lang w:val="en-CA" w:eastAsia="zh-CN"/>
        </w:rPr>
        <w:t>5</w:t>
      </w:r>
      <w:r w:rsidR="00840A85" w:rsidRPr="00840A85">
        <w:rPr>
          <w:sz w:val="16"/>
          <w:szCs w:val="16"/>
          <w:lang w:val="en-CA" w:eastAsia="zh-CN"/>
        </w:rPr>
        <w:t>条国家数目</w:t>
      </w:r>
      <w:proofErr w:type="gramStart"/>
      <w:r w:rsidR="00840A85" w:rsidRPr="00840A85">
        <w:rPr>
          <w:sz w:val="16"/>
          <w:szCs w:val="16"/>
          <w:lang w:val="en-CA" w:eastAsia="zh-CN"/>
        </w:rPr>
        <w:t>。</w:t>
      </w:r>
      <w:r w:rsidR="00840A85" w:rsidRPr="00840A85">
        <w:rPr>
          <w:sz w:val="16"/>
          <w:szCs w:val="16"/>
          <w:lang w:val="en-CA" w:eastAsia="zh-CN"/>
        </w:rPr>
        <w:t>(</w:t>
      </w:r>
      <w:proofErr w:type="gramEnd"/>
      <w:r w:rsidR="00840A85" w:rsidRPr="00840A85">
        <w:rPr>
          <w:sz w:val="16"/>
          <w:szCs w:val="16"/>
          <w:lang w:val="en-CA" w:eastAsia="zh-CN"/>
        </w:rPr>
        <w:t>%)</w:t>
      </w:r>
      <w:r w:rsidR="00840A85" w:rsidRPr="00840A85">
        <w:rPr>
          <w:sz w:val="16"/>
          <w:szCs w:val="16"/>
          <w:lang w:val="en-CA" w:eastAsia="zh-CN"/>
        </w:rPr>
        <w:t>：</w:t>
      </w:r>
      <w:r w:rsidR="00840A85">
        <w:rPr>
          <w:rFonts w:hint="eastAsia"/>
          <w:sz w:val="16"/>
          <w:szCs w:val="16"/>
          <w:lang w:val="en-CA" w:eastAsia="zh-CN"/>
        </w:rPr>
        <w:t>累计报告提交率。</w:t>
      </w:r>
      <w:r w:rsidRPr="00F24606">
        <w:rPr>
          <w:rFonts w:eastAsiaTheme="minorHAnsi"/>
          <w:sz w:val="16"/>
          <w:szCs w:val="16"/>
          <w:lang w:val="en-CA"/>
        </w:rPr>
        <w:t xml:space="preserve"> </w:t>
      </w:r>
    </w:p>
    <w:p w14:paraId="6364A040" w14:textId="3A9E9DDF" w:rsidR="00F24606" w:rsidRDefault="00F24606" w:rsidP="00F24606">
      <w:pPr>
        <w:rPr>
          <w:lang w:eastAsia="zh-CN"/>
        </w:rPr>
      </w:pPr>
    </w:p>
    <w:p w14:paraId="2C4EAA19" w14:textId="1649003B" w:rsidR="00840A85" w:rsidRDefault="00840A85" w:rsidP="00840A85">
      <w:pPr>
        <w:pStyle w:val="ListParagraph"/>
        <w:numPr>
          <w:ilvl w:val="0"/>
          <w:numId w:val="14"/>
        </w:numPr>
        <w:ind w:left="0" w:firstLine="0"/>
        <w:rPr>
          <w:rFonts w:eastAsiaTheme="minorEastAsia"/>
          <w:szCs w:val="24"/>
        </w:rPr>
      </w:pPr>
      <w:r>
        <w:rPr>
          <w:rFonts w:eastAsiaTheme="minorEastAsia" w:hint="eastAsia"/>
          <w:szCs w:val="24"/>
        </w:rPr>
        <w:t>谨建议</w:t>
      </w:r>
      <w:r w:rsidR="00211B2B" w:rsidRPr="00211B2B">
        <w:rPr>
          <w:rFonts w:eastAsiaTheme="minorEastAsia"/>
          <w:szCs w:val="24"/>
        </w:rPr>
        <w:t>执行委员会</w:t>
      </w:r>
      <w:r>
        <w:rPr>
          <w:rFonts w:eastAsiaTheme="minorEastAsia" w:hint="eastAsia"/>
          <w:szCs w:val="24"/>
        </w:rPr>
        <w:t>要求</w:t>
      </w:r>
      <w:r w:rsidR="00211B2B" w:rsidRPr="00211B2B">
        <w:rPr>
          <w:rFonts w:eastAsiaTheme="minorEastAsia"/>
          <w:szCs w:val="24"/>
        </w:rPr>
        <w:t>秘书处致函</w:t>
      </w:r>
      <w:r>
        <w:rPr>
          <w:rFonts w:eastAsiaTheme="minorEastAsia" w:hint="eastAsia"/>
          <w:szCs w:val="24"/>
        </w:rPr>
        <w:t>尚未提交</w:t>
      </w:r>
      <w:r>
        <w:rPr>
          <w:rFonts w:eastAsiaTheme="minorEastAsia" w:hint="eastAsia"/>
          <w:szCs w:val="24"/>
        </w:rPr>
        <w:t>2013</w:t>
      </w:r>
      <w:r>
        <w:rPr>
          <w:rFonts w:eastAsiaTheme="minorEastAsia" w:hint="eastAsia"/>
          <w:szCs w:val="24"/>
        </w:rPr>
        <w:t>年（中非共和国）以及</w:t>
      </w:r>
      <w:r>
        <w:rPr>
          <w:rFonts w:eastAsiaTheme="minorEastAsia" w:hint="eastAsia"/>
          <w:szCs w:val="24"/>
        </w:rPr>
        <w:t>2014</w:t>
      </w:r>
      <w:r>
        <w:rPr>
          <w:rFonts w:eastAsiaTheme="minorEastAsia" w:hint="eastAsia"/>
          <w:szCs w:val="24"/>
        </w:rPr>
        <w:t>至</w:t>
      </w:r>
      <w:r>
        <w:rPr>
          <w:rFonts w:eastAsiaTheme="minorEastAsia" w:hint="eastAsia"/>
          <w:szCs w:val="24"/>
        </w:rPr>
        <w:t>2017</w:t>
      </w:r>
      <w:r>
        <w:rPr>
          <w:rFonts w:eastAsiaTheme="minorEastAsia" w:hint="eastAsia"/>
          <w:szCs w:val="24"/>
        </w:rPr>
        <w:t>年（也门）国家方案数据报告的国家政府，</w:t>
      </w:r>
      <w:r w:rsidRPr="00211B2B">
        <w:rPr>
          <w:rFonts w:eastAsiaTheme="minorEastAsia"/>
          <w:szCs w:val="24"/>
        </w:rPr>
        <w:t>敦促</w:t>
      </w:r>
      <w:r>
        <w:rPr>
          <w:rFonts w:eastAsiaTheme="minorEastAsia" w:hint="eastAsia"/>
          <w:szCs w:val="24"/>
        </w:rPr>
        <w:t>其</w:t>
      </w:r>
      <w:r w:rsidRPr="00211B2B">
        <w:rPr>
          <w:rFonts w:eastAsiaTheme="minorEastAsia"/>
          <w:szCs w:val="24"/>
        </w:rPr>
        <w:t>尽快提交</w:t>
      </w:r>
      <w:r>
        <w:rPr>
          <w:rFonts w:eastAsiaTheme="minorEastAsia"/>
          <w:szCs w:val="24"/>
        </w:rPr>
        <w:t>国家方案</w:t>
      </w:r>
      <w:r w:rsidRPr="00211B2B">
        <w:rPr>
          <w:rFonts w:eastAsiaTheme="minorEastAsia"/>
          <w:szCs w:val="24"/>
        </w:rPr>
        <w:t>数据报告，</w:t>
      </w:r>
      <w:r>
        <w:rPr>
          <w:rFonts w:eastAsiaTheme="minorEastAsia" w:hint="eastAsia"/>
          <w:szCs w:val="24"/>
        </w:rPr>
        <w:t>因为拖延会</w:t>
      </w:r>
      <w:r w:rsidRPr="00211B2B">
        <w:rPr>
          <w:rFonts w:eastAsiaTheme="minorEastAsia"/>
          <w:szCs w:val="24"/>
        </w:rPr>
        <w:t>影响秘书处</w:t>
      </w:r>
      <w:r>
        <w:rPr>
          <w:rFonts w:eastAsiaTheme="minorEastAsia" w:hint="eastAsia"/>
          <w:szCs w:val="24"/>
        </w:rPr>
        <w:t>掌握关于</w:t>
      </w:r>
      <w:r w:rsidRPr="00211B2B">
        <w:rPr>
          <w:rFonts w:eastAsiaTheme="minorEastAsia"/>
          <w:szCs w:val="24"/>
        </w:rPr>
        <w:t>消耗臭氧层物质消费和生产水平的全面数据的能力。</w:t>
      </w:r>
    </w:p>
    <w:p w14:paraId="64FF838E" w14:textId="4D617541" w:rsidR="00211B2B" w:rsidRPr="00840A85" w:rsidRDefault="0059635F" w:rsidP="00840A85">
      <w:pPr>
        <w:spacing w:before="120" w:after="120" w:line="264" w:lineRule="auto"/>
        <w:rPr>
          <w:rFonts w:eastAsiaTheme="minorEastAsia"/>
          <w:sz w:val="24"/>
          <w:szCs w:val="24"/>
          <w:u w:val="single"/>
          <w:lang w:val="en-US" w:eastAsia="zh-CN"/>
        </w:rPr>
      </w:pPr>
      <w:r>
        <w:rPr>
          <w:rFonts w:eastAsiaTheme="minorEastAsia"/>
          <w:sz w:val="24"/>
          <w:szCs w:val="24"/>
          <w:u w:val="single"/>
          <w:lang w:val="en-US" w:eastAsia="zh-CN"/>
        </w:rPr>
        <w:t>国家方案</w:t>
      </w:r>
      <w:r w:rsidR="00211B2B" w:rsidRPr="00211B2B">
        <w:rPr>
          <w:rFonts w:eastAsiaTheme="minorEastAsia"/>
          <w:sz w:val="24"/>
          <w:szCs w:val="24"/>
          <w:u w:val="single"/>
          <w:lang w:val="en-US" w:eastAsia="zh-CN"/>
        </w:rPr>
        <w:t>数据报告与</w:t>
      </w:r>
      <w:r w:rsidR="005F6AB0">
        <w:rPr>
          <w:rFonts w:eastAsiaTheme="minorEastAsia"/>
          <w:sz w:val="24"/>
          <w:szCs w:val="24"/>
          <w:u w:val="single"/>
          <w:lang w:val="en-US" w:eastAsia="zh-CN"/>
        </w:rPr>
        <w:t>第</w:t>
      </w:r>
      <w:r w:rsidR="005F6AB0">
        <w:rPr>
          <w:rFonts w:eastAsiaTheme="minorEastAsia"/>
          <w:sz w:val="24"/>
          <w:szCs w:val="24"/>
          <w:u w:val="single"/>
          <w:lang w:val="en-US" w:eastAsia="zh-CN"/>
        </w:rPr>
        <w:t>7</w:t>
      </w:r>
      <w:r w:rsidR="005F6AB0">
        <w:rPr>
          <w:rFonts w:eastAsiaTheme="minorEastAsia"/>
          <w:sz w:val="24"/>
          <w:szCs w:val="24"/>
          <w:u w:val="single"/>
          <w:lang w:val="en-US" w:eastAsia="zh-CN"/>
        </w:rPr>
        <w:t>条</w:t>
      </w:r>
      <w:r w:rsidR="00211B2B" w:rsidRPr="00211B2B">
        <w:rPr>
          <w:rFonts w:eastAsiaTheme="minorEastAsia"/>
          <w:sz w:val="24"/>
          <w:szCs w:val="24"/>
          <w:u w:val="single"/>
          <w:lang w:val="en-US" w:eastAsia="zh-CN"/>
        </w:rPr>
        <w:t>数据之间的差异</w:t>
      </w:r>
    </w:p>
    <w:p w14:paraId="3966C5FD" w14:textId="5FC5AB63" w:rsidR="00211B2B" w:rsidRPr="00211B2B" w:rsidRDefault="00BD0939" w:rsidP="00BD0939">
      <w:pPr>
        <w:pStyle w:val="ListParagraph"/>
        <w:numPr>
          <w:ilvl w:val="0"/>
          <w:numId w:val="14"/>
        </w:numPr>
        <w:ind w:left="0" w:firstLine="0"/>
        <w:rPr>
          <w:rFonts w:eastAsiaTheme="minorEastAsia"/>
          <w:szCs w:val="24"/>
        </w:rPr>
      </w:pPr>
      <w:r>
        <w:rPr>
          <w:rFonts w:eastAsiaTheme="minorEastAsia" w:hint="eastAsia"/>
          <w:szCs w:val="24"/>
        </w:rPr>
        <w:t>按照</w:t>
      </w:r>
      <w:r w:rsidR="00211B2B" w:rsidRPr="00211B2B">
        <w:rPr>
          <w:rFonts w:eastAsiaTheme="minorEastAsia"/>
          <w:szCs w:val="24"/>
        </w:rPr>
        <w:t>第</w:t>
      </w:r>
      <w:r w:rsidR="00211B2B" w:rsidRPr="00211B2B">
        <w:rPr>
          <w:rFonts w:eastAsiaTheme="minorEastAsia"/>
          <w:szCs w:val="24"/>
        </w:rPr>
        <w:t>8</w:t>
      </w:r>
      <w:r>
        <w:rPr>
          <w:rFonts w:eastAsiaTheme="minorEastAsia" w:hint="eastAsia"/>
          <w:szCs w:val="24"/>
        </w:rPr>
        <w:t>2/7</w:t>
      </w:r>
      <w:r>
        <w:rPr>
          <w:rFonts w:eastAsiaTheme="minorEastAsia" w:hint="eastAsia"/>
          <w:szCs w:val="24"/>
        </w:rPr>
        <w:t>号决定</w:t>
      </w:r>
      <w:r>
        <w:rPr>
          <w:rFonts w:eastAsiaTheme="minorEastAsia" w:hint="eastAsia"/>
          <w:szCs w:val="24"/>
        </w:rPr>
        <w:t>(</w:t>
      </w:r>
      <w:r>
        <w:rPr>
          <w:rFonts w:eastAsiaTheme="minorEastAsia"/>
          <w:szCs w:val="24"/>
        </w:rPr>
        <w:t>c)</w:t>
      </w:r>
      <w:r>
        <w:rPr>
          <w:rFonts w:eastAsiaTheme="minorEastAsia"/>
          <w:szCs w:val="24"/>
        </w:rPr>
        <w:fldChar w:fldCharType="begin"/>
      </w:r>
      <w:r>
        <w:rPr>
          <w:rFonts w:eastAsiaTheme="minorEastAsia"/>
          <w:szCs w:val="24"/>
        </w:rPr>
        <w:instrText xml:space="preserve"> </w:instrText>
      </w:r>
      <w:r>
        <w:rPr>
          <w:rFonts w:eastAsiaTheme="minorEastAsia" w:hint="eastAsia"/>
          <w:szCs w:val="24"/>
        </w:rPr>
        <w:instrText>= 2 \* GB4</w:instrText>
      </w:r>
      <w:r>
        <w:rPr>
          <w:rFonts w:eastAsiaTheme="minorEastAsia"/>
          <w:szCs w:val="24"/>
        </w:rPr>
        <w:instrText xml:space="preserve"> </w:instrText>
      </w:r>
      <w:r>
        <w:rPr>
          <w:rFonts w:eastAsiaTheme="minorEastAsia"/>
          <w:szCs w:val="24"/>
        </w:rPr>
        <w:fldChar w:fldCharType="separate"/>
      </w:r>
      <w:r>
        <w:rPr>
          <w:rFonts w:eastAsiaTheme="minorEastAsia" w:hint="eastAsia"/>
          <w:noProof/>
          <w:szCs w:val="24"/>
        </w:rPr>
        <w:t>㈡</w:t>
      </w:r>
      <w:r>
        <w:rPr>
          <w:rFonts w:eastAsiaTheme="minorEastAsia"/>
          <w:szCs w:val="24"/>
        </w:rPr>
        <w:fldChar w:fldCharType="end"/>
      </w:r>
      <w:r>
        <w:rPr>
          <w:rFonts w:eastAsiaTheme="minorEastAsia" w:hint="eastAsia"/>
          <w:szCs w:val="24"/>
        </w:rPr>
        <w:t>段的规定</w:t>
      </w:r>
      <w:r w:rsidR="00211B2B" w:rsidRPr="00211B2B">
        <w:rPr>
          <w:rFonts w:eastAsiaTheme="minorEastAsia"/>
          <w:szCs w:val="24"/>
        </w:rPr>
        <w:t>，</w:t>
      </w:r>
      <w:r>
        <w:rPr>
          <w:rFonts w:eastAsiaTheme="minorEastAsia" w:hint="eastAsia"/>
          <w:szCs w:val="24"/>
        </w:rPr>
        <w:t>2015</w:t>
      </w:r>
      <w:r>
        <w:rPr>
          <w:rFonts w:eastAsiaTheme="minorEastAsia" w:hint="eastAsia"/>
          <w:szCs w:val="24"/>
        </w:rPr>
        <w:t>年</w:t>
      </w:r>
      <w:r w:rsidR="0059635F">
        <w:rPr>
          <w:rFonts w:eastAsiaTheme="minorEastAsia"/>
          <w:szCs w:val="24"/>
        </w:rPr>
        <w:t>国家方案</w:t>
      </w:r>
      <w:r>
        <w:rPr>
          <w:rFonts w:eastAsiaTheme="minorEastAsia" w:hint="eastAsia"/>
          <w:szCs w:val="24"/>
        </w:rPr>
        <w:t>与第</w:t>
      </w:r>
      <w:r>
        <w:rPr>
          <w:rFonts w:eastAsiaTheme="minorEastAsia" w:hint="eastAsia"/>
          <w:szCs w:val="24"/>
        </w:rPr>
        <w:t>7</w:t>
      </w:r>
      <w:r>
        <w:rPr>
          <w:rFonts w:eastAsiaTheme="minorEastAsia" w:hint="eastAsia"/>
          <w:szCs w:val="24"/>
        </w:rPr>
        <w:t>条数据</w:t>
      </w:r>
      <w:r w:rsidR="00211B2B" w:rsidRPr="00211B2B">
        <w:rPr>
          <w:rFonts w:eastAsiaTheme="minorEastAsia"/>
          <w:szCs w:val="24"/>
        </w:rPr>
        <w:t>之间</w:t>
      </w:r>
      <w:r>
        <w:rPr>
          <w:rFonts w:eastAsiaTheme="minorEastAsia" w:hint="eastAsia"/>
          <w:szCs w:val="24"/>
        </w:rPr>
        <w:t>关于阿拉伯叙利亚共和国的差异</w:t>
      </w:r>
      <w:r w:rsidR="00211B2B" w:rsidRPr="00211B2B">
        <w:rPr>
          <w:rFonts w:eastAsiaTheme="minorEastAsia"/>
          <w:szCs w:val="24"/>
        </w:rPr>
        <w:t>已经得到解决。</w:t>
      </w:r>
    </w:p>
    <w:p w14:paraId="0D38ABC7" w14:textId="77777777" w:rsidR="00A07B29" w:rsidRDefault="00A07B29">
      <w:pPr>
        <w:jc w:val="left"/>
        <w:rPr>
          <w:rFonts w:eastAsiaTheme="minorEastAsia"/>
          <w:b/>
          <w:bCs/>
          <w:sz w:val="24"/>
          <w:szCs w:val="24"/>
          <w:lang w:val="en-US" w:eastAsia="zh-CN"/>
        </w:rPr>
      </w:pPr>
      <w:r>
        <w:rPr>
          <w:lang w:eastAsia="zh-CN"/>
        </w:rPr>
        <w:br w:type="page"/>
      </w:r>
    </w:p>
    <w:p w14:paraId="36C647DD" w14:textId="236FA5CF" w:rsidR="00211B2B" w:rsidRPr="00211B2B" w:rsidRDefault="00211B2B" w:rsidP="00BD0939">
      <w:pPr>
        <w:pStyle w:val="Heading1"/>
      </w:pPr>
      <w:r w:rsidRPr="00BD0939">
        <w:lastRenderedPageBreak/>
        <w:t>第</w:t>
      </w:r>
      <w:r w:rsidR="00BD0939" w:rsidRPr="00BD0939">
        <w:rPr>
          <w:rFonts w:hint="eastAsia"/>
        </w:rPr>
        <w:t>四</w:t>
      </w:r>
      <w:r w:rsidRPr="00BD0939">
        <w:t>部分：</w:t>
      </w:r>
      <w:r w:rsidR="00BE6DBB">
        <w:rPr>
          <w:rFonts w:hint="eastAsia"/>
        </w:rPr>
        <w:t>国家方案数据报告格式修订稿</w:t>
      </w:r>
    </w:p>
    <w:p w14:paraId="6FBFB1AA" w14:textId="77777777" w:rsidR="00211B2B" w:rsidRPr="00BD0939" w:rsidRDefault="00211B2B" w:rsidP="00BD0939">
      <w:pPr>
        <w:spacing w:before="120" w:after="120" w:line="264" w:lineRule="auto"/>
        <w:rPr>
          <w:rFonts w:eastAsiaTheme="minorEastAsia"/>
          <w:sz w:val="24"/>
          <w:szCs w:val="24"/>
          <w:u w:val="single"/>
          <w:lang w:val="en-US" w:eastAsia="zh-CN"/>
        </w:rPr>
      </w:pPr>
      <w:r w:rsidRPr="00211B2B">
        <w:rPr>
          <w:rFonts w:eastAsiaTheme="minorEastAsia"/>
          <w:sz w:val="24"/>
          <w:szCs w:val="24"/>
          <w:u w:val="single"/>
          <w:lang w:val="en-US" w:eastAsia="zh-CN"/>
        </w:rPr>
        <w:t>背景</w:t>
      </w:r>
    </w:p>
    <w:p w14:paraId="5339835C" w14:textId="77777777" w:rsidR="002A03B9" w:rsidRPr="00211B2B" w:rsidRDefault="002A03B9" w:rsidP="002A03B9">
      <w:pPr>
        <w:pStyle w:val="ListParagraph"/>
        <w:numPr>
          <w:ilvl w:val="0"/>
          <w:numId w:val="14"/>
        </w:numPr>
        <w:ind w:left="0" w:firstLine="0"/>
        <w:rPr>
          <w:rFonts w:eastAsiaTheme="minorEastAsia"/>
          <w:szCs w:val="24"/>
        </w:rPr>
      </w:pPr>
      <w:r>
        <w:rPr>
          <w:rFonts w:eastAsiaTheme="minorEastAsia" w:hint="eastAsia"/>
          <w:szCs w:val="24"/>
        </w:rPr>
        <w:t>当前使用的</w:t>
      </w:r>
      <w:r>
        <w:rPr>
          <w:rFonts w:eastAsiaTheme="minorEastAsia"/>
          <w:szCs w:val="24"/>
        </w:rPr>
        <w:t>国家方案</w:t>
      </w:r>
      <w:r w:rsidRPr="00211B2B">
        <w:rPr>
          <w:rFonts w:eastAsiaTheme="minorEastAsia"/>
          <w:szCs w:val="24"/>
        </w:rPr>
        <w:t>数据报告格式</w:t>
      </w:r>
      <w:r>
        <w:rPr>
          <w:rFonts w:eastAsiaTheme="minorEastAsia" w:hint="eastAsia"/>
          <w:szCs w:val="24"/>
        </w:rPr>
        <w:t>主模板是第四十六次会议通过的</w:t>
      </w:r>
      <w:r w:rsidRPr="00211B2B">
        <w:rPr>
          <w:rFonts w:eastAsiaTheme="minorEastAsia"/>
          <w:szCs w:val="24"/>
        </w:rPr>
        <w:t>（第</w:t>
      </w:r>
      <w:r w:rsidRPr="00211B2B">
        <w:rPr>
          <w:rFonts w:eastAsiaTheme="minorEastAsia"/>
          <w:szCs w:val="24"/>
        </w:rPr>
        <w:t>46/39</w:t>
      </w:r>
      <w:r w:rsidRPr="002A03B9">
        <w:rPr>
          <w:rFonts w:eastAsiaTheme="minorEastAsia"/>
          <w:szCs w:val="24"/>
        </w:rPr>
        <w:t>号</w:t>
      </w:r>
      <w:r w:rsidRPr="00211B2B">
        <w:rPr>
          <w:rFonts w:eastAsiaTheme="minorEastAsia"/>
          <w:szCs w:val="24"/>
        </w:rPr>
        <w:t>决定）</w:t>
      </w:r>
      <w:r>
        <w:rPr>
          <w:rFonts w:eastAsiaTheme="minorEastAsia" w:hint="eastAsia"/>
          <w:szCs w:val="24"/>
        </w:rPr>
        <w:t>。</w:t>
      </w:r>
      <w:r w:rsidRPr="00211B2B">
        <w:rPr>
          <w:rFonts w:eastAsiaTheme="minorEastAsia"/>
          <w:szCs w:val="24"/>
        </w:rPr>
        <w:t>此后，</w:t>
      </w:r>
      <w:r>
        <w:rPr>
          <w:rFonts w:eastAsiaTheme="minorEastAsia" w:hint="eastAsia"/>
          <w:szCs w:val="24"/>
        </w:rPr>
        <w:t>该格式</w:t>
      </w:r>
      <w:r w:rsidRPr="00211B2B">
        <w:rPr>
          <w:rFonts w:eastAsiaTheme="minorEastAsia"/>
          <w:szCs w:val="24"/>
        </w:rPr>
        <w:t>随着时间的推移</w:t>
      </w:r>
      <w:r>
        <w:rPr>
          <w:rFonts w:eastAsiaTheme="minorEastAsia" w:hint="eastAsia"/>
          <w:szCs w:val="24"/>
        </w:rPr>
        <w:t>经过了调整</w:t>
      </w:r>
      <w:r w:rsidRPr="00211B2B">
        <w:rPr>
          <w:rFonts w:eastAsiaTheme="minorEastAsia"/>
          <w:szCs w:val="24"/>
        </w:rPr>
        <w:t>，以适应多边基金的需要。</w:t>
      </w:r>
      <w:r>
        <w:rPr>
          <w:rFonts w:eastAsiaTheme="minorEastAsia" w:hint="eastAsia"/>
          <w:szCs w:val="24"/>
        </w:rPr>
        <w:t>最近的</w:t>
      </w:r>
      <w:r w:rsidRPr="00211B2B">
        <w:rPr>
          <w:rFonts w:eastAsiaTheme="minorEastAsia"/>
          <w:szCs w:val="24"/>
        </w:rPr>
        <w:t>更新</w:t>
      </w:r>
      <w:r>
        <w:rPr>
          <w:rFonts w:eastAsiaTheme="minorEastAsia" w:hint="eastAsia"/>
          <w:szCs w:val="24"/>
        </w:rPr>
        <w:t>涉及：</w:t>
      </w:r>
    </w:p>
    <w:p w14:paraId="7D3D008C" w14:textId="591A7F5B" w:rsidR="00211B2B" w:rsidRPr="00211B2B" w:rsidRDefault="002A03B9" w:rsidP="00211B2B">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Pr>
          <w:rFonts w:eastAsiaTheme="minorEastAsia"/>
          <w:sz w:val="24"/>
          <w:szCs w:val="24"/>
          <w:lang w:val="en-US" w:eastAsia="zh-CN"/>
        </w:rPr>
        <w:t>a)</w:t>
      </w:r>
      <w:r>
        <w:rPr>
          <w:rFonts w:eastAsiaTheme="minorEastAsia"/>
          <w:sz w:val="24"/>
          <w:szCs w:val="24"/>
          <w:lang w:val="en-US" w:eastAsia="zh-CN"/>
        </w:rPr>
        <w:tab/>
      </w:r>
      <w:r>
        <w:rPr>
          <w:rFonts w:eastAsiaTheme="minorEastAsia" w:hint="eastAsia"/>
          <w:sz w:val="24"/>
          <w:szCs w:val="24"/>
          <w:lang w:val="en-US" w:eastAsia="zh-CN"/>
        </w:rPr>
        <w:t>列入关于</w:t>
      </w:r>
      <w:r w:rsidR="00211B2B" w:rsidRPr="00211B2B">
        <w:rPr>
          <w:rFonts w:eastAsiaTheme="minorEastAsia"/>
          <w:sz w:val="24"/>
          <w:szCs w:val="24"/>
          <w:lang w:val="en-US" w:eastAsia="zh-CN"/>
        </w:rPr>
        <w:t>氟氯烃淘汰</w:t>
      </w:r>
      <w:r>
        <w:rPr>
          <w:rFonts w:eastAsiaTheme="minorEastAsia" w:hint="eastAsia"/>
          <w:sz w:val="24"/>
          <w:szCs w:val="24"/>
          <w:lang w:val="en-US" w:eastAsia="zh-CN"/>
        </w:rPr>
        <w:t>情况以及</w:t>
      </w:r>
      <w:r w:rsidRPr="00211B2B">
        <w:rPr>
          <w:rFonts w:eastAsiaTheme="minorEastAsia"/>
          <w:sz w:val="24"/>
          <w:szCs w:val="24"/>
          <w:lang w:val="en-US" w:eastAsia="zh-CN"/>
        </w:rPr>
        <w:t>许可证制度</w:t>
      </w:r>
      <w:r>
        <w:rPr>
          <w:rFonts w:eastAsiaTheme="minorEastAsia" w:hint="eastAsia"/>
          <w:sz w:val="24"/>
          <w:szCs w:val="24"/>
          <w:lang w:val="en-US" w:eastAsia="zh-CN"/>
        </w:rPr>
        <w:t>是否包括氟氯烃控制</w:t>
      </w:r>
      <w:r w:rsidRPr="00211B2B">
        <w:rPr>
          <w:rFonts w:eastAsiaTheme="minorEastAsia"/>
          <w:sz w:val="24"/>
          <w:szCs w:val="24"/>
          <w:lang w:val="en-US" w:eastAsia="zh-CN"/>
        </w:rPr>
        <w:t>措施</w:t>
      </w:r>
      <w:r>
        <w:rPr>
          <w:rFonts w:eastAsiaTheme="minorEastAsia" w:hint="eastAsia"/>
          <w:sz w:val="24"/>
          <w:szCs w:val="24"/>
          <w:lang w:val="en-US" w:eastAsia="zh-CN"/>
        </w:rPr>
        <w:t>的信息</w:t>
      </w:r>
      <w:r w:rsidR="00211B2B" w:rsidRPr="00211B2B">
        <w:rPr>
          <w:rFonts w:eastAsiaTheme="minorEastAsia"/>
          <w:sz w:val="24"/>
          <w:szCs w:val="24"/>
          <w:lang w:val="en-US" w:eastAsia="zh-CN"/>
        </w:rPr>
        <w:t>（第</w:t>
      </w:r>
      <w:r w:rsidR="00211B2B" w:rsidRPr="00211B2B">
        <w:rPr>
          <w:rFonts w:eastAsiaTheme="minorEastAsia"/>
          <w:sz w:val="24"/>
          <w:szCs w:val="24"/>
          <w:lang w:val="en-US" w:eastAsia="zh-CN"/>
        </w:rPr>
        <w:t>60/4</w:t>
      </w:r>
      <w:r>
        <w:rPr>
          <w:rFonts w:eastAsiaTheme="minorEastAsia" w:hint="eastAsia"/>
          <w:sz w:val="24"/>
          <w:szCs w:val="24"/>
          <w:lang w:val="en-US" w:eastAsia="zh-CN"/>
        </w:rPr>
        <w:t>号决定</w:t>
      </w:r>
      <w:r>
        <w:rPr>
          <w:rFonts w:eastAsiaTheme="minorEastAsia" w:hint="eastAsia"/>
          <w:sz w:val="24"/>
          <w:szCs w:val="24"/>
          <w:lang w:val="en-US" w:eastAsia="zh-CN"/>
        </w:rPr>
        <w:t>(</w:t>
      </w:r>
      <w:r w:rsidR="00211B2B" w:rsidRPr="00211B2B">
        <w:rPr>
          <w:rFonts w:eastAsiaTheme="minorEastAsia"/>
          <w:sz w:val="24"/>
          <w:szCs w:val="24"/>
          <w:lang w:val="en-US" w:eastAsia="zh-CN"/>
        </w:rPr>
        <w:t>b</w:t>
      </w:r>
      <w:r>
        <w:rPr>
          <w:rFonts w:eastAsiaTheme="minorEastAsia" w:hint="eastAsia"/>
          <w:sz w:val="24"/>
          <w:szCs w:val="24"/>
          <w:lang w:val="en-US" w:eastAsia="zh-CN"/>
        </w:rPr>
        <w:t>)</w:t>
      </w:r>
      <w:r>
        <w:rPr>
          <w:rFonts w:eastAsiaTheme="minorEastAsia"/>
          <w:sz w:val="24"/>
          <w:szCs w:val="24"/>
          <w:lang w:val="en-US" w:eastAsia="zh-CN"/>
        </w:rPr>
        <w:fldChar w:fldCharType="begin"/>
      </w:r>
      <w:r>
        <w:rPr>
          <w:rFonts w:eastAsiaTheme="minorEastAsia"/>
          <w:sz w:val="24"/>
          <w:szCs w:val="24"/>
          <w:lang w:val="en-US" w:eastAsia="zh-CN"/>
        </w:rPr>
        <w:instrText xml:space="preserve"> </w:instrText>
      </w:r>
      <w:r>
        <w:rPr>
          <w:rFonts w:eastAsiaTheme="minorEastAsia" w:hint="eastAsia"/>
          <w:sz w:val="24"/>
          <w:szCs w:val="24"/>
          <w:lang w:val="en-US" w:eastAsia="zh-CN"/>
        </w:rPr>
        <w:instrText>= 4 \* GB4</w:instrText>
      </w:r>
      <w:r>
        <w:rPr>
          <w:rFonts w:eastAsiaTheme="minorEastAsia"/>
          <w:sz w:val="24"/>
          <w:szCs w:val="24"/>
          <w:lang w:val="en-US" w:eastAsia="zh-CN"/>
        </w:rPr>
        <w:instrText xml:space="preserve"> </w:instrText>
      </w:r>
      <w:r>
        <w:rPr>
          <w:rFonts w:eastAsiaTheme="minorEastAsia"/>
          <w:sz w:val="24"/>
          <w:szCs w:val="24"/>
          <w:lang w:val="en-US" w:eastAsia="zh-CN"/>
        </w:rPr>
        <w:fldChar w:fldCharType="separate"/>
      </w:r>
      <w:r>
        <w:rPr>
          <w:rFonts w:eastAsiaTheme="minorEastAsia" w:hint="eastAsia"/>
          <w:noProof/>
          <w:sz w:val="24"/>
          <w:szCs w:val="24"/>
          <w:lang w:val="en-US" w:eastAsia="zh-CN"/>
        </w:rPr>
        <w:t>㈣</w:t>
      </w:r>
      <w:r>
        <w:rPr>
          <w:rFonts w:eastAsiaTheme="minorEastAsia"/>
          <w:sz w:val="24"/>
          <w:szCs w:val="24"/>
          <w:lang w:val="en-US" w:eastAsia="zh-CN"/>
        </w:rPr>
        <w:fldChar w:fldCharType="end"/>
      </w:r>
      <w:r>
        <w:rPr>
          <w:rFonts w:eastAsiaTheme="minorEastAsia" w:hint="eastAsia"/>
          <w:sz w:val="24"/>
          <w:szCs w:val="24"/>
          <w:lang w:val="en-US" w:eastAsia="zh-CN"/>
        </w:rPr>
        <w:t>段</w:t>
      </w:r>
      <w:r w:rsidR="00211B2B" w:rsidRPr="00211B2B">
        <w:rPr>
          <w:rFonts w:eastAsiaTheme="minorEastAsia"/>
          <w:sz w:val="24"/>
          <w:szCs w:val="24"/>
          <w:lang w:val="en-US" w:eastAsia="zh-CN"/>
        </w:rPr>
        <w:t>）</w:t>
      </w:r>
      <w:r>
        <w:rPr>
          <w:rFonts w:eastAsiaTheme="minorEastAsia" w:hint="eastAsia"/>
          <w:sz w:val="24"/>
          <w:szCs w:val="24"/>
          <w:lang w:val="en-US" w:eastAsia="zh-CN"/>
        </w:rPr>
        <w:t>；</w:t>
      </w:r>
    </w:p>
    <w:p w14:paraId="4A400F9A" w14:textId="4E73F53C" w:rsidR="002A03B9" w:rsidRDefault="002A03B9" w:rsidP="00211B2B">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sidR="00211B2B" w:rsidRPr="00211B2B">
        <w:rPr>
          <w:rFonts w:eastAsiaTheme="minorEastAsia"/>
          <w:sz w:val="24"/>
          <w:szCs w:val="24"/>
          <w:lang w:val="en-US" w:eastAsia="zh-CN"/>
        </w:rPr>
        <w:t>b</w:t>
      </w:r>
      <w:r>
        <w:rPr>
          <w:rFonts w:eastAsiaTheme="minorEastAsia" w:hint="eastAsia"/>
          <w:sz w:val="24"/>
          <w:szCs w:val="24"/>
          <w:lang w:val="en-US" w:eastAsia="zh-CN"/>
        </w:rPr>
        <w:t>)</w:t>
      </w:r>
      <w:r>
        <w:rPr>
          <w:rFonts w:eastAsiaTheme="minorEastAsia"/>
          <w:sz w:val="24"/>
          <w:szCs w:val="24"/>
          <w:lang w:val="en-US" w:eastAsia="zh-CN"/>
        </w:rPr>
        <w:tab/>
      </w:r>
      <w:r w:rsidR="00814E71">
        <w:rPr>
          <w:rFonts w:eastAsiaTheme="minorEastAsia" w:hint="eastAsia"/>
          <w:sz w:val="24"/>
          <w:szCs w:val="24"/>
          <w:lang w:val="en-US" w:eastAsia="zh-CN"/>
        </w:rPr>
        <w:t>从应在</w:t>
      </w:r>
      <w:r w:rsidR="00814E71">
        <w:rPr>
          <w:rFonts w:eastAsiaTheme="minorEastAsia" w:hint="eastAsia"/>
          <w:sz w:val="24"/>
          <w:szCs w:val="24"/>
          <w:lang w:val="en-US" w:eastAsia="zh-CN"/>
        </w:rPr>
        <w:t>2013</w:t>
      </w:r>
      <w:r w:rsidR="00814E71">
        <w:rPr>
          <w:rFonts w:eastAsiaTheme="minorEastAsia" w:hint="eastAsia"/>
          <w:sz w:val="24"/>
          <w:szCs w:val="24"/>
          <w:lang w:val="en-US" w:eastAsia="zh-CN"/>
        </w:rPr>
        <w:t>年</w:t>
      </w:r>
      <w:r w:rsidR="00814E71">
        <w:rPr>
          <w:rFonts w:eastAsiaTheme="minorEastAsia" w:hint="eastAsia"/>
          <w:sz w:val="24"/>
          <w:szCs w:val="24"/>
          <w:lang w:val="en-US" w:eastAsia="zh-CN"/>
        </w:rPr>
        <w:t>5</w:t>
      </w:r>
      <w:r w:rsidR="00814E71">
        <w:rPr>
          <w:rFonts w:eastAsiaTheme="minorEastAsia" w:hint="eastAsia"/>
          <w:sz w:val="24"/>
          <w:szCs w:val="24"/>
          <w:lang w:val="en-US" w:eastAsia="zh-CN"/>
        </w:rPr>
        <w:t>月</w:t>
      </w:r>
      <w:r w:rsidR="00814E71">
        <w:rPr>
          <w:rFonts w:eastAsiaTheme="minorEastAsia" w:hint="eastAsia"/>
          <w:sz w:val="24"/>
          <w:szCs w:val="24"/>
          <w:lang w:val="en-US" w:eastAsia="zh-CN"/>
        </w:rPr>
        <w:t>1</w:t>
      </w:r>
      <w:r w:rsidR="00814E71">
        <w:rPr>
          <w:rFonts w:eastAsiaTheme="minorEastAsia" w:hint="eastAsia"/>
          <w:sz w:val="24"/>
          <w:szCs w:val="24"/>
          <w:lang w:val="en-US" w:eastAsia="zh-CN"/>
        </w:rPr>
        <w:t>日提交的</w:t>
      </w:r>
      <w:r w:rsidR="00814E71">
        <w:rPr>
          <w:rFonts w:eastAsiaTheme="minorEastAsia" w:hint="eastAsia"/>
          <w:sz w:val="24"/>
          <w:szCs w:val="24"/>
          <w:lang w:val="en-US" w:eastAsia="zh-CN"/>
        </w:rPr>
        <w:t>2012</w:t>
      </w:r>
      <w:r w:rsidR="00814E71">
        <w:rPr>
          <w:rFonts w:eastAsiaTheme="minorEastAsia" w:hint="eastAsia"/>
          <w:sz w:val="24"/>
          <w:szCs w:val="24"/>
          <w:lang w:val="en-US" w:eastAsia="zh-CN"/>
        </w:rPr>
        <w:t>年国家方案数据报告开始，</w:t>
      </w:r>
      <w:r w:rsidR="00A07B29">
        <w:rPr>
          <w:rFonts w:eastAsiaTheme="minorEastAsia" w:hint="eastAsia"/>
          <w:sz w:val="24"/>
          <w:szCs w:val="24"/>
          <w:lang w:val="en-US" w:eastAsia="zh-CN"/>
        </w:rPr>
        <w:t>取消</w:t>
      </w:r>
      <w:r w:rsidR="00814E71">
        <w:rPr>
          <w:rFonts w:eastAsiaTheme="minorEastAsia" w:hint="eastAsia"/>
          <w:sz w:val="24"/>
          <w:szCs w:val="24"/>
          <w:lang w:val="en-US" w:eastAsia="zh-CN"/>
        </w:rPr>
        <w:t>关于</w:t>
      </w:r>
      <w:r w:rsidR="00814E71" w:rsidRPr="00814E71">
        <w:rPr>
          <w:rFonts w:eastAsiaTheme="minorEastAsia"/>
          <w:sz w:val="24"/>
          <w:szCs w:val="24"/>
          <w:lang w:val="en-US" w:eastAsia="zh-CN"/>
        </w:rPr>
        <w:t>氟氯化碳</w:t>
      </w:r>
      <w:r w:rsidR="00814E71">
        <w:rPr>
          <w:rFonts w:eastAsiaTheme="minorEastAsia" w:hint="eastAsia"/>
          <w:sz w:val="24"/>
          <w:szCs w:val="24"/>
          <w:lang w:val="en-US" w:eastAsia="zh-CN"/>
        </w:rPr>
        <w:t>、</w:t>
      </w:r>
      <w:r w:rsidR="00814E71" w:rsidRPr="00814E71">
        <w:rPr>
          <w:rFonts w:eastAsiaTheme="minorEastAsia"/>
          <w:sz w:val="24"/>
          <w:szCs w:val="24"/>
          <w:lang w:val="en-US" w:eastAsia="zh-CN"/>
        </w:rPr>
        <w:t>四氯化碳</w:t>
      </w:r>
      <w:r w:rsidR="00814E71">
        <w:rPr>
          <w:rFonts w:eastAsiaTheme="minorEastAsia" w:hint="eastAsia"/>
          <w:sz w:val="24"/>
          <w:szCs w:val="24"/>
          <w:lang w:val="en-US" w:eastAsia="zh-CN"/>
        </w:rPr>
        <w:t>和哈龙的信息，列入关于更多</w:t>
      </w:r>
      <w:r w:rsidR="00A07B29">
        <w:rPr>
          <w:rFonts w:eastAsiaTheme="minorEastAsia" w:hint="eastAsia"/>
          <w:sz w:val="24"/>
          <w:szCs w:val="24"/>
          <w:lang w:val="en-US" w:eastAsia="zh-CN"/>
        </w:rPr>
        <w:t>类别的</w:t>
      </w:r>
      <w:r w:rsidR="00814E71">
        <w:rPr>
          <w:rFonts w:eastAsiaTheme="minorEastAsia" w:hint="eastAsia"/>
          <w:sz w:val="24"/>
          <w:szCs w:val="24"/>
          <w:lang w:val="en-US" w:eastAsia="zh-CN"/>
        </w:rPr>
        <w:t>氟氯烃和进口预混多元醇所含</w:t>
      </w:r>
      <w:r w:rsidR="00814E71">
        <w:rPr>
          <w:rFonts w:eastAsiaTheme="minorEastAsia" w:hint="eastAsia"/>
          <w:sz w:val="24"/>
          <w:szCs w:val="24"/>
          <w:lang w:val="en-US" w:eastAsia="zh-CN"/>
        </w:rPr>
        <w:t>HCFC-141b</w:t>
      </w:r>
      <w:r w:rsidR="00814E71">
        <w:rPr>
          <w:rFonts w:eastAsiaTheme="minorEastAsia" w:hint="eastAsia"/>
          <w:sz w:val="24"/>
          <w:szCs w:val="24"/>
          <w:lang w:val="en-US" w:eastAsia="zh-CN"/>
        </w:rPr>
        <w:t>的信息；</w:t>
      </w:r>
    </w:p>
    <w:p w14:paraId="5D46E0BC" w14:textId="1A734ACC" w:rsidR="00211B2B" w:rsidRPr="00211B2B" w:rsidRDefault="00814E71" w:rsidP="00211B2B">
      <w:pPr>
        <w:spacing w:before="120" w:after="120" w:line="264" w:lineRule="auto"/>
        <w:ind w:left="980" w:hanging="490"/>
        <w:rPr>
          <w:rFonts w:eastAsiaTheme="minorEastAsia"/>
          <w:sz w:val="24"/>
          <w:szCs w:val="24"/>
          <w:lang w:val="en-US" w:eastAsia="zh-CN"/>
        </w:rPr>
      </w:pPr>
      <w:r>
        <w:rPr>
          <w:rFonts w:eastAsiaTheme="minorEastAsia"/>
          <w:sz w:val="24"/>
          <w:szCs w:val="24"/>
          <w:lang w:val="en-US" w:eastAsia="zh-CN"/>
        </w:rPr>
        <w:t>(c)</w:t>
      </w:r>
      <w:r>
        <w:rPr>
          <w:rFonts w:eastAsiaTheme="minorEastAsia"/>
          <w:sz w:val="24"/>
          <w:szCs w:val="24"/>
          <w:lang w:val="en-US" w:eastAsia="zh-CN"/>
        </w:rPr>
        <w:tab/>
      </w:r>
      <w:r>
        <w:rPr>
          <w:rFonts w:eastAsiaTheme="minorEastAsia" w:hint="eastAsia"/>
          <w:sz w:val="24"/>
          <w:szCs w:val="24"/>
          <w:lang w:val="en-US" w:eastAsia="zh-CN"/>
        </w:rPr>
        <w:t>对报告进行精简，不</w:t>
      </w:r>
      <w:r w:rsidR="00211B2B" w:rsidRPr="00211B2B">
        <w:rPr>
          <w:rFonts w:eastAsiaTheme="minorEastAsia"/>
          <w:sz w:val="24"/>
          <w:szCs w:val="24"/>
          <w:lang w:val="en-US" w:eastAsia="zh-CN"/>
        </w:rPr>
        <w:t>要求报告</w:t>
      </w:r>
      <w:r>
        <w:rPr>
          <w:rFonts w:eastAsiaTheme="minorEastAsia" w:hint="eastAsia"/>
          <w:sz w:val="24"/>
          <w:szCs w:val="24"/>
          <w:lang w:val="en-US" w:eastAsia="zh-CN"/>
        </w:rPr>
        <w:t>关于</w:t>
      </w:r>
      <w:r w:rsidR="00211B2B" w:rsidRPr="00211B2B">
        <w:rPr>
          <w:rFonts w:eastAsiaTheme="minorEastAsia"/>
          <w:sz w:val="24"/>
          <w:szCs w:val="24"/>
          <w:lang w:val="en-US" w:eastAsia="zh-CN"/>
        </w:rPr>
        <w:t>B</w:t>
      </w:r>
      <w:r w:rsidR="00A07B29">
        <w:rPr>
          <w:rFonts w:eastAsiaTheme="minorEastAsia" w:hint="eastAsia"/>
          <w:sz w:val="24"/>
          <w:szCs w:val="24"/>
          <w:lang w:val="en-US" w:eastAsia="zh-CN"/>
        </w:rPr>
        <w:t>部分</w:t>
      </w:r>
      <w:r w:rsidR="00211B2B" w:rsidRPr="00211B2B">
        <w:rPr>
          <w:rFonts w:eastAsiaTheme="minorEastAsia"/>
          <w:sz w:val="24"/>
          <w:szCs w:val="24"/>
          <w:lang w:val="en-US" w:eastAsia="zh-CN"/>
        </w:rPr>
        <w:t>（监管</w:t>
      </w:r>
      <w:r>
        <w:rPr>
          <w:rFonts w:eastAsiaTheme="minorEastAsia" w:hint="eastAsia"/>
          <w:sz w:val="24"/>
          <w:szCs w:val="24"/>
          <w:lang w:val="en-US" w:eastAsia="zh-CN"/>
        </w:rPr>
        <w:t>、</w:t>
      </w:r>
      <w:r w:rsidR="00211B2B" w:rsidRPr="00211B2B">
        <w:rPr>
          <w:rFonts w:eastAsiaTheme="minorEastAsia"/>
          <w:sz w:val="24"/>
          <w:szCs w:val="24"/>
          <w:lang w:val="en-US" w:eastAsia="zh-CN"/>
        </w:rPr>
        <w:t>行政和支持行动）以及</w:t>
      </w:r>
      <w:r w:rsidR="00211B2B" w:rsidRPr="00211B2B">
        <w:rPr>
          <w:rFonts w:eastAsiaTheme="minorEastAsia"/>
          <w:sz w:val="24"/>
          <w:szCs w:val="24"/>
          <w:lang w:val="en-US" w:eastAsia="zh-CN"/>
        </w:rPr>
        <w:t>C</w:t>
      </w:r>
      <w:r w:rsidR="00A07B29">
        <w:rPr>
          <w:rFonts w:eastAsiaTheme="minorEastAsia" w:hint="eastAsia"/>
          <w:sz w:val="24"/>
          <w:szCs w:val="24"/>
          <w:lang w:val="en-US" w:eastAsia="zh-CN"/>
        </w:rPr>
        <w:t>部分</w:t>
      </w:r>
      <w:r w:rsidR="00211B2B" w:rsidRPr="00211B2B">
        <w:rPr>
          <w:rFonts w:eastAsiaTheme="minorEastAsia"/>
          <w:sz w:val="24"/>
          <w:szCs w:val="24"/>
          <w:lang w:val="en-US" w:eastAsia="zh-CN"/>
        </w:rPr>
        <w:t>（</w:t>
      </w:r>
      <w:r>
        <w:rPr>
          <w:rFonts w:eastAsiaTheme="minorEastAsia" w:hint="eastAsia"/>
          <w:sz w:val="24"/>
          <w:szCs w:val="24"/>
          <w:lang w:val="en-US" w:eastAsia="zh-CN"/>
        </w:rPr>
        <w:t>培训以及回收、再循环</w:t>
      </w:r>
      <w:r w:rsidR="00211B2B" w:rsidRPr="00211B2B">
        <w:rPr>
          <w:rFonts w:eastAsiaTheme="minorEastAsia"/>
          <w:sz w:val="24"/>
          <w:szCs w:val="24"/>
          <w:lang w:val="en-US" w:eastAsia="zh-CN"/>
        </w:rPr>
        <w:t>和再利用）和</w:t>
      </w:r>
      <w:r>
        <w:rPr>
          <w:rFonts w:eastAsiaTheme="minorEastAsia" w:hint="eastAsia"/>
          <w:sz w:val="24"/>
          <w:szCs w:val="24"/>
          <w:lang w:val="en-US" w:eastAsia="zh-CN"/>
        </w:rPr>
        <w:t>D</w:t>
      </w:r>
      <w:r w:rsidR="00A07B29">
        <w:rPr>
          <w:rFonts w:eastAsiaTheme="minorEastAsia" w:hint="eastAsia"/>
          <w:sz w:val="24"/>
          <w:szCs w:val="24"/>
          <w:lang w:val="en-US" w:eastAsia="zh-CN"/>
        </w:rPr>
        <w:t>部分</w:t>
      </w:r>
      <w:r w:rsidR="00211B2B" w:rsidRPr="00211B2B">
        <w:rPr>
          <w:rFonts w:eastAsiaTheme="minorEastAsia"/>
          <w:sz w:val="24"/>
          <w:szCs w:val="24"/>
          <w:lang w:val="en-US" w:eastAsia="zh-CN"/>
        </w:rPr>
        <w:t>（</w:t>
      </w:r>
      <w:r>
        <w:rPr>
          <w:rFonts w:eastAsiaTheme="minorEastAsia" w:hint="eastAsia"/>
          <w:sz w:val="24"/>
          <w:szCs w:val="24"/>
          <w:lang w:val="en-US" w:eastAsia="zh-CN"/>
        </w:rPr>
        <w:t>其他</w:t>
      </w:r>
      <w:r w:rsidR="00211B2B" w:rsidRPr="00211B2B">
        <w:rPr>
          <w:rFonts w:eastAsiaTheme="minorEastAsia"/>
          <w:sz w:val="24"/>
          <w:szCs w:val="24"/>
          <w:lang w:val="en-US" w:eastAsia="zh-CN"/>
        </w:rPr>
        <w:t>不包括许可证和配额制度</w:t>
      </w:r>
      <w:r>
        <w:rPr>
          <w:rFonts w:eastAsiaTheme="minorEastAsia" w:hint="eastAsia"/>
          <w:sz w:val="24"/>
          <w:szCs w:val="24"/>
          <w:lang w:val="en-US" w:eastAsia="zh-CN"/>
        </w:rPr>
        <w:t>在内的定性信息</w:t>
      </w:r>
      <w:r w:rsidR="00211B2B" w:rsidRPr="00211B2B">
        <w:rPr>
          <w:rFonts w:eastAsiaTheme="minorEastAsia"/>
          <w:sz w:val="24"/>
          <w:szCs w:val="24"/>
          <w:lang w:val="en-US" w:eastAsia="zh-CN"/>
        </w:rPr>
        <w:t>）</w:t>
      </w:r>
      <w:r>
        <w:rPr>
          <w:rFonts w:eastAsiaTheme="minorEastAsia" w:hint="eastAsia"/>
          <w:sz w:val="24"/>
          <w:szCs w:val="24"/>
          <w:lang w:val="en-US" w:eastAsia="zh-CN"/>
        </w:rPr>
        <w:t>的信息</w:t>
      </w:r>
      <w:r w:rsidR="00211B2B" w:rsidRPr="00211B2B">
        <w:rPr>
          <w:rFonts w:eastAsiaTheme="minorEastAsia"/>
          <w:sz w:val="24"/>
          <w:szCs w:val="24"/>
          <w:lang w:val="en-US" w:eastAsia="zh-CN"/>
        </w:rPr>
        <w:t>（</w:t>
      </w:r>
      <w:r>
        <w:rPr>
          <w:rFonts w:eastAsiaTheme="minorEastAsia" w:hint="eastAsia"/>
          <w:sz w:val="24"/>
          <w:szCs w:val="24"/>
          <w:lang w:val="en-US" w:eastAsia="zh-CN"/>
        </w:rPr>
        <w:t>第</w:t>
      </w:r>
      <w:r>
        <w:rPr>
          <w:rFonts w:eastAsiaTheme="minorEastAsia" w:hint="eastAsia"/>
          <w:sz w:val="24"/>
          <w:szCs w:val="24"/>
          <w:lang w:val="en-US" w:eastAsia="zh-CN"/>
        </w:rPr>
        <w:t>76/7</w:t>
      </w:r>
      <w:r>
        <w:rPr>
          <w:rFonts w:eastAsiaTheme="minorEastAsia" w:hint="eastAsia"/>
          <w:sz w:val="24"/>
          <w:szCs w:val="24"/>
          <w:lang w:val="en-US" w:eastAsia="zh-CN"/>
        </w:rPr>
        <w:t>号决定</w:t>
      </w:r>
      <w:r>
        <w:rPr>
          <w:rFonts w:eastAsiaTheme="minorEastAsia" w:hint="eastAsia"/>
          <w:sz w:val="24"/>
          <w:szCs w:val="24"/>
          <w:lang w:val="en-US" w:eastAsia="zh-CN"/>
        </w:rPr>
        <w:t>(</w:t>
      </w:r>
      <w:r>
        <w:rPr>
          <w:rFonts w:eastAsiaTheme="minorEastAsia"/>
          <w:sz w:val="24"/>
          <w:szCs w:val="24"/>
          <w:lang w:val="en-US" w:eastAsia="zh-CN"/>
        </w:rPr>
        <w:t>c)</w:t>
      </w:r>
      <w:r>
        <w:rPr>
          <w:rFonts w:eastAsiaTheme="minorEastAsia" w:hint="eastAsia"/>
          <w:sz w:val="24"/>
          <w:szCs w:val="24"/>
          <w:lang w:val="en-US" w:eastAsia="zh-CN"/>
        </w:rPr>
        <w:t>段</w:t>
      </w:r>
      <w:r w:rsidR="00211B2B" w:rsidRPr="00211B2B">
        <w:rPr>
          <w:rFonts w:eastAsiaTheme="minorEastAsia"/>
          <w:sz w:val="24"/>
          <w:szCs w:val="24"/>
          <w:lang w:val="en-US" w:eastAsia="zh-CN"/>
        </w:rPr>
        <w:t>）。</w:t>
      </w:r>
    </w:p>
    <w:p w14:paraId="032884A3" w14:textId="78ABE802" w:rsidR="00211B2B" w:rsidRPr="00211B2B" w:rsidRDefault="00DF4AEE" w:rsidP="00814E71">
      <w:pPr>
        <w:pStyle w:val="ListParagraph"/>
        <w:numPr>
          <w:ilvl w:val="0"/>
          <w:numId w:val="14"/>
        </w:numPr>
        <w:ind w:left="0" w:firstLine="0"/>
        <w:rPr>
          <w:rFonts w:eastAsiaTheme="minorEastAsia"/>
          <w:szCs w:val="24"/>
        </w:rPr>
      </w:pPr>
      <w:r w:rsidRPr="00211B2B">
        <w:rPr>
          <w:rFonts w:eastAsiaTheme="minorEastAsia"/>
          <w:szCs w:val="24"/>
        </w:rPr>
        <w:t>执行委员会</w:t>
      </w:r>
      <w:r w:rsidR="00814E71">
        <w:rPr>
          <w:rFonts w:eastAsiaTheme="minorEastAsia" w:hint="eastAsia"/>
          <w:szCs w:val="24"/>
        </w:rPr>
        <w:t>第七十六</w:t>
      </w:r>
      <w:r w:rsidR="00211B2B" w:rsidRPr="00814E71">
        <w:rPr>
          <w:rFonts w:eastAsiaTheme="minorEastAsia"/>
          <w:szCs w:val="24"/>
        </w:rPr>
        <w:t>次</w:t>
      </w:r>
      <w:r w:rsidR="00211B2B" w:rsidRPr="00211B2B">
        <w:rPr>
          <w:rFonts w:eastAsiaTheme="minorEastAsia"/>
          <w:szCs w:val="24"/>
        </w:rPr>
        <w:t>会议还决定</w:t>
      </w:r>
      <w:r w:rsidR="00C5060D">
        <w:rPr>
          <w:rFonts w:eastAsiaTheme="minorEastAsia" w:hint="eastAsia"/>
          <w:szCs w:val="24"/>
        </w:rPr>
        <w:t>，</w:t>
      </w:r>
      <w:r w:rsidR="00211B2B" w:rsidRPr="00211B2B">
        <w:rPr>
          <w:rFonts w:eastAsiaTheme="minorEastAsia"/>
          <w:szCs w:val="24"/>
        </w:rPr>
        <w:t>考虑</w:t>
      </w:r>
      <w:r w:rsidRPr="00211B2B">
        <w:rPr>
          <w:rFonts w:eastAsiaTheme="minorEastAsia"/>
          <w:szCs w:val="24"/>
        </w:rPr>
        <w:t>在</w:t>
      </w:r>
      <w:r>
        <w:rPr>
          <w:rFonts w:eastAsiaTheme="minorEastAsia" w:hint="eastAsia"/>
          <w:szCs w:val="24"/>
        </w:rPr>
        <w:t>今后某次</w:t>
      </w:r>
      <w:r w:rsidRPr="00211B2B">
        <w:rPr>
          <w:rFonts w:eastAsiaTheme="minorEastAsia"/>
          <w:szCs w:val="24"/>
        </w:rPr>
        <w:t>会议上</w:t>
      </w:r>
      <w:r w:rsidR="00211B2B" w:rsidRPr="00211B2B">
        <w:rPr>
          <w:rFonts w:eastAsiaTheme="minorEastAsia"/>
          <w:szCs w:val="24"/>
        </w:rPr>
        <w:t>根据消耗臭氧层物质替代品调查结果和关于氢氟碳化合物</w:t>
      </w:r>
      <w:r w:rsidR="00C5060D">
        <w:rPr>
          <w:rFonts w:eastAsiaTheme="minorEastAsia" w:hint="eastAsia"/>
          <w:szCs w:val="24"/>
        </w:rPr>
        <w:t>修订稿</w:t>
      </w:r>
      <w:r w:rsidR="00211B2B" w:rsidRPr="00211B2B">
        <w:rPr>
          <w:rFonts w:eastAsiaTheme="minorEastAsia"/>
          <w:szCs w:val="24"/>
        </w:rPr>
        <w:t>的讨论</w:t>
      </w:r>
      <w:r w:rsidR="00C5060D">
        <w:rPr>
          <w:rFonts w:eastAsiaTheme="minorEastAsia" w:hint="eastAsia"/>
          <w:szCs w:val="24"/>
        </w:rPr>
        <w:t>情况</w:t>
      </w:r>
      <w:r w:rsidR="00211B2B" w:rsidRPr="00211B2B">
        <w:rPr>
          <w:rFonts w:eastAsiaTheme="minorEastAsia"/>
          <w:szCs w:val="24"/>
        </w:rPr>
        <w:t>，</w:t>
      </w:r>
      <w:r w:rsidR="00C5060D" w:rsidRPr="00C5060D">
        <w:rPr>
          <w:rFonts w:eastAsiaTheme="minorEastAsia"/>
          <w:szCs w:val="24"/>
          <w:lang w:val="en-GB"/>
        </w:rPr>
        <w:t>修订</w:t>
      </w:r>
      <w:r w:rsidR="00211B2B" w:rsidRPr="00211B2B">
        <w:rPr>
          <w:rFonts w:eastAsiaTheme="minorEastAsia"/>
          <w:szCs w:val="24"/>
        </w:rPr>
        <w:t>国家方案数据报告格式（第</w:t>
      </w:r>
      <w:r w:rsidR="00211B2B" w:rsidRPr="00211B2B">
        <w:rPr>
          <w:rFonts w:eastAsiaTheme="minorEastAsia"/>
          <w:szCs w:val="24"/>
        </w:rPr>
        <w:t>76/7</w:t>
      </w:r>
      <w:r w:rsidR="00C5060D" w:rsidRPr="00211B2B">
        <w:rPr>
          <w:rFonts w:eastAsiaTheme="minorEastAsia"/>
          <w:szCs w:val="24"/>
        </w:rPr>
        <w:t>号决定</w:t>
      </w:r>
      <w:r w:rsidR="00C5060D">
        <w:rPr>
          <w:rFonts w:eastAsiaTheme="minorEastAsia" w:hint="eastAsia"/>
          <w:szCs w:val="24"/>
        </w:rPr>
        <w:t>(</w:t>
      </w:r>
      <w:r w:rsidR="00211B2B" w:rsidRPr="00211B2B">
        <w:rPr>
          <w:rFonts w:eastAsiaTheme="minorEastAsia"/>
          <w:szCs w:val="24"/>
        </w:rPr>
        <w:t>d</w:t>
      </w:r>
      <w:r w:rsidR="00C5060D">
        <w:rPr>
          <w:rFonts w:eastAsiaTheme="minorEastAsia" w:hint="eastAsia"/>
          <w:szCs w:val="24"/>
        </w:rPr>
        <w:t>)</w:t>
      </w:r>
      <w:r w:rsidR="00C5060D">
        <w:rPr>
          <w:rFonts w:eastAsiaTheme="minorEastAsia" w:hint="eastAsia"/>
          <w:szCs w:val="24"/>
        </w:rPr>
        <w:t>段</w:t>
      </w:r>
      <w:r w:rsidR="00211B2B" w:rsidRPr="00211B2B">
        <w:rPr>
          <w:rFonts w:eastAsiaTheme="minorEastAsia"/>
          <w:szCs w:val="24"/>
        </w:rPr>
        <w:t>）。</w:t>
      </w:r>
    </w:p>
    <w:p w14:paraId="447509C0" w14:textId="05B7B7B0" w:rsidR="00211B2B" w:rsidRPr="00211B2B" w:rsidRDefault="00C5060D" w:rsidP="00814E71">
      <w:pPr>
        <w:pStyle w:val="ListParagraph"/>
        <w:numPr>
          <w:ilvl w:val="0"/>
          <w:numId w:val="14"/>
        </w:numPr>
        <w:ind w:left="0" w:firstLine="0"/>
        <w:rPr>
          <w:rFonts w:eastAsiaTheme="minorEastAsia"/>
          <w:szCs w:val="24"/>
        </w:rPr>
      </w:pPr>
      <w:r w:rsidRPr="00211B2B">
        <w:rPr>
          <w:rFonts w:eastAsiaTheme="minorEastAsia"/>
          <w:szCs w:val="24"/>
        </w:rPr>
        <w:t>执行委员会</w:t>
      </w:r>
      <w:r w:rsidR="00211B2B" w:rsidRPr="00211B2B">
        <w:rPr>
          <w:rFonts w:eastAsiaTheme="minorEastAsia"/>
          <w:szCs w:val="24"/>
        </w:rPr>
        <w:t>第</w:t>
      </w:r>
      <w:r>
        <w:rPr>
          <w:rFonts w:eastAsiaTheme="minorEastAsia" w:hint="eastAsia"/>
          <w:szCs w:val="24"/>
        </w:rPr>
        <w:t>八十一</w:t>
      </w:r>
      <w:r w:rsidR="00211B2B" w:rsidRPr="00814E71">
        <w:rPr>
          <w:rFonts w:eastAsiaTheme="minorEastAsia"/>
          <w:szCs w:val="24"/>
        </w:rPr>
        <w:t>次</w:t>
      </w:r>
      <w:r w:rsidR="00211B2B" w:rsidRPr="00211B2B">
        <w:rPr>
          <w:rFonts w:eastAsiaTheme="minorEastAsia"/>
          <w:szCs w:val="24"/>
        </w:rPr>
        <w:t>会议要求秘书处</w:t>
      </w:r>
      <w:r>
        <w:rPr>
          <w:rFonts w:eastAsiaTheme="minorEastAsia" w:hint="eastAsia"/>
          <w:szCs w:val="24"/>
        </w:rPr>
        <w:t>进行筹备工作，以便</w:t>
      </w:r>
      <w:r w:rsidR="00211B2B" w:rsidRPr="00211B2B">
        <w:rPr>
          <w:rFonts w:eastAsiaTheme="minorEastAsia"/>
          <w:szCs w:val="24"/>
        </w:rPr>
        <w:t>在</w:t>
      </w:r>
      <w:r>
        <w:rPr>
          <w:rFonts w:eastAsiaTheme="minorEastAsia" w:hint="eastAsia"/>
          <w:szCs w:val="24"/>
        </w:rPr>
        <w:t>第八十三</w:t>
      </w:r>
      <w:r w:rsidR="00211B2B" w:rsidRPr="00814E71">
        <w:rPr>
          <w:rFonts w:eastAsiaTheme="minorEastAsia"/>
          <w:szCs w:val="24"/>
        </w:rPr>
        <w:t>次</w:t>
      </w:r>
      <w:r w:rsidR="00211B2B" w:rsidRPr="00211B2B">
        <w:rPr>
          <w:rFonts w:eastAsiaTheme="minorEastAsia"/>
          <w:szCs w:val="24"/>
        </w:rPr>
        <w:t>会议</w:t>
      </w:r>
      <w:r>
        <w:rPr>
          <w:rFonts w:eastAsiaTheme="minorEastAsia" w:hint="eastAsia"/>
          <w:szCs w:val="24"/>
        </w:rPr>
        <w:t>上审议</w:t>
      </w:r>
      <w:r w:rsidR="00BE6DBB">
        <w:rPr>
          <w:rFonts w:eastAsiaTheme="minorEastAsia" w:hint="eastAsia"/>
          <w:szCs w:val="24"/>
        </w:rPr>
        <w:t>国家方案数据报告格式修订稿</w:t>
      </w:r>
      <w:r w:rsidR="00211B2B" w:rsidRPr="00211B2B">
        <w:rPr>
          <w:rFonts w:eastAsiaTheme="minorEastAsia"/>
          <w:szCs w:val="24"/>
        </w:rPr>
        <w:t>草案</w:t>
      </w:r>
      <w:r>
        <w:rPr>
          <w:rFonts w:eastAsiaTheme="minorEastAsia" w:hint="eastAsia"/>
          <w:szCs w:val="24"/>
        </w:rPr>
        <w:t>，在其中</w:t>
      </w:r>
      <w:r w:rsidR="00211B2B" w:rsidRPr="00211B2B">
        <w:rPr>
          <w:rFonts w:eastAsiaTheme="minorEastAsia"/>
          <w:szCs w:val="24"/>
        </w:rPr>
        <w:t>纳入附件</w:t>
      </w:r>
      <w:r w:rsidR="00211B2B" w:rsidRPr="00211B2B">
        <w:rPr>
          <w:rFonts w:eastAsiaTheme="minorEastAsia"/>
          <w:szCs w:val="24"/>
        </w:rPr>
        <w:t>F</w:t>
      </w:r>
      <w:r w:rsidR="00211B2B" w:rsidRPr="00211B2B">
        <w:rPr>
          <w:rFonts w:eastAsiaTheme="minorEastAsia"/>
          <w:szCs w:val="24"/>
        </w:rPr>
        <w:t>物质，</w:t>
      </w:r>
      <w:r>
        <w:rPr>
          <w:rFonts w:eastAsiaTheme="minorEastAsia" w:hint="eastAsia"/>
          <w:szCs w:val="24"/>
        </w:rPr>
        <w:t>同时</w:t>
      </w:r>
      <w:r w:rsidR="00211B2B" w:rsidRPr="00211B2B">
        <w:rPr>
          <w:rFonts w:eastAsiaTheme="minorEastAsia"/>
          <w:szCs w:val="24"/>
        </w:rPr>
        <w:t>考虑到</w:t>
      </w:r>
      <w:r w:rsidR="009D6DC2" w:rsidRPr="009D6DC2">
        <w:rPr>
          <w:rFonts w:eastAsiaTheme="minorEastAsia"/>
          <w:szCs w:val="24"/>
          <w:lang w:val="en-GB"/>
        </w:rPr>
        <w:t>将由缔约方大会第三十次会议审议</w:t>
      </w:r>
      <w:r w:rsidR="009D6DC2">
        <w:rPr>
          <w:rFonts w:eastAsiaTheme="minorEastAsia" w:hint="eastAsia"/>
          <w:szCs w:val="24"/>
          <w:lang w:val="en-GB"/>
        </w:rPr>
        <w:t>的</w:t>
      </w:r>
      <w:r>
        <w:rPr>
          <w:rFonts w:eastAsiaTheme="minorEastAsia" w:hint="eastAsia"/>
          <w:szCs w:val="24"/>
        </w:rPr>
        <w:t>《</w:t>
      </w:r>
      <w:r w:rsidRPr="00211B2B">
        <w:rPr>
          <w:rFonts w:eastAsiaTheme="minorEastAsia"/>
          <w:szCs w:val="24"/>
        </w:rPr>
        <w:t>蒙特利尔议定书</w:t>
      </w:r>
      <w:r>
        <w:rPr>
          <w:rFonts w:eastAsiaTheme="minorEastAsia" w:hint="eastAsia"/>
          <w:szCs w:val="24"/>
        </w:rPr>
        <w:t>》</w:t>
      </w:r>
      <w:r w:rsidR="00211B2B" w:rsidRPr="00211B2B">
        <w:rPr>
          <w:rFonts w:eastAsiaTheme="minorEastAsia"/>
          <w:szCs w:val="24"/>
        </w:rPr>
        <w:t>第</w:t>
      </w:r>
      <w:r w:rsidR="00211B2B" w:rsidRPr="00211B2B">
        <w:rPr>
          <w:rFonts w:eastAsiaTheme="minorEastAsia"/>
          <w:szCs w:val="24"/>
        </w:rPr>
        <w:t>7</w:t>
      </w:r>
      <w:r w:rsidR="00211B2B" w:rsidRPr="00211B2B">
        <w:rPr>
          <w:rFonts w:eastAsiaTheme="minorEastAsia"/>
          <w:szCs w:val="24"/>
        </w:rPr>
        <w:t>条数据</w:t>
      </w:r>
      <w:r>
        <w:rPr>
          <w:rFonts w:eastAsiaTheme="minorEastAsia" w:hint="eastAsia"/>
          <w:szCs w:val="24"/>
        </w:rPr>
        <w:t>上报</w:t>
      </w:r>
      <w:r w:rsidR="00211B2B" w:rsidRPr="00211B2B">
        <w:rPr>
          <w:rFonts w:eastAsiaTheme="minorEastAsia"/>
          <w:szCs w:val="24"/>
        </w:rPr>
        <w:t>表格</w:t>
      </w:r>
      <w:bookmarkStart w:id="8" w:name="_ftnref17"/>
      <w:bookmarkEnd w:id="8"/>
      <w:r w:rsidR="00973212">
        <w:rPr>
          <w:rFonts w:eastAsiaTheme="minorEastAsia" w:hint="eastAsia"/>
          <w:szCs w:val="24"/>
        </w:rPr>
        <w:t>修订稿</w:t>
      </w:r>
      <w:r>
        <w:rPr>
          <w:rStyle w:val="FootnoteReference"/>
          <w:rFonts w:eastAsiaTheme="minorEastAsia"/>
          <w:szCs w:val="24"/>
        </w:rPr>
        <w:footnoteReference w:id="17"/>
      </w:r>
      <w:r w:rsidR="00211B2B" w:rsidRPr="00211B2B">
        <w:rPr>
          <w:rFonts w:eastAsiaTheme="minorEastAsia"/>
          <w:szCs w:val="24"/>
        </w:rPr>
        <w:t>（</w:t>
      </w:r>
      <w:bookmarkStart w:id="9" w:name="_Hlk7768258"/>
      <w:r w:rsidR="00211B2B" w:rsidRPr="00211B2B">
        <w:rPr>
          <w:rFonts w:eastAsiaTheme="minorEastAsia"/>
          <w:szCs w:val="24"/>
        </w:rPr>
        <w:t>第</w:t>
      </w:r>
      <w:r w:rsidR="00211B2B" w:rsidRPr="00211B2B">
        <w:rPr>
          <w:rFonts w:eastAsiaTheme="minorEastAsia"/>
          <w:szCs w:val="24"/>
        </w:rPr>
        <w:t>81/4</w:t>
      </w:r>
      <w:r>
        <w:rPr>
          <w:rFonts w:eastAsiaTheme="minorEastAsia" w:hint="eastAsia"/>
          <w:szCs w:val="24"/>
        </w:rPr>
        <w:t>号决定</w:t>
      </w:r>
      <w:r>
        <w:rPr>
          <w:rFonts w:eastAsiaTheme="minorEastAsia" w:hint="eastAsia"/>
          <w:szCs w:val="24"/>
        </w:rPr>
        <w:t>(</w:t>
      </w:r>
      <w:r>
        <w:rPr>
          <w:rFonts w:eastAsiaTheme="minorEastAsia"/>
          <w:szCs w:val="24"/>
        </w:rPr>
        <w:t>b)</w:t>
      </w:r>
      <w:r>
        <w:rPr>
          <w:rFonts w:eastAsiaTheme="minorEastAsia"/>
          <w:szCs w:val="24"/>
        </w:rPr>
        <w:fldChar w:fldCharType="begin"/>
      </w:r>
      <w:r>
        <w:rPr>
          <w:rFonts w:eastAsiaTheme="minorEastAsia"/>
          <w:szCs w:val="24"/>
        </w:rPr>
        <w:instrText xml:space="preserve"> </w:instrText>
      </w:r>
      <w:r>
        <w:rPr>
          <w:rFonts w:eastAsiaTheme="minorEastAsia" w:hint="eastAsia"/>
          <w:szCs w:val="24"/>
        </w:rPr>
        <w:instrText>= 3 \* GB4</w:instrText>
      </w:r>
      <w:r>
        <w:rPr>
          <w:rFonts w:eastAsiaTheme="minorEastAsia"/>
          <w:szCs w:val="24"/>
        </w:rPr>
        <w:instrText xml:space="preserve"> </w:instrText>
      </w:r>
      <w:r>
        <w:rPr>
          <w:rFonts w:eastAsiaTheme="minorEastAsia"/>
          <w:szCs w:val="24"/>
        </w:rPr>
        <w:fldChar w:fldCharType="separate"/>
      </w:r>
      <w:r>
        <w:rPr>
          <w:rFonts w:eastAsiaTheme="minorEastAsia" w:hint="eastAsia"/>
          <w:noProof/>
          <w:szCs w:val="24"/>
        </w:rPr>
        <w:t>㈢</w:t>
      </w:r>
      <w:r>
        <w:rPr>
          <w:rFonts w:eastAsiaTheme="minorEastAsia"/>
          <w:szCs w:val="24"/>
        </w:rPr>
        <w:fldChar w:fldCharType="end"/>
      </w:r>
      <w:r>
        <w:rPr>
          <w:rFonts w:eastAsiaTheme="minorEastAsia" w:hint="eastAsia"/>
          <w:szCs w:val="24"/>
        </w:rPr>
        <w:t>段</w:t>
      </w:r>
      <w:bookmarkEnd w:id="9"/>
      <w:r w:rsidR="00211B2B" w:rsidRPr="00211B2B">
        <w:rPr>
          <w:rFonts w:eastAsiaTheme="minorEastAsia"/>
          <w:szCs w:val="24"/>
        </w:rPr>
        <w:t>）。</w:t>
      </w:r>
    </w:p>
    <w:p w14:paraId="5903EEDB" w14:textId="1DC023F0" w:rsidR="00211B2B" w:rsidRPr="00211B2B" w:rsidRDefault="009D6DC2" w:rsidP="00814E71">
      <w:pPr>
        <w:pStyle w:val="ListParagraph"/>
        <w:numPr>
          <w:ilvl w:val="0"/>
          <w:numId w:val="14"/>
        </w:numPr>
        <w:ind w:left="0" w:firstLine="0"/>
        <w:rPr>
          <w:rFonts w:eastAsiaTheme="minorEastAsia"/>
          <w:szCs w:val="24"/>
        </w:rPr>
      </w:pPr>
      <w:r w:rsidRPr="00211B2B">
        <w:rPr>
          <w:rFonts w:eastAsiaTheme="minorEastAsia"/>
          <w:szCs w:val="24"/>
        </w:rPr>
        <w:t>秘书处</w:t>
      </w:r>
      <w:r>
        <w:rPr>
          <w:rFonts w:eastAsiaTheme="minorEastAsia" w:hint="eastAsia"/>
          <w:szCs w:val="24"/>
        </w:rPr>
        <w:t>按照</w:t>
      </w:r>
      <w:r w:rsidRPr="009D6DC2">
        <w:rPr>
          <w:rFonts w:eastAsiaTheme="minorEastAsia"/>
          <w:szCs w:val="24"/>
          <w:lang w:val="en-GB"/>
        </w:rPr>
        <w:t>第</w:t>
      </w:r>
      <w:r w:rsidRPr="009D6DC2">
        <w:rPr>
          <w:rFonts w:eastAsiaTheme="minorEastAsia"/>
          <w:szCs w:val="24"/>
          <w:lang w:val="en-GB"/>
        </w:rPr>
        <w:t>81/4</w:t>
      </w:r>
      <w:r w:rsidRPr="009D6DC2">
        <w:rPr>
          <w:rFonts w:eastAsiaTheme="minorEastAsia"/>
          <w:szCs w:val="24"/>
          <w:lang w:val="en-GB"/>
        </w:rPr>
        <w:t>号决定</w:t>
      </w:r>
      <w:r w:rsidRPr="009D6DC2">
        <w:rPr>
          <w:rFonts w:eastAsiaTheme="minorEastAsia" w:hint="eastAsia"/>
          <w:szCs w:val="24"/>
          <w:lang w:val="en-GB"/>
        </w:rPr>
        <w:t>(</w:t>
      </w:r>
      <w:r w:rsidRPr="009D6DC2">
        <w:rPr>
          <w:rFonts w:eastAsiaTheme="minorEastAsia"/>
          <w:szCs w:val="24"/>
          <w:lang w:val="en-GB"/>
        </w:rPr>
        <w:t>b)</w:t>
      </w:r>
      <w:r w:rsidRPr="009D6DC2">
        <w:rPr>
          <w:rFonts w:eastAsiaTheme="minorEastAsia"/>
          <w:szCs w:val="24"/>
          <w:lang w:val="en-GB"/>
        </w:rPr>
        <w:fldChar w:fldCharType="begin"/>
      </w:r>
      <w:r w:rsidRPr="009D6DC2">
        <w:rPr>
          <w:rFonts w:eastAsiaTheme="minorEastAsia"/>
          <w:szCs w:val="24"/>
          <w:lang w:val="en-GB"/>
        </w:rPr>
        <w:instrText xml:space="preserve"> </w:instrText>
      </w:r>
      <w:r w:rsidRPr="009D6DC2">
        <w:rPr>
          <w:rFonts w:eastAsiaTheme="minorEastAsia" w:hint="eastAsia"/>
          <w:szCs w:val="24"/>
          <w:lang w:val="en-GB"/>
        </w:rPr>
        <w:instrText>= 3 \* GB4</w:instrText>
      </w:r>
      <w:r w:rsidRPr="009D6DC2">
        <w:rPr>
          <w:rFonts w:eastAsiaTheme="minorEastAsia"/>
          <w:szCs w:val="24"/>
          <w:lang w:val="en-GB"/>
        </w:rPr>
        <w:instrText xml:space="preserve"> </w:instrText>
      </w:r>
      <w:r w:rsidRPr="009D6DC2">
        <w:rPr>
          <w:rFonts w:eastAsiaTheme="minorEastAsia"/>
          <w:szCs w:val="24"/>
          <w:lang w:val="en-GB"/>
        </w:rPr>
        <w:fldChar w:fldCharType="separate"/>
      </w:r>
      <w:r w:rsidRPr="009D6DC2">
        <w:rPr>
          <w:rFonts w:eastAsiaTheme="minorEastAsia" w:hint="eastAsia"/>
          <w:szCs w:val="24"/>
          <w:lang w:val="en-GB"/>
        </w:rPr>
        <w:t>㈢</w:t>
      </w:r>
      <w:r w:rsidRPr="009D6DC2">
        <w:rPr>
          <w:rFonts w:eastAsiaTheme="minorEastAsia"/>
          <w:szCs w:val="24"/>
        </w:rPr>
        <w:fldChar w:fldCharType="end"/>
      </w:r>
      <w:r w:rsidRPr="009D6DC2">
        <w:rPr>
          <w:rFonts w:eastAsiaTheme="minorEastAsia"/>
          <w:szCs w:val="24"/>
          <w:lang w:val="en-GB"/>
        </w:rPr>
        <w:t>段</w:t>
      </w:r>
      <w:r w:rsidR="00211B2B" w:rsidRPr="00211B2B">
        <w:rPr>
          <w:rFonts w:eastAsiaTheme="minorEastAsia"/>
          <w:szCs w:val="24"/>
        </w:rPr>
        <w:t>编制了</w:t>
      </w:r>
      <w:r w:rsidR="00BE6DBB">
        <w:rPr>
          <w:rFonts w:eastAsiaTheme="minorEastAsia"/>
          <w:szCs w:val="24"/>
        </w:rPr>
        <w:t>国家方案数据报告格式修订稿</w:t>
      </w:r>
      <w:r w:rsidR="00211B2B" w:rsidRPr="00211B2B">
        <w:rPr>
          <w:rFonts w:eastAsiaTheme="minorEastAsia"/>
          <w:szCs w:val="24"/>
        </w:rPr>
        <w:t>草案。</w:t>
      </w:r>
    </w:p>
    <w:p w14:paraId="06EF2BD1" w14:textId="04840F9C" w:rsidR="00211B2B" w:rsidRPr="00211B2B" w:rsidRDefault="00973212" w:rsidP="00814E71">
      <w:pPr>
        <w:pStyle w:val="ListParagraph"/>
        <w:numPr>
          <w:ilvl w:val="0"/>
          <w:numId w:val="14"/>
        </w:numPr>
        <w:ind w:left="0" w:firstLine="0"/>
        <w:rPr>
          <w:rFonts w:eastAsiaTheme="minorEastAsia"/>
          <w:szCs w:val="24"/>
        </w:rPr>
      </w:pPr>
      <w:r>
        <w:rPr>
          <w:rFonts w:eastAsiaTheme="minorEastAsia" w:hint="eastAsia"/>
          <w:szCs w:val="24"/>
        </w:rPr>
        <w:t>修订</w:t>
      </w:r>
      <w:r w:rsidR="00211B2B" w:rsidRPr="00211B2B">
        <w:rPr>
          <w:rFonts w:eastAsiaTheme="minorEastAsia"/>
          <w:szCs w:val="24"/>
        </w:rPr>
        <w:t>后的格式</w:t>
      </w:r>
      <w:r w:rsidR="00B05FB7">
        <w:rPr>
          <w:rFonts w:eastAsiaTheme="minorEastAsia" w:hint="eastAsia"/>
          <w:szCs w:val="24"/>
        </w:rPr>
        <w:t>按照要求列入了消费</w:t>
      </w:r>
      <w:r w:rsidR="00211B2B" w:rsidRPr="00211B2B">
        <w:rPr>
          <w:rFonts w:eastAsiaTheme="minorEastAsia"/>
          <w:szCs w:val="24"/>
        </w:rPr>
        <w:t>氢氟碳化合物的</w:t>
      </w:r>
      <w:r w:rsidR="00B05FB7">
        <w:rPr>
          <w:rFonts w:eastAsiaTheme="minorEastAsia" w:hint="eastAsia"/>
          <w:szCs w:val="24"/>
        </w:rPr>
        <w:t>各个主要行业</w:t>
      </w:r>
      <w:r w:rsidR="00211B2B" w:rsidRPr="00211B2B">
        <w:rPr>
          <w:rFonts w:eastAsiaTheme="minorEastAsia"/>
          <w:szCs w:val="24"/>
        </w:rPr>
        <w:t>和分</w:t>
      </w:r>
      <w:r w:rsidR="00B05FB7">
        <w:rPr>
          <w:rFonts w:eastAsiaTheme="minorEastAsia" w:hint="eastAsia"/>
          <w:szCs w:val="24"/>
        </w:rPr>
        <w:t>行业、</w:t>
      </w:r>
      <w:r w:rsidR="00211B2B" w:rsidRPr="00211B2B">
        <w:rPr>
          <w:rFonts w:eastAsiaTheme="minorEastAsia"/>
          <w:szCs w:val="24"/>
        </w:rPr>
        <w:t>最常用</w:t>
      </w:r>
      <w:r w:rsidR="00B05FB7">
        <w:rPr>
          <w:rFonts w:eastAsiaTheme="minorEastAsia" w:hint="eastAsia"/>
          <w:szCs w:val="24"/>
        </w:rPr>
        <w:t>的氢氟碳化合物混合剂以及附件</w:t>
      </w:r>
      <w:r w:rsidR="00B05FB7">
        <w:rPr>
          <w:rFonts w:eastAsiaTheme="minorEastAsia" w:hint="eastAsia"/>
          <w:szCs w:val="24"/>
        </w:rPr>
        <w:t>F</w:t>
      </w:r>
      <w:r w:rsidR="00B05FB7">
        <w:rPr>
          <w:rFonts w:eastAsiaTheme="minorEastAsia" w:hint="eastAsia"/>
          <w:szCs w:val="24"/>
        </w:rPr>
        <w:t>第一和第二类中开列的</w:t>
      </w:r>
      <w:r w:rsidR="00211B2B" w:rsidRPr="00211B2B">
        <w:rPr>
          <w:rFonts w:eastAsiaTheme="minorEastAsia"/>
          <w:szCs w:val="24"/>
        </w:rPr>
        <w:t>18</w:t>
      </w:r>
      <w:r w:rsidR="00B05FB7">
        <w:rPr>
          <w:rFonts w:eastAsiaTheme="minorEastAsia" w:hint="eastAsia"/>
          <w:szCs w:val="24"/>
        </w:rPr>
        <w:t>种</w:t>
      </w:r>
      <w:r w:rsidR="00211B2B" w:rsidRPr="00211B2B">
        <w:rPr>
          <w:rFonts w:eastAsiaTheme="minorEastAsia"/>
          <w:szCs w:val="24"/>
        </w:rPr>
        <w:t>氢氟碳化合物的</w:t>
      </w:r>
      <w:r w:rsidR="00B05FB7">
        <w:rPr>
          <w:rFonts w:eastAsiaTheme="minorEastAsia" w:hint="eastAsia"/>
          <w:szCs w:val="24"/>
        </w:rPr>
        <w:t>清单。</w:t>
      </w:r>
    </w:p>
    <w:p w14:paraId="0F56B670" w14:textId="0B7BDF1F" w:rsidR="00666576" w:rsidRDefault="00211B2B" w:rsidP="00814E71">
      <w:pPr>
        <w:pStyle w:val="ListParagraph"/>
        <w:numPr>
          <w:ilvl w:val="0"/>
          <w:numId w:val="14"/>
        </w:numPr>
        <w:ind w:left="0" w:firstLine="0"/>
        <w:rPr>
          <w:rFonts w:eastAsiaTheme="minorEastAsia"/>
          <w:szCs w:val="24"/>
        </w:rPr>
      </w:pPr>
      <w:r w:rsidRPr="00211B2B">
        <w:rPr>
          <w:rFonts w:eastAsiaTheme="minorEastAsia"/>
          <w:szCs w:val="24"/>
        </w:rPr>
        <w:t>秘书处还提议</w:t>
      </w:r>
      <w:r w:rsidR="00666576">
        <w:rPr>
          <w:rFonts w:eastAsiaTheme="minorEastAsia" w:hint="eastAsia"/>
          <w:szCs w:val="24"/>
        </w:rPr>
        <w:t>在</w:t>
      </w:r>
      <w:r w:rsidR="00666576">
        <w:rPr>
          <w:rFonts w:eastAsiaTheme="minorEastAsia"/>
          <w:szCs w:val="24"/>
        </w:rPr>
        <w:t>国家方案</w:t>
      </w:r>
      <w:r w:rsidR="00666576" w:rsidRPr="00211B2B">
        <w:rPr>
          <w:rFonts w:eastAsiaTheme="minorEastAsia"/>
          <w:szCs w:val="24"/>
        </w:rPr>
        <w:t>数据格式</w:t>
      </w:r>
      <w:r w:rsidR="00666576">
        <w:rPr>
          <w:rFonts w:eastAsiaTheme="minorEastAsia" w:hint="eastAsia"/>
          <w:szCs w:val="24"/>
        </w:rPr>
        <w:t>中取消关于附件</w:t>
      </w:r>
      <w:r w:rsidR="00666576">
        <w:rPr>
          <w:rFonts w:eastAsiaTheme="minorEastAsia" w:hint="eastAsia"/>
          <w:szCs w:val="24"/>
        </w:rPr>
        <w:t>B</w:t>
      </w:r>
      <w:r w:rsidR="00666576">
        <w:rPr>
          <w:rFonts w:eastAsiaTheme="minorEastAsia" w:hint="eastAsia"/>
          <w:szCs w:val="24"/>
        </w:rPr>
        <w:t>第三类物质（</w:t>
      </w:r>
      <w:r w:rsidR="00666576" w:rsidRPr="00666576">
        <w:rPr>
          <w:rFonts w:eastAsiaTheme="minorEastAsia"/>
          <w:szCs w:val="24"/>
          <w:lang w:val="en-GB"/>
        </w:rPr>
        <w:t>三氯乙酸</w:t>
      </w:r>
      <w:r w:rsidR="00666576">
        <w:rPr>
          <w:rFonts w:eastAsiaTheme="minorEastAsia" w:hint="eastAsia"/>
          <w:szCs w:val="24"/>
          <w:lang w:val="en-GB"/>
        </w:rPr>
        <w:t>）和附件</w:t>
      </w:r>
      <w:r w:rsidR="00666576">
        <w:rPr>
          <w:rFonts w:eastAsiaTheme="minorEastAsia" w:hint="eastAsia"/>
          <w:szCs w:val="24"/>
          <w:lang w:val="en-GB"/>
        </w:rPr>
        <w:t>E</w:t>
      </w:r>
      <w:r w:rsidR="00666576">
        <w:rPr>
          <w:rFonts w:eastAsiaTheme="minorEastAsia" w:hint="eastAsia"/>
          <w:szCs w:val="24"/>
          <w:lang w:val="en-GB"/>
        </w:rPr>
        <w:t>物质（甲基溴）</w:t>
      </w:r>
      <w:r w:rsidR="00882A73">
        <w:rPr>
          <w:rFonts w:eastAsiaTheme="minorEastAsia" w:hint="eastAsia"/>
          <w:szCs w:val="24"/>
          <w:lang w:val="en-GB"/>
        </w:rPr>
        <w:t>的报告，</w:t>
      </w:r>
      <w:r w:rsidR="0069451D">
        <w:rPr>
          <w:rFonts w:eastAsiaTheme="minorEastAsia" w:hint="eastAsia"/>
          <w:szCs w:val="24"/>
          <w:lang w:val="en-GB"/>
        </w:rPr>
        <w:t>这是沿用</w:t>
      </w:r>
      <w:r w:rsidR="0069451D" w:rsidRPr="0069451D">
        <w:rPr>
          <w:rFonts w:eastAsiaTheme="minorEastAsia" w:hint="eastAsia"/>
          <w:szCs w:val="24"/>
          <w:lang w:val="en-GB"/>
        </w:rPr>
        <w:t>第六十三次会议的做法，</w:t>
      </w:r>
      <w:r w:rsidR="0069451D">
        <w:rPr>
          <w:rFonts w:eastAsiaTheme="minorEastAsia" w:hint="eastAsia"/>
          <w:szCs w:val="24"/>
          <w:lang w:val="en-GB"/>
        </w:rPr>
        <w:t>该次会议</w:t>
      </w:r>
      <w:r w:rsidR="0069451D" w:rsidRPr="0069451D">
        <w:rPr>
          <w:rFonts w:eastAsiaTheme="minorEastAsia" w:hint="eastAsia"/>
          <w:szCs w:val="24"/>
          <w:lang w:val="en-GB"/>
        </w:rPr>
        <w:t>取消</w:t>
      </w:r>
      <w:r w:rsidR="0069451D">
        <w:rPr>
          <w:rFonts w:eastAsiaTheme="minorEastAsia" w:hint="eastAsia"/>
          <w:szCs w:val="24"/>
          <w:lang w:val="en-GB"/>
        </w:rPr>
        <w:t>了关于达到履约淘汰年份的其他消耗臭氧层物质（即：</w:t>
      </w:r>
      <w:r w:rsidR="0069451D" w:rsidRPr="0069451D">
        <w:rPr>
          <w:rFonts w:eastAsiaTheme="minorEastAsia"/>
          <w:szCs w:val="24"/>
          <w:lang w:val="en-GB"/>
        </w:rPr>
        <w:t>氟氯化碳、四氯化碳和哈龙</w:t>
      </w:r>
      <w:r w:rsidR="0069451D">
        <w:rPr>
          <w:rFonts w:eastAsiaTheme="minorEastAsia" w:hint="eastAsia"/>
          <w:szCs w:val="24"/>
          <w:lang w:val="en-GB"/>
        </w:rPr>
        <w:t>）的报告。</w:t>
      </w:r>
    </w:p>
    <w:p w14:paraId="1C9392C4" w14:textId="08E4F1AF" w:rsidR="00211B2B" w:rsidRPr="00211B2B" w:rsidRDefault="0069451D" w:rsidP="00814E71">
      <w:pPr>
        <w:pStyle w:val="ListParagraph"/>
        <w:numPr>
          <w:ilvl w:val="0"/>
          <w:numId w:val="14"/>
        </w:numPr>
        <w:ind w:left="0" w:firstLine="0"/>
        <w:rPr>
          <w:rFonts w:eastAsiaTheme="minorEastAsia"/>
          <w:szCs w:val="24"/>
        </w:rPr>
      </w:pPr>
      <w:r>
        <w:rPr>
          <w:rFonts w:eastAsiaTheme="minorEastAsia"/>
          <w:szCs w:val="24"/>
        </w:rPr>
        <w:t>国家方案</w:t>
      </w:r>
      <w:r w:rsidRPr="00211B2B">
        <w:rPr>
          <w:rFonts w:eastAsiaTheme="minorEastAsia"/>
          <w:szCs w:val="24"/>
        </w:rPr>
        <w:t>数据格式</w:t>
      </w:r>
      <w:r>
        <w:rPr>
          <w:rFonts w:eastAsiaTheme="minorEastAsia" w:hint="eastAsia"/>
          <w:szCs w:val="24"/>
        </w:rPr>
        <w:t>保存了关于</w:t>
      </w:r>
      <w:r w:rsidR="00211B2B" w:rsidRPr="00211B2B">
        <w:rPr>
          <w:rFonts w:eastAsiaTheme="minorEastAsia"/>
          <w:szCs w:val="24"/>
        </w:rPr>
        <w:t>受控物质和替代品价格的信息，</w:t>
      </w:r>
      <w:r>
        <w:rPr>
          <w:rFonts w:eastAsiaTheme="minorEastAsia" w:hint="eastAsia"/>
          <w:szCs w:val="24"/>
        </w:rPr>
        <w:t>并提供</w:t>
      </w:r>
      <w:r w:rsidR="007C277A">
        <w:rPr>
          <w:rFonts w:eastAsiaTheme="minorEastAsia" w:hint="eastAsia"/>
          <w:szCs w:val="24"/>
        </w:rPr>
        <w:t>了空间来填写离岸</w:t>
      </w:r>
      <w:r w:rsidR="00211B2B" w:rsidRPr="00211B2B">
        <w:rPr>
          <w:rFonts w:eastAsiaTheme="minorEastAsia"/>
          <w:szCs w:val="24"/>
        </w:rPr>
        <w:t>价格</w:t>
      </w:r>
      <w:r w:rsidR="007C277A">
        <w:rPr>
          <w:rFonts w:eastAsiaTheme="minorEastAsia" w:hint="eastAsia"/>
          <w:szCs w:val="24"/>
        </w:rPr>
        <w:t>、</w:t>
      </w:r>
      <w:r w:rsidR="00211B2B" w:rsidRPr="00211B2B">
        <w:rPr>
          <w:rFonts w:eastAsiaTheme="minorEastAsia"/>
          <w:szCs w:val="24"/>
        </w:rPr>
        <w:t>零售价格</w:t>
      </w:r>
      <w:r w:rsidR="007C277A">
        <w:rPr>
          <w:rFonts w:eastAsiaTheme="minorEastAsia" w:hint="eastAsia"/>
          <w:szCs w:val="24"/>
        </w:rPr>
        <w:t>和</w:t>
      </w:r>
      <w:r w:rsidR="00211B2B" w:rsidRPr="00211B2B">
        <w:rPr>
          <w:rFonts w:eastAsiaTheme="minorEastAsia"/>
          <w:szCs w:val="24"/>
        </w:rPr>
        <w:t>能源价格信息</w:t>
      </w:r>
      <w:bookmarkStart w:id="10" w:name="_ftnref18"/>
      <w:bookmarkEnd w:id="10"/>
      <w:r w:rsidR="007C277A">
        <w:rPr>
          <w:rStyle w:val="FootnoteReference"/>
          <w:rFonts w:eastAsiaTheme="minorEastAsia"/>
          <w:szCs w:val="24"/>
        </w:rPr>
        <w:footnoteReference w:id="18"/>
      </w:r>
      <w:r w:rsidR="00211B2B" w:rsidRPr="00211B2B">
        <w:rPr>
          <w:rFonts w:eastAsiaTheme="minorEastAsia"/>
          <w:szCs w:val="24"/>
        </w:rPr>
        <w:t>。</w:t>
      </w:r>
    </w:p>
    <w:p w14:paraId="64721EC6" w14:textId="11C6B441" w:rsidR="00211B2B" w:rsidRPr="00211B2B" w:rsidRDefault="00211B2B" w:rsidP="00814E71">
      <w:pPr>
        <w:pStyle w:val="ListParagraph"/>
        <w:numPr>
          <w:ilvl w:val="0"/>
          <w:numId w:val="14"/>
        </w:numPr>
        <w:ind w:left="0" w:firstLine="0"/>
        <w:rPr>
          <w:rFonts w:eastAsiaTheme="minorEastAsia"/>
          <w:szCs w:val="24"/>
        </w:rPr>
      </w:pPr>
      <w:r w:rsidRPr="00211B2B">
        <w:rPr>
          <w:rFonts w:eastAsiaTheme="minorEastAsia"/>
          <w:szCs w:val="24"/>
        </w:rPr>
        <w:t>在机构间协调会议上</w:t>
      </w:r>
      <w:r w:rsidR="007C277A">
        <w:rPr>
          <w:rStyle w:val="FootnoteReference"/>
          <w:rFonts w:eastAsiaTheme="minorEastAsia"/>
          <w:szCs w:val="24"/>
        </w:rPr>
        <w:footnoteReference w:id="19"/>
      </w:r>
      <w:r w:rsidR="007C277A">
        <w:rPr>
          <w:rFonts w:eastAsiaTheme="minorEastAsia" w:hint="eastAsia"/>
          <w:szCs w:val="24"/>
        </w:rPr>
        <w:t>向各</w:t>
      </w:r>
      <w:r w:rsidR="007C277A" w:rsidRPr="00211B2B">
        <w:rPr>
          <w:rFonts w:eastAsiaTheme="minorEastAsia"/>
          <w:szCs w:val="24"/>
        </w:rPr>
        <w:t>双边</w:t>
      </w:r>
      <w:r w:rsidR="007C277A">
        <w:rPr>
          <w:rFonts w:eastAsiaTheme="minorEastAsia" w:hint="eastAsia"/>
          <w:szCs w:val="24"/>
        </w:rPr>
        <w:t>机构</w:t>
      </w:r>
      <w:r w:rsidR="007C277A" w:rsidRPr="00211B2B">
        <w:rPr>
          <w:rFonts w:eastAsiaTheme="minorEastAsia"/>
          <w:szCs w:val="24"/>
        </w:rPr>
        <w:t>和执行机构</w:t>
      </w:r>
      <w:bookmarkStart w:id="11" w:name="_ftnref19"/>
      <w:bookmarkEnd w:id="11"/>
      <w:r w:rsidR="007C277A">
        <w:rPr>
          <w:rFonts w:eastAsiaTheme="minorEastAsia" w:hint="eastAsia"/>
          <w:szCs w:val="24"/>
        </w:rPr>
        <w:t>介绍了</w:t>
      </w:r>
      <w:r w:rsidR="00BE6DBB">
        <w:rPr>
          <w:rFonts w:eastAsiaTheme="minorEastAsia" w:hint="eastAsia"/>
          <w:szCs w:val="24"/>
        </w:rPr>
        <w:t>国家方案数据报告格式修订稿</w:t>
      </w:r>
      <w:r w:rsidR="007C277A">
        <w:rPr>
          <w:rFonts w:eastAsiaTheme="minorEastAsia" w:hint="eastAsia"/>
          <w:szCs w:val="24"/>
        </w:rPr>
        <w:t>，供其提供意见</w:t>
      </w:r>
      <w:r w:rsidRPr="00211B2B">
        <w:rPr>
          <w:rFonts w:eastAsiaTheme="minorEastAsia"/>
          <w:szCs w:val="24"/>
        </w:rPr>
        <w:t>。</w:t>
      </w:r>
      <w:r w:rsidR="007C277A">
        <w:rPr>
          <w:rFonts w:eastAsiaTheme="minorEastAsia" w:hint="eastAsia"/>
          <w:szCs w:val="24"/>
        </w:rPr>
        <w:t>与会者</w:t>
      </w:r>
      <w:r w:rsidRPr="00211B2B">
        <w:rPr>
          <w:rFonts w:eastAsiaTheme="minorEastAsia"/>
          <w:szCs w:val="24"/>
        </w:rPr>
        <w:t>对</w:t>
      </w:r>
      <w:r w:rsidR="009D641F">
        <w:rPr>
          <w:rFonts w:eastAsiaTheme="minorEastAsia" w:hint="eastAsia"/>
          <w:szCs w:val="24"/>
        </w:rPr>
        <w:t>列入</w:t>
      </w:r>
      <w:r w:rsidRPr="00211B2B">
        <w:rPr>
          <w:rFonts w:eastAsiaTheme="minorEastAsia"/>
          <w:szCs w:val="24"/>
        </w:rPr>
        <w:t>HFC-23</w:t>
      </w:r>
      <w:r w:rsidRPr="00211B2B">
        <w:rPr>
          <w:rFonts w:eastAsiaTheme="minorEastAsia"/>
          <w:szCs w:val="24"/>
        </w:rPr>
        <w:t>用途和排放</w:t>
      </w:r>
      <w:r w:rsidR="009D641F">
        <w:rPr>
          <w:rFonts w:eastAsiaTheme="minorEastAsia" w:hint="eastAsia"/>
          <w:szCs w:val="24"/>
        </w:rPr>
        <w:t>信息的问题</w:t>
      </w:r>
      <w:r w:rsidRPr="00211B2B">
        <w:rPr>
          <w:rFonts w:eastAsiaTheme="minorEastAsia"/>
          <w:szCs w:val="24"/>
        </w:rPr>
        <w:t>表示</w:t>
      </w:r>
      <w:r w:rsidR="009D641F">
        <w:rPr>
          <w:rFonts w:eastAsiaTheme="minorEastAsia" w:hint="eastAsia"/>
          <w:szCs w:val="24"/>
        </w:rPr>
        <w:t>关切</w:t>
      </w:r>
      <w:r w:rsidRPr="00211B2B">
        <w:rPr>
          <w:rFonts w:eastAsiaTheme="minorEastAsia"/>
          <w:szCs w:val="24"/>
        </w:rPr>
        <w:t>。</w:t>
      </w:r>
      <w:r w:rsidR="009D641F">
        <w:rPr>
          <w:rFonts w:eastAsiaTheme="minorEastAsia" w:hint="eastAsia"/>
          <w:szCs w:val="24"/>
        </w:rPr>
        <w:t>各</w:t>
      </w:r>
      <w:r w:rsidRPr="00211B2B">
        <w:rPr>
          <w:rFonts w:eastAsiaTheme="minorEastAsia"/>
          <w:szCs w:val="24"/>
        </w:rPr>
        <w:t>执行机构</w:t>
      </w:r>
      <w:r w:rsidR="009D641F">
        <w:rPr>
          <w:rFonts w:eastAsiaTheme="minorEastAsia" w:hint="eastAsia"/>
          <w:szCs w:val="24"/>
        </w:rPr>
        <w:t>提出</w:t>
      </w:r>
      <w:r w:rsidRPr="00211B2B">
        <w:rPr>
          <w:rFonts w:eastAsiaTheme="minorEastAsia"/>
          <w:szCs w:val="24"/>
        </w:rPr>
        <w:t>，如果</w:t>
      </w:r>
      <w:r w:rsidR="009D641F">
        <w:rPr>
          <w:rFonts w:eastAsiaTheme="minorEastAsia" w:hint="eastAsia"/>
          <w:szCs w:val="24"/>
        </w:rPr>
        <w:t>今后</w:t>
      </w:r>
      <w:r w:rsidRPr="00211B2B">
        <w:rPr>
          <w:rFonts w:eastAsiaTheme="minorEastAsia"/>
          <w:szCs w:val="24"/>
        </w:rPr>
        <w:t>为</w:t>
      </w:r>
      <w:r w:rsidRPr="00211B2B">
        <w:rPr>
          <w:rFonts w:eastAsiaTheme="minorEastAsia"/>
          <w:szCs w:val="24"/>
        </w:rPr>
        <w:t>HFC-23</w:t>
      </w:r>
      <w:r w:rsidRPr="00211B2B">
        <w:rPr>
          <w:rFonts w:eastAsiaTheme="minorEastAsia"/>
          <w:szCs w:val="24"/>
        </w:rPr>
        <w:t>提供资金，可能</w:t>
      </w:r>
      <w:r w:rsidR="009D641F">
        <w:rPr>
          <w:rFonts w:eastAsiaTheme="minorEastAsia" w:hint="eastAsia"/>
          <w:szCs w:val="24"/>
        </w:rPr>
        <w:t>必须</w:t>
      </w:r>
      <w:r w:rsidRPr="00211B2B">
        <w:rPr>
          <w:rFonts w:eastAsiaTheme="minorEastAsia"/>
          <w:szCs w:val="24"/>
        </w:rPr>
        <w:t>报告排放量。根据这些关切，</w:t>
      </w:r>
      <w:r w:rsidR="009D641F">
        <w:rPr>
          <w:rFonts w:eastAsiaTheme="minorEastAsia" w:hint="eastAsia"/>
          <w:szCs w:val="24"/>
        </w:rPr>
        <w:t>沿用了</w:t>
      </w:r>
      <w:r w:rsidRPr="00211B2B">
        <w:rPr>
          <w:rFonts w:eastAsiaTheme="minorEastAsia"/>
          <w:szCs w:val="24"/>
        </w:rPr>
        <w:t>缔约方</w:t>
      </w:r>
      <w:r w:rsidR="009D641F">
        <w:rPr>
          <w:rFonts w:eastAsiaTheme="minorEastAsia" w:hint="eastAsia"/>
          <w:szCs w:val="24"/>
        </w:rPr>
        <w:t>大会</w:t>
      </w:r>
      <w:r w:rsidRPr="00211B2B">
        <w:rPr>
          <w:rFonts w:eastAsiaTheme="minorEastAsia"/>
          <w:szCs w:val="24"/>
        </w:rPr>
        <w:lastRenderedPageBreak/>
        <w:t>第三十次会议核准的第</w:t>
      </w:r>
      <w:r w:rsidRPr="00211B2B">
        <w:rPr>
          <w:rFonts w:eastAsiaTheme="minorEastAsia"/>
          <w:szCs w:val="24"/>
        </w:rPr>
        <w:t>7</w:t>
      </w:r>
      <w:r w:rsidRPr="00211B2B">
        <w:rPr>
          <w:rFonts w:eastAsiaTheme="minorEastAsia"/>
          <w:szCs w:val="24"/>
        </w:rPr>
        <w:t>条数据报告方法，</w:t>
      </w:r>
      <w:r w:rsidR="009D641F">
        <w:rPr>
          <w:rFonts w:eastAsiaTheme="minorEastAsia" w:hint="eastAsia"/>
          <w:szCs w:val="24"/>
        </w:rPr>
        <w:t>在</w:t>
      </w:r>
      <w:r w:rsidR="00BE6DBB">
        <w:rPr>
          <w:rFonts w:eastAsiaTheme="minorEastAsia" w:hint="eastAsia"/>
          <w:szCs w:val="24"/>
        </w:rPr>
        <w:t>国家方案数据报告格式修订稿</w:t>
      </w:r>
      <w:r w:rsidR="009D641F">
        <w:rPr>
          <w:rFonts w:eastAsiaTheme="minorEastAsia" w:hint="eastAsia"/>
          <w:szCs w:val="24"/>
        </w:rPr>
        <w:t>草案中增加了</w:t>
      </w:r>
      <w:r w:rsidRPr="00211B2B">
        <w:rPr>
          <w:rFonts w:eastAsiaTheme="minorEastAsia"/>
          <w:szCs w:val="24"/>
        </w:rPr>
        <w:t>关于</w:t>
      </w:r>
      <w:r w:rsidRPr="00211B2B">
        <w:rPr>
          <w:rFonts w:eastAsiaTheme="minorEastAsia"/>
          <w:szCs w:val="24"/>
        </w:rPr>
        <w:t>HFC-23</w:t>
      </w:r>
      <w:r w:rsidR="009D641F">
        <w:rPr>
          <w:rFonts w:eastAsiaTheme="minorEastAsia" w:hint="eastAsia"/>
          <w:szCs w:val="24"/>
        </w:rPr>
        <w:t>用途</w:t>
      </w:r>
      <w:r w:rsidRPr="00211B2B">
        <w:rPr>
          <w:rFonts w:eastAsiaTheme="minorEastAsia"/>
          <w:szCs w:val="24"/>
        </w:rPr>
        <w:t>和排放</w:t>
      </w:r>
      <w:r w:rsidR="009D641F">
        <w:rPr>
          <w:rFonts w:eastAsiaTheme="minorEastAsia" w:hint="eastAsia"/>
          <w:szCs w:val="24"/>
        </w:rPr>
        <w:t>情况</w:t>
      </w:r>
      <w:r w:rsidRPr="00211B2B">
        <w:rPr>
          <w:rFonts w:eastAsiaTheme="minorEastAsia"/>
          <w:szCs w:val="24"/>
        </w:rPr>
        <w:t>的</w:t>
      </w:r>
      <w:r w:rsidR="009D641F">
        <w:rPr>
          <w:rFonts w:eastAsiaTheme="minorEastAsia" w:hint="eastAsia"/>
          <w:szCs w:val="24"/>
        </w:rPr>
        <w:t>部分</w:t>
      </w:r>
      <w:r w:rsidRPr="00211B2B">
        <w:rPr>
          <w:rFonts w:eastAsiaTheme="minorEastAsia"/>
          <w:szCs w:val="24"/>
        </w:rPr>
        <w:t>。</w:t>
      </w:r>
    </w:p>
    <w:p w14:paraId="09138D44" w14:textId="3E42FE3B" w:rsidR="00211B2B" w:rsidRPr="00211B2B" w:rsidRDefault="00BE6DBB" w:rsidP="00814E71">
      <w:pPr>
        <w:pStyle w:val="ListParagraph"/>
        <w:numPr>
          <w:ilvl w:val="0"/>
          <w:numId w:val="14"/>
        </w:numPr>
        <w:ind w:left="0" w:firstLine="0"/>
        <w:rPr>
          <w:rFonts w:eastAsiaTheme="minorEastAsia"/>
          <w:szCs w:val="24"/>
        </w:rPr>
      </w:pPr>
      <w:r>
        <w:rPr>
          <w:rFonts w:eastAsiaTheme="minorEastAsia"/>
          <w:szCs w:val="24"/>
        </w:rPr>
        <w:t>国家方案数据报告格式修订稿</w:t>
      </w:r>
      <w:r w:rsidR="009D641F">
        <w:rPr>
          <w:rFonts w:eastAsiaTheme="minorEastAsia" w:hint="eastAsia"/>
          <w:szCs w:val="24"/>
        </w:rPr>
        <w:t>包括</w:t>
      </w:r>
      <w:r w:rsidR="00211B2B" w:rsidRPr="00211B2B">
        <w:rPr>
          <w:rFonts w:eastAsiaTheme="minorEastAsia"/>
          <w:szCs w:val="24"/>
        </w:rPr>
        <w:t>六个</w:t>
      </w:r>
      <w:r w:rsidR="009D641F" w:rsidRPr="00211B2B">
        <w:rPr>
          <w:rFonts w:eastAsiaTheme="minorEastAsia"/>
          <w:szCs w:val="24"/>
        </w:rPr>
        <w:t>供执行委员会审议</w:t>
      </w:r>
      <w:r w:rsidR="009D641F">
        <w:rPr>
          <w:rFonts w:eastAsiaTheme="minorEastAsia" w:hint="eastAsia"/>
          <w:szCs w:val="24"/>
        </w:rPr>
        <w:t>的</w:t>
      </w:r>
      <w:r w:rsidR="00211B2B" w:rsidRPr="00211B2B">
        <w:rPr>
          <w:rFonts w:eastAsiaTheme="minorEastAsia"/>
          <w:szCs w:val="24"/>
        </w:rPr>
        <w:t>部分</w:t>
      </w:r>
      <w:r w:rsidR="009D641F">
        <w:rPr>
          <w:rFonts w:eastAsiaTheme="minorEastAsia" w:hint="eastAsia"/>
          <w:szCs w:val="24"/>
        </w:rPr>
        <w:t>，</w:t>
      </w:r>
      <w:r w:rsidR="00211B2B" w:rsidRPr="00211B2B">
        <w:rPr>
          <w:rFonts w:eastAsiaTheme="minorEastAsia"/>
          <w:szCs w:val="24"/>
        </w:rPr>
        <w:t>如表</w:t>
      </w:r>
      <w:r w:rsidR="00211B2B" w:rsidRPr="00211B2B">
        <w:rPr>
          <w:rFonts w:eastAsiaTheme="minorEastAsia"/>
          <w:szCs w:val="24"/>
        </w:rPr>
        <w:t>12</w:t>
      </w:r>
      <w:r w:rsidR="00211B2B" w:rsidRPr="00211B2B">
        <w:rPr>
          <w:rFonts w:eastAsiaTheme="minorEastAsia"/>
          <w:szCs w:val="24"/>
        </w:rPr>
        <w:t>所</w:t>
      </w:r>
      <w:r w:rsidR="009D641F">
        <w:rPr>
          <w:rFonts w:eastAsiaTheme="minorEastAsia" w:hint="eastAsia"/>
          <w:szCs w:val="24"/>
        </w:rPr>
        <w:t>示</w:t>
      </w:r>
      <w:r w:rsidR="00211B2B" w:rsidRPr="00211B2B">
        <w:rPr>
          <w:rFonts w:eastAsiaTheme="minorEastAsia"/>
          <w:szCs w:val="24"/>
        </w:rPr>
        <w:t>。本报告附件三载有</w:t>
      </w:r>
      <w:r w:rsidR="0059635F">
        <w:rPr>
          <w:rFonts w:eastAsiaTheme="minorEastAsia"/>
          <w:szCs w:val="24"/>
        </w:rPr>
        <w:t>国家方案</w:t>
      </w:r>
      <w:r w:rsidR="00211B2B" w:rsidRPr="00211B2B">
        <w:rPr>
          <w:rFonts w:eastAsiaTheme="minorEastAsia"/>
          <w:szCs w:val="24"/>
        </w:rPr>
        <w:t>数据报告的实际</w:t>
      </w:r>
      <w:r w:rsidR="009D641F">
        <w:rPr>
          <w:rFonts w:eastAsiaTheme="minorEastAsia" w:hint="eastAsia"/>
          <w:szCs w:val="24"/>
        </w:rPr>
        <w:t>组成</w:t>
      </w:r>
      <w:r w:rsidR="00211B2B" w:rsidRPr="00211B2B">
        <w:rPr>
          <w:rFonts w:eastAsiaTheme="minorEastAsia"/>
          <w:szCs w:val="24"/>
        </w:rPr>
        <w:t>部分。</w:t>
      </w:r>
    </w:p>
    <w:p w14:paraId="4E1F1C6E" w14:textId="02FF59E2" w:rsidR="00211B2B" w:rsidRDefault="00211B2B" w:rsidP="009D641F">
      <w:pPr>
        <w:pStyle w:val="Heading1"/>
      </w:pPr>
      <w:r w:rsidRPr="009D641F">
        <w:t>表</w:t>
      </w:r>
      <w:r w:rsidRPr="009D641F">
        <w:t>12.</w:t>
      </w:r>
      <w:r w:rsidR="00C5681C">
        <w:tab/>
      </w:r>
      <w:r w:rsidR="00BE6DBB">
        <w:rPr>
          <w:rFonts w:hint="eastAsia"/>
        </w:rPr>
        <w:t>国家方案数据报告格式修订稿</w:t>
      </w:r>
    </w:p>
    <w:tbl>
      <w:tblPr>
        <w:tblW w:w="9493" w:type="dxa"/>
        <w:tblCellMar>
          <w:left w:w="0" w:type="dxa"/>
          <w:right w:w="0" w:type="dxa"/>
        </w:tblCellMar>
        <w:tblLook w:val="04A0" w:firstRow="1" w:lastRow="0" w:firstColumn="1" w:lastColumn="0" w:noHBand="0" w:noVBand="1"/>
      </w:tblPr>
      <w:tblGrid>
        <w:gridCol w:w="4248"/>
        <w:gridCol w:w="5245"/>
      </w:tblGrid>
      <w:tr w:rsidR="00211B2B" w:rsidRPr="00211B2B" w14:paraId="3F839B79" w14:textId="77777777" w:rsidTr="00F813A6">
        <w:trPr>
          <w:trHeight w:val="58"/>
          <w:tblHeader/>
        </w:trPr>
        <w:tc>
          <w:tcPr>
            <w:tcW w:w="42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9280AE" w14:textId="77777777" w:rsidR="00211B2B" w:rsidRPr="00C5681C" w:rsidRDefault="00211B2B" w:rsidP="00C5681C">
            <w:pPr>
              <w:spacing w:before="60" w:after="60" w:line="240" w:lineRule="atLeast"/>
              <w:rPr>
                <w:rFonts w:eastAsiaTheme="minorEastAsia"/>
                <w:sz w:val="24"/>
                <w:szCs w:val="24"/>
                <w:lang w:val="en-US" w:eastAsia="zh-CN"/>
              </w:rPr>
            </w:pPr>
            <w:r w:rsidRPr="00C5681C">
              <w:rPr>
                <w:rFonts w:eastAsiaTheme="minorEastAsia"/>
                <w:b/>
                <w:bCs/>
                <w:sz w:val="24"/>
                <w:szCs w:val="24"/>
                <w:lang w:val="en-US" w:eastAsia="zh-CN"/>
              </w:rPr>
              <w:t>部分</w:t>
            </w:r>
          </w:p>
        </w:tc>
        <w:tc>
          <w:tcPr>
            <w:tcW w:w="52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5F4917" w14:textId="77777777" w:rsidR="00211B2B" w:rsidRPr="00C5681C" w:rsidRDefault="00211B2B" w:rsidP="00C5681C">
            <w:pPr>
              <w:spacing w:before="60" w:after="60" w:line="240" w:lineRule="atLeast"/>
              <w:jc w:val="center"/>
              <w:rPr>
                <w:rFonts w:eastAsiaTheme="minorEastAsia"/>
                <w:sz w:val="24"/>
                <w:szCs w:val="24"/>
                <w:lang w:val="en-US" w:eastAsia="zh-CN"/>
              </w:rPr>
            </w:pPr>
            <w:r w:rsidRPr="00C5681C">
              <w:rPr>
                <w:rFonts w:eastAsiaTheme="minorEastAsia"/>
                <w:b/>
                <w:bCs/>
                <w:sz w:val="24"/>
                <w:szCs w:val="24"/>
                <w:lang w:val="en-US" w:eastAsia="zh-CN"/>
              </w:rPr>
              <w:t>说明</w:t>
            </w:r>
          </w:p>
        </w:tc>
      </w:tr>
      <w:tr w:rsidR="00211B2B" w:rsidRPr="00211B2B" w14:paraId="18608C69" w14:textId="77777777" w:rsidTr="00F813A6">
        <w:trPr>
          <w:trHeight w:val="428"/>
        </w:trPr>
        <w:tc>
          <w:tcPr>
            <w:tcW w:w="42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F03991" w14:textId="2420D1B9" w:rsidR="00211B2B" w:rsidRPr="00C5681C" w:rsidRDefault="00C5681C" w:rsidP="00F81BDF">
            <w:pPr>
              <w:spacing w:before="60" w:after="60" w:line="240" w:lineRule="atLeast"/>
              <w:ind w:left="490" w:hanging="490"/>
              <w:rPr>
                <w:rFonts w:eastAsiaTheme="minorEastAsia"/>
                <w:sz w:val="24"/>
                <w:szCs w:val="24"/>
                <w:lang w:val="en-US" w:eastAsia="zh-CN"/>
              </w:rPr>
            </w:pPr>
            <w:r>
              <w:rPr>
                <w:rFonts w:eastAsiaTheme="minorEastAsia" w:hint="eastAsia"/>
                <w:sz w:val="24"/>
                <w:szCs w:val="24"/>
                <w:lang w:val="en-US" w:eastAsia="zh-CN"/>
              </w:rPr>
              <w:t>A</w:t>
            </w:r>
            <w:r>
              <w:rPr>
                <w:rFonts w:eastAsiaTheme="minorEastAsia"/>
                <w:sz w:val="24"/>
                <w:szCs w:val="24"/>
                <w:lang w:val="en-US" w:eastAsia="zh-CN"/>
              </w:rPr>
              <w:t>.</w:t>
            </w:r>
            <w:r>
              <w:rPr>
                <w:rFonts w:eastAsiaTheme="minorEastAsia"/>
                <w:sz w:val="24"/>
                <w:szCs w:val="24"/>
                <w:lang w:val="en-US" w:eastAsia="zh-CN"/>
              </w:rPr>
              <w:tab/>
            </w:r>
            <w:r w:rsidR="00211B2B" w:rsidRPr="00C5681C">
              <w:rPr>
                <w:rFonts w:eastAsiaTheme="minorEastAsia"/>
                <w:sz w:val="24"/>
                <w:szCs w:val="24"/>
                <w:lang w:val="en-US" w:eastAsia="zh-CN"/>
              </w:rPr>
              <w:t>附件</w:t>
            </w:r>
            <w:r w:rsidR="00211B2B" w:rsidRPr="00C5681C">
              <w:rPr>
                <w:rFonts w:eastAsiaTheme="minorEastAsia"/>
                <w:sz w:val="24"/>
                <w:szCs w:val="24"/>
                <w:lang w:val="en-US" w:eastAsia="zh-CN"/>
              </w:rPr>
              <w:t>C</w:t>
            </w:r>
            <w:r w:rsidR="00211B2B" w:rsidRPr="00C5681C">
              <w:rPr>
                <w:rFonts w:eastAsiaTheme="minorEastAsia"/>
                <w:sz w:val="24"/>
                <w:szCs w:val="24"/>
                <w:lang w:val="en-US" w:eastAsia="zh-CN"/>
              </w:rPr>
              <w:t>，第一</w:t>
            </w:r>
            <w:r w:rsidR="00F81BDF">
              <w:rPr>
                <w:rFonts w:eastAsiaTheme="minorEastAsia" w:hint="eastAsia"/>
                <w:sz w:val="24"/>
                <w:szCs w:val="24"/>
                <w:lang w:val="en-US" w:eastAsia="zh-CN"/>
              </w:rPr>
              <w:t>类</w:t>
            </w:r>
            <w:r w:rsidR="00F81BDF">
              <w:rPr>
                <w:rFonts w:eastAsiaTheme="minorEastAsia" w:hint="eastAsia"/>
                <w:sz w:val="24"/>
                <w:szCs w:val="24"/>
                <w:lang w:val="en-US" w:eastAsia="zh-CN"/>
              </w:rPr>
              <w:t xml:space="preserve"> -</w:t>
            </w:r>
            <w:r w:rsidR="00F81BDF">
              <w:rPr>
                <w:rFonts w:eastAsiaTheme="minorEastAsia"/>
                <w:sz w:val="24"/>
                <w:szCs w:val="24"/>
                <w:lang w:val="en-US" w:eastAsia="zh-CN"/>
              </w:rPr>
              <w:t xml:space="preserve"> </w:t>
            </w:r>
            <w:r w:rsidR="00211B2B" w:rsidRPr="00C5681C">
              <w:rPr>
                <w:rFonts w:eastAsiaTheme="minorEastAsia"/>
                <w:sz w:val="24"/>
                <w:szCs w:val="24"/>
                <w:lang w:val="en-US" w:eastAsia="zh-CN"/>
              </w:rPr>
              <w:t>受控物质数据</w:t>
            </w:r>
          </w:p>
        </w:tc>
        <w:tc>
          <w:tcPr>
            <w:tcW w:w="52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DD2EFE" w14:textId="22913893" w:rsidR="00211B2B" w:rsidRPr="00C5681C" w:rsidRDefault="00973212" w:rsidP="00C5681C">
            <w:pPr>
              <w:spacing w:before="60" w:after="60" w:line="240" w:lineRule="atLeast"/>
              <w:rPr>
                <w:rFonts w:eastAsiaTheme="minorEastAsia"/>
                <w:sz w:val="24"/>
                <w:szCs w:val="24"/>
                <w:lang w:val="en-US" w:eastAsia="zh-CN"/>
              </w:rPr>
            </w:pPr>
            <w:r>
              <w:rPr>
                <w:rFonts w:eastAsiaTheme="minorEastAsia" w:hint="eastAsia"/>
                <w:sz w:val="24"/>
                <w:szCs w:val="24"/>
                <w:lang w:val="en-US" w:eastAsia="zh-CN"/>
              </w:rPr>
              <w:t>关于</w:t>
            </w:r>
            <w:r w:rsidR="00211B2B" w:rsidRPr="00C5681C">
              <w:rPr>
                <w:rFonts w:eastAsiaTheme="minorEastAsia"/>
                <w:sz w:val="24"/>
                <w:szCs w:val="24"/>
                <w:lang w:val="en-US" w:eastAsia="zh-CN"/>
              </w:rPr>
              <w:t>附件</w:t>
            </w:r>
            <w:r w:rsidR="00211B2B" w:rsidRPr="00C5681C">
              <w:rPr>
                <w:rFonts w:eastAsiaTheme="minorEastAsia"/>
                <w:sz w:val="24"/>
                <w:szCs w:val="24"/>
                <w:lang w:val="en-US" w:eastAsia="zh-CN"/>
              </w:rPr>
              <w:t>C</w:t>
            </w:r>
            <w:r w:rsidR="00211B2B" w:rsidRPr="00C5681C">
              <w:rPr>
                <w:rFonts w:eastAsiaTheme="minorEastAsia"/>
                <w:sz w:val="24"/>
                <w:szCs w:val="24"/>
                <w:lang w:val="en-US" w:eastAsia="zh-CN"/>
              </w:rPr>
              <w:t>第一类</w:t>
            </w:r>
            <w:r w:rsidR="008B27C0" w:rsidRPr="00C5681C">
              <w:rPr>
                <w:rFonts w:eastAsiaTheme="minorEastAsia"/>
                <w:sz w:val="24"/>
                <w:szCs w:val="24"/>
                <w:lang w:val="en-US" w:eastAsia="zh-CN"/>
              </w:rPr>
              <w:t>受控物质</w:t>
            </w:r>
            <w:r w:rsidR="00211B2B" w:rsidRPr="00C5681C">
              <w:rPr>
                <w:rFonts w:eastAsiaTheme="minorEastAsia"/>
                <w:sz w:val="24"/>
                <w:szCs w:val="24"/>
                <w:lang w:val="en-US" w:eastAsia="zh-CN"/>
              </w:rPr>
              <w:t>（</w:t>
            </w:r>
            <w:r w:rsidR="008B27C0">
              <w:rPr>
                <w:rFonts w:eastAsiaTheme="minorEastAsia" w:hint="eastAsia"/>
                <w:sz w:val="24"/>
                <w:szCs w:val="24"/>
                <w:lang w:val="en-US" w:eastAsia="zh-CN"/>
              </w:rPr>
              <w:t>氟氯烃</w:t>
            </w:r>
            <w:r w:rsidR="00211B2B" w:rsidRPr="00C5681C">
              <w:rPr>
                <w:rFonts w:eastAsiaTheme="minorEastAsia"/>
                <w:sz w:val="24"/>
                <w:szCs w:val="24"/>
                <w:lang w:val="en-US" w:eastAsia="zh-CN"/>
              </w:rPr>
              <w:t>）</w:t>
            </w:r>
            <w:r w:rsidRPr="00C5681C">
              <w:rPr>
                <w:rFonts w:eastAsiaTheme="minorEastAsia"/>
                <w:sz w:val="24"/>
                <w:szCs w:val="24"/>
                <w:lang w:val="en-US" w:eastAsia="zh-CN"/>
              </w:rPr>
              <w:t>的</w:t>
            </w:r>
            <w:r w:rsidR="008B27C0" w:rsidRPr="00C5681C">
              <w:rPr>
                <w:rFonts w:eastAsiaTheme="minorEastAsia"/>
                <w:sz w:val="24"/>
                <w:szCs w:val="24"/>
                <w:lang w:val="en-US" w:eastAsia="zh-CN"/>
              </w:rPr>
              <w:t>报告</w:t>
            </w:r>
            <w:r w:rsidR="00211B2B" w:rsidRPr="00C5681C">
              <w:rPr>
                <w:rFonts w:eastAsiaTheme="minorEastAsia"/>
                <w:sz w:val="24"/>
                <w:szCs w:val="24"/>
                <w:lang w:val="en-US" w:eastAsia="zh-CN"/>
              </w:rPr>
              <w:t>数据</w:t>
            </w:r>
          </w:p>
        </w:tc>
      </w:tr>
      <w:tr w:rsidR="00211B2B" w:rsidRPr="00211B2B" w14:paraId="3DA79ED7" w14:textId="77777777" w:rsidTr="00F813A6">
        <w:tc>
          <w:tcPr>
            <w:tcW w:w="42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F74C38" w14:textId="04C64883" w:rsidR="00211B2B" w:rsidRPr="00C5681C" w:rsidRDefault="00211B2B" w:rsidP="00F81BDF">
            <w:pPr>
              <w:spacing w:before="60" w:after="60" w:line="240" w:lineRule="atLeast"/>
              <w:ind w:left="490" w:hanging="490"/>
              <w:rPr>
                <w:rFonts w:eastAsiaTheme="minorEastAsia"/>
                <w:sz w:val="24"/>
                <w:szCs w:val="24"/>
                <w:lang w:val="en-US" w:eastAsia="zh-CN"/>
              </w:rPr>
            </w:pPr>
            <w:r w:rsidRPr="00C5681C">
              <w:rPr>
                <w:rFonts w:eastAsiaTheme="minorEastAsia"/>
                <w:sz w:val="24"/>
                <w:szCs w:val="24"/>
                <w:lang w:val="en-US" w:eastAsia="zh-CN"/>
              </w:rPr>
              <w:t>B.</w:t>
            </w:r>
            <w:r w:rsidR="00C5681C">
              <w:rPr>
                <w:rFonts w:eastAsiaTheme="minorEastAsia"/>
                <w:sz w:val="24"/>
                <w:szCs w:val="24"/>
                <w:lang w:val="en-US" w:eastAsia="zh-CN"/>
              </w:rPr>
              <w:tab/>
            </w:r>
            <w:r w:rsidRPr="00C5681C">
              <w:rPr>
                <w:rFonts w:eastAsiaTheme="minorEastAsia"/>
                <w:sz w:val="24"/>
                <w:szCs w:val="24"/>
                <w:lang w:val="en-US" w:eastAsia="zh-CN"/>
              </w:rPr>
              <w:t>附件</w:t>
            </w:r>
            <w:r w:rsidRPr="00C5681C">
              <w:rPr>
                <w:rFonts w:eastAsiaTheme="minorEastAsia"/>
                <w:sz w:val="24"/>
                <w:szCs w:val="24"/>
                <w:lang w:val="en-US" w:eastAsia="zh-CN"/>
              </w:rPr>
              <w:t>F</w:t>
            </w:r>
            <w:r w:rsidR="00F81BDF">
              <w:rPr>
                <w:rFonts w:eastAsiaTheme="minorEastAsia"/>
                <w:sz w:val="24"/>
                <w:szCs w:val="24"/>
                <w:lang w:val="en-US" w:eastAsia="zh-CN"/>
              </w:rPr>
              <w:t xml:space="preserve"> </w:t>
            </w:r>
            <w:r w:rsidRPr="00C5681C">
              <w:rPr>
                <w:rFonts w:eastAsiaTheme="minorEastAsia"/>
                <w:sz w:val="24"/>
                <w:szCs w:val="24"/>
                <w:lang w:val="en-US" w:eastAsia="zh-CN"/>
              </w:rPr>
              <w:t>-</w:t>
            </w:r>
            <w:r w:rsidR="00F81BDF">
              <w:rPr>
                <w:rFonts w:eastAsiaTheme="minorEastAsia"/>
                <w:sz w:val="24"/>
                <w:szCs w:val="24"/>
                <w:lang w:val="en-US" w:eastAsia="zh-CN"/>
              </w:rPr>
              <w:t xml:space="preserve"> </w:t>
            </w:r>
            <w:r w:rsidRPr="00C5681C">
              <w:rPr>
                <w:rFonts w:eastAsiaTheme="minorEastAsia"/>
                <w:sz w:val="24"/>
                <w:szCs w:val="24"/>
                <w:lang w:val="en-US" w:eastAsia="zh-CN"/>
              </w:rPr>
              <w:t>受控物质数据</w:t>
            </w:r>
          </w:p>
        </w:tc>
        <w:tc>
          <w:tcPr>
            <w:tcW w:w="52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33E367" w14:textId="2A160C8C" w:rsidR="00211B2B" w:rsidRPr="00C5681C" w:rsidRDefault="00973212" w:rsidP="00C5681C">
            <w:pPr>
              <w:spacing w:before="60" w:after="60" w:line="240" w:lineRule="atLeast"/>
              <w:rPr>
                <w:rFonts w:eastAsiaTheme="minorEastAsia"/>
                <w:sz w:val="24"/>
                <w:szCs w:val="24"/>
                <w:lang w:val="en-US" w:eastAsia="zh-CN"/>
              </w:rPr>
            </w:pPr>
            <w:r>
              <w:rPr>
                <w:rFonts w:eastAsiaTheme="minorEastAsia" w:hint="eastAsia"/>
                <w:sz w:val="24"/>
                <w:szCs w:val="24"/>
                <w:lang w:val="en-US" w:eastAsia="zh-CN"/>
              </w:rPr>
              <w:t>关于</w:t>
            </w:r>
            <w:r w:rsidR="00211B2B" w:rsidRPr="00C5681C">
              <w:rPr>
                <w:rFonts w:eastAsiaTheme="minorEastAsia"/>
                <w:sz w:val="24"/>
                <w:szCs w:val="24"/>
                <w:lang w:val="en-US" w:eastAsia="zh-CN"/>
              </w:rPr>
              <w:t>附件</w:t>
            </w:r>
            <w:r w:rsidR="00211B2B" w:rsidRPr="00C5681C">
              <w:rPr>
                <w:rFonts w:eastAsiaTheme="minorEastAsia"/>
                <w:sz w:val="24"/>
                <w:szCs w:val="24"/>
                <w:lang w:val="en-US" w:eastAsia="zh-CN"/>
              </w:rPr>
              <w:t>F</w:t>
            </w:r>
            <w:r w:rsidR="00211B2B" w:rsidRPr="00C5681C">
              <w:rPr>
                <w:rFonts w:eastAsiaTheme="minorEastAsia"/>
                <w:sz w:val="24"/>
                <w:szCs w:val="24"/>
                <w:lang w:val="en-US" w:eastAsia="zh-CN"/>
              </w:rPr>
              <w:t>（</w:t>
            </w:r>
            <w:r w:rsidR="008B27C0">
              <w:rPr>
                <w:rFonts w:eastAsiaTheme="minorEastAsia" w:hint="eastAsia"/>
                <w:sz w:val="24"/>
                <w:szCs w:val="24"/>
                <w:lang w:val="en-US" w:eastAsia="zh-CN"/>
              </w:rPr>
              <w:t>氢氟碳化合物</w:t>
            </w:r>
            <w:r w:rsidR="00211B2B" w:rsidRPr="00C5681C">
              <w:rPr>
                <w:rFonts w:eastAsiaTheme="minorEastAsia"/>
                <w:sz w:val="24"/>
                <w:szCs w:val="24"/>
                <w:lang w:val="en-US" w:eastAsia="zh-CN"/>
              </w:rPr>
              <w:t>）受控物质</w:t>
            </w:r>
            <w:r w:rsidRPr="00C5681C">
              <w:rPr>
                <w:rFonts w:eastAsiaTheme="minorEastAsia"/>
                <w:sz w:val="24"/>
                <w:szCs w:val="24"/>
                <w:lang w:val="en-US" w:eastAsia="zh-CN"/>
              </w:rPr>
              <w:t>的</w:t>
            </w:r>
            <w:r w:rsidR="008B27C0">
              <w:rPr>
                <w:rFonts w:eastAsiaTheme="minorEastAsia" w:hint="eastAsia"/>
                <w:sz w:val="24"/>
                <w:szCs w:val="24"/>
                <w:lang w:val="en-US" w:eastAsia="zh-CN"/>
              </w:rPr>
              <w:t>报告</w:t>
            </w:r>
            <w:r w:rsidR="00211B2B" w:rsidRPr="00C5681C">
              <w:rPr>
                <w:rFonts w:eastAsiaTheme="minorEastAsia"/>
                <w:sz w:val="24"/>
                <w:szCs w:val="24"/>
                <w:lang w:val="en-US" w:eastAsia="zh-CN"/>
              </w:rPr>
              <w:t>数据，</w:t>
            </w:r>
            <w:r w:rsidR="008B27C0">
              <w:rPr>
                <w:rFonts w:eastAsiaTheme="minorEastAsia" w:hint="eastAsia"/>
                <w:sz w:val="24"/>
                <w:szCs w:val="24"/>
                <w:lang w:val="en-US" w:eastAsia="zh-CN"/>
              </w:rPr>
              <w:t>这些物质</w:t>
            </w:r>
            <w:r w:rsidR="00211B2B" w:rsidRPr="00C5681C">
              <w:rPr>
                <w:rFonts w:eastAsiaTheme="minorEastAsia"/>
                <w:sz w:val="24"/>
                <w:szCs w:val="24"/>
                <w:lang w:val="en-US" w:eastAsia="zh-CN"/>
              </w:rPr>
              <w:t>包括</w:t>
            </w:r>
            <w:r w:rsidR="00211B2B" w:rsidRPr="00C5681C">
              <w:rPr>
                <w:rFonts w:eastAsiaTheme="minorEastAsia"/>
                <w:sz w:val="24"/>
                <w:szCs w:val="24"/>
                <w:lang w:val="en-US" w:eastAsia="zh-CN"/>
              </w:rPr>
              <w:t>HFC-23</w:t>
            </w:r>
            <w:r w:rsidR="00211B2B" w:rsidRPr="00C5681C">
              <w:rPr>
                <w:rFonts w:eastAsiaTheme="minorEastAsia"/>
                <w:sz w:val="24"/>
                <w:szCs w:val="24"/>
                <w:lang w:val="en-US" w:eastAsia="zh-CN"/>
              </w:rPr>
              <w:t>（</w:t>
            </w:r>
            <w:r w:rsidR="008B27C0">
              <w:rPr>
                <w:rFonts w:eastAsiaTheme="minorEastAsia" w:hint="eastAsia"/>
                <w:sz w:val="24"/>
                <w:szCs w:val="24"/>
                <w:lang w:val="en-US" w:eastAsia="zh-CN"/>
              </w:rPr>
              <w:t>用途</w:t>
            </w:r>
            <w:r w:rsidR="00211B2B" w:rsidRPr="00C5681C">
              <w:rPr>
                <w:rFonts w:eastAsiaTheme="minorEastAsia"/>
                <w:sz w:val="24"/>
                <w:szCs w:val="24"/>
                <w:lang w:val="en-US" w:eastAsia="zh-CN"/>
              </w:rPr>
              <w:t>）和</w:t>
            </w:r>
            <w:r w:rsidR="008B27C0" w:rsidRPr="00C5681C">
              <w:rPr>
                <w:rFonts w:eastAsiaTheme="minorEastAsia"/>
                <w:sz w:val="24"/>
                <w:szCs w:val="24"/>
                <w:lang w:val="en-US" w:eastAsia="zh-CN"/>
              </w:rPr>
              <w:t>进口预混合多元醇</w:t>
            </w:r>
            <w:r w:rsidR="008B27C0">
              <w:rPr>
                <w:rFonts w:eastAsiaTheme="minorEastAsia" w:hint="eastAsia"/>
                <w:sz w:val="24"/>
                <w:szCs w:val="24"/>
                <w:lang w:val="en-US" w:eastAsia="zh-CN"/>
              </w:rPr>
              <w:t>所含氢氟碳化合物</w:t>
            </w:r>
            <w:r w:rsidR="00211B2B" w:rsidRPr="00C5681C">
              <w:rPr>
                <w:rFonts w:eastAsiaTheme="minorEastAsia"/>
                <w:sz w:val="24"/>
                <w:szCs w:val="24"/>
                <w:lang w:val="en-US" w:eastAsia="zh-CN"/>
              </w:rPr>
              <w:t>。应报告</w:t>
            </w:r>
            <w:r w:rsidR="008B27C0">
              <w:rPr>
                <w:rFonts w:eastAsiaTheme="minorEastAsia" w:hint="eastAsia"/>
                <w:sz w:val="24"/>
                <w:szCs w:val="24"/>
                <w:lang w:val="en-US" w:eastAsia="zh-CN"/>
              </w:rPr>
              <w:t>混合剂</w:t>
            </w:r>
            <w:r w:rsidR="00715045">
              <w:rPr>
                <w:rFonts w:eastAsiaTheme="minorEastAsia" w:hint="eastAsia"/>
                <w:sz w:val="24"/>
                <w:szCs w:val="24"/>
                <w:lang w:val="en-US" w:eastAsia="zh-CN"/>
              </w:rPr>
              <w:t>/</w:t>
            </w:r>
            <w:r w:rsidR="00715045">
              <w:rPr>
                <w:rFonts w:eastAsiaTheme="minorEastAsia" w:hint="eastAsia"/>
                <w:sz w:val="24"/>
                <w:szCs w:val="24"/>
                <w:lang w:val="en-US" w:eastAsia="zh-CN"/>
              </w:rPr>
              <w:t>混合物</w:t>
            </w:r>
            <w:r w:rsidR="00211B2B" w:rsidRPr="00C5681C">
              <w:rPr>
                <w:rFonts w:eastAsiaTheme="minorEastAsia"/>
                <w:sz w:val="24"/>
                <w:szCs w:val="24"/>
                <w:lang w:val="en-US" w:eastAsia="zh-CN"/>
              </w:rPr>
              <w:t>总量，而不是</w:t>
            </w:r>
            <w:r w:rsidR="008B27C0">
              <w:rPr>
                <w:rFonts w:eastAsiaTheme="minorEastAsia" w:hint="eastAsia"/>
                <w:sz w:val="24"/>
                <w:szCs w:val="24"/>
                <w:lang w:val="en-US" w:eastAsia="zh-CN"/>
              </w:rPr>
              <w:t>其中</w:t>
            </w:r>
            <w:r w:rsidR="00211B2B" w:rsidRPr="00C5681C">
              <w:rPr>
                <w:rFonts w:eastAsiaTheme="minorEastAsia"/>
                <w:sz w:val="24"/>
                <w:szCs w:val="24"/>
                <w:lang w:val="en-US" w:eastAsia="zh-CN"/>
              </w:rPr>
              <w:t>各个成分的数量</w:t>
            </w:r>
          </w:p>
        </w:tc>
      </w:tr>
      <w:tr w:rsidR="00211B2B" w:rsidRPr="00211B2B" w14:paraId="6819D274" w14:textId="77777777" w:rsidTr="00F813A6">
        <w:tc>
          <w:tcPr>
            <w:tcW w:w="42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856F53" w14:textId="2817879C" w:rsidR="00211B2B" w:rsidRPr="00C5681C" w:rsidRDefault="00211B2B" w:rsidP="00F81BDF">
            <w:pPr>
              <w:spacing w:before="60" w:after="60" w:line="240" w:lineRule="atLeast"/>
              <w:ind w:left="490" w:hanging="490"/>
              <w:rPr>
                <w:rFonts w:eastAsiaTheme="minorEastAsia"/>
                <w:sz w:val="24"/>
                <w:szCs w:val="24"/>
                <w:lang w:val="en-US" w:eastAsia="zh-CN"/>
              </w:rPr>
            </w:pPr>
            <w:r w:rsidRPr="00C5681C">
              <w:rPr>
                <w:rFonts w:eastAsiaTheme="minorEastAsia"/>
                <w:sz w:val="24"/>
                <w:szCs w:val="24"/>
                <w:lang w:val="en-US" w:eastAsia="zh-CN"/>
              </w:rPr>
              <w:t>C</w:t>
            </w:r>
            <w:r w:rsidR="00C5681C">
              <w:rPr>
                <w:rFonts w:eastAsiaTheme="minorEastAsia" w:hint="eastAsia"/>
                <w:sz w:val="24"/>
                <w:szCs w:val="24"/>
                <w:lang w:val="en-US" w:eastAsia="zh-CN"/>
              </w:rPr>
              <w:t>.</w:t>
            </w:r>
            <w:r w:rsidR="00C5681C">
              <w:rPr>
                <w:rFonts w:eastAsiaTheme="minorEastAsia"/>
                <w:sz w:val="24"/>
                <w:szCs w:val="24"/>
                <w:lang w:val="en-US" w:eastAsia="zh-CN"/>
              </w:rPr>
              <w:tab/>
            </w:r>
            <w:r w:rsidRPr="00C5681C">
              <w:rPr>
                <w:rFonts w:eastAsiaTheme="minorEastAsia"/>
                <w:sz w:val="24"/>
                <w:szCs w:val="24"/>
                <w:lang w:val="en-US" w:eastAsia="zh-CN"/>
              </w:rPr>
              <w:t>氟氯烃</w:t>
            </w:r>
            <w:r w:rsidR="00F81BDF">
              <w:rPr>
                <w:rFonts w:eastAsiaTheme="minorEastAsia" w:hint="eastAsia"/>
                <w:sz w:val="24"/>
                <w:szCs w:val="24"/>
                <w:lang w:val="en-US" w:eastAsia="zh-CN"/>
              </w:rPr>
              <w:t>、</w:t>
            </w:r>
            <w:r w:rsidRPr="00C5681C">
              <w:rPr>
                <w:rFonts w:eastAsiaTheme="minorEastAsia"/>
                <w:sz w:val="24"/>
                <w:szCs w:val="24"/>
                <w:lang w:val="en-US" w:eastAsia="zh-CN"/>
              </w:rPr>
              <w:t>消耗臭氧层物质替代品和能源价格</w:t>
            </w:r>
          </w:p>
        </w:tc>
        <w:tc>
          <w:tcPr>
            <w:tcW w:w="52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0CBF76" w14:textId="50F3D147" w:rsidR="00211B2B" w:rsidRPr="00C5681C" w:rsidRDefault="008B27C0" w:rsidP="00C5681C">
            <w:pPr>
              <w:spacing w:before="60" w:after="60" w:line="240" w:lineRule="atLeast"/>
              <w:rPr>
                <w:rFonts w:eastAsiaTheme="minorEastAsia"/>
                <w:sz w:val="24"/>
                <w:szCs w:val="24"/>
                <w:lang w:val="en-US" w:eastAsia="zh-CN"/>
              </w:rPr>
            </w:pPr>
            <w:r>
              <w:rPr>
                <w:rFonts w:eastAsiaTheme="minorEastAsia" w:hint="eastAsia"/>
                <w:sz w:val="24"/>
                <w:szCs w:val="24"/>
                <w:lang w:val="en-US" w:eastAsia="zh-CN"/>
              </w:rPr>
              <w:t>平均</w:t>
            </w:r>
            <w:r w:rsidR="00211B2B" w:rsidRPr="00C5681C">
              <w:rPr>
                <w:rFonts w:eastAsiaTheme="minorEastAsia"/>
                <w:sz w:val="24"/>
                <w:szCs w:val="24"/>
                <w:lang w:val="en-US" w:eastAsia="zh-CN"/>
              </w:rPr>
              <w:t>估计价格。</w:t>
            </w:r>
            <w:r w:rsidR="00587221">
              <w:rPr>
                <w:rFonts w:eastAsiaTheme="minorEastAsia" w:hint="eastAsia"/>
                <w:sz w:val="24"/>
                <w:szCs w:val="24"/>
                <w:lang w:val="en-US" w:eastAsia="zh-CN"/>
              </w:rPr>
              <w:t>各类物质的离岸价格</w:t>
            </w:r>
            <w:r w:rsidR="00211B2B" w:rsidRPr="00C5681C">
              <w:rPr>
                <w:rFonts w:eastAsiaTheme="minorEastAsia"/>
                <w:sz w:val="24"/>
                <w:szCs w:val="24"/>
                <w:lang w:val="en-US" w:eastAsia="zh-CN"/>
              </w:rPr>
              <w:t>通常</w:t>
            </w:r>
            <w:r w:rsidR="00587221">
              <w:rPr>
                <w:rFonts w:eastAsiaTheme="minorEastAsia" w:hint="eastAsia"/>
                <w:sz w:val="24"/>
                <w:szCs w:val="24"/>
                <w:lang w:val="en-US" w:eastAsia="zh-CN"/>
              </w:rPr>
              <w:t>来自</w:t>
            </w:r>
            <w:r w:rsidR="00211B2B" w:rsidRPr="00C5681C">
              <w:rPr>
                <w:rFonts w:eastAsiaTheme="minorEastAsia"/>
                <w:sz w:val="24"/>
                <w:szCs w:val="24"/>
                <w:lang w:val="en-US" w:eastAsia="zh-CN"/>
              </w:rPr>
              <w:t>进口</w:t>
            </w:r>
            <w:r w:rsidR="00587221">
              <w:rPr>
                <w:rFonts w:eastAsiaTheme="minorEastAsia" w:hint="eastAsia"/>
                <w:sz w:val="24"/>
                <w:szCs w:val="24"/>
                <w:lang w:val="en-US" w:eastAsia="zh-CN"/>
              </w:rPr>
              <w:t>商；</w:t>
            </w:r>
            <w:r w:rsidR="00211B2B" w:rsidRPr="00C5681C">
              <w:rPr>
                <w:rFonts w:eastAsiaTheme="minorEastAsia"/>
                <w:sz w:val="24"/>
                <w:szCs w:val="24"/>
                <w:lang w:val="en-US" w:eastAsia="zh-CN"/>
              </w:rPr>
              <w:t>供应商和零售商价格数据可能包括</w:t>
            </w:r>
            <w:r w:rsidR="00C00241">
              <w:rPr>
                <w:rFonts w:eastAsiaTheme="minorEastAsia"/>
                <w:sz w:val="24"/>
                <w:szCs w:val="24"/>
                <w:lang w:val="en-US" w:eastAsia="zh-CN"/>
              </w:rPr>
              <w:t>缴税</w:t>
            </w:r>
            <w:r w:rsidR="00211B2B" w:rsidRPr="00C5681C">
              <w:rPr>
                <w:rFonts w:eastAsiaTheme="minorEastAsia"/>
                <w:sz w:val="24"/>
                <w:szCs w:val="24"/>
                <w:lang w:val="en-US" w:eastAsia="zh-CN"/>
              </w:rPr>
              <w:t>和运输</w:t>
            </w:r>
            <w:r w:rsidR="00587221">
              <w:rPr>
                <w:rFonts w:eastAsiaTheme="minorEastAsia" w:hint="eastAsia"/>
                <w:sz w:val="24"/>
                <w:szCs w:val="24"/>
                <w:lang w:val="en-US" w:eastAsia="zh-CN"/>
              </w:rPr>
              <w:t>费用</w:t>
            </w:r>
          </w:p>
        </w:tc>
      </w:tr>
      <w:tr w:rsidR="00211B2B" w:rsidRPr="00211B2B" w14:paraId="098DA9CF" w14:textId="77777777" w:rsidTr="00F813A6">
        <w:tc>
          <w:tcPr>
            <w:tcW w:w="42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1AB9C02" w14:textId="33E11890" w:rsidR="00211B2B" w:rsidRPr="00C5681C" w:rsidRDefault="00211B2B" w:rsidP="00F81BDF">
            <w:pPr>
              <w:spacing w:before="60" w:after="60" w:line="240" w:lineRule="atLeast"/>
              <w:ind w:left="490" w:hanging="490"/>
              <w:rPr>
                <w:rFonts w:eastAsiaTheme="minorEastAsia"/>
                <w:sz w:val="24"/>
                <w:szCs w:val="24"/>
                <w:lang w:val="en-US" w:eastAsia="zh-CN"/>
              </w:rPr>
            </w:pPr>
            <w:r w:rsidRPr="00C5681C">
              <w:rPr>
                <w:rFonts w:eastAsiaTheme="minorEastAsia"/>
                <w:sz w:val="24"/>
                <w:szCs w:val="24"/>
                <w:lang w:val="en-US" w:eastAsia="zh-CN"/>
              </w:rPr>
              <w:t>D.</w:t>
            </w:r>
            <w:r w:rsidR="00C5681C">
              <w:rPr>
                <w:rFonts w:eastAsiaTheme="minorEastAsia"/>
                <w:sz w:val="24"/>
                <w:szCs w:val="24"/>
                <w:lang w:val="en-US" w:eastAsia="zh-CN"/>
              </w:rPr>
              <w:tab/>
            </w:r>
            <w:r w:rsidRPr="00C5681C">
              <w:rPr>
                <w:rFonts w:eastAsiaTheme="minorEastAsia"/>
                <w:sz w:val="24"/>
                <w:szCs w:val="24"/>
                <w:lang w:val="en-US" w:eastAsia="zh-CN"/>
              </w:rPr>
              <w:t>附件</w:t>
            </w:r>
            <w:r w:rsidRPr="00C5681C">
              <w:rPr>
                <w:rFonts w:eastAsiaTheme="minorEastAsia"/>
                <w:sz w:val="24"/>
                <w:szCs w:val="24"/>
                <w:lang w:val="en-US" w:eastAsia="zh-CN"/>
              </w:rPr>
              <w:t>F</w:t>
            </w:r>
            <w:r w:rsidRPr="00C5681C">
              <w:rPr>
                <w:rFonts w:eastAsiaTheme="minorEastAsia"/>
                <w:sz w:val="24"/>
                <w:szCs w:val="24"/>
                <w:lang w:val="en-US" w:eastAsia="zh-CN"/>
              </w:rPr>
              <w:t>，第二</w:t>
            </w:r>
            <w:r w:rsidR="00F81BDF">
              <w:rPr>
                <w:rFonts w:eastAsiaTheme="minorEastAsia" w:hint="eastAsia"/>
                <w:sz w:val="24"/>
                <w:szCs w:val="24"/>
                <w:lang w:val="en-US" w:eastAsia="zh-CN"/>
              </w:rPr>
              <w:t>类</w:t>
            </w:r>
            <w:r w:rsidR="00F81BDF">
              <w:rPr>
                <w:rFonts w:eastAsiaTheme="minorEastAsia" w:hint="eastAsia"/>
                <w:sz w:val="24"/>
                <w:szCs w:val="24"/>
                <w:lang w:val="en-US" w:eastAsia="zh-CN"/>
              </w:rPr>
              <w:t xml:space="preserve"> </w:t>
            </w:r>
            <w:r w:rsidRPr="00C5681C">
              <w:rPr>
                <w:rFonts w:eastAsiaTheme="minorEastAsia"/>
                <w:sz w:val="24"/>
                <w:szCs w:val="24"/>
                <w:lang w:val="en-US" w:eastAsia="zh-CN"/>
              </w:rPr>
              <w:t>-</w:t>
            </w:r>
            <w:r w:rsidR="00F81BDF">
              <w:rPr>
                <w:rFonts w:eastAsiaTheme="minorEastAsia"/>
                <w:sz w:val="24"/>
                <w:szCs w:val="24"/>
                <w:lang w:val="en-US" w:eastAsia="zh-CN"/>
              </w:rPr>
              <w:t xml:space="preserve"> </w:t>
            </w:r>
            <w:r w:rsidRPr="00C5681C">
              <w:rPr>
                <w:rFonts w:eastAsiaTheme="minorEastAsia"/>
                <w:sz w:val="24"/>
                <w:szCs w:val="24"/>
                <w:lang w:val="en-US" w:eastAsia="zh-CN"/>
              </w:rPr>
              <w:t>关于</w:t>
            </w:r>
            <w:r w:rsidR="00F81BDF">
              <w:rPr>
                <w:rFonts w:eastAsiaTheme="minorEastAsia" w:hint="eastAsia"/>
                <w:sz w:val="24"/>
                <w:szCs w:val="24"/>
                <w:lang w:val="en-US" w:eastAsia="zh-CN"/>
              </w:rPr>
              <w:t>产生</w:t>
            </w:r>
            <w:r w:rsidRPr="00C5681C">
              <w:rPr>
                <w:rFonts w:eastAsiaTheme="minorEastAsia"/>
                <w:sz w:val="24"/>
                <w:szCs w:val="24"/>
                <w:lang w:val="en-US" w:eastAsia="zh-CN"/>
              </w:rPr>
              <w:t>HFC-23</w:t>
            </w:r>
            <w:r w:rsidRPr="00C5681C">
              <w:rPr>
                <w:rFonts w:eastAsiaTheme="minorEastAsia"/>
                <w:sz w:val="24"/>
                <w:szCs w:val="24"/>
                <w:lang w:val="en-US" w:eastAsia="zh-CN"/>
              </w:rPr>
              <w:t>的数据</w:t>
            </w:r>
          </w:p>
        </w:tc>
        <w:tc>
          <w:tcPr>
            <w:tcW w:w="52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8CD9D5" w14:textId="04014C46" w:rsidR="00211B2B" w:rsidRPr="00C5681C" w:rsidRDefault="00587221" w:rsidP="00C5681C">
            <w:pPr>
              <w:spacing w:before="60" w:after="60" w:line="240" w:lineRule="atLeast"/>
              <w:rPr>
                <w:rFonts w:eastAsiaTheme="minorEastAsia"/>
                <w:sz w:val="24"/>
                <w:szCs w:val="24"/>
                <w:lang w:val="en-US" w:eastAsia="zh-CN"/>
              </w:rPr>
            </w:pPr>
            <w:r>
              <w:rPr>
                <w:rFonts w:eastAsiaTheme="minorEastAsia" w:hint="eastAsia"/>
                <w:sz w:val="24"/>
                <w:szCs w:val="24"/>
                <w:lang w:val="en-US" w:eastAsia="zh-CN"/>
              </w:rPr>
              <w:t>产生的</w:t>
            </w:r>
            <w:r w:rsidR="00211B2B" w:rsidRPr="00C5681C">
              <w:rPr>
                <w:rFonts w:eastAsiaTheme="minorEastAsia"/>
                <w:sz w:val="24"/>
                <w:szCs w:val="24"/>
                <w:lang w:val="en-US" w:eastAsia="zh-CN"/>
              </w:rPr>
              <w:t>HFC-23</w:t>
            </w:r>
            <w:r>
              <w:rPr>
                <w:rFonts w:eastAsiaTheme="minorEastAsia" w:hint="eastAsia"/>
                <w:sz w:val="24"/>
                <w:szCs w:val="24"/>
                <w:lang w:val="en-US" w:eastAsia="zh-CN"/>
              </w:rPr>
              <w:t>副产品数量</w:t>
            </w:r>
            <w:r w:rsidR="00211B2B" w:rsidRPr="00C5681C">
              <w:rPr>
                <w:rFonts w:eastAsiaTheme="minorEastAsia"/>
                <w:sz w:val="24"/>
                <w:szCs w:val="24"/>
                <w:lang w:val="en-US" w:eastAsia="zh-CN"/>
              </w:rPr>
              <w:t>。</w:t>
            </w:r>
            <w:r>
              <w:rPr>
                <w:rFonts w:eastAsiaTheme="minorEastAsia" w:hint="eastAsia"/>
                <w:sz w:val="24"/>
                <w:szCs w:val="24"/>
                <w:lang w:val="en-US" w:eastAsia="zh-CN"/>
              </w:rPr>
              <w:t>供</w:t>
            </w:r>
            <w:r w:rsidRPr="00C5681C">
              <w:rPr>
                <w:rFonts w:eastAsiaTheme="minorEastAsia"/>
                <w:sz w:val="24"/>
                <w:szCs w:val="24"/>
                <w:lang w:val="en-US" w:eastAsia="zh-CN"/>
              </w:rPr>
              <w:t>使用</w:t>
            </w:r>
            <w:r>
              <w:rPr>
                <w:rFonts w:eastAsiaTheme="minorEastAsia" w:hint="eastAsia"/>
                <w:sz w:val="24"/>
                <w:szCs w:val="24"/>
                <w:lang w:val="en-US" w:eastAsia="zh-CN"/>
              </w:rPr>
              <w:t>、作为</w:t>
            </w:r>
            <w:r w:rsidRPr="00C5681C">
              <w:rPr>
                <w:rFonts w:eastAsiaTheme="minorEastAsia"/>
                <w:sz w:val="24"/>
                <w:szCs w:val="24"/>
                <w:lang w:val="en-US" w:eastAsia="zh-CN"/>
              </w:rPr>
              <w:t>原料</w:t>
            </w:r>
            <w:r>
              <w:rPr>
                <w:rFonts w:eastAsiaTheme="minorEastAsia" w:hint="eastAsia"/>
                <w:sz w:val="24"/>
                <w:szCs w:val="24"/>
                <w:lang w:val="en-US" w:eastAsia="zh-CN"/>
              </w:rPr>
              <w:t>、</w:t>
            </w:r>
            <w:r w:rsidRPr="00C5681C">
              <w:rPr>
                <w:rFonts w:eastAsiaTheme="minorEastAsia"/>
                <w:sz w:val="24"/>
                <w:szCs w:val="24"/>
                <w:lang w:val="en-US" w:eastAsia="zh-CN"/>
              </w:rPr>
              <w:t>销毁或储存的</w:t>
            </w:r>
            <w:r w:rsidR="00211B2B" w:rsidRPr="00C5681C">
              <w:rPr>
                <w:rFonts w:eastAsiaTheme="minorEastAsia"/>
                <w:sz w:val="24"/>
                <w:szCs w:val="24"/>
                <w:lang w:val="en-US" w:eastAsia="zh-CN"/>
              </w:rPr>
              <w:t>生产或生成的</w:t>
            </w:r>
            <w:r w:rsidR="00211B2B" w:rsidRPr="00C5681C">
              <w:rPr>
                <w:rFonts w:eastAsiaTheme="minorEastAsia"/>
                <w:sz w:val="24"/>
                <w:szCs w:val="24"/>
                <w:lang w:val="en-US" w:eastAsia="zh-CN"/>
              </w:rPr>
              <w:t>HFC-23</w:t>
            </w:r>
            <w:r>
              <w:rPr>
                <w:rFonts w:eastAsiaTheme="minorEastAsia" w:hint="eastAsia"/>
                <w:sz w:val="24"/>
                <w:szCs w:val="24"/>
                <w:lang w:val="en-US" w:eastAsia="zh-CN"/>
              </w:rPr>
              <w:t>数量</w:t>
            </w:r>
          </w:p>
        </w:tc>
      </w:tr>
      <w:tr w:rsidR="00211B2B" w:rsidRPr="00211B2B" w14:paraId="7EDC92C2" w14:textId="77777777" w:rsidTr="00F813A6">
        <w:tc>
          <w:tcPr>
            <w:tcW w:w="42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B80D31" w14:textId="08388A28" w:rsidR="00211B2B" w:rsidRPr="00C5681C" w:rsidRDefault="00211B2B" w:rsidP="00F81BDF">
            <w:pPr>
              <w:spacing w:before="60" w:after="60" w:line="240" w:lineRule="atLeast"/>
              <w:ind w:left="490" w:hanging="490"/>
              <w:rPr>
                <w:rFonts w:eastAsiaTheme="minorEastAsia"/>
                <w:sz w:val="24"/>
                <w:szCs w:val="24"/>
                <w:lang w:val="en-US" w:eastAsia="zh-CN"/>
              </w:rPr>
            </w:pPr>
            <w:r w:rsidRPr="00C5681C">
              <w:rPr>
                <w:rFonts w:eastAsiaTheme="minorEastAsia"/>
                <w:sz w:val="24"/>
                <w:szCs w:val="24"/>
                <w:lang w:val="en-US" w:eastAsia="zh-CN"/>
              </w:rPr>
              <w:t>E.</w:t>
            </w:r>
            <w:r w:rsidR="00C5681C">
              <w:rPr>
                <w:rFonts w:eastAsiaTheme="minorEastAsia"/>
                <w:sz w:val="24"/>
                <w:szCs w:val="24"/>
                <w:lang w:val="en-US" w:eastAsia="zh-CN"/>
              </w:rPr>
              <w:tab/>
            </w:r>
            <w:r w:rsidRPr="00C5681C">
              <w:rPr>
                <w:rFonts w:eastAsiaTheme="minorEastAsia"/>
                <w:sz w:val="24"/>
                <w:szCs w:val="24"/>
                <w:lang w:val="en-US" w:eastAsia="zh-CN"/>
              </w:rPr>
              <w:t>附件</w:t>
            </w:r>
            <w:r w:rsidRPr="00C5681C">
              <w:rPr>
                <w:rFonts w:eastAsiaTheme="minorEastAsia"/>
                <w:sz w:val="24"/>
                <w:szCs w:val="24"/>
                <w:lang w:val="en-US" w:eastAsia="zh-CN"/>
              </w:rPr>
              <w:t>F</w:t>
            </w:r>
            <w:r w:rsidR="00F81BDF">
              <w:rPr>
                <w:rFonts w:eastAsiaTheme="minorEastAsia" w:hint="eastAsia"/>
                <w:sz w:val="24"/>
                <w:szCs w:val="24"/>
                <w:lang w:val="en-US" w:eastAsia="zh-CN"/>
              </w:rPr>
              <w:t>，第二类</w:t>
            </w:r>
            <w:r w:rsidR="00F81BDF">
              <w:rPr>
                <w:rFonts w:eastAsiaTheme="minorEastAsia" w:hint="eastAsia"/>
                <w:sz w:val="24"/>
                <w:szCs w:val="24"/>
                <w:lang w:val="en-US" w:eastAsia="zh-CN"/>
              </w:rPr>
              <w:t xml:space="preserve"> </w:t>
            </w:r>
            <w:r w:rsidRPr="00C5681C">
              <w:rPr>
                <w:rFonts w:eastAsiaTheme="minorEastAsia"/>
                <w:sz w:val="24"/>
                <w:szCs w:val="24"/>
                <w:lang w:val="en-US" w:eastAsia="zh-CN"/>
              </w:rPr>
              <w:t>-</w:t>
            </w:r>
            <w:r w:rsidR="00F81BDF">
              <w:rPr>
                <w:rFonts w:eastAsiaTheme="minorEastAsia"/>
                <w:sz w:val="24"/>
                <w:szCs w:val="24"/>
                <w:lang w:val="en-US" w:eastAsia="zh-CN"/>
              </w:rPr>
              <w:t xml:space="preserve"> </w:t>
            </w:r>
            <w:r w:rsidRPr="00C5681C">
              <w:rPr>
                <w:rFonts w:eastAsiaTheme="minorEastAsia"/>
                <w:sz w:val="24"/>
                <w:szCs w:val="24"/>
                <w:lang w:val="en-US" w:eastAsia="zh-CN"/>
              </w:rPr>
              <w:t>HFC-23</w:t>
            </w:r>
            <w:r w:rsidRPr="00C5681C">
              <w:rPr>
                <w:rFonts w:eastAsiaTheme="minorEastAsia"/>
                <w:sz w:val="24"/>
                <w:szCs w:val="24"/>
                <w:lang w:val="en-US" w:eastAsia="zh-CN"/>
              </w:rPr>
              <w:t>排放数据</w:t>
            </w:r>
          </w:p>
        </w:tc>
        <w:tc>
          <w:tcPr>
            <w:tcW w:w="52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DEE3F9" w14:textId="6A12E7B7" w:rsidR="00211B2B" w:rsidRPr="00C5681C" w:rsidRDefault="00F66618" w:rsidP="00C5681C">
            <w:pPr>
              <w:spacing w:before="60" w:after="60" w:line="240" w:lineRule="atLeast"/>
              <w:rPr>
                <w:rFonts w:eastAsiaTheme="minorEastAsia"/>
                <w:sz w:val="24"/>
                <w:szCs w:val="24"/>
                <w:lang w:val="en-US" w:eastAsia="zh-CN"/>
              </w:rPr>
            </w:pPr>
            <w:r>
              <w:rPr>
                <w:rFonts w:eastAsiaTheme="minorEastAsia" w:hint="eastAsia"/>
                <w:sz w:val="24"/>
                <w:szCs w:val="24"/>
                <w:lang w:val="en-US" w:eastAsia="zh-CN"/>
              </w:rPr>
              <w:t>其</w:t>
            </w:r>
            <w:r w:rsidR="00211B2B" w:rsidRPr="00C5681C">
              <w:rPr>
                <w:rFonts w:eastAsiaTheme="minorEastAsia"/>
                <w:sz w:val="24"/>
                <w:szCs w:val="24"/>
                <w:lang w:val="en-US" w:eastAsia="zh-CN"/>
              </w:rPr>
              <w:t>附件</w:t>
            </w:r>
            <w:r w:rsidR="00211B2B" w:rsidRPr="00C5681C">
              <w:rPr>
                <w:rFonts w:eastAsiaTheme="minorEastAsia"/>
                <w:sz w:val="24"/>
                <w:szCs w:val="24"/>
                <w:lang w:val="en-US" w:eastAsia="zh-CN"/>
              </w:rPr>
              <w:t>C</w:t>
            </w:r>
            <w:r>
              <w:rPr>
                <w:rFonts w:eastAsiaTheme="minorEastAsia" w:hint="eastAsia"/>
                <w:sz w:val="24"/>
                <w:szCs w:val="24"/>
                <w:lang w:val="en-US" w:eastAsia="zh-CN"/>
              </w:rPr>
              <w:t>第一类</w:t>
            </w:r>
            <w:r w:rsidR="00211B2B" w:rsidRPr="00C5681C">
              <w:rPr>
                <w:rFonts w:eastAsiaTheme="minorEastAsia"/>
                <w:sz w:val="24"/>
                <w:szCs w:val="24"/>
                <w:lang w:val="en-US" w:eastAsia="zh-CN"/>
              </w:rPr>
              <w:t>或附件</w:t>
            </w:r>
            <w:r w:rsidR="00211B2B" w:rsidRPr="00C5681C">
              <w:rPr>
                <w:rFonts w:eastAsiaTheme="minorEastAsia"/>
                <w:sz w:val="24"/>
                <w:szCs w:val="24"/>
                <w:lang w:val="en-US" w:eastAsia="zh-CN"/>
              </w:rPr>
              <w:t>F</w:t>
            </w:r>
            <w:r>
              <w:rPr>
                <w:rFonts w:eastAsiaTheme="minorEastAsia" w:hint="eastAsia"/>
                <w:sz w:val="24"/>
                <w:szCs w:val="24"/>
                <w:lang w:val="en-US" w:eastAsia="zh-CN"/>
              </w:rPr>
              <w:t>物质生产设施产生</w:t>
            </w:r>
            <w:r>
              <w:rPr>
                <w:rFonts w:eastAsiaTheme="minorEastAsia" w:hint="eastAsia"/>
                <w:sz w:val="24"/>
                <w:szCs w:val="24"/>
                <w:lang w:val="en-US" w:eastAsia="zh-CN"/>
              </w:rPr>
              <w:t>HFC-23</w:t>
            </w:r>
            <w:r>
              <w:rPr>
                <w:rFonts w:eastAsiaTheme="minorEastAsia" w:hint="eastAsia"/>
                <w:sz w:val="24"/>
                <w:szCs w:val="24"/>
                <w:lang w:val="en-US" w:eastAsia="zh-CN"/>
              </w:rPr>
              <w:t>的国家的</w:t>
            </w:r>
            <w:r w:rsidRPr="00C5681C">
              <w:rPr>
                <w:rFonts w:eastAsiaTheme="minorEastAsia"/>
                <w:sz w:val="24"/>
                <w:szCs w:val="24"/>
                <w:lang w:val="en-US" w:eastAsia="zh-CN"/>
              </w:rPr>
              <w:t>HFC-23</w:t>
            </w:r>
            <w:r>
              <w:rPr>
                <w:rFonts w:eastAsiaTheme="minorEastAsia" w:hint="eastAsia"/>
                <w:sz w:val="24"/>
                <w:szCs w:val="24"/>
                <w:lang w:val="en-US" w:eastAsia="zh-CN"/>
              </w:rPr>
              <w:t>排放量。</w:t>
            </w:r>
            <w:r w:rsidR="002C18AE">
              <w:rPr>
                <w:rFonts w:eastAsiaTheme="minorEastAsia" w:hint="eastAsia"/>
                <w:sz w:val="24"/>
                <w:szCs w:val="24"/>
                <w:lang w:val="en-US" w:eastAsia="zh-CN"/>
              </w:rPr>
              <w:t>每个生产设施的</w:t>
            </w:r>
            <w:r w:rsidR="00211B2B" w:rsidRPr="00C5681C">
              <w:rPr>
                <w:rFonts w:eastAsiaTheme="minorEastAsia"/>
                <w:sz w:val="24"/>
                <w:szCs w:val="24"/>
                <w:lang w:val="en-US" w:eastAsia="zh-CN"/>
              </w:rPr>
              <w:t>HFC</w:t>
            </w:r>
            <w:r w:rsidR="002C18AE">
              <w:rPr>
                <w:rFonts w:eastAsiaTheme="minorEastAsia" w:hint="eastAsia"/>
                <w:sz w:val="24"/>
                <w:szCs w:val="24"/>
                <w:lang w:val="en-US" w:eastAsia="zh-CN"/>
              </w:rPr>
              <w:t>-</w:t>
            </w:r>
            <w:r w:rsidR="00211B2B" w:rsidRPr="00C5681C">
              <w:rPr>
                <w:rFonts w:eastAsiaTheme="minorEastAsia"/>
                <w:sz w:val="24"/>
                <w:szCs w:val="24"/>
                <w:lang w:val="en-US" w:eastAsia="zh-CN"/>
              </w:rPr>
              <w:t>23</w:t>
            </w:r>
            <w:r w:rsidR="002C18AE">
              <w:rPr>
                <w:rFonts w:eastAsiaTheme="minorEastAsia" w:hint="eastAsia"/>
                <w:sz w:val="24"/>
                <w:szCs w:val="24"/>
                <w:lang w:val="en-US" w:eastAsia="zh-CN"/>
              </w:rPr>
              <w:t>排放量应该分开报告</w:t>
            </w:r>
          </w:p>
        </w:tc>
      </w:tr>
      <w:tr w:rsidR="00211B2B" w:rsidRPr="00211B2B" w14:paraId="304EFAD3" w14:textId="77777777" w:rsidTr="00F813A6">
        <w:trPr>
          <w:trHeight w:val="94"/>
        </w:trPr>
        <w:tc>
          <w:tcPr>
            <w:tcW w:w="42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F70B5E" w14:textId="05267D8B" w:rsidR="00211B2B" w:rsidRPr="00C5681C" w:rsidRDefault="00211B2B" w:rsidP="00F81BDF">
            <w:pPr>
              <w:spacing w:before="60" w:after="60" w:line="240" w:lineRule="atLeast"/>
              <w:ind w:left="490" w:hanging="490"/>
              <w:rPr>
                <w:rFonts w:eastAsiaTheme="minorEastAsia"/>
                <w:sz w:val="24"/>
                <w:szCs w:val="24"/>
                <w:lang w:val="en-US" w:eastAsia="zh-CN"/>
              </w:rPr>
            </w:pPr>
            <w:r w:rsidRPr="00C5681C">
              <w:rPr>
                <w:rFonts w:eastAsiaTheme="minorEastAsia"/>
                <w:sz w:val="24"/>
                <w:szCs w:val="24"/>
                <w:lang w:val="en-US" w:eastAsia="zh-CN"/>
              </w:rPr>
              <w:t>F</w:t>
            </w:r>
            <w:r w:rsidR="00C5681C">
              <w:rPr>
                <w:rFonts w:eastAsiaTheme="minorEastAsia" w:hint="eastAsia"/>
                <w:sz w:val="24"/>
                <w:szCs w:val="24"/>
                <w:lang w:val="en-US" w:eastAsia="zh-CN"/>
              </w:rPr>
              <w:t>.</w:t>
            </w:r>
            <w:r w:rsidR="00C5681C">
              <w:rPr>
                <w:rFonts w:eastAsiaTheme="minorEastAsia"/>
                <w:sz w:val="24"/>
                <w:szCs w:val="24"/>
                <w:lang w:val="en-US" w:eastAsia="zh-CN"/>
              </w:rPr>
              <w:tab/>
            </w:r>
            <w:r w:rsidRPr="00C5681C">
              <w:rPr>
                <w:rFonts w:eastAsiaTheme="minorEastAsia"/>
                <w:sz w:val="24"/>
                <w:szCs w:val="24"/>
                <w:lang w:val="en-US" w:eastAsia="zh-CN"/>
              </w:rPr>
              <w:t>双边</w:t>
            </w:r>
            <w:r w:rsidR="00F81BDF">
              <w:rPr>
                <w:rFonts w:eastAsiaTheme="minorEastAsia" w:hint="eastAsia"/>
                <w:sz w:val="24"/>
                <w:szCs w:val="24"/>
                <w:lang w:val="en-US" w:eastAsia="zh-CN"/>
              </w:rPr>
              <w:t>机构</w:t>
            </w:r>
            <w:r w:rsidRPr="00C5681C">
              <w:rPr>
                <w:rFonts w:eastAsiaTheme="minorEastAsia"/>
                <w:sz w:val="24"/>
                <w:szCs w:val="24"/>
                <w:lang w:val="en-US" w:eastAsia="zh-CN"/>
              </w:rPr>
              <w:t>/</w:t>
            </w:r>
            <w:r w:rsidRPr="00C5681C">
              <w:rPr>
                <w:rFonts w:eastAsiaTheme="minorEastAsia"/>
                <w:sz w:val="24"/>
                <w:szCs w:val="24"/>
                <w:lang w:val="en-US" w:eastAsia="zh-CN"/>
              </w:rPr>
              <w:t>执行机构的评论</w:t>
            </w:r>
          </w:p>
        </w:tc>
        <w:tc>
          <w:tcPr>
            <w:tcW w:w="524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7C0EC3" w14:textId="1E91A3DC" w:rsidR="00211B2B" w:rsidRPr="00C5681C" w:rsidRDefault="00211B2B" w:rsidP="00C5681C">
            <w:pPr>
              <w:spacing w:before="60" w:after="60" w:line="240" w:lineRule="atLeast"/>
              <w:rPr>
                <w:rFonts w:eastAsiaTheme="minorEastAsia"/>
                <w:sz w:val="24"/>
                <w:szCs w:val="24"/>
                <w:lang w:val="en-US" w:eastAsia="zh-CN"/>
              </w:rPr>
            </w:pPr>
            <w:r w:rsidRPr="00C5681C">
              <w:rPr>
                <w:rFonts w:eastAsiaTheme="minorEastAsia"/>
                <w:sz w:val="24"/>
                <w:szCs w:val="24"/>
                <w:lang w:val="en-US" w:eastAsia="zh-CN"/>
              </w:rPr>
              <w:t>双边</w:t>
            </w:r>
            <w:r w:rsidR="002C18AE">
              <w:rPr>
                <w:rFonts w:eastAsiaTheme="minorEastAsia" w:hint="eastAsia"/>
                <w:sz w:val="24"/>
                <w:szCs w:val="24"/>
                <w:lang w:val="en-US" w:eastAsia="zh-CN"/>
              </w:rPr>
              <w:t>机构</w:t>
            </w:r>
            <w:r w:rsidRPr="00C5681C">
              <w:rPr>
                <w:rFonts w:eastAsiaTheme="minorEastAsia"/>
                <w:sz w:val="24"/>
                <w:szCs w:val="24"/>
                <w:lang w:val="en-US" w:eastAsia="zh-CN"/>
              </w:rPr>
              <w:t>和执行机构</w:t>
            </w:r>
            <w:r w:rsidR="002C18AE">
              <w:rPr>
                <w:rFonts w:eastAsiaTheme="minorEastAsia" w:hint="eastAsia"/>
                <w:sz w:val="24"/>
                <w:szCs w:val="24"/>
                <w:lang w:val="en-US" w:eastAsia="zh-CN"/>
              </w:rPr>
              <w:t>发表的评论</w:t>
            </w:r>
          </w:p>
        </w:tc>
      </w:tr>
    </w:tbl>
    <w:p w14:paraId="60F93C07" w14:textId="77777777" w:rsidR="00211B2B" w:rsidRPr="00211B2B" w:rsidRDefault="00211B2B" w:rsidP="00211B2B">
      <w:pPr>
        <w:spacing w:before="120" w:after="120" w:line="264" w:lineRule="auto"/>
        <w:ind w:left="980" w:hanging="490"/>
        <w:rPr>
          <w:rFonts w:eastAsiaTheme="minorEastAsia"/>
          <w:sz w:val="24"/>
          <w:szCs w:val="24"/>
          <w:lang w:val="en-US" w:eastAsia="zh-CN"/>
        </w:rPr>
      </w:pPr>
    </w:p>
    <w:p w14:paraId="5480CE67" w14:textId="6371F9F6" w:rsidR="00211B2B" w:rsidRPr="00BE6DBB" w:rsidRDefault="00BE6DBB" w:rsidP="00EF7874">
      <w:pPr>
        <w:pStyle w:val="ListParagraph"/>
        <w:numPr>
          <w:ilvl w:val="0"/>
          <w:numId w:val="14"/>
        </w:numPr>
        <w:ind w:left="0" w:firstLine="0"/>
        <w:rPr>
          <w:rFonts w:eastAsiaTheme="minorEastAsia"/>
          <w:szCs w:val="24"/>
        </w:rPr>
      </w:pPr>
      <w:r w:rsidRPr="00BE6DBB">
        <w:rPr>
          <w:rFonts w:eastAsiaTheme="minorEastAsia" w:hint="eastAsia"/>
          <w:szCs w:val="24"/>
        </w:rPr>
        <w:t>在国家方案数据报告格式修订稿</w:t>
      </w:r>
      <w:r w:rsidRPr="00BE6DBB">
        <w:rPr>
          <w:rFonts w:eastAsiaTheme="minorEastAsia"/>
          <w:szCs w:val="24"/>
        </w:rPr>
        <w:t>草案</w:t>
      </w:r>
      <w:r w:rsidRPr="00BE6DBB">
        <w:rPr>
          <w:rFonts w:eastAsiaTheme="minorEastAsia" w:hint="eastAsia"/>
          <w:szCs w:val="24"/>
        </w:rPr>
        <w:t>得到核准后，将制定国家方案数据报告准则和</w:t>
      </w:r>
      <w:r w:rsidRPr="00BE6DBB">
        <w:rPr>
          <w:rFonts w:eastAsiaTheme="minorEastAsia"/>
          <w:szCs w:val="24"/>
        </w:rPr>
        <w:t>在线报告工具</w:t>
      </w:r>
      <w:r w:rsidRPr="00BE6DBB">
        <w:rPr>
          <w:rFonts w:eastAsiaTheme="minorEastAsia" w:hint="eastAsia"/>
          <w:szCs w:val="24"/>
        </w:rPr>
        <w:t>。</w:t>
      </w:r>
      <w:r w:rsidRPr="00BE6DBB">
        <w:rPr>
          <w:rFonts w:eastAsiaTheme="minorEastAsia"/>
          <w:szCs w:val="24"/>
        </w:rPr>
        <w:t>在线报告工具</w:t>
      </w:r>
      <w:r w:rsidRPr="00BE6DBB">
        <w:rPr>
          <w:rFonts w:eastAsiaTheme="minorEastAsia" w:hint="eastAsia"/>
          <w:szCs w:val="24"/>
        </w:rPr>
        <w:t>的制定工作尚未完成</w:t>
      </w:r>
      <w:r w:rsidRPr="00BE6DBB">
        <w:rPr>
          <w:rFonts w:eastAsiaTheme="minorEastAsia"/>
          <w:szCs w:val="24"/>
        </w:rPr>
        <w:t>期间，第</w:t>
      </w:r>
      <w:r w:rsidRPr="00BE6DBB">
        <w:rPr>
          <w:rFonts w:eastAsiaTheme="minorEastAsia"/>
          <w:szCs w:val="24"/>
        </w:rPr>
        <w:t>5</w:t>
      </w:r>
      <w:r w:rsidRPr="00BE6DBB">
        <w:rPr>
          <w:rFonts w:eastAsiaTheme="minorEastAsia"/>
          <w:szCs w:val="24"/>
        </w:rPr>
        <w:t>条国家可以使用</w:t>
      </w:r>
      <w:r w:rsidRPr="00BE6DBB">
        <w:rPr>
          <w:rFonts w:eastAsiaTheme="minorEastAsia"/>
          <w:szCs w:val="24"/>
        </w:rPr>
        <w:t>Excel</w:t>
      </w:r>
      <w:r w:rsidRPr="00BE6DBB">
        <w:rPr>
          <w:rFonts w:eastAsiaTheme="minorEastAsia"/>
          <w:szCs w:val="24"/>
        </w:rPr>
        <w:t>模板提交国家方案数据。</w:t>
      </w:r>
      <w:r w:rsidR="00211B2B" w:rsidRPr="00BE6DBB">
        <w:rPr>
          <w:rFonts w:eastAsiaTheme="minorEastAsia"/>
          <w:szCs w:val="24"/>
        </w:rPr>
        <w:t>已批准</w:t>
      </w:r>
      <w:r w:rsidRPr="00BE6DBB">
        <w:rPr>
          <w:rFonts w:eastAsiaTheme="minorEastAsia" w:hint="eastAsia"/>
          <w:szCs w:val="24"/>
        </w:rPr>
        <w:t>《</w:t>
      </w:r>
      <w:r w:rsidR="00211B2B" w:rsidRPr="00BE6DBB">
        <w:rPr>
          <w:rFonts w:eastAsiaTheme="minorEastAsia"/>
          <w:szCs w:val="24"/>
        </w:rPr>
        <w:t>基加利修正案</w:t>
      </w:r>
      <w:r w:rsidRPr="00BE6DBB">
        <w:rPr>
          <w:rFonts w:eastAsiaTheme="minorEastAsia" w:hint="eastAsia"/>
          <w:szCs w:val="24"/>
        </w:rPr>
        <w:t>》</w:t>
      </w:r>
      <w:r w:rsidR="00211B2B" w:rsidRPr="00BE6DBB">
        <w:rPr>
          <w:rFonts w:eastAsiaTheme="minorEastAsia"/>
          <w:szCs w:val="24"/>
        </w:rPr>
        <w:t>的国家</w:t>
      </w:r>
      <w:r w:rsidRPr="00BE6DBB">
        <w:rPr>
          <w:rFonts w:eastAsiaTheme="minorEastAsia" w:hint="eastAsia"/>
          <w:szCs w:val="24"/>
        </w:rPr>
        <w:t>必须报告关于</w:t>
      </w:r>
      <w:r w:rsidR="00211B2B" w:rsidRPr="00BE6DBB">
        <w:rPr>
          <w:rFonts w:eastAsiaTheme="minorEastAsia"/>
          <w:szCs w:val="24"/>
        </w:rPr>
        <w:t>附件</w:t>
      </w:r>
      <w:r w:rsidR="00211B2B" w:rsidRPr="00BE6DBB">
        <w:rPr>
          <w:rFonts w:eastAsiaTheme="minorEastAsia"/>
          <w:szCs w:val="24"/>
        </w:rPr>
        <w:t>F</w:t>
      </w:r>
      <w:r w:rsidRPr="00BE6DBB">
        <w:rPr>
          <w:rFonts w:eastAsiaTheme="minorEastAsia" w:hint="eastAsia"/>
          <w:szCs w:val="24"/>
        </w:rPr>
        <w:t>的</w:t>
      </w:r>
      <w:r w:rsidR="0059635F" w:rsidRPr="00BE6DBB">
        <w:rPr>
          <w:rFonts w:eastAsiaTheme="minorEastAsia"/>
          <w:szCs w:val="24"/>
        </w:rPr>
        <w:t>国家方案</w:t>
      </w:r>
      <w:r w:rsidR="00211B2B" w:rsidRPr="00BE6DBB">
        <w:rPr>
          <w:rFonts w:eastAsiaTheme="minorEastAsia"/>
          <w:szCs w:val="24"/>
        </w:rPr>
        <w:t>数据，并在</w:t>
      </w:r>
      <w:r w:rsidR="00211B2B" w:rsidRPr="00BE6DBB">
        <w:rPr>
          <w:rFonts w:eastAsiaTheme="minorEastAsia"/>
          <w:szCs w:val="24"/>
        </w:rPr>
        <w:t>2020</w:t>
      </w:r>
      <w:r w:rsidR="00211B2B" w:rsidRPr="00BE6DBB">
        <w:rPr>
          <w:rFonts w:eastAsiaTheme="minorEastAsia"/>
          <w:szCs w:val="24"/>
        </w:rPr>
        <w:t>年</w:t>
      </w:r>
      <w:r w:rsidRPr="00BE6DBB">
        <w:rPr>
          <w:rFonts w:eastAsiaTheme="minorEastAsia" w:hint="eastAsia"/>
          <w:szCs w:val="24"/>
        </w:rPr>
        <w:t>报告</w:t>
      </w:r>
      <w:r w:rsidR="00211B2B" w:rsidRPr="00BE6DBB">
        <w:rPr>
          <w:rFonts w:eastAsiaTheme="minorEastAsia"/>
          <w:szCs w:val="24"/>
        </w:rPr>
        <w:t>2019</w:t>
      </w:r>
      <w:r w:rsidR="00211B2B" w:rsidRPr="00BE6DBB">
        <w:rPr>
          <w:rFonts w:eastAsiaTheme="minorEastAsia"/>
          <w:szCs w:val="24"/>
        </w:rPr>
        <w:t>年数据。</w:t>
      </w:r>
      <w:r w:rsidRPr="00BE6DBB">
        <w:rPr>
          <w:rFonts w:eastAsiaTheme="minorEastAsia" w:hint="eastAsia"/>
          <w:szCs w:val="24"/>
        </w:rPr>
        <w:t>鼓励</w:t>
      </w:r>
      <w:r w:rsidR="00211B2B" w:rsidRPr="00BE6DBB">
        <w:rPr>
          <w:rFonts w:eastAsiaTheme="minorEastAsia"/>
          <w:szCs w:val="24"/>
        </w:rPr>
        <w:t>尚未批准</w:t>
      </w:r>
      <w:r w:rsidRPr="00BE6DBB">
        <w:rPr>
          <w:rFonts w:eastAsiaTheme="minorEastAsia" w:hint="eastAsia"/>
          <w:szCs w:val="24"/>
        </w:rPr>
        <w:t>《</w:t>
      </w:r>
      <w:r w:rsidR="00211B2B" w:rsidRPr="00BE6DBB">
        <w:rPr>
          <w:rFonts w:eastAsiaTheme="minorEastAsia"/>
          <w:szCs w:val="24"/>
        </w:rPr>
        <w:t>基加利修正案</w:t>
      </w:r>
      <w:r w:rsidRPr="00BE6DBB">
        <w:rPr>
          <w:rFonts w:eastAsiaTheme="minorEastAsia" w:hint="eastAsia"/>
          <w:szCs w:val="24"/>
        </w:rPr>
        <w:t>》</w:t>
      </w:r>
      <w:r w:rsidR="00211B2B" w:rsidRPr="00BE6DBB">
        <w:rPr>
          <w:rFonts w:eastAsiaTheme="minorEastAsia"/>
          <w:szCs w:val="24"/>
        </w:rPr>
        <w:t>的国家自愿提交</w:t>
      </w:r>
      <w:r w:rsidRPr="00BE6DBB">
        <w:rPr>
          <w:rFonts w:eastAsiaTheme="minorEastAsia" w:hint="eastAsia"/>
          <w:szCs w:val="24"/>
        </w:rPr>
        <w:t>关于</w:t>
      </w:r>
      <w:r w:rsidR="00211B2B" w:rsidRPr="00BE6DBB">
        <w:rPr>
          <w:rFonts w:eastAsiaTheme="minorEastAsia"/>
          <w:szCs w:val="24"/>
        </w:rPr>
        <w:t>附件</w:t>
      </w:r>
      <w:r w:rsidR="00211B2B" w:rsidRPr="00BE6DBB">
        <w:rPr>
          <w:rFonts w:eastAsiaTheme="minorEastAsia"/>
          <w:szCs w:val="24"/>
        </w:rPr>
        <w:t>F</w:t>
      </w:r>
      <w:r w:rsidR="00211B2B" w:rsidRPr="00BE6DBB">
        <w:rPr>
          <w:rFonts w:eastAsiaTheme="minorEastAsia"/>
          <w:szCs w:val="24"/>
        </w:rPr>
        <w:t>的数据。</w:t>
      </w:r>
    </w:p>
    <w:p w14:paraId="6C7B3AE7" w14:textId="77777777" w:rsidR="00211B2B" w:rsidRPr="00211B2B" w:rsidRDefault="00211B2B" w:rsidP="00BE6DBB">
      <w:pPr>
        <w:pStyle w:val="Heading1"/>
      </w:pPr>
      <w:r w:rsidRPr="00BE6DBB">
        <w:t>建议</w:t>
      </w:r>
    </w:p>
    <w:p w14:paraId="4E8FA8ED" w14:textId="32354089" w:rsidR="00211B2B" w:rsidRPr="00211B2B" w:rsidRDefault="00BE6DBB" w:rsidP="00BE6DBB">
      <w:pPr>
        <w:pStyle w:val="ListParagraph"/>
        <w:numPr>
          <w:ilvl w:val="0"/>
          <w:numId w:val="14"/>
        </w:numPr>
        <w:ind w:left="0" w:firstLine="0"/>
        <w:rPr>
          <w:rFonts w:eastAsiaTheme="minorEastAsia"/>
          <w:szCs w:val="24"/>
        </w:rPr>
      </w:pPr>
      <w:r>
        <w:rPr>
          <w:rFonts w:eastAsiaTheme="minorEastAsia" w:hint="eastAsia"/>
          <w:szCs w:val="24"/>
        </w:rPr>
        <w:t>谨建议</w:t>
      </w:r>
      <w:r w:rsidR="00211B2B" w:rsidRPr="00211B2B">
        <w:rPr>
          <w:rFonts w:eastAsiaTheme="minorEastAsia"/>
          <w:szCs w:val="24"/>
        </w:rPr>
        <w:t>执行委员会：</w:t>
      </w:r>
    </w:p>
    <w:p w14:paraId="7850736C" w14:textId="4CBF903A" w:rsidR="00211B2B" w:rsidRPr="00211B2B" w:rsidRDefault="00BE6DBB" w:rsidP="00211B2B">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Pr>
          <w:rFonts w:eastAsiaTheme="minorEastAsia"/>
          <w:sz w:val="24"/>
          <w:szCs w:val="24"/>
          <w:lang w:val="en-US" w:eastAsia="zh-CN"/>
        </w:rPr>
        <w:t>a)</w:t>
      </w:r>
      <w:r>
        <w:rPr>
          <w:rFonts w:eastAsiaTheme="minorEastAsia"/>
          <w:sz w:val="24"/>
          <w:szCs w:val="24"/>
          <w:lang w:val="en-US" w:eastAsia="zh-CN"/>
        </w:rPr>
        <w:tab/>
      </w:r>
      <w:r w:rsidR="006B670F">
        <w:rPr>
          <w:rFonts w:eastAsiaTheme="minorEastAsia" w:hint="eastAsia"/>
          <w:sz w:val="24"/>
          <w:szCs w:val="24"/>
          <w:lang w:val="en-US" w:eastAsia="zh-CN"/>
        </w:rPr>
        <w:t>注意到</w:t>
      </w:r>
      <w:r w:rsidR="00211B2B" w:rsidRPr="00211B2B">
        <w:rPr>
          <w:rFonts w:eastAsiaTheme="minorEastAsia"/>
          <w:sz w:val="24"/>
          <w:szCs w:val="24"/>
          <w:lang w:val="en-US" w:eastAsia="zh-CN"/>
        </w:rPr>
        <w:t>：</w:t>
      </w:r>
    </w:p>
    <w:p w14:paraId="4168E295" w14:textId="07790607" w:rsidR="00211B2B" w:rsidRPr="00211B2B" w:rsidRDefault="00BE6DBB" w:rsidP="006B670F">
      <w:pPr>
        <w:spacing w:before="120" w:after="120" w:line="264" w:lineRule="auto"/>
        <w:ind w:left="1469" w:hanging="490"/>
        <w:rPr>
          <w:rFonts w:eastAsiaTheme="minorEastAsia"/>
          <w:sz w:val="24"/>
          <w:szCs w:val="24"/>
          <w:lang w:val="en-US" w:eastAsia="zh-CN"/>
        </w:rPr>
      </w:pPr>
      <w:r>
        <w:rPr>
          <w:rFonts w:eastAsiaTheme="minorEastAsia"/>
          <w:sz w:val="24"/>
          <w:szCs w:val="24"/>
          <w:lang w:val="en-US" w:eastAsia="zh-CN"/>
        </w:rPr>
        <w:fldChar w:fldCharType="begin"/>
      </w:r>
      <w:r>
        <w:rPr>
          <w:rFonts w:eastAsiaTheme="minorEastAsia"/>
          <w:sz w:val="24"/>
          <w:szCs w:val="24"/>
          <w:lang w:val="en-US" w:eastAsia="zh-CN"/>
        </w:rPr>
        <w:instrText xml:space="preserve"> </w:instrText>
      </w:r>
      <w:r>
        <w:rPr>
          <w:rFonts w:eastAsiaTheme="minorEastAsia" w:hint="eastAsia"/>
          <w:sz w:val="24"/>
          <w:szCs w:val="24"/>
          <w:lang w:val="en-US" w:eastAsia="zh-CN"/>
        </w:rPr>
        <w:instrText>= 1 \* GB4</w:instrText>
      </w:r>
      <w:r>
        <w:rPr>
          <w:rFonts w:eastAsiaTheme="minorEastAsia"/>
          <w:sz w:val="24"/>
          <w:szCs w:val="24"/>
          <w:lang w:val="en-US" w:eastAsia="zh-CN"/>
        </w:rPr>
        <w:instrText xml:space="preserve"> </w:instrText>
      </w:r>
      <w:r>
        <w:rPr>
          <w:rFonts w:eastAsiaTheme="minorEastAsia"/>
          <w:sz w:val="24"/>
          <w:szCs w:val="24"/>
          <w:lang w:val="en-US" w:eastAsia="zh-CN"/>
        </w:rPr>
        <w:fldChar w:fldCharType="separate"/>
      </w:r>
      <w:r>
        <w:rPr>
          <w:rFonts w:eastAsiaTheme="minorEastAsia" w:hint="eastAsia"/>
          <w:noProof/>
          <w:sz w:val="24"/>
          <w:szCs w:val="24"/>
          <w:lang w:val="en-US" w:eastAsia="zh-CN"/>
        </w:rPr>
        <w:t>㈠</w:t>
      </w:r>
      <w:r>
        <w:rPr>
          <w:rFonts w:eastAsiaTheme="minorEastAsia"/>
          <w:sz w:val="24"/>
          <w:szCs w:val="24"/>
          <w:lang w:val="en-US" w:eastAsia="zh-CN"/>
        </w:rPr>
        <w:fldChar w:fldCharType="end"/>
      </w:r>
      <w:r w:rsidR="006B670F">
        <w:rPr>
          <w:rFonts w:eastAsiaTheme="minorEastAsia"/>
          <w:sz w:val="24"/>
          <w:szCs w:val="24"/>
          <w:lang w:val="en-US" w:eastAsia="zh-CN"/>
        </w:rPr>
        <w:tab/>
      </w:r>
      <w:r w:rsidR="006B670F" w:rsidRPr="006B670F">
        <w:rPr>
          <w:rFonts w:eastAsiaTheme="minorEastAsia"/>
          <w:sz w:val="24"/>
          <w:szCs w:val="24"/>
          <w:lang w:val="en-CA" w:eastAsia="zh-CN"/>
        </w:rPr>
        <w:t>UNEP/</w:t>
      </w:r>
      <w:proofErr w:type="spellStart"/>
      <w:r w:rsidR="006B670F" w:rsidRPr="006B670F">
        <w:rPr>
          <w:rFonts w:eastAsiaTheme="minorEastAsia"/>
          <w:sz w:val="24"/>
          <w:szCs w:val="24"/>
          <w:lang w:val="en-CA" w:eastAsia="zh-CN"/>
        </w:rPr>
        <w:t>OzL.Pro</w:t>
      </w:r>
      <w:proofErr w:type="spellEnd"/>
      <w:r w:rsidR="006B670F" w:rsidRPr="006B670F">
        <w:rPr>
          <w:rFonts w:eastAsiaTheme="minorEastAsia"/>
          <w:sz w:val="24"/>
          <w:szCs w:val="24"/>
          <w:lang w:val="en-CA" w:eastAsia="zh-CN"/>
        </w:rPr>
        <w:t>/</w:t>
      </w:r>
      <w:proofErr w:type="spellStart"/>
      <w:r w:rsidR="006B670F" w:rsidRPr="006B670F">
        <w:rPr>
          <w:rFonts w:eastAsiaTheme="minorEastAsia"/>
          <w:sz w:val="24"/>
          <w:szCs w:val="24"/>
          <w:lang w:val="en-CA" w:eastAsia="zh-CN"/>
        </w:rPr>
        <w:t>ExCom</w:t>
      </w:r>
      <w:proofErr w:type="spellEnd"/>
      <w:r w:rsidR="006B670F" w:rsidRPr="006B670F">
        <w:rPr>
          <w:rFonts w:eastAsiaTheme="minorEastAsia"/>
          <w:sz w:val="24"/>
          <w:szCs w:val="24"/>
          <w:lang w:val="en-CA" w:eastAsia="zh-CN"/>
        </w:rPr>
        <w:t>/83/7</w:t>
      </w:r>
      <w:r w:rsidR="006B670F" w:rsidRPr="00392623">
        <w:rPr>
          <w:rFonts w:eastAsiaTheme="minorEastAsia" w:hint="eastAsia"/>
          <w:sz w:val="24"/>
          <w:szCs w:val="24"/>
          <w:lang w:val="en-US" w:eastAsia="zh-CN"/>
        </w:rPr>
        <w:t>号</w:t>
      </w:r>
      <w:r w:rsidR="00211B2B" w:rsidRPr="00392623">
        <w:rPr>
          <w:rFonts w:eastAsiaTheme="minorEastAsia"/>
          <w:sz w:val="24"/>
          <w:szCs w:val="24"/>
          <w:lang w:val="en-US" w:eastAsia="zh-CN"/>
        </w:rPr>
        <w:t>文件</w:t>
      </w:r>
      <w:r w:rsidR="00F87322">
        <w:rPr>
          <w:rFonts w:eastAsiaTheme="minorEastAsia" w:hint="eastAsia"/>
          <w:sz w:val="24"/>
          <w:szCs w:val="24"/>
          <w:lang w:val="en-US" w:eastAsia="zh-CN"/>
        </w:rPr>
        <w:t>中</w:t>
      </w:r>
      <w:r w:rsidR="00392623">
        <w:rPr>
          <w:rFonts w:eastAsiaTheme="minorEastAsia" w:hint="eastAsia"/>
          <w:sz w:val="24"/>
          <w:szCs w:val="24"/>
          <w:lang w:val="en-US" w:eastAsia="zh-CN"/>
        </w:rPr>
        <w:t>关于</w:t>
      </w:r>
      <w:r w:rsidR="00211B2B" w:rsidRPr="00392623">
        <w:rPr>
          <w:rFonts w:eastAsiaTheme="minorEastAsia"/>
          <w:sz w:val="24"/>
          <w:szCs w:val="24"/>
          <w:lang w:val="en-US" w:eastAsia="zh-CN"/>
        </w:rPr>
        <w:t>国家方案</w:t>
      </w:r>
      <w:r w:rsidR="00211B2B" w:rsidRPr="00211B2B">
        <w:rPr>
          <w:rFonts w:eastAsiaTheme="minorEastAsia"/>
          <w:sz w:val="24"/>
          <w:szCs w:val="24"/>
          <w:lang w:val="en-US" w:eastAsia="zh-CN"/>
        </w:rPr>
        <w:t>数据和</w:t>
      </w:r>
      <w:r w:rsidR="00392623">
        <w:rPr>
          <w:rFonts w:eastAsiaTheme="minorEastAsia" w:hint="eastAsia"/>
          <w:sz w:val="24"/>
          <w:szCs w:val="24"/>
          <w:lang w:val="en-US" w:eastAsia="zh-CN"/>
        </w:rPr>
        <w:t>履约前景的</w:t>
      </w:r>
      <w:r w:rsidR="00211B2B" w:rsidRPr="00211B2B">
        <w:rPr>
          <w:rFonts w:eastAsiaTheme="minorEastAsia"/>
          <w:sz w:val="24"/>
          <w:szCs w:val="24"/>
          <w:lang w:val="en-US" w:eastAsia="zh-CN"/>
        </w:rPr>
        <w:t>信息，包括：</w:t>
      </w:r>
    </w:p>
    <w:p w14:paraId="6FC93AC7" w14:textId="17DA189F" w:rsidR="00211B2B" w:rsidRPr="00211B2B" w:rsidRDefault="00BE6DBB" w:rsidP="006B670F">
      <w:pPr>
        <w:spacing w:before="120" w:after="120" w:line="264" w:lineRule="auto"/>
        <w:ind w:left="1469" w:hanging="490"/>
        <w:rPr>
          <w:rFonts w:eastAsiaTheme="minorEastAsia"/>
          <w:sz w:val="24"/>
          <w:szCs w:val="24"/>
          <w:lang w:val="en-US" w:eastAsia="zh-CN"/>
        </w:rPr>
      </w:pPr>
      <w:r>
        <w:rPr>
          <w:rFonts w:eastAsiaTheme="minorEastAsia"/>
          <w:sz w:val="24"/>
          <w:szCs w:val="24"/>
          <w:lang w:val="en-US" w:eastAsia="zh-CN"/>
        </w:rPr>
        <w:fldChar w:fldCharType="begin"/>
      </w:r>
      <w:r>
        <w:rPr>
          <w:rFonts w:eastAsiaTheme="minorEastAsia"/>
          <w:sz w:val="24"/>
          <w:szCs w:val="24"/>
          <w:lang w:val="en-US" w:eastAsia="zh-CN"/>
        </w:rPr>
        <w:instrText xml:space="preserve"> </w:instrText>
      </w:r>
      <w:r>
        <w:rPr>
          <w:rFonts w:eastAsiaTheme="minorEastAsia" w:hint="eastAsia"/>
          <w:sz w:val="24"/>
          <w:szCs w:val="24"/>
          <w:lang w:val="en-US" w:eastAsia="zh-CN"/>
        </w:rPr>
        <w:instrText>= 2 \* GB4</w:instrText>
      </w:r>
      <w:r>
        <w:rPr>
          <w:rFonts w:eastAsiaTheme="minorEastAsia"/>
          <w:sz w:val="24"/>
          <w:szCs w:val="24"/>
          <w:lang w:val="en-US" w:eastAsia="zh-CN"/>
        </w:rPr>
        <w:instrText xml:space="preserve"> </w:instrText>
      </w:r>
      <w:r>
        <w:rPr>
          <w:rFonts w:eastAsiaTheme="minorEastAsia"/>
          <w:sz w:val="24"/>
          <w:szCs w:val="24"/>
          <w:lang w:val="en-US" w:eastAsia="zh-CN"/>
        </w:rPr>
        <w:fldChar w:fldCharType="separate"/>
      </w:r>
      <w:r>
        <w:rPr>
          <w:rFonts w:eastAsiaTheme="minorEastAsia" w:hint="eastAsia"/>
          <w:noProof/>
          <w:sz w:val="24"/>
          <w:szCs w:val="24"/>
          <w:lang w:val="en-US" w:eastAsia="zh-CN"/>
        </w:rPr>
        <w:t>㈡</w:t>
      </w:r>
      <w:r>
        <w:rPr>
          <w:rFonts w:eastAsiaTheme="minorEastAsia"/>
          <w:sz w:val="24"/>
          <w:szCs w:val="24"/>
          <w:lang w:val="en-US" w:eastAsia="zh-CN"/>
        </w:rPr>
        <w:fldChar w:fldCharType="end"/>
      </w:r>
      <w:r w:rsidR="006B670F">
        <w:rPr>
          <w:rFonts w:eastAsiaTheme="minorEastAsia"/>
          <w:sz w:val="24"/>
          <w:szCs w:val="24"/>
          <w:lang w:val="en-US" w:eastAsia="zh-CN"/>
        </w:rPr>
        <w:tab/>
      </w:r>
      <w:r w:rsidR="00211B2B" w:rsidRPr="00211B2B">
        <w:rPr>
          <w:rFonts w:eastAsiaTheme="minorEastAsia"/>
          <w:sz w:val="24"/>
          <w:szCs w:val="24"/>
          <w:lang w:val="en-US" w:eastAsia="zh-CN"/>
        </w:rPr>
        <w:t>143</w:t>
      </w:r>
      <w:r w:rsidR="00211B2B" w:rsidRPr="00211B2B">
        <w:rPr>
          <w:rFonts w:eastAsiaTheme="minorEastAsia"/>
          <w:sz w:val="24"/>
          <w:szCs w:val="24"/>
          <w:lang w:val="en-US" w:eastAsia="zh-CN"/>
        </w:rPr>
        <w:t>个国家提交了</w:t>
      </w:r>
      <w:r w:rsidR="00211B2B" w:rsidRPr="00211B2B">
        <w:rPr>
          <w:rFonts w:eastAsiaTheme="minorEastAsia"/>
          <w:sz w:val="24"/>
          <w:szCs w:val="24"/>
          <w:lang w:val="en-US" w:eastAsia="zh-CN"/>
        </w:rPr>
        <w:t>2017</w:t>
      </w:r>
      <w:r w:rsidR="00211B2B" w:rsidRPr="00211B2B">
        <w:rPr>
          <w:rFonts w:eastAsiaTheme="minorEastAsia"/>
          <w:sz w:val="24"/>
          <w:szCs w:val="24"/>
          <w:lang w:val="en-US" w:eastAsia="zh-CN"/>
        </w:rPr>
        <w:t>年</w:t>
      </w:r>
      <w:r w:rsidR="0059635F">
        <w:rPr>
          <w:rFonts w:eastAsiaTheme="minorEastAsia"/>
          <w:sz w:val="24"/>
          <w:szCs w:val="24"/>
          <w:lang w:val="en-US" w:eastAsia="zh-CN"/>
        </w:rPr>
        <w:t>国家方案</w:t>
      </w:r>
      <w:r w:rsidR="00211B2B" w:rsidRPr="00211B2B">
        <w:rPr>
          <w:rFonts w:eastAsiaTheme="minorEastAsia"/>
          <w:sz w:val="24"/>
          <w:szCs w:val="24"/>
          <w:lang w:val="en-US" w:eastAsia="zh-CN"/>
        </w:rPr>
        <w:t>数据，其中</w:t>
      </w:r>
      <w:r w:rsidR="00211B2B" w:rsidRPr="00211B2B">
        <w:rPr>
          <w:rFonts w:eastAsiaTheme="minorEastAsia"/>
          <w:sz w:val="24"/>
          <w:szCs w:val="24"/>
          <w:lang w:val="en-US" w:eastAsia="zh-CN"/>
        </w:rPr>
        <w:t>122</w:t>
      </w:r>
      <w:r w:rsidR="00392623" w:rsidRPr="00211B2B">
        <w:rPr>
          <w:rFonts w:eastAsiaTheme="minorEastAsia"/>
          <w:sz w:val="24"/>
          <w:szCs w:val="24"/>
          <w:lang w:val="en-US" w:eastAsia="zh-CN"/>
        </w:rPr>
        <w:t>个</w:t>
      </w:r>
      <w:r w:rsidR="00392623">
        <w:rPr>
          <w:rFonts w:eastAsiaTheme="minorEastAsia" w:hint="eastAsia"/>
          <w:sz w:val="24"/>
          <w:szCs w:val="24"/>
          <w:lang w:val="en-US" w:eastAsia="zh-CN"/>
        </w:rPr>
        <w:t>国家是</w:t>
      </w:r>
      <w:r w:rsidR="00211B2B" w:rsidRPr="00211B2B">
        <w:rPr>
          <w:rFonts w:eastAsiaTheme="minorEastAsia"/>
          <w:sz w:val="24"/>
          <w:szCs w:val="24"/>
          <w:lang w:val="en-US" w:eastAsia="zh-CN"/>
        </w:rPr>
        <w:t>使用</w:t>
      </w:r>
      <w:r w:rsidR="00392623">
        <w:rPr>
          <w:rFonts w:eastAsiaTheme="minorEastAsia" w:hint="eastAsia"/>
          <w:sz w:val="24"/>
          <w:szCs w:val="24"/>
          <w:lang w:val="en-US" w:eastAsia="zh-CN"/>
        </w:rPr>
        <w:t>网上系统提交；</w:t>
      </w:r>
      <w:bookmarkStart w:id="12" w:name="_GoBack"/>
      <w:bookmarkEnd w:id="12"/>
    </w:p>
    <w:p w14:paraId="15E0DD88" w14:textId="40AEA482" w:rsidR="00211B2B" w:rsidRPr="00211B2B" w:rsidRDefault="00BE6DBB" w:rsidP="006B670F">
      <w:pPr>
        <w:spacing w:before="120" w:after="120" w:line="264" w:lineRule="auto"/>
        <w:ind w:left="1469" w:hanging="490"/>
        <w:rPr>
          <w:rFonts w:eastAsiaTheme="minorEastAsia"/>
          <w:sz w:val="24"/>
          <w:szCs w:val="24"/>
          <w:lang w:val="en-US" w:eastAsia="zh-CN"/>
        </w:rPr>
      </w:pPr>
      <w:r>
        <w:rPr>
          <w:rFonts w:eastAsiaTheme="minorEastAsia"/>
          <w:sz w:val="24"/>
          <w:szCs w:val="24"/>
          <w:lang w:val="en-US" w:eastAsia="zh-CN"/>
        </w:rPr>
        <w:lastRenderedPageBreak/>
        <w:fldChar w:fldCharType="begin"/>
      </w:r>
      <w:r>
        <w:rPr>
          <w:rFonts w:eastAsiaTheme="minorEastAsia"/>
          <w:sz w:val="24"/>
          <w:szCs w:val="24"/>
          <w:lang w:val="en-US" w:eastAsia="zh-CN"/>
        </w:rPr>
        <w:instrText xml:space="preserve"> </w:instrText>
      </w:r>
      <w:r>
        <w:rPr>
          <w:rFonts w:eastAsiaTheme="minorEastAsia" w:hint="eastAsia"/>
          <w:sz w:val="24"/>
          <w:szCs w:val="24"/>
          <w:lang w:val="en-US" w:eastAsia="zh-CN"/>
        </w:rPr>
        <w:instrText>= 3 \* GB4</w:instrText>
      </w:r>
      <w:r>
        <w:rPr>
          <w:rFonts w:eastAsiaTheme="minorEastAsia"/>
          <w:sz w:val="24"/>
          <w:szCs w:val="24"/>
          <w:lang w:val="en-US" w:eastAsia="zh-CN"/>
        </w:rPr>
        <w:instrText xml:space="preserve"> </w:instrText>
      </w:r>
      <w:r>
        <w:rPr>
          <w:rFonts w:eastAsiaTheme="minorEastAsia"/>
          <w:sz w:val="24"/>
          <w:szCs w:val="24"/>
          <w:lang w:val="en-US" w:eastAsia="zh-CN"/>
        </w:rPr>
        <w:fldChar w:fldCharType="separate"/>
      </w:r>
      <w:r>
        <w:rPr>
          <w:rFonts w:eastAsiaTheme="minorEastAsia" w:hint="eastAsia"/>
          <w:noProof/>
          <w:sz w:val="24"/>
          <w:szCs w:val="24"/>
          <w:lang w:val="en-US" w:eastAsia="zh-CN"/>
        </w:rPr>
        <w:t>㈢</w:t>
      </w:r>
      <w:r>
        <w:rPr>
          <w:rFonts w:eastAsiaTheme="minorEastAsia"/>
          <w:sz w:val="24"/>
          <w:szCs w:val="24"/>
          <w:lang w:val="en-US" w:eastAsia="zh-CN"/>
        </w:rPr>
        <w:fldChar w:fldCharType="end"/>
      </w:r>
      <w:r w:rsidR="006B670F">
        <w:rPr>
          <w:rFonts w:eastAsiaTheme="minorEastAsia"/>
          <w:sz w:val="24"/>
          <w:szCs w:val="24"/>
          <w:lang w:val="en-US" w:eastAsia="zh-CN"/>
        </w:rPr>
        <w:tab/>
      </w:r>
      <w:r w:rsidR="00392623">
        <w:rPr>
          <w:rFonts w:eastAsiaTheme="minorEastAsia" w:hint="eastAsia"/>
          <w:sz w:val="24"/>
          <w:szCs w:val="24"/>
          <w:lang w:val="en-US" w:eastAsia="zh-CN"/>
        </w:rPr>
        <w:t>截至</w:t>
      </w:r>
      <w:r w:rsidR="00392623">
        <w:rPr>
          <w:rFonts w:eastAsiaTheme="minorEastAsia" w:hint="eastAsia"/>
          <w:sz w:val="24"/>
          <w:szCs w:val="24"/>
          <w:lang w:val="en-US" w:eastAsia="zh-CN"/>
        </w:rPr>
        <w:t>2019</w:t>
      </w:r>
      <w:r w:rsidR="00211B2B" w:rsidRPr="00211B2B">
        <w:rPr>
          <w:rFonts w:eastAsiaTheme="minorEastAsia"/>
          <w:sz w:val="24"/>
          <w:szCs w:val="24"/>
          <w:lang w:val="en-US" w:eastAsia="zh-CN"/>
        </w:rPr>
        <w:t>年</w:t>
      </w:r>
      <w:r w:rsidR="00211B2B" w:rsidRPr="00211B2B">
        <w:rPr>
          <w:rFonts w:eastAsiaTheme="minorEastAsia"/>
          <w:sz w:val="24"/>
          <w:szCs w:val="24"/>
          <w:lang w:val="en-US" w:eastAsia="zh-CN"/>
        </w:rPr>
        <w:t>4</w:t>
      </w:r>
      <w:r w:rsidR="00211B2B" w:rsidRPr="00211B2B">
        <w:rPr>
          <w:rFonts w:eastAsiaTheme="minorEastAsia"/>
          <w:sz w:val="24"/>
          <w:szCs w:val="24"/>
          <w:lang w:val="en-US" w:eastAsia="zh-CN"/>
        </w:rPr>
        <w:t>月</w:t>
      </w:r>
      <w:r w:rsidR="00211B2B" w:rsidRPr="00211B2B">
        <w:rPr>
          <w:rFonts w:eastAsiaTheme="minorEastAsia"/>
          <w:sz w:val="24"/>
          <w:szCs w:val="24"/>
          <w:lang w:val="en-US" w:eastAsia="zh-CN"/>
        </w:rPr>
        <w:t>9</w:t>
      </w:r>
      <w:r w:rsidR="00211B2B" w:rsidRPr="00211B2B">
        <w:rPr>
          <w:rFonts w:eastAsiaTheme="minorEastAsia"/>
          <w:sz w:val="24"/>
          <w:szCs w:val="24"/>
          <w:lang w:val="en-US" w:eastAsia="zh-CN"/>
        </w:rPr>
        <w:t>日，也门尚未提交</w:t>
      </w:r>
      <w:r w:rsidR="00211B2B" w:rsidRPr="00211B2B">
        <w:rPr>
          <w:rFonts w:eastAsiaTheme="minorEastAsia"/>
          <w:sz w:val="24"/>
          <w:szCs w:val="24"/>
          <w:lang w:val="en-US" w:eastAsia="zh-CN"/>
        </w:rPr>
        <w:t>2014</w:t>
      </w:r>
      <w:r w:rsidR="00211B2B" w:rsidRPr="00211B2B">
        <w:rPr>
          <w:rFonts w:eastAsiaTheme="minorEastAsia"/>
          <w:sz w:val="24"/>
          <w:szCs w:val="24"/>
          <w:lang w:val="en-US" w:eastAsia="zh-CN"/>
        </w:rPr>
        <w:t>年至</w:t>
      </w:r>
      <w:r w:rsidR="00211B2B" w:rsidRPr="00211B2B">
        <w:rPr>
          <w:rFonts w:eastAsiaTheme="minorEastAsia"/>
          <w:sz w:val="24"/>
          <w:szCs w:val="24"/>
          <w:lang w:val="en-US" w:eastAsia="zh-CN"/>
        </w:rPr>
        <w:t>2017</w:t>
      </w:r>
      <w:r w:rsidR="00211B2B" w:rsidRPr="00211B2B">
        <w:rPr>
          <w:rFonts w:eastAsiaTheme="minorEastAsia"/>
          <w:sz w:val="24"/>
          <w:szCs w:val="24"/>
          <w:lang w:val="en-US" w:eastAsia="zh-CN"/>
        </w:rPr>
        <w:t>年</w:t>
      </w:r>
      <w:r w:rsidR="0059635F">
        <w:rPr>
          <w:rFonts w:eastAsiaTheme="minorEastAsia"/>
          <w:sz w:val="24"/>
          <w:szCs w:val="24"/>
          <w:lang w:val="en-US" w:eastAsia="zh-CN"/>
        </w:rPr>
        <w:t>国家方案</w:t>
      </w:r>
      <w:r w:rsidR="00211B2B" w:rsidRPr="00211B2B">
        <w:rPr>
          <w:rFonts w:eastAsiaTheme="minorEastAsia"/>
          <w:sz w:val="24"/>
          <w:szCs w:val="24"/>
          <w:lang w:val="en-US" w:eastAsia="zh-CN"/>
        </w:rPr>
        <w:t>数据</w:t>
      </w:r>
      <w:r w:rsidR="00392623">
        <w:rPr>
          <w:rFonts w:eastAsiaTheme="minorEastAsia" w:hint="eastAsia"/>
          <w:sz w:val="24"/>
          <w:szCs w:val="24"/>
          <w:lang w:val="en-US" w:eastAsia="zh-CN"/>
        </w:rPr>
        <w:t>；</w:t>
      </w:r>
    </w:p>
    <w:p w14:paraId="6E9F59FC" w14:textId="710304E9" w:rsidR="00211B2B" w:rsidRPr="00211B2B" w:rsidRDefault="00BE6DBB" w:rsidP="00211B2B">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Pr>
          <w:rFonts w:eastAsiaTheme="minorEastAsia"/>
          <w:sz w:val="24"/>
          <w:szCs w:val="24"/>
          <w:lang w:val="en-US" w:eastAsia="zh-CN"/>
        </w:rPr>
        <w:t>b)</w:t>
      </w:r>
      <w:r>
        <w:rPr>
          <w:rFonts w:eastAsiaTheme="minorEastAsia"/>
          <w:sz w:val="24"/>
          <w:szCs w:val="24"/>
          <w:lang w:val="en-US" w:eastAsia="zh-CN"/>
        </w:rPr>
        <w:tab/>
      </w:r>
      <w:r w:rsidR="00392623">
        <w:rPr>
          <w:rFonts w:eastAsiaTheme="minorEastAsia" w:hint="eastAsia"/>
          <w:sz w:val="24"/>
          <w:szCs w:val="24"/>
          <w:lang w:val="en-US" w:eastAsia="zh-CN"/>
        </w:rPr>
        <w:t>要求</w:t>
      </w:r>
      <w:r w:rsidR="00211B2B" w:rsidRPr="00211B2B">
        <w:rPr>
          <w:rFonts w:eastAsiaTheme="minorEastAsia"/>
          <w:sz w:val="24"/>
          <w:szCs w:val="24"/>
          <w:lang w:val="en-US" w:eastAsia="zh-CN"/>
        </w:rPr>
        <w:t>：</w:t>
      </w:r>
    </w:p>
    <w:p w14:paraId="2187B84E" w14:textId="61D01254" w:rsidR="00EF7874" w:rsidRDefault="00BE6DBB" w:rsidP="006B670F">
      <w:pPr>
        <w:spacing w:before="120" w:after="120" w:line="264" w:lineRule="auto"/>
        <w:ind w:left="1469" w:hanging="490"/>
        <w:rPr>
          <w:rFonts w:eastAsiaTheme="minorEastAsia"/>
          <w:sz w:val="24"/>
          <w:szCs w:val="24"/>
          <w:lang w:val="en-US" w:eastAsia="zh-CN"/>
        </w:rPr>
      </w:pPr>
      <w:r w:rsidRPr="00BE6DBB">
        <w:rPr>
          <w:rFonts w:eastAsiaTheme="minorEastAsia"/>
          <w:sz w:val="24"/>
          <w:szCs w:val="24"/>
          <w:lang w:val="en-US" w:eastAsia="zh-CN"/>
        </w:rPr>
        <w:fldChar w:fldCharType="begin"/>
      </w:r>
      <w:r w:rsidRPr="00BE6DBB">
        <w:rPr>
          <w:rFonts w:eastAsiaTheme="minorEastAsia"/>
          <w:sz w:val="24"/>
          <w:szCs w:val="24"/>
          <w:lang w:val="en-US" w:eastAsia="zh-CN"/>
        </w:rPr>
        <w:instrText xml:space="preserve"> </w:instrText>
      </w:r>
      <w:r w:rsidRPr="00BE6DBB">
        <w:rPr>
          <w:rFonts w:eastAsiaTheme="minorEastAsia" w:hint="eastAsia"/>
          <w:sz w:val="24"/>
          <w:szCs w:val="24"/>
          <w:lang w:val="en-US" w:eastAsia="zh-CN"/>
        </w:rPr>
        <w:instrText>= 1 \* GB4</w:instrText>
      </w:r>
      <w:r w:rsidRPr="00BE6DBB">
        <w:rPr>
          <w:rFonts w:eastAsiaTheme="minorEastAsia"/>
          <w:sz w:val="24"/>
          <w:szCs w:val="24"/>
          <w:lang w:val="en-US" w:eastAsia="zh-CN"/>
        </w:rPr>
        <w:instrText xml:space="preserve"> </w:instrText>
      </w:r>
      <w:r w:rsidRPr="00BE6DBB">
        <w:rPr>
          <w:rFonts w:eastAsiaTheme="minorEastAsia"/>
          <w:sz w:val="24"/>
          <w:szCs w:val="24"/>
          <w:lang w:val="en-US" w:eastAsia="zh-CN"/>
        </w:rPr>
        <w:fldChar w:fldCharType="separate"/>
      </w:r>
      <w:r w:rsidRPr="00BE6DBB">
        <w:rPr>
          <w:rFonts w:eastAsiaTheme="minorEastAsia" w:hint="eastAsia"/>
          <w:sz w:val="24"/>
          <w:szCs w:val="24"/>
          <w:lang w:val="en-US" w:eastAsia="zh-CN"/>
        </w:rPr>
        <w:t>㈠</w:t>
      </w:r>
      <w:r w:rsidRPr="00BE6DBB">
        <w:rPr>
          <w:rFonts w:eastAsiaTheme="minorEastAsia"/>
          <w:sz w:val="24"/>
          <w:szCs w:val="24"/>
          <w:lang w:val="en-US" w:eastAsia="zh-CN"/>
        </w:rPr>
        <w:fldChar w:fldCharType="end"/>
      </w:r>
      <w:r>
        <w:rPr>
          <w:rFonts w:eastAsiaTheme="minorEastAsia"/>
          <w:sz w:val="24"/>
          <w:szCs w:val="24"/>
          <w:lang w:val="en-US" w:eastAsia="zh-CN"/>
        </w:rPr>
        <w:tab/>
      </w:r>
      <w:r w:rsidR="00211B2B" w:rsidRPr="00211B2B">
        <w:rPr>
          <w:rFonts w:eastAsiaTheme="minorEastAsia"/>
          <w:sz w:val="24"/>
          <w:szCs w:val="24"/>
          <w:lang w:val="en-US" w:eastAsia="zh-CN"/>
        </w:rPr>
        <w:t>秘书处</w:t>
      </w:r>
      <w:r w:rsidR="00EF7874" w:rsidRPr="00EF7874">
        <w:rPr>
          <w:rFonts w:eastAsiaTheme="minorEastAsia"/>
          <w:sz w:val="24"/>
          <w:szCs w:val="24"/>
          <w:lang w:eastAsia="zh-CN"/>
        </w:rPr>
        <w:t>致函</w:t>
      </w:r>
      <w:r w:rsidR="00EF7874" w:rsidRPr="00EF7874">
        <w:rPr>
          <w:rFonts w:eastAsiaTheme="minorEastAsia" w:hint="eastAsia"/>
          <w:sz w:val="24"/>
          <w:szCs w:val="24"/>
          <w:lang w:eastAsia="zh-CN"/>
        </w:rPr>
        <w:t>尚未提交</w:t>
      </w:r>
      <w:r w:rsidR="00EF7874" w:rsidRPr="00EF7874">
        <w:rPr>
          <w:rFonts w:eastAsiaTheme="minorEastAsia" w:hint="eastAsia"/>
          <w:sz w:val="24"/>
          <w:szCs w:val="24"/>
          <w:lang w:eastAsia="zh-CN"/>
        </w:rPr>
        <w:t>2013</w:t>
      </w:r>
      <w:r w:rsidR="00EF7874" w:rsidRPr="00EF7874">
        <w:rPr>
          <w:rFonts w:eastAsiaTheme="minorEastAsia" w:hint="eastAsia"/>
          <w:sz w:val="24"/>
          <w:szCs w:val="24"/>
          <w:lang w:eastAsia="zh-CN"/>
        </w:rPr>
        <w:t>年（中非共和国）</w:t>
      </w:r>
      <w:r w:rsidR="00EF7874">
        <w:rPr>
          <w:rFonts w:eastAsiaTheme="minorEastAsia" w:hint="eastAsia"/>
          <w:sz w:val="24"/>
          <w:szCs w:val="24"/>
          <w:lang w:eastAsia="zh-CN"/>
        </w:rPr>
        <w:t>、</w:t>
      </w:r>
      <w:r w:rsidR="00EF7874" w:rsidRPr="00EF7874">
        <w:rPr>
          <w:rFonts w:eastAsiaTheme="minorEastAsia" w:hint="eastAsia"/>
          <w:sz w:val="24"/>
          <w:szCs w:val="24"/>
          <w:lang w:eastAsia="zh-CN"/>
        </w:rPr>
        <w:t>2014</w:t>
      </w:r>
      <w:r w:rsidR="00EF7874">
        <w:rPr>
          <w:rFonts w:eastAsiaTheme="minorEastAsia" w:hint="eastAsia"/>
          <w:sz w:val="24"/>
          <w:szCs w:val="24"/>
          <w:lang w:eastAsia="zh-CN"/>
        </w:rPr>
        <w:t>年（也门）、</w:t>
      </w:r>
      <w:r w:rsidR="00EF7874">
        <w:rPr>
          <w:rFonts w:eastAsiaTheme="minorEastAsia" w:hint="eastAsia"/>
          <w:sz w:val="24"/>
          <w:szCs w:val="24"/>
          <w:lang w:eastAsia="zh-CN"/>
        </w:rPr>
        <w:t>2015</w:t>
      </w:r>
      <w:r w:rsidR="00EF7874">
        <w:rPr>
          <w:rFonts w:eastAsiaTheme="minorEastAsia" w:hint="eastAsia"/>
          <w:sz w:val="24"/>
          <w:szCs w:val="24"/>
          <w:lang w:eastAsia="zh-CN"/>
        </w:rPr>
        <w:t>年（也门）、</w:t>
      </w:r>
      <w:r w:rsidR="00EF7874">
        <w:rPr>
          <w:rFonts w:eastAsiaTheme="minorEastAsia" w:hint="eastAsia"/>
          <w:sz w:val="24"/>
          <w:szCs w:val="24"/>
          <w:lang w:eastAsia="zh-CN"/>
        </w:rPr>
        <w:t>2016</w:t>
      </w:r>
      <w:r w:rsidR="00EF7874">
        <w:rPr>
          <w:rFonts w:eastAsiaTheme="minorEastAsia" w:hint="eastAsia"/>
          <w:sz w:val="24"/>
          <w:szCs w:val="24"/>
          <w:lang w:eastAsia="zh-CN"/>
        </w:rPr>
        <w:t>年（也门）和</w:t>
      </w:r>
      <w:r w:rsidR="00EF7874" w:rsidRPr="00EF7874">
        <w:rPr>
          <w:rFonts w:eastAsiaTheme="minorEastAsia" w:hint="eastAsia"/>
          <w:sz w:val="24"/>
          <w:szCs w:val="24"/>
          <w:lang w:eastAsia="zh-CN"/>
        </w:rPr>
        <w:t>2017</w:t>
      </w:r>
      <w:r w:rsidR="00EF7874" w:rsidRPr="00EF7874">
        <w:rPr>
          <w:rFonts w:eastAsiaTheme="minorEastAsia" w:hint="eastAsia"/>
          <w:sz w:val="24"/>
          <w:szCs w:val="24"/>
          <w:lang w:eastAsia="zh-CN"/>
        </w:rPr>
        <w:t>年（也门）国家方案数据报告的国家政府，</w:t>
      </w:r>
      <w:r w:rsidR="00EF7874" w:rsidRPr="00EF7874">
        <w:rPr>
          <w:rFonts w:eastAsiaTheme="minorEastAsia"/>
          <w:sz w:val="24"/>
          <w:szCs w:val="24"/>
          <w:lang w:eastAsia="zh-CN"/>
        </w:rPr>
        <w:t>敦促</w:t>
      </w:r>
      <w:r w:rsidR="00EF7874" w:rsidRPr="00EF7874">
        <w:rPr>
          <w:rFonts w:eastAsiaTheme="minorEastAsia" w:hint="eastAsia"/>
          <w:sz w:val="24"/>
          <w:szCs w:val="24"/>
          <w:lang w:eastAsia="zh-CN"/>
        </w:rPr>
        <w:t>其</w:t>
      </w:r>
      <w:r w:rsidR="00EF7874" w:rsidRPr="00EF7874">
        <w:rPr>
          <w:rFonts w:eastAsiaTheme="minorEastAsia"/>
          <w:sz w:val="24"/>
          <w:szCs w:val="24"/>
          <w:lang w:eastAsia="zh-CN"/>
        </w:rPr>
        <w:t>尽快提交</w:t>
      </w:r>
      <w:r w:rsidR="00EF7874">
        <w:rPr>
          <w:rFonts w:eastAsiaTheme="minorEastAsia" w:hint="eastAsia"/>
          <w:sz w:val="24"/>
          <w:szCs w:val="24"/>
          <w:lang w:eastAsia="zh-CN"/>
        </w:rPr>
        <w:t>其</w:t>
      </w:r>
      <w:r w:rsidR="00EF7874" w:rsidRPr="00EF7874">
        <w:rPr>
          <w:rFonts w:eastAsiaTheme="minorEastAsia"/>
          <w:sz w:val="24"/>
          <w:szCs w:val="24"/>
          <w:lang w:eastAsia="zh-CN"/>
        </w:rPr>
        <w:t>报告</w:t>
      </w:r>
      <w:r w:rsidR="00EF7874">
        <w:rPr>
          <w:rFonts w:eastAsiaTheme="minorEastAsia" w:hint="eastAsia"/>
          <w:sz w:val="24"/>
          <w:szCs w:val="24"/>
          <w:lang w:eastAsia="zh-CN"/>
        </w:rPr>
        <w:t>；</w:t>
      </w:r>
    </w:p>
    <w:p w14:paraId="68959B27" w14:textId="06FBCFDE" w:rsidR="00211B2B" w:rsidRPr="00211B2B" w:rsidRDefault="00BE6DBB" w:rsidP="00BE6DBB">
      <w:pPr>
        <w:spacing w:before="120" w:after="120" w:line="264" w:lineRule="auto"/>
        <w:ind w:left="980" w:hanging="490"/>
        <w:rPr>
          <w:rFonts w:eastAsiaTheme="minorEastAsia"/>
          <w:sz w:val="24"/>
          <w:szCs w:val="24"/>
          <w:lang w:val="en-US" w:eastAsia="zh-CN"/>
        </w:rPr>
      </w:pPr>
      <w:r>
        <w:rPr>
          <w:rFonts w:eastAsiaTheme="minorEastAsia" w:hint="eastAsia"/>
          <w:sz w:val="24"/>
          <w:szCs w:val="24"/>
          <w:lang w:val="en-US" w:eastAsia="zh-CN"/>
        </w:rPr>
        <w:t>(</w:t>
      </w:r>
      <w:r>
        <w:rPr>
          <w:rFonts w:eastAsiaTheme="minorEastAsia"/>
          <w:sz w:val="24"/>
          <w:szCs w:val="24"/>
          <w:lang w:val="en-US" w:eastAsia="zh-CN"/>
        </w:rPr>
        <w:t>c)</w:t>
      </w:r>
      <w:r>
        <w:rPr>
          <w:rFonts w:eastAsiaTheme="minorEastAsia"/>
          <w:sz w:val="24"/>
          <w:szCs w:val="24"/>
          <w:lang w:val="en-US" w:eastAsia="zh-CN"/>
        </w:rPr>
        <w:tab/>
      </w:r>
      <w:r w:rsidR="00EF7874">
        <w:rPr>
          <w:rFonts w:eastAsiaTheme="minorEastAsia" w:hint="eastAsia"/>
          <w:sz w:val="24"/>
          <w:szCs w:val="24"/>
          <w:lang w:val="en-US" w:eastAsia="zh-CN"/>
        </w:rPr>
        <w:t>核准本文件</w:t>
      </w:r>
      <w:r w:rsidR="00211B2B" w:rsidRPr="00211B2B">
        <w:rPr>
          <w:rFonts w:eastAsiaTheme="minorEastAsia"/>
          <w:sz w:val="24"/>
          <w:szCs w:val="24"/>
          <w:lang w:val="en-US" w:eastAsia="zh-CN"/>
        </w:rPr>
        <w:t>附件三</w:t>
      </w:r>
      <w:r w:rsidR="00EF7874">
        <w:rPr>
          <w:rFonts w:eastAsiaTheme="minorEastAsia" w:hint="eastAsia"/>
          <w:sz w:val="24"/>
          <w:szCs w:val="24"/>
          <w:lang w:val="en-US" w:eastAsia="zh-CN"/>
        </w:rPr>
        <w:t>所载</w:t>
      </w:r>
      <w:r w:rsidR="0059635F">
        <w:rPr>
          <w:rFonts w:eastAsiaTheme="minorEastAsia"/>
          <w:sz w:val="24"/>
          <w:szCs w:val="24"/>
          <w:lang w:val="en-US" w:eastAsia="zh-CN"/>
        </w:rPr>
        <w:t>国家方案</w:t>
      </w:r>
      <w:r w:rsidR="00211B2B" w:rsidRPr="00211B2B">
        <w:rPr>
          <w:rFonts w:eastAsiaTheme="minorEastAsia"/>
          <w:sz w:val="24"/>
          <w:szCs w:val="24"/>
          <w:lang w:val="en-US" w:eastAsia="zh-CN"/>
        </w:rPr>
        <w:t>数据报告</w:t>
      </w:r>
      <w:r>
        <w:rPr>
          <w:rFonts w:eastAsiaTheme="minorEastAsia"/>
          <w:sz w:val="24"/>
          <w:szCs w:val="24"/>
          <w:lang w:val="en-US" w:eastAsia="zh-CN"/>
        </w:rPr>
        <w:t>格式修订稿</w:t>
      </w:r>
      <w:r w:rsidR="00211B2B" w:rsidRPr="00211B2B">
        <w:rPr>
          <w:rFonts w:eastAsiaTheme="minorEastAsia"/>
          <w:sz w:val="24"/>
          <w:szCs w:val="24"/>
          <w:lang w:val="en-US" w:eastAsia="zh-CN"/>
        </w:rPr>
        <w:t>草案，并要求秘书处</w:t>
      </w:r>
      <w:r w:rsidR="00EF7874">
        <w:rPr>
          <w:rFonts w:eastAsiaTheme="minorEastAsia" w:hint="eastAsia"/>
          <w:sz w:val="24"/>
          <w:szCs w:val="24"/>
          <w:lang w:val="en-US" w:eastAsia="zh-CN"/>
        </w:rPr>
        <w:t>为《</w:t>
      </w:r>
      <w:r w:rsidR="00211B2B" w:rsidRPr="00211B2B">
        <w:rPr>
          <w:rFonts w:eastAsiaTheme="minorEastAsia"/>
          <w:sz w:val="24"/>
          <w:szCs w:val="24"/>
          <w:lang w:val="en-US" w:eastAsia="zh-CN"/>
        </w:rPr>
        <w:t>国家方案数据报告实用手册</w:t>
      </w:r>
      <w:r w:rsidR="00EF7874">
        <w:rPr>
          <w:rFonts w:eastAsiaTheme="minorEastAsia" w:hint="eastAsia"/>
          <w:sz w:val="24"/>
          <w:szCs w:val="24"/>
          <w:lang w:val="en-US" w:eastAsia="zh-CN"/>
        </w:rPr>
        <w:t>》定稿</w:t>
      </w:r>
      <w:r w:rsidR="00211B2B" w:rsidRPr="00211B2B">
        <w:rPr>
          <w:rFonts w:eastAsiaTheme="minorEastAsia"/>
          <w:sz w:val="24"/>
          <w:szCs w:val="24"/>
          <w:lang w:val="en-US" w:eastAsia="zh-CN"/>
        </w:rPr>
        <w:t>，</w:t>
      </w:r>
      <w:r w:rsidR="00EF7874">
        <w:rPr>
          <w:rFonts w:eastAsiaTheme="minorEastAsia" w:hint="eastAsia"/>
          <w:sz w:val="24"/>
          <w:szCs w:val="24"/>
          <w:lang w:val="en-US" w:eastAsia="zh-CN"/>
        </w:rPr>
        <w:t>同时</w:t>
      </w:r>
      <w:r w:rsidR="00211B2B" w:rsidRPr="00211B2B">
        <w:rPr>
          <w:rFonts w:eastAsiaTheme="minorEastAsia"/>
          <w:sz w:val="24"/>
          <w:szCs w:val="24"/>
          <w:lang w:val="en-US" w:eastAsia="zh-CN"/>
        </w:rPr>
        <w:t>指出，格式</w:t>
      </w:r>
      <w:r w:rsidR="00EF7874">
        <w:rPr>
          <w:rFonts w:eastAsiaTheme="minorEastAsia" w:hint="eastAsia"/>
          <w:sz w:val="24"/>
          <w:szCs w:val="24"/>
          <w:lang w:val="en-US" w:eastAsia="zh-CN"/>
        </w:rPr>
        <w:t>修订稿从</w:t>
      </w:r>
      <w:r w:rsidR="00211B2B" w:rsidRPr="00211B2B">
        <w:rPr>
          <w:rFonts w:eastAsiaTheme="minorEastAsia"/>
          <w:sz w:val="24"/>
          <w:szCs w:val="24"/>
          <w:lang w:val="en-US" w:eastAsia="zh-CN"/>
        </w:rPr>
        <w:t>2020</w:t>
      </w:r>
      <w:r w:rsidR="00EF7874">
        <w:rPr>
          <w:rFonts w:eastAsiaTheme="minorEastAsia" w:hint="eastAsia"/>
          <w:sz w:val="24"/>
          <w:szCs w:val="24"/>
          <w:lang w:val="en-US" w:eastAsia="zh-CN"/>
        </w:rPr>
        <w:t>年开始使用，届时将用来报告</w:t>
      </w:r>
      <w:r w:rsidR="00211B2B" w:rsidRPr="00211B2B">
        <w:rPr>
          <w:rFonts w:eastAsiaTheme="minorEastAsia"/>
          <w:sz w:val="24"/>
          <w:szCs w:val="24"/>
          <w:lang w:val="en-US" w:eastAsia="zh-CN"/>
        </w:rPr>
        <w:t>2019</w:t>
      </w:r>
      <w:r w:rsidR="00EF7874">
        <w:rPr>
          <w:rFonts w:eastAsiaTheme="minorEastAsia" w:hint="eastAsia"/>
          <w:sz w:val="24"/>
          <w:szCs w:val="24"/>
          <w:lang w:val="en-US" w:eastAsia="zh-CN"/>
        </w:rPr>
        <w:t>年</w:t>
      </w:r>
      <w:r w:rsidR="0059635F">
        <w:rPr>
          <w:rFonts w:eastAsiaTheme="minorEastAsia"/>
          <w:sz w:val="24"/>
          <w:szCs w:val="24"/>
          <w:lang w:val="en-US" w:eastAsia="zh-CN"/>
        </w:rPr>
        <w:t>国家方案</w:t>
      </w:r>
      <w:r w:rsidR="00211B2B" w:rsidRPr="00211B2B">
        <w:rPr>
          <w:rFonts w:eastAsiaTheme="minorEastAsia"/>
          <w:sz w:val="24"/>
          <w:szCs w:val="24"/>
          <w:lang w:val="en-US" w:eastAsia="zh-CN"/>
        </w:rPr>
        <w:t>数据。</w:t>
      </w:r>
    </w:p>
    <w:p w14:paraId="207D436C" w14:textId="77777777" w:rsidR="007450D7" w:rsidRDefault="007450D7" w:rsidP="00981E14">
      <w:pPr>
        <w:spacing w:before="120" w:after="120" w:line="264" w:lineRule="auto"/>
        <w:rPr>
          <w:rFonts w:eastAsiaTheme="minorEastAsia"/>
          <w:b/>
          <w:bCs/>
          <w:sz w:val="24"/>
          <w:szCs w:val="24"/>
          <w:lang w:val="en-US" w:eastAsia="zh-CN"/>
        </w:rPr>
        <w:sectPr w:rsidR="007450D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F716350" w14:textId="77777777" w:rsidR="00211B2B" w:rsidRPr="00F87322" w:rsidRDefault="00211B2B" w:rsidP="00F87322">
      <w:pPr>
        <w:spacing w:before="120" w:after="120" w:line="264" w:lineRule="auto"/>
        <w:jc w:val="center"/>
        <w:rPr>
          <w:rFonts w:eastAsiaTheme="minorEastAsia"/>
          <w:sz w:val="28"/>
          <w:szCs w:val="28"/>
          <w:lang w:val="en-US" w:eastAsia="zh-CN"/>
        </w:rPr>
      </w:pPr>
      <w:r w:rsidRPr="00F87322">
        <w:rPr>
          <w:rFonts w:eastAsiaTheme="minorEastAsia"/>
          <w:b/>
          <w:bCs/>
          <w:sz w:val="28"/>
          <w:szCs w:val="28"/>
          <w:lang w:val="en-US" w:eastAsia="zh-CN"/>
        </w:rPr>
        <w:lastRenderedPageBreak/>
        <w:t>附件三</w:t>
      </w:r>
    </w:p>
    <w:p w14:paraId="182AB0AB" w14:textId="39488F97" w:rsidR="00211B2B" w:rsidRPr="00F87322" w:rsidRDefault="00F87322" w:rsidP="00F87322">
      <w:pPr>
        <w:spacing w:before="120" w:after="120" w:line="264" w:lineRule="auto"/>
        <w:jc w:val="center"/>
        <w:rPr>
          <w:rFonts w:eastAsiaTheme="minorEastAsia"/>
          <w:sz w:val="28"/>
          <w:szCs w:val="28"/>
          <w:lang w:val="en-US" w:eastAsia="zh-CN"/>
        </w:rPr>
      </w:pPr>
      <w:r w:rsidRPr="00F87322">
        <w:rPr>
          <w:rFonts w:eastAsiaTheme="minorEastAsia"/>
          <w:b/>
          <w:bCs/>
          <w:sz w:val="28"/>
          <w:szCs w:val="28"/>
          <w:lang w:val="en-US" w:eastAsia="zh-CN"/>
        </w:rPr>
        <w:t>2020</w:t>
      </w:r>
      <w:r w:rsidRPr="00F87322">
        <w:rPr>
          <w:rFonts w:eastAsiaTheme="minorEastAsia"/>
          <w:b/>
          <w:bCs/>
          <w:sz w:val="28"/>
          <w:szCs w:val="28"/>
          <w:lang w:val="en-US" w:eastAsia="zh-CN"/>
        </w:rPr>
        <w:t>年及以后</w:t>
      </w:r>
      <w:r>
        <w:rPr>
          <w:rFonts w:eastAsiaTheme="minorEastAsia" w:hint="eastAsia"/>
          <w:b/>
          <w:bCs/>
          <w:sz w:val="28"/>
          <w:szCs w:val="28"/>
          <w:lang w:val="en-US" w:eastAsia="zh-CN"/>
        </w:rPr>
        <w:t>的</w:t>
      </w:r>
      <w:r w:rsidRPr="00F87322">
        <w:rPr>
          <w:rFonts w:eastAsiaTheme="minorEastAsia" w:hint="eastAsia"/>
          <w:b/>
          <w:bCs/>
          <w:sz w:val="28"/>
          <w:szCs w:val="28"/>
          <w:lang w:val="en-US" w:eastAsia="zh-CN"/>
        </w:rPr>
        <w:t>国家方案</w:t>
      </w:r>
      <w:r w:rsidR="00211B2B" w:rsidRPr="00F87322">
        <w:rPr>
          <w:rFonts w:eastAsiaTheme="minorEastAsia"/>
          <w:b/>
          <w:bCs/>
          <w:sz w:val="28"/>
          <w:szCs w:val="28"/>
          <w:lang w:val="en-US" w:eastAsia="zh-CN"/>
        </w:rPr>
        <w:t>数据报告格式</w:t>
      </w:r>
      <w:r w:rsidRPr="00F87322">
        <w:rPr>
          <w:rFonts w:eastAsiaTheme="minorEastAsia" w:hint="eastAsia"/>
          <w:b/>
          <w:bCs/>
          <w:sz w:val="28"/>
          <w:szCs w:val="28"/>
          <w:lang w:val="en-US" w:eastAsia="zh-CN"/>
        </w:rPr>
        <w:t>修订稿</w:t>
      </w:r>
    </w:p>
    <w:p w14:paraId="38C84805" w14:textId="77777777" w:rsidR="00211B2B" w:rsidRPr="00211B2B" w:rsidRDefault="00211B2B" w:rsidP="00211B2B">
      <w:pPr>
        <w:spacing w:before="120" w:after="120" w:line="264" w:lineRule="auto"/>
        <w:rPr>
          <w:rFonts w:eastAsiaTheme="minorEastAsia"/>
          <w:sz w:val="24"/>
          <w:szCs w:val="24"/>
          <w:lang w:val="en-US" w:eastAsia="zh-CN"/>
        </w:rPr>
      </w:pPr>
    </w:p>
    <w:p w14:paraId="2DB7B061" w14:textId="15CF9FFE" w:rsidR="00211B2B" w:rsidRPr="00211B2B" w:rsidRDefault="00211B2B" w:rsidP="00211B2B">
      <w:pPr>
        <w:spacing w:before="120" w:after="120" w:line="264" w:lineRule="auto"/>
        <w:rPr>
          <w:rFonts w:eastAsiaTheme="minorEastAsia"/>
          <w:sz w:val="24"/>
          <w:szCs w:val="24"/>
          <w:lang w:val="en-US" w:eastAsia="zh-CN"/>
        </w:rPr>
      </w:pPr>
    </w:p>
    <w:p w14:paraId="433998BF" w14:textId="77777777" w:rsidR="00D95C69" w:rsidRPr="00981E14" w:rsidRDefault="00D95C69" w:rsidP="00981E14">
      <w:pPr>
        <w:spacing w:before="120" w:after="120" w:line="264" w:lineRule="auto"/>
        <w:rPr>
          <w:rFonts w:eastAsiaTheme="minorEastAsia"/>
          <w:sz w:val="24"/>
          <w:szCs w:val="24"/>
          <w:lang w:val="en-US" w:eastAsia="zh-CN"/>
        </w:rPr>
      </w:pPr>
      <w:bookmarkStart w:id="13" w:name="_ftn1"/>
      <w:bookmarkEnd w:id="13"/>
    </w:p>
    <w:tbl>
      <w:tblPr>
        <w:tblStyle w:val="TableGrid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95C69" w:rsidRPr="00D95C69" w14:paraId="1BCB5652" w14:textId="77777777" w:rsidTr="00174D0C">
        <w:trPr>
          <w:jc w:val="center"/>
        </w:trPr>
        <w:tc>
          <w:tcPr>
            <w:tcW w:w="1915" w:type="dxa"/>
          </w:tcPr>
          <w:p w14:paraId="16B1F77C" w14:textId="77777777" w:rsidR="00D95C69" w:rsidRPr="00D95C69" w:rsidRDefault="00D95C69" w:rsidP="00D95C69">
            <w:pPr>
              <w:tabs>
                <w:tab w:val="left" w:pos="8280"/>
              </w:tabs>
              <w:rPr>
                <w:lang w:eastAsia="zh-CN"/>
              </w:rPr>
            </w:pPr>
          </w:p>
        </w:tc>
        <w:tc>
          <w:tcPr>
            <w:tcW w:w="1915" w:type="dxa"/>
          </w:tcPr>
          <w:p w14:paraId="447005C5" w14:textId="77777777" w:rsidR="00D95C69" w:rsidRPr="00D95C69" w:rsidRDefault="00D95C69" w:rsidP="00D95C69">
            <w:pPr>
              <w:tabs>
                <w:tab w:val="left" w:pos="8280"/>
              </w:tabs>
              <w:rPr>
                <w:lang w:eastAsia="zh-CN"/>
              </w:rPr>
            </w:pPr>
          </w:p>
        </w:tc>
        <w:tc>
          <w:tcPr>
            <w:tcW w:w="1915" w:type="dxa"/>
            <w:shd w:val="clear" w:color="auto" w:fill="auto"/>
          </w:tcPr>
          <w:p w14:paraId="189A3979" w14:textId="77777777" w:rsidR="00D95C69" w:rsidRPr="00D95C69" w:rsidRDefault="00D95C69" w:rsidP="00D95C69">
            <w:pPr>
              <w:tabs>
                <w:tab w:val="left" w:pos="8280"/>
              </w:tabs>
              <w:rPr>
                <w:lang w:eastAsia="zh-CN"/>
              </w:rPr>
            </w:pPr>
          </w:p>
        </w:tc>
        <w:tc>
          <w:tcPr>
            <w:tcW w:w="1915" w:type="dxa"/>
            <w:shd w:val="clear" w:color="auto" w:fill="auto"/>
          </w:tcPr>
          <w:p w14:paraId="6F9BA7CD" w14:textId="77777777" w:rsidR="00D95C69" w:rsidRPr="00D95C69" w:rsidRDefault="00D95C69" w:rsidP="00D95C69">
            <w:pPr>
              <w:tabs>
                <w:tab w:val="left" w:pos="8280"/>
              </w:tabs>
              <w:rPr>
                <w:lang w:eastAsia="zh-CN"/>
              </w:rPr>
            </w:pPr>
          </w:p>
        </w:tc>
        <w:tc>
          <w:tcPr>
            <w:tcW w:w="1916" w:type="dxa"/>
          </w:tcPr>
          <w:p w14:paraId="4181634D" w14:textId="77777777" w:rsidR="00D95C69" w:rsidRPr="00D95C69" w:rsidRDefault="00D95C69" w:rsidP="00164DAB">
            <w:pPr>
              <w:tabs>
                <w:tab w:val="left" w:pos="8280"/>
              </w:tabs>
              <w:jc w:val="center"/>
              <w:rPr>
                <w:lang w:eastAsia="zh-CN"/>
              </w:rPr>
            </w:pPr>
          </w:p>
        </w:tc>
      </w:tr>
    </w:tbl>
    <w:p w14:paraId="4F54F404" w14:textId="77777777" w:rsidR="003B468A" w:rsidRPr="00981E14" w:rsidRDefault="003B468A">
      <w:pPr>
        <w:jc w:val="right"/>
        <w:rPr>
          <w:rFonts w:eastAsiaTheme="minorEastAsia"/>
          <w:lang w:val="en-CA" w:eastAsia="zh-CN"/>
        </w:rPr>
      </w:pPr>
    </w:p>
    <w:sectPr w:rsidR="003B468A" w:rsidRPr="00981E14" w:rsidSect="00EF7874">
      <w:headerReference w:type="even" r:id="rId15"/>
      <w:headerReference w:type="first" r:id="rId16"/>
      <w:footerReference w:type="first" r:id="rId1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31B271" w14:textId="77777777" w:rsidR="00565503" w:rsidRDefault="00565503">
      <w:r>
        <w:separator/>
      </w:r>
    </w:p>
  </w:endnote>
  <w:endnote w:type="continuationSeparator" w:id="0">
    <w:p w14:paraId="473F5C19" w14:textId="77777777" w:rsidR="00565503" w:rsidRDefault="00565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984BD" w14:textId="77777777" w:rsidR="00EF7874" w:rsidRDefault="00EF7874">
    <w:pPr>
      <w:jc w:val="center"/>
    </w:pPr>
  </w:p>
  <w:p w14:paraId="07A616B1" w14:textId="0330EFEC" w:rsidR="00EF7874" w:rsidRPr="005A3B99" w:rsidRDefault="00EF7874">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174D0C">
      <w:rPr>
        <w:noProof/>
        <w:sz w:val="24"/>
      </w:rPr>
      <w:t>14</w:t>
    </w:r>
    <w:r w:rsidRPr="005A3B99">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CD9FE" w14:textId="77777777" w:rsidR="00EF7874" w:rsidRDefault="00EF7874">
    <w:pPr>
      <w:jc w:val="center"/>
    </w:pPr>
  </w:p>
  <w:p w14:paraId="1DB3CFF9" w14:textId="6AB2B4CF" w:rsidR="00EF7874" w:rsidRPr="005A3B99" w:rsidRDefault="00EF7874">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174D0C">
      <w:rPr>
        <w:noProof/>
        <w:sz w:val="24"/>
      </w:rPr>
      <w:t>13</w:t>
    </w:r>
    <w:r w:rsidRPr="005A3B99">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4150A" w14:textId="77777777" w:rsidR="00EF7874" w:rsidRPr="00132E18" w:rsidRDefault="00EF7874" w:rsidP="00274DCA">
    <w:pPr>
      <w:pBdr>
        <w:top w:val="single" w:sz="4" w:space="1" w:color="auto"/>
        <w:left w:val="single" w:sz="4" w:space="4" w:color="auto"/>
        <w:bottom w:val="single" w:sz="4" w:space="1" w:color="auto"/>
        <w:right w:val="single" w:sz="4" w:space="4" w:color="auto"/>
      </w:pBdr>
      <w:spacing w:before="120"/>
      <w:jc w:val="center"/>
      <w:rPr>
        <w:sz w:val="12"/>
        <w:szCs w:val="20"/>
        <w:lang w:eastAsia="zh-CN"/>
      </w:rPr>
    </w:pPr>
  </w:p>
  <w:p w14:paraId="1EF81CCB" w14:textId="77777777" w:rsidR="00EF7874" w:rsidRPr="00644CD1" w:rsidRDefault="00EF7874" w:rsidP="00274DCA">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2F754A79" w14:textId="77777777" w:rsidR="00EF7874" w:rsidRPr="00132E18" w:rsidRDefault="00EF7874" w:rsidP="00274DCA">
    <w:pPr>
      <w:pBdr>
        <w:top w:val="single" w:sz="4" w:space="1" w:color="auto"/>
        <w:left w:val="single" w:sz="4" w:space="4" w:color="auto"/>
        <w:bottom w:val="single" w:sz="4" w:space="1" w:color="auto"/>
        <w:right w:val="single" w:sz="4" w:space="4" w:color="auto"/>
      </w:pBdr>
      <w:jc w:val="center"/>
      <w:rPr>
        <w:sz w:val="12"/>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5363090F" w14:textId="77777777" w:rsidR="00EF7874" w:rsidRDefault="00EF7874">
        <w:pPr>
          <w:pStyle w:val="Footer"/>
          <w:jc w:val="center"/>
        </w:pPr>
      </w:p>
      <w:p w14:paraId="195F7093" w14:textId="7C098698" w:rsidR="00EF7874" w:rsidRPr="00132E18" w:rsidRDefault="00EF7874">
        <w:pPr>
          <w:pStyle w:val="Footer"/>
          <w:jc w:val="center"/>
          <w:rPr>
            <w:sz w:val="24"/>
          </w:rPr>
        </w:pPr>
        <w:r w:rsidRPr="00132E18">
          <w:rPr>
            <w:sz w:val="24"/>
          </w:rPr>
          <w:fldChar w:fldCharType="begin"/>
        </w:r>
        <w:r w:rsidRPr="00132E18">
          <w:rPr>
            <w:sz w:val="24"/>
          </w:rPr>
          <w:instrText xml:space="preserve"> PAGE   \* MERGEFORMAT </w:instrText>
        </w:r>
        <w:r w:rsidRPr="00132E18">
          <w:rPr>
            <w:sz w:val="24"/>
          </w:rPr>
          <w:fldChar w:fldCharType="separate"/>
        </w:r>
        <w:r w:rsidR="00174D0C">
          <w:rPr>
            <w:noProof/>
            <w:sz w:val="24"/>
          </w:rPr>
          <w:t>1</w:t>
        </w:r>
        <w:r w:rsidRPr="00132E18">
          <w:rPr>
            <w:noProof/>
            <w:sz w:val="24"/>
          </w:rPr>
          <w:fldChar w:fldCharType="end"/>
        </w:r>
      </w:p>
    </w:sdtContent>
  </w:sdt>
  <w:p w14:paraId="7D6E6EFF" w14:textId="77777777" w:rsidR="00EF7874" w:rsidRDefault="00EF787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43256" w14:textId="77777777" w:rsidR="00565503" w:rsidRDefault="00565503">
      <w:r>
        <w:separator/>
      </w:r>
    </w:p>
  </w:footnote>
  <w:footnote w:type="continuationSeparator" w:id="0">
    <w:p w14:paraId="778DDB0E" w14:textId="77777777" w:rsidR="00565503" w:rsidRDefault="00565503">
      <w:r>
        <w:continuationSeparator/>
      </w:r>
    </w:p>
  </w:footnote>
  <w:footnote w:id="1">
    <w:p w14:paraId="566D552F" w14:textId="57992BBA" w:rsidR="00EF7874" w:rsidRDefault="00EF7874">
      <w:pPr>
        <w:pStyle w:val="FootnoteText"/>
        <w:rPr>
          <w:lang w:eastAsia="zh-CN"/>
        </w:rPr>
      </w:pPr>
      <w:r>
        <w:rPr>
          <w:rStyle w:val="FootnoteReference"/>
        </w:rPr>
        <w:footnoteRef/>
      </w:r>
      <w:r>
        <w:rPr>
          <w:lang w:eastAsia="zh-CN"/>
        </w:rPr>
        <w:t xml:space="preserve"> </w:t>
      </w:r>
      <w:r>
        <w:rPr>
          <w:lang w:eastAsia="zh-CN"/>
        </w:rPr>
        <w:tab/>
      </w:r>
      <w:r w:rsidRPr="00211B2B">
        <w:rPr>
          <w:lang w:val="en-US" w:eastAsia="zh-CN"/>
        </w:rPr>
        <w:t>这</w:t>
      </w:r>
      <w:r>
        <w:rPr>
          <w:lang w:val="en-US" w:eastAsia="zh-CN"/>
        </w:rPr>
        <w:t>3</w:t>
      </w:r>
      <w:r>
        <w:rPr>
          <w:lang w:val="en-US" w:eastAsia="zh-CN"/>
        </w:rPr>
        <w:t>个</w:t>
      </w:r>
      <w:r w:rsidRPr="00211B2B">
        <w:rPr>
          <w:lang w:val="en-US" w:eastAsia="zh-CN"/>
        </w:rPr>
        <w:t>国家的氟氯烃</w:t>
      </w:r>
      <w:r>
        <w:rPr>
          <w:rFonts w:hint="eastAsia"/>
          <w:lang w:val="en-US" w:eastAsia="zh-CN"/>
        </w:rPr>
        <w:t>履约</w:t>
      </w:r>
      <w:r w:rsidRPr="00211B2B">
        <w:rPr>
          <w:lang w:val="en-US" w:eastAsia="zh-CN"/>
        </w:rPr>
        <w:t>基准</w:t>
      </w:r>
      <w:r>
        <w:rPr>
          <w:rFonts w:hint="eastAsia"/>
          <w:lang w:val="en-US" w:eastAsia="zh-CN"/>
        </w:rPr>
        <w:t>共计</w:t>
      </w:r>
      <w:r w:rsidRPr="00211B2B">
        <w:rPr>
          <w:lang w:val="en-US" w:eastAsia="zh-CN"/>
        </w:rPr>
        <w:t>2,681.2</w:t>
      </w:r>
      <w:r>
        <w:rPr>
          <w:lang w:val="en-US" w:eastAsia="zh-CN"/>
        </w:rPr>
        <w:t xml:space="preserve"> </w:t>
      </w:r>
      <w:r w:rsidRPr="00211B2B">
        <w:rPr>
          <w:lang w:val="en-US" w:eastAsia="zh-CN"/>
        </w:rPr>
        <w:t>ODP</w:t>
      </w:r>
      <w:r w:rsidRPr="00211B2B">
        <w:rPr>
          <w:lang w:val="en-US" w:eastAsia="zh-CN"/>
        </w:rPr>
        <w:t>吨。此外，大韩民国生产</w:t>
      </w:r>
      <w:r w:rsidRPr="00211B2B">
        <w:rPr>
          <w:lang w:val="en-US" w:eastAsia="zh-CN"/>
        </w:rPr>
        <w:t>HCFC-22</w:t>
      </w:r>
      <w:r w:rsidRPr="00211B2B">
        <w:rPr>
          <w:lang w:val="en-US" w:eastAsia="zh-CN"/>
        </w:rPr>
        <w:t>，基准量为</w:t>
      </w:r>
      <w:r w:rsidRPr="00211B2B">
        <w:rPr>
          <w:lang w:val="en-US" w:eastAsia="zh-CN"/>
        </w:rPr>
        <w:t>395.1</w:t>
      </w:r>
      <w:r>
        <w:rPr>
          <w:lang w:val="en-US" w:eastAsia="zh-CN"/>
        </w:rPr>
        <w:t xml:space="preserve"> </w:t>
      </w:r>
      <w:r w:rsidRPr="00211B2B">
        <w:rPr>
          <w:lang w:val="en-US" w:eastAsia="zh-CN"/>
        </w:rPr>
        <w:t>ODP</w:t>
      </w:r>
      <w:r w:rsidRPr="00211B2B">
        <w:rPr>
          <w:lang w:val="en-US" w:eastAsia="zh-CN"/>
        </w:rPr>
        <w:t>吨。</w:t>
      </w:r>
    </w:p>
  </w:footnote>
  <w:footnote w:id="2">
    <w:p w14:paraId="7041B94D" w14:textId="533F0DFD" w:rsidR="00EF7874" w:rsidRDefault="00EF7874">
      <w:pPr>
        <w:pStyle w:val="FootnoteText"/>
        <w:rPr>
          <w:lang w:val="en-US" w:eastAsia="zh-CN"/>
        </w:rPr>
      </w:pPr>
      <w:r>
        <w:rPr>
          <w:rStyle w:val="FootnoteReference"/>
        </w:rPr>
        <w:footnoteRef/>
      </w:r>
      <w:r>
        <w:rPr>
          <w:lang w:eastAsia="zh-CN"/>
        </w:rPr>
        <w:t xml:space="preserve"> </w:t>
      </w:r>
      <w:r>
        <w:rPr>
          <w:lang w:eastAsia="zh-CN"/>
        </w:rPr>
        <w:tab/>
      </w:r>
      <w:r>
        <w:rPr>
          <w:rFonts w:hint="eastAsia"/>
          <w:lang w:val="en-US" w:eastAsia="zh-CN"/>
        </w:rPr>
        <w:t>国家方案</w:t>
      </w:r>
      <w:r w:rsidRPr="00813765">
        <w:rPr>
          <w:lang w:val="en-US" w:eastAsia="zh-CN"/>
        </w:rPr>
        <w:t>数据报告是</w:t>
      </w:r>
      <w:r>
        <w:rPr>
          <w:rFonts w:hint="eastAsia"/>
          <w:lang w:val="en-US" w:eastAsia="zh-CN"/>
        </w:rPr>
        <w:t>关于第</w:t>
      </w:r>
      <w:r>
        <w:rPr>
          <w:rFonts w:hint="eastAsia"/>
          <w:lang w:val="en-US" w:eastAsia="zh-CN"/>
        </w:rPr>
        <w:t>5</w:t>
      </w:r>
      <w:r>
        <w:rPr>
          <w:rFonts w:hint="eastAsia"/>
          <w:lang w:val="en-US" w:eastAsia="zh-CN"/>
        </w:rPr>
        <w:t>条国家</w:t>
      </w:r>
      <w:r w:rsidRPr="00813765">
        <w:rPr>
          <w:lang w:val="en-US" w:eastAsia="zh-CN"/>
        </w:rPr>
        <w:t>受控物质行业分布</w:t>
      </w:r>
      <w:r>
        <w:rPr>
          <w:rFonts w:hint="eastAsia"/>
          <w:lang w:val="en-US" w:eastAsia="zh-CN"/>
        </w:rPr>
        <w:t>情况</w:t>
      </w:r>
      <w:r w:rsidRPr="00813765">
        <w:rPr>
          <w:lang w:val="en-US" w:eastAsia="zh-CN"/>
        </w:rPr>
        <w:t>的唯一</w:t>
      </w:r>
      <w:r>
        <w:rPr>
          <w:rFonts w:hint="eastAsia"/>
          <w:lang w:val="en-US" w:eastAsia="zh-CN"/>
        </w:rPr>
        <w:t>信息</w:t>
      </w:r>
      <w:r w:rsidRPr="00813765">
        <w:rPr>
          <w:lang w:val="en-US" w:eastAsia="zh-CN"/>
        </w:rPr>
        <w:t>来源。</w:t>
      </w:r>
    </w:p>
    <w:p w14:paraId="350877E1" w14:textId="77777777" w:rsidR="001E54C5" w:rsidRDefault="001E54C5">
      <w:pPr>
        <w:pStyle w:val="FootnoteText"/>
        <w:rPr>
          <w:lang w:eastAsia="zh-CN"/>
        </w:rPr>
      </w:pPr>
    </w:p>
  </w:footnote>
  <w:footnote w:id="3">
    <w:p w14:paraId="2FD8CD6F" w14:textId="128043A5" w:rsidR="00EF7874" w:rsidRDefault="00EF7874">
      <w:pPr>
        <w:pStyle w:val="FootnoteText"/>
        <w:rPr>
          <w:lang w:eastAsia="zh-CN"/>
        </w:rPr>
      </w:pPr>
      <w:r>
        <w:rPr>
          <w:rStyle w:val="FootnoteReference"/>
        </w:rPr>
        <w:footnoteRef/>
      </w:r>
      <w:r>
        <w:rPr>
          <w:lang w:eastAsia="zh-CN"/>
        </w:rPr>
        <w:t xml:space="preserve"> </w:t>
      </w:r>
      <w:r>
        <w:rPr>
          <w:lang w:eastAsia="zh-CN"/>
        </w:rPr>
        <w:tab/>
      </w:r>
      <w:r w:rsidRPr="00813765">
        <w:rPr>
          <w:lang w:val="en-US" w:eastAsia="zh-CN"/>
        </w:rPr>
        <w:t>截至</w:t>
      </w:r>
      <w:r w:rsidRPr="00813765">
        <w:rPr>
          <w:lang w:val="en-US" w:eastAsia="zh-CN"/>
        </w:rPr>
        <w:t>2017</w:t>
      </w:r>
      <w:r w:rsidRPr="00813765">
        <w:rPr>
          <w:lang w:val="en-US" w:eastAsia="zh-CN"/>
        </w:rPr>
        <w:t>年</w:t>
      </w:r>
      <w:r w:rsidRPr="00813765">
        <w:rPr>
          <w:lang w:val="en-US" w:eastAsia="zh-CN"/>
        </w:rPr>
        <w:t>12</w:t>
      </w:r>
      <w:r w:rsidRPr="00813765">
        <w:rPr>
          <w:lang w:val="en-US" w:eastAsia="zh-CN"/>
        </w:rPr>
        <w:t>月，已完成项目</w:t>
      </w:r>
      <w:r>
        <w:rPr>
          <w:rFonts w:hint="eastAsia"/>
          <w:lang w:val="en-US" w:eastAsia="zh-CN"/>
        </w:rPr>
        <w:t>共</w:t>
      </w:r>
      <w:r w:rsidRPr="00813765">
        <w:rPr>
          <w:lang w:val="en-US" w:eastAsia="zh-CN"/>
        </w:rPr>
        <w:t>淘汰了</w:t>
      </w:r>
      <w:r w:rsidRPr="00813765">
        <w:rPr>
          <w:lang w:val="en-US" w:eastAsia="zh-CN"/>
        </w:rPr>
        <w:t>281,138</w:t>
      </w:r>
      <w:r>
        <w:rPr>
          <w:lang w:val="en-US" w:eastAsia="zh-CN"/>
        </w:rPr>
        <w:t xml:space="preserve"> </w:t>
      </w:r>
      <w:r w:rsidRPr="00813765">
        <w:rPr>
          <w:lang w:val="en-US" w:eastAsia="zh-CN"/>
        </w:rPr>
        <w:t>ODP</w:t>
      </w:r>
      <w:r w:rsidRPr="00813765">
        <w:rPr>
          <w:lang w:val="en-US" w:eastAsia="zh-CN"/>
        </w:rPr>
        <w:t>吨消费量和</w:t>
      </w:r>
      <w:r w:rsidRPr="00813765">
        <w:rPr>
          <w:lang w:val="en-US" w:eastAsia="zh-CN"/>
        </w:rPr>
        <w:t>201,277</w:t>
      </w:r>
      <w:r>
        <w:rPr>
          <w:lang w:val="en-US" w:eastAsia="zh-CN"/>
        </w:rPr>
        <w:t xml:space="preserve"> </w:t>
      </w:r>
      <w:r w:rsidRPr="00813765">
        <w:rPr>
          <w:lang w:val="en-US" w:eastAsia="zh-CN"/>
        </w:rPr>
        <w:t>ODP</w:t>
      </w:r>
      <w:r w:rsidRPr="00813765">
        <w:rPr>
          <w:lang w:val="en-US" w:eastAsia="zh-CN"/>
        </w:rPr>
        <w:t>吨产量。</w:t>
      </w:r>
      <w:r>
        <w:rPr>
          <w:rFonts w:hint="eastAsia"/>
          <w:lang w:val="en-US" w:eastAsia="zh-CN"/>
        </w:rPr>
        <w:t>已</w:t>
      </w:r>
      <w:r w:rsidRPr="00813765">
        <w:rPr>
          <w:lang w:val="en-US" w:eastAsia="zh-CN"/>
        </w:rPr>
        <w:t>完成项目</w:t>
      </w:r>
      <w:r>
        <w:rPr>
          <w:rFonts w:hint="eastAsia"/>
          <w:lang w:val="en-US" w:eastAsia="zh-CN"/>
        </w:rPr>
        <w:t>的费用总额为</w:t>
      </w:r>
      <w:r>
        <w:rPr>
          <w:rFonts w:hint="eastAsia"/>
          <w:lang w:val="en-US" w:eastAsia="zh-CN"/>
        </w:rPr>
        <w:t>25</w:t>
      </w:r>
      <w:r>
        <w:rPr>
          <w:rFonts w:hint="eastAsia"/>
          <w:lang w:val="en-US" w:eastAsia="zh-CN"/>
        </w:rPr>
        <w:t>亿美元，而核准</w:t>
      </w:r>
      <w:r w:rsidRPr="00813765">
        <w:rPr>
          <w:lang w:val="en-US" w:eastAsia="zh-CN"/>
        </w:rPr>
        <w:t>的</w:t>
      </w:r>
      <w:r>
        <w:rPr>
          <w:rFonts w:hint="eastAsia"/>
          <w:lang w:val="en-US" w:eastAsia="zh-CN"/>
        </w:rPr>
        <w:t>费用</w:t>
      </w:r>
      <w:r w:rsidRPr="00813765">
        <w:rPr>
          <w:lang w:val="en-US" w:eastAsia="zh-CN"/>
        </w:rPr>
        <w:t>总额约为</w:t>
      </w:r>
      <w:r w:rsidRPr="00813765">
        <w:rPr>
          <w:lang w:val="en-US" w:eastAsia="zh-CN"/>
        </w:rPr>
        <w:t>33</w:t>
      </w:r>
      <w:r w:rsidRPr="00813765">
        <w:rPr>
          <w:lang w:val="en-US" w:eastAsia="zh-CN"/>
        </w:rPr>
        <w:t>亿美元。</w:t>
      </w:r>
    </w:p>
  </w:footnote>
  <w:footnote w:id="4">
    <w:p w14:paraId="75D2DE4C" w14:textId="5061634F" w:rsidR="00EF7874" w:rsidRDefault="00EF7874">
      <w:pPr>
        <w:pStyle w:val="FootnoteText"/>
        <w:rPr>
          <w:lang w:eastAsia="zh-CN"/>
        </w:rPr>
      </w:pPr>
      <w:r>
        <w:rPr>
          <w:rStyle w:val="FootnoteReference"/>
        </w:rPr>
        <w:footnoteRef/>
      </w:r>
      <w:r>
        <w:rPr>
          <w:lang w:eastAsia="zh-CN"/>
        </w:rPr>
        <w:t xml:space="preserve"> </w:t>
      </w:r>
      <w:r>
        <w:rPr>
          <w:lang w:eastAsia="zh-CN"/>
        </w:rPr>
        <w:tab/>
      </w:r>
      <w:r w:rsidRPr="00813765">
        <w:rPr>
          <w:lang w:val="en-US" w:eastAsia="zh-CN"/>
        </w:rPr>
        <w:t>执行委员会要求秘书处</w:t>
      </w:r>
      <w:r>
        <w:rPr>
          <w:rFonts w:hint="eastAsia"/>
          <w:lang w:val="en-US" w:eastAsia="zh-CN"/>
        </w:rPr>
        <w:t>在情况</w:t>
      </w:r>
      <w:r w:rsidRPr="00813765">
        <w:rPr>
          <w:lang w:val="en-US" w:eastAsia="zh-CN"/>
        </w:rPr>
        <w:t>报告中评估</w:t>
      </w:r>
      <w:r>
        <w:rPr>
          <w:rFonts w:hint="eastAsia"/>
          <w:lang w:val="en-US" w:eastAsia="zh-CN"/>
        </w:rPr>
        <w:t>对</w:t>
      </w:r>
      <w:r w:rsidRPr="00813765">
        <w:rPr>
          <w:lang w:val="en-US" w:eastAsia="zh-CN"/>
        </w:rPr>
        <w:t>所有</w:t>
      </w:r>
      <w:r>
        <w:rPr>
          <w:rFonts w:hint="eastAsia"/>
          <w:lang w:val="en-US" w:eastAsia="zh-CN"/>
        </w:rPr>
        <w:t>第</w:t>
      </w:r>
      <w:r>
        <w:rPr>
          <w:rFonts w:hint="eastAsia"/>
          <w:lang w:val="en-US" w:eastAsia="zh-CN"/>
        </w:rPr>
        <w:t>5</w:t>
      </w:r>
      <w:r>
        <w:rPr>
          <w:rFonts w:hint="eastAsia"/>
          <w:lang w:val="en-US" w:eastAsia="zh-CN"/>
        </w:rPr>
        <w:t>条</w:t>
      </w:r>
      <w:r w:rsidRPr="00813765">
        <w:rPr>
          <w:lang w:val="en-US" w:eastAsia="zh-CN"/>
        </w:rPr>
        <w:t>国家</w:t>
      </w:r>
      <w:r>
        <w:rPr>
          <w:rFonts w:hint="eastAsia"/>
          <w:lang w:val="en-US" w:eastAsia="zh-CN"/>
        </w:rPr>
        <w:t>提出</w:t>
      </w:r>
      <w:r w:rsidRPr="00813765">
        <w:rPr>
          <w:lang w:val="en-US" w:eastAsia="zh-CN"/>
        </w:rPr>
        <w:t>的氟氯烃履约要求</w:t>
      </w:r>
      <w:r>
        <w:rPr>
          <w:rFonts w:hint="eastAsia"/>
          <w:lang w:val="en-US" w:eastAsia="zh-CN"/>
        </w:rPr>
        <w:t>和履约情况</w:t>
      </w:r>
      <w:r w:rsidRPr="00813765">
        <w:rPr>
          <w:lang w:val="en-US" w:eastAsia="zh-CN"/>
        </w:rPr>
        <w:t>，作为编制多边基金业务计划的指南（第</w:t>
      </w:r>
      <w:r w:rsidRPr="00813765">
        <w:rPr>
          <w:lang w:val="en-US" w:eastAsia="zh-CN"/>
        </w:rPr>
        <w:t>67/6</w:t>
      </w:r>
      <w:r>
        <w:rPr>
          <w:rFonts w:hint="eastAsia"/>
          <w:lang w:val="en-US" w:eastAsia="zh-CN"/>
        </w:rPr>
        <w:t>(</w:t>
      </w:r>
      <w:r>
        <w:rPr>
          <w:lang w:val="en-US" w:eastAsia="zh-CN"/>
        </w:rPr>
        <w:t>c)</w:t>
      </w:r>
      <w:r w:rsidRPr="00813765">
        <w:rPr>
          <w:lang w:val="en-US" w:eastAsia="zh-CN"/>
        </w:rPr>
        <w:t>号决定））。</w:t>
      </w:r>
    </w:p>
  </w:footnote>
  <w:footnote w:id="5">
    <w:p w14:paraId="40245518" w14:textId="6DA9CB5B" w:rsidR="00EF7874" w:rsidRDefault="00EF7874">
      <w:pPr>
        <w:pStyle w:val="FootnoteText"/>
        <w:rPr>
          <w:lang w:eastAsia="zh-CN"/>
        </w:rPr>
      </w:pPr>
      <w:r>
        <w:rPr>
          <w:rStyle w:val="FootnoteReference"/>
        </w:rPr>
        <w:footnoteRef/>
      </w:r>
      <w:r>
        <w:rPr>
          <w:lang w:eastAsia="zh-CN"/>
        </w:rPr>
        <w:t xml:space="preserve"> </w:t>
      </w:r>
      <w:r>
        <w:rPr>
          <w:lang w:eastAsia="zh-CN"/>
        </w:rPr>
        <w:tab/>
      </w:r>
      <w:r w:rsidRPr="00813765">
        <w:rPr>
          <w:lang w:val="en-US" w:eastAsia="zh-CN"/>
        </w:rPr>
        <w:t>UNEP/</w:t>
      </w:r>
      <w:proofErr w:type="spellStart"/>
      <w:r w:rsidRPr="00813765">
        <w:rPr>
          <w:lang w:val="en-US" w:eastAsia="zh-CN"/>
        </w:rPr>
        <w:t>OzL.Pro</w:t>
      </w:r>
      <w:proofErr w:type="spellEnd"/>
      <w:r w:rsidRPr="00813765">
        <w:rPr>
          <w:lang w:val="en-US" w:eastAsia="zh-CN"/>
        </w:rPr>
        <w:t>/</w:t>
      </w:r>
      <w:proofErr w:type="spellStart"/>
      <w:r w:rsidRPr="00813765">
        <w:rPr>
          <w:lang w:val="en-US" w:eastAsia="zh-CN"/>
        </w:rPr>
        <w:t>ExCom</w:t>
      </w:r>
      <w:proofErr w:type="spellEnd"/>
      <w:r w:rsidRPr="00813765">
        <w:rPr>
          <w:lang w:val="en-US" w:eastAsia="zh-CN"/>
        </w:rPr>
        <w:t>/82/9</w:t>
      </w:r>
      <w:r>
        <w:rPr>
          <w:rFonts w:hint="eastAsia"/>
          <w:lang w:val="en-US" w:eastAsia="zh-CN"/>
        </w:rPr>
        <w:t>号</w:t>
      </w:r>
      <w:r w:rsidRPr="00813765">
        <w:rPr>
          <w:lang w:val="en-US" w:eastAsia="zh-CN"/>
        </w:rPr>
        <w:t>文件中的分析也是基于</w:t>
      </w:r>
      <w:r w:rsidRPr="00813765">
        <w:rPr>
          <w:lang w:val="en-US" w:eastAsia="zh-CN"/>
        </w:rPr>
        <w:t>2017</w:t>
      </w:r>
      <w:r w:rsidRPr="00813765">
        <w:rPr>
          <w:lang w:val="en-US" w:eastAsia="zh-CN"/>
        </w:rPr>
        <w:t>年报告的数据。</w:t>
      </w:r>
    </w:p>
  </w:footnote>
  <w:footnote w:id="6">
    <w:p w14:paraId="6237349F" w14:textId="77777777" w:rsidR="00EF7874" w:rsidRDefault="00EF7874" w:rsidP="00B754A3">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大韩民国也生产甲基溴。</w:t>
      </w:r>
    </w:p>
  </w:footnote>
  <w:footnote w:id="7">
    <w:p w14:paraId="7AEAAA79" w14:textId="38641BCA" w:rsidR="00EF7874" w:rsidRDefault="00EF7874" w:rsidP="00B754A3">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第</w:t>
      </w:r>
      <w:r>
        <w:rPr>
          <w:lang w:eastAsia="zh-CN"/>
        </w:rPr>
        <w:t>47/54</w:t>
      </w:r>
      <w:r>
        <w:rPr>
          <w:rFonts w:hint="eastAsia"/>
          <w:lang w:eastAsia="zh-CN"/>
        </w:rPr>
        <w:t>号决定。根据中国政府与执行委员会之间的协定，中国可以生产经缔约方核准用于</w:t>
      </w:r>
      <w:r>
        <w:rPr>
          <w:lang w:eastAsia="zh-CN"/>
        </w:rPr>
        <w:t>检疫和装运</w:t>
      </w:r>
      <w:r>
        <w:rPr>
          <w:rFonts w:ascii="SimSun" w:hAnsi="SimSun" w:cs="SimSun" w:hint="eastAsia"/>
          <w:lang w:eastAsia="zh-CN"/>
        </w:rPr>
        <w:t>前消毒处理、原料和关键用途的</w:t>
      </w:r>
      <w:r>
        <w:rPr>
          <w:lang w:eastAsia="zh-CN"/>
        </w:rPr>
        <w:t>甲基溴</w:t>
      </w:r>
      <w:r>
        <w:rPr>
          <w:rFonts w:hint="eastAsia"/>
          <w:lang w:eastAsia="zh-CN"/>
        </w:rPr>
        <w:t>。</w:t>
      </w:r>
    </w:p>
  </w:footnote>
  <w:footnote w:id="8">
    <w:p w14:paraId="7316E734" w14:textId="5E431A73" w:rsidR="00EF7874" w:rsidRDefault="00EF7874" w:rsidP="00B754A3">
      <w:pPr>
        <w:pStyle w:val="FootnoteText"/>
        <w:rPr>
          <w:lang w:eastAsia="zh-CN"/>
        </w:rPr>
      </w:pPr>
      <w:r>
        <w:rPr>
          <w:rStyle w:val="FootnoteReference"/>
        </w:rPr>
        <w:footnoteRef/>
      </w:r>
      <w:r>
        <w:t xml:space="preserve"> </w:t>
      </w:r>
      <w:r>
        <w:tab/>
        <w:t>UNEP/</w:t>
      </w:r>
      <w:proofErr w:type="spellStart"/>
      <w:r>
        <w:t>OzL.Pro</w:t>
      </w:r>
      <w:proofErr w:type="spellEnd"/>
      <w:r>
        <w:t>/</w:t>
      </w:r>
      <w:proofErr w:type="spellStart"/>
      <w:r>
        <w:t>ExCom</w:t>
      </w:r>
      <w:proofErr w:type="spellEnd"/>
      <w:r>
        <w:t>/68/SGP-</w:t>
      </w:r>
      <w:proofErr w:type="spellStart"/>
      <w:r>
        <w:t>InS</w:t>
      </w:r>
      <w:proofErr w:type="spellEnd"/>
      <w:r>
        <w:t>/2</w:t>
      </w:r>
      <w:r>
        <w:rPr>
          <w:rFonts w:hint="eastAsia"/>
          <w:lang w:eastAsia="zh-CN"/>
        </w:rPr>
        <w:t>和</w:t>
      </w:r>
      <w:r>
        <w:t>Add.1</w:t>
      </w:r>
      <w:r>
        <w:rPr>
          <w:rFonts w:hint="eastAsia"/>
          <w:lang w:eastAsia="zh-CN"/>
        </w:rPr>
        <w:t>。</w:t>
      </w:r>
      <w:r w:rsidRPr="00EB2A0E">
        <w:rPr>
          <w:lang w:val="en-US" w:eastAsia="zh-CN"/>
        </w:rPr>
        <w:t>化工生产问题分组</w:t>
      </w:r>
      <w:r>
        <w:rPr>
          <w:rFonts w:hint="eastAsia"/>
          <w:lang w:val="en-US" w:eastAsia="zh-CN"/>
        </w:rPr>
        <w:t>将在第八十三次会议上继续讨论</w:t>
      </w:r>
      <w:r>
        <w:rPr>
          <w:rFonts w:hint="eastAsia"/>
          <w:lang w:eastAsia="zh-CN"/>
        </w:rPr>
        <w:t>中国</w:t>
      </w:r>
      <w:r w:rsidRPr="00EB2A0E">
        <w:rPr>
          <w:lang w:val="en-US" w:eastAsia="zh-CN"/>
        </w:rPr>
        <w:t>氟氯烃</w:t>
      </w:r>
      <w:r w:rsidRPr="00EB2A0E">
        <w:rPr>
          <w:rFonts w:hint="eastAsia"/>
          <w:lang w:val="en-US" w:eastAsia="zh-CN"/>
        </w:rPr>
        <w:t>生产</w:t>
      </w:r>
      <w:r w:rsidRPr="00EB2A0E">
        <w:rPr>
          <w:lang w:val="en-US" w:eastAsia="zh-CN"/>
        </w:rPr>
        <w:t>淘汰管理计划</w:t>
      </w:r>
      <w:r>
        <w:rPr>
          <w:rFonts w:hint="eastAsia"/>
          <w:lang w:val="en-US" w:eastAsia="zh-CN"/>
        </w:rPr>
        <w:t>的</w:t>
      </w:r>
      <w:r w:rsidRPr="00813765">
        <w:rPr>
          <w:lang w:val="en-US" w:eastAsia="zh-CN"/>
        </w:rPr>
        <w:t>第二阶段。</w:t>
      </w:r>
    </w:p>
  </w:footnote>
  <w:footnote w:id="9">
    <w:p w14:paraId="423279FB" w14:textId="54F4F716" w:rsidR="00EF7874" w:rsidRDefault="00EF7874" w:rsidP="00E5722E">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共有</w:t>
      </w:r>
      <w:r>
        <w:rPr>
          <w:rFonts w:hint="eastAsia"/>
          <w:lang w:eastAsia="zh-CN"/>
        </w:rPr>
        <w:t>100</w:t>
      </w:r>
      <w:r>
        <w:rPr>
          <w:rFonts w:hint="eastAsia"/>
          <w:lang w:eastAsia="zh-CN"/>
        </w:rPr>
        <w:t>个第</w:t>
      </w:r>
      <w:r>
        <w:rPr>
          <w:rFonts w:hint="eastAsia"/>
          <w:lang w:eastAsia="zh-CN"/>
        </w:rPr>
        <w:t>5</w:t>
      </w:r>
      <w:r>
        <w:rPr>
          <w:rFonts w:hint="eastAsia"/>
          <w:lang w:eastAsia="zh-CN"/>
        </w:rPr>
        <w:t>条国家获得多边基金的资助，淘汰甲基溴的消费和生产（</w:t>
      </w:r>
      <w:r>
        <w:rPr>
          <w:rFonts w:hint="eastAsia"/>
          <w:lang w:eastAsia="zh-CN"/>
        </w:rPr>
        <w:t>2</w:t>
      </w:r>
      <w:r>
        <w:rPr>
          <w:rFonts w:hint="eastAsia"/>
          <w:lang w:eastAsia="zh-CN"/>
        </w:rPr>
        <w:t>个生产国）。</w:t>
      </w:r>
    </w:p>
  </w:footnote>
  <w:footnote w:id="10">
    <w:p w14:paraId="06E880CB" w14:textId="0526BB17" w:rsidR="00EF7874" w:rsidRPr="008C2C96" w:rsidRDefault="00EF7874">
      <w:pPr>
        <w:pStyle w:val="FootnoteText"/>
        <w:rPr>
          <w:lang w:val="en-US" w:eastAsia="zh-CN"/>
        </w:rPr>
      </w:pPr>
      <w:r>
        <w:rPr>
          <w:rStyle w:val="FootnoteReference"/>
        </w:rPr>
        <w:footnoteRef/>
      </w:r>
      <w:r>
        <w:rPr>
          <w:lang w:eastAsia="zh-CN"/>
        </w:rPr>
        <w:t xml:space="preserve"> </w:t>
      </w:r>
      <w:r>
        <w:rPr>
          <w:lang w:val="en-US" w:eastAsia="zh-CN"/>
        </w:rPr>
        <w:tab/>
      </w:r>
      <w:r w:rsidRPr="00813765">
        <w:rPr>
          <w:lang w:val="en-US" w:eastAsia="zh-CN"/>
        </w:rPr>
        <w:t>包括克罗地亚</w:t>
      </w:r>
      <w:r>
        <w:rPr>
          <w:rFonts w:hint="eastAsia"/>
          <w:lang w:val="en-US" w:eastAsia="zh-CN"/>
        </w:rPr>
        <w:t>。</w:t>
      </w:r>
    </w:p>
  </w:footnote>
  <w:footnote w:id="11">
    <w:p w14:paraId="1AF3F742" w14:textId="7D71D0C1" w:rsidR="00EF7874" w:rsidRDefault="00EF7874">
      <w:pPr>
        <w:pStyle w:val="FootnoteText"/>
        <w:rPr>
          <w:lang w:eastAsia="zh-CN"/>
        </w:rPr>
      </w:pPr>
      <w:r>
        <w:rPr>
          <w:rStyle w:val="FootnoteReference"/>
        </w:rPr>
        <w:footnoteRef/>
      </w:r>
      <w:r>
        <w:rPr>
          <w:lang w:eastAsia="zh-CN"/>
        </w:rPr>
        <w:t xml:space="preserve"> </w:t>
      </w:r>
      <w:r>
        <w:rPr>
          <w:lang w:eastAsia="zh-CN"/>
        </w:rPr>
        <w:tab/>
      </w:r>
      <w:r w:rsidRPr="00813765">
        <w:rPr>
          <w:lang w:val="en-US" w:eastAsia="zh-CN"/>
        </w:rPr>
        <w:t>克罗地亚在</w:t>
      </w:r>
      <w:r w:rsidRPr="00813765">
        <w:rPr>
          <w:lang w:val="en-US" w:eastAsia="zh-CN"/>
        </w:rPr>
        <w:t>2014</w:t>
      </w:r>
      <w:r w:rsidRPr="00813765">
        <w:rPr>
          <w:lang w:val="en-US" w:eastAsia="zh-CN"/>
        </w:rPr>
        <w:t>年成为非第</w:t>
      </w:r>
      <w:r w:rsidRPr="00813765">
        <w:rPr>
          <w:lang w:val="en-US" w:eastAsia="zh-CN"/>
        </w:rPr>
        <w:t>5</w:t>
      </w:r>
      <w:r w:rsidRPr="00813765">
        <w:rPr>
          <w:lang w:val="en-US" w:eastAsia="zh-CN"/>
        </w:rPr>
        <w:t>条国家，到</w:t>
      </w:r>
      <w:r w:rsidRPr="00813765">
        <w:rPr>
          <w:lang w:val="en-US" w:eastAsia="zh-CN"/>
        </w:rPr>
        <w:t>2015</w:t>
      </w:r>
      <w:r w:rsidRPr="00813765">
        <w:rPr>
          <w:lang w:val="en-US" w:eastAsia="zh-CN"/>
        </w:rPr>
        <w:t>年</w:t>
      </w:r>
      <w:r>
        <w:rPr>
          <w:rFonts w:hint="eastAsia"/>
          <w:lang w:val="en-US" w:eastAsia="zh-CN"/>
        </w:rPr>
        <w:t>彻底</w:t>
      </w:r>
      <w:r w:rsidRPr="00813765">
        <w:rPr>
          <w:lang w:val="en-US" w:eastAsia="zh-CN"/>
        </w:rPr>
        <w:t>淘汰了氟氯烃。</w:t>
      </w:r>
    </w:p>
  </w:footnote>
  <w:footnote w:id="12">
    <w:p w14:paraId="33EE6511" w14:textId="18AC49E7" w:rsidR="00EF7874" w:rsidRDefault="00EF7874">
      <w:pPr>
        <w:pStyle w:val="FootnoteText"/>
        <w:rPr>
          <w:lang w:eastAsia="zh-CN"/>
        </w:rPr>
      </w:pPr>
      <w:r>
        <w:rPr>
          <w:rStyle w:val="FootnoteReference"/>
        </w:rPr>
        <w:footnoteRef/>
      </w:r>
      <w:r>
        <w:rPr>
          <w:lang w:eastAsia="zh-CN"/>
        </w:rPr>
        <w:t xml:space="preserve"> </w:t>
      </w:r>
      <w:r>
        <w:rPr>
          <w:lang w:eastAsia="zh-CN"/>
        </w:rPr>
        <w:tab/>
      </w:r>
      <w:r w:rsidRPr="00813765">
        <w:rPr>
          <w:lang w:val="en-US" w:eastAsia="zh-CN"/>
        </w:rPr>
        <w:t>2020</w:t>
      </w:r>
      <w:r w:rsidRPr="00813765">
        <w:rPr>
          <w:lang w:val="en-US" w:eastAsia="zh-CN"/>
        </w:rPr>
        <w:t>年业务计划</w:t>
      </w:r>
      <w:r>
        <w:rPr>
          <w:rFonts w:hint="eastAsia"/>
          <w:lang w:val="en-US" w:eastAsia="zh-CN"/>
        </w:rPr>
        <w:t>纳入了为</w:t>
      </w:r>
      <w:r w:rsidRPr="00813765">
        <w:rPr>
          <w:lang w:val="en-US" w:eastAsia="zh-CN"/>
        </w:rPr>
        <w:t>阿拉伯叙利亚共和国</w:t>
      </w:r>
      <w:r>
        <w:rPr>
          <w:rFonts w:hint="eastAsia"/>
          <w:lang w:val="en-US" w:eastAsia="zh-CN"/>
        </w:rPr>
        <w:t>提交</w:t>
      </w:r>
      <w:r w:rsidRPr="00813765">
        <w:rPr>
          <w:lang w:val="en-US" w:eastAsia="zh-CN"/>
        </w:rPr>
        <w:t>氟氯烃淘汰管理计划第一阶段的</w:t>
      </w:r>
      <w:r>
        <w:rPr>
          <w:rFonts w:hint="eastAsia"/>
          <w:lang w:val="en-US" w:eastAsia="zh-CN"/>
        </w:rPr>
        <w:t>工作</w:t>
      </w:r>
      <w:r w:rsidRPr="00813765">
        <w:rPr>
          <w:lang w:val="en-US" w:eastAsia="zh-CN"/>
        </w:rPr>
        <w:t>。</w:t>
      </w:r>
    </w:p>
  </w:footnote>
  <w:footnote w:id="13">
    <w:p w14:paraId="1211732D" w14:textId="7CE18703" w:rsidR="00EF7874" w:rsidRDefault="00EF7874">
      <w:pPr>
        <w:pStyle w:val="FootnoteText"/>
        <w:rPr>
          <w:lang w:eastAsia="zh-CN"/>
        </w:rPr>
      </w:pPr>
      <w:r>
        <w:rPr>
          <w:rStyle w:val="FootnoteReference"/>
        </w:rPr>
        <w:footnoteRef/>
      </w:r>
      <w:r>
        <w:rPr>
          <w:lang w:eastAsia="zh-CN"/>
        </w:rPr>
        <w:t xml:space="preserve"> </w:t>
      </w:r>
      <w:r>
        <w:rPr>
          <w:lang w:eastAsia="zh-CN"/>
        </w:rPr>
        <w:tab/>
      </w:r>
      <w:r w:rsidRPr="00813765">
        <w:rPr>
          <w:lang w:val="en-US" w:eastAsia="zh-CN"/>
        </w:rPr>
        <w:t>第</w:t>
      </w:r>
      <w:r w:rsidRPr="00813765">
        <w:rPr>
          <w:lang w:val="en-US" w:eastAsia="zh-CN"/>
        </w:rPr>
        <w:t>62/39</w:t>
      </w:r>
      <w:r w:rsidRPr="00813765">
        <w:rPr>
          <w:lang w:val="en-US" w:eastAsia="zh-CN"/>
        </w:rPr>
        <w:t>号决定。</w:t>
      </w:r>
    </w:p>
  </w:footnote>
  <w:footnote w:id="14">
    <w:p w14:paraId="56845141" w14:textId="67505539" w:rsidR="00EF7874" w:rsidRDefault="00EF7874" w:rsidP="00EB551D">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剩余氟氯烃消费量是否有资格获得供资取决于每个第</w:t>
      </w:r>
      <w:r>
        <w:rPr>
          <w:rFonts w:hint="eastAsia"/>
          <w:lang w:eastAsia="zh-CN"/>
        </w:rPr>
        <w:t>5</w:t>
      </w:r>
      <w:r>
        <w:rPr>
          <w:rFonts w:hint="eastAsia"/>
          <w:lang w:eastAsia="zh-CN"/>
        </w:rPr>
        <w:t>条国家在其氟氯烃淘汰管理计划中选定的氟氯烃消费量总削减起点数。</w:t>
      </w:r>
    </w:p>
  </w:footnote>
  <w:footnote w:id="15">
    <w:p w14:paraId="539A3643" w14:textId="65E295B5" w:rsidR="00EF7874" w:rsidRDefault="00EF7874" w:rsidP="00C221F9">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第</w:t>
      </w:r>
      <w:r>
        <w:rPr>
          <w:rFonts w:hint="eastAsia"/>
          <w:lang w:eastAsia="zh-CN"/>
        </w:rPr>
        <w:t>5</w:t>
      </w:r>
      <w:r>
        <w:rPr>
          <w:rFonts w:hint="eastAsia"/>
          <w:lang w:eastAsia="zh-CN"/>
        </w:rPr>
        <w:t>条国家提交的一些国家方案数据报告同时列入了消耗臭氧层物质和替代物质的价格数据。这些信息是自愿提供的。</w:t>
      </w:r>
    </w:p>
  </w:footnote>
  <w:footnote w:id="16">
    <w:p w14:paraId="5E20803B" w14:textId="1219BE12" w:rsidR="00EF7874" w:rsidRPr="00D778F3" w:rsidRDefault="00EF7874" w:rsidP="00C221F9">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第</w:t>
      </w:r>
      <w:r>
        <w:rPr>
          <w:rFonts w:hint="eastAsia"/>
          <w:lang w:eastAsia="zh-CN"/>
        </w:rPr>
        <w:t>68/4</w:t>
      </w:r>
      <w:r>
        <w:rPr>
          <w:rFonts w:hint="eastAsia"/>
          <w:lang w:eastAsia="zh-CN"/>
        </w:rPr>
        <w:t>号决定</w:t>
      </w:r>
      <w:r>
        <w:rPr>
          <w:rFonts w:hint="eastAsia"/>
          <w:lang w:eastAsia="zh-CN"/>
        </w:rPr>
        <w:t>(b)</w:t>
      </w:r>
      <w:r>
        <w:rPr>
          <w:lang w:eastAsia="zh-CN"/>
        </w:rPr>
        <w:t xml:space="preserve"> </w:t>
      </w:r>
      <w:r>
        <w:rPr>
          <w:lang w:eastAsia="zh-CN"/>
        </w:rPr>
        <w:fldChar w:fldCharType="begin"/>
      </w:r>
      <w:r>
        <w:rPr>
          <w:lang w:eastAsia="zh-CN"/>
        </w:rPr>
        <w:instrText xml:space="preserve"> = 4 \* GB4 \* MERGEFORMAT </w:instrText>
      </w:r>
      <w:r>
        <w:rPr>
          <w:lang w:eastAsia="zh-CN"/>
        </w:rPr>
        <w:fldChar w:fldCharType="separate"/>
      </w:r>
      <w:r>
        <w:rPr>
          <w:rFonts w:hint="eastAsia"/>
          <w:noProof/>
          <w:lang w:eastAsia="zh-CN"/>
        </w:rPr>
        <w:t>㈣</w:t>
      </w:r>
      <w:r>
        <w:rPr>
          <w:lang w:eastAsia="zh-CN"/>
        </w:rPr>
        <w:fldChar w:fldCharType="end"/>
      </w:r>
      <w:r>
        <w:rPr>
          <w:rFonts w:hint="eastAsia"/>
          <w:lang w:eastAsia="zh-CN"/>
        </w:rPr>
        <w:t>段请各国政府使用修订后的国家方案格式自愿报告每一种消耗臭氧层物质及其替代品的平均进口离岸价格。</w:t>
      </w:r>
    </w:p>
  </w:footnote>
  <w:footnote w:id="17">
    <w:p w14:paraId="7BC0EF31" w14:textId="394D5484" w:rsidR="00EF7874" w:rsidRDefault="00EF7874">
      <w:pPr>
        <w:pStyle w:val="FootnoteText"/>
        <w:rPr>
          <w:lang w:eastAsia="zh-CN"/>
        </w:rPr>
      </w:pPr>
      <w:r>
        <w:rPr>
          <w:rStyle w:val="FootnoteReference"/>
        </w:rPr>
        <w:footnoteRef/>
      </w:r>
      <w:r>
        <w:t xml:space="preserve"> </w:t>
      </w:r>
      <w:r>
        <w:rPr>
          <w:lang w:eastAsia="zh-CN"/>
        </w:rPr>
        <w:tab/>
      </w:r>
      <w:r w:rsidRPr="00C5060D">
        <w:rPr>
          <w:lang w:eastAsia="zh-CN"/>
        </w:rPr>
        <w:t>UNEP/OzL.Pro.30/11</w:t>
      </w:r>
      <w:r>
        <w:rPr>
          <w:rFonts w:hint="eastAsia"/>
          <w:lang w:eastAsia="zh-CN"/>
        </w:rPr>
        <w:t>号文件附件三。</w:t>
      </w:r>
    </w:p>
  </w:footnote>
  <w:footnote w:id="18">
    <w:p w14:paraId="521888A9" w14:textId="098F5C1B" w:rsidR="00EF7874" w:rsidRDefault="00EF7874">
      <w:pPr>
        <w:pStyle w:val="FootnoteText"/>
        <w:rPr>
          <w:lang w:eastAsia="zh-CN"/>
        </w:rPr>
      </w:pPr>
      <w:r>
        <w:rPr>
          <w:rStyle w:val="FootnoteReference"/>
        </w:rPr>
        <w:footnoteRef/>
      </w:r>
      <w:r>
        <w:t xml:space="preserve"> </w:t>
      </w:r>
      <w:r>
        <w:rPr>
          <w:lang w:eastAsia="zh-CN"/>
        </w:rPr>
        <w:tab/>
      </w:r>
      <w:r>
        <w:rPr>
          <w:rFonts w:hint="eastAsia"/>
          <w:lang w:eastAsia="zh-CN"/>
        </w:rPr>
        <w:t>根据</w:t>
      </w:r>
      <w:r w:rsidRPr="00A97718">
        <w:t>UNEP/</w:t>
      </w:r>
      <w:proofErr w:type="spellStart"/>
      <w:r w:rsidRPr="00A97718">
        <w:t>OzL.Pro</w:t>
      </w:r>
      <w:proofErr w:type="spellEnd"/>
      <w:r w:rsidRPr="00A97718">
        <w:t>/</w:t>
      </w:r>
      <w:proofErr w:type="spellStart"/>
      <w:r w:rsidRPr="00A97718">
        <w:t>ExCom</w:t>
      </w:r>
      <w:proofErr w:type="spellEnd"/>
      <w:r w:rsidRPr="00A97718">
        <w:t>/74/56</w:t>
      </w:r>
      <w:r>
        <w:rPr>
          <w:rFonts w:hint="eastAsia"/>
          <w:lang w:eastAsia="zh-CN"/>
        </w:rPr>
        <w:t>号文件第</w:t>
      </w:r>
      <w:r>
        <w:rPr>
          <w:rFonts w:hint="eastAsia"/>
          <w:lang w:eastAsia="zh-CN"/>
        </w:rPr>
        <w:t>61</w:t>
      </w:r>
      <w:r>
        <w:rPr>
          <w:rFonts w:hint="eastAsia"/>
          <w:lang w:eastAsia="zh-CN"/>
        </w:rPr>
        <w:t>和</w:t>
      </w:r>
      <w:r>
        <w:rPr>
          <w:rFonts w:hint="eastAsia"/>
          <w:lang w:eastAsia="zh-CN"/>
        </w:rPr>
        <w:t>63</w:t>
      </w:r>
      <w:r>
        <w:rPr>
          <w:rFonts w:hint="eastAsia"/>
          <w:lang w:eastAsia="zh-CN"/>
        </w:rPr>
        <w:t>段。</w:t>
      </w:r>
    </w:p>
  </w:footnote>
  <w:footnote w:id="19">
    <w:p w14:paraId="1EE6FC1B" w14:textId="3134184B" w:rsidR="00EF7874" w:rsidRDefault="00EF7874">
      <w:pPr>
        <w:pStyle w:val="FootnoteText"/>
        <w:rPr>
          <w:lang w:eastAsia="zh-CN"/>
        </w:rPr>
      </w:pPr>
      <w:r>
        <w:rPr>
          <w:rStyle w:val="FootnoteReference"/>
        </w:rPr>
        <w:footnoteRef/>
      </w:r>
      <w:r>
        <w:t xml:space="preserve"> </w:t>
      </w:r>
      <w:r>
        <w:rPr>
          <w:lang w:eastAsia="zh-CN"/>
        </w:rPr>
        <w:tab/>
      </w:r>
      <w:r>
        <w:rPr>
          <w:rFonts w:hint="eastAsia"/>
          <w:lang w:eastAsia="zh-CN"/>
        </w:rPr>
        <w:t>2019</w:t>
      </w:r>
      <w:r>
        <w:rPr>
          <w:rFonts w:hint="eastAsia"/>
          <w:lang w:eastAsia="zh-CN"/>
        </w:rPr>
        <w:t>年</w:t>
      </w:r>
      <w:r>
        <w:rPr>
          <w:rFonts w:hint="eastAsia"/>
          <w:lang w:eastAsia="zh-CN"/>
        </w:rPr>
        <w:t>3</w:t>
      </w:r>
      <w:r>
        <w:rPr>
          <w:rFonts w:hint="eastAsia"/>
          <w:lang w:eastAsia="zh-CN"/>
        </w:rPr>
        <w:t>月</w:t>
      </w:r>
      <w:r>
        <w:rPr>
          <w:rFonts w:hint="eastAsia"/>
          <w:lang w:eastAsia="zh-CN"/>
        </w:rPr>
        <w:t>5</w:t>
      </w:r>
      <w:r>
        <w:rPr>
          <w:lang w:eastAsia="zh-CN"/>
        </w:rPr>
        <w:t xml:space="preserve"> – </w:t>
      </w:r>
      <w:r>
        <w:rPr>
          <w:rFonts w:hint="eastAsia"/>
          <w:lang w:eastAsia="zh-CN"/>
        </w:rPr>
        <w:t>7</w:t>
      </w:r>
      <w:r>
        <w:rPr>
          <w:rFonts w:hint="eastAsia"/>
          <w:lang w:eastAsia="zh-CN"/>
        </w:rPr>
        <w:t>日，蒙特利尔。</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5A0C7" w14:textId="5CC77C5A" w:rsidR="00EF7874" w:rsidRPr="005A3B99" w:rsidRDefault="00EF7874" w:rsidP="005A3B9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5724F1">
      <w:rPr>
        <w:sz w:val="24"/>
      </w:rPr>
      <w:t>UNEP/</w:t>
    </w:r>
    <w:proofErr w:type="spellStart"/>
    <w:r w:rsidR="005724F1">
      <w:rPr>
        <w:sz w:val="24"/>
      </w:rPr>
      <w:t>OzL.Pro</w:t>
    </w:r>
    <w:proofErr w:type="spellEnd"/>
    <w:r w:rsidR="005724F1">
      <w:rPr>
        <w:sz w:val="24"/>
      </w:rPr>
      <w:t>/</w:t>
    </w:r>
    <w:proofErr w:type="spellStart"/>
    <w:r w:rsidR="005724F1">
      <w:rPr>
        <w:sz w:val="24"/>
      </w:rPr>
      <w:t>ExCom</w:t>
    </w:r>
    <w:proofErr w:type="spellEnd"/>
    <w:r w:rsidR="005724F1">
      <w:rPr>
        <w:sz w:val="24"/>
      </w:rPr>
      <w:t>/83/7</w:t>
    </w:r>
    <w:r w:rsidRPr="005A3B99">
      <w:rPr>
        <w:sz w:val="24"/>
      </w:rPr>
      <w:fldChar w:fldCharType="end"/>
    </w:r>
  </w:p>
  <w:p w14:paraId="5775B4FA" w14:textId="77777777" w:rsidR="00EF7874" w:rsidRDefault="00EF7874"/>
  <w:p w14:paraId="59ACCDFC" w14:textId="77777777" w:rsidR="00EF7874" w:rsidRDefault="00EF787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DF99B" w14:textId="74ABC299" w:rsidR="00EF7874" w:rsidRPr="005A3B99" w:rsidRDefault="00EF7874">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5724F1">
      <w:rPr>
        <w:sz w:val="24"/>
      </w:rPr>
      <w:t>UNEP/</w:t>
    </w:r>
    <w:proofErr w:type="spellStart"/>
    <w:r w:rsidR="005724F1">
      <w:rPr>
        <w:sz w:val="24"/>
      </w:rPr>
      <w:t>OzL.Pro</w:t>
    </w:r>
    <w:proofErr w:type="spellEnd"/>
    <w:r w:rsidR="005724F1">
      <w:rPr>
        <w:sz w:val="24"/>
      </w:rPr>
      <w:t>/</w:t>
    </w:r>
    <w:proofErr w:type="spellStart"/>
    <w:r w:rsidR="005724F1">
      <w:rPr>
        <w:sz w:val="24"/>
      </w:rPr>
      <w:t>ExCom</w:t>
    </w:r>
    <w:proofErr w:type="spellEnd"/>
    <w:r w:rsidR="005724F1">
      <w:rPr>
        <w:sz w:val="24"/>
      </w:rPr>
      <w:t>/83/7</w:t>
    </w:r>
    <w:r w:rsidRPr="005A3B99">
      <w:rPr>
        <w:sz w:val="24"/>
      </w:rPr>
      <w:fldChar w:fldCharType="end"/>
    </w:r>
  </w:p>
  <w:p w14:paraId="31BDAF70" w14:textId="77777777" w:rsidR="00EF7874" w:rsidRPr="005A3B99" w:rsidRDefault="00EF7874">
    <w:pPr>
      <w:rPr>
        <w:sz w:val="24"/>
      </w:rPr>
    </w:pPr>
  </w:p>
  <w:p w14:paraId="5500268A" w14:textId="77777777" w:rsidR="00EF7874" w:rsidRPr="005A3B99" w:rsidRDefault="00EF7874">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C8EB9" w14:textId="77777777" w:rsidR="00EF7874" w:rsidRPr="005A3B99" w:rsidRDefault="00EF7874" w:rsidP="005A3B9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w:t>
    </w:r>
    <w:proofErr w:type="spellStart"/>
    <w:r w:rsidRPr="005A3B99">
      <w:rPr>
        <w:sz w:val="24"/>
      </w:rPr>
      <w:t>OzL.Pro</w:t>
    </w:r>
    <w:proofErr w:type="spellEnd"/>
    <w:r w:rsidRPr="005A3B99">
      <w:rPr>
        <w:sz w:val="24"/>
      </w:rPr>
      <w:t>/</w:t>
    </w:r>
    <w:proofErr w:type="spellStart"/>
    <w:r w:rsidRPr="005A3B99">
      <w:rPr>
        <w:sz w:val="24"/>
      </w:rPr>
      <w:t>ExCom</w:t>
    </w:r>
    <w:proofErr w:type="spellEnd"/>
    <w:r w:rsidRPr="005A3B99">
      <w:rPr>
        <w:sz w:val="24"/>
      </w:rPr>
      <w:t>/83/</w:t>
    </w:r>
    <w:r w:rsidRPr="005A3B99">
      <w:rPr>
        <w:sz w:val="24"/>
      </w:rPr>
      <w:fldChar w:fldCharType="end"/>
    </w:r>
  </w:p>
  <w:p w14:paraId="713C19AF" w14:textId="77777777" w:rsidR="00EF7874" w:rsidRPr="005A3B99" w:rsidRDefault="00EF7874" w:rsidP="005A3B99">
    <w:pPr>
      <w:pStyle w:val="Header"/>
      <w:jc w:val="left"/>
      <w:rPr>
        <w:sz w:val="24"/>
      </w:rPr>
    </w:pPr>
    <w:r w:rsidRPr="005A3B99">
      <w:rPr>
        <w:sz w:val="24"/>
      </w:rPr>
      <w:t>Annex I</w:t>
    </w:r>
  </w:p>
  <w:p w14:paraId="29B23D8B" w14:textId="77777777" w:rsidR="00EF7874" w:rsidRDefault="00EF787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60F23" w14:textId="53A0003B" w:rsidR="00EF7874" w:rsidRPr="005A3B99" w:rsidRDefault="00EF7874">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w:t>
    </w:r>
    <w:proofErr w:type="spellStart"/>
    <w:r w:rsidRPr="005A3B99">
      <w:rPr>
        <w:sz w:val="24"/>
      </w:rPr>
      <w:t>OzL.Pro</w:t>
    </w:r>
    <w:proofErr w:type="spellEnd"/>
    <w:r w:rsidRPr="005A3B99">
      <w:rPr>
        <w:sz w:val="24"/>
      </w:rPr>
      <w:t>/</w:t>
    </w:r>
    <w:proofErr w:type="spellStart"/>
    <w:r w:rsidRPr="005A3B99">
      <w:rPr>
        <w:sz w:val="24"/>
      </w:rPr>
      <w:t>ExCom</w:t>
    </w:r>
    <w:proofErr w:type="spellEnd"/>
    <w:r w:rsidRPr="005A3B99">
      <w:rPr>
        <w:sz w:val="24"/>
      </w:rPr>
      <w:t>/83/</w:t>
    </w:r>
    <w:r w:rsidRPr="005A3B99">
      <w:rPr>
        <w:sz w:val="24"/>
      </w:rPr>
      <w:fldChar w:fldCharType="end"/>
    </w:r>
    <w:r>
      <w:rPr>
        <w:rFonts w:hint="eastAsia"/>
        <w:sz w:val="24"/>
        <w:lang w:eastAsia="zh-CN"/>
      </w:rPr>
      <w:t>7</w:t>
    </w:r>
  </w:p>
  <w:p w14:paraId="2DEF98BE" w14:textId="257A2623" w:rsidR="00EF7874" w:rsidRPr="005A3B99" w:rsidRDefault="00EF7874">
    <w:pPr>
      <w:pStyle w:val="Header"/>
      <w:jc w:val="right"/>
      <w:rPr>
        <w:sz w:val="24"/>
      </w:rPr>
    </w:pPr>
    <w:r w:rsidRPr="005A3B99">
      <w:rPr>
        <w:sz w:val="24"/>
      </w:rPr>
      <w:t>Annex I</w:t>
    </w:r>
    <w:r>
      <w:rPr>
        <w:rFonts w:hint="eastAsia"/>
        <w:sz w:val="24"/>
        <w:lang w:eastAsia="zh-CN"/>
      </w:rPr>
      <w:t>II</w:t>
    </w:r>
  </w:p>
  <w:p w14:paraId="5BC3817F" w14:textId="77777777" w:rsidR="00EF7874" w:rsidRDefault="00EF787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23194A"/>
    <w:multiLevelType w:val="hybridMultilevel"/>
    <w:tmpl w:val="74AA0DF8"/>
    <w:lvl w:ilvl="0" w:tplc="0C74015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7370B7"/>
    <w:multiLevelType w:val="hybridMultilevel"/>
    <w:tmpl w:val="D68EC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78148BC"/>
    <w:multiLevelType w:val="hybridMultilevel"/>
    <w:tmpl w:val="365A9396"/>
    <w:lvl w:ilvl="0" w:tplc="E9F2AE16">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75404A"/>
    <w:multiLevelType w:val="hybridMultilevel"/>
    <w:tmpl w:val="31E47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3"/>
  </w:num>
  <w:num w:numId="5">
    <w:abstractNumId w:val="6"/>
  </w:num>
  <w:num w:numId="6">
    <w:abstractNumId w:val="8"/>
  </w:num>
  <w:num w:numId="7">
    <w:abstractNumId w:val="11"/>
  </w:num>
  <w:num w:numId="8">
    <w:abstractNumId w:val="5"/>
  </w:num>
  <w:num w:numId="9">
    <w:abstractNumId w:val="2"/>
  </w:num>
  <w:num w:numId="10">
    <w:abstractNumId w:val="4"/>
  </w:num>
  <w:num w:numId="11">
    <w:abstractNumId w:val="1"/>
  </w:num>
  <w:num w:numId="12">
    <w:abstractNumId w:val="10"/>
  </w:num>
  <w:num w:numId="13">
    <w:abstractNumId w:val="7"/>
  </w:num>
  <w:num w:numId="14">
    <w:abstractNumId w:val="9"/>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4C"/>
    <w:rsid w:val="00013B06"/>
    <w:rsid w:val="00042E7F"/>
    <w:rsid w:val="000A35A1"/>
    <w:rsid w:val="000B2F71"/>
    <w:rsid w:val="000D41DD"/>
    <w:rsid w:val="000E75DF"/>
    <w:rsid w:val="0010274B"/>
    <w:rsid w:val="0010427D"/>
    <w:rsid w:val="00105DA4"/>
    <w:rsid w:val="001228F5"/>
    <w:rsid w:val="00132E18"/>
    <w:rsid w:val="00164DAB"/>
    <w:rsid w:val="00164F9D"/>
    <w:rsid w:val="00174D0C"/>
    <w:rsid w:val="001B3EDE"/>
    <w:rsid w:val="001C2529"/>
    <w:rsid w:val="001C7D6F"/>
    <w:rsid w:val="001D5486"/>
    <w:rsid w:val="001E54C5"/>
    <w:rsid w:val="00211B2B"/>
    <w:rsid w:val="00212015"/>
    <w:rsid w:val="00223D9C"/>
    <w:rsid w:val="0022649B"/>
    <w:rsid w:val="00233463"/>
    <w:rsid w:val="002472B2"/>
    <w:rsid w:val="00274DCA"/>
    <w:rsid w:val="002A03B9"/>
    <w:rsid w:val="002A7F94"/>
    <w:rsid w:val="002C18AE"/>
    <w:rsid w:val="002D2FB4"/>
    <w:rsid w:val="002D31EF"/>
    <w:rsid w:val="002E2462"/>
    <w:rsid w:val="003011E0"/>
    <w:rsid w:val="00321FCF"/>
    <w:rsid w:val="00335625"/>
    <w:rsid w:val="0034407C"/>
    <w:rsid w:val="00391052"/>
    <w:rsid w:val="00392623"/>
    <w:rsid w:val="00396216"/>
    <w:rsid w:val="003A6575"/>
    <w:rsid w:val="003A7D47"/>
    <w:rsid w:val="003B468A"/>
    <w:rsid w:val="003C179F"/>
    <w:rsid w:val="003D6928"/>
    <w:rsid w:val="003F57B1"/>
    <w:rsid w:val="00425FDF"/>
    <w:rsid w:val="004338BA"/>
    <w:rsid w:val="0044467B"/>
    <w:rsid w:val="00450212"/>
    <w:rsid w:val="0045581C"/>
    <w:rsid w:val="00467717"/>
    <w:rsid w:val="00495E7E"/>
    <w:rsid w:val="004A1502"/>
    <w:rsid w:val="004A7706"/>
    <w:rsid w:val="004F1A2B"/>
    <w:rsid w:val="00506410"/>
    <w:rsid w:val="00565503"/>
    <w:rsid w:val="005724F1"/>
    <w:rsid w:val="00572A14"/>
    <w:rsid w:val="00587221"/>
    <w:rsid w:val="0059635F"/>
    <w:rsid w:val="005A12AF"/>
    <w:rsid w:val="005A318F"/>
    <w:rsid w:val="005A3B99"/>
    <w:rsid w:val="005E476A"/>
    <w:rsid w:val="005F5389"/>
    <w:rsid w:val="005F6AB0"/>
    <w:rsid w:val="006141CC"/>
    <w:rsid w:val="00646F7F"/>
    <w:rsid w:val="00651FAA"/>
    <w:rsid w:val="00665A22"/>
    <w:rsid w:val="00665A8D"/>
    <w:rsid w:val="00666576"/>
    <w:rsid w:val="006672CB"/>
    <w:rsid w:val="006711A3"/>
    <w:rsid w:val="00671D6A"/>
    <w:rsid w:val="0068251C"/>
    <w:rsid w:val="00690F76"/>
    <w:rsid w:val="0069451D"/>
    <w:rsid w:val="006B2AC6"/>
    <w:rsid w:val="006B670F"/>
    <w:rsid w:val="006B7072"/>
    <w:rsid w:val="006F3B03"/>
    <w:rsid w:val="00705799"/>
    <w:rsid w:val="00715045"/>
    <w:rsid w:val="007361D7"/>
    <w:rsid w:val="007450D7"/>
    <w:rsid w:val="00752C5A"/>
    <w:rsid w:val="007541DE"/>
    <w:rsid w:val="007A6F7D"/>
    <w:rsid w:val="007B1DC5"/>
    <w:rsid w:val="007C277A"/>
    <w:rsid w:val="007D046D"/>
    <w:rsid w:val="007F2B9B"/>
    <w:rsid w:val="00814E71"/>
    <w:rsid w:val="00831736"/>
    <w:rsid w:val="008319E3"/>
    <w:rsid w:val="00840A85"/>
    <w:rsid w:val="00856AA2"/>
    <w:rsid w:val="00882A73"/>
    <w:rsid w:val="00886049"/>
    <w:rsid w:val="008B262E"/>
    <w:rsid w:val="008B27C0"/>
    <w:rsid w:val="008C2C96"/>
    <w:rsid w:val="008C53B7"/>
    <w:rsid w:val="008D3AC2"/>
    <w:rsid w:val="008D7C9F"/>
    <w:rsid w:val="009169DC"/>
    <w:rsid w:val="00926DB5"/>
    <w:rsid w:val="00931B7D"/>
    <w:rsid w:val="00943811"/>
    <w:rsid w:val="0094730A"/>
    <w:rsid w:val="00961AC4"/>
    <w:rsid w:val="00973212"/>
    <w:rsid w:val="00980441"/>
    <w:rsid w:val="00981E14"/>
    <w:rsid w:val="0098560C"/>
    <w:rsid w:val="00991D52"/>
    <w:rsid w:val="009974F0"/>
    <w:rsid w:val="009A7823"/>
    <w:rsid w:val="009D4901"/>
    <w:rsid w:val="009D4BE8"/>
    <w:rsid w:val="009D641F"/>
    <w:rsid w:val="009D6DC2"/>
    <w:rsid w:val="009F4C00"/>
    <w:rsid w:val="00A07B29"/>
    <w:rsid w:val="00A137F9"/>
    <w:rsid w:val="00A62B02"/>
    <w:rsid w:val="00A74FB2"/>
    <w:rsid w:val="00A77142"/>
    <w:rsid w:val="00AD0A38"/>
    <w:rsid w:val="00AD1234"/>
    <w:rsid w:val="00B05FB7"/>
    <w:rsid w:val="00B245D5"/>
    <w:rsid w:val="00B32F79"/>
    <w:rsid w:val="00B464DA"/>
    <w:rsid w:val="00B5139F"/>
    <w:rsid w:val="00B61487"/>
    <w:rsid w:val="00B754A3"/>
    <w:rsid w:val="00BD0939"/>
    <w:rsid w:val="00BE6DBB"/>
    <w:rsid w:val="00BF7C66"/>
    <w:rsid w:val="00C00241"/>
    <w:rsid w:val="00C0214C"/>
    <w:rsid w:val="00C032DC"/>
    <w:rsid w:val="00C038AA"/>
    <w:rsid w:val="00C07A84"/>
    <w:rsid w:val="00C221F9"/>
    <w:rsid w:val="00C4722B"/>
    <w:rsid w:val="00C5060D"/>
    <w:rsid w:val="00C5681C"/>
    <w:rsid w:val="00C94F29"/>
    <w:rsid w:val="00CE6D95"/>
    <w:rsid w:val="00D11838"/>
    <w:rsid w:val="00D11DB9"/>
    <w:rsid w:val="00D2077F"/>
    <w:rsid w:val="00D2725B"/>
    <w:rsid w:val="00D60E74"/>
    <w:rsid w:val="00D64F77"/>
    <w:rsid w:val="00D95C69"/>
    <w:rsid w:val="00DA20D3"/>
    <w:rsid w:val="00DF4AEE"/>
    <w:rsid w:val="00DF7D37"/>
    <w:rsid w:val="00E46ED8"/>
    <w:rsid w:val="00E5593E"/>
    <w:rsid w:val="00E5722E"/>
    <w:rsid w:val="00E749E5"/>
    <w:rsid w:val="00E87544"/>
    <w:rsid w:val="00E91D4E"/>
    <w:rsid w:val="00EB2A0E"/>
    <w:rsid w:val="00EB338C"/>
    <w:rsid w:val="00EB551D"/>
    <w:rsid w:val="00EE34A6"/>
    <w:rsid w:val="00EF7874"/>
    <w:rsid w:val="00F24606"/>
    <w:rsid w:val="00F33EF7"/>
    <w:rsid w:val="00F46B56"/>
    <w:rsid w:val="00F5072F"/>
    <w:rsid w:val="00F66618"/>
    <w:rsid w:val="00F74DDC"/>
    <w:rsid w:val="00F8084C"/>
    <w:rsid w:val="00F80A18"/>
    <w:rsid w:val="00F813A6"/>
    <w:rsid w:val="00F81BDF"/>
    <w:rsid w:val="00F87322"/>
    <w:rsid w:val="00FB0205"/>
    <w:rsid w:val="00FB70B7"/>
    <w:rsid w:val="00FE3F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3EEC693"/>
  <w15:docId w15:val="{110EF712-B700-497A-9214-597D42699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basedOn w:val="Normal"/>
    <w:next w:val="Normal"/>
    <w:link w:val="Heading1Char"/>
    <w:autoRedefine/>
    <w:uiPriority w:val="9"/>
    <w:qFormat/>
    <w:rsid w:val="00BD0939"/>
    <w:pPr>
      <w:keepNext/>
      <w:tabs>
        <w:tab w:val="left" w:pos="810"/>
      </w:tabs>
      <w:spacing w:before="120" w:after="120" w:line="264" w:lineRule="auto"/>
      <w:outlineLvl w:val="0"/>
    </w:pPr>
    <w:rPr>
      <w:rFonts w:eastAsiaTheme="minorEastAsia"/>
      <w:b/>
      <w:bCs/>
      <w:sz w:val="24"/>
      <w:szCs w:val="24"/>
      <w:lang w:val="en-US" w:eastAsia="zh-CN"/>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uiPriority w:val="9"/>
    <w:qFormat/>
    <w:rsid w:val="006672CB"/>
    <w:pPr>
      <w:keepNext/>
      <w:widowControl w:val="0"/>
      <w:spacing w:after="240"/>
      <w:outlineLvl w:val="1"/>
    </w:pPr>
    <w:rPr>
      <w:sz w:val="24"/>
      <w:u w:val="single"/>
    </w:rPr>
  </w:style>
  <w:style w:type="paragraph" w:styleId="Heading3">
    <w:name w:val="heading 3"/>
    <w:aliases w:val="Char"/>
    <w:basedOn w:val="Normal"/>
    <w:next w:val="Normal"/>
    <w:link w:val="Heading3Char"/>
    <w:uiPriority w:val="9"/>
    <w:qFormat/>
    <w:pPr>
      <w:widowControl w:val="0"/>
      <w:numPr>
        <w:ilvl w:val="2"/>
        <w:numId w:val="2"/>
      </w:numPr>
      <w:spacing w:after="240"/>
      <w:outlineLvl w:val="2"/>
    </w:pPr>
  </w:style>
  <w:style w:type="paragraph" w:styleId="Heading4">
    <w:name w:val="heading 4"/>
    <w:aliases w:val="Heading 11"/>
    <w:basedOn w:val="Normal"/>
    <w:next w:val="Heading9"/>
    <w:semiHidden/>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BD0939"/>
    <w:rPr>
      <w:rFonts w:eastAsiaTheme="minorEastAsia"/>
      <w:b/>
      <w:bCs/>
      <w:sz w:val="24"/>
      <w:szCs w:val="24"/>
      <w:lang w:eastAsia="zh-CN"/>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9"/>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numbering" w:customStyle="1" w:styleId="NoList1">
    <w:name w:val="No List1"/>
    <w:next w:val="NoList"/>
    <w:uiPriority w:val="99"/>
    <w:semiHidden/>
    <w:unhideWhenUsed/>
    <w:rsid w:val="00981E14"/>
  </w:style>
  <w:style w:type="paragraph" w:styleId="ListParagraph">
    <w:name w:val="List Paragraph"/>
    <w:basedOn w:val="Normal"/>
    <w:uiPriority w:val="34"/>
    <w:qFormat/>
    <w:rsid w:val="00981E14"/>
    <w:pPr>
      <w:numPr>
        <w:numId w:val="10"/>
      </w:numPr>
      <w:spacing w:before="120" w:after="120" w:line="264" w:lineRule="auto"/>
    </w:pPr>
    <w:rPr>
      <w:sz w:val="24"/>
      <w:lang w:val="en-US"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uiPriority w:val="9"/>
    <w:rsid w:val="006672CB"/>
    <w:rPr>
      <w:sz w:val="24"/>
      <w:szCs w:val="22"/>
      <w:u w:val="single"/>
      <w:lang w:val="en-GB"/>
    </w:rPr>
  </w:style>
  <w:style w:type="paragraph" w:customStyle="1" w:styleId="msonormal0">
    <w:name w:val="msonormal"/>
    <w:basedOn w:val="Normal"/>
    <w:rsid w:val="00981E14"/>
    <w:pPr>
      <w:spacing w:before="100" w:beforeAutospacing="1" w:after="100" w:afterAutospacing="1"/>
      <w:jc w:val="left"/>
    </w:pPr>
    <w:rPr>
      <w:rFonts w:eastAsia="Times New Roman"/>
      <w:sz w:val="24"/>
      <w:szCs w:val="24"/>
      <w:lang w:val="en-US" w:eastAsia="zh-CN"/>
    </w:rPr>
  </w:style>
  <w:style w:type="paragraph" w:styleId="NormalWeb">
    <w:name w:val="Normal (Web)"/>
    <w:basedOn w:val="Normal"/>
    <w:uiPriority w:val="99"/>
    <w:semiHidden/>
    <w:unhideWhenUsed/>
    <w:rsid w:val="00981E14"/>
    <w:pPr>
      <w:spacing w:before="100" w:beforeAutospacing="1" w:after="100" w:afterAutospacing="1"/>
      <w:jc w:val="left"/>
    </w:pPr>
    <w:rPr>
      <w:rFonts w:eastAsia="Times New Roman"/>
      <w:sz w:val="24"/>
      <w:szCs w:val="24"/>
      <w:lang w:val="en-US" w:eastAsia="zh-CN"/>
    </w:rPr>
  </w:style>
  <w:style w:type="character" w:customStyle="1" w:styleId="notranslate">
    <w:name w:val="notranslate"/>
    <w:basedOn w:val="DefaultParagraphFont"/>
    <w:rsid w:val="00981E14"/>
  </w:style>
  <w:style w:type="character" w:styleId="Hyperlink">
    <w:name w:val="Hyperlink"/>
    <w:basedOn w:val="DefaultParagraphFont"/>
    <w:uiPriority w:val="99"/>
    <w:unhideWhenUsed/>
    <w:rsid w:val="00981E14"/>
    <w:rPr>
      <w:color w:val="0000FF"/>
      <w:u w:val="single"/>
    </w:rPr>
  </w:style>
  <w:style w:type="character" w:styleId="FollowedHyperlink">
    <w:name w:val="FollowedHyperlink"/>
    <w:basedOn w:val="DefaultParagraphFont"/>
    <w:uiPriority w:val="99"/>
    <w:semiHidden/>
    <w:unhideWhenUsed/>
    <w:rsid w:val="00981E14"/>
    <w:rPr>
      <w:color w:val="800080"/>
      <w:u w:val="single"/>
    </w:rPr>
  </w:style>
  <w:style w:type="character" w:customStyle="1" w:styleId="UnresolvedMention">
    <w:name w:val="Unresolved Mention"/>
    <w:basedOn w:val="DefaultParagraphFont"/>
    <w:uiPriority w:val="99"/>
    <w:semiHidden/>
    <w:unhideWhenUsed/>
    <w:rsid w:val="00981E14"/>
    <w:rPr>
      <w:color w:val="605E5C"/>
      <w:shd w:val="clear" w:color="auto" w:fill="E1DFDD"/>
    </w:rPr>
  </w:style>
  <w:style w:type="paragraph" w:styleId="FootnoteText">
    <w:name w:val="footnote text"/>
    <w:basedOn w:val="Normal"/>
    <w:link w:val="FootnoteTextChar"/>
    <w:uiPriority w:val="99"/>
    <w:semiHidden/>
    <w:unhideWhenUsed/>
    <w:rsid w:val="00164F9D"/>
    <w:rPr>
      <w:sz w:val="20"/>
      <w:szCs w:val="20"/>
    </w:rPr>
  </w:style>
  <w:style w:type="character" w:customStyle="1" w:styleId="FootnoteTextChar">
    <w:name w:val="Footnote Text Char"/>
    <w:basedOn w:val="DefaultParagraphFont"/>
    <w:link w:val="FootnoteText"/>
    <w:uiPriority w:val="99"/>
    <w:semiHidden/>
    <w:rsid w:val="00164F9D"/>
    <w:rPr>
      <w:lang w:val="en-GB"/>
    </w:rPr>
  </w:style>
  <w:style w:type="character" w:styleId="FootnoteReference">
    <w:name w:val="footnote reference"/>
    <w:basedOn w:val="DefaultParagraphFont"/>
    <w:uiPriority w:val="99"/>
    <w:semiHidden/>
    <w:unhideWhenUsed/>
    <w:rsid w:val="00164F9D"/>
    <w:rPr>
      <w:vertAlign w:val="superscript"/>
    </w:rPr>
  </w:style>
  <w:style w:type="table" w:customStyle="1" w:styleId="TableGrid10">
    <w:name w:val="Table Grid1"/>
    <w:basedOn w:val="TableNormal"/>
    <w:next w:val="TableGrid"/>
    <w:rsid w:val="00D95C6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har Char"/>
    <w:basedOn w:val="DefaultParagraphFont"/>
    <w:link w:val="Heading3"/>
    <w:uiPriority w:val="9"/>
    <w:rsid w:val="00211B2B"/>
    <w:rPr>
      <w:sz w:val="22"/>
      <w:szCs w:val="22"/>
      <w:lang w:val="en-GB"/>
    </w:rPr>
  </w:style>
  <w:style w:type="table" w:customStyle="1" w:styleId="TableGrid20">
    <w:name w:val="Table Grid2"/>
    <w:basedOn w:val="TableNormal"/>
    <w:next w:val="TableGrid"/>
    <w:rsid w:val="0059635F"/>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uansheng%20Li\AppData\Local\Microsoft\Windows\INetCache\Content.Outlook\AN883Y3Z\C83-template%20(0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UNEP/OzL.Pro/ExCom/83/7</Document_x0020_Number>
  </documentManagement>
</p:properties>
</file>

<file path=customXml/itemProps1.xml><?xml version="1.0" encoding="utf-8"?>
<ds:datastoreItem xmlns:ds="http://schemas.openxmlformats.org/officeDocument/2006/customXml" ds:itemID="{3F84C970-B1B3-4F12-89D9-2C9DC987AF7B}"/>
</file>

<file path=customXml/itemProps2.xml><?xml version="1.0" encoding="utf-8"?>
<ds:datastoreItem xmlns:ds="http://schemas.openxmlformats.org/officeDocument/2006/customXml" ds:itemID="{3BA640DA-1DC9-4943-AFD3-8E432DCE0497}"/>
</file>

<file path=customXml/itemProps3.xml><?xml version="1.0" encoding="utf-8"?>
<ds:datastoreItem xmlns:ds="http://schemas.openxmlformats.org/officeDocument/2006/customXml" ds:itemID="{4F603BBF-C2CD-4427-AAD6-B2C76FF9BD23}"/>
</file>

<file path=customXml/itemProps4.xml><?xml version="1.0" encoding="utf-8"?>
<ds:datastoreItem xmlns:ds="http://schemas.openxmlformats.org/officeDocument/2006/customXml" ds:itemID="{143C7B89-D258-47EE-AF81-267F63631BB5}"/>
</file>

<file path=docProps/app.xml><?xml version="1.0" encoding="utf-8"?>
<Properties xmlns="http://schemas.openxmlformats.org/officeDocument/2006/extended-properties" xmlns:vt="http://schemas.openxmlformats.org/officeDocument/2006/docPropsVTypes">
  <Template>C83-template (007)</Template>
  <TotalTime>619</TotalTime>
  <Pages>15</Pages>
  <Words>7671</Words>
  <Characters>8169</Characters>
  <Application>Microsoft Office Word</Application>
  <DocSecurity>0</DocSecurity>
  <Lines>68</Lines>
  <Paragraphs>31</Paragraphs>
  <ScaleCrop>false</ScaleCrop>
  <HeadingPairs>
    <vt:vector size="2" baseType="variant">
      <vt:variant>
        <vt:lpstr>Title</vt:lpstr>
      </vt:variant>
      <vt:variant>
        <vt:i4>1</vt:i4>
      </vt:variant>
    </vt:vector>
  </HeadingPairs>
  <TitlesOfParts>
    <vt:vector size="1" baseType="lpstr">
      <vt:lpstr>国家方案数据和履约前景</vt:lpstr>
    </vt:vector>
  </TitlesOfParts>
  <Company>UNMFS</Company>
  <LinksUpToDate>false</LinksUpToDate>
  <CharactersWithSpaces>15809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国家方案数据和履约前景</dc:title>
  <dc:creator>Chuansheng Li</dc:creator>
  <cp:lastModifiedBy>HBE</cp:lastModifiedBy>
  <cp:revision>32</cp:revision>
  <cp:lastPrinted>2001-05-26T16:40:00Z</cp:lastPrinted>
  <dcterms:created xsi:type="dcterms:W3CDTF">2019-05-02T12:07:00Z</dcterms:created>
  <dcterms:modified xsi:type="dcterms:W3CDTF">2019-05-18T21:17:00Z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UNEP/OzL.Pro/ExCom/83/7</vt:lpwstr>
  </property>
  <property fmtid="{D5CDD505-2E9C-101B-9397-08002B2CF9AE}" pid="3" name="Revision date">
    <vt:lpwstr>5/1/2019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