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2" w:type="dxa"/>
        <w:tblInd w:w="-432" w:type="dxa"/>
        <w:tblLayout w:type="fixed"/>
        <w:tblLook w:val="0000" w:firstRow="0" w:lastRow="0" w:firstColumn="0" w:lastColumn="0" w:noHBand="0" w:noVBand="0"/>
      </w:tblPr>
      <w:tblGrid>
        <w:gridCol w:w="2070"/>
        <w:gridCol w:w="3852"/>
        <w:gridCol w:w="4590"/>
      </w:tblGrid>
      <w:tr w:rsidR="00071E00" w:rsidRPr="008D2076" w14:paraId="48997FC6" w14:textId="77777777" w:rsidTr="00754085">
        <w:trPr>
          <w:trHeight w:val="720"/>
        </w:trPr>
        <w:tc>
          <w:tcPr>
            <w:tcW w:w="5922" w:type="dxa"/>
            <w:gridSpan w:val="2"/>
            <w:tcBorders>
              <w:bottom w:val="single" w:sz="18" w:space="0" w:color="auto"/>
            </w:tcBorders>
          </w:tcPr>
          <w:p w14:paraId="14178BE3" w14:textId="77777777" w:rsidR="00071E00" w:rsidRPr="008D2076" w:rsidRDefault="00071E00" w:rsidP="003F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419"/>
              </w:rPr>
            </w:pPr>
            <w:r w:rsidRPr="008D2076">
              <w:rPr>
                <w:rFonts w:ascii="Univers" w:hAnsi="Univers"/>
                <w:b/>
                <w:sz w:val="28"/>
                <w:szCs w:val="28"/>
                <w:lang w:val="es-419"/>
              </w:rPr>
              <w:t>NACIONES</w:t>
            </w:r>
            <w:r w:rsidRPr="008D2076">
              <w:rPr>
                <w:rFonts w:ascii="Univers" w:hAnsi="Univers"/>
                <w:b/>
                <w:sz w:val="28"/>
                <w:szCs w:val="28"/>
                <w:lang w:val="es-419"/>
              </w:rPr>
              <w:br/>
              <w:t>UNIDAS</w:t>
            </w:r>
          </w:p>
        </w:tc>
        <w:tc>
          <w:tcPr>
            <w:tcW w:w="4590" w:type="dxa"/>
            <w:tcBorders>
              <w:bottom w:val="single" w:sz="18" w:space="0" w:color="auto"/>
            </w:tcBorders>
          </w:tcPr>
          <w:p w14:paraId="665E3EBB" w14:textId="77777777" w:rsidR="00071E00" w:rsidRPr="008D2076" w:rsidRDefault="00071E00" w:rsidP="003F05D0">
            <w:pPr>
              <w:jc w:val="right"/>
              <w:rPr>
                <w:sz w:val="52"/>
                <w:szCs w:val="52"/>
                <w:lang w:val="es-419"/>
              </w:rPr>
            </w:pPr>
            <w:r w:rsidRPr="008D2076">
              <w:rPr>
                <w:rFonts w:ascii="Univers Bold" w:hAnsi="Univers Bold"/>
                <w:b/>
                <w:sz w:val="72"/>
                <w:lang w:val="es-419"/>
              </w:rPr>
              <w:t>EP</w:t>
            </w:r>
          </w:p>
        </w:tc>
      </w:tr>
      <w:tr w:rsidR="00071E00" w:rsidRPr="008D2076" w14:paraId="628A65C7" w14:textId="77777777" w:rsidTr="007540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3C7A1BA" w14:textId="77777777" w:rsidR="00071E00" w:rsidRPr="008D2076" w:rsidRDefault="00071E00" w:rsidP="003F05D0">
            <w:pPr>
              <w:spacing w:before="120"/>
              <w:rPr>
                <w:lang w:val="es-419"/>
              </w:rPr>
            </w:pPr>
            <w:r w:rsidRPr="008D2076">
              <w:rPr>
                <w:noProof/>
                <w:lang w:val="en-US"/>
              </w:rPr>
              <mc:AlternateContent>
                <mc:Choice Requires="wpg">
                  <w:drawing>
                    <wp:anchor distT="0" distB="0" distL="114300" distR="114300" simplePos="0" relativeHeight="251659264" behindDoc="0" locked="0" layoutInCell="1" allowOverlap="1" wp14:anchorId="7B7B0DC1" wp14:editId="3ACB930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1C02717F"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52" w:type="dxa"/>
            <w:tcBorders>
              <w:top w:val="nil"/>
              <w:left w:val="nil"/>
              <w:bottom w:val="single" w:sz="36" w:space="0" w:color="auto"/>
              <w:right w:val="nil"/>
            </w:tcBorders>
          </w:tcPr>
          <w:p w14:paraId="4EA309B4" w14:textId="77777777" w:rsidR="00754085" w:rsidRDefault="00754085" w:rsidP="003F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p>
          <w:p w14:paraId="5C942B65" w14:textId="2A95C493" w:rsidR="00071E00" w:rsidRPr="008D2076" w:rsidRDefault="00071E00" w:rsidP="003F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419"/>
              </w:rPr>
            </w:pPr>
            <w:r w:rsidRPr="008D2076">
              <w:rPr>
                <w:rFonts w:ascii="Univers" w:hAnsi="Univers"/>
                <w:b/>
                <w:sz w:val="32"/>
                <w:lang w:val="es-419"/>
              </w:rPr>
              <w:t>Programa de las</w:t>
            </w:r>
          </w:p>
          <w:p w14:paraId="3B519ED4" w14:textId="77777777" w:rsidR="00071E00" w:rsidRPr="008D2076" w:rsidRDefault="00071E00" w:rsidP="003F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s-419"/>
              </w:rPr>
            </w:pPr>
            <w:r w:rsidRPr="008D2076">
              <w:rPr>
                <w:rFonts w:ascii="Univers" w:hAnsi="Univers"/>
                <w:b/>
                <w:sz w:val="32"/>
                <w:lang w:val="es-419"/>
              </w:rPr>
              <w:t>Naciones Unidas</w:t>
            </w:r>
          </w:p>
          <w:p w14:paraId="4546FC63" w14:textId="77777777" w:rsidR="00071E00" w:rsidRPr="008D2076" w:rsidRDefault="00071E00" w:rsidP="003F05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419"/>
              </w:rPr>
            </w:pPr>
            <w:r w:rsidRPr="008D2076">
              <w:rPr>
                <w:rFonts w:ascii="Univers" w:hAnsi="Univers"/>
                <w:b/>
                <w:sz w:val="32"/>
                <w:lang w:val="es-419"/>
              </w:rPr>
              <w:t>para el Medio Ambiente</w:t>
            </w:r>
          </w:p>
          <w:p w14:paraId="4F4D45D8" w14:textId="77777777" w:rsidR="00071E00" w:rsidRPr="008D2076" w:rsidRDefault="00071E00" w:rsidP="003F05D0">
            <w:pPr>
              <w:spacing w:before="720"/>
              <w:ind w:left="158"/>
              <w:rPr>
                <w:lang w:val="es-419"/>
              </w:rPr>
            </w:pPr>
          </w:p>
        </w:tc>
        <w:tc>
          <w:tcPr>
            <w:tcW w:w="4590" w:type="dxa"/>
            <w:tcBorders>
              <w:top w:val="nil"/>
              <w:left w:val="nil"/>
              <w:bottom w:val="single" w:sz="36" w:space="0" w:color="auto"/>
              <w:right w:val="nil"/>
            </w:tcBorders>
          </w:tcPr>
          <w:p w14:paraId="48C57813" w14:textId="77777777" w:rsidR="00754085" w:rsidRDefault="00754085" w:rsidP="003F05D0">
            <w:pPr>
              <w:rPr>
                <w:lang w:val="es-419"/>
              </w:rPr>
            </w:pPr>
          </w:p>
          <w:p w14:paraId="627D4E2D" w14:textId="0468EFD5" w:rsidR="00071E00" w:rsidRPr="008D2076" w:rsidRDefault="00071E00" w:rsidP="003F05D0">
            <w:pPr>
              <w:rPr>
                <w:lang w:val="es-419"/>
              </w:rPr>
            </w:pPr>
            <w:proofErr w:type="spellStart"/>
            <w:r w:rsidRPr="008D2076">
              <w:rPr>
                <w:lang w:val="es-419"/>
              </w:rPr>
              <w:t>Distr</w:t>
            </w:r>
            <w:proofErr w:type="spellEnd"/>
            <w:r w:rsidRPr="008D2076">
              <w:rPr>
                <w:lang w:val="es-419"/>
              </w:rPr>
              <w:t>.</w:t>
            </w:r>
          </w:p>
          <w:p w14:paraId="7C2D04F6" w14:textId="77777777" w:rsidR="00071E00" w:rsidRPr="008D2076" w:rsidRDefault="00071E00" w:rsidP="003F05D0">
            <w:pPr>
              <w:rPr>
                <w:lang w:val="es-419"/>
              </w:rPr>
            </w:pPr>
            <w:r w:rsidRPr="008D2076">
              <w:rPr>
                <w:lang w:val="es-419"/>
              </w:rPr>
              <w:t>GENERAL</w:t>
            </w:r>
          </w:p>
          <w:p w14:paraId="662451CB" w14:textId="77777777" w:rsidR="00071E00" w:rsidRPr="008D2076" w:rsidRDefault="00071E00" w:rsidP="003F05D0">
            <w:pPr>
              <w:rPr>
                <w:lang w:val="es-419"/>
              </w:rPr>
            </w:pPr>
          </w:p>
          <w:p w14:paraId="3DE6D41F" w14:textId="2E7AD3A6" w:rsidR="001E0146" w:rsidRPr="001E0146" w:rsidRDefault="001E0146" w:rsidP="001E0146">
            <w:pPr>
              <w:rPr>
                <w:lang w:val="es-419"/>
              </w:rPr>
            </w:pPr>
            <w:r>
              <w:fldChar w:fldCharType="begin"/>
            </w:r>
            <w:r w:rsidRPr="001E0146">
              <w:rPr>
                <w:lang w:val="es-419"/>
              </w:rPr>
              <w:instrText xml:space="preserve"> DOCPROPERTY "Document number"  \* MERGEFORMAT </w:instrText>
            </w:r>
            <w:r>
              <w:fldChar w:fldCharType="separate"/>
            </w:r>
            <w:r w:rsidR="008E3FFB">
              <w:rPr>
                <w:lang w:val="es-419"/>
              </w:rPr>
              <w:t>UNEP/</w:t>
            </w:r>
            <w:proofErr w:type="spellStart"/>
            <w:r w:rsidR="008E3FFB">
              <w:rPr>
                <w:lang w:val="es-419"/>
              </w:rPr>
              <w:t>OzL.Pro</w:t>
            </w:r>
            <w:proofErr w:type="spellEnd"/>
            <w:r w:rsidR="008E3FFB">
              <w:rPr>
                <w:lang w:val="es-419"/>
              </w:rPr>
              <w:t>/</w:t>
            </w:r>
            <w:proofErr w:type="spellStart"/>
            <w:r w:rsidR="008E3FFB">
              <w:rPr>
                <w:lang w:val="es-419"/>
              </w:rPr>
              <w:t>ExCom</w:t>
            </w:r>
            <w:proofErr w:type="spellEnd"/>
            <w:r w:rsidR="008E3FFB">
              <w:rPr>
                <w:lang w:val="es-419"/>
              </w:rPr>
              <w:t>/86/35</w:t>
            </w:r>
            <w:r>
              <w:fldChar w:fldCharType="end"/>
            </w:r>
          </w:p>
          <w:p w14:paraId="2E64A7D8" w14:textId="77777777" w:rsidR="00071E00" w:rsidRPr="008D2076" w:rsidRDefault="00071E00" w:rsidP="003F05D0">
            <w:pPr>
              <w:rPr>
                <w:lang w:val="es-419"/>
              </w:rPr>
            </w:pPr>
            <w:r w:rsidRPr="008D2076">
              <w:rPr>
                <w:lang w:val="es-419"/>
              </w:rPr>
              <w:t>2 de noviembre de 2020</w:t>
            </w:r>
          </w:p>
          <w:p w14:paraId="6687CB67" w14:textId="4AAAA62E" w:rsidR="00071E00" w:rsidRDefault="00071E00" w:rsidP="003F05D0">
            <w:pPr>
              <w:rPr>
                <w:caps/>
                <w:lang w:val="es-419"/>
              </w:rPr>
            </w:pPr>
          </w:p>
          <w:p w14:paraId="0FB62248" w14:textId="35009BC0" w:rsidR="001E0146" w:rsidRPr="008D2076" w:rsidRDefault="001E0146" w:rsidP="003F05D0">
            <w:pPr>
              <w:rPr>
                <w:caps/>
                <w:lang w:val="es-419"/>
              </w:rPr>
            </w:pPr>
            <w:r>
              <w:rPr>
                <w:caps/>
                <w:lang w:val="es-419"/>
              </w:rPr>
              <w:t>español</w:t>
            </w:r>
          </w:p>
          <w:p w14:paraId="029328A1" w14:textId="77777777" w:rsidR="00071E00" w:rsidRPr="008D2076" w:rsidRDefault="00071E00" w:rsidP="003F05D0">
            <w:pPr>
              <w:rPr>
                <w:lang w:val="es-419"/>
              </w:rPr>
            </w:pPr>
            <w:r w:rsidRPr="008D2076">
              <w:rPr>
                <w:lang w:val="es-419"/>
              </w:rPr>
              <w:t>ORIGINAL: INGLÉS</w:t>
            </w:r>
          </w:p>
        </w:tc>
      </w:tr>
    </w:tbl>
    <w:p w14:paraId="726F7376" w14:textId="77777777" w:rsidR="00071E00" w:rsidRPr="008D2076" w:rsidRDefault="00071E00" w:rsidP="00071E00">
      <w:pPr>
        <w:jc w:val="left"/>
        <w:rPr>
          <w:lang w:val="es-419"/>
        </w:rPr>
      </w:pPr>
      <w:r w:rsidRPr="008D2076">
        <w:rPr>
          <w:lang w:val="es-419"/>
        </w:rPr>
        <w:t>COMITÉ EJECUTIVO DEL FONDO MULTILATERAL</w:t>
      </w:r>
      <w:r w:rsidRPr="008D2076">
        <w:rPr>
          <w:lang w:val="es-419"/>
        </w:rPr>
        <w:br/>
        <w:t xml:space="preserve">  PARA LA APLICACIÓN DEL</w:t>
      </w:r>
      <w:r w:rsidRPr="008D2076">
        <w:rPr>
          <w:lang w:val="es-419"/>
        </w:rPr>
        <w:br/>
        <w:t xml:space="preserve">  PROTOCOLO DE MONTREAL</w:t>
      </w:r>
      <w:r w:rsidRPr="008D2076">
        <w:rPr>
          <w:lang w:val="es-419"/>
        </w:rPr>
        <w:br/>
        <w:t>Octogésima sexta Reunión</w:t>
      </w:r>
    </w:p>
    <w:p w14:paraId="38AD637D" w14:textId="77777777" w:rsidR="00071E00" w:rsidRPr="008D2076" w:rsidRDefault="00071E00" w:rsidP="00071E00">
      <w:pPr>
        <w:jc w:val="left"/>
        <w:rPr>
          <w:lang w:val="es-419"/>
        </w:rPr>
      </w:pPr>
      <w:r w:rsidRPr="008D2076">
        <w:rPr>
          <w:lang w:val="es-419"/>
        </w:rPr>
        <w:t>Montreal, 2-6 de noviembre de 2020</w:t>
      </w:r>
    </w:p>
    <w:p w14:paraId="6ECE825B" w14:textId="77777777" w:rsidR="00071E00" w:rsidRPr="008D2076" w:rsidRDefault="00071E00" w:rsidP="00071E00">
      <w:pPr>
        <w:jc w:val="left"/>
        <w:rPr>
          <w:lang w:val="es-419"/>
        </w:rPr>
      </w:pPr>
      <w:r w:rsidRPr="008D2076">
        <w:rPr>
          <w:lang w:val="es-419"/>
        </w:rPr>
        <w:t>Pospuesta: 8-12 de marzo de 2021</w:t>
      </w:r>
      <w:r w:rsidRPr="008D2076">
        <w:rPr>
          <w:rStyle w:val="FootnoteReference"/>
          <w:lang w:val="es-419"/>
        </w:rPr>
        <w:footnoteReference w:id="1"/>
      </w:r>
    </w:p>
    <w:p w14:paraId="036BD5FF" w14:textId="77777777" w:rsidR="00071E00" w:rsidRPr="008D2076" w:rsidRDefault="00071E00" w:rsidP="00071E00">
      <w:pPr>
        <w:jc w:val="left"/>
        <w:rPr>
          <w:lang w:val="es-419"/>
        </w:rPr>
      </w:pPr>
    </w:p>
    <w:p w14:paraId="5AFD51B4" w14:textId="77777777" w:rsidR="00071E00" w:rsidRPr="008D2076" w:rsidRDefault="00071E00" w:rsidP="00071E00">
      <w:pPr>
        <w:jc w:val="left"/>
        <w:rPr>
          <w:lang w:val="es-419"/>
        </w:rPr>
      </w:pPr>
    </w:p>
    <w:p w14:paraId="43345DD4" w14:textId="77777777" w:rsidR="00071E00" w:rsidRPr="008D2076" w:rsidRDefault="00071E00" w:rsidP="00071E00">
      <w:pPr>
        <w:jc w:val="left"/>
        <w:rPr>
          <w:lang w:val="es-419"/>
        </w:rPr>
      </w:pPr>
    </w:p>
    <w:p w14:paraId="4B005605" w14:textId="77777777" w:rsidR="00071E00" w:rsidRPr="008D2076" w:rsidRDefault="00071E00" w:rsidP="00071E00">
      <w:pPr>
        <w:pStyle w:val="Title1"/>
        <w:rPr>
          <w:lang w:val="es-419"/>
        </w:rPr>
      </w:pPr>
    </w:p>
    <w:p w14:paraId="17F75C77" w14:textId="3CBF17C9" w:rsidR="00754085" w:rsidRDefault="00D043AF" w:rsidP="00D043AF">
      <w:pPr>
        <w:pStyle w:val="StyleHeader4Para4Left0Firstline0"/>
        <w:numPr>
          <w:ilvl w:val="0"/>
          <w:numId w:val="0"/>
        </w:numPr>
        <w:spacing w:after="0"/>
        <w:jc w:val="center"/>
        <w:rPr>
          <w:b/>
          <w:sz w:val="22"/>
          <w:lang w:val="es-419"/>
        </w:rPr>
      </w:pPr>
      <w:r>
        <w:rPr>
          <w:b/>
          <w:sz w:val="22"/>
          <w:lang w:val="es-419"/>
        </w:rPr>
        <w:t xml:space="preserve">ENMIENDAS </w:t>
      </w:r>
      <w:r w:rsidR="00071E00" w:rsidRPr="008D2076">
        <w:rPr>
          <w:b/>
          <w:sz w:val="22"/>
          <w:lang w:val="es-419"/>
        </w:rPr>
        <w:t xml:space="preserve"> </w:t>
      </w:r>
      <w:r>
        <w:rPr>
          <w:b/>
          <w:sz w:val="22"/>
          <w:lang w:val="es-419"/>
        </w:rPr>
        <w:t>A</w:t>
      </w:r>
      <w:bookmarkStart w:id="0" w:name="_GoBack"/>
      <w:bookmarkEnd w:id="0"/>
      <w:r w:rsidR="00071E00" w:rsidRPr="008D2076">
        <w:rPr>
          <w:b/>
          <w:sz w:val="22"/>
          <w:lang w:val="es-419"/>
        </w:rPr>
        <w:t xml:space="preserve">L PROGRAMA DE TRABAJO DE LA ONUDI </w:t>
      </w:r>
    </w:p>
    <w:p w14:paraId="5B5FB9E8" w14:textId="77777777" w:rsidR="00754085" w:rsidRPr="00721D36" w:rsidRDefault="00754085" w:rsidP="00DA4F63">
      <w:pPr>
        <w:pStyle w:val="StyleHeader4Para4Left0Firstline0"/>
        <w:numPr>
          <w:ilvl w:val="0"/>
          <w:numId w:val="0"/>
        </w:numPr>
        <w:spacing w:after="0"/>
        <w:jc w:val="center"/>
        <w:rPr>
          <w:b/>
          <w:sz w:val="22"/>
          <w:lang w:val="es-419"/>
        </w:rPr>
      </w:pPr>
      <w:r w:rsidRPr="00721D36">
        <w:rPr>
          <w:b/>
          <w:sz w:val="22"/>
          <w:lang w:val="es-419"/>
        </w:rPr>
        <w:t xml:space="preserve">PARA </w:t>
      </w:r>
      <w:r w:rsidRPr="005E6E2B">
        <w:rPr>
          <w:b/>
          <w:sz w:val="22"/>
          <w:lang w:val="es-419"/>
        </w:rPr>
        <w:t xml:space="preserve">EL AÑO </w:t>
      </w:r>
      <w:r w:rsidRPr="00721D36">
        <w:rPr>
          <w:b/>
          <w:sz w:val="22"/>
          <w:lang w:val="es-419"/>
        </w:rPr>
        <w:t>2020</w:t>
      </w:r>
    </w:p>
    <w:p w14:paraId="6AE0CA9E" w14:textId="77777777" w:rsidR="00071E00" w:rsidRPr="008D2076" w:rsidRDefault="00071E00" w:rsidP="00071E00">
      <w:pPr>
        <w:pStyle w:val="StyleHeader4Para4Left0Firstline0"/>
        <w:numPr>
          <w:ilvl w:val="0"/>
          <w:numId w:val="0"/>
        </w:numPr>
        <w:jc w:val="center"/>
        <w:rPr>
          <w:b/>
          <w:sz w:val="22"/>
          <w:lang w:val="es-419"/>
        </w:rPr>
      </w:pPr>
    </w:p>
    <w:p w14:paraId="4CC9FBAB" w14:textId="77777777" w:rsidR="00071E00" w:rsidRPr="008D2076" w:rsidRDefault="00071E00" w:rsidP="00071E00">
      <w:pPr>
        <w:pStyle w:val="StyleHeader4Para4Left0Firstline0"/>
        <w:numPr>
          <w:ilvl w:val="0"/>
          <w:numId w:val="0"/>
        </w:numPr>
        <w:jc w:val="center"/>
        <w:rPr>
          <w:b/>
          <w:sz w:val="22"/>
          <w:lang w:val="es-419"/>
        </w:rPr>
      </w:pPr>
    </w:p>
    <w:p w14:paraId="7BC8BB17" w14:textId="77777777" w:rsidR="00071E00" w:rsidRPr="008D2076" w:rsidRDefault="00071E00" w:rsidP="00071E00">
      <w:pPr>
        <w:pStyle w:val="StyleHeader4Para4Left0Firstline0"/>
        <w:numPr>
          <w:ilvl w:val="0"/>
          <w:numId w:val="0"/>
        </w:numPr>
        <w:rPr>
          <w:lang w:val="es-419"/>
        </w:rPr>
      </w:pPr>
    </w:p>
    <w:p w14:paraId="5EBE57BE" w14:textId="77777777" w:rsidR="00071E00" w:rsidRPr="008D2076" w:rsidRDefault="00071E00" w:rsidP="00071E00">
      <w:pPr>
        <w:pStyle w:val="StyleHeader4Para4Left0Firstline0"/>
        <w:numPr>
          <w:ilvl w:val="0"/>
          <w:numId w:val="0"/>
        </w:numPr>
        <w:rPr>
          <w:lang w:val="es-419"/>
        </w:rPr>
      </w:pPr>
    </w:p>
    <w:p w14:paraId="4738ED90" w14:textId="77777777" w:rsidR="00071E00" w:rsidRPr="008D2076" w:rsidRDefault="00071E00" w:rsidP="00071E00">
      <w:pPr>
        <w:pStyle w:val="StyleHeader4Para4Left0Firstline0"/>
        <w:numPr>
          <w:ilvl w:val="0"/>
          <w:numId w:val="0"/>
        </w:numPr>
        <w:rPr>
          <w:lang w:val="es-419"/>
        </w:rPr>
      </w:pPr>
    </w:p>
    <w:p w14:paraId="6DFE8979" w14:textId="77777777" w:rsidR="00071E00" w:rsidRPr="008D2076" w:rsidRDefault="00071E00" w:rsidP="00071E00">
      <w:pPr>
        <w:pStyle w:val="StyleHeader4Para4Left0Firstline0"/>
        <w:numPr>
          <w:ilvl w:val="0"/>
          <w:numId w:val="0"/>
        </w:numPr>
        <w:jc w:val="left"/>
        <w:rPr>
          <w:sz w:val="22"/>
          <w:lang w:val="es-419"/>
        </w:rPr>
      </w:pPr>
    </w:p>
    <w:p w14:paraId="58ECD0D4" w14:textId="77777777" w:rsidR="00071E00" w:rsidRPr="008D2076" w:rsidRDefault="00071E00" w:rsidP="00071E00">
      <w:pPr>
        <w:rPr>
          <w:lang w:val="es-419"/>
        </w:rPr>
      </w:pPr>
    </w:p>
    <w:p w14:paraId="1014482F" w14:textId="77777777" w:rsidR="00071E00" w:rsidRPr="008D2076" w:rsidRDefault="00071E00" w:rsidP="00071E00">
      <w:pPr>
        <w:pStyle w:val="StyleHeader4Para4Left0Firstline0"/>
        <w:numPr>
          <w:ilvl w:val="0"/>
          <w:numId w:val="0"/>
        </w:numPr>
        <w:tabs>
          <w:tab w:val="clear" w:pos="2880"/>
          <w:tab w:val="clear" w:pos="5760"/>
        </w:tabs>
        <w:jc w:val="center"/>
        <w:rPr>
          <w:b/>
          <w:sz w:val="22"/>
          <w:lang w:val="es-419"/>
        </w:rPr>
      </w:pPr>
      <w:r w:rsidRPr="008D2076">
        <w:rPr>
          <w:lang w:val="es-419"/>
        </w:rPr>
        <w:br w:type="page"/>
      </w:r>
    </w:p>
    <w:p w14:paraId="7521ED84" w14:textId="77777777" w:rsidR="00071E00" w:rsidRPr="008D2076" w:rsidRDefault="00071E00" w:rsidP="00071E00">
      <w:pPr>
        <w:spacing w:after="240"/>
        <w:jc w:val="center"/>
        <w:rPr>
          <w:b/>
          <w:color w:val="000000" w:themeColor="text1"/>
          <w:lang w:val="es-419"/>
        </w:rPr>
      </w:pPr>
      <w:r w:rsidRPr="008D2076">
        <w:rPr>
          <w:b/>
          <w:color w:val="000000" w:themeColor="text1"/>
          <w:lang w:val="es-419"/>
        </w:rPr>
        <w:lastRenderedPageBreak/>
        <w:t>COMENTARIOS Y RECOMENDACIÓN DE LA SECRETARÍA DEL FONDO</w:t>
      </w:r>
    </w:p>
    <w:p w14:paraId="31A1D4DE" w14:textId="77777777" w:rsidR="00071E00" w:rsidRPr="008D2076" w:rsidRDefault="00071E00" w:rsidP="00071E00">
      <w:pPr>
        <w:pStyle w:val="Heading1"/>
        <w:rPr>
          <w:lang w:val="es-419"/>
        </w:rPr>
      </w:pPr>
      <w:r w:rsidRPr="008D2076">
        <w:rPr>
          <w:lang w:val="es-419"/>
        </w:rPr>
        <w:t>La ONUDI solicita al Comité Ejecutivo la aprobación de la cantidad de 2 141 711 $EUA, más unos gastos de apoyo del organismo de 151 120 $EUA, para las modificaciones de su programa de trabajo de 2020 que se exponen en la tabla 1</w:t>
      </w:r>
      <w:r w:rsidRPr="008D2076">
        <w:rPr>
          <w:rStyle w:val="FootnoteReference"/>
          <w:lang w:val="es-419"/>
        </w:rPr>
        <w:footnoteReference w:id="2"/>
      </w:r>
      <w:r w:rsidRPr="008D2076">
        <w:rPr>
          <w:lang w:val="es-419"/>
        </w:rPr>
        <w:t>. La presentación se adjunta al presente documento.</w:t>
      </w:r>
    </w:p>
    <w:p w14:paraId="2870227D" w14:textId="77777777" w:rsidR="00071E00" w:rsidRPr="008D2076" w:rsidRDefault="00071E00" w:rsidP="00071E00">
      <w:pPr>
        <w:pStyle w:val="Heading1"/>
        <w:numPr>
          <w:ilvl w:val="0"/>
          <w:numId w:val="0"/>
        </w:numPr>
        <w:spacing w:after="0"/>
        <w:rPr>
          <w:b/>
          <w:highlight w:val="yellow"/>
          <w:lang w:val="es-419"/>
        </w:rPr>
      </w:pPr>
      <w:r w:rsidRPr="008D2076">
        <w:rPr>
          <w:b/>
          <w:lang w:val="es-419"/>
        </w:rPr>
        <w:t>Tabla 1: Modificaciones del programa de trabajo de la ONUDI para 2020</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4870"/>
        <w:gridCol w:w="1160"/>
        <w:gridCol w:w="1619"/>
      </w:tblGrid>
      <w:tr w:rsidR="00071E00" w:rsidRPr="008D2076" w14:paraId="42BC189E" w14:textId="77777777" w:rsidTr="003F05D0">
        <w:trPr>
          <w:trHeight w:val="690"/>
          <w:tblHeader/>
        </w:trPr>
        <w:tc>
          <w:tcPr>
            <w:tcW w:w="951" w:type="pct"/>
          </w:tcPr>
          <w:p w14:paraId="70E7E714" w14:textId="77777777" w:rsidR="00071E00" w:rsidRPr="008D2076" w:rsidRDefault="00071E00" w:rsidP="003F05D0">
            <w:pPr>
              <w:jc w:val="center"/>
              <w:rPr>
                <w:b/>
                <w:color w:val="000000" w:themeColor="text1"/>
                <w:sz w:val="20"/>
                <w:szCs w:val="20"/>
                <w:lang w:val="es-419"/>
              </w:rPr>
            </w:pPr>
            <w:r w:rsidRPr="008D2076">
              <w:rPr>
                <w:b/>
                <w:color w:val="000000" w:themeColor="text1"/>
                <w:sz w:val="20"/>
                <w:szCs w:val="20"/>
                <w:lang w:val="es-419"/>
              </w:rPr>
              <w:t>País</w:t>
            </w:r>
          </w:p>
        </w:tc>
        <w:tc>
          <w:tcPr>
            <w:tcW w:w="2578" w:type="pct"/>
          </w:tcPr>
          <w:p w14:paraId="0B98EA06" w14:textId="77777777" w:rsidR="00071E00" w:rsidRPr="008D2076" w:rsidRDefault="00071E00" w:rsidP="003F05D0">
            <w:pPr>
              <w:jc w:val="center"/>
              <w:rPr>
                <w:b/>
                <w:color w:val="000000" w:themeColor="text1"/>
                <w:sz w:val="20"/>
                <w:szCs w:val="20"/>
                <w:lang w:val="es-419"/>
              </w:rPr>
            </w:pPr>
            <w:r w:rsidRPr="008D2076">
              <w:rPr>
                <w:b/>
                <w:color w:val="000000" w:themeColor="text1"/>
                <w:sz w:val="20"/>
                <w:szCs w:val="20"/>
                <w:lang w:val="es-419"/>
              </w:rPr>
              <w:t>Actividad/Proyecto</w:t>
            </w:r>
          </w:p>
        </w:tc>
        <w:tc>
          <w:tcPr>
            <w:tcW w:w="614" w:type="pct"/>
          </w:tcPr>
          <w:p w14:paraId="0456901F" w14:textId="77777777" w:rsidR="00071E00" w:rsidRPr="008D2076" w:rsidRDefault="00071E00" w:rsidP="003F05D0">
            <w:pPr>
              <w:jc w:val="center"/>
              <w:rPr>
                <w:b/>
                <w:color w:val="000000" w:themeColor="text1"/>
                <w:sz w:val="20"/>
                <w:szCs w:val="20"/>
                <w:lang w:val="es-419"/>
              </w:rPr>
            </w:pPr>
            <w:r w:rsidRPr="008D2076">
              <w:rPr>
                <w:b/>
                <w:color w:val="000000" w:themeColor="text1"/>
                <w:sz w:val="20"/>
                <w:szCs w:val="20"/>
                <w:lang w:val="es-419"/>
              </w:rPr>
              <w:t>Cantidad solicitada ($EUA)</w:t>
            </w:r>
          </w:p>
        </w:tc>
        <w:tc>
          <w:tcPr>
            <w:tcW w:w="857" w:type="pct"/>
          </w:tcPr>
          <w:p w14:paraId="07E3A19F" w14:textId="77777777" w:rsidR="00071E00" w:rsidRPr="008D2076" w:rsidRDefault="00071E00" w:rsidP="003F05D0">
            <w:pPr>
              <w:jc w:val="center"/>
              <w:rPr>
                <w:b/>
                <w:color w:val="000000" w:themeColor="text1"/>
                <w:sz w:val="20"/>
                <w:szCs w:val="20"/>
                <w:lang w:val="es-419"/>
              </w:rPr>
            </w:pPr>
            <w:r w:rsidRPr="008D2076">
              <w:rPr>
                <w:b/>
                <w:color w:val="000000" w:themeColor="text1"/>
                <w:sz w:val="20"/>
                <w:szCs w:val="20"/>
                <w:lang w:val="es-419"/>
              </w:rPr>
              <w:t>Cantidad recomendada ($EUA)</w:t>
            </w:r>
          </w:p>
        </w:tc>
      </w:tr>
      <w:tr w:rsidR="00071E00" w:rsidRPr="00D043AF" w14:paraId="0FE86C08" w14:textId="77777777" w:rsidTr="003F05D0">
        <w:trPr>
          <w:trHeight w:val="219"/>
        </w:trPr>
        <w:tc>
          <w:tcPr>
            <w:tcW w:w="5000" w:type="pct"/>
            <w:gridSpan w:val="4"/>
          </w:tcPr>
          <w:p w14:paraId="450946A8" w14:textId="77777777" w:rsidR="00071E00" w:rsidRPr="008D2076" w:rsidRDefault="00071E00" w:rsidP="003F05D0">
            <w:pPr>
              <w:widowControl w:val="0"/>
              <w:rPr>
                <w:color w:val="000000" w:themeColor="text1"/>
                <w:sz w:val="20"/>
                <w:szCs w:val="20"/>
                <w:lang w:val="es-419"/>
              </w:rPr>
            </w:pPr>
            <w:r w:rsidRPr="008D2076">
              <w:rPr>
                <w:b/>
                <w:color w:val="000000" w:themeColor="text1"/>
                <w:sz w:val="20"/>
                <w:szCs w:val="20"/>
                <w:lang w:val="es-419"/>
              </w:rPr>
              <w:t>SECCIÓN A: ACTIVIDADES RECOMENDADAS PARA APROBACIÓN GENERAL</w:t>
            </w:r>
          </w:p>
        </w:tc>
      </w:tr>
      <w:tr w:rsidR="00071E00" w:rsidRPr="00D043AF" w14:paraId="2A8D23DE" w14:textId="77777777" w:rsidTr="003F05D0">
        <w:trPr>
          <w:trHeight w:val="235"/>
        </w:trPr>
        <w:tc>
          <w:tcPr>
            <w:tcW w:w="5000" w:type="pct"/>
            <w:gridSpan w:val="4"/>
          </w:tcPr>
          <w:p w14:paraId="62852FF1" w14:textId="77777777" w:rsidR="00071E00" w:rsidRPr="008D2076" w:rsidRDefault="00071E00" w:rsidP="003F05D0">
            <w:pPr>
              <w:rPr>
                <w:b/>
                <w:bCs/>
                <w:color w:val="000000" w:themeColor="text1"/>
                <w:sz w:val="20"/>
                <w:szCs w:val="20"/>
                <w:lang w:val="es-419"/>
              </w:rPr>
            </w:pPr>
            <w:r w:rsidRPr="008D2076">
              <w:rPr>
                <w:b/>
                <w:bCs/>
                <w:color w:val="000000" w:themeColor="text1"/>
                <w:sz w:val="20"/>
                <w:szCs w:val="20"/>
                <w:lang w:val="es-419"/>
              </w:rPr>
              <w:t>A1: Renovación de proyectos de fortalecimiento institucional</w:t>
            </w:r>
          </w:p>
        </w:tc>
      </w:tr>
      <w:tr w:rsidR="00071E00" w:rsidRPr="008D2076" w14:paraId="7158DFD8" w14:textId="77777777" w:rsidTr="003F05D0">
        <w:trPr>
          <w:trHeight w:val="219"/>
        </w:trPr>
        <w:tc>
          <w:tcPr>
            <w:tcW w:w="951" w:type="pct"/>
            <w:shd w:val="clear" w:color="auto" w:fill="auto"/>
            <w:vAlign w:val="bottom"/>
          </w:tcPr>
          <w:p w14:paraId="03A5C408" w14:textId="77777777" w:rsidR="00071E00" w:rsidRPr="008D2076" w:rsidRDefault="00071E00" w:rsidP="003F05D0">
            <w:pPr>
              <w:jc w:val="left"/>
              <w:rPr>
                <w:color w:val="000000"/>
                <w:sz w:val="20"/>
                <w:szCs w:val="20"/>
                <w:lang w:val="es-419"/>
              </w:rPr>
            </w:pPr>
            <w:r w:rsidRPr="008D2076">
              <w:rPr>
                <w:color w:val="000000"/>
                <w:sz w:val="20"/>
                <w:szCs w:val="20"/>
                <w:lang w:val="es-419"/>
              </w:rPr>
              <w:t>Armenia</w:t>
            </w:r>
          </w:p>
        </w:tc>
        <w:tc>
          <w:tcPr>
            <w:tcW w:w="2578" w:type="pct"/>
            <w:shd w:val="clear" w:color="auto" w:fill="auto"/>
            <w:vAlign w:val="center"/>
          </w:tcPr>
          <w:p w14:paraId="095E2C38" w14:textId="77777777" w:rsidR="00071E00" w:rsidRPr="008D2076" w:rsidRDefault="00071E00" w:rsidP="003F05D0">
            <w:pPr>
              <w:snapToGrid w:val="0"/>
              <w:rPr>
                <w:sz w:val="20"/>
                <w:szCs w:val="20"/>
                <w:lang w:val="es-419"/>
              </w:rPr>
            </w:pPr>
            <w:r w:rsidRPr="008D2076">
              <w:rPr>
                <w:sz w:val="20"/>
                <w:szCs w:val="20"/>
                <w:lang w:val="es-419"/>
              </w:rPr>
              <w:t>Renovación del proyecto de fortalecimiento institucional (fase VII)</w:t>
            </w:r>
          </w:p>
        </w:tc>
        <w:tc>
          <w:tcPr>
            <w:tcW w:w="614" w:type="pct"/>
            <w:shd w:val="clear" w:color="auto" w:fill="auto"/>
          </w:tcPr>
          <w:p w14:paraId="7CD3147E"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153 600</w:t>
            </w:r>
          </w:p>
        </w:tc>
        <w:tc>
          <w:tcPr>
            <w:tcW w:w="857" w:type="pct"/>
            <w:shd w:val="clear" w:color="auto" w:fill="auto"/>
          </w:tcPr>
          <w:p w14:paraId="48C60FCC"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153 600</w:t>
            </w:r>
          </w:p>
        </w:tc>
      </w:tr>
      <w:tr w:rsidR="00071E00" w:rsidRPr="008D2076" w14:paraId="2630FD25" w14:textId="77777777" w:rsidTr="003F05D0">
        <w:trPr>
          <w:trHeight w:val="219"/>
        </w:trPr>
        <w:tc>
          <w:tcPr>
            <w:tcW w:w="951" w:type="pct"/>
            <w:shd w:val="clear" w:color="auto" w:fill="auto"/>
            <w:vAlign w:val="bottom"/>
          </w:tcPr>
          <w:p w14:paraId="79906065" w14:textId="77777777" w:rsidR="00071E00" w:rsidRPr="008D2076" w:rsidRDefault="00071E00" w:rsidP="003F05D0">
            <w:pPr>
              <w:rPr>
                <w:color w:val="000000"/>
                <w:sz w:val="20"/>
                <w:szCs w:val="20"/>
                <w:lang w:val="es-419"/>
              </w:rPr>
            </w:pPr>
            <w:r w:rsidRPr="008D2076">
              <w:rPr>
                <w:color w:val="000000"/>
                <w:sz w:val="20"/>
                <w:szCs w:val="20"/>
                <w:lang w:val="es-419"/>
              </w:rPr>
              <w:t>Egipto</w:t>
            </w:r>
          </w:p>
        </w:tc>
        <w:tc>
          <w:tcPr>
            <w:tcW w:w="2578" w:type="pct"/>
            <w:shd w:val="clear" w:color="auto" w:fill="auto"/>
            <w:vAlign w:val="center"/>
          </w:tcPr>
          <w:p w14:paraId="32CEF781" w14:textId="77777777" w:rsidR="00071E00" w:rsidRPr="008D2076" w:rsidRDefault="00071E00" w:rsidP="003F05D0">
            <w:pPr>
              <w:snapToGrid w:val="0"/>
              <w:rPr>
                <w:sz w:val="20"/>
                <w:szCs w:val="20"/>
                <w:lang w:val="es-419"/>
              </w:rPr>
            </w:pPr>
            <w:r w:rsidRPr="008D2076">
              <w:rPr>
                <w:sz w:val="20"/>
                <w:szCs w:val="20"/>
                <w:lang w:val="es-419"/>
              </w:rPr>
              <w:t>Renovación del proyecto de fortalecimiento institucional (fase XIII)</w:t>
            </w:r>
          </w:p>
        </w:tc>
        <w:tc>
          <w:tcPr>
            <w:tcW w:w="614" w:type="pct"/>
            <w:shd w:val="clear" w:color="auto" w:fill="auto"/>
          </w:tcPr>
          <w:p w14:paraId="48F9F098"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292 253</w:t>
            </w:r>
          </w:p>
        </w:tc>
        <w:tc>
          <w:tcPr>
            <w:tcW w:w="857" w:type="pct"/>
            <w:shd w:val="clear" w:color="auto" w:fill="auto"/>
          </w:tcPr>
          <w:p w14:paraId="378FE42A"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292 253</w:t>
            </w:r>
          </w:p>
        </w:tc>
      </w:tr>
      <w:tr w:rsidR="00071E00" w:rsidRPr="008D2076" w14:paraId="1D310A19" w14:textId="77777777" w:rsidTr="003F05D0">
        <w:trPr>
          <w:trHeight w:val="219"/>
        </w:trPr>
        <w:tc>
          <w:tcPr>
            <w:tcW w:w="951" w:type="pct"/>
            <w:shd w:val="clear" w:color="auto" w:fill="auto"/>
            <w:vAlign w:val="bottom"/>
          </w:tcPr>
          <w:p w14:paraId="406C3EC5" w14:textId="77777777" w:rsidR="00071E00" w:rsidRPr="008D2076" w:rsidRDefault="00071E00" w:rsidP="003F05D0">
            <w:pPr>
              <w:rPr>
                <w:color w:val="000000"/>
                <w:sz w:val="20"/>
                <w:szCs w:val="20"/>
                <w:lang w:val="es-419"/>
              </w:rPr>
            </w:pPr>
            <w:r w:rsidRPr="008D2076">
              <w:rPr>
                <w:color w:val="000000"/>
                <w:sz w:val="20"/>
                <w:szCs w:val="20"/>
                <w:lang w:val="es-419"/>
              </w:rPr>
              <w:t>México</w:t>
            </w:r>
          </w:p>
        </w:tc>
        <w:tc>
          <w:tcPr>
            <w:tcW w:w="2578" w:type="pct"/>
            <w:shd w:val="clear" w:color="auto" w:fill="auto"/>
            <w:vAlign w:val="center"/>
          </w:tcPr>
          <w:p w14:paraId="13B0EC9A" w14:textId="77777777" w:rsidR="00071E00" w:rsidRPr="008D2076" w:rsidRDefault="00071E00" w:rsidP="003F05D0">
            <w:pPr>
              <w:snapToGrid w:val="0"/>
              <w:rPr>
                <w:sz w:val="20"/>
                <w:szCs w:val="20"/>
                <w:lang w:val="es-419"/>
              </w:rPr>
            </w:pPr>
            <w:r w:rsidRPr="008D2076">
              <w:rPr>
                <w:sz w:val="20"/>
                <w:szCs w:val="20"/>
                <w:lang w:val="es-419"/>
              </w:rPr>
              <w:t>Renovación del proyecto de fortalecimiento institucional (fase XV)</w:t>
            </w:r>
          </w:p>
        </w:tc>
        <w:tc>
          <w:tcPr>
            <w:tcW w:w="614" w:type="pct"/>
            <w:shd w:val="clear" w:color="auto" w:fill="auto"/>
          </w:tcPr>
          <w:p w14:paraId="05718C0B"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316 160</w:t>
            </w:r>
          </w:p>
        </w:tc>
        <w:tc>
          <w:tcPr>
            <w:tcW w:w="857" w:type="pct"/>
            <w:shd w:val="clear" w:color="auto" w:fill="auto"/>
          </w:tcPr>
          <w:p w14:paraId="70162908"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316 160</w:t>
            </w:r>
          </w:p>
        </w:tc>
      </w:tr>
      <w:tr w:rsidR="00071E00" w:rsidRPr="008D2076" w14:paraId="6A68AB12" w14:textId="77777777" w:rsidTr="003F05D0">
        <w:trPr>
          <w:trHeight w:val="219"/>
        </w:trPr>
        <w:tc>
          <w:tcPr>
            <w:tcW w:w="951" w:type="pct"/>
            <w:shd w:val="clear" w:color="auto" w:fill="auto"/>
            <w:vAlign w:val="bottom"/>
          </w:tcPr>
          <w:p w14:paraId="7D5D3406" w14:textId="77777777" w:rsidR="00071E00" w:rsidRPr="008D2076" w:rsidRDefault="00071E00" w:rsidP="003F05D0">
            <w:pPr>
              <w:rPr>
                <w:color w:val="000000"/>
                <w:sz w:val="20"/>
                <w:szCs w:val="20"/>
                <w:lang w:val="es-419"/>
              </w:rPr>
            </w:pPr>
            <w:r w:rsidRPr="008D2076">
              <w:rPr>
                <w:color w:val="000000"/>
                <w:sz w:val="20"/>
                <w:szCs w:val="20"/>
                <w:lang w:val="es-419"/>
              </w:rPr>
              <w:t>Omán</w:t>
            </w:r>
          </w:p>
        </w:tc>
        <w:tc>
          <w:tcPr>
            <w:tcW w:w="2578" w:type="pct"/>
            <w:shd w:val="clear" w:color="auto" w:fill="auto"/>
            <w:vAlign w:val="center"/>
          </w:tcPr>
          <w:p w14:paraId="7BA1CD4D" w14:textId="77777777" w:rsidR="00071E00" w:rsidRPr="008D2076" w:rsidRDefault="00071E00" w:rsidP="003F05D0">
            <w:pPr>
              <w:snapToGrid w:val="0"/>
              <w:rPr>
                <w:sz w:val="20"/>
                <w:szCs w:val="20"/>
                <w:lang w:val="es-419"/>
              </w:rPr>
            </w:pPr>
            <w:r w:rsidRPr="008D2076">
              <w:rPr>
                <w:sz w:val="20"/>
                <w:szCs w:val="20"/>
                <w:lang w:val="es-419"/>
              </w:rPr>
              <w:t>Renovación del proyecto de fortalecimiento institucional (fase VIII)</w:t>
            </w:r>
          </w:p>
        </w:tc>
        <w:tc>
          <w:tcPr>
            <w:tcW w:w="614" w:type="pct"/>
            <w:shd w:val="clear" w:color="auto" w:fill="auto"/>
          </w:tcPr>
          <w:p w14:paraId="094DFE62"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87 638</w:t>
            </w:r>
          </w:p>
        </w:tc>
        <w:tc>
          <w:tcPr>
            <w:tcW w:w="857" w:type="pct"/>
            <w:shd w:val="clear" w:color="auto" w:fill="auto"/>
          </w:tcPr>
          <w:p w14:paraId="1024AF60"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87 638</w:t>
            </w:r>
          </w:p>
        </w:tc>
      </w:tr>
      <w:tr w:rsidR="00071E00" w:rsidRPr="008D2076" w14:paraId="32FAD82D" w14:textId="77777777" w:rsidTr="003F05D0">
        <w:trPr>
          <w:trHeight w:val="219"/>
        </w:trPr>
        <w:tc>
          <w:tcPr>
            <w:tcW w:w="951" w:type="pct"/>
            <w:shd w:val="clear" w:color="auto" w:fill="auto"/>
            <w:vAlign w:val="bottom"/>
          </w:tcPr>
          <w:p w14:paraId="4C77D064" w14:textId="77777777" w:rsidR="00071E00" w:rsidRPr="008D2076" w:rsidRDefault="00071E00" w:rsidP="003F05D0">
            <w:pPr>
              <w:rPr>
                <w:color w:val="000000"/>
                <w:sz w:val="20"/>
                <w:szCs w:val="20"/>
                <w:lang w:val="es-419"/>
              </w:rPr>
            </w:pPr>
            <w:r w:rsidRPr="008D2076">
              <w:rPr>
                <w:color w:val="000000"/>
                <w:sz w:val="20"/>
                <w:szCs w:val="20"/>
                <w:lang w:val="es-419"/>
              </w:rPr>
              <w:t>Turkmenistán</w:t>
            </w:r>
          </w:p>
        </w:tc>
        <w:tc>
          <w:tcPr>
            <w:tcW w:w="2578" w:type="pct"/>
            <w:shd w:val="clear" w:color="auto" w:fill="auto"/>
            <w:vAlign w:val="center"/>
          </w:tcPr>
          <w:p w14:paraId="2B827A06" w14:textId="77777777" w:rsidR="00071E00" w:rsidRPr="008D2076" w:rsidRDefault="00071E00" w:rsidP="003F05D0">
            <w:pPr>
              <w:snapToGrid w:val="0"/>
              <w:rPr>
                <w:sz w:val="20"/>
                <w:szCs w:val="20"/>
                <w:lang w:val="es-419"/>
              </w:rPr>
            </w:pPr>
            <w:r w:rsidRPr="008D2076">
              <w:rPr>
                <w:sz w:val="20"/>
                <w:szCs w:val="20"/>
                <w:lang w:val="es-419"/>
              </w:rPr>
              <w:t>Renovación del proyecto de fortalecimiento institucional (fase V)</w:t>
            </w:r>
          </w:p>
        </w:tc>
        <w:tc>
          <w:tcPr>
            <w:tcW w:w="614" w:type="pct"/>
            <w:shd w:val="clear" w:color="auto" w:fill="auto"/>
          </w:tcPr>
          <w:p w14:paraId="47900F05"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98 560</w:t>
            </w:r>
          </w:p>
        </w:tc>
        <w:tc>
          <w:tcPr>
            <w:tcW w:w="857" w:type="pct"/>
            <w:shd w:val="clear" w:color="auto" w:fill="auto"/>
          </w:tcPr>
          <w:p w14:paraId="7C9D20A8"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98 560</w:t>
            </w:r>
          </w:p>
        </w:tc>
      </w:tr>
      <w:tr w:rsidR="00071E00" w:rsidRPr="008D2076" w14:paraId="583024C2" w14:textId="77777777" w:rsidTr="003F05D0">
        <w:trPr>
          <w:trHeight w:val="219"/>
        </w:trPr>
        <w:tc>
          <w:tcPr>
            <w:tcW w:w="3529" w:type="pct"/>
            <w:gridSpan w:val="2"/>
            <w:shd w:val="clear" w:color="auto" w:fill="auto"/>
          </w:tcPr>
          <w:p w14:paraId="5C43F5A9" w14:textId="77777777" w:rsidR="00071E00" w:rsidRPr="008D2076" w:rsidRDefault="00071E00" w:rsidP="003F05D0">
            <w:pPr>
              <w:snapToGrid w:val="0"/>
              <w:jc w:val="right"/>
              <w:rPr>
                <w:sz w:val="20"/>
                <w:szCs w:val="20"/>
                <w:lang w:val="es-419"/>
              </w:rPr>
            </w:pPr>
            <w:r w:rsidRPr="008D2076">
              <w:rPr>
                <w:color w:val="000000" w:themeColor="text1"/>
                <w:sz w:val="20"/>
                <w:szCs w:val="20"/>
                <w:lang w:val="es-419"/>
              </w:rPr>
              <w:t>Subtotal para A1</w:t>
            </w:r>
          </w:p>
        </w:tc>
        <w:tc>
          <w:tcPr>
            <w:tcW w:w="614" w:type="pct"/>
            <w:shd w:val="clear" w:color="auto" w:fill="auto"/>
            <w:vAlign w:val="bottom"/>
          </w:tcPr>
          <w:p w14:paraId="363440E4"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948 211</w:t>
            </w:r>
          </w:p>
        </w:tc>
        <w:tc>
          <w:tcPr>
            <w:tcW w:w="857" w:type="pct"/>
            <w:shd w:val="clear" w:color="auto" w:fill="auto"/>
            <w:vAlign w:val="bottom"/>
          </w:tcPr>
          <w:p w14:paraId="0DAA4545"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948 211</w:t>
            </w:r>
          </w:p>
        </w:tc>
      </w:tr>
      <w:tr w:rsidR="00071E00" w:rsidRPr="008D2076" w14:paraId="68D73290" w14:textId="77777777" w:rsidTr="003F05D0">
        <w:trPr>
          <w:trHeight w:val="219"/>
        </w:trPr>
        <w:tc>
          <w:tcPr>
            <w:tcW w:w="3529" w:type="pct"/>
            <w:gridSpan w:val="2"/>
            <w:shd w:val="clear" w:color="auto" w:fill="auto"/>
          </w:tcPr>
          <w:p w14:paraId="49FF0543" w14:textId="77777777" w:rsidR="00071E00" w:rsidRPr="008D2076" w:rsidRDefault="00071E00" w:rsidP="003F05D0">
            <w:pPr>
              <w:snapToGrid w:val="0"/>
              <w:jc w:val="right"/>
              <w:rPr>
                <w:sz w:val="20"/>
                <w:szCs w:val="20"/>
                <w:lang w:val="es-419"/>
              </w:rPr>
            </w:pPr>
            <w:r w:rsidRPr="008D2076">
              <w:rPr>
                <w:color w:val="000000" w:themeColor="text1"/>
                <w:sz w:val="20"/>
                <w:szCs w:val="20"/>
                <w:lang w:val="es-419"/>
              </w:rPr>
              <w:t>Gastos de apoyo al organismo</w:t>
            </w:r>
          </w:p>
        </w:tc>
        <w:tc>
          <w:tcPr>
            <w:tcW w:w="614" w:type="pct"/>
            <w:shd w:val="clear" w:color="auto" w:fill="auto"/>
          </w:tcPr>
          <w:p w14:paraId="5779AC90"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66 375</w:t>
            </w:r>
          </w:p>
        </w:tc>
        <w:tc>
          <w:tcPr>
            <w:tcW w:w="857" w:type="pct"/>
            <w:shd w:val="clear" w:color="auto" w:fill="auto"/>
          </w:tcPr>
          <w:p w14:paraId="71DDE641"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66 375</w:t>
            </w:r>
          </w:p>
        </w:tc>
      </w:tr>
      <w:tr w:rsidR="00071E00" w:rsidRPr="008D2076" w14:paraId="1F176862" w14:textId="77777777" w:rsidTr="003F05D0">
        <w:trPr>
          <w:trHeight w:val="219"/>
        </w:trPr>
        <w:tc>
          <w:tcPr>
            <w:tcW w:w="3529" w:type="pct"/>
            <w:gridSpan w:val="2"/>
            <w:shd w:val="clear" w:color="auto" w:fill="auto"/>
          </w:tcPr>
          <w:p w14:paraId="22BBAE55" w14:textId="77777777" w:rsidR="00071E00" w:rsidRPr="008D2076" w:rsidRDefault="00071E00" w:rsidP="003F05D0">
            <w:pPr>
              <w:snapToGrid w:val="0"/>
              <w:jc w:val="right"/>
              <w:rPr>
                <w:sz w:val="20"/>
                <w:szCs w:val="20"/>
                <w:lang w:val="es-419"/>
              </w:rPr>
            </w:pPr>
            <w:r w:rsidRPr="008D2076">
              <w:rPr>
                <w:color w:val="000000" w:themeColor="text1"/>
                <w:sz w:val="20"/>
                <w:szCs w:val="20"/>
                <w:lang w:val="es-419"/>
              </w:rPr>
              <w:t>Total para A1</w:t>
            </w:r>
          </w:p>
        </w:tc>
        <w:tc>
          <w:tcPr>
            <w:tcW w:w="614" w:type="pct"/>
            <w:shd w:val="clear" w:color="auto" w:fill="auto"/>
            <w:vAlign w:val="center"/>
          </w:tcPr>
          <w:p w14:paraId="151BBB90"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1 014 586</w:t>
            </w:r>
          </w:p>
        </w:tc>
        <w:tc>
          <w:tcPr>
            <w:tcW w:w="857" w:type="pct"/>
            <w:shd w:val="clear" w:color="auto" w:fill="auto"/>
            <w:vAlign w:val="center"/>
          </w:tcPr>
          <w:p w14:paraId="63F73E21" w14:textId="77777777" w:rsidR="00071E00" w:rsidRPr="008D2076" w:rsidRDefault="00071E00" w:rsidP="003F05D0">
            <w:pPr>
              <w:snapToGrid w:val="0"/>
              <w:jc w:val="right"/>
              <w:rPr>
                <w:color w:val="000000"/>
                <w:sz w:val="20"/>
                <w:szCs w:val="20"/>
                <w:lang w:val="es-419"/>
              </w:rPr>
            </w:pPr>
            <w:r w:rsidRPr="008D2076">
              <w:rPr>
                <w:color w:val="000000"/>
                <w:sz w:val="20"/>
                <w:szCs w:val="20"/>
                <w:lang w:val="es-419"/>
              </w:rPr>
              <w:t>1 014 586</w:t>
            </w:r>
          </w:p>
        </w:tc>
      </w:tr>
      <w:tr w:rsidR="00071E00" w:rsidRPr="00D043AF" w14:paraId="5083D16A" w14:textId="77777777" w:rsidTr="003F05D0">
        <w:trPr>
          <w:trHeight w:val="219"/>
        </w:trPr>
        <w:tc>
          <w:tcPr>
            <w:tcW w:w="5000" w:type="pct"/>
            <w:gridSpan w:val="4"/>
            <w:shd w:val="clear" w:color="auto" w:fill="auto"/>
            <w:vAlign w:val="bottom"/>
          </w:tcPr>
          <w:p w14:paraId="600C3CC2" w14:textId="77777777" w:rsidR="00071E00" w:rsidRPr="008D2076" w:rsidRDefault="00071E00" w:rsidP="003F05D0">
            <w:pPr>
              <w:snapToGrid w:val="0"/>
              <w:jc w:val="left"/>
              <w:rPr>
                <w:color w:val="000000"/>
                <w:sz w:val="20"/>
                <w:szCs w:val="20"/>
                <w:lang w:val="es-419"/>
              </w:rPr>
            </w:pPr>
            <w:r w:rsidRPr="008D2076">
              <w:rPr>
                <w:b/>
                <w:color w:val="000000" w:themeColor="text1"/>
                <w:sz w:val="20"/>
                <w:szCs w:val="20"/>
                <w:lang w:val="es-419"/>
              </w:rPr>
              <w:t>A2: Asistencia técnica para preparar informes de verificación sobre el consumo de HCFC</w:t>
            </w:r>
          </w:p>
        </w:tc>
      </w:tr>
      <w:tr w:rsidR="00071E00" w:rsidRPr="008D2076" w14:paraId="3888A1A7" w14:textId="77777777" w:rsidTr="003F05D0">
        <w:trPr>
          <w:trHeight w:val="219"/>
        </w:trPr>
        <w:tc>
          <w:tcPr>
            <w:tcW w:w="951" w:type="pct"/>
            <w:shd w:val="clear" w:color="auto" w:fill="auto"/>
          </w:tcPr>
          <w:p w14:paraId="6C05C1C5" w14:textId="77777777" w:rsidR="00071E00" w:rsidRPr="008D2076" w:rsidRDefault="00071E00" w:rsidP="003F05D0">
            <w:pPr>
              <w:jc w:val="left"/>
              <w:rPr>
                <w:color w:val="000000"/>
                <w:sz w:val="20"/>
                <w:szCs w:val="20"/>
                <w:lang w:val="es-419"/>
              </w:rPr>
            </w:pPr>
            <w:r w:rsidRPr="008D2076">
              <w:rPr>
                <w:color w:val="000000" w:themeColor="text1"/>
                <w:sz w:val="20"/>
                <w:szCs w:val="20"/>
                <w:lang w:val="es-419"/>
              </w:rPr>
              <w:t>Bosnia y Herzegovina</w:t>
            </w:r>
          </w:p>
        </w:tc>
        <w:tc>
          <w:tcPr>
            <w:tcW w:w="2578" w:type="pct"/>
            <w:shd w:val="clear" w:color="auto" w:fill="auto"/>
          </w:tcPr>
          <w:p w14:paraId="33E7A2D8" w14:textId="77777777" w:rsidR="00071E00" w:rsidRPr="008D2076" w:rsidRDefault="00071E00" w:rsidP="003F05D0">
            <w:pPr>
              <w:snapToGrid w:val="0"/>
              <w:jc w:val="left"/>
              <w:rPr>
                <w:sz w:val="20"/>
                <w:szCs w:val="20"/>
                <w:lang w:val="es-419"/>
              </w:rPr>
            </w:pPr>
            <w:r w:rsidRPr="008D2076">
              <w:rPr>
                <w:sz w:val="20"/>
                <w:szCs w:val="20"/>
                <w:lang w:val="es-419"/>
              </w:rPr>
              <w:t>Informe de verificación para la etapa I del plan de gestión de la eliminación de los HCFC</w:t>
            </w:r>
          </w:p>
        </w:tc>
        <w:tc>
          <w:tcPr>
            <w:tcW w:w="614" w:type="pct"/>
            <w:shd w:val="clear" w:color="auto" w:fill="auto"/>
          </w:tcPr>
          <w:p w14:paraId="585F111C" w14:textId="77777777" w:rsidR="00071E00" w:rsidRPr="008D2076" w:rsidRDefault="00071E00" w:rsidP="003F05D0">
            <w:pPr>
              <w:snapToGrid w:val="0"/>
              <w:jc w:val="right"/>
              <w:rPr>
                <w:color w:val="000000"/>
                <w:sz w:val="20"/>
                <w:szCs w:val="20"/>
                <w:lang w:val="es-419"/>
              </w:rPr>
            </w:pPr>
            <w:r w:rsidRPr="008D2076">
              <w:rPr>
                <w:color w:val="000000" w:themeColor="text1"/>
                <w:sz w:val="20"/>
                <w:szCs w:val="20"/>
                <w:lang w:val="es-419"/>
              </w:rPr>
              <w:t>30 000</w:t>
            </w:r>
          </w:p>
        </w:tc>
        <w:tc>
          <w:tcPr>
            <w:tcW w:w="857" w:type="pct"/>
            <w:shd w:val="clear" w:color="auto" w:fill="auto"/>
          </w:tcPr>
          <w:p w14:paraId="52203471" w14:textId="77777777" w:rsidR="00071E00" w:rsidRPr="008D2076" w:rsidRDefault="00071E00" w:rsidP="003F05D0">
            <w:pPr>
              <w:snapToGrid w:val="0"/>
              <w:jc w:val="right"/>
              <w:rPr>
                <w:color w:val="000000"/>
                <w:sz w:val="20"/>
                <w:szCs w:val="20"/>
                <w:lang w:val="es-419"/>
              </w:rPr>
            </w:pPr>
            <w:r w:rsidRPr="008D2076">
              <w:rPr>
                <w:color w:val="000000" w:themeColor="text1"/>
                <w:sz w:val="20"/>
                <w:szCs w:val="20"/>
                <w:lang w:val="es-419"/>
              </w:rPr>
              <w:t>30 000</w:t>
            </w:r>
          </w:p>
        </w:tc>
      </w:tr>
      <w:tr w:rsidR="00071E00" w:rsidRPr="008D2076" w14:paraId="7C3189F3" w14:textId="77777777" w:rsidTr="003F05D0">
        <w:trPr>
          <w:trHeight w:val="219"/>
        </w:trPr>
        <w:tc>
          <w:tcPr>
            <w:tcW w:w="951" w:type="pct"/>
            <w:shd w:val="clear" w:color="auto" w:fill="auto"/>
          </w:tcPr>
          <w:p w14:paraId="6CAE4BE5" w14:textId="77777777" w:rsidR="00071E00" w:rsidRPr="008D2076" w:rsidRDefault="00071E00" w:rsidP="003F05D0">
            <w:pPr>
              <w:jc w:val="left"/>
              <w:rPr>
                <w:color w:val="000000"/>
                <w:sz w:val="20"/>
                <w:szCs w:val="20"/>
                <w:lang w:val="es-419"/>
              </w:rPr>
            </w:pPr>
            <w:r w:rsidRPr="008D2076">
              <w:rPr>
                <w:color w:val="000000" w:themeColor="text1"/>
                <w:sz w:val="20"/>
                <w:szCs w:val="20"/>
                <w:lang w:val="es-419"/>
              </w:rPr>
              <w:t>Macedonia del Norte</w:t>
            </w:r>
          </w:p>
        </w:tc>
        <w:tc>
          <w:tcPr>
            <w:tcW w:w="2578" w:type="pct"/>
            <w:shd w:val="clear" w:color="auto" w:fill="auto"/>
          </w:tcPr>
          <w:p w14:paraId="75A29449" w14:textId="77777777" w:rsidR="00071E00" w:rsidRPr="008D2076" w:rsidRDefault="00071E00" w:rsidP="003F05D0">
            <w:pPr>
              <w:snapToGrid w:val="0"/>
              <w:jc w:val="left"/>
              <w:rPr>
                <w:sz w:val="20"/>
                <w:szCs w:val="20"/>
                <w:lang w:val="es-419"/>
              </w:rPr>
            </w:pPr>
            <w:r w:rsidRPr="008D2076">
              <w:rPr>
                <w:sz w:val="20"/>
                <w:szCs w:val="20"/>
                <w:lang w:val="es-419"/>
              </w:rPr>
              <w:t>Informe de verificación para la etapa I del plan de gestión de la eliminación de los HCFC</w:t>
            </w:r>
          </w:p>
        </w:tc>
        <w:tc>
          <w:tcPr>
            <w:tcW w:w="614" w:type="pct"/>
            <w:shd w:val="clear" w:color="auto" w:fill="auto"/>
          </w:tcPr>
          <w:p w14:paraId="791FBDB6" w14:textId="77777777" w:rsidR="00071E00" w:rsidRPr="008D2076" w:rsidRDefault="00071E00" w:rsidP="003F05D0">
            <w:pPr>
              <w:snapToGrid w:val="0"/>
              <w:jc w:val="right"/>
              <w:rPr>
                <w:color w:val="000000"/>
                <w:sz w:val="20"/>
                <w:szCs w:val="20"/>
                <w:lang w:val="es-419"/>
              </w:rPr>
            </w:pPr>
            <w:r w:rsidRPr="008D2076">
              <w:rPr>
                <w:color w:val="000000" w:themeColor="text1"/>
                <w:sz w:val="20"/>
                <w:szCs w:val="20"/>
                <w:lang w:val="es-419"/>
              </w:rPr>
              <w:t>30 000</w:t>
            </w:r>
          </w:p>
        </w:tc>
        <w:tc>
          <w:tcPr>
            <w:tcW w:w="857" w:type="pct"/>
            <w:shd w:val="clear" w:color="auto" w:fill="auto"/>
          </w:tcPr>
          <w:p w14:paraId="51BDDF6F" w14:textId="77777777" w:rsidR="00071E00" w:rsidRPr="008D2076" w:rsidRDefault="00071E00" w:rsidP="003F05D0">
            <w:pPr>
              <w:snapToGrid w:val="0"/>
              <w:jc w:val="right"/>
              <w:rPr>
                <w:color w:val="000000"/>
                <w:sz w:val="20"/>
                <w:szCs w:val="20"/>
                <w:lang w:val="es-419"/>
              </w:rPr>
            </w:pPr>
            <w:r w:rsidRPr="008D2076">
              <w:rPr>
                <w:color w:val="000000" w:themeColor="text1"/>
                <w:sz w:val="20"/>
                <w:szCs w:val="20"/>
                <w:lang w:val="es-419"/>
              </w:rPr>
              <w:t>30 000</w:t>
            </w:r>
          </w:p>
        </w:tc>
      </w:tr>
      <w:tr w:rsidR="00071E00" w:rsidRPr="008D2076" w14:paraId="702CFEE7" w14:textId="77777777" w:rsidTr="003F05D0">
        <w:trPr>
          <w:trHeight w:val="219"/>
        </w:trPr>
        <w:tc>
          <w:tcPr>
            <w:tcW w:w="3529" w:type="pct"/>
            <w:gridSpan w:val="2"/>
            <w:shd w:val="clear" w:color="auto" w:fill="auto"/>
          </w:tcPr>
          <w:p w14:paraId="13862D4F" w14:textId="77777777" w:rsidR="00071E00" w:rsidRPr="008D2076" w:rsidRDefault="00071E00" w:rsidP="003F05D0">
            <w:pPr>
              <w:snapToGrid w:val="0"/>
              <w:jc w:val="right"/>
              <w:rPr>
                <w:sz w:val="20"/>
                <w:szCs w:val="20"/>
                <w:lang w:val="es-419"/>
              </w:rPr>
            </w:pPr>
            <w:r w:rsidRPr="008D2076">
              <w:rPr>
                <w:color w:val="000000" w:themeColor="text1"/>
                <w:sz w:val="20"/>
                <w:szCs w:val="20"/>
                <w:lang w:val="es-419"/>
              </w:rPr>
              <w:t>Subtotal para A2</w:t>
            </w:r>
          </w:p>
        </w:tc>
        <w:tc>
          <w:tcPr>
            <w:tcW w:w="614" w:type="pct"/>
            <w:shd w:val="clear" w:color="auto" w:fill="auto"/>
          </w:tcPr>
          <w:p w14:paraId="1D84F742" w14:textId="77777777" w:rsidR="00071E00" w:rsidRPr="008D2076" w:rsidRDefault="00071E00" w:rsidP="003F05D0">
            <w:pPr>
              <w:snapToGrid w:val="0"/>
              <w:jc w:val="right"/>
              <w:rPr>
                <w:color w:val="000000"/>
                <w:sz w:val="20"/>
                <w:szCs w:val="20"/>
                <w:lang w:val="es-419"/>
              </w:rPr>
            </w:pPr>
            <w:r w:rsidRPr="008D2076">
              <w:rPr>
                <w:color w:val="000000" w:themeColor="text1"/>
                <w:sz w:val="20"/>
                <w:szCs w:val="20"/>
                <w:lang w:val="es-419"/>
              </w:rPr>
              <w:t>60 000</w:t>
            </w:r>
          </w:p>
        </w:tc>
        <w:tc>
          <w:tcPr>
            <w:tcW w:w="857" w:type="pct"/>
            <w:shd w:val="clear" w:color="auto" w:fill="auto"/>
          </w:tcPr>
          <w:p w14:paraId="110E645D" w14:textId="77777777" w:rsidR="00071E00" w:rsidRPr="008D2076" w:rsidRDefault="00071E00" w:rsidP="003F05D0">
            <w:pPr>
              <w:snapToGrid w:val="0"/>
              <w:jc w:val="right"/>
              <w:rPr>
                <w:color w:val="000000"/>
                <w:sz w:val="20"/>
                <w:szCs w:val="20"/>
                <w:lang w:val="es-419"/>
              </w:rPr>
            </w:pPr>
            <w:r w:rsidRPr="008D2076">
              <w:rPr>
                <w:color w:val="000000" w:themeColor="text1"/>
                <w:sz w:val="20"/>
                <w:szCs w:val="20"/>
                <w:lang w:val="es-419"/>
              </w:rPr>
              <w:t>60 000</w:t>
            </w:r>
          </w:p>
        </w:tc>
      </w:tr>
      <w:tr w:rsidR="00071E00" w:rsidRPr="008D2076" w14:paraId="427BF109" w14:textId="77777777" w:rsidTr="003F05D0">
        <w:trPr>
          <w:trHeight w:val="219"/>
        </w:trPr>
        <w:tc>
          <w:tcPr>
            <w:tcW w:w="3529" w:type="pct"/>
            <w:gridSpan w:val="2"/>
            <w:shd w:val="clear" w:color="auto" w:fill="auto"/>
          </w:tcPr>
          <w:p w14:paraId="093BC9D3" w14:textId="77777777" w:rsidR="00071E00" w:rsidRPr="008D2076" w:rsidRDefault="00071E00" w:rsidP="003F05D0">
            <w:pPr>
              <w:snapToGrid w:val="0"/>
              <w:jc w:val="right"/>
              <w:rPr>
                <w:sz w:val="20"/>
                <w:szCs w:val="20"/>
                <w:lang w:val="es-419"/>
              </w:rPr>
            </w:pPr>
            <w:r w:rsidRPr="008D2076">
              <w:rPr>
                <w:color w:val="000000" w:themeColor="text1"/>
                <w:sz w:val="20"/>
                <w:szCs w:val="20"/>
                <w:lang w:val="es-419"/>
              </w:rPr>
              <w:t>Gastos de apoyo al organismo</w:t>
            </w:r>
          </w:p>
        </w:tc>
        <w:tc>
          <w:tcPr>
            <w:tcW w:w="614" w:type="pct"/>
            <w:shd w:val="clear" w:color="auto" w:fill="auto"/>
          </w:tcPr>
          <w:p w14:paraId="55BA5853" w14:textId="77777777" w:rsidR="00071E00" w:rsidRPr="008D2076" w:rsidRDefault="00071E00" w:rsidP="003F05D0">
            <w:pPr>
              <w:snapToGrid w:val="0"/>
              <w:jc w:val="right"/>
              <w:rPr>
                <w:color w:val="000000"/>
                <w:sz w:val="20"/>
                <w:szCs w:val="20"/>
                <w:lang w:val="es-419"/>
              </w:rPr>
            </w:pPr>
            <w:r w:rsidRPr="008D2076">
              <w:rPr>
                <w:color w:val="000000" w:themeColor="text1"/>
                <w:sz w:val="20"/>
                <w:szCs w:val="20"/>
                <w:lang w:val="es-419"/>
              </w:rPr>
              <w:t>5 400</w:t>
            </w:r>
          </w:p>
        </w:tc>
        <w:tc>
          <w:tcPr>
            <w:tcW w:w="857" w:type="pct"/>
            <w:shd w:val="clear" w:color="auto" w:fill="auto"/>
          </w:tcPr>
          <w:p w14:paraId="68DB5C97" w14:textId="77777777" w:rsidR="00071E00" w:rsidRPr="008D2076" w:rsidRDefault="00071E00" w:rsidP="003F05D0">
            <w:pPr>
              <w:snapToGrid w:val="0"/>
              <w:jc w:val="right"/>
              <w:rPr>
                <w:color w:val="000000"/>
                <w:sz w:val="20"/>
                <w:szCs w:val="20"/>
                <w:lang w:val="es-419"/>
              </w:rPr>
            </w:pPr>
            <w:r w:rsidRPr="008D2076">
              <w:rPr>
                <w:color w:val="000000" w:themeColor="text1"/>
                <w:sz w:val="20"/>
                <w:szCs w:val="20"/>
                <w:lang w:val="es-419"/>
              </w:rPr>
              <w:t>5 400</w:t>
            </w:r>
          </w:p>
        </w:tc>
      </w:tr>
      <w:tr w:rsidR="00071E00" w:rsidRPr="008D2076" w14:paraId="33415CF1" w14:textId="77777777" w:rsidTr="003F05D0">
        <w:trPr>
          <w:trHeight w:val="219"/>
        </w:trPr>
        <w:tc>
          <w:tcPr>
            <w:tcW w:w="3529" w:type="pct"/>
            <w:gridSpan w:val="2"/>
            <w:shd w:val="clear" w:color="auto" w:fill="auto"/>
          </w:tcPr>
          <w:p w14:paraId="27DABA7E" w14:textId="77777777" w:rsidR="00071E00" w:rsidRPr="008D2076" w:rsidRDefault="00071E00" w:rsidP="003F05D0">
            <w:pPr>
              <w:snapToGrid w:val="0"/>
              <w:jc w:val="right"/>
              <w:rPr>
                <w:sz w:val="20"/>
                <w:szCs w:val="20"/>
                <w:lang w:val="es-419"/>
              </w:rPr>
            </w:pPr>
            <w:r w:rsidRPr="008D2076">
              <w:rPr>
                <w:color w:val="000000" w:themeColor="text1"/>
                <w:sz w:val="20"/>
                <w:szCs w:val="20"/>
                <w:lang w:val="es-419"/>
              </w:rPr>
              <w:t>Total para A2</w:t>
            </w:r>
          </w:p>
        </w:tc>
        <w:tc>
          <w:tcPr>
            <w:tcW w:w="614" w:type="pct"/>
            <w:shd w:val="clear" w:color="auto" w:fill="auto"/>
          </w:tcPr>
          <w:p w14:paraId="0D312D8C" w14:textId="77777777" w:rsidR="00071E00" w:rsidRPr="008D2076" w:rsidRDefault="00071E00" w:rsidP="003F05D0">
            <w:pPr>
              <w:snapToGrid w:val="0"/>
              <w:jc w:val="right"/>
              <w:rPr>
                <w:color w:val="000000"/>
                <w:sz w:val="20"/>
                <w:szCs w:val="20"/>
                <w:lang w:val="es-419"/>
              </w:rPr>
            </w:pPr>
            <w:r w:rsidRPr="008D2076">
              <w:rPr>
                <w:color w:val="000000" w:themeColor="text1"/>
                <w:sz w:val="20"/>
                <w:szCs w:val="20"/>
                <w:lang w:val="es-419"/>
              </w:rPr>
              <w:t>65 400</w:t>
            </w:r>
          </w:p>
        </w:tc>
        <w:tc>
          <w:tcPr>
            <w:tcW w:w="857" w:type="pct"/>
            <w:shd w:val="clear" w:color="auto" w:fill="auto"/>
          </w:tcPr>
          <w:p w14:paraId="32AD090F" w14:textId="77777777" w:rsidR="00071E00" w:rsidRPr="008D2076" w:rsidRDefault="00071E00" w:rsidP="003F05D0">
            <w:pPr>
              <w:snapToGrid w:val="0"/>
              <w:jc w:val="right"/>
              <w:rPr>
                <w:color w:val="000000"/>
                <w:sz w:val="20"/>
                <w:szCs w:val="20"/>
                <w:lang w:val="es-419"/>
              </w:rPr>
            </w:pPr>
            <w:r w:rsidRPr="008D2076">
              <w:rPr>
                <w:color w:val="000000" w:themeColor="text1"/>
                <w:sz w:val="20"/>
                <w:szCs w:val="20"/>
                <w:lang w:val="es-419"/>
              </w:rPr>
              <w:t>65 400</w:t>
            </w:r>
          </w:p>
        </w:tc>
      </w:tr>
      <w:tr w:rsidR="00071E00" w:rsidRPr="00D043AF" w14:paraId="2C95CA58" w14:textId="77777777" w:rsidTr="003F05D0">
        <w:trPr>
          <w:trHeight w:val="235"/>
        </w:trPr>
        <w:tc>
          <w:tcPr>
            <w:tcW w:w="3529" w:type="pct"/>
            <w:gridSpan w:val="2"/>
          </w:tcPr>
          <w:p w14:paraId="6D9750E1" w14:textId="77777777" w:rsidR="00071E00" w:rsidRPr="008D2076" w:rsidRDefault="00071E00" w:rsidP="003F05D0">
            <w:pPr>
              <w:jc w:val="left"/>
              <w:rPr>
                <w:b/>
                <w:color w:val="000000" w:themeColor="text1"/>
                <w:sz w:val="20"/>
                <w:szCs w:val="20"/>
                <w:lang w:val="es-419"/>
              </w:rPr>
            </w:pPr>
            <w:r w:rsidRPr="008D2076">
              <w:rPr>
                <w:b/>
                <w:color w:val="000000" w:themeColor="text1"/>
                <w:sz w:val="20"/>
                <w:szCs w:val="20"/>
                <w:lang w:val="es-419"/>
              </w:rPr>
              <w:t>A3: Preparación de proyectos para planes de gestión de la eliminación de los HCFC (PGEH)</w:t>
            </w:r>
          </w:p>
        </w:tc>
        <w:tc>
          <w:tcPr>
            <w:tcW w:w="614" w:type="pct"/>
          </w:tcPr>
          <w:p w14:paraId="6106C4F1" w14:textId="77777777" w:rsidR="00071E00" w:rsidRPr="008D2076" w:rsidRDefault="00071E00" w:rsidP="003F05D0">
            <w:pPr>
              <w:jc w:val="right"/>
              <w:rPr>
                <w:color w:val="000000" w:themeColor="text1"/>
                <w:sz w:val="20"/>
                <w:szCs w:val="20"/>
                <w:highlight w:val="yellow"/>
                <w:lang w:val="es-419"/>
              </w:rPr>
            </w:pPr>
          </w:p>
        </w:tc>
        <w:tc>
          <w:tcPr>
            <w:tcW w:w="857" w:type="pct"/>
          </w:tcPr>
          <w:p w14:paraId="5BBE3F78" w14:textId="77777777" w:rsidR="00071E00" w:rsidRPr="008D2076" w:rsidRDefault="00071E00" w:rsidP="003F05D0">
            <w:pPr>
              <w:jc w:val="right"/>
              <w:rPr>
                <w:color w:val="000000" w:themeColor="text1"/>
                <w:sz w:val="20"/>
                <w:szCs w:val="20"/>
                <w:highlight w:val="yellow"/>
                <w:lang w:val="es-419"/>
              </w:rPr>
            </w:pPr>
          </w:p>
        </w:tc>
      </w:tr>
      <w:tr w:rsidR="00071E00" w:rsidRPr="008D2076" w14:paraId="3953AE8E" w14:textId="77777777" w:rsidTr="003F05D0">
        <w:trPr>
          <w:trHeight w:val="235"/>
        </w:trPr>
        <w:tc>
          <w:tcPr>
            <w:tcW w:w="951" w:type="pct"/>
            <w:vAlign w:val="center"/>
          </w:tcPr>
          <w:p w14:paraId="09804D17" w14:textId="77777777" w:rsidR="00071E00" w:rsidRPr="008D2076" w:rsidRDefault="00071E00" w:rsidP="003F05D0">
            <w:pPr>
              <w:snapToGrid w:val="0"/>
              <w:rPr>
                <w:sz w:val="20"/>
                <w:szCs w:val="20"/>
                <w:lang w:val="es-419"/>
              </w:rPr>
            </w:pPr>
            <w:r w:rsidRPr="008D2076">
              <w:rPr>
                <w:bCs/>
                <w:color w:val="000000"/>
                <w:sz w:val="20"/>
                <w:szCs w:val="20"/>
                <w:lang w:val="es-419"/>
              </w:rPr>
              <w:t>Chile*</w:t>
            </w:r>
          </w:p>
        </w:tc>
        <w:tc>
          <w:tcPr>
            <w:tcW w:w="2578" w:type="pct"/>
            <w:vAlign w:val="center"/>
          </w:tcPr>
          <w:p w14:paraId="1A1A2AE6" w14:textId="77777777" w:rsidR="00071E00" w:rsidRPr="008D2076" w:rsidRDefault="00071E00" w:rsidP="003F05D0">
            <w:pPr>
              <w:snapToGrid w:val="0"/>
              <w:rPr>
                <w:lang w:val="es-419"/>
              </w:rPr>
            </w:pPr>
            <w:r w:rsidRPr="008D2076">
              <w:rPr>
                <w:color w:val="000000" w:themeColor="text1"/>
                <w:sz w:val="20"/>
                <w:szCs w:val="20"/>
                <w:lang w:val="es-419"/>
              </w:rPr>
              <w:t>Preparación de un PGEH (etapa III)</w:t>
            </w:r>
          </w:p>
        </w:tc>
        <w:tc>
          <w:tcPr>
            <w:tcW w:w="614" w:type="pct"/>
          </w:tcPr>
          <w:p w14:paraId="78EC6E3A" w14:textId="77777777" w:rsidR="00071E00" w:rsidRPr="008D2076" w:rsidRDefault="00071E00" w:rsidP="003F05D0">
            <w:pPr>
              <w:jc w:val="right"/>
              <w:rPr>
                <w:sz w:val="20"/>
                <w:szCs w:val="20"/>
                <w:lang w:val="es-419"/>
              </w:rPr>
            </w:pPr>
            <w:r w:rsidRPr="008D2076">
              <w:rPr>
                <w:bCs/>
                <w:sz w:val="20"/>
                <w:szCs w:val="20"/>
                <w:lang w:val="es-419"/>
              </w:rPr>
              <w:t>45 000</w:t>
            </w:r>
          </w:p>
        </w:tc>
        <w:tc>
          <w:tcPr>
            <w:tcW w:w="857" w:type="pct"/>
          </w:tcPr>
          <w:p w14:paraId="214D9B83" w14:textId="77777777" w:rsidR="00071E00" w:rsidRPr="008D2076" w:rsidRDefault="00071E00" w:rsidP="003F05D0">
            <w:pPr>
              <w:jc w:val="right"/>
              <w:rPr>
                <w:sz w:val="20"/>
                <w:szCs w:val="20"/>
                <w:lang w:val="es-419"/>
              </w:rPr>
            </w:pPr>
            <w:r w:rsidRPr="008D2076">
              <w:rPr>
                <w:bCs/>
                <w:sz w:val="20"/>
                <w:szCs w:val="20"/>
                <w:lang w:val="es-419"/>
              </w:rPr>
              <w:t>45 000</w:t>
            </w:r>
          </w:p>
        </w:tc>
      </w:tr>
      <w:tr w:rsidR="00071E00" w:rsidRPr="008D2076" w14:paraId="48C1EBA5" w14:textId="77777777" w:rsidTr="003F05D0">
        <w:trPr>
          <w:trHeight w:val="235"/>
        </w:trPr>
        <w:tc>
          <w:tcPr>
            <w:tcW w:w="951" w:type="pct"/>
            <w:vAlign w:val="center"/>
          </w:tcPr>
          <w:p w14:paraId="5A5C5FBE" w14:textId="77777777" w:rsidR="00071E00" w:rsidRPr="008D2076" w:rsidRDefault="00071E00" w:rsidP="003F05D0">
            <w:pPr>
              <w:snapToGrid w:val="0"/>
              <w:rPr>
                <w:sz w:val="20"/>
                <w:szCs w:val="20"/>
                <w:lang w:val="es-419"/>
              </w:rPr>
            </w:pPr>
            <w:r w:rsidRPr="008D2076">
              <w:rPr>
                <w:bCs/>
                <w:color w:val="000000"/>
                <w:sz w:val="20"/>
                <w:szCs w:val="20"/>
                <w:lang w:val="es-419"/>
              </w:rPr>
              <w:t>Guinea**</w:t>
            </w:r>
          </w:p>
        </w:tc>
        <w:tc>
          <w:tcPr>
            <w:tcW w:w="2578" w:type="pct"/>
          </w:tcPr>
          <w:p w14:paraId="24D1D3EB" w14:textId="77777777" w:rsidR="00071E00" w:rsidRPr="008D2076" w:rsidRDefault="00071E00" w:rsidP="003F05D0">
            <w:pPr>
              <w:snapToGrid w:val="0"/>
              <w:rPr>
                <w:lang w:val="es-419"/>
              </w:rPr>
            </w:pPr>
            <w:r w:rsidRPr="008D2076">
              <w:rPr>
                <w:color w:val="000000" w:themeColor="text1"/>
                <w:sz w:val="20"/>
                <w:szCs w:val="20"/>
                <w:lang w:val="es-419"/>
              </w:rPr>
              <w:t>Preparación de un PGEH (etapa II)</w:t>
            </w:r>
          </w:p>
        </w:tc>
        <w:tc>
          <w:tcPr>
            <w:tcW w:w="614" w:type="pct"/>
          </w:tcPr>
          <w:p w14:paraId="20BB9452" w14:textId="77777777" w:rsidR="00071E00" w:rsidRPr="008D2076" w:rsidRDefault="00071E00" w:rsidP="003F05D0">
            <w:pPr>
              <w:jc w:val="right"/>
              <w:rPr>
                <w:sz w:val="20"/>
                <w:szCs w:val="20"/>
                <w:lang w:val="es-419"/>
              </w:rPr>
            </w:pPr>
            <w:r w:rsidRPr="008D2076">
              <w:rPr>
                <w:sz w:val="20"/>
                <w:szCs w:val="20"/>
                <w:lang w:val="es-419"/>
              </w:rPr>
              <w:t>10 000</w:t>
            </w:r>
          </w:p>
        </w:tc>
        <w:tc>
          <w:tcPr>
            <w:tcW w:w="857" w:type="pct"/>
          </w:tcPr>
          <w:p w14:paraId="5735DF3C" w14:textId="77777777" w:rsidR="00071E00" w:rsidRPr="008D2076" w:rsidRDefault="00071E00" w:rsidP="003F05D0">
            <w:pPr>
              <w:jc w:val="right"/>
              <w:rPr>
                <w:sz w:val="20"/>
                <w:szCs w:val="20"/>
                <w:lang w:val="es-419"/>
              </w:rPr>
            </w:pPr>
            <w:r w:rsidRPr="008D2076">
              <w:rPr>
                <w:sz w:val="20"/>
                <w:szCs w:val="20"/>
                <w:lang w:val="es-419"/>
              </w:rPr>
              <w:t>10 000</w:t>
            </w:r>
          </w:p>
        </w:tc>
      </w:tr>
      <w:tr w:rsidR="00071E00" w:rsidRPr="008D2076" w14:paraId="45DA65D2" w14:textId="77777777" w:rsidTr="003F05D0">
        <w:trPr>
          <w:trHeight w:val="235"/>
        </w:trPr>
        <w:tc>
          <w:tcPr>
            <w:tcW w:w="951" w:type="pct"/>
            <w:vAlign w:val="center"/>
          </w:tcPr>
          <w:p w14:paraId="5279F387" w14:textId="77777777" w:rsidR="00071E00" w:rsidRPr="008D2076" w:rsidRDefault="00071E00" w:rsidP="003F05D0">
            <w:pPr>
              <w:snapToGrid w:val="0"/>
              <w:rPr>
                <w:sz w:val="20"/>
                <w:szCs w:val="20"/>
                <w:lang w:val="es-419"/>
              </w:rPr>
            </w:pPr>
            <w:r w:rsidRPr="008D2076">
              <w:rPr>
                <w:bCs/>
                <w:sz w:val="20"/>
                <w:szCs w:val="20"/>
                <w:lang w:val="es-419"/>
              </w:rPr>
              <w:t>Omán*</w:t>
            </w:r>
          </w:p>
        </w:tc>
        <w:tc>
          <w:tcPr>
            <w:tcW w:w="2578" w:type="pct"/>
          </w:tcPr>
          <w:p w14:paraId="2B807309" w14:textId="77777777" w:rsidR="00071E00" w:rsidRPr="008D2076" w:rsidRDefault="00071E00" w:rsidP="003F05D0">
            <w:pPr>
              <w:snapToGrid w:val="0"/>
              <w:rPr>
                <w:lang w:val="es-419"/>
              </w:rPr>
            </w:pPr>
            <w:r w:rsidRPr="008D2076">
              <w:rPr>
                <w:color w:val="000000" w:themeColor="text1"/>
                <w:sz w:val="20"/>
                <w:szCs w:val="20"/>
                <w:lang w:val="es-419"/>
              </w:rPr>
              <w:t>Preparación de un PGEH (etapa III)</w:t>
            </w:r>
          </w:p>
        </w:tc>
        <w:tc>
          <w:tcPr>
            <w:tcW w:w="614" w:type="pct"/>
          </w:tcPr>
          <w:p w14:paraId="79C9F6CF" w14:textId="77777777" w:rsidR="00071E00" w:rsidRPr="008D2076" w:rsidRDefault="00071E00" w:rsidP="003F05D0">
            <w:pPr>
              <w:jc w:val="right"/>
              <w:rPr>
                <w:sz w:val="20"/>
                <w:szCs w:val="20"/>
                <w:lang w:val="es-419"/>
              </w:rPr>
            </w:pPr>
            <w:r w:rsidRPr="008D2076">
              <w:rPr>
                <w:bCs/>
                <w:sz w:val="20"/>
                <w:szCs w:val="20"/>
                <w:lang w:val="es-419"/>
              </w:rPr>
              <w:t>40 000</w:t>
            </w:r>
          </w:p>
        </w:tc>
        <w:tc>
          <w:tcPr>
            <w:tcW w:w="857" w:type="pct"/>
          </w:tcPr>
          <w:p w14:paraId="540E5B88" w14:textId="77777777" w:rsidR="00071E00" w:rsidRPr="008D2076" w:rsidRDefault="00071E00" w:rsidP="003F05D0">
            <w:pPr>
              <w:jc w:val="right"/>
              <w:rPr>
                <w:sz w:val="20"/>
                <w:szCs w:val="20"/>
                <w:lang w:val="es-419"/>
              </w:rPr>
            </w:pPr>
            <w:r w:rsidRPr="008D2076">
              <w:rPr>
                <w:bCs/>
                <w:sz w:val="20"/>
                <w:szCs w:val="20"/>
                <w:lang w:val="es-419"/>
              </w:rPr>
              <w:t>40 000</w:t>
            </w:r>
          </w:p>
        </w:tc>
      </w:tr>
      <w:tr w:rsidR="00071E00" w:rsidRPr="008D2076" w14:paraId="5FCB22E6" w14:textId="77777777" w:rsidTr="003F05D0">
        <w:trPr>
          <w:trHeight w:val="235"/>
        </w:trPr>
        <w:tc>
          <w:tcPr>
            <w:tcW w:w="951" w:type="pct"/>
            <w:vMerge w:val="restart"/>
            <w:vAlign w:val="center"/>
          </w:tcPr>
          <w:p w14:paraId="6680F4F7" w14:textId="77777777" w:rsidR="00071E00" w:rsidRPr="008D2076" w:rsidRDefault="00071E00" w:rsidP="003F05D0">
            <w:pPr>
              <w:snapToGrid w:val="0"/>
              <w:rPr>
                <w:sz w:val="20"/>
                <w:szCs w:val="20"/>
                <w:lang w:val="es-419"/>
              </w:rPr>
            </w:pPr>
            <w:r w:rsidRPr="008D2076">
              <w:rPr>
                <w:sz w:val="20"/>
                <w:szCs w:val="20"/>
                <w:lang w:val="es-419"/>
              </w:rPr>
              <w:t>Arabia Saudita*</w:t>
            </w:r>
          </w:p>
        </w:tc>
        <w:tc>
          <w:tcPr>
            <w:tcW w:w="2578" w:type="pct"/>
          </w:tcPr>
          <w:p w14:paraId="7C429319" w14:textId="77777777" w:rsidR="00071E00" w:rsidRPr="008D2076" w:rsidRDefault="00071E00" w:rsidP="003F05D0">
            <w:pPr>
              <w:snapToGrid w:val="0"/>
              <w:rPr>
                <w:color w:val="000000" w:themeColor="text1"/>
                <w:sz w:val="20"/>
                <w:szCs w:val="20"/>
                <w:lang w:val="es-419"/>
              </w:rPr>
            </w:pPr>
            <w:r w:rsidRPr="008D2076">
              <w:rPr>
                <w:color w:val="000000" w:themeColor="text1"/>
                <w:sz w:val="20"/>
                <w:szCs w:val="20"/>
                <w:lang w:val="es-419"/>
              </w:rPr>
              <w:t>Preparación de un PGEH (etapa II)</w:t>
            </w:r>
          </w:p>
        </w:tc>
        <w:tc>
          <w:tcPr>
            <w:tcW w:w="614" w:type="pct"/>
          </w:tcPr>
          <w:p w14:paraId="21123173" w14:textId="77777777" w:rsidR="00071E00" w:rsidRPr="008D2076" w:rsidRDefault="00071E00" w:rsidP="003F05D0">
            <w:pPr>
              <w:jc w:val="right"/>
              <w:rPr>
                <w:sz w:val="20"/>
                <w:szCs w:val="20"/>
                <w:lang w:val="es-419"/>
              </w:rPr>
            </w:pPr>
            <w:r w:rsidRPr="008D2076">
              <w:rPr>
                <w:bCs/>
                <w:sz w:val="20"/>
                <w:szCs w:val="20"/>
                <w:lang w:val="es-419"/>
              </w:rPr>
              <w:t>45 000</w:t>
            </w:r>
          </w:p>
        </w:tc>
        <w:tc>
          <w:tcPr>
            <w:tcW w:w="857" w:type="pct"/>
          </w:tcPr>
          <w:p w14:paraId="51FFDCEC" w14:textId="77777777" w:rsidR="00071E00" w:rsidRPr="008D2076" w:rsidRDefault="00071E00" w:rsidP="003F05D0">
            <w:pPr>
              <w:jc w:val="right"/>
              <w:rPr>
                <w:sz w:val="20"/>
                <w:szCs w:val="20"/>
                <w:lang w:val="es-419"/>
              </w:rPr>
            </w:pPr>
            <w:r w:rsidRPr="008D2076">
              <w:rPr>
                <w:bCs/>
                <w:sz w:val="20"/>
                <w:szCs w:val="20"/>
                <w:lang w:val="es-419"/>
              </w:rPr>
              <w:t>45 000</w:t>
            </w:r>
          </w:p>
        </w:tc>
      </w:tr>
      <w:tr w:rsidR="00071E00" w:rsidRPr="008D2076" w14:paraId="2FDD7DF0" w14:textId="77777777" w:rsidTr="003F05D0">
        <w:trPr>
          <w:trHeight w:val="235"/>
        </w:trPr>
        <w:tc>
          <w:tcPr>
            <w:tcW w:w="951" w:type="pct"/>
            <w:vMerge/>
            <w:vAlign w:val="center"/>
          </w:tcPr>
          <w:p w14:paraId="0F06B13E" w14:textId="77777777" w:rsidR="00071E00" w:rsidRPr="008D2076" w:rsidRDefault="00071E00" w:rsidP="003F05D0">
            <w:pPr>
              <w:snapToGrid w:val="0"/>
              <w:rPr>
                <w:sz w:val="20"/>
                <w:szCs w:val="20"/>
                <w:lang w:val="es-419"/>
              </w:rPr>
            </w:pPr>
          </w:p>
        </w:tc>
        <w:tc>
          <w:tcPr>
            <w:tcW w:w="2578" w:type="pct"/>
          </w:tcPr>
          <w:p w14:paraId="0ECA4947" w14:textId="77777777" w:rsidR="00071E00" w:rsidRPr="008D2076" w:rsidRDefault="00071E00" w:rsidP="003F05D0">
            <w:pPr>
              <w:snapToGrid w:val="0"/>
              <w:rPr>
                <w:color w:val="000000" w:themeColor="text1"/>
                <w:sz w:val="20"/>
                <w:szCs w:val="20"/>
                <w:lang w:val="es-419"/>
              </w:rPr>
            </w:pPr>
            <w:r w:rsidRPr="008D2076">
              <w:rPr>
                <w:color w:val="000000" w:themeColor="text1"/>
                <w:sz w:val="20"/>
                <w:szCs w:val="20"/>
                <w:lang w:val="es-419"/>
              </w:rPr>
              <w:t>Preparación para las actividades de inversión para la eliminación de HCFC (fabricación de equipos de refrigeración y aire acondicionado)</w:t>
            </w:r>
          </w:p>
        </w:tc>
        <w:tc>
          <w:tcPr>
            <w:tcW w:w="614" w:type="pct"/>
          </w:tcPr>
          <w:p w14:paraId="0169F3A7" w14:textId="77777777" w:rsidR="00071E00" w:rsidRPr="008D2076" w:rsidRDefault="00071E00" w:rsidP="003F05D0">
            <w:pPr>
              <w:jc w:val="right"/>
              <w:rPr>
                <w:sz w:val="20"/>
                <w:szCs w:val="20"/>
                <w:lang w:val="es-419"/>
              </w:rPr>
            </w:pPr>
            <w:r w:rsidRPr="008D2076">
              <w:rPr>
                <w:sz w:val="20"/>
                <w:szCs w:val="20"/>
                <w:lang w:val="es-419"/>
              </w:rPr>
              <w:t>150 000</w:t>
            </w:r>
          </w:p>
        </w:tc>
        <w:tc>
          <w:tcPr>
            <w:tcW w:w="857" w:type="pct"/>
          </w:tcPr>
          <w:p w14:paraId="58B4EC63" w14:textId="77777777" w:rsidR="00071E00" w:rsidRPr="008D2076" w:rsidRDefault="00071E00" w:rsidP="003F05D0">
            <w:pPr>
              <w:jc w:val="right"/>
              <w:rPr>
                <w:sz w:val="20"/>
                <w:szCs w:val="20"/>
                <w:lang w:val="es-419"/>
              </w:rPr>
            </w:pPr>
            <w:r w:rsidRPr="008D2076">
              <w:rPr>
                <w:sz w:val="20"/>
                <w:szCs w:val="20"/>
                <w:lang w:val="es-419"/>
              </w:rPr>
              <w:t>150 000</w:t>
            </w:r>
          </w:p>
        </w:tc>
      </w:tr>
      <w:tr w:rsidR="00071E00" w:rsidRPr="008D2076" w14:paraId="43540188" w14:textId="77777777" w:rsidTr="003F05D0">
        <w:trPr>
          <w:trHeight w:val="235"/>
        </w:trPr>
        <w:tc>
          <w:tcPr>
            <w:tcW w:w="951" w:type="pct"/>
            <w:vAlign w:val="center"/>
          </w:tcPr>
          <w:p w14:paraId="5F353BAC" w14:textId="77777777" w:rsidR="00071E00" w:rsidRPr="008D2076" w:rsidRDefault="00071E00" w:rsidP="003F05D0">
            <w:pPr>
              <w:snapToGrid w:val="0"/>
              <w:rPr>
                <w:sz w:val="20"/>
                <w:szCs w:val="20"/>
                <w:lang w:val="es-419"/>
              </w:rPr>
            </w:pPr>
            <w:r w:rsidRPr="008D2076">
              <w:rPr>
                <w:bCs/>
                <w:sz w:val="20"/>
                <w:szCs w:val="20"/>
                <w:lang w:val="es-419"/>
              </w:rPr>
              <w:t>Sudán</w:t>
            </w:r>
          </w:p>
        </w:tc>
        <w:tc>
          <w:tcPr>
            <w:tcW w:w="2578" w:type="pct"/>
          </w:tcPr>
          <w:p w14:paraId="183F2D5F" w14:textId="77777777" w:rsidR="00071E00" w:rsidRPr="008D2076" w:rsidRDefault="00071E00" w:rsidP="003F05D0">
            <w:pPr>
              <w:snapToGrid w:val="0"/>
              <w:rPr>
                <w:lang w:val="es-419"/>
              </w:rPr>
            </w:pPr>
            <w:r w:rsidRPr="008D2076">
              <w:rPr>
                <w:color w:val="000000" w:themeColor="text1"/>
                <w:sz w:val="20"/>
                <w:szCs w:val="20"/>
                <w:lang w:val="es-419"/>
              </w:rPr>
              <w:t>Preparación de un PGEH (etapa III)</w:t>
            </w:r>
          </w:p>
        </w:tc>
        <w:tc>
          <w:tcPr>
            <w:tcW w:w="614" w:type="pct"/>
          </w:tcPr>
          <w:p w14:paraId="4ABC60F7" w14:textId="77777777" w:rsidR="00071E00" w:rsidRPr="008D2076" w:rsidRDefault="00071E00" w:rsidP="003F05D0">
            <w:pPr>
              <w:jc w:val="right"/>
              <w:rPr>
                <w:sz w:val="20"/>
                <w:szCs w:val="20"/>
                <w:lang w:val="es-419"/>
              </w:rPr>
            </w:pPr>
            <w:r w:rsidRPr="008D2076">
              <w:rPr>
                <w:sz w:val="20"/>
                <w:szCs w:val="20"/>
                <w:lang w:val="es-419"/>
              </w:rPr>
              <w:t>30 000</w:t>
            </w:r>
          </w:p>
        </w:tc>
        <w:tc>
          <w:tcPr>
            <w:tcW w:w="857" w:type="pct"/>
          </w:tcPr>
          <w:p w14:paraId="37E0BA33" w14:textId="77777777" w:rsidR="00071E00" w:rsidRPr="008D2076" w:rsidRDefault="00071E00" w:rsidP="003F05D0">
            <w:pPr>
              <w:jc w:val="right"/>
              <w:rPr>
                <w:sz w:val="20"/>
                <w:szCs w:val="20"/>
                <w:lang w:val="es-419"/>
              </w:rPr>
            </w:pPr>
            <w:r w:rsidRPr="008D2076">
              <w:rPr>
                <w:sz w:val="20"/>
                <w:szCs w:val="20"/>
                <w:lang w:val="es-419"/>
              </w:rPr>
              <w:t>30 000</w:t>
            </w:r>
          </w:p>
        </w:tc>
      </w:tr>
      <w:tr w:rsidR="00071E00" w:rsidRPr="008D2076" w14:paraId="54E4EA61" w14:textId="77777777" w:rsidTr="003F05D0">
        <w:trPr>
          <w:trHeight w:val="235"/>
        </w:trPr>
        <w:tc>
          <w:tcPr>
            <w:tcW w:w="3529" w:type="pct"/>
            <w:gridSpan w:val="2"/>
          </w:tcPr>
          <w:p w14:paraId="08CB916E"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Subtotal para A3</w:t>
            </w:r>
          </w:p>
        </w:tc>
        <w:tc>
          <w:tcPr>
            <w:tcW w:w="614" w:type="pct"/>
          </w:tcPr>
          <w:p w14:paraId="0496E655"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320 000</w:t>
            </w:r>
          </w:p>
        </w:tc>
        <w:tc>
          <w:tcPr>
            <w:tcW w:w="857" w:type="pct"/>
          </w:tcPr>
          <w:p w14:paraId="2C0EF54A"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320 000</w:t>
            </w:r>
          </w:p>
        </w:tc>
      </w:tr>
      <w:tr w:rsidR="00071E00" w:rsidRPr="008D2076" w14:paraId="6E8F8371" w14:textId="77777777" w:rsidTr="003F05D0">
        <w:trPr>
          <w:trHeight w:val="235"/>
        </w:trPr>
        <w:tc>
          <w:tcPr>
            <w:tcW w:w="3529" w:type="pct"/>
            <w:gridSpan w:val="2"/>
          </w:tcPr>
          <w:p w14:paraId="6D00648D"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Gastos de apoyo al organismo</w:t>
            </w:r>
          </w:p>
        </w:tc>
        <w:tc>
          <w:tcPr>
            <w:tcW w:w="614" w:type="pct"/>
            <w:vAlign w:val="center"/>
          </w:tcPr>
          <w:p w14:paraId="431E62D8" w14:textId="77777777" w:rsidR="00071E00" w:rsidRPr="008D2076" w:rsidRDefault="00071E00" w:rsidP="003F05D0">
            <w:pPr>
              <w:jc w:val="right"/>
              <w:rPr>
                <w:color w:val="000000"/>
                <w:sz w:val="20"/>
                <w:szCs w:val="20"/>
                <w:lang w:val="es-419"/>
              </w:rPr>
            </w:pPr>
            <w:r w:rsidRPr="008D2076">
              <w:rPr>
                <w:color w:val="000000"/>
                <w:sz w:val="20"/>
                <w:szCs w:val="20"/>
                <w:lang w:val="es-419"/>
              </w:rPr>
              <w:t>22 400</w:t>
            </w:r>
          </w:p>
        </w:tc>
        <w:tc>
          <w:tcPr>
            <w:tcW w:w="857" w:type="pct"/>
            <w:vAlign w:val="center"/>
          </w:tcPr>
          <w:p w14:paraId="7FC2C86A" w14:textId="77777777" w:rsidR="00071E00" w:rsidRPr="008D2076" w:rsidRDefault="00071E00" w:rsidP="003F05D0">
            <w:pPr>
              <w:jc w:val="right"/>
              <w:rPr>
                <w:color w:val="000000"/>
                <w:sz w:val="20"/>
                <w:szCs w:val="20"/>
                <w:lang w:val="es-419"/>
              </w:rPr>
            </w:pPr>
            <w:r w:rsidRPr="008D2076">
              <w:rPr>
                <w:color w:val="000000"/>
                <w:sz w:val="20"/>
                <w:szCs w:val="20"/>
                <w:lang w:val="es-419"/>
              </w:rPr>
              <w:t>22 400</w:t>
            </w:r>
          </w:p>
        </w:tc>
      </w:tr>
      <w:tr w:rsidR="00071E00" w:rsidRPr="008D2076" w14:paraId="580136C9" w14:textId="77777777" w:rsidTr="003F05D0">
        <w:trPr>
          <w:trHeight w:val="235"/>
        </w:trPr>
        <w:tc>
          <w:tcPr>
            <w:tcW w:w="3529" w:type="pct"/>
            <w:gridSpan w:val="2"/>
          </w:tcPr>
          <w:p w14:paraId="12B2667D"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Total para A3</w:t>
            </w:r>
          </w:p>
        </w:tc>
        <w:tc>
          <w:tcPr>
            <w:tcW w:w="614" w:type="pct"/>
            <w:shd w:val="clear" w:color="auto" w:fill="auto"/>
          </w:tcPr>
          <w:p w14:paraId="61127431"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342 400</w:t>
            </w:r>
          </w:p>
        </w:tc>
        <w:tc>
          <w:tcPr>
            <w:tcW w:w="857" w:type="pct"/>
            <w:shd w:val="clear" w:color="auto" w:fill="auto"/>
          </w:tcPr>
          <w:p w14:paraId="1C007124"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342 400</w:t>
            </w:r>
          </w:p>
        </w:tc>
      </w:tr>
      <w:tr w:rsidR="00071E00" w:rsidRPr="00D043AF" w14:paraId="25AA0238" w14:textId="77777777" w:rsidTr="003F05D0">
        <w:trPr>
          <w:trHeight w:val="219"/>
        </w:trPr>
        <w:tc>
          <w:tcPr>
            <w:tcW w:w="5000" w:type="pct"/>
            <w:gridSpan w:val="4"/>
            <w:tcBorders>
              <w:top w:val="single" w:sz="4" w:space="0" w:color="auto"/>
              <w:left w:val="single" w:sz="4" w:space="0" w:color="auto"/>
              <w:bottom w:val="single" w:sz="4" w:space="0" w:color="auto"/>
              <w:right w:val="single" w:sz="4" w:space="0" w:color="auto"/>
            </w:tcBorders>
          </w:tcPr>
          <w:p w14:paraId="419FAC83" w14:textId="77777777" w:rsidR="00071E00" w:rsidRPr="008D2076" w:rsidRDefault="00071E00" w:rsidP="003F05D0">
            <w:pPr>
              <w:widowControl w:val="0"/>
              <w:rPr>
                <w:color w:val="000000" w:themeColor="text1"/>
                <w:sz w:val="20"/>
                <w:szCs w:val="20"/>
                <w:lang w:val="es-419"/>
              </w:rPr>
            </w:pPr>
            <w:r w:rsidRPr="008D2076">
              <w:rPr>
                <w:b/>
                <w:color w:val="000000" w:themeColor="text1"/>
                <w:sz w:val="20"/>
                <w:szCs w:val="20"/>
                <w:lang w:val="es-419"/>
              </w:rPr>
              <w:t>SECCIÓN B: ACTIVIDADES RECOMENDADAS PARA CONSIDERACIÓN PARTICULAR</w:t>
            </w:r>
          </w:p>
        </w:tc>
      </w:tr>
      <w:tr w:rsidR="00071E00" w:rsidRPr="00D043AF" w14:paraId="2CA1987F" w14:textId="77777777" w:rsidTr="003F05D0">
        <w:trPr>
          <w:trHeight w:val="235"/>
        </w:trPr>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623F604" w14:textId="77777777" w:rsidR="00071E00" w:rsidRPr="008D2076" w:rsidRDefault="00071E00" w:rsidP="003F05D0">
            <w:pPr>
              <w:jc w:val="left"/>
              <w:rPr>
                <w:b/>
                <w:color w:val="000000" w:themeColor="text1"/>
                <w:sz w:val="20"/>
                <w:szCs w:val="20"/>
                <w:lang w:val="es-419"/>
              </w:rPr>
            </w:pPr>
            <w:r w:rsidRPr="008D2076">
              <w:rPr>
                <w:b/>
                <w:color w:val="000000" w:themeColor="text1"/>
                <w:sz w:val="20"/>
                <w:szCs w:val="20"/>
                <w:lang w:val="es-419"/>
              </w:rPr>
              <w:t xml:space="preserve">B1: </w:t>
            </w:r>
            <w:r w:rsidRPr="008D2076">
              <w:rPr>
                <w:b/>
                <w:sz w:val="20"/>
                <w:szCs w:val="20"/>
                <w:lang w:val="es-419"/>
              </w:rPr>
              <w:t>Preparación de proyectos para planes de gestión de la reducción de HFC</w:t>
            </w:r>
          </w:p>
        </w:tc>
      </w:tr>
      <w:tr w:rsidR="00071E00" w:rsidRPr="008D2076" w14:paraId="72137018" w14:textId="77777777" w:rsidTr="003F05D0">
        <w:trPr>
          <w:trHeight w:val="235"/>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4E641DF2" w14:textId="77777777" w:rsidR="00071E00" w:rsidRPr="008D2076" w:rsidRDefault="00071E00" w:rsidP="003F05D0">
            <w:pPr>
              <w:jc w:val="left"/>
              <w:rPr>
                <w:color w:val="000000" w:themeColor="text1"/>
                <w:sz w:val="20"/>
                <w:szCs w:val="20"/>
                <w:lang w:val="es-419"/>
              </w:rPr>
            </w:pPr>
            <w:r w:rsidRPr="008D2076">
              <w:rPr>
                <w:color w:val="000000"/>
                <w:sz w:val="20"/>
                <w:szCs w:val="20"/>
                <w:lang w:val="es-419"/>
              </w:rPr>
              <w:t>Albania*§</w:t>
            </w:r>
          </w:p>
        </w:tc>
        <w:tc>
          <w:tcPr>
            <w:tcW w:w="2578" w:type="pct"/>
            <w:tcBorders>
              <w:top w:val="single" w:sz="4" w:space="0" w:color="auto"/>
              <w:left w:val="single" w:sz="4" w:space="0" w:color="auto"/>
              <w:bottom w:val="single" w:sz="4" w:space="0" w:color="auto"/>
              <w:right w:val="single" w:sz="4" w:space="0" w:color="auto"/>
            </w:tcBorders>
            <w:shd w:val="clear" w:color="auto" w:fill="auto"/>
            <w:vAlign w:val="center"/>
          </w:tcPr>
          <w:p w14:paraId="71DDB6A3" w14:textId="77777777" w:rsidR="00071E00" w:rsidRPr="008D2076" w:rsidRDefault="00071E00" w:rsidP="003F05D0">
            <w:pPr>
              <w:jc w:val="left"/>
              <w:rPr>
                <w:color w:val="000000" w:themeColor="text1"/>
                <w:sz w:val="20"/>
                <w:szCs w:val="20"/>
                <w:lang w:val="es-419"/>
              </w:rPr>
            </w:pPr>
            <w:r w:rsidRPr="008D2076">
              <w:rPr>
                <w:sz w:val="20"/>
                <w:szCs w:val="20"/>
                <w:lang w:val="es-419"/>
              </w:rPr>
              <w:t>Preparación de un plan de gestión de la reducción de HFC</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61B4705E" w14:textId="77777777" w:rsidR="00071E00" w:rsidRPr="008D2076" w:rsidRDefault="00071E00" w:rsidP="003F05D0">
            <w:pPr>
              <w:jc w:val="right"/>
              <w:rPr>
                <w:color w:val="000000" w:themeColor="text1"/>
                <w:sz w:val="20"/>
                <w:szCs w:val="20"/>
                <w:lang w:val="es-419"/>
              </w:rPr>
            </w:pPr>
            <w:r w:rsidRPr="008D2076">
              <w:rPr>
                <w:color w:val="000000"/>
                <w:sz w:val="20"/>
                <w:szCs w:val="20"/>
                <w:lang w:val="es-419"/>
              </w:rPr>
              <w:t>63 500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6247A861" w14:textId="77777777" w:rsidR="00071E00" w:rsidRPr="008D2076" w:rsidRDefault="00071E00" w:rsidP="003F05D0">
            <w:pPr>
              <w:jc w:val="right"/>
              <w:rPr>
                <w:color w:val="000000" w:themeColor="text1"/>
                <w:sz w:val="20"/>
                <w:szCs w:val="20"/>
                <w:lang w:val="es-419"/>
              </w:rPr>
            </w:pPr>
            <w:r w:rsidRPr="008D2076">
              <w:rPr>
                <w:sz w:val="20"/>
                <w:szCs w:val="20"/>
                <w:lang w:val="es-419"/>
              </w:rPr>
              <w:t>***</w:t>
            </w:r>
          </w:p>
        </w:tc>
      </w:tr>
      <w:tr w:rsidR="00071E00" w:rsidRPr="008D2076" w14:paraId="7BE70358" w14:textId="77777777" w:rsidTr="003F05D0">
        <w:trPr>
          <w:trHeight w:val="235"/>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6EC04745" w14:textId="77777777" w:rsidR="00071E00" w:rsidRPr="008D2076" w:rsidRDefault="00071E00" w:rsidP="003F05D0">
            <w:pPr>
              <w:jc w:val="left"/>
              <w:rPr>
                <w:color w:val="000000" w:themeColor="text1"/>
                <w:sz w:val="20"/>
                <w:szCs w:val="20"/>
                <w:lang w:val="es-419"/>
              </w:rPr>
            </w:pPr>
            <w:r w:rsidRPr="008D2076">
              <w:rPr>
                <w:color w:val="000000"/>
                <w:sz w:val="20"/>
                <w:szCs w:val="20"/>
                <w:lang w:val="es-419"/>
              </w:rPr>
              <w:t>Jordania§</w:t>
            </w:r>
          </w:p>
        </w:tc>
        <w:tc>
          <w:tcPr>
            <w:tcW w:w="2578" w:type="pct"/>
            <w:tcBorders>
              <w:top w:val="single" w:sz="4" w:space="0" w:color="auto"/>
              <w:left w:val="single" w:sz="4" w:space="0" w:color="auto"/>
              <w:bottom w:val="single" w:sz="4" w:space="0" w:color="auto"/>
              <w:right w:val="single" w:sz="4" w:space="0" w:color="auto"/>
            </w:tcBorders>
            <w:shd w:val="clear" w:color="auto" w:fill="auto"/>
            <w:vAlign w:val="center"/>
          </w:tcPr>
          <w:p w14:paraId="617B1A53" w14:textId="77777777" w:rsidR="00071E00" w:rsidRPr="008D2076" w:rsidRDefault="00071E00" w:rsidP="003F05D0">
            <w:pPr>
              <w:jc w:val="left"/>
              <w:rPr>
                <w:color w:val="000000" w:themeColor="text1"/>
                <w:sz w:val="20"/>
                <w:szCs w:val="20"/>
                <w:lang w:val="es-419"/>
              </w:rPr>
            </w:pPr>
            <w:r w:rsidRPr="008D2076">
              <w:rPr>
                <w:sz w:val="20"/>
                <w:szCs w:val="20"/>
                <w:lang w:val="es-419"/>
              </w:rPr>
              <w:t>Preparación de un plan de gestión de la reducción de HFC</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4AADD085" w14:textId="77777777" w:rsidR="00071E00" w:rsidRPr="008D2076" w:rsidRDefault="00071E00" w:rsidP="003F05D0">
            <w:pPr>
              <w:jc w:val="right"/>
              <w:rPr>
                <w:color w:val="000000" w:themeColor="text1"/>
                <w:sz w:val="20"/>
                <w:szCs w:val="20"/>
                <w:lang w:val="es-419"/>
              </w:rPr>
            </w:pPr>
            <w:r w:rsidRPr="008D2076">
              <w:rPr>
                <w:color w:val="000000"/>
                <w:sz w:val="20"/>
                <w:szCs w:val="20"/>
                <w:lang w:val="es-419"/>
              </w:rPr>
              <w:t>150 000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09256D83" w14:textId="77777777" w:rsidR="00071E00" w:rsidRPr="008D2076" w:rsidRDefault="00071E00" w:rsidP="003F05D0">
            <w:pPr>
              <w:jc w:val="right"/>
              <w:rPr>
                <w:color w:val="000000" w:themeColor="text1"/>
                <w:sz w:val="20"/>
                <w:szCs w:val="20"/>
                <w:lang w:val="es-419"/>
              </w:rPr>
            </w:pPr>
            <w:r w:rsidRPr="008D2076">
              <w:rPr>
                <w:sz w:val="20"/>
                <w:szCs w:val="20"/>
                <w:lang w:val="es-419"/>
              </w:rPr>
              <w:t>***</w:t>
            </w:r>
          </w:p>
        </w:tc>
      </w:tr>
      <w:tr w:rsidR="00071E00" w:rsidRPr="008D2076" w14:paraId="2193B094" w14:textId="77777777" w:rsidTr="003F05D0">
        <w:trPr>
          <w:trHeight w:val="235"/>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68782F1E" w14:textId="77777777" w:rsidR="00071E00" w:rsidRPr="008D2076" w:rsidRDefault="00071E00" w:rsidP="003F05D0">
            <w:pPr>
              <w:rPr>
                <w:color w:val="000000"/>
                <w:sz w:val="20"/>
                <w:szCs w:val="20"/>
                <w:lang w:val="es-419"/>
              </w:rPr>
            </w:pPr>
            <w:r w:rsidRPr="008D2076">
              <w:rPr>
                <w:color w:val="000000"/>
                <w:sz w:val="20"/>
                <w:szCs w:val="20"/>
                <w:lang w:val="es-419"/>
              </w:rPr>
              <w:t>México*</w:t>
            </w:r>
          </w:p>
        </w:tc>
        <w:tc>
          <w:tcPr>
            <w:tcW w:w="2578" w:type="pct"/>
            <w:tcBorders>
              <w:top w:val="single" w:sz="4" w:space="0" w:color="auto"/>
              <w:left w:val="single" w:sz="4" w:space="0" w:color="auto"/>
              <w:bottom w:val="single" w:sz="4" w:space="0" w:color="auto"/>
              <w:right w:val="single" w:sz="4" w:space="0" w:color="auto"/>
            </w:tcBorders>
            <w:shd w:val="clear" w:color="auto" w:fill="auto"/>
            <w:vAlign w:val="center"/>
          </w:tcPr>
          <w:p w14:paraId="65B47E51" w14:textId="77777777" w:rsidR="00071E00" w:rsidRPr="008D2076" w:rsidRDefault="00071E00" w:rsidP="003F05D0">
            <w:pPr>
              <w:snapToGrid w:val="0"/>
              <w:rPr>
                <w:bCs/>
                <w:sz w:val="20"/>
                <w:szCs w:val="20"/>
                <w:lang w:val="es-419"/>
              </w:rPr>
            </w:pPr>
            <w:r w:rsidRPr="008D2076">
              <w:rPr>
                <w:sz w:val="20"/>
                <w:szCs w:val="20"/>
                <w:lang w:val="es-419"/>
              </w:rPr>
              <w:t>Preparación de un plan de gestión de la reducción de HFC</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585EE342" w14:textId="77777777" w:rsidR="00071E00" w:rsidRPr="008D2076" w:rsidRDefault="00071E00" w:rsidP="003F05D0">
            <w:pPr>
              <w:jc w:val="right"/>
              <w:rPr>
                <w:color w:val="000000"/>
                <w:sz w:val="20"/>
                <w:szCs w:val="20"/>
                <w:lang w:val="es-419"/>
              </w:rPr>
            </w:pPr>
            <w:r w:rsidRPr="008D2076">
              <w:rPr>
                <w:color w:val="000000"/>
                <w:sz w:val="20"/>
                <w:szCs w:val="20"/>
                <w:lang w:val="es-419"/>
              </w:rPr>
              <w:t>125 000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4B414227" w14:textId="77777777" w:rsidR="00071E00" w:rsidRPr="008D2076" w:rsidRDefault="00071E00" w:rsidP="003F05D0">
            <w:pPr>
              <w:jc w:val="right"/>
              <w:rPr>
                <w:sz w:val="20"/>
                <w:szCs w:val="20"/>
                <w:lang w:val="es-419"/>
              </w:rPr>
            </w:pPr>
            <w:r w:rsidRPr="008D2076">
              <w:rPr>
                <w:sz w:val="20"/>
                <w:szCs w:val="20"/>
                <w:lang w:val="es-419"/>
              </w:rPr>
              <w:t>***</w:t>
            </w:r>
          </w:p>
        </w:tc>
      </w:tr>
      <w:tr w:rsidR="00071E00" w:rsidRPr="008D2076" w14:paraId="111D9C28" w14:textId="77777777" w:rsidTr="003F05D0">
        <w:trPr>
          <w:trHeight w:val="235"/>
        </w:trPr>
        <w:tc>
          <w:tcPr>
            <w:tcW w:w="951" w:type="pct"/>
            <w:tcBorders>
              <w:top w:val="single" w:sz="4" w:space="0" w:color="auto"/>
              <w:left w:val="single" w:sz="4" w:space="0" w:color="auto"/>
              <w:bottom w:val="single" w:sz="4" w:space="0" w:color="auto"/>
              <w:right w:val="single" w:sz="4" w:space="0" w:color="auto"/>
            </w:tcBorders>
            <w:shd w:val="clear" w:color="auto" w:fill="auto"/>
            <w:vAlign w:val="center"/>
          </w:tcPr>
          <w:p w14:paraId="39E9F283" w14:textId="77777777" w:rsidR="00071E00" w:rsidRPr="008D2076" w:rsidRDefault="00071E00" w:rsidP="003F05D0">
            <w:pPr>
              <w:rPr>
                <w:color w:val="000000"/>
                <w:sz w:val="20"/>
                <w:szCs w:val="20"/>
                <w:highlight w:val="yellow"/>
                <w:lang w:val="es-419"/>
              </w:rPr>
            </w:pPr>
            <w:r w:rsidRPr="008D2076">
              <w:rPr>
                <w:color w:val="000000"/>
                <w:sz w:val="20"/>
                <w:szCs w:val="20"/>
                <w:lang w:val="es-419"/>
              </w:rPr>
              <w:lastRenderedPageBreak/>
              <w:t>Montenegro</w:t>
            </w:r>
          </w:p>
        </w:tc>
        <w:tc>
          <w:tcPr>
            <w:tcW w:w="2578" w:type="pct"/>
            <w:tcBorders>
              <w:top w:val="single" w:sz="4" w:space="0" w:color="auto"/>
              <w:left w:val="single" w:sz="4" w:space="0" w:color="auto"/>
              <w:bottom w:val="single" w:sz="4" w:space="0" w:color="auto"/>
              <w:right w:val="single" w:sz="4" w:space="0" w:color="auto"/>
            </w:tcBorders>
            <w:shd w:val="clear" w:color="auto" w:fill="auto"/>
            <w:vAlign w:val="center"/>
          </w:tcPr>
          <w:p w14:paraId="5F094FC6" w14:textId="77777777" w:rsidR="00071E00" w:rsidRPr="008D2076" w:rsidRDefault="00071E00" w:rsidP="003F05D0">
            <w:pPr>
              <w:snapToGrid w:val="0"/>
              <w:rPr>
                <w:bCs/>
                <w:sz w:val="20"/>
                <w:szCs w:val="20"/>
                <w:highlight w:val="yellow"/>
                <w:lang w:val="es-419"/>
              </w:rPr>
            </w:pPr>
            <w:r w:rsidRPr="008D2076">
              <w:rPr>
                <w:sz w:val="20"/>
                <w:szCs w:val="20"/>
                <w:lang w:val="es-419"/>
              </w:rPr>
              <w:t>Preparación de un plan de gestión de la reducción de HFC</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03464403" w14:textId="77777777" w:rsidR="00071E00" w:rsidRPr="008D2076" w:rsidRDefault="00071E00" w:rsidP="003F05D0">
            <w:pPr>
              <w:jc w:val="right"/>
              <w:rPr>
                <w:color w:val="000000"/>
                <w:sz w:val="20"/>
                <w:szCs w:val="20"/>
                <w:lang w:val="es-419"/>
              </w:rPr>
            </w:pPr>
            <w:r w:rsidRPr="008D2076">
              <w:rPr>
                <w:color w:val="000000"/>
                <w:sz w:val="20"/>
                <w:szCs w:val="20"/>
                <w:lang w:val="es-419"/>
              </w:rPr>
              <w:t>85 000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39ABDBD7" w14:textId="77777777" w:rsidR="00071E00" w:rsidRPr="008D2076" w:rsidRDefault="00071E00" w:rsidP="003F05D0">
            <w:pPr>
              <w:jc w:val="right"/>
              <w:rPr>
                <w:sz w:val="20"/>
                <w:szCs w:val="20"/>
                <w:lang w:val="es-419"/>
              </w:rPr>
            </w:pPr>
            <w:r w:rsidRPr="008D2076">
              <w:rPr>
                <w:sz w:val="20"/>
                <w:szCs w:val="20"/>
                <w:lang w:val="es-419"/>
              </w:rPr>
              <w:t>***</w:t>
            </w:r>
          </w:p>
        </w:tc>
      </w:tr>
      <w:tr w:rsidR="00071E00" w:rsidRPr="008D2076" w14:paraId="27C93951" w14:textId="77777777" w:rsidTr="003F05D0">
        <w:trPr>
          <w:trHeight w:val="235"/>
        </w:trPr>
        <w:tc>
          <w:tcPr>
            <w:tcW w:w="951" w:type="pct"/>
            <w:tcBorders>
              <w:top w:val="single" w:sz="4" w:space="0" w:color="auto"/>
              <w:left w:val="single" w:sz="4" w:space="0" w:color="auto"/>
              <w:bottom w:val="single" w:sz="4" w:space="0" w:color="auto"/>
              <w:right w:val="single" w:sz="4" w:space="0" w:color="auto"/>
            </w:tcBorders>
            <w:vAlign w:val="center"/>
          </w:tcPr>
          <w:p w14:paraId="37FC54DE" w14:textId="77777777" w:rsidR="00071E00" w:rsidRPr="008D2076" w:rsidRDefault="00071E00" w:rsidP="003F05D0">
            <w:pPr>
              <w:rPr>
                <w:color w:val="000000"/>
                <w:sz w:val="20"/>
                <w:szCs w:val="20"/>
                <w:highlight w:val="yellow"/>
                <w:lang w:val="es-419"/>
              </w:rPr>
            </w:pPr>
            <w:r w:rsidRPr="008D2076">
              <w:rPr>
                <w:color w:val="000000"/>
                <w:sz w:val="20"/>
                <w:szCs w:val="20"/>
                <w:lang w:val="es-419"/>
              </w:rPr>
              <w:t>Níger</w:t>
            </w:r>
          </w:p>
        </w:tc>
        <w:tc>
          <w:tcPr>
            <w:tcW w:w="2578" w:type="pct"/>
            <w:tcBorders>
              <w:top w:val="single" w:sz="4" w:space="0" w:color="auto"/>
              <w:left w:val="single" w:sz="4" w:space="0" w:color="auto"/>
              <w:bottom w:val="single" w:sz="4" w:space="0" w:color="auto"/>
              <w:right w:val="single" w:sz="4" w:space="0" w:color="auto"/>
            </w:tcBorders>
            <w:vAlign w:val="center"/>
          </w:tcPr>
          <w:p w14:paraId="6650942D" w14:textId="77777777" w:rsidR="00071E00" w:rsidRPr="008D2076" w:rsidRDefault="00071E00" w:rsidP="003F05D0">
            <w:pPr>
              <w:snapToGrid w:val="0"/>
              <w:rPr>
                <w:bCs/>
                <w:sz w:val="20"/>
                <w:szCs w:val="20"/>
                <w:highlight w:val="yellow"/>
                <w:lang w:val="es-419"/>
              </w:rPr>
            </w:pPr>
            <w:r w:rsidRPr="008D2076">
              <w:rPr>
                <w:sz w:val="20"/>
                <w:szCs w:val="20"/>
                <w:lang w:val="es-419"/>
              </w:rPr>
              <w:t>Preparación de un plan de gestión de la reducción de HFC</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3C515FC9" w14:textId="77777777" w:rsidR="00071E00" w:rsidRPr="008D2076" w:rsidRDefault="00071E00" w:rsidP="003F05D0">
            <w:pPr>
              <w:jc w:val="right"/>
              <w:rPr>
                <w:color w:val="000000"/>
                <w:sz w:val="20"/>
                <w:szCs w:val="20"/>
                <w:lang w:val="es-419"/>
              </w:rPr>
            </w:pPr>
            <w:r w:rsidRPr="008D2076">
              <w:rPr>
                <w:color w:val="000000"/>
                <w:sz w:val="20"/>
                <w:szCs w:val="20"/>
                <w:lang w:val="es-419"/>
              </w:rPr>
              <w:t>150 000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18D468E8" w14:textId="77777777" w:rsidR="00071E00" w:rsidRPr="008D2076" w:rsidRDefault="00071E00" w:rsidP="003F05D0">
            <w:pPr>
              <w:jc w:val="right"/>
              <w:rPr>
                <w:sz w:val="20"/>
                <w:szCs w:val="20"/>
                <w:lang w:val="es-419"/>
              </w:rPr>
            </w:pPr>
            <w:r w:rsidRPr="008D2076">
              <w:rPr>
                <w:sz w:val="20"/>
                <w:szCs w:val="20"/>
                <w:lang w:val="es-419"/>
              </w:rPr>
              <w:t>***</w:t>
            </w:r>
          </w:p>
        </w:tc>
      </w:tr>
      <w:tr w:rsidR="00071E00" w:rsidRPr="008D2076" w14:paraId="3149436A" w14:textId="77777777" w:rsidTr="003F05D0">
        <w:trPr>
          <w:trHeight w:val="235"/>
        </w:trPr>
        <w:tc>
          <w:tcPr>
            <w:tcW w:w="951" w:type="pct"/>
            <w:tcBorders>
              <w:top w:val="single" w:sz="4" w:space="0" w:color="auto"/>
              <w:left w:val="single" w:sz="4" w:space="0" w:color="auto"/>
              <w:bottom w:val="single" w:sz="4" w:space="0" w:color="auto"/>
              <w:right w:val="single" w:sz="4" w:space="0" w:color="auto"/>
            </w:tcBorders>
            <w:vAlign w:val="center"/>
          </w:tcPr>
          <w:p w14:paraId="6DA89245" w14:textId="77777777" w:rsidR="00071E00" w:rsidRPr="008D2076" w:rsidRDefault="00071E00" w:rsidP="003F05D0">
            <w:pPr>
              <w:rPr>
                <w:color w:val="000000"/>
                <w:sz w:val="20"/>
                <w:szCs w:val="20"/>
                <w:highlight w:val="yellow"/>
                <w:lang w:val="es-419"/>
              </w:rPr>
            </w:pPr>
            <w:r w:rsidRPr="008D2076">
              <w:rPr>
                <w:color w:val="000000"/>
                <w:sz w:val="20"/>
                <w:szCs w:val="20"/>
                <w:lang w:val="es-419"/>
              </w:rPr>
              <w:t>Macedonia del Norte</w:t>
            </w:r>
          </w:p>
        </w:tc>
        <w:tc>
          <w:tcPr>
            <w:tcW w:w="2578" w:type="pct"/>
            <w:tcBorders>
              <w:top w:val="single" w:sz="4" w:space="0" w:color="auto"/>
              <w:left w:val="single" w:sz="4" w:space="0" w:color="auto"/>
              <w:bottom w:val="single" w:sz="4" w:space="0" w:color="auto"/>
              <w:right w:val="single" w:sz="4" w:space="0" w:color="auto"/>
            </w:tcBorders>
            <w:vAlign w:val="center"/>
          </w:tcPr>
          <w:p w14:paraId="77004398" w14:textId="77777777" w:rsidR="00071E00" w:rsidRPr="008D2076" w:rsidRDefault="00071E00" w:rsidP="003F05D0">
            <w:pPr>
              <w:snapToGrid w:val="0"/>
              <w:rPr>
                <w:bCs/>
                <w:sz w:val="20"/>
                <w:szCs w:val="20"/>
                <w:highlight w:val="yellow"/>
                <w:lang w:val="es-419"/>
              </w:rPr>
            </w:pPr>
            <w:r w:rsidRPr="008D2076">
              <w:rPr>
                <w:sz w:val="20"/>
                <w:szCs w:val="20"/>
                <w:lang w:val="es-419"/>
              </w:rPr>
              <w:t>Preparación de un plan de gestión de la reducción de HFC</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14:paraId="602E1906" w14:textId="77777777" w:rsidR="00071E00" w:rsidRPr="008D2076" w:rsidRDefault="00071E00" w:rsidP="003F05D0">
            <w:pPr>
              <w:jc w:val="right"/>
              <w:rPr>
                <w:color w:val="000000"/>
                <w:sz w:val="20"/>
                <w:szCs w:val="20"/>
                <w:lang w:val="es-419"/>
              </w:rPr>
            </w:pPr>
            <w:r w:rsidRPr="008D2076">
              <w:rPr>
                <w:color w:val="000000"/>
                <w:sz w:val="20"/>
                <w:szCs w:val="20"/>
                <w:lang w:val="es-419"/>
              </w:rPr>
              <w:t>85 000</w:t>
            </w:r>
          </w:p>
        </w:tc>
        <w:tc>
          <w:tcPr>
            <w:tcW w:w="857" w:type="pct"/>
            <w:tcBorders>
              <w:top w:val="single" w:sz="4" w:space="0" w:color="auto"/>
              <w:left w:val="single" w:sz="4" w:space="0" w:color="auto"/>
              <w:bottom w:val="single" w:sz="4" w:space="0" w:color="auto"/>
              <w:right w:val="single" w:sz="4" w:space="0" w:color="auto"/>
            </w:tcBorders>
            <w:shd w:val="clear" w:color="auto" w:fill="auto"/>
          </w:tcPr>
          <w:p w14:paraId="6382F04A" w14:textId="77777777" w:rsidR="00071E00" w:rsidRPr="008D2076" w:rsidRDefault="00071E00" w:rsidP="003F05D0">
            <w:pPr>
              <w:jc w:val="right"/>
              <w:rPr>
                <w:sz w:val="20"/>
                <w:szCs w:val="20"/>
                <w:lang w:val="es-419"/>
              </w:rPr>
            </w:pPr>
            <w:r w:rsidRPr="008D2076">
              <w:rPr>
                <w:sz w:val="20"/>
                <w:szCs w:val="20"/>
                <w:lang w:val="es-419"/>
              </w:rPr>
              <w:t>***</w:t>
            </w:r>
          </w:p>
        </w:tc>
      </w:tr>
      <w:tr w:rsidR="00071E00" w:rsidRPr="008D2076" w14:paraId="59CAFDD3" w14:textId="77777777" w:rsidTr="003F05D0">
        <w:trPr>
          <w:trHeight w:val="235"/>
        </w:trPr>
        <w:tc>
          <w:tcPr>
            <w:tcW w:w="951" w:type="pct"/>
            <w:tcBorders>
              <w:top w:val="single" w:sz="4" w:space="0" w:color="auto"/>
              <w:left w:val="single" w:sz="4" w:space="0" w:color="auto"/>
              <w:bottom w:val="single" w:sz="4" w:space="0" w:color="auto"/>
              <w:right w:val="single" w:sz="4" w:space="0" w:color="auto"/>
            </w:tcBorders>
            <w:vAlign w:val="center"/>
          </w:tcPr>
          <w:p w14:paraId="62AC0F00" w14:textId="77777777" w:rsidR="00071E00" w:rsidRPr="008D2076" w:rsidRDefault="00071E00" w:rsidP="003F05D0">
            <w:pPr>
              <w:rPr>
                <w:color w:val="000000"/>
                <w:sz w:val="20"/>
                <w:szCs w:val="20"/>
                <w:highlight w:val="yellow"/>
                <w:lang w:val="es-419"/>
              </w:rPr>
            </w:pPr>
            <w:r w:rsidRPr="008D2076">
              <w:rPr>
                <w:color w:val="000000"/>
                <w:sz w:val="20"/>
                <w:szCs w:val="20"/>
                <w:lang w:val="es-419"/>
              </w:rPr>
              <w:t>Senegal**</w:t>
            </w:r>
          </w:p>
        </w:tc>
        <w:tc>
          <w:tcPr>
            <w:tcW w:w="2578" w:type="pct"/>
            <w:tcBorders>
              <w:top w:val="single" w:sz="4" w:space="0" w:color="auto"/>
              <w:left w:val="single" w:sz="4" w:space="0" w:color="auto"/>
              <w:bottom w:val="single" w:sz="4" w:space="0" w:color="auto"/>
              <w:right w:val="single" w:sz="4" w:space="0" w:color="auto"/>
            </w:tcBorders>
            <w:vAlign w:val="center"/>
          </w:tcPr>
          <w:p w14:paraId="7DC85680" w14:textId="77777777" w:rsidR="00071E00" w:rsidRPr="008D2076" w:rsidRDefault="00071E00" w:rsidP="003F05D0">
            <w:pPr>
              <w:snapToGrid w:val="0"/>
              <w:rPr>
                <w:bCs/>
                <w:sz w:val="20"/>
                <w:szCs w:val="20"/>
                <w:highlight w:val="yellow"/>
                <w:lang w:val="es-419"/>
              </w:rPr>
            </w:pPr>
            <w:r w:rsidRPr="008D2076">
              <w:rPr>
                <w:sz w:val="20"/>
                <w:szCs w:val="20"/>
                <w:lang w:val="es-419"/>
              </w:rPr>
              <w:t>Preparación de un plan de gestión de la reducción de HFC</w:t>
            </w:r>
          </w:p>
        </w:tc>
        <w:tc>
          <w:tcPr>
            <w:tcW w:w="614" w:type="pct"/>
            <w:tcBorders>
              <w:top w:val="single" w:sz="4" w:space="0" w:color="auto"/>
              <w:left w:val="single" w:sz="4" w:space="0" w:color="auto"/>
              <w:bottom w:val="single" w:sz="4" w:space="0" w:color="auto"/>
              <w:right w:val="single" w:sz="4" w:space="0" w:color="auto"/>
            </w:tcBorders>
            <w:vAlign w:val="center"/>
          </w:tcPr>
          <w:p w14:paraId="09AB7519" w14:textId="77777777" w:rsidR="00071E00" w:rsidRPr="008D2076" w:rsidRDefault="00071E00" w:rsidP="003F05D0">
            <w:pPr>
              <w:jc w:val="right"/>
              <w:rPr>
                <w:color w:val="000000"/>
                <w:sz w:val="20"/>
                <w:szCs w:val="20"/>
                <w:lang w:val="es-419"/>
              </w:rPr>
            </w:pPr>
            <w:r w:rsidRPr="008D2076">
              <w:rPr>
                <w:color w:val="000000"/>
                <w:sz w:val="20"/>
                <w:szCs w:val="20"/>
                <w:lang w:val="es-419"/>
              </w:rPr>
              <w:t>25 000</w:t>
            </w:r>
          </w:p>
        </w:tc>
        <w:tc>
          <w:tcPr>
            <w:tcW w:w="857" w:type="pct"/>
            <w:tcBorders>
              <w:top w:val="single" w:sz="4" w:space="0" w:color="auto"/>
              <w:left w:val="single" w:sz="4" w:space="0" w:color="auto"/>
              <w:bottom w:val="single" w:sz="4" w:space="0" w:color="auto"/>
              <w:right w:val="single" w:sz="4" w:space="0" w:color="auto"/>
            </w:tcBorders>
          </w:tcPr>
          <w:p w14:paraId="11B7F8A8" w14:textId="77777777" w:rsidR="00071E00" w:rsidRPr="008D2076" w:rsidRDefault="00071E00" w:rsidP="003F05D0">
            <w:pPr>
              <w:jc w:val="right"/>
              <w:rPr>
                <w:sz w:val="20"/>
                <w:szCs w:val="20"/>
                <w:lang w:val="es-419"/>
              </w:rPr>
            </w:pPr>
            <w:r w:rsidRPr="008D2076">
              <w:rPr>
                <w:sz w:val="20"/>
                <w:szCs w:val="20"/>
                <w:lang w:val="es-419"/>
              </w:rPr>
              <w:t>***</w:t>
            </w:r>
          </w:p>
        </w:tc>
      </w:tr>
      <w:tr w:rsidR="00071E00" w:rsidRPr="008D2076" w14:paraId="0B7C0BDE" w14:textId="77777777" w:rsidTr="003F05D0">
        <w:trPr>
          <w:trHeight w:val="235"/>
        </w:trPr>
        <w:tc>
          <w:tcPr>
            <w:tcW w:w="951" w:type="pct"/>
            <w:tcBorders>
              <w:top w:val="single" w:sz="4" w:space="0" w:color="auto"/>
              <w:left w:val="single" w:sz="4" w:space="0" w:color="auto"/>
              <w:bottom w:val="single" w:sz="4" w:space="0" w:color="auto"/>
              <w:right w:val="single" w:sz="4" w:space="0" w:color="auto"/>
            </w:tcBorders>
            <w:vAlign w:val="center"/>
          </w:tcPr>
          <w:p w14:paraId="5B787BB7" w14:textId="77777777" w:rsidR="00071E00" w:rsidRPr="008D2076" w:rsidRDefault="00071E00" w:rsidP="003F05D0">
            <w:pPr>
              <w:rPr>
                <w:color w:val="000000"/>
                <w:sz w:val="20"/>
                <w:szCs w:val="20"/>
                <w:lang w:val="es-419"/>
              </w:rPr>
            </w:pPr>
            <w:r w:rsidRPr="008D2076">
              <w:rPr>
                <w:color w:val="000000"/>
                <w:sz w:val="20"/>
                <w:szCs w:val="20"/>
                <w:lang w:val="es-419"/>
              </w:rPr>
              <w:t>Sudáfrica</w:t>
            </w:r>
          </w:p>
        </w:tc>
        <w:tc>
          <w:tcPr>
            <w:tcW w:w="2578" w:type="pct"/>
            <w:tcBorders>
              <w:top w:val="single" w:sz="4" w:space="0" w:color="auto"/>
              <w:left w:val="single" w:sz="4" w:space="0" w:color="auto"/>
              <w:bottom w:val="single" w:sz="4" w:space="0" w:color="auto"/>
              <w:right w:val="single" w:sz="4" w:space="0" w:color="auto"/>
            </w:tcBorders>
            <w:vAlign w:val="center"/>
          </w:tcPr>
          <w:p w14:paraId="382F032F" w14:textId="77777777" w:rsidR="00071E00" w:rsidRPr="008D2076" w:rsidRDefault="00071E00" w:rsidP="003F05D0">
            <w:pPr>
              <w:snapToGrid w:val="0"/>
              <w:rPr>
                <w:bCs/>
                <w:sz w:val="20"/>
                <w:szCs w:val="20"/>
                <w:highlight w:val="yellow"/>
                <w:lang w:val="es-419"/>
              </w:rPr>
            </w:pPr>
            <w:r w:rsidRPr="008D2076">
              <w:rPr>
                <w:sz w:val="20"/>
                <w:szCs w:val="20"/>
                <w:lang w:val="es-419"/>
              </w:rPr>
              <w:t>Preparación de un plan de gestión de la reducción de HFC</w:t>
            </w:r>
          </w:p>
        </w:tc>
        <w:tc>
          <w:tcPr>
            <w:tcW w:w="614" w:type="pct"/>
            <w:tcBorders>
              <w:top w:val="single" w:sz="4" w:space="0" w:color="auto"/>
              <w:left w:val="single" w:sz="4" w:space="0" w:color="auto"/>
              <w:bottom w:val="single" w:sz="4" w:space="0" w:color="auto"/>
              <w:right w:val="single" w:sz="4" w:space="0" w:color="auto"/>
            </w:tcBorders>
            <w:vAlign w:val="center"/>
          </w:tcPr>
          <w:p w14:paraId="7E99E488" w14:textId="77777777" w:rsidR="00071E00" w:rsidRPr="008D2076" w:rsidRDefault="00071E00" w:rsidP="003F05D0">
            <w:pPr>
              <w:jc w:val="right"/>
              <w:rPr>
                <w:color w:val="000000"/>
                <w:sz w:val="20"/>
                <w:szCs w:val="20"/>
                <w:lang w:val="es-419"/>
              </w:rPr>
            </w:pPr>
            <w:r w:rsidRPr="008D2076">
              <w:rPr>
                <w:color w:val="000000"/>
                <w:sz w:val="20"/>
                <w:szCs w:val="20"/>
                <w:lang w:val="es-419"/>
              </w:rPr>
              <w:t>100 000</w:t>
            </w:r>
          </w:p>
        </w:tc>
        <w:tc>
          <w:tcPr>
            <w:tcW w:w="857" w:type="pct"/>
            <w:tcBorders>
              <w:top w:val="single" w:sz="4" w:space="0" w:color="auto"/>
              <w:left w:val="single" w:sz="4" w:space="0" w:color="auto"/>
              <w:bottom w:val="single" w:sz="4" w:space="0" w:color="auto"/>
              <w:right w:val="single" w:sz="4" w:space="0" w:color="auto"/>
            </w:tcBorders>
          </w:tcPr>
          <w:p w14:paraId="70E13A07" w14:textId="77777777" w:rsidR="00071E00" w:rsidRPr="008D2076" w:rsidRDefault="00071E00" w:rsidP="003F05D0">
            <w:pPr>
              <w:jc w:val="right"/>
              <w:rPr>
                <w:sz w:val="20"/>
                <w:szCs w:val="20"/>
                <w:lang w:val="es-419"/>
              </w:rPr>
            </w:pPr>
            <w:r w:rsidRPr="008D2076">
              <w:rPr>
                <w:sz w:val="20"/>
                <w:szCs w:val="20"/>
                <w:lang w:val="es-419"/>
              </w:rPr>
              <w:t>***</w:t>
            </w:r>
          </w:p>
        </w:tc>
      </w:tr>
      <w:tr w:rsidR="00071E00" w:rsidRPr="008D2076" w14:paraId="0D6090DA" w14:textId="77777777" w:rsidTr="003F05D0">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30DFF7BA"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Subtotal para B1</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1B2F5744" w14:textId="77777777" w:rsidR="00071E00" w:rsidRPr="008D2076" w:rsidRDefault="00071E00" w:rsidP="003F05D0">
            <w:pPr>
              <w:jc w:val="right"/>
              <w:rPr>
                <w:color w:val="000000"/>
                <w:sz w:val="20"/>
                <w:szCs w:val="20"/>
                <w:lang w:val="es-419"/>
              </w:rPr>
            </w:pPr>
            <w:r w:rsidRPr="008D2076">
              <w:rPr>
                <w:color w:val="000000"/>
                <w:sz w:val="20"/>
                <w:szCs w:val="20"/>
                <w:lang w:val="es-419"/>
              </w:rPr>
              <w:t>783 500</w:t>
            </w:r>
          </w:p>
        </w:tc>
        <w:tc>
          <w:tcPr>
            <w:tcW w:w="857" w:type="pct"/>
            <w:tcBorders>
              <w:top w:val="single" w:sz="4" w:space="0" w:color="auto"/>
              <w:left w:val="single" w:sz="4" w:space="0" w:color="auto"/>
              <w:bottom w:val="single" w:sz="4" w:space="0" w:color="auto"/>
              <w:right w:val="single" w:sz="4" w:space="0" w:color="auto"/>
            </w:tcBorders>
          </w:tcPr>
          <w:p w14:paraId="02338421"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w:t>
            </w:r>
          </w:p>
        </w:tc>
      </w:tr>
      <w:tr w:rsidR="00071E00" w:rsidRPr="008D2076" w14:paraId="4080B6D9" w14:textId="77777777" w:rsidTr="003F05D0">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4CA1AAC7"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Gastos de apoyo al organismo</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71216BE2" w14:textId="77777777" w:rsidR="00071E00" w:rsidRPr="008D2076" w:rsidRDefault="00071E00" w:rsidP="003F05D0">
            <w:pPr>
              <w:jc w:val="right"/>
              <w:rPr>
                <w:color w:val="000000"/>
                <w:sz w:val="20"/>
                <w:szCs w:val="20"/>
                <w:lang w:val="es-419"/>
              </w:rPr>
            </w:pPr>
            <w:r w:rsidRPr="008D2076">
              <w:rPr>
                <w:color w:val="000000"/>
                <w:sz w:val="20"/>
                <w:szCs w:val="20"/>
                <w:lang w:val="es-419"/>
              </w:rPr>
              <w:t>54 845</w:t>
            </w:r>
          </w:p>
        </w:tc>
        <w:tc>
          <w:tcPr>
            <w:tcW w:w="857" w:type="pct"/>
            <w:tcBorders>
              <w:top w:val="single" w:sz="4" w:space="0" w:color="auto"/>
              <w:left w:val="single" w:sz="4" w:space="0" w:color="auto"/>
              <w:bottom w:val="single" w:sz="4" w:space="0" w:color="auto"/>
              <w:right w:val="single" w:sz="4" w:space="0" w:color="auto"/>
            </w:tcBorders>
          </w:tcPr>
          <w:p w14:paraId="2A34A3E8"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w:t>
            </w:r>
          </w:p>
        </w:tc>
      </w:tr>
      <w:tr w:rsidR="00071E00" w:rsidRPr="008D2076" w14:paraId="44CDE4EF" w14:textId="77777777" w:rsidTr="003F05D0">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24F38C2F"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Total para B1</w:t>
            </w:r>
          </w:p>
        </w:tc>
        <w:tc>
          <w:tcPr>
            <w:tcW w:w="614" w:type="pct"/>
            <w:tcBorders>
              <w:top w:val="single" w:sz="4" w:space="0" w:color="auto"/>
              <w:left w:val="single" w:sz="4" w:space="0" w:color="auto"/>
              <w:bottom w:val="single" w:sz="4" w:space="0" w:color="auto"/>
              <w:right w:val="single" w:sz="4" w:space="0" w:color="auto"/>
            </w:tcBorders>
            <w:shd w:val="clear" w:color="auto" w:fill="auto"/>
          </w:tcPr>
          <w:p w14:paraId="2E55A963" w14:textId="77777777" w:rsidR="00071E00" w:rsidRPr="008D2076" w:rsidRDefault="00071E00" w:rsidP="003F05D0">
            <w:pPr>
              <w:jc w:val="right"/>
              <w:rPr>
                <w:color w:val="000000"/>
                <w:sz w:val="20"/>
                <w:szCs w:val="20"/>
                <w:lang w:val="es-419"/>
              </w:rPr>
            </w:pPr>
            <w:r w:rsidRPr="008D2076">
              <w:rPr>
                <w:color w:val="000000"/>
                <w:sz w:val="20"/>
                <w:szCs w:val="20"/>
                <w:lang w:val="es-419"/>
              </w:rPr>
              <w:t>838 345</w:t>
            </w:r>
          </w:p>
        </w:tc>
        <w:tc>
          <w:tcPr>
            <w:tcW w:w="857" w:type="pct"/>
            <w:tcBorders>
              <w:top w:val="single" w:sz="4" w:space="0" w:color="auto"/>
              <w:left w:val="single" w:sz="4" w:space="0" w:color="auto"/>
              <w:bottom w:val="single" w:sz="4" w:space="0" w:color="auto"/>
              <w:right w:val="single" w:sz="4" w:space="0" w:color="auto"/>
            </w:tcBorders>
          </w:tcPr>
          <w:p w14:paraId="27500B4A"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w:t>
            </w:r>
          </w:p>
        </w:tc>
      </w:tr>
      <w:tr w:rsidR="00071E00" w:rsidRPr="008D2076" w14:paraId="190F4E9A" w14:textId="77777777" w:rsidTr="003F05D0">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29D47081" w14:textId="77777777" w:rsidR="00071E00" w:rsidRPr="008D2076" w:rsidRDefault="00071E00" w:rsidP="003F05D0">
            <w:pPr>
              <w:jc w:val="right"/>
              <w:rPr>
                <w:color w:val="000000" w:themeColor="text1"/>
                <w:sz w:val="20"/>
                <w:szCs w:val="20"/>
                <w:lang w:val="es-419"/>
              </w:rPr>
            </w:pPr>
          </w:p>
        </w:tc>
        <w:tc>
          <w:tcPr>
            <w:tcW w:w="614" w:type="pct"/>
            <w:tcBorders>
              <w:top w:val="single" w:sz="4" w:space="0" w:color="auto"/>
              <w:left w:val="single" w:sz="4" w:space="0" w:color="auto"/>
              <w:bottom w:val="single" w:sz="4" w:space="0" w:color="auto"/>
              <w:right w:val="single" w:sz="4" w:space="0" w:color="auto"/>
            </w:tcBorders>
          </w:tcPr>
          <w:p w14:paraId="55ECC9DF" w14:textId="77777777" w:rsidR="00071E00" w:rsidRPr="008D2076" w:rsidRDefault="00071E00" w:rsidP="003F05D0">
            <w:pPr>
              <w:jc w:val="right"/>
              <w:rPr>
                <w:color w:val="000000"/>
                <w:sz w:val="20"/>
                <w:szCs w:val="20"/>
                <w:lang w:val="es-419"/>
              </w:rPr>
            </w:pPr>
          </w:p>
        </w:tc>
        <w:tc>
          <w:tcPr>
            <w:tcW w:w="857" w:type="pct"/>
            <w:tcBorders>
              <w:top w:val="single" w:sz="4" w:space="0" w:color="auto"/>
              <w:left w:val="single" w:sz="4" w:space="0" w:color="auto"/>
              <w:bottom w:val="single" w:sz="4" w:space="0" w:color="auto"/>
              <w:right w:val="single" w:sz="4" w:space="0" w:color="auto"/>
            </w:tcBorders>
          </w:tcPr>
          <w:p w14:paraId="78095503" w14:textId="77777777" w:rsidR="00071E00" w:rsidRPr="008D2076" w:rsidRDefault="00071E00" w:rsidP="003F05D0">
            <w:pPr>
              <w:jc w:val="right"/>
              <w:rPr>
                <w:color w:val="000000" w:themeColor="text1"/>
                <w:sz w:val="20"/>
                <w:szCs w:val="20"/>
                <w:lang w:val="es-419"/>
              </w:rPr>
            </w:pPr>
          </w:p>
        </w:tc>
      </w:tr>
      <w:tr w:rsidR="00071E00" w:rsidRPr="00D043AF" w14:paraId="72298AF0" w14:textId="77777777" w:rsidTr="003F05D0">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7B471CD1" w14:textId="77777777" w:rsidR="00071E00" w:rsidRPr="008D2076" w:rsidRDefault="00071E00" w:rsidP="003F05D0">
            <w:pPr>
              <w:jc w:val="left"/>
              <w:rPr>
                <w:color w:val="000000" w:themeColor="text1"/>
                <w:sz w:val="20"/>
                <w:szCs w:val="20"/>
                <w:lang w:val="es-419"/>
              </w:rPr>
            </w:pPr>
            <w:r w:rsidRPr="008D2076">
              <w:rPr>
                <w:b/>
                <w:color w:val="000000" w:themeColor="text1"/>
                <w:sz w:val="20"/>
                <w:szCs w:val="20"/>
                <w:lang w:val="es-419"/>
              </w:rPr>
              <w:t xml:space="preserve">B2: Preparación de proyecto para proyectos relacionados con HFC </w:t>
            </w:r>
          </w:p>
        </w:tc>
      </w:tr>
      <w:tr w:rsidR="00071E00" w:rsidRPr="008D2076" w14:paraId="0EB0BC7F" w14:textId="77777777" w:rsidTr="003F05D0">
        <w:trPr>
          <w:trHeight w:val="235"/>
        </w:trPr>
        <w:tc>
          <w:tcPr>
            <w:tcW w:w="951" w:type="pct"/>
            <w:tcBorders>
              <w:top w:val="single" w:sz="4" w:space="0" w:color="auto"/>
              <w:left w:val="single" w:sz="4" w:space="0" w:color="auto"/>
              <w:bottom w:val="single" w:sz="4" w:space="0" w:color="auto"/>
              <w:right w:val="single" w:sz="4" w:space="0" w:color="auto"/>
            </w:tcBorders>
          </w:tcPr>
          <w:p w14:paraId="3EC413B2" w14:textId="77777777" w:rsidR="00071E00" w:rsidRPr="008D2076" w:rsidRDefault="00071E00" w:rsidP="003F05D0">
            <w:pPr>
              <w:jc w:val="left"/>
              <w:rPr>
                <w:color w:val="000000" w:themeColor="text1"/>
                <w:sz w:val="20"/>
                <w:szCs w:val="20"/>
                <w:lang w:val="es-419"/>
              </w:rPr>
            </w:pPr>
            <w:r w:rsidRPr="008D2076">
              <w:rPr>
                <w:color w:val="000000" w:themeColor="text1"/>
                <w:sz w:val="20"/>
                <w:szCs w:val="20"/>
                <w:lang w:val="es-419"/>
              </w:rPr>
              <w:t>Sudán</w:t>
            </w:r>
            <w:r w:rsidRPr="008D2076">
              <w:rPr>
                <w:color w:val="000000"/>
                <w:sz w:val="20"/>
                <w:szCs w:val="20"/>
                <w:lang w:val="es-419"/>
              </w:rPr>
              <w:t>§</w:t>
            </w:r>
          </w:p>
        </w:tc>
        <w:tc>
          <w:tcPr>
            <w:tcW w:w="2578" w:type="pct"/>
            <w:tcBorders>
              <w:top w:val="single" w:sz="4" w:space="0" w:color="auto"/>
              <w:left w:val="single" w:sz="4" w:space="0" w:color="auto"/>
              <w:bottom w:val="single" w:sz="4" w:space="0" w:color="auto"/>
              <w:right w:val="single" w:sz="4" w:space="0" w:color="auto"/>
            </w:tcBorders>
          </w:tcPr>
          <w:p w14:paraId="03346CE8" w14:textId="77777777" w:rsidR="00071E00" w:rsidRPr="008D2076" w:rsidRDefault="00071E00" w:rsidP="003F05D0">
            <w:pPr>
              <w:jc w:val="left"/>
              <w:rPr>
                <w:color w:val="000000" w:themeColor="text1"/>
                <w:sz w:val="20"/>
                <w:szCs w:val="20"/>
                <w:lang w:val="es-419"/>
              </w:rPr>
            </w:pPr>
            <w:r w:rsidRPr="008D2076">
              <w:rPr>
                <w:bCs/>
                <w:sz w:val="20"/>
                <w:szCs w:val="20"/>
                <w:lang w:val="es-419"/>
              </w:rPr>
              <w:t>Preparación de proyecto para proyecto relacionado con HFC (aire acondicionado)</w:t>
            </w:r>
          </w:p>
        </w:tc>
        <w:tc>
          <w:tcPr>
            <w:tcW w:w="614" w:type="pct"/>
            <w:tcBorders>
              <w:top w:val="single" w:sz="4" w:space="0" w:color="auto"/>
              <w:left w:val="single" w:sz="4" w:space="0" w:color="auto"/>
              <w:bottom w:val="single" w:sz="4" w:space="0" w:color="auto"/>
              <w:right w:val="single" w:sz="4" w:space="0" w:color="auto"/>
            </w:tcBorders>
          </w:tcPr>
          <w:p w14:paraId="0D42C093"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30 000</w:t>
            </w:r>
          </w:p>
        </w:tc>
        <w:tc>
          <w:tcPr>
            <w:tcW w:w="857" w:type="pct"/>
            <w:tcBorders>
              <w:top w:val="single" w:sz="4" w:space="0" w:color="auto"/>
              <w:left w:val="single" w:sz="4" w:space="0" w:color="auto"/>
              <w:bottom w:val="single" w:sz="4" w:space="0" w:color="auto"/>
              <w:right w:val="single" w:sz="4" w:space="0" w:color="auto"/>
            </w:tcBorders>
          </w:tcPr>
          <w:p w14:paraId="54E27509" w14:textId="77777777" w:rsidR="00071E00" w:rsidRPr="008D2076" w:rsidRDefault="00071E00" w:rsidP="003F05D0">
            <w:pPr>
              <w:jc w:val="right"/>
              <w:rPr>
                <w:color w:val="000000" w:themeColor="text1"/>
                <w:sz w:val="20"/>
                <w:szCs w:val="20"/>
                <w:lang w:val="es-419"/>
              </w:rPr>
            </w:pPr>
            <w:r w:rsidRPr="008D2076">
              <w:rPr>
                <w:sz w:val="20"/>
                <w:szCs w:val="20"/>
                <w:lang w:val="es-419"/>
              </w:rPr>
              <w:t>***</w:t>
            </w:r>
          </w:p>
        </w:tc>
      </w:tr>
      <w:tr w:rsidR="00071E00" w:rsidRPr="008D2076" w14:paraId="7CDC1DE2" w14:textId="77777777" w:rsidTr="003F05D0">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2D3BFD59"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Subtotal para B2</w:t>
            </w:r>
          </w:p>
        </w:tc>
        <w:tc>
          <w:tcPr>
            <w:tcW w:w="614" w:type="pct"/>
            <w:tcBorders>
              <w:top w:val="single" w:sz="4" w:space="0" w:color="auto"/>
              <w:left w:val="single" w:sz="4" w:space="0" w:color="auto"/>
              <w:bottom w:val="single" w:sz="4" w:space="0" w:color="auto"/>
              <w:right w:val="single" w:sz="4" w:space="0" w:color="auto"/>
            </w:tcBorders>
          </w:tcPr>
          <w:p w14:paraId="7173156C"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30 000</w:t>
            </w:r>
          </w:p>
        </w:tc>
        <w:tc>
          <w:tcPr>
            <w:tcW w:w="857" w:type="pct"/>
            <w:tcBorders>
              <w:top w:val="single" w:sz="4" w:space="0" w:color="auto"/>
              <w:left w:val="single" w:sz="4" w:space="0" w:color="auto"/>
              <w:bottom w:val="single" w:sz="4" w:space="0" w:color="auto"/>
              <w:right w:val="single" w:sz="4" w:space="0" w:color="auto"/>
            </w:tcBorders>
          </w:tcPr>
          <w:p w14:paraId="6709C51F" w14:textId="77777777" w:rsidR="00071E00" w:rsidRPr="008D2076" w:rsidRDefault="00071E00" w:rsidP="003F05D0">
            <w:pPr>
              <w:jc w:val="right"/>
              <w:rPr>
                <w:color w:val="000000" w:themeColor="text1"/>
                <w:sz w:val="20"/>
                <w:szCs w:val="20"/>
                <w:lang w:val="es-419"/>
              </w:rPr>
            </w:pPr>
            <w:r w:rsidRPr="008D2076">
              <w:rPr>
                <w:sz w:val="20"/>
                <w:szCs w:val="20"/>
                <w:lang w:val="es-419"/>
              </w:rPr>
              <w:t>***</w:t>
            </w:r>
          </w:p>
        </w:tc>
      </w:tr>
      <w:tr w:rsidR="00071E00" w:rsidRPr="008D2076" w14:paraId="3ADF899A" w14:textId="77777777" w:rsidTr="003F05D0">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23736F53"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Gastos de apoyo al organismo</w:t>
            </w:r>
          </w:p>
        </w:tc>
        <w:tc>
          <w:tcPr>
            <w:tcW w:w="614" w:type="pct"/>
            <w:tcBorders>
              <w:top w:val="single" w:sz="4" w:space="0" w:color="auto"/>
              <w:left w:val="single" w:sz="4" w:space="0" w:color="auto"/>
              <w:bottom w:val="single" w:sz="4" w:space="0" w:color="auto"/>
              <w:right w:val="single" w:sz="4" w:space="0" w:color="auto"/>
            </w:tcBorders>
          </w:tcPr>
          <w:p w14:paraId="1E827F52"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2 100</w:t>
            </w:r>
          </w:p>
        </w:tc>
        <w:tc>
          <w:tcPr>
            <w:tcW w:w="857" w:type="pct"/>
            <w:tcBorders>
              <w:top w:val="single" w:sz="4" w:space="0" w:color="auto"/>
              <w:left w:val="single" w:sz="4" w:space="0" w:color="auto"/>
              <w:bottom w:val="single" w:sz="4" w:space="0" w:color="auto"/>
              <w:right w:val="single" w:sz="4" w:space="0" w:color="auto"/>
            </w:tcBorders>
          </w:tcPr>
          <w:p w14:paraId="0F5B4129" w14:textId="77777777" w:rsidR="00071E00" w:rsidRPr="008D2076" w:rsidRDefault="00071E00" w:rsidP="003F05D0">
            <w:pPr>
              <w:jc w:val="right"/>
              <w:rPr>
                <w:color w:val="000000" w:themeColor="text1"/>
                <w:sz w:val="20"/>
                <w:szCs w:val="20"/>
                <w:lang w:val="es-419"/>
              </w:rPr>
            </w:pPr>
            <w:r w:rsidRPr="008D2076">
              <w:rPr>
                <w:sz w:val="20"/>
                <w:szCs w:val="20"/>
                <w:lang w:val="es-419"/>
              </w:rPr>
              <w:t>***</w:t>
            </w:r>
          </w:p>
        </w:tc>
      </w:tr>
      <w:tr w:rsidR="00071E00" w:rsidRPr="008D2076" w14:paraId="59FF7FE2" w14:textId="77777777" w:rsidTr="003F05D0">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2CAEAC44"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Total para B2</w:t>
            </w:r>
          </w:p>
        </w:tc>
        <w:tc>
          <w:tcPr>
            <w:tcW w:w="614" w:type="pct"/>
            <w:tcBorders>
              <w:top w:val="single" w:sz="4" w:space="0" w:color="auto"/>
              <w:left w:val="single" w:sz="4" w:space="0" w:color="auto"/>
              <w:bottom w:val="single" w:sz="4" w:space="0" w:color="auto"/>
              <w:right w:val="single" w:sz="4" w:space="0" w:color="auto"/>
            </w:tcBorders>
          </w:tcPr>
          <w:p w14:paraId="441385F1"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32 100</w:t>
            </w:r>
          </w:p>
        </w:tc>
        <w:tc>
          <w:tcPr>
            <w:tcW w:w="857" w:type="pct"/>
            <w:tcBorders>
              <w:top w:val="single" w:sz="4" w:space="0" w:color="auto"/>
              <w:left w:val="single" w:sz="4" w:space="0" w:color="auto"/>
              <w:bottom w:val="single" w:sz="4" w:space="0" w:color="auto"/>
              <w:right w:val="single" w:sz="4" w:space="0" w:color="auto"/>
            </w:tcBorders>
          </w:tcPr>
          <w:p w14:paraId="3C065534" w14:textId="77777777" w:rsidR="00071E00" w:rsidRPr="008D2076" w:rsidRDefault="00071E00" w:rsidP="003F05D0">
            <w:pPr>
              <w:jc w:val="right"/>
              <w:rPr>
                <w:color w:val="000000" w:themeColor="text1"/>
                <w:sz w:val="20"/>
                <w:szCs w:val="20"/>
                <w:lang w:val="es-419"/>
              </w:rPr>
            </w:pPr>
            <w:r w:rsidRPr="008D2076">
              <w:rPr>
                <w:sz w:val="20"/>
                <w:szCs w:val="20"/>
                <w:lang w:val="es-419"/>
              </w:rPr>
              <w:t>***</w:t>
            </w:r>
          </w:p>
        </w:tc>
      </w:tr>
      <w:tr w:rsidR="00071E00" w:rsidRPr="008D2076" w14:paraId="009D1ABD" w14:textId="77777777" w:rsidTr="003F05D0">
        <w:trPr>
          <w:trHeight w:val="235"/>
        </w:trPr>
        <w:tc>
          <w:tcPr>
            <w:tcW w:w="3529" w:type="pct"/>
            <w:gridSpan w:val="2"/>
            <w:tcBorders>
              <w:top w:val="single" w:sz="4" w:space="0" w:color="auto"/>
              <w:left w:val="single" w:sz="4" w:space="0" w:color="auto"/>
              <w:bottom w:val="single" w:sz="4" w:space="0" w:color="auto"/>
              <w:right w:val="single" w:sz="4" w:space="0" w:color="auto"/>
            </w:tcBorders>
          </w:tcPr>
          <w:p w14:paraId="39D9F2B2"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Total general para todas las solicitudes a la 86ª reunión (A1, A2, A3, B1, B2)</w:t>
            </w:r>
          </w:p>
        </w:tc>
        <w:tc>
          <w:tcPr>
            <w:tcW w:w="614" w:type="pct"/>
            <w:tcBorders>
              <w:top w:val="single" w:sz="4" w:space="0" w:color="auto"/>
              <w:left w:val="single" w:sz="4" w:space="0" w:color="auto"/>
              <w:bottom w:val="single" w:sz="4" w:space="0" w:color="auto"/>
              <w:right w:val="single" w:sz="4" w:space="0" w:color="auto"/>
            </w:tcBorders>
          </w:tcPr>
          <w:p w14:paraId="79405839"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2 292 831</w:t>
            </w:r>
          </w:p>
        </w:tc>
        <w:tc>
          <w:tcPr>
            <w:tcW w:w="857" w:type="pct"/>
            <w:tcBorders>
              <w:top w:val="single" w:sz="4" w:space="0" w:color="auto"/>
              <w:left w:val="single" w:sz="4" w:space="0" w:color="auto"/>
              <w:bottom w:val="single" w:sz="4" w:space="0" w:color="auto"/>
              <w:right w:val="single" w:sz="4" w:space="0" w:color="auto"/>
            </w:tcBorders>
          </w:tcPr>
          <w:p w14:paraId="34858070" w14:textId="77777777" w:rsidR="00071E00" w:rsidRPr="008D2076" w:rsidRDefault="00071E00" w:rsidP="003F05D0">
            <w:pPr>
              <w:jc w:val="right"/>
              <w:rPr>
                <w:color w:val="000000" w:themeColor="text1"/>
                <w:sz w:val="20"/>
                <w:szCs w:val="20"/>
                <w:lang w:val="es-419"/>
              </w:rPr>
            </w:pPr>
            <w:r w:rsidRPr="008D2076">
              <w:rPr>
                <w:color w:val="000000" w:themeColor="text1"/>
                <w:sz w:val="20"/>
                <w:szCs w:val="20"/>
                <w:lang w:val="es-419"/>
              </w:rPr>
              <w:t>1 422 386</w:t>
            </w:r>
          </w:p>
        </w:tc>
      </w:tr>
    </w:tbl>
    <w:p w14:paraId="2617742B" w14:textId="77777777" w:rsidR="00071E00" w:rsidRPr="008D2076" w:rsidRDefault="00071E00" w:rsidP="00071E00">
      <w:pPr>
        <w:tabs>
          <w:tab w:val="left" w:pos="8280"/>
        </w:tabs>
        <w:rPr>
          <w:sz w:val="20"/>
          <w:szCs w:val="20"/>
          <w:lang w:val="es-419"/>
        </w:rPr>
      </w:pPr>
      <w:r w:rsidRPr="008D2076">
        <w:rPr>
          <w:sz w:val="20"/>
          <w:szCs w:val="20"/>
          <w:lang w:val="es-419"/>
        </w:rPr>
        <w:t>* PNUMA como organismo de ejecución cooperante</w:t>
      </w:r>
    </w:p>
    <w:p w14:paraId="6CD04F3D" w14:textId="77777777" w:rsidR="00071E00" w:rsidRPr="008D2076" w:rsidRDefault="00071E00" w:rsidP="00071E00">
      <w:pPr>
        <w:tabs>
          <w:tab w:val="left" w:pos="8280"/>
        </w:tabs>
        <w:rPr>
          <w:sz w:val="20"/>
          <w:szCs w:val="20"/>
          <w:lang w:val="es-419"/>
        </w:rPr>
      </w:pPr>
      <w:r w:rsidRPr="008D2076">
        <w:rPr>
          <w:sz w:val="20"/>
          <w:szCs w:val="20"/>
          <w:lang w:val="es-419"/>
        </w:rPr>
        <w:t>** PNUMA como organismo de ejecución director</w:t>
      </w:r>
    </w:p>
    <w:p w14:paraId="0E7CD6A7" w14:textId="77777777" w:rsidR="00071E00" w:rsidRPr="008D2076" w:rsidRDefault="00071E00" w:rsidP="00071E00">
      <w:pPr>
        <w:tabs>
          <w:tab w:val="left" w:pos="8280"/>
        </w:tabs>
        <w:rPr>
          <w:sz w:val="20"/>
          <w:szCs w:val="20"/>
          <w:lang w:val="es-419"/>
        </w:rPr>
      </w:pPr>
      <w:r w:rsidRPr="008D2076">
        <w:rPr>
          <w:sz w:val="20"/>
          <w:szCs w:val="20"/>
          <w:lang w:val="es-419"/>
        </w:rPr>
        <w:t>*** Para consideración particular</w:t>
      </w:r>
    </w:p>
    <w:p w14:paraId="66438DB9" w14:textId="77777777" w:rsidR="00071E00" w:rsidRPr="008D2076" w:rsidRDefault="00071E00" w:rsidP="00071E00">
      <w:pPr>
        <w:tabs>
          <w:tab w:val="left" w:pos="8280"/>
        </w:tabs>
        <w:rPr>
          <w:sz w:val="20"/>
          <w:szCs w:val="20"/>
          <w:lang w:val="es-419"/>
        </w:rPr>
      </w:pPr>
      <w:r w:rsidRPr="008D2076">
        <w:rPr>
          <w:color w:val="000000"/>
          <w:sz w:val="20"/>
          <w:szCs w:val="20"/>
          <w:lang w:val="es-419"/>
        </w:rPr>
        <w:t>§ Presentadas a la 85ª reunión</w:t>
      </w:r>
    </w:p>
    <w:p w14:paraId="48A0CFDE" w14:textId="77777777" w:rsidR="00071E00" w:rsidRPr="008D2076" w:rsidRDefault="00071E00" w:rsidP="00071E00">
      <w:pPr>
        <w:pStyle w:val="StyleHeader4Para4Left0Firstline0"/>
        <w:numPr>
          <w:ilvl w:val="0"/>
          <w:numId w:val="0"/>
        </w:numPr>
        <w:spacing w:after="0"/>
        <w:rPr>
          <w:sz w:val="22"/>
          <w:highlight w:val="yellow"/>
          <w:lang w:val="es-419"/>
        </w:rPr>
      </w:pPr>
    </w:p>
    <w:p w14:paraId="5C53536F" w14:textId="77777777" w:rsidR="00071E00" w:rsidRPr="008D2076" w:rsidRDefault="00071E00" w:rsidP="00071E00">
      <w:pPr>
        <w:keepNext/>
        <w:spacing w:after="240"/>
        <w:rPr>
          <w:b/>
          <w:color w:val="000000" w:themeColor="text1"/>
          <w:lang w:val="es-419"/>
        </w:rPr>
      </w:pPr>
      <w:r w:rsidRPr="008D2076">
        <w:rPr>
          <w:b/>
          <w:color w:val="000000" w:themeColor="text1"/>
          <w:lang w:val="es-419"/>
        </w:rPr>
        <w:t>SECCIÓN A: ACTIVIDADES RECOMENDADAS PARA APROBACIÓN GENERAL</w:t>
      </w:r>
    </w:p>
    <w:p w14:paraId="03B4B6B9" w14:textId="77777777" w:rsidR="00071E00" w:rsidRPr="008D2076" w:rsidRDefault="00071E00" w:rsidP="00071E00">
      <w:pPr>
        <w:keepNext/>
        <w:spacing w:after="240"/>
        <w:rPr>
          <w:b/>
          <w:bCs/>
          <w:color w:val="000000" w:themeColor="text1"/>
          <w:lang w:val="es-419"/>
        </w:rPr>
      </w:pPr>
      <w:r w:rsidRPr="008D2076">
        <w:rPr>
          <w:b/>
          <w:color w:val="000000" w:themeColor="text1"/>
          <w:lang w:val="es-419"/>
        </w:rPr>
        <w:t>A1: Renovación de proyectos de fortalecimiento institucional</w:t>
      </w:r>
    </w:p>
    <w:p w14:paraId="46D2922D" w14:textId="77777777" w:rsidR="00071E00" w:rsidRPr="008D2076" w:rsidRDefault="00071E00" w:rsidP="00071E00">
      <w:pPr>
        <w:keepNext/>
        <w:spacing w:after="240"/>
        <w:rPr>
          <w:b/>
          <w:color w:val="000000" w:themeColor="text1"/>
          <w:lang w:val="es-419"/>
        </w:rPr>
      </w:pPr>
      <w:r w:rsidRPr="008D2076">
        <w:rPr>
          <w:b/>
          <w:color w:val="000000" w:themeColor="text1"/>
          <w:lang w:val="es-419"/>
        </w:rPr>
        <w:t>Descripción de los proyectos</w:t>
      </w:r>
    </w:p>
    <w:p w14:paraId="173EA051" w14:textId="77777777" w:rsidR="00071E00" w:rsidRPr="008D2076" w:rsidRDefault="00071E00" w:rsidP="00071E00">
      <w:pPr>
        <w:pStyle w:val="Heading1"/>
        <w:rPr>
          <w:lang w:val="es-419"/>
        </w:rPr>
      </w:pPr>
      <w:r w:rsidRPr="008D2076">
        <w:rPr>
          <w:lang w:val="es-419"/>
        </w:rPr>
        <w:t>La ONUDI presentó una solicitud para la renovación de proyectos de fortalecimiento institucional de los países citados en la sección A1 de la tabla 1. La descripción de estos proyectos se presenta en el anexo I del presente documento.</w:t>
      </w:r>
    </w:p>
    <w:p w14:paraId="58990057" w14:textId="77777777" w:rsidR="00071E00" w:rsidRPr="008D2076" w:rsidRDefault="00071E00" w:rsidP="00071E00">
      <w:pPr>
        <w:autoSpaceDE w:val="0"/>
        <w:autoSpaceDN w:val="0"/>
        <w:adjustRightInd w:val="0"/>
        <w:spacing w:after="240"/>
        <w:rPr>
          <w:b/>
          <w:bCs/>
          <w:color w:val="000000" w:themeColor="text1"/>
          <w:lang w:val="es-419"/>
        </w:rPr>
      </w:pPr>
      <w:r w:rsidRPr="008D2076">
        <w:rPr>
          <w:b/>
          <w:bCs/>
          <w:color w:val="000000" w:themeColor="text1"/>
          <w:lang w:val="es-419"/>
        </w:rPr>
        <w:t>Comentarios de la Secretaría</w:t>
      </w:r>
    </w:p>
    <w:p w14:paraId="00AEFD4D" w14:textId="77777777" w:rsidR="00071E00" w:rsidRPr="008D2076" w:rsidRDefault="00071E00" w:rsidP="00071E00">
      <w:pPr>
        <w:pStyle w:val="Heading1"/>
        <w:rPr>
          <w:lang w:val="es-419"/>
        </w:rPr>
      </w:pPr>
      <w:r w:rsidRPr="008D2076">
        <w:rPr>
          <w:lang w:val="es-419"/>
        </w:rPr>
        <w:t>La Secretaría examinó las solicitudes de renovación de cinco proyectos de fortalecimiento institucional presentadas por la ONUDI en nombre de los Gobiernos concernidos teniendo en cuenta las directrices y las decisiones pertinentes sobre admisibilidad y los niveles de financiación. Las solicitudes fueron doblemente verificadas comparándolas con los planes de trabajo originales para el fortalecimiento institucional, los datos del programa del país y del Artículo 7, el último informe sobre la aplicación del plan de gestión de la eliminación de los HCFC (PGEH), el informe sobre el avance de las actividades del organismo y cualquier decisión pertinente de la Reunión de las Partes. Se observó que estos países han presentado los datos de su programa de país de 2019 y cumplen con los objetivos de control en virtud del Protocolo de Montreal y su consumo anual de HCFC no supera el consumo anual máximo admisible indicado en sus Acuerdos del PGEH con el Comité Ejecutivo. Asimismo, la solicitud presentada incluía indicadores de desempeño para las actividades planificadas para la siguiente fase del proyecto de fortalecimiento institucional, de acuerdo con la decisión 74/51 e).</w:t>
      </w:r>
    </w:p>
    <w:p w14:paraId="54381178" w14:textId="77777777" w:rsidR="00071E00" w:rsidRPr="008D2076" w:rsidRDefault="00071E00" w:rsidP="00071E00">
      <w:pPr>
        <w:autoSpaceDE w:val="0"/>
        <w:autoSpaceDN w:val="0"/>
        <w:adjustRightInd w:val="0"/>
        <w:spacing w:after="240"/>
        <w:rPr>
          <w:b/>
          <w:bCs/>
          <w:color w:val="000000" w:themeColor="text1"/>
          <w:lang w:val="es-419"/>
        </w:rPr>
      </w:pPr>
      <w:r w:rsidRPr="008D2076">
        <w:rPr>
          <w:b/>
          <w:bCs/>
          <w:color w:val="000000" w:themeColor="text1"/>
          <w:lang w:val="es-419"/>
        </w:rPr>
        <w:t>Recomendación de la Secretaría</w:t>
      </w:r>
    </w:p>
    <w:p w14:paraId="0602FFAA" w14:textId="77777777" w:rsidR="00071E00" w:rsidRPr="008D2076" w:rsidRDefault="00071E00" w:rsidP="00071E00">
      <w:pPr>
        <w:pStyle w:val="Heading1"/>
        <w:rPr>
          <w:lang w:val="es-419"/>
        </w:rPr>
      </w:pPr>
      <w:r w:rsidRPr="008D2076">
        <w:rPr>
          <w:lang w:val="es-419"/>
        </w:rPr>
        <w:t xml:space="preserve">La Secretaría recomienda la aprobación general de las solicitudes de renovación del fortalecimiento institucional de Armenia, Egipto, México, Omán y Turkmenistán con el nivel de financiación indicado en </w:t>
      </w:r>
      <w:r w:rsidRPr="008D2076">
        <w:rPr>
          <w:lang w:val="es-419"/>
        </w:rPr>
        <w:lastRenderedPageBreak/>
        <w:t>la sección A1 de la tabla 1 del presente documento. El Comité Ejecutivo puede considerar oportuno expresar al Gobierno mencionado anteriormente los comentarios que se presentan en el anexo II de este documento.</w:t>
      </w:r>
    </w:p>
    <w:p w14:paraId="3C16DE3F" w14:textId="77777777" w:rsidR="00071E00" w:rsidRPr="008D2076" w:rsidRDefault="00071E00" w:rsidP="00071E00">
      <w:pPr>
        <w:keepNext/>
        <w:spacing w:after="240"/>
        <w:rPr>
          <w:b/>
          <w:lang w:val="es-419"/>
        </w:rPr>
      </w:pPr>
      <w:r w:rsidRPr="008D2076">
        <w:rPr>
          <w:b/>
          <w:lang w:val="es-419"/>
        </w:rPr>
        <w:t>A2: Asistencia técnica para preparar informes de verificación sobre el consumo de HCFC</w:t>
      </w:r>
    </w:p>
    <w:p w14:paraId="5458E749" w14:textId="77777777" w:rsidR="00071E00" w:rsidRPr="008D2076" w:rsidRDefault="00071E00" w:rsidP="00071E00">
      <w:pPr>
        <w:keepNext/>
        <w:spacing w:after="240"/>
        <w:rPr>
          <w:b/>
          <w:lang w:val="es-419"/>
        </w:rPr>
      </w:pPr>
      <w:r w:rsidRPr="008D2076">
        <w:rPr>
          <w:b/>
          <w:lang w:val="es-419"/>
        </w:rPr>
        <w:t>Descripción de proyectos</w:t>
      </w:r>
    </w:p>
    <w:p w14:paraId="71ADB189" w14:textId="77777777" w:rsidR="00071E00" w:rsidRPr="008D2076" w:rsidRDefault="00071E00" w:rsidP="00071E00">
      <w:pPr>
        <w:pStyle w:val="Heading1"/>
        <w:rPr>
          <w:lang w:val="es-419"/>
        </w:rPr>
      </w:pPr>
      <w:r w:rsidRPr="008D2076">
        <w:rPr>
          <w:lang w:val="es-419"/>
        </w:rPr>
        <w:t>El Comité Ejecutivo pidió a los organismos bilaterales y de ejecución pertinentes que incluyan en las modificaciones de sus programas de trabajo respectivos para su presentación a la 86</w:t>
      </w:r>
      <w:r w:rsidRPr="008D2076">
        <w:rPr>
          <w:vertAlign w:val="superscript"/>
          <w:lang w:val="es-419"/>
        </w:rPr>
        <w:t>ª</w:t>
      </w:r>
      <w:r w:rsidRPr="008D2076">
        <w:rPr>
          <w:lang w:val="es-419"/>
        </w:rPr>
        <w:t xml:space="preserve"> reunión, la financiación para la preparación de informes de verificación de la etapa I de los PGEH de Bosnia y Herzegovina y Macedonia del Norte</w:t>
      </w:r>
      <w:r w:rsidRPr="008D2076">
        <w:rPr>
          <w:rStyle w:val="FootnoteReference"/>
          <w:lang w:val="es-419"/>
        </w:rPr>
        <w:footnoteReference w:id="3"/>
      </w:r>
      <w:r w:rsidRPr="008D2076">
        <w:rPr>
          <w:lang w:val="es-419"/>
        </w:rPr>
        <w:t>, países para los que la ONUDI es el organismo de ejecución director.</w:t>
      </w:r>
    </w:p>
    <w:p w14:paraId="2F80C2B1" w14:textId="77777777" w:rsidR="00071E00" w:rsidRPr="008D2076" w:rsidRDefault="00071E00" w:rsidP="00071E00">
      <w:pPr>
        <w:pStyle w:val="Heading1"/>
        <w:keepNext/>
        <w:numPr>
          <w:ilvl w:val="0"/>
          <w:numId w:val="0"/>
        </w:numPr>
        <w:rPr>
          <w:b/>
          <w:lang w:val="es-419"/>
        </w:rPr>
      </w:pPr>
      <w:r w:rsidRPr="008D2076">
        <w:rPr>
          <w:b/>
          <w:lang w:val="es-419"/>
        </w:rPr>
        <w:t>Comentarios de la Secretaría</w:t>
      </w:r>
    </w:p>
    <w:p w14:paraId="79B9C5C2" w14:textId="77777777" w:rsidR="00071E00" w:rsidRPr="008D2076" w:rsidRDefault="00071E00" w:rsidP="00071E00">
      <w:pPr>
        <w:pStyle w:val="Heading1"/>
        <w:keepNext/>
        <w:rPr>
          <w:lang w:val="es-419"/>
        </w:rPr>
      </w:pPr>
      <w:r w:rsidRPr="008D2076">
        <w:rPr>
          <w:lang w:val="es-419"/>
        </w:rPr>
        <w:t>La Secretaría advirtió que la financiación solicitada era coherente con los fondos aprobados para verificaciones similares en reuniones anteriores. Observó además que los informes de verificación deben presentarse al menos 10 semanas antes de la reunión del Comité Ejecutivo correspondiente en la que se solicite el siguiente tramo de financiación del PGEH.</w:t>
      </w:r>
    </w:p>
    <w:p w14:paraId="66E48BED" w14:textId="77777777" w:rsidR="00071E00" w:rsidRPr="008D2076" w:rsidRDefault="00071E00" w:rsidP="00071E00">
      <w:pPr>
        <w:spacing w:after="240"/>
        <w:rPr>
          <w:b/>
          <w:lang w:val="es-419"/>
        </w:rPr>
      </w:pPr>
      <w:r w:rsidRPr="008D2076">
        <w:rPr>
          <w:b/>
          <w:lang w:val="es-419"/>
        </w:rPr>
        <w:t>Recomendación de la Secretaría</w:t>
      </w:r>
    </w:p>
    <w:p w14:paraId="68D8E507" w14:textId="77777777" w:rsidR="00071E00" w:rsidRPr="008D2076" w:rsidRDefault="00071E00" w:rsidP="00071E00">
      <w:pPr>
        <w:pStyle w:val="Heading1"/>
        <w:rPr>
          <w:lang w:val="es-419"/>
        </w:rPr>
      </w:pPr>
      <w:r w:rsidRPr="008D2076">
        <w:rPr>
          <w:lang w:val="es-419"/>
        </w:rPr>
        <w:t>La Secretaría recomienda la aprobación general para la preparación de los informes de verificación de la etapa I de los PGEH de Bosnia y Herzegovina y Macedonia del Norte con el nivel de financiación que se indica en la sección A2 de la tabla 1, entendiéndose que los informes de verificación deben presentarse por lo menos con 10 semanas de antelación a la reunión correspondiente del Comité Ejecutivo en la que se solicite el siguiente tramo de financiación de sus PGEH.</w:t>
      </w:r>
    </w:p>
    <w:p w14:paraId="63D726E4" w14:textId="77777777" w:rsidR="00071E00" w:rsidRPr="008D2076" w:rsidRDefault="00071E00" w:rsidP="00071E00">
      <w:pPr>
        <w:keepNext/>
        <w:keepLines/>
        <w:spacing w:after="240"/>
        <w:rPr>
          <w:b/>
          <w:lang w:val="es-419"/>
        </w:rPr>
      </w:pPr>
      <w:r w:rsidRPr="008D2076">
        <w:rPr>
          <w:b/>
          <w:lang w:val="es-419"/>
        </w:rPr>
        <w:t>A3: Preparación de proyectos para planes de gestión de la eliminación de los HCFC</w:t>
      </w:r>
    </w:p>
    <w:p w14:paraId="4FFBE181" w14:textId="77777777" w:rsidR="00071E00" w:rsidRPr="008D2076" w:rsidRDefault="00071E00" w:rsidP="00071E00">
      <w:pPr>
        <w:keepNext/>
        <w:keepLines/>
        <w:spacing w:after="240"/>
        <w:rPr>
          <w:b/>
          <w:lang w:val="es-419"/>
        </w:rPr>
      </w:pPr>
      <w:r w:rsidRPr="008D2076">
        <w:rPr>
          <w:b/>
          <w:lang w:val="es-419"/>
        </w:rPr>
        <w:t>Descripción de proyectos</w:t>
      </w:r>
    </w:p>
    <w:p w14:paraId="0D06E231" w14:textId="77777777" w:rsidR="00071E00" w:rsidRPr="008D2076" w:rsidRDefault="00071E00" w:rsidP="00071E00">
      <w:pPr>
        <w:pStyle w:val="Heading1"/>
        <w:rPr>
          <w:lang w:val="es-419"/>
        </w:rPr>
      </w:pPr>
      <w:r w:rsidRPr="008D2076">
        <w:rPr>
          <w:lang w:val="es-419"/>
        </w:rPr>
        <w:t xml:space="preserve">La ONUDI presentó solicitudes para la preparación de la etapa III del PGEH para un país que opera al amparo del Artículo 5 como organismo de ejecución designado, para las etapas II/III de los PGEH de tres países que operan al amparo del Artículo 5 como organismo de ejecución director y con el PNUMA como organismo de ejecución cooperante, y para un país que opera al amparo del Artículo 5 como organismo de ejecución cooperante y con el PNUMA como organismo de ejecución director. Además, la ONUDI solicitó financiación para la preparación de proyectos de actividades de inversión en el sector de fabricación de equipos de refrigeración y aire acondicionado como parte de la etapa II del PGEH para un país. Estas solicitudes se muestran en la sección A3 de la tabla 1. </w:t>
      </w:r>
    </w:p>
    <w:p w14:paraId="5C201A7C" w14:textId="77777777" w:rsidR="00071E00" w:rsidRPr="008D2076" w:rsidRDefault="00071E00" w:rsidP="00071E00">
      <w:pPr>
        <w:pStyle w:val="Heading1"/>
        <w:rPr>
          <w:lang w:val="es-419"/>
        </w:rPr>
      </w:pPr>
      <w:r w:rsidRPr="008D2076">
        <w:rPr>
          <w:lang w:val="es-419"/>
        </w:rPr>
        <w:t>Para cada una de las solicitudes de financiación, la ONUDI presentó una justificación de la solicitud, un informe sobre la marcha de las actividades realizadas en la ejecución de la etapa I y/o II, según procediera, de sus respectivos PGEH y las posibles actividades, incluidas las posibles empresas, cuando fuera necesario, con los costos conexos. El PNUMA, en su calidad de organismo de ejecución director del PGEH de Guinea y de organismo de ejecución cooperante de los PGEH de Chile, Omán y Arabia Saudita, ha solicitado 100 000 $EUA, más gastos de apoyo al organismo de 13 000 $EUA, en las modificaciones de su programa de trabajo para 2020</w:t>
      </w:r>
      <w:r w:rsidRPr="008D2076">
        <w:rPr>
          <w:vertAlign w:val="superscript"/>
          <w:lang w:val="es-419"/>
        </w:rPr>
        <w:footnoteReference w:id="4"/>
      </w:r>
      <w:r w:rsidRPr="008D2076">
        <w:rPr>
          <w:lang w:val="es-419"/>
        </w:rPr>
        <w:t>.</w:t>
      </w:r>
      <w:r w:rsidRPr="008D2076">
        <w:rPr>
          <w:vertAlign w:val="superscript"/>
          <w:lang w:val="es-419"/>
        </w:rPr>
        <w:t xml:space="preserve">  </w:t>
      </w:r>
    </w:p>
    <w:p w14:paraId="56A4F916" w14:textId="77777777" w:rsidR="00071E00" w:rsidRPr="008D2076" w:rsidRDefault="00071E00" w:rsidP="003368F1">
      <w:pPr>
        <w:pStyle w:val="Heading1"/>
        <w:keepNext/>
        <w:keepLines/>
        <w:numPr>
          <w:ilvl w:val="0"/>
          <w:numId w:val="0"/>
        </w:numPr>
        <w:rPr>
          <w:lang w:val="es-419"/>
        </w:rPr>
      </w:pPr>
      <w:r w:rsidRPr="008D2076">
        <w:rPr>
          <w:b/>
          <w:lang w:val="es-419"/>
        </w:rPr>
        <w:lastRenderedPageBreak/>
        <w:t>Comentarios de la Secretaría</w:t>
      </w:r>
    </w:p>
    <w:p w14:paraId="11F4AC5E" w14:textId="77777777" w:rsidR="00071E00" w:rsidRPr="008D2076" w:rsidRDefault="00071E00" w:rsidP="00071E00">
      <w:pPr>
        <w:pStyle w:val="Heading1"/>
        <w:rPr>
          <w:lang w:val="es-419"/>
        </w:rPr>
      </w:pPr>
      <w:r w:rsidRPr="008D2076">
        <w:rPr>
          <w:lang w:val="es-419"/>
        </w:rPr>
        <w:t>En el examen de las cuatro solicitudes en las que la ONUDI es el organismo de ejecución cooperante, la Secretaría tuvo en cuenta las directrices para financiar la preparación de los PGEH para países que operan al amparo del Artículo 5 que figuran en la decisión 71/42; las etapas I y II de los PGEH, según procediera, el estado de ejecución de los tramos en el momento de preparar el presente documento; y la decisión 82/45 c) i)</w:t>
      </w:r>
      <w:r w:rsidRPr="008D2076">
        <w:rPr>
          <w:vertAlign w:val="superscript"/>
          <w:lang w:val="es-419"/>
        </w:rPr>
        <w:footnoteReference w:id="5"/>
      </w:r>
      <w:r w:rsidRPr="008D2076">
        <w:rPr>
          <w:lang w:val="es-419"/>
        </w:rPr>
        <w:t xml:space="preserve">. La Secretaría observó que la financiación solicitada para cada país se ajustaba a lo dispuesto en la decisión 71/42 y que la ONUDI había confirmado que los tramos de financiación restantes se presentarían según lo previsto en los acuerdos con el Comité Ejecutivo. </w:t>
      </w:r>
    </w:p>
    <w:p w14:paraId="728550C9" w14:textId="4AFE27EB" w:rsidR="00071E00" w:rsidRPr="008D2076" w:rsidRDefault="00071E00" w:rsidP="00071E00">
      <w:pPr>
        <w:pStyle w:val="Heading1"/>
        <w:rPr>
          <w:lang w:val="es-419"/>
        </w:rPr>
      </w:pPr>
      <w:r w:rsidRPr="008D2076">
        <w:rPr>
          <w:lang w:val="es-419"/>
        </w:rPr>
        <w:t>La ONUDI confirmó que en la etapa II del PGEH de Arabi</w:t>
      </w:r>
      <w:r w:rsidR="003368F1">
        <w:rPr>
          <w:lang w:val="es-419"/>
        </w:rPr>
        <w:t>a Saudita se eliminará el 67,5 por ciento</w:t>
      </w:r>
      <w:r w:rsidRPr="008D2076">
        <w:rPr>
          <w:lang w:val="es-419"/>
        </w:rPr>
        <w:t xml:space="preserve"> de la base de referencia de los HCFC para el 1º de enero de 2025, y proporcionó la información necesaria (número de empresas y nivel de consumo de HCFC) en apoyo de la sol</w:t>
      </w:r>
      <w:r w:rsidR="003368F1">
        <w:rPr>
          <w:lang w:val="es-419"/>
        </w:rPr>
        <w:t>icitud de financiación (150 000 </w:t>
      </w:r>
      <w:r w:rsidRPr="008D2076">
        <w:rPr>
          <w:lang w:val="es-419"/>
        </w:rPr>
        <w:t>$EUA) para la preparación de un proyecto de inversión para la conversión del sector de fabricación de acondicionadores de aire, al que no se prestó asistencia en la etapa I del PGEH. La ONUDI confirmó que en la etapa III de los PGEH de Chile, Om</w:t>
      </w:r>
      <w:r w:rsidR="003368F1">
        <w:rPr>
          <w:lang w:val="es-419"/>
        </w:rPr>
        <w:t>án y Sudán se eliminará el 100 por ciento</w:t>
      </w:r>
      <w:r w:rsidRPr="008D2076">
        <w:rPr>
          <w:lang w:val="es-419"/>
        </w:rPr>
        <w:t xml:space="preserve"> de la base de referencia de los HCFC para el 1º de enero de 2030. </w:t>
      </w:r>
    </w:p>
    <w:p w14:paraId="7F792986" w14:textId="77777777" w:rsidR="00071E00" w:rsidRPr="008D2076" w:rsidRDefault="00071E00" w:rsidP="00071E00">
      <w:pPr>
        <w:pStyle w:val="Heading1"/>
        <w:numPr>
          <w:ilvl w:val="0"/>
          <w:numId w:val="0"/>
        </w:numPr>
        <w:rPr>
          <w:b/>
          <w:lang w:val="es-419"/>
        </w:rPr>
      </w:pPr>
      <w:r w:rsidRPr="008D2076">
        <w:rPr>
          <w:b/>
          <w:lang w:val="es-419"/>
        </w:rPr>
        <w:t>Recomendaciones de la Secretaría</w:t>
      </w:r>
    </w:p>
    <w:p w14:paraId="663AF948" w14:textId="77777777" w:rsidR="00071E00" w:rsidRPr="008D2076" w:rsidRDefault="00071E00" w:rsidP="00071E00">
      <w:pPr>
        <w:pStyle w:val="Heading1"/>
        <w:rPr>
          <w:lang w:val="es-419"/>
        </w:rPr>
      </w:pPr>
      <w:r w:rsidRPr="008D2076">
        <w:rPr>
          <w:lang w:val="es-419"/>
        </w:rPr>
        <w:t>La Secretaría recomienda la aprobación general de las solicitudes del PNUD para la preparación de proyectos para la etapa II de los planes de gestión de la eliminación de HCFC de Costa Rica, Ghana y Jamaica con el nivel de financiación que figura en la sección A3 de la tabla 1. La Secretaría recomienda la aprobación general de la preparación de proyectos para la etapa II de los PGEH de Guinea y Arabia Saudita y la etapa III de los PGEH de Chile, Omán y Sudán, con el nivel de financiación que figura en la sección A3 de la tabla 1.</w:t>
      </w:r>
    </w:p>
    <w:p w14:paraId="7F7A25E1" w14:textId="77777777" w:rsidR="00071E00" w:rsidRPr="008D2076" w:rsidRDefault="00071E00" w:rsidP="00071E00">
      <w:pPr>
        <w:keepNext/>
        <w:keepLines/>
        <w:widowControl w:val="0"/>
        <w:spacing w:after="240"/>
        <w:rPr>
          <w:b/>
          <w:lang w:val="es-419"/>
        </w:rPr>
      </w:pPr>
      <w:r w:rsidRPr="008D2076">
        <w:rPr>
          <w:b/>
          <w:lang w:val="es-419"/>
        </w:rPr>
        <w:t>SECCIÓN B: ACTIVIDADES RECOMENDADAS PARA CONSIDERACIÓN PARTICULAR</w:t>
      </w:r>
    </w:p>
    <w:p w14:paraId="0C0C2A11" w14:textId="77777777" w:rsidR="00071E00" w:rsidRPr="008D2076" w:rsidRDefault="00071E00" w:rsidP="00071E00">
      <w:pPr>
        <w:keepNext/>
        <w:keepLines/>
        <w:widowControl w:val="0"/>
        <w:spacing w:after="240"/>
        <w:rPr>
          <w:b/>
          <w:lang w:val="es-419"/>
        </w:rPr>
      </w:pPr>
      <w:r w:rsidRPr="008D2076">
        <w:rPr>
          <w:b/>
          <w:lang w:val="es-419"/>
        </w:rPr>
        <w:t>Solicitudes de preparación de proyectos presentadas a la 85ª reunión</w:t>
      </w:r>
    </w:p>
    <w:p w14:paraId="49B6956F" w14:textId="77777777" w:rsidR="00071E00" w:rsidRPr="008D2076" w:rsidRDefault="00071E00" w:rsidP="00071E00">
      <w:pPr>
        <w:pStyle w:val="Heading1"/>
        <w:rPr>
          <w:b/>
          <w:color w:val="000000" w:themeColor="text1"/>
          <w:lang w:val="es-419"/>
        </w:rPr>
      </w:pPr>
      <w:r w:rsidRPr="008D2076">
        <w:rPr>
          <w:lang w:val="es-419"/>
        </w:rPr>
        <w:t>En la 85ª reunión, la ONUDI incluyó en su programa de trabajo</w:t>
      </w:r>
      <w:r w:rsidRPr="008D2076">
        <w:rPr>
          <w:rStyle w:val="FootnoteReference"/>
          <w:lang w:val="es-419"/>
        </w:rPr>
        <w:footnoteReference w:id="6"/>
      </w:r>
      <w:r w:rsidRPr="008D2076">
        <w:rPr>
          <w:lang w:val="es-419"/>
        </w:rPr>
        <w:t xml:space="preserve"> solicitudes de preparación de planes de gestión de la reducción de HFC para Albania y Jordania como organismo de ejecución director, con el PNUMA como organismo de ejecución cooperante para Albania, y una solicitud de preparación de proyectos para la conversión del HFC-134a/R-410A al R-290 en la fabricación de equipos de aire acondicionado en J.M. Fábrica de </w:t>
      </w:r>
      <w:proofErr w:type="spellStart"/>
      <w:r w:rsidRPr="008D2076">
        <w:rPr>
          <w:lang w:val="es-419"/>
        </w:rPr>
        <w:t>Group</w:t>
      </w:r>
      <w:proofErr w:type="spellEnd"/>
      <w:r w:rsidRPr="008D2076">
        <w:rPr>
          <w:lang w:val="es-419"/>
        </w:rPr>
        <w:t xml:space="preserve">/Mina en Sudán que figura en las secciones B1 y B2 de la tabla 1. </w:t>
      </w:r>
    </w:p>
    <w:p w14:paraId="7C8F9332" w14:textId="77777777" w:rsidR="00071E00" w:rsidRPr="008D2076" w:rsidRDefault="00071E00" w:rsidP="00071E00">
      <w:pPr>
        <w:pStyle w:val="Heading1"/>
        <w:rPr>
          <w:lang w:val="es-419"/>
        </w:rPr>
      </w:pPr>
      <w:r w:rsidRPr="008D2076">
        <w:rPr>
          <w:snapToGrid w:val="0"/>
          <w:lang w:val="es-419"/>
        </w:rPr>
        <w:t>Estas solicitudes de financiación para la preparación de proyectos de planes de gestión de la reducción de HFC presentadas para consideración particular del Comité Ejecutivo no se examinaron en el proceso de aprobación entre reuniones establecido para la 85ª reunión, mientras que la preparación de un proyecto de conversión en Sudán no se aprobó; estas solicitudes se aplazaron hasta la 86ª reunión, según lo acordado por el Comité Ejecutivo.</w:t>
      </w:r>
      <w:r w:rsidRPr="008D2076">
        <w:rPr>
          <w:lang w:val="es-419"/>
        </w:rPr>
        <w:t xml:space="preserve"> En consecuencia, las propuestas presentadas a la 85ª reunión se han incluido en el presente documento. </w:t>
      </w:r>
    </w:p>
    <w:p w14:paraId="2B0ED722" w14:textId="77777777" w:rsidR="00071E00" w:rsidRPr="008D2076" w:rsidRDefault="00071E00" w:rsidP="00071E00">
      <w:pPr>
        <w:pStyle w:val="Heading1"/>
        <w:widowControl w:val="0"/>
        <w:numPr>
          <w:ilvl w:val="0"/>
          <w:numId w:val="0"/>
        </w:numPr>
        <w:rPr>
          <w:lang w:val="es-419"/>
        </w:rPr>
      </w:pPr>
      <w:r w:rsidRPr="008D2076">
        <w:rPr>
          <w:b/>
          <w:lang w:val="es-419"/>
        </w:rPr>
        <w:t>B1: Preparación de proyectos para planes de gestión de la reducción de HFC</w:t>
      </w:r>
    </w:p>
    <w:p w14:paraId="735FF177" w14:textId="77777777" w:rsidR="00071E00" w:rsidRPr="008D2076" w:rsidRDefault="00071E00" w:rsidP="00071E00">
      <w:pPr>
        <w:widowControl w:val="0"/>
        <w:spacing w:after="240"/>
        <w:rPr>
          <w:b/>
          <w:lang w:val="es-419"/>
        </w:rPr>
      </w:pPr>
      <w:r w:rsidRPr="008D2076">
        <w:rPr>
          <w:b/>
          <w:lang w:val="es-419"/>
        </w:rPr>
        <w:t>Descripción de proyectos</w:t>
      </w:r>
    </w:p>
    <w:p w14:paraId="42BF5253" w14:textId="77777777" w:rsidR="00071E00" w:rsidRPr="008D2076" w:rsidRDefault="00071E00" w:rsidP="00071E00">
      <w:pPr>
        <w:pStyle w:val="Heading1"/>
        <w:widowControl w:val="0"/>
        <w:rPr>
          <w:lang w:val="es-419"/>
        </w:rPr>
      </w:pPr>
      <w:r w:rsidRPr="008D2076">
        <w:rPr>
          <w:lang w:val="es-419"/>
        </w:rPr>
        <w:t xml:space="preserve">Tras las presentaciones hechas en las reuniones 85ª y 86ª, la ONUDI presentó solicitudes de preparación de planes de gestión de la reducción de HFC para siete países que operan al amparo del Artículo </w:t>
      </w:r>
      <w:r w:rsidRPr="008D2076">
        <w:rPr>
          <w:lang w:val="es-419"/>
        </w:rPr>
        <w:lastRenderedPageBreak/>
        <w:t>5, en calidad de organismo de ejecución director, con el PNUMA en calidad de organismo de ejecución cooperante para dos países; y para un país, en calidad de organismo de ejecución cooperante, con el PNUMA como organismo de ejecución director, como se indica en la sección B1 de la tabla 1. El PNUMA, en su calidad de organismo de ejecución director para Senegal y de organismo de ejecución cooperante para Albania y México, solicitó 126 500 $EUA, más unos gastos de apoyo al organismo de 16 445 $EUA en las modificaciones de su programa de trabajo para 2020.</w:t>
      </w:r>
    </w:p>
    <w:p w14:paraId="40C609CD" w14:textId="77777777" w:rsidR="00071E00" w:rsidRPr="008D2076" w:rsidRDefault="00071E00" w:rsidP="00071E00">
      <w:pPr>
        <w:widowControl w:val="0"/>
        <w:spacing w:after="120"/>
        <w:rPr>
          <w:b/>
          <w:color w:val="000000" w:themeColor="text1"/>
          <w:lang w:val="es-419"/>
        </w:rPr>
      </w:pPr>
      <w:r w:rsidRPr="008D2076">
        <w:rPr>
          <w:b/>
          <w:color w:val="000000" w:themeColor="text1"/>
          <w:lang w:val="es-419"/>
        </w:rPr>
        <w:t>Comentarios de la Secretaría</w:t>
      </w:r>
    </w:p>
    <w:p w14:paraId="0872DA8A" w14:textId="35E48F61" w:rsidR="00071E00" w:rsidRPr="008D2076" w:rsidRDefault="00071E00" w:rsidP="00071E00">
      <w:pPr>
        <w:pStyle w:val="Heading1"/>
        <w:rPr>
          <w:b/>
          <w:lang w:val="es-419"/>
        </w:rPr>
      </w:pPr>
      <w:r w:rsidRPr="008D2076">
        <w:rPr>
          <w:lang w:val="es-419"/>
        </w:rPr>
        <w:t xml:space="preserve">La ONUDI, como organismo de ejecución director, proporcionó una descripción de las actividades necesarias para la preparación de una estrategia global para la reducción de los HFC en Albania, Jordania, México, Montenegro Níger, Macedonia del Norte y Sudáfrica y los correspondientes costos de cada actividad, utilizando el formato para solicitudes de preparación de proyecto para las etapas de los PGEH. Las presentaciones incluían estimaciones de las importaciones de HFC y mezclas de HFC, reuniones y consultas con las partes interesadas y la elaboración de una estrategia de reducción de </w:t>
      </w:r>
      <w:r w:rsidR="003368F1">
        <w:rPr>
          <w:lang w:val="es-419"/>
        </w:rPr>
        <w:t>HFC. Los planes de reducción de</w:t>
      </w:r>
      <w:r w:rsidRPr="008D2076">
        <w:rPr>
          <w:lang w:val="es-419"/>
        </w:rPr>
        <w:t xml:space="preserve"> HFC para Albania, Jordania, México y Sudáfrica se centran en la recopilación de datos y el análisis por sectores; en el caso de Montenegro, Níger y Macedonia del Norte, las actividades se centran en la sensibilización, la planificación de las comunicaciones y la evaluación de las necesidades de desarrollo de capacidades en re</w:t>
      </w:r>
      <w:r w:rsidR="003368F1">
        <w:rPr>
          <w:lang w:val="es-419"/>
        </w:rPr>
        <w:t>lación con las actividades y la</w:t>
      </w:r>
      <w:r w:rsidRPr="008D2076">
        <w:rPr>
          <w:lang w:val="es-419"/>
        </w:rPr>
        <w:t xml:space="preserve"> aplicación de la ley en el sector de la refrigeración y el aire acondicionado. </w:t>
      </w:r>
    </w:p>
    <w:p w14:paraId="7B7973FB" w14:textId="77777777" w:rsidR="00071E00" w:rsidRPr="008D2076" w:rsidRDefault="00071E00" w:rsidP="00071E00">
      <w:pPr>
        <w:pStyle w:val="Heading1"/>
        <w:rPr>
          <w:color w:val="000000" w:themeColor="text1"/>
          <w:lang w:val="es-419"/>
        </w:rPr>
      </w:pPr>
      <w:r w:rsidRPr="008D2076">
        <w:rPr>
          <w:lang w:val="es-419"/>
        </w:rPr>
        <w:t>La financiación solicitada para la preparación de las propuestas de proyectos en la 85ª reunión se basó en la financiación de las actividades de apoyo (que figura en la decisión 79/46 c)); sin embargo, la financiación solicitada en la 86ª reunión se basó en la financiación de la preparación de proyectos para la etapa I de los PGEH (que figura en la decisión 56/16 c)), ya que esa financiación fue utilizada por los organismos bilaterales y de ejecución en la preparación de sus planes administrativos para 2021-2023 que se presentaron a la 86ª reunión. La Secretaría observa que los montos de financiación de las solicitudes de preparación de proyectos presentadas a las reuniones 85ª y 86ª son indicativos, ya que los montos reales se decidirán cuando el Comité Ejecutivo examine el documento UNEP/OzL.Pro/ExCom/86/88, Proyecto de directrices para la preparación de planes de reducción de HFC para los países del Artículo 5 (decisión 84/54 a)).</w:t>
      </w:r>
    </w:p>
    <w:p w14:paraId="7D6368E1" w14:textId="77777777" w:rsidR="00071E00" w:rsidRPr="008D2076" w:rsidRDefault="00071E00" w:rsidP="00071E00">
      <w:pPr>
        <w:pStyle w:val="Heading1"/>
        <w:widowControl w:val="0"/>
        <w:rPr>
          <w:color w:val="000000" w:themeColor="text1"/>
          <w:lang w:val="es-419"/>
        </w:rPr>
      </w:pPr>
      <w:r w:rsidRPr="008D2076">
        <w:rPr>
          <w:color w:val="000000" w:themeColor="text1"/>
          <w:lang w:val="es-419"/>
        </w:rPr>
        <w:t xml:space="preserve">Si bien hay que decidir el nivel de financiación real para la preparación de los planes de gestión de la reducción de los HFC, la Secretaría examinó las presentaciones basándose en la experiencia del examen de las solicitudes de preparación de los PGEH y teniendo en cuenta la orientación impartida y las decisiones adoptadas por el Comité Ejecutivo para esos proyectos.  </w:t>
      </w:r>
    </w:p>
    <w:p w14:paraId="69BB73F3" w14:textId="77777777" w:rsidR="00071E00" w:rsidRPr="008D2076" w:rsidRDefault="00071E00" w:rsidP="00071E00">
      <w:pPr>
        <w:pStyle w:val="Heading1"/>
        <w:widowControl w:val="0"/>
        <w:rPr>
          <w:color w:val="000000" w:themeColor="text1"/>
          <w:lang w:val="es-419"/>
        </w:rPr>
      </w:pPr>
      <w:r w:rsidRPr="008D2076">
        <w:rPr>
          <w:color w:val="000000" w:themeColor="text1"/>
          <w:lang w:val="es-419"/>
        </w:rPr>
        <w:t>Tras este examen, la Secretaría observó lo siguiente:</w:t>
      </w:r>
    </w:p>
    <w:p w14:paraId="575C26FD" w14:textId="77777777" w:rsidR="00071E00" w:rsidRPr="008D2076" w:rsidRDefault="00071E00" w:rsidP="00071E00">
      <w:pPr>
        <w:pStyle w:val="Heading1"/>
        <w:numPr>
          <w:ilvl w:val="0"/>
          <w:numId w:val="25"/>
        </w:numPr>
        <w:ind w:left="1440" w:hanging="720"/>
        <w:rPr>
          <w:lang w:val="es-419"/>
        </w:rPr>
      </w:pPr>
      <w:r w:rsidRPr="008D2076">
        <w:rPr>
          <w:lang w:val="es-419"/>
        </w:rPr>
        <w:t>Los siete países a los que la ONUDI solicitó la preparación de un plan de gestión de la reducción de HFC como organismo de ejecución director han ratificado la Enmienda de Kigali</w:t>
      </w:r>
      <w:r w:rsidRPr="008D2076">
        <w:rPr>
          <w:vertAlign w:val="superscript"/>
          <w:lang w:val="es-419"/>
        </w:rPr>
        <w:footnoteReference w:id="7"/>
      </w:r>
      <w:r w:rsidRPr="008D2076">
        <w:rPr>
          <w:lang w:val="es-419"/>
        </w:rPr>
        <w:t>; cada uno de ellos reuniría las condiciones para recibir financiación para la preparación del proyecto de conformidad con la decisión 79/46 b) iii)</w:t>
      </w:r>
      <w:r w:rsidRPr="008D2076">
        <w:rPr>
          <w:vertAlign w:val="superscript"/>
          <w:lang w:val="es-419"/>
        </w:rPr>
        <w:footnoteReference w:id="8"/>
      </w:r>
      <w:r w:rsidRPr="008D2076">
        <w:rPr>
          <w:lang w:val="es-419"/>
        </w:rPr>
        <w:t>; los países también han presentado cartas de apoyo en las que indican su intención de adoptar medidas inmediatas para la reducción de HFC; y</w:t>
      </w:r>
    </w:p>
    <w:p w14:paraId="05509F77" w14:textId="77777777" w:rsidR="00071E00" w:rsidRPr="008D2076" w:rsidRDefault="00071E00" w:rsidP="00071E00">
      <w:pPr>
        <w:pStyle w:val="Heading1"/>
        <w:numPr>
          <w:ilvl w:val="0"/>
          <w:numId w:val="25"/>
        </w:numPr>
        <w:ind w:left="1440" w:hanging="720"/>
        <w:rPr>
          <w:b/>
          <w:lang w:val="es-419"/>
        </w:rPr>
      </w:pPr>
      <w:r w:rsidRPr="008D2076">
        <w:rPr>
          <w:lang w:val="es-419"/>
        </w:rPr>
        <w:lastRenderedPageBreak/>
        <w:t>Las actividades incluidas en la preparación de los proyectos son similares a las que se requieren para preparar los PGEH, salvo por la ausencia de un estudio del consumo de HFC en Albania, Jordania, Montenegro, Níger y Macedonia del Norte; algunas actividades también se asemejan mucho a las incluidas en las actividades de apoyo para la eliminación de los HFC para las que ya se ha proporcionado financiación a los siete países, y que han sido completadas por Albania, Jordania, México, Montenegro y Sudáfrica y están actualmente en curso en Níger y Macedonia del Norte.</w:t>
      </w:r>
    </w:p>
    <w:p w14:paraId="01024CC2" w14:textId="77777777" w:rsidR="00071E00" w:rsidRPr="008D2076" w:rsidRDefault="00071E00" w:rsidP="00071E00">
      <w:pPr>
        <w:pStyle w:val="Heading1"/>
        <w:rPr>
          <w:lang w:val="es-419"/>
        </w:rPr>
      </w:pPr>
      <w:r w:rsidRPr="008D2076">
        <w:rPr>
          <w:lang w:val="es-419"/>
        </w:rPr>
        <w:t>La ONUDI aclaró que la preparación de proyectos para la estrategia general de reducción de HFC se basaría en las actividades realizadas en el marco de las actividades de apoyo, ya que éstas eran las primeras medidas relacionadas con la reducción de HFC y habían contribuido a la ratificación de la Enmienda de Kigali en cada país. La ONUDI hizo hincapié en que se evitará la duplicación de las actividades ya ejecutadas.</w:t>
      </w:r>
    </w:p>
    <w:p w14:paraId="50476E9D" w14:textId="77777777" w:rsidR="00071E00" w:rsidRPr="008D2076" w:rsidRDefault="00071E00" w:rsidP="00071E00">
      <w:pPr>
        <w:pStyle w:val="Heading1"/>
        <w:widowControl w:val="0"/>
        <w:rPr>
          <w:color w:val="000000" w:themeColor="text1"/>
          <w:lang w:val="es-419"/>
        </w:rPr>
      </w:pPr>
      <w:r w:rsidRPr="008D2076">
        <w:rPr>
          <w:color w:val="000000" w:themeColor="text1"/>
          <w:lang w:val="es-419"/>
        </w:rPr>
        <w:t>Con respecto al estudio sobre el consumo de HFC, la ONUDI explicó que se llevará a cabo mediante consultas con las partes interesadas, ya que actualmente no existe en esos países un sistema de cuotas y licencias para los HFC; se utilizarán los datos del estudio terminado sobre las alternativas a las SAO, así como la información reunida durante la preparación de la etapa II del PGEH de cada país, que incluye la recopilación de datos sobre los HCFC y las alternativas, incluidos los HFC.</w:t>
      </w:r>
    </w:p>
    <w:p w14:paraId="5F6B6975" w14:textId="77777777" w:rsidR="00071E00" w:rsidRPr="008D2076" w:rsidRDefault="00071E00" w:rsidP="00071E00">
      <w:pPr>
        <w:pStyle w:val="Heading1"/>
        <w:widowControl w:val="0"/>
        <w:rPr>
          <w:color w:val="000000" w:themeColor="text1"/>
          <w:lang w:val="es-419"/>
        </w:rPr>
      </w:pPr>
      <w:r w:rsidRPr="008D2076">
        <w:rPr>
          <w:color w:val="000000" w:themeColor="text1"/>
          <w:lang w:val="es-419"/>
        </w:rPr>
        <w:t>La Secretaría informó a la ONUDI de que no podrá formular una recomendación sobre esta solicitud, ya que las directrices sobre la financiación de estas solicitudes se examinarán en la 86ª reunión.</w:t>
      </w:r>
    </w:p>
    <w:p w14:paraId="36B98C70" w14:textId="77777777" w:rsidR="00071E00" w:rsidRPr="008D2076" w:rsidRDefault="00071E00" w:rsidP="00071E00">
      <w:pPr>
        <w:pStyle w:val="Heading1"/>
        <w:keepNext/>
        <w:numPr>
          <w:ilvl w:val="0"/>
          <w:numId w:val="0"/>
        </w:numPr>
        <w:spacing w:after="120"/>
        <w:rPr>
          <w:b/>
          <w:lang w:val="es-419"/>
        </w:rPr>
      </w:pPr>
      <w:r w:rsidRPr="008D2076">
        <w:rPr>
          <w:b/>
          <w:lang w:val="es-419"/>
        </w:rPr>
        <w:t>Recomendación de la Secretaría</w:t>
      </w:r>
    </w:p>
    <w:p w14:paraId="074D83DA" w14:textId="77777777" w:rsidR="00071E00" w:rsidRPr="008D2076" w:rsidRDefault="00071E00" w:rsidP="00071E00">
      <w:pPr>
        <w:pStyle w:val="Heading1"/>
        <w:keepNext/>
        <w:rPr>
          <w:lang w:val="es-419"/>
        </w:rPr>
      </w:pPr>
      <w:r w:rsidRPr="008D2076">
        <w:rPr>
          <w:lang w:val="es-419"/>
        </w:rPr>
        <w:t>El Comité Ejecutivo puede considerar oportuno examinar, en consonancia con las deliberaciones en el marco de la cuestión 9 a) del orden del día, Panorama general de las cuestiones identificadas durante el examen del proyecto, y la cuestión 13 c), Proyecto de directrices para la preparación de planes de reducción de los HFC para países que operan al amparo del Artículo 5 (decisión 84/54 a)), las solicitudes para financiar la preparación de planes de gestión de la reducción de HFC para los países que se enumeran en la sección B1 de la tabla 1.</w:t>
      </w:r>
    </w:p>
    <w:p w14:paraId="43C7E988" w14:textId="77777777" w:rsidR="00071E00" w:rsidRPr="008D2076" w:rsidRDefault="00071E00" w:rsidP="00071E00">
      <w:pPr>
        <w:pStyle w:val="StyleHeader4Para4Left0Firstline0"/>
        <w:keepNext/>
        <w:numPr>
          <w:ilvl w:val="0"/>
          <w:numId w:val="0"/>
        </w:numPr>
        <w:rPr>
          <w:sz w:val="22"/>
          <w:lang w:val="es-419"/>
        </w:rPr>
      </w:pPr>
      <w:r w:rsidRPr="008D2076">
        <w:rPr>
          <w:b/>
          <w:color w:val="000000" w:themeColor="text1"/>
          <w:sz w:val="22"/>
          <w:lang w:val="es-419"/>
        </w:rPr>
        <w:t xml:space="preserve">B2: Preparación de proyecto para proyectos relacionados con HFC </w:t>
      </w:r>
    </w:p>
    <w:p w14:paraId="6756EE1B" w14:textId="77777777" w:rsidR="00071E00" w:rsidRPr="008D2076" w:rsidRDefault="00071E00" w:rsidP="00071E00">
      <w:pPr>
        <w:pStyle w:val="Heading1"/>
        <w:keepNext/>
        <w:widowControl w:val="0"/>
        <w:numPr>
          <w:ilvl w:val="0"/>
          <w:numId w:val="0"/>
        </w:numPr>
        <w:rPr>
          <w:b/>
          <w:lang w:val="es-419"/>
        </w:rPr>
      </w:pPr>
      <w:r w:rsidRPr="008D2076">
        <w:rPr>
          <w:b/>
          <w:lang w:val="es-419"/>
        </w:rPr>
        <w:t>Descripción de proyectos</w:t>
      </w:r>
    </w:p>
    <w:p w14:paraId="0CF96AA3" w14:textId="3AE02D01" w:rsidR="00071E00" w:rsidRPr="008D2076" w:rsidRDefault="00071E00" w:rsidP="00071E00">
      <w:pPr>
        <w:pStyle w:val="Heading1"/>
        <w:keepNext/>
        <w:rPr>
          <w:b/>
          <w:color w:val="000000" w:themeColor="text1"/>
          <w:lang w:val="es-419"/>
        </w:rPr>
      </w:pPr>
      <w:r w:rsidRPr="008D2076">
        <w:rPr>
          <w:lang w:val="es-419"/>
        </w:rPr>
        <w:t>La ONUDI presentó una solicitud de preparación de un proyecto para la conversión de HFC</w:t>
      </w:r>
      <w:r w:rsidR="003368F1">
        <w:rPr>
          <w:lang w:val="es-419"/>
        </w:rPr>
        <w:noBreakHyphen/>
      </w:r>
      <w:r w:rsidRPr="008D2076">
        <w:rPr>
          <w:lang w:val="es-419"/>
        </w:rPr>
        <w:t xml:space="preserve">134a/R-410A al R-290 en la fabricación de equipos de aire acondicionado en J.M. Fábrica de </w:t>
      </w:r>
      <w:proofErr w:type="spellStart"/>
      <w:r w:rsidRPr="008D2076">
        <w:rPr>
          <w:lang w:val="es-419"/>
        </w:rPr>
        <w:t>Group</w:t>
      </w:r>
      <w:proofErr w:type="spellEnd"/>
      <w:r w:rsidRPr="008D2076">
        <w:rPr>
          <w:lang w:val="es-419"/>
        </w:rPr>
        <w:t xml:space="preserve">/Mina en Sudán que figura en la sección B2 de la tabla 1. </w:t>
      </w:r>
    </w:p>
    <w:p w14:paraId="577CA71C" w14:textId="77777777" w:rsidR="00071E00" w:rsidRPr="008D2076" w:rsidRDefault="00071E00" w:rsidP="00071E00">
      <w:pPr>
        <w:pStyle w:val="Heading1"/>
        <w:rPr>
          <w:lang w:val="es-419"/>
        </w:rPr>
      </w:pPr>
      <w:r w:rsidRPr="008D2076">
        <w:rPr>
          <w:lang w:val="es-419"/>
        </w:rPr>
        <w:t>La presentación incluía información de antecedentes sobre la empresa, el consumo de HFC y las principales actividades que se iban a realizar. Los detalles de la solicitud de preparación de proyectos figuran en la presentación de la ONUDI que se adjunta al presente documento.</w:t>
      </w:r>
    </w:p>
    <w:p w14:paraId="6423CA57" w14:textId="77777777" w:rsidR="00071E00" w:rsidRPr="008D2076" w:rsidRDefault="00071E00" w:rsidP="00071E00">
      <w:pPr>
        <w:widowControl w:val="0"/>
        <w:spacing w:after="120"/>
        <w:rPr>
          <w:b/>
          <w:color w:val="000000" w:themeColor="text1"/>
          <w:lang w:val="es-419"/>
        </w:rPr>
      </w:pPr>
      <w:r w:rsidRPr="008D2076">
        <w:rPr>
          <w:b/>
          <w:color w:val="000000" w:themeColor="text1"/>
          <w:lang w:val="es-419"/>
        </w:rPr>
        <w:t>Comentarios de la Secretaría</w:t>
      </w:r>
    </w:p>
    <w:p w14:paraId="4C165E65" w14:textId="77777777" w:rsidR="00071E00" w:rsidRPr="008D2076" w:rsidRDefault="00071E00" w:rsidP="00071E00">
      <w:pPr>
        <w:pStyle w:val="Heading1"/>
        <w:rPr>
          <w:lang w:val="es-419"/>
        </w:rPr>
      </w:pPr>
      <w:r w:rsidRPr="008D2076">
        <w:rPr>
          <w:lang w:val="es-419"/>
        </w:rPr>
        <w:t>La Secretaría examinó la solicitud de preparación de un proyecto de inversión relacionado con los HFC para Sudán sobre la base de las directrices para la financiación de proyectos de inversión en HFC que figuran en las decisiones 78/3 g), 79/45, 81/53 y 84/53</w:t>
      </w:r>
      <w:r w:rsidRPr="008D2076">
        <w:rPr>
          <w:rStyle w:val="FootnoteReference"/>
          <w:lang w:val="es-419"/>
        </w:rPr>
        <w:footnoteReference w:id="9"/>
      </w:r>
      <w:r w:rsidRPr="008D2076">
        <w:rPr>
          <w:lang w:val="es-419"/>
        </w:rPr>
        <w:t xml:space="preserve">. La Secretaría observó que la financiación solicitada estaba en consonancia con las decisiones pertinentes relativas a la financiación de la preparación de </w:t>
      </w:r>
      <w:r w:rsidRPr="008D2076">
        <w:rPr>
          <w:lang w:val="es-419"/>
        </w:rPr>
        <w:lastRenderedPageBreak/>
        <w:t>proyectos y correspondía a los sectores prioritarios señalados en la decisión 84/53. Esta financiación para la preparación de proyectos no se incluyó en el plan administrativo de la ONUDI para 2019 a 2021.</w:t>
      </w:r>
    </w:p>
    <w:p w14:paraId="11302D06" w14:textId="77777777" w:rsidR="00071E00" w:rsidRPr="008D2076" w:rsidRDefault="00071E00" w:rsidP="00071E00">
      <w:pPr>
        <w:pStyle w:val="Heading1"/>
        <w:rPr>
          <w:lang w:val="es-419"/>
        </w:rPr>
      </w:pPr>
      <w:r w:rsidRPr="008D2076">
        <w:rPr>
          <w:lang w:val="es-419"/>
        </w:rPr>
        <w:t>A la luz de lo dispuesto en la decisión 78/3 g) sobre la situación de la ratificación de la Enmienda de Kigali, la ONUDI proporcionó, mediante un mensaje electrónico, el respaldo de la Dependencia Nacional del Ozono que confirma su interés en el proyecto y pidió que, debido a la pandemia de COVID-19, la carta oficial con todas las condiciones de la decisión se presentara cuando se sometiera la propuesta completa del proyecto a la consideración del Comité Ejecutivo en 2021. La ONUDI subrayó además que Sudán se ha comprometido a realizar los preparativos necesarios para la ratificación de la Enmienda de Kigali al Protocolo de Montreal lo antes posible.</w:t>
      </w:r>
    </w:p>
    <w:p w14:paraId="003BFAFA" w14:textId="77777777" w:rsidR="00071E00" w:rsidRPr="008D2076" w:rsidRDefault="00071E00" w:rsidP="00071E00">
      <w:pPr>
        <w:pStyle w:val="Heading1"/>
        <w:rPr>
          <w:lang w:val="es-419"/>
        </w:rPr>
      </w:pPr>
      <w:r w:rsidRPr="008D2076">
        <w:rPr>
          <w:lang w:val="es-419"/>
        </w:rPr>
        <w:t xml:space="preserve">En respuesta a una solicitud de información adicional, la ONUDI confirmó que, a pesar de la pandemia de COVID-19, la empresa está funcionando a plena capacidad y podrá comenzar la ejecución de la conversión inmediatamente después de que el Comité Ejecutivo apruebe la solicitud de financiación.  </w:t>
      </w:r>
    </w:p>
    <w:p w14:paraId="1817FA5A" w14:textId="77777777" w:rsidR="00071E00" w:rsidRPr="008D2076" w:rsidRDefault="00071E00" w:rsidP="00071E00">
      <w:pPr>
        <w:widowControl w:val="0"/>
        <w:spacing w:after="120"/>
        <w:rPr>
          <w:b/>
          <w:lang w:val="es-419"/>
        </w:rPr>
      </w:pPr>
      <w:r w:rsidRPr="008D2076">
        <w:rPr>
          <w:b/>
          <w:lang w:val="es-419"/>
        </w:rPr>
        <w:t>Recomendación de la Secretaría</w:t>
      </w:r>
    </w:p>
    <w:p w14:paraId="1324B812" w14:textId="6AEC04A5" w:rsidR="005E042F" w:rsidRPr="008D2076" w:rsidRDefault="00071E00" w:rsidP="00071E00">
      <w:pPr>
        <w:pStyle w:val="Heading1"/>
        <w:rPr>
          <w:lang w:val="es-419"/>
        </w:rPr>
      </w:pPr>
      <w:r w:rsidRPr="008D2076">
        <w:rPr>
          <w:lang w:val="es-419"/>
        </w:rPr>
        <w:t>El Comité Ejecutivo puede considerar oportuno aprobar la preparación de un proyecto de inversión relacionado con los HFC para Sudán con el nivel de financiación que figura en la sección B2 de la tabla 1</w:t>
      </w:r>
      <w:r w:rsidR="005E042F" w:rsidRPr="008D2076">
        <w:rPr>
          <w:lang w:val="es-419"/>
        </w:rPr>
        <w:t>.</w:t>
      </w:r>
    </w:p>
    <w:p w14:paraId="1767BB44" w14:textId="77777777" w:rsidR="00032D45" w:rsidRPr="008D2076" w:rsidRDefault="00032D45" w:rsidP="004E7F9C">
      <w:pPr>
        <w:rPr>
          <w:lang w:val="es-419"/>
        </w:rPr>
        <w:sectPr w:rsidR="00032D45" w:rsidRPr="008D207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18C3A1F8" w14:textId="77777777" w:rsidR="002F6871" w:rsidRPr="002F6871" w:rsidRDefault="002F6871" w:rsidP="002F6871">
      <w:pPr>
        <w:spacing w:after="240"/>
        <w:jc w:val="center"/>
        <w:rPr>
          <w:b/>
          <w:color w:val="000000" w:themeColor="text1"/>
          <w:lang w:val="es-419"/>
        </w:rPr>
      </w:pPr>
      <w:r w:rsidRPr="002F6871">
        <w:rPr>
          <w:b/>
          <w:color w:val="000000" w:themeColor="text1"/>
          <w:lang w:val="es-419"/>
        </w:rPr>
        <w:lastRenderedPageBreak/>
        <w:t xml:space="preserve">Anexo II </w:t>
      </w:r>
    </w:p>
    <w:p w14:paraId="2429612A" w14:textId="77777777" w:rsidR="002F6871" w:rsidRPr="002F6871" w:rsidRDefault="002F6871" w:rsidP="002F6871">
      <w:pPr>
        <w:spacing w:after="240"/>
        <w:jc w:val="center"/>
        <w:rPr>
          <w:b/>
          <w:color w:val="000000" w:themeColor="text1"/>
          <w:lang w:val="es-419"/>
        </w:rPr>
      </w:pPr>
      <w:r w:rsidRPr="002F6871">
        <w:rPr>
          <w:b/>
          <w:color w:val="000000" w:themeColor="text1"/>
          <w:lang w:val="es-419"/>
        </w:rPr>
        <w:t>OPINIONES PRELIMINARES EXPRESADAS POR EL COMITÉ EJECUTIVO SOBRE LA RENOVACIÓN DE PROYECTOS DE FORTALECIMIENTO INSTITUCIONAL PRESENTADOS A LA 86</w:t>
      </w:r>
      <w:r w:rsidRPr="002F6871">
        <w:rPr>
          <w:b/>
          <w:color w:val="000000" w:themeColor="text1"/>
          <w:vertAlign w:val="superscript"/>
          <w:lang w:val="es-419"/>
        </w:rPr>
        <w:t>a</w:t>
      </w:r>
      <w:r w:rsidRPr="002F6871">
        <w:rPr>
          <w:b/>
          <w:color w:val="000000" w:themeColor="text1"/>
          <w:lang w:val="es-419"/>
        </w:rPr>
        <w:t xml:space="preserve"> REUNIÓN</w:t>
      </w:r>
    </w:p>
    <w:p w14:paraId="62815954" w14:textId="77777777" w:rsidR="002F6871" w:rsidRPr="00731570" w:rsidRDefault="002F6871" w:rsidP="002F6871">
      <w:pPr>
        <w:spacing w:after="120"/>
        <w:jc w:val="left"/>
        <w:rPr>
          <w:b/>
          <w:color w:val="000000" w:themeColor="text1"/>
        </w:rPr>
      </w:pPr>
      <w:r>
        <w:rPr>
          <w:b/>
          <w:color w:val="000000" w:themeColor="text1"/>
        </w:rPr>
        <w:t>Armenia</w:t>
      </w:r>
    </w:p>
    <w:p w14:paraId="174CD9E3" w14:textId="77777777" w:rsidR="002F6871" w:rsidRPr="002F6871" w:rsidRDefault="002F6871" w:rsidP="002F6871">
      <w:pPr>
        <w:pStyle w:val="Heading1"/>
        <w:numPr>
          <w:ilvl w:val="0"/>
          <w:numId w:val="28"/>
        </w:numPr>
        <w:rPr>
          <w:lang w:val="es-419"/>
        </w:rPr>
      </w:pPr>
      <w:r w:rsidRPr="002F6871">
        <w:rPr>
          <w:lang w:val="es-419"/>
        </w:rPr>
        <w:t>El Comité Ejecutivo examinó la renovación del proyecto de fortalecimiento institucional para Armenia (fase VII) y tomó nota con beneplácito de que Armenia había comunicado datos del programa del país a la Secretaría del Fondo y los datos en virtud del Artículo 7 a la Secretaría del Ozono, que indican que el país cumple con el Protocolo de Montreal. El Comité observó además que Armenia había examinado la reglamentación sobre las SAO y mejorado el control de los HCFC; había finalizado las actividades de la etapa II del plan de gestión de la eliminación de los HCFC (PGEH) y coordinado la preparación de la etapa III; y había sensibilizado al público sobre el Protocolo de Montreal. Por consiguiente, el Comité Ejecutivo confía en que el Gobierno de Armenia seguirá realizando actividades que permitan al país cumplir los objetivos del Protocolo de Montreal. El Comité también tomó nota con beneplácito de la ratificación de la Enmienda de Kigali por parte de Armenia el 2 de mayo de 2019 y de las medidas adoptadas para cumplir las obligaciones iniciales en virtud de la Enmienda.</w:t>
      </w:r>
    </w:p>
    <w:p w14:paraId="7A4FA24B" w14:textId="77777777" w:rsidR="002F6871" w:rsidRPr="00F20CAB" w:rsidRDefault="002F6871" w:rsidP="002F6871">
      <w:pPr>
        <w:spacing w:after="120"/>
        <w:jc w:val="left"/>
        <w:rPr>
          <w:b/>
          <w:color w:val="000000" w:themeColor="text1"/>
        </w:rPr>
      </w:pPr>
      <w:proofErr w:type="spellStart"/>
      <w:r>
        <w:rPr>
          <w:b/>
          <w:color w:val="000000" w:themeColor="text1"/>
        </w:rPr>
        <w:t>Egipto</w:t>
      </w:r>
      <w:proofErr w:type="spellEnd"/>
    </w:p>
    <w:p w14:paraId="5C12065D" w14:textId="77777777" w:rsidR="002F6871" w:rsidRPr="002F6871" w:rsidRDefault="002F6871" w:rsidP="002F6871">
      <w:pPr>
        <w:pStyle w:val="Heading1"/>
        <w:rPr>
          <w:lang w:val="es-419"/>
        </w:rPr>
      </w:pPr>
      <w:r w:rsidRPr="002F6871">
        <w:rPr>
          <w:lang w:val="es-419"/>
        </w:rPr>
        <w:t>El Comité Ejecutivo examinó el informe presentado con la solicitud de renovación del proyecto de fortalecimiento institucional para Egipto (fase XIII) y tomó nota con beneplácito de que Egipto había comunicado los datos del programa del país a la Secretaría del Fondo y los datos en virtud del Artículo 7 a la Secretaría del Ozono, lo que indica que el país cumple con el Protocolo de Montreal. El Comité observó además que Egipto había adoptado medidas para eliminar el consumo de HCFC, que incluían la cooperación con las autoridades aduaneras, la aplicación de políticas emitidas por el Comité Nacional del Ozono y la supervisión estricta del comercio de HCFC mediante la aplicación y el fortalecimiento del marco reglamentario de las SAO. El Comité reconoció los esfuerzos de Egipto por ejecutar la etapa II del PGEH y que la ratificación de la Enmienda de Kigali fue aprobada por los ministerios competentes. Por consiguiente, el Comité Ejecutivo confía en que el Gobierno de Egipto seguirá realizando actividades que permitan al país cumplir los objetivos del Protocolo de Montreal y que depositará su instrumento de ratificación de la Enmienda de Kigali en un futuro próximo.</w:t>
      </w:r>
    </w:p>
    <w:p w14:paraId="359E5F10" w14:textId="77777777" w:rsidR="00AA3445" w:rsidRPr="00AA3445" w:rsidRDefault="002F6871" w:rsidP="00AA3445">
      <w:pPr>
        <w:pStyle w:val="Heading1"/>
        <w:numPr>
          <w:ilvl w:val="0"/>
          <w:numId w:val="0"/>
        </w:numPr>
        <w:rPr>
          <w:b/>
          <w:lang w:val="es-419"/>
        </w:rPr>
      </w:pPr>
      <w:r w:rsidRPr="00AA3445">
        <w:rPr>
          <w:b/>
          <w:lang w:val="es-419"/>
        </w:rPr>
        <w:t>México</w:t>
      </w:r>
    </w:p>
    <w:p w14:paraId="02726DF8" w14:textId="5D62E2A9" w:rsidR="002F6871" w:rsidRPr="00AA3445" w:rsidRDefault="002F6871" w:rsidP="00AA3445">
      <w:pPr>
        <w:pStyle w:val="Heading1"/>
        <w:rPr>
          <w:lang w:val="es-419"/>
        </w:rPr>
      </w:pPr>
      <w:r w:rsidRPr="00AA3445">
        <w:rPr>
          <w:lang w:val="es-419"/>
        </w:rPr>
        <w:t xml:space="preserve">El Comité Ejecutivo examinó el informe presentado con la solicitud de renovación del proyecto de fortalecimiento institucional de México (fase XV) y tomó nota con beneplácito de que el país cumplía con sus obligaciones en materia de presentación de datos del programa del país y del Artículo 7 para 2018 y 2019, y que el país cumple con el Protocolo de Montreal. El Comité Ejecutivo también tomó nota de que, en el marco del proyecto de fortalecimiento institucional, México reforzó la capacidad de la Dependencia Nacional del Ozono de controlar los HCFC y prepararse para la aplicación de la Enmienda de Kigali. El Comité Ejecutivo reconoció los esfuerzos de México por aplicar su PGEH y, por lo tanto, confía en que México continuará las actividades tanto a nivel de políticas como de proyectos para reducir el consumo de HCFC tras su Acuerdo sobre el PGEH con el Comité Ejecutivo. </w:t>
      </w:r>
    </w:p>
    <w:p w14:paraId="7AF18481" w14:textId="77777777" w:rsidR="002F6871" w:rsidRPr="00000DB1" w:rsidRDefault="002F6871" w:rsidP="002F6871">
      <w:pPr>
        <w:spacing w:after="120"/>
        <w:jc w:val="left"/>
        <w:rPr>
          <w:b/>
          <w:u w:val="single"/>
        </w:rPr>
      </w:pPr>
      <w:proofErr w:type="spellStart"/>
      <w:r>
        <w:rPr>
          <w:b/>
          <w:color w:val="000000" w:themeColor="text1"/>
        </w:rPr>
        <w:t>Omán</w:t>
      </w:r>
      <w:proofErr w:type="spellEnd"/>
    </w:p>
    <w:p w14:paraId="1E7538A9" w14:textId="77777777" w:rsidR="002F6871" w:rsidRPr="002F6871" w:rsidRDefault="002F6871" w:rsidP="002F6871">
      <w:pPr>
        <w:pStyle w:val="Heading1"/>
        <w:rPr>
          <w:lang w:val="es-419"/>
        </w:rPr>
      </w:pPr>
      <w:r w:rsidRPr="002F6871">
        <w:rPr>
          <w:lang w:val="es-419"/>
        </w:rPr>
        <w:t xml:space="preserve">El Comité Ejecutivo examinó el informe presentado con la solicitud de renovación del proyecto de fortalecimiento institucional para Omán (fase VIII) y tomó nota con beneplácito de que Omán había comunicado los datos del programa del país a la Secretaría del Fondo y los datos en virtud del Artículo 7 a la Secretaría del Ozono, lo que indica que el país cumple con el Protocolo de Montreal. El Comité también tomó nota de que Omán restableció su Comité Nacional del Ozono que, en cooperación con las autoridades aduaneras, siguió supervisando el comercio de HCFC, incluida la asignación de cuotas de importación de </w:t>
      </w:r>
      <w:r w:rsidRPr="002F6871">
        <w:rPr>
          <w:lang w:val="es-419"/>
        </w:rPr>
        <w:lastRenderedPageBreak/>
        <w:t>HCFC. El Comité Ejecutivo reconoce los esfuerzos de Omán por ejecutar la etapa II del PGEH y por preparar la etapa III, así como por llevar a cabo actividades de apoyo a la eliminación de los HFC. Por consiguiente, el Comité Ejecutivo confía en que el Gobierno de Omán seguirá realizando actividades que permitan al país cumplir los objetivos del Protocolo de Montreal y que depositará su instrumento de ratificación de la Enmienda de Kigali en un futuro próximo.</w:t>
      </w:r>
    </w:p>
    <w:p w14:paraId="120B7640" w14:textId="77777777" w:rsidR="002F6871" w:rsidRPr="00A037FE" w:rsidRDefault="002F6871" w:rsidP="002F6871">
      <w:pPr>
        <w:spacing w:after="120"/>
        <w:jc w:val="left"/>
        <w:rPr>
          <w:b/>
        </w:rPr>
      </w:pPr>
      <w:proofErr w:type="spellStart"/>
      <w:r>
        <w:rPr>
          <w:b/>
          <w:color w:val="000000" w:themeColor="text1"/>
        </w:rPr>
        <w:t>Turkmenistán</w:t>
      </w:r>
      <w:proofErr w:type="spellEnd"/>
    </w:p>
    <w:p w14:paraId="4B308848" w14:textId="5CC43A55" w:rsidR="00B625BF" w:rsidRPr="002F6871" w:rsidRDefault="002F6871" w:rsidP="002F6871">
      <w:pPr>
        <w:pStyle w:val="Heading1"/>
        <w:rPr>
          <w:lang w:val="es-419"/>
        </w:rPr>
      </w:pPr>
      <w:r w:rsidRPr="002F6871">
        <w:rPr>
          <w:lang w:val="es-419"/>
        </w:rPr>
        <w:t>El Comité Ejecutivo examinó el informe presentado con la solicitud de renovación del proyecto de fortalecimiento institucional para Turkmenistán (fase V) y observó con beneplácito que el país proseguía el proceso de ratificación de la Enmienda de Kigali, enmendaba la ley sobre SAO, mantenía un sólido sistema de licencias y cuotas para los HCFC, sensibilizaba al público sobre la protección de la capa de ozono e informaba a las Secretarías del Fondo y del Ozono, respectivamente, de los datos de ejecución del programa del país para 2018 y 2019 y de los datos relativos al Artículo 7, lo que indicaba que el país cumplía el Protocolo de Montreal. El Comité Ejecutivo también tomó nota de la presentación de la etapa II del PGEH, acompañada de la solicitud de renovación del proyecto de fortalecimiento institucional, y de la aprobación del último tramo de la etapa I del PGEH. Por consiguiente, el Comité Ejecutivo confía en que el Gobierno de Turkmenistán seguirá realizando actividades que permitan al país cumplir los objetivos del Protocolo de Montreal</w:t>
      </w:r>
      <w:r w:rsidR="00B625BF" w:rsidRPr="002F6871">
        <w:rPr>
          <w:lang w:val="es-419"/>
        </w:rPr>
        <w:t>.</w:t>
      </w:r>
    </w:p>
    <w:p w14:paraId="1FE90F25" w14:textId="77777777" w:rsidR="00B625BF" w:rsidRPr="002F6871" w:rsidRDefault="00B625BF" w:rsidP="00B625BF">
      <w:pPr>
        <w:spacing w:after="120"/>
        <w:jc w:val="left"/>
        <w:rPr>
          <w:lang w:val="es-419"/>
        </w:rPr>
      </w:pPr>
    </w:p>
    <w:p w14:paraId="4AF6C1E0" w14:textId="77777777" w:rsidR="00B625BF" w:rsidRPr="002F6871" w:rsidRDefault="00B625BF" w:rsidP="00B625BF">
      <w:pPr>
        <w:spacing w:after="120"/>
        <w:jc w:val="left"/>
        <w:rPr>
          <w:lang w:val="es-419"/>
        </w:rPr>
      </w:pPr>
    </w:p>
    <w:p w14:paraId="29663A3D" w14:textId="77E39990" w:rsidR="00E82F8E" w:rsidRPr="002F6871" w:rsidRDefault="00E82F8E" w:rsidP="00E82F8E">
      <w:pPr>
        <w:pStyle w:val="StyleHeader4Para4Left0Firstline0"/>
        <w:numPr>
          <w:ilvl w:val="0"/>
          <w:numId w:val="0"/>
        </w:numPr>
        <w:rPr>
          <w:lang w:val="es-419"/>
        </w:rPr>
      </w:pPr>
    </w:p>
    <w:sectPr w:rsidR="00E82F8E" w:rsidRPr="002F6871" w:rsidSect="00032D45">
      <w:headerReference w:type="even" r:id="rId17"/>
      <w:footerReference w:type="even"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BAF715" w14:textId="77777777" w:rsidR="00BC0D31" w:rsidRDefault="00BC0D31" w:rsidP="004A504B">
      <w:r>
        <w:separator/>
      </w:r>
    </w:p>
  </w:endnote>
  <w:endnote w:type="continuationSeparator" w:id="0">
    <w:p w14:paraId="38FA87CE" w14:textId="77777777" w:rsidR="00BC0D31" w:rsidRDefault="00BC0D3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8213075"/>
      <w:docPartObj>
        <w:docPartGallery w:val="Page Numbers (Bottom of Page)"/>
        <w:docPartUnique/>
      </w:docPartObj>
    </w:sdtPr>
    <w:sdtEndPr>
      <w:rPr>
        <w:noProof/>
      </w:rPr>
    </w:sdtEndPr>
    <w:sdtContent>
      <w:p w14:paraId="07D20803" w14:textId="2E8F2A4B" w:rsidR="00D444BF" w:rsidRPr="0033525D" w:rsidRDefault="008E3FFB" w:rsidP="008E3FFB">
        <w:pPr>
          <w:pStyle w:val="Footer"/>
          <w:jc w:val="center"/>
        </w:pPr>
        <w:r>
          <w:fldChar w:fldCharType="begin"/>
        </w:r>
        <w:r>
          <w:instrText xml:space="preserve"> PAGE   \* MERGEFORMAT </w:instrText>
        </w:r>
        <w:r>
          <w:fldChar w:fldCharType="separate"/>
        </w:r>
        <w:r w:rsidR="00D043AF">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2669097"/>
      <w:docPartObj>
        <w:docPartGallery w:val="Page Numbers (Bottom of Page)"/>
        <w:docPartUnique/>
      </w:docPartObj>
    </w:sdtPr>
    <w:sdtEndPr>
      <w:rPr>
        <w:noProof/>
      </w:rPr>
    </w:sdtEndPr>
    <w:sdtContent>
      <w:p w14:paraId="0CF092C7" w14:textId="2A144DC3" w:rsidR="00D444BF" w:rsidRPr="0033525D" w:rsidRDefault="008E3FFB" w:rsidP="008E3FFB">
        <w:pPr>
          <w:pStyle w:val="Footer"/>
          <w:jc w:val="center"/>
        </w:pPr>
        <w:r>
          <w:fldChar w:fldCharType="begin"/>
        </w:r>
        <w:r>
          <w:instrText xml:space="preserve"> PAGE   \* MERGEFORMAT </w:instrText>
        </w:r>
        <w:r>
          <w:fldChar w:fldCharType="separate"/>
        </w:r>
        <w:r w:rsidR="00D043AF">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25883" w14:textId="0C2CCEE8" w:rsidR="00E82F8E" w:rsidRPr="008E3FFB" w:rsidRDefault="008E3FFB" w:rsidP="008E3FFB">
    <w:pPr>
      <w:pBdr>
        <w:top w:val="single" w:sz="4" w:space="1" w:color="auto"/>
        <w:left w:val="single" w:sz="4" w:space="4" w:color="auto"/>
        <w:bottom w:val="single" w:sz="4" w:space="1" w:color="auto"/>
        <w:right w:val="single" w:sz="4" w:space="4" w:color="auto"/>
      </w:pBdr>
      <w:ind w:right="-180"/>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E5DDC" w14:textId="3B19BDDA" w:rsidR="00B625BF" w:rsidRPr="0033525D" w:rsidRDefault="0047108B">
    <w:pPr>
      <w:jc w:val="center"/>
    </w:pPr>
    <w:r>
      <w:rPr>
        <w:noProof/>
      </w:rPr>
      <w:t>2</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385204"/>
      <w:docPartObj>
        <w:docPartGallery w:val="Page Numbers (Bottom of Page)"/>
        <w:docPartUnique/>
      </w:docPartObj>
    </w:sdtPr>
    <w:sdtEndPr>
      <w:rPr>
        <w:noProof/>
      </w:rPr>
    </w:sdtEndPr>
    <w:sdtContent>
      <w:p w14:paraId="6B914DA5" w14:textId="445A76DA" w:rsidR="00B625BF" w:rsidRPr="00EE04D1" w:rsidRDefault="0047108B" w:rsidP="00EE04D1">
        <w:pPr>
          <w:pStyle w:val="Footer"/>
          <w:jc w:val="center"/>
        </w:pPr>
        <w:r>
          <w:rPr>
            <w:noProof/>
          </w:rPr>
          <w:t>1</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98FFE" w14:textId="77777777" w:rsidR="00BC0D31" w:rsidRDefault="00BC0D31" w:rsidP="004A504B">
      <w:r>
        <w:separator/>
      </w:r>
    </w:p>
  </w:footnote>
  <w:footnote w:type="continuationSeparator" w:id="0">
    <w:p w14:paraId="5B4047B2" w14:textId="77777777" w:rsidR="00BC0D31" w:rsidRDefault="00BC0D31" w:rsidP="004A504B">
      <w:r>
        <w:continuationSeparator/>
      </w:r>
    </w:p>
  </w:footnote>
  <w:footnote w:id="1">
    <w:p w14:paraId="2ED485BB" w14:textId="646583F4" w:rsidR="00071E00" w:rsidRDefault="00071E00" w:rsidP="00071E00">
      <w:pPr>
        <w:pStyle w:val="FootnoteText"/>
        <w:rPr>
          <w:lang w:val="es-419"/>
        </w:rPr>
      </w:pPr>
      <w:r>
        <w:rPr>
          <w:rStyle w:val="FootnoteReference"/>
        </w:rPr>
        <w:footnoteRef/>
      </w:r>
      <w:r w:rsidRPr="008D2076">
        <w:rPr>
          <w:lang w:val="es-419"/>
        </w:rPr>
        <w:t xml:space="preserve"> Debido al coronavirus (COVID-19)</w:t>
      </w:r>
    </w:p>
    <w:p w14:paraId="258414AA" w14:textId="77777777" w:rsidR="00754085" w:rsidRPr="008D2076" w:rsidRDefault="00754085" w:rsidP="00071E00">
      <w:pPr>
        <w:pStyle w:val="FootnoteText"/>
        <w:rPr>
          <w:lang w:val="es-419"/>
        </w:rPr>
      </w:pPr>
    </w:p>
  </w:footnote>
  <w:footnote w:id="2">
    <w:p w14:paraId="2A1B1906" w14:textId="77777777" w:rsidR="00071E00" w:rsidRPr="008D2076" w:rsidRDefault="00071E00" w:rsidP="00071E00">
      <w:pPr>
        <w:pStyle w:val="FootnoteText"/>
        <w:rPr>
          <w:lang w:val="es-419"/>
        </w:rPr>
      </w:pPr>
      <w:r>
        <w:rPr>
          <w:rStyle w:val="FootnoteReference"/>
        </w:rPr>
        <w:footnoteRef/>
      </w:r>
      <w:r w:rsidRPr="008D2076">
        <w:rPr>
          <w:lang w:val="es-419"/>
        </w:rPr>
        <w:t xml:space="preserve"> Incluidas las nuevas peticiones a la 86ª reunión que se adjuntan al presente documento y las peticiones remitidas desde la 85ª reunión que se presentan en el documento UNEP/OzL.Pro/ExCom/85/17.</w:t>
      </w:r>
    </w:p>
  </w:footnote>
  <w:footnote w:id="3">
    <w:p w14:paraId="6C9BB698" w14:textId="77777777" w:rsidR="00071E00" w:rsidRPr="008D2076" w:rsidRDefault="00071E00" w:rsidP="00071E00">
      <w:pPr>
        <w:pStyle w:val="FootnoteText"/>
        <w:rPr>
          <w:lang w:val="es-419"/>
        </w:rPr>
      </w:pPr>
      <w:r>
        <w:rPr>
          <w:rStyle w:val="FootnoteReference"/>
        </w:rPr>
        <w:footnoteRef/>
      </w:r>
      <w:r w:rsidRPr="008D2076">
        <w:rPr>
          <w:lang w:val="es-419"/>
        </w:rPr>
        <w:t xml:space="preserve"> Párrafo 63 del documento UNEP/OzL.Pro/ExCom/85/IAP/3, Proyectos aprobados entre períodos de sesiones.</w:t>
      </w:r>
    </w:p>
  </w:footnote>
  <w:footnote w:id="4">
    <w:p w14:paraId="2CB8E6FF" w14:textId="77777777" w:rsidR="00071E00" w:rsidRPr="008D2076" w:rsidRDefault="00071E00" w:rsidP="00071E00">
      <w:pPr>
        <w:pStyle w:val="FootnoteText"/>
        <w:rPr>
          <w:lang w:val="es-419"/>
        </w:rPr>
      </w:pPr>
      <w:r>
        <w:rPr>
          <w:rStyle w:val="FootnoteReference"/>
        </w:rPr>
        <w:footnoteRef/>
      </w:r>
      <w:r w:rsidRPr="008D2076">
        <w:rPr>
          <w:lang w:val="es-419"/>
        </w:rPr>
        <w:t xml:space="preserve"> UNEP/OzL.Pro/ExCom/86/34</w:t>
      </w:r>
    </w:p>
  </w:footnote>
  <w:footnote w:id="5">
    <w:p w14:paraId="4C828F31" w14:textId="77777777" w:rsidR="00071E00" w:rsidRPr="008D2076" w:rsidRDefault="00071E00" w:rsidP="00071E00">
      <w:pPr>
        <w:pStyle w:val="FootnoteText"/>
        <w:rPr>
          <w:lang w:val="es-419"/>
        </w:rPr>
      </w:pPr>
      <w:r>
        <w:rPr>
          <w:rStyle w:val="FootnoteReference"/>
        </w:rPr>
        <w:footnoteRef/>
      </w:r>
      <w:r w:rsidRPr="008D2076">
        <w:rPr>
          <w:lang w:val="es-419"/>
        </w:rPr>
        <w:t xml:space="preserve"> La inclusión de la etapa III de los PGEH en el plan administrativo refundido de 2019-2021 únicamente para los países que habían tenido una etapa II de un PGEH aprobada para cumplir un objetivo de reducción para 2020.</w:t>
      </w:r>
    </w:p>
  </w:footnote>
  <w:footnote w:id="6">
    <w:p w14:paraId="47BC1A60" w14:textId="77777777" w:rsidR="00071E00" w:rsidRPr="008D2076" w:rsidRDefault="00071E00" w:rsidP="00071E00">
      <w:pPr>
        <w:pStyle w:val="FootnoteText"/>
        <w:rPr>
          <w:lang w:val="es-419"/>
        </w:rPr>
      </w:pPr>
      <w:r>
        <w:rPr>
          <w:rStyle w:val="FootnoteReference"/>
        </w:rPr>
        <w:footnoteRef/>
      </w:r>
      <w:r w:rsidRPr="008D2076">
        <w:rPr>
          <w:lang w:val="es-419"/>
        </w:rPr>
        <w:t xml:space="preserve"> UNEP/OzL.Pro/ExCom/85/17</w:t>
      </w:r>
    </w:p>
  </w:footnote>
  <w:footnote w:id="7">
    <w:p w14:paraId="164CAAF8" w14:textId="77777777" w:rsidR="00071E00" w:rsidRPr="008D2076" w:rsidRDefault="00071E00" w:rsidP="00071E00">
      <w:pPr>
        <w:pStyle w:val="FootnoteText"/>
        <w:rPr>
          <w:lang w:val="es-419"/>
        </w:rPr>
      </w:pPr>
      <w:r>
        <w:rPr>
          <w:rStyle w:val="FootnoteReference"/>
        </w:rPr>
        <w:footnoteRef/>
      </w:r>
      <w:r w:rsidRPr="008D2076">
        <w:rPr>
          <w:lang w:val="es-419"/>
        </w:rPr>
        <w:t xml:space="preserve"> Fecha de ratificación (o aceptación) de la Enmienda de Kigali:</w:t>
      </w:r>
      <w:r w:rsidRPr="008D2076">
        <w:rPr>
          <w:color w:val="000000" w:themeColor="text1"/>
          <w:lang w:val="es-419"/>
        </w:rPr>
        <w:t xml:space="preserve"> Albania, 18 de enero de 2019; México, 25 de septiembre de 2018 (aceptación); Jordania, 16 de octubre de 2019; Montenegro, 23 de abril de 2019; Níger, 29 de agosto de 2018; Macedonia del Norte, 12 de marzo de 2020; y Sudáfrica, 1º de agosto de 2019.</w:t>
      </w:r>
    </w:p>
  </w:footnote>
  <w:footnote w:id="8">
    <w:p w14:paraId="1647BA9F" w14:textId="77777777" w:rsidR="00071E00" w:rsidRPr="008D2076" w:rsidRDefault="00071E00" w:rsidP="00071E00">
      <w:pPr>
        <w:pStyle w:val="FootnoteText"/>
        <w:rPr>
          <w:lang w:val="es-419"/>
        </w:rPr>
      </w:pPr>
      <w:r>
        <w:rPr>
          <w:rStyle w:val="FootnoteReference"/>
        </w:rPr>
        <w:footnoteRef/>
      </w:r>
      <w:r w:rsidRPr="008D2076">
        <w:rPr>
          <w:lang w:val="es-419"/>
        </w:rPr>
        <w:t xml:space="preserve"> La financiación para la preparación de planes nacionales de ejecución para cumplir las obligaciones iniciales de reducción para la reducción de HFC se podría proporcionar, como muy pronto, cinco años antes de la fecha de cumplimiento de esas obligaciones, después de que un país haya ratificado la Enmienda de Kigali y sobre la base de las directrices que se hayan de aprobar en el futuro.</w:t>
      </w:r>
    </w:p>
  </w:footnote>
  <w:footnote w:id="9">
    <w:p w14:paraId="58CF2706" w14:textId="77777777" w:rsidR="00071E00" w:rsidRPr="008D2076" w:rsidRDefault="00071E00" w:rsidP="00071E00">
      <w:pPr>
        <w:pStyle w:val="FootnoteText"/>
        <w:rPr>
          <w:lang w:val="es-419"/>
        </w:rPr>
      </w:pPr>
      <w:r>
        <w:rPr>
          <w:rStyle w:val="FootnoteReference"/>
        </w:rPr>
        <w:footnoteRef/>
      </w:r>
      <w:r w:rsidRPr="008D2076">
        <w:rPr>
          <w:lang w:val="es-419"/>
        </w:rPr>
        <w:t xml:space="preserve"> Examinar las propuestas de proyectos de inversión autónomos relacionados con los HFC hasta la 87ª reunión, de conformidad con los criterios establecidos en las decisiones 78/3 g), 79/45 y 81/53, y dando prioridad a los proyectos en los sectores de los acondicionadores de aire estacionarios, la refrigeración comercial y los acondicionadores de aire móviles.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B878A" w14:textId="51C46BDC" w:rsidR="008E3FFB" w:rsidRPr="001E0146" w:rsidRDefault="008E3FFB" w:rsidP="008E3FFB">
    <w:pPr>
      <w:rPr>
        <w:lang w:val="es-419"/>
      </w:rPr>
    </w:pPr>
    <w:r>
      <w:fldChar w:fldCharType="begin"/>
    </w:r>
    <w:r w:rsidRPr="001E0146">
      <w:rPr>
        <w:lang w:val="es-419"/>
      </w:rPr>
      <w:instrText xml:space="preserve"> DOCPROPERTY "Document number"  \* MERGEFORMAT </w:instrText>
    </w:r>
    <w:r>
      <w:fldChar w:fldCharType="separate"/>
    </w:r>
    <w:r>
      <w:rPr>
        <w:lang w:val="es-419"/>
      </w:rPr>
      <w:t>UNEP/</w:t>
    </w:r>
    <w:proofErr w:type="spellStart"/>
    <w:r>
      <w:rPr>
        <w:lang w:val="es-419"/>
      </w:rPr>
      <w:t>OzL.Pro</w:t>
    </w:r>
    <w:proofErr w:type="spellEnd"/>
    <w:r>
      <w:rPr>
        <w:lang w:val="es-419"/>
      </w:rPr>
      <w:t>/</w:t>
    </w:r>
    <w:proofErr w:type="spellStart"/>
    <w:r>
      <w:rPr>
        <w:lang w:val="es-419"/>
      </w:rPr>
      <w:t>ExCom</w:t>
    </w:r>
    <w:proofErr w:type="spellEnd"/>
    <w:r>
      <w:rPr>
        <w:lang w:val="es-419"/>
      </w:rPr>
      <w:t>/86/35</w:t>
    </w:r>
    <w:r>
      <w:fldChar w:fldCharType="end"/>
    </w:r>
  </w:p>
  <w:p w14:paraId="587B2CCD" w14:textId="77777777" w:rsidR="00D444BF" w:rsidRPr="0033525D" w:rsidRDefault="00D444BF"/>
  <w:p w14:paraId="08729AE7" w14:textId="77777777" w:rsidR="00D444BF" w:rsidRPr="0033525D" w:rsidRDefault="00D444B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BAC73" w14:textId="77777777" w:rsidR="008E3FFB" w:rsidRPr="001E0146" w:rsidRDefault="008E3FFB" w:rsidP="008E3FFB">
    <w:pPr>
      <w:jc w:val="right"/>
      <w:rPr>
        <w:lang w:val="es-419"/>
      </w:rPr>
    </w:pPr>
    <w:r>
      <w:fldChar w:fldCharType="begin"/>
    </w:r>
    <w:r w:rsidRPr="001E0146">
      <w:rPr>
        <w:lang w:val="es-419"/>
      </w:rPr>
      <w:instrText xml:space="preserve"> DOCPROPERTY "Document number"  \* MERGEFORMAT </w:instrText>
    </w:r>
    <w:r>
      <w:fldChar w:fldCharType="separate"/>
    </w:r>
    <w:r>
      <w:rPr>
        <w:lang w:val="es-419"/>
      </w:rPr>
      <w:t>UNEP/</w:t>
    </w:r>
    <w:proofErr w:type="spellStart"/>
    <w:r>
      <w:rPr>
        <w:lang w:val="es-419"/>
      </w:rPr>
      <w:t>OzL.Pro</w:t>
    </w:r>
    <w:proofErr w:type="spellEnd"/>
    <w:r>
      <w:rPr>
        <w:lang w:val="es-419"/>
      </w:rPr>
      <w:t>/</w:t>
    </w:r>
    <w:proofErr w:type="spellStart"/>
    <w:r>
      <w:rPr>
        <w:lang w:val="es-419"/>
      </w:rPr>
      <w:t>ExCom</w:t>
    </w:r>
    <w:proofErr w:type="spellEnd"/>
    <w:r>
      <w:rPr>
        <w:lang w:val="es-419"/>
      </w:rPr>
      <w:t>/86/35</w:t>
    </w:r>
    <w:r>
      <w:fldChar w:fldCharType="end"/>
    </w:r>
  </w:p>
  <w:p w14:paraId="359D253A" w14:textId="77777777" w:rsidR="00D444BF" w:rsidRPr="0033525D" w:rsidRDefault="00D444BF"/>
  <w:p w14:paraId="68AA0400" w14:textId="77777777" w:rsidR="00D444BF" w:rsidRPr="0033525D" w:rsidRDefault="00D444B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701A2" w14:textId="77777777" w:rsidR="008E3FFB" w:rsidRPr="008E3FFB" w:rsidRDefault="008E3FFB" w:rsidP="008E3FFB">
    <w:pPr>
      <w:rPr>
        <w:lang w:val="en-US"/>
      </w:rPr>
    </w:pPr>
    <w:r>
      <w:fldChar w:fldCharType="begin"/>
    </w:r>
    <w:r w:rsidRPr="008E3FFB">
      <w:rPr>
        <w:lang w:val="en-US"/>
      </w:rPr>
      <w:instrText xml:space="preserve"> DOCPROPERTY "Document number"  \* MERGEFORMAT </w:instrText>
    </w:r>
    <w:r>
      <w:fldChar w:fldCharType="separate"/>
    </w:r>
    <w:r w:rsidRPr="008E3FFB">
      <w:rPr>
        <w:lang w:val="en-US"/>
      </w:rPr>
      <w:t>UNEP/</w:t>
    </w:r>
    <w:proofErr w:type="spellStart"/>
    <w:r w:rsidRPr="008E3FFB">
      <w:rPr>
        <w:lang w:val="en-US"/>
      </w:rPr>
      <w:t>OzL.Pro</w:t>
    </w:r>
    <w:proofErr w:type="spellEnd"/>
    <w:r w:rsidRPr="008E3FFB">
      <w:rPr>
        <w:lang w:val="en-US"/>
      </w:rPr>
      <w:t>/</w:t>
    </w:r>
    <w:proofErr w:type="spellStart"/>
    <w:r w:rsidRPr="008E3FFB">
      <w:rPr>
        <w:lang w:val="en-US"/>
      </w:rPr>
      <w:t>ExCom</w:t>
    </w:r>
    <w:proofErr w:type="spellEnd"/>
    <w:r w:rsidRPr="008E3FFB">
      <w:rPr>
        <w:lang w:val="en-US"/>
      </w:rPr>
      <w:t>/86/35</w:t>
    </w:r>
    <w:r>
      <w:fldChar w:fldCharType="end"/>
    </w:r>
  </w:p>
  <w:p w14:paraId="36CC5F0E" w14:textId="139C935B" w:rsidR="00B625BF" w:rsidRPr="0033525D" w:rsidRDefault="008E3FFB">
    <w:proofErr w:type="spellStart"/>
    <w:r>
      <w:t>An</w:t>
    </w:r>
    <w:r w:rsidR="00B625BF">
      <w:t>ex</w:t>
    </w:r>
    <w:r>
      <w:t>o</w:t>
    </w:r>
    <w:proofErr w:type="spellEnd"/>
    <w:r w:rsidR="00B625BF">
      <w:t xml:space="preserve"> II</w:t>
    </w:r>
  </w:p>
  <w:p w14:paraId="59675AF3" w14:textId="77777777" w:rsidR="00B625BF" w:rsidRPr="0033525D" w:rsidRDefault="00B625B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1DCA8" w14:textId="77777777" w:rsidR="008E3FFB" w:rsidRPr="008E3FFB" w:rsidRDefault="008E3FFB" w:rsidP="008E3FFB">
    <w:pPr>
      <w:jc w:val="right"/>
      <w:rPr>
        <w:lang w:val="en-US"/>
      </w:rPr>
    </w:pPr>
    <w:r>
      <w:fldChar w:fldCharType="begin"/>
    </w:r>
    <w:r w:rsidRPr="008E3FFB">
      <w:rPr>
        <w:lang w:val="en-US"/>
      </w:rPr>
      <w:instrText xml:space="preserve"> DOCPROPERTY "Document number"  \* MERGEFORMAT </w:instrText>
    </w:r>
    <w:r>
      <w:fldChar w:fldCharType="separate"/>
    </w:r>
    <w:r w:rsidRPr="008E3FFB">
      <w:rPr>
        <w:lang w:val="en-US"/>
      </w:rPr>
      <w:t>UNEP/</w:t>
    </w:r>
    <w:proofErr w:type="spellStart"/>
    <w:r w:rsidRPr="008E3FFB">
      <w:rPr>
        <w:lang w:val="en-US"/>
      </w:rPr>
      <w:t>OzL.Pro</w:t>
    </w:r>
    <w:proofErr w:type="spellEnd"/>
    <w:r w:rsidRPr="008E3FFB">
      <w:rPr>
        <w:lang w:val="en-US"/>
      </w:rPr>
      <w:t>/</w:t>
    </w:r>
    <w:proofErr w:type="spellStart"/>
    <w:r w:rsidRPr="008E3FFB">
      <w:rPr>
        <w:lang w:val="en-US"/>
      </w:rPr>
      <w:t>ExCom</w:t>
    </w:r>
    <w:proofErr w:type="spellEnd"/>
    <w:r w:rsidRPr="008E3FFB">
      <w:rPr>
        <w:lang w:val="en-US"/>
      </w:rPr>
      <w:t>/86/35</w:t>
    </w:r>
    <w:r>
      <w:fldChar w:fldCharType="end"/>
    </w:r>
  </w:p>
  <w:p w14:paraId="248B2B14" w14:textId="1288ACFA" w:rsidR="00B625BF" w:rsidRPr="0033525D" w:rsidRDefault="00B625BF" w:rsidP="00032D45">
    <w:pPr>
      <w:jc w:val="right"/>
    </w:pPr>
    <w:proofErr w:type="spellStart"/>
    <w:r>
      <w:t>Anex</w:t>
    </w:r>
    <w:r w:rsidR="008E3FFB">
      <w:t>o</w:t>
    </w:r>
    <w:proofErr w:type="spellEnd"/>
    <w:r>
      <w:t xml:space="preserve"> II</w:t>
    </w:r>
  </w:p>
  <w:p w14:paraId="0A005711" w14:textId="77777777" w:rsidR="00B625BF" w:rsidRDefault="00B625BF" w:rsidP="00032D4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11484E2"/>
    <w:lvl w:ilvl="0">
      <w:start w:val="1"/>
      <w:numFmt w:val="decimal"/>
      <w:pStyle w:val="Heading1"/>
      <w:lvlText w:val="%1."/>
      <w:lvlJc w:val="left"/>
      <w:pPr>
        <w:tabs>
          <w:tab w:val="num" w:pos="0"/>
        </w:tabs>
        <w:ind w:left="0" w:firstLine="0"/>
      </w:pPr>
      <w:rPr>
        <w:b w:val="0"/>
        <w:strike w:val="0"/>
        <w:lang w:val="en-GB"/>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4100F26"/>
    <w:lvl w:ilvl="0" w:tplc="7E169C7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D3F422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BA6107E"/>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4"/>
  </w:num>
  <w:num w:numId="21">
    <w:abstractNumId w:val="18"/>
  </w:num>
  <w:num w:numId="22">
    <w:abstractNumId w:val="13"/>
  </w:num>
  <w:num w:numId="23">
    <w:abstractNumId w:val="15"/>
  </w:num>
  <w:num w:numId="24">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81985"/>
    <w:rsid w:val="00000FED"/>
    <w:rsid w:val="0000434E"/>
    <w:rsid w:val="000211A9"/>
    <w:rsid w:val="00031260"/>
    <w:rsid w:val="00032D45"/>
    <w:rsid w:val="0003681A"/>
    <w:rsid w:val="000372B7"/>
    <w:rsid w:val="00050F6E"/>
    <w:rsid w:val="00061EC2"/>
    <w:rsid w:val="00071E00"/>
    <w:rsid w:val="00080ED0"/>
    <w:rsid w:val="00081985"/>
    <w:rsid w:val="00085B8F"/>
    <w:rsid w:val="00090481"/>
    <w:rsid w:val="00096D33"/>
    <w:rsid w:val="00097640"/>
    <w:rsid w:val="000A3826"/>
    <w:rsid w:val="000A6C26"/>
    <w:rsid w:val="000C7BBD"/>
    <w:rsid w:val="000D1840"/>
    <w:rsid w:val="000D52A4"/>
    <w:rsid w:val="000E07BC"/>
    <w:rsid w:val="000F194A"/>
    <w:rsid w:val="000F1CD4"/>
    <w:rsid w:val="000F4103"/>
    <w:rsid w:val="000F70A7"/>
    <w:rsid w:val="00113CCA"/>
    <w:rsid w:val="00121537"/>
    <w:rsid w:val="001228DE"/>
    <w:rsid w:val="00122F25"/>
    <w:rsid w:val="00135980"/>
    <w:rsid w:val="00147750"/>
    <w:rsid w:val="00152236"/>
    <w:rsid w:val="00164719"/>
    <w:rsid w:val="00166FC4"/>
    <w:rsid w:val="001677AC"/>
    <w:rsid w:val="001804EA"/>
    <w:rsid w:val="00183FB5"/>
    <w:rsid w:val="00190A61"/>
    <w:rsid w:val="001A3342"/>
    <w:rsid w:val="001A3E3D"/>
    <w:rsid w:val="001A7049"/>
    <w:rsid w:val="001B1E40"/>
    <w:rsid w:val="001B5926"/>
    <w:rsid w:val="001B693C"/>
    <w:rsid w:val="001C00DF"/>
    <w:rsid w:val="001C764E"/>
    <w:rsid w:val="001D29B0"/>
    <w:rsid w:val="001E0146"/>
    <w:rsid w:val="001E1052"/>
    <w:rsid w:val="001E1FB8"/>
    <w:rsid w:val="001E21B1"/>
    <w:rsid w:val="001E2D09"/>
    <w:rsid w:val="001E2F93"/>
    <w:rsid w:val="001E4165"/>
    <w:rsid w:val="001E4554"/>
    <w:rsid w:val="001E61E5"/>
    <w:rsid w:val="001F12CD"/>
    <w:rsid w:val="001F2159"/>
    <w:rsid w:val="002014B4"/>
    <w:rsid w:val="00210B8B"/>
    <w:rsid w:val="00214863"/>
    <w:rsid w:val="002156B4"/>
    <w:rsid w:val="00224FCD"/>
    <w:rsid w:val="00244B6D"/>
    <w:rsid w:val="00244F87"/>
    <w:rsid w:val="00253222"/>
    <w:rsid w:val="00262847"/>
    <w:rsid w:val="00275AAB"/>
    <w:rsid w:val="00281BB2"/>
    <w:rsid w:val="00290A1C"/>
    <w:rsid w:val="002950BF"/>
    <w:rsid w:val="002B20D0"/>
    <w:rsid w:val="002B254E"/>
    <w:rsid w:val="002B72E9"/>
    <w:rsid w:val="002C7998"/>
    <w:rsid w:val="002E7F1C"/>
    <w:rsid w:val="002F1E53"/>
    <w:rsid w:val="002F22AE"/>
    <w:rsid w:val="002F2CAA"/>
    <w:rsid w:val="002F6871"/>
    <w:rsid w:val="002F7B85"/>
    <w:rsid w:val="0030052C"/>
    <w:rsid w:val="003027A0"/>
    <w:rsid w:val="00302B38"/>
    <w:rsid w:val="0031422C"/>
    <w:rsid w:val="00322A3B"/>
    <w:rsid w:val="003306E1"/>
    <w:rsid w:val="003320E4"/>
    <w:rsid w:val="0033525D"/>
    <w:rsid w:val="003368F1"/>
    <w:rsid w:val="00336AB7"/>
    <w:rsid w:val="003414F3"/>
    <w:rsid w:val="00344B67"/>
    <w:rsid w:val="00347E07"/>
    <w:rsid w:val="00350F71"/>
    <w:rsid w:val="0035613E"/>
    <w:rsid w:val="00363A49"/>
    <w:rsid w:val="00363EE9"/>
    <w:rsid w:val="00365C00"/>
    <w:rsid w:val="00376128"/>
    <w:rsid w:val="0037742E"/>
    <w:rsid w:val="00377D56"/>
    <w:rsid w:val="003808FD"/>
    <w:rsid w:val="0038245A"/>
    <w:rsid w:val="003840E6"/>
    <w:rsid w:val="00385491"/>
    <w:rsid w:val="00385CFC"/>
    <w:rsid w:val="0038629D"/>
    <w:rsid w:val="0039337A"/>
    <w:rsid w:val="003A3189"/>
    <w:rsid w:val="003A3CA7"/>
    <w:rsid w:val="003A4A8E"/>
    <w:rsid w:val="003B33BD"/>
    <w:rsid w:val="003B3604"/>
    <w:rsid w:val="003B569D"/>
    <w:rsid w:val="003C3C0E"/>
    <w:rsid w:val="003D42A6"/>
    <w:rsid w:val="003D4F21"/>
    <w:rsid w:val="003D4FAC"/>
    <w:rsid w:val="003E7906"/>
    <w:rsid w:val="003F3C50"/>
    <w:rsid w:val="004018F5"/>
    <w:rsid w:val="00406A6A"/>
    <w:rsid w:val="00406B22"/>
    <w:rsid w:val="00426056"/>
    <w:rsid w:val="004328A7"/>
    <w:rsid w:val="00434C74"/>
    <w:rsid w:val="00443E1A"/>
    <w:rsid w:val="00447068"/>
    <w:rsid w:val="00456EB4"/>
    <w:rsid w:val="00457050"/>
    <w:rsid w:val="00464E50"/>
    <w:rsid w:val="00466934"/>
    <w:rsid w:val="0047108B"/>
    <w:rsid w:val="004718F3"/>
    <w:rsid w:val="00475040"/>
    <w:rsid w:val="00475D45"/>
    <w:rsid w:val="004760BF"/>
    <w:rsid w:val="004859FE"/>
    <w:rsid w:val="00487232"/>
    <w:rsid w:val="00493D40"/>
    <w:rsid w:val="004967B6"/>
    <w:rsid w:val="004A504B"/>
    <w:rsid w:val="004A6911"/>
    <w:rsid w:val="004B2C2A"/>
    <w:rsid w:val="004B4132"/>
    <w:rsid w:val="004B4D67"/>
    <w:rsid w:val="004B54E0"/>
    <w:rsid w:val="004B7384"/>
    <w:rsid w:val="004C4269"/>
    <w:rsid w:val="004D409D"/>
    <w:rsid w:val="004D6236"/>
    <w:rsid w:val="004D7F90"/>
    <w:rsid w:val="004E0C2C"/>
    <w:rsid w:val="004E4DBB"/>
    <w:rsid w:val="004E4E41"/>
    <w:rsid w:val="004E7F9C"/>
    <w:rsid w:val="004F3493"/>
    <w:rsid w:val="004F5143"/>
    <w:rsid w:val="00512B09"/>
    <w:rsid w:val="005220ED"/>
    <w:rsid w:val="00533796"/>
    <w:rsid w:val="00537343"/>
    <w:rsid w:val="005426F2"/>
    <w:rsid w:val="00555D75"/>
    <w:rsid w:val="00560DF0"/>
    <w:rsid w:val="00565005"/>
    <w:rsid w:val="0056759C"/>
    <w:rsid w:val="00572546"/>
    <w:rsid w:val="00581D09"/>
    <w:rsid w:val="0059513E"/>
    <w:rsid w:val="0059716A"/>
    <w:rsid w:val="005A2185"/>
    <w:rsid w:val="005A6D9F"/>
    <w:rsid w:val="005B2BE6"/>
    <w:rsid w:val="005B48FF"/>
    <w:rsid w:val="005C22AA"/>
    <w:rsid w:val="005C7959"/>
    <w:rsid w:val="005D0292"/>
    <w:rsid w:val="005D363F"/>
    <w:rsid w:val="005E042F"/>
    <w:rsid w:val="005E1234"/>
    <w:rsid w:val="005E5059"/>
    <w:rsid w:val="00604C15"/>
    <w:rsid w:val="006158D5"/>
    <w:rsid w:val="00625D83"/>
    <w:rsid w:val="0063266D"/>
    <w:rsid w:val="00635410"/>
    <w:rsid w:val="006623E7"/>
    <w:rsid w:val="00662B80"/>
    <w:rsid w:val="00670F6C"/>
    <w:rsid w:val="006829CD"/>
    <w:rsid w:val="00682DB7"/>
    <w:rsid w:val="006852C7"/>
    <w:rsid w:val="006852CE"/>
    <w:rsid w:val="00685AFB"/>
    <w:rsid w:val="00692D14"/>
    <w:rsid w:val="0069317B"/>
    <w:rsid w:val="006A10A4"/>
    <w:rsid w:val="006A47BB"/>
    <w:rsid w:val="006A5BED"/>
    <w:rsid w:val="006B65C7"/>
    <w:rsid w:val="006C1727"/>
    <w:rsid w:val="006C32FD"/>
    <w:rsid w:val="006C39CE"/>
    <w:rsid w:val="006D0FCC"/>
    <w:rsid w:val="006D21F5"/>
    <w:rsid w:val="006E126D"/>
    <w:rsid w:val="006E1FC3"/>
    <w:rsid w:val="006E7122"/>
    <w:rsid w:val="006F6504"/>
    <w:rsid w:val="00704CE9"/>
    <w:rsid w:val="0070616B"/>
    <w:rsid w:val="00706295"/>
    <w:rsid w:val="00706FDA"/>
    <w:rsid w:val="00711F9A"/>
    <w:rsid w:val="0071371B"/>
    <w:rsid w:val="00713810"/>
    <w:rsid w:val="007164C0"/>
    <w:rsid w:val="007303A5"/>
    <w:rsid w:val="00730B3E"/>
    <w:rsid w:val="00731E3F"/>
    <w:rsid w:val="0073420B"/>
    <w:rsid w:val="0073771B"/>
    <w:rsid w:val="007378F5"/>
    <w:rsid w:val="0074760E"/>
    <w:rsid w:val="00754085"/>
    <w:rsid w:val="00754ABA"/>
    <w:rsid w:val="0076212B"/>
    <w:rsid w:val="007735C7"/>
    <w:rsid w:val="00781AE0"/>
    <w:rsid w:val="007A1546"/>
    <w:rsid w:val="007A1C20"/>
    <w:rsid w:val="007A228C"/>
    <w:rsid w:val="007A368E"/>
    <w:rsid w:val="007A5868"/>
    <w:rsid w:val="007B04CE"/>
    <w:rsid w:val="007B1DB7"/>
    <w:rsid w:val="007B536E"/>
    <w:rsid w:val="007B6871"/>
    <w:rsid w:val="007B7A2F"/>
    <w:rsid w:val="007C3D33"/>
    <w:rsid w:val="007D294A"/>
    <w:rsid w:val="007D47D2"/>
    <w:rsid w:val="007D69C5"/>
    <w:rsid w:val="007D6EC0"/>
    <w:rsid w:val="007D7E1D"/>
    <w:rsid w:val="007F350F"/>
    <w:rsid w:val="00800A94"/>
    <w:rsid w:val="008012CF"/>
    <w:rsid w:val="008042A6"/>
    <w:rsid w:val="00804496"/>
    <w:rsid w:val="00824466"/>
    <w:rsid w:val="00831979"/>
    <w:rsid w:val="00851352"/>
    <w:rsid w:val="00857077"/>
    <w:rsid w:val="00863230"/>
    <w:rsid w:val="00865BD0"/>
    <w:rsid w:val="008717D8"/>
    <w:rsid w:val="0087215C"/>
    <w:rsid w:val="008721F7"/>
    <w:rsid w:val="00872257"/>
    <w:rsid w:val="00873C89"/>
    <w:rsid w:val="00875D25"/>
    <w:rsid w:val="00880E35"/>
    <w:rsid w:val="008865E0"/>
    <w:rsid w:val="008875FE"/>
    <w:rsid w:val="00887F8E"/>
    <w:rsid w:val="00896234"/>
    <w:rsid w:val="00897B1D"/>
    <w:rsid w:val="00897E43"/>
    <w:rsid w:val="008B4824"/>
    <w:rsid w:val="008C3418"/>
    <w:rsid w:val="008C5539"/>
    <w:rsid w:val="008C5738"/>
    <w:rsid w:val="008C7EAD"/>
    <w:rsid w:val="008D0CFE"/>
    <w:rsid w:val="008D2076"/>
    <w:rsid w:val="008D46B4"/>
    <w:rsid w:val="008D6152"/>
    <w:rsid w:val="008E3FFB"/>
    <w:rsid w:val="008F0F81"/>
    <w:rsid w:val="008F27BF"/>
    <w:rsid w:val="00900C6C"/>
    <w:rsid w:val="009142EC"/>
    <w:rsid w:val="009154C3"/>
    <w:rsid w:val="00917324"/>
    <w:rsid w:val="00923540"/>
    <w:rsid w:val="00926767"/>
    <w:rsid w:val="009361D5"/>
    <w:rsid w:val="009428A4"/>
    <w:rsid w:val="00953E3B"/>
    <w:rsid w:val="00964F16"/>
    <w:rsid w:val="009659F4"/>
    <w:rsid w:val="00965C6F"/>
    <w:rsid w:val="00970D60"/>
    <w:rsid w:val="00980D64"/>
    <w:rsid w:val="0099390E"/>
    <w:rsid w:val="009960E5"/>
    <w:rsid w:val="009A53D1"/>
    <w:rsid w:val="009A7992"/>
    <w:rsid w:val="009A7ADC"/>
    <w:rsid w:val="009C19B7"/>
    <w:rsid w:val="009C5ABB"/>
    <w:rsid w:val="009D0357"/>
    <w:rsid w:val="009D7C51"/>
    <w:rsid w:val="009E196C"/>
    <w:rsid w:val="009E3D7B"/>
    <w:rsid w:val="009F36BF"/>
    <w:rsid w:val="00A01BEC"/>
    <w:rsid w:val="00A111B6"/>
    <w:rsid w:val="00A26D27"/>
    <w:rsid w:val="00A35EFB"/>
    <w:rsid w:val="00A36E70"/>
    <w:rsid w:val="00A376EE"/>
    <w:rsid w:val="00A42A99"/>
    <w:rsid w:val="00A50F27"/>
    <w:rsid w:val="00A5151A"/>
    <w:rsid w:val="00A57E0A"/>
    <w:rsid w:val="00A823F6"/>
    <w:rsid w:val="00A8719E"/>
    <w:rsid w:val="00AA0A89"/>
    <w:rsid w:val="00AA3445"/>
    <w:rsid w:val="00AA6429"/>
    <w:rsid w:val="00AC01AA"/>
    <w:rsid w:val="00AC4F72"/>
    <w:rsid w:val="00AC5E8D"/>
    <w:rsid w:val="00AC76A7"/>
    <w:rsid w:val="00AD0EE9"/>
    <w:rsid w:val="00AD6B64"/>
    <w:rsid w:val="00AD7BBA"/>
    <w:rsid w:val="00AF6B02"/>
    <w:rsid w:val="00AF7153"/>
    <w:rsid w:val="00AF741A"/>
    <w:rsid w:val="00B01ADB"/>
    <w:rsid w:val="00B04161"/>
    <w:rsid w:val="00B056F9"/>
    <w:rsid w:val="00B11E3D"/>
    <w:rsid w:val="00B17E82"/>
    <w:rsid w:val="00B32E72"/>
    <w:rsid w:val="00B34D59"/>
    <w:rsid w:val="00B4575A"/>
    <w:rsid w:val="00B46C61"/>
    <w:rsid w:val="00B575BA"/>
    <w:rsid w:val="00B625BF"/>
    <w:rsid w:val="00B62F17"/>
    <w:rsid w:val="00B709EA"/>
    <w:rsid w:val="00B71608"/>
    <w:rsid w:val="00B76429"/>
    <w:rsid w:val="00B76826"/>
    <w:rsid w:val="00B76ADD"/>
    <w:rsid w:val="00B956D4"/>
    <w:rsid w:val="00B97446"/>
    <w:rsid w:val="00BA7432"/>
    <w:rsid w:val="00BB2764"/>
    <w:rsid w:val="00BB4A87"/>
    <w:rsid w:val="00BC0D31"/>
    <w:rsid w:val="00BC1AA0"/>
    <w:rsid w:val="00BC2495"/>
    <w:rsid w:val="00BC7EB9"/>
    <w:rsid w:val="00BD2643"/>
    <w:rsid w:val="00BD56B1"/>
    <w:rsid w:val="00BD6558"/>
    <w:rsid w:val="00BE2B53"/>
    <w:rsid w:val="00BF17F7"/>
    <w:rsid w:val="00BF2F76"/>
    <w:rsid w:val="00BF3022"/>
    <w:rsid w:val="00BF3214"/>
    <w:rsid w:val="00BF3605"/>
    <w:rsid w:val="00BF4E1B"/>
    <w:rsid w:val="00BF5573"/>
    <w:rsid w:val="00C06224"/>
    <w:rsid w:val="00C15867"/>
    <w:rsid w:val="00C17181"/>
    <w:rsid w:val="00C2296D"/>
    <w:rsid w:val="00C23155"/>
    <w:rsid w:val="00C232AC"/>
    <w:rsid w:val="00C26B5E"/>
    <w:rsid w:val="00C40A0B"/>
    <w:rsid w:val="00C40C41"/>
    <w:rsid w:val="00C45885"/>
    <w:rsid w:val="00C50F22"/>
    <w:rsid w:val="00C57971"/>
    <w:rsid w:val="00C65BD7"/>
    <w:rsid w:val="00C66428"/>
    <w:rsid w:val="00C76BA4"/>
    <w:rsid w:val="00C80F5A"/>
    <w:rsid w:val="00C83A48"/>
    <w:rsid w:val="00C85865"/>
    <w:rsid w:val="00C85E85"/>
    <w:rsid w:val="00CA2EAE"/>
    <w:rsid w:val="00CA4AC1"/>
    <w:rsid w:val="00CB0316"/>
    <w:rsid w:val="00CB0B11"/>
    <w:rsid w:val="00CB426A"/>
    <w:rsid w:val="00CB5354"/>
    <w:rsid w:val="00CC1954"/>
    <w:rsid w:val="00CC3B3D"/>
    <w:rsid w:val="00CC3C9E"/>
    <w:rsid w:val="00CC6A14"/>
    <w:rsid w:val="00CC70A3"/>
    <w:rsid w:val="00CD38CE"/>
    <w:rsid w:val="00CD4442"/>
    <w:rsid w:val="00CD4AE1"/>
    <w:rsid w:val="00CD53C3"/>
    <w:rsid w:val="00CD574E"/>
    <w:rsid w:val="00CE4C22"/>
    <w:rsid w:val="00CE7634"/>
    <w:rsid w:val="00CF1B88"/>
    <w:rsid w:val="00CF41EC"/>
    <w:rsid w:val="00CF5D04"/>
    <w:rsid w:val="00D043AF"/>
    <w:rsid w:val="00D04DE4"/>
    <w:rsid w:val="00D063F1"/>
    <w:rsid w:val="00D11824"/>
    <w:rsid w:val="00D14F22"/>
    <w:rsid w:val="00D30513"/>
    <w:rsid w:val="00D3484B"/>
    <w:rsid w:val="00D444BF"/>
    <w:rsid w:val="00D4741C"/>
    <w:rsid w:val="00D5059D"/>
    <w:rsid w:val="00D57918"/>
    <w:rsid w:val="00D66AAD"/>
    <w:rsid w:val="00D7246A"/>
    <w:rsid w:val="00D73DC6"/>
    <w:rsid w:val="00D74379"/>
    <w:rsid w:val="00D74C1A"/>
    <w:rsid w:val="00D754C1"/>
    <w:rsid w:val="00D77393"/>
    <w:rsid w:val="00D77A35"/>
    <w:rsid w:val="00D81B0B"/>
    <w:rsid w:val="00D81B3E"/>
    <w:rsid w:val="00D8393E"/>
    <w:rsid w:val="00D86521"/>
    <w:rsid w:val="00D90C70"/>
    <w:rsid w:val="00D90E49"/>
    <w:rsid w:val="00D9608C"/>
    <w:rsid w:val="00D96ADE"/>
    <w:rsid w:val="00DA0CE2"/>
    <w:rsid w:val="00DA4EBF"/>
    <w:rsid w:val="00DA4F63"/>
    <w:rsid w:val="00DC6A10"/>
    <w:rsid w:val="00DD437A"/>
    <w:rsid w:val="00DE657E"/>
    <w:rsid w:val="00DF4704"/>
    <w:rsid w:val="00E024AA"/>
    <w:rsid w:val="00E15C77"/>
    <w:rsid w:val="00E250F1"/>
    <w:rsid w:val="00E3550D"/>
    <w:rsid w:val="00E3741F"/>
    <w:rsid w:val="00E4516B"/>
    <w:rsid w:val="00E45726"/>
    <w:rsid w:val="00E52838"/>
    <w:rsid w:val="00E614E0"/>
    <w:rsid w:val="00E73F7F"/>
    <w:rsid w:val="00E82F8E"/>
    <w:rsid w:val="00E85409"/>
    <w:rsid w:val="00E97642"/>
    <w:rsid w:val="00EA3490"/>
    <w:rsid w:val="00EA429F"/>
    <w:rsid w:val="00EA4F9E"/>
    <w:rsid w:val="00EA63CA"/>
    <w:rsid w:val="00EA6D3B"/>
    <w:rsid w:val="00EB00AD"/>
    <w:rsid w:val="00EB136C"/>
    <w:rsid w:val="00EB3619"/>
    <w:rsid w:val="00EB480E"/>
    <w:rsid w:val="00EB5EC6"/>
    <w:rsid w:val="00EB7FC9"/>
    <w:rsid w:val="00EC659B"/>
    <w:rsid w:val="00ED27E8"/>
    <w:rsid w:val="00ED3202"/>
    <w:rsid w:val="00ED495E"/>
    <w:rsid w:val="00ED7137"/>
    <w:rsid w:val="00ED74F3"/>
    <w:rsid w:val="00EE04D1"/>
    <w:rsid w:val="00EE0D5E"/>
    <w:rsid w:val="00EF06EA"/>
    <w:rsid w:val="00EF5B4A"/>
    <w:rsid w:val="00F01126"/>
    <w:rsid w:val="00F21088"/>
    <w:rsid w:val="00F25BE5"/>
    <w:rsid w:val="00F327E7"/>
    <w:rsid w:val="00F35746"/>
    <w:rsid w:val="00F447C7"/>
    <w:rsid w:val="00F459B4"/>
    <w:rsid w:val="00F5211B"/>
    <w:rsid w:val="00F544CF"/>
    <w:rsid w:val="00F554A9"/>
    <w:rsid w:val="00F6032F"/>
    <w:rsid w:val="00F716FD"/>
    <w:rsid w:val="00F80355"/>
    <w:rsid w:val="00F87C43"/>
    <w:rsid w:val="00F92843"/>
    <w:rsid w:val="00FA6426"/>
    <w:rsid w:val="00FB0C81"/>
    <w:rsid w:val="00FC2200"/>
    <w:rsid w:val="00FC2540"/>
    <w:rsid w:val="00FF0204"/>
    <w:rsid w:val="00FF1F0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808CB"/>
  <w15:docId w15:val="{F7B77490-E8C1-4A45-98C5-DB2B070A8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6A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1985"/>
    <w:rPr>
      <w:sz w:val="22"/>
      <w:szCs w:val="22"/>
      <w:lang w:val="en-GB"/>
    </w:rPr>
  </w:style>
  <w:style w:type="character" w:customStyle="1" w:styleId="HeaderChar">
    <w:name w:val="Header Char"/>
    <w:basedOn w:val="DefaultParagraphFont"/>
    <w:link w:val="Header"/>
    <w:rsid w:val="00081985"/>
    <w:rPr>
      <w:sz w:val="22"/>
      <w:szCs w:val="22"/>
      <w:lang w:val="en-GB"/>
    </w:rPr>
  </w:style>
  <w:style w:type="character" w:customStyle="1" w:styleId="FooterChar">
    <w:name w:val="Footer Char"/>
    <w:basedOn w:val="DefaultParagraphFont"/>
    <w:link w:val="Footer"/>
    <w:uiPriority w:val="99"/>
    <w:rsid w:val="00081985"/>
    <w:rPr>
      <w:sz w:val="22"/>
      <w:szCs w:val="22"/>
      <w:lang w:val="en-GB"/>
    </w:rPr>
  </w:style>
  <w:style w:type="character" w:styleId="PageNumber">
    <w:name w:val="page number"/>
    <w:basedOn w:val="DefaultParagraphFont"/>
    <w:uiPriority w:val="99"/>
    <w:semiHidden/>
    <w:unhideWhenUsed/>
    <w:rsid w:val="00081985"/>
  </w:style>
  <w:style w:type="paragraph" w:styleId="ListParagraph">
    <w:name w:val="List Paragraph"/>
    <w:basedOn w:val="Normal"/>
    <w:uiPriority w:val="34"/>
    <w:qFormat/>
    <w:rsid w:val="005C22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473266">
      <w:bodyDiv w:val="1"/>
      <w:marLeft w:val="0"/>
      <w:marRight w:val="0"/>
      <w:marTop w:val="0"/>
      <w:marBottom w:val="0"/>
      <w:divBdr>
        <w:top w:val="none" w:sz="0" w:space="0" w:color="auto"/>
        <w:left w:val="none" w:sz="0" w:space="0" w:color="auto"/>
        <w:bottom w:val="none" w:sz="0" w:space="0" w:color="auto"/>
        <w:right w:val="none" w:sz="0" w:space="0" w:color="auto"/>
      </w:divBdr>
    </w:div>
    <w:div w:id="280311195">
      <w:bodyDiv w:val="1"/>
      <w:marLeft w:val="0"/>
      <w:marRight w:val="0"/>
      <w:marTop w:val="0"/>
      <w:marBottom w:val="0"/>
      <w:divBdr>
        <w:top w:val="none" w:sz="0" w:space="0" w:color="auto"/>
        <w:left w:val="none" w:sz="0" w:space="0" w:color="auto"/>
        <w:bottom w:val="none" w:sz="0" w:space="0" w:color="auto"/>
        <w:right w:val="none" w:sz="0" w:space="0" w:color="auto"/>
      </w:divBdr>
    </w:div>
    <w:div w:id="581452093">
      <w:bodyDiv w:val="1"/>
      <w:marLeft w:val="0"/>
      <w:marRight w:val="0"/>
      <w:marTop w:val="0"/>
      <w:marBottom w:val="0"/>
      <w:divBdr>
        <w:top w:val="none" w:sz="0" w:space="0" w:color="auto"/>
        <w:left w:val="none" w:sz="0" w:space="0" w:color="auto"/>
        <w:bottom w:val="none" w:sz="0" w:space="0" w:color="auto"/>
        <w:right w:val="none" w:sz="0" w:space="0" w:color="auto"/>
      </w:divBdr>
    </w:div>
    <w:div w:id="1159153920">
      <w:bodyDiv w:val="1"/>
      <w:marLeft w:val="0"/>
      <w:marRight w:val="0"/>
      <w:marTop w:val="0"/>
      <w:marBottom w:val="0"/>
      <w:divBdr>
        <w:top w:val="none" w:sz="0" w:space="0" w:color="auto"/>
        <w:left w:val="none" w:sz="0" w:space="0" w:color="auto"/>
        <w:bottom w:val="none" w:sz="0" w:space="0" w:color="auto"/>
        <w:right w:val="none" w:sz="0" w:space="0" w:color="auto"/>
      </w:divBdr>
    </w:div>
    <w:div w:id="1232156505">
      <w:bodyDiv w:val="1"/>
      <w:marLeft w:val="0"/>
      <w:marRight w:val="0"/>
      <w:marTop w:val="0"/>
      <w:marBottom w:val="0"/>
      <w:divBdr>
        <w:top w:val="none" w:sz="0" w:space="0" w:color="auto"/>
        <w:left w:val="none" w:sz="0" w:space="0" w:color="auto"/>
        <w:bottom w:val="none" w:sz="0" w:space="0" w:color="auto"/>
        <w:right w:val="none" w:sz="0" w:space="0" w:color="auto"/>
      </w:divBdr>
    </w:div>
    <w:div w:id="1573929889">
      <w:bodyDiv w:val="1"/>
      <w:marLeft w:val="0"/>
      <w:marRight w:val="0"/>
      <w:marTop w:val="0"/>
      <w:marBottom w:val="0"/>
      <w:divBdr>
        <w:top w:val="none" w:sz="0" w:space="0" w:color="auto"/>
        <w:left w:val="none" w:sz="0" w:space="0" w:color="auto"/>
        <w:bottom w:val="none" w:sz="0" w:space="0" w:color="auto"/>
        <w:right w:val="none" w:sz="0" w:space="0" w:color="auto"/>
      </w:divBdr>
    </w:div>
    <w:div w:id="1692411621">
      <w:bodyDiv w:val="1"/>
      <w:marLeft w:val="0"/>
      <w:marRight w:val="0"/>
      <w:marTop w:val="0"/>
      <w:marBottom w:val="0"/>
      <w:divBdr>
        <w:top w:val="none" w:sz="0" w:space="0" w:color="auto"/>
        <w:left w:val="none" w:sz="0" w:space="0" w:color="auto"/>
        <w:bottom w:val="none" w:sz="0" w:space="0" w:color="auto"/>
        <w:right w:val="none" w:sz="0" w:space="0" w:color="auto"/>
      </w:divBdr>
    </w:div>
    <w:div w:id="179459736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11184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UNEP/OzL.Pro/ExCom/86/35</Document_x0020_Number>
    <Posted_x0020_after_x0020_IAP xmlns="4aeb65a0-cd8f-45aa-a04d-ad1384b86dfc">false</Posted_x0020_after_x0020_IAP>
  </documentManagement>
</p:properties>
</file>

<file path=customXml/itemProps1.xml><?xml version="1.0" encoding="utf-8"?>
<ds:datastoreItem xmlns:ds="http://schemas.openxmlformats.org/officeDocument/2006/customXml" ds:itemID="{2E30EC22-D9BD-460D-8C30-5A5CFCB4F39A}"/>
</file>

<file path=customXml/itemProps2.xml><?xml version="1.0" encoding="utf-8"?>
<ds:datastoreItem xmlns:ds="http://schemas.openxmlformats.org/officeDocument/2006/customXml" ds:itemID="{FCB33270-0D2F-41C0-87F1-C2FF71BA08D3}"/>
</file>

<file path=customXml/itemProps3.xml><?xml version="1.0" encoding="utf-8"?>
<ds:datastoreItem xmlns:ds="http://schemas.openxmlformats.org/officeDocument/2006/customXml" ds:itemID="{1F13C45E-1E45-4D35-8A4F-D8E666AF49E4}"/>
</file>

<file path=customXml/itemProps4.xml><?xml version="1.0" encoding="utf-8"?>
<ds:datastoreItem xmlns:ds="http://schemas.openxmlformats.org/officeDocument/2006/customXml" ds:itemID="{C97820B4-3400-48E5-AB68-93252A62D612}"/>
</file>

<file path=docProps/app.xml><?xml version="1.0" encoding="utf-8"?>
<Properties xmlns="http://schemas.openxmlformats.org/officeDocument/2006/extended-properties" xmlns:vt="http://schemas.openxmlformats.org/officeDocument/2006/docPropsVTypes">
  <Template>Normal</Template>
  <TotalTime>145</TotalTime>
  <Pages>10</Pages>
  <Words>3920</Words>
  <Characters>22345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Enmiendas al programa de trabajo de la ONUDI para 2020</vt:lpstr>
    </vt:vector>
  </TitlesOfParts>
  <Company>UNMFS</Company>
  <LinksUpToDate>false</LinksUpToDate>
  <CharactersWithSpaces>26213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Enmiendas al programa de trabajo de la ONUDI para 2020</dc:title>
  <dc:creator/>
  <cp:lastModifiedBy>HB</cp:lastModifiedBy>
  <cp:revision>14</cp:revision>
  <cp:lastPrinted>2020-11-03T18:36:00Z</cp:lastPrinted>
  <dcterms:created xsi:type="dcterms:W3CDTF">2020-11-13T15:07:00Z</dcterms:created>
  <dcterms:modified xsi:type="dcterms:W3CDTF">2021-03-26T19:44:00Z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UNEP/OzL.Pro/ExCom/86/35</vt:lpwstr>
  </property>
  <property fmtid="{D5CDD505-2E9C-101B-9397-08002B2CF9AE}" pid="3" name="Revision date">
    <vt:lpwstr>11/2/2020</vt:lpwstr>
  </property>
  <property fmtid="{D5CDD505-2E9C-101B-9397-08002B2CF9AE}" pid="4" name="ContentTypeId">
    <vt:lpwstr>0x0101009701D9FFF1782646B282AA80F917E68F</vt:lpwstr>
  </property>
</Properties>
</file>