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59F9D58" w14:textId="77777777">
        <w:trPr>
          <w:trHeight w:val="720"/>
        </w:trPr>
        <w:tc>
          <w:tcPr>
            <w:tcW w:w="4410" w:type="dxa"/>
            <w:gridSpan w:val="2"/>
            <w:tcBorders>
              <w:bottom w:val="single" w:sz="18" w:space="0" w:color="auto"/>
            </w:tcBorders>
          </w:tcPr>
          <w:p w14:paraId="6D2DDD30"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138B649D"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4C2B22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7642FA8" w14:textId="77777777" w:rsidR="007E5D09" w:rsidRDefault="00E1360E" w:rsidP="0053750E">
            <w:pPr>
              <w:jc w:val="left"/>
              <w:rPr>
                <w:lang w:val="en-US" w:bidi="ar-LB"/>
              </w:rPr>
            </w:pPr>
            <w:r>
              <w:rPr>
                <w:noProof/>
                <w:lang w:val="en-CA" w:eastAsia="en-CA" w:bidi="ar-LB"/>
              </w:rPr>
              <w:drawing>
                <wp:anchor distT="0" distB="0" distL="114300" distR="114300" simplePos="0" relativeHeight="251657216" behindDoc="1" locked="0" layoutInCell="0" allowOverlap="1" wp14:anchorId="734FFCB8" wp14:editId="5E9F0F76">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19850F15" w14:textId="77777777" w:rsidR="007E5D09" w:rsidRDefault="00E1360E" w:rsidP="0053750E">
            <w:pPr>
              <w:jc w:val="left"/>
              <w:rPr>
                <w:lang w:val="en-US" w:bidi="ar-LB"/>
              </w:rPr>
            </w:pPr>
            <w:r>
              <w:rPr>
                <w:lang w:val="en-US" w:bidi="ar-LB"/>
              </w:rPr>
              <w:t>GENERAL</w:t>
            </w:r>
          </w:p>
          <w:p w14:paraId="20A0644F" w14:textId="77777777" w:rsidR="007E5D09" w:rsidRDefault="007E5D09">
            <w:pPr>
              <w:spacing w:before="120"/>
              <w:jc w:val="left"/>
              <w:rPr>
                <w:lang w:val="en-US" w:bidi="ar-LB"/>
              </w:rPr>
            </w:pPr>
          </w:p>
          <w:p w14:paraId="4434EFB5" w14:textId="2D69F3A7" w:rsidR="007E5D09" w:rsidRDefault="008B0E65">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3D78D3">
              <w:rPr>
                <w:lang w:bidi="ar-LB"/>
              </w:rPr>
              <w:t>UNEP/</w:t>
            </w:r>
            <w:proofErr w:type="spellStart"/>
            <w:r w:rsidR="003D78D3">
              <w:rPr>
                <w:lang w:bidi="ar-LB"/>
              </w:rPr>
              <w:t>OzL.Pro</w:t>
            </w:r>
            <w:proofErr w:type="spellEnd"/>
            <w:r w:rsidR="003D78D3">
              <w:rPr>
                <w:lang w:bidi="ar-LB"/>
              </w:rPr>
              <w:t>/ExCom/94/64</w:t>
            </w:r>
            <w:r>
              <w:rPr>
                <w:lang w:bidi="ar-LB"/>
              </w:rPr>
              <w:fldChar w:fldCharType="end"/>
            </w:r>
          </w:p>
          <w:p w14:paraId="3DDCD7C2" w14:textId="3BF53FD2" w:rsidR="00A907AD" w:rsidRPr="009B0D30" w:rsidRDefault="00A907AD" w:rsidP="00A907AD">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B910FD">
              <w:rPr>
                <w:lang w:bidi="ar-LB"/>
              </w:rPr>
              <w:t>24 April 2024</w:t>
            </w:r>
            <w:r w:rsidRPr="009B0D30">
              <w:rPr>
                <w:lang w:bidi="ar-LB"/>
              </w:rPr>
              <w:fldChar w:fldCharType="end"/>
            </w:r>
          </w:p>
          <w:p w14:paraId="5C4E019F" w14:textId="77777777" w:rsidR="00662A73" w:rsidRDefault="00662A73">
            <w:pPr>
              <w:spacing w:before="120"/>
              <w:jc w:val="left"/>
              <w:rPr>
                <w:rtl/>
                <w:lang w:val="en-US" w:bidi="ar-LB"/>
              </w:rPr>
            </w:pPr>
          </w:p>
          <w:p w14:paraId="37A109ED" w14:textId="77777777" w:rsidR="007E5D09" w:rsidRDefault="00E1360E" w:rsidP="0053750E">
            <w:pPr>
              <w:jc w:val="left"/>
              <w:rPr>
                <w:lang w:val="en-US" w:bidi="ar-LB"/>
              </w:rPr>
            </w:pPr>
            <w:r>
              <w:rPr>
                <w:lang w:val="en-US" w:bidi="ar-LB"/>
              </w:rPr>
              <w:t>ARABIC</w:t>
            </w:r>
          </w:p>
          <w:p w14:paraId="3806A8C8" w14:textId="77777777" w:rsidR="007E5D09" w:rsidRDefault="00E1360E" w:rsidP="0053750E">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7285D8C5"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13D9EEC9"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2AAA5A2E"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64526349"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47B7D9C9" w14:textId="77777777" w:rsidR="007E5D09" w:rsidRDefault="007E5D09">
            <w:pPr>
              <w:rPr>
                <w:caps/>
                <w:lang w:val="en-US" w:bidi="ar-LB"/>
              </w:rPr>
            </w:pPr>
          </w:p>
          <w:p w14:paraId="732ACDEE" w14:textId="77777777" w:rsidR="007E5D09" w:rsidRDefault="00BB1C42">
            <w:pPr>
              <w:rPr>
                <w:lang w:val="en-US" w:bidi="ar-LB"/>
              </w:rPr>
            </w:pPr>
            <w:r>
              <w:rPr>
                <w:noProof/>
                <w:lang w:val="en-CA" w:eastAsia="en-CA" w:bidi="ar-LB"/>
              </w:rPr>
              <w:drawing>
                <wp:anchor distT="0" distB="0" distL="114300" distR="114300" simplePos="0" relativeHeight="251659264" behindDoc="0" locked="0" layoutInCell="0" allowOverlap="1" wp14:anchorId="1720FC02" wp14:editId="2D60D0AB">
                  <wp:simplePos x="0" y="0"/>
                  <wp:positionH relativeFrom="column">
                    <wp:posOffset>282575</wp:posOffset>
                  </wp:positionH>
                  <wp:positionV relativeFrom="paragraph">
                    <wp:posOffset>489585</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DD60493" w14:textId="77777777" w:rsidR="007E5D09" w:rsidRDefault="007E5D09">
      <w:pPr>
        <w:pStyle w:val="Caption"/>
        <w:spacing w:line="200" w:lineRule="exact"/>
        <w:ind w:left="187" w:right="187" w:hanging="187"/>
        <w:jc w:val="both"/>
        <w:rPr>
          <w:rFonts w:cs="Akhbar MT"/>
          <w:b/>
          <w:bCs/>
          <w:sz w:val="28"/>
          <w:szCs w:val="28"/>
          <w:rtl/>
          <w:lang w:bidi="ar-LB"/>
        </w:rPr>
      </w:pPr>
    </w:p>
    <w:p w14:paraId="067A50F9"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1D812492"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7E64ACC8"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77457A40" w14:textId="4DC0EA9E" w:rsidR="00170997" w:rsidRDefault="00170997" w:rsidP="00170997">
      <w:pPr>
        <w:pStyle w:val="Heading2"/>
        <w:numPr>
          <w:ilvl w:val="0"/>
          <w:numId w:val="0"/>
        </w:numPr>
        <w:bidi/>
        <w:ind w:left="4"/>
        <w:jc w:val="left"/>
        <w:rPr>
          <w:sz w:val="28"/>
          <w:szCs w:val="28"/>
          <w:lang w:val="en-US" w:eastAsia="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r w:rsidR="00B910FD">
        <w:rPr>
          <w:sz w:val="28"/>
          <w:szCs w:val="28"/>
          <w:lang w:val="en-US" w:eastAsia="en-CA" w:bidi="ar-LB"/>
        </w:rPr>
        <w:br/>
      </w:r>
      <w:r w:rsidR="00B910FD">
        <w:rPr>
          <w:sz w:val="28"/>
          <w:szCs w:val="28"/>
          <w:rtl/>
          <w:lang w:val="en-US" w:eastAsia="en-CA" w:bidi="ar-LB"/>
        </w:rPr>
        <w:t>البند ١٥ من جدول الأعمال المؤقت</w:t>
      </w:r>
      <w:r w:rsidR="00EE1946">
        <w:rPr>
          <w:rStyle w:val="FootnoteReference"/>
          <w:sz w:val="28"/>
          <w:szCs w:val="28"/>
          <w:rtl/>
          <w:lang w:val="en-US" w:eastAsia="en-CA" w:bidi="ar-LB"/>
        </w:rPr>
        <w:footnoteReference w:id="1"/>
      </w:r>
    </w:p>
    <w:p w14:paraId="32FB9E11" w14:textId="77777777" w:rsidR="00B910FD" w:rsidRPr="00B910FD" w:rsidRDefault="00B910FD" w:rsidP="00B910FD">
      <w:pPr>
        <w:bidi/>
        <w:rPr>
          <w:rtl/>
          <w:lang w:val="en-US" w:eastAsia="en-CA" w:bidi="ar-LB"/>
        </w:rPr>
      </w:pPr>
    </w:p>
    <w:p w14:paraId="3F6FE45C" w14:textId="088779EC" w:rsidR="007E5D09" w:rsidRDefault="00F8008B" w:rsidP="00F8008B">
      <w:pPr>
        <w:pStyle w:val="StyleHeader4Para4Left0Firstline0"/>
        <w:numPr>
          <w:ilvl w:val="0"/>
          <w:numId w:val="0"/>
        </w:numPr>
        <w:bidi/>
        <w:jc w:val="center"/>
        <w:rPr>
          <w:rFonts w:asciiTheme="majorBidi" w:hAnsiTheme="majorBidi" w:cstheme="majorBidi"/>
          <w:b/>
          <w:bCs/>
          <w:sz w:val="28"/>
          <w:szCs w:val="28"/>
          <w:lang w:bidi="ar-LB"/>
        </w:rPr>
      </w:pPr>
      <w:r w:rsidRPr="00F8008B">
        <w:rPr>
          <w:rFonts w:asciiTheme="majorBidi" w:hAnsiTheme="majorBidi" w:cstheme="majorBidi"/>
          <w:b/>
          <w:bCs/>
          <w:sz w:val="28"/>
          <w:szCs w:val="28"/>
          <w:rtl/>
          <w:lang w:bidi="ar-LB"/>
        </w:rPr>
        <w:t>مشروع تقرير اللجنة التنفيذية للصندوق المتعدد الأطراف لتنفيذ بروتوكول مونتريال</w:t>
      </w:r>
      <w:r>
        <w:rPr>
          <w:rFonts w:asciiTheme="majorBidi" w:hAnsiTheme="majorBidi" w:cstheme="majorBidi"/>
          <w:b/>
          <w:bCs/>
          <w:sz w:val="28"/>
          <w:szCs w:val="28"/>
          <w:lang w:bidi="ar-LB"/>
        </w:rPr>
        <w:br/>
      </w:r>
      <w:r w:rsidRPr="00F8008B">
        <w:rPr>
          <w:rFonts w:asciiTheme="majorBidi" w:hAnsiTheme="majorBidi" w:cstheme="majorBidi"/>
          <w:b/>
          <w:bCs/>
          <w:sz w:val="28"/>
          <w:szCs w:val="28"/>
          <w:rtl/>
          <w:lang w:bidi="ar-LB"/>
        </w:rPr>
        <w:t>المقدم إلى الاجتماع السادس والثلاثين للأطراف</w:t>
      </w:r>
    </w:p>
    <w:p w14:paraId="1337704D" w14:textId="77777777" w:rsidR="00F8008B" w:rsidRPr="001A3635" w:rsidRDefault="00F8008B" w:rsidP="00F8008B">
      <w:pPr>
        <w:pStyle w:val="Heading1"/>
        <w:numPr>
          <w:ilvl w:val="0"/>
          <w:numId w:val="0"/>
        </w:numPr>
        <w:tabs>
          <w:tab w:val="left" w:pos="720"/>
        </w:tabs>
        <w:bidi/>
        <w:jc w:val="left"/>
        <w:textDirection w:val="tbRlV"/>
        <w:rPr>
          <w:rFonts w:asciiTheme="majorBidi" w:hAnsiTheme="majorBidi" w:cstheme="majorBidi"/>
          <w:sz w:val="26"/>
          <w:szCs w:val="26"/>
          <w:lang w:val="ar-SA" w:eastAsia="zh-TW" w:bidi="ar-LB"/>
        </w:rPr>
      </w:pPr>
      <w:r w:rsidRPr="001A3635">
        <w:rPr>
          <w:rFonts w:asciiTheme="majorBidi" w:hAnsiTheme="majorBidi" w:cstheme="majorBidi"/>
          <w:b/>
          <w:bCs/>
          <w:sz w:val="26"/>
          <w:szCs w:val="26"/>
          <w:rtl/>
          <w:lang w:bidi="ar-LB"/>
        </w:rPr>
        <w:t>مقدمة</w:t>
      </w:r>
    </w:p>
    <w:p w14:paraId="656AE480" w14:textId="6DBB245C" w:rsidR="00F8008B" w:rsidRPr="0006289C" w:rsidRDefault="00F8008B" w:rsidP="001475E0">
      <w:pPr>
        <w:pStyle w:val="StyleHeader4Para4Left0Firstline0"/>
        <w:widowControl/>
        <w:numPr>
          <w:ilvl w:val="0"/>
          <w:numId w:val="10"/>
        </w:numPr>
        <w:tabs>
          <w:tab w:val="clear" w:pos="2880"/>
          <w:tab w:val="clear" w:pos="5760"/>
          <w:tab w:val="left" w:pos="713"/>
        </w:tabs>
        <w:bidi/>
        <w:ind w:left="0" w:firstLine="0"/>
        <w:rPr>
          <w:sz w:val="26"/>
          <w:szCs w:val="26"/>
          <w:lang w:val="en-US" w:bidi="ar-LB"/>
        </w:rPr>
      </w:pPr>
      <w:r w:rsidRPr="001A3635">
        <w:rPr>
          <w:rFonts w:asciiTheme="majorBidi" w:hAnsiTheme="majorBidi" w:cstheme="majorBidi"/>
          <w:sz w:val="26"/>
          <w:szCs w:val="26"/>
          <w:rtl/>
          <w:lang w:bidi="ar-LB"/>
        </w:rPr>
        <w:t xml:space="preserve">يتضمن </w:t>
      </w:r>
      <w:r w:rsidRPr="006C1F6F">
        <w:rPr>
          <w:sz w:val="26"/>
          <w:szCs w:val="26"/>
          <w:rtl/>
          <w:lang w:eastAsia="ar" w:bidi="ar-LB"/>
        </w:rPr>
        <w:t>هذا</w:t>
      </w:r>
      <w:r>
        <w:rPr>
          <w:sz w:val="26"/>
          <w:szCs w:val="26"/>
          <w:rtl/>
          <w:lang w:eastAsia="ar" w:bidi="ar-LB"/>
        </w:rPr>
        <w:t xml:space="preserve"> التقرير </w:t>
      </w:r>
      <w:r w:rsidRPr="001A3635">
        <w:rPr>
          <w:rFonts w:asciiTheme="majorBidi" w:hAnsiTheme="majorBidi" w:cstheme="majorBidi"/>
          <w:sz w:val="26"/>
          <w:szCs w:val="26"/>
          <w:rtl/>
          <w:lang w:bidi="ar-LB"/>
        </w:rPr>
        <w:t>فرعين</w:t>
      </w:r>
      <w:r>
        <w:rPr>
          <w:sz w:val="26"/>
          <w:szCs w:val="26"/>
          <w:rtl/>
          <w:lang w:eastAsia="ar" w:bidi="ar-LB"/>
        </w:rPr>
        <w:t xml:space="preserve"> ومرفقين على النحو التالي:</w:t>
      </w:r>
    </w:p>
    <w:p w14:paraId="50CCE2C8" w14:textId="2A60AB06" w:rsidR="00F8008B" w:rsidRDefault="00F8008B" w:rsidP="00922B80">
      <w:pPr>
        <w:pStyle w:val="StyleHeader4Para4Left0Firstline0"/>
        <w:widowControl/>
        <w:numPr>
          <w:ilvl w:val="0"/>
          <w:numId w:val="0"/>
        </w:numPr>
        <w:tabs>
          <w:tab w:val="clear" w:pos="2880"/>
          <w:tab w:val="clear" w:pos="5760"/>
          <w:tab w:val="left" w:pos="855"/>
        </w:tabs>
        <w:bidi/>
        <w:spacing w:after="120" w:line="360" w:lineRule="exact"/>
        <w:ind w:left="2275" w:hanging="1555"/>
        <w:rPr>
          <w:sz w:val="26"/>
          <w:szCs w:val="26"/>
          <w:rtl/>
          <w:lang w:val="en-US" w:bidi="ar-LB"/>
        </w:rPr>
      </w:pPr>
      <w:r>
        <w:rPr>
          <w:sz w:val="26"/>
          <w:szCs w:val="26"/>
          <w:rtl/>
          <w:lang w:val="en-US" w:bidi="ar-LB"/>
        </w:rPr>
        <w:t>أولاً:</w:t>
      </w:r>
      <w:r>
        <w:rPr>
          <w:sz w:val="26"/>
          <w:szCs w:val="26"/>
          <w:rtl/>
          <w:lang w:val="en-US" w:bidi="ar-LB"/>
        </w:rPr>
        <w:tab/>
        <w:t xml:space="preserve">استعراض الفترة المشمولة بالتقرير منذ الاجتماع </w:t>
      </w:r>
      <w:r w:rsidRPr="001A3635">
        <w:rPr>
          <w:rFonts w:asciiTheme="majorBidi" w:hAnsiTheme="majorBidi" w:cstheme="majorBidi"/>
          <w:sz w:val="26"/>
          <w:szCs w:val="26"/>
          <w:rtl/>
          <w:lang w:bidi="ar-LB"/>
        </w:rPr>
        <w:t xml:space="preserve">الخامس </w:t>
      </w:r>
      <w:r>
        <w:rPr>
          <w:sz w:val="26"/>
          <w:szCs w:val="26"/>
          <w:rtl/>
          <w:lang w:val="en-US" w:bidi="ar-LB"/>
        </w:rPr>
        <w:t>والثلاثين للأطراف</w:t>
      </w:r>
    </w:p>
    <w:p w14:paraId="5F24FC27" w14:textId="4F2B7B54" w:rsidR="00F8008B" w:rsidRDefault="00F8008B" w:rsidP="00F8008B">
      <w:pPr>
        <w:pStyle w:val="StyleHeader4Para4Left0Firstline0"/>
        <w:widowControl/>
        <w:numPr>
          <w:ilvl w:val="0"/>
          <w:numId w:val="0"/>
        </w:numPr>
        <w:tabs>
          <w:tab w:val="clear" w:pos="2880"/>
          <w:tab w:val="clear" w:pos="5760"/>
          <w:tab w:val="left" w:pos="855"/>
        </w:tabs>
        <w:bidi/>
        <w:spacing w:after="0"/>
        <w:ind w:left="2274" w:hanging="1561"/>
        <w:rPr>
          <w:rFonts w:asciiTheme="majorBidi" w:hAnsiTheme="majorBidi" w:cstheme="majorBidi"/>
          <w:sz w:val="26"/>
          <w:szCs w:val="26"/>
          <w:rtl/>
          <w:lang w:bidi="ar-LB"/>
        </w:rPr>
      </w:pPr>
      <w:r>
        <w:rPr>
          <w:sz w:val="26"/>
          <w:szCs w:val="26"/>
          <w:rtl/>
          <w:lang w:val="en-US" w:bidi="ar-LB"/>
        </w:rPr>
        <w:t>ثانياً:</w:t>
      </w:r>
      <w:r>
        <w:rPr>
          <w:sz w:val="26"/>
          <w:szCs w:val="26"/>
          <w:rtl/>
          <w:lang w:val="en-US" w:bidi="ar-LB"/>
        </w:rPr>
        <w:tab/>
        <w:t xml:space="preserve">الانجازات التي حققها الصندوق المتعدد الأطراف منذ </w:t>
      </w:r>
      <w:r w:rsidRPr="001A3635">
        <w:rPr>
          <w:rFonts w:asciiTheme="majorBidi" w:hAnsiTheme="majorBidi" w:cstheme="majorBidi"/>
          <w:sz w:val="26"/>
          <w:szCs w:val="26"/>
          <w:rtl/>
          <w:lang w:bidi="ar-LB"/>
        </w:rPr>
        <w:t>إنشائه</w:t>
      </w:r>
    </w:p>
    <w:p w14:paraId="21B7B578" w14:textId="77777777" w:rsidR="00F8008B" w:rsidRDefault="00F8008B" w:rsidP="00F8008B">
      <w:pPr>
        <w:pStyle w:val="StyleHeader4Para4Left0Firstline0"/>
        <w:widowControl/>
        <w:numPr>
          <w:ilvl w:val="0"/>
          <w:numId w:val="0"/>
        </w:numPr>
        <w:tabs>
          <w:tab w:val="clear" w:pos="2880"/>
          <w:tab w:val="clear" w:pos="5760"/>
          <w:tab w:val="left" w:pos="855"/>
        </w:tabs>
        <w:bidi/>
        <w:spacing w:after="0"/>
        <w:ind w:left="2274" w:hanging="1561"/>
        <w:rPr>
          <w:sz w:val="26"/>
          <w:szCs w:val="26"/>
          <w:rtl/>
          <w:lang w:val="en-US" w:bidi="ar-LB"/>
        </w:rPr>
      </w:pPr>
    </w:p>
    <w:p w14:paraId="41A972BD" w14:textId="06C0380F" w:rsidR="00F8008B" w:rsidRDefault="00F8008B" w:rsidP="00F8008B">
      <w:pPr>
        <w:pStyle w:val="StyleHeader4Para4Left0Firstline0"/>
        <w:widowControl/>
        <w:numPr>
          <w:ilvl w:val="0"/>
          <w:numId w:val="0"/>
        </w:numPr>
        <w:tabs>
          <w:tab w:val="clear" w:pos="2880"/>
          <w:tab w:val="clear" w:pos="5760"/>
          <w:tab w:val="left" w:pos="855"/>
        </w:tabs>
        <w:bidi/>
        <w:spacing w:after="0"/>
        <w:ind w:left="2274" w:hanging="1561"/>
        <w:rPr>
          <w:sz w:val="26"/>
          <w:szCs w:val="26"/>
          <w:rtl/>
          <w:lang w:val="en-US" w:bidi="ar-LB"/>
        </w:rPr>
      </w:pPr>
      <w:r w:rsidRPr="003C62D5">
        <w:rPr>
          <w:sz w:val="26"/>
          <w:szCs w:val="26"/>
          <w:highlight w:val="yellow"/>
          <w:rtl/>
          <w:lang w:val="en-US" w:bidi="ar-LB"/>
        </w:rPr>
        <w:t>[المرفق:</w:t>
      </w:r>
      <w:r w:rsidRPr="003C62D5">
        <w:rPr>
          <w:sz w:val="26"/>
          <w:szCs w:val="26"/>
          <w:highlight w:val="yellow"/>
          <w:rtl/>
          <w:lang w:val="en-US" w:bidi="ar-LB"/>
        </w:rPr>
        <w:tab/>
      </w:r>
      <w:r w:rsidRPr="00F1730D">
        <w:rPr>
          <w:rFonts w:asciiTheme="majorBidi" w:hAnsiTheme="majorBidi" w:cstheme="majorBidi"/>
          <w:sz w:val="26"/>
          <w:szCs w:val="26"/>
          <w:highlight w:val="yellow"/>
          <w:rtl/>
          <w:lang w:bidi="ar-LB"/>
        </w:rPr>
        <w:t xml:space="preserve">النشرة الإخبارية السنوية للصندوق المتعدد الأطراف التي تعرض بعض </w:t>
      </w:r>
      <w:r w:rsidR="003458FD">
        <w:rPr>
          <w:rFonts w:asciiTheme="majorBidi" w:hAnsiTheme="majorBidi" w:cstheme="majorBidi"/>
          <w:sz w:val="26"/>
          <w:szCs w:val="26"/>
          <w:highlight w:val="yellow"/>
          <w:rtl/>
          <w:lang w:bidi="ar-LB"/>
        </w:rPr>
        <w:t>المشروعات</w:t>
      </w:r>
      <w:r w:rsidRPr="00F1730D">
        <w:rPr>
          <w:rFonts w:asciiTheme="majorBidi" w:hAnsiTheme="majorBidi" w:cstheme="majorBidi"/>
          <w:sz w:val="26"/>
          <w:szCs w:val="26"/>
          <w:highlight w:val="yellow"/>
          <w:rtl/>
          <w:lang w:bidi="ar-LB"/>
        </w:rPr>
        <w:t xml:space="preserve"> الناجحة ونتائج  السياسات</w:t>
      </w:r>
      <w:r w:rsidR="00922B80">
        <w:rPr>
          <w:rFonts w:asciiTheme="majorBidi" w:hAnsiTheme="majorBidi" w:cstheme="majorBidi"/>
          <w:sz w:val="26"/>
          <w:szCs w:val="26"/>
          <w:highlight w:val="yellow"/>
          <w:rtl/>
          <w:lang w:bidi="ar-LB"/>
        </w:rPr>
        <w:t xml:space="preserve"> المتَّخذة</w:t>
      </w:r>
      <w:r w:rsidRPr="00F1730D">
        <w:rPr>
          <w:rFonts w:asciiTheme="majorBidi" w:hAnsiTheme="majorBidi" w:cstheme="majorBidi"/>
          <w:sz w:val="26"/>
          <w:szCs w:val="26"/>
          <w:highlight w:val="yellow"/>
          <w:rtl/>
          <w:lang w:bidi="ar-LB"/>
        </w:rPr>
        <w:t xml:space="preserve"> في عام</w:t>
      </w:r>
      <w:r w:rsidRPr="001A3635">
        <w:rPr>
          <w:rFonts w:asciiTheme="majorBidi" w:hAnsiTheme="majorBidi" w:cstheme="majorBidi"/>
          <w:sz w:val="26"/>
          <w:szCs w:val="26"/>
          <w:rtl/>
          <w:lang w:bidi="ar-LB"/>
        </w:rPr>
        <w:t xml:space="preserve"> </w:t>
      </w:r>
      <w:r w:rsidR="00F1730D" w:rsidRPr="00F1730D">
        <w:rPr>
          <w:sz w:val="24"/>
          <w:szCs w:val="24"/>
          <w:highlight w:val="yellow"/>
          <w:lang w:bidi="ar-LB"/>
        </w:rPr>
        <w:t>2023</w:t>
      </w:r>
      <w:r w:rsidRPr="003C62D5">
        <w:rPr>
          <w:sz w:val="26"/>
          <w:szCs w:val="26"/>
          <w:highlight w:val="yellow"/>
          <w:rtl/>
          <w:lang w:val="en-US" w:bidi="ar-LB"/>
        </w:rPr>
        <w:t>]</w:t>
      </w:r>
    </w:p>
    <w:p w14:paraId="1BF8D578" w14:textId="77777777" w:rsidR="00F1730D" w:rsidRDefault="00F1730D" w:rsidP="00F1730D">
      <w:pPr>
        <w:pStyle w:val="StyleHeader4Para4Left0Firstline0"/>
        <w:widowControl/>
        <w:numPr>
          <w:ilvl w:val="0"/>
          <w:numId w:val="0"/>
        </w:numPr>
        <w:tabs>
          <w:tab w:val="clear" w:pos="2880"/>
          <w:tab w:val="clear" w:pos="5760"/>
          <w:tab w:val="left" w:pos="855"/>
        </w:tabs>
        <w:bidi/>
        <w:spacing w:after="0"/>
        <w:ind w:left="2274" w:hanging="1561"/>
        <w:rPr>
          <w:sz w:val="26"/>
          <w:szCs w:val="26"/>
          <w:lang w:val="en-US" w:bidi="ar-LB"/>
        </w:rPr>
      </w:pPr>
    </w:p>
    <w:p w14:paraId="1CA38C76" w14:textId="0E082947" w:rsidR="00F8008B" w:rsidRPr="00257C3E" w:rsidRDefault="00F8008B" w:rsidP="00922B80">
      <w:pPr>
        <w:pStyle w:val="StyleHeader4Para4Left0Firstline0"/>
        <w:widowControl/>
        <w:numPr>
          <w:ilvl w:val="0"/>
          <w:numId w:val="0"/>
        </w:numPr>
        <w:tabs>
          <w:tab w:val="clear" w:pos="2880"/>
          <w:tab w:val="clear" w:pos="5760"/>
          <w:tab w:val="left" w:pos="855"/>
        </w:tabs>
        <w:bidi/>
        <w:rPr>
          <w:b/>
          <w:bCs/>
          <w:sz w:val="26"/>
          <w:szCs w:val="26"/>
          <w:lang w:val="en-US" w:bidi="ar-LB"/>
        </w:rPr>
      </w:pPr>
      <w:r w:rsidRPr="00257C3E">
        <w:rPr>
          <w:b/>
          <w:bCs/>
          <w:sz w:val="26"/>
          <w:szCs w:val="26"/>
          <w:rtl/>
          <w:lang w:val="en-US" w:bidi="ar-LB"/>
        </w:rPr>
        <w:t>أولا</w:t>
      </w:r>
      <w:r w:rsidR="00F1730D">
        <w:rPr>
          <w:b/>
          <w:bCs/>
          <w:sz w:val="26"/>
          <w:szCs w:val="26"/>
          <w:rtl/>
          <w:lang w:val="en-US" w:bidi="ar-LB"/>
        </w:rPr>
        <w:t>ً-</w:t>
      </w:r>
      <w:r w:rsidRPr="00257C3E">
        <w:rPr>
          <w:b/>
          <w:bCs/>
          <w:sz w:val="26"/>
          <w:szCs w:val="26"/>
          <w:rtl/>
          <w:lang w:val="en-US" w:bidi="ar-LB"/>
        </w:rPr>
        <w:tab/>
        <w:t>استعراض ال</w:t>
      </w:r>
      <w:r>
        <w:rPr>
          <w:b/>
          <w:bCs/>
          <w:sz w:val="26"/>
          <w:szCs w:val="26"/>
          <w:rtl/>
          <w:lang w:val="en-US" w:bidi="ar-LB"/>
        </w:rPr>
        <w:t>ف</w:t>
      </w:r>
      <w:r w:rsidRPr="00257C3E">
        <w:rPr>
          <w:b/>
          <w:bCs/>
          <w:sz w:val="26"/>
          <w:szCs w:val="26"/>
          <w:rtl/>
          <w:lang w:val="en-US" w:bidi="ar-LB"/>
        </w:rPr>
        <w:t xml:space="preserve">ترة </w:t>
      </w:r>
      <w:r>
        <w:rPr>
          <w:b/>
          <w:bCs/>
          <w:sz w:val="26"/>
          <w:szCs w:val="26"/>
          <w:rtl/>
          <w:lang w:val="en-US" w:bidi="ar-LB"/>
        </w:rPr>
        <w:t>المشمولة بالتقرير</w:t>
      </w:r>
      <w:r w:rsidRPr="00257C3E">
        <w:rPr>
          <w:b/>
          <w:bCs/>
          <w:sz w:val="26"/>
          <w:szCs w:val="26"/>
          <w:rtl/>
          <w:lang w:val="en-US" w:bidi="ar-LB"/>
        </w:rPr>
        <w:t xml:space="preserve"> منذ الاجتماع ال</w:t>
      </w:r>
      <w:r w:rsidR="00F1730D">
        <w:rPr>
          <w:b/>
          <w:bCs/>
          <w:sz w:val="26"/>
          <w:szCs w:val="26"/>
          <w:rtl/>
          <w:lang w:val="en-US" w:bidi="ar-LB"/>
        </w:rPr>
        <w:t>خامس</w:t>
      </w:r>
      <w:r w:rsidRPr="00257C3E">
        <w:rPr>
          <w:b/>
          <w:bCs/>
          <w:sz w:val="26"/>
          <w:szCs w:val="26"/>
          <w:rtl/>
          <w:lang w:val="en-US" w:bidi="ar-LB"/>
        </w:rPr>
        <w:t xml:space="preserve"> والثلاثين للأطراف</w:t>
      </w:r>
    </w:p>
    <w:p w14:paraId="1DA421B2" w14:textId="0360C91D" w:rsidR="00F8008B" w:rsidRPr="00C0087B" w:rsidRDefault="00F8008B" w:rsidP="001475E0">
      <w:pPr>
        <w:pStyle w:val="StyleHeader4Para4Left0Firstline0"/>
        <w:widowControl/>
        <w:numPr>
          <w:ilvl w:val="0"/>
          <w:numId w:val="10"/>
        </w:numPr>
        <w:tabs>
          <w:tab w:val="clear" w:pos="2880"/>
          <w:tab w:val="clear" w:pos="5760"/>
          <w:tab w:val="left" w:pos="713"/>
        </w:tabs>
        <w:bidi/>
        <w:spacing w:after="120" w:line="360" w:lineRule="exact"/>
        <w:ind w:left="0" w:firstLine="0"/>
        <w:rPr>
          <w:rFonts w:asciiTheme="majorBidi" w:hAnsiTheme="majorBidi" w:cstheme="majorBidi"/>
          <w:b/>
          <w:bCs/>
          <w:sz w:val="28"/>
          <w:szCs w:val="28"/>
          <w:lang w:bidi="ar-LB"/>
        </w:rPr>
      </w:pPr>
      <w:r>
        <w:rPr>
          <w:sz w:val="26"/>
          <w:szCs w:val="26"/>
          <w:rtl/>
          <w:lang w:val="en-US" w:bidi="ar-LB"/>
        </w:rPr>
        <w:t xml:space="preserve">خلال الفترة المشمولة بالتقرير، عقدت اللجنة التنفيذية </w:t>
      </w:r>
      <w:r w:rsidRPr="00922B80">
        <w:rPr>
          <w:sz w:val="26"/>
          <w:szCs w:val="26"/>
          <w:highlight w:val="yellow"/>
          <w:rtl/>
          <w:lang w:val="en-US" w:bidi="ar-LB"/>
        </w:rPr>
        <w:t>اجتماعيها</w:t>
      </w:r>
      <w:r>
        <w:rPr>
          <w:sz w:val="26"/>
          <w:szCs w:val="26"/>
          <w:rtl/>
          <w:lang w:val="en-US" w:bidi="ar-LB"/>
        </w:rPr>
        <w:t xml:space="preserve"> </w:t>
      </w:r>
      <w:r w:rsidR="00F1730D" w:rsidRPr="001A3635">
        <w:rPr>
          <w:rFonts w:asciiTheme="majorBidi" w:hAnsiTheme="majorBidi" w:cstheme="majorBidi"/>
          <w:sz w:val="26"/>
          <w:szCs w:val="26"/>
          <w:rtl/>
          <w:lang w:bidi="ar-LB"/>
        </w:rPr>
        <w:t xml:space="preserve">الثالث والتسعين </w:t>
      </w:r>
      <w:r w:rsidR="00F1730D" w:rsidRPr="00F1730D">
        <w:rPr>
          <w:rFonts w:asciiTheme="majorBidi" w:hAnsiTheme="majorBidi" w:cstheme="majorBidi"/>
          <w:sz w:val="26"/>
          <w:szCs w:val="26"/>
          <w:highlight w:val="yellow"/>
          <w:rtl/>
          <w:lang w:bidi="ar-LB"/>
        </w:rPr>
        <w:t>[والرابع والتسعين</w:t>
      </w:r>
      <w:r w:rsidRPr="003C62D5">
        <w:rPr>
          <w:sz w:val="26"/>
          <w:szCs w:val="26"/>
          <w:highlight w:val="yellow"/>
          <w:rtl/>
          <w:lang w:val="en-US" w:bidi="ar-LB"/>
        </w:rPr>
        <w:t>]</w:t>
      </w:r>
      <w:r>
        <w:rPr>
          <w:sz w:val="26"/>
          <w:szCs w:val="26"/>
          <w:rtl/>
          <w:lang w:val="en-US" w:bidi="ar-LB"/>
        </w:rPr>
        <w:t>.</w:t>
      </w:r>
      <w:r w:rsidR="00F1730D">
        <w:rPr>
          <w:sz w:val="26"/>
          <w:szCs w:val="26"/>
          <w:rtl/>
          <w:lang w:val="en-US" w:bidi="ar-LB"/>
        </w:rPr>
        <w:t xml:space="preserve"> </w:t>
      </w:r>
      <w:r w:rsidR="00F1730D" w:rsidRPr="001A3635">
        <w:rPr>
          <w:rFonts w:asciiTheme="majorBidi" w:hAnsiTheme="majorBidi" w:cstheme="majorBidi"/>
          <w:sz w:val="26"/>
          <w:szCs w:val="26"/>
          <w:rtl/>
          <w:lang w:bidi="ar-LB"/>
        </w:rPr>
        <w:t xml:space="preserve">وعقد الاجتماع الثالث والتسعون في مونتريال، كندا، في الفترة من </w:t>
      </w:r>
      <w:r w:rsidR="00F1730D" w:rsidRPr="00F1730D">
        <w:rPr>
          <w:sz w:val="24"/>
          <w:szCs w:val="24"/>
          <w:lang w:bidi="ar-LB"/>
        </w:rPr>
        <w:t>15</w:t>
      </w:r>
      <w:r w:rsidR="00F1730D" w:rsidRPr="001A3635">
        <w:rPr>
          <w:rFonts w:asciiTheme="majorBidi" w:hAnsiTheme="majorBidi" w:cstheme="majorBidi"/>
          <w:sz w:val="26"/>
          <w:szCs w:val="26"/>
          <w:rtl/>
          <w:lang w:bidi="ar-LB"/>
        </w:rPr>
        <w:t xml:space="preserve"> إلى </w:t>
      </w:r>
      <w:r w:rsidR="00F1730D" w:rsidRPr="00F1730D">
        <w:rPr>
          <w:sz w:val="24"/>
          <w:szCs w:val="24"/>
          <w:lang w:bidi="ar-LB"/>
        </w:rPr>
        <w:t>19</w:t>
      </w:r>
      <w:r w:rsidR="00F1730D" w:rsidRPr="001A3635">
        <w:rPr>
          <w:rFonts w:asciiTheme="majorBidi" w:hAnsiTheme="majorBidi" w:cstheme="majorBidi"/>
          <w:sz w:val="26"/>
          <w:szCs w:val="26"/>
          <w:rtl/>
          <w:lang w:bidi="ar-LB"/>
        </w:rPr>
        <w:t xml:space="preserve"> كانون الأول/ديسمبر </w:t>
      </w:r>
      <w:r w:rsidR="00F1730D" w:rsidRPr="00F1730D">
        <w:rPr>
          <w:sz w:val="24"/>
          <w:szCs w:val="24"/>
          <w:lang w:bidi="ar-LB"/>
        </w:rPr>
        <w:t>2023</w:t>
      </w:r>
      <w:r w:rsidR="00F1730D" w:rsidRPr="001A3635">
        <w:rPr>
          <w:rFonts w:asciiTheme="majorBidi" w:hAnsiTheme="majorBidi" w:cstheme="majorBidi"/>
          <w:sz w:val="26"/>
          <w:szCs w:val="26"/>
          <w:rtl/>
          <w:lang w:bidi="ar-LB"/>
        </w:rPr>
        <w:t>. وأدار أعمال الاجتماع</w:t>
      </w:r>
      <w:r w:rsidR="00F1730D">
        <w:rPr>
          <w:rFonts w:asciiTheme="majorBidi" w:hAnsiTheme="majorBidi" w:cstheme="majorBidi"/>
          <w:sz w:val="26"/>
          <w:szCs w:val="26"/>
          <w:rtl/>
          <w:lang w:bidi="ar-LB"/>
        </w:rPr>
        <w:t xml:space="preserve"> الثالث والتسع</w:t>
      </w:r>
      <w:r w:rsidR="005C41D4">
        <w:rPr>
          <w:rFonts w:asciiTheme="majorBidi" w:hAnsiTheme="majorBidi" w:cstheme="majorBidi"/>
          <w:sz w:val="26"/>
          <w:szCs w:val="26"/>
          <w:rtl/>
          <w:lang w:bidi="ar-LB"/>
        </w:rPr>
        <w:t>ي</w:t>
      </w:r>
      <w:r w:rsidR="00F1730D">
        <w:rPr>
          <w:rFonts w:asciiTheme="majorBidi" w:hAnsiTheme="majorBidi" w:cstheme="majorBidi"/>
          <w:sz w:val="26"/>
          <w:szCs w:val="26"/>
          <w:rtl/>
          <w:lang w:bidi="ar-LB"/>
        </w:rPr>
        <w:t>ن</w:t>
      </w:r>
      <w:r w:rsidR="00F1730D" w:rsidRPr="001A3635">
        <w:rPr>
          <w:rFonts w:asciiTheme="majorBidi" w:hAnsiTheme="majorBidi" w:cstheme="majorBidi"/>
          <w:sz w:val="26"/>
          <w:szCs w:val="26"/>
          <w:rtl/>
          <w:lang w:bidi="ar-LB"/>
        </w:rPr>
        <w:t xml:space="preserve"> أعضاء اللجنة التنفيذية لعام </w:t>
      </w:r>
      <w:r w:rsidR="00F1730D" w:rsidRPr="00F1730D">
        <w:rPr>
          <w:sz w:val="24"/>
          <w:szCs w:val="24"/>
          <w:lang w:bidi="ar-LB"/>
        </w:rPr>
        <w:t>2023</w:t>
      </w:r>
      <w:r w:rsidR="00F1730D" w:rsidRPr="001A3635">
        <w:rPr>
          <w:rFonts w:asciiTheme="majorBidi" w:hAnsiTheme="majorBidi" w:cstheme="majorBidi"/>
          <w:sz w:val="26"/>
          <w:szCs w:val="26"/>
          <w:rtl/>
          <w:lang w:bidi="ar-LB"/>
        </w:rPr>
        <w:t xml:space="preserve">، وفقا للمقرر </w:t>
      </w:r>
      <w:r w:rsidR="00F1730D" w:rsidRPr="00F1730D">
        <w:rPr>
          <w:sz w:val="24"/>
          <w:szCs w:val="24"/>
          <w:lang w:bidi="ar-LB"/>
        </w:rPr>
        <w:t>20</w:t>
      </w:r>
      <w:r w:rsidR="00F1730D" w:rsidRPr="00F1730D">
        <w:rPr>
          <w:rFonts w:asciiTheme="majorBidi" w:hAnsiTheme="majorBidi" w:cstheme="majorBidi"/>
          <w:sz w:val="24"/>
          <w:szCs w:val="24"/>
          <w:lang w:bidi="ar-LB"/>
        </w:rPr>
        <w:t>/ XXXIV</w:t>
      </w:r>
      <w:r w:rsidR="00F1730D" w:rsidRPr="00F1730D">
        <w:rPr>
          <w:rFonts w:asciiTheme="majorBidi" w:hAnsiTheme="majorBidi" w:cstheme="majorBidi"/>
          <w:sz w:val="24"/>
          <w:szCs w:val="24"/>
          <w:rtl/>
          <w:lang w:bidi="ar-LB"/>
        </w:rPr>
        <w:t xml:space="preserve"> </w:t>
      </w:r>
      <w:r w:rsidR="00F1730D" w:rsidRPr="001A3635">
        <w:rPr>
          <w:rFonts w:asciiTheme="majorBidi" w:hAnsiTheme="majorBidi" w:cstheme="majorBidi"/>
          <w:sz w:val="26"/>
          <w:szCs w:val="26"/>
          <w:rtl/>
          <w:lang w:bidi="ar-LB"/>
        </w:rPr>
        <w:t xml:space="preserve">الصادر عن الاجتماع الرابع والثلاثين للأطراف. وتألفت اللجنة من الأطراف التالية العاملة بموجب الفقرة </w:t>
      </w:r>
      <w:r w:rsidR="00F1730D" w:rsidRPr="00F1730D">
        <w:rPr>
          <w:sz w:val="24"/>
          <w:szCs w:val="24"/>
          <w:lang w:bidi="ar-LB"/>
        </w:rPr>
        <w:t>1</w:t>
      </w:r>
      <w:r w:rsidR="00F1730D" w:rsidRPr="001A3635">
        <w:rPr>
          <w:rFonts w:asciiTheme="majorBidi" w:hAnsiTheme="majorBidi" w:cstheme="majorBidi"/>
          <w:sz w:val="26"/>
          <w:szCs w:val="26"/>
          <w:rtl/>
          <w:lang w:bidi="ar-LB"/>
        </w:rPr>
        <w:t xml:space="preserve"> من المادة </w:t>
      </w:r>
      <w:r w:rsidR="00F1730D" w:rsidRPr="00F1730D">
        <w:rPr>
          <w:sz w:val="24"/>
          <w:szCs w:val="24"/>
          <w:lang w:bidi="ar-LB"/>
        </w:rPr>
        <w:t>5</w:t>
      </w:r>
      <w:r w:rsidR="00F1730D" w:rsidRPr="001A3635">
        <w:rPr>
          <w:rFonts w:asciiTheme="majorBidi" w:hAnsiTheme="majorBidi" w:cstheme="majorBidi"/>
          <w:sz w:val="26"/>
          <w:szCs w:val="26"/>
          <w:rtl/>
          <w:lang w:bidi="ar-LB"/>
        </w:rPr>
        <w:t xml:space="preserve"> من البروتوكول (الأطراف العاملة بموجب الماد</w:t>
      </w:r>
      <w:r w:rsidR="00F1730D" w:rsidRPr="005C41D4">
        <w:rPr>
          <w:rFonts w:asciiTheme="majorBidi" w:hAnsiTheme="majorBidi" w:cstheme="majorBidi"/>
          <w:sz w:val="26"/>
          <w:szCs w:val="26"/>
          <w:rtl/>
          <w:lang w:bidi="ar-LB"/>
        </w:rPr>
        <w:t xml:space="preserve">ة </w:t>
      </w:r>
      <w:r w:rsidR="00C0087B" w:rsidRPr="005C41D4">
        <w:rPr>
          <w:sz w:val="26"/>
          <w:szCs w:val="26"/>
          <w:lang w:bidi="ar-LB"/>
        </w:rPr>
        <w:t>5</w:t>
      </w:r>
      <w:r w:rsidR="00C0087B" w:rsidRPr="005C41D4">
        <w:rPr>
          <w:sz w:val="26"/>
          <w:szCs w:val="26"/>
          <w:rtl/>
          <w:lang w:bidi="ar-LB"/>
        </w:rPr>
        <w:t>)</w:t>
      </w:r>
      <w:r w:rsidR="00C0087B">
        <w:rPr>
          <w:sz w:val="24"/>
          <w:szCs w:val="24"/>
          <w:rtl/>
          <w:lang w:bidi="ar-LB"/>
        </w:rPr>
        <w:t>:</w:t>
      </w:r>
      <w:r w:rsidR="00F1730D" w:rsidRPr="001A3635">
        <w:rPr>
          <w:rFonts w:asciiTheme="majorBidi" w:hAnsiTheme="majorBidi" w:cstheme="majorBidi"/>
          <w:sz w:val="26"/>
          <w:szCs w:val="26"/>
          <w:rtl/>
          <w:lang w:bidi="ar-LB"/>
        </w:rPr>
        <w:t xml:space="preserve"> البرازيل (نائب الرئيس)، وبوركينا فاسو، والصين، وغانا، وكوبا، والكويت، وكينيا؛ والأطراف التالية غير العاملة بموجب الفقرة 1 من المادة 5 من البروتوكول (الأطراف غير العاملة بالمادة </w:t>
      </w:r>
      <w:r w:rsidR="00C0087B" w:rsidRPr="005C41D4">
        <w:rPr>
          <w:sz w:val="26"/>
          <w:szCs w:val="26"/>
          <w:lang w:bidi="ar-LB"/>
        </w:rPr>
        <w:t>5</w:t>
      </w:r>
      <w:r w:rsidR="00F1730D" w:rsidRPr="001A3635">
        <w:rPr>
          <w:rFonts w:asciiTheme="majorBidi" w:hAnsiTheme="majorBidi" w:cstheme="majorBidi"/>
          <w:sz w:val="26"/>
          <w:szCs w:val="26"/>
          <w:rtl/>
          <w:lang w:bidi="ar-LB"/>
        </w:rPr>
        <w:t>)</w:t>
      </w:r>
      <w:r w:rsidR="00F1730D" w:rsidRPr="001A3635">
        <w:rPr>
          <w:rFonts w:asciiTheme="majorBidi" w:hAnsiTheme="majorBidi" w:cstheme="majorBidi"/>
          <w:sz w:val="26"/>
          <w:szCs w:val="26"/>
          <w:lang w:bidi="ar-LB"/>
        </w:rPr>
        <w:t>:</w:t>
      </w:r>
      <w:r w:rsidR="00F1730D" w:rsidRPr="001A3635">
        <w:rPr>
          <w:rFonts w:asciiTheme="majorBidi" w:hAnsiTheme="majorBidi" w:cstheme="majorBidi"/>
          <w:sz w:val="26"/>
          <w:szCs w:val="26"/>
          <w:rtl/>
          <w:lang w:bidi="ar-LB"/>
        </w:rPr>
        <w:t xml:space="preserve"> أستراليا (الرئيس)، وإستونيا، وإيطاليا، وبلجيكا، وفنلندا، والولايات المتحدة الأمريكية، واليابان.</w:t>
      </w:r>
    </w:p>
    <w:p w14:paraId="7F9D7C90" w14:textId="057B0541" w:rsidR="00C0087B" w:rsidRPr="005C41D4" w:rsidRDefault="00C0087B" w:rsidP="001475E0">
      <w:pPr>
        <w:pStyle w:val="StyleHeader4Para4Left0Firstline0"/>
        <w:widowControl/>
        <w:numPr>
          <w:ilvl w:val="0"/>
          <w:numId w:val="10"/>
        </w:numPr>
        <w:tabs>
          <w:tab w:val="clear" w:pos="2880"/>
          <w:tab w:val="clear" w:pos="5760"/>
          <w:tab w:val="left" w:pos="713"/>
        </w:tabs>
        <w:bidi/>
        <w:spacing w:after="120" w:line="360" w:lineRule="exact"/>
        <w:ind w:left="0" w:firstLine="0"/>
        <w:rPr>
          <w:rFonts w:asciiTheme="majorBidi" w:hAnsiTheme="majorBidi" w:cstheme="majorBidi"/>
          <w:sz w:val="26"/>
          <w:szCs w:val="26"/>
          <w:lang w:bidi="ar-LB"/>
        </w:rPr>
      </w:pPr>
      <w:r w:rsidRPr="005C41D4">
        <w:rPr>
          <w:rFonts w:asciiTheme="majorBidi" w:hAnsiTheme="majorBidi" w:cstheme="majorBidi"/>
          <w:sz w:val="26"/>
          <w:szCs w:val="26"/>
          <w:highlight w:val="yellow"/>
          <w:rtl/>
          <w:lang w:bidi="ar-LB"/>
        </w:rPr>
        <w:lastRenderedPageBreak/>
        <w:t>[ع</w:t>
      </w:r>
      <w:r w:rsidR="00922B80" w:rsidRPr="005C41D4">
        <w:rPr>
          <w:rFonts w:asciiTheme="majorBidi" w:hAnsiTheme="majorBidi" w:cstheme="majorBidi"/>
          <w:sz w:val="26"/>
          <w:szCs w:val="26"/>
          <w:highlight w:val="yellow"/>
          <w:rtl/>
          <w:lang w:bidi="ar-LB"/>
        </w:rPr>
        <w:t>ُ</w:t>
      </w:r>
      <w:r w:rsidRPr="005C41D4">
        <w:rPr>
          <w:rFonts w:asciiTheme="majorBidi" w:hAnsiTheme="majorBidi" w:cstheme="majorBidi"/>
          <w:sz w:val="26"/>
          <w:szCs w:val="26"/>
          <w:highlight w:val="yellow"/>
          <w:rtl/>
          <w:lang w:bidi="ar-LB"/>
        </w:rPr>
        <w:t xml:space="preserve">قد الاجتماع الرابع والتسعون في مونتريال في الفترة من </w:t>
      </w:r>
      <w:r w:rsidRPr="005C41D4">
        <w:rPr>
          <w:sz w:val="26"/>
          <w:szCs w:val="26"/>
          <w:highlight w:val="yellow"/>
          <w:lang w:bidi="ar-LB"/>
        </w:rPr>
        <w:t>27</w:t>
      </w:r>
      <w:r w:rsidRPr="005C41D4">
        <w:rPr>
          <w:rFonts w:asciiTheme="majorBidi" w:hAnsiTheme="majorBidi" w:cstheme="majorBidi"/>
          <w:sz w:val="26"/>
          <w:szCs w:val="26"/>
          <w:highlight w:val="yellow"/>
          <w:rtl/>
          <w:lang w:bidi="ar-LB"/>
        </w:rPr>
        <w:t xml:space="preserve"> إلى </w:t>
      </w:r>
      <w:r w:rsidRPr="005C41D4">
        <w:rPr>
          <w:sz w:val="26"/>
          <w:szCs w:val="26"/>
          <w:highlight w:val="yellow"/>
          <w:lang w:bidi="ar-LB"/>
        </w:rPr>
        <w:t>31</w:t>
      </w:r>
      <w:r w:rsidRPr="005C41D4">
        <w:rPr>
          <w:sz w:val="26"/>
          <w:szCs w:val="26"/>
          <w:highlight w:val="yellow"/>
          <w:rtl/>
          <w:lang w:bidi="ar-LB"/>
        </w:rPr>
        <w:t xml:space="preserve"> </w:t>
      </w:r>
      <w:r w:rsidRPr="005C41D4">
        <w:rPr>
          <w:rFonts w:asciiTheme="majorBidi" w:hAnsiTheme="majorBidi" w:cstheme="majorBidi"/>
          <w:sz w:val="26"/>
          <w:szCs w:val="26"/>
          <w:highlight w:val="yellow"/>
          <w:rtl/>
          <w:lang w:bidi="ar-LB"/>
        </w:rPr>
        <w:t xml:space="preserve">أيار/مايو </w:t>
      </w:r>
      <w:r w:rsidRPr="005C41D4">
        <w:rPr>
          <w:sz w:val="26"/>
          <w:szCs w:val="26"/>
          <w:highlight w:val="yellow"/>
          <w:lang w:bidi="ar-LB"/>
        </w:rPr>
        <w:t>2024</w:t>
      </w:r>
      <w:r w:rsidRPr="005C41D4">
        <w:rPr>
          <w:rFonts w:asciiTheme="majorBidi" w:hAnsiTheme="majorBidi" w:cstheme="majorBidi"/>
          <w:sz w:val="26"/>
          <w:szCs w:val="26"/>
          <w:highlight w:val="yellow"/>
          <w:rtl/>
          <w:lang w:bidi="ar-LB"/>
        </w:rPr>
        <w:t xml:space="preserve">. وأدار أعمال الاجتماع الرابع والتسعين أعضاء اللجنة التنفيذية لعام </w:t>
      </w:r>
      <w:r w:rsidRPr="005C41D4">
        <w:rPr>
          <w:sz w:val="26"/>
          <w:szCs w:val="26"/>
          <w:highlight w:val="yellow"/>
          <w:lang w:bidi="ar-LB"/>
        </w:rPr>
        <w:t>2024</w:t>
      </w:r>
      <w:r w:rsidRPr="005C41D4">
        <w:rPr>
          <w:rFonts w:asciiTheme="majorBidi" w:hAnsiTheme="majorBidi" w:cstheme="majorBidi"/>
          <w:sz w:val="26"/>
          <w:szCs w:val="26"/>
          <w:highlight w:val="yellow"/>
          <w:rtl/>
          <w:lang w:bidi="ar-LB"/>
        </w:rPr>
        <w:t xml:space="preserve">، وفقاً للمقرر </w:t>
      </w:r>
      <w:r w:rsidRPr="005C41D4">
        <w:rPr>
          <w:sz w:val="26"/>
          <w:szCs w:val="26"/>
          <w:highlight w:val="yellow"/>
          <w:lang w:bidi="ar-LB"/>
        </w:rPr>
        <w:t>XXXV</w:t>
      </w:r>
      <w:r w:rsidRPr="005C41D4">
        <w:rPr>
          <w:rFonts w:asciiTheme="majorBidi" w:hAnsiTheme="majorBidi" w:cstheme="majorBidi"/>
          <w:sz w:val="26"/>
          <w:szCs w:val="26"/>
          <w:highlight w:val="yellow"/>
          <w:rtl/>
          <w:lang w:bidi="ar-LB"/>
        </w:rPr>
        <w:t xml:space="preserve"> / </w:t>
      </w:r>
      <w:r w:rsidRPr="005C41D4">
        <w:rPr>
          <w:rFonts w:asciiTheme="majorBidi" w:hAnsiTheme="majorBidi" w:cstheme="majorBidi"/>
          <w:sz w:val="26"/>
          <w:szCs w:val="26"/>
          <w:highlight w:val="yellow"/>
          <w:lang w:bidi="ar-LB"/>
        </w:rPr>
        <w:t>23</w:t>
      </w:r>
      <w:r w:rsidRPr="005C41D4">
        <w:rPr>
          <w:rFonts w:asciiTheme="majorBidi" w:hAnsiTheme="majorBidi" w:cstheme="majorBidi"/>
          <w:sz w:val="26"/>
          <w:szCs w:val="26"/>
          <w:highlight w:val="yellow"/>
          <w:rtl/>
          <w:lang w:bidi="ar-LB"/>
        </w:rPr>
        <w:t xml:space="preserve"> الصادر عن الاجتماع الخامس والثلاثين للأطراف. وتألفت اللجنة من الأطراف التالية غير العاملة بموجب المادة </w:t>
      </w:r>
      <w:r w:rsidRPr="005C41D4">
        <w:rPr>
          <w:rFonts w:asciiTheme="majorBidi" w:hAnsiTheme="majorBidi" w:cstheme="majorBidi"/>
          <w:sz w:val="26"/>
          <w:szCs w:val="26"/>
          <w:highlight w:val="yellow"/>
          <w:lang w:bidi="ar-LB"/>
        </w:rPr>
        <w:t>5</w:t>
      </w:r>
      <w:r w:rsidRPr="005C41D4">
        <w:rPr>
          <w:rFonts w:asciiTheme="majorBidi" w:hAnsiTheme="majorBidi" w:cstheme="majorBidi"/>
          <w:sz w:val="26"/>
          <w:szCs w:val="26"/>
          <w:highlight w:val="yellow"/>
          <w:rtl/>
          <w:lang w:bidi="ar-LB"/>
        </w:rPr>
        <w:t xml:space="preserve">: إستونيا، وإيطاليا (نائب الرئيس)، وبلجيكا، والسويد، وكندا، والولايات المتحدة الأمريكية، واليابان؛ والأطراف العاملة بموجب المادة </w:t>
      </w:r>
      <w:r w:rsidRPr="005C41D4">
        <w:rPr>
          <w:rFonts w:asciiTheme="majorBidi" w:hAnsiTheme="majorBidi" w:cstheme="majorBidi"/>
          <w:sz w:val="26"/>
          <w:szCs w:val="26"/>
          <w:highlight w:val="yellow"/>
          <w:lang w:bidi="ar-LB"/>
        </w:rPr>
        <w:t>5</w:t>
      </w:r>
      <w:r w:rsidRPr="005C41D4">
        <w:rPr>
          <w:rFonts w:asciiTheme="majorBidi" w:hAnsiTheme="majorBidi" w:cstheme="majorBidi"/>
          <w:sz w:val="26"/>
          <w:szCs w:val="26"/>
          <w:highlight w:val="yellow"/>
          <w:rtl/>
          <w:lang w:bidi="ar-LB"/>
        </w:rPr>
        <w:t xml:space="preserve"> التالية: الأرجنتين (الرئيس)، </w:t>
      </w:r>
      <w:r w:rsidR="00922B80" w:rsidRPr="005C41D4">
        <w:rPr>
          <w:rFonts w:asciiTheme="majorBidi" w:hAnsiTheme="majorBidi" w:cstheme="majorBidi"/>
          <w:sz w:val="26"/>
          <w:szCs w:val="26"/>
          <w:highlight w:val="yellow"/>
          <w:rtl/>
          <w:lang w:bidi="ar-LB"/>
        </w:rPr>
        <w:t>و</w:t>
      </w:r>
      <w:r w:rsidRPr="005C41D4">
        <w:rPr>
          <w:rFonts w:asciiTheme="majorBidi" w:hAnsiTheme="majorBidi" w:cstheme="majorBidi"/>
          <w:sz w:val="26"/>
          <w:szCs w:val="26"/>
          <w:highlight w:val="yellow"/>
          <w:rtl/>
          <w:lang w:bidi="ar-LB"/>
        </w:rPr>
        <w:t xml:space="preserve">الأردن، </w:t>
      </w:r>
      <w:r w:rsidR="00922B80" w:rsidRPr="005C41D4">
        <w:rPr>
          <w:rFonts w:asciiTheme="majorBidi" w:hAnsiTheme="majorBidi" w:cstheme="majorBidi"/>
          <w:sz w:val="26"/>
          <w:szCs w:val="26"/>
          <w:highlight w:val="yellow"/>
          <w:rtl/>
          <w:lang w:bidi="ar-LB"/>
        </w:rPr>
        <w:t>و</w:t>
      </w:r>
      <w:r w:rsidRPr="005C41D4">
        <w:rPr>
          <w:rFonts w:asciiTheme="majorBidi" w:hAnsiTheme="majorBidi" w:cstheme="majorBidi"/>
          <w:sz w:val="26"/>
          <w:szCs w:val="26"/>
          <w:highlight w:val="yellow"/>
          <w:rtl/>
          <w:lang w:bidi="ar-LB"/>
        </w:rPr>
        <w:t xml:space="preserve">تونس، </w:t>
      </w:r>
      <w:r w:rsidR="00922B80" w:rsidRPr="005C41D4">
        <w:rPr>
          <w:rFonts w:asciiTheme="majorBidi" w:hAnsiTheme="majorBidi" w:cstheme="majorBidi"/>
          <w:sz w:val="26"/>
          <w:szCs w:val="26"/>
          <w:highlight w:val="yellow"/>
          <w:rtl/>
          <w:lang w:bidi="ar-LB"/>
        </w:rPr>
        <w:t>و</w:t>
      </w:r>
      <w:r w:rsidRPr="005C41D4">
        <w:rPr>
          <w:rFonts w:asciiTheme="majorBidi" w:hAnsiTheme="majorBidi" w:cstheme="majorBidi"/>
          <w:sz w:val="26"/>
          <w:szCs w:val="26"/>
          <w:highlight w:val="yellow"/>
          <w:rtl/>
          <w:lang w:bidi="ar-LB"/>
        </w:rPr>
        <w:t xml:space="preserve">غانا، </w:t>
      </w:r>
      <w:r w:rsidR="00922B80" w:rsidRPr="005C41D4">
        <w:rPr>
          <w:rFonts w:asciiTheme="majorBidi" w:hAnsiTheme="majorBidi" w:cstheme="majorBidi"/>
          <w:sz w:val="26"/>
          <w:szCs w:val="26"/>
          <w:highlight w:val="yellow"/>
          <w:rtl/>
          <w:lang w:bidi="ar-LB"/>
        </w:rPr>
        <w:t>و</w:t>
      </w:r>
      <w:r w:rsidRPr="005C41D4">
        <w:rPr>
          <w:rFonts w:asciiTheme="majorBidi" w:hAnsiTheme="majorBidi" w:cstheme="majorBidi"/>
          <w:sz w:val="26"/>
          <w:szCs w:val="26"/>
          <w:highlight w:val="yellow"/>
          <w:rtl/>
          <w:lang w:bidi="ar-LB"/>
        </w:rPr>
        <w:t xml:space="preserve">كوبا، </w:t>
      </w:r>
      <w:r w:rsidR="00922B80" w:rsidRPr="005C41D4">
        <w:rPr>
          <w:rFonts w:asciiTheme="majorBidi" w:hAnsiTheme="majorBidi" w:cstheme="majorBidi"/>
          <w:sz w:val="26"/>
          <w:szCs w:val="26"/>
          <w:highlight w:val="yellow"/>
          <w:rtl/>
          <w:lang w:bidi="ar-LB"/>
        </w:rPr>
        <w:t>و</w:t>
      </w:r>
      <w:r w:rsidRPr="005C41D4">
        <w:rPr>
          <w:rFonts w:asciiTheme="majorBidi" w:hAnsiTheme="majorBidi" w:cstheme="majorBidi"/>
          <w:sz w:val="26"/>
          <w:szCs w:val="26"/>
          <w:highlight w:val="yellow"/>
          <w:rtl/>
          <w:lang w:bidi="ar-LB"/>
        </w:rPr>
        <w:t xml:space="preserve">الكويت، </w:t>
      </w:r>
      <w:r w:rsidR="00922B80" w:rsidRPr="005C41D4">
        <w:rPr>
          <w:rFonts w:asciiTheme="majorBidi" w:hAnsiTheme="majorBidi" w:cstheme="majorBidi"/>
          <w:sz w:val="26"/>
          <w:szCs w:val="26"/>
          <w:highlight w:val="yellow"/>
          <w:rtl/>
          <w:lang w:bidi="ar-LB"/>
        </w:rPr>
        <w:t>و</w:t>
      </w:r>
      <w:r w:rsidR="002B77D0" w:rsidRPr="005C41D4">
        <w:rPr>
          <w:rFonts w:asciiTheme="majorBidi" w:hAnsiTheme="majorBidi" w:cstheme="majorBidi"/>
          <w:sz w:val="26"/>
          <w:szCs w:val="26"/>
          <w:highlight w:val="yellow"/>
          <w:rtl/>
          <w:lang w:bidi="ar-LB"/>
        </w:rPr>
        <w:t>ا</w:t>
      </w:r>
      <w:r w:rsidRPr="005C41D4">
        <w:rPr>
          <w:rFonts w:asciiTheme="majorBidi" w:hAnsiTheme="majorBidi" w:cstheme="majorBidi"/>
          <w:sz w:val="26"/>
          <w:szCs w:val="26"/>
          <w:highlight w:val="yellow"/>
          <w:rtl/>
          <w:lang w:bidi="ar-LB"/>
        </w:rPr>
        <w:t>لهند.]</w:t>
      </w:r>
      <w:r w:rsidRPr="005C41D4">
        <w:rPr>
          <w:rFonts w:asciiTheme="majorBidi" w:hAnsiTheme="majorBidi" w:cstheme="majorBidi"/>
          <w:sz w:val="26"/>
          <w:szCs w:val="26"/>
          <w:rtl/>
          <w:lang w:bidi="ar-LB"/>
        </w:rPr>
        <w:t xml:space="preserve"> ويمكن الاطلاع على تقارير هذه الاجتماعات</w:t>
      </w:r>
      <w:r w:rsidRPr="005C41D4">
        <w:rPr>
          <w:rStyle w:val="FootnoteReference"/>
          <w:rFonts w:asciiTheme="majorBidi" w:hAnsiTheme="majorBidi" w:cstheme="majorBidi"/>
          <w:sz w:val="26"/>
          <w:szCs w:val="26"/>
          <w:rtl/>
          <w:lang w:bidi="ar-LB"/>
        </w:rPr>
        <w:footnoteReference w:id="2"/>
      </w:r>
      <w:r w:rsidRPr="005C41D4">
        <w:rPr>
          <w:rFonts w:asciiTheme="majorBidi" w:hAnsiTheme="majorBidi" w:cstheme="majorBidi"/>
          <w:sz w:val="26"/>
          <w:szCs w:val="26"/>
          <w:rtl/>
          <w:lang w:bidi="ar-LB"/>
        </w:rPr>
        <w:t> على الموقع الشبكي للصندوق المتعدد الأطراف (</w:t>
      </w:r>
      <w:r w:rsidRPr="00C63E6B">
        <w:rPr>
          <w:rFonts w:asciiTheme="majorBidi" w:hAnsiTheme="majorBidi" w:cstheme="majorBidi"/>
          <w:sz w:val="26"/>
          <w:szCs w:val="26"/>
          <w:rtl/>
          <w:lang w:bidi="ar-LB"/>
        </w:rPr>
        <w:t>www.multilateralfund.org</w:t>
      </w:r>
      <w:r w:rsidRPr="005C41D4">
        <w:rPr>
          <w:rFonts w:asciiTheme="majorBidi" w:hAnsiTheme="majorBidi" w:cstheme="majorBidi"/>
          <w:sz w:val="26"/>
          <w:szCs w:val="26"/>
          <w:rtl/>
          <w:lang w:bidi="ar-LB"/>
        </w:rPr>
        <w:t>).</w:t>
      </w:r>
    </w:p>
    <w:p w14:paraId="198DE843" w14:textId="77777777" w:rsidR="000C6D14" w:rsidRPr="000C6D14" w:rsidRDefault="000C6D14" w:rsidP="000C6D14">
      <w:pPr>
        <w:keepNext/>
        <w:bidi/>
        <w:spacing w:after="240"/>
        <w:jc w:val="left"/>
        <w:textDirection w:val="tbRlV"/>
        <w:outlineLvl w:val="1"/>
        <w:rPr>
          <w:rFonts w:asciiTheme="majorBidi" w:hAnsiTheme="majorBidi" w:cstheme="majorBidi"/>
          <w:b/>
          <w:sz w:val="26"/>
          <w:szCs w:val="26"/>
          <w:lang w:val="ar-SA" w:eastAsia="zh-TW" w:bidi="ar-LB"/>
        </w:rPr>
      </w:pPr>
      <w:r w:rsidRPr="000C6D14">
        <w:rPr>
          <w:rFonts w:asciiTheme="majorBidi" w:hAnsiTheme="majorBidi" w:cstheme="majorBidi"/>
          <w:b/>
          <w:bCs/>
          <w:sz w:val="26"/>
          <w:szCs w:val="26"/>
          <w:rtl/>
          <w:lang w:bidi="ar-LB"/>
        </w:rPr>
        <w:t>ألف</w:t>
      </w:r>
      <w:r w:rsidRPr="000C6D14">
        <w:rPr>
          <w:rFonts w:asciiTheme="majorBidi" w:hAnsiTheme="majorBidi" w:cstheme="majorBidi"/>
          <w:b/>
          <w:bCs/>
          <w:sz w:val="26"/>
          <w:szCs w:val="26"/>
          <w:lang w:bidi="ar-LB"/>
        </w:rPr>
        <w:t>-</w:t>
      </w:r>
      <w:r w:rsidRPr="000C6D14">
        <w:rPr>
          <w:rFonts w:asciiTheme="majorBidi" w:hAnsiTheme="majorBidi" w:cstheme="majorBidi"/>
          <w:bCs/>
          <w:sz w:val="26"/>
          <w:szCs w:val="26"/>
          <w:rtl/>
          <w:lang w:bidi="ar-LB"/>
        </w:rPr>
        <w:tab/>
      </w:r>
      <w:r w:rsidRPr="000C6D14">
        <w:rPr>
          <w:rFonts w:asciiTheme="majorBidi" w:hAnsiTheme="majorBidi" w:cstheme="majorBidi"/>
          <w:b/>
          <w:bCs/>
          <w:sz w:val="26"/>
          <w:szCs w:val="26"/>
          <w:rtl/>
          <w:lang w:bidi="ar-LB"/>
        </w:rPr>
        <w:t>مسائل السياسة العامة المتعلقة بتعديل كيغالي</w:t>
      </w:r>
    </w:p>
    <w:p w14:paraId="5EE8347D" w14:textId="6BEA3965" w:rsidR="000C6D14" w:rsidRPr="000C6D14" w:rsidRDefault="000C6D14" w:rsidP="00591D88">
      <w:pPr>
        <w:keepNext/>
        <w:bidi/>
        <w:spacing w:after="240"/>
        <w:ind w:left="720" w:hanging="720"/>
        <w:outlineLvl w:val="1"/>
        <w:rPr>
          <w:rFonts w:asciiTheme="majorBidi" w:hAnsiTheme="majorBidi" w:cstheme="majorBidi"/>
          <w:szCs w:val="24"/>
          <w:lang w:val="en-US" w:bidi="ar-LB"/>
        </w:rPr>
      </w:pPr>
      <w:r>
        <w:rPr>
          <w:rFonts w:asciiTheme="majorBidi" w:hAnsiTheme="majorBidi" w:cstheme="majorBidi"/>
          <w:b/>
          <w:bCs/>
          <w:sz w:val="26"/>
          <w:szCs w:val="26"/>
          <w:rtl/>
          <w:lang w:bidi="ar-LB"/>
        </w:rPr>
        <w:t>١</w:t>
      </w:r>
      <w:r w:rsidRPr="001A3635">
        <w:rPr>
          <w:rFonts w:asciiTheme="majorBidi" w:hAnsiTheme="majorBidi" w:cstheme="majorBidi"/>
          <w:b/>
          <w:bCs/>
          <w:sz w:val="26"/>
          <w:szCs w:val="26"/>
          <w:rtl/>
          <w:lang w:bidi="ar-LB"/>
        </w:rPr>
        <w:t>-</w:t>
      </w:r>
      <w:r w:rsidRPr="001A3635">
        <w:rPr>
          <w:rFonts w:asciiTheme="majorBidi" w:hAnsiTheme="majorBidi" w:cstheme="majorBidi"/>
          <w:bCs/>
          <w:sz w:val="26"/>
          <w:szCs w:val="26"/>
          <w:rtl/>
          <w:lang w:bidi="ar-LB"/>
        </w:rPr>
        <w:tab/>
      </w:r>
      <w:r w:rsidRPr="001A3635">
        <w:rPr>
          <w:rFonts w:asciiTheme="majorBidi" w:hAnsiTheme="majorBidi" w:cstheme="majorBidi"/>
          <w:b/>
          <w:bCs/>
          <w:sz w:val="26"/>
          <w:szCs w:val="26"/>
          <w:rtl/>
          <w:lang w:bidi="ar-LB"/>
        </w:rPr>
        <w:t xml:space="preserve">وضع المبادئ التوجيهية لتكاليف تمويل التخفيض التدريجي للمواد الهيدروفلوروكربونية في البلدان العاملة </w:t>
      </w:r>
      <w:r w:rsidRPr="00C63E6B">
        <w:rPr>
          <w:rFonts w:asciiTheme="majorBidi" w:hAnsiTheme="majorBidi" w:cstheme="majorBidi"/>
          <w:b/>
          <w:bCs/>
          <w:sz w:val="26"/>
          <w:szCs w:val="26"/>
          <w:rtl/>
          <w:lang w:bidi="ar-LB"/>
        </w:rPr>
        <w:t xml:space="preserve">بموجب </w:t>
      </w:r>
      <w:r w:rsidRPr="006A2494">
        <w:rPr>
          <w:rFonts w:asciiTheme="majorBidi" w:hAnsiTheme="majorBidi" w:cstheme="majorBidi"/>
          <w:b/>
          <w:bCs/>
          <w:sz w:val="26"/>
          <w:szCs w:val="26"/>
          <w:rtl/>
          <w:lang w:bidi="ar-LB"/>
        </w:rPr>
        <w:t xml:space="preserve">المادة </w:t>
      </w:r>
      <w:r w:rsidRPr="006A2494">
        <w:rPr>
          <w:rFonts w:asciiTheme="majorBidi" w:hAnsiTheme="majorBidi" w:cstheme="majorBidi"/>
          <w:b/>
          <w:bCs/>
          <w:sz w:val="26"/>
          <w:szCs w:val="26"/>
          <w:lang w:bidi="ar-LB"/>
        </w:rPr>
        <w:t>5</w:t>
      </w:r>
      <w:r w:rsidRPr="006A2494">
        <w:rPr>
          <w:rFonts w:asciiTheme="majorBidi" w:hAnsiTheme="majorBidi" w:cstheme="majorBidi"/>
          <w:b/>
          <w:bCs/>
          <w:sz w:val="26"/>
          <w:szCs w:val="26"/>
          <w:rtl/>
          <w:lang w:bidi="ar-LB"/>
        </w:rPr>
        <w:t>، بما</w:t>
      </w:r>
      <w:r w:rsidRPr="001A3635">
        <w:rPr>
          <w:rFonts w:asciiTheme="majorBidi" w:hAnsiTheme="majorBidi" w:cstheme="majorBidi"/>
          <w:b/>
          <w:bCs/>
          <w:sz w:val="26"/>
          <w:szCs w:val="26"/>
          <w:rtl/>
          <w:lang w:bidi="ar-LB"/>
        </w:rPr>
        <w:t xml:space="preserve"> في ذلك النظر في تفعيل الفقرة </w:t>
      </w:r>
      <w:r>
        <w:rPr>
          <w:rFonts w:asciiTheme="majorBidi" w:hAnsiTheme="majorBidi" w:cstheme="majorBidi"/>
          <w:b/>
          <w:bCs/>
          <w:sz w:val="26"/>
          <w:szCs w:val="26"/>
          <w:lang w:bidi="ar-LB"/>
        </w:rPr>
        <w:t>24</w:t>
      </w:r>
      <w:r w:rsidRPr="001A3635">
        <w:rPr>
          <w:rFonts w:asciiTheme="majorBidi" w:hAnsiTheme="majorBidi" w:cstheme="majorBidi"/>
          <w:b/>
          <w:bCs/>
          <w:sz w:val="26"/>
          <w:szCs w:val="26"/>
          <w:rtl/>
          <w:lang w:bidi="ar-LB"/>
        </w:rPr>
        <w:t xml:space="preserve"> من المقرر</w:t>
      </w:r>
      <w:r w:rsidRPr="000C6D14">
        <w:rPr>
          <w:rFonts w:asciiTheme="majorBidi" w:hAnsiTheme="majorBidi" w:cstheme="majorBidi"/>
          <w:b/>
          <w:bCs/>
          <w:szCs w:val="24"/>
          <w:rtl/>
          <w:lang w:bidi="ar-LB"/>
        </w:rPr>
        <w:t xml:space="preserve"> </w:t>
      </w:r>
      <w:r w:rsidRPr="00A57FBC">
        <w:rPr>
          <w:rFonts w:asciiTheme="majorBidi" w:hAnsiTheme="majorBidi" w:cstheme="majorBidi"/>
          <w:b/>
          <w:bCs/>
          <w:szCs w:val="24"/>
          <w:rtl/>
          <w:lang w:bidi="ar-LB"/>
        </w:rPr>
        <w:t>XXVIII</w:t>
      </w:r>
      <w:r>
        <w:rPr>
          <w:rFonts w:asciiTheme="majorBidi" w:hAnsiTheme="majorBidi" w:cstheme="majorBidi"/>
          <w:b/>
          <w:bCs/>
          <w:szCs w:val="24"/>
          <w:rtl/>
          <w:lang w:bidi="ar-LB"/>
        </w:rPr>
        <w:t xml:space="preserve">/ </w:t>
      </w:r>
      <w:r>
        <w:rPr>
          <w:rFonts w:asciiTheme="majorBidi" w:hAnsiTheme="majorBidi" w:cstheme="majorBidi"/>
          <w:b/>
          <w:bCs/>
          <w:szCs w:val="24"/>
          <w:lang w:val="en-US" w:bidi="ar-LB"/>
        </w:rPr>
        <w:t>2</w:t>
      </w:r>
    </w:p>
    <w:p w14:paraId="3CD595AB" w14:textId="23FAAF02" w:rsidR="00C0087B" w:rsidRPr="005633F3" w:rsidRDefault="000C6D14" w:rsidP="001475E0">
      <w:pPr>
        <w:pStyle w:val="StyleHeader4Para4Left0Firstline0"/>
        <w:widowControl/>
        <w:numPr>
          <w:ilvl w:val="0"/>
          <w:numId w:val="10"/>
        </w:numPr>
        <w:tabs>
          <w:tab w:val="clear" w:pos="2880"/>
          <w:tab w:val="clear" w:pos="5760"/>
          <w:tab w:val="left" w:pos="713"/>
        </w:tabs>
        <w:bidi/>
        <w:spacing w:after="120"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خلال الفترة المشمولة بالتقرير، واصلت اللجنة التنفيذية مناقشتها للمبادئ التوجيهية لتكاليف التخفيض التدريجي للمواد الهيدروفلوروكربونية في البلدان العاملة بموجب المادة </w:t>
      </w:r>
      <w:r w:rsidRPr="005633F3">
        <w:rPr>
          <w:rFonts w:asciiTheme="majorBidi" w:hAnsiTheme="majorBidi" w:cstheme="majorBidi"/>
          <w:sz w:val="26"/>
          <w:szCs w:val="26"/>
          <w:lang w:bidi="ar-LB"/>
        </w:rPr>
        <w:t>5</w:t>
      </w:r>
      <w:r w:rsidRPr="005633F3">
        <w:rPr>
          <w:rFonts w:asciiTheme="majorBidi" w:hAnsiTheme="majorBidi" w:cstheme="majorBidi"/>
          <w:sz w:val="26"/>
          <w:szCs w:val="26"/>
          <w:rtl/>
          <w:lang w:bidi="ar-LB"/>
        </w:rPr>
        <w:t xml:space="preserve">، التي بدأتها في اجتماع خاص لمدة أربعة أيام في عام </w:t>
      </w:r>
      <w:r w:rsidR="00E942CE" w:rsidRPr="005633F3">
        <w:rPr>
          <w:rFonts w:asciiTheme="majorBidi" w:hAnsiTheme="majorBidi" w:cstheme="majorBidi"/>
          <w:sz w:val="26"/>
          <w:szCs w:val="26"/>
          <w:lang w:bidi="ar-LB"/>
        </w:rPr>
        <w:t>2017</w:t>
      </w:r>
      <w:r w:rsidRPr="005633F3">
        <w:rPr>
          <w:rFonts w:asciiTheme="majorBidi" w:hAnsiTheme="majorBidi" w:cstheme="majorBidi"/>
          <w:sz w:val="26"/>
          <w:szCs w:val="26"/>
          <w:rtl/>
          <w:lang w:bidi="ar-LB"/>
        </w:rPr>
        <w:t>، وهو الاجتماع الثامن والسبعون، لمعالجة المسائل الناشئة عن المقرر XXVIII</w:t>
      </w:r>
      <w:r w:rsidRPr="005633F3">
        <w:rPr>
          <w:rFonts w:asciiTheme="majorBidi" w:hAnsiTheme="majorBidi" w:cstheme="majorBidi"/>
          <w:b/>
          <w:bCs/>
          <w:sz w:val="26"/>
          <w:szCs w:val="26"/>
          <w:rtl/>
          <w:lang w:bidi="ar-LB"/>
        </w:rPr>
        <w:t xml:space="preserve">/ </w:t>
      </w:r>
      <w:r w:rsidRPr="005633F3">
        <w:rPr>
          <w:rFonts w:asciiTheme="majorBidi" w:hAnsiTheme="majorBidi" w:cstheme="majorBidi"/>
          <w:sz w:val="26"/>
          <w:szCs w:val="26"/>
          <w:lang w:val="en-US" w:bidi="ar-LB"/>
        </w:rPr>
        <w:t>2</w:t>
      </w:r>
      <w:r w:rsidRPr="005633F3">
        <w:rPr>
          <w:rFonts w:asciiTheme="majorBidi" w:hAnsiTheme="majorBidi" w:cstheme="majorBidi"/>
          <w:sz w:val="26"/>
          <w:szCs w:val="26"/>
          <w:rtl/>
          <w:lang w:bidi="ar-LB"/>
        </w:rPr>
        <w:t xml:space="preserve"> الصادر عن الاجتماع الثامن والعشرين للأطراف.</w:t>
      </w:r>
    </w:p>
    <w:p w14:paraId="1C87176A" w14:textId="4FC417BF" w:rsidR="009A5290" w:rsidRPr="005633F3" w:rsidRDefault="009A5290" w:rsidP="001475E0">
      <w:pPr>
        <w:pStyle w:val="StyleHeader4Para4Left0Firstline0"/>
        <w:widowControl/>
        <w:numPr>
          <w:ilvl w:val="0"/>
          <w:numId w:val="10"/>
        </w:numPr>
        <w:tabs>
          <w:tab w:val="clear" w:pos="2880"/>
          <w:tab w:val="clear" w:pos="5760"/>
          <w:tab w:val="left" w:pos="713"/>
        </w:tabs>
        <w:bidi/>
        <w:spacing w:after="120"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وفي الاجتماع الثالث والتسعين، بدأت اللجنة التنفيذية مناقشاتها في جلسة عامة</w:t>
      </w:r>
      <w:r w:rsidR="002B77D0" w:rsidRPr="005633F3">
        <w:rPr>
          <w:rStyle w:val="FootnoteReference"/>
          <w:rFonts w:asciiTheme="majorBidi" w:hAnsiTheme="majorBidi" w:cstheme="majorBidi"/>
          <w:sz w:val="26"/>
          <w:szCs w:val="26"/>
          <w:rtl/>
          <w:lang w:bidi="ar-LB"/>
        </w:rPr>
        <w:footnoteReference w:id="3"/>
      </w:r>
      <w:r w:rsidRPr="005633F3">
        <w:rPr>
          <w:rFonts w:asciiTheme="majorBidi" w:hAnsiTheme="majorBidi" w:cstheme="majorBidi"/>
          <w:sz w:val="26"/>
          <w:szCs w:val="26"/>
          <w:rtl/>
          <w:lang w:bidi="ar-LB"/>
        </w:rPr>
        <w:t xml:space="preserve">، ثم انتقلت إلى فريق اتصال، حيث قُدّم مقترحان منفصلان بشأن العناصر المتبقية من المبادئ التوجيهية لتكاليف المواد الهيدروفلوروكربونية، أحدهما من البلدان غير العاملة بموجب المادة </w:t>
      </w:r>
      <w:r w:rsidRPr="005633F3">
        <w:rPr>
          <w:rFonts w:asciiTheme="majorBidi" w:hAnsiTheme="majorBidi" w:cstheme="majorBidi"/>
          <w:sz w:val="26"/>
          <w:szCs w:val="26"/>
          <w:lang w:bidi="ar-LB"/>
        </w:rPr>
        <w:t>5</w:t>
      </w:r>
      <w:r w:rsidRPr="005633F3">
        <w:rPr>
          <w:rFonts w:asciiTheme="majorBidi" w:hAnsiTheme="majorBidi" w:cstheme="majorBidi"/>
          <w:sz w:val="26"/>
          <w:szCs w:val="26"/>
          <w:rtl/>
          <w:lang w:bidi="ar-LB"/>
        </w:rPr>
        <w:t xml:space="preserve"> والآخر من البلدان العاملة بموجب المادة </w:t>
      </w:r>
      <w:r w:rsidRPr="005633F3">
        <w:rPr>
          <w:rFonts w:asciiTheme="majorBidi" w:hAnsiTheme="majorBidi" w:cstheme="majorBidi"/>
          <w:sz w:val="26"/>
          <w:szCs w:val="26"/>
          <w:lang w:bidi="ar-LB"/>
        </w:rPr>
        <w:t>5</w:t>
      </w:r>
      <w:r w:rsidRPr="005633F3">
        <w:rPr>
          <w:rFonts w:asciiTheme="majorBidi" w:hAnsiTheme="majorBidi" w:cstheme="majorBidi"/>
          <w:sz w:val="26"/>
          <w:szCs w:val="26"/>
          <w:rtl/>
          <w:lang w:bidi="ar-LB"/>
        </w:rPr>
        <w:t xml:space="preserve">. ووافقت اللجنة التنفيذية على أن تواصل، في اجتماعها الرابع والتسعين، النظر في مشروع المبادئ التوجيهية لتمويل التخفيض التدريجي للمواد الهيدروفلوروكربونية، بما يشمل النظر في تفعيل الفقرة </w:t>
      </w:r>
      <w:r w:rsidRPr="005633F3">
        <w:rPr>
          <w:rFonts w:asciiTheme="majorBidi" w:hAnsiTheme="majorBidi" w:cstheme="majorBidi"/>
          <w:sz w:val="26"/>
          <w:szCs w:val="26"/>
          <w:lang w:bidi="ar-LB"/>
        </w:rPr>
        <w:t>24</w:t>
      </w:r>
      <w:r w:rsidRPr="005633F3">
        <w:rPr>
          <w:rFonts w:asciiTheme="majorBidi" w:hAnsiTheme="majorBidi" w:cstheme="majorBidi"/>
          <w:sz w:val="26"/>
          <w:szCs w:val="26"/>
          <w:rtl/>
          <w:lang w:bidi="ar-LB"/>
        </w:rPr>
        <w:t xml:space="preserve"> من المقرر XXVIII</w:t>
      </w:r>
      <w:r w:rsidRPr="005633F3">
        <w:rPr>
          <w:rFonts w:asciiTheme="majorBidi" w:hAnsiTheme="majorBidi" w:cstheme="majorBidi"/>
          <w:b/>
          <w:bCs/>
          <w:sz w:val="26"/>
          <w:szCs w:val="26"/>
          <w:rtl/>
          <w:lang w:bidi="ar-LB"/>
        </w:rPr>
        <w:t xml:space="preserve">/ </w:t>
      </w:r>
      <w:r w:rsidRPr="005633F3">
        <w:rPr>
          <w:rFonts w:asciiTheme="majorBidi" w:hAnsiTheme="majorBidi" w:cstheme="majorBidi"/>
          <w:sz w:val="26"/>
          <w:szCs w:val="26"/>
          <w:lang w:val="en-US" w:bidi="ar-LB"/>
        </w:rPr>
        <w:t>2</w:t>
      </w:r>
      <w:r w:rsidRPr="005633F3">
        <w:rPr>
          <w:rFonts w:asciiTheme="majorBidi" w:hAnsiTheme="majorBidi" w:cstheme="majorBidi"/>
          <w:sz w:val="26"/>
          <w:szCs w:val="26"/>
          <w:rtl/>
          <w:lang w:bidi="ar-LB"/>
        </w:rPr>
        <w:t>، باستخدام مجموعة من وثائق العمل المرفقة بتقرير ذلك الاجتماع</w:t>
      </w:r>
      <w:r w:rsidRPr="005633F3">
        <w:rPr>
          <w:rFonts w:asciiTheme="majorBidi" w:hAnsiTheme="majorBidi" w:cstheme="majorBidi"/>
          <w:sz w:val="26"/>
          <w:szCs w:val="26"/>
          <w:vertAlign w:val="superscript"/>
          <w:rtl/>
          <w:lang w:bidi="ar-LB"/>
        </w:rPr>
        <w:footnoteReference w:id="4"/>
      </w:r>
      <w:r w:rsidRPr="005633F3">
        <w:rPr>
          <w:rFonts w:asciiTheme="majorBidi" w:hAnsiTheme="majorBidi" w:cstheme="majorBidi"/>
          <w:sz w:val="26"/>
          <w:szCs w:val="26"/>
          <w:rtl/>
          <w:lang w:bidi="ar-LB"/>
        </w:rPr>
        <w:t>، بما في ذلك المقترحات المذكورة أعلاه.</w:t>
      </w:r>
    </w:p>
    <w:p w14:paraId="02DA49C7" w14:textId="50295904" w:rsidR="00A76D99" w:rsidRPr="005633F3" w:rsidRDefault="00A76D99"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highlight w:val="yellow"/>
          <w:lang w:bidi="ar-LB"/>
        </w:rPr>
      </w:pPr>
      <w:r w:rsidRPr="005633F3">
        <w:rPr>
          <w:rFonts w:asciiTheme="majorBidi" w:hAnsiTheme="majorBidi" w:cstheme="majorBidi"/>
          <w:sz w:val="26"/>
          <w:szCs w:val="26"/>
          <w:highlight w:val="yellow"/>
          <w:rtl/>
          <w:lang w:bidi="ar-LB"/>
        </w:rPr>
        <w:t>[وفي الاجتماع الرابع والتسعين...]</w:t>
      </w:r>
    </w:p>
    <w:p w14:paraId="1D925F31" w14:textId="25E536BD" w:rsidR="00260C1D" w:rsidRPr="005633F3" w:rsidRDefault="00260C1D" w:rsidP="00591D88">
      <w:pPr>
        <w:keepNext/>
        <w:bidi/>
        <w:spacing w:after="240"/>
        <w:ind w:left="720" w:hanging="720"/>
        <w:outlineLvl w:val="1"/>
        <w:rPr>
          <w:rFonts w:asciiTheme="majorBidi" w:hAnsiTheme="majorBidi" w:cstheme="majorBidi"/>
          <w:b/>
          <w:bCs/>
          <w:sz w:val="26"/>
          <w:szCs w:val="26"/>
          <w:rtl/>
          <w:lang w:bidi="ar-LB"/>
        </w:rPr>
      </w:pPr>
      <w:r w:rsidRPr="005633F3">
        <w:rPr>
          <w:rFonts w:asciiTheme="majorBidi" w:hAnsiTheme="majorBidi" w:cstheme="majorBidi"/>
          <w:b/>
          <w:bCs/>
          <w:sz w:val="26"/>
          <w:szCs w:val="26"/>
          <w:rtl/>
          <w:lang w:bidi="ar-LB"/>
        </w:rPr>
        <w:t>2-</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الإطار التشغيلي لمواصلة تفصيل الجوانب المؤسسية و</w:t>
      </w:r>
      <w:r w:rsidR="003458FD" w:rsidRPr="005633F3">
        <w:rPr>
          <w:rFonts w:asciiTheme="majorBidi" w:hAnsiTheme="majorBidi" w:cstheme="majorBidi"/>
          <w:b/>
          <w:bCs/>
          <w:sz w:val="26"/>
          <w:szCs w:val="26"/>
          <w:rtl/>
          <w:lang w:bidi="ar-LB"/>
        </w:rPr>
        <w:t>المشروعات</w:t>
      </w:r>
      <w:r w:rsidRPr="005633F3">
        <w:rPr>
          <w:rFonts w:asciiTheme="majorBidi" w:hAnsiTheme="majorBidi" w:cstheme="majorBidi"/>
          <w:b/>
          <w:bCs/>
          <w:sz w:val="26"/>
          <w:szCs w:val="26"/>
          <w:rtl/>
          <w:lang w:bidi="ar-LB"/>
        </w:rPr>
        <w:t xml:space="preserve"> والأنشطة التي يمكن أن يضطلع بها الصندوق المتعدد الأطراف للحفاظ على  و/أو تعزيز كفاءة استخدام الطاقة للتكنولوجيات والمعدات البديلة في قطاعي التصنيع والخدمة عند التخفيض التدريجي للمواد الهيدروفلوروكربونية</w:t>
      </w:r>
    </w:p>
    <w:p w14:paraId="7174166E" w14:textId="54705BDA" w:rsidR="00260C1D" w:rsidRPr="005633F3" w:rsidRDefault="00260C1D" w:rsidP="001475E0">
      <w:pPr>
        <w:pStyle w:val="StyleHeader4Para4Left0Firstline0"/>
        <w:widowControl/>
        <w:numPr>
          <w:ilvl w:val="0"/>
          <w:numId w:val="10"/>
        </w:numPr>
        <w:tabs>
          <w:tab w:val="clear" w:pos="2880"/>
          <w:tab w:val="clear" w:pos="5760"/>
          <w:tab w:val="left" w:pos="713"/>
        </w:tabs>
        <w:bidi/>
        <w:spacing w:after="120"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خلال  الفترة المشمولة بالتقرير، واصلت اللجنة التنفيذية مناقشتها لإطار تشغيلي لمواصلة تفصيل الجوانب المؤسسية و</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والأنشطة التي يمكن أن يضطلع بها الصندوق المتعدد الأطراف للحفاظ على و/أو تعزيز كفاءة استخدام الطاقة للتكنولوجيات والمعدات البديلة في قطاع التصنيع والخدمة عند التخفيض التدريجي للمواد الهيدروفلوروكربونية.</w:t>
      </w:r>
    </w:p>
    <w:p w14:paraId="325229DB" w14:textId="7B82DA21" w:rsidR="00260C1D" w:rsidRPr="005633F3" w:rsidRDefault="00260C1D" w:rsidP="001475E0">
      <w:pPr>
        <w:pStyle w:val="StyleHeader4Para4Left0Firstline0"/>
        <w:widowControl/>
        <w:numPr>
          <w:ilvl w:val="0"/>
          <w:numId w:val="10"/>
        </w:numPr>
        <w:tabs>
          <w:tab w:val="clear" w:pos="2880"/>
          <w:tab w:val="clear" w:pos="5760"/>
          <w:tab w:val="left" w:pos="713"/>
        </w:tabs>
        <w:bidi/>
        <w:spacing w:after="120"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وكانت اللجنة قد بدأت مناقشة المسائل المتعلقة بكفاءة استخدام الطاقة في الاجتماع الثاني والثمانين استجابة لمداولات الأطراف في الاجتماع الأربعين للفريق العامل مفتوح العضوية والاجتماع الثلاثين للأطراف بشأن المجلد </w:t>
      </w:r>
      <w:r w:rsidRPr="005633F3">
        <w:rPr>
          <w:rFonts w:asciiTheme="majorBidi" w:hAnsiTheme="majorBidi" w:cstheme="majorBidi"/>
          <w:sz w:val="26"/>
          <w:szCs w:val="26"/>
          <w:lang w:bidi="ar-LB"/>
        </w:rPr>
        <w:t>5</w:t>
      </w:r>
      <w:r w:rsidRPr="005633F3">
        <w:rPr>
          <w:rFonts w:asciiTheme="majorBidi" w:hAnsiTheme="majorBidi" w:cstheme="majorBidi"/>
          <w:sz w:val="26"/>
          <w:szCs w:val="26"/>
          <w:rtl/>
          <w:lang w:bidi="ar-LB"/>
        </w:rPr>
        <w:t xml:space="preserve"> </w:t>
      </w:r>
      <w:r w:rsidRPr="005633F3">
        <w:rPr>
          <w:rFonts w:asciiTheme="majorBidi" w:hAnsiTheme="majorBidi" w:cstheme="majorBidi"/>
          <w:sz w:val="26"/>
          <w:szCs w:val="26"/>
          <w:rtl/>
          <w:lang w:bidi="ar-LB"/>
        </w:rPr>
        <w:lastRenderedPageBreak/>
        <w:t xml:space="preserve">من تقرير مايو/أيار </w:t>
      </w:r>
      <w:r w:rsidRPr="005633F3">
        <w:rPr>
          <w:rFonts w:asciiTheme="majorBidi" w:hAnsiTheme="majorBidi" w:cstheme="majorBidi"/>
          <w:sz w:val="26"/>
          <w:szCs w:val="26"/>
          <w:lang w:bidi="ar-LB"/>
        </w:rPr>
        <w:t>2018</w:t>
      </w:r>
      <w:r w:rsidRPr="005633F3">
        <w:rPr>
          <w:rFonts w:asciiTheme="majorBidi" w:hAnsiTheme="majorBidi" w:cstheme="majorBidi"/>
          <w:sz w:val="26"/>
          <w:szCs w:val="26"/>
          <w:rtl/>
          <w:lang w:bidi="ar-LB"/>
        </w:rPr>
        <w:t xml:space="preserve"> لفريق التقييم التكنولوجي والاقتصادي عن المسائل المتعلقة بكفاءة استخدام الطاقة في أثناء التخفيض التدريجي للمواد الهيدروفلوروكربونية</w:t>
      </w:r>
      <w:r w:rsidRPr="005633F3">
        <w:rPr>
          <w:rFonts w:asciiTheme="majorBidi" w:hAnsiTheme="majorBidi" w:cstheme="majorBidi"/>
          <w:sz w:val="26"/>
          <w:szCs w:val="26"/>
          <w:vertAlign w:val="superscript"/>
          <w:rtl/>
          <w:lang w:bidi="ar-LB"/>
        </w:rPr>
        <w:footnoteReference w:id="5"/>
      </w:r>
      <w:r w:rsidRPr="005633F3">
        <w:rPr>
          <w:rFonts w:asciiTheme="majorBidi" w:hAnsiTheme="majorBidi" w:cstheme="majorBidi"/>
          <w:sz w:val="26"/>
          <w:szCs w:val="26"/>
          <w:rtl/>
          <w:lang w:bidi="ar-LB"/>
        </w:rPr>
        <w:t>.</w:t>
      </w:r>
    </w:p>
    <w:p w14:paraId="1F79E4D5" w14:textId="67E73FC3" w:rsidR="001D24D6" w:rsidRPr="005633F3" w:rsidRDefault="001D24D6" w:rsidP="001475E0">
      <w:pPr>
        <w:pStyle w:val="StyleHeader4Para4Left0Firstline0"/>
        <w:widowControl/>
        <w:numPr>
          <w:ilvl w:val="0"/>
          <w:numId w:val="10"/>
        </w:numPr>
        <w:tabs>
          <w:tab w:val="clear" w:pos="2880"/>
          <w:tab w:val="clear" w:pos="5760"/>
          <w:tab w:val="left" w:pos="713"/>
        </w:tabs>
        <w:bidi/>
        <w:spacing w:after="120"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وفي الاجتماع الثالث والتسعين للجنة، نظرت اللجنة في تقرير مقدم من الأمانة</w:t>
      </w:r>
      <w:r w:rsidRPr="005633F3">
        <w:rPr>
          <w:rStyle w:val="FootnoteReference"/>
          <w:rFonts w:asciiTheme="majorBidi" w:hAnsiTheme="majorBidi" w:cstheme="majorBidi"/>
          <w:sz w:val="26"/>
          <w:szCs w:val="26"/>
          <w:rtl/>
          <w:lang w:bidi="ar-LB"/>
        </w:rPr>
        <w:footnoteReference w:id="6"/>
      </w:r>
      <w:r w:rsidRPr="005633F3">
        <w:rPr>
          <w:rFonts w:asciiTheme="majorBidi" w:hAnsiTheme="majorBidi" w:cstheme="majorBidi"/>
          <w:sz w:val="26"/>
          <w:szCs w:val="26"/>
          <w:rtl/>
          <w:lang w:bidi="ar-LB"/>
        </w:rPr>
        <w:t xml:space="preserve"> بشأن هذه المسألة. وعقب المناقشات التي أجريت في نطاق فريق اتصال، قررت اللجنة التنفيذية مواصلة مداولاتها والاستمرار خلال الاجتماع الرابع والتسعين في دفع الجهود المبذولة الرامية إلى اعتماد إطار تشغيلي. وفي الوقت ذاته، دعت البلدان التي ترغب في تقديم </w:t>
      </w:r>
      <w:r w:rsidR="003458FD" w:rsidRPr="005633F3">
        <w:rPr>
          <w:rFonts w:asciiTheme="majorBidi" w:hAnsiTheme="majorBidi" w:cstheme="majorBidi"/>
          <w:sz w:val="26"/>
          <w:szCs w:val="26"/>
          <w:rtl/>
          <w:lang w:bidi="ar-LB"/>
        </w:rPr>
        <w:t>مشروعات</w:t>
      </w:r>
      <w:r w:rsidRPr="005633F3">
        <w:rPr>
          <w:rFonts w:asciiTheme="majorBidi" w:hAnsiTheme="majorBidi" w:cstheme="majorBidi"/>
          <w:sz w:val="26"/>
          <w:szCs w:val="26"/>
          <w:rtl/>
          <w:lang w:bidi="ar-LB"/>
        </w:rPr>
        <w:t xml:space="preserve"> للحفاظ على كفاءة الطاقة و/أو تعزيزها خلال التخفيض التدريجي للمواد الهيدروفلوروكربونية في إطار خطط تنفيذ</w:t>
      </w:r>
      <w:r w:rsidR="00997566" w:rsidRPr="005633F3">
        <w:rPr>
          <w:rFonts w:asciiTheme="majorBidi" w:hAnsiTheme="majorBidi" w:cstheme="majorBidi"/>
          <w:sz w:val="26"/>
          <w:szCs w:val="26"/>
          <w:rtl/>
          <w:lang w:bidi="ar-LB"/>
        </w:rPr>
        <w:t xml:space="preserve"> تعديل</w:t>
      </w:r>
      <w:r w:rsidRPr="005633F3">
        <w:rPr>
          <w:rFonts w:asciiTheme="majorBidi" w:hAnsiTheme="majorBidi" w:cstheme="majorBidi"/>
          <w:sz w:val="26"/>
          <w:szCs w:val="26"/>
          <w:rtl/>
          <w:lang w:bidi="ar-LB"/>
        </w:rPr>
        <w:t xml:space="preserve"> كيغالي إلى أن تفعل ذلك. وطلبت إلى الأمانة أن تُعد، للاجتماع الرابع والتسعين، وثيقة تتناول بمزيد من التفصيل التقرير الذي أُعِدَّ للاجتماع الثالث والتسعين وتتضمن منهجية للقياس الكمي للمكاسب الناتجة عن كفاءة استخدام الطاقة؛ والأدوار المحددة الخاصة بوحدات الأوزون الوطنية والهيئات القائمة بتنظيم كفاءة استخدام الطاقة؛ والطرائق المحتملة لتمويل كل من الأنشطة الاستثمارية وغير الاستثمارية؛ </w:t>
      </w:r>
      <w:r w:rsidR="00321EFD" w:rsidRPr="005633F3">
        <w:rPr>
          <w:rFonts w:asciiTheme="majorBidi" w:hAnsiTheme="majorBidi" w:cstheme="majorBidi"/>
          <w:sz w:val="26"/>
          <w:szCs w:val="26"/>
          <w:rtl/>
          <w:lang w:bidi="ar-LB"/>
        </w:rPr>
        <w:t xml:space="preserve">كما طلبت إليها </w:t>
      </w:r>
      <w:r w:rsidRPr="005633F3">
        <w:rPr>
          <w:rFonts w:asciiTheme="majorBidi" w:hAnsiTheme="majorBidi" w:cstheme="majorBidi"/>
          <w:sz w:val="26"/>
          <w:szCs w:val="26"/>
          <w:rtl/>
          <w:lang w:bidi="ar-LB"/>
        </w:rPr>
        <w:t xml:space="preserve">القيام على وجه التحديد، إلى أقصى حد ممكن، بمواصلة صقل وتوسيع المعلومات المتعلقة بأنواع المعدات الخمسة من أجل دمج أي تحديثات ذات صلة وتقديرات </w:t>
      </w:r>
      <w:r w:rsidR="00321EFD" w:rsidRPr="005633F3">
        <w:rPr>
          <w:rFonts w:asciiTheme="majorBidi" w:hAnsiTheme="majorBidi" w:cstheme="majorBidi"/>
          <w:sz w:val="26"/>
          <w:szCs w:val="26"/>
          <w:rtl/>
          <w:lang w:bidi="ar-LB"/>
        </w:rPr>
        <w:t>ل</w:t>
      </w:r>
      <w:r w:rsidRPr="005633F3">
        <w:rPr>
          <w:rFonts w:asciiTheme="majorBidi" w:hAnsiTheme="majorBidi" w:cstheme="majorBidi"/>
          <w:sz w:val="26"/>
          <w:szCs w:val="26"/>
          <w:rtl/>
          <w:lang w:bidi="ar-LB"/>
        </w:rPr>
        <w:t xml:space="preserve">لتوفير مقدراً بالكيلوواط / ساعة والفوائد المناخية مقدَّرة بمكافئ ثاني أكسيد الكربون  لكل من تحويلات التصنيع؛ والطرائق المحتملة لرصد التقدم المحرز في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المتعلقة بالحفاظ على كفاءة الطاقة و/أو تعزيزها ونتائج  هذه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والإبلاغ عنها؛ ومواصلة تطوير المعلومات المتعلقة بالصندوق المتجدّد، مع مراعاة النماذج القائمة التي ت</w:t>
      </w:r>
      <w:r w:rsidR="00321EFD" w:rsidRPr="005633F3">
        <w:rPr>
          <w:rFonts w:asciiTheme="majorBidi" w:hAnsiTheme="majorBidi" w:cstheme="majorBidi"/>
          <w:sz w:val="26"/>
          <w:szCs w:val="26"/>
          <w:rtl/>
          <w:lang w:bidi="ar-LB"/>
        </w:rPr>
        <w:t>طبق</w:t>
      </w:r>
      <w:r w:rsidRPr="005633F3">
        <w:rPr>
          <w:rFonts w:asciiTheme="majorBidi" w:hAnsiTheme="majorBidi" w:cstheme="majorBidi"/>
          <w:sz w:val="26"/>
          <w:szCs w:val="26"/>
          <w:rtl/>
          <w:lang w:bidi="ar-LB"/>
        </w:rPr>
        <w:t xml:space="preserve">ها الصناديق والمؤسسات المالية الأخرى، بما في ذلك الآثار المحتملة بالنسبة للصندوق المتعدد الأطراف ووكالاته المنفذة (المقرر </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p>
    <w:p w14:paraId="5618286E" w14:textId="379DBF18" w:rsidR="001D24D6" w:rsidRPr="005633F3" w:rsidRDefault="001D24D6"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highlight w:val="yellow"/>
          <w:lang w:bidi="ar-LB"/>
        </w:rPr>
      </w:pPr>
      <w:r w:rsidRPr="005633F3">
        <w:rPr>
          <w:rFonts w:asciiTheme="majorBidi" w:hAnsiTheme="majorBidi" w:cstheme="majorBidi"/>
          <w:sz w:val="26"/>
          <w:szCs w:val="26"/>
          <w:highlight w:val="yellow"/>
          <w:rtl/>
          <w:lang w:bidi="ar-LB"/>
        </w:rPr>
        <w:t>[وفي الاجتماع الرابع والتسعين...]</w:t>
      </w:r>
    </w:p>
    <w:p w14:paraId="3D02898E" w14:textId="3F77502A" w:rsidR="001D24D6" w:rsidRPr="005633F3" w:rsidRDefault="001D24D6" w:rsidP="001D24D6">
      <w:pPr>
        <w:keepNext/>
        <w:bidi/>
        <w:spacing w:after="240"/>
        <w:jc w:val="left"/>
        <w:textDirection w:val="tbRlV"/>
        <w:outlineLvl w:val="1"/>
        <w:rPr>
          <w:rFonts w:asciiTheme="majorBidi" w:hAnsiTheme="majorBidi" w:cstheme="majorBidi"/>
          <w:b/>
          <w:sz w:val="26"/>
          <w:szCs w:val="26"/>
          <w:lang w:val="ar-SA" w:eastAsia="zh-TW" w:bidi="ar-LB"/>
        </w:rPr>
      </w:pPr>
      <w:r w:rsidRPr="005633F3">
        <w:rPr>
          <w:rFonts w:asciiTheme="majorBidi" w:hAnsiTheme="majorBidi" w:cstheme="majorBidi"/>
          <w:b/>
          <w:bCs/>
          <w:sz w:val="26"/>
          <w:szCs w:val="26"/>
          <w:rtl/>
          <w:lang w:bidi="ar-LB"/>
        </w:rPr>
        <w:t>٣-</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نموذج اتفاق للمرحلة الأولى من خطط تنفيذ تعديل كيغالي للمواد الهيدروفلوروكريونية</w:t>
      </w:r>
    </w:p>
    <w:p w14:paraId="2B0D3B72" w14:textId="071D62B5" w:rsidR="001D24D6" w:rsidRPr="005633F3" w:rsidRDefault="001E5577" w:rsidP="001475E0">
      <w:pPr>
        <w:pStyle w:val="StyleHeader4Para4Left0Firstline0"/>
        <w:widowControl/>
        <w:numPr>
          <w:ilvl w:val="0"/>
          <w:numId w:val="10"/>
        </w:numPr>
        <w:tabs>
          <w:tab w:val="clear" w:pos="2880"/>
          <w:tab w:val="clear" w:pos="5760"/>
          <w:tab w:val="left" w:pos="713"/>
        </w:tabs>
        <w:bidi/>
        <w:spacing w:after="120"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في الاجتماع الثالث والتسعين، تابعت اللجنة التنفيذية النظر في مشروع نموذج لاتفاق للمرحلة الأولى من خطط تنفيذ </w:t>
      </w:r>
      <w:r w:rsidR="00B67A92" w:rsidRPr="005633F3">
        <w:rPr>
          <w:rFonts w:asciiTheme="majorBidi" w:hAnsiTheme="majorBidi" w:cstheme="majorBidi"/>
          <w:sz w:val="26"/>
          <w:szCs w:val="26"/>
          <w:rtl/>
          <w:lang w:bidi="ar-LB"/>
        </w:rPr>
        <w:t xml:space="preserve">تعديل </w:t>
      </w:r>
      <w:r w:rsidRPr="005633F3">
        <w:rPr>
          <w:rFonts w:asciiTheme="majorBidi" w:hAnsiTheme="majorBidi" w:cstheme="majorBidi"/>
          <w:sz w:val="26"/>
          <w:szCs w:val="26"/>
          <w:rtl/>
          <w:lang w:bidi="ar-LB"/>
        </w:rPr>
        <w:t>كيغالي للمواد الهيدروفلوروكربونية</w:t>
      </w:r>
      <w:r w:rsidRPr="005633F3">
        <w:rPr>
          <w:rFonts w:asciiTheme="majorBidi" w:hAnsiTheme="majorBidi" w:cstheme="majorBidi"/>
          <w:sz w:val="26"/>
          <w:szCs w:val="26"/>
          <w:vertAlign w:val="superscript"/>
          <w:rtl/>
          <w:lang w:bidi="ar-LB"/>
        </w:rPr>
        <w:footnoteReference w:id="7"/>
      </w:r>
      <w:r w:rsidRPr="005633F3">
        <w:rPr>
          <w:rFonts w:asciiTheme="majorBidi" w:hAnsiTheme="majorBidi" w:cstheme="majorBidi"/>
          <w:sz w:val="26"/>
          <w:szCs w:val="26"/>
          <w:rtl/>
          <w:lang w:bidi="ar-LB"/>
        </w:rPr>
        <w:t xml:space="preserve">، بطرق منها ما في إطار فريق اتصال. وأفاد الفريق بأن التذييلين </w:t>
      </w:r>
      <w:r w:rsidR="004C1ECC" w:rsidRPr="005633F3">
        <w:rPr>
          <w:rFonts w:asciiTheme="majorBidi" w:hAnsiTheme="majorBidi" w:cstheme="majorBidi"/>
          <w:sz w:val="26"/>
          <w:szCs w:val="26"/>
          <w:lang w:bidi="ar-LB"/>
        </w:rPr>
        <w:t>1</w:t>
      </w:r>
      <w:r w:rsidRPr="005633F3">
        <w:rPr>
          <w:rFonts w:asciiTheme="majorBidi" w:hAnsiTheme="majorBidi" w:cstheme="majorBidi"/>
          <w:sz w:val="26"/>
          <w:szCs w:val="26"/>
          <w:rtl/>
          <w:lang w:bidi="ar-LB"/>
        </w:rPr>
        <w:t>-ألف و</w:t>
      </w:r>
      <w:r w:rsidR="004C1ECC" w:rsidRPr="005633F3">
        <w:rPr>
          <w:rFonts w:asciiTheme="majorBidi" w:hAnsiTheme="majorBidi" w:cstheme="majorBidi"/>
          <w:sz w:val="26"/>
          <w:szCs w:val="26"/>
          <w:lang w:bidi="ar-LB"/>
        </w:rPr>
        <w:t>2</w:t>
      </w:r>
      <w:r w:rsidRPr="005633F3">
        <w:rPr>
          <w:rFonts w:asciiTheme="majorBidi" w:hAnsiTheme="majorBidi" w:cstheme="majorBidi"/>
          <w:sz w:val="26"/>
          <w:szCs w:val="26"/>
          <w:rtl/>
          <w:lang w:bidi="ar-LB"/>
        </w:rPr>
        <w:t xml:space="preserve">-ألف لا يزالان قيد النظر، لأنهما يتعلقان بتحديد نقطة البداية، التي كانت ما زالت قيد المناقشة. وقد وافق الفريق على التذييل </w:t>
      </w:r>
      <w:r w:rsidR="004C1ECC" w:rsidRPr="005633F3">
        <w:rPr>
          <w:rFonts w:asciiTheme="majorBidi" w:hAnsiTheme="majorBidi" w:cstheme="majorBidi"/>
          <w:sz w:val="26"/>
          <w:szCs w:val="26"/>
          <w:lang w:bidi="ar-LB"/>
        </w:rPr>
        <w:t>7</w:t>
      </w:r>
      <w:r w:rsidRPr="005633F3">
        <w:rPr>
          <w:rFonts w:asciiTheme="majorBidi" w:hAnsiTheme="majorBidi" w:cstheme="majorBidi"/>
          <w:sz w:val="26"/>
          <w:szCs w:val="26"/>
          <w:rtl/>
          <w:lang w:bidi="ar-LB"/>
        </w:rPr>
        <w:t xml:space="preserve">-ألف، الذي يتعلق بالعقوبة الناجمة عن عدم الامتثال لأهداف الاستهلاك، ولكنه لم يتوصل إلى اتفاق بشأن التذييل </w:t>
      </w:r>
      <w:r w:rsidR="004C1ECC" w:rsidRPr="005633F3">
        <w:rPr>
          <w:rFonts w:asciiTheme="majorBidi" w:hAnsiTheme="majorBidi" w:cstheme="majorBidi"/>
          <w:sz w:val="26"/>
          <w:szCs w:val="26"/>
          <w:lang w:bidi="ar-LB"/>
        </w:rPr>
        <w:t>5</w:t>
      </w:r>
      <w:r w:rsidRPr="005633F3">
        <w:rPr>
          <w:rFonts w:asciiTheme="majorBidi" w:hAnsiTheme="majorBidi" w:cstheme="majorBidi"/>
          <w:sz w:val="26"/>
          <w:szCs w:val="26"/>
          <w:rtl/>
          <w:lang w:bidi="ar-LB"/>
        </w:rPr>
        <w:t xml:space="preserve">-ألف، المتعلق </w:t>
      </w:r>
      <w:r w:rsidR="00327F6F" w:rsidRPr="005633F3">
        <w:rPr>
          <w:rFonts w:asciiTheme="majorBidi" w:hAnsiTheme="majorBidi" w:cstheme="majorBidi"/>
          <w:sz w:val="26"/>
          <w:szCs w:val="26"/>
          <w:rtl/>
          <w:lang w:bidi="ar-LB"/>
        </w:rPr>
        <w:t>بال</w:t>
      </w:r>
      <w:r w:rsidRPr="005633F3">
        <w:rPr>
          <w:rFonts w:asciiTheme="majorBidi" w:hAnsiTheme="majorBidi" w:cstheme="majorBidi"/>
          <w:sz w:val="26"/>
          <w:szCs w:val="26"/>
          <w:rtl/>
          <w:lang w:bidi="ar-LB"/>
        </w:rPr>
        <w:t>مؤسسات و</w:t>
      </w:r>
      <w:r w:rsidR="00327F6F" w:rsidRPr="005633F3">
        <w:rPr>
          <w:rFonts w:asciiTheme="majorBidi" w:hAnsiTheme="majorBidi" w:cstheme="majorBidi"/>
          <w:sz w:val="26"/>
          <w:szCs w:val="26"/>
          <w:rtl/>
          <w:lang w:bidi="ar-LB"/>
        </w:rPr>
        <w:t>ال</w:t>
      </w:r>
      <w:r w:rsidRPr="005633F3">
        <w:rPr>
          <w:rFonts w:asciiTheme="majorBidi" w:hAnsiTheme="majorBidi" w:cstheme="majorBidi"/>
          <w:sz w:val="26"/>
          <w:szCs w:val="26"/>
          <w:rtl/>
          <w:lang w:bidi="ar-LB"/>
        </w:rPr>
        <w:t xml:space="preserve">أدوار </w:t>
      </w:r>
      <w:r w:rsidR="00327F6F" w:rsidRPr="005633F3">
        <w:rPr>
          <w:rFonts w:asciiTheme="majorBidi" w:hAnsiTheme="majorBidi" w:cstheme="majorBidi"/>
          <w:sz w:val="26"/>
          <w:szCs w:val="26"/>
          <w:rtl/>
          <w:lang w:bidi="ar-LB"/>
        </w:rPr>
        <w:t>الخاصة ب</w:t>
      </w:r>
      <w:r w:rsidRPr="005633F3">
        <w:rPr>
          <w:rFonts w:asciiTheme="majorBidi" w:hAnsiTheme="majorBidi" w:cstheme="majorBidi"/>
          <w:sz w:val="26"/>
          <w:szCs w:val="26"/>
          <w:rtl/>
          <w:lang w:bidi="ar-LB"/>
        </w:rPr>
        <w:t>الرصد. واتفقت اللجنة التنفيذية على أن تواصل، في اجتماعها الرابع والتسعين، النظر في مشروع نموذج لاتفاق بشأن المرحلة الأولى من خطط تنفيذ</w:t>
      </w:r>
      <w:r w:rsidR="00327F6F" w:rsidRPr="005633F3">
        <w:rPr>
          <w:rFonts w:asciiTheme="majorBidi" w:hAnsiTheme="majorBidi" w:cstheme="majorBidi"/>
          <w:sz w:val="26"/>
          <w:szCs w:val="26"/>
          <w:rtl/>
          <w:lang w:bidi="ar-LB"/>
        </w:rPr>
        <w:t xml:space="preserve"> تعديل</w:t>
      </w:r>
      <w:r w:rsidRPr="005633F3">
        <w:rPr>
          <w:rFonts w:asciiTheme="majorBidi" w:hAnsiTheme="majorBidi" w:cstheme="majorBidi"/>
          <w:sz w:val="26"/>
          <w:szCs w:val="26"/>
          <w:rtl/>
          <w:lang w:bidi="ar-LB"/>
        </w:rPr>
        <w:t xml:space="preserve"> كيغالي للمواد الهيدروفلوروكربونية مستعينة في ذلك بوثيقة عمل تُرفَق بتقرير ذلك الاجتماع</w:t>
      </w:r>
      <w:r w:rsidRPr="005633F3">
        <w:rPr>
          <w:rFonts w:asciiTheme="majorBidi" w:hAnsiTheme="majorBidi" w:cstheme="majorBidi"/>
          <w:sz w:val="26"/>
          <w:szCs w:val="26"/>
          <w:vertAlign w:val="superscript"/>
          <w:rtl/>
          <w:lang w:bidi="ar-LB"/>
        </w:rPr>
        <w:footnoteReference w:id="8"/>
      </w:r>
      <w:r w:rsidRPr="005633F3">
        <w:rPr>
          <w:rFonts w:asciiTheme="majorBidi" w:hAnsiTheme="majorBidi" w:cstheme="majorBidi"/>
          <w:sz w:val="26"/>
          <w:szCs w:val="26"/>
          <w:rtl/>
          <w:lang w:bidi="ar-LB"/>
        </w:rPr>
        <w:t>.</w:t>
      </w:r>
    </w:p>
    <w:p w14:paraId="4E4AA062" w14:textId="31536E4A" w:rsidR="001E5577" w:rsidRPr="005633F3" w:rsidRDefault="001E5577" w:rsidP="001475E0">
      <w:pPr>
        <w:pStyle w:val="StyleHeader4Para4Left0Firstline0"/>
        <w:widowControl/>
        <w:numPr>
          <w:ilvl w:val="0"/>
          <w:numId w:val="10"/>
        </w:numPr>
        <w:tabs>
          <w:tab w:val="clear" w:pos="2880"/>
          <w:tab w:val="clear" w:pos="5760"/>
          <w:tab w:val="left" w:pos="713"/>
        </w:tabs>
        <w:bidi/>
        <w:spacing w:after="120" w:line="360" w:lineRule="exact"/>
        <w:ind w:left="0" w:firstLine="0"/>
        <w:rPr>
          <w:rFonts w:asciiTheme="majorBidi" w:hAnsiTheme="majorBidi" w:cstheme="majorBidi"/>
          <w:sz w:val="26"/>
          <w:szCs w:val="26"/>
          <w:highlight w:val="yellow"/>
          <w:lang w:bidi="ar-LB"/>
        </w:rPr>
      </w:pPr>
      <w:r w:rsidRPr="005633F3">
        <w:rPr>
          <w:rFonts w:asciiTheme="majorBidi" w:hAnsiTheme="majorBidi" w:cstheme="majorBidi"/>
          <w:sz w:val="26"/>
          <w:szCs w:val="26"/>
          <w:highlight w:val="yellow"/>
          <w:rtl/>
          <w:lang w:bidi="ar-LB"/>
        </w:rPr>
        <w:t>[وفي الاجتماع الرابع والتسعين...]</w:t>
      </w:r>
    </w:p>
    <w:p w14:paraId="72B3FCE2" w14:textId="473890F4" w:rsidR="004C1ECC" w:rsidRPr="005633F3" w:rsidRDefault="004C1ECC" w:rsidP="004C1ECC">
      <w:pPr>
        <w:keepNext/>
        <w:bidi/>
        <w:spacing w:after="240"/>
        <w:jc w:val="left"/>
        <w:textDirection w:val="tbRlV"/>
        <w:outlineLvl w:val="1"/>
        <w:rPr>
          <w:rFonts w:asciiTheme="majorBidi" w:hAnsiTheme="majorBidi" w:cstheme="majorBidi"/>
          <w:b/>
          <w:sz w:val="26"/>
          <w:szCs w:val="26"/>
          <w:lang w:val="ar-SA" w:eastAsia="zh-TW" w:bidi="ar-LB"/>
        </w:rPr>
      </w:pPr>
      <w:r w:rsidRPr="005633F3">
        <w:rPr>
          <w:rFonts w:asciiTheme="majorBidi" w:hAnsiTheme="majorBidi" w:cstheme="majorBidi"/>
          <w:b/>
          <w:bCs/>
          <w:sz w:val="26"/>
          <w:szCs w:val="26"/>
          <w:rtl/>
          <w:lang w:bidi="ar-LB"/>
        </w:rPr>
        <w:t>٤-</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استهلاك المواد الهيدروفلوروكربونية في القطاع الفرعي للتركيب والتجميع المحلي</w:t>
      </w:r>
    </w:p>
    <w:p w14:paraId="43890C06" w14:textId="72487EF4" w:rsidR="001E5577" w:rsidRPr="005633F3" w:rsidRDefault="004C1ECC"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في الاجتماع الثالث والتسعين، نظرت اللجنة التنفيذية في ورقة تتضمن معلومات عن أنواع الأنشطة التي يمكن أن تضطلع بها البلدان العاملة بموجب المادة </w:t>
      </w:r>
      <w:r w:rsidRPr="005633F3">
        <w:rPr>
          <w:rFonts w:asciiTheme="majorBidi" w:hAnsiTheme="majorBidi" w:cstheme="majorBidi"/>
          <w:sz w:val="26"/>
          <w:szCs w:val="26"/>
          <w:lang w:bidi="ar-LB"/>
        </w:rPr>
        <w:t>5</w:t>
      </w:r>
      <w:r w:rsidRPr="005633F3">
        <w:rPr>
          <w:rFonts w:asciiTheme="majorBidi" w:hAnsiTheme="majorBidi" w:cstheme="majorBidi"/>
          <w:sz w:val="26"/>
          <w:szCs w:val="26"/>
          <w:rtl/>
          <w:lang w:bidi="ar-LB"/>
        </w:rPr>
        <w:t xml:space="preserve">، وعن طبيعة المساعدة المطلوبة، وعن </w:t>
      </w:r>
      <w:r w:rsidR="005547F2" w:rsidRPr="005633F3">
        <w:rPr>
          <w:rFonts w:asciiTheme="majorBidi" w:hAnsiTheme="majorBidi" w:cstheme="majorBidi"/>
          <w:sz w:val="26"/>
          <w:szCs w:val="26"/>
          <w:rtl/>
          <w:lang w:bidi="ar-LB"/>
        </w:rPr>
        <w:t>مشاكل</w:t>
      </w:r>
      <w:r w:rsidRPr="005633F3">
        <w:rPr>
          <w:rFonts w:asciiTheme="majorBidi" w:hAnsiTheme="majorBidi" w:cstheme="majorBidi"/>
          <w:sz w:val="26"/>
          <w:szCs w:val="26"/>
          <w:rtl/>
          <w:lang w:bidi="ar-LB"/>
        </w:rPr>
        <w:t xml:space="preserve"> سلسلة الإمداد التي تحتاج إلى حل لمعالجة الاستهلاك في القطاع الفرعي للتركيب والتجميع </w:t>
      </w:r>
      <w:r w:rsidR="00C63DEE" w:rsidRPr="005633F3">
        <w:rPr>
          <w:rFonts w:asciiTheme="majorBidi" w:hAnsiTheme="majorBidi" w:cstheme="majorBidi"/>
          <w:sz w:val="26"/>
          <w:szCs w:val="26"/>
          <w:rtl/>
          <w:lang w:bidi="ar-LB"/>
        </w:rPr>
        <w:t xml:space="preserve">المحلي </w:t>
      </w:r>
      <w:r w:rsidRPr="005633F3">
        <w:rPr>
          <w:rFonts w:asciiTheme="majorBidi" w:hAnsiTheme="majorBidi" w:cstheme="majorBidi"/>
          <w:sz w:val="26"/>
          <w:szCs w:val="26"/>
          <w:rtl/>
          <w:lang w:bidi="ar-LB"/>
        </w:rPr>
        <w:t xml:space="preserve">في خططها الخاصة بتنفيذ تعديل كيغالي </w:t>
      </w:r>
      <w:r w:rsidRPr="005633F3">
        <w:rPr>
          <w:rFonts w:asciiTheme="majorBidi" w:hAnsiTheme="majorBidi" w:cstheme="majorBidi"/>
          <w:sz w:val="26"/>
          <w:szCs w:val="26"/>
          <w:rtl/>
          <w:lang w:bidi="ar-LB"/>
        </w:rPr>
        <w:lastRenderedPageBreak/>
        <w:t>للمواد الهيدروفلوروكربونية</w:t>
      </w:r>
      <w:r w:rsidRPr="005633F3">
        <w:rPr>
          <w:rFonts w:asciiTheme="majorBidi" w:hAnsiTheme="majorBidi" w:cstheme="majorBidi"/>
          <w:sz w:val="26"/>
          <w:szCs w:val="26"/>
          <w:vertAlign w:val="superscript"/>
          <w:rtl/>
          <w:lang w:bidi="ar-LB"/>
        </w:rPr>
        <w:footnoteReference w:id="9"/>
      </w:r>
      <w:r w:rsidRPr="005633F3">
        <w:rPr>
          <w:rFonts w:asciiTheme="majorBidi" w:hAnsiTheme="majorBidi" w:cstheme="majorBidi"/>
          <w:sz w:val="26"/>
          <w:szCs w:val="26"/>
          <w:rtl/>
          <w:lang w:bidi="ar-LB"/>
        </w:rPr>
        <w:t>. وقررت اللجنة التنفيذية أن تأخذ في الاعتبار المعلومات المقدمة في تلك الوثيقة عند البت في اتخاذ مزيد من الخطوات بشأن هذه المسألة، ودعت البلدان العاملة بالمادة 5، من خلال الوكالات الثنائية والوكالات المنفذة أو خططها لتنفيذ تعديل كيغالي للمواد الهيدروفلوروكربونية، إلى مواصلة تزويد الأمانة، على أساس طوعي، بمعلومات عن القطاع الفرعي للتركيب والتجميع</w:t>
      </w:r>
      <w:r w:rsidR="00C63DEE" w:rsidRPr="005633F3">
        <w:rPr>
          <w:rFonts w:asciiTheme="majorBidi" w:hAnsiTheme="majorBidi" w:cstheme="majorBidi"/>
          <w:sz w:val="26"/>
          <w:szCs w:val="26"/>
          <w:rtl/>
          <w:lang w:bidi="ar-LB"/>
        </w:rPr>
        <w:t xml:space="preserve"> المحلي</w:t>
      </w:r>
      <w:r w:rsidRPr="005633F3">
        <w:rPr>
          <w:rFonts w:asciiTheme="majorBidi" w:hAnsiTheme="majorBidi" w:cstheme="majorBidi"/>
          <w:sz w:val="26"/>
          <w:szCs w:val="26"/>
          <w:rtl/>
          <w:lang w:bidi="ar-LB"/>
        </w:rPr>
        <w:t xml:space="preserve">. وطلبت إلى الأمانة أن تقدم، في الاجتماع الخامس والتسعين، تحديثاً للوثيقة السالفة الذكر مع مراعاة أي معلومات إضافية تقدمها البلدان العاملة بموجب المادة </w:t>
      </w:r>
      <w:r w:rsidRPr="005633F3">
        <w:rPr>
          <w:rFonts w:asciiTheme="majorBidi" w:hAnsiTheme="majorBidi" w:cstheme="majorBidi"/>
          <w:sz w:val="26"/>
          <w:szCs w:val="26"/>
          <w:lang w:bidi="ar-LB"/>
        </w:rPr>
        <w:t>5</w:t>
      </w:r>
      <w:r w:rsidRPr="005633F3">
        <w:rPr>
          <w:rFonts w:asciiTheme="majorBidi" w:hAnsiTheme="majorBidi" w:cstheme="majorBidi"/>
          <w:sz w:val="26"/>
          <w:szCs w:val="26"/>
          <w:rtl/>
          <w:lang w:bidi="ar-LB"/>
        </w:rPr>
        <w:t xml:space="preserve"> بشأن القطاع الفرعي للتركيب والتجميع</w:t>
      </w:r>
      <w:r w:rsidR="00C63DEE" w:rsidRPr="005633F3">
        <w:rPr>
          <w:rFonts w:asciiTheme="majorBidi" w:hAnsiTheme="majorBidi" w:cstheme="majorBidi"/>
          <w:sz w:val="26"/>
          <w:szCs w:val="26"/>
          <w:rtl/>
          <w:lang w:bidi="ar-LB"/>
        </w:rPr>
        <w:t xml:space="preserve"> المحلي</w:t>
      </w:r>
      <w:r w:rsidRPr="005633F3">
        <w:rPr>
          <w:rFonts w:asciiTheme="majorBidi" w:hAnsiTheme="majorBidi" w:cstheme="majorBidi"/>
          <w:sz w:val="26"/>
          <w:szCs w:val="26"/>
          <w:rtl/>
          <w:lang w:bidi="ar-LB"/>
        </w:rPr>
        <w:t xml:space="preserve">. وعلاوة على ذلك، شجعت اللجنة الوكالات الثنائية والمنفذة والبلدان العاملة بموجب المادة </w:t>
      </w:r>
      <w:r w:rsidRPr="005633F3">
        <w:rPr>
          <w:rFonts w:asciiTheme="majorBidi" w:hAnsiTheme="majorBidi" w:cstheme="majorBidi"/>
          <w:sz w:val="26"/>
          <w:szCs w:val="26"/>
          <w:lang w:bidi="ar-LB"/>
        </w:rPr>
        <w:t>5</w:t>
      </w:r>
      <w:r w:rsidRPr="005633F3">
        <w:rPr>
          <w:rFonts w:asciiTheme="majorBidi" w:hAnsiTheme="majorBidi" w:cstheme="majorBidi"/>
          <w:sz w:val="26"/>
          <w:szCs w:val="26"/>
          <w:rtl/>
          <w:lang w:bidi="ar-LB"/>
        </w:rPr>
        <w:t xml:space="preserve">، لدى إعداد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في القطاع الفرعي للتركيب والتجميع </w:t>
      </w:r>
      <w:r w:rsidR="00C63DEE" w:rsidRPr="005633F3">
        <w:rPr>
          <w:rFonts w:asciiTheme="majorBidi" w:hAnsiTheme="majorBidi" w:cstheme="majorBidi"/>
          <w:sz w:val="26"/>
          <w:szCs w:val="26"/>
          <w:rtl/>
          <w:lang w:bidi="ar-LB"/>
        </w:rPr>
        <w:t xml:space="preserve">المحلي </w:t>
      </w:r>
      <w:r w:rsidRPr="005633F3">
        <w:rPr>
          <w:rFonts w:asciiTheme="majorBidi" w:hAnsiTheme="majorBidi" w:cstheme="majorBidi"/>
          <w:sz w:val="26"/>
          <w:szCs w:val="26"/>
          <w:rtl/>
          <w:lang w:bidi="ar-LB"/>
        </w:rPr>
        <w:t xml:space="preserve">في إطار المرحلة الأولى من خطط تنفيذ تعديل كيغالي الخاصة بها، على ضمان أن تتبع هذه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نهجاً استراتيجياً لتيسير التخفيض التدريجي المستدام للمواد الهيدروفلوروكربونية في التطبيقات التي يستهدفها المشروع المعني، مع مراعاة الاقتراحات والأنشطة المقترحة في الوثيقة المقدمة إلى الاجتماع الثالث والتسعين (المقرر </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Pr="005633F3">
        <w:rPr>
          <w:rFonts w:asciiTheme="majorBidi" w:hAnsiTheme="majorBidi" w:cstheme="majorBidi"/>
          <w:sz w:val="26"/>
          <w:szCs w:val="26"/>
          <w:lang w:bidi="ar-LB"/>
        </w:rPr>
        <w:t>94</w:t>
      </w:r>
      <w:r w:rsidRPr="005633F3">
        <w:rPr>
          <w:rFonts w:asciiTheme="majorBidi" w:hAnsiTheme="majorBidi" w:cstheme="majorBidi"/>
          <w:sz w:val="26"/>
          <w:szCs w:val="26"/>
          <w:rtl/>
          <w:lang w:bidi="ar-LB"/>
        </w:rPr>
        <w:t>).</w:t>
      </w:r>
    </w:p>
    <w:p w14:paraId="6D14FBED" w14:textId="4F8C86ED" w:rsidR="00380988" w:rsidRPr="005633F3" w:rsidRDefault="00380988" w:rsidP="00380988">
      <w:pPr>
        <w:keepNext/>
        <w:bidi/>
        <w:spacing w:after="240"/>
        <w:ind w:left="720" w:hanging="720"/>
        <w:jc w:val="left"/>
        <w:textDirection w:val="tbRlV"/>
        <w:outlineLvl w:val="1"/>
        <w:rPr>
          <w:rFonts w:asciiTheme="majorBidi" w:hAnsiTheme="majorBidi" w:cstheme="majorBidi"/>
          <w:b/>
          <w:sz w:val="26"/>
          <w:szCs w:val="26"/>
          <w:lang w:val="ar-SA" w:eastAsia="zh-TW" w:bidi="ar-LB"/>
        </w:rPr>
      </w:pPr>
      <w:r w:rsidRPr="005633F3">
        <w:rPr>
          <w:rFonts w:asciiTheme="majorBidi" w:hAnsiTheme="majorBidi" w:cstheme="majorBidi"/>
          <w:b/>
          <w:bCs/>
          <w:sz w:val="26"/>
          <w:szCs w:val="26"/>
          <w:rtl/>
          <w:lang w:bidi="ar-LB"/>
        </w:rPr>
        <w:t>٥-</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 xml:space="preserve">النظر في المواد الهيدروفلوروكربونية  الموجودة في البوليولات سابقة الخلط المستوردة في قطاع </w:t>
      </w:r>
      <w:r w:rsidR="008A2148">
        <w:rPr>
          <w:rFonts w:asciiTheme="majorBidi" w:hAnsiTheme="majorBidi" w:cstheme="majorBidi"/>
          <w:b/>
          <w:bCs/>
          <w:sz w:val="26"/>
          <w:szCs w:val="26"/>
          <w:rtl/>
          <w:lang w:bidi="ar-LB"/>
        </w:rPr>
        <w:t>رغاوى المتعددة اليوريثان</w:t>
      </w:r>
      <w:r w:rsidRPr="005633F3">
        <w:rPr>
          <w:rFonts w:asciiTheme="majorBidi" w:hAnsiTheme="majorBidi" w:cstheme="majorBidi"/>
          <w:b/>
          <w:bCs/>
          <w:sz w:val="26"/>
          <w:szCs w:val="26"/>
          <w:rtl/>
          <w:lang w:bidi="ar-LB"/>
        </w:rPr>
        <w:t xml:space="preserve"> في المرحلة الأولى من خطط تنفيذ </w:t>
      </w:r>
      <w:r w:rsidR="00E64369" w:rsidRPr="005633F3">
        <w:rPr>
          <w:rFonts w:asciiTheme="majorBidi" w:hAnsiTheme="majorBidi" w:cstheme="majorBidi"/>
          <w:b/>
          <w:bCs/>
          <w:sz w:val="26"/>
          <w:szCs w:val="26"/>
          <w:rtl/>
          <w:lang w:bidi="ar-LB"/>
        </w:rPr>
        <w:t xml:space="preserve">تعديل </w:t>
      </w:r>
      <w:r w:rsidRPr="005633F3">
        <w:rPr>
          <w:rFonts w:asciiTheme="majorBidi" w:hAnsiTheme="majorBidi" w:cstheme="majorBidi"/>
          <w:b/>
          <w:bCs/>
          <w:sz w:val="26"/>
          <w:szCs w:val="26"/>
          <w:rtl/>
          <w:lang w:bidi="ar-LB"/>
        </w:rPr>
        <w:t>كيغالي للمواد الهيدروفلوروكربونية</w:t>
      </w:r>
    </w:p>
    <w:p w14:paraId="5C315EF6" w14:textId="30B21C9F" w:rsidR="00380988" w:rsidRPr="005633F3" w:rsidRDefault="00380988" w:rsidP="001475E0">
      <w:pPr>
        <w:pStyle w:val="StyleHeader4Para4Left0Firstline0"/>
        <w:widowControl/>
        <w:numPr>
          <w:ilvl w:val="0"/>
          <w:numId w:val="10"/>
        </w:numPr>
        <w:tabs>
          <w:tab w:val="clear" w:pos="2880"/>
          <w:tab w:val="clear" w:pos="5760"/>
          <w:tab w:val="left" w:pos="713"/>
        </w:tabs>
        <w:bidi/>
        <w:spacing w:after="120"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في الاجتماع الثالث والتسعين، طلبت اللجنة التنفيذية، في أثناء مناقشتها للقضايا التي تم تحديدها خلال استعراض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vertAlign w:val="superscript"/>
          <w:rtl/>
          <w:lang w:bidi="ar-LB"/>
        </w:rPr>
        <w:footnoteReference w:id="10"/>
      </w:r>
      <w:r w:rsidRPr="005633F3">
        <w:rPr>
          <w:rFonts w:asciiTheme="majorBidi" w:hAnsiTheme="majorBidi" w:cstheme="majorBidi"/>
          <w:sz w:val="26"/>
          <w:szCs w:val="26"/>
          <w:rtl/>
          <w:lang w:bidi="ar-LB"/>
        </w:rPr>
        <w:t xml:space="preserve">، إلى الأمانة أن تعدَّ مذكرة موجزة  لتنظر فيها اللجنة في الاجتماع الخامس والتسعين، عن مسألة المواد الهيدروفلوروكربونية الواردة في البوليولات سابقة الخلط المستوردة في قطاع </w:t>
      </w:r>
      <w:r w:rsidR="008A2148" w:rsidRPr="008A2148">
        <w:rPr>
          <w:rFonts w:asciiTheme="majorBidi" w:hAnsiTheme="majorBidi"/>
          <w:sz w:val="26"/>
          <w:szCs w:val="26"/>
          <w:rtl/>
          <w:lang w:bidi="ar-LB"/>
        </w:rPr>
        <w:t xml:space="preserve">رغاوى المتعددة اليوريثان </w:t>
      </w:r>
      <w:r w:rsidRPr="005633F3">
        <w:rPr>
          <w:rFonts w:asciiTheme="majorBidi" w:hAnsiTheme="majorBidi" w:cstheme="majorBidi"/>
          <w:sz w:val="26"/>
          <w:szCs w:val="26"/>
          <w:rtl/>
          <w:lang w:bidi="ar-LB"/>
        </w:rPr>
        <w:t xml:space="preserve">في البلدان العاملة بموجب المادة </w:t>
      </w:r>
      <w:r w:rsidR="00BE65A5" w:rsidRPr="005633F3">
        <w:rPr>
          <w:rFonts w:asciiTheme="majorBidi" w:hAnsiTheme="majorBidi" w:cstheme="majorBidi"/>
          <w:sz w:val="26"/>
          <w:szCs w:val="26"/>
          <w:lang w:bidi="ar-LB"/>
        </w:rPr>
        <w:t>5</w:t>
      </w:r>
      <w:r w:rsidRPr="005633F3">
        <w:rPr>
          <w:rFonts w:asciiTheme="majorBidi" w:hAnsiTheme="majorBidi" w:cstheme="majorBidi"/>
          <w:sz w:val="26"/>
          <w:szCs w:val="26"/>
          <w:rtl/>
          <w:lang w:bidi="ar-LB"/>
        </w:rPr>
        <w:t xml:space="preserve">، وذلك على أساس الممارسة السابقة فيما يتعلق بالمواد الهيدروكلوروفلوروكربونية الموجودة في البوليولات السابقة الخلط المستوردة (المقرر </w:t>
      </w:r>
      <w:r w:rsidR="00BE65A5"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BE65A5" w:rsidRPr="005633F3">
        <w:rPr>
          <w:rFonts w:asciiTheme="majorBidi" w:hAnsiTheme="majorBidi" w:cstheme="majorBidi"/>
          <w:sz w:val="26"/>
          <w:szCs w:val="26"/>
          <w:lang w:bidi="ar-LB"/>
        </w:rPr>
        <w:t>34</w:t>
      </w:r>
      <w:r w:rsidRPr="005633F3">
        <w:rPr>
          <w:rFonts w:asciiTheme="majorBidi" w:hAnsiTheme="majorBidi" w:cstheme="majorBidi"/>
          <w:sz w:val="26"/>
          <w:szCs w:val="26"/>
          <w:rtl/>
          <w:lang w:bidi="ar-LB"/>
        </w:rPr>
        <w:t xml:space="preserve">). وطلبت اللجنة التنفيذية أيضاً إلى الأمانة أن تُعِدَّ ورقة منفصلة، للنظر فيها في الاجتماع الرابع والتسعين، بشأن مسألة البدائل في تصنيع </w:t>
      </w:r>
      <w:r w:rsidR="008A2148" w:rsidRPr="008A2148">
        <w:rPr>
          <w:rFonts w:asciiTheme="majorBidi" w:hAnsiTheme="majorBidi"/>
          <w:sz w:val="26"/>
          <w:szCs w:val="26"/>
          <w:rtl/>
          <w:lang w:bidi="ar-LB"/>
        </w:rPr>
        <w:t>رغاوى المتعددة اليوريثان</w:t>
      </w:r>
      <w:r w:rsidRPr="005633F3">
        <w:rPr>
          <w:rFonts w:asciiTheme="majorBidi" w:hAnsiTheme="majorBidi" w:cstheme="majorBidi"/>
          <w:sz w:val="26"/>
          <w:szCs w:val="26"/>
          <w:rtl/>
          <w:lang w:bidi="ar-LB"/>
        </w:rPr>
        <w:t>.</w:t>
      </w:r>
    </w:p>
    <w:p w14:paraId="77BBFAE6" w14:textId="1649FA2A" w:rsidR="00BE65A5" w:rsidRPr="005633F3" w:rsidRDefault="00BE65A5" w:rsidP="001475E0">
      <w:pPr>
        <w:pStyle w:val="StyleHeader4Para4Left0Firstline0"/>
        <w:widowControl/>
        <w:numPr>
          <w:ilvl w:val="0"/>
          <w:numId w:val="10"/>
        </w:numPr>
        <w:tabs>
          <w:tab w:val="clear" w:pos="2880"/>
          <w:tab w:val="clear" w:pos="5760"/>
          <w:tab w:val="left" w:pos="713"/>
        </w:tabs>
        <w:bidi/>
        <w:ind w:left="0" w:firstLine="0"/>
        <w:rPr>
          <w:rFonts w:asciiTheme="majorBidi" w:hAnsiTheme="majorBidi" w:cstheme="majorBidi"/>
          <w:sz w:val="26"/>
          <w:szCs w:val="26"/>
          <w:highlight w:val="yellow"/>
          <w:lang w:bidi="ar-LB"/>
        </w:rPr>
      </w:pPr>
      <w:r w:rsidRPr="005633F3">
        <w:rPr>
          <w:rFonts w:asciiTheme="majorBidi" w:hAnsiTheme="majorBidi" w:cstheme="majorBidi"/>
          <w:sz w:val="26"/>
          <w:szCs w:val="26"/>
          <w:highlight w:val="yellow"/>
          <w:rtl/>
          <w:lang w:bidi="ar-LB"/>
        </w:rPr>
        <w:t>[وفي الاجتماع الرابع والتسعين...]</w:t>
      </w:r>
    </w:p>
    <w:p w14:paraId="70C3A07D" w14:textId="545C16C5" w:rsidR="00BE65A5" w:rsidRPr="005633F3" w:rsidRDefault="00BE65A5" w:rsidP="00BE65A5">
      <w:pPr>
        <w:keepNext/>
        <w:bidi/>
        <w:spacing w:after="240"/>
        <w:jc w:val="left"/>
        <w:textDirection w:val="tbRlV"/>
        <w:outlineLvl w:val="1"/>
        <w:rPr>
          <w:rFonts w:asciiTheme="majorBidi" w:hAnsiTheme="majorBidi" w:cstheme="majorBidi"/>
          <w:b/>
          <w:sz w:val="26"/>
          <w:szCs w:val="26"/>
          <w:lang w:val="ar-SA" w:eastAsia="zh-TW" w:bidi="ar-LB"/>
        </w:rPr>
      </w:pPr>
      <w:r w:rsidRPr="005633F3">
        <w:rPr>
          <w:rFonts w:asciiTheme="majorBidi" w:hAnsiTheme="majorBidi" w:cstheme="majorBidi"/>
          <w:b/>
          <w:bCs/>
          <w:sz w:val="26"/>
          <w:szCs w:val="26"/>
          <w:rtl/>
          <w:lang w:bidi="ar-LB"/>
        </w:rPr>
        <w:t>٦-</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طرائق توزيع شرائح التمويل لخطط تنفيذ تعديل كيغالي للمواد الهيدروفلوروكربونية</w:t>
      </w:r>
    </w:p>
    <w:p w14:paraId="6170FE1A" w14:textId="508CB5A6" w:rsidR="00BE65A5" w:rsidRPr="005633F3" w:rsidRDefault="00BE65A5"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في الاجتماع الثالث والتسعين، ناقشت اللجنة التنفيذية طرائق توزيع شرائح التمويل لخطط تنفيذ تعديل كيغالي للمواد الهيدروفلوروكربونية عندما أثيرت هذه المسألة في إطار بند جدول الأعمال المتعلق بمسائل أخرى. وطلبت اللجنة إلى الأمانة أن تُعد تحليلاً، لكي تنظر فيه اللجنة في الاجتماع الرابع والتسعين، للآثار التي ينطوي عليها المقرر </w:t>
      </w:r>
      <w:r w:rsidRPr="005633F3">
        <w:rPr>
          <w:rFonts w:asciiTheme="majorBidi" w:hAnsiTheme="majorBidi" w:cstheme="majorBidi"/>
          <w:sz w:val="26"/>
          <w:szCs w:val="26"/>
          <w:lang w:bidi="ar-LB"/>
        </w:rPr>
        <w:t>62</w:t>
      </w:r>
      <w:r w:rsidRPr="005633F3">
        <w:rPr>
          <w:rFonts w:asciiTheme="majorBidi" w:hAnsiTheme="majorBidi" w:cstheme="majorBidi"/>
          <w:sz w:val="26"/>
          <w:szCs w:val="26"/>
          <w:rtl/>
          <w:lang w:bidi="ar-LB"/>
        </w:rPr>
        <w:t>/</w:t>
      </w:r>
      <w:r w:rsidRPr="005633F3">
        <w:rPr>
          <w:rFonts w:asciiTheme="majorBidi" w:hAnsiTheme="majorBidi" w:cstheme="majorBidi"/>
          <w:sz w:val="26"/>
          <w:szCs w:val="26"/>
          <w:lang w:bidi="ar-LB"/>
        </w:rPr>
        <w:t>17</w:t>
      </w:r>
      <w:r w:rsidRPr="005633F3">
        <w:rPr>
          <w:rStyle w:val="FootnoteReference"/>
          <w:rFonts w:asciiTheme="majorBidi" w:hAnsiTheme="majorBidi" w:cstheme="majorBidi"/>
          <w:sz w:val="26"/>
          <w:szCs w:val="26"/>
          <w:rtl/>
          <w:lang w:bidi="ar-LB"/>
        </w:rPr>
        <w:footnoteReference w:id="11"/>
      </w:r>
      <w:r w:rsidRPr="005633F3">
        <w:rPr>
          <w:rFonts w:asciiTheme="majorBidi" w:hAnsiTheme="majorBidi" w:cstheme="majorBidi"/>
          <w:sz w:val="26"/>
          <w:szCs w:val="26"/>
          <w:rtl/>
          <w:lang w:bidi="ar-LB"/>
        </w:rPr>
        <w:t xml:space="preserve">بالنسبة لتنفيذ خطط إدارة إزالة المواد الهيدروكلوروفلوروكربونية، بغية تمكين اللجنة التنفيذية من مناقشة ما إذا كان ينبغي تنقيح نهجها المتبع إزاء توقيت وقيمة الشريحة النهائية من الاتفاقات المتعددة السنوات، وكيفية القيام بذلك. وقررت أن تقوم الأمانة، بالتشاور مع الوكالات الثنائية والمنفذة، بوضع الصيغة النهائية لتوزيع شرائح المرحلة الأولى من خطط تنفيذ تعديل كيغالي للمواد الهيدروفلوروكربونية على أساس كل حالة على حدة، ريثما تتخذ اللجنة التنفيذية قراراً آخر بشأن هذه المسألة (المقرر </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Pr="005633F3">
        <w:rPr>
          <w:rFonts w:asciiTheme="majorBidi" w:hAnsiTheme="majorBidi" w:cstheme="majorBidi"/>
          <w:sz w:val="26"/>
          <w:szCs w:val="26"/>
          <w:lang w:bidi="ar-LB"/>
        </w:rPr>
        <w:t>105</w:t>
      </w:r>
      <w:r w:rsidRPr="005633F3">
        <w:rPr>
          <w:rFonts w:asciiTheme="majorBidi" w:hAnsiTheme="majorBidi" w:cstheme="majorBidi"/>
          <w:sz w:val="26"/>
          <w:szCs w:val="26"/>
          <w:rtl/>
          <w:lang w:bidi="ar-LB"/>
        </w:rPr>
        <w:t>).</w:t>
      </w:r>
    </w:p>
    <w:p w14:paraId="7B725C93" w14:textId="06EC7397" w:rsidR="002B5F91" w:rsidRPr="005633F3" w:rsidRDefault="002B5F91" w:rsidP="001475E0">
      <w:pPr>
        <w:pStyle w:val="StyleHeader4Para4Left0Firstline0"/>
        <w:widowControl/>
        <w:numPr>
          <w:ilvl w:val="0"/>
          <w:numId w:val="10"/>
        </w:numPr>
        <w:tabs>
          <w:tab w:val="clear" w:pos="2880"/>
          <w:tab w:val="clear" w:pos="5760"/>
          <w:tab w:val="left" w:pos="713"/>
        </w:tabs>
        <w:bidi/>
        <w:ind w:left="0" w:firstLine="0"/>
        <w:rPr>
          <w:rFonts w:asciiTheme="majorBidi" w:hAnsiTheme="majorBidi" w:cstheme="majorBidi"/>
          <w:sz w:val="26"/>
          <w:szCs w:val="26"/>
          <w:highlight w:val="yellow"/>
          <w:lang w:bidi="ar-LB"/>
        </w:rPr>
      </w:pPr>
      <w:r w:rsidRPr="005633F3">
        <w:rPr>
          <w:rFonts w:asciiTheme="majorBidi" w:hAnsiTheme="majorBidi" w:cstheme="majorBidi"/>
          <w:sz w:val="26"/>
          <w:szCs w:val="26"/>
          <w:highlight w:val="yellow"/>
          <w:rtl/>
          <w:lang w:bidi="ar-LB"/>
        </w:rPr>
        <w:t>[وفي الاجتماع الرابع والتسعين...]</w:t>
      </w:r>
    </w:p>
    <w:p w14:paraId="752BC801" w14:textId="215DA040" w:rsidR="002B5F91" w:rsidRPr="005633F3" w:rsidRDefault="002B5F91" w:rsidP="002B5F91">
      <w:pPr>
        <w:keepNext/>
        <w:bidi/>
        <w:spacing w:after="240"/>
        <w:jc w:val="left"/>
        <w:textDirection w:val="tbRlV"/>
        <w:outlineLvl w:val="1"/>
        <w:rPr>
          <w:rFonts w:asciiTheme="majorBidi" w:hAnsiTheme="majorBidi" w:cstheme="majorBidi"/>
          <w:b/>
          <w:sz w:val="26"/>
          <w:szCs w:val="26"/>
          <w:lang w:val="ar-SA" w:eastAsia="zh-TW" w:bidi="ar-LB"/>
        </w:rPr>
      </w:pPr>
      <w:r w:rsidRPr="005633F3">
        <w:rPr>
          <w:rFonts w:asciiTheme="majorBidi" w:hAnsiTheme="majorBidi" w:cstheme="majorBidi"/>
          <w:b/>
          <w:bCs/>
          <w:sz w:val="26"/>
          <w:szCs w:val="26"/>
          <w:rtl/>
          <w:lang w:bidi="ar-LB"/>
        </w:rPr>
        <w:lastRenderedPageBreak/>
        <w:t>٧-</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نهج شامل لتنفيذ تعديل كيغالي للمواد الهيدروفلوروكربونية</w:t>
      </w:r>
    </w:p>
    <w:p w14:paraId="612DBDDC" w14:textId="269170F2" w:rsidR="002B5F91" w:rsidRPr="005633F3" w:rsidRDefault="002B5F91"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في الاجتماع الثالث والتسعين، ناقشت اللجنة التنفيذية إمكانية اتباع نهج شامل لتنفيذ تعديل كيغالي للمواد الهيدروفلوروكربونية عندما أثيرت هذه المسألة في إطار بند جدول الأعمال المتعلق بمسائل أخرى. وطلبت اللجنة إلى الأمانة أن تنظم جلسة مخصصة مدتها نصف يوم قبل الاجتماع الرابع والتسعين للجنة التنفيذية لإجراء مناقشة غير رسمية بشأن النُهُج الاستراتيجية لتنفيذ تعديل كيغالي، بما في ذلك المسائل المتعلقة بالسياسات واللوائح، واستراتيجيات التبريد والتخفيض التدريجي، وكفاءة استخدام الطاقة، والنُهُج القطاعية، وإدارة غازات التبريد طوال دورة الحياة. ودعت أعضاء اللجنة لعام </w:t>
      </w:r>
      <w:r w:rsidRPr="005633F3">
        <w:rPr>
          <w:rFonts w:asciiTheme="majorBidi" w:hAnsiTheme="majorBidi" w:cstheme="majorBidi"/>
          <w:sz w:val="26"/>
          <w:szCs w:val="26"/>
          <w:lang w:bidi="ar-LB"/>
        </w:rPr>
        <w:t>2024</w:t>
      </w:r>
      <w:r w:rsidRPr="005633F3">
        <w:rPr>
          <w:rFonts w:asciiTheme="majorBidi" w:hAnsiTheme="majorBidi" w:cstheme="majorBidi"/>
          <w:sz w:val="26"/>
          <w:szCs w:val="26"/>
          <w:rtl/>
          <w:lang w:bidi="ar-LB"/>
        </w:rPr>
        <w:t xml:space="preserve"> إلى إرسال آراء مكتوبة بشأن هذه المسائل إلى الأمانة بحلول </w:t>
      </w:r>
      <w:r w:rsidRPr="005633F3">
        <w:rPr>
          <w:rFonts w:asciiTheme="majorBidi" w:hAnsiTheme="majorBidi" w:cstheme="majorBidi"/>
          <w:sz w:val="26"/>
          <w:szCs w:val="26"/>
          <w:lang w:bidi="ar-LB"/>
        </w:rPr>
        <w:t>1</w:t>
      </w:r>
      <w:r w:rsidRPr="005633F3">
        <w:rPr>
          <w:rFonts w:asciiTheme="majorBidi" w:hAnsiTheme="majorBidi" w:cstheme="majorBidi"/>
          <w:sz w:val="26"/>
          <w:szCs w:val="26"/>
          <w:rtl/>
          <w:lang w:bidi="ar-LB"/>
        </w:rPr>
        <w:t xml:space="preserve"> آذار/مارس </w:t>
      </w:r>
      <w:r w:rsidRPr="005633F3">
        <w:rPr>
          <w:rFonts w:asciiTheme="majorBidi" w:hAnsiTheme="majorBidi" w:cstheme="majorBidi"/>
          <w:sz w:val="26"/>
          <w:szCs w:val="26"/>
          <w:lang w:bidi="ar-LB"/>
        </w:rPr>
        <w:t>2024</w:t>
      </w:r>
      <w:r w:rsidRPr="005633F3">
        <w:rPr>
          <w:rFonts w:asciiTheme="majorBidi" w:hAnsiTheme="majorBidi" w:cstheme="majorBidi"/>
          <w:sz w:val="26"/>
          <w:szCs w:val="26"/>
          <w:rtl/>
          <w:lang w:bidi="ar-LB"/>
        </w:rPr>
        <w:t xml:space="preserve"> كما طلبت إلى الأمانة إعداد تجميع للمدخلات م</w:t>
      </w:r>
      <w:r w:rsidR="00C73934" w:rsidRPr="005633F3">
        <w:rPr>
          <w:rFonts w:asciiTheme="majorBidi" w:hAnsiTheme="majorBidi" w:cstheme="majorBidi"/>
          <w:sz w:val="26"/>
          <w:szCs w:val="26"/>
          <w:rtl/>
          <w:lang w:bidi="ar-LB"/>
        </w:rPr>
        <w:t>صنَّف</w:t>
      </w:r>
      <w:r w:rsidRPr="005633F3">
        <w:rPr>
          <w:rFonts w:asciiTheme="majorBidi" w:hAnsiTheme="majorBidi" w:cstheme="majorBidi"/>
          <w:sz w:val="26"/>
          <w:szCs w:val="26"/>
          <w:rtl/>
          <w:lang w:bidi="ar-LB"/>
        </w:rPr>
        <w:t xml:space="preserve">ة حسب الموضوع تمهيداً لمناقشتها في الجلسة المخصصة لذلك (المقرر </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Pr="005633F3">
        <w:rPr>
          <w:rFonts w:asciiTheme="majorBidi" w:hAnsiTheme="majorBidi" w:cstheme="majorBidi"/>
          <w:sz w:val="26"/>
          <w:szCs w:val="26"/>
          <w:lang w:bidi="ar-LB"/>
        </w:rPr>
        <w:t>103</w:t>
      </w:r>
      <w:r w:rsidRPr="005633F3">
        <w:rPr>
          <w:rFonts w:asciiTheme="majorBidi" w:hAnsiTheme="majorBidi" w:cstheme="majorBidi"/>
          <w:sz w:val="26"/>
          <w:szCs w:val="26"/>
          <w:rtl/>
          <w:lang w:bidi="ar-LB"/>
        </w:rPr>
        <w:t>).</w:t>
      </w:r>
    </w:p>
    <w:p w14:paraId="78000984" w14:textId="28E23BEA" w:rsidR="00DF541A" w:rsidRPr="005633F3" w:rsidRDefault="00DF541A" w:rsidP="001475E0">
      <w:pPr>
        <w:pStyle w:val="StyleHeader4Para4Left0Firstline0"/>
        <w:widowControl/>
        <w:numPr>
          <w:ilvl w:val="0"/>
          <w:numId w:val="10"/>
        </w:numPr>
        <w:tabs>
          <w:tab w:val="clear" w:pos="2880"/>
          <w:tab w:val="clear" w:pos="5760"/>
          <w:tab w:val="left" w:pos="713"/>
        </w:tabs>
        <w:bidi/>
        <w:ind w:left="0" w:firstLine="0"/>
        <w:rPr>
          <w:rFonts w:asciiTheme="majorBidi" w:hAnsiTheme="majorBidi" w:cstheme="majorBidi"/>
          <w:sz w:val="26"/>
          <w:szCs w:val="26"/>
          <w:highlight w:val="yellow"/>
          <w:lang w:bidi="ar-LB"/>
        </w:rPr>
      </w:pPr>
      <w:r w:rsidRPr="005633F3">
        <w:rPr>
          <w:rFonts w:asciiTheme="majorBidi" w:hAnsiTheme="majorBidi" w:cstheme="majorBidi"/>
          <w:sz w:val="26"/>
          <w:szCs w:val="26"/>
          <w:highlight w:val="yellow"/>
          <w:rtl/>
          <w:lang w:bidi="ar-LB"/>
        </w:rPr>
        <w:t>[وفي الاجتماع الرابع والتسعين...]</w:t>
      </w:r>
    </w:p>
    <w:p w14:paraId="0D0F81F3" w14:textId="6B1208A9" w:rsidR="00DF541A" w:rsidRPr="005633F3" w:rsidRDefault="00DF541A" w:rsidP="00DF541A">
      <w:pPr>
        <w:keepNext/>
        <w:bidi/>
        <w:spacing w:after="240"/>
        <w:jc w:val="left"/>
        <w:textDirection w:val="tbRlV"/>
        <w:outlineLvl w:val="1"/>
        <w:rPr>
          <w:rFonts w:asciiTheme="majorBidi" w:hAnsiTheme="majorBidi" w:cstheme="majorBidi"/>
          <w:b/>
          <w:sz w:val="26"/>
          <w:szCs w:val="26"/>
          <w:lang w:val="ar-SA" w:eastAsia="zh-TW" w:bidi="ar-LB"/>
        </w:rPr>
      </w:pPr>
      <w:r w:rsidRPr="005633F3">
        <w:rPr>
          <w:rFonts w:asciiTheme="majorBidi" w:hAnsiTheme="majorBidi" w:cstheme="majorBidi"/>
          <w:b/>
          <w:bCs/>
          <w:sz w:val="26"/>
          <w:szCs w:val="26"/>
          <w:rtl/>
          <w:lang w:bidi="ar-LB"/>
        </w:rPr>
        <w:t>٨-</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 xml:space="preserve">نافذة التمويل لمساعدة البلدان العاملة بموجب المادة </w:t>
      </w:r>
      <w:r w:rsidR="00DD5015" w:rsidRPr="005633F3">
        <w:rPr>
          <w:rFonts w:asciiTheme="majorBidi" w:hAnsiTheme="majorBidi" w:cstheme="majorBidi"/>
          <w:b/>
          <w:bCs/>
          <w:sz w:val="26"/>
          <w:szCs w:val="26"/>
          <w:lang w:bidi="ar-LB"/>
        </w:rPr>
        <w:t>5</w:t>
      </w:r>
      <w:r w:rsidRPr="005633F3">
        <w:rPr>
          <w:rFonts w:asciiTheme="majorBidi" w:hAnsiTheme="majorBidi" w:cstheme="majorBidi"/>
          <w:b/>
          <w:bCs/>
          <w:sz w:val="26"/>
          <w:szCs w:val="26"/>
          <w:rtl/>
          <w:lang w:bidi="ar-LB"/>
        </w:rPr>
        <w:t xml:space="preserve"> المتضررة من جائحة مرض فيروس كورونا</w:t>
      </w:r>
    </w:p>
    <w:p w14:paraId="49F35792" w14:textId="7CAC855D" w:rsidR="00DF541A" w:rsidRPr="005633F3" w:rsidRDefault="00DD5015"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في الاجتماع الثالث والتسعين، ناقشت اللجنة التنفيذية إمكانية إتاحة نافذة تمويل لمساعدة البلدان العاملة بموجب المادة </w:t>
      </w:r>
      <w:r w:rsidRPr="005633F3">
        <w:rPr>
          <w:rFonts w:asciiTheme="majorBidi" w:hAnsiTheme="majorBidi" w:cstheme="majorBidi"/>
          <w:sz w:val="26"/>
          <w:szCs w:val="26"/>
          <w:lang w:bidi="ar-LB"/>
        </w:rPr>
        <w:t>5</w:t>
      </w:r>
      <w:r w:rsidRPr="005633F3">
        <w:rPr>
          <w:rFonts w:asciiTheme="majorBidi" w:hAnsiTheme="majorBidi" w:cstheme="majorBidi"/>
          <w:sz w:val="26"/>
          <w:szCs w:val="26"/>
          <w:rtl/>
          <w:lang w:bidi="ar-LB"/>
        </w:rPr>
        <w:t xml:space="preserve"> المتضررة من جائحة مرض فيروس كورونا (كوفيد-</w:t>
      </w:r>
      <w:r w:rsidRPr="005633F3">
        <w:rPr>
          <w:rFonts w:asciiTheme="majorBidi" w:hAnsiTheme="majorBidi" w:cstheme="majorBidi"/>
          <w:sz w:val="26"/>
          <w:szCs w:val="26"/>
          <w:lang w:bidi="ar-LB"/>
        </w:rPr>
        <w:t>19</w:t>
      </w:r>
      <w:r w:rsidRPr="005633F3">
        <w:rPr>
          <w:rFonts w:asciiTheme="majorBidi" w:hAnsiTheme="majorBidi" w:cstheme="majorBidi"/>
          <w:sz w:val="26"/>
          <w:szCs w:val="26"/>
          <w:rtl/>
          <w:lang w:bidi="ar-LB"/>
        </w:rPr>
        <w:t xml:space="preserve">) عندما أثيرت المسألة في إطار بند جدول الأعمال المتعلق بمسائل أخرى. واتفقت اللجنة على إدراج مزيد من المناقشات بشأن نافذة التمويل لمساعدة البلدان العاملة بموجب المادة </w:t>
      </w:r>
      <w:r w:rsidRPr="005633F3">
        <w:rPr>
          <w:rFonts w:asciiTheme="majorBidi" w:hAnsiTheme="majorBidi" w:cstheme="majorBidi"/>
          <w:sz w:val="26"/>
          <w:szCs w:val="26"/>
          <w:lang w:bidi="ar-LB"/>
        </w:rPr>
        <w:t>5</w:t>
      </w:r>
      <w:r w:rsidRPr="005633F3">
        <w:rPr>
          <w:rFonts w:asciiTheme="majorBidi" w:hAnsiTheme="majorBidi" w:cstheme="majorBidi"/>
          <w:sz w:val="26"/>
          <w:szCs w:val="26"/>
          <w:rtl/>
          <w:lang w:bidi="ar-LB"/>
        </w:rPr>
        <w:t xml:space="preserve"> المتضررة من جائحة كوفيد-</w:t>
      </w:r>
      <w:r w:rsidRPr="005633F3">
        <w:rPr>
          <w:rFonts w:asciiTheme="majorBidi" w:hAnsiTheme="majorBidi" w:cstheme="majorBidi"/>
          <w:sz w:val="26"/>
          <w:szCs w:val="26"/>
          <w:lang w:bidi="ar-LB"/>
        </w:rPr>
        <w:t>19</w:t>
      </w:r>
      <w:r w:rsidRPr="005633F3">
        <w:rPr>
          <w:rFonts w:asciiTheme="majorBidi" w:hAnsiTheme="majorBidi" w:cstheme="majorBidi"/>
          <w:sz w:val="26"/>
          <w:szCs w:val="26"/>
          <w:rtl/>
          <w:lang w:bidi="ar-LB"/>
        </w:rPr>
        <w:t xml:space="preserve"> في جدول أعمال اجتماعها الرابع والتسعين.</w:t>
      </w:r>
    </w:p>
    <w:p w14:paraId="70239B57" w14:textId="51C2AD7B" w:rsidR="00DD5015" w:rsidRPr="007829C3" w:rsidRDefault="00DD5015" w:rsidP="001475E0">
      <w:pPr>
        <w:pStyle w:val="StyleHeader4Para4Left0Firstline0"/>
        <w:widowControl/>
        <w:numPr>
          <w:ilvl w:val="0"/>
          <w:numId w:val="10"/>
        </w:numPr>
        <w:tabs>
          <w:tab w:val="clear" w:pos="2880"/>
          <w:tab w:val="clear" w:pos="5760"/>
          <w:tab w:val="left" w:pos="713"/>
        </w:tabs>
        <w:bidi/>
        <w:ind w:left="0" w:firstLine="0"/>
        <w:rPr>
          <w:rFonts w:asciiTheme="majorBidi" w:hAnsiTheme="majorBidi" w:cstheme="majorBidi"/>
          <w:sz w:val="26"/>
          <w:szCs w:val="26"/>
          <w:highlight w:val="yellow"/>
          <w:lang w:bidi="ar-LB"/>
        </w:rPr>
      </w:pPr>
      <w:r w:rsidRPr="007829C3">
        <w:rPr>
          <w:rFonts w:asciiTheme="majorBidi" w:hAnsiTheme="majorBidi" w:cstheme="majorBidi"/>
          <w:sz w:val="26"/>
          <w:szCs w:val="26"/>
          <w:highlight w:val="yellow"/>
          <w:rtl/>
          <w:lang w:bidi="ar-LB"/>
        </w:rPr>
        <w:t>[وفي الاجتماع الرابع والتسعين...]</w:t>
      </w:r>
    </w:p>
    <w:p w14:paraId="6C46C6BF" w14:textId="77777777" w:rsidR="00DD5015" w:rsidRPr="005633F3" w:rsidRDefault="00DD5015" w:rsidP="00DD5015">
      <w:pPr>
        <w:pStyle w:val="Heading2"/>
        <w:keepNext/>
        <w:widowControl/>
        <w:numPr>
          <w:ilvl w:val="0"/>
          <w:numId w:val="0"/>
        </w:numPr>
        <w:bidi/>
        <w:jc w:val="left"/>
        <w:textDirection w:val="tbRlV"/>
        <w:rPr>
          <w:rFonts w:asciiTheme="majorBidi" w:hAnsiTheme="majorBidi" w:cstheme="majorBidi"/>
          <w:b/>
          <w:bCs/>
          <w:sz w:val="26"/>
          <w:szCs w:val="26"/>
          <w:lang w:val="ar-SA" w:eastAsia="zh-TW" w:bidi="ar-LB"/>
        </w:rPr>
      </w:pPr>
      <w:r w:rsidRPr="005633F3">
        <w:rPr>
          <w:rFonts w:asciiTheme="majorBidi" w:hAnsiTheme="majorBidi" w:cstheme="majorBidi"/>
          <w:b/>
          <w:bCs/>
          <w:sz w:val="26"/>
          <w:szCs w:val="26"/>
          <w:rtl/>
          <w:lang w:bidi="ar-LB"/>
        </w:rPr>
        <w:t>باء-</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جميع المسائل الأخرى المتعلقة بالسياسة العامة</w:t>
      </w:r>
    </w:p>
    <w:p w14:paraId="7D3A4198" w14:textId="77777777" w:rsidR="00DD5015" w:rsidRPr="005633F3" w:rsidRDefault="00DD5015" w:rsidP="00DD5015">
      <w:pPr>
        <w:keepNext/>
        <w:bidi/>
        <w:spacing w:after="240"/>
        <w:jc w:val="left"/>
        <w:textDirection w:val="tbRlV"/>
        <w:outlineLvl w:val="1"/>
        <w:rPr>
          <w:rFonts w:asciiTheme="majorBidi" w:hAnsiTheme="majorBidi" w:cstheme="majorBidi"/>
          <w:b/>
          <w:sz w:val="26"/>
          <w:szCs w:val="26"/>
          <w:lang w:val="ar-SA" w:eastAsia="zh-TW" w:bidi="ar-LB"/>
        </w:rPr>
      </w:pPr>
      <w:r w:rsidRPr="005633F3">
        <w:rPr>
          <w:rFonts w:asciiTheme="majorBidi" w:hAnsiTheme="majorBidi" w:cstheme="majorBidi"/>
          <w:b/>
          <w:bCs/>
          <w:sz w:val="26"/>
          <w:szCs w:val="26"/>
          <w:rtl/>
          <w:lang w:bidi="ar-LB"/>
        </w:rPr>
        <w:t>1-</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استعراض نظام التكاليف الإدارية للصندوق المتعدد الأطراف</w:t>
      </w:r>
    </w:p>
    <w:p w14:paraId="09EBAAAE" w14:textId="6C897763" w:rsidR="00380988" w:rsidRPr="005633F3" w:rsidRDefault="00DD5015"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في الاجتماع الثالث والتسعين، نظرت اللجنة التنفيذية في وثيقة عن استعراض نظام التكاليف الإدارية للصندوق المتعدد الأطراف</w:t>
      </w:r>
      <w:r w:rsidRPr="005633F3">
        <w:rPr>
          <w:rFonts w:asciiTheme="majorBidi" w:hAnsiTheme="majorBidi" w:cstheme="majorBidi"/>
          <w:sz w:val="26"/>
          <w:szCs w:val="26"/>
          <w:vertAlign w:val="superscript"/>
          <w:rtl/>
          <w:lang w:bidi="ar-LB"/>
        </w:rPr>
        <w:footnoteReference w:id="12"/>
      </w:r>
      <w:r w:rsidRPr="005633F3">
        <w:rPr>
          <w:rFonts w:asciiTheme="majorBidi" w:hAnsiTheme="majorBidi" w:cstheme="majorBidi"/>
          <w:sz w:val="26"/>
          <w:szCs w:val="26"/>
          <w:rtl/>
          <w:lang w:bidi="ar-LB"/>
        </w:rPr>
        <w:t xml:space="preserve">. وقررت اللجنة الموافقة على زيادة في تمويل الوحدات الأساسية لبرنامج الأمم المتحدة الإنمائي (اليونيب) واليونيدو والبنك الدولي، بمقدار </w:t>
      </w:r>
      <w:r w:rsidRPr="005633F3">
        <w:rPr>
          <w:rFonts w:asciiTheme="majorBidi" w:hAnsiTheme="majorBidi" w:cstheme="majorBidi"/>
          <w:sz w:val="26"/>
          <w:szCs w:val="26"/>
          <w:lang w:bidi="ar-LB"/>
        </w:rPr>
        <w:t>200,000</w:t>
      </w:r>
      <w:r w:rsidRPr="005633F3">
        <w:rPr>
          <w:rFonts w:asciiTheme="majorBidi" w:hAnsiTheme="majorBidi" w:cstheme="majorBidi"/>
          <w:sz w:val="26"/>
          <w:szCs w:val="26"/>
          <w:rtl/>
          <w:lang w:bidi="ar-LB"/>
        </w:rPr>
        <w:t xml:space="preserve"> دولار أمريكي لكل منها، لكل سنة من فترة الثلاث سنوات </w:t>
      </w:r>
      <w:r w:rsidRPr="005633F3">
        <w:rPr>
          <w:rFonts w:asciiTheme="majorBidi" w:hAnsiTheme="majorBidi" w:cstheme="majorBidi"/>
          <w:sz w:val="26"/>
          <w:szCs w:val="26"/>
          <w:lang w:bidi="ar-LB"/>
        </w:rPr>
        <w:t>2024</w:t>
      </w:r>
      <w:r w:rsidRPr="005633F3">
        <w:rPr>
          <w:rFonts w:asciiTheme="majorBidi" w:hAnsiTheme="majorBidi" w:cstheme="majorBidi"/>
          <w:sz w:val="26"/>
          <w:szCs w:val="26"/>
          <w:rtl/>
          <w:lang w:bidi="ar-LB"/>
        </w:rPr>
        <w:t>-</w:t>
      </w:r>
      <w:r w:rsidRPr="005633F3">
        <w:rPr>
          <w:rFonts w:asciiTheme="majorBidi" w:hAnsiTheme="majorBidi" w:cstheme="majorBidi"/>
          <w:sz w:val="26"/>
          <w:szCs w:val="26"/>
          <w:lang w:bidi="ar-LB"/>
        </w:rPr>
        <w:t>2026</w:t>
      </w:r>
      <w:r w:rsidRPr="005633F3">
        <w:rPr>
          <w:rFonts w:asciiTheme="majorBidi" w:hAnsiTheme="majorBidi" w:cstheme="majorBidi"/>
          <w:sz w:val="26"/>
          <w:szCs w:val="26"/>
          <w:rtl/>
          <w:lang w:bidi="ar-LB"/>
        </w:rPr>
        <w:t xml:space="preserve">، لتعزيز قدرتها على تقديم الدعم التقني ودعم السياسات لبلدان المادة </w:t>
      </w:r>
      <w:r w:rsidR="00197991" w:rsidRPr="005633F3">
        <w:rPr>
          <w:rFonts w:asciiTheme="majorBidi" w:hAnsiTheme="majorBidi" w:cstheme="majorBidi"/>
          <w:sz w:val="26"/>
          <w:szCs w:val="26"/>
          <w:lang w:bidi="ar-LB"/>
        </w:rPr>
        <w:t>5</w:t>
      </w:r>
      <w:r w:rsidRPr="005633F3">
        <w:rPr>
          <w:rFonts w:asciiTheme="majorBidi" w:hAnsiTheme="majorBidi" w:cstheme="majorBidi"/>
          <w:sz w:val="26"/>
          <w:szCs w:val="26"/>
          <w:rtl/>
          <w:lang w:bidi="ar-LB"/>
        </w:rPr>
        <w:t xml:space="preserve">، على أن يكون مفهوماً أن الزيادة لا تنطبق إلا على فترة الثلاث سنوات </w:t>
      </w:r>
      <w:r w:rsidRPr="005633F3">
        <w:rPr>
          <w:rFonts w:asciiTheme="majorBidi" w:hAnsiTheme="majorBidi" w:cstheme="majorBidi"/>
          <w:sz w:val="26"/>
          <w:szCs w:val="26"/>
          <w:lang w:bidi="ar-LB"/>
        </w:rPr>
        <w:t>2024</w:t>
      </w:r>
      <w:r w:rsidRPr="005633F3">
        <w:rPr>
          <w:rFonts w:asciiTheme="majorBidi" w:hAnsiTheme="majorBidi" w:cstheme="majorBidi"/>
          <w:sz w:val="26"/>
          <w:szCs w:val="26"/>
          <w:rtl/>
          <w:lang w:bidi="ar-LB"/>
        </w:rPr>
        <w:t>-</w:t>
      </w:r>
      <w:r w:rsidRPr="005633F3">
        <w:rPr>
          <w:rFonts w:asciiTheme="majorBidi" w:hAnsiTheme="majorBidi" w:cstheme="majorBidi"/>
          <w:sz w:val="26"/>
          <w:szCs w:val="26"/>
          <w:lang w:bidi="ar-LB"/>
        </w:rPr>
        <w:t>2026</w:t>
      </w:r>
      <w:r w:rsidRPr="005633F3">
        <w:rPr>
          <w:rFonts w:asciiTheme="majorBidi" w:hAnsiTheme="majorBidi" w:cstheme="majorBidi"/>
          <w:sz w:val="26"/>
          <w:szCs w:val="26"/>
          <w:rtl/>
          <w:lang w:bidi="ar-LB"/>
        </w:rPr>
        <w:t xml:space="preserve">. وقررت اللجنة أيضاً الإبقاء على نظام التكاليف الإدارية للصندوق المتعدد الأطراف لفترة الثلاث سنوات </w:t>
      </w:r>
      <w:r w:rsidRPr="005633F3">
        <w:rPr>
          <w:rFonts w:asciiTheme="majorBidi" w:hAnsiTheme="majorBidi" w:cstheme="majorBidi"/>
          <w:sz w:val="26"/>
          <w:szCs w:val="26"/>
          <w:lang w:bidi="ar-LB"/>
        </w:rPr>
        <w:t>2021</w:t>
      </w:r>
      <w:r w:rsidRPr="005633F3">
        <w:rPr>
          <w:rFonts w:asciiTheme="majorBidi" w:hAnsiTheme="majorBidi" w:cstheme="majorBidi"/>
          <w:sz w:val="26"/>
          <w:szCs w:val="26"/>
          <w:rtl/>
          <w:lang w:bidi="ar-LB"/>
        </w:rPr>
        <w:t xml:space="preserve">- </w:t>
      </w:r>
      <w:r w:rsidRPr="005633F3">
        <w:rPr>
          <w:rFonts w:asciiTheme="majorBidi" w:hAnsiTheme="majorBidi" w:cstheme="majorBidi"/>
          <w:sz w:val="26"/>
          <w:szCs w:val="26"/>
          <w:lang w:bidi="ar-LB"/>
        </w:rPr>
        <w:t>2023</w:t>
      </w:r>
      <w:r w:rsidRPr="005633F3">
        <w:rPr>
          <w:rFonts w:asciiTheme="majorBidi" w:hAnsiTheme="majorBidi" w:cstheme="majorBidi"/>
          <w:sz w:val="26"/>
          <w:szCs w:val="26"/>
          <w:rtl/>
          <w:lang w:bidi="ar-LB"/>
        </w:rPr>
        <w:t xml:space="preserve"> طوال فترة الثلاث سنوات </w:t>
      </w:r>
      <w:r w:rsidRPr="005633F3">
        <w:rPr>
          <w:rFonts w:asciiTheme="majorBidi" w:hAnsiTheme="majorBidi" w:cstheme="majorBidi"/>
          <w:sz w:val="26"/>
          <w:szCs w:val="26"/>
          <w:lang w:bidi="ar-LB"/>
        </w:rPr>
        <w:t>2024</w:t>
      </w:r>
      <w:r w:rsidRPr="005633F3">
        <w:rPr>
          <w:rFonts w:asciiTheme="majorBidi" w:hAnsiTheme="majorBidi" w:cstheme="majorBidi"/>
          <w:sz w:val="26"/>
          <w:szCs w:val="26"/>
          <w:rtl/>
          <w:lang w:bidi="ar-LB"/>
        </w:rPr>
        <w:t>-</w:t>
      </w:r>
      <w:r w:rsidRPr="005633F3">
        <w:rPr>
          <w:rFonts w:asciiTheme="majorBidi" w:hAnsiTheme="majorBidi" w:cstheme="majorBidi"/>
          <w:sz w:val="26"/>
          <w:szCs w:val="26"/>
          <w:lang w:bidi="ar-LB"/>
        </w:rPr>
        <w:t>2026</w:t>
      </w:r>
      <w:r w:rsidRPr="005633F3">
        <w:rPr>
          <w:rFonts w:asciiTheme="majorBidi" w:hAnsiTheme="majorBidi" w:cstheme="majorBidi"/>
          <w:sz w:val="26"/>
          <w:szCs w:val="26"/>
          <w:rtl/>
          <w:lang w:bidi="ar-LB"/>
        </w:rPr>
        <w:t xml:space="preserve">، باستثناء رسوم الوكالات للمرحلة الأولى من خطط تنفيذ </w:t>
      </w:r>
      <w:r w:rsidR="001733DE" w:rsidRPr="005633F3">
        <w:rPr>
          <w:rFonts w:asciiTheme="majorBidi" w:hAnsiTheme="majorBidi" w:cstheme="majorBidi"/>
          <w:sz w:val="26"/>
          <w:szCs w:val="26"/>
          <w:rtl/>
          <w:lang w:bidi="ar-LB"/>
        </w:rPr>
        <w:t xml:space="preserve">تعديل </w:t>
      </w:r>
      <w:r w:rsidRPr="005633F3">
        <w:rPr>
          <w:rFonts w:asciiTheme="majorBidi" w:hAnsiTheme="majorBidi" w:cstheme="majorBidi"/>
          <w:sz w:val="26"/>
          <w:szCs w:val="26"/>
          <w:rtl/>
          <w:lang w:bidi="ar-LB"/>
        </w:rPr>
        <w:t>كيغالي للبلدان ذات حجم الاستهلاك المنخفض، التي ستطبق اعتباراً من الاجتماع الثالث والتسعين ب</w:t>
      </w:r>
      <w:r w:rsidR="001733DE" w:rsidRPr="005633F3">
        <w:rPr>
          <w:rFonts w:asciiTheme="majorBidi" w:hAnsiTheme="majorBidi" w:cstheme="majorBidi"/>
          <w:sz w:val="26"/>
          <w:szCs w:val="26"/>
          <w:rtl/>
          <w:lang w:bidi="ar-LB"/>
        </w:rPr>
        <w:t>واقع</w:t>
      </w:r>
      <w:r w:rsidRPr="005633F3">
        <w:rPr>
          <w:rFonts w:asciiTheme="majorBidi" w:hAnsiTheme="majorBidi" w:cstheme="majorBidi"/>
          <w:sz w:val="26"/>
          <w:szCs w:val="26"/>
          <w:rtl/>
          <w:lang w:bidi="ar-LB"/>
        </w:rPr>
        <w:t xml:space="preserve"> </w:t>
      </w:r>
      <w:r w:rsidRPr="005633F3">
        <w:rPr>
          <w:rFonts w:asciiTheme="majorBidi" w:hAnsiTheme="majorBidi" w:cstheme="majorBidi"/>
          <w:sz w:val="26"/>
          <w:szCs w:val="26"/>
          <w:lang w:bidi="ar-LB"/>
        </w:rPr>
        <w:t>13</w:t>
      </w:r>
      <w:r w:rsidRPr="005633F3">
        <w:rPr>
          <w:rFonts w:asciiTheme="majorBidi" w:hAnsiTheme="majorBidi" w:cstheme="majorBidi"/>
          <w:sz w:val="26"/>
          <w:szCs w:val="26"/>
          <w:rtl/>
          <w:lang w:bidi="ar-LB"/>
        </w:rPr>
        <w:t xml:space="preserve"> في المائة لل</w:t>
      </w:r>
      <w:r w:rsidR="003458FD" w:rsidRPr="005633F3">
        <w:rPr>
          <w:rFonts w:asciiTheme="majorBidi" w:hAnsiTheme="majorBidi" w:cstheme="majorBidi"/>
          <w:sz w:val="26"/>
          <w:szCs w:val="26"/>
          <w:rtl/>
          <w:lang w:bidi="ar-LB"/>
        </w:rPr>
        <w:t>مشروعات</w:t>
      </w:r>
      <w:r w:rsidRPr="005633F3">
        <w:rPr>
          <w:rFonts w:asciiTheme="majorBidi" w:hAnsiTheme="majorBidi" w:cstheme="majorBidi"/>
          <w:sz w:val="26"/>
          <w:szCs w:val="26"/>
          <w:rtl/>
          <w:lang w:bidi="ar-LB"/>
        </w:rPr>
        <w:t xml:space="preserve"> التي تصل قيمتها إلى </w:t>
      </w:r>
      <w:r w:rsidRPr="005633F3">
        <w:rPr>
          <w:rFonts w:asciiTheme="majorBidi" w:hAnsiTheme="majorBidi" w:cstheme="majorBidi"/>
          <w:sz w:val="26"/>
          <w:szCs w:val="26"/>
          <w:lang w:bidi="ar-LB"/>
        </w:rPr>
        <w:t>500,000</w:t>
      </w:r>
      <w:r w:rsidRPr="005633F3">
        <w:rPr>
          <w:rFonts w:asciiTheme="majorBidi" w:hAnsiTheme="majorBidi" w:cstheme="majorBidi"/>
          <w:sz w:val="26"/>
          <w:szCs w:val="26"/>
          <w:rtl/>
          <w:lang w:bidi="ar-LB"/>
        </w:rPr>
        <w:t xml:space="preserve"> دولار أمريكي </w:t>
      </w:r>
      <w:r w:rsidR="00871A95" w:rsidRPr="005633F3">
        <w:rPr>
          <w:rFonts w:asciiTheme="majorBidi" w:hAnsiTheme="majorBidi" w:cstheme="majorBidi"/>
          <w:sz w:val="26"/>
          <w:szCs w:val="26"/>
          <w:rtl/>
          <w:lang w:bidi="ar-LB"/>
        </w:rPr>
        <w:t>و13</w:t>
      </w:r>
      <w:r w:rsidRPr="005633F3">
        <w:rPr>
          <w:rFonts w:asciiTheme="majorBidi" w:hAnsiTheme="majorBidi" w:cstheme="majorBidi"/>
          <w:sz w:val="26"/>
          <w:szCs w:val="26"/>
          <w:rtl/>
          <w:lang w:bidi="ar-LB"/>
        </w:rPr>
        <w:t xml:space="preserve"> في المائة على أول </w:t>
      </w:r>
      <w:r w:rsidRPr="005633F3">
        <w:rPr>
          <w:rFonts w:asciiTheme="majorBidi" w:hAnsiTheme="majorBidi" w:cstheme="majorBidi"/>
          <w:sz w:val="26"/>
          <w:szCs w:val="26"/>
          <w:lang w:bidi="ar-LB"/>
        </w:rPr>
        <w:t>500,000</w:t>
      </w:r>
      <w:r w:rsidRPr="005633F3">
        <w:rPr>
          <w:rFonts w:asciiTheme="majorBidi" w:hAnsiTheme="majorBidi" w:cstheme="majorBidi"/>
          <w:sz w:val="26"/>
          <w:szCs w:val="26"/>
          <w:rtl/>
          <w:lang w:bidi="ar-LB"/>
        </w:rPr>
        <w:t xml:space="preserve"> دولار أمريكي </w:t>
      </w:r>
      <w:r w:rsidR="00E87810" w:rsidRPr="005633F3">
        <w:rPr>
          <w:rFonts w:asciiTheme="majorBidi" w:hAnsiTheme="majorBidi" w:cstheme="majorBidi" w:hint="cs"/>
          <w:sz w:val="26"/>
          <w:szCs w:val="26"/>
          <w:rtl/>
          <w:lang w:bidi="ar-LB"/>
        </w:rPr>
        <w:t>و11</w:t>
      </w:r>
      <w:r w:rsidRPr="005633F3">
        <w:rPr>
          <w:rFonts w:asciiTheme="majorBidi" w:hAnsiTheme="majorBidi" w:cstheme="majorBidi"/>
          <w:sz w:val="26"/>
          <w:szCs w:val="26"/>
          <w:rtl/>
          <w:lang w:bidi="ar-LB"/>
        </w:rPr>
        <w:t xml:space="preserve"> في المائة على الرصيد لل</w:t>
      </w:r>
      <w:r w:rsidR="003458FD" w:rsidRPr="005633F3">
        <w:rPr>
          <w:rFonts w:asciiTheme="majorBidi" w:hAnsiTheme="majorBidi" w:cstheme="majorBidi"/>
          <w:sz w:val="26"/>
          <w:szCs w:val="26"/>
          <w:rtl/>
          <w:lang w:bidi="ar-LB"/>
        </w:rPr>
        <w:t>مشروعات</w:t>
      </w:r>
      <w:r w:rsidRPr="005633F3">
        <w:rPr>
          <w:rFonts w:asciiTheme="majorBidi" w:hAnsiTheme="majorBidi" w:cstheme="majorBidi"/>
          <w:sz w:val="26"/>
          <w:szCs w:val="26"/>
          <w:rtl/>
          <w:lang w:bidi="ar-LB"/>
        </w:rPr>
        <w:t xml:space="preserve"> التي تتجاوز قيمتها </w:t>
      </w:r>
      <w:r w:rsidRPr="005633F3">
        <w:rPr>
          <w:rFonts w:asciiTheme="majorBidi" w:hAnsiTheme="majorBidi" w:cstheme="majorBidi"/>
          <w:sz w:val="26"/>
          <w:szCs w:val="26"/>
          <w:lang w:bidi="ar-LB"/>
        </w:rPr>
        <w:t>500,000</w:t>
      </w:r>
      <w:r w:rsidRPr="005633F3">
        <w:rPr>
          <w:rFonts w:asciiTheme="majorBidi" w:hAnsiTheme="majorBidi" w:cstheme="majorBidi"/>
          <w:sz w:val="26"/>
          <w:szCs w:val="26"/>
          <w:rtl/>
          <w:lang w:bidi="ar-LB"/>
        </w:rPr>
        <w:t xml:space="preserve"> دولار أمريكي. وكذلك وافقت على زيادة ميزانية برنامج المساعدة على الامتثال للأعوام </w:t>
      </w:r>
      <w:r w:rsidRPr="005633F3">
        <w:rPr>
          <w:rFonts w:asciiTheme="majorBidi" w:hAnsiTheme="majorBidi" w:cstheme="majorBidi"/>
          <w:sz w:val="26"/>
          <w:szCs w:val="26"/>
          <w:lang w:bidi="ar-LB"/>
        </w:rPr>
        <w:t>2024</w:t>
      </w:r>
      <w:r w:rsidRPr="005633F3">
        <w:rPr>
          <w:rFonts w:asciiTheme="majorBidi" w:hAnsiTheme="majorBidi" w:cstheme="majorBidi"/>
          <w:sz w:val="26"/>
          <w:szCs w:val="26"/>
          <w:rtl/>
          <w:lang w:bidi="ar-LB"/>
        </w:rPr>
        <w:t xml:space="preserve"> و </w:t>
      </w:r>
      <w:r w:rsidRPr="005633F3">
        <w:rPr>
          <w:rFonts w:asciiTheme="majorBidi" w:hAnsiTheme="majorBidi" w:cstheme="majorBidi"/>
          <w:sz w:val="26"/>
          <w:szCs w:val="26"/>
          <w:lang w:bidi="ar-LB"/>
        </w:rPr>
        <w:t>2025</w:t>
      </w:r>
      <w:r w:rsidRPr="005633F3">
        <w:rPr>
          <w:rFonts w:asciiTheme="majorBidi" w:hAnsiTheme="majorBidi" w:cstheme="majorBidi"/>
          <w:sz w:val="26"/>
          <w:szCs w:val="26"/>
          <w:rtl/>
          <w:lang w:bidi="ar-LB"/>
        </w:rPr>
        <w:t xml:space="preserve"> و </w:t>
      </w:r>
      <w:r w:rsidRPr="005633F3">
        <w:rPr>
          <w:rFonts w:asciiTheme="majorBidi" w:hAnsiTheme="majorBidi" w:cstheme="majorBidi"/>
          <w:sz w:val="26"/>
          <w:szCs w:val="26"/>
          <w:lang w:bidi="ar-LB"/>
        </w:rPr>
        <w:t>2026</w:t>
      </w:r>
      <w:r w:rsidRPr="005633F3">
        <w:rPr>
          <w:rFonts w:asciiTheme="majorBidi" w:hAnsiTheme="majorBidi" w:cstheme="majorBidi"/>
          <w:sz w:val="26"/>
          <w:szCs w:val="26"/>
          <w:rtl/>
          <w:lang w:bidi="ar-LB"/>
        </w:rPr>
        <w:t xml:space="preserve"> بمقدار </w:t>
      </w:r>
      <w:r w:rsidRPr="005633F3">
        <w:rPr>
          <w:rFonts w:asciiTheme="majorBidi" w:hAnsiTheme="majorBidi" w:cstheme="majorBidi"/>
          <w:sz w:val="26"/>
          <w:szCs w:val="26"/>
          <w:lang w:bidi="ar-LB"/>
        </w:rPr>
        <w:t>200,000</w:t>
      </w:r>
      <w:r w:rsidRPr="005633F3">
        <w:rPr>
          <w:rFonts w:asciiTheme="majorBidi" w:hAnsiTheme="majorBidi" w:cstheme="majorBidi"/>
          <w:sz w:val="26"/>
          <w:szCs w:val="26"/>
          <w:rtl/>
          <w:lang w:bidi="ar-LB"/>
        </w:rPr>
        <w:t xml:space="preserve"> دولار أمريكي و </w:t>
      </w:r>
      <w:r w:rsidRPr="005633F3">
        <w:rPr>
          <w:rFonts w:asciiTheme="majorBidi" w:hAnsiTheme="majorBidi" w:cstheme="majorBidi"/>
          <w:sz w:val="26"/>
          <w:szCs w:val="26"/>
          <w:lang w:bidi="ar-LB"/>
        </w:rPr>
        <w:t>150,000</w:t>
      </w:r>
      <w:r w:rsidRPr="005633F3">
        <w:rPr>
          <w:rFonts w:asciiTheme="majorBidi" w:hAnsiTheme="majorBidi" w:cstheme="majorBidi"/>
          <w:sz w:val="26"/>
          <w:szCs w:val="26"/>
          <w:rtl/>
          <w:lang w:bidi="ar-LB"/>
        </w:rPr>
        <w:t xml:space="preserve"> دولار أمريكي و </w:t>
      </w:r>
      <w:r w:rsidRPr="005633F3">
        <w:rPr>
          <w:rFonts w:asciiTheme="majorBidi" w:hAnsiTheme="majorBidi" w:cstheme="majorBidi"/>
          <w:sz w:val="26"/>
          <w:szCs w:val="26"/>
          <w:lang w:bidi="ar-LB"/>
        </w:rPr>
        <w:t>150,000</w:t>
      </w:r>
      <w:r w:rsidRPr="005633F3">
        <w:rPr>
          <w:rFonts w:asciiTheme="majorBidi" w:hAnsiTheme="majorBidi" w:cstheme="majorBidi"/>
          <w:sz w:val="26"/>
          <w:szCs w:val="26"/>
          <w:rtl/>
          <w:lang w:bidi="ar-LB"/>
        </w:rPr>
        <w:t xml:space="preserve"> دولار أمريكي، على التوالي، لتقديم المساعدة التقنية والمساعدات المتعلقة بالسياسات للبلدان ذات حجم الاستهلاك المنخفض  </w:t>
      </w:r>
      <w:r w:rsidR="00FA16DE" w:rsidRPr="005633F3">
        <w:rPr>
          <w:rFonts w:asciiTheme="majorBidi" w:hAnsiTheme="majorBidi" w:cstheme="majorBidi"/>
          <w:sz w:val="26"/>
          <w:szCs w:val="26"/>
          <w:rtl/>
          <w:lang w:bidi="ar-LB"/>
        </w:rPr>
        <w:t>من أج</w:t>
      </w:r>
      <w:r w:rsidRPr="005633F3">
        <w:rPr>
          <w:rFonts w:asciiTheme="majorBidi" w:hAnsiTheme="majorBidi" w:cstheme="majorBidi"/>
          <w:sz w:val="26"/>
          <w:szCs w:val="26"/>
          <w:rtl/>
          <w:lang w:bidi="ar-LB"/>
        </w:rPr>
        <w:t>ل</w:t>
      </w:r>
      <w:r w:rsidR="00FA16DE" w:rsidRPr="005633F3">
        <w:rPr>
          <w:rFonts w:asciiTheme="majorBidi" w:hAnsiTheme="majorBidi" w:cstheme="majorBidi"/>
          <w:sz w:val="26"/>
          <w:szCs w:val="26"/>
          <w:rtl/>
          <w:lang w:bidi="ar-LB"/>
        </w:rPr>
        <w:t xml:space="preserve"> </w:t>
      </w:r>
      <w:r w:rsidRPr="005633F3">
        <w:rPr>
          <w:rFonts w:asciiTheme="majorBidi" w:hAnsiTheme="majorBidi" w:cstheme="majorBidi"/>
          <w:sz w:val="26"/>
          <w:szCs w:val="26"/>
          <w:rtl/>
          <w:lang w:bidi="ar-LB"/>
        </w:rPr>
        <w:t xml:space="preserve">دعم خطط تنفيذ تعديل كيغالي، على أن يكون مفهوماً أن مخصصات التمويل لكل سنة ستستخدم في غضون </w:t>
      </w:r>
      <w:r w:rsidRPr="005633F3">
        <w:rPr>
          <w:rFonts w:asciiTheme="majorBidi" w:hAnsiTheme="majorBidi" w:cstheme="majorBidi"/>
          <w:sz w:val="26"/>
          <w:szCs w:val="26"/>
          <w:lang w:bidi="ar-LB"/>
        </w:rPr>
        <w:t>24</w:t>
      </w:r>
      <w:r w:rsidRPr="005633F3">
        <w:rPr>
          <w:rFonts w:asciiTheme="majorBidi" w:hAnsiTheme="majorBidi" w:cstheme="majorBidi"/>
          <w:sz w:val="26"/>
          <w:szCs w:val="26"/>
          <w:rtl/>
          <w:lang w:bidi="ar-LB"/>
        </w:rPr>
        <w:t xml:space="preserve"> شهراً وأن الأرصدة ستعاد </w:t>
      </w:r>
      <w:r w:rsidRPr="005633F3">
        <w:rPr>
          <w:rFonts w:asciiTheme="majorBidi" w:hAnsiTheme="majorBidi" w:cstheme="majorBidi"/>
          <w:sz w:val="26"/>
          <w:szCs w:val="26"/>
          <w:rtl/>
          <w:lang w:bidi="ar-LB"/>
        </w:rPr>
        <w:lastRenderedPageBreak/>
        <w:t xml:space="preserve">إلى الصندوق المتعدد الأطراف، وأن اليونيب سيقدم تقريراً عن أنشطة المساعدة التقنية وأنشطة المساعدة في مجال السياسات المقدمة إلى البلدان ذات حجم الاستهلاك المنخفض وأثرها في إطار السرد المتعلق بتقاريرها المرحلية السنوية بشأن برنامج المساعدة على الامتثال. وستقوم اللجنة باستعراض نظام التكاليف الإدارية وميزانية تمويل وحداته الأساسية مرة أخرى في الاجتماع الأخير لعام </w:t>
      </w:r>
      <w:r w:rsidRPr="005633F3">
        <w:rPr>
          <w:rFonts w:asciiTheme="majorBidi" w:hAnsiTheme="majorBidi" w:cstheme="majorBidi"/>
          <w:sz w:val="26"/>
          <w:szCs w:val="26"/>
          <w:lang w:bidi="ar-LB"/>
        </w:rPr>
        <w:t>2026</w:t>
      </w:r>
      <w:r w:rsidRPr="005633F3">
        <w:rPr>
          <w:rFonts w:asciiTheme="majorBidi" w:hAnsiTheme="majorBidi" w:cstheme="majorBidi"/>
          <w:sz w:val="26"/>
          <w:szCs w:val="26"/>
          <w:rtl/>
          <w:lang w:bidi="ar-LB"/>
        </w:rPr>
        <w:t xml:space="preserve">، أي الاجتماع الأخير لفترة الثلاث سنوات </w:t>
      </w:r>
      <w:r w:rsidRPr="005633F3">
        <w:rPr>
          <w:rFonts w:asciiTheme="majorBidi" w:hAnsiTheme="majorBidi" w:cstheme="majorBidi"/>
          <w:sz w:val="26"/>
          <w:szCs w:val="26"/>
          <w:lang w:bidi="ar-LB"/>
        </w:rPr>
        <w:t>2024</w:t>
      </w:r>
      <w:r w:rsidRPr="005633F3">
        <w:rPr>
          <w:rFonts w:asciiTheme="majorBidi" w:hAnsiTheme="majorBidi" w:cstheme="majorBidi"/>
          <w:sz w:val="26"/>
          <w:szCs w:val="26"/>
          <w:rtl/>
          <w:lang w:bidi="ar-LB"/>
        </w:rPr>
        <w:t>-</w:t>
      </w:r>
      <w:r w:rsidRPr="005633F3">
        <w:rPr>
          <w:rFonts w:asciiTheme="majorBidi" w:hAnsiTheme="majorBidi" w:cstheme="majorBidi"/>
          <w:sz w:val="26"/>
          <w:szCs w:val="26"/>
          <w:lang w:bidi="ar-LB"/>
        </w:rPr>
        <w:t>2026</w:t>
      </w:r>
      <w:r w:rsidRPr="005633F3">
        <w:rPr>
          <w:rFonts w:asciiTheme="majorBidi" w:hAnsiTheme="majorBidi" w:cstheme="majorBidi"/>
          <w:sz w:val="26"/>
          <w:szCs w:val="26"/>
          <w:rtl/>
          <w:lang w:bidi="ar-LB"/>
        </w:rPr>
        <w:t xml:space="preserve"> (المقرر </w:t>
      </w:r>
      <w:r w:rsidRPr="005633F3">
        <w:rPr>
          <w:rFonts w:asciiTheme="majorBidi" w:hAnsiTheme="majorBidi" w:cstheme="majorBidi"/>
          <w:sz w:val="26"/>
          <w:szCs w:val="26"/>
          <w:lang w:bidi="ar-LB"/>
        </w:rPr>
        <w:t>9</w:t>
      </w:r>
      <w:r w:rsidR="00A153B6" w:rsidRPr="005633F3">
        <w:rPr>
          <w:rFonts w:asciiTheme="majorBidi" w:hAnsiTheme="majorBidi" w:cstheme="majorBidi"/>
          <w:sz w:val="26"/>
          <w:szCs w:val="26"/>
          <w:lang w:bidi="ar-LB"/>
        </w:rPr>
        <w:t>3</w:t>
      </w:r>
      <w:r w:rsidRPr="005633F3">
        <w:rPr>
          <w:rFonts w:asciiTheme="majorBidi" w:hAnsiTheme="majorBidi" w:cstheme="majorBidi"/>
          <w:sz w:val="26"/>
          <w:szCs w:val="26"/>
          <w:rtl/>
          <w:lang w:bidi="ar-LB"/>
        </w:rPr>
        <w:t>/</w:t>
      </w:r>
      <w:r w:rsidRPr="005633F3">
        <w:rPr>
          <w:rFonts w:asciiTheme="majorBidi" w:hAnsiTheme="majorBidi" w:cstheme="majorBidi"/>
          <w:sz w:val="26"/>
          <w:szCs w:val="26"/>
          <w:lang w:bidi="ar-LB"/>
        </w:rPr>
        <w:t>9</w:t>
      </w:r>
      <w:r w:rsidR="00A153B6" w:rsidRPr="005633F3">
        <w:rPr>
          <w:rFonts w:asciiTheme="majorBidi" w:hAnsiTheme="majorBidi" w:cstheme="majorBidi"/>
          <w:sz w:val="26"/>
          <w:szCs w:val="26"/>
          <w:lang w:bidi="ar-LB"/>
        </w:rPr>
        <w:t>5</w:t>
      </w:r>
      <w:r w:rsidRPr="005633F3">
        <w:rPr>
          <w:rFonts w:asciiTheme="majorBidi" w:hAnsiTheme="majorBidi" w:cstheme="majorBidi"/>
          <w:sz w:val="26"/>
          <w:szCs w:val="26"/>
          <w:rtl/>
          <w:lang w:bidi="ar-LB"/>
        </w:rPr>
        <w:t>).</w:t>
      </w:r>
    </w:p>
    <w:p w14:paraId="6AFA61E7" w14:textId="31704486" w:rsidR="003E691E" w:rsidRPr="005633F3" w:rsidRDefault="003E691E" w:rsidP="003813EA">
      <w:pPr>
        <w:keepNext/>
        <w:bidi/>
        <w:spacing w:after="240"/>
        <w:ind w:left="720" w:hanging="720"/>
        <w:jc w:val="left"/>
        <w:textDirection w:val="tbRlV"/>
        <w:outlineLvl w:val="1"/>
        <w:rPr>
          <w:rFonts w:asciiTheme="majorBidi" w:hAnsiTheme="majorBidi" w:cstheme="majorBidi"/>
          <w:b/>
          <w:sz w:val="26"/>
          <w:szCs w:val="26"/>
          <w:lang w:val="ar-SA" w:eastAsia="zh-TW" w:bidi="ar-LB"/>
        </w:rPr>
      </w:pPr>
      <w:r w:rsidRPr="005633F3">
        <w:rPr>
          <w:rFonts w:asciiTheme="majorBidi" w:hAnsiTheme="majorBidi" w:cstheme="majorBidi"/>
          <w:b/>
          <w:bCs/>
          <w:sz w:val="26"/>
          <w:szCs w:val="26"/>
          <w:rtl/>
          <w:lang w:val="en-US" w:bidi="ar-LB"/>
        </w:rPr>
        <w:t>٢</w:t>
      </w:r>
      <w:r w:rsidRPr="005633F3">
        <w:rPr>
          <w:rFonts w:asciiTheme="majorBidi" w:hAnsiTheme="majorBidi" w:cstheme="majorBidi"/>
          <w:b/>
          <w:bCs/>
          <w:sz w:val="26"/>
          <w:szCs w:val="26"/>
          <w:rtl/>
          <w:lang w:bidi="ar-LB"/>
        </w:rPr>
        <w:t>-</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نظرة عامة على النظم الحالية للرصد والإبلاغ والتحقق ونظم التراخيص والحصص الواجبة الإنفاذ التي وُضِعت بدعم من الصندوق متعدد الأطراف</w:t>
      </w:r>
    </w:p>
    <w:p w14:paraId="212397DF" w14:textId="56B1357A" w:rsidR="003E691E" w:rsidRPr="005633F3" w:rsidRDefault="003E691E"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واصلت اللجنة التنفيذية مناقشتها للاستعراض العام للنظم الحالية للرصد والإبلاغ والتحقق والتراخيص والحصص الواجبة الإنفاذ التي وُضِعت بدعم من الصندوق المتعدد الأطراف، والتي بدأتها في الاجتماع الثالث والثمانين</w:t>
      </w:r>
      <w:r w:rsidRPr="005633F3">
        <w:rPr>
          <w:rFonts w:asciiTheme="majorBidi" w:hAnsiTheme="majorBidi" w:cstheme="majorBidi"/>
          <w:sz w:val="26"/>
          <w:szCs w:val="26"/>
          <w:vertAlign w:val="superscript"/>
          <w:rtl/>
          <w:lang w:bidi="ar-LB"/>
        </w:rPr>
        <w:footnoteReference w:id="13"/>
      </w:r>
      <w:r w:rsidRPr="005633F3">
        <w:rPr>
          <w:rFonts w:asciiTheme="majorBidi" w:hAnsiTheme="majorBidi" w:cstheme="majorBidi"/>
          <w:sz w:val="26"/>
          <w:szCs w:val="26"/>
          <w:rtl/>
          <w:lang w:bidi="ar-LB"/>
        </w:rPr>
        <w:t>. وفي الاجتماع الثالث والتسعين، نظرت اللجنة التنفيذية في وثيقة أعدتها الأمانة</w:t>
      </w:r>
      <w:r w:rsidRPr="005633F3">
        <w:rPr>
          <w:rStyle w:val="FootnoteReference"/>
          <w:rFonts w:asciiTheme="majorBidi" w:hAnsiTheme="majorBidi" w:cstheme="majorBidi"/>
          <w:sz w:val="26"/>
          <w:szCs w:val="26"/>
          <w:rtl/>
          <w:lang w:bidi="ar-LB"/>
        </w:rPr>
        <w:footnoteReference w:id="14"/>
      </w:r>
      <w:r w:rsidRPr="005633F3">
        <w:rPr>
          <w:rFonts w:asciiTheme="majorBidi" w:hAnsiTheme="majorBidi" w:cstheme="majorBidi"/>
          <w:sz w:val="26"/>
          <w:szCs w:val="26"/>
          <w:rtl/>
          <w:lang w:bidi="ar-LB"/>
        </w:rPr>
        <w:t> وفي مشروع مقرر مقدم من أحد الأعضاء. وبعد تبادل الآراء، قررت اللجنة أن تحيط علماً بالوثائق المتعلقة بهذا الموضوع المقدمة للاجتماعات الثالث والتسعين والحادي والتسعين والتاسع والثمانين</w:t>
      </w:r>
      <w:r w:rsidRPr="005633F3">
        <w:rPr>
          <w:rStyle w:val="FootnoteReference"/>
          <w:rFonts w:asciiTheme="majorBidi" w:hAnsiTheme="majorBidi" w:cstheme="majorBidi"/>
          <w:sz w:val="26"/>
          <w:szCs w:val="26"/>
          <w:rtl/>
          <w:lang w:bidi="ar-LB"/>
        </w:rPr>
        <w:footnoteReference w:id="15"/>
      </w:r>
      <w:r w:rsidRPr="005633F3">
        <w:rPr>
          <w:rFonts w:asciiTheme="majorBidi" w:hAnsiTheme="majorBidi" w:cstheme="majorBidi"/>
          <w:sz w:val="26"/>
          <w:szCs w:val="26"/>
          <w:rtl/>
          <w:lang w:bidi="ar-LB"/>
        </w:rPr>
        <w:t xml:space="preserve"> وأن تحيط علماً مع التقدير بالعمل الذي قامت به الأمانة في إعدادها (المقرر </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 xml:space="preserve"> /</w:t>
      </w:r>
      <w:r w:rsidRPr="005633F3">
        <w:rPr>
          <w:rFonts w:asciiTheme="majorBidi" w:hAnsiTheme="majorBidi" w:cstheme="majorBidi"/>
          <w:sz w:val="26"/>
          <w:szCs w:val="26"/>
          <w:lang w:bidi="ar-LB"/>
        </w:rPr>
        <w:t>96</w:t>
      </w:r>
      <w:r w:rsidRPr="005633F3">
        <w:rPr>
          <w:rFonts w:asciiTheme="majorBidi" w:hAnsiTheme="majorBidi" w:cstheme="majorBidi"/>
          <w:sz w:val="26"/>
          <w:szCs w:val="26"/>
          <w:rtl/>
          <w:lang w:bidi="ar-LB"/>
        </w:rPr>
        <w:t>).</w:t>
      </w:r>
    </w:p>
    <w:p w14:paraId="31AE0BF8" w14:textId="26FB9081" w:rsidR="003E691E" w:rsidRPr="008469B7" w:rsidRDefault="003E691E" w:rsidP="003E691E">
      <w:pPr>
        <w:keepNext/>
        <w:bidi/>
        <w:spacing w:after="240"/>
        <w:jc w:val="left"/>
        <w:textDirection w:val="tbRlV"/>
        <w:outlineLvl w:val="1"/>
        <w:rPr>
          <w:rFonts w:asciiTheme="majorBidi" w:hAnsiTheme="majorBidi" w:cstheme="majorBidi"/>
          <w:b/>
          <w:sz w:val="26"/>
          <w:szCs w:val="26"/>
          <w:lang w:val="ar-SA" w:eastAsia="zh-TW" w:bidi="ar-LB"/>
        </w:rPr>
      </w:pPr>
      <w:r w:rsidRPr="008469B7">
        <w:rPr>
          <w:rFonts w:asciiTheme="majorBidi" w:hAnsiTheme="majorBidi" w:cstheme="majorBidi"/>
          <w:b/>
          <w:bCs/>
          <w:sz w:val="26"/>
          <w:szCs w:val="26"/>
          <w:rtl/>
          <w:lang w:bidi="ar-LB"/>
        </w:rPr>
        <w:t>3-</w:t>
      </w:r>
      <w:r w:rsidRPr="008469B7">
        <w:rPr>
          <w:rFonts w:asciiTheme="majorBidi" w:hAnsiTheme="majorBidi" w:cstheme="majorBidi"/>
          <w:bCs/>
          <w:sz w:val="26"/>
          <w:szCs w:val="26"/>
          <w:rtl/>
          <w:lang w:bidi="ar-LB"/>
        </w:rPr>
        <w:tab/>
      </w:r>
      <w:r w:rsidRPr="008469B7">
        <w:rPr>
          <w:rFonts w:asciiTheme="majorBidi" w:hAnsiTheme="majorBidi" w:cstheme="majorBidi"/>
          <w:b/>
          <w:bCs/>
          <w:sz w:val="26"/>
          <w:szCs w:val="26"/>
          <w:rtl/>
          <w:lang w:bidi="ar-LB"/>
        </w:rPr>
        <w:t xml:space="preserve">إدارة غازات التبريد طوال دورة الحياة عملاً بالمقرر </w:t>
      </w:r>
      <w:r w:rsidRPr="008469B7">
        <w:rPr>
          <w:rFonts w:asciiTheme="majorBidi" w:hAnsiTheme="majorBidi" w:cstheme="majorBidi"/>
          <w:b/>
          <w:bCs/>
          <w:sz w:val="26"/>
          <w:szCs w:val="26"/>
          <w:lang w:val="en-US" w:bidi="ar-LB"/>
        </w:rPr>
        <w:t>11</w:t>
      </w:r>
      <w:r w:rsidRPr="008469B7">
        <w:rPr>
          <w:rFonts w:asciiTheme="majorBidi" w:hAnsiTheme="majorBidi" w:cstheme="majorBidi"/>
          <w:b/>
          <w:bCs/>
          <w:sz w:val="26"/>
          <w:szCs w:val="26"/>
          <w:lang w:bidi="ar-LB"/>
        </w:rPr>
        <w:t>/ XXXV</w:t>
      </w:r>
    </w:p>
    <w:p w14:paraId="3BE58FC0" w14:textId="4435CBEC" w:rsidR="003E691E" w:rsidRPr="005633F3" w:rsidRDefault="003E691E"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في الاجتماع الثالث والتسعين، ناقشت اللجنة التنفيذية إدارة غازات التبريد طوال دورة الحياة، عملاً بالمقرر XXXV /</w:t>
      </w:r>
      <w:r w:rsidRPr="005633F3">
        <w:rPr>
          <w:rFonts w:asciiTheme="majorBidi" w:hAnsiTheme="majorBidi" w:cstheme="majorBidi"/>
          <w:sz w:val="26"/>
          <w:szCs w:val="26"/>
          <w:lang w:bidi="ar-LB"/>
        </w:rPr>
        <w:t>11</w:t>
      </w:r>
      <w:r w:rsidRPr="005633F3">
        <w:rPr>
          <w:rFonts w:asciiTheme="majorBidi" w:hAnsiTheme="majorBidi" w:cstheme="majorBidi"/>
          <w:sz w:val="26"/>
          <w:szCs w:val="26"/>
          <w:rtl/>
          <w:lang w:bidi="ar-LB"/>
        </w:rPr>
        <w:t xml:space="preserve">، عندما أثيرت المسألة في إطار مسائل أخرى. وطلبت اللجنة إلى الأمانة أن تُعدَّ، للاجتماع السابع والتسعين، تقريراً يقدم لمحة عامة عن تقرير فريق التقييم التكنولوجي والاقتصادي ونتائج حلقة العمل التي عُقدت تمشياً مع المقرر </w:t>
      </w:r>
      <w:r w:rsidRPr="005633F3">
        <w:rPr>
          <w:rFonts w:asciiTheme="majorBidi" w:hAnsiTheme="majorBidi" w:cstheme="majorBidi"/>
          <w:sz w:val="26"/>
          <w:szCs w:val="26"/>
          <w:lang w:val="en-US" w:bidi="ar-LB"/>
        </w:rPr>
        <w:t>11</w:t>
      </w:r>
      <w:r w:rsidRPr="005633F3">
        <w:rPr>
          <w:rFonts w:asciiTheme="majorBidi" w:hAnsiTheme="majorBidi" w:cstheme="majorBidi"/>
          <w:sz w:val="26"/>
          <w:szCs w:val="26"/>
          <w:lang w:bidi="ar-LB"/>
        </w:rPr>
        <w:t>/ XXXV</w:t>
      </w:r>
      <w:r w:rsidRPr="005633F3">
        <w:rPr>
          <w:rFonts w:asciiTheme="majorBidi" w:hAnsiTheme="majorBidi" w:cstheme="majorBidi"/>
          <w:sz w:val="26"/>
          <w:szCs w:val="26"/>
          <w:rtl/>
          <w:lang w:bidi="ar-LB"/>
        </w:rPr>
        <w:t xml:space="preserve"> الصادر عن الاجتماع الخامس والثلاثين للأطراف، واستعراضاً عاماً لحالة التنفيذ والنتائج الأولية لل</w:t>
      </w:r>
      <w:r w:rsidR="003458FD" w:rsidRPr="005633F3">
        <w:rPr>
          <w:rFonts w:asciiTheme="majorBidi" w:hAnsiTheme="majorBidi" w:cstheme="majorBidi"/>
          <w:sz w:val="26"/>
          <w:szCs w:val="26"/>
          <w:rtl/>
          <w:lang w:bidi="ar-LB"/>
        </w:rPr>
        <w:t>مشروعات</w:t>
      </w:r>
      <w:r w:rsidRPr="005633F3">
        <w:rPr>
          <w:rFonts w:asciiTheme="majorBidi" w:hAnsiTheme="majorBidi" w:cstheme="majorBidi"/>
          <w:sz w:val="26"/>
          <w:szCs w:val="26"/>
          <w:rtl/>
          <w:lang w:bidi="ar-LB"/>
        </w:rPr>
        <w:t xml:space="preserve"> المقدمة بموجب مقرر اللجنة التنفيذية </w:t>
      </w:r>
      <w:r w:rsidRPr="005633F3">
        <w:rPr>
          <w:rFonts w:asciiTheme="majorBidi" w:hAnsiTheme="majorBidi" w:cstheme="majorBidi"/>
          <w:sz w:val="26"/>
          <w:szCs w:val="26"/>
          <w:lang w:bidi="ar-LB"/>
        </w:rPr>
        <w:t>91</w:t>
      </w:r>
      <w:r w:rsidRPr="005633F3">
        <w:rPr>
          <w:rFonts w:asciiTheme="majorBidi" w:hAnsiTheme="majorBidi" w:cstheme="majorBidi"/>
          <w:sz w:val="26"/>
          <w:szCs w:val="26"/>
          <w:rtl/>
          <w:lang w:bidi="ar-LB"/>
        </w:rPr>
        <w:t xml:space="preserve">/ </w:t>
      </w:r>
      <w:r w:rsidRPr="005633F3">
        <w:rPr>
          <w:rFonts w:asciiTheme="majorBidi" w:hAnsiTheme="majorBidi" w:cstheme="majorBidi"/>
          <w:sz w:val="26"/>
          <w:szCs w:val="26"/>
          <w:lang w:bidi="ar-LB"/>
        </w:rPr>
        <w:t>66</w:t>
      </w:r>
      <w:r w:rsidRPr="005633F3">
        <w:rPr>
          <w:rFonts w:asciiTheme="majorBidi" w:hAnsiTheme="majorBidi" w:cstheme="majorBidi"/>
          <w:sz w:val="26"/>
          <w:szCs w:val="26"/>
          <w:vertAlign w:val="superscript"/>
          <w:rtl/>
          <w:lang w:bidi="ar-LB"/>
        </w:rPr>
        <w:footnoteReference w:id="16"/>
      </w:r>
      <w:r w:rsidRPr="005633F3">
        <w:rPr>
          <w:rFonts w:asciiTheme="majorBidi" w:hAnsiTheme="majorBidi" w:cstheme="majorBidi"/>
          <w:sz w:val="26"/>
          <w:szCs w:val="26"/>
          <w:rtl/>
          <w:lang w:bidi="ar-LB"/>
        </w:rPr>
        <w:t xml:space="preserve">بغية تمكين اللجنة من النظر في إنشاء نافذة تمويل تمشياً مع المقرر المقرر </w:t>
      </w:r>
      <w:r w:rsidRPr="005633F3">
        <w:rPr>
          <w:rFonts w:asciiTheme="majorBidi" w:hAnsiTheme="majorBidi" w:cstheme="majorBidi"/>
          <w:sz w:val="26"/>
          <w:szCs w:val="26"/>
          <w:lang w:val="en-US" w:bidi="ar-LB"/>
        </w:rPr>
        <w:t>11</w:t>
      </w:r>
      <w:r w:rsidRPr="005633F3">
        <w:rPr>
          <w:rFonts w:asciiTheme="majorBidi" w:hAnsiTheme="majorBidi" w:cstheme="majorBidi"/>
          <w:sz w:val="26"/>
          <w:szCs w:val="26"/>
          <w:lang w:bidi="ar-LB"/>
        </w:rPr>
        <w:t>/ XXXV</w:t>
      </w:r>
      <w:r w:rsidRPr="005633F3">
        <w:rPr>
          <w:rFonts w:asciiTheme="majorBidi" w:hAnsiTheme="majorBidi" w:cstheme="majorBidi"/>
          <w:sz w:val="26"/>
          <w:szCs w:val="26"/>
          <w:rtl/>
          <w:lang w:bidi="ar-LB"/>
        </w:rPr>
        <w:t xml:space="preserve"> (المقرر </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 xml:space="preserve">/ </w:t>
      </w:r>
      <w:r w:rsidRPr="005633F3">
        <w:rPr>
          <w:rFonts w:asciiTheme="majorBidi" w:hAnsiTheme="majorBidi" w:cstheme="majorBidi"/>
          <w:sz w:val="26"/>
          <w:szCs w:val="26"/>
          <w:lang w:bidi="ar-LB"/>
        </w:rPr>
        <w:t>104</w:t>
      </w:r>
      <w:r w:rsidRPr="005633F3">
        <w:rPr>
          <w:rFonts w:asciiTheme="majorBidi" w:hAnsiTheme="majorBidi" w:cstheme="majorBidi"/>
          <w:sz w:val="26"/>
          <w:szCs w:val="26"/>
          <w:rtl/>
          <w:lang w:bidi="ar-LB"/>
        </w:rPr>
        <w:t>).</w:t>
      </w:r>
    </w:p>
    <w:p w14:paraId="5BC86261" w14:textId="4B731EEB" w:rsidR="003E691E" w:rsidRPr="005633F3" w:rsidRDefault="003E691E" w:rsidP="003E691E">
      <w:pPr>
        <w:keepNext/>
        <w:bidi/>
        <w:spacing w:after="240"/>
        <w:jc w:val="left"/>
        <w:textDirection w:val="tbRlV"/>
        <w:outlineLvl w:val="1"/>
        <w:rPr>
          <w:rFonts w:asciiTheme="majorBidi" w:hAnsiTheme="majorBidi" w:cstheme="majorBidi"/>
          <w:b/>
          <w:sz w:val="26"/>
          <w:szCs w:val="26"/>
          <w:lang w:val="ar-SA" w:eastAsia="zh-TW" w:bidi="ar-LB"/>
        </w:rPr>
      </w:pPr>
      <w:r w:rsidRPr="005633F3">
        <w:rPr>
          <w:rFonts w:asciiTheme="majorBidi" w:hAnsiTheme="majorBidi" w:cstheme="majorBidi"/>
          <w:b/>
          <w:bCs/>
          <w:sz w:val="26"/>
          <w:szCs w:val="26"/>
          <w:rtl/>
          <w:lang w:bidi="ar-LB"/>
        </w:rPr>
        <w:t>٤-</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إطار العناية الواجبة لتلقي التمويل غير الحكومي</w:t>
      </w:r>
    </w:p>
    <w:p w14:paraId="756518EA" w14:textId="5B3DF74D" w:rsidR="003E691E" w:rsidRPr="005633F3" w:rsidRDefault="003E691E"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في الاجتماع الثالث والتسعين، ناقشت اللجنة التنفيذية مسألة إطار العناية الواجبة لتلقي التمويل غير الحكومي عندما أثيرت هذه المسألة في إطار البند مسائل أخرى. وقدم أحد أعضاء اللجنة التنفيذية مشروع مقرر يطلب إلى الأمانة إعداد ورقة تتضمن آراء أولية بشأن إطار بذل العناية الواجبة للمنظمات غير الحكومية التي قد تعرض تقديم أموال إلى الصندوق المتعدد الأطراف. ونظراً لوجود آراء متباينة بشأن مدى ملاءمة توقيت هذه المناقشة، </w:t>
      </w:r>
      <w:r w:rsidR="00A413F0" w:rsidRPr="005633F3">
        <w:rPr>
          <w:rFonts w:asciiTheme="majorBidi" w:hAnsiTheme="majorBidi" w:cstheme="majorBidi"/>
          <w:sz w:val="26"/>
          <w:szCs w:val="26"/>
          <w:rtl/>
          <w:lang w:bidi="ar-LB"/>
        </w:rPr>
        <w:t xml:space="preserve">فقد </w:t>
      </w:r>
      <w:r w:rsidRPr="005633F3">
        <w:rPr>
          <w:rFonts w:asciiTheme="majorBidi" w:hAnsiTheme="majorBidi" w:cstheme="majorBidi"/>
          <w:sz w:val="26"/>
          <w:szCs w:val="26"/>
          <w:rtl/>
          <w:lang w:bidi="ar-LB"/>
        </w:rPr>
        <w:t>سحب العضو هذا الاقتراح، قائلاً إن وفده سينظر في تقديمه مرة أخرى في اجتماع مقبل.</w:t>
      </w:r>
    </w:p>
    <w:p w14:paraId="18B33A14" w14:textId="21D15AAA" w:rsidR="001F5862" w:rsidRPr="005633F3" w:rsidRDefault="001F5862" w:rsidP="001F5862">
      <w:pPr>
        <w:pStyle w:val="Heading3"/>
        <w:numPr>
          <w:ilvl w:val="0"/>
          <w:numId w:val="0"/>
        </w:numPr>
        <w:bidi/>
        <w:jc w:val="left"/>
        <w:textDirection w:val="tbRlV"/>
        <w:rPr>
          <w:rFonts w:asciiTheme="majorBidi" w:hAnsiTheme="majorBidi" w:cstheme="majorBidi"/>
          <w:b/>
          <w:bCs/>
          <w:sz w:val="26"/>
          <w:szCs w:val="26"/>
          <w:lang w:val="ar-SA" w:eastAsia="zh-TW" w:bidi="ar-LB"/>
        </w:rPr>
      </w:pPr>
      <w:r w:rsidRPr="005633F3">
        <w:rPr>
          <w:rFonts w:asciiTheme="majorBidi" w:hAnsiTheme="majorBidi" w:cstheme="majorBidi"/>
          <w:b/>
          <w:bCs/>
          <w:sz w:val="26"/>
          <w:szCs w:val="26"/>
          <w:rtl/>
          <w:lang w:bidi="ar-LB"/>
        </w:rPr>
        <w:t>5-</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إطار النتائج وبطاقة الاداء لعمليات الصندوق متعدد الأطراف</w:t>
      </w:r>
    </w:p>
    <w:p w14:paraId="7FF7F46F" w14:textId="57164DC3" w:rsidR="001F5862" w:rsidRPr="005633F3" w:rsidRDefault="001F5862"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lastRenderedPageBreak/>
        <w:t>في الاجتماع الثالث والتسعين، وافقت اللجنة التنفيذية على إطار نتائج وبطاقة أداء</w:t>
      </w:r>
      <w:r w:rsidRPr="005633F3">
        <w:rPr>
          <w:rFonts w:asciiTheme="majorBidi" w:hAnsiTheme="majorBidi" w:cstheme="majorBidi"/>
          <w:sz w:val="26"/>
          <w:szCs w:val="26"/>
          <w:vertAlign w:val="superscript"/>
          <w:rtl/>
          <w:lang w:bidi="ar-LB"/>
        </w:rPr>
        <w:footnoteReference w:id="17"/>
      </w:r>
      <w:r w:rsidRPr="005633F3">
        <w:rPr>
          <w:rFonts w:asciiTheme="majorBidi" w:hAnsiTheme="majorBidi" w:cstheme="majorBidi"/>
          <w:sz w:val="26"/>
          <w:szCs w:val="26"/>
          <w:rtl/>
          <w:lang w:bidi="ar-LB"/>
        </w:rPr>
        <w:t xml:space="preserve"> للصندوق المتعدد الأطراف وعلى شكل </w:t>
      </w:r>
      <w:r w:rsidR="00C233F8" w:rsidRPr="005633F3">
        <w:rPr>
          <w:rFonts w:asciiTheme="majorBidi" w:hAnsiTheme="majorBidi" w:cstheme="majorBidi"/>
          <w:sz w:val="26"/>
          <w:szCs w:val="26"/>
          <w:rtl/>
          <w:lang w:bidi="ar-LB"/>
        </w:rPr>
        <w:t>بطاقة الأداء</w:t>
      </w:r>
      <w:r w:rsidRPr="005633F3">
        <w:rPr>
          <w:rFonts w:asciiTheme="majorBidi" w:hAnsiTheme="majorBidi" w:cstheme="majorBidi"/>
          <w:sz w:val="26"/>
          <w:szCs w:val="26"/>
          <w:rtl/>
          <w:lang w:bidi="ar-LB"/>
        </w:rPr>
        <w:t xml:space="preserve"> على النحو المرفق بتقرير ذلك الاجتماع</w:t>
      </w:r>
      <w:r w:rsidRPr="005633F3">
        <w:rPr>
          <w:rStyle w:val="FootnoteReference"/>
          <w:rFonts w:asciiTheme="majorBidi" w:hAnsiTheme="majorBidi" w:cstheme="majorBidi"/>
          <w:sz w:val="26"/>
          <w:szCs w:val="26"/>
          <w:rtl/>
          <w:lang w:bidi="ar-LB"/>
        </w:rPr>
        <w:footnoteReference w:id="18"/>
      </w:r>
      <w:r w:rsidRPr="005633F3">
        <w:rPr>
          <w:rFonts w:asciiTheme="majorBidi" w:hAnsiTheme="majorBidi" w:cstheme="majorBidi"/>
          <w:sz w:val="26"/>
          <w:szCs w:val="26"/>
          <w:rtl/>
          <w:lang w:bidi="ar-LB"/>
        </w:rPr>
        <w:t xml:space="preserve">. وطلبت اللجنة إلى الأمانة البدء في تنفيذ إطار النتائج الأول في عام </w:t>
      </w:r>
      <w:r w:rsidR="001A6BA5" w:rsidRPr="005633F3">
        <w:rPr>
          <w:rFonts w:asciiTheme="majorBidi" w:hAnsiTheme="majorBidi" w:cstheme="majorBidi"/>
          <w:sz w:val="26"/>
          <w:szCs w:val="26"/>
          <w:lang w:bidi="ar-LB"/>
        </w:rPr>
        <w:t>2024</w:t>
      </w:r>
      <w:r w:rsidRPr="005633F3">
        <w:rPr>
          <w:rFonts w:asciiTheme="majorBidi" w:hAnsiTheme="majorBidi" w:cstheme="majorBidi"/>
          <w:sz w:val="26"/>
          <w:szCs w:val="26"/>
          <w:rtl/>
          <w:lang w:bidi="ar-LB"/>
        </w:rPr>
        <w:t xml:space="preserve">، وتقديم تقرير مرحلي لمنتصف المدة عن ذلك التنفيذ في الاجتماع الثاني لعام </w:t>
      </w:r>
      <w:r w:rsidR="001A6BA5" w:rsidRPr="005633F3">
        <w:rPr>
          <w:rFonts w:asciiTheme="majorBidi" w:hAnsiTheme="majorBidi" w:cstheme="majorBidi"/>
          <w:sz w:val="26"/>
          <w:szCs w:val="26"/>
          <w:lang w:bidi="ar-LB"/>
        </w:rPr>
        <w:t>2025</w:t>
      </w:r>
      <w:r w:rsidRPr="005633F3">
        <w:rPr>
          <w:rFonts w:asciiTheme="majorBidi" w:hAnsiTheme="majorBidi" w:cstheme="majorBidi"/>
          <w:sz w:val="26"/>
          <w:szCs w:val="26"/>
          <w:rtl/>
          <w:lang w:bidi="ar-LB"/>
        </w:rPr>
        <w:t xml:space="preserve">، والإبلاغ عن التقدم المحرز في التنفيذ من خلال </w:t>
      </w:r>
      <w:r w:rsidR="00C233F8" w:rsidRPr="005633F3">
        <w:rPr>
          <w:rFonts w:asciiTheme="majorBidi" w:hAnsiTheme="majorBidi" w:cstheme="majorBidi"/>
          <w:sz w:val="26"/>
          <w:szCs w:val="26"/>
          <w:rtl/>
          <w:lang w:bidi="ar-LB"/>
        </w:rPr>
        <w:t>بطاقة</w:t>
      </w:r>
      <w:r w:rsidRPr="005633F3">
        <w:rPr>
          <w:rFonts w:asciiTheme="majorBidi" w:hAnsiTheme="majorBidi" w:cstheme="majorBidi"/>
          <w:sz w:val="26"/>
          <w:szCs w:val="26"/>
          <w:rtl/>
          <w:lang w:bidi="ar-LB"/>
        </w:rPr>
        <w:t xml:space="preserve"> للأداء في الاجتماع الثاني لعام </w:t>
      </w:r>
      <w:r w:rsidR="001A6BA5" w:rsidRPr="005633F3">
        <w:rPr>
          <w:rFonts w:asciiTheme="majorBidi" w:hAnsiTheme="majorBidi" w:cstheme="majorBidi"/>
          <w:sz w:val="26"/>
          <w:szCs w:val="26"/>
          <w:lang w:bidi="ar-LB"/>
        </w:rPr>
        <w:t>2027</w:t>
      </w:r>
      <w:r w:rsidRPr="005633F3">
        <w:rPr>
          <w:rFonts w:asciiTheme="majorBidi" w:hAnsiTheme="majorBidi" w:cstheme="majorBidi"/>
          <w:sz w:val="26"/>
          <w:szCs w:val="26"/>
          <w:rtl/>
          <w:lang w:bidi="ar-LB"/>
        </w:rPr>
        <w:t xml:space="preserve">، إلى جانب أفكار لتحديث المؤشرات (المقرر </w:t>
      </w:r>
      <w:r w:rsidR="001A6BA5"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 xml:space="preserve">/ </w:t>
      </w:r>
      <w:r w:rsidR="001A6BA5" w:rsidRPr="005633F3">
        <w:rPr>
          <w:rFonts w:asciiTheme="majorBidi" w:hAnsiTheme="majorBidi" w:cstheme="majorBidi"/>
          <w:sz w:val="26"/>
          <w:szCs w:val="26"/>
          <w:lang w:bidi="ar-LB"/>
        </w:rPr>
        <w:t>97</w:t>
      </w:r>
      <w:r w:rsidRPr="005633F3">
        <w:rPr>
          <w:rFonts w:asciiTheme="majorBidi" w:hAnsiTheme="majorBidi" w:cstheme="majorBidi"/>
          <w:sz w:val="26"/>
          <w:szCs w:val="26"/>
          <w:rtl/>
          <w:lang w:bidi="ar-LB"/>
        </w:rPr>
        <w:t>).</w:t>
      </w:r>
    </w:p>
    <w:p w14:paraId="71ED5DDD" w14:textId="1979E211" w:rsidR="00F23B80" w:rsidRPr="005633F3" w:rsidRDefault="00F23B80" w:rsidP="00F23B80">
      <w:pPr>
        <w:pStyle w:val="Heading3"/>
        <w:numPr>
          <w:ilvl w:val="0"/>
          <w:numId w:val="0"/>
        </w:numPr>
        <w:bidi/>
        <w:jc w:val="left"/>
        <w:textDirection w:val="tbRlV"/>
        <w:rPr>
          <w:rFonts w:asciiTheme="majorBidi" w:hAnsiTheme="majorBidi" w:cstheme="majorBidi"/>
          <w:b/>
          <w:bCs/>
          <w:sz w:val="26"/>
          <w:szCs w:val="26"/>
          <w:lang w:val="ar-SA" w:eastAsia="zh-TW" w:bidi="ar-LB"/>
        </w:rPr>
      </w:pPr>
      <w:r w:rsidRPr="005633F3">
        <w:rPr>
          <w:rFonts w:asciiTheme="majorBidi" w:hAnsiTheme="majorBidi" w:cstheme="majorBidi"/>
          <w:b/>
          <w:bCs/>
          <w:sz w:val="26"/>
          <w:szCs w:val="26"/>
          <w:rtl/>
          <w:lang w:bidi="ar-LB"/>
        </w:rPr>
        <w:t>6-</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 xml:space="preserve">تبسيط الإبلاغ عن التقدم المحرز في </w:t>
      </w:r>
      <w:r w:rsidR="003458FD" w:rsidRPr="005633F3">
        <w:rPr>
          <w:rFonts w:asciiTheme="majorBidi" w:hAnsiTheme="majorBidi" w:cstheme="majorBidi"/>
          <w:b/>
          <w:bCs/>
          <w:sz w:val="26"/>
          <w:szCs w:val="26"/>
          <w:rtl/>
          <w:lang w:bidi="ar-LB"/>
        </w:rPr>
        <w:t>المشروعات</w:t>
      </w:r>
      <w:r w:rsidRPr="005633F3">
        <w:rPr>
          <w:rFonts w:asciiTheme="majorBidi" w:hAnsiTheme="majorBidi" w:cstheme="majorBidi"/>
          <w:b/>
          <w:bCs/>
          <w:sz w:val="26"/>
          <w:szCs w:val="26"/>
          <w:rtl/>
          <w:lang w:bidi="ar-LB"/>
        </w:rPr>
        <w:t xml:space="preserve"> من خلال نطاق كامل من التقارير</w:t>
      </w:r>
    </w:p>
    <w:p w14:paraId="4375E7E9" w14:textId="3FDE0F61" w:rsidR="00F23B80" w:rsidRPr="005633F3" w:rsidRDefault="00F23B80"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في الاجتماع الثالث والتسعين، طلبت اللجنة إلى الأمانة أن تعد وثيقة، لتنظر فيها اللجنة في الاجتماع الخامس والتسع</w:t>
      </w:r>
      <w:r w:rsidR="00AB14AD" w:rsidRPr="005633F3">
        <w:rPr>
          <w:rFonts w:asciiTheme="majorBidi" w:hAnsiTheme="majorBidi" w:cstheme="majorBidi"/>
          <w:sz w:val="26"/>
          <w:szCs w:val="26"/>
          <w:rtl/>
          <w:lang w:bidi="ar-LB"/>
        </w:rPr>
        <w:t>ي</w:t>
      </w:r>
      <w:r w:rsidRPr="005633F3">
        <w:rPr>
          <w:rFonts w:asciiTheme="majorBidi" w:hAnsiTheme="majorBidi" w:cstheme="majorBidi"/>
          <w:sz w:val="26"/>
          <w:szCs w:val="26"/>
          <w:rtl/>
          <w:lang w:bidi="ar-LB"/>
        </w:rPr>
        <w:t xml:space="preserve">ن، عن تحديد متطلبات الإبلاغ وتبسيط عملية الإبلاغ عن التقدم المحرز من خلال نطاق كامل من التقارير، مع مراعاة التطوير المستمر لنظام إدارة المعارف (المقرر </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Pr="005633F3">
        <w:rPr>
          <w:rFonts w:asciiTheme="majorBidi" w:hAnsiTheme="majorBidi" w:cstheme="majorBidi"/>
          <w:sz w:val="26"/>
          <w:szCs w:val="26"/>
          <w:lang w:bidi="ar-LB"/>
        </w:rPr>
        <w:t>1</w:t>
      </w:r>
      <w:r w:rsidRPr="005633F3">
        <w:rPr>
          <w:rFonts w:asciiTheme="majorBidi" w:hAnsiTheme="majorBidi" w:cstheme="majorBidi"/>
          <w:sz w:val="26"/>
          <w:szCs w:val="26"/>
          <w:rtl/>
          <w:lang w:bidi="ar-LB"/>
        </w:rPr>
        <w:t>).</w:t>
      </w:r>
    </w:p>
    <w:p w14:paraId="310316D8" w14:textId="77777777" w:rsidR="00F23B80" w:rsidRPr="005633F3" w:rsidRDefault="00F23B80" w:rsidP="00F23B80">
      <w:pPr>
        <w:pStyle w:val="Heading3"/>
        <w:numPr>
          <w:ilvl w:val="0"/>
          <w:numId w:val="0"/>
        </w:numPr>
        <w:bidi/>
        <w:jc w:val="left"/>
        <w:textDirection w:val="tbRlV"/>
        <w:rPr>
          <w:rFonts w:asciiTheme="majorBidi" w:hAnsiTheme="majorBidi" w:cstheme="majorBidi"/>
          <w:b/>
          <w:sz w:val="26"/>
          <w:szCs w:val="26"/>
          <w:lang w:val="ar-SA" w:eastAsia="zh-TW" w:bidi="ar-LB"/>
        </w:rPr>
      </w:pPr>
      <w:r w:rsidRPr="005633F3">
        <w:rPr>
          <w:rFonts w:asciiTheme="majorBidi" w:hAnsiTheme="majorBidi" w:cstheme="majorBidi"/>
          <w:b/>
          <w:bCs/>
          <w:sz w:val="26"/>
          <w:szCs w:val="26"/>
          <w:rtl/>
          <w:lang w:bidi="ar-LB"/>
        </w:rPr>
        <w:t>7-</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الفريق الفرعي المعني بقطاع الإنتاج</w:t>
      </w:r>
    </w:p>
    <w:p w14:paraId="1EA04D02" w14:textId="2147E0DA" w:rsidR="00F23B80" w:rsidRPr="005633F3" w:rsidRDefault="00F23B80"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اجتمع الفريق الفرعي المعني بقطاع الإنتاج مرتين على هامش الاجتماع الثالث والتسعين [</w:t>
      </w:r>
      <w:r w:rsidRPr="005633F3">
        <w:rPr>
          <w:rFonts w:asciiTheme="majorBidi" w:hAnsiTheme="majorBidi" w:cstheme="majorBidi"/>
          <w:sz w:val="26"/>
          <w:szCs w:val="26"/>
          <w:highlight w:val="yellow"/>
          <w:rtl/>
          <w:lang w:bidi="ar-LB"/>
        </w:rPr>
        <w:t>و ?</w:t>
      </w:r>
      <w:r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highlight w:val="yellow"/>
          <w:rtl/>
          <w:lang w:bidi="ar-LB"/>
        </w:rPr>
        <w:t xml:space="preserve"> مرات على هامش الاجتماع الرابع والتسعين</w:t>
      </w:r>
      <w:r w:rsidRPr="005633F3">
        <w:rPr>
          <w:rFonts w:asciiTheme="majorBidi" w:hAnsiTheme="majorBidi" w:cstheme="majorBidi"/>
          <w:sz w:val="26"/>
          <w:szCs w:val="26"/>
          <w:rtl/>
          <w:lang w:bidi="ar-LB"/>
        </w:rPr>
        <w:t>]، وأصدر تقريراً في كل اجتماع للنظر فيه</w:t>
      </w:r>
      <w:r w:rsidRPr="005633F3">
        <w:rPr>
          <w:rFonts w:asciiTheme="majorBidi" w:hAnsiTheme="majorBidi" w:cstheme="majorBidi"/>
          <w:sz w:val="26"/>
          <w:szCs w:val="26"/>
          <w:vertAlign w:val="superscript"/>
          <w:rtl/>
          <w:lang w:bidi="ar-LB"/>
        </w:rPr>
        <w:footnoteReference w:id="19"/>
      </w:r>
      <w:r w:rsidRPr="005633F3">
        <w:rPr>
          <w:rFonts w:asciiTheme="majorBidi" w:hAnsiTheme="majorBidi" w:cstheme="majorBidi"/>
          <w:sz w:val="26"/>
          <w:szCs w:val="26"/>
          <w:rtl/>
          <w:lang w:bidi="ar-LB"/>
        </w:rPr>
        <w:t xml:space="preserve">. وفي الاجتماع الثالث والتسعين، اتخذت اللجنة التنفيذية مجموعة من المقررات على أساس توصيات الفريق الفرعي. وأحاطت اللجنة علماً بالإضافات المقدمة من البنك الدولي إلى تقارير التحقق للأعوام </w:t>
      </w:r>
      <w:r w:rsidRPr="005633F3">
        <w:rPr>
          <w:rFonts w:asciiTheme="majorBidi" w:hAnsiTheme="majorBidi" w:cstheme="majorBidi"/>
          <w:sz w:val="26"/>
          <w:szCs w:val="26"/>
          <w:lang w:bidi="ar-LB"/>
        </w:rPr>
        <w:t>2019</w:t>
      </w:r>
      <w:r w:rsidRPr="005633F3">
        <w:rPr>
          <w:rFonts w:asciiTheme="majorBidi" w:hAnsiTheme="majorBidi" w:cstheme="majorBidi"/>
          <w:sz w:val="26"/>
          <w:szCs w:val="26"/>
          <w:rtl/>
          <w:lang w:bidi="ar-LB"/>
        </w:rPr>
        <w:t xml:space="preserve"> </w:t>
      </w:r>
      <w:r w:rsidR="00871A95" w:rsidRPr="005633F3">
        <w:rPr>
          <w:rFonts w:asciiTheme="majorBidi" w:hAnsiTheme="majorBidi" w:cstheme="majorBidi"/>
          <w:sz w:val="26"/>
          <w:szCs w:val="26"/>
          <w:rtl/>
          <w:lang w:bidi="ar-LB"/>
        </w:rPr>
        <w:t>و2020</w:t>
      </w:r>
      <w:r w:rsidRPr="005633F3">
        <w:rPr>
          <w:rFonts w:asciiTheme="majorBidi" w:hAnsiTheme="majorBidi" w:cstheme="majorBidi"/>
          <w:sz w:val="26"/>
          <w:szCs w:val="26"/>
          <w:rtl/>
          <w:lang w:bidi="ar-LB"/>
        </w:rPr>
        <w:t xml:space="preserve"> </w:t>
      </w:r>
      <w:r w:rsidR="00E87810" w:rsidRPr="005633F3">
        <w:rPr>
          <w:rFonts w:asciiTheme="majorBidi" w:hAnsiTheme="majorBidi" w:cstheme="majorBidi" w:hint="cs"/>
          <w:sz w:val="26"/>
          <w:szCs w:val="26"/>
          <w:rtl/>
          <w:lang w:bidi="ar-LB"/>
        </w:rPr>
        <w:t>و2021</w:t>
      </w:r>
      <w:r w:rsidRPr="005633F3">
        <w:rPr>
          <w:rFonts w:asciiTheme="majorBidi" w:hAnsiTheme="majorBidi" w:cstheme="majorBidi"/>
          <w:sz w:val="26"/>
          <w:szCs w:val="26"/>
          <w:rtl/>
          <w:lang w:bidi="ar-LB"/>
        </w:rPr>
        <w:t xml:space="preserve"> لقطاع إنتاج المواد الهيدروكلوروفلوروكربونية في الصين (المقرر </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 xml:space="preserve">/ </w:t>
      </w:r>
      <w:r w:rsidRPr="005633F3">
        <w:rPr>
          <w:rFonts w:asciiTheme="majorBidi" w:hAnsiTheme="majorBidi" w:cstheme="majorBidi"/>
          <w:sz w:val="26"/>
          <w:szCs w:val="26"/>
          <w:lang w:bidi="ar-LB"/>
        </w:rPr>
        <w:t>98</w:t>
      </w:r>
      <w:r w:rsidRPr="005633F3">
        <w:rPr>
          <w:rFonts w:asciiTheme="majorBidi" w:hAnsiTheme="majorBidi" w:cstheme="majorBidi"/>
          <w:sz w:val="26"/>
          <w:szCs w:val="26"/>
          <w:rtl/>
          <w:lang w:bidi="ar-LB"/>
        </w:rPr>
        <w:t xml:space="preserve">). وأحاطت علماَ كذلك بتقرير التحقق لعام </w:t>
      </w:r>
      <w:r w:rsidRPr="005633F3">
        <w:rPr>
          <w:rFonts w:asciiTheme="majorBidi" w:hAnsiTheme="majorBidi" w:cstheme="majorBidi"/>
          <w:sz w:val="26"/>
          <w:szCs w:val="26"/>
          <w:lang w:bidi="ar-LB"/>
        </w:rPr>
        <w:t>2022</w:t>
      </w:r>
      <w:r w:rsidRPr="005633F3">
        <w:rPr>
          <w:rFonts w:asciiTheme="majorBidi" w:hAnsiTheme="majorBidi" w:cstheme="majorBidi"/>
          <w:sz w:val="26"/>
          <w:szCs w:val="26"/>
          <w:rtl/>
          <w:lang w:bidi="ar-LB"/>
        </w:rPr>
        <w:t xml:space="preserve"> لقطاع إنتاج المواد الهيدروكلوروفلوروكربونية في الصين بما في ذلك تحديث يتعلق بمؤسسة واحدة، وبالتدابير التي اقترحتها حكومة الصين لمواصلة تعزيز إدارة إنتاج المواد الهيدروكلوروفلوروكربونية للاستخدام كمواد أولية. وأشارت اللجنة إلى أن حكومة الصين ستقوم بتنقيح بياناتها بموجب المادة </w:t>
      </w:r>
      <w:r w:rsidRPr="005633F3">
        <w:rPr>
          <w:rFonts w:asciiTheme="majorBidi" w:hAnsiTheme="majorBidi" w:cstheme="majorBidi"/>
          <w:sz w:val="26"/>
          <w:szCs w:val="26"/>
          <w:lang w:bidi="ar-LB"/>
        </w:rPr>
        <w:t>7</w:t>
      </w:r>
      <w:r w:rsidRPr="005633F3">
        <w:rPr>
          <w:rFonts w:asciiTheme="majorBidi" w:hAnsiTheme="majorBidi" w:cstheme="majorBidi"/>
          <w:sz w:val="26"/>
          <w:szCs w:val="26"/>
          <w:rtl/>
          <w:lang w:bidi="ar-LB"/>
        </w:rPr>
        <w:t xml:space="preserve"> بشأن المواد الهيدروكلوروفلوروكربونية لتعكس التغييرات المحددة في تقرير التحقق السنوي من الإنتاج لعام </w:t>
      </w:r>
      <w:r w:rsidRPr="005633F3">
        <w:rPr>
          <w:rFonts w:asciiTheme="majorBidi" w:hAnsiTheme="majorBidi" w:cstheme="majorBidi"/>
          <w:sz w:val="26"/>
          <w:szCs w:val="26"/>
          <w:lang w:bidi="ar-LB"/>
        </w:rPr>
        <w:t>2022</w:t>
      </w:r>
      <w:r w:rsidRPr="005633F3">
        <w:rPr>
          <w:rFonts w:asciiTheme="majorBidi" w:hAnsiTheme="majorBidi" w:cstheme="majorBidi"/>
          <w:sz w:val="26"/>
          <w:szCs w:val="26"/>
          <w:rtl/>
          <w:lang w:bidi="ar-LB"/>
        </w:rPr>
        <w:t xml:space="preserve">. وطلبت اللجنة إلى البنك الدولي أن يواصل تضمين تقارير التحقق السنوية من الإنتاج معلومات عن المواد الهيدروكلوروفلوروكربونية المحتجزة من المخلفات العالية درجة الغليان كخليط من المواد الهيدروكلوروفلوروكربونية أو كمكون واحد </w:t>
      </w:r>
      <w:r w:rsidR="00407174" w:rsidRPr="005633F3">
        <w:rPr>
          <w:rFonts w:asciiTheme="majorBidi" w:hAnsiTheme="majorBidi" w:cstheme="majorBidi"/>
          <w:sz w:val="26"/>
          <w:szCs w:val="26"/>
          <w:rtl/>
          <w:lang w:bidi="ar-LB"/>
        </w:rPr>
        <w:t>التي</w:t>
      </w:r>
      <w:r w:rsidRPr="005633F3">
        <w:rPr>
          <w:rFonts w:asciiTheme="majorBidi" w:hAnsiTheme="majorBidi" w:cstheme="majorBidi"/>
          <w:sz w:val="26"/>
          <w:szCs w:val="26"/>
          <w:rtl/>
          <w:lang w:bidi="ar-LB"/>
        </w:rPr>
        <w:t xml:space="preserve"> </w:t>
      </w:r>
      <w:r w:rsidR="00407174" w:rsidRPr="005633F3">
        <w:rPr>
          <w:rFonts w:asciiTheme="majorBidi" w:hAnsiTheme="majorBidi" w:cstheme="majorBidi"/>
          <w:sz w:val="26"/>
          <w:szCs w:val="26"/>
          <w:rtl/>
          <w:lang w:bidi="ar-LB"/>
        </w:rPr>
        <w:t>تباع بعد ذلك</w:t>
      </w:r>
      <w:r w:rsidRPr="005633F3">
        <w:rPr>
          <w:rFonts w:asciiTheme="majorBidi" w:hAnsiTheme="majorBidi" w:cstheme="majorBidi"/>
          <w:sz w:val="26"/>
          <w:szCs w:val="26"/>
          <w:rtl/>
          <w:lang w:bidi="ar-LB"/>
        </w:rPr>
        <w:t xml:space="preserve"> أو </w:t>
      </w:r>
      <w:r w:rsidR="00407174" w:rsidRPr="005633F3">
        <w:rPr>
          <w:rFonts w:asciiTheme="majorBidi" w:hAnsiTheme="majorBidi" w:cstheme="majorBidi"/>
          <w:sz w:val="26"/>
          <w:szCs w:val="26"/>
          <w:rtl/>
          <w:lang w:bidi="ar-LB"/>
        </w:rPr>
        <w:t>تُ</w:t>
      </w:r>
      <w:r w:rsidRPr="005633F3">
        <w:rPr>
          <w:rFonts w:asciiTheme="majorBidi" w:hAnsiTheme="majorBidi" w:cstheme="majorBidi"/>
          <w:sz w:val="26"/>
          <w:szCs w:val="26"/>
          <w:rtl/>
          <w:lang w:bidi="ar-LB"/>
        </w:rPr>
        <w:t xml:space="preserve">ستخدم استخداماً خاضعاً للرقابة أو كمادة أولية. وطلبت إلى حكومة الصين أن تقدم تقريراً إلى الاجتماع الرابع والتسعين يتعلق بالإبلاغ عن المواد الهيدروكلوروفلوروكربونية المحتجزة من المخلفات العالية درجة الغليان بموجب المادة </w:t>
      </w:r>
      <w:r w:rsidRPr="005633F3">
        <w:rPr>
          <w:rFonts w:asciiTheme="majorBidi" w:hAnsiTheme="majorBidi" w:cstheme="majorBidi"/>
          <w:sz w:val="26"/>
          <w:szCs w:val="26"/>
          <w:lang w:bidi="ar-LB"/>
        </w:rPr>
        <w:t>7</w:t>
      </w:r>
      <w:r w:rsidRPr="005633F3">
        <w:rPr>
          <w:rFonts w:asciiTheme="majorBidi" w:hAnsiTheme="majorBidi" w:cstheme="majorBidi"/>
          <w:sz w:val="26"/>
          <w:szCs w:val="26"/>
          <w:rtl/>
          <w:lang w:bidi="ar-LB"/>
        </w:rPr>
        <w:t xml:space="preserve"> من بروتوكول مونتريال. وطلبت اللجنة إلى البنك الدولي أن يدرج، في عملية التحقق لعام </w:t>
      </w:r>
      <w:r w:rsidRPr="005633F3">
        <w:rPr>
          <w:rFonts w:asciiTheme="majorBidi" w:hAnsiTheme="majorBidi" w:cstheme="majorBidi"/>
          <w:sz w:val="26"/>
          <w:szCs w:val="26"/>
          <w:lang w:bidi="ar-LB"/>
        </w:rPr>
        <w:t>2023</w:t>
      </w:r>
      <w:r w:rsidRPr="005633F3">
        <w:rPr>
          <w:rFonts w:asciiTheme="majorBidi" w:hAnsiTheme="majorBidi" w:cstheme="majorBidi"/>
          <w:sz w:val="26"/>
          <w:szCs w:val="26"/>
          <w:rtl/>
          <w:lang w:bidi="ar-LB"/>
        </w:rPr>
        <w:t xml:space="preserve"> التي سيتم إجراؤها في عام </w:t>
      </w:r>
      <w:r w:rsidRPr="005633F3">
        <w:rPr>
          <w:rFonts w:asciiTheme="majorBidi" w:hAnsiTheme="majorBidi" w:cstheme="majorBidi"/>
          <w:sz w:val="26"/>
          <w:szCs w:val="26"/>
          <w:lang w:bidi="ar-LB"/>
        </w:rPr>
        <w:t>2024</w:t>
      </w:r>
      <w:r w:rsidRPr="005633F3">
        <w:rPr>
          <w:rFonts w:asciiTheme="majorBidi" w:hAnsiTheme="majorBidi" w:cstheme="majorBidi"/>
          <w:sz w:val="26"/>
          <w:szCs w:val="26"/>
          <w:rtl/>
          <w:lang w:bidi="ar-LB"/>
        </w:rPr>
        <w:t>، التحقق الإضافي من خطوط الإنتاج التي تنتج المواد الهيدروكلوروفلوروكربونية لأغراض الاستخدام كمواد أولية</w:t>
      </w:r>
      <w:r w:rsidRPr="005633F3">
        <w:rPr>
          <w:rStyle w:val="FootnoteReference"/>
          <w:rFonts w:asciiTheme="majorBidi" w:hAnsiTheme="majorBidi" w:cstheme="majorBidi"/>
          <w:sz w:val="26"/>
          <w:szCs w:val="26"/>
          <w:rtl/>
          <w:lang w:bidi="ar-LB"/>
        </w:rPr>
        <w:footnoteReference w:id="20"/>
      </w:r>
      <w:r w:rsidRPr="005633F3">
        <w:rPr>
          <w:rFonts w:asciiTheme="majorBidi" w:hAnsiTheme="majorBidi" w:cstheme="majorBidi"/>
          <w:sz w:val="26"/>
          <w:szCs w:val="26"/>
          <w:rtl/>
          <w:lang w:bidi="ar-LB"/>
        </w:rPr>
        <w:t xml:space="preserve">. وقدمت اللجنة إلى البنك الدولي، على أساس استثنائي، دفعة لمرة واحدة قدرها </w:t>
      </w:r>
      <w:r w:rsidRPr="005633F3">
        <w:rPr>
          <w:rFonts w:asciiTheme="majorBidi" w:hAnsiTheme="majorBidi" w:cstheme="majorBidi"/>
          <w:sz w:val="26"/>
          <w:szCs w:val="26"/>
          <w:lang w:bidi="ar-LB"/>
        </w:rPr>
        <w:t>50,000</w:t>
      </w:r>
      <w:r w:rsidRPr="005633F3">
        <w:rPr>
          <w:rFonts w:asciiTheme="majorBidi" w:hAnsiTheme="majorBidi" w:cstheme="majorBidi"/>
          <w:sz w:val="26"/>
          <w:szCs w:val="26"/>
          <w:rtl/>
          <w:lang w:bidi="ar-LB"/>
        </w:rPr>
        <w:t xml:space="preserve"> دولار أمريكي دعما</w:t>
      </w:r>
      <w:r w:rsidR="00736D93" w:rsidRPr="005633F3">
        <w:rPr>
          <w:rFonts w:asciiTheme="majorBidi" w:hAnsiTheme="majorBidi" w:cstheme="majorBidi"/>
          <w:sz w:val="26"/>
          <w:szCs w:val="26"/>
          <w:rtl/>
          <w:lang w:bidi="ar-LB"/>
        </w:rPr>
        <w:t>ً</w:t>
      </w:r>
      <w:r w:rsidRPr="005633F3">
        <w:rPr>
          <w:rFonts w:asciiTheme="majorBidi" w:hAnsiTheme="majorBidi" w:cstheme="majorBidi"/>
          <w:sz w:val="26"/>
          <w:szCs w:val="26"/>
          <w:rtl/>
          <w:lang w:bidi="ar-LB"/>
        </w:rPr>
        <w:t xml:space="preserve"> لعمليات التحقق من حمولة خطوط المواد الهيدروكلوروفلوروكربونية التي تملكها مؤسسات غير مدرجة في خطة إدارة إزالة إنتاج المواد الهيدروكلوروفلوروكربونية (المقرر </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Pr="005633F3">
        <w:rPr>
          <w:rFonts w:asciiTheme="majorBidi" w:hAnsiTheme="majorBidi" w:cstheme="majorBidi"/>
          <w:sz w:val="26"/>
          <w:szCs w:val="26"/>
          <w:lang w:bidi="ar-LB"/>
        </w:rPr>
        <w:t>99</w:t>
      </w:r>
      <w:r w:rsidRPr="005633F3">
        <w:rPr>
          <w:rFonts w:asciiTheme="majorBidi" w:hAnsiTheme="majorBidi" w:cstheme="majorBidi"/>
          <w:sz w:val="26"/>
          <w:szCs w:val="26"/>
          <w:rtl/>
          <w:lang w:bidi="ar-LB"/>
        </w:rPr>
        <w:t>).</w:t>
      </w:r>
    </w:p>
    <w:p w14:paraId="5B8FE0F9" w14:textId="58488AA2" w:rsidR="00A40137" w:rsidRPr="005633F3" w:rsidRDefault="00A40137"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وفيما يتعلق بالمسائل المتصلة بالهيدروفلوروكربون-</w:t>
      </w:r>
      <w:r w:rsidRPr="005633F3">
        <w:rPr>
          <w:rFonts w:asciiTheme="majorBidi" w:hAnsiTheme="majorBidi" w:cstheme="majorBidi"/>
          <w:sz w:val="26"/>
          <w:szCs w:val="26"/>
          <w:lang w:bidi="ar-LB"/>
        </w:rPr>
        <w:t>23</w:t>
      </w:r>
      <w:r w:rsidRPr="005633F3">
        <w:rPr>
          <w:rFonts w:asciiTheme="majorBidi" w:hAnsiTheme="majorBidi" w:cstheme="majorBidi"/>
          <w:sz w:val="26"/>
          <w:szCs w:val="26"/>
          <w:rtl/>
          <w:lang w:bidi="ar-LB"/>
        </w:rPr>
        <w:t xml:space="preserve">، دعت اللجنة التنفيذية حكومة الصين، عن طريق البنك الدولي، إلى أن تقدم، في الاجتماع الخامس والتسعين، تحديثاً للمبادئ التوجيهية التقنية التي تقوم حكومة الصين </w:t>
      </w:r>
      <w:r w:rsidRPr="005633F3">
        <w:rPr>
          <w:rFonts w:asciiTheme="majorBidi" w:hAnsiTheme="majorBidi" w:cstheme="majorBidi"/>
          <w:sz w:val="26"/>
          <w:szCs w:val="26"/>
          <w:rtl/>
          <w:lang w:bidi="ar-LB"/>
        </w:rPr>
        <w:lastRenderedPageBreak/>
        <w:t>بوضعها لأغراض الإبلاغ عن توليد الهيدروفلوروكربون-</w:t>
      </w:r>
      <w:r w:rsidRPr="005633F3">
        <w:rPr>
          <w:rFonts w:asciiTheme="majorBidi" w:hAnsiTheme="majorBidi" w:cstheme="majorBidi"/>
          <w:sz w:val="26"/>
          <w:szCs w:val="26"/>
          <w:lang w:bidi="ar-LB"/>
        </w:rPr>
        <w:t>23</w:t>
      </w:r>
      <w:r w:rsidRPr="005633F3">
        <w:rPr>
          <w:rFonts w:asciiTheme="majorBidi" w:hAnsiTheme="majorBidi" w:cstheme="majorBidi"/>
          <w:sz w:val="26"/>
          <w:szCs w:val="26"/>
          <w:rtl/>
          <w:lang w:bidi="ar-LB"/>
        </w:rPr>
        <w:t xml:space="preserve"> وانبعاثاته ووصفاً للمنهجية المستخدمة للإبلاغ عن ذلك التوليد وتلك الانبعاثات بموجب المادة </w:t>
      </w:r>
      <w:r w:rsidRPr="005633F3">
        <w:rPr>
          <w:rFonts w:asciiTheme="majorBidi" w:hAnsiTheme="majorBidi" w:cstheme="majorBidi"/>
          <w:sz w:val="26"/>
          <w:szCs w:val="26"/>
          <w:lang w:bidi="ar-LB"/>
        </w:rPr>
        <w:t>7</w:t>
      </w:r>
      <w:r w:rsidRPr="005633F3">
        <w:rPr>
          <w:rFonts w:asciiTheme="majorBidi" w:hAnsiTheme="majorBidi" w:cstheme="majorBidi"/>
          <w:sz w:val="26"/>
          <w:szCs w:val="26"/>
          <w:rtl/>
          <w:lang w:bidi="ar-LB"/>
        </w:rPr>
        <w:t xml:space="preserve"> من بروتوكول مونتريال؛ وتحديثاً يحتوي على أحدث المعلومات عن توليد الهيدروفلوروكربون-</w:t>
      </w:r>
      <w:r w:rsidRPr="005633F3">
        <w:rPr>
          <w:rFonts w:asciiTheme="majorBidi" w:hAnsiTheme="majorBidi" w:cstheme="majorBidi"/>
          <w:sz w:val="26"/>
          <w:szCs w:val="26"/>
          <w:lang w:bidi="ar-LB"/>
        </w:rPr>
        <w:t>23</w:t>
      </w:r>
      <w:r w:rsidRPr="005633F3">
        <w:rPr>
          <w:rFonts w:asciiTheme="majorBidi" w:hAnsiTheme="majorBidi" w:cstheme="majorBidi"/>
          <w:sz w:val="26"/>
          <w:szCs w:val="26"/>
          <w:rtl/>
          <w:lang w:bidi="ar-LB"/>
        </w:rPr>
        <w:t xml:space="preserve"> وتدميره وانبعاثاته في الصين وأي تحديثات تنظيمية أو تنفيذية ذات صلة؛ وتحليلاً من شأنه أن يوضح التناقض بين الإبلاغ بموجب المادة </w:t>
      </w:r>
      <w:r w:rsidRPr="005633F3">
        <w:rPr>
          <w:rFonts w:asciiTheme="majorBidi" w:hAnsiTheme="majorBidi" w:cstheme="majorBidi"/>
          <w:sz w:val="26"/>
          <w:szCs w:val="26"/>
          <w:lang w:bidi="ar-LB"/>
        </w:rPr>
        <w:t>7</w:t>
      </w:r>
      <w:r w:rsidRPr="005633F3">
        <w:rPr>
          <w:rFonts w:asciiTheme="majorBidi" w:hAnsiTheme="majorBidi" w:cstheme="majorBidi"/>
          <w:sz w:val="26"/>
          <w:szCs w:val="26"/>
          <w:rtl/>
          <w:lang w:bidi="ar-LB"/>
        </w:rPr>
        <w:t xml:space="preserve"> وتقارير التحقق للعامين </w:t>
      </w:r>
      <w:r w:rsidRPr="005633F3">
        <w:rPr>
          <w:rFonts w:asciiTheme="majorBidi" w:hAnsiTheme="majorBidi" w:cstheme="majorBidi"/>
          <w:sz w:val="26"/>
          <w:szCs w:val="26"/>
          <w:lang w:bidi="ar-LB"/>
        </w:rPr>
        <w:t>2021</w:t>
      </w:r>
      <w:r w:rsidRPr="005633F3">
        <w:rPr>
          <w:rFonts w:asciiTheme="majorBidi" w:hAnsiTheme="majorBidi" w:cstheme="majorBidi"/>
          <w:sz w:val="26"/>
          <w:szCs w:val="26"/>
          <w:rtl/>
          <w:lang w:bidi="ar-LB"/>
        </w:rPr>
        <w:t xml:space="preserve"> و </w:t>
      </w:r>
      <w:r w:rsidRPr="005633F3">
        <w:rPr>
          <w:rFonts w:asciiTheme="majorBidi" w:hAnsiTheme="majorBidi" w:cstheme="majorBidi"/>
          <w:sz w:val="26"/>
          <w:szCs w:val="26"/>
          <w:lang w:bidi="ar-LB"/>
        </w:rPr>
        <w:t>2022</w:t>
      </w:r>
      <w:r w:rsidRPr="005633F3">
        <w:rPr>
          <w:rFonts w:asciiTheme="majorBidi" w:hAnsiTheme="majorBidi" w:cstheme="majorBidi"/>
          <w:sz w:val="26"/>
          <w:szCs w:val="26"/>
          <w:rtl/>
          <w:lang w:bidi="ar-LB"/>
        </w:rPr>
        <w:t xml:space="preserve">. وطلبت اللجنة إلى الأمانة أن تعمل مع البنك الدولي وأن تقدم مزيداً من التحليل في الاجتماع الخامس والتسعين بشأن تقديرات انبعاثات الرصيد الكتلي مقارنة </w:t>
      </w:r>
      <w:r w:rsidR="00573F46" w:rsidRPr="005633F3">
        <w:rPr>
          <w:rFonts w:asciiTheme="majorBidi" w:hAnsiTheme="majorBidi" w:cstheme="majorBidi"/>
          <w:sz w:val="26"/>
          <w:szCs w:val="26"/>
          <w:rtl/>
          <w:lang w:bidi="ar-LB"/>
        </w:rPr>
        <w:t>بالتقارير المقدمة</w:t>
      </w:r>
      <w:r w:rsidRPr="005633F3">
        <w:rPr>
          <w:rFonts w:asciiTheme="majorBidi" w:hAnsiTheme="majorBidi" w:cstheme="majorBidi"/>
          <w:sz w:val="26"/>
          <w:szCs w:val="26"/>
          <w:rtl/>
          <w:lang w:bidi="ar-LB"/>
        </w:rPr>
        <w:t xml:space="preserve"> بموجب المادة </w:t>
      </w:r>
      <w:r w:rsidRPr="005633F3">
        <w:rPr>
          <w:rFonts w:asciiTheme="majorBidi" w:hAnsiTheme="majorBidi" w:cstheme="majorBidi"/>
          <w:sz w:val="26"/>
          <w:szCs w:val="26"/>
          <w:lang w:bidi="ar-LB"/>
        </w:rPr>
        <w:t>7</w:t>
      </w:r>
      <w:r w:rsidRPr="005633F3">
        <w:rPr>
          <w:rFonts w:asciiTheme="majorBidi" w:hAnsiTheme="majorBidi" w:cstheme="majorBidi"/>
          <w:sz w:val="26"/>
          <w:szCs w:val="26"/>
          <w:rtl/>
          <w:lang w:bidi="ar-LB"/>
        </w:rPr>
        <w:t xml:space="preserve"> (المقرر </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Pr="005633F3">
        <w:rPr>
          <w:rFonts w:asciiTheme="majorBidi" w:hAnsiTheme="majorBidi" w:cstheme="majorBidi"/>
          <w:sz w:val="26"/>
          <w:szCs w:val="26"/>
          <w:lang w:bidi="ar-LB"/>
        </w:rPr>
        <w:t>100</w:t>
      </w:r>
      <w:r w:rsidRPr="005633F3">
        <w:rPr>
          <w:rFonts w:asciiTheme="majorBidi" w:hAnsiTheme="majorBidi" w:cstheme="majorBidi"/>
          <w:sz w:val="26"/>
          <w:szCs w:val="26"/>
          <w:rtl/>
          <w:lang w:bidi="ar-LB"/>
        </w:rPr>
        <w:t>).</w:t>
      </w:r>
    </w:p>
    <w:p w14:paraId="7A4F2D51" w14:textId="34E76483" w:rsidR="00074063" w:rsidRPr="005633F3" w:rsidRDefault="00074063"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وأحاطت اللجنة التنفيذية علما</w:t>
      </w:r>
      <w:r w:rsidR="002C5144" w:rsidRPr="005633F3">
        <w:rPr>
          <w:rFonts w:asciiTheme="majorBidi" w:hAnsiTheme="majorBidi" w:cstheme="majorBidi"/>
          <w:sz w:val="26"/>
          <w:szCs w:val="26"/>
          <w:rtl/>
          <w:lang w:bidi="ar-LB"/>
        </w:rPr>
        <w:t>ً</w:t>
      </w:r>
      <w:r w:rsidRPr="005633F3">
        <w:rPr>
          <w:rFonts w:asciiTheme="majorBidi" w:hAnsiTheme="majorBidi" w:cstheme="majorBidi"/>
          <w:sz w:val="26"/>
          <w:szCs w:val="26"/>
          <w:rtl/>
          <w:lang w:bidi="ar-LB"/>
        </w:rPr>
        <w:t xml:space="preserve"> مع التقدير بالتقارير السنوية عن التحقيق في تطبيقات المواد الأولية من المواد الهيدروكلوروفلوروكربونية في الصين للفترة من </w:t>
      </w:r>
      <w:r w:rsidRPr="005633F3">
        <w:rPr>
          <w:rFonts w:asciiTheme="majorBidi" w:hAnsiTheme="majorBidi" w:cstheme="majorBidi"/>
          <w:sz w:val="26"/>
          <w:szCs w:val="26"/>
          <w:lang w:bidi="ar-LB"/>
        </w:rPr>
        <w:t>2019</w:t>
      </w:r>
      <w:r w:rsidRPr="005633F3">
        <w:rPr>
          <w:rFonts w:asciiTheme="majorBidi" w:hAnsiTheme="majorBidi" w:cstheme="majorBidi"/>
          <w:sz w:val="26"/>
          <w:szCs w:val="26"/>
          <w:rtl/>
          <w:lang w:bidi="ar-LB"/>
        </w:rPr>
        <w:t xml:space="preserve"> إلى </w:t>
      </w:r>
      <w:r w:rsidRPr="005633F3">
        <w:rPr>
          <w:rFonts w:asciiTheme="majorBidi" w:hAnsiTheme="majorBidi" w:cstheme="majorBidi"/>
          <w:sz w:val="26"/>
          <w:szCs w:val="26"/>
          <w:lang w:bidi="ar-LB"/>
        </w:rPr>
        <w:t>2022</w:t>
      </w:r>
      <w:r w:rsidRPr="005633F3">
        <w:rPr>
          <w:rFonts w:asciiTheme="majorBidi" w:hAnsiTheme="majorBidi" w:cstheme="majorBidi"/>
          <w:sz w:val="26"/>
          <w:szCs w:val="26"/>
          <w:rtl/>
          <w:lang w:bidi="ar-LB"/>
        </w:rPr>
        <w:t>، التي قدمتها حكومة الصين عن طريق البنك الدولي</w:t>
      </w:r>
      <w:r w:rsidRPr="005633F3">
        <w:rPr>
          <w:rStyle w:val="FootnoteReference"/>
          <w:rFonts w:asciiTheme="majorBidi" w:hAnsiTheme="majorBidi" w:cstheme="majorBidi"/>
          <w:sz w:val="26"/>
          <w:szCs w:val="26"/>
          <w:rtl/>
          <w:lang w:bidi="ar-LB"/>
        </w:rPr>
        <w:footnoteReference w:id="21"/>
      </w:r>
      <w:r w:rsidRPr="005633F3">
        <w:rPr>
          <w:rFonts w:asciiTheme="majorBidi" w:hAnsiTheme="majorBidi" w:cstheme="majorBidi"/>
          <w:sz w:val="26"/>
          <w:szCs w:val="26"/>
          <w:rtl/>
          <w:lang w:bidi="ar-LB"/>
        </w:rPr>
        <w:t xml:space="preserve">؛ ودعت حكومة الصين، من خلال البنك الدولي، إلى الاستمرار في تقديم تقارير التحقيق السنوية في تطبيقات المواد الأولية من المواد الهيدروكلوروفلوروكربونية المضطلع بها في إطار خطة إدارة إزالة إنتاج المواد الهيدروكلوروفلوروكربونية في البلد، إلى الاجتماع الأخير من السنة المعنية (المقرر </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Pr="005633F3">
        <w:rPr>
          <w:rFonts w:asciiTheme="majorBidi" w:hAnsiTheme="majorBidi" w:cstheme="majorBidi"/>
          <w:sz w:val="26"/>
          <w:szCs w:val="26"/>
          <w:lang w:bidi="ar-LB"/>
        </w:rPr>
        <w:t>101</w:t>
      </w:r>
      <w:r w:rsidRPr="005633F3">
        <w:rPr>
          <w:rFonts w:asciiTheme="majorBidi" w:hAnsiTheme="majorBidi" w:cstheme="majorBidi"/>
          <w:sz w:val="26"/>
          <w:szCs w:val="26"/>
          <w:rtl/>
          <w:lang w:bidi="ar-LB"/>
        </w:rPr>
        <w:t>).</w:t>
      </w:r>
    </w:p>
    <w:p w14:paraId="215895C4" w14:textId="4A41853B" w:rsidR="009C5BAF" w:rsidRPr="005633F3" w:rsidRDefault="009C5BAF"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وفيما يتعلق بمشروع المبادئ التوجيهية المحدَّثة والشكل الموحد المستخدم للتحقق من إزالة إنتاج المواد المستنفدة للأوزون، قررت اللجنة التنفيذية وضع تعريف لــ ’’مرفق متكامل رأسياً‘‘</w:t>
      </w:r>
      <w:r w:rsidRPr="005633F3">
        <w:rPr>
          <w:rFonts w:asciiTheme="majorBidi" w:hAnsiTheme="majorBidi" w:cstheme="majorBidi"/>
          <w:sz w:val="26"/>
          <w:szCs w:val="26"/>
          <w:vertAlign w:val="superscript"/>
          <w:rtl/>
          <w:lang w:bidi="ar-LB"/>
        </w:rPr>
        <w:footnoteReference w:id="22"/>
      </w:r>
      <w:r w:rsidRPr="005633F3">
        <w:rPr>
          <w:rFonts w:asciiTheme="majorBidi" w:hAnsiTheme="majorBidi" w:cstheme="majorBidi"/>
          <w:sz w:val="26"/>
          <w:szCs w:val="26"/>
          <w:rtl/>
          <w:lang w:bidi="ar-LB"/>
        </w:rPr>
        <w:t> ووافقت على المبادئ التوجيهية المحدَّثة والشكل الموحد المستخدم للتحقق من إزالة إنتاج المواد المستنفدة للأوزون</w:t>
      </w:r>
      <w:r w:rsidRPr="005633F3">
        <w:rPr>
          <w:rFonts w:asciiTheme="majorBidi" w:hAnsiTheme="majorBidi" w:cstheme="majorBidi"/>
          <w:sz w:val="26"/>
          <w:szCs w:val="26"/>
          <w:vertAlign w:val="superscript"/>
          <w:rtl/>
          <w:lang w:bidi="ar-LB"/>
        </w:rPr>
        <w:footnoteReference w:id="23"/>
      </w:r>
      <w:r w:rsidRPr="005633F3">
        <w:rPr>
          <w:rFonts w:asciiTheme="majorBidi" w:hAnsiTheme="majorBidi" w:cstheme="majorBidi"/>
          <w:sz w:val="26"/>
          <w:szCs w:val="26"/>
          <w:rtl/>
          <w:lang w:bidi="ar-LB"/>
        </w:rPr>
        <w:t xml:space="preserve">. وأحاطت علماً بأن استعراض الأمانة لتقارير التحقق المقدمة تمشياً مع المبادئ التوجيهية المحدَّثة قد يتأخر بسبب الحاجة إلى مقارنة بيانات الإنتاج التي تم التحقق منها بالبيانات المقدمة بموجب المادة </w:t>
      </w:r>
      <w:r w:rsidRPr="005633F3">
        <w:rPr>
          <w:rFonts w:asciiTheme="majorBidi" w:hAnsiTheme="majorBidi" w:cstheme="majorBidi"/>
          <w:sz w:val="26"/>
          <w:szCs w:val="26"/>
          <w:lang w:bidi="ar-LB"/>
        </w:rPr>
        <w:t>7</w:t>
      </w:r>
      <w:r w:rsidRPr="005633F3">
        <w:rPr>
          <w:rFonts w:asciiTheme="majorBidi" w:hAnsiTheme="majorBidi" w:cstheme="majorBidi"/>
          <w:sz w:val="26"/>
          <w:szCs w:val="26"/>
          <w:rtl/>
          <w:lang w:bidi="ar-LB"/>
        </w:rPr>
        <w:t xml:space="preserve"> من بروتوكول مونتريال. ولاحظت أيضاً أن البنك الدولي، تمشياً مع الاتفاق المبرم بين حكومة الصين واللجنة التنفيذية للمرحلة الثانية من خطة إدارة إزالة إنتاج المواد الهيدروكلوروفلوروكربونية، قد يحتاج إلى تمويل إضافي للتحقق من خطوط الإنتاج التي تتجاوز حمولتها الخطوط التي أدرجت حمولتها في الاتفاق. وستنظر اللجنة التنفيذية في الحاجة إلى هذا التمويل الإضافي على أساس كل حالة على حدة (المقرر </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 xml:space="preserve">/ </w:t>
      </w:r>
      <w:r w:rsidRPr="005633F3">
        <w:rPr>
          <w:rFonts w:asciiTheme="majorBidi" w:hAnsiTheme="majorBidi" w:cstheme="majorBidi"/>
          <w:sz w:val="26"/>
          <w:szCs w:val="26"/>
          <w:lang w:bidi="ar-LB"/>
        </w:rPr>
        <w:t>102</w:t>
      </w:r>
      <w:r w:rsidRPr="005633F3">
        <w:rPr>
          <w:rFonts w:asciiTheme="majorBidi" w:hAnsiTheme="majorBidi" w:cstheme="majorBidi"/>
          <w:sz w:val="26"/>
          <w:szCs w:val="26"/>
          <w:rtl/>
          <w:lang w:bidi="ar-LB"/>
        </w:rPr>
        <w:t>).</w:t>
      </w:r>
    </w:p>
    <w:p w14:paraId="1EA6024D" w14:textId="5531AB9A" w:rsidR="00E8287E" w:rsidRPr="005633F3" w:rsidRDefault="00E8287E" w:rsidP="001475E0">
      <w:pPr>
        <w:pStyle w:val="StyleHeader4Para4Left0Firstline0"/>
        <w:widowControl/>
        <w:numPr>
          <w:ilvl w:val="0"/>
          <w:numId w:val="10"/>
        </w:numPr>
        <w:tabs>
          <w:tab w:val="clear" w:pos="2880"/>
          <w:tab w:val="clear" w:pos="5760"/>
          <w:tab w:val="left" w:pos="713"/>
        </w:tabs>
        <w:bidi/>
        <w:ind w:left="0" w:firstLine="0"/>
        <w:rPr>
          <w:rFonts w:asciiTheme="majorBidi" w:hAnsiTheme="majorBidi" w:cstheme="majorBidi"/>
          <w:sz w:val="26"/>
          <w:szCs w:val="26"/>
          <w:highlight w:val="yellow"/>
          <w:lang w:bidi="ar-LB"/>
        </w:rPr>
      </w:pPr>
      <w:r w:rsidRPr="005633F3">
        <w:rPr>
          <w:rFonts w:asciiTheme="majorBidi" w:hAnsiTheme="majorBidi" w:cstheme="majorBidi"/>
          <w:sz w:val="26"/>
          <w:szCs w:val="26"/>
          <w:highlight w:val="yellow"/>
          <w:rtl/>
          <w:lang w:bidi="ar-LB"/>
        </w:rPr>
        <w:t>[وفي الاجتماع الرابع والتسعين...]</w:t>
      </w:r>
    </w:p>
    <w:p w14:paraId="22F9A451" w14:textId="5142230D" w:rsidR="00E8287E" w:rsidRPr="005633F3" w:rsidRDefault="00E8287E" w:rsidP="00E8287E">
      <w:pPr>
        <w:pStyle w:val="Heading2"/>
        <w:keepNext/>
        <w:widowControl/>
        <w:numPr>
          <w:ilvl w:val="0"/>
          <w:numId w:val="0"/>
        </w:numPr>
        <w:bidi/>
        <w:textDirection w:val="tbRlV"/>
        <w:rPr>
          <w:rFonts w:asciiTheme="majorBidi" w:hAnsiTheme="majorBidi" w:cstheme="majorBidi"/>
          <w:b/>
          <w:bCs/>
          <w:sz w:val="26"/>
          <w:szCs w:val="26"/>
          <w:lang w:val="ar-SA" w:eastAsia="zh-TW" w:bidi="ar-LB"/>
        </w:rPr>
      </w:pPr>
      <w:r w:rsidRPr="005633F3">
        <w:rPr>
          <w:rFonts w:asciiTheme="majorBidi" w:hAnsiTheme="majorBidi" w:cstheme="majorBidi"/>
          <w:b/>
          <w:bCs/>
          <w:sz w:val="26"/>
          <w:szCs w:val="26"/>
          <w:rtl/>
          <w:lang w:bidi="ar-LB"/>
        </w:rPr>
        <w:lastRenderedPageBreak/>
        <w:t>جيم</w:t>
      </w:r>
      <w:r w:rsidRPr="005633F3">
        <w:rPr>
          <w:rFonts w:asciiTheme="majorBidi" w:hAnsiTheme="majorBidi" w:cstheme="majorBidi"/>
          <w:b/>
          <w:bCs/>
          <w:sz w:val="26"/>
          <w:szCs w:val="26"/>
          <w:lang w:bidi="ar-LB"/>
        </w:rPr>
        <w:t>-</w:t>
      </w:r>
      <w:r w:rsidRPr="005633F3">
        <w:rPr>
          <w:rFonts w:asciiTheme="majorBidi" w:hAnsiTheme="majorBidi" w:cstheme="majorBidi"/>
          <w:bCs/>
          <w:sz w:val="26"/>
          <w:szCs w:val="26"/>
          <w:rtl/>
          <w:lang w:bidi="ar-LB"/>
        </w:rPr>
        <w:tab/>
      </w:r>
      <w:r w:rsidR="003458FD" w:rsidRPr="005633F3">
        <w:rPr>
          <w:rFonts w:asciiTheme="majorBidi" w:hAnsiTheme="majorBidi" w:cstheme="majorBidi"/>
          <w:b/>
          <w:bCs/>
          <w:sz w:val="26"/>
          <w:szCs w:val="26"/>
          <w:rtl/>
          <w:lang w:bidi="ar-LB"/>
        </w:rPr>
        <w:t>المشروعات</w:t>
      </w:r>
      <w:r w:rsidRPr="005633F3">
        <w:rPr>
          <w:rFonts w:asciiTheme="majorBidi" w:hAnsiTheme="majorBidi" w:cstheme="majorBidi"/>
          <w:b/>
          <w:bCs/>
          <w:sz w:val="26"/>
          <w:szCs w:val="26"/>
          <w:rtl/>
          <w:lang w:bidi="ar-LB"/>
        </w:rPr>
        <w:t xml:space="preserve"> والتنفيذ والرصد</w:t>
      </w:r>
    </w:p>
    <w:p w14:paraId="57355704" w14:textId="77777777" w:rsidR="00E8287E" w:rsidRPr="005633F3" w:rsidRDefault="00E8287E" w:rsidP="00E8287E">
      <w:pPr>
        <w:keepNext/>
        <w:bidi/>
        <w:spacing w:after="240"/>
        <w:textDirection w:val="tbRlV"/>
        <w:outlineLvl w:val="1"/>
        <w:rPr>
          <w:rFonts w:asciiTheme="majorBidi" w:hAnsiTheme="majorBidi" w:cstheme="majorBidi"/>
          <w:b/>
          <w:sz w:val="26"/>
          <w:szCs w:val="26"/>
          <w:lang w:val="ar-SA" w:eastAsia="zh-TW" w:bidi="ar-LB"/>
        </w:rPr>
      </w:pPr>
      <w:r w:rsidRPr="005633F3">
        <w:rPr>
          <w:rFonts w:asciiTheme="majorBidi" w:hAnsiTheme="majorBidi" w:cstheme="majorBidi"/>
          <w:b/>
          <w:bCs/>
          <w:sz w:val="26"/>
          <w:szCs w:val="26"/>
          <w:rtl/>
          <w:lang w:bidi="ar-LB"/>
        </w:rPr>
        <w:t>1-</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الموافقات التي تمَّت خلال الفترة المشمولة بالتقرير</w:t>
      </w:r>
    </w:p>
    <w:p w14:paraId="10C61B64" w14:textId="0D057744" w:rsidR="00E8287E" w:rsidRPr="005633F3" w:rsidRDefault="00E8287E"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خلال الفترة المشمولة بالتقرير، وافقت اللجنة التنفيذية على ما مجموعه </w:t>
      </w:r>
      <w:r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rtl/>
          <w:lang w:bidi="ar-LB"/>
        </w:rPr>
        <w:t xml:space="preserve"> من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والأنشطة الإضافية، مع التخطيط لإزالة </w:t>
      </w:r>
      <w:r w:rsidRPr="005633F3">
        <w:rPr>
          <w:rFonts w:asciiTheme="majorBidi" w:hAnsiTheme="majorBidi" w:cstheme="majorBidi"/>
          <w:sz w:val="26"/>
          <w:szCs w:val="26"/>
          <w:highlight w:val="yellow"/>
          <w:rtl/>
          <w:lang w:bidi="ar-LB"/>
        </w:rPr>
        <w:t>?</w:t>
      </w:r>
      <w:r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rtl/>
          <w:lang w:bidi="ar-LB"/>
        </w:rPr>
        <w:t xml:space="preserve"> من أطنان قدرات استنفاد الأوزون من إنتاج واستهلاك المواد الهيدروكلوروفلوروكربونية و</w:t>
      </w:r>
      <w:r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rtl/>
          <w:lang w:bidi="ar-LB"/>
        </w:rPr>
        <w:t xml:space="preserve"> طناً مترياً (</w:t>
      </w:r>
      <w:r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rtl/>
          <w:lang w:bidi="ar-LB"/>
        </w:rPr>
        <w:t xml:space="preserve"> من أطنان مكافئ ثاني أكسيد الكربون) من استهلاك المواد الهيدروفلوروكربونية ، تصل قيمتها إلى</w:t>
      </w:r>
      <w:r w:rsidR="002C5144" w:rsidRPr="005633F3">
        <w:rPr>
          <w:rFonts w:asciiTheme="majorBidi" w:hAnsiTheme="majorBidi" w:cstheme="majorBidi"/>
          <w:sz w:val="26"/>
          <w:szCs w:val="26"/>
          <w:rtl/>
          <w:lang w:bidi="ar-LB"/>
        </w:rPr>
        <w:t xml:space="preserve"> </w:t>
      </w:r>
      <w:r w:rsidRPr="005633F3">
        <w:rPr>
          <w:rFonts w:asciiTheme="majorBidi" w:hAnsiTheme="majorBidi" w:cstheme="majorBidi"/>
          <w:sz w:val="26"/>
          <w:szCs w:val="26"/>
          <w:highlight w:val="yellow"/>
          <w:lang w:bidi="ar-LB"/>
        </w:rPr>
        <w:t>???</w:t>
      </w:r>
      <w:r w:rsidR="002C5144" w:rsidRPr="005633F3">
        <w:rPr>
          <w:rFonts w:asciiTheme="majorBidi" w:hAnsiTheme="majorBidi" w:cstheme="majorBidi"/>
          <w:sz w:val="26"/>
          <w:szCs w:val="26"/>
          <w:rtl/>
          <w:lang w:bidi="ar-LB"/>
        </w:rPr>
        <w:t xml:space="preserve"> دولار أمريكي</w:t>
      </w:r>
      <w:r w:rsidRPr="005633F3">
        <w:rPr>
          <w:rFonts w:asciiTheme="majorBidi" w:hAnsiTheme="majorBidi" w:cstheme="majorBidi"/>
          <w:sz w:val="26"/>
          <w:szCs w:val="26"/>
          <w:rtl/>
          <w:lang w:bidi="ar-LB"/>
        </w:rPr>
        <w:t xml:space="preserve">، بما في ذلك </w:t>
      </w:r>
      <w:r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rtl/>
          <w:lang w:bidi="ar-LB"/>
        </w:rPr>
        <w:t xml:space="preserve"> دولار أمريكي لتكاليف دعم الوكالات، على النحو الوارد في الجدول </w:t>
      </w:r>
      <w:r w:rsidRPr="005633F3">
        <w:rPr>
          <w:rFonts w:asciiTheme="majorBidi" w:hAnsiTheme="majorBidi" w:cstheme="majorBidi"/>
          <w:sz w:val="26"/>
          <w:szCs w:val="26"/>
          <w:lang w:bidi="ar-LB"/>
        </w:rPr>
        <w:t>1</w:t>
      </w:r>
      <w:r w:rsidRPr="005633F3">
        <w:rPr>
          <w:rFonts w:asciiTheme="majorBidi" w:hAnsiTheme="majorBidi" w:cstheme="majorBidi"/>
          <w:sz w:val="26"/>
          <w:szCs w:val="26"/>
          <w:rtl/>
          <w:lang w:bidi="ar-LB"/>
        </w:rPr>
        <w:t xml:space="preserve"> أدناه.</w:t>
      </w:r>
    </w:p>
    <w:p w14:paraId="4C9B199A" w14:textId="77777777" w:rsidR="00514522" w:rsidRPr="005633F3" w:rsidRDefault="00514522" w:rsidP="00E8287E">
      <w:pPr>
        <w:bidi/>
        <w:textDirection w:val="tbRlV"/>
        <w:rPr>
          <w:rFonts w:asciiTheme="majorBidi" w:hAnsiTheme="majorBidi" w:cstheme="majorBidi"/>
          <w:sz w:val="26"/>
          <w:szCs w:val="26"/>
          <w:rtl/>
          <w:lang w:bidi="ar-LB"/>
        </w:rPr>
      </w:pPr>
    </w:p>
    <w:p w14:paraId="48EEF1D8" w14:textId="60197B46" w:rsidR="00E8287E" w:rsidRPr="005633F3" w:rsidRDefault="00E8287E" w:rsidP="00514522">
      <w:pPr>
        <w:bidi/>
        <w:textDirection w:val="tbRlV"/>
        <w:rPr>
          <w:rFonts w:asciiTheme="majorBidi" w:hAnsiTheme="majorBidi" w:cstheme="majorBidi"/>
          <w:sz w:val="26"/>
          <w:szCs w:val="26"/>
          <w:lang w:val="ar-SA" w:eastAsia="zh-TW" w:bidi="ar-LB"/>
        </w:rPr>
      </w:pPr>
      <w:r w:rsidRPr="005633F3">
        <w:rPr>
          <w:rFonts w:asciiTheme="majorBidi" w:hAnsiTheme="majorBidi" w:cstheme="majorBidi"/>
          <w:sz w:val="26"/>
          <w:szCs w:val="26"/>
          <w:rtl/>
          <w:lang w:bidi="ar-LB"/>
        </w:rPr>
        <w:t>الجدول 1</w:t>
      </w:r>
    </w:p>
    <w:p w14:paraId="129B8361" w14:textId="77777777" w:rsidR="00514522" w:rsidRPr="005633F3" w:rsidRDefault="00514522" w:rsidP="00514522">
      <w:pPr>
        <w:bidi/>
        <w:textDirection w:val="tbRlV"/>
        <w:rPr>
          <w:rFonts w:asciiTheme="majorBidi" w:hAnsiTheme="majorBidi" w:cstheme="majorBidi"/>
          <w:b/>
          <w:bCs/>
          <w:sz w:val="26"/>
          <w:szCs w:val="26"/>
          <w:lang w:val="ar-SA" w:eastAsia="zh-TW" w:bidi="ar-LB"/>
        </w:rPr>
      </w:pPr>
      <w:r w:rsidRPr="005633F3">
        <w:rPr>
          <w:rFonts w:asciiTheme="majorBidi" w:hAnsiTheme="majorBidi" w:cstheme="majorBidi"/>
          <w:b/>
          <w:bCs/>
          <w:sz w:val="26"/>
          <w:szCs w:val="26"/>
          <w:rtl/>
          <w:lang w:bidi="ar-LB"/>
        </w:rPr>
        <w:t>الأموال الموافق عليها حسب الوكالة خلال الفترة المشمولة بالتقرير</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3"/>
        <w:gridCol w:w="2315"/>
        <w:gridCol w:w="2616"/>
        <w:gridCol w:w="2106"/>
      </w:tblGrid>
      <w:tr w:rsidR="00514522" w:rsidRPr="00871A95" w14:paraId="4B204249" w14:textId="77777777" w:rsidTr="00FE1DF6">
        <w:trPr>
          <w:trHeight w:val="179"/>
        </w:trPr>
        <w:tc>
          <w:tcPr>
            <w:tcW w:w="1237" w:type="pct"/>
            <w:shd w:val="clear" w:color="auto" w:fill="auto"/>
            <w:noWrap/>
            <w:hideMark/>
          </w:tcPr>
          <w:p w14:paraId="7FBDF2CC" w14:textId="77777777" w:rsidR="00514522" w:rsidRPr="00871A95" w:rsidRDefault="00514522" w:rsidP="00FE1DF6">
            <w:pPr>
              <w:bidi/>
              <w:jc w:val="center"/>
              <w:textDirection w:val="tbRlV"/>
              <w:rPr>
                <w:rFonts w:asciiTheme="majorBidi" w:hAnsiTheme="majorBidi" w:cstheme="majorBidi"/>
                <w:b/>
                <w:bCs/>
                <w:color w:val="000000"/>
                <w:sz w:val="22"/>
                <w:szCs w:val="22"/>
                <w:lang w:val="ar-SA" w:eastAsia="zh-TW" w:bidi="ar-LB"/>
              </w:rPr>
            </w:pPr>
            <w:r w:rsidRPr="00871A95">
              <w:rPr>
                <w:rFonts w:asciiTheme="majorBidi" w:hAnsiTheme="majorBidi" w:cstheme="majorBidi"/>
                <w:b/>
                <w:bCs/>
                <w:sz w:val="22"/>
                <w:szCs w:val="22"/>
                <w:rtl/>
                <w:lang w:bidi="ar-LB"/>
              </w:rPr>
              <w:t>الوكالة</w:t>
            </w:r>
          </w:p>
        </w:tc>
        <w:tc>
          <w:tcPr>
            <w:tcW w:w="1238" w:type="pct"/>
            <w:shd w:val="clear" w:color="auto" w:fill="auto"/>
            <w:noWrap/>
            <w:hideMark/>
          </w:tcPr>
          <w:p w14:paraId="35187FAF" w14:textId="77777777" w:rsidR="00514522" w:rsidRPr="00871A95" w:rsidRDefault="00514522" w:rsidP="00FE1DF6">
            <w:pPr>
              <w:bidi/>
              <w:jc w:val="center"/>
              <w:textDirection w:val="tbRlV"/>
              <w:rPr>
                <w:rFonts w:asciiTheme="majorBidi" w:hAnsiTheme="majorBidi" w:cstheme="majorBidi"/>
                <w:b/>
                <w:bCs/>
                <w:color w:val="000000"/>
                <w:sz w:val="22"/>
                <w:szCs w:val="22"/>
                <w:lang w:val="ar-SA" w:eastAsia="zh-TW" w:bidi="ar-LB"/>
              </w:rPr>
            </w:pPr>
            <w:r w:rsidRPr="00871A95">
              <w:rPr>
                <w:rFonts w:asciiTheme="majorBidi" w:hAnsiTheme="majorBidi" w:cstheme="majorBidi"/>
                <w:b/>
                <w:bCs/>
                <w:sz w:val="22"/>
                <w:szCs w:val="22"/>
                <w:rtl/>
                <w:lang w:bidi="ar-LB"/>
              </w:rPr>
              <w:t>المبالغ المعتمدة</w:t>
            </w:r>
            <w:r w:rsidRPr="00871A95">
              <w:rPr>
                <w:rFonts w:asciiTheme="majorBidi" w:hAnsiTheme="majorBidi" w:cstheme="majorBidi"/>
                <w:b/>
                <w:bCs/>
                <w:sz w:val="22"/>
                <w:szCs w:val="22"/>
                <w:rtl/>
                <w:lang w:bidi="ar-LB"/>
              </w:rPr>
              <w:br/>
              <w:t>(دولار أمريكي)</w:t>
            </w:r>
          </w:p>
        </w:tc>
        <w:tc>
          <w:tcPr>
            <w:tcW w:w="1399" w:type="pct"/>
            <w:shd w:val="clear" w:color="auto" w:fill="auto"/>
            <w:noWrap/>
            <w:hideMark/>
          </w:tcPr>
          <w:p w14:paraId="07E734EB" w14:textId="77777777" w:rsidR="00514522" w:rsidRPr="00871A95" w:rsidRDefault="00514522" w:rsidP="00FE1DF6">
            <w:pPr>
              <w:bidi/>
              <w:jc w:val="center"/>
              <w:textDirection w:val="tbRlV"/>
              <w:rPr>
                <w:rFonts w:asciiTheme="majorBidi" w:hAnsiTheme="majorBidi" w:cstheme="majorBidi"/>
                <w:b/>
                <w:bCs/>
                <w:color w:val="000000"/>
                <w:sz w:val="22"/>
                <w:szCs w:val="22"/>
                <w:lang w:val="ar-SA" w:eastAsia="zh-TW" w:bidi="ar-LB"/>
              </w:rPr>
            </w:pPr>
            <w:r w:rsidRPr="00871A95">
              <w:rPr>
                <w:rFonts w:asciiTheme="majorBidi" w:hAnsiTheme="majorBidi" w:cstheme="majorBidi"/>
                <w:b/>
                <w:bCs/>
                <w:sz w:val="22"/>
                <w:szCs w:val="22"/>
                <w:rtl/>
                <w:lang w:bidi="ar-LB"/>
              </w:rPr>
              <w:t>تكاليف دعم الوكالة</w:t>
            </w:r>
            <w:r w:rsidRPr="00871A95">
              <w:rPr>
                <w:rFonts w:asciiTheme="majorBidi" w:hAnsiTheme="majorBidi" w:cstheme="majorBidi"/>
                <w:b/>
                <w:bCs/>
                <w:sz w:val="22"/>
                <w:szCs w:val="22"/>
                <w:rtl/>
                <w:lang w:bidi="ar-LB"/>
              </w:rPr>
              <w:br/>
              <w:t>(دولار أمريكي)</w:t>
            </w:r>
          </w:p>
        </w:tc>
        <w:tc>
          <w:tcPr>
            <w:tcW w:w="1126" w:type="pct"/>
            <w:shd w:val="clear" w:color="auto" w:fill="auto"/>
            <w:hideMark/>
          </w:tcPr>
          <w:p w14:paraId="4BE5D4C4" w14:textId="77777777" w:rsidR="00514522" w:rsidRPr="00871A95" w:rsidRDefault="00514522" w:rsidP="00FE1DF6">
            <w:pPr>
              <w:bidi/>
              <w:jc w:val="center"/>
              <w:textDirection w:val="tbRlV"/>
              <w:rPr>
                <w:rFonts w:asciiTheme="majorBidi" w:hAnsiTheme="majorBidi" w:cstheme="majorBidi"/>
                <w:b/>
                <w:bCs/>
                <w:color w:val="000000"/>
                <w:sz w:val="22"/>
                <w:szCs w:val="22"/>
                <w:lang w:val="ar-SA" w:eastAsia="zh-TW" w:bidi="ar-LB"/>
              </w:rPr>
            </w:pPr>
            <w:r w:rsidRPr="00871A95">
              <w:rPr>
                <w:rFonts w:asciiTheme="majorBidi" w:hAnsiTheme="majorBidi" w:cstheme="majorBidi"/>
                <w:b/>
                <w:bCs/>
                <w:sz w:val="22"/>
                <w:szCs w:val="22"/>
                <w:rtl/>
                <w:lang w:bidi="ar-LB"/>
              </w:rPr>
              <w:t>المجموع</w:t>
            </w:r>
            <w:r w:rsidRPr="00871A95">
              <w:rPr>
                <w:rFonts w:asciiTheme="majorBidi" w:hAnsiTheme="majorBidi" w:cstheme="majorBidi"/>
                <w:b/>
                <w:bCs/>
                <w:sz w:val="22"/>
                <w:szCs w:val="22"/>
                <w:rtl/>
                <w:lang w:bidi="ar-LB"/>
              </w:rPr>
              <w:br/>
              <w:t>(دولار أمريكي)</w:t>
            </w:r>
          </w:p>
        </w:tc>
      </w:tr>
      <w:tr w:rsidR="00514522" w:rsidRPr="00871A95" w14:paraId="2B78D7A4" w14:textId="77777777" w:rsidTr="00FE1DF6">
        <w:trPr>
          <w:trHeight w:val="251"/>
        </w:trPr>
        <w:tc>
          <w:tcPr>
            <w:tcW w:w="1237" w:type="pct"/>
            <w:shd w:val="clear" w:color="auto" w:fill="auto"/>
            <w:noWrap/>
            <w:hideMark/>
          </w:tcPr>
          <w:p w14:paraId="2F9BD79E" w14:textId="77777777" w:rsidR="00514522" w:rsidRPr="00871A95" w:rsidRDefault="00514522" w:rsidP="00FE1DF6">
            <w:pPr>
              <w:bidi/>
              <w:jc w:val="left"/>
              <w:textDirection w:val="tbRlV"/>
              <w:rPr>
                <w:rFonts w:asciiTheme="majorBidi" w:hAnsiTheme="majorBidi" w:cstheme="majorBidi"/>
                <w:color w:val="000000"/>
                <w:sz w:val="22"/>
                <w:szCs w:val="22"/>
                <w:lang w:val="ar-SA" w:eastAsia="zh-TW" w:bidi="ar-LB"/>
              </w:rPr>
            </w:pPr>
            <w:r w:rsidRPr="00871A95">
              <w:rPr>
                <w:rFonts w:asciiTheme="majorBidi" w:hAnsiTheme="majorBidi" w:cstheme="majorBidi"/>
                <w:sz w:val="22"/>
                <w:szCs w:val="22"/>
                <w:rtl/>
                <w:lang w:bidi="ar-LB"/>
              </w:rPr>
              <w:t>ثنائية</w:t>
            </w:r>
          </w:p>
        </w:tc>
        <w:tc>
          <w:tcPr>
            <w:tcW w:w="1238" w:type="pct"/>
            <w:shd w:val="clear" w:color="auto" w:fill="auto"/>
            <w:noWrap/>
            <w:hideMark/>
          </w:tcPr>
          <w:p w14:paraId="08AB8DDC" w14:textId="77777777" w:rsidR="00514522" w:rsidRPr="00871A95" w:rsidRDefault="00514522" w:rsidP="00FE1DF6">
            <w:pPr>
              <w:bidi/>
              <w:jc w:val="right"/>
              <w:textDirection w:val="tbRlV"/>
              <w:rPr>
                <w:rFonts w:asciiTheme="majorBidi" w:hAnsiTheme="majorBidi" w:cstheme="majorBidi"/>
                <w:i/>
                <w:iCs/>
                <w:color w:val="000000"/>
                <w:sz w:val="22"/>
                <w:szCs w:val="22"/>
                <w:lang w:val="ar-SA" w:eastAsia="zh-TW" w:bidi="ar-LB"/>
              </w:rPr>
            </w:pPr>
            <w:r w:rsidRPr="00871A95">
              <w:rPr>
                <w:rFonts w:asciiTheme="majorBidi" w:hAnsiTheme="majorBidi" w:cstheme="majorBidi"/>
                <w:i/>
                <w:iCs/>
                <w:sz w:val="22"/>
                <w:szCs w:val="22"/>
                <w:rtl/>
                <w:lang w:bidi="ar-LB"/>
              </w:rPr>
              <w:t>يُستكمل لاحقاً</w:t>
            </w:r>
          </w:p>
        </w:tc>
        <w:tc>
          <w:tcPr>
            <w:tcW w:w="1399" w:type="pct"/>
            <w:shd w:val="clear" w:color="auto" w:fill="auto"/>
            <w:noWrap/>
            <w:hideMark/>
          </w:tcPr>
          <w:p w14:paraId="386DF302" w14:textId="77777777" w:rsidR="00514522" w:rsidRPr="00871A95" w:rsidRDefault="00514522" w:rsidP="00FE1DF6">
            <w:pPr>
              <w:bidi/>
              <w:jc w:val="right"/>
              <w:textDirection w:val="tbRlV"/>
              <w:rPr>
                <w:rFonts w:asciiTheme="majorBidi" w:hAnsiTheme="majorBidi" w:cstheme="majorBidi"/>
                <w:color w:val="000000"/>
                <w:sz w:val="22"/>
                <w:szCs w:val="22"/>
                <w:lang w:val="ar-SA" w:eastAsia="zh-TW" w:bidi="ar-LB"/>
              </w:rPr>
            </w:pPr>
            <w:r w:rsidRPr="00871A95">
              <w:rPr>
                <w:rFonts w:asciiTheme="majorBidi" w:hAnsiTheme="majorBidi" w:cstheme="majorBidi"/>
                <w:i/>
                <w:iCs/>
                <w:sz w:val="22"/>
                <w:szCs w:val="22"/>
                <w:rtl/>
                <w:lang w:bidi="ar-LB"/>
              </w:rPr>
              <w:t>يُستكمل لاحقاً</w:t>
            </w:r>
          </w:p>
        </w:tc>
        <w:tc>
          <w:tcPr>
            <w:tcW w:w="1126" w:type="pct"/>
            <w:shd w:val="clear" w:color="auto" w:fill="auto"/>
            <w:noWrap/>
            <w:hideMark/>
          </w:tcPr>
          <w:p w14:paraId="6D107581" w14:textId="77777777" w:rsidR="00514522" w:rsidRPr="00871A95" w:rsidRDefault="00514522" w:rsidP="00FE1DF6">
            <w:pPr>
              <w:bidi/>
              <w:jc w:val="right"/>
              <w:textDirection w:val="tbRlV"/>
              <w:rPr>
                <w:rFonts w:asciiTheme="majorBidi" w:hAnsiTheme="majorBidi" w:cstheme="majorBidi"/>
                <w:color w:val="000000"/>
                <w:sz w:val="22"/>
                <w:szCs w:val="22"/>
                <w:lang w:val="ar-SA" w:eastAsia="zh-TW" w:bidi="ar-LB"/>
              </w:rPr>
            </w:pPr>
            <w:r w:rsidRPr="00871A95">
              <w:rPr>
                <w:rFonts w:asciiTheme="majorBidi" w:hAnsiTheme="majorBidi" w:cstheme="majorBidi"/>
                <w:i/>
                <w:iCs/>
                <w:sz w:val="22"/>
                <w:szCs w:val="22"/>
                <w:rtl/>
                <w:lang w:bidi="ar-LB"/>
              </w:rPr>
              <w:t>يُستكمل لاحقاً</w:t>
            </w:r>
          </w:p>
        </w:tc>
      </w:tr>
      <w:tr w:rsidR="00514522" w:rsidRPr="00871A95" w14:paraId="1A601BC8" w14:textId="77777777" w:rsidTr="00FE1DF6">
        <w:trPr>
          <w:trHeight w:val="170"/>
        </w:trPr>
        <w:tc>
          <w:tcPr>
            <w:tcW w:w="1237" w:type="pct"/>
            <w:shd w:val="clear" w:color="auto" w:fill="auto"/>
            <w:noWrap/>
            <w:hideMark/>
          </w:tcPr>
          <w:p w14:paraId="55F57921" w14:textId="77777777" w:rsidR="00514522" w:rsidRPr="00871A95" w:rsidRDefault="00514522" w:rsidP="00FE1DF6">
            <w:pPr>
              <w:bidi/>
              <w:jc w:val="left"/>
              <w:textDirection w:val="tbRlV"/>
              <w:rPr>
                <w:rFonts w:asciiTheme="majorBidi" w:hAnsiTheme="majorBidi" w:cstheme="majorBidi"/>
                <w:color w:val="000000"/>
                <w:sz w:val="22"/>
                <w:szCs w:val="22"/>
                <w:lang w:val="ar-SA" w:eastAsia="zh-TW" w:bidi="ar-LB"/>
              </w:rPr>
            </w:pPr>
            <w:r w:rsidRPr="00871A95">
              <w:rPr>
                <w:rFonts w:asciiTheme="majorBidi" w:hAnsiTheme="majorBidi" w:cstheme="majorBidi"/>
                <w:sz w:val="22"/>
                <w:szCs w:val="22"/>
                <w:rtl/>
                <w:lang w:bidi="ar-LB"/>
              </w:rPr>
              <w:t>برنامج الأمم المتحدة الإنمائي (اليوئنديبي)</w:t>
            </w:r>
          </w:p>
        </w:tc>
        <w:tc>
          <w:tcPr>
            <w:tcW w:w="1238" w:type="pct"/>
            <w:shd w:val="clear" w:color="auto" w:fill="auto"/>
            <w:noWrap/>
            <w:hideMark/>
          </w:tcPr>
          <w:p w14:paraId="4534DCED" w14:textId="77777777" w:rsidR="00514522" w:rsidRPr="00871A95" w:rsidRDefault="00514522" w:rsidP="00FE1DF6">
            <w:pPr>
              <w:bidi/>
              <w:jc w:val="right"/>
              <w:textDirection w:val="tbRlV"/>
              <w:rPr>
                <w:rFonts w:asciiTheme="majorBidi" w:hAnsiTheme="majorBidi" w:cstheme="majorBidi"/>
                <w:i/>
                <w:iCs/>
                <w:color w:val="000000"/>
                <w:sz w:val="22"/>
                <w:szCs w:val="22"/>
                <w:lang w:val="ar-SA" w:eastAsia="zh-TW" w:bidi="ar-LB"/>
              </w:rPr>
            </w:pPr>
            <w:r w:rsidRPr="00871A95">
              <w:rPr>
                <w:rFonts w:asciiTheme="majorBidi" w:hAnsiTheme="majorBidi" w:cstheme="majorBidi"/>
                <w:i/>
                <w:iCs/>
                <w:sz w:val="22"/>
                <w:szCs w:val="22"/>
                <w:rtl/>
                <w:lang w:bidi="ar-LB"/>
              </w:rPr>
              <w:t>يُستكمل لاحقاً</w:t>
            </w:r>
          </w:p>
        </w:tc>
        <w:tc>
          <w:tcPr>
            <w:tcW w:w="1399" w:type="pct"/>
            <w:shd w:val="clear" w:color="auto" w:fill="auto"/>
            <w:noWrap/>
            <w:hideMark/>
          </w:tcPr>
          <w:p w14:paraId="180C4631" w14:textId="77777777" w:rsidR="00514522" w:rsidRPr="00871A95" w:rsidRDefault="00514522" w:rsidP="00FE1DF6">
            <w:pPr>
              <w:bidi/>
              <w:jc w:val="right"/>
              <w:textDirection w:val="tbRlV"/>
              <w:rPr>
                <w:rFonts w:asciiTheme="majorBidi" w:hAnsiTheme="majorBidi" w:cstheme="majorBidi"/>
                <w:color w:val="000000"/>
                <w:sz w:val="22"/>
                <w:szCs w:val="22"/>
                <w:lang w:val="ar-SA" w:eastAsia="zh-TW" w:bidi="ar-LB"/>
              </w:rPr>
            </w:pPr>
            <w:r w:rsidRPr="00871A95">
              <w:rPr>
                <w:rFonts w:asciiTheme="majorBidi" w:hAnsiTheme="majorBidi" w:cstheme="majorBidi"/>
                <w:i/>
                <w:iCs/>
                <w:sz w:val="22"/>
                <w:szCs w:val="22"/>
                <w:rtl/>
                <w:lang w:bidi="ar-LB"/>
              </w:rPr>
              <w:t>يُستكمل لاحقاً</w:t>
            </w:r>
          </w:p>
        </w:tc>
        <w:tc>
          <w:tcPr>
            <w:tcW w:w="1126" w:type="pct"/>
            <w:shd w:val="clear" w:color="auto" w:fill="auto"/>
            <w:noWrap/>
            <w:hideMark/>
          </w:tcPr>
          <w:p w14:paraId="29ED9454" w14:textId="77777777" w:rsidR="00514522" w:rsidRPr="00871A95" w:rsidRDefault="00514522" w:rsidP="00FE1DF6">
            <w:pPr>
              <w:bidi/>
              <w:jc w:val="right"/>
              <w:textDirection w:val="tbRlV"/>
              <w:rPr>
                <w:rFonts w:asciiTheme="majorBidi" w:hAnsiTheme="majorBidi" w:cstheme="majorBidi"/>
                <w:color w:val="000000"/>
                <w:sz w:val="22"/>
                <w:szCs w:val="22"/>
                <w:lang w:val="ar-SA" w:eastAsia="zh-TW" w:bidi="ar-LB"/>
              </w:rPr>
            </w:pPr>
            <w:r w:rsidRPr="00871A95">
              <w:rPr>
                <w:rFonts w:asciiTheme="majorBidi" w:hAnsiTheme="majorBidi" w:cstheme="majorBidi"/>
                <w:i/>
                <w:iCs/>
                <w:sz w:val="22"/>
                <w:szCs w:val="22"/>
                <w:rtl/>
                <w:lang w:bidi="ar-LB"/>
              </w:rPr>
              <w:t>يُستكمل لاحقاً</w:t>
            </w:r>
          </w:p>
        </w:tc>
      </w:tr>
      <w:tr w:rsidR="00514522" w:rsidRPr="00871A95" w14:paraId="4AF9F1D4" w14:textId="77777777" w:rsidTr="00FE1DF6">
        <w:trPr>
          <w:trHeight w:val="179"/>
        </w:trPr>
        <w:tc>
          <w:tcPr>
            <w:tcW w:w="1237" w:type="pct"/>
            <w:shd w:val="clear" w:color="auto" w:fill="auto"/>
            <w:noWrap/>
            <w:hideMark/>
          </w:tcPr>
          <w:p w14:paraId="74168325" w14:textId="77777777" w:rsidR="00514522" w:rsidRPr="00871A95" w:rsidRDefault="00514522" w:rsidP="00FE1DF6">
            <w:pPr>
              <w:bidi/>
              <w:jc w:val="left"/>
              <w:textDirection w:val="tbRlV"/>
              <w:rPr>
                <w:rFonts w:asciiTheme="majorBidi" w:hAnsiTheme="majorBidi" w:cstheme="majorBidi"/>
                <w:color w:val="000000"/>
                <w:sz w:val="22"/>
                <w:szCs w:val="22"/>
                <w:lang w:val="ar-SA" w:eastAsia="zh-TW" w:bidi="ar-LB"/>
              </w:rPr>
            </w:pPr>
            <w:r w:rsidRPr="00871A95">
              <w:rPr>
                <w:rFonts w:asciiTheme="majorBidi" w:hAnsiTheme="majorBidi" w:cstheme="majorBidi"/>
                <w:sz w:val="22"/>
                <w:szCs w:val="22"/>
                <w:rtl/>
                <w:lang w:bidi="ar-LB"/>
              </w:rPr>
              <w:t>اليونيب</w:t>
            </w:r>
          </w:p>
        </w:tc>
        <w:tc>
          <w:tcPr>
            <w:tcW w:w="1238" w:type="pct"/>
            <w:shd w:val="clear" w:color="auto" w:fill="auto"/>
            <w:noWrap/>
            <w:hideMark/>
          </w:tcPr>
          <w:p w14:paraId="1EB22B30" w14:textId="77777777" w:rsidR="00514522" w:rsidRPr="00871A95" w:rsidRDefault="00514522" w:rsidP="00FE1DF6">
            <w:pPr>
              <w:bidi/>
              <w:jc w:val="right"/>
              <w:textDirection w:val="tbRlV"/>
              <w:rPr>
                <w:rFonts w:asciiTheme="majorBidi" w:hAnsiTheme="majorBidi" w:cstheme="majorBidi"/>
                <w:i/>
                <w:iCs/>
                <w:color w:val="000000"/>
                <w:sz w:val="22"/>
                <w:szCs w:val="22"/>
                <w:lang w:val="ar-SA" w:eastAsia="zh-TW" w:bidi="ar-LB"/>
              </w:rPr>
            </w:pPr>
            <w:r w:rsidRPr="00871A95">
              <w:rPr>
                <w:rFonts w:asciiTheme="majorBidi" w:hAnsiTheme="majorBidi" w:cstheme="majorBidi"/>
                <w:i/>
                <w:iCs/>
                <w:sz w:val="22"/>
                <w:szCs w:val="22"/>
                <w:rtl/>
                <w:lang w:bidi="ar-LB"/>
              </w:rPr>
              <w:t>يُستكمل لاحقاً</w:t>
            </w:r>
          </w:p>
        </w:tc>
        <w:tc>
          <w:tcPr>
            <w:tcW w:w="1399" w:type="pct"/>
            <w:shd w:val="clear" w:color="auto" w:fill="auto"/>
            <w:noWrap/>
            <w:hideMark/>
          </w:tcPr>
          <w:p w14:paraId="342F96F2" w14:textId="77777777" w:rsidR="00514522" w:rsidRPr="00871A95" w:rsidRDefault="00514522" w:rsidP="00FE1DF6">
            <w:pPr>
              <w:bidi/>
              <w:jc w:val="right"/>
              <w:textDirection w:val="tbRlV"/>
              <w:rPr>
                <w:rFonts w:asciiTheme="majorBidi" w:hAnsiTheme="majorBidi" w:cstheme="majorBidi"/>
                <w:color w:val="000000"/>
                <w:sz w:val="22"/>
                <w:szCs w:val="22"/>
                <w:lang w:val="ar-SA" w:eastAsia="zh-TW" w:bidi="ar-LB"/>
              </w:rPr>
            </w:pPr>
            <w:r w:rsidRPr="00871A95">
              <w:rPr>
                <w:rFonts w:asciiTheme="majorBidi" w:hAnsiTheme="majorBidi" w:cstheme="majorBidi"/>
                <w:i/>
                <w:iCs/>
                <w:sz w:val="22"/>
                <w:szCs w:val="22"/>
                <w:rtl/>
                <w:lang w:bidi="ar-LB"/>
              </w:rPr>
              <w:t>يُستكمل لاحقاً</w:t>
            </w:r>
          </w:p>
        </w:tc>
        <w:tc>
          <w:tcPr>
            <w:tcW w:w="1126" w:type="pct"/>
            <w:shd w:val="clear" w:color="auto" w:fill="auto"/>
            <w:noWrap/>
            <w:hideMark/>
          </w:tcPr>
          <w:p w14:paraId="20BE98D5" w14:textId="77777777" w:rsidR="00514522" w:rsidRPr="00871A95" w:rsidRDefault="00514522" w:rsidP="00FE1DF6">
            <w:pPr>
              <w:bidi/>
              <w:jc w:val="right"/>
              <w:textDirection w:val="tbRlV"/>
              <w:rPr>
                <w:rFonts w:asciiTheme="majorBidi" w:hAnsiTheme="majorBidi" w:cstheme="majorBidi"/>
                <w:color w:val="000000"/>
                <w:sz w:val="22"/>
                <w:szCs w:val="22"/>
                <w:lang w:val="ar-SA" w:eastAsia="zh-TW" w:bidi="ar-LB"/>
              </w:rPr>
            </w:pPr>
            <w:r w:rsidRPr="00871A95">
              <w:rPr>
                <w:rFonts w:asciiTheme="majorBidi" w:hAnsiTheme="majorBidi" w:cstheme="majorBidi"/>
                <w:i/>
                <w:iCs/>
                <w:sz w:val="22"/>
                <w:szCs w:val="22"/>
                <w:rtl/>
                <w:lang w:bidi="ar-LB"/>
              </w:rPr>
              <w:t>يُستكمل لاحقاً</w:t>
            </w:r>
          </w:p>
        </w:tc>
      </w:tr>
      <w:tr w:rsidR="00514522" w:rsidRPr="00871A95" w14:paraId="225F31F6" w14:textId="77777777" w:rsidTr="00FE1DF6">
        <w:trPr>
          <w:trHeight w:val="188"/>
        </w:trPr>
        <w:tc>
          <w:tcPr>
            <w:tcW w:w="1237" w:type="pct"/>
            <w:shd w:val="clear" w:color="auto" w:fill="auto"/>
            <w:noWrap/>
            <w:hideMark/>
          </w:tcPr>
          <w:p w14:paraId="71BF32AC" w14:textId="77777777" w:rsidR="00514522" w:rsidRPr="00871A95" w:rsidRDefault="00514522" w:rsidP="00FE1DF6">
            <w:pPr>
              <w:bidi/>
              <w:jc w:val="left"/>
              <w:textDirection w:val="tbRlV"/>
              <w:rPr>
                <w:rFonts w:asciiTheme="majorBidi" w:hAnsiTheme="majorBidi" w:cstheme="majorBidi"/>
                <w:color w:val="000000"/>
                <w:sz w:val="22"/>
                <w:szCs w:val="22"/>
                <w:lang w:val="ar-SA" w:eastAsia="zh-TW" w:bidi="ar-LB"/>
              </w:rPr>
            </w:pPr>
            <w:r w:rsidRPr="00871A95">
              <w:rPr>
                <w:rFonts w:asciiTheme="majorBidi" w:hAnsiTheme="majorBidi" w:cstheme="majorBidi"/>
                <w:sz w:val="22"/>
                <w:szCs w:val="22"/>
                <w:rtl/>
                <w:lang w:bidi="ar-LB"/>
              </w:rPr>
              <w:t>اليونيدو</w:t>
            </w:r>
          </w:p>
        </w:tc>
        <w:tc>
          <w:tcPr>
            <w:tcW w:w="1238" w:type="pct"/>
            <w:shd w:val="clear" w:color="auto" w:fill="auto"/>
            <w:noWrap/>
            <w:hideMark/>
          </w:tcPr>
          <w:p w14:paraId="4F07D676" w14:textId="77777777" w:rsidR="00514522" w:rsidRPr="00871A95" w:rsidRDefault="00514522" w:rsidP="00FE1DF6">
            <w:pPr>
              <w:bidi/>
              <w:jc w:val="right"/>
              <w:textDirection w:val="tbRlV"/>
              <w:rPr>
                <w:rFonts w:asciiTheme="majorBidi" w:hAnsiTheme="majorBidi" w:cstheme="majorBidi"/>
                <w:i/>
                <w:iCs/>
                <w:color w:val="000000"/>
                <w:sz w:val="22"/>
                <w:szCs w:val="22"/>
                <w:lang w:val="ar-SA" w:eastAsia="zh-TW" w:bidi="ar-LB"/>
              </w:rPr>
            </w:pPr>
            <w:r w:rsidRPr="00871A95">
              <w:rPr>
                <w:rFonts w:asciiTheme="majorBidi" w:hAnsiTheme="majorBidi" w:cstheme="majorBidi"/>
                <w:i/>
                <w:iCs/>
                <w:sz w:val="22"/>
                <w:szCs w:val="22"/>
                <w:rtl/>
                <w:lang w:bidi="ar-LB"/>
              </w:rPr>
              <w:t>يُستكمل لاحقاً</w:t>
            </w:r>
          </w:p>
        </w:tc>
        <w:tc>
          <w:tcPr>
            <w:tcW w:w="1399" w:type="pct"/>
            <w:shd w:val="clear" w:color="auto" w:fill="auto"/>
            <w:noWrap/>
            <w:hideMark/>
          </w:tcPr>
          <w:p w14:paraId="7ABB4EF2" w14:textId="77777777" w:rsidR="00514522" w:rsidRPr="00871A95" w:rsidRDefault="00514522" w:rsidP="00FE1DF6">
            <w:pPr>
              <w:bidi/>
              <w:jc w:val="right"/>
              <w:textDirection w:val="tbRlV"/>
              <w:rPr>
                <w:rFonts w:asciiTheme="majorBidi" w:hAnsiTheme="majorBidi" w:cstheme="majorBidi"/>
                <w:color w:val="000000"/>
                <w:sz w:val="22"/>
                <w:szCs w:val="22"/>
                <w:lang w:val="ar-SA" w:eastAsia="zh-TW" w:bidi="ar-LB"/>
              </w:rPr>
            </w:pPr>
            <w:r w:rsidRPr="00871A95">
              <w:rPr>
                <w:rFonts w:asciiTheme="majorBidi" w:hAnsiTheme="majorBidi" w:cstheme="majorBidi"/>
                <w:i/>
                <w:iCs/>
                <w:sz w:val="22"/>
                <w:szCs w:val="22"/>
                <w:rtl/>
                <w:lang w:bidi="ar-LB"/>
              </w:rPr>
              <w:t>يُستكمل لاحقاً</w:t>
            </w:r>
          </w:p>
        </w:tc>
        <w:tc>
          <w:tcPr>
            <w:tcW w:w="1126" w:type="pct"/>
            <w:shd w:val="clear" w:color="auto" w:fill="auto"/>
            <w:noWrap/>
            <w:hideMark/>
          </w:tcPr>
          <w:p w14:paraId="7ED09132" w14:textId="77777777" w:rsidR="00514522" w:rsidRPr="00871A95" w:rsidRDefault="00514522" w:rsidP="00FE1DF6">
            <w:pPr>
              <w:bidi/>
              <w:jc w:val="right"/>
              <w:textDirection w:val="tbRlV"/>
              <w:rPr>
                <w:rFonts w:asciiTheme="majorBidi" w:hAnsiTheme="majorBidi" w:cstheme="majorBidi"/>
                <w:color w:val="000000"/>
                <w:sz w:val="22"/>
                <w:szCs w:val="22"/>
                <w:lang w:val="ar-SA" w:eastAsia="zh-TW" w:bidi="ar-LB"/>
              </w:rPr>
            </w:pPr>
            <w:r w:rsidRPr="00871A95">
              <w:rPr>
                <w:rFonts w:asciiTheme="majorBidi" w:hAnsiTheme="majorBidi" w:cstheme="majorBidi"/>
                <w:i/>
                <w:iCs/>
                <w:sz w:val="22"/>
                <w:szCs w:val="22"/>
                <w:rtl/>
                <w:lang w:bidi="ar-LB"/>
              </w:rPr>
              <w:t>يُستكمل لاحقاً</w:t>
            </w:r>
          </w:p>
        </w:tc>
      </w:tr>
      <w:tr w:rsidR="00514522" w:rsidRPr="00871A95" w14:paraId="54FBFA2A" w14:textId="77777777" w:rsidTr="00FE1DF6">
        <w:trPr>
          <w:trHeight w:val="98"/>
        </w:trPr>
        <w:tc>
          <w:tcPr>
            <w:tcW w:w="1237" w:type="pct"/>
            <w:shd w:val="clear" w:color="auto" w:fill="auto"/>
            <w:noWrap/>
            <w:hideMark/>
          </w:tcPr>
          <w:p w14:paraId="390C7B84" w14:textId="77777777" w:rsidR="00514522" w:rsidRPr="00871A95" w:rsidRDefault="00514522" w:rsidP="00FE1DF6">
            <w:pPr>
              <w:bidi/>
              <w:jc w:val="left"/>
              <w:textDirection w:val="tbRlV"/>
              <w:rPr>
                <w:rFonts w:asciiTheme="majorBidi" w:hAnsiTheme="majorBidi" w:cstheme="majorBidi"/>
                <w:color w:val="000000"/>
                <w:sz w:val="22"/>
                <w:szCs w:val="22"/>
                <w:lang w:val="ar-SA" w:eastAsia="zh-TW" w:bidi="ar-LB"/>
              </w:rPr>
            </w:pPr>
            <w:r w:rsidRPr="00871A95">
              <w:rPr>
                <w:rFonts w:asciiTheme="majorBidi" w:hAnsiTheme="majorBidi" w:cstheme="majorBidi"/>
                <w:sz w:val="22"/>
                <w:szCs w:val="22"/>
                <w:rtl/>
                <w:lang w:bidi="ar-LB"/>
              </w:rPr>
              <w:t>البنك الدولي</w:t>
            </w:r>
          </w:p>
        </w:tc>
        <w:tc>
          <w:tcPr>
            <w:tcW w:w="1238" w:type="pct"/>
            <w:shd w:val="clear" w:color="auto" w:fill="auto"/>
            <w:noWrap/>
            <w:hideMark/>
          </w:tcPr>
          <w:p w14:paraId="2EEB45EE" w14:textId="77777777" w:rsidR="00514522" w:rsidRPr="00871A95" w:rsidRDefault="00514522" w:rsidP="00FE1DF6">
            <w:pPr>
              <w:bidi/>
              <w:jc w:val="right"/>
              <w:textDirection w:val="tbRlV"/>
              <w:rPr>
                <w:rFonts w:asciiTheme="majorBidi" w:hAnsiTheme="majorBidi" w:cstheme="majorBidi"/>
                <w:i/>
                <w:iCs/>
                <w:color w:val="000000"/>
                <w:sz w:val="22"/>
                <w:szCs w:val="22"/>
                <w:lang w:val="ar-SA" w:eastAsia="zh-TW" w:bidi="ar-LB"/>
              </w:rPr>
            </w:pPr>
            <w:r w:rsidRPr="00871A95">
              <w:rPr>
                <w:rFonts w:asciiTheme="majorBidi" w:hAnsiTheme="majorBidi" w:cstheme="majorBidi"/>
                <w:i/>
                <w:iCs/>
                <w:sz w:val="22"/>
                <w:szCs w:val="22"/>
                <w:rtl/>
                <w:lang w:bidi="ar-LB"/>
              </w:rPr>
              <w:t>يُستكمل لاحقاً</w:t>
            </w:r>
          </w:p>
        </w:tc>
        <w:tc>
          <w:tcPr>
            <w:tcW w:w="1399" w:type="pct"/>
            <w:shd w:val="clear" w:color="auto" w:fill="auto"/>
            <w:noWrap/>
            <w:hideMark/>
          </w:tcPr>
          <w:p w14:paraId="12E6802C" w14:textId="77777777" w:rsidR="00514522" w:rsidRPr="00871A95" w:rsidRDefault="00514522" w:rsidP="00FE1DF6">
            <w:pPr>
              <w:bidi/>
              <w:jc w:val="right"/>
              <w:textDirection w:val="tbRlV"/>
              <w:rPr>
                <w:rFonts w:asciiTheme="majorBidi" w:hAnsiTheme="majorBidi" w:cstheme="majorBidi"/>
                <w:color w:val="000000"/>
                <w:sz w:val="22"/>
                <w:szCs w:val="22"/>
                <w:lang w:val="ar-SA" w:eastAsia="zh-TW" w:bidi="ar-LB"/>
              </w:rPr>
            </w:pPr>
            <w:r w:rsidRPr="00871A95">
              <w:rPr>
                <w:rFonts w:asciiTheme="majorBidi" w:hAnsiTheme="majorBidi" w:cstheme="majorBidi"/>
                <w:i/>
                <w:iCs/>
                <w:sz w:val="22"/>
                <w:szCs w:val="22"/>
                <w:rtl/>
                <w:lang w:bidi="ar-LB"/>
              </w:rPr>
              <w:t>يُستكمل لاحقاً</w:t>
            </w:r>
          </w:p>
        </w:tc>
        <w:tc>
          <w:tcPr>
            <w:tcW w:w="1126" w:type="pct"/>
            <w:shd w:val="clear" w:color="auto" w:fill="auto"/>
            <w:noWrap/>
            <w:hideMark/>
          </w:tcPr>
          <w:p w14:paraId="2FCFE11E" w14:textId="77777777" w:rsidR="00514522" w:rsidRPr="00871A95" w:rsidRDefault="00514522" w:rsidP="00FE1DF6">
            <w:pPr>
              <w:bidi/>
              <w:jc w:val="right"/>
              <w:textDirection w:val="tbRlV"/>
              <w:rPr>
                <w:rFonts w:asciiTheme="majorBidi" w:hAnsiTheme="majorBidi" w:cstheme="majorBidi"/>
                <w:color w:val="000000"/>
                <w:sz w:val="22"/>
                <w:szCs w:val="22"/>
                <w:lang w:val="ar-SA" w:eastAsia="zh-TW" w:bidi="ar-LB"/>
              </w:rPr>
            </w:pPr>
            <w:r w:rsidRPr="00871A95">
              <w:rPr>
                <w:rFonts w:asciiTheme="majorBidi" w:hAnsiTheme="majorBidi" w:cstheme="majorBidi"/>
                <w:i/>
                <w:iCs/>
                <w:sz w:val="22"/>
                <w:szCs w:val="22"/>
                <w:rtl/>
                <w:lang w:bidi="ar-LB"/>
              </w:rPr>
              <w:t>يُستكمل لاحقاً</w:t>
            </w:r>
          </w:p>
        </w:tc>
      </w:tr>
      <w:tr w:rsidR="00514522" w:rsidRPr="00871A95" w14:paraId="5B28B37B" w14:textId="77777777" w:rsidTr="00FE1DF6">
        <w:trPr>
          <w:trHeight w:val="107"/>
        </w:trPr>
        <w:tc>
          <w:tcPr>
            <w:tcW w:w="1237" w:type="pct"/>
            <w:shd w:val="clear" w:color="auto" w:fill="auto"/>
            <w:noWrap/>
            <w:hideMark/>
          </w:tcPr>
          <w:p w14:paraId="61B8F4EC" w14:textId="77777777" w:rsidR="00514522" w:rsidRPr="00871A95" w:rsidRDefault="00514522" w:rsidP="00FE1DF6">
            <w:pPr>
              <w:bidi/>
              <w:jc w:val="left"/>
              <w:textDirection w:val="tbRlV"/>
              <w:rPr>
                <w:rFonts w:asciiTheme="majorBidi" w:hAnsiTheme="majorBidi" w:cstheme="majorBidi"/>
                <w:b/>
                <w:bCs/>
                <w:color w:val="000000"/>
                <w:sz w:val="22"/>
                <w:szCs w:val="22"/>
                <w:lang w:val="ar-SA" w:eastAsia="zh-TW" w:bidi="ar-LB"/>
              </w:rPr>
            </w:pPr>
            <w:r w:rsidRPr="00871A95">
              <w:rPr>
                <w:rFonts w:asciiTheme="majorBidi" w:hAnsiTheme="majorBidi" w:cstheme="majorBidi"/>
                <w:b/>
                <w:bCs/>
                <w:sz w:val="22"/>
                <w:szCs w:val="22"/>
                <w:rtl/>
                <w:lang w:bidi="ar-LB"/>
              </w:rPr>
              <w:t>المجموع الكلي</w:t>
            </w:r>
          </w:p>
        </w:tc>
        <w:tc>
          <w:tcPr>
            <w:tcW w:w="1238" w:type="pct"/>
            <w:shd w:val="clear" w:color="auto" w:fill="auto"/>
            <w:noWrap/>
            <w:hideMark/>
          </w:tcPr>
          <w:p w14:paraId="0F98EF82" w14:textId="77777777" w:rsidR="00514522" w:rsidRPr="00871A95" w:rsidRDefault="00514522" w:rsidP="00FE1DF6">
            <w:pPr>
              <w:bidi/>
              <w:jc w:val="right"/>
              <w:textDirection w:val="tbRlV"/>
              <w:rPr>
                <w:rFonts w:asciiTheme="majorBidi" w:hAnsiTheme="majorBidi" w:cstheme="majorBidi"/>
                <w:b/>
                <w:i/>
                <w:iCs/>
                <w:color w:val="000000"/>
                <w:sz w:val="22"/>
                <w:szCs w:val="22"/>
                <w:lang w:val="ar-SA" w:eastAsia="zh-TW" w:bidi="ar-LB"/>
              </w:rPr>
            </w:pPr>
            <w:r w:rsidRPr="00871A95">
              <w:rPr>
                <w:rFonts w:asciiTheme="majorBidi" w:hAnsiTheme="majorBidi" w:cstheme="majorBidi"/>
                <w:b/>
                <w:i/>
                <w:iCs/>
                <w:sz w:val="22"/>
                <w:szCs w:val="22"/>
                <w:rtl/>
                <w:lang w:bidi="ar-LB"/>
              </w:rPr>
              <w:t>يُستكمل لاحقاً</w:t>
            </w:r>
          </w:p>
        </w:tc>
        <w:tc>
          <w:tcPr>
            <w:tcW w:w="1399" w:type="pct"/>
            <w:shd w:val="clear" w:color="auto" w:fill="auto"/>
            <w:noWrap/>
            <w:hideMark/>
          </w:tcPr>
          <w:p w14:paraId="792905AC" w14:textId="77777777" w:rsidR="00514522" w:rsidRPr="00871A95" w:rsidRDefault="00514522" w:rsidP="00FE1DF6">
            <w:pPr>
              <w:bidi/>
              <w:jc w:val="right"/>
              <w:textDirection w:val="tbRlV"/>
              <w:rPr>
                <w:rFonts w:asciiTheme="majorBidi" w:hAnsiTheme="majorBidi" w:cstheme="majorBidi"/>
                <w:b/>
                <w:color w:val="000000"/>
                <w:sz w:val="22"/>
                <w:szCs w:val="22"/>
                <w:lang w:val="ar-SA" w:eastAsia="zh-TW" w:bidi="ar-LB"/>
              </w:rPr>
            </w:pPr>
            <w:r w:rsidRPr="00871A95">
              <w:rPr>
                <w:rFonts w:asciiTheme="majorBidi" w:hAnsiTheme="majorBidi" w:cstheme="majorBidi"/>
                <w:b/>
                <w:i/>
                <w:iCs/>
                <w:sz w:val="22"/>
                <w:szCs w:val="22"/>
                <w:rtl/>
                <w:lang w:bidi="ar-LB"/>
              </w:rPr>
              <w:t>يُستكمل لاحقاً</w:t>
            </w:r>
          </w:p>
        </w:tc>
        <w:tc>
          <w:tcPr>
            <w:tcW w:w="1126" w:type="pct"/>
            <w:shd w:val="clear" w:color="auto" w:fill="auto"/>
            <w:noWrap/>
            <w:hideMark/>
          </w:tcPr>
          <w:p w14:paraId="35CB8136" w14:textId="77777777" w:rsidR="00514522" w:rsidRPr="00871A95" w:rsidRDefault="00514522" w:rsidP="00FE1DF6">
            <w:pPr>
              <w:bidi/>
              <w:jc w:val="right"/>
              <w:textDirection w:val="tbRlV"/>
              <w:rPr>
                <w:rFonts w:asciiTheme="majorBidi" w:hAnsiTheme="majorBidi" w:cstheme="majorBidi"/>
                <w:b/>
                <w:color w:val="000000"/>
                <w:sz w:val="22"/>
                <w:szCs w:val="22"/>
                <w:lang w:val="ar-SA" w:eastAsia="zh-TW" w:bidi="ar-LB"/>
              </w:rPr>
            </w:pPr>
            <w:r w:rsidRPr="00871A95">
              <w:rPr>
                <w:rFonts w:asciiTheme="majorBidi" w:hAnsiTheme="majorBidi" w:cstheme="majorBidi"/>
                <w:b/>
                <w:i/>
                <w:iCs/>
                <w:sz w:val="22"/>
                <w:szCs w:val="22"/>
                <w:rtl/>
                <w:lang w:bidi="ar-LB"/>
              </w:rPr>
              <w:t>يُستكمل لاحقاً</w:t>
            </w:r>
          </w:p>
        </w:tc>
      </w:tr>
    </w:tbl>
    <w:p w14:paraId="437A5EBC" w14:textId="77777777" w:rsidR="00514522" w:rsidRPr="005633F3" w:rsidRDefault="00514522" w:rsidP="00514522">
      <w:pPr>
        <w:rPr>
          <w:rFonts w:asciiTheme="majorBidi" w:hAnsiTheme="majorBidi" w:cstheme="majorBidi"/>
          <w:sz w:val="26"/>
          <w:szCs w:val="26"/>
          <w:lang w:bidi="ar-LB"/>
        </w:rPr>
      </w:pPr>
    </w:p>
    <w:p w14:paraId="0169833D" w14:textId="081E1FAE" w:rsidR="00E8287E" w:rsidRPr="005633F3" w:rsidRDefault="00514522"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وفي </w:t>
      </w:r>
      <w:r w:rsidRPr="005633F3">
        <w:rPr>
          <w:rFonts w:asciiTheme="majorBidi" w:hAnsiTheme="majorBidi" w:cstheme="majorBidi"/>
          <w:sz w:val="26"/>
          <w:szCs w:val="26"/>
          <w:highlight w:val="yellow"/>
          <w:rtl/>
          <w:lang w:bidi="ar-LB"/>
        </w:rPr>
        <w:t>الاجتماعين</w:t>
      </w:r>
      <w:r w:rsidRPr="005633F3">
        <w:rPr>
          <w:rFonts w:asciiTheme="majorBidi" w:hAnsiTheme="majorBidi" w:cstheme="majorBidi"/>
          <w:sz w:val="26"/>
          <w:szCs w:val="26"/>
          <w:rtl/>
          <w:lang w:bidi="ar-LB"/>
        </w:rPr>
        <w:t xml:space="preserve"> </w:t>
      </w:r>
      <w:r w:rsidRPr="005633F3">
        <w:rPr>
          <w:rFonts w:asciiTheme="majorBidi" w:hAnsiTheme="majorBidi" w:cstheme="majorBidi"/>
          <w:b/>
          <w:sz w:val="26"/>
          <w:szCs w:val="26"/>
          <w:rtl/>
          <w:lang w:bidi="ar-LB"/>
        </w:rPr>
        <w:t>الثالث والتسعين [</w:t>
      </w:r>
      <w:r w:rsidRPr="005633F3">
        <w:rPr>
          <w:rFonts w:asciiTheme="majorBidi" w:hAnsiTheme="majorBidi" w:cstheme="majorBidi"/>
          <w:b/>
          <w:sz w:val="26"/>
          <w:szCs w:val="26"/>
          <w:highlight w:val="yellow"/>
          <w:rtl/>
          <w:lang w:bidi="ar-LB"/>
        </w:rPr>
        <w:t>والرابع والتسعبن</w:t>
      </w:r>
      <w:r w:rsidRPr="005633F3">
        <w:rPr>
          <w:rFonts w:asciiTheme="majorBidi" w:hAnsiTheme="majorBidi" w:cstheme="majorBidi"/>
          <w:b/>
          <w:sz w:val="26"/>
          <w:szCs w:val="26"/>
          <w:rtl/>
          <w:lang w:bidi="ar-LB"/>
        </w:rPr>
        <w:t>]، وبعد النظر في الوثائق المتعلقة ب</w:t>
      </w:r>
      <w:r w:rsidR="003458FD" w:rsidRPr="005633F3">
        <w:rPr>
          <w:rFonts w:asciiTheme="majorBidi" w:hAnsiTheme="majorBidi" w:cstheme="majorBidi"/>
          <w:b/>
          <w:sz w:val="26"/>
          <w:szCs w:val="26"/>
          <w:rtl/>
          <w:lang w:bidi="ar-LB"/>
        </w:rPr>
        <w:t>المشروعات</w:t>
      </w:r>
      <w:r w:rsidRPr="005633F3">
        <w:rPr>
          <w:rFonts w:asciiTheme="majorBidi" w:hAnsiTheme="majorBidi" w:cstheme="majorBidi"/>
          <w:b/>
          <w:sz w:val="26"/>
          <w:szCs w:val="26"/>
          <w:rtl/>
          <w:lang w:bidi="ar-LB"/>
        </w:rPr>
        <w:t xml:space="preserve"> الموصى بالموافقة الشاملة عليها</w:t>
      </w:r>
      <w:r w:rsidRPr="005633F3">
        <w:rPr>
          <w:rStyle w:val="FootnoteReference"/>
          <w:rFonts w:asciiTheme="majorBidi" w:hAnsiTheme="majorBidi" w:cstheme="majorBidi"/>
          <w:b/>
          <w:sz w:val="26"/>
          <w:szCs w:val="26"/>
          <w:rtl/>
          <w:lang w:bidi="ar-LB"/>
        </w:rPr>
        <w:footnoteReference w:id="24"/>
      </w:r>
      <w:r w:rsidRPr="005633F3">
        <w:rPr>
          <w:rFonts w:asciiTheme="majorBidi" w:hAnsiTheme="majorBidi" w:cstheme="majorBidi"/>
          <w:b/>
          <w:sz w:val="26"/>
          <w:szCs w:val="26"/>
          <w:rtl/>
          <w:lang w:bidi="ar-LB"/>
        </w:rPr>
        <w:t> والوثائق المتعلقة ب</w:t>
      </w:r>
      <w:r w:rsidR="003458FD" w:rsidRPr="005633F3">
        <w:rPr>
          <w:rFonts w:asciiTheme="majorBidi" w:hAnsiTheme="majorBidi" w:cstheme="majorBidi"/>
          <w:b/>
          <w:sz w:val="26"/>
          <w:szCs w:val="26"/>
          <w:rtl/>
          <w:lang w:bidi="ar-LB"/>
        </w:rPr>
        <w:t>المشروعات</w:t>
      </w:r>
      <w:r w:rsidRPr="005633F3">
        <w:rPr>
          <w:rFonts w:asciiTheme="majorBidi" w:hAnsiTheme="majorBidi" w:cstheme="majorBidi"/>
          <w:b/>
          <w:sz w:val="26"/>
          <w:szCs w:val="26"/>
          <w:rtl/>
          <w:lang w:bidi="ar-LB"/>
        </w:rPr>
        <w:t xml:space="preserve"> الموصى بالنظر فيها بشكل فردي</w:t>
      </w:r>
      <w:r w:rsidRPr="005633F3">
        <w:rPr>
          <w:rStyle w:val="FootnoteReference"/>
          <w:rFonts w:asciiTheme="majorBidi" w:hAnsiTheme="majorBidi" w:cstheme="majorBidi"/>
          <w:b/>
          <w:sz w:val="26"/>
          <w:szCs w:val="26"/>
          <w:rtl/>
          <w:lang w:bidi="ar-LB"/>
        </w:rPr>
        <w:footnoteReference w:id="25"/>
      </w:r>
      <w:r w:rsidRPr="005633F3">
        <w:rPr>
          <w:rFonts w:asciiTheme="majorBidi" w:hAnsiTheme="majorBidi" w:cstheme="majorBidi"/>
          <w:b/>
          <w:sz w:val="26"/>
          <w:szCs w:val="26"/>
          <w:rtl/>
          <w:lang w:bidi="ar-LB"/>
        </w:rPr>
        <w:t xml:space="preserve">، وافقت اللجنة التنفيذية  على </w:t>
      </w:r>
      <w:r w:rsidR="003458FD" w:rsidRPr="005633F3">
        <w:rPr>
          <w:rFonts w:asciiTheme="majorBidi" w:hAnsiTheme="majorBidi" w:cstheme="majorBidi"/>
          <w:b/>
          <w:sz w:val="26"/>
          <w:szCs w:val="26"/>
          <w:rtl/>
          <w:lang w:bidi="ar-LB"/>
        </w:rPr>
        <w:t>المشروعات</w:t>
      </w:r>
      <w:r w:rsidRPr="005633F3">
        <w:rPr>
          <w:rFonts w:asciiTheme="majorBidi" w:hAnsiTheme="majorBidi" w:cstheme="majorBidi"/>
          <w:b/>
          <w:sz w:val="26"/>
          <w:szCs w:val="26"/>
          <w:rtl/>
          <w:lang w:bidi="ar-LB"/>
        </w:rPr>
        <w:t xml:space="preserve"> والأنشطة على النحو الموجز أدناه.</w:t>
      </w:r>
    </w:p>
    <w:p w14:paraId="57476088" w14:textId="77839299" w:rsidR="00514522" w:rsidRPr="005633F3" w:rsidRDefault="00514522" w:rsidP="00514522">
      <w:pPr>
        <w:pStyle w:val="Heading3"/>
        <w:numPr>
          <w:ilvl w:val="0"/>
          <w:numId w:val="0"/>
        </w:numPr>
        <w:bidi/>
        <w:textDirection w:val="tbRlV"/>
        <w:rPr>
          <w:rFonts w:asciiTheme="majorBidi" w:hAnsiTheme="majorBidi" w:cstheme="majorBidi"/>
          <w:b/>
          <w:bCs/>
          <w:iCs/>
          <w:sz w:val="26"/>
          <w:szCs w:val="26"/>
          <w:lang w:val="ar-SA" w:eastAsia="zh-TW" w:bidi="ar-LB"/>
        </w:rPr>
      </w:pPr>
      <w:r w:rsidRPr="005633F3">
        <w:rPr>
          <w:rFonts w:asciiTheme="majorBidi" w:hAnsiTheme="majorBidi" w:cstheme="majorBidi"/>
          <w:b/>
          <w:bCs/>
          <w:sz w:val="26"/>
          <w:szCs w:val="26"/>
          <w:rtl/>
          <w:lang w:bidi="ar-LB"/>
        </w:rPr>
        <w:t>(أ)</w:t>
      </w:r>
      <w:r w:rsidRPr="005633F3">
        <w:rPr>
          <w:rFonts w:asciiTheme="majorBidi" w:hAnsiTheme="majorBidi" w:cstheme="majorBidi"/>
          <w:bCs/>
          <w:sz w:val="26"/>
          <w:szCs w:val="26"/>
          <w:rtl/>
          <w:lang w:bidi="ar-LB"/>
        </w:rPr>
        <w:tab/>
      </w:r>
      <w:r w:rsidR="003458FD" w:rsidRPr="005633F3">
        <w:rPr>
          <w:rFonts w:asciiTheme="majorBidi" w:hAnsiTheme="majorBidi" w:cstheme="majorBidi"/>
          <w:b/>
          <w:bCs/>
          <w:sz w:val="26"/>
          <w:szCs w:val="26"/>
          <w:rtl/>
          <w:lang w:bidi="ar-LB"/>
        </w:rPr>
        <w:t>المشروعات</w:t>
      </w:r>
      <w:r w:rsidRPr="005633F3">
        <w:rPr>
          <w:rFonts w:asciiTheme="majorBidi" w:hAnsiTheme="majorBidi" w:cstheme="majorBidi"/>
          <w:b/>
          <w:bCs/>
          <w:sz w:val="26"/>
          <w:szCs w:val="26"/>
          <w:rtl/>
          <w:lang w:bidi="ar-LB"/>
        </w:rPr>
        <w:t xml:space="preserve"> الاستثمارية</w:t>
      </w:r>
    </w:p>
    <w:p w14:paraId="684F29B4" w14:textId="77777777" w:rsidR="00514522" w:rsidRPr="005633F3" w:rsidRDefault="00514522" w:rsidP="00514522">
      <w:pPr>
        <w:bidi/>
        <w:spacing w:after="240"/>
        <w:textDirection w:val="tbRlV"/>
        <w:rPr>
          <w:rFonts w:asciiTheme="majorBidi" w:hAnsiTheme="majorBidi" w:cstheme="majorBidi"/>
          <w:iCs/>
          <w:sz w:val="26"/>
          <w:szCs w:val="26"/>
          <w:u w:val="single"/>
          <w:lang w:val="ar-SA" w:eastAsia="zh-TW" w:bidi="ar-LB"/>
        </w:rPr>
      </w:pPr>
      <w:r w:rsidRPr="005633F3">
        <w:rPr>
          <w:rFonts w:asciiTheme="majorBidi" w:hAnsiTheme="majorBidi" w:cstheme="majorBidi"/>
          <w:sz w:val="26"/>
          <w:szCs w:val="26"/>
          <w:u w:val="single"/>
          <w:rtl/>
          <w:lang w:bidi="ar-LB"/>
        </w:rPr>
        <w:t>خطط إدارة إزالة المواد الهيدروكلوروفلوروكربونية وخطط إدارة إزالة إنتاج المواد الهيدروكلوروفلوروكربونية</w:t>
      </w:r>
    </w:p>
    <w:p w14:paraId="52BE8F92" w14:textId="4FCBF317" w:rsidR="00514522" w:rsidRPr="005633F3" w:rsidRDefault="00514522"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في الاجتماع الثالث والتسعين، وافقت اللجنة التنفيذية على شرائح المرحلتين الثانية والثالثة من خطط إدارة إزالة المواد الهيدروكلوروفلوروكربونية لـ </w:t>
      </w:r>
      <w:r w:rsidR="000C7581" w:rsidRPr="005633F3">
        <w:rPr>
          <w:rFonts w:asciiTheme="majorBidi" w:hAnsiTheme="majorBidi" w:cstheme="majorBidi"/>
          <w:sz w:val="26"/>
          <w:szCs w:val="26"/>
          <w:lang w:bidi="ar-LB"/>
        </w:rPr>
        <w:t>19</w:t>
      </w:r>
      <w:r w:rsidRPr="005633F3">
        <w:rPr>
          <w:rFonts w:asciiTheme="majorBidi" w:hAnsiTheme="majorBidi" w:cstheme="majorBidi"/>
          <w:sz w:val="26"/>
          <w:szCs w:val="26"/>
          <w:rtl/>
          <w:lang w:bidi="ar-LB"/>
        </w:rPr>
        <w:t xml:space="preserve"> بلداً (المقررات </w:t>
      </w:r>
      <w:r w:rsidR="000C7581"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 xml:space="preserve">/ </w:t>
      </w:r>
      <w:r w:rsidR="000C7581" w:rsidRPr="005633F3">
        <w:rPr>
          <w:rFonts w:asciiTheme="majorBidi" w:hAnsiTheme="majorBidi" w:cstheme="majorBidi"/>
          <w:sz w:val="26"/>
          <w:szCs w:val="26"/>
          <w:lang w:bidi="ar-LB"/>
        </w:rPr>
        <w:t>36</w:t>
      </w:r>
      <w:r w:rsidRPr="005633F3">
        <w:rPr>
          <w:rFonts w:asciiTheme="majorBidi" w:hAnsiTheme="majorBidi" w:cstheme="majorBidi"/>
          <w:sz w:val="26"/>
          <w:szCs w:val="26"/>
          <w:rtl/>
          <w:lang w:bidi="ar-LB"/>
        </w:rPr>
        <w:t xml:space="preserve"> ومن </w:t>
      </w:r>
      <w:r w:rsidR="000C7581"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 xml:space="preserve">/ </w:t>
      </w:r>
      <w:r w:rsidR="000C7581" w:rsidRPr="005633F3">
        <w:rPr>
          <w:rFonts w:asciiTheme="majorBidi" w:hAnsiTheme="majorBidi" w:cstheme="majorBidi"/>
          <w:sz w:val="26"/>
          <w:szCs w:val="26"/>
          <w:lang w:bidi="ar-LB"/>
        </w:rPr>
        <w:t>49</w:t>
      </w:r>
      <w:r w:rsidRPr="005633F3">
        <w:rPr>
          <w:rFonts w:asciiTheme="majorBidi" w:hAnsiTheme="majorBidi" w:cstheme="majorBidi"/>
          <w:sz w:val="26"/>
          <w:szCs w:val="26"/>
          <w:rtl/>
          <w:lang w:bidi="ar-LB"/>
        </w:rPr>
        <w:t xml:space="preserve"> إلى </w:t>
      </w:r>
      <w:r w:rsidR="000C7581"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 xml:space="preserve">/ </w:t>
      </w:r>
      <w:r w:rsidR="000C7581" w:rsidRPr="005633F3">
        <w:rPr>
          <w:rFonts w:asciiTheme="majorBidi" w:hAnsiTheme="majorBidi" w:cstheme="majorBidi"/>
          <w:sz w:val="26"/>
          <w:szCs w:val="26"/>
          <w:lang w:bidi="ar-LB"/>
        </w:rPr>
        <w:t>53</w:t>
      </w:r>
      <w:r w:rsidRPr="005633F3">
        <w:rPr>
          <w:rFonts w:asciiTheme="majorBidi" w:hAnsiTheme="majorBidi" w:cstheme="majorBidi"/>
          <w:sz w:val="26"/>
          <w:szCs w:val="26"/>
          <w:rtl/>
          <w:lang w:bidi="ar-LB"/>
        </w:rPr>
        <w:t xml:space="preserve">)، والشريحة الأولى من المرحلة الثانية من خطط إدارة إزالة المواد الهيدروكلوروفلوروكربونية لثلاثة بلدان (المقررات </w:t>
      </w:r>
      <w:r w:rsidR="000C7581"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 xml:space="preserve">/ </w:t>
      </w:r>
      <w:r w:rsidR="000C7581" w:rsidRPr="005633F3">
        <w:rPr>
          <w:rFonts w:asciiTheme="majorBidi" w:hAnsiTheme="majorBidi" w:cstheme="majorBidi"/>
          <w:sz w:val="26"/>
          <w:szCs w:val="26"/>
          <w:lang w:bidi="ar-LB"/>
        </w:rPr>
        <w:t>42</w:t>
      </w:r>
      <w:r w:rsidRPr="005633F3">
        <w:rPr>
          <w:rFonts w:asciiTheme="majorBidi" w:hAnsiTheme="majorBidi" w:cstheme="majorBidi"/>
          <w:sz w:val="26"/>
          <w:szCs w:val="26"/>
          <w:rtl/>
          <w:lang w:bidi="ar-LB"/>
        </w:rPr>
        <w:t xml:space="preserve"> </w:t>
      </w:r>
      <w:r w:rsidR="000C7581" w:rsidRPr="005633F3">
        <w:rPr>
          <w:rFonts w:asciiTheme="majorBidi" w:hAnsiTheme="majorBidi" w:cstheme="majorBidi"/>
          <w:sz w:val="26"/>
          <w:szCs w:val="26"/>
          <w:rtl/>
          <w:lang w:bidi="ar-LB"/>
        </w:rPr>
        <w:t>و</w:t>
      </w:r>
      <w:r w:rsidR="000C7581"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 xml:space="preserve">/ </w:t>
      </w:r>
      <w:r w:rsidR="000C7581" w:rsidRPr="005633F3">
        <w:rPr>
          <w:rFonts w:asciiTheme="majorBidi" w:hAnsiTheme="majorBidi" w:cstheme="majorBidi"/>
          <w:sz w:val="26"/>
          <w:szCs w:val="26"/>
          <w:lang w:bidi="ar-LB"/>
        </w:rPr>
        <w:t>44</w:t>
      </w:r>
      <w:r w:rsidRPr="005633F3">
        <w:rPr>
          <w:rFonts w:asciiTheme="majorBidi" w:hAnsiTheme="majorBidi" w:cstheme="majorBidi"/>
          <w:sz w:val="26"/>
          <w:szCs w:val="26"/>
          <w:rtl/>
          <w:lang w:bidi="ar-LB"/>
        </w:rPr>
        <w:t xml:space="preserve"> </w:t>
      </w:r>
      <w:r w:rsidR="0017107A" w:rsidRPr="005633F3">
        <w:rPr>
          <w:rFonts w:asciiTheme="majorBidi" w:hAnsiTheme="majorBidi" w:cstheme="majorBidi"/>
          <w:sz w:val="26"/>
          <w:szCs w:val="26"/>
          <w:rtl/>
          <w:lang w:bidi="ar-LB"/>
        </w:rPr>
        <w:t>و</w:t>
      </w:r>
      <w:r w:rsidR="0017107A"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 xml:space="preserve">/ </w:t>
      </w:r>
      <w:r w:rsidR="000C7581" w:rsidRPr="005633F3">
        <w:rPr>
          <w:rFonts w:asciiTheme="majorBidi" w:hAnsiTheme="majorBidi" w:cstheme="majorBidi"/>
          <w:sz w:val="26"/>
          <w:szCs w:val="26"/>
          <w:lang w:bidi="ar-LB"/>
        </w:rPr>
        <w:t>46</w:t>
      </w:r>
      <w:r w:rsidRPr="005633F3">
        <w:rPr>
          <w:rFonts w:asciiTheme="majorBidi" w:hAnsiTheme="majorBidi" w:cstheme="majorBidi"/>
          <w:sz w:val="26"/>
          <w:szCs w:val="26"/>
          <w:rtl/>
          <w:lang w:bidi="ar-LB"/>
        </w:rPr>
        <w:t xml:space="preserve">)، والشريحة الأولى من المرحلة الثالثة من خطط إدارة إزالة المواد الهيدروكلوروفلوروكربونية لثلاثة بلدان (المقررات </w:t>
      </w:r>
      <w:r w:rsidR="000C7581"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 xml:space="preserve">/ </w:t>
      </w:r>
      <w:r w:rsidR="000C7581" w:rsidRPr="005633F3">
        <w:rPr>
          <w:rFonts w:asciiTheme="majorBidi" w:hAnsiTheme="majorBidi" w:cstheme="majorBidi"/>
          <w:sz w:val="26"/>
          <w:szCs w:val="26"/>
          <w:lang w:bidi="ar-LB"/>
        </w:rPr>
        <w:t>43</w:t>
      </w:r>
      <w:r w:rsidRPr="005633F3">
        <w:rPr>
          <w:rFonts w:asciiTheme="majorBidi" w:hAnsiTheme="majorBidi" w:cstheme="majorBidi"/>
          <w:sz w:val="26"/>
          <w:szCs w:val="26"/>
          <w:rtl/>
          <w:lang w:bidi="ar-LB"/>
        </w:rPr>
        <w:t xml:space="preserve"> </w:t>
      </w:r>
      <w:r w:rsidR="00D16746" w:rsidRPr="005633F3">
        <w:rPr>
          <w:rFonts w:asciiTheme="majorBidi" w:hAnsiTheme="majorBidi" w:cstheme="majorBidi"/>
          <w:sz w:val="26"/>
          <w:szCs w:val="26"/>
          <w:rtl/>
          <w:lang w:bidi="ar-LB"/>
        </w:rPr>
        <w:t>و93</w:t>
      </w:r>
      <w:r w:rsidRPr="005633F3">
        <w:rPr>
          <w:rFonts w:asciiTheme="majorBidi" w:hAnsiTheme="majorBidi" w:cstheme="majorBidi"/>
          <w:sz w:val="26"/>
          <w:szCs w:val="26"/>
          <w:rtl/>
          <w:lang w:bidi="ar-LB"/>
        </w:rPr>
        <w:t xml:space="preserve">/ </w:t>
      </w:r>
      <w:r w:rsidR="000C7581" w:rsidRPr="005633F3">
        <w:rPr>
          <w:rFonts w:asciiTheme="majorBidi" w:hAnsiTheme="majorBidi" w:cstheme="majorBidi"/>
          <w:sz w:val="26"/>
          <w:szCs w:val="26"/>
          <w:lang w:bidi="ar-LB"/>
        </w:rPr>
        <w:t>45</w:t>
      </w:r>
      <w:r w:rsidRPr="005633F3">
        <w:rPr>
          <w:rFonts w:asciiTheme="majorBidi" w:hAnsiTheme="majorBidi" w:cstheme="majorBidi"/>
          <w:sz w:val="26"/>
          <w:szCs w:val="26"/>
          <w:rtl/>
          <w:lang w:bidi="ar-LB"/>
        </w:rPr>
        <w:t xml:space="preserve"> و</w:t>
      </w:r>
      <w:r w:rsidR="000C7581"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 xml:space="preserve">/ </w:t>
      </w:r>
      <w:r w:rsidR="000C7581" w:rsidRPr="005633F3">
        <w:rPr>
          <w:rFonts w:asciiTheme="majorBidi" w:hAnsiTheme="majorBidi" w:cstheme="majorBidi"/>
          <w:sz w:val="26"/>
          <w:szCs w:val="26"/>
          <w:lang w:bidi="ar-LB"/>
        </w:rPr>
        <w:t>47</w:t>
      </w:r>
      <w:r w:rsidRPr="005633F3">
        <w:rPr>
          <w:rFonts w:asciiTheme="majorBidi" w:hAnsiTheme="majorBidi" w:cstheme="majorBidi"/>
          <w:sz w:val="26"/>
          <w:szCs w:val="26"/>
          <w:rtl/>
          <w:lang w:bidi="ar-LB"/>
        </w:rPr>
        <w:t>).</w:t>
      </w:r>
    </w:p>
    <w:p w14:paraId="27A57AD4" w14:textId="05924CD3" w:rsidR="000C7581" w:rsidRPr="005633F3" w:rsidRDefault="000C7581"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ووافقت اللجنة التنفيذية على مقترحات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الفردية المتعلقة بأنشطة إضافية لاستحداث بدائل للمواد الهيدروكلوروفلوروكربونية تكون لها قدرة منخفضة أو معدومة على إحداث الاحترار العالمي وللحفاظ على كفاءة استخدام الطاقة في قطاع خدمة التبريد في </w:t>
      </w:r>
      <w:r w:rsidRPr="005633F3">
        <w:rPr>
          <w:rFonts w:asciiTheme="majorBidi" w:hAnsiTheme="majorBidi" w:cstheme="majorBidi"/>
          <w:sz w:val="26"/>
          <w:szCs w:val="26"/>
          <w:lang w:bidi="ar-LB"/>
        </w:rPr>
        <w:t>10</w:t>
      </w:r>
      <w:r w:rsidRPr="005633F3">
        <w:rPr>
          <w:rFonts w:asciiTheme="majorBidi" w:hAnsiTheme="majorBidi" w:cstheme="majorBidi"/>
          <w:sz w:val="26"/>
          <w:szCs w:val="26"/>
          <w:rtl/>
          <w:lang w:bidi="ar-LB"/>
        </w:rPr>
        <w:t xml:space="preserve"> بلدان (المقرر </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Pr="005633F3">
        <w:rPr>
          <w:rFonts w:asciiTheme="majorBidi" w:hAnsiTheme="majorBidi" w:cstheme="majorBidi"/>
          <w:sz w:val="26"/>
          <w:szCs w:val="26"/>
          <w:lang w:bidi="ar-LB"/>
        </w:rPr>
        <w:t>36</w:t>
      </w:r>
      <w:r w:rsidRPr="005633F3">
        <w:rPr>
          <w:rFonts w:asciiTheme="majorBidi" w:hAnsiTheme="majorBidi" w:cstheme="majorBidi"/>
          <w:sz w:val="26"/>
          <w:szCs w:val="26"/>
          <w:rtl/>
          <w:lang w:bidi="ar-LB"/>
        </w:rPr>
        <w:t>).</w:t>
      </w:r>
    </w:p>
    <w:p w14:paraId="3B401621" w14:textId="17E29846" w:rsidR="000C7581" w:rsidRPr="005633F3" w:rsidRDefault="000C7581" w:rsidP="001475E0">
      <w:pPr>
        <w:pStyle w:val="StyleHeader4Para4Left0Firstline0"/>
        <w:widowControl/>
        <w:numPr>
          <w:ilvl w:val="0"/>
          <w:numId w:val="10"/>
        </w:numPr>
        <w:tabs>
          <w:tab w:val="clear" w:pos="2880"/>
          <w:tab w:val="clear" w:pos="5760"/>
          <w:tab w:val="left" w:pos="713"/>
        </w:tabs>
        <w:bidi/>
        <w:ind w:left="0" w:firstLine="0"/>
        <w:rPr>
          <w:rFonts w:asciiTheme="majorBidi" w:hAnsiTheme="majorBidi" w:cstheme="majorBidi"/>
          <w:sz w:val="26"/>
          <w:szCs w:val="26"/>
          <w:highlight w:val="yellow"/>
          <w:lang w:bidi="ar-LB"/>
        </w:rPr>
      </w:pPr>
      <w:r w:rsidRPr="005633F3">
        <w:rPr>
          <w:rFonts w:asciiTheme="majorBidi" w:hAnsiTheme="majorBidi" w:cstheme="majorBidi"/>
          <w:sz w:val="26"/>
          <w:szCs w:val="26"/>
          <w:highlight w:val="yellow"/>
          <w:rtl/>
          <w:lang w:bidi="ar-LB"/>
        </w:rPr>
        <w:lastRenderedPageBreak/>
        <w:t>[وفي الاجتماع الرابع والتسعين...]</w:t>
      </w:r>
    </w:p>
    <w:p w14:paraId="4517800F" w14:textId="594E470A" w:rsidR="000C7581" w:rsidRPr="005633F3" w:rsidRDefault="003458FD" w:rsidP="000C7581">
      <w:pPr>
        <w:pStyle w:val="StyleHeader4Para4Left0Firstline0"/>
        <w:widowControl/>
        <w:numPr>
          <w:ilvl w:val="0"/>
          <w:numId w:val="0"/>
        </w:numPr>
        <w:tabs>
          <w:tab w:val="clear" w:pos="2880"/>
          <w:tab w:val="clear" w:pos="5760"/>
          <w:tab w:val="left" w:pos="713"/>
        </w:tabs>
        <w:bidi/>
        <w:rPr>
          <w:rFonts w:asciiTheme="majorBidi" w:hAnsiTheme="majorBidi" w:cstheme="majorBidi"/>
          <w:sz w:val="26"/>
          <w:szCs w:val="26"/>
          <w:lang w:val="en-US" w:bidi="ar-LB"/>
        </w:rPr>
      </w:pPr>
      <w:r w:rsidRPr="005633F3">
        <w:rPr>
          <w:rFonts w:asciiTheme="majorBidi" w:hAnsiTheme="majorBidi" w:cstheme="majorBidi"/>
          <w:sz w:val="26"/>
          <w:szCs w:val="26"/>
          <w:u w:val="single"/>
          <w:rtl/>
          <w:lang w:bidi="ar-LB"/>
        </w:rPr>
        <w:t>المشروعات</w:t>
      </w:r>
      <w:r w:rsidR="00DB4463" w:rsidRPr="005633F3">
        <w:rPr>
          <w:rFonts w:asciiTheme="majorBidi" w:hAnsiTheme="majorBidi" w:cstheme="majorBidi"/>
          <w:sz w:val="26"/>
          <w:szCs w:val="26"/>
          <w:u w:val="single"/>
          <w:rtl/>
          <w:lang w:bidi="ar-LB"/>
        </w:rPr>
        <w:t xml:space="preserve"> ذات الصلة بالمواد الهيدروفلوروكربونية</w:t>
      </w:r>
    </w:p>
    <w:p w14:paraId="44D3A602" w14:textId="53ECEC17" w:rsidR="000C7581" w:rsidRPr="005633F3" w:rsidRDefault="000C7581"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في الاجتماع الثالث والتسعين، وافقت اللجنة التنفيذية، من حيث المبدأ، على المرحلة الأولى من خطط تنفيذ تعديل كيغالي للمواد الهيدروفلوروكربونية لـ </w:t>
      </w:r>
      <w:r w:rsidR="00DB4463" w:rsidRPr="005633F3">
        <w:rPr>
          <w:rFonts w:asciiTheme="majorBidi" w:hAnsiTheme="majorBidi" w:cstheme="majorBidi"/>
          <w:sz w:val="26"/>
          <w:szCs w:val="26"/>
          <w:lang w:bidi="ar-LB"/>
        </w:rPr>
        <w:t>23</w:t>
      </w:r>
      <w:r w:rsidRPr="005633F3">
        <w:rPr>
          <w:rFonts w:asciiTheme="majorBidi" w:hAnsiTheme="majorBidi" w:cstheme="majorBidi"/>
          <w:sz w:val="26"/>
          <w:szCs w:val="26"/>
          <w:rtl/>
          <w:lang w:bidi="ar-LB"/>
        </w:rPr>
        <w:t xml:space="preserve"> بلداً، ووافقت أيضاً على شريحة التمويل الأولى في إطار كل منها (المقررات </w:t>
      </w:r>
      <w:r w:rsidR="00DB4463"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DB4463" w:rsidRPr="005633F3">
        <w:rPr>
          <w:rFonts w:asciiTheme="majorBidi" w:hAnsiTheme="majorBidi" w:cstheme="majorBidi"/>
          <w:sz w:val="26"/>
          <w:szCs w:val="26"/>
          <w:lang w:bidi="ar-LB"/>
        </w:rPr>
        <w:t>54</w:t>
      </w:r>
      <w:r w:rsidRPr="005633F3">
        <w:rPr>
          <w:rFonts w:asciiTheme="majorBidi" w:hAnsiTheme="majorBidi" w:cstheme="majorBidi"/>
          <w:sz w:val="26"/>
          <w:szCs w:val="26"/>
          <w:rtl/>
          <w:lang w:bidi="ar-LB"/>
        </w:rPr>
        <w:t xml:space="preserve"> إلى </w:t>
      </w:r>
      <w:r w:rsidR="00DB4463"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 xml:space="preserve">/ </w:t>
      </w:r>
      <w:r w:rsidR="00DB4463" w:rsidRPr="005633F3">
        <w:rPr>
          <w:rFonts w:asciiTheme="majorBidi" w:hAnsiTheme="majorBidi" w:cstheme="majorBidi"/>
          <w:sz w:val="26"/>
          <w:szCs w:val="26"/>
          <w:lang w:bidi="ar-LB"/>
        </w:rPr>
        <w:t>76</w:t>
      </w:r>
      <w:r w:rsidRPr="005633F3">
        <w:rPr>
          <w:rFonts w:asciiTheme="majorBidi" w:hAnsiTheme="majorBidi" w:cstheme="majorBidi"/>
          <w:sz w:val="26"/>
          <w:szCs w:val="26"/>
          <w:rtl/>
          <w:lang w:bidi="ar-LB"/>
        </w:rPr>
        <w:t>).</w:t>
      </w:r>
    </w:p>
    <w:p w14:paraId="0501DE00" w14:textId="5DA70DFE" w:rsidR="000C7581" w:rsidRPr="005633F3" w:rsidRDefault="000C7581"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وفي الاجتماع الثالث والتسعين أيضاً، وافقت اللجنة، بالنسبة لبلد واحد، على مشروعين استثماريين للمواد الهيدروفلوروكربونية كان من المقرر إدراجهما في خطة تنفيذ تعديل كيغالي للمواد الهيدروفلوروكربونية المقبلة لذلك البلد (المقرران </w:t>
      </w:r>
      <w:r w:rsidR="00DB4463"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DB4463" w:rsidRPr="005633F3">
        <w:rPr>
          <w:rFonts w:asciiTheme="majorBidi" w:hAnsiTheme="majorBidi" w:cstheme="majorBidi"/>
          <w:sz w:val="26"/>
          <w:szCs w:val="26"/>
          <w:lang w:bidi="ar-LB"/>
        </w:rPr>
        <w:t>77</w:t>
      </w:r>
      <w:r w:rsidRPr="005633F3">
        <w:rPr>
          <w:rFonts w:asciiTheme="majorBidi" w:hAnsiTheme="majorBidi" w:cstheme="majorBidi"/>
          <w:sz w:val="26"/>
          <w:szCs w:val="26"/>
          <w:rtl/>
          <w:lang w:bidi="ar-LB"/>
        </w:rPr>
        <w:t xml:space="preserve"> </w:t>
      </w:r>
      <w:r w:rsidR="000E420C" w:rsidRPr="005633F3">
        <w:rPr>
          <w:rFonts w:asciiTheme="majorBidi" w:hAnsiTheme="majorBidi" w:cstheme="majorBidi"/>
          <w:sz w:val="26"/>
          <w:szCs w:val="26"/>
          <w:rtl/>
          <w:lang w:bidi="ar-LB"/>
        </w:rPr>
        <w:t>و93</w:t>
      </w:r>
      <w:r w:rsidRPr="005633F3">
        <w:rPr>
          <w:rFonts w:asciiTheme="majorBidi" w:hAnsiTheme="majorBidi" w:cstheme="majorBidi"/>
          <w:sz w:val="26"/>
          <w:szCs w:val="26"/>
          <w:rtl/>
          <w:lang w:bidi="ar-LB"/>
        </w:rPr>
        <w:t>/</w:t>
      </w:r>
      <w:r w:rsidR="00DB4463" w:rsidRPr="005633F3">
        <w:rPr>
          <w:rFonts w:asciiTheme="majorBidi" w:hAnsiTheme="majorBidi" w:cstheme="majorBidi"/>
          <w:sz w:val="26"/>
          <w:szCs w:val="26"/>
          <w:lang w:bidi="ar-LB"/>
        </w:rPr>
        <w:t>78</w:t>
      </w:r>
      <w:r w:rsidRPr="005633F3">
        <w:rPr>
          <w:rFonts w:asciiTheme="majorBidi" w:hAnsiTheme="majorBidi" w:cstheme="majorBidi"/>
          <w:sz w:val="26"/>
          <w:szCs w:val="26"/>
          <w:rtl/>
          <w:lang w:bidi="ar-LB"/>
        </w:rPr>
        <w:t>). وأرجئ النظر في مشروع ثالث لنفس البلد إلى اجتماع مقبل حتى يتسنى تقديم مقترح منقح.</w:t>
      </w:r>
    </w:p>
    <w:p w14:paraId="5150F01D" w14:textId="486A56DD" w:rsidR="000C7581" w:rsidRPr="005633F3" w:rsidRDefault="000C7581"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وفي الاجتماع الثالث والتسعين، فيما يتعلق ب</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التجريبية المتصلة بالحفاظ على كفاءة استخدام الطاقة للتكنولوجيات والمعدات البديلة أو تعزيزها في سياق التخفيض التدريجي للمواد الهيدروفلوروكربونية، وافقت اللجنة على مشروعين استثماريين لبلد واحد (المقرران </w:t>
      </w:r>
      <w:r w:rsidR="00812880"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812880" w:rsidRPr="005633F3">
        <w:rPr>
          <w:rFonts w:asciiTheme="majorBidi" w:hAnsiTheme="majorBidi" w:cstheme="majorBidi"/>
          <w:sz w:val="26"/>
          <w:szCs w:val="26"/>
          <w:lang w:bidi="ar-LB"/>
        </w:rPr>
        <w:t>89</w:t>
      </w:r>
      <w:r w:rsidRPr="005633F3">
        <w:rPr>
          <w:rFonts w:asciiTheme="majorBidi" w:hAnsiTheme="majorBidi" w:cstheme="majorBidi"/>
          <w:sz w:val="26"/>
          <w:szCs w:val="26"/>
          <w:rtl/>
          <w:lang w:bidi="ar-LB"/>
        </w:rPr>
        <w:t xml:space="preserve"> </w:t>
      </w:r>
      <w:r w:rsidR="000E420C" w:rsidRPr="005633F3">
        <w:rPr>
          <w:rFonts w:asciiTheme="majorBidi" w:hAnsiTheme="majorBidi" w:cstheme="majorBidi"/>
          <w:sz w:val="26"/>
          <w:szCs w:val="26"/>
          <w:rtl/>
          <w:lang w:bidi="ar-LB"/>
        </w:rPr>
        <w:t>و93</w:t>
      </w:r>
      <w:r w:rsidRPr="005633F3">
        <w:rPr>
          <w:rFonts w:asciiTheme="majorBidi" w:hAnsiTheme="majorBidi" w:cstheme="majorBidi"/>
          <w:sz w:val="26"/>
          <w:szCs w:val="26"/>
          <w:rtl/>
          <w:lang w:bidi="ar-LB"/>
        </w:rPr>
        <w:t>/</w:t>
      </w:r>
      <w:r w:rsidR="00812880" w:rsidRPr="005633F3">
        <w:rPr>
          <w:rFonts w:asciiTheme="majorBidi" w:hAnsiTheme="majorBidi" w:cstheme="majorBidi"/>
          <w:sz w:val="26"/>
          <w:szCs w:val="26"/>
          <w:lang w:bidi="ar-LB"/>
        </w:rPr>
        <w:t>90</w:t>
      </w:r>
      <w:r w:rsidRPr="005633F3">
        <w:rPr>
          <w:rFonts w:asciiTheme="majorBidi" w:hAnsiTheme="majorBidi" w:cstheme="majorBidi"/>
          <w:sz w:val="26"/>
          <w:szCs w:val="26"/>
          <w:rtl/>
          <w:lang w:bidi="ar-LB"/>
        </w:rPr>
        <w:t xml:space="preserve">) وتسعة </w:t>
      </w:r>
      <w:r w:rsidR="003458FD" w:rsidRPr="005633F3">
        <w:rPr>
          <w:rFonts w:asciiTheme="majorBidi" w:hAnsiTheme="majorBidi" w:cstheme="majorBidi"/>
          <w:sz w:val="26"/>
          <w:szCs w:val="26"/>
          <w:rtl/>
          <w:lang w:bidi="ar-LB"/>
        </w:rPr>
        <w:t>مشروعات</w:t>
      </w:r>
      <w:r w:rsidRPr="005633F3">
        <w:rPr>
          <w:rFonts w:asciiTheme="majorBidi" w:hAnsiTheme="majorBidi" w:cstheme="majorBidi"/>
          <w:sz w:val="26"/>
          <w:szCs w:val="26"/>
          <w:rtl/>
          <w:lang w:bidi="ar-LB"/>
        </w:rPr>
        <w:t xml:space="preserve"> غير استثمارية لتسعة بلدان (المقررات</w:t>
      </w:r>
      <w:r w:rsidR="007D609B" w:rsidRPr="005633F3">
        <w:rPr>
          <w:rFonts w:asciiTheme="majorBidi" w:hAnsiTheme="majorBidi" w:cstheme="majorBidi"/>
          <w:sz w:val="26"/>
          <w:szCs w:val="26"/>
          <w:rtl/>
          <w:lang w:bidi="ar-LB"/>
        </w:rPr>
        <w:t xml:space="preserve"> من</w:t>
      </w:r>
      <w:r w:rsidRPr="005633F3">
        <w:rPr>
          <w:rFonts w:asciiTheme="majorBidi" w:hAnsiTheme="majorBidi" w:cstheme="majorBidi"/>
          <w:sz w:val="26"/>
          <w:szCs w:val="26"/>
          <w:rtl/>
          <w:lang w:bidi="ar-LB"/>
        </w:rPr>
        <w:t xml:space="preserve"> </w:t>
      </w:r>
      <w:r w:rsidR="00812880"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812880" w:rsidRPr="005633F3">
        <w:rPr>
          <w:rFonts w:asciiTheme="majorBidi" w:hAnsiTheme="majorBidi" w:cstheme="majorBidi"/>
          <w:sz w:val="26"/>
          <w:szCs w:val="26"/>
          <w:lang w:bidi="ar-LB"/>
        </w:rPr>
        <w:t>79</w:t>
      </w:r>
      <w:r w:rsidRPr="005633F3">
        <w:rPr>
          <w:rFonts w:asciiTheme="majorBidi" w:hAnsiTheme="majorBidi" w:cstheme="majorBidi"/>
          <w:sz w:val="26"/>
          <w:szCs w:val="26"/>
          <w:rtl/>
          <w:lang w:bidi="ar-LB"/>
        </w:rPr>
        <w:t xml:space="preserve"> إلى </w:t>
      </w:r>
      <w:r w:rsidR="00812880"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812880" w:rsidRPr="005633F3">
        <w:rPr>
          <w:rFonts w:asciiTheme="majorBidi" w:hAnsiTheme="majorBidi" w:cstheme="majorBidi"/>
          <w:sz w:val="26"/>
          <w:szCs w:val="26"/>
          <w:lang w:bidi="ar-LB"/>
        </w:rPr>
        <w:t>87</w:t>
      </w:r>
      <w:r w:rsidRPr="005633F3">
        <w:rPr>
          <w:rFonts w:asciiTheme="majorBidi" w:hAnsiTheme="majorBidi" w:cstheme="majorBidi"/>
          <w:sz w:val="26"/>
          <w:szCs w:val="26"/>
          <w:rtl/>
          <w:lang w:bidi="ar-LB"/>
        </w:rPr>
        <w:t xml:space="preserve">). ولم تتم الموافقة على مشروع استثماري تجريبي ثالث لبلد آخر (المقرر </w:t>
      </w:r>
      <w:r w:rsidR="00812880"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812880" w:rsidRPr="005633F3">
        <w:rPr>
          <w:rFonts w:asciiTheme="majorBidi" w:hAnsiTheme="majorBidi" w:cstheme="majorBidi"/>
          <w:sz w:val="26"/>
          <w:szCs w:val="26"/>
          <w:lang w:bidi="ar-LB"/>
        </w:rPr>
        <w:t>88</w:t>
      </w:r>
      <w:r w:rsidRPr="005633F3">
        <w:rPr>
          <w:rFonts w:asciiTheme="majorBidi" w:hAnsiTheme="majorBidi" w:cstheme="majorBidi"/>
          <w:sz w:val="26"/>
          <w:szCs w:val="26"/>
          <w:rtl/>
          <w:lang w:bidi="ar-LB"/>
        </w:rPr>
        <w:t>).</w:t>
      </w:r>
    </w:p>
    <w:p w14:paraId="73DA709F" w14:textId="03EBED8A" w:rsidR="000C7581" w:rsidRPr="005633F3" w:rsidRDefault="000C7581" w:rsidP="001475E0">
      <w:pPr>
        <w:pStyle w:val="StyleHeader4Para4Left0Firstline0"/>
        <w:widowControl/>
        <w:numPr>
          <w:ilvl w:val="0"/>
          <w:numId w:val="10"/>
        </w:numPr>
        <w:tabs>
          <w:tab w:val="clear" w:pos="2880"/>
          <w:tab w:val="clear" w:pos="5760"/>
          <w:tab w:val="left" w:pos="713"/>
        </w:tabs>
        <w:bidi/>
        <w:ind w:left="0" w:firstLine="0"/>
        <w:rPr>
          <w:rFonts w:asciiTheme="majorBidi" w:hAnsiTheme="majorBidi" w:cstheme="majorBidi"/>
          <w:sz w:val="26"/>
          <w:szCs w:val="26"/>
          <w:highlight w:val="yellow"/>
          <w:lang w:bidi="ar-LB"/>
        </w:rPr>
      </w:pPr>
      <w:r w:rsidRPr="005633F3">
        <w:rPr>
          <w:rFonts w:asciiTheme="majorBidi" w:hAnsiTheme="majorBidi" w:cstheme="majorBidi"/>
          <w:sz w:val="26"/>
          <w:szCs w:val="26"/>
          <w:highlight w:val="yellow"/>
          <w:rtl/>
          <w:lang w:bidi="ar-LB"/>
        </w:rPr>
        <w:t>[وفي الاجتماع الرابع والتسعين...]</w:t>
      </w:r>
    </w:p>
    <w:p w14:paraId="38E5386D" w14:textId="77777777" w:rsidR="002B1D6C" w:rsidRPr="005633F3" w:rsidRDefault="002B1D6C" w:rsidP="002B1D6C">
      <w:pPr>
        <w:pStyle w:val="Heading3"/>
        <w:numPr>
          <w:ilvl w:val="0"/>
          <w:numId w:val="0"/>
        </w:numPr>
        <w:bidi/>
        <w:jc w:val="left"/>
        <w:textDirection w:val="tbRlV"/>
        <w:rPr>
          <w:rFonts w:asciiTheme="majorBidi" w:hAnsiTheme="majorBidi" w:cstheme="majorBidi"/>
          <w:b/>
          <w:bCs/>
          <w:sz w:val="26"/>
          <w:szCs w:val="26"/>
          <w:lang w:val="ar-SA" w:eastAsia="zh-TW" w:bidi="ar-LB"/>
        </w:rPr>
      </w:pPr>
      <w:r w:rsidRPr="005633F3">
        <w:rPr>
          <w:rFonts w:asciiTheme="majorBidi" w:hAnsiTheme="majorBidi" w:cstheme="majorBidi"/>
          <w:b/>
          <w:bCs/>
          <w:sz w:val="26"/>
          <w:szCs w:val="26"/>
          <w:rtl/>
          <w:lang w:bidi="ar-LB"/>
        </w:rPr>
        <w:t>(ب)</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الأنشطة غير الاستثمارية</w:t>
      </w:r>
    </w:p>
    <w:p w14:paraId="01C5FCFD" w14:textId="31162A47" w:rsidR="002B1D6C" w:rsidRPr="005633F3" w:rsidRDefault="002B1D6C"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في الاجتماع الثالث والتسعين، وافقت اللجنة التنفيذية على جميع طلبات التمويل باستثناء طلب واحد. وكانت هذه الطلبات تتعلق بتمويل إعداد المرحلتين الثانية والثالثة من خطط إدارة إزالة المواد الهيدروكلوروفلوروكربونية، وإعداد خطط تنفيذ تعديل كيغالي للمواد الهيدروفلوروكربونية و/أو الأنشطة المتصلة بالاستثمار، وتجديد </w:t>
      </w:r>
      <w:r w:rsidR="003458FD" w:rsidRPr="005633F3">
        <w:rPr>
          <w:rFonts w:asciiTheme="majorBidi" w:hAnsiTheme="majorBidi" w:cstheme="majorBidi"/>
          <w:sz w:val="26"/>
          <w:szCs w:val="26"/>
          <w:rtl/>
          <w:lang w:bidi="ar-LB"/>
        </w:rPr>
        <w:t>مشروعات</w:t>
      </w:r>
      <w:r w:rsidRPr="005633F3">
        <w:rPr>
          <w:rFonts w:asciiTheme="majorBidi" w:hAnsiTheme="majorBidi" w:cstheme="majorBidi"/>
          <w:sz w:val="26"/>
          <w:szCs w:val="26"/>
          <w:rtl/>
          <w:lang w:bidi="ar-LB"/>
        </w:rPr>
        <w:t xml:space="preserve"> التعزيز المؤسسي، والأنشطة الإضافية للحفاظ على كفاءة استخدام الطاقة في قطاع الخدمة، والتحضير لمشروع تجريبي بشأن كفاءة استخدام الطاقة، وإعداد قائمة جرد وطنية لمصارف النفايات من المواد الخاضعة للرقابة، ووضع خطة، وعُرِضت الطلبات في الوثائق المتعلقة بالتعاون الثنائي</w:t>
      </w:r>
      <w:r w:rsidRPr="005633F3">
        <w:rPr>
          <w:rFonts w:asciiTheme="majorBidi" w:hAnsiTheme="majorBidi" w:cstheme="majorBidi"/>
          <w:sz w:val="26"/>
          <w:szCs w:val="26"/>
          <w:vertAlign w:val="superscript"/>
          <w:rtl/>
          <w:lang w:bidi="ar-LB"/>
        </w:rPr>
        <w:footnoteReference w:id="26"/>
      </w:r>
      <w:r w:rsidRPr="005633F3">
        <w:rPr>
          <w:rFonts w:asciiTheme="majorBidi" w:hAnsiTheme="majorBidi" w:cstheme="majorBidi"/>
          <w:sz w:val="26"/>
          <w:szCs w:val="26"/>
          <w:rtl/>
          <w:lang w:bidi="ar-LB"/>
        </w:rPr>
        <w:t xml:space="preserve">وتعديلات برنامج العمل لعام </w:t>
      </w:r>
      <w:r w:rsidRPr="005633F3">
        <w:rPr>
          <w:rFonts w:asciiTheme="majorBidi" w:hAnsiTheme="majorBidi" w:cstheme="majorBidi"/>
          <w:sz w:val="26"/>
          <w:szCs w:val="26"/>
          <w:lang w:bidi="ar-LB"/>
        </w:rPr>
        <w:t>2023</w:t>
      </w:r>
      <w:r w:rsidRPr="005633F3">
        <w:rPr>
          <w:rFonts w:asciiTheme="majorBidi" w:hAnsiTheme="majorBidi" w:cstheme="majorBidi"/>
          <w:sz w:val="26"/>
          <w:szCs w:val="26"/>
          <w:rtl/>
          <w:lang w:bidi="ar-LB"/>
        </w:rPr>
        <w:t xml:space="preserve"> لليوئنديبي</w:t>
      </w:r>
      <w:r w:rsidRPr="005633F3">
        <w:rPr>
          <w:rFonts w:asciiTheme="majorBidi" w:hAnsiTheme="majorBidi" w:cstheme="majorBidi"/>
          <w:sz w:val="26"/>
          <w:szCs w:val="26"/>
          <w:vertAlign w:val="superscript"/>
          <w:rtl/>
          <w:lang w:bidi="ar-LB"/>
        </w:rPr>
        <w:footnoteReference w:id="27"/>
      </w:r>
      <w:r w:rsidRPr="005633F3">
        <w:rPr>
          <w:rFonts w:asciiTheme="majorBidi" w:hAnsiTheme="majorBidi" w:cstheme="majorBidi"/>
          <w:sz w:val="26"/>
          <w:szCs w:val="26"/>
          <w:rtl/>
          <w:lang w:bidi="ar-LB"/>
        </w:rPr>
        <w:t> واليونيب</w:t>
      </w:r>
      <w:r w:rsidRPr="005633F3">
        <w:rPr>
          <w:rFonts w:asciiTheme="majorBidi" w:hAnsiTheme="majorBidi" w:cstheme="majorBidi"/>
          <w:sz w:val="26"/>
          <w:szCs w:val="26"/>
          <w:vertAlign w:val="superscript"/>
          <w:rtl/>
          <w:lang w:bidi="ar-LB"/>
        </w:rPr>
        <w:footnoteReference w:id="28"/>
      </w:r>
      <w:r w:rsidRPr="005633F3">
        <w:rPr>
          <w:rFonts w:asciiTheme="majorBidi" w:hAnsiTheme="majorBidi" w:cstheme="majorBidi"/>
          <w:sz w:val="26"/>
          <w:szCs w:val="26"/>
          <w:rtl/>
          <w:lang w:bidi="ar-LB"/>
        </w:rPr>
        <w:t> واليونيدو</w:t>
      </w:r>
      <w:r w:rsidRPr="005633F3">
        <w:rPr>
          <w:rFonts w:asciiTheme="majorBidi" w:hAnsiTheme="majorBidi" w:cstheme="majorBidi"/>
          <w:sz w:val="26"/>
          <w:szCs w:val="26"/>
          <w:vertAlign w:val="superscript"/>
          <w:rtl/>
          <w:lang w:bidi="ar-LB"/>
        </w:rPr>
        <w:footnoteReference w:id="29"/>
      </w:r>
      <w:r w:rsidRPr="005633F3">
        <w:rPr>
          <w:rFonts w:asciiTheme="majorBidi" w:hAnsiTheme="majorBidi" w:cstheme="majorBidi"/>
          <w:sz w:val="26"/>
          <w:szCs w:val="26"/>
          <w:rtl/>
          <w:lang w:bidi="ar-LB"/>
        </w:rPr>
        <w:t> والبنك الدولي</w:t>
      </w:r>
      <w:r w:rsidRPr="005633F3">
        <w:rPr>
          <w:rFonts w:asciiTheme="majorBidi" w:hAnsiTheme="majorBidi" w:cstheme="majorBidi"/>
          <w:sz w:val="26"/>
          <w:szCs w:val="26"/>
          <w:vertAlign w:val="superscript"/>
          <w:rtl/>
          <w:lang w:bidi="ar-LB"/>
        </w:rPr>
        <w:footnoteReference w:id="30"/>
      </w:r>
      <w:r w:rsidRPr="005633F3">
        <w:rPr>
          <w:rFonts w:asciiTheme="majorBidi" w:hAnsiTheme="majorBidi" w:cstheme="majorBidi"/>
          <w:sz w:val="26"/>
          <w:szCs w:val="26"/>
          <w:rtl/>
          <w:lang w:bidi="ar-LB"/>
        </w:rPr>
        <w:t xml:space="preserve"> (المقررات </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Pr="005633F3">
        <w:rPr>
          <w:rFonts w:asciiTheme="majorBidi" w:hAnsiTheme="majorBidi" w:cstheme="majorBidi"/>
          <w:sz w:val="26"/>
          <w:szCs w:val="26"/>
          <w:lang w:bidi="ar-LB"/>
        </w:rPr>
        <w:t>36</w:t>
      </w:r>
      <w:r w:rsidRPr="005633F3">
        <w:rPr>
          <w:rFonts w:asciiTheme="majorBidi" w:hAnsiTheme="majorBidi" w:cstheme="majorBidi"/>
          <w:sz w:val="26"/>
          <w:szCs w:val="26"/>
          <w:rtl/>
          <w:lang w:bidi="ar-LB"/>
        </w:rPr>
        <w:t xml:space="preserve"> و</w:t>
      </w:r>
      <w:r w:rsidR="00AA70B9" w:rsidRPr="005633F3">
        <w:rPr>
          <w:rFonts w:asciiTheme="majorBidi" w:hAnsiTheme="majorBidi" w:cstheme="majorBidi"/>
          <w:sz w:val="26"/>
          <w:szCs w:val="26"/>
          <w:rtl/>
          <w:lang w:bidi="ar-LB"/>
        </w:rPr>
        <w:t xml:space="preserve">من </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 xml:space="preserve">/ </w:t>
      </w:r>
      <w:r w:rsidRPr="005633F3">
        <w:rPr>
          <w:rFonts w:asciiTheme="majorBidi" w:hAnsiTheme="majorBidi" w:cstheme="majorBidi"/>
          <w:sz w:val="26"/>
          <w:szCs w:val="26"/>
          <w:lang w:bidi="ar-LB"/>
        </w:rPr>
        <w:t>38</w:t>
      </w:r>
      <w:r w:rsidRPr="005633F3">
        <w:rPr>
          <w:rFonts w:asciiTheme="majorBidi" w:hAnsiTheme="majorBidi" w:cstheme="majorBidi"/>
          <w:sz w:val="26"/>
          <w:szCs w:val="26"/>
          <w:rtl/>
          <w:lang w:bidi="ar-LB"/>
        </w:rPr>
        <w:t xml:space="preserve"> إلى </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Pr="005633F3">
        <w:rPr>
          <w:rFonts w:asciiTheme="majorBidi" w:hAnsiTheme="majorBidi" w:cstheme="majorBidi"/>
          <w:sz w:val="26"/>
          <w:szCs w:val="26"/>
          <w:lang w:bidi="ar-LB"/>
        </w:rPr>
        <w:t>41</w:t>
      </w:r>
      <w:r w:rsidRPr="005633F3">
        <w:rPr>
          <w:rFonts w:asciiTheme="majorBidi" w:hAnsiTheme="majorBidi" w:cstheme="majorBidi"/>
          <w:sz w:val="26"/>
          <w:szCs w:val="26"/>
          <w:rtl/>
          <w:lang w:bidi="ar-LB"/>
        </w:rPr>
        <w:t xml:space="preserve">). وكان الطلب الذي لم تتم الموافقة عليه يتعلق بإعداد مشروع تجريبي عالمي لبيان استخدام أدوات الرصد والإدارة الرقمية لتعزيز كفاءة استخدام الطاقة، وقد أرجئ إلى الاجتماع الرابع والتسعين للتمكين من تقديم مقترح منقح (المقرر </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Pr="005633F3">
        <w:rPr>
          <w:rFonts w:asciiTheme="majorBidi" w:hAnsiTheme="majorBidi" w:cstheme="majorBidi"/>
          <w:sz w:val="26"/>
          <w:szCs w:val="26"/>
          <w:lang w:bidi="ar-LB"/>
        </w:rPr>
        <w:t>37</w:t>
      </w:r>
      <w:r w:rsidRPr="005633F3">
        <w:rPr>
          <w:rFonts w:asciiTheme="majorBidi" w:hAnsiTheme="majorBidi" w:cstheme="majorBidi"/>
          <w:sz w:val="26"/>
          <w:szCs w:val="26"/>
          <w:rtl/>
          <w:lang w:bidi="ar-LB"/>
        </w:rPr>
        <w:t>).</w:t>
      </w:r>
    </w:p>
    <w:p w14:paraId="2B835B0F" w14:textId="62D7D8A2" w:rsidR="002B1D6C" w:rsidRPr="005633F3" w:rsidRDefault="002B1D6C" w:rsidP="001475E0">
      <w:pPr>
        <w:pStyle w:val="StyleHeader4Para4Left0Firstline0"/>
        <w:widowControl/>
        <w:numPr>
          <w:ilvl w:val="0"/>
          <w:numId w:val="10"/>
        </w:numPr>
        <w:tabs>
          <w:tab w:val="clear" w:pos="2880"/>
          <w:tab w:val="clear" w:pos="5760"/>
          <w:tab w:val="left" w:pos="713"/>
        </w:tabs>
        <w:bidi/>
        <w:ind w:left="0" w:firstLine="0"/>
        <w:rPr>
          <w:rFonts w:asciiTheme="majorBidi" w:hAnsiTheme="majorBidi" w:cstheme="majorBidi"/>
          <w:sz w:val="26"/>
          <w:szCs w:val="26"/>
          <w:highlight w:val="yellow"/>
          <w:lang w:bidi="ar-LB"/>
        </w:rPr>
      </w:pPr>
      <w:r w:rsidRPr="005633F3">
        <w:rPr>
          <w:rFonts w:asciiTheme="majorBidi" w:hAnsiTheme="majorBidi" w:cstheme="majorBidi"/>
          <w:sz w:val="26"/>
          <w:szCs w:val="26"/>
          <w:highlight w:val="yellow"/>
          <w:rtl/>
          <w:lang w:bidi="ar-LB"/>
        </w:rPr>
        <w:t>[وفي الاجتماع الرابع والتسعين...]</w:t>
      </w:r>
    </w:p>
    <w:p w14:paraId="385F4D72" w14:textId="443D4CDE" w:rsidR="00A23908" w:rsidRPr="005633F3" w:rsidRDefault="00A23908" w:rsidP="00A23908">
      <w:pPr>
        <w:pStyle w:val="StyleHeader4Para4Left0Firstline0"/>
        <w:widowControl/>
        <w:numPr>
          <w:ilvl w:val="0"/>
          <w:numId w:val="0"/>
        </w:numPr>
        <w:tabs>
          <w:tab w:val="clear" w:pos="2880"/>
          <w:tab w:val="clear" w:pos="5760"/>
          <w:tab w:val="left" w:pos="713"/>
        </w:tabs>
        <w:bidi/>
        <w:rPr>
          <w:rFonts w:asciiTheme="majorBidi" w:hAnsiTheme="majorBidi" w:cstheme="majorBidi"/>
          <w:sz w:val="26"/>
          <w:szCs w:val="26"/>
          <w:lang w:bidi="ar-LB"/>
        </w:rPr>
      </w:pPr>
      <w:r w:rsidRPr="005633F3">
        <w:rPr>
          <w:rFonts w:asciiTheme="majorBidi" w:hAnsiTheme="majorBidi" w:cstheme="majorBidi"/>
          <w:b/>
          <w:bCs/>
          <w:sz w:val="26"/>
          <w:szCs w:val="26"/>
          <w:rtl/>
          <w:lang w:bidi="ar-LB"/>
        </w:rPr>
        <w:t>(ج)</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 xml:space="preserve">ميزانية اليونيب لبرنامج المساعدة على الامتثال  لعام </w:t>
      </w:r>
      <w:r w:rsidRPr="005633F3">
        <w:rPr>
          <w:rFonts w:asciiTheme="majorBidi" w:hAnsiTheme="majorBidi" w:cstheme="majorBidi"/>
          <w:b/>
          <w:bCs/>
          <w:sz w:val="26"/>
          <w:szCs w:val="26"/>
          <w:lang w:bidi="ar-LB"/>
        </w:rPr>
        <w:t>2024</w:t>
      </w:r>
    </w:p>
    <w:p w14:paraId="13C51FD6" w14:textId="5636C849" w:rsidR="00A23908" w:rsidRPr="005633F3" w:rsidRDefault="00A23908"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lastRenderedPageBreak/>
        <w:t xml:space="preserve">في الاجتماع الثالث والتسعين، أحاطت اللجنة التنفيذية علما بالتقرير المرحلي لعام </w:t>
      </w:r>
      <w:r w:rsidRPr="005633F3">
        <w:rPr>
          <w:rFonts w:asciiTheme="majorBidi" w:hAnsiTheme="majorBidi" w:cstheme="majorBidi"/>
          <w:sz w:val="26"/>
          <w:szCs w:val="26"/>
          <w:lang w:bidi="ar-LB"/>
        </w:rPr>
        <w:t>2023</w:t>
      </w:r>
      <w:r w:rsidRPr="005633F3">
        <w:rPr>
          <w:rFonts w:asciiTheme="majorBidi" w:hAnsiTheme="majorBidi" w:cstheme="majorBidi"/>
          <w:sz w:val="26"/>
          <w:szCs w:val="26"/>
          <w:rtl/>
          <w:lang w:bidi="ar-LB"/>
        </w:rPr>
        <w:t xml:space="preserve">، والاستراتيجية الثلاثية السنوات المقترحة للفترة </w:t>
      </w:r>
      <w:r w:rsidRPr="005633F3">
        <w:rPr>
          <w:rFonts w:asciiTheme="majorBidi" w:hAnsiTheme="majorBidi" w:cstheme="majorBidi"/>
          <w:sz w:val="26"/>
          <w:szCs w:val="26"/>
          <w:lang w:bidi="ar-LB"/>
        </w:rPr>
        <w:t>2024</w:t>
      </w:r>
      <w:r w:rsidRPr="005633F3">
        <w:rPr>
          <w:rFonts w:asciiTheme="majorBidi" w:hAnsiTheme="majorBidi" w:cstheme="majorBidi"/>
          <w:sz w:val="26"/>
          <w:szCs w:val="26"/>
          <w:rtl/>
          <w:lang w:bidi="ar-LB"/>
        </w:rPr>
        <w:t xml:space="preserve"> - </w:t>
      </w:r>
      <w:r w:rsidRPr="005633F3">
        <w:rPr>
          <w:rFonts w:asciiTheme="majorBidi" w:hAnsiTheme="majorBidi" w:cstheme="majorBidi"/>
          <w:sz w:val="26"/>
          <w:szCs w:val="26"/>
          <w:lang w:bidi="ar-LB"/>
        </w:rPr>
        <w:t>2026</w:t>
      </w:r>
      <w:r w:rsidRPr="005633F3">
        <w:rPr>
          <w:rFonts w:asciiTheme="majorBidi" w:hAnsiTheme="majorBidi" w:cstheme="majorBidi"/>
          <w:sz w:val="26"/>
          <w:szCs w:val="26"/>
          <w:rtl/>
          <w:lang w:bidi="ar-LB"/>
        </w:rPr>
        <w:t xml:space="preserve"> ، وخطة عمل اليونيب وميزانيته لبرنامج المساعدة على الامتثال للعام </w:t>
      </w:r>
      <w:r w:rsidRPr="005633F3">
        <w:rPr>
          <w:rFonts w:asciiTheme="majorBidi" w:hAnsiTheme="majorBidi" w:cstheme="majorBidi"/>
          <w:sz w:val="26"/>
          <w:szCs w:val="26"/>
          <w:lang w:bidi="ar-LB"/>
        </w:rPr>
        <w:t>2024</w:t>
      </w:r>
      <w:r w:rsidRPr="005633F3">
        <w:rPr>
          <w:rFonts w:asciiTheme="majorBidi" w:hAnsiTheme="majorBidi" w:cstheme="majorBidi"/>
          <w:sz w:val="26"/>
          <w:szCs w:val="26"/>
          <w:vertAlign w:val="superscript"/>
          <w:rtl/>
          <w:lang w:bidi="ar-LB"/>
        </w:rPr>
        <w:footnoteReference w:id="31"/>
      </w:r>
      <w:r w:rsidRPr="005633F3">
        <w:rPr>
          <w:rFonts w:asciiTheme="majorBidi" w:hAnsiTheme="majorBidi" w:cstheme="majorBidi"/>
          <w:sz w:val="26"/>
          <w:szCs w:val="26"/>
          <w:rtl/>
          <w:lang w:bidi="ar-LB"/>
        </w:rPr>
        <w:t xml:space="preserve">. ووافقت اللجنة التنفيذية على أنشطة برنامج المساعدة على الامتثال وميزانيته لعام </w:t>
      </w:r>
      <w:r w:rsidRPr="005633F3">
        <w:rPr>
          <w:rFonts w:asciiTheme="majorBidi" w:hAnsiTheme="majorBidi" w:cstheme="majorBidi"/>
          <w:sz w:val="26"/>
          <w:szCs w:val="26"/>
          <w:lang w:bidi="ar-LB"/>
        </w:rPr>
        <w:t>2024</w:t>
      </w:r>
      <w:r w:rsidRPr="005633F3">
        <w:rPr>
          <w:rFonts w:asciiTheme="majorBidi" w:hAnsiTheme="majorBidi" w:cstheme="majorBidi"/>
          <w:sz w:val="26"/>
          <w:szCs w:val="26"/>
          <w:rtl/>
          <w:lang w:bidi="ar-LB"/>
        </w:rPr>
        <w:t xml:space="preserve"> على النحو المرفق بتقرير ذلك الاجتماع</w:t>
      </w:r>
      <w:r w:rsidRPr="005633F3">
        <w:rPr>
          <w:rFonts w:asciiTheme="majorBidi" w:hAnsiTheme="majorBidi" w:cstheme="majorBidi"/>
          <w:sz w:val="26"/>
          <w:szCs w:val="26"/>
          <w:vertAlign w:val="superscript"/>
          <w:rtl/>
          <w:lang w:bidi="ar-LB"/>
        </w:rPr>
        <w:footnoteReference w:id="32"/>
      </w:r>
      <w:r w:rsidRPr="005633F3">
        <w:rPr>
          <w:rFonts w:asciiTheme="majorBidi" w:hAnsiTheme="majorBidi" w:cstheme="majorBidi"/>
          <w:sz w:val="26"/>
          <w:szCs w:val="26"/>
          <w:rtl/>
          <w:lang w:bidi="ar-LB"/>
        </w:rPr>
        <w:t xml:space="preserve">، وذلك بمبلغ قدره </w:t>
      </w:r>
      <w:r w:rsidRPr="005633F3">
        <w:rPr>
          <w:rFonts w:asciiTheme="majorBidi" w:hAnsiTheme="majorBidi" w:cstheme="majorBidi"/>
          <w:sz w:val="26"/>
          <w:szCs w:val="26"/>
          <w:lang w:bidi="ar-LB"/>
        </w:rPr>
        <w:t>10,631,200</w:t>
      </w:r>
      <w:r w:rsidRPr="005633F3">
        <w:rPr>
          <w:rFonts w:asciiTheme="majorBidi" w:hAnsiTheme="majorBidi" w:cstheme="majorBidi"/>
          <w:sz w:val="26"/>
          <w:szCs w:val="26"/>
          <w:rtl/>
          <w:lang w:bidi="ar-LB"/>
        </w:rPr>
        <w:t xml:space="preserve"> دولار أمريكي، بالإضافة إلى تكاليف دعم الوكالة بنسبة </w:t>
      </w:r>
      <w:r w:rsidRPr="005633F3">
        <w:rPr>
          <w:rFonts w:asciiTheme="majorBidi" w:hAnsiTheme="majorBidi" w:cstheme="majorBidi"/>
          <w:sz w:val="26"/>
          <w:szCs w:val="26"/>
          <w:lang w:bidi="ar-LB"/>
        </w:rPr>
        <w:t>8</w:t>
      </w:r>
      <w:r w:rsidRPr="005633F3">
        <w:rPr>
          <w:rFonts w:asciiTheme="majorBidi" w:hAnsiTheme="majorBidi" w:cstheme="majorBidi"/>
          <w:sz w:val="26"/>
          <w:szCs w:val="26"/>
          <w:rtl/>
          <w:lang w:bidi="ar-LB"/>
        </w:rPr>
        <w:t xml:space="preserve"> في المائة التي تبلغ قيمتها </w:t>
      </w:r>
      <w:r w:rsidRPr="005633F3">
        <w:rPr>
          <w:rFonts w:asciiTheme="majorBidi" w:hAnsiTheme="majorBidi" w:cstheme="majorBidi"/>
          <w:sz w:val="26"/>
          <w:szCs w:val="26"/>
          <w:lang w:bidi="ar-LB"/>
        </w:rPr>
        <w:t>850,496</w:t>
      </w:r>
      <w:r w:rsidRPr="005633F3">
        <w:rPr>
          <w:rFonts w:asciiTheme="majorBidi" w:hAnsiTheme="majorBidi" w:cstheme="majorBidi"/>
          <w:sz w:val="26"/>
          <w:szCs w:val="26"/>
          <w:rtl/>
          <w:lang w:bidi="ar-LB"/>
        </w:rPr>
        <w:t xml:space="preserve"> دولاراً أمريكياً، والتي تضمنت زيادة تمشياً مع المقرر </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Pr="005633F3">
        <w:rPr>
          <w:rFonts w:asciiTheme="majorBidi" w:hAnsiTheme="majorBidi" w:cstheme="majorBidi"/>
          <w:sz w:val="26"/>
          <w:szCs w:val="26"/>
          <w:lang w:bidi="ar-LB"/>
        </w:rPr>
        <w:t>95</w:t>
      </w:r>
      <w:r w:rsidRPr="005633F3">
        <w:rPr>
          <w:rFonts w:asciiTheme="majorBidi" w:hAnsiTheme="majorBidi" w:cstheme="majorBidi"/>
          <w:sz w:val="26"/>
          <w:szCs w:val="26"/>
          <w:rtl/>
          <w:lang w:bidi="ar-LB"/>
        </w:rPr>
        <w:t xml:space="preserve"> (انظر الفقرة </w:t>
      </w:r>
      <w:r w:rsidRPr="005633F3">
        <w:rPr>
          <w:rFonts w:asciiTheme="majorBidi" w:hAnsiTheme="majorBidi" w:cstheme="majorBidi"/>
          <w:sz w:val="26"/>
          <w:szCs w:val="26"/>
          <w:highlight w:val="yellow"/>
          <w:lang w:bidi="ar-LB"/>
        </w:rPr>
        <w:t>22</w:t>
      </w:r>
      <w:r w:rsidRPr="005633F3">
        <w:rPr>
          <w:rFonts w:asciiTheme="majorBidi" w:hAnsiTheme="majorBidi" w:cstheme="majorBidi"/>
          <w:sz w:val="26"/>
          <w:szCs w:val="26"/>
          <w:rtl/>
          <w:lang w:bidi="ar-LB"/>
        </w:rPr>
        <w:t xml:space="preserve">). وعلاوة على ذلك، طلبت اللجنة إلى اليونيب أن يقدم تقريراً نهائياً يتضمن تفاصيل الدروس المستفادة من تنفيذ المرحلة الأولى من المشروع العالمي للمساعدة التقنية </w:t>
      </w:r>
      <w:r w:rsidR="000E420C" w:rsidRPr="005633F3">
        <w:rPr>
          <w:rFonts w:asciiTheme="majorBidi" w:hAnsiTheme="majorBidi" w:cstheme="majorBidi"/>
          <w:sz w:val="26"/>
          <w:szCs w:val="26"/>
          <w:rtl/>
          <w:lang w:bidi="ar-LB"/>
        </w:rPr>
        <w:t>للتوءمة</w:t>
      </w:r>
      <w:r w:rsidRPr="005633F3">
        <w:rPr>
          <w:rFonts w:asciiTheme="majorBidi" w:hAnsiTheme="majorBidi" w:cstheme="majorBidi"/>
          <w:sz w:val="26"/>
          <w:szCs w:val="26"/>
          <w:rtl/>
          <w:lang w:bidi="ar-LB"/>
        </w:rPr>
        <w:t xml:space="preserve"> بين موظفي الأوزون الوطنيين وواضعي السياسات الوطنية في مجال كفاءة استخدام الطاقة لدعم أهداف تعديل كيغالي عند تقديم المرحلة الثانية من المشروع في الاجتماع الثاني في عام </w:t>
      </w:r>
      <w:r w:rsidRPr="005633F3">
        <w:rPr>
          <w:rFonts w:asciiTheme="majorBidi" w:hAnsiTheme="majorBidi" w:cstheme="majorBidi"/>
          <w:sz w:val="26"/>
          <w:szCs w:val="26"/>
          <w:lang w:bidi="ar-LB"/>
        </w:rPr>
        <w:t>2024</w:t>
      </w:r>
      <w:r w:rsidRPr="005633F3">
        <w:rPr>
          <w:rFonts w:asciiTheme="majorBidi" w:hAnsiTheme="majorBidi" w:cstheme="majorBidi"/>
          <w:sz w:val="26"/>
          <w:szCs w:val="26"/>
          <w:rtl/>
          <w:lang w:bidi="ar-LB"/>
        </w:rPr>
        <w:t xml:space="preserve"> (المقرر </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Pr="005633F3">
        <w:rPr>
          <w:rFonts w:asciiTheme="majorBidi" w:hAnsiTheme="majorBidi" w:cstheme="majorBidi"/>
          <w:sz w:val="26"/>
          <w:szCs w:val="26"/>
          <w:lang w:bidi="ar-LB"/>
        </w:rPr>
        <w:t>91</w:t>
      </w:r>
      <w:r w:rsidRPr="005633F3">
        <w:rPr>
          <w:rFonts w:asciiTheme="majorBidi" w:hAnsiTheme="majorBidi" w:cstheme="majorBidi"/>
          <w:sz w:val="26"/>
          <w:szCs w:val="26"/>
          <w:rtl/>
          <w:lang w:bidi="ar-LB"/>
        </w:rPr>
        <w:t>).</w:t>
      </w:r>
    </w:p>
    <w:p w14:paraId="68822FB3" w14:textId="23831926" w:rsidR="009C772F" w:rsidRPr="005633F3" w:rsidRDefault="009C772F" w:rsidP="009C772F">
      <w:pPr>
        <w:pStyle w:val="StyleHeader4Para4Left0Firstline0"/>
        <w:widowControl/>
        <w:numPr>
          <w:ilvl w:val="0"/>
          <w:numId w:val="0"/>
        </w:numPr>
        <w:tabs>
          <w:tab w:val="clear" w:pos="2880"/>
          <w:tab w:val="clear" w:pos="5760"/>
          <w:tab w:val="left" w:pos="713"/>
        </w:tabs>
        <w:bidi/>
        <w:rPr>
          <w:rFonts w:asciiTheme="majorBidi" w:hAnsiTheme="majorBidi" w:cstheme="majorBidi"/>
          <w:sz w:val="26"/>
          <w:szCs w:val="26"/>
          <w:lang w:bidi="ar-LB"/>
        </w:rPr>
      </w:pPr>
      <w:r w:rsidRPr="005633F3">
        <w:rPr>
          <w:rFonts w:asciiTheme="majorBidi" w:hAnsiTheme="majorBidi" w:cstheme="majorBidi"/>
          <w:b/>
          <w:bCs/>
          <w:sz w:val="26"/>
          <w:szCs w:val="26"/>
          <w:rtl/>
          <w:lang w:bidi="ar-LB"/>
        </w:rPr>
        <w:t>(د)</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تكاليف الوحدات الأساسية لليوئنديبي واليونيدو والبنك الدولي</w:t>
      </w:r>
    </w:p>
    <w:p w14:paraId="29095BBB" w14:textId="1E6BBCAA" w:rsidR="00A23908" w:rsidRPr="005633F3" w:rsidRDefault="00A23908"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في الاجتماع الثالث والتسعين، وافقت اللجنة التنفيذية على ميزانيات الوحدات الأساسية لليوئنديبي واليونيدو والبنك الدولي</w:t>
      </w:r>
      <w:r w:rsidRPr="005633F3">
        <w:rPr>
          <w:rFonts w:asciiTheme="majorBidi" w:hAnsiTheme="majorBidi" w:cstheme="majorBidi"/>
          <w:sz w:val="26"/>
          <w:szCs w:val="26"/>
          <w:vertAlign w:val="superscript"/>
          <w:rtl/>
          <w:lang w:bidi="ar-LB"/>
        </w:rPr>
        <w:footnoteReference w:id="33"/>
      </w:r>
      <w:r w:rsidRPr="005633F3">
        <w:rPr>
          <w:rFonts w:asciiTheme="majorBidi" w:hAnsiTheme="majorBidi" w:cstheme="majorBidi"/>
          <w:sz w:val="26"/>
          <w:szCs w:val="26"/>
          <w:rtl/>
          <w:lang w:bidi="ar-LB"/>
        </w:rPr>
        <w:t xml:space="preserve">لعام </w:t>
      </w:r>
      <w:r w:rsidRPr="005633F3">
        <w:rPr>
          <w:rFonts w:asciiTheme="majorBidi" w:hAnsiTheme="majorBidi" w:cstheme="majorBidi"/>
          <w:sz w:val="26"/>
          <w:szCs w:val="26"/>
          <w:lang w:bidi="ar-LB"/>
        </w:rPr>
        <w:t>2024</w:t>
      </w:r>
      <w:r w:rsidRPr="005633F3">
        <w:rPr>
          <w:rFonts w:asciiTheme="majorBidi" w:hAnsiTheme="majorBidi" w:cstheme="majorBidi"/>
          <w:sz w:val="26"/>
          <w:szCs w:val="26"/>
          <w:rtl/>
          <w:lang w:bidi="ar-LB"/>
        </w:rPr>
        <w:t xml:space="preserve">، التي تضمنت زيادة تمشياً مع المقرر </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Pr="005633F3">
        <w:rPr>
          <w:rFonts w:asciiTheme="majorBidi" w:hAnsiTheme="majorBidi" w:cstheme="majorBidi"/>
          <w:sz w:val="26"/>
          <w:szCs w:val="26"/>
          <w:lang w:bidi="ar-LB"/>
        </w:rPr>
        <w:t>95</w:t>
      </w:r>
      <w:r w:rsidRPr="005633F3">
        <w:rPr>
          <w:rFonts w:asciiTheme="majorBidi" w:hAnsiTheme="majorBidi" w:cstheme="majorBidi"/>
          <w:sz w:val="26"/>
          <w:szCs w:val="26"/>
          <w:rtl/>
          <w:lang w:bidi="ar-LB"/>
        </w:rPr>
        <w:t xml:space="preserve"> (انظر الفقرة </w:t>
      </w:r>
      <w:r w:rsidRPr="005633F3">
        <w:rPr>
          <w:rFonts w:asciiTheme="majorBidi" w:hAnsiTheme="majorBidi" w:cstheme="majorBidi"/>
          <w:sz w:val="26"/>
          <w:szCs w:val="26"/>
          <w:lang w:bidi="ar-LB"/>
        </w:rPr>
        <w:t>22</w:t>
      </w:r>
      <w:r w:rsidRPr="005633F3">
        <w:rPr>
          <w:rFonts w:asciiTheme="majorBidi" w:hAnsiTheme="majorBidi" w:cstheme="majorBidi"/>
          <w:sz w:val="26"/>
          <w:szCs w:val="26"/>
          <w:rtl/>
          <w:lang w:bidi="ar-LB"/>
        </w:rPr>
        <w:t xml:space="preserve">) (المقرر </w:t>
      </w:r>
      <w:r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 xml:space="preserve">/ </w:t>
      </w:r>
      <w:r w:rsidRPr="005633F3">
        <w:rPr>
          <w:rFonts w:asciiTheme="majorBidi" w:hAnsiTheme="majorBidi" w:cstheme="majorBidi"/>
          <w:sz w:val="26"/>
          <w:szCs w:val="26"/>
          <w:lang w:bidi="ar-LB"/>
        </w:rPr>
        <w:t>92</w:t>
      </w:r>
      <w:r w:rsidRPr="005633F3">
        <w:rPr>
          <w:rFonts w:asciiTheme="majorBidi" w:hAnsiTheme="majorBidi" w:cstheme="majorBidi"/>
          <w:sz w:val="26"/>
          <w:szCs w:val="26"/>
          <w:rtl/>
          <w:lang w:bidi="ar-LB"/>
        </w:rPr>
        <w:t>).</w:t>
      </w:r>
    </w:p>
    <w:p w14:paraId="28DC0ED9" w14:textId="351265DD" w:rsidR="009C772F" w:rsidRPr="005633F3" w:rsidRDefault="009C772F" w:rsidP="009C772F">
      <w:pPr>
        <w:keepNext/>
        <w:bidi/>
        <w:spacing w:after="240"/>
        <w:jc w:val="left"/>
        <w:textDirection w:val="tbRlV"/>
        <w:outlineLvl w:val="1"/>
        <w:rPr>
          <w:rFonts w:asciiTheme="majorBidi" w:hAnsiTheme="majorBidi" w:cstheme="majorBidi"/>
          <w:b/>
          <w:sz w:val="26"/>
          <w:szCs w:val="26"/>
          <w:lang w:val="ar-SA" w:eastAsia="zh-TW" w:bidi="ar-LB"/>
        </w:rPr>
      </w:pPr>
      <w:r w:rsidRPr="005633F3">
        <w:rPr>
          <w:rFonts w:asciiTheme="majorBidi" w:hAnsiTheme="majorBidi" w:cstheme="majorBidi"/>
          <w:b/>
          <w:bCs/>
          <w:sz w:val="26"/>
          <w:szCs w:val="26"/>
          <w:rtl/>
          <w:lang w:bidi="ar-LB"/>
        </w:rPr>
        <w:t>٢-</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التنفيذ والإبلاغ</w:t>
      </w:r>
    </w:p>
    <w:p w14:paraId="0D423194" w14:textId="1D3263AA" w:rsidR="009C772F" w:rsidRPr="005633F3" w:rsidRDefault="009C772F" w:rsidP="009C772F">
      <w:pPr>
        <w:pStyle w:val="StyleHeader4Para4Left0Firstline0"/>
        <w:widowControl/>
        <w:numPr>
          <w:ilvl w:val="0"/>
          <w:numId w:val="0"/>
        </w:numPr>
        <w:tabs>
          <w:tab w:val="clear" w:pos="2880"/>
          <w:tab w:val="clear" w:pos="5760"/>
          <w:tab w:val="left" w:pos="713"/>
        </w:tabs>
        <w:bidi/>
        <w:rPr>
          <w:rFonts w:asciiTheme="majorBidi" w:hAnsiTheme="majorBidi" w:cstheme="majorBidi"/>
          <w:sz w:val="26"/>
          <w:szCs w:val="26"/>
          <w:lang w:bidi="ar-LB"/>
        </w:rPr>
      </w:pPr>
      <w:r w:rsidRPr="005633F3">
        <w:rPr>
          <w:rFonts w:asciiTheme="majorBidi" w:hAnsiTheme="majorBidi" w:cstheme="majorBidi"/>
          <w:b/>
          <w:bCs/>
          <w:sz w:val="26"/>
          <w:szCs w:val="26"/>
          <w:rtl/>
          <w:lang w:bidi="ar-LB"/>
        </w:rPr>
        <w:t>(أ)</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بيانات البرامج القطرية وآفاق الامتثال</w:t>
      </w:r>
    </w:p>
    <w:p w14:paraId="47C10F0E" w14:textId="62AF949D" w:rsidR="00A23908" w:rsidRPr="005633F3" w:rsidRDefault="00A23908"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في الاجتماع الثالث والتسعين</w:t>
      </w:r>
      <w:r w:rsidRPr="005633F3">
        <w:rPr>
          <w:rFonts w:asciiTheme="majorBidi" w:hAnsiTheme="majorBidi" w:cstheme="majorBidi"/>
          <w:sz w:val="26"/>
          <w:szCs w:val="26"/>
          <w:vertAlign w:val="superscript"/>
          <w:rtl/>
          <w:lang w:bidi="ar-LB"/>
        </w:rPr>
        <w:footnoteReference w:id="34"/>
      </w:r>
      <w:r w:rsidRPr="005633F3">
        <w:rPr>
          <w:rFonts w:asciiTheme="majorBidi" w:hAnsiTheme="majorBidi" w:cstheme="majorBidi"/>
          <w:sz w:val="26"/>
          <w:szCs w:val="26"/>
          <w:rtl/>
          <w:lang w:bidi="ar-LB"/>
        </w:rPr>
        <w:t xml:space="preserve"> [ </w:t>
      </w:r>
      <w:r w:rsidRPr="005633F3">
        <w:rPr>
          <w:rFonts w:asciiTheme="majorBidi" w:hAnsiTheme="majorBidi" w:cstheme="majorBidi"/>
          <w:sz w:val="26"/>
          <w:szCs w:val="26"/>
          <w:highlight w:val="yellow"/>
          <w:rtl/>
          <w:lang w:bidi="ar-LB"/>
        </w:rPr>
        <w:t>والاجتماع الرابع والتسعين</w:t>
      </w:r>
      <w:r w:rsidRPr="005633F3">
        <w:rPr>
          <w:rStyle w:val="FootnoteReference"/>
          <w:rFonts w:asciiTheme="majorBidi" w:hAnsiTheme="majorBidi" w:cstheme="majorBidi"/>
          <w:sz w:val="26"/>
          <w:szCs w:val="26"/>
          <w:highlight w:val="yellow"/>
          <w:rtl/>
          <w:lang w:bidi="ar-LB"/>
        </w:rPr>
        <w:footnoteReference w:id="35"/>
      </w:r>
      <w:r w:rsidRPr="005633F3">
        <w:rPr>
          <w:rFonts w:asciiTheme="majorBidi" w:hAnsiTheme="majorBidi" w:cstheme="majorBidi"/>
          <w:sz w:val="26"/>
          <w:szCs w:val="26"/>
          <w:highlight w:val="yellow"/>
          <w:rtl/>
          <w:lang w:bidi="ar-LB"/>
        </w:rPr>
        <w:t>،</w:t>
      </w:r>
      <w:r w:rsidRPr="005633F3">
        <w:rPr>
          <w:rFonts w:asciiTheme="majorBidi" w:hAnsiTheme="majorBidi" w:cstheme="majorBidi"/>
          <w:sz w:val="26"/>
          <w:szCs w:val="26"/>
          <w:rtl/>
          <w:lang w:bidi="ar-LB"/>
        </w:rPr>
        <w:t xml:space="preserve">] نظرت اللجنة التنفيذية في الوثائق المتعلقة ببيانات البرامج القطرية وآفاق الامتثال. وفي الاجتماع الثالث والتسعين، طلبت إلى الوكالات المنفذة ذات الصلة أن تواصل تقديم المساعدة إلى الحكومات المعنية في توضيح أوجه التباين بين بيانات برامجها القطرية وبيانات المادة </w:t>
      </w:r>
      <w:r w:rsidR="002E253B" w:rsidRPr="005633F3">
        <w:rPr>
          <w:rFonts w:asciiTheme="majorBidi" w:hAnsiTheme="majorBidi" w:cstheme="majorBidi"/>
          <w:sz w:val="26"/>
          <w:szCs w:val="26"/>
          <w:lang w:bidi="ar-LB"/>
        </w:rPr>
        <w:t>7</w:t>
      </w:r>
      <w:r w:rsidRPr="005633F3">
        <w:rPr>
          <w:rFonts w:asciiTheme="majorBidi" w:hAnsiTheme="majorBidi" w:cstheme="majorBidi"/>
          <w:sz w:val="26"/>
          <w:szCs w:val="26"/>
          <w:rtl/>
          <w:lang w:bidi="ar-LB"/>
        </w:rPr>
        <w:t xml:space="preserve"> لعام </w:t>
      </w:r>
      <w:r w:rsidR="002E253B" w:rsidRPr="005633F3">
        <w:rPr>
          <w:rFonts w:asciiTheme="majorBidi" w:hAnsiTheme="majorBidi" w:cstheme="majorBidi"/>
          <w:sz w:val="26"/>
          <w:szCs w:val="26"/>
          <w:lang w:bidi="ar-LB"/>
        </w:rPr>
        <w:t>2022</w:t>
      </w:r>
      <w:r w:rsidRPr="005633F3">
        <w:rPr>
          <w:rFonts w:asciiTheme="majorBidi" w:hAnsiTheme="majorBidi" w:cstheme="majorBidi"/>
          <w:sz w:val="26"/>
          <w:szCs w:val="26"/>
          <w:rtl/>
          <w:lang w:bidi="ar-LB"/>
        </w:rPr>
        <w:t>. وطلبت اللجنة إلى الأمانة أن توجه رسائل إلى ستة بلدان بخصوص تقارير بيانات البرامج القطرية المتأخرة، وأن تقدم خيارات للنظر فيها في الاجتماع السادس والتسعين، فيما يتعلق بالتعديلات المحتملة على الفرع دال من نموذج الإبلاغ، وتحديدا</w:t>
      </w:r>
      <w:r w:rsidR="00633E20" w:rsidRPr="005633F3">
        <w:rPr>
          <w:rFonts w:asciiTheme="majorBidi" w:hAnsiTheme="majorBidi" w:cstheme="majorBidi"/>
          <w:sz w:val="26"/>
          <w:szCs w:val="26"/>
          <w:rtl/>
          <w:lang w:bidi="ar-LB"/>
        </w:rPr>
        <w:t>ً</w:t>
      </w:r>
      <w:r w:rsidRPr="005633F3">
        <w:rPr>
          <w:rFonts w:asciiTheme="majorBidi" w:hAnsiTheme="majorBidi" w:cstheme="majorBidi"/>
          <w:sz w:val="26"/>
          <w:szCs w:val="26"/>
          <w:rtl/>
          <w:lang w:bidi="ar-LB"/>
        </w:rPr>
        <w:t xml:space="preserve"> فيما يتعلق </w:t>
      </w:r>
      <w:r w:rsidR="00633E20" w:rsidRPr="005633F3">
        <w:rPr>
          <w:rFonts w:asciiTheme="majorBidi" w:hAnsiTheme="majorBidi" w:cstheme="majorBidi"/>
          <w:sz w:val="26"/>
          <w:szCs w:val="26"/>
          <w:rtl/>
          <w:lang w:bidi="ar-LB"/>
        </w:rPr>
        <w:t>ب</w:t>
      </w:r>
      <w:r w:rsidRPr="005633F3">
        <w:rPr>
          <w:rFonts w:asciiTheme="majorBidi" w:hAnsiTheme="majorBidi" w:cstheme="majorBidi"/>
          <w:sz w:val="26"/>
          <w:szCs w:val="26"/>
          <w:rtl/>
          <w:lang w:bidi="ar-LB"/>
        </w:rPr>
        <w:t>الهيدروفلوروكربون-</w:t>
      </w:r>
      <w:r w:rsidR="002E253B" w:rsidRPr="005633F3">
        <w:rPr>
          <w:rFonts w:asciiTheme="majorBidi" w:hAnsiTheme="majorBidi" w:cstheme="majorBidi"/>
          <w:sz w:val="26"/>
          <w:szCs w:val="26"/>
          <w:lang w:bidi="ar-LB"/>
        </w:rPr>
        <w:t>23</w:t>
      </w:r>
      <w:r w:rsidRPr="005633F3">
        <w:rPr>
          <w:rFonts w:asciiTheme="majorBidi" w:hAnsiTheme="majorBidi" w:cstheme="majorBidi"/>
          <w:sz w:val="26"/>
          <w:szCs w:val="26"/>
          <w:rtl/>
          <w:lang w:bidi="ar-LB"/>
        </w:rPr>
        <w:t xml:space="preserve"> المتولد أو المدمر أو المحتفظ به كمخزونات، مع مراعاة أي مقرر يتخذه اجتماع الأطراف (المقرر </w:t>
      </w:r>
      <w:r w:rsidR="002E253B"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2E253B" w:rsidRPr="005633F3">
        <w:rPr>
          <w:rFonts w:asciiTheme="majorBidi" w:hAnsiTheme="majorBidi" w:cstheme="majorBidi"/>
          <w:sz w:val="26"/>
          <w:szCs w:val="26"/>
          <w:lang w:bidi="ar-LB"/>
        </w:rPr>
        <w:t>7</w:t>
      </w:r>
      <w:r w:rsidRPr="005633F3">
        <w:rPr>
          <w:rFonts w:asciiTheme="majorBidi" w:hAnsiTheme="majorBidi" w:cstheme="majorBidi"/>
          <w:sz w:val="26"/>
          <w:szCs w:val="26"/>
          <w:rtl/>
          <w:lang w:bidi="ar-LB"/>
        </w:rPr>
        <w:t>).</w:t>
      </w:r>
    </w:p>
    <w:p w14:paraId="439166CD" w14:textId="0C1EFC07" w:rsidR="00A23908" w:rsidRPr="005633F3" w:rsidRDefault="00A23908" w:rsidP="001475E0">
      <w:pPr>
        <w:pStyle w:val="StyleHeader4Para4Left0Firstline0"/>
        <w:widowControl/>
        <w:numPr>
          <w:ilvl w:val="0"/>
          <w:numId w:val="10"/>
        </w:numPr>
        <w:tabs>
          <w:tab w:val="clear" w:pos="2880"/>
          <w:tab w:val="clear" w:pos="5760"/>
          <w:tab w:val="left" w:pos="713"/>
        </w:tabs>
        <w:bidi/>
        <w:ind w:left="0" w:firstLine="0"/>
        <w:rPr>
          <w:rFonts w:asciiTheme="majorBidi" w:hAnsiTheme="majorBidi" w:cstheme="majorBidi"/>
          <w:sz w:val="26"/>
          <w:szCs w:val="26"/>
          <w:highlight w:val="yellow"/>
          <w:lang w:bidi="ar-LB"/>
        </w:rPr>
      </w:pPr>
      <w:r w:rsidRPr="005633F3">
        <w:rPr>
          <w:rFonts w:asciiTheme="majorBidi" w:hAnsiTheme="majorBidi" w:cstheme="majorBidi"/>
          <w:sz w:val="26"/>
          <w:szCs w:val="26"/>
          <w:highlight w:val="yellow"/>
          <w:rtl/>
          <w:lang w:bidi="ar-LB"/>
        </w:rPr>
        <w:t>[وفي</w:t>
      </w:r>
      <w:r w:rsidR="002E253B" w:rsidRPr="005633F3">
        <w:rPr>
          <w:rFonts w:asciiTheme="majorBidi" w:hAnsiTheme="majorBidi" w:cstheme="majorBidi"/>
          <w:sz w:val="26"/>
          <w:szCs w:val="26"/>
          <w:highlight w:val="yellow"/>
          <w:rtl/>
          <w:lang w:bidi="ar-LB"/>
        </w:rPr>
        <w:t xml:space="preserve"> الاجتماع</w:t>
      </w:r>
      <w:r w:rsidRPr="005633F3">
        <w:rPr>
          <w:rFonts w:asciiTheme="majorBidi" w:hAnsiTheme="majorBidi" w:cstheme="majorBidi"/>
          <w:sz w:val="26"/>
          <w:szCs w:val="26"/>
          <w:highlight w:val="yellow"/>
          <w:rtl/>
          <w:lang w:bidi="ar-LB"/>
        </w:rPr>
        <w:t xml:space="preserve"> الرابع والتسعين...]</w:t>
      </w:r>
    </w:p>
    <w:p w14:paraId="4C18D2C2" w14:textId="15410176" w:rsidR="00BF2588" w:rsidRPr="005633F3" w:rsidRDefault="00BF2588" w:rsidP="00BF2588">
      <w:pPr>
        <w:pStyle w:val="StyleHeader4Para4Left0Firstline0"/>
        <w:widowControl/>
        <w:numPr>
          <w:ilvl w:val="0"/>
          <w:numId w:val="0"/>
        </w:numPr>
        <w:tabs>
          <w:tab w:val="clear" w:pos="2880"/>
          <w:tab w:val="clear" w:pos="5760"/>
          <w:tab w:val="left" w:pos="713"/>
        </w:tabs>
        <w:bidi/>
        <w:rPr>
          <w:rFonts w:asciiTheme="majorBidi" w:hAnsiTheme="majorBidi" w:cstheme="majorBidi"/>
          <w:sz w:val="26"/>
          <w:szCs w:val="26"/>
          <w:lang w:bidi="ar-LB"/>
        </w:rPr>
      </w:pPr>
      <w:r w:rsidRPr="005633F3">
        <w:rPr>
          <w:rFonts w:asciiTheme="majorBidi" w:hAnsiTheme="majorBidi" w:cstheme="majorBidi"/>
          <w:b/>
          <w:bCs/>
          <w:sz w:val="26"/>
          <w:szCs w:val="26"/>
          <w:rtl/>
          <w:lang w:bidi="ar-LB"/>
        </w:rPr>
        <w:t>(ب)</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حالات التأخير في تقديم الشرائح</w:t>
      </w:r>
    </w:p>
    <w:p w14:paraId="28B3BB92" w14:textId="1EE2B3D7" w:rsidR="00A23908" w:rsidRPr="005633F3" w:rsidRDefault="00A23908"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في الاجتماع </w:t>
      </w:r>
      <w:r w:rsidR="0053559D" w:rsidRPr="005633F3">
        <w:rPr>
          <w:rFonts w:asciiTheme="majorBidi" w:hAnsiTheme="majorBidi" w:cstheme="majorBidi"/>
          <w:sz w:val="26"/>
          <w:szCs w:val="26"/>
          <w:rtl/>
          <w:lang w:bidi="ar-LB"/>
        </w:rPr>
        <w:t>الثالث والتسعين</w:t>
      </w:r>
      <w:r w:rsidR="0053559D" w:rsidRPr="005633F3">
        <w:rPr>
          <w:rFonts w:asciiTheme="majorBidi" w:hAnsiTheme="majorBidi" w:cstheme="majorBidi"/>
          <w:sz w:val="26"/>
          <w:szCs w:val="26"/>
          <w:vertAlign w:val="superscript"/>
          <w:rtl/>
          <w:lang w:bidi="ar-LB"/>
        </w:rPr>
        <w:footnoteReference w:id="36"/>
      </w:r>
      <w:r w:rsidR="0053559D" w:rsidRPr="005633F3">
        <w:rPr>
          <w:rFonts w:asciiTheme="majorBidi" w:hAnsiTheme="majorBidi" w:cstheme="majorBidi"/>
          <w:sz w:val="26"/>
          <w:szCs w:val="26"/>
          <w:rtl/>
          <w:lang w:bidi="ar-LB"/>
        </w:rPr>
        <w:t xml:space="preserve">[ </w:t>
      </w:r>
      <w:r w:rsidR="0053559D" w:rsidRPr="005633F3">
        <w:rPr>
          <w:rFonts w:asciiTheme="majorBidi" w:hAnsiTheme="majorBidi" w:cstheme="majorBidi"/>
          <w:sz w:val="26"/>
          <w:szCs w:val="26"/>
          <w:highlight w:val="yellow"/>
          <w:rtl/>
          <w:lang w:bidi="ar-LB"/>
        </w:rPr>
        <w:t>والاجتماع الرابع والتسعين</w:t>
      </w:r>
      <w:r w:rsidR="0053559D" w:rsidRPr="005633F3">
        <w:rPr>
          <w:rStyle w:val="FootnoteReference"/>
          <w:rFonts w:asciiTheme="majorBidi" w:hAnsiTheme="majorBidi" w:cstheme="majorBidi"/>
          <w:sz w:val="26"/>
          <w:szCs w:val="26"/>
          <w:highlight w:val="yellow"/>
          <w:rtl/>
          <w:lang w:bidi="ar-LB"/>
        </w:rPr>
        <w:footnoteReference w:id="37"/>
      </w:r>
      <w:r w:rsidR="0053559D" w:rsidRPr="005633F3">
        <w:rPr>
          <w:rFonts w:asciiTheme="majorBidi" w:hAnsiTheme="majorBidi" w:cstheme="majorBidi"/>
          <w:sz w:val="26"/>
          <w:szCs w:val="26"/>
          <w:highlight w:val="yellow"/>
          <w:rtl/>
          <w:lang w:bidi="ar-LB"/>
        </w:rPr>
        <w:t>،</w:t>
      </w:r>
      <w:r w:rsidR="0053559D" w:rsidRPr="005633F3">
        <w:rPr>
          <w:rFonts w:asciiTheme="majorBidi" w:hAnsiTheme="majorBidi" w:cstheme="majorBidi"/>
          <w:sz w:val="26"/>
          <w:szCs w:val="26"/>
          <w:rtl/>
          <w:lang w:bidi="ar-LB"/>
        </w:rPr>
        <w:t>] نظرت اللجنة التنفيذية في التقارير المتعلقة بحالات التأخير في تقديم الشرائح وطلبت إلى الأمانة أن توجّه رسائل إلى الحكومات المعنية بشأن المقررات المتعلقة بحالات التأخر في تقديم الشرائح الواردة في المرفقات ذات الصلة بتقارير تلك الاجتماعات</w:t>
      </w:r>
      <w:r w:rsidR="0053559D" w:rsidRPr="005633F3">
        <w:rPr>
          <w:rFonts w:asciiTheme="majorBidi" w:hAnsiTheme="majorBidi" w:cstheme="majorBidi"/>
          <w:sz w:val="26"/>
          <w:szCs w:val="26"/>
          <w:vertAlign w:val="superscript"/>
          <w:rtl/>
          <w:lang w:bidi="ar-LB"/>
        </w:rPr>
        <w:footnoteReference w:id="38"/>
      </w:r>
      <w:r w:rsidR="0053559D" w:rsidRPr="005633F3">
        <w:rPr>
          <w:rFonts w:asciiTheme="majorBidi" w:hAnsiTheme="majorBidi" w:cstheme="majorBidi"/>
          <w:sz w:val="26"/>
          <w:szCs w:val="26"/>
          <w:rtl/>
          <w:lang w:bidi="ar-LB"/>
        </w:rPr>
        <w:t xml:space="preserve">. غير أنها أشارت إلى أن </w:t>
      </w:r>
      <w:r w:rsidR="0053559D" w:rsidRPr="005633F3">
        <w:rPr>
          <w:rFonts w:asciiTheme="majorBidi" w:hAnsiTheme="majorBidi" w:cstheme="majorBidi"/>
          <w:sz w:val="26"/>
          <w:szCs w:val="26"/>
          <w:rtl/>
          <w:lang w:bidi="ar-LB"/>
        </w:rPr>
        <w:lastRenderedPageBreak/>
        <w:t xml:space="preserve">الوكالات المنفذة ذات الصلة قد أشارت إلى أن التأخر في تقديم شرائح خطط إدارة إزالة المواد الهيدروكلوروفلوروكربونية التي كان من المقرر تقديمها لن يكون له أي تأثير على امتثال البلدان لبروتوكول مونتريال وأنه لا يوجد ما يشير إلى أن أياً من البلدان المعنية في حالة عدم امتثال لتدابير الرقابة التي يفرضها بروتوكول مونتريال (المقرران </w:t>
      </w:r>
      <w:r w:rsidR="00FC32E4" w:rsidRPr="005633F3">
        <w:rPr>
          <w:rFonts w:asciiTheme="majorBidi" w:hAnsiTheme="majorBidi" w:cstheme="majorBidi"/>
          <w:sz w:val="26"/>
          <w:szCs w:val="26"/>
          <w:lang w:bidi="ar-LB"/>
        </w:rPr>
        <w:t>93</w:t>
      </w:r>
      <w:r w:rsidR="0053559D" w:rsidRPr="005633F3">
        <w:rPr>
          <w:rFonts w:asciiTheme="majorBidi" w:hAnsiTheme="majorBidi" w:cstheme="majorBidi"/>
          <w:sz w:val="26"/>
          <w:szCs w:val="26"/>
          <w:rtl/>
          <w:lang w:bidi="ar-LB"/>
        </w:rPr>
        <w:t>/</w:t>
      </w:r>
      <w:r w:rsidR="00FC32E4" w:rsidRPr="005633F3">
        <w:rPr>
          <w:rFonts w:asciiTheme="majorBidi" w:hAnsiTheme="majorBidi" w:cstheme="majorBidi"/>
          <w:sz w:val="26"/>
          <w:szCs w:val="26"/>
          <w:lang w:bidi="ar-LB"/>
        </w:rPr>
        <w:t>27</w:t>
      </w:r>
      <w:r w:rsidR="0053559D" w:rsidRPr="005633F3">
        <w:rPr>
          <w:rFonts w:asciiTheme="majorBidi" w:hAnsiTheme="majorBidi" w:cstheme="majorBidi"/>
          <w:sz w:val="26"/>
          <w:szCs w:val="26"/>
          <w:rtl/>
          <w:lang w:bidi="ar-LB"/>
        </w:rPr>
        <w:t xml:space="preserve"> [</w:t>
      </w:r>
      <w:r w:rsidR="0053559D" w:rsidRPr="005633F3">
        <w:rPr>
          <w:rFonts w:asciiTheme="majorBidi" w:hAnsiTheme="majorBidi" w:cstheme="majorBidi"/>
          <w:sz w:val="26"/>
          <w:szCs w:val="26"/>
          <w:highlight w:val="yellow"/>
          <w:rtl/>
          <w:lang w:bidi="ar-LB"/>
        </w:rPr>
        <w:t>و</w:t>
      </w:r>
      <w:r w:rsidR="00FC32E4" w:rsidRPr="005633F3">
        <w:rPr>
          <w:rFonts w:asciiTheme="majorBidi" w:hAnsiTheme="majorBidi" w:cstheme="majorBidi"/>
          <w:sz w:val="26"/>
          <w:szCs w:val="26"/>
          <w:highlight w:val="yellow"/>
          <w:lang w:bidi="ar-LB"/>
        </w:rPr>
        <w:t>94</w:t>
      </w:r>
      <w:r w:rsidR="0053559D" w:rsidRPr="005633F3">
        <w:rPr>
          <w:rFonts w:asciiTheme="majorBidi" w:hAnsiTheme="majorBidi" w:cstheme="majorBidi"/>
          <w:sz w:val="26"/>
          <w:szCs w:val="26"/>
          <w:highlight w:val="yellow"/>
          <w:rtl/>
          <w:lang w:bidi="ar-LB"/>
        </w:rPr>
        <w:t xml:space="preserve"> /?</w:t>
      </w:r>
      <w:r w:rsidR="0053559D" w:rsidRPr="005633F3">
        <w:rPr>
          <w:rFonts w:asciiTheme="majorBidi" w:hAnsiTheme="majorBidi" w:cstheme="majorBidi"/>
          <w:sz w:val="26"/>
          <w:szCs w:val="26"/>
          <w:highlight w:val="yellow"/>
          <w:lang w:bidi="ar-LB"/>
        </w:rPr>
        <w:t>??</w:t>
      </w:r>
      <w:r w:rsidR="0053559D" w:rsidRPr="005633F3">
        <w:rPr>
          <w:rFonts w:asciiTheme="majorBidi" w:hAnsiTheme="majorBidi" w:cstheme="majorBidi"/>
          <w:sz w:val="26"/>
          <w:szCs w:val="26"/>
          <w:rtl/>
          <w:lang w:bidi="ar-LB"/>
        </w:rPr>
        <w:t>]).</w:t>
      </w:r>
    </w:p>
    <w:p w14:paraId="416D1BC0" w14:textId="78BDCEC0" w:rsidR="00BF2588" w:rsidRPr="005633F3" w:rsidRDefault="00BF2588" w:rsidP="00BF2588">
      <w:pPr>
        <w:pStyle w:val="StyleHeader4Para4Left0Firstline0"/>
        <w:widowControl/>
        <w:numPr>
          <w:ilvl w:val="0"/>
          <w:numId w:val="0"/>
        </w:numPr>
        <w:tabs>
          <w:tab w:val="clear" w:pos="2880"/>
          <w:tab w:val="clear" w:pos="5760"/>
          <w:tab w:val="left" w:pos="713"/>
        </w:tabs>
        <w:bidi/>
        <w:rPr>
          <w:rFonts w:asciiTheme="majorBidi" w:hAnsiTheme="majorBidi" w:cstheme="majorBidi"/>
          <w:sz w:val="26"/>
          <w:szCs w:val="26"/>
          <w:lang w:bidi="ar-LB"/>
        </w:rPr>
      </w:pPr>
      <w:r w:rsidRPr="005633F3">
        <w:rPr>
          <w:rFonts w:asciiTheme="majorBidi" w:hAnsiTheme="majorBidi" w:cstheme="majorBidi"/>
          <w:b/>
          <w:bCs/>
          <w:sz w:val="26"/>
          <w:szCs w:val="26"/>
          <w:rtl/>
          <w:lang w:bidi="ar-LB"/>
        </w:rPr>
        <w:t>(ج)</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التقارير المرحلية</w:t>
      </w:r>
    </w:p>
    <w:p w14:paraId="3AE421DB" w14:textId="3290417E" w:rsidR="0053559D" w:rsidRPr="005633F3" w:rsidRDefault="0053559D"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في الاجتماع الثالث والتسعين، أحاطت اللجنة التنفيذية علماً بالتقرير المرحلي المجمَّع للصندوق المتعدد الأطراف حتى </w:t>
      </w:r>
      <w:r w:rsidR="00E5104A" w:rsidRPr="005633F3">
        <w:rPr>
          <w:rFonts w:asciiTheme="majorBidi" w:hAnsiTheme="majorBidi" w:cstheme="majorBidi"/>
          <w:sz w:val="26"/>
          <w:szCs w:val="26"/>
          <w:lang w:bidi="ar-LB"/>
        </w:rPr>
        <w:t>31</w:t>
      </w:r>
      <w:r w:rsidRPr="005633F3">
        <w:rPr>
          <w:rFonts w:asciiTheme="majorBidi" w:hAnsiTheme="majorBidi" w:cstheme="majorBidi"/>
          <w:sz w:val="26"/>
          <w:szCs w:val="26"/>
          <w:rtl/>
          <w:lang w:bidi="ar-LB"/>
        </w:rPr>
        <w:t xml:space="preserve"> ديسمبر/كانون الأول </w:t>
      </w:r>
      <w:r w:rsidR="00E5104A" w:rsidRPr="005633F3">
        <w:rPr>
          <w:rFonts w:asciiTheme="majorBidi" w:hAnsiTheme="majorBidi" w:cstheme="majorBidi"/>
          <w:sz w:val="26"/>
          <w:szCs w:val="26"/>
          <w:lang w:bidi="ar-LB"/>
        </w:rPr>
        <w:t>2022</w:t>
      </w:r>
      <w:r w:rsidRPr="005633F3">
        <w:rPr>
          <w:rFonts w:asciiTheme="majorBidi" w:hAnsiTheme="majorBidi" w:cstheme="majorBidi"/>
          <w:sz w:val="26"/>
          <w:szCs w:val="26"/>
          <w:vertAlign w:val="superscript"/>
          <w:rtl/>
          <w:lang w:bidi="ar-LB"/>
        </w:rPr>
        <w:footnoteReference w:id="39"/>
      </w:r>
      <w:r w:rsidRPr="005633F3">
        <w:rPr>
          <w:rFonts w:asciiTheme="majorBidi" w:hAnsiTheme="majorBidi" w:cstheme="majorBidi"/>
          <w:sz w:val="26"/>
          <w:szCs w:val="26"/>
          <w:rtl/>
          <w:lang w:bidi="ar-LB"/>
        </w:rPr>
        <w:t xml:space="preserve">. وأحاطت اللجنة علماً كذلك بالتقارير المرحلية، حتى </w:t>
      </w:r>
      <w:r w:rsidR="00E5104A" w:rsidRPr="005633F3">
        <w:rPr>
          <w:rFonts w:asciiTheme="majorBidi" w:hAnsiTheme="majorBidi" w:cstheme="majorBidi"/>
          <w:sz w:val="26"/>
          <w:szCs w:val="26"/>
          <w:lang w:bidi="ar-LB"/>
        </w:rPr>
        <w:t>31</w:t>
      </w:r>
      <w:r w:rsidRPr="005633F3">
        <w:rPr>
          <w:rFonts w:asciiTheme="majorBidi" w:hAnsiTheme="majorBidi" w:cstheme="majorBidi"/>
          <w:sz w:val="26"/>
          <w:szCs w:val="26"/>
          <w:rtl/>
          <w:lang w:bidi="ar-LB"/>
        </w:rPr>
        <w:t xml:space="preserve"> كانون الأول/ديسمبر </w:t>
      </w:r>
      <w:r w:rsidR="00E5104A" w:rsidRPr="005633F3">
        <w:rPr>
          <w:rFonts w:asciiTheme="majorBidi" w:hAnsiTheme="majorBidi" w:cstheme="majorBidi"/>
          <w:sz w:val="26"/>
          <w:szCs w:val="26"/>
          <w:lang w:bidi="ar-LB"/>
        </w:rPr>
        <w:t>2022</w:t>
      </w:r>
      <w:r w:rsidRPr="005633F3">
        <w:rPr>
          <w:rFonts w:asciiTheme="majorBidi" w:hAnsiTheme="majorBidi" w:cstheme="majorBidi"/>
          <w:sz w:val="26"/>
          <w:szCs w:val="26"/>
          <w:rtl/>
          <w:lang w:bidi="ar-LB"/>
        </w:rPr>
        <w:t>، الصادرة عن الوكالات الثنائية</w:t>
      </w:r>
      <w:r w:rsidRPr="005633F3">
        <w:rPr>
          <w:rFonts w:asciiTheme="majorBidi" w:hAnsiTheme="majorBidi" w:cstheme="majorBidi"/>
          <w:sz w:val="26"/>
          <w:szCs w:val="26"/>
          <w:vertAlign w:val="superscript"/>
          <w:rtl/>
          <w:lang w:bidi="ar-LB"/>
        </w:rPr>
        <w:footnoteReference w:id="40"/>
      </w:r>
      <w:r w:rsidRPr="005633F3">
        <w:rPr>
          <w:rFonts w:asciiTheme="majorBidi" w:hAnsiTheme="majorBidi" w:cstheme="majorBidi"/>
          <w:sz w:val="26"/>
          <w:szCs w:val="26"/>
          <w:rtl/>
          <w:lang w:bidi="ar-LB"/>
        </w:rPr>
        <w:t> (حكومات إسبانيا وأستراليا وألمانيا وإيطاليا وفرنسا وكندا واليابان)، واليوئنديبي</w:t>
      </w:r>
      <w:r w:rsidRPr="005633F3">
        <w:rPr>
          <w:rFonts w:asciiTheme="majorBidi" w:hAnsiTheme="majorBidi" w:cstheme="majorBidi"/>
          <w:sz w:val="26"/>
          <w:szCs w:val="26"/>
          <w:vertAlign w:val="superscript"/>
          <w:rtl/>
          <w:lang w:bidi="ar-LB"/>
        </w:rPr>
        <w:footnoteReference w:id="41"/>
      </w:r>
      <w:r w:rsidRPr="005633F3">
        <w:rPr>
          <w:rFonts w:asciiTheme="majorBidi" w:hAnsiTheme="majorBidi" w:cstheme="majorBidi"/>
          <w:sz w:val="26"/>
          <w:szCs w:val="26"/>
          <w:rtl/>
          <w:lang w:bidi="ar-LB"/>
        </w:rPr>
        <w:t xml:space="preserve">، واليونيب </w:t>
      </w:r>
      <w:r w:rsidRPr="005633F3">
        <w:rPr>
          <w:rFonts w:asciiTheme="majorBidi" w:hAnsiTheme="majorBidi" w:cstheme="majorBidi"/>
          <w:sz w:val="26"/>
          <w:szCs w:val="26"/>
          <w:vertAlign w:val="superscript"/>
          <w:rtl/>
          <w:lang w:bidi="ar-LB"/>
        </w:rPr>
        <w:footnoteReference w:id="42"/>
      </w:r>
      <w:r w:rsidRPr="005633F3">
        <w:rPr>
          <w:rFonts w:asciiTheme="majorBidi" w:hAnsiTheme="majorBidi" w:cstheme="majorBidi"/>
          <w:sz w:val="26"/>
          <w:szCs w:val="26"/>
          <w:rtl/>
          <w:lang w:bidi="ar-LB"/>
        </w:rPr>
        <w:t>، واليونيدو</w:t>
      </w:r>
      <w:r w:rsidRPr="005633F3">
        <w:rPr>
          <w:rFonts w:asciiTheme="majorBidi" w:hAnsiTheme="majorBidi" w:cstheme="majorBidi"/>
          <w:sz w:val="26"/>
          <w:szCs w:val="26"/>
          <w:vertAlign w:val="superscript"/>
          <w:rtl/>
          <w:lang w:bidi="ar-LB"/>
        </w:rPr>
        <w:footnoteReference w:id="43"/>
      </w:r>
      <w:r w:rsidRPr="005633F3">
        <w:rPr>
          <w:rFonts w:asciiTheme="majorBidi" w:hAnsiTheme="majorBidi" w:cstheme="majorBidi"/>
          <w:sz w:val="26"/>
          <w:szCs w:val="26"/>
          <w:rtl/>
          <w:lang w:bidi="ar-LB"/>
        </w:rPr>
        <w:t>، والبنك الدولي</w:t>
      </w:r>
      <w:r w:rsidRPr="005633F3">
        <w:rPr>
          <w:rFonts w:asciiTheme="majorBidi" w:hAnsiTheme="majorBidi" w:cstheme="majorBidi"/>
          <w:sz w:val="26"/>
          <w:szCs w:val="26"/>
          <w:vertAlign w:val="superscript"/>
          <w:rtl/>
          <w:lang w:bidi="ar-LB"/>
        </w:rPr>
        <w:footnoteReference w:id="44"/>
      </w:r>
      <w:r w:rsidRPr="005633F3">
        <w:rPr>
          <w:rFonts w:asciiTheme="majorBidi" w:hAnsiTheme="majorBidi" w:cstheme="majorBidi"/>
          <w:sz w:val="26"/>
          <w:szCs w:val="26"/>
          <w:rtl/>
          <w:lang w:bidi="ar-LB"/>
        </w:rPr>
        <w:t>. وبالنسبة لجميع التقارير المرحلية، وافقت اللجنة على التوصيات المتعلقة ب</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الجارية ذات المسائل المحددة التي وردت في المرفقات ذات الصلة بتقرير الاجتماع</w:t>
      </w:r>
      <w:r w:rsidRPr="005633F3">
        <w:rPr>
          <w:rFonts w:asciiTheme="majorBidi" w:hAnsiTheme="majorBidi" w:cstheme="majorBidi"/>
          <w:sz w:val="26"/>
          <w:szCs w:val="26"/>
          <w:vertAlign w:val="superscript"/>
          <w:rtl/>
          <w:lang w:bidi="ar-LB"/>
        </w:rPr>
        <w:footnoteReference w:id="45"/>
      </w:r>
      <w:r w:rsidRPr="005633F3">
        <w:rPr>
          <w:rFonts w:asciiTheme="majorBidi" w:hAnsiTheme="majorBidi" w:cstheme="majorBidi"/>
          <w:sz w:val="26"/>
          <w:szCs w:val="26"/>
          <w:rtl/>
          <w:lang w:bidi="ar-LB"/>
        </w:rPr>
        <w:t xml:space="preserve">، بالإضافة إلى أنها اتخذت عدداً من الإجراءات الأخرى، مثل تمديد مواعيد إنجاز بعض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وإلغاء بعض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ونقل بعض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من وكالة منفذة إلى أخرى (المقررات</w:t>
      </w:r>
      <w:r w:rsidR="00FE0F68" w:rsidRPr="005633F3">
        <w:rPr>
          <w:rFonts w:asciiTheme="majorBidi" w:hAnsiTheme="majorBidi" w:cstheme="majorBidi"/>
          <w:sz w:val="26"/>
          <w:szCs w:val="26"/>
          <w:rtl/>
          <w:lang w:bidi="ar-LB"/>
        </w:rPr>
        <w:t xml:space="preserve"> من</w:t>
      </w:r>
      <w:r w:rsidRPr="005633F3">
        <w:rPr>
          <w:rFonts w:asciiTheme="majorBidi" w:hAnsiTheme="majorBidi" w:cstheme="majorBidi"/>
          <w:sz w:val="26"/>
          <w:szCs w:val="26"/>
          <w:rtl/>
          <w:lang w:bidi="ar-LB"/>
        </w:rPr>
        <w:t xml:space="preserve"> </w:t>
      </w:r>
      <w:r w:rsidR="00E5104A"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E5104A" w:rsidRPr="005633F3">
        <w:rPr>
          <w:rFonts w:asciiTheme="majorBidi" w:hAnsiTheme="majorBidi" w:cstheme="majorBidi"/>
          <w:sz w:val="26"/>
          <w:szCs w:val="26"/>
          <w:lang w:bidi="ar-LB"/>
        </w:rPr>
        <w:t>11</w:t>
      </w:r>
      <w:r w:rsidRPr="005633F3">
        <w:rPr>
          <w:rFonts w:asciiTheme="majorBidi" w:hAnsiTheme="majorBidi" w:cstheme="majorBidi"/>
          <w:sz w:val="26"/>
          <w:szCs w:val="26"/>
          <w:rtl/>
          <w:lang w:bidi="ar-LB"/>
        </w:rPr>
        <w:t xml:space="preserve"> إلى </w:t>
      </w:r>
      <w:r w:rsidR="00E5104A"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E5104A" w:rsidRPr="005633F3">
        <w:rPr>
          <w:rFonts w:asciiTheme="majorBidi" w:hAnsiTheme="majorBidi" w:cstheme="majorBidi"/>
          <w:sz w:val="26"/>
          <w:szCs w:val="26"/>
          <w:lang w:bidi="ar-LB"/>
        </w:rPr>
        <w:t>16</w:t>
      </w:r>
      <w:r w:rsidRPr="005633F3">
        <w:rPr>
          <w:rFonts w:asciiTheme="majorBidi" w:hAnsiTheme="majorBidi" w:cstheme="majorBidi"/>
          <w:sz w:val="26"/>
          <w:szCs w:val="26"/>
          <w:rtl/>
          <w:lang w:bidi="ar-LB"/>
        </w:rPr>
        <w:t>).</w:t>
      </w:r>
    </w:p>
    <w:p w14:paraId="783A2A88" w14:textId="5EFCA29F" w:rsidR="00BF2588" w:rsidRPr="005633F3" w:rsidRDefault="00BF2588" w:rsidP="00BF2588">
      <w:pPr>
        <w:pStyle w:val="StyleHeader4Para4Left0Firstline0"/>
        <w:widowControl/>
        <w:numPr>
          <w:ilvl w:val="0"/>
          <w:numId w:val="0"/>
        </w:numPr>
        <w:tabs>
          <w:tab w:val="clear" w:pos="2880"/>
          <w:tab w:val="clear" w:pos="5760"/>
          <w:tab w:val="left" w:pos="713"/>
        </w:tabs>
        <w:bidi/>
        <w:rPr>
          <w:rFonts w:asciiTheme="majorBidi" w:hAnsiTheme="majorBidi" w:cstheme="majorBidi"/>
          <w:sz w:val="26"/>
          <w:szCs w:val="26"/>
          <w:lang w:bidi="ar-LB"/>
        </w:rPr>
      </w:pPr>
      <w:r w:rsidRPr="005633F3">
        <w:rPr>
          <w:rFonts w:asciiTheme="majorBidi" w:hAnsiTheme="majorBidi" w:cstheme="majorBidi"/>
          <w:b/>
          <w:bCs/>
          <w:sz w:val="26"/>
          <w:szCs w:val="26"/>
          <w:rtl/>
          <w:lang w:bidi="ar-LB"/>
        </w:rPr>
        <w:t>(د)</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تقارير الحالة والتقارير المتعلقة ب</w:t>
      </w:r>
      <w:r w:rsidR="003458FD" w:rsidRPr="005633F3">
        <w:rPr>
          <w:rFonts w:asciiTheme="majorBidi" w:hAnsiTheme="majorBidi" w:cstheme="majorBidi"/>
          <w:b/>
          <w:bCs/>
          <w:sz w:val="26"/>
          <w:szCs w:val="26"/>
          <w:rtl/>
          <w:lang w:bidi="ar-LB"/>
        </w:rPr>
        <w:t>المشروعات</w:t>
      </w:r>
      <w:r w:rsidRPr="005633F3">
        <w:rPr>
          <w:rFonts w:asciiTheme="majorBidi" w:hAnsiTheme="majorBidi" w:cstheme="majorBidi"/>
          <w:b/>
          <w:bCs/>
          <w:sz w:val="26"/>
          <w:szCs w:val="26"/>
          <w:rtl/>
          <w:lang w:bidi="ar-LB"/>
        </w:rPr>
        <w:t xml:space="preserve"> ذات متطلبات الإبلاغ المحددة</w:t>
      </w:r>
    </w:p>
    <w:p w14:paraId="4E3B327D" w14:textId="0E5AB6A2" w:rsidR="0053559D" w:rsidRPr="005633F3" w:rsidRDefault="0053559D"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في الاجتماع الثالث والتسعين</w:t>
      </w:r>
      <w:r w:rsidRPr="005633F3">
        <w:rPr>
          <w:rFonts w:asciiTheme="majorBidi" w:hAnsiTheme="majorBidi" w:cstheme="majorBidi"/>
          <w:sz w:val="26"/>
          <w:szCs w:val="26"/>
          <w:vertAlign w:val="superscript"/>
          <w:rtl/>
          <w:lang w:bidi="ar-LB"/>
        </w:rPr>
        <w:footnoteReference w:id="46"/>
      </w:r>
      <w:r w:rsidRPr="005633F3">
        <w:rPr>
          <w:rFonts w:asciiTheme="majorBidi" w:hAnsiTheme="majorBidi" w:cstheme="majorBidi"/>
          <w:sz w:val="26"/>
          <w:szCs w:val="26"/>
          <w:rtl/>
          <w:lang w:bidi="ar-LB"/>
        </w:rPr>
        <w:t>[</w:t>
      </w:r>
      <w:r w:rsidRPr="005633F3">
        <w:rPr>
          <w:rFonts w:asciiTheme="majorBidi" w:hAnsiTheme="majorBidi" w:cstheme="majorBidi"/>
          <w:sz w:val="26"/>
          <w:szCs w:val="26"/>
          <w:highlight w:val="yellow"/>
          <w:rtl/>
          <w:lang w:bidi="ar-LB"/>
        </w:rPr>
        <w:t>والاجتماع الرابع والتسعين</w:t>
      </w:r>
      <w:r w:rsidRPr="005633F3">
        <w:rPr>
          <w:rStyle w:val="FootnoteReference"/>
          <w:rFonts w:asciiTheme="majorBidi" w:hAnsiTheme="majorBidi" w:cstheme="majorBidi"/>
          <w:sz w:val="26"/>
          <w:szCs w:val="26"/>
          <w:highlight w:val="yellow"/>
          <w:rtl/>
          <w:lang w:bidi="ar-LB"/>
        </w:rPr>
        <w:footnoteReference w:id="47"/>
      </w:r>
      <w:r w:rsidRPr="005633F3">
        <w:rPr>
          <w:rFonts w:asciiTheme="majorBidi" w:hAnsiTheme="majorBidi" w:cstheme="majorBidi"/>
          <w:sz w:val="26"/>
          <w:szCs w:val="26"/>
          <w:highlight w:val="yellow"/>
          <w:rtl/>
          <w:lang w:bidi="ar-LB"/>
        </w:rPr>
        <w:t>،</w:t>
      </w:r>
      <w:r w:rsidRPr="005633F3">
        <w:rPr>
          <w:rFonts w:asciiTheme="majorBidi" w:hAnsiTheme="majorBidi" w:cstheme="majorBidi"/>
          <w:sz w:val="26"/>
          <w:szCs w:val="26"/>
          <w:rtl/>
          <w:lang w:bidi="ar-LB"/>
        </w:rPr>
        <w:t>] نظرت اللجنة التنفيذية في الوثائق المتضمنة لتقارير الحالة والتقارير المتعلقة ب</w:t>
      </w:r>
      <w:r w:rsidR="003458FD" w:rsidRPr="005633F3">
        <w:rPr>
          <w:rFonts w:asciiTheme="majorBidi" w:hAnsiTheme="majorBidi" w:cstheme="majorBidi"/>
          <w:sz w:val="26"/>
          <w:szCs w:val="26"/>
          <w:rtl/>
          <w:lang w:bidi="ar-LB"/>
        </w:rPr>
        <w:t>مشروعات</w:t>
      </w:r>
      <w:r w:rsidRPr="005633F3">
        <w:rPr>
          <w:rFonts w:asciiTheme="majorBidi" w:hAnsiTheme="majorBidi" w:cstheme="majorBidi"/>
          <w:sz w:val="26"/>
          <w:szCs w:val="26"/>
          <w:rtl/>
          <w:lang w:bidi="ar-LB"/>
        </w:rPr>
        <w:t xml:space="preserve"> ذات متطلبات إبلاغ محددة.</w:t>
      </w:r>
    </w:p>
    <w:p w14:paraId="78BFD8EE" w14:textId="0BC0EE21" w:rsidR="0053559D" w:rsidRPr="005633F3" w:rsidRDefault="0053559D"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وفي الاجتماع الثالث والتسعين، كانت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التي لم توجد بشأنها مسائل معلقة خاصة بالسياسات أو التكاليف أو مسائل أخرى تتعلق بخطط  إدارة إزالة المواد الهيدروكلوروفلوروكربونية لخمسة بلدان، وأنشطة إضافية للحفاظ على كفاءة الطاقة لبلد واحد، وبمشروع متصل بالمواد الهيدروفلوروكربونية لبلد واحد، وبإعفاء خاص بالاستخدامات الحرجة لبروميد الميثيل لبلد واحد، وبمشروع عالمي لاستبدال المبردات في بلد واحد، و [</w:t>
      </w:r>
      <w:r w:rsidRPr="005633F3">
        <w:rPr>
          <w:rFonts w:asciiTheme="majorBidi" w:hAnsiTheme="majorBidi" w:cstheme="majorBidi"/>
          <w:sz w:val="26"/>
          <w:szCs w:val="26"/>
          <w:highlight w:val="yellow"/>
          <w:rtl/>
          <w:lang w:bidi="ar-LB"/>
        </w:rPr>
        <w:t>في الاجتماع الرابع والتسعين، فيما يتعلق ب</w:t>
      </w:r>
      <w:r w:rsidR="003458FD" w:rsidRPr="005633F3">
        <w:rPr>
          <w:rFonts w:asciiTheme="majorBidi" w:hAnsiTheme="majorBidi" w:cstheme="majorBidi"/>
          <w:sz w:val="26"/>
          <w:szCs w:val="26"/>
          <w:highlight w:val="yellow"/>
          <w:rtl/>
          <w:lang w:bidi="ar-LB"/>
        </w:rPr>
        <w:t>المشروعات</w:t>
      </w:r>
      <w:r w:rsidRPr="005633F3">
        <w:rPr>
          <w:rFonts w:asciiTheme="majorBidi" w:hAnsiTheme="majorBidi" w:cstheme="majorBidi"/>
          <w:sz w:val="26"/>
          <w:szCs w:val="26"/>
          <w:highlight w:val="yellow"/>
          <w:rtl/>
          <w:lang w:bidi="ar-LB"/>
        </w:rPr>
        <w:t>...</w:t>
      </w:r>
      <w:r w:rsidRPr="005633F3">
        <w:rPr>
          <w:rFonts w:asciiTheme="majorBidi" w:hAnsiTheme="majorBidi" w:cstheme="majorBidi"/>
          <w:sz w:val="26"/>
          <w:szCs w:val="26"/>
          <w:rtl/>
          <w:lang w:bidi="ar-LB"/>
        </w:rPr>
        <w:t xml:space="preserve"> ]، أحاطت اللجنة علماً بالتقارير والمعلومات المقدمة ووافقت على عدد من الإجراءات، بما في ذلك تمديد تاريخ إنجاز أحد المشروعات، وطلبت إلى البلدان والوكالات المنفذة اتخاذ إجراءات أخرى (المقررات</w:t>
      </w:r>
      <w:r w:rsidR="00592967" w:rsidRPr="005633F3">
        <w:rPr>
          <w:rFonts w:asciiTheme="majorBidi" w:hAnsiTheme="majorBidi" w:cstheme="majorBidi"/>
          <w:sz w:val="26"/>
          <w:szCs w:val="26"/>
          <w:rtl/>
          <w:lang w:bidi="ar-LB"/>
        </w:rPr>
        <w:t xml:space="preserve"> من</w:t>
      </w:r>
      <w:r w:rsidRPr="005633F3">
        <w:rPr>
          <w:rFonts w:asciiTheme="majorBidi" w:hAnsiTheme="majorBidi" w:cstheme="majorBidi"/>
          <w:sz w:val="26"/>
          <w:szCs w:val="26"/>
          <w:rtl/>
          <w:lang w:bidi="ar-LB"/>
        </w:rPr>
        <w:t xml:space="preserve"> </w:t>
      </w:r>
      <w:r w:rsidR="00E5104A"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E5104A" w:rsidRPr="005633F3">
        <w:rPr>
          <w:rFonts w:asciiTheme="majorBidi" w:hAnsiTheme="majorBidi" w:cstheme="majorBidi"/>
          <w:sz w:val="26"/>
          <w:szCs w:val="26"/>
          <w:lang w:bidi="ar-LB"/>
        </w:rPr>
        <w:t>17</w:t>
      </w:r>
      <w:r w:rsidRPr="005633F3">
        <w:rPr>
          <w:rFonts w:asciiTheme="majorBidi" w:hAnsiTheme="majorBidi" w:cstheme="majorBidi"/>
          <w:sz w:val="26"/>
          <w:szCs w:val="26"/>
          <w:rtl/>
          <w:lang w:bidi="ar-LB"/>
        </w:rPr>
        <w:t xml:space="preserve"> إلى </w:t>
      </w:r>
      <w:r w:rsidR="00E5104A"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E5104A" w:rsidRPr="005633F3">
        <w:rPr>
          <w:rFonts w:asciiTheme="majorBidi" w:hAnsiTheme="majorBidi" w:cstheme="majorBidi"/>
          <w:sz w:val="26"/>
          <w:szCs w:val="26"/>
          <w:lang w:bidi="ar-LB"/>
        </w:rPr>
        <w:t>21</w:t>
      </w:r>
      <w:r w:rsidRPr="005633F3">
        <w:rPr>
          <w:rFonts w:asciiTheme="majorBidi" w:hAnsiTheme="majorBidi" w:cstheme="majorBidi"/>
          <w:sz w:val="26"/>
          <w:szCs w:val="26"/>
          <w:rtl/>
          <w:lang w:bidi="ar-LB"/>
        </w:rPr>
        <w:t xml:space="preserve"> [</w:t>
      </w:r>
      <w:r w:rsidRPr="005633F3">
        <w:rPr>
          <w:rFonts w:asciiTheme="majorBidi" w:hAnsiTheme="majorBidi" w:cstheme="majorBidi"/>
          <w:sz w:val="26"/>
          <w:szCs w:val="26"/>
          <w:highlight w:val="yellow"/>
          <w:rtl/>
          <w:lang w:bidi="ar-LB"/>
        </w:rPr>
        <w:t xml:space="preserve">و </w:t>
      </w:r>
      <w:r w:rsidR="00E5104A" w:rsidRPr="005633F3">
        <w:rPr>
          <w:rFonts w:asciiTheme="majorBidi" w:hAnsiTheme="majorBidi" w:cstheme="majorBidi"/>
          <w:sz w:val="26"/>
          <w:szCs w:val="26"/>
          <w:highlight w:val="yellow"/>
          <w:lang w:bidi="ar-LB"/>
        </w:rPr>
        <w:t>94</w:t>
      </w:r>
      <w:r w:rsidRPr="005633F3">
        <w:rPr>
          <w:rFonts w:asciiTheme="majorBidi" w:hAnsiTheme="majorBidi" w:cstheme="majorBidi"/>
          <w:sz w:val="26"/>
          <w:szCs w:val="26"/>
          <w:highlight w:val="yellow"/>
          <w:rtl/>
          <w:lang w:bidi="ar-LB"/>
        </w:rPr>
        <w:t xml:space="preserve"> /...]</w:t>
      </w:r>
      <w:r w:rsidRPr="005633F3">
        <w:rPr>
          <w:rFonts w:asciiTheme="majorBidi" w:hAnsiTheme="majorBidi" w:cstheme="majorBidi"/>
          <w:sz w:val="26"/>
          <w:szCs w:val="26"/>
          <w:rtl/>
          <w:lang w:bidi="ar-LB"/>
        </w:rPr>
        <w:t>).</w:t>
      </w:r>
    </w:p>
    <w:p w14:paraId="3AFE1AE1" w14:textId="4F553345" w:rsidR="0053559D" w:rsidRPr="005633F3" w:rsidRDefault="0053559D"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وفي الاجتماع الثالث والتسعين، جرى النظر في خطط إدارة إزالة المواد الهيدروكلوروفلوروكربونية للبرازيل وليبيا وموريتانيا ومشروع في الأرجنتين لضبط انبعاثات الهيدروفلوروكربون-</w:t>
      </w:r>
      <w:r w:rsidR="00E5104A" w:rsidRPr="005633F3">
        <w:rPr>
          <w:rFonts w:asciiTheme="majorBidi" w:hAnsiTheme="majorBidi" w:cstheme="majorBidi"/>
          <w:sz w:val="26"/>
          <w:szCs w:val="26"/>
          <w:lang w:bidi="ar-LB"/>
        </w:rPr>
        <w:t>23</w:t>
      </w:r>
      <w:r w:rsidRPr="005633F3">
        <w:rPr>
          <w:rFonts w:asciiTheme="majorBidi" w:hAnsiTheme="majorBidi" w:cstheme="majorBidi"/>
          <w:sz w:val="26"/>
          <w:szCs w:val="26"/>
          <w:rtl/>
          <w:lang w:bidi="ar-LB"/>
        </w:rPr>
        <w:t xml:space="preserve"> الناجمة عن إنتاج الهيدروكلوروفلوروكربون -</w:t>
      </w:r>
      <w:r w:rsidR="00E5104A" w:rsidRPr="005633F3">
        <w:rPr>
          <w:rFonts w:asciiTheme="majorBidi" w:hAnsiTheme="majorBidi" w:cstheme="majorBidi"/>
          <w:sz w:val="26"/>
          <w:szCs w:val="26"/>
          <w:lang w:bidi="ar-LB"/>
        </w:rPr>
        <w:t>22</w:t>
      </w:r>
      <w:r w:rsidRPr="005633F3">
        <w:rPr>
          <w:rFonts w:asciiTheme="majorBidi" w:hAnsiTheme="majorBidi" w:cstheme="majorBidi"/>
          <w:sz w:val="26"/>
          <w:szCs w:val="26"/>
          <w:rtl/>
          <w:lang w:bidi="ar-LB"/>
        </w:rPr>
        <w:t>، كل على حدة. و</w:t>
      </w:r>
      <w:r w:rsidR="00E95D3C" w:rsidRPr="005633F3">
        <w:rPr>
          <w:rFonts w:asciiTheme="majorBidi" w:hAnsiTheme="majorBidi" w:cstheme="majorBidi"/>
          <w:sz w:val="26"/>
          <w:szCs w:val="26"/>
          <w:rtl/>
          <w:lang w:bidi="ar-LB"/>
        </w:rPr>
        <w:t>بعد أن</w:t>
      </w:r>
      <w:r w:rsidRPr="005633F3">
        <w:rPr>
          <w:rFonts w:asciiTheme="majorBidi" w:hAnsiTheme="majorBidi" w:cstheme="majorBidi"/>
          <w:sz w:val="26"/>
          <w:szCs w:val="26"/>
          <w:rtl/>
          <w:lang w:bidi="ar-LB"/>
        </w:rPr>
        <w:t xml:space="preserve"> أحاطت اللجنة التنفيذية علماً بالتقارير المعنية، طلبت إلى اليوئنديبي أن يواصل مساعدة حكومة البرازيل في تأمين إمدادات التكنولوجيات البديلة ذات القدرة المنخفضة على </w:t>
      </w:r>
      <w:r w:rsidRPr="005633F3">
        <w:rPr>
          <w:rFonts w:asciiTheme="majorBidi" w:hAnsiTheme="majorBidi" w:cstheme="majorBidi"/>
          <w:sz w:val="26"/>
          <w:szCs w:val="26"/>
          <w:rtl/>
          <w:lang w:bidi="ar-LB"/>
        </w:rPr>
        <w:lastRenderedPageBreak/>
        <w:t xml:space="preserve">إحداث الاحترار العالمي، وأن يقدم، في إطار طلب الشريحة التالية من المرحلة الثانية، تقريراُ عن حالة الاستخدام المؤقت للبدائل ذات القدرة المرتفعة على إحداث الاحترار العالمي، إلى جانب معلومات مستكملة من الموردين عن التقدم المحرز نحو ضمان إتاحة التكنولوجيات المختارة على أساس تجاري في البلد (المقرر </w:t>
      </w:r>
      <w:r w:rsidR="00E5104A"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E5104A" w:rsidRPr="005633F3">
        <w:rPr>
          <w:rFonts w:asciiTheme="majorBidi" w:hAnsiTheme="majorBidi" w:cstheme="majorBidi"/>
          <w:sz w:val="26"/>
          <w:szCs w:val="26"/>
          <w:lang w:bidi="ar-LB"/>
        </w:rPr>
        <w:t>22</w:t>
      </w:r>
      <w:r w:rsidRPr="005633F3">
        <w:rPr>
          <w:rFonts w:asciiTheme="majorBidi" w:hAnsiTheme="majorBidi" w:cstheme="majorBidi"/>
          <w:sz w:val="26"/>
          <w:szCs w:val="26"/>
          <w:rtl/>
          <w:lang w:bidi="ar-LB"/>
        </w:rPr>
        <w:t>). وقررت اللجنة إلغاء مشروع تحويل تصنيع ال</w:t>
      </w:r>
      <w:r w:rsidR="00C303C4">
        <w:rPr>
          <w:rFonts w:asciiTheme="majorBidi" w:hAnsiTheme="majorBidi" w:cstheme="majorBidi"/>
          <w:sz w:val="26"/>
          <w:szCs w:val="26"/>
          <w:rtl/>
          <w:lang w:bidi="ar-LB"/>
        </w:rPr>
        <w:t>رغاوى</w:t>
      </w:r>
      <w:r w:rsidRPr="005633F3">
        <w:rPr>
          <w:rFonts w:asciiTheme="majorBidi" w:hAnsiTheme="majorBidi" w:cstheme="majorBidi"/>
          <w:sz w:val="26"/>
          <w:szCs w:val="26"/>
          <w:rtl/>
          <w:lang w:bidi="ar-LB"/>
        </w:rPr>
        <w:t xml:space="preserve"> في مؤسسة النجم المقرر في إطار المرحلة الأولى من خطة إدارة إزالة المواد الهيدروكلوروفلوروكربونية في ليبيا، وطلبت إلى اليونيدو إعادة رصيد التمويل (المقرر </w:t>
      </w:r>
      <w:r w:rsidR="00E5104A"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 xml:space="preserve">/ </w:t>
      </w:r>
      <w:r w:rsidR="00E5104A" w:rsidRPr="005633F3">
        <w:rPr>
          <w:rFonts w:asciiTheme="majorBidi" w:hAnsiTheme="majorBidi" w:cstheme="majorBidi"/>
          <w:sz w:val="26"/>
          <w:szCs w:val="26"/>
          <w:lang w:bidi="ar-LB"/>
        </w:rPr>
        <w:t>23</w:t>
      </w:r>
      <w:r w:rsidRPr="005633F3">
        <w:rPr>
          <w:rFonts w:asciiTheme="majorBidi" w:hAnsiTheme="majorBidi" w:cstheme="majorBidi"/>
          <w:sz w:val="26"/>
          <w:szCs w:val="26"/>
          <w:rtl/>
          <w:lang w:bidi="ar-LB"/>
        </w:rPr>
        <w:t xml:space="preserve">). وطلبت إلى اليونيب أن يواصل مساعدة حكومة وموريتانيا في تعزيز نظامها الخاص بمنح التراخيص والحصص ونظمها الخاصة بتسجيل الواردات والصادرات، وأن يقدم تقريراً عن ذلك إلى الاجتماع الخامس والتسعين (المقرر </w:t>
      </w:r>
      <w:r w:rsidR="00E5104A"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E5104A" w:rsidRPr="005633F3">
        <w:rPr>
          <w:rFonts w:asciiTheme="majorBidi" w:hAnsiTheme="majorBidi" w:cstheme="majorBidi"/>
          <w:sz w:val="26"/>
          <w:szCs w:val="26"/>
          <w:lang w:bidi="ar-LB"/>
        </w:rPr>
        <w:t>24</w:t>
      </w:r>
      <w:r w:rsidRPr="005633F3">
        <w:rPr>
          <w:rFonts w:asciiTheme="majorBidi" w:hAnsiTheme="majorBidi" w:cstheme="majorBidi"/>
          <w:sz w:val="26"/>
          <w:szCs w:val="26"/>
          <w:rtl/>
          <w:lang w:bidi="ar-LB"/>
        </w:rPr>
        <w:t>).</w:t>
      </w:r>
    </w:p>
    <w:p w14:paraId="7040E226" w14:textId="2490891B" w:rsidR="0053559D" w:rsidRPr="005633F3" w:rsidRDefault="0053559D" w:rsidP="001475E0">
      <w:pPr>
        <w:pStyle w:val="StyleHeader4Para4Left0Firstline0"/>
        <w:widowControl/>
        <w:numPr>
          <w:ilvl w:val="0"/>
          <w:numId w:val="10"/>
        </w:numPr>
        <w:tabs>
          <w:tab w:val="clear" w:pos="2880"/>
          <w:tab w:val="clear" w:pos="5760"/>
          <w:tab w:val="left" w:pos="713"/>
        </w:tabs>
        <w:bidi/>
        <w:ind w:left="0" w:firstLine="0"/>
        <w:rPr>
          <w:rFonts w:asciiTheme="majorBidi" w:hAnsiTheme="majorBidi" w:cstheme="majorBidi"/>
          <w:sz w:val="26"/>
          <w:szCs w:val="26"/>
          <w:highlight w:val="yellow"/>
          <w:lang w:bidi="ar-LB"/>
        </w:rPr>
      </w:pPr>
      <w:r w:rsidRPr="005633F3">
        <w:rPr>
          <w:rFonts w:asciiTheme="majorBidi" w:hAnsiTheme="majorBidi" w:cstheme="majorBidi"/>
          <w:sz w:val="26"/>
          <w:szCs w:val="26"/>
          <w:highlight w:val="yellow"/>
          <w:rtl/>
          <w:lang w:bidi="ar-LB"/>
        </w:rPr>
        <w:t>[وفي الاجتماع الرابع والتسعين...]</w:t>
      </w:r>
    </w:p>
    <w:p w14:paraId="08DF6531" w14:textId="65DEB8FC" w:rsidR="00BF2588" w:rsidRPr="005633F3" w:rsidRDefault="00BF2588" w:rsidP="00BF2588">
      <w:pPr>
        <w:pStyle w:val="StyleHeader4Para4Left0Firstline0"/>
        <w:widowControl/>
        <w:numPr>
          <w:ilvl w:val="0"/>
          <w:numId w:val="0"/>
        </w:numPr>
        <w:tabs>
          <w:tab w:val="clear" w:pos="2880"/>
          <w:tab w:val="clear" w:pos="5760"/>
          <w:tab w:val="left" w:pos="713"/>
        </w:tabs>
        <w:bidi/>
        <w:rPr>
          <w:rFonts w:asciiTheme="majorBidi" w:hAnsiTheme="majorBidi" w:cstheme="majorBidi"/>
          <w:sz w:val="26"/>
          <w:szCs w:val="26"/>
          <w:lang w:val="en-US" w:bidi="ar-LB"/>
        </w:rPr>
      </w:pPr>
      <w:r w:rsidRPr="005633F3">
        <w:rPr>
          <w:rFonts w:asciiTheme="majorBidi" w:hAnsiTheme="majorBidi" w:cstheme="majorBidi"/>
          <w:b/>
          <w:bCs/>
          <w:sz w:val="26"/>
          <w:szCs w:val="26"/>
          <w:rtl/>
          <w:lang w:bidi="ar-LB"/>
        </w:rPr>
        <w:t>(هـ)</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 xml:space="preserve">التقارير المجمَّعة لإنجاز </w:t>
      </w:r>
      <w:r w:rsidR="003458FD" w:rsidRPr="005633F3">
        <w:rPr>
          <w:rFonts w:asciiTheme="majorBidi" w:hAnsiTheme="majorBidi" w:cstheme="majorBidi"/>
          <w:b/>
          <w:bCs/>
          <w:sz w:val="26"/>
          <w:szCs w:val="26"/>
          <w:rtl/>
          <w:lang w:bidi="ar-LB"/>
        </w:rPr>
        <w:t>المشروعات</w:t>
      </w:r>
    </w:p>
    <w:p w14:paraId="020AB10E" w14:textId="555FE776" w:rsidR="0053559D" w:rsidRPr="005633F3" w:rsidRDefault="0053559D"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في الاجتماع الثالث والتسعين، نظرت اللجنة التنفيذية في التقرير المجمَّع لإنجاز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لعام </w:t>
      </w:r>
      <w:r w:rsidR="00D23D34" w:rsidRPr="005633F3">
        <w:rPr>
          <w:rFonts w:asciiTheme="majorBidi" w:hAnsiTheme="majorBidi" w:cstheme="majorBidi"/>
          <w:sz w:val="26"/>
          <w:szCs w:val="26"/>
          <w:lang w:bidi="ar-LB"/>
        </w:rPr>
        <w:t>2023</w:t>
      </w:r>
      <w:r w:rsidRPr="005633F3">
        <w:rPr>
          <w:rFonts w:asciiTheme="majorBidi" w:hAnsiTheme="majorBidi" w:cstheme="majorBidi"/>
          <w:sz w:val="26"/>
          <w:szCs w:val="26"/>
          <w:rtl/>
          <w:lang w:bidi="ar-LB"/>
        </w:rPr>
        <w:t xml:space="preserve"> (الجزء الثاني)</w:t>
      </w:r>
      <w:r w:rsidRPr="005633F3">
        <w:rPr>
          <w:rStyle w:val="FootnoteReference"/>
          <w:rFonts w:asciiTheme="majorBidi" w:hAnsiTheme="majorBidi" w:cstheme="majorBidi"/>
          <w:bCs/>
          <w:sz w:val="26"/>
          <w:szCs w:val="26"/>
          <w:rtl/>
          <w:lang w:bidi="ar-LB"/>
        </w:rPr>
        <w:footnoteReference w:id="48"/>
      </w:r>
      <w:r w:rsidRPr="005633F3">
        <w:rPr>
          <w:rFonts w:asciiTheme="majorBidi" w:hAnsiTheme="majorBidi" w:cstheme="majorBidi"/>
          <w:sz w:val="26"/>
          <w:szCs w:val="26"/>
          <w:rtl/>
          <w:lang w:bidi="ar-LB"/>
        </w:rPr>
        <w:t xml:space="preserve">ولاحظت أن تقديم تقرير مجمَّع عن إنجاز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للحصول على المساعدة التقنية في تقارير التحقق لن يكون مطلوباً اعتباراً من عام </w:t>
      </w:r>
      <w:r w:rsidR="00D23D34" w:rsidRPr="005633F3">
        <w:rPr>
          <w:rFonts w:asciiTheme="majorBidi" w:hAnsiTheme="majorBidi" w:cstheme="majorBidi"/>
          <w:sz w:val="26"/>
          <w:szCs w:val="26"/>
          <w:lang w:bidi="ar-LB"/>
        </w:rPr>
        <w:t>2024</w:t>
      </w:r>
      <w:r w:rsidRPr="005633F3">
        <w:rPr>
          <w:rFonts w:asciiTheme="majorBidi" w:hAnsiTheme="majorBidi" w:cstheme="majorBidi"/>
          <w:sz w:val="26"/>
          <w:szCs w:val="26"/>
          <w:rtl/>
          <w:lang w:bidi="ar-LB"/>
        </w:rPr>
        <w:t xml:space="preserve"> فصاعداً. [</w:t>
      </w:r>
      <w:r w:rsidRPr="005633F3">
        <w:rPr>
          <w:rFonts w:asciiTheme="majorBidi" w:hAnsiTheme="majorBidi" w:cstheme="majorBidi"/>
          <w:sz w:val="26"/>
          <w:szCs w:val="26"/>
          <w:highlight w:val="yellow"/>
          <w:rtl/>
          <w:lang w:bidi="ar-LB"/>
        </w:rPr>
        <w:t>وفي الاجتماع الرابع والتسعين...</w:t>
      </w:r>
      <w:r w:rsidRPr="005633F3">
        <w:rPr>
          <w:rFonts w:asciiTheme="majorBidi" w:hAnsiTheme="majorBidi" w:cstheme="majorBidi"/>
          <w:sz w:val="26"/>
          <w:szCs w:val="26"/>
          <w:rtl/>
          <w:lang w:bidi="ar-LB"/>
        </w:rPr>
        <w:t xml:space="preserve"> ] [</w:t>
      </w:r>
      <w:r w:rsidRPr="005633F3">
        <w:rPr>
          <w:rFonts w:asciiTheme="majorBidi" w:hAnsiTheme="majorBidi" w:cstheme="majorBidi"/>
          <w:sz w:val="26"/>
          <w:szCs w:val="26"/>
          <w:highlight w:val="yellow"/>
          <w:rtl/>
          <w:lang w:bidi="ar-LB"/>
        </w:rPr>
        <w:t>وفي كل اجتماع،</w:t>
      </w:r>
      <w:r w:rsidRPr="005633F3">
        <w:rPr>
          <w:rFonts w:asciiTheme="majorBidi" w:hAnsiTheme="majorBidi" w:cstheme="majorBidi"/>
          <w:sz w:val="26"/>
          <w:szCs w:val="26"/>
          <w:rtl/>
          <w:lang w:bidi="ar-LB"/>
        </w:rPr>
        <w:t>] طلبت اللجنة إلى الوكالات الثنائية والمنفذة أن تقدم، في الاجتماع التالي، تقارير إنجاز المشروعات المعلقة للاتفاقات المتعددة السنوات و</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الفردية أو أن تقدم أسباب عدم القيام بذلك. وطلبت إلى الوكالات المنفذة الرائدة والمتعاونة معها أن تواصل تنسيق عملها عن كثب في وضع الصيغة النهائية للأجزاء الخاصة بها من تقارير إنجاز المشروعات، لتيسير تقديم التقارير في الوقت المناسب من جانب الوكالة المنفذة الرئيسية، كما طلبت إلى الوكالات الثنائية والمنفذة أن تكفل إدراج المعلومات ذات الصلة والمفيدة، بما في ذلك المعلومات الجنسانية، والإفادة عن الدروس المستفادة وأسباب التأخير في تنفيذ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لاستخدامها في إدخال التحسينات في المستقبل في مجال تصميم المشروعات وتنفيذها. ودعت جميع المشاركين في إعداد وتنفيذ الاتفاقات المتعددة السنوات وفرادى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إلى مراعاة الدروس المستفادة من تقارير إنجاز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حسب الاقتضاء (المقرران </w:t>
      </w:r>
      <w:r w:rsidR="00D23D34" w:rsidRPr="005633F3">
        <w:rPr>
          <w:rFonts w:asciiTheme="majorBidi" w:hAnsiTheme="majorBidi" w:cstheme="majorBidi"/>
          <w:sz w:val="26"/>
          <w:szCs w:val="26"/>
          <w:lang w:bidi="ar-LB"/>
        </w:rPr>
        <w:t>93</w:t>
      </w:r>
      <w:r w:rsidR="00D23D34" w:rsidRPr="005633F3">
        <w:rPr>
          <w:rFonts w:asciiTheme="majorBidi" w:hAnsiTheme="majorBidi" w:cstheme="majorBidi"/>
          <w:sz w:val="26"/>
          <w:szCs w:val="26"/>
          <w:rtl/>
          <w:lang w:bidi="ar-LB"/>
        </w:rPr>
        <w:t>/</w:t>
      </w:r>
      <w:r w:rsidR="00D23D34" w:rsidRPr="005633F3">
        <w:rPr>
          <w:rFonts w:asciiTheme="majorBidi" w:hAnsiTheme="majorBidi" w:cstheme="majorBidi"/>
          <w:sz w:val="26"/>
          <w:szCs w:val="26"/>
          <w:lang w:val="en-US" w:bidi="ar-LB"/>
        </w:rPr>
        <w:t>25</w:t>
      </w:r>
      <w:r w:rsidR="00D23D34" w:rsidRPr="005633F3">
        <w:rPr>
          <w:rFonts w:asciiTheme="majorBidi" w:hAnsiTheme="majorBidi" w:cstheme="majorBidi"/>
          <w:sz w:val="26"/>
          <w:szCs w:val="26"/>
          <w:lang w:bidi="ar-LB"/>
        </w:rPr>
        <w:t xml:space="preserve"> </w:t>
      </w:r>
      <w:r w:rsidR="00D23D34" w:rsidRPr="005633F3">
        <w:rPr>
          <w:rFonts w:asciiTheme="majorBidi" w:hAnsiTheme="majorBidi" w:cstheme="majorBidi"/>
          <w:sz w:val="26"/>
          <w:szCs w:val="26"/>
          <w:rtl/>
          <w:lang w:bidi="ar-LB"/>
        </w:rPr>
        <w:t xml:space="preserve"> </w:t>
      </w:r>
      <w:r w:rsidRPr="005633F3">
        <w:rPr>
          <w:rFonts w:asciiTheme="majorBidi" w:hAnsiTheme="majorBidi" w:cstheme="majorBidi"/>
          <w:sz w:val="26"/>
          <w:szCs w:val="26"/>
          <w:rtl/>
          <w:lang w:bidi="ar-LB"/>
        </w:rPr>
        <w:t>[</w:t>
      </w:r>
      <w:r w:rsidR="000708F6" w:rsidRPr="005633F3">
        <w:rPr>
          <w:rFonts w:asciiTheme="majorBidi" w:hAnsiTheme="majorBidi" w:cstheme="majorBidi"/>
          <w:sz w:val="26"/>
          <w:szCs w:val="26"/>
          <w:highlight w:val="yellow"/>
          <w:rtl/>
          <w:lang w:bidi="ar-LB"/>
        </w:rPr>
        <w:t>و94</w:t>
      </w:r>
      <w:r w:rsidRPr="005633F3">
        <w:rPr>
          <w:rFonts w:asciiTheme="majorBidi" w:hAnsiTheme="majorBidi" w:cstheme="majorBidi"/>
          <w:sz w:val="26"/>
          <w:szCs w:val="26"/>
          <w:highlight w:val="yellow"/>
          <w:rtl/>
          <w:lang w:bidi="ar-LB"/>
        </w:rPr>
        <w:t xml:space="preserve"> /</w:t>
      </w:r>
      <w:r w:rsidR="00D23D34"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rtl/>
          <w:lang w:bidi="ar-LB"/>
        </w:rPr>
        <w:t>]).</w:t>
      </w:r>
    </w:p>
    <w:p w14:paraId="05A90C10" w14:textId="77777777" w:rsidR="00190910" w:rsidRPr="005633F3" w:rsidRDefault="00190910" w:rsidP="00190910">
      <w:pPr>
        <w:pStyle w:val="Heading1"/>
        <w:keepNext/>
        <w:numPr>
          <w:ilvl w:val="0"/>
          <w:numId w:val="0"/>
        </w:numPr>
        <w:bidi/>
        <w:spacing w:before="240"/>
        <w:jc w:val="left"/>
        <w:textDirection w:val="tbRlV"/>
        <w:rPr>
          <w:rFonts w:asciiTheme="majorBidi" w:hAnsiTheme="majorBidi" w:cstheme="majorBidi"/>
          <w:b/>
          <w:bCs/>
          <w:sz w:val="26"/>
          <w:szCs w:val="26"/>
          <w:lang w:val="ar-SA" w:eastAsia="zh-TW" w:bidi="ar-LB"/>
        </w:rPr>
      </w:pPr>
      <w:r w:rsidRPr="005633F3">
        <w:rPr>
          <w:rFonts w:asciiTheme="majorBidi" w:hAnsiTheme="majorBidi" w:cstheme="majorBidi"/>
          <w:b/>
          <w:bCs/>
          <w:sz w:val="26"/>
          <w:szCs w:val="26"/>
          <w:rtl/>
          <w:lang w:bidi="ar-LB"/>
        </w:rPr>
        <w:t>3-</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التقييم</w:t>
      </w:r>
    </w:p>
    <w:p w14:paraId="4EEAEDF2" w14:textId="41408061" w:rsidR="00190910" w:rsidRPr="005633F3" w:rsidRDefault="00190910" w:rsidP="00190910">
      <w:pPr>
        <w:pStyle w:val="StyleHeader4Para4Left0Firstline0"/>
        <w:widowControl/>
        <w:numPr>
          <w:ilvl w:val="0"/>
          <w:numId w:val="0"/>
        </w:numPr>
        <w:tabs>
          <w:tab w:val="clear" w:pos="2880"/>
          <w:tab w:val="clear" w:pos="5760"/>
          <w:tab w:val="left" w:pos="713"/>
        </w:tabs>
        <w:bidi/>
        <w:rPr>
          <w:rFonts w:asciiTheme="majorBidi" w:hAnsiTheme="majorBidi" w:cstheme="majorBidi"/>
          <w:sz w:val="26"/>
          <w:szCs w:val="26"/>
          <w:lang w:bidi="ar-LB"/>
        </w:rPr>
      </w:pPr>
      <w:r w:rsidRPr="005633F3">
        <w:rPr>
          <w:rFonts w:asciiTheme="majorBidi" w:hAnsiTheme="majorBidi" w:cstheme="majorBidi"/>
          <w:b/>
          <w:bCs/>
          <w:sz w:val="26"/>
          <w:szCs w:val="26"/>
          <w:rtl/>
          <w:lang w:bidi="ar-LB"/>
        </w:rPr>
        <w:t>(أ)</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أداء الوكالات المنفذة</w:t>
      </w:r>
    </w:p>
    <w:p w14:paraId="7B4C8C63" w14:textId="5C46B00D" w:rsidR="00DC749E" w:rsidRPr="005633F3" w:rsidRDefault="00DC749E"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في الاجتماع الثالث والتسعين، أحاطت اللجنة التنفيذية علماً بتقييم أداء الوكالات المنفذة مقارنة بخطط أعمالها لعام </w:t>
      </w:r>
      <w:r w:rsidR="0079072C" w:rsidRPr="005633F3">
        <w:rPr>
          <w:rFonts w:asciiTheme="majorBidi" w:hAnsiTheme="majorBidi" w:cstheme="majorBidi"/>
          <w:sz w:val="26"/>
          <w:szCs w:val="26"/>
          <w:lang w:bidi="ar-LB"/>
        </w:rPr>
        <w:t>2022</w:t>
      </w:r>
      <w:r w:rsidRPr="005633F3">
        <w:rPr>
          <w:rFonts w:asciiTheme="majorBidi" w:hAnsiTheme="majorBidi" w:cstheme="majorBidi"/>
          <w:bCs/>
          <w:sz w:val="26"/>
          <w:szCs w:val="26"/>
          <w:vertAlign w:val="superscript"/>
          <w:rtl/>
          <w:lang w:bidi="ar-LB"/>
        </w:rPr>
        <w:footnoteReference w:id="49"/>
      </w:r>
      <w:r w:rsidRPr="005633F3">
        <w:rPr>
          <w:rFonts w:asciiTheme="majorBidi" w:hAnsiTheme="majorBidi" w:cstheme="majorBidi"/>
          <w:sz w:val="26"/>
          <w:szCs w:val="26"/>
          <w:rtl/>
          <w:lang w:bidi="ar-LB"/>
        </w:rPr>
        <w:t xml:space="preserve">. وأُجري تقييم كميّ لأداء الوكالات المنفذة لعام </w:t>
      </w:r>
      <w:r w:rsidR="0079072C" w:rsidRPr="005633F3">
        <w:rPr>
          <w:rFonts w:asciiTheme="majorBidi" w:hAnsiTheme="majorBidi" w:cstheme="majorBidi"/>
          <w:sz w:val="26"/>
          <w:szCs w:val="26"/>
          <w:lang w:bidi="ar-LB"/>
        </w:rPr>
        <w:t>2022</w:t>
      </w:r>
      <w:r w:rsidRPr="005633F3">
        <w:rPr>
          <w:rFonts w:asciiTheme="majorBidi" w:hAnsiTheme="majorBidi" w:cstheme="majorBidi"/>
          <w:sz w:val="26"/>
          <w:szCs w:val="26"/>
          <w:rtl/>
          <w:lang w:bidi="ar-LB"/>
        </w:rPr>
        <w:t xml:space="preserve"> حصلت فيه جميع الوكالات المنفّذة على ما لا يقل عن </w:t>
      </w:r>
      <w:r w:rsidR="0079072C" w:rsidRPr="005633F3">
        <w:rPr>
          <w:rFonts w:asciiTheme="majorBidi" w:hAnsiTheme="majorBidi" w:cstheme="majorBidi"/>
          <w:sz w:val="26"/>
          <w:szCs w:val="26"/>
          <w:lang w:bidi="ar-LB"/>
        </w:rPr>
        <w:t>86</w:t>
      </w:r>
      <w:r w:rsidRPr="005633F3">
        <w:rPr>
          <w:rFonts w:asciiTheme="majorBidi" w:hAnsiTheme="majorBidi" w:cstheme="majorBidi"/>
          <w:sz w:val="26"/>
          <w:szCs w:val="26"/>
          <w:rtl/>
          <w:lang w:bidi="ar-LB"/>
        </w:rPr>
        <w:t xml:space="preserve"> درجة على مقياس من </w:t>
      </w:r>
      <w:r w:rsidR="0079072C" w:rsidRPr="005633F3">
        <w:rPr>
          <w:rFonts w:asciiTheme="majorBidi" w:hAnsiTheme="majorBidi" w:cstheme="majorBidi"/>
          <w:sz w:val="26"/>
          <w:szCs w:val="26"/>
          <w:lang w:bidi="ar-LB"/>
        </w:rPr>
        <w:t>100</w:t>
      </w:r>
      <w:r w:rsidRPr="005633F3">
        <w:rPr>
          <w:rFonts w:asciiTheme="majorBidi" w:hAnsiTheme="majorBidi" w:cstheme="majorBidi"/>
          <w:sz w:val="26"/>
          <w:szCs w:val="26"/>
          <w:rtl/>
          <w:lang w:bidi="ar-LB"/>
        </w:rPr>
        <w:t xml:space="preserve">، وتحسَّن الأداء الكمي لليونيدو والبنك الدولي في عام </w:t>
      </w:r>
      <w:r w:rsidR="0079072C" w:rsidRPr="005633F3">
        <w:rPr>
          <w:rFonts w:asciiTheme="majorBidi" w:hAnsiTheme="majorBidi" w:cstheme="majorBidi"/>
          <w:sz w:val="26"/>
          <w:szCs w:val="26"/>
          <w:lang w:bidi="ar-LB"/>
        </w:rPr>
        <w:t>2022</w:t>
      </w:r>
      <w:r w:rsidRPr="005633F3">
        <w:rPr>
          <w:rFonts w:asciiTheme="majorBidi" w:hAnsiTheme="majorBidi" w:cstheme="majorBidi"/>
          <w:sz w:val="26"/>
          <w:szCs w:val="26"/>
          <w:rtl/>
          <w:lang w:bidi="ar-LB"/>
        </w:rPr>
        <w:t xml:space="preserve"> مقارنة بعام </w:t>
      </w:r>
      <w:r w:rsidR="0079072C" w:rsidRPr="005633F3">
        <w:rPr>
          <w:rFonts w:asciiTheme="majorBidi" w:hAnsiTheme="majorBidi" w:cstheme="majorBidi"/>
          <w:sz w:val="26"/>
          <w:szCs w:val="26"/>
          <w:lang w:bidi="ar-LB"/>
        </w:rPr>
        <w:t>2021</w:t>
      </w:r>
      <w:r w:rsidRPr="005633F3">
        <w:rPr>
          <w:rFonts w:asciiTheme="majorBidi" w:hAnsiTheme="majorBidi" w:cstheme="majorBidi"/>
          <w:sz w:val="26"/>
          <w:szCs w:val="26"/>
          <w:rtl/>
          <w:lang w:bidi="ar-LB"/>
        </w:rPr>
        <w:t xml:space="preserve">. غير أن تحليل الاتجاهات أشار إلى أن أداء الوكالات المنفذة في عام </w:t>
      </w:r>
      <w:r w:rsidR="0079072C" w:rsidRPr="005633F3">
        <w:rPr>
          <w:rFonts w:asciiTheme="majorBidi" w:hAnsiTheme="majorBidi" w:cstheme="majorBidi"/>
          <w:sz w:val="26"/>
          <w:szCs w:val="26"/>
          <w:lang w:bidi="ar-LB"/>
        </w:rPr>
        <w:t>2022</w:t>
      </w:r>
      <w:r w:rsidRPr="005633F3">
        <w:rPr>
          <w:rFonts w:asciiTheme="majorBidi" w:hAnsiTheme="majorBidi" w:cstheme="majorBidi"/>
          <w:sz w:val="26"/>
          <w:szCs w:val="26"/>
          <w:rtl/>
          <w:lang w:bidi="ar-LB"/>
        </w:rPr>
        <w:t xml:space="preserve"> لم يتحسن مقارنة بعام </w:t>
      </w:r>
      <w:r w:rsidR="0079072C" w:rsidRPr="005633F3">
        <w:rPr>
          <w:rFonts w:asciiTheme="majorBidi" w:hAnsiTheme="majorBidi" w:cstheme="majorBidi"/>
          <w:sz w:val="26"/>
          <w:szCs w:val="26"/>
          <w:lang w:bidi="ar-LB"/>
        </w:rPr>
        <w:t>2021</w:t>
      </w:r>
      <w:r w:rsidRPr="005633F3">
        <w:rPr>
          <w:rFonts w:asciiTheme="majorBidi" w:hAnsiTheme="majorBidi" w:cstheme="majorBidi"/>
          <w:sz w:val="26"/>
          <w:szCs w:val="26"/>
          <w:rtl/>
          <w:lang w:bidi="ar-LB"/>
        </w:rPr>
        <w:t xml:space="preserve"> بالنسبة لبعض المؤشرات. ولاحظت اللجنة الجهود التي تبذلها الوكالات الثنائية والمنفذة لإجراء مناقشات مفتوحة وبناءة مع وحدات الأوزون الوطنية المعنية بشأن المجالات التي يُرى فيها أن خدماتها أقل من مُرضية كما لاحظت أن نتائج مشاوراتها مع وحدات الأوزون الوطنية المعنية كانت مرضية أيضاً. وطلبت اللجنة إلى اليوئنديبي إجراء هذه المناقشات مع وحدة الأوزون الوطنية في الجمهورية الدومينيكية وتقديم تقرير عن ذلك إلى الاجتماع الرابع والتسعين. وشجعت اللجنة </w:t>
      </w:r>
      <w:r w:rsidRPr="005633F3">
        <w:rPr>
          <w:rFonts w:asciiTheme="majorBidi" w:hAnsiTheme="majorBidi" w:cstheme="majorBidi"/>
          <w:sz w:val="26"/>
          <w:szCs w:val="26"/>
          <w:rtl/>
          <w:lang w:bidi="ar-LB"/>
        </w:rPr>
        <w:lastRenderedPageBreak/>
        <w:t>التنفيذية وحدات الأوزون الوطنية على أن تقدم، على أساس سنوي وفي الوقت المناسب، تقييماتها للأداء النوعي للوكالات الثنائية والمنفذة في مساعدة حكوماتها.</w:t>
      </w:r>
    </w:p>
    <w:p w14:paraId="38F8A145" w14:textId="4C864A19" w:rsidR="00DC749E" w:rsidRPr="005633F3" w:rsidRDefault="00DC749E"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وقررت اللجنة تعديل مؤشرات الأداء التي وُضِعت في المقرر </w:t>
      </w:r>
      <w:r w:rsidR="0079072C" w:rsidRPr="005633F3">
        <w:rPr>
          <w:rFonts w:asciiTheme="majorBidi" w:hAnsiTheme="majorBidi" w:cstheme="majorBidi"/>
          <w:sz w:val="26"/>
          <w:szCs w:val="26"/>
          <w:lang w:bidi="ar-LB"/>
        </w:rPr>
        <w:t>71</w:t>
      </w:r>
      <w:r w:rsidRPr="005633F3">
        <w:rPr>
          <w:rFonts w:asciiTheme="majorBidi" w:hAnsiTheme="majorBidi" w:cstheme="majorBidi"/>
          <w:sz w:val="26"/>
          <w:szCs w:val="26"/>
          <w:rtl/>
          <w:lang w:bidi="ar-LB"/>
        </w:rPr>
        <w:t xml:space="preserve">/ </w:t>
      </w:r>
      <w:r w:rsidR="0079072C" w:rsidRPr="005633F3">
        <w:rPr>
          <w:rFonts w:asciiTheme="majorBidi" w:hAnsiTheme="majorBidi" w:cstheme="majorBidi"/>
          <w:sz w:val="26"/>
          <w:szCs w:val="26"/>
          <w:lang w:bidi="ar-LB"/>
        </w:rPr>
        <w:t>28</w:t>
      </w:r>
      <w:r w:rsidRPr="005633F3">
        <w:rPr>
          <w:rFonts w:asciiTheme="majorBidi" w:hAnsiTheme="majorBidi" w:cstheme="majorBidi"/>
          <w:sz w:val="26"/>
          <w:szCs w:val="26"/>
          <w:rtl/>
          <w:lang w:bidi="ar-LB"/>
        </w:rPr>
        <w:t xml:space="preserve"> لتطبيقها اعتبارا</w:t>
      </w:r>
      <w:r w:rsidR="00B34313" w:rsidRPr="005633F3">
        <w:rPr>
          <w:rFonts w:asciiTheme="majorBidi" w:hAnsiTheme="majorBidi" w:cstheme="majorBidi"/>
          <w:sz w:val="26"/>
          <w:szCs w:val="26"/>
          <w:rtl/>
          <w:lang w:bidi="ar-LB"/>
        </w:rPr>
        <w:t>ً</w:t>
      </w:r>
      <w:r w:rsidRPr="005633F3">
        <w:rPr>
          <w:rFonts w:asciiTheme="majorBidi" w:hAnsiTheme="majorBidi" w:cstheme="majorBidi"/>
          <w:sz w:val="26"/>
          <w:szCs w:val="26"/>
          <w:rtl/>
          <w:lang w:bidi="ar-LB"/>
        </w:rPr>
        <w:t xml:space="preserve"> من خطط الأعمال للفترة </w:t>
      </w:r>
      <w:r w:rsidR="0079072C" w:rsidRPr="005633F3">
        <w:rPr>
          <w:rFonts w:asciiTheme="majorBidi" w:hAnsiTheme="majorBidi" w:cstheme="majorBidi"/>
          <w:sz w:val="26"/>
          <w:szCs w:val="26"/>
          <w:lang w:bidi="ar-LB"/>
        </w:rPr>
        <w:t>2025</w:t>
      </w:r>
      <w:r w:rsidRPr="005633F3">
        <w:rPr>
          <w:rFonts w:asciiTheme="majorBidi" w:hAnsiTheme="majorBidi" w:cstheme="majorBidi"/>
          <w:sz w:val="26"/>
          <w:szCs w:val="26"/>
          <w:rtl/>
          <w:lang w:bidi="ar-LB"/>
        </w:rPr>
        <w:t xml:space="preserve"> - </w:t>
      </w:r>
      <w:r w:rsidR="0079072C" w:rsidRPr="005633F3">
        <w:rPr>
          <w:rFonts w:asciiTheme="majorBidi" w:hAnsiTheme="majorBidi" w:cstheme="majorBidi"/>
          <w:sz w:val="26"/>
          <w:szCs w:val="26"/>
          <w:lang w:bidi="ar-LB"/>
        </w:rPr>
        <w:t>2027</w:t>
      </w:r>
      <w:r w:rsidRPr="005633F3">
        <w:rPr>
          <w:rFonts w:asciiTheme="majorBidi" w:hAnsiTheme="majorBidi" w:cstheme="majorBidi"/>
          <w:sz w:val="26"/>
          <w:szCs w:val="26"/>
          <w:rtl/>
          <w:lang w:bidi="ar-LB"/>
        </w:rPr>
        <w:t xml:space="preserve"> (المقرر </w:t>
      </w:r>
      <w:r w:rsidR="0079072C"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79072C" w:rsidRPr="005633F3">
        <w:rPr>
          <w:rFonts w:asciiTheme="majorBidi" w:hAnsiTheme="majorBidi" w:cstheme="majorBidi"/>
          <w:sz w:val="26"/>
          <w:szCs w:val="26"/>
          <w:lang w:bidi="ar-LB"/>
        </w:rPr>
        <w:t>8</w:t>
      </w:r>
      <w:r w:rsidRPr="005633F3">
        <w:rPr>
          <w:rFonts w:asciiTheme="majorBidi" w:hAnsiTheme="majorBidi" w:cstheme="majorBidi"/>
          <w:sz w:val="26"/>
          <w:szCs w:val="26"/>
          <w:rtl/>
          <w:lang w:bidi="ar-LB"/>
        </w:rPr>
        <w:t>).</w:t>
      </w:r>
    </w:p>
    <w:p w14:paraId="7FF00AD2" w14:textId="001053DC" w:rsidR="00DC749E" w:rsidRPr="005633F3" w:rsidRDefault="00DC749E" w:rsidP="001475E0">
      <w:pPr>
        <w:pStyle w:val="StyleHeader4Para4Left0Firstline0"/>
        <w:widowControl/>
        <w:numPr>
          <w:ilvl w:val="0"/>
          <w:numId w:val="10"/>
        </w:numPr>
        <w:tabs>
          <w:tab w:val="clear" w:pos="2880"/>
          <w:tab w:val="clear" w:pos="5760"/>
          <w:tab w:val="left" w:pos="713"/>
        </w:tabs>
        <w:bidi/>
        <w:ind w:left="0" w:firstLine="0"/>
        <w:rPr>
          <w:rFonts w:asciiTheme="majorBidi" w:hAnsiTheme="majorBidi" w:cstheme="majorBidi"/>
          <w:sz w:val="26"/>
          <w:szCs w:val="26"/>
          <w:highlight w:val="yellow"/>
          <w:lang w:bidi="ar-LB"/>
        </w:rPr>
      </w:pPr>
      <w:r w:rsidRPr="005633F3">
        <w:rPr>
          <w:rFonts w:asciiTheme="majorBidi" w:hAnsiTheme="majorBidi" w:cstheme="majorBidi"/>
          <w:sz w:val="26"/>
          <w:szCs w:val="26"/>
          <w:highlight w:val="yellow"/>
          <w:rtl/>
          <w:lang w:bidi="ar-LB"/>
        </w:rPr>
        <w:t>[وفي الاجتماع الرابع والتسعين...]</w:t>
      </w:r>
    </w:p>
    <w:p w14:paraId="5CE23F6F" w14:textId="0FEB0CC6" w:rsidR="00190910" w:rsidRPr="005633F3" w:rsidRDefault="00190910" w:rsidP="00190910">
      <w:pPr>
        <w:pStyle w:val="StyleHeader4Para4Left0Firstline0"/>
        <w:widowControl/>
        <w:numPr>
          <w:ilvl w:val="0"/>
          <w:numId w:val="0"/>
        </w:numPr>
        <w:tabs>
          <w:tab w:val="clear" w:pos="2880"/>
          <w:tab w:val="clear" w:pos="5760"/>
          <w:tab w:val="left" w:pos="713"/>
        </w:tabs>
        <w:bidi/>
        <w:rPr>
          <w:rFonts w:asciiTheme="majorBidi" w:hAnsiTheme="majorBidi" w:cstheme="majorBidi"/>
          <w:sz w:val="26"/>
          <w:szCs w:val="26"/>
          <w:lang w:bidi="ar-LB"/>
        </w:rPr>
      </w:pPr>
      <w:r w:rsidRPr="005633F3">
        <w:rPr>
          <w:rFonts w:asciiTheme="majorBidi" w:hAnsiTheme="majorBidi" w:cstheme="majorBidi"/>
          <w:b/>
          <w:bCs/>
          <w:sz w:val="26"/>
          <w:szCs w:val="26"/>
          <w:rtl/>
          <w:lang w:bidi="ar-LB"/>
        </w:rPr>
        <w:t>(ب)</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أعمال التقييم المستمرَّة</w:t>
      </w:r>
    </w:p>
    <w:p w14:paraId="37057AB2" w14:textId="33F7C58E" w:rsidR="00DC749E" w:rsidRPr="005633F3" w:rsidRDefault="00DC749E"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في الاجتماع الثالث والتسعين، أحاطت اللجنة التنفيذية علماً بتقرير التحديث المرحلي عن التقييم الخارجي لتقييم الصندوق المتعدد الأطراف</w:t>
      </w:r>
      <w:r w:rsidRPr="005633F3">
        <w:rPr>
          <w:rStyle w:val="FootnoteReference"/>
          <w:rFonts w:asciiTheme="majorBidi" w:hAnsiTheme="majorBidi" w:cstheme="majorBidi"/>
          <w:sz w:val="26"/>
          <w:szCs w:val="26"/>
          <w:rtl/>
          <w:lang w:bidi="ar-LB"/>
        </w:rPr>
        <w:footnoteReference w:id="50"/>
      </w:r>
      <w:r w:rsidRPr="005633F3">
        <w:rPr>
          <w:rFonts w:asciiTheme="majorBidi" w:hAnsiTheme="majorBidi" w:cstheme="majorBidi"/>
          <w:sz w:val="26"/>
          <w:szCs w:val="26"/>
          <w:rtl/>
          <w:lang w:bidi="ar-LB"/>
        </w:rPr>
        <w:t xml:space="preserve">وتقرير التحديث المرحلي عن استعراض تقارير إنجاز </w:t>
      </w:r>
      <w:r w:rsidR="003458FD" w:rsidRPr="005633F3">
        <w:rPr>
          <w:rFonts w:asciiTheme="majorBidi" w:hAnsiTheme="majorBidi" w:cstheme="majorBidi"/>
          <w:sz w:val="26"/>
          <w:szCs w:val="26"/>
          <w:rtl/>
          <w:lang w:bidi="ar-LB"/>
        </w:rPr>
        <w:t>المشروعات</w:t>
      </w:r>
      <w:r w:rsidRPr="005633F3">
        <w:rPr>
          <w:rStyle w:val="FootnoteReference"/>
          <w:rFonts w:asciiTheme="majorBidi" w:hAnsiTheme="majorBidi" w:cstheme="majorBidi"/>
          <w:sz w:val="26"/>
          <w:szCs w:val="26"/>
          <w:rtl/>
          <w:lang w:bidi="ar-LB"/>
        </w:rPr>
        <w:footnoteReference w:id="51"/>
      </w:r>
      <w:r w:rsidRPr="005633F3">
        <w:rPr>
          <w:rFonts w:asciiTheme="majorBidi" w:hAnsiTheme="majorBidi" w:cstheme="majorBidi"/>
          <w:sz w:val="26"/>
          <w:szCs w:val="26"/>
          <w:rtl/>
          <w:lang w:bidi="ar-LB"/>
        </w:rPr>
        <w:t>. ووافقت على اختصاصات الدراسة المكتبية لتقييم برنامج المساعدة على الامتثال التابع لليونيب</w:t>
      </w:r>
      <w:r w:rsidRPr="005633F3">
        <w:rPr>
          <w:rStyle w:val="FootnoteReference"/>
          <w:rFonts w:asciiTheme="majorBidi" w:hAnsiTheme="majorBidi" w:cstheme="majorBidi"/>
          <w:sz w:val="26"/>
          <w:szCs w:val="26"/>
          <w:rtl/>
          <w:lang w:bidi="ar-LB"/>
        </w:rPr>
        <w:footnoteReference w:id="52"/>
      </w:r>
      <w:r w:rsidRPr="005633F3">
        <w:rPr>
          <w:rFonts w:asciiTheme="majorBidi" w:hAnsiTheme="majorBidi" w:cstheme="majorBidi"/>
          <w:sz w:val="26"/>
          <w:szCs w:val="26"/>
          <w:rtl/>
          <w:lang w:bidi="ar-LB"/>
        </w:rPr>
        <w:t xml:space="preserve"> (المقرر </w:t>
      </w:r>
      <w:r w:rsidR="0079072C"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79072C" w:rsidRPr="005633F3">
        <w:rPr>
          <w:rFonts w:asciiTheme="majorBidi" w:hAnsiTheme="majorBidi" w:cstheme="majorBidi"/>
          <w:sz w:val="26"/>
          <w:szCs w:val="26"/>
          <w:lang w:bidi="ar-LB"/>
        </w:rPr>
        <w:t>9</w:t>
      </w:r>
      <w:r w:rsidRPr="005633F3">
        <w:rPr>
          <w:rFonts w:asciiTheme="majorBidi" w:hAnsiTheme="majorBidi" w:cstheme="majorBidi"/>
          <w:sz w:val="26"/>
          <w:szCs w:val="26"/>
          <w:rtl/>
          <w:lang w:bidi="ar-LB"/>
        </w:rPr>
        <w:t>).</w:t>
      </w:r>
    </w:p>
    <w:p w14:paraId="4D22342B" w14:textId="1284B6D1" w:rsidR="00DC749E" w:rsidRPr="005633F3" w:rsidRDefault="00DC749E" w:rsidP="001475E0">
      <w:pPr>
        <w:pStyle w:val="StyleHeader4Para4Left0Firstline0"/>
        <w:widowControl/>
        <w:numPr>
          <w:ilvl w:val="0"/>
          <w:numId w:val="10"/>
        </w:numPr>
        <w:tabs>
          <w:tab w:val="clear" w:pos="2880"/>
          <w:tab w:val="clear" w:pos="5760"/>
          <w:tab w:val="left" w:pos="713"/>
        </w:tabs>
        <w:bidi/>
        <w:ind w:left="0" w:firstLine="0"/>
        <w:rPr>
          <w:rFonts w:asciiTheme="majorBidi" w:hAnsiTheme="majorBidi" w:cstheme="majorBidi"/>
          <w:sz w:val="26"/>
          <w:szCs w:val="26"/>
          <w:highlight w:val="yellow"/>
          <w:lang w:bidi="ar-LB"/>
        </w:rPr>
      </w:pPr>
      <w:r w:rsidRPr="005633F3">
        <w:rPr>
          <w:rFonts w:asciiTheme="majorBidi" w:hAnsiTheme="majorBidi" w:cstheme="majorBidi"/>
          <w:sz w:val="26"/>
          <w:szCs w:val="26"/>
          <w:highlight w:val="yellow"/>
          <w:rtl/>
          <w:lang w:bidi="ar-LB"/>
        </w:rPr>
        <w:t>[وفي الاجتماع الرابع والتسعين...]</w:t>
      </w:r>
    </w:p>
    <w:p w14:paraId="1EA63533" w14:textId="399D874F" w:rsidR="00190910" w:rsidRPr="005633F3" w:rsidRDefault="00190910" w:rsidP="00190910">
      <w:pPr>
        <w:pStyle w:val="StyleHeader4Para4Left0Firstline0"/>
        <w:widowControl/>
        <w:numPr>
          <w:ilvl w:val="0"/>
          <w:numId w:val="0"/>
        </w:numPr>
        <w:tabs>
          <w:tab w:val="clear" w:pos="2880"/>
          <w:tab w:val="clear" w:pos="5760"/>
          <w:tab w:val="left" w:pos="713"/>
        </w:tabs>
        <w:bidi/>
        <w:rPr>
          <w:rFonts w:asciiTheme="majorBidi" w:hAnsiTheme="majorBidi" w:cstheme="majorBidi"/>
          <w:sz w:val="26"/>
          <w:szCs w:val="26"/>
          <w:lang w:bidi="ar-LB"/>
        </w:rPr>
      </w:pPr>
      <w:r w:rsidRPr="005633F3">
        <w:rPr>
          <w:rFonts w:asciiTheme="majorBidi" w:hAnsiTheme="majorBidi" w:cstheme="majorBidi"/>
          <w:b/>
          <w:bCs/>
          <w:sz w:val="26"/>
          <w:szCs w:val="26"/>
          <w:rtl/>
          <w:lang w:bidi="ar-LB"/>
        </w:rPr>
        <w:t>(ج)</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 xml:space="preserve">برنامج عمل الرصد والتقييم للفترة </w:t>
      </w:r>
      <w:r w:rsidR="0079072C" w:rsidRPr="005633F3">
        <w:rPr>
          <w:rFonts w:asciiTheme="majorBidi" w:hAnsiTheme="majorBidi" w:cstheme="majorBidi"/>
          <w:b/>
          <w:bCs/>
          <w:sz w:val="26"/>
          <w:szCs w:val="26"/>
          <w:lang w:bidi="ar-LB"/>
        </w:rPr>
        <w:t>2024</w:t>
      </w:r>
      <w:r w:rsidRPr="005633F3">
        <w:rPr>
          <w:rFonts w:asciiTheme="majorBidi" w:hAnsiTheme="majorBidi" w:cstheme="majorBidi"/>
          <w:b/>
          <w:bCs/>
          <w:sz w:val="26"/>
          <w:szCs w:val="26"/>
          <w:rtl/>
          <w:lang w:bidi="ar-LB"/>
        </w:rPr>
        <w:t xml:space="preserve"> - </w:t>
      </w:r>
      <w:r w:rsidR="0079072C" w:rsidRPr="005633F3">
        <w:rPr>
          <w:rFonts w:asciiTheme="majorBidi" w:hAnsiTheme="majorBidi" w:cstheme="majorBidi"/>
          <w:b/>
          <w:bCs/>
          <w:sz w:val="26"/>
          <w:szCs w:val="26"/>
          <w:lang w:bidi="ar-LB"/>
        </w:rPr>
        <w:t>2025</w:t>
      </w:r>
    </w:p>
    <w:p w14:paraId="4F1FC1C8" w14:textId="4186F0F1" w:rsidR="00DC749E" w:rsidRPr="005633F3" w:rsidRDefault="00DC749E"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في الاجتماع الثالث والتسعين، وافقت اللجنة التنفيذية على برنامج عمل الرصد والتقييم للفترة </w:t>
      </w:r>
      <w:r w:rsidR="0079072C" w:rsidRPr="005633F3">
        <w:rPr>
          <w:rFonts w:asciiTheme="majorBidi" w:hAnsiTheme="majorBidi" w:cstheme="majorBidi"/>
          <w:sz w:val="26"/>
          <w:szCs w:val="26"/>
          <w:lang w:bidi="ar-LB"/>
        </w:rPr>
        <w:t>2024</w:t>
      </w:r>
      <w:r w:rsidRPr="005633F3">
        <w:rPr>
          <w:rFonts w:asciiTheme="majorBidi" w:hAnsiTheme="majorBidi" w:cstheme="majorBidi"/>
          <w:sz w:val="26"/>
          <w:szCs w:val="26"/>
          <w:rtl/>
          <w:lang w:bidi="ar-LB"/>
        </w:rPr>
        <w:t xml:space="preserve"> - </w:t>
      </w:r>
      <w:r w:rsidR="0079072C" w:rsidRPr="005633F3">
        <w:rPr>
          <w:rFonts w:asciiTheme="majorBidi" w:hAnsiTheme="majorBidi" w:cstheme="majorBidi"/>
          <w:sz w:val="26"/>
          <w:szCs w:val="26"/>
          <w:lang w:bidi="ar-LB"/>
        </w:rPr>
        <w:t>2025</w:t>
      </w:r>
      <w:r w:rsidRPr="005633F3">
        <w:rPr>
          <w:rFonts w:asciiTheme="majorBidi" w:hAnsiTheme="majorBidi" w:cstheme="majorBidi"/>
          <w:bCs/>
          <w:sz w:val="26"/>
          <w:szCs w:val="26"/>
          <w:vertAlign w:val="superscript"/>
          <w:rtl/>
          <w:lang w:bidi="ar-LB"/>
        </w:rPr>
        <w:footnoteReference w:id="53"/>
      </w:r>
      <w:r w:rsidRPr="005633F3">
        <w:rPr>
          <w:rFonts w:asciiTheme="majorBidi" w:hAnsiTheme="majorBidi" w:cstheme="majorBidi"/>
          <w:sz w:val="26"/>
          <w:szCs w:val="26"/>
          <w:rtl/>
          <w:lang w:bidi="ar-LB"/>
        </w:rPr>
        <w:t xml:space="preserve">والميزانية ذات الصلة. وبالنسبة لعام </w:t>
      </w:r>
      <w:r w:rsidR="0079072C" w:rsidRPr="005633F3">
        <w:rPr>
          <w:rFonts w:asciiTheme="majorBidi" w:hAnsiTheme="majorBidi" w:cstheme="majorBidi"/>
          <w:sz w:val="26"/>
          <w:szCs w:val="26"/>
          <w:lang w:bidi="ar-LB"/>
        </w:rPr>
        <w:t>2025</w:t>
      </w:r>
      <w:r w:rsidRPr="005633F3">
        <w:rPr>
          <w:rFonts w:asciiTheme="majorBidi" w:hAnsiTheme="majorBidi" w:cstheme="majorBidi"/>
          <w:sz w:val="26"/>
          <w:szCs w:val="26"/>
          <w:rtl/>
          <w:lang w:bidi="ar-LB"/>
        </w:rPr>
        <w:t xml:space="preserve">، اختارت اللجنة </w:t>
      </w:r>
      <w:r w:rsidR="00E7785A" w:rsidRPr="005633F3">
        <w:rPr>
          <w:rFonts w:asciiTheme="majorBidi" w:hAnsiTheme="majorBidi" w:cstheme="majorBidi"/>
          <w:sz w:val="26"/>
          <w:szCs w:val="26"/>
          <w:rtl/>
          <w:lang w:bidi="ar-LB"/>
        </w:rPr>
        <w:t>ثلاث</w:t>
      </w:r>
      <w:r w:rsidRPr="005633F3">
        <w:rPr>
          <w:rFonts w:asciiTheme="majorBidi" w:hAnsiTheme="majorBidi" w:cstheme="majorBidi"/>
          <w:sz w:val="26"/>
          <w:szCs w:val="26"/>
          <w:rtl/>
          <w:lang w:bidi="ar-LB"/>
        </w:rPr>
        <w:t xml:space="preserve"> تقييمات </w:t>
      </w:r>
      <w:r w:rsidR="00E7785A" w:rsidRPr="005633F3">
        <w:rPr>
          <w:rFonts w:asciiTheme="majorBidi" w:hAnsiTheme="majorBidi" w:cstheme="majorBidi"/>
          <w:sz w:val="26"/>
          <w:szCs w:val="26"/>
          <w:rtl/>
          <w:lang w:bidi="ar-LB"/>
        </w:rPr>
        <w:t>م</w:t>
      </w:r>
      <w:r w:rsidR="00E7785A">
        <w:rPr>
          <w:rFonts w:asciiTheme="majorBidi" w:hAnsiTheme="majorBidi" w:cstheme="majorBidi"/>
          <w:sz w:val="26"/>
          <w:szCs w:val="26"/>
          <w:rtl/>
          <w:lang w:bidi="ar-LB"/>
        </w:rPr>
        <w:t>و</w:t>
      </w:r>
      <w:r w:rsidR="00E7785A" w:rsidRPr="005633F3">
        <w:rPr>
          <w:rFonts w:asciiTheme="majorBidi" w:hAnsiTheme="majorBidi" w:cstheme="majorBidi"/>
          <w:sz w:val="26"/>
          <w:szCs w:val="26"/>
          <w:rtl/>
          <w:lang w:bidi="ar-LB"/>
        </w:rPr>
        <w:t>ضوعية</w:t>
      </w:r>
      <w:r w:rsidRPr="005633F3">
        <w:rPr>
          <w:rFonts w:asciiTheme="majorBidi" w:hAnsiTheme="majorBidi" w:cstheme="majorBidi"/>
          <w:sz w:val="26"/>
          <w:szCs w:val="26"/>
          <w:rtl/>
          <w:lang w:bidi="ar-LB"/>
        </w:rPr>
        <w:t xml:space="preserve"> وطلبت إلى كبير موظفي الرصد والتقييم إعداد الاختصاصات المقابلة لكي تنظر فيها اللجنة التنفيذية في الاجتماعين الخامس والتسعين والسادس والتسعين (المقرر </w:t>
      </w:r>
      <w:r w:rsidR="0079072C"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79072C" w:rsidRPr="005633F3">
        <w:rPr>
          <w:rFonts w:asciiTheme="majorBidi" w:hAnsiTheme="majorBidi" w:cstheme="majorBidi"/>
          <w:sz w:val="26"/>
          <w:szCs w:val="26"/>
          <w:lang w:bidi="ar-LB"/>
        </w:rPr>
        <w:t>10</w:t>
      </w:r>
      <w:r w:rsidRPr="005633F3">
        <w:rPr>
          <w:rFonts w:asciiTheme="majorBidi" w:hAnsiTheme="majorBidi" w:cstheme="majorBidi"/>
          <w:sz w:val="26"/>
          <w:szCs w:val="26"/>
          <w:rtl/>
          <w:lang w:bidi="ar-LB"/>
        </w:rPr>
        <w:t>).</w:t>
      </w:r>
    </w:p>
    <w:p w14:paraId="3BF552F6" w14:textId="5C18E047" w:rsidR="00190910" w:rsidRPr="005633F3" w:rsidRDefault="00190910" w:rsidP="00190910">
      <w:pPr>
        <w:pStyle w:val="Heading2"/>
        <w:keepNext/>
        <w:widowControl/>
        <w:numPr>
          <w:ilvl w:val="0"/>
          <w:numId w:val="0"/>
        </w:numPr>
        <w:bidi/>
        <w:jc w:val="left"/>
        <w:textDirection w:val="tbRlV"/>
        <w:rPr>
          <w:rFonts w:asciiTheme="majorBidi" w:hAnsiTheme="majorBidi" w:cstheme="majorBidi"/>
          <w:b/>
          <w:bCs/>
          <w:sz w:val="26"/>
          <w:szCs w:val="26"/>
          <w:lang w:val="ar-SA" w:eastAsia="zh-TW" w:bidi="ar-LB"/>
        </w:rPr>
      </w:pPr>
      <w:r w:rsidRPr="005633F3">
        <w:rPr>
          <w:rFonts w:asciiTheme="majorBidi" w:hAnsiTheme="majorBidi" w:cstheme="majorBidi"/>
          <w:b/>
          <w:bCs/>
          <w:sz w:val="26"/>
          <w:szCs w:val="26"/>
          <w:rtl/>
          <w:lang w:bidi="ar-LB"/>
        </w:rPr>
        <w:t>دال-</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تخطيط الأعمال وال</w:t>
      </w:r>
      <w:r w:rsidR="0073529D" w:rsidRPr="005633F3">
        <w:rPr>
          <w:rFonts w:asciiTheme="majorBidi" w:hAnsiTheme="majorBidi" w:cstheme="majorBidi"/>
          <w:b/>
          <w:bCs/>
          <w:sz w:val="26"/>
          <w:szCs w:val="26"/>
          <w:rtl/>
          <w:lang w:bidi="ar-LB"/>
        </w:rPr>
        <w:t>مسائل</w:t>
      </w:r>
      <w:r w:rsidRPr="005633F3">
        <w:rPr>
          <w:rFonts w:asciiTheme="majorBidi" w:hAnsiTheme="majorBidi" w:cstheme="majorBidi"/>
          <w:b/>
          <w:bCs/>
          <w:sz w:val="26"/>
          <w:szCs w:val="26"/>
          <w:rtl/>
          <w:lang w:bidi="ar-LB"/>
        </w:rPr>
        <w:t xml:space="preserve"> المالية</w:t>
      </w:r>
    </w:p>
    <w:p w14:paraId="45C086A1" w14:textId="4D7C8540" w:rsidR="00190910" w:rsidRPr="005633F3" w:rsidRDefault="00190910" w:rsidP="00190910">
      <w:pPr>
        <w:pStyle w:val="StyleHeader4Para4Left0Firstline0"/>
        <w:widowControl/>
        <w:numPr>
          <w:ilvl w:val="0"/>
          <w:numId w:val="0"/>
        </w:numPr>
        <w:tabs>
          <w:tab w:val="clear" w:pos="2880"/>
          <w:tab w:val="clear" w:pos="5760"/>
          <w:tab w:val="left" w:pos="713"/>
        </w:tabs>
        <w:bidi/>
        <w:rPr>
          <w:rFonts w:asciiTheme="majorBidi" w:hAnsiTheme="majorBidi" w:cstheme="majorBidi"/>
          <w:sz w:val="26"/>
          <w:szCs w:val="26"/>
          <w:lang w:val="en-US" w:bidi="ar-LB"/>
        </w:rPr>
      </w:pPr>
      <w:r w:rsidRPr="005633F3">
        <w:rPr>
          <w:rFonts w:asciiTheme="majorBidi" w:hAnsiTheme="majorBidi" w:cstheme="majorBidi"/>
          <w:b/>
          <w:bCs/>
          <w:sz w:val="26"/>
          <w:szCs w:val="26"/>
          <w:rtl/>
          <w:lang w:bidi="ar-LB"/>
        </w:rPr>
        <w:t>1-</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تخطيط الأعمال</w:t>
      </w:r>
    </w:p>
    <w:p w14:paraId="01561F38" w14:textId="05A006AA" w:rsidR="00DC749E" w:rsidRPr="005633F3" w:rsidRDefault="00DC749E"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في الاجتماع الثالث والتسعين، نظرت اللجنة التنفيذية في تحديث بشأن حالة تنفيذ خطة الأعمال المجمَّعة للصندوق المتعدد الأطراف للفترة </w:t>
      </w:r>
      <w:r w:rsidR="000F045C" w:rsidRPr="005633F3">
        <w:rPr>
          <w:rFonts w:asciiTheme="majorBidi" w:hAnsiTheme="majorBidi" w:cstheme="majorBidi"/>
          <w:sz w:val="26"/>
          <w:szCs w:val="26"/>
          <w:lang w:bidi="ar-LB"/>
        </w:rPr>
        <w:t>2023</w:t>
      </w:r>
      <w:r w:rsidRPr="005633F3">
        <w:rPr>
          <w:rFonts w:asciiTheme="majorBidi" w:hAnsiTheme="majorBidi" w:cstheme="majorBidi"/>
          <w:sz w:val="26"/>
          <w:szCs w:val="26"/>
          <w:rtl/>
          <w:lang w:bidi="ar-LB"/>
        </w:rPr>
        <w:t xml:space="preserve"> - </w:t>
      </w:r>
      <w:r w:rsidR="000F045C" w:rsidRPr="005633F3">
        <w:rPr>
          <w:rFonts w:asciiTheme="majorBidi" w:hAnsiTheme="majorBidi" w:cstheme="majorBidi"/>
          <w:sz w:val="26"/>
          <w:szCs w:val="26"/>
          <w:lang w:bidi="ar-LB"/>
        </w:rPr>
        <w:t>2025</w:t>
      </w:r>
      <w:r w:rsidRPr="005633F3">
        <w:rPr>
          <w:rFonts w:asciiTheme="majorBidi" w:hAnsiTheme="majorBidi" w:cstheme="majorBidi"/>
          <w:bCs/>
          <w:sz w:val="26"/>
          <w:szCs w:val="26"/>
          <w:vertAlign w:val="superscript"/>
          <w:rtl/>
          <w:lang w:bidi="ar-LB"/>
        </w:rPr>
        <w:footnoteReference w:id="54"/>
      </w:r>
      <w:r w:rsidRPr="005633F3">
        <w:rPr>
          <w:rFonts w:asciiTheme="majorBidi" w:hAnsiTheme="majorBidi" w:cstheme="majorBidi"/>
          <w:sz w:val="26"/>
          <w:szCs w:val="26"/>
          <w:rtl/>
          <w:lang w:bidi="ar-LB"/>
        </w:rPr>
        <w:t xml:space="preserve">، وأحاطت علماً بالقيمة الإجمالية للأنشطة المقدمة إلى الاجتماع الثالث والتسعين. وقررت السماح، على أساس استثنائي، للوكالات الثنائية والمنفذة بأن تقدم، خلال عام </w:t>
      </w:r>
      <w:r w:rsidR="000F045C" w:rsidRPr="005633F3">
        <w:rPr>
          <w:rFonts w:asciiTheme="majorBidi" w:hAnsiTheme="majorBidi" w:cstheme="majorBidi"/>
          <w:sz w:val="26"/>
          <w:szCs w:val="26"/>
          <w:lang w:bidi="ar-LB"/>
        </w:rPr>
        <w:t>2024</w:t>
      </w:r>
      <w:r w:rsidRPr="005633F3">
        <w:rPr>
          <w:rFonts w:asciiTheme="majorBidi" w:hAnsiTheme="majorBidi" w:cstheme="majorBidi"/>
          <w:sz w:val="26"/>
          <w:szCs w:val="26"/>
          <w:rtl/>
          <w:lang w:bidi="ar-LB"/>
        </w:rPr>
        <w:t xml:space="preserve">، </w:t>
      </w:r>
      <w:r w:rsidR="003458FD" w:rsidRPr="005633F3">
        <w:rPr>
          <w:rFonts w:asciiTheme="majorBidi" w:hAnsiTheme="majorBidi" w:cstheme="majorBidi"/>
          <w:sz w:val="26"/>
          <w:szCs w:val="26"/>
          <w:rtl/>
          <w:lang w:bidi="ar-LB"/>
        </w:rPr>
        <w:t>مشروعات</w:t>
      </w:r>
      <w:r w:rsidRPr="005633F3">
        <w:rPr>
          <w:rFonts w:asciiTheme="majorBidi" w:hAnsiTheme="majorBidi" w:cstheme="majorBidi"/>
          <w:sz w:val="26"/>
          <w:szCs w:val="26"/>
          <w:rtl/>
          <w:lang w:bidi="ar-LB"/>
        </w:rPr>
        <w:t xml:space="preserve"> لإعداد قوائم جرد وطنية لمصارف المواد الخاضعة للرقابة في النفايات في إطار نافذة التمويل المنشأة عملاً بالمقرر </w:t>
      </w:r>
      <w:r w:rsidR="000F045C" w:rsidRPr="005633F3">
        <w:rPr>
          <w:rFonts w:asciiTheme="majorBidi" w:hAnsiTheme="majorBidi" w:cstheme="majorBidi"/>
          <w:sz w:val="26"/>
          <w:szCs w:val="26"/>
          <w:lang w:bidi="ar-LB"/>
        </w:rPr>
        <w:t>91</w:t>
      </w:r>
      <w:r w:rsidRPr="005633F3">
        <w:rPr>
          <w:rFonts w:asciiTheme="majorBidi" w:hAnsiTheme="majorBidi" w:cstheme="majorBidi"/>
          <w:sz w:val="26"/>
          <w:szCs w:val="26"/>
          <w:rtl/>
          <w:lang w:bidi="ar-LB"/>
        </w:rPr>
        <w:t xml:space="preserve">/ </w:t>
      </w:r>
      <w:r w:rsidR="000F045C" w:rsidRPr="005633F3">
        <w:rPr>
          <w:rFonts w:asciiTheme="majorBidi" w:hAnsiTheme="majorBidi" w:cstheme="majorBidi"/>
          <w:sz w:val="26"/>
          <w:szCs w:val="26"/>
          <w:lang w:bidi="ar-LB"/>
        </w:rPr>
        <w:t>66</w:t>
      </w:r>
      <w:r w:rsidRPr="005633F3">
        <w:rPr>
          <w:rFonts w:asciiTheme="majorBidi" w:hAnsiTheme="majorBidi" w:cstheme="majorBidi"/>
          <w:sz w:val="26"/>
          <w:szCs w:val="26"/>
          <w:rtl/>
          <w:lang w:bidi="ar-LB"/>
        </w:rPr>
        <w:t xml:space="preserve">، حتى في الحالات التي لم تدرج فيها هذه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في خطط أعمال الوكالات (المقرر </w:t>
      </w:r>
      <w:r w:rsidR="000F045C"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0F045C" w:rsidRPr="005633F3">
        <w:rPr>
          <w:rFonts w:asciiTheme="majorBidi" w:hAnsiTheme="majorBidi" w:cstheme="majorBidi"/>
          <w:sz w:val="26"/>
          <w:szCs w:val="26"/>
          <w:lang w:bidi="ar-LB"/>
        </w:rPr>
        <w:t>26</w:t>
      </w:r>
      <w:r w:rsidRPr="005633F3">
        <w:rPr>
          <w:rFonts w:asciiTheme="majorBidi" w:hAnsiTheme="majorBidi" w:cstheme="majorBidi"/>
          <w:sz w:val="26"/>
          <w:szCs w:val="26"/>
          <w:rtl/>
          <w:lang w:bidi="ar-LB"/>
        </w:rPr>
        <w:t>).</w:t>
      </w:r>
    </w:p>
    <w:p w14:paraId="27AB9C73" w14:textId="4097B5C1" w:rsidR="00DC749E" w:rsidRPr="005633F3" w:rsidRDefault="00DC749E"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وفي الاجتماع الثالث والتسعين أيضاً، نظرت اللجنة التنفيذية في خطة الأعمال المجمَّعة للصندوق المتعدد الأطراف للفترة </w:t>
      </w:r>
      <w:r w:rsidR="000F045C" w:rsidRPr="005633F3">
        <w:rPr>
          <w:rFonts w:asciiTheme="majorBidi" w:hAnsiTheme="majorBidi" w:cstheme="majorBidi"/>
          <w:sz w:val="26"/>
          <w:szCs w:val="26"/>
          <w:lang w:bidi="ar-LB"/>
        </w:rPr>
        <w:t>2024</w:t>
      </w:r>
      <w:r w:rsidRPr="005633F3">
        <w:rPr>
          <w:rFonts w:asciiTheme="majorBidi" w:hAnsiTheme="majorBidi" w:cstheme="majorBidi"/>
          <w:sz w:val="26"/>
          <w:szCs w:val="26"/>
          <w:rtl/>
          <w:lang w:bidi="ar-LB"/>
        </w:rPr>
        <w:t>-</w:t>
      </w:r>
      <w:r w:rsidR="000F045C" w:rsidRPr="005633F3">
        <w:rPr>
          <w:rFonts w:asciiTheme="majorBidi" w:hAnsiTheme="majorBidi" w:cstheme="majorBidi"/>
          <w:sz w:val="26"/>
          <w:szCs w:val="26"/>
          <w:lang w:bidi="ar-LB"/>
        </w:rPr>
        <w:t>2026</w:t>
      </w:r>
      <w:r w:rsidRPr="005633F3">
        <w:rPr>
          <w:rFonts w:asciiTheme="majorBidi" w:hAnsiTheme="majorBidi" w:cstheme="majorBidi"/>
          <w:bCs/>
          <w:sz w:val="26"/>
          <w:szCs w:val="26"/>
          <w:vertAlign w:val="superscript"/>
          <w:rtl/>
          <w:lang w:bidi="ar-LB"/>
        </w:rPr>
        <w:footnoteReference w:id="55"/>
      </w:r>
      <w:r w:rsidRPr="005633F3">
        <w:rPr>
          <w:rFonts w:asciiTheme="majorBidi" w:hAnsiTheme="majorBidi" w:cstheme="majorBidi"/>
          <w:sz w:val="26"/>
          <w:szCs w:val="26"/>
          <w:rtl/>
          <w:lang w:bidi="ar-LB"/>
        </w:rPr>
        <w:t xml:space="preserve">. وبعد إجراء عدد من التعديلات، أقرت اللجنة خطة الأعمال المجمَّعة للفترة </w:t>
      </w:r>
      <w:r w:rsidR="000F045C" w:rsidRPr="005633F3">
        <w:rPr>
          <w:rFonts w:asciiTheme="majorBidi" w:hAnsiTheme="majorBidi" w:cstheme="majorBidi"/>
          <w:sz w:val="26"/>
          <w:szCs w:val="26"/>
          <w:lang w:bidi="ar-LB"/>
        </w:rPr>
        <w:t>2024</w:t>
      </w:r>
      <w:r w:rsidRPr="005633F3">
        <w:rPr>
          <w:rFonts w:asciiTheme="majorBidi" w:hAnsiTheme="majorBidi" w:cstheme="majorBidi"/>
          <w:sz w:val="26"/>
          <w:szCs w:val="26"/>
          <w:rtl/>
          <w:lang w:bidi="ar-LB"/>
        </w:rPr>
        <w:t xml:space="preserve"> - </w:t>
      </w:r>
      <w:r w:rsidR="000F045C" w:rsidRPr="005633F3">
        <w:rPr>
          <w:rFonts w:asciiTheme="majorBidi" w:hAnsiTheme="majorBidi" w:cstheme="majorBidi"/>
          <w:sz w:val="26"/>
          <w:szCs w:val="26"/>
          <w:lang w:bidi="ar-LB"/>
        </w:rPr>
        <w:t>2026</w:t>
      </w:r>
      <w:r w:rsidRPr="005633F3">
        <w:rPr>
          <w:rFonts w:asciiTheme="majorBidi" w:hAnsiTheme="majorBidi" w:cstheme="majorBidi"/>
          <w:sz w:val="26"/>
          <w:szCs w:val="26"/>
          <w:rtl/>
          <w:lang w:bidi="ar-LB"/>
        </w:rPr>
        <w:t xml:space="preserve">، مشيرة إلى أن هذا الإقرار لا يعني الموافقة على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المحددة فيها أو مستويات تمويلها أو حمولتها (المقرر </w:t>
      </w:r>
      <w:r w:rsidR="000F045C"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 xml:space="preserve">/ </w:t>
      </w:r>
      <w:r w:rsidR="000F045C" w:rsidRPr="005633F3">
        <w:rPr>
          <w:rFonts w:asciiTheme="majorBidi" w:hAnsiTheme="majorBidi" w:cstheme="majorBidi"/>
          <w:sz w:val="26"/>
          <w:szCs w:val="26"/>
          <w:lang w:bidi="ar-LB"/>
        </w:rPr>
        <w:t>28</w:t>
      </w:r>
      <w:r w:rsidRPr="005633F3">
        <w:rPr>
          <w:rFonts w:asciiTheme="majorBidi" w:hAnsiTheme="majorBidi" w:cstheme="majorBidi"/>
          <w:sz w:val="26"/>
          <w:szCs w:val="26"/>
          <w:rtl/>
          <w:lang w:bidi="ar-LB"/>
        </w:rPr>
        <w:t xml:space="preserve">). ونظرت اللجنة أيضاً في خطط الأعمال للفترة </w:t>
      </w:r>
      <w:r w:rsidR="00C93F25" w:rsidRPr="005633F3">
        <w:rPr>
          <w:rFonts w:asciiTheme="majorBidi" w:hAnsiTheme="majorBidi" w:cstheme="majorBidi"/>
          <w:sz w:val="26"/>
          <w:szCs w:val="26"/>
          <w:lang w:bidi="ar-LB"/>
        </w:rPr>
        <w:t>2024</w:t>
      </w:r>
      <w:r w:rsidRPr="005633F3">
        <w:rPr>
          <w:rFonts w:asciiTheme="majorBidi" w:hAnsiTheme="majorBidi" w:cstheme="majorBidi"/>
          <w:sz w:val="26"/>
          <w:szCs w:val="26"/>
          <w:rtl/>
          <w:lang w:bidi="ar-LB"/>
        </w:rPr>
        <w:t>-</w:t>
      </w:r>
      <w:r w:rsidR="00C93F25" w:rsidRPr="005633F3">
        <w:rPr>
          <w:rFonts w:asciiTheme="majorBidi" w:hAnsiTheme="majorBidi" w:cstheme="majorBidi"/>
          <w:sz w:val="26"/>
          <w:szCs w:val="26"/>
          <w:lang w:bidi="ar-LB"/>
        </w:rPr>
        <w:t>2026</w:t>
      </w:r>
      <w:r w:rsidRPr="005633F3">
        <w:rPr>
          <w:rFonts w:asciiTheme="majorBidi" w:hAnsiTheme="majorBidi" w:cstheme="majorBidi"/>
          <w:sz w:val="26"/>
          <w:szCs w:val="26"/>
          <w:rtl/>
          <w:lang w:bidi="ar-LB"/>
        </w:rPr>
        <w:t xml:space="preserve"> للوكالات الثنائية (حكومة </w:t>
      </w:r>
      <w:r w:rsidRPr="005633F3">
        <w:rPr>
          <w:rFonts w:asciiTheme="majorBidi" w:hAnsiTheme="majorBidi" w:cstheme="majorBidi"/>
          <w:sz w:val="26"/>
          <w:szCs w:val="26"/>
          <w:rtl/>
          <w:lang w:bidi="ar-LB"/>
        </w:rPr>
        <w:lastRenderedPageBreak/>
        <w:t>ألمانيا)</w:t>
      </w:r>
      <w:r w:rsidRPr="005633F3">
        <w:rPr>
          <w:rFonts w:asciiTheme="majorBidi" w:hAnsiTheme="majorBidi" w:cstheme="majorBidi"/>
          <w:bCs/>
          <w:sz w:val="26"/>
          <w:szCs w:val="26"/>
          <w:vertAlign w:val="superscript"/>
          <w:rtl/>
          <w:lang w:bidi="ar-LB"/>
        </w:rPr>
        <w:footnoteReference w:id="56"/>
      </w:r>
      <w:r w:rsidRPr="005633F3">
        <w:rPr>
          <w:rFonts w:asciiTheme="majorBidi" w:hAnsiTheme="majorBidi" w:cstheme="majorBidi"/>
          <w:sz w:val="26"/>
          <w:szCs w:val="26"/>
          <w:rtl/>
          <w:lang w:bidi="ar-LB"/>
        </w:rPr>
        <w:t xml:space="preserve"> واليوئنديبي </w:t>
      </w:r>
      <w:r w:rsidRPr="005633F3">
        <w:rPr>
          <w:rFonts w:asciiTheme="majorBidi" w:hAnsiTheme="majorBidi" w:cstheme="majorBidi"/>
          <w:bCs/>
          <w:sz w:val="26"/>
          <w:szCs w:val="26"/>
          <w:vertAlign w:val="superscript"/>
          <w:rtl/>
          <w:lang w:bidi="ar-LB"/>
        </w:rPr>
        <w:footnoteReference w:id="57"/>
      </w:r>
      <w:r w:rsidRPr="005633F3">
        <w:rPr>
          <w:rFonts w:asciiTheme="majorBidi" w:hAnsiTheme="majorBidi" w:cstheme="majorBidi"/>
          <w:sz w:val="26"/>
          <w:szCs w:val="26"/>
          <w:rtl/>
          <w:lang w:bidi="ar-LB"/>
        </w:rPr>
        <w:t>واليونيب</w:t>
      </w:r>
      <w:r w:rsidRPr="005633F3">
        <w:rPr>
          <w:rFonts w:asciiTheme="majorBidi" w:hAnsiTheme="majorBidi" w:cstheme="majorBidi"/>
          <w:bCs/>
          <w:sz w:val="26"/>
          <w:szCs w:val="26"/>
          <w:vertAlign w:val="superscript"/>
          <w:rtl/>
          <w:lang w:bidi="ar-LB"/>
        </w:rPr>
        <w:footnoteReference w:id="58"/>
      </w:r>
      <w:r w:rsidRPr="005633F3">
        <w:rPr>
          <w:rFonts w:asciiTheme="majorBidi" w:hAnsiTheme="majorBidi" w:cstheme="majorBidi"/>
          <w:sz w:val="26"/>
          <w:szCs w:val="26"/>
          <w:rtl/>
          <w:lang w:bidi="ar-LB"/>
        </w:rPr>
        <w:t> واليونيدو</w:t>
      </w:r>
      <w:r w:rsidRPr="005633F3">
        <w:rPr>
          <w:rFonts w:asciiTheme="majorBidi" w:hAnsiTheme="majorBidi" w:cstheme="majorBidi"/>
          <w:bCs/>
          <w:sz w:val="26"/>
          <w:szCs w:val="26"/>
          <w:vertAlign w:val="superscript"/>
          <w:rtl/>
          <w:lang w:bidi="ar-LB"/>
        </w:rPr>
        <w:footnoteReference w:id="59"/>
      </w:r>
      <w:r w:rsidRPr="005633F3">
        <w:rPr>
          <w:rFonts w:asciiTheme="majorBidi" w:hAnsiTheme="majorBidi" w:cstheme="majorBidi"/>
          <w:sz w:val="26"/>
          <w:szCs w:val="26"/>
          <w:rtl/>
          <w:lang w:bidi="ar-LB"/>
        </w:rPr>
        <w:t> والبنك الدولي</w:t>
      </w:r>
      <w:r w:rsidRPr="005633F3">
        <w:rPr>
          <w:rFonts w:asciiTheme="majorBidi" w:hAnsiTheme="majorBidi" w:cstheme="majorBidi"/>
          <w:bCs/>
          <w:sz w:val="26"/>
          <w:szCs w:val="26"/>
          <w:vertAlign w:val="superscript"/>
          <w:rtl/>
          <w:lang w:bidi="ar-LB"/>
        </w:rPr>
        <w:footnoteReference w:id="60"/>
      </w:r>
      <w:r w:rsidRPr="005633F3">
        <w:rPr>
          <w:rFonts w:asciiTheme="majorBidi" w:hAnsiTheme="majorBidi" w:cstheme="majorBidi"/>
          <w:sz w:val="26"/>
          <w:szCs w:val="26"/>
          <w:rtl/>
          <w:lang w:bidi="ar-LB"/>
        </w:rPr>
        <w:t>. وبعد أن أحاطت علماً بالخطط، وافقت على مؤشرات الأداء لليوئنديبي واليونيب واليونيدو والبنك الدولي الواردة في المرفقات ذات الصلة بتقرير ذلك الاجتماع</w:t>
      </w:r>
      <w:r w:rsidRPr="005633F3">
        <w:rPr>
          <w:rFonts w:asciiTheme="majorBidi" w:hAnsiTheme="majorBidi" w:cstheme="majorBidi"/>
          <w:bCs/>
          <w:sz w:val="26"/>
          <w:szCs w:val="26"/>
          <w:vertAlign w:val="superscript"/>
          <w:rtl/>
          <w:lang w:bidi="ar-LB"/>
        </w:rPr>
        <w:footnoteReference w:id="61"/>
      </w:r>
      <w:r w:rsidRPr="005633F3">
        <w:rPr>
          <w:rFonts w:asciiTheme="majorBidi" w:hAnsiTheme="majorBidi" w:cstheme="majorBidi"/>
          <w:sz w:val="26"/>
          <w:szCs w:val="26"/>
          <w:rtl/>
          <w:lang w:bidi="ar-LB"/>
        </w:rPr>
        <w:t> (المقررات</w:t>
      </w:r>
      <w:r w:rsidR="0092095D" w:rsidRPr="005633F3">
        <w:rPr>
          <w:rFonts w:asciiTheme="majorBidi" w:hAnsiTheme="majorBidi" w:cstheme="majorBidi"/>
          <w:sz w:val="26"/>
          <w:szCs w:val="26"/>
          <w:rtl/>
          <w:lang w:bidi="ar-LB"/>
        </w:rPr>
        <w:t xml:space="preserve"> من</w:t>
      </w:r>
      <w:r w:rsidRPr="005633F3">
        <w:rPr>
          <w:rFonts w:asciiTheme="majorBidi" w:hAnsiTheme="majorBidi" w:cstheme="majorBidi"/>
          <w:sz w:val="26"/>
          <w:szCs w:val="26"/>
          <w:rtl/>
          <w:lang w:bidi="ar-LB"/>
        </w:rPr>
        <w:t xml:space="preserve"> </w:t>
      </w:r>
      <w:r w:rsidR="00C93F25"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C93F25" w:rsidRPr="005633F3">
        <w:rPr>
          <w:rFonts w:asciiTheme="majorBidi" w:hAnsiTheme="majorBidi" w:cstheme="majorBidi"/>
          <w:sz w:val="26"/>
          <w:szCs w:val="26"/>
          <w:lang w:bidi="ar-LB"/>
        </w:rPr>
        <w:t>29</w:t>
      </w:r>
      <w:r w:rsidRPr="005633F3">
        <w:rPr>
          <w:rFonts w:asciiTheme="majorBidi" w:hAnsiTheme="majorBidi" w:cstheme="majorBidi"/>
          <w:sz w:val="26"/>
          <w:szCs w:val="26"/>
          <w:rtl/>
          <w:lang w:bidi="ar-LB"/>
        </w:rPr>
        <w:t xml:space="preserve"> إلى </w:t>
      </w:r>
      <w:r w:rsidR="00C93F25"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C93F25" w:rsidRPr="005633F3">
        <w:rPr>
          <w:rFonts w:asciiTheme="majorBidi" w:hAnsiTheme="majorBidi" w:cstheme="majorBidi"/>
          <w:sz w:val="26"/>
          <w:szCs w:val="26"/>
          <w:lang w:bidi="ar-LB"/>
        </w:rPr>
        <w:t>33</w:t>
      </w:r>
      <w:r w:rsidRPr="005633F3">
        <w:rPr>
          <w:rFonts w:asciiTheme="majorBidi" w:hAnsiTheme="majorBidi" w:cstheme="majorBidi"/>
          <w:sz w:val="26"/>
          <w:szCs w:val="26"/>
          <w:rtl/>
          <w:lang w:bidi="ar-LB"/>
        </w:rPr>
        <w:t>).</w:t>
      </w:r>
    </w:p>
    <w:p w14:paraId="2FD755C5" w14:textId="594FF7CD" w:rsidR="00DC749E" w:rsidRPr="005633F3" w:rsidRDefault="00DC749E" w:rsidP="001475E0">
      <w:pPr>
        <w:pStyle w:val="StyleHeader4Para4Left0Firstline0"/>
        <w:widowControl/>
        <w:numPr>
          <w:ilvl w:val="0"/>
          <w:numId w:val="10"/>
        </w:numPr>
        <w:tabs>
          <w:tab w:val="clear" w:pos="2880"/>
          <w:tab w:val="clear" w:pos="5760"/>
          <w:tab w:val="left" w:pos="713"/>
        </w:tabs>
        <w:bidi/>
        <w:ind w:left="0" w:firstLine="0"/>
        <w:rPr>
          <w:rFonts w:asciiTheme="majorBidi" w:hAnsiTheme="majorBidi" w:cstheme="majorBidi"/>
          <w:sz w:val="26"/>
          <w:szCs w:val="26"/>
          <w:highlight w:val="yellow"/>
          <w:lang w:bidi="ar-LB"/>
        </w:rPr>
      </w:pPr>
      <w:r w:rsidRPr="005633F3">
        <w:rPr>
          <w:rFonts w:asciiTheme="majorBidi" w:hAnsiTheme="majorBidi" w:cstheme="majorBidi"/>
          <w:sz w:val="26"/>
          <w:szCs w:val="26"/>
          <w:highlight w:val="yellow"/>
          <w:rtl/>
          <w:lang w:bidi="ar-LB"/>
        </w:rPr>
        <w:t>[وفي الاجتماع الرابع والتسعين...]</w:t>
      </w:r>
    </w:p>
    <w:p w14:paraId="146EC1D2" w14:textId="1D62EF27" w:rsidR="0073529D" w:rsidRPr="005633F3" w:rsidRDefault="0073529D" w:rsidP="0073529D">
      <w:pPr>
        <w:pStyle w:val="Heading1"/>
        <w:numPr>
          <w:ilvl w:val="0"/>
          <w:numId w:val="0"/>
        </w:numPr>
        <w:bidi/>
        <w:jc w:val="left"/>
        <w:textDirection w:val="tbRlV"/>
        <w:rPr>
          <w:rFonts w:asciiTheme="majorBidi" w:hAnsiTheme="majorBidi" w:cstheme="majorBidi"/>
          <w:b/>
          <w:bCs/>
          <w:sz w:val="26"/>
          <w:szCs w:val="26"/>
          <w:lang w:val="ar-SA" w:eastAsia="zh-TW" w:bidi="ar-LB"/>
        </w:rPr>
      </w:pPr>
      <w:r w:rsidRPr="005633F3">
        <w:rPr>
          <w:rFonts w:asciiTheme="majorBidi" w:hAnsiTheme="majorBidi" w:cstheme="majorBidi"/>
          <w:b/>
          <w:bCs/>
          <w:sz w:val="26"/>
          <w:szCs w:val="26"/>
          <w:rtl/>
          <w:lang w:bidi="ar-LB"/>
        </w:rPr>
        <w:t>2-</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المسائل المالية</w:t>
      </w:r>
    </w:p>
    <w:p w14:paraId="64FC5B92" w14:textId="780E549A" w:rsidR="0073529D" w:rsidRPr="005633F3" w:rsidRDefault="0073529D" w:rsidP="0073529D">
      <w:pPr>
        <w:pStyle w:val="StyleHeader4Para4Left0Firstline0"/>
        <w:widowControl/>
        <w:numPr>
          <w:ilvl w:val="0"/>
          <w:numId w:val="0"/>
        </w:numPr>
        <w:tabs>
          <w:tab w:val="clear" w:pos="2880"/>
          <w:tab w:val="clear" w:pos="5760"/>
          <w:tab w:val="left" w:pos="713"/>
        </w:tabs>
        <w:bidi/>
        <w:rPr>
          <w:rFonts w:asciiTheme="majorBidi" w:hAnsiTheme="majorBidi" w:cstheme="majorBidi"/>
          <w:sz w:val="26"/>
          <w:szCs w:val="26"/>
          <w:lang w:bidi="ar-LB"/>
        </w:rPr>
      </w:pPr>
      <w:r w:rsidRPr="005633F3">
        <w:rPr>
          <w:rFonts w:asciiTheme="majorBidi" w:hAnsiTheme="majorBidi" w:cstheme="majorBidi"/>
          <w:b/>
          <w:bCs/>
          <w:sz w:val="26"/>
          <w:szCs w:val="26"/>
          <w:rtl/>
          <w:lang w:bidi="ar-LB"/>
        </w:rPr>
        <w:t>(أ)</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حالة الصندوق المتعدد الأطراف</w:t>
      </w:r>
    </w:p>
    <w:p w14:paraId="371CBF15" w14:textId="2B309139" w:rsidR="00472194" w:rsidRPr="005633F3" w:rsidRDefault="00472194"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في [</w:t>
      </w:r>
      <w:r w:rsidR="00D502A9" w:rsidRPr="005633F3">
        <w:rPr>
          <w:rFonts w:asciiTheme="majorBidi" w:hAnsiTheme="majorBidi" w:cstheme="majorBidi"/>
          <w:sz w:val="26"/>
          <w:szCs w:val="26"/>
          <w:highlight w:val="yellow"/>
          <w:lang w:bidi="ar-LB"/>
        </w:rPr>
        <w:t>31</w:t>
      </w:r>
      <w:r w:rsidRPr="005633F3">
        <w:rPr>
          <w:rFonts w:asciiTheme="majorBidi" w:hAnsiTheme="majorBidi" w:cstheme="majorBidi"/>
          <w:sz w:val="26"/>
          <w:szCs w:val="26"/>
          <w:highlight w:val="yellow"/>
          <w:rtl/>
          <w:lang w:bidi="ar-LB"/>
        </w:rPr>
        <w:t xml:space="preserve"> مايو/أيار </w:t>
      </w:r>
      <w:r w:rsidR="00D502A9" w:rsidRPr="005633F3">
        <w:rPr>
          <w:rFonts w:asciiTheme="majorBidi" w:hAnsiTheme="majorBidi" w:cstheme="majorBidi"/>
          <w:sz w:val="26"/>
          <w:szCs w:val="26"/>
          <w:highlight w:val="yellow"/>
          <w:lang w:bidi="ar-LB"/>
        </w:rPr>
        <w:t>2024</w:t>
      </w:r>
      <w:r w:rsidRPr="005633F3">
        <w:rPr>
          <w:rFonts w:asciiTheme="majorBidi" w:hAnsiTheme="majorBidi" w:cstheme="majorBidi"/>
          <w:sz w:val="26"/>
          <w:szCs w:val="26"/>
          <w:rtl/>
          <w:lang w:bidi="ar-LB"/>
        </w:rPr>
        <w:t xml:space="preserve">]، بلغ إجمالي إيرادات الصندوق المتعدد الأطراف، بما في ذلك المدفوعات النقدية، والسندات الإذنية المحتفظ بها، والمساهمات الثنائية، والفوائد المستحقَّة، والإيرادات المتنوعة، </w:t>
      </w:r>
      <w:r w:rsidR="0062310D"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rtl/>
          <w:lang w:bidi="ar-LB"/>
        </w:rPr>
        <w:t xml:space="preserve"> دولاراً أمريكياً، وبلغ إجمالي الاعتمادات، بما في ذلك المخصصات الاحتياطية، </w:t>
      </w:r>
      <w:r w:rsidR="0062310D" w:rsidRPr="005633F3">
        <w:rPr>
          <w:rFonts w:asciiTheme="majorBidi" w:hAnsiTheme="majorBidi" w:cstheme="majorBidi"/>
          <w:sz w:val="26"/>
          <w:szCs w:val="26"/>
          <w:highlight w:val="yellow"/>
          <w:lang w:bidi="ar-LB"/>
        </w:rPr>
        <w:t>???</w:t>
      </w:r>
      <w:r w:rsidR="00D502A9" w:rsidRPr="005633F3">
        <w:rPr>
          <w:rFonts w:asciiTheme="majorBidi" w:hAnsiTheme="majorBidi" w:cstheme="majorBidi"/>
          <w:sz w:val="26"/>
          <w:szCs w:val="26"/>
          <w:rtl/>
          <w:lang w:bidi="ar-LB"/>
        </w:rPr>
        <w:t xml:space="preserve"> </w:t>
      </w:r>
      <w:r w:rsidRPr="005633F3">
        <w:rPr>
          <w:rFonts w:asciiTheme="majorBidi" w:hAnsiTheme="majorBidi" w:cstheme="majorBidi"/>
          <w:sz w:val="26"/>
          <w:szCs w:val="26"/>
          <w:rtl/>
          <w:lang w:bidi="ar-LB"/>
        </w:rPr>
        <w:t xml:space="preserve">دولارا أمريكياً. وبالتالي فقد بلغ الرصيد المتاح </w:t>
      </w:r>
      <w:r w:rsidR="0062310D"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rtl/>
          <w:lang w:bidi="ar-LB"/>
        </w:rPr>
        <w:t xml:space="preserve"> دولاراً أمريكياً</w:t>
      </w:r>
      <w:r w:rsidRPr="005633F3">
        <w:rPr>
          <w:rStyle w:val="FootnoteReference"/>
          <w:rFonts w:asciiTheme="majorBidi" w:hAnsiTheme="majorBidi" w:cstheme="majorBidi"/>
          <w:bCs/>
          <w:sz w:val="26"/>
          <w:szCs w:val="26"/>
          <w:rtl/>
          <w:lang w:bidi="ar-LB"/>
        </w:rPr>
        <w:footnoteReference w:id="62"/>
      </w:r>
      <w:r w:rsidRPr="005633F3">
        <w:rPr>
          <w:rFonts w:asciiTheme="majorBidi" w:hAnsiTheme="majorBidi" w:cstheme="majorBidi"/>
          <w:sz w:val="26"/>
          <w:szCs w:val="26"/>
          <w:rtl/>
          <w:lang w:bidi="ar-LB"/>
        </w:rPr>
        <w:t>.</w:t>
      </w:r>
    </w:p>
    <w:p w14:paraId="4EF1A27E" w14:textId="77A3397D" w:rsidR="005066D3" w:rsidRPr="005633F3" w:rsidRDefault="005066D3" w:rsidP="005066D3">
      <w:pPr>
        <w:pStyle w:val="StyleHeader4Para4Left0Firstline0"/>
        <w:widowControl/>
        <w:numPr>
          <w:ilvl w:val="0"/>
          <w:numId w:val="0"/>
        </w:numPr>
        <w:tabs>
          <w:tab w:val="clear" w:pos="2880"/>
          <w:tab w:val="clear" w:pos="5760"/>
          <w:tab w:val="left" w:pos="713"/>
        </w:tabs>
        <w:bidi/>
        <w:rPr>
          <w:rFonts w:asciiTheme="majorBidi" w:hAnsiTheme="majorBidi" w:cstheme="majorBidi"/>
          <w:sz w:val="26"/>
          <w:szCs w:val="26"/>
          <w:lang w:bidi="ar-LB"/>
        </w:rPr>
      </w:pPr>
      <w:r w:rsidRPr="005633F3">
        <w:rPr>
          <w:rFonts w:asciiTheme="majorBidi" w:hAnsiTheme="majorBidi" w:cstheme="majorBidi"/>
          <w:b/>
          <w:bCs/>
          <w:sz w:val="26"/>
          <w:szCs w:val="26"/>
          <w:rtl/>
          <w:lang w:bidi="ar-LB"/>
        </w:rPr>
        <w:t>(ب)</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الاشتراكات والمدفوعات والأرصدة والموارد والحسابات والميزانيات</w:t>
      </w:r>
    </w:p>
    <w:p w14:paraId="1D518F8A" w14:textId="2A838901" w:rsidR="00472194" w:rsidRPr="005633F3" w:rsidRDefault="00472194"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في الاجتماع الثالث والتسعين، نظرت اللجنة التنفيذية في تقرير أمين الخزانة عن حالة الاشتراكات والمدفوعات</w:t>
      </w:r>
      <w:r w:rsidRPr="005633F3">
        <w:rPr>
          <w:rFonts w:asciiTheme="majorBidi" w:hAnsiTheme="majorBidi" w:cstheme="majorBidi"/>
          <w:bCs/>
          <w:sz w:val="26"/>
          <w:szCs w:val="26"/>
          <w:vertAlign w:val="superscript"/>
          <w:rtl/>
          <w:lang w:bidi="ar-LB"/>
        </w:rPr>
        <w:footnoteReference w:id="63"/>
      </w:r>
      <w:r w:rsidRPr="005633F3">
        <w:rPr>
          <w:rFonts w:asciiTheme="majorBidi" w:hAnsiTheme="majorBidi" w:cstheme="majorBidi"/>
          <w:sz w:val="26"/>
          <w:szCs w:val="26"/>
          <w:rtl/>
          <w:lang w:bidi="ar-LB"/>
        </w:rPr>
        <w:t>، والتقرير عن الأرصدة وتوافر الموارد</w:t>
      </w:r>
      <w:r w:rsidRPr="005633F3">
        <w:rPr>
          <w:rFonts w:asciiTheme="majorBidi" w:hAnsiTheme="majorBidi" w:cstheme="majorBidi"/>
          <w:bCs/>
          <w:sz w:val="26"/>
          <w:szCs w:val="26"/>
          <w:vertAlign w:val="superscript"/>
          <w:rtl/>
          <w:lang w:bidi="ar-LB"/>
        </w:rPr>
        <w:footnoteReference w:id="64"/>
      </w:r>
      <w:r w:rsidRPr="005633F3">
        <w:rPr>
          <w:rFonts w:asciiTheme="majorBidi" w:hAnsiTheme="majorBidi" w:cstheme="majorBidi"/>
          <w:sz w:val="26"/>
          <w:szCs w:val="26"/>
          <w:rtl/>
          <w:lang w:bidi="ar-LB"/>
        </w:rPr>
        <w:t xml:space="preserve">، والحسابات الختامية للصندوق المتعدد الأطراف لعام </w:t>
      </w:r>
      <w:r w:rsidR="00D502A9" w:rsidRPr="005633F3">
        <w:rPr>
          <w:rFonts w:asciiTheme="majorBidi" w:hAnsiTheme="majorBidi" w:cstheme="majorBidi"/>
          <w:sz w:val="26"/>
          <w:szCs w:val="26"/>
          <w:lang w:bidi="ar-LB"/>
        </w:rPr>
        <w:t>2022</w:t>
      </w:r>
      <w:r w:rsidRPr="005633F3">
        <w:rPr>
          <w:rFonts w:asciiTheme="majorBidi" w:hAnsiTheme="majorBidi" w:cstheme="majorBidi"/>
          <w:sz w:val="26"/>
          <w:szCs w:val="26"/>
          <w:rtl/>
          <w:lang w:bidi="ar-LB"/>
        </w:rPr>
        <w:t xml:space="preserve"> </w:t>
      </w:r>
      <w:r w:rsidRPr="005633F3">
        <w:rPr>
          <w:rFonts w:asciiTheme="majorBidi" w:hAnsiTheme="majorBidi" w:cstheme="majorBidi"/>
          <w:bCs/>
          <w:sz w:val="26"/>
          <w:szCs w:val="26"/>
          <w:vertAlign w:val="superscript"/>
          <w:rtl/>
          <w:lang w:bidi="ar-LB"/>
        </w:rPr>
        <w:footnoteReference w:id="65"/>
      </w:r>
      <w:r w:rsidRPr="005633F3">
        <w:rPr>
          <w:rFonts w:asciiTheme="majorBidi" w:hAnsiTheme="majorBidi" w:cstheme="majorBidi"/>
          <w:sz w:val="26"/>
          <w:szCs w:val="26"/>
          <w:rtl/>
          <w:lang w:bidi="ar-LB"/>
        </w:rPr>
        <w:t xml:space="preserve">، وتسوية حسابات عام </w:t>
      </w:r>
      <w:r w:rsidR="00D502A9" w:rsidRPr="005633F3">
        <w:rPr>
          <w:rFonts w:asciiTheme="majorBidi" w:hAnsiTheme="majorBidi" w:cstheme="majorBidi"/>
          <w:sz w:val="26"/>
          <w:szCs w:val="26"/>
          <w:lang w:bidi="ar-LB"/>
        </w:rPr>
        <w:t>2022</w:t>
      </w:r>
      <w:r w:rsidRPr="005633F3">
        <w:rPr>
          <w:rFonts w:asciiTheme="majorBidi" w:hAnsiTheme="majorBidi" w:cstheme="majorBidi"/>
          <w:bCs/>
          <w:sz w:val="26"/>
          <w:szCs w:val="26"/>
          <w:vertAlign w:val="superscript"/>
          <w:rtl/>
          <w:lang w:bidi="ar-LB"/>
        </w:rPr>
        <w:footnoteReference w:id="66"/>
      </w:r>
      <w:r w:rsidRPr="005633F3">
        <w:rPr>
          <w:rFonts w:asciiTheme="majorBidi" w:hAnsiTheme="majorBidi" w:cstheme="majorBidi"/>
          <w:sz w:val="26"/>
          <w:szCs w:val="26"/>
          <w:rtl/>
          <w:lang w:bidi="ar-LB"/>
        </w:rPr>
        <w:t xml:space="preserve">، وطلبت إلى الأطراف والوكالات المنفذة وأمين الخزانة وكبير الموظفين اتخاذ الإجراءات ذات الصلة (المقررات من </w:t>
      </w:r>
      <w:r w:rsidR="00D502A9"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D502A9" w:rsidRPr="005633F3">
        <w:rPr>
          <w:rFonts w:asciiTheme="majorBidi" w:hAnsiTheme="majorBidi" w:cstheme="majorBidi"/>
          <w:sz w:val="26"/>
          <w:szCs w:val="26"/>
          <w:lang w:bidi="ar-LB"/>
        </w:rPr>
        <w:t>2</w:t>
      </w:r>
      <w:r w:rsidRPr="005633F3">
        <w:rPr>
          <w:rFonts w:asciiTheme="majorBidi" w:hAnsiTheme="majorBidi" w:cstheme="majorBidi"/>
          <w:sz w:val="26"/>
          <w:szCs w:val="26"/>
          <w:rtl/>
          <w:lang w:bidi="ar-LB"/>
        </w:rPr>
        <w:t xml:space="preserve"> إلى </w:t>
      </w:r>
      <w:r w:rsidR="00D502A9"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D502A9" w:rsidRPr="005633F3">
        <w:rPr>
          <w:rFonts w:asciiTheme="majorBidi" w:hAnsiTheme="majorBidi" w:cstheme="majorBidi"/>
          <w:sz w:val="26"/>
          <w:szCs w:val="26"/>
          <w:lang w:bidi="ar-LB"/>
        </w:rPr>
        <w:t>5</w:t>
      </w:r>
      <w:r w:rsidRPr="005633F3">
        <w:rPr>
          <w:rFonts w:asciiTheme="majorBidi" w:hAnsiTheme="majorBidi" w:cstheme="majorBidi"/>
          <w:sz w:val="26"/>
          <w:szCs w:val="26"/>
          <w:rtl/>
          <w:lang w:bidi="ar-LB"/>
        </w:rPr>
        <w:t>). ونظرت اللجنة أيضاً</w:t>
      </w:r>
      <w:r w:rsidRPr="005633F3">
        <w:rPr>
          <w:rFonts w:asciiTheme="majorBidi" w:hAnsiTheme="majorBidi" w:cstheme="majorBidi"/>
          <w:bCs/>
          <w:sz w:val="26"/>
          <w:szCs w:val="26"/>
          <w:vertAlign w:val="superscript"/>
          <w:rtl/>
          <w:lang w:bidi="ar-LB"/>
        </w:rPr>
        <w:footnoteReference w:id="67"/>
      </w:r>
      <w:r w:rsidRPr="005633F3">
        <w:rPr>
          <w:rFonts w:asciiTheme="majorBidi" w:hAnsiTheme="majorBidi" w:cstheme="majorBidi"/>
          <w:sz w:val="26"/>
          <w:szCs w:val="26"/>
          <w:rtl/>
          <w:lang w:bidi="ar-LB"/>
        </w:rPr>
        <w:t xml:space="preserve"> في ميزانيتي أمانة الصندوق المعتمدتين لعامي </w:t>
      </w:r>
      <w:r w:rsidR="00D502A9" w:rsidRPr="005633F3">
        <w:rPr>
          <w:rFonts w:asciiTheme="majorBidi" w:hAnsiTheme="majorBidi" w:cstheme="majorBidi"/>
          <w:sz w:val="26"/>
          <w:szCs w:val="26"/>
          <w:lang w:bidi="ar-LB"/>
        </w:rPr>
        <w:t>2024</w:t>
      </w:r>
      <w:r w:rsidRPr="005633F3">
        <w:rPr>
          <w:rFonts w:asciiTheme="majorBidi" w:hAnsiTheme="majorBidi" w:cstheme="majorBidi"/>
          <w:sz w:val="26"/>
          <w:szCs w:val="26"/>
          <w:rtl/>
          <w:lang w:bidi="ar-LB"/>
        </w:rPr>
        <w:t xml:space="preserve"> </w:t>
      </w:r>
      <w:r w:rsidR="00466D4C" w:rsidRPr="005633F3">
        <w:rPr>
          <w:rFonts w:asciiTheme="majorBidi" w:hAnsiTheme="majorBidi" w:cstheme="majorBidi"/>
          <w:sz w:val="26"/>
          <w:szCs w:val="26"/>
          <w:rtl/>
          <w:lang w:bidi="ar-LB"/>
        </w:rPr>
        <w:t>و2025</w:t>
      </w:r>
      <w:r w:rsidRPr="005633F3">
        <w:rPr>
          <w:rFonts w:asciiTheme="majorBidi" w:hAnsiTheme="majorBidi" w:cstheme="majorBidi"/>
          <w:sz w:val="26"/>
          <w:szCs w:val="26"/>
          <w:rtl/>
          <w:lang w:bidi="ar-LB"/>
        </w:rPr>
        <w:t xml:space="preserve"> والميزانية المقترحة لعام </w:t>
      </w:r>
      <w:r w:rsidR="00475EC6" w:rsidRPr="005633F3">
        <w:rPr>
          <w:rFonts w:asciiTheme="majorBidi" w:hAnsiTheme="majorBidi" w:cstheme="majorBidi"/>
          <w:sz w:val="26"/>
          <w:szCs w:val="26"/>
          <w:lang w:bidi="ar-LB"/>
        </w:rPr>
        <w:t>2026</w:t>
      </w:r>
      <w:r w:rsidRPr="005633F3">
        <w:rPr>
          <w:rFonts w:asciiTheme="majorBidi" w:hAnsiTheme="majorBidi" w:cstheme="majorBidi"/>
          <w:sz w:val="26"/>
          <w:szCs w:val="26"/>
          <w:rtl/>
          <w:lang w:bidi="ar-LB"/>
        </w:rPr>
        <w:t xml:space="preserve">، ووافقت على ميزانية منقحة لعام </w:t>
      </w:r>
      <w:r w:rsidR="00475EC6" w:rsidRPr="005633F3">
        <w:rPr>
          <w:rFonts w:asciiTheme="majorBidi" w:hAnsiTheme="majorBidi" w:cstheme="majorBidi"/>
          <w:sz w:val="26"/>
          <w:szCs w:val="26"/>
          <w:lang w:bidi="ar-LB"/>
        </w:rPr>
        <w:t>2024</w:t>
      </w:r>
      <w:r w:rsidRPr="005633F3">
        <w:rPr>
          <w:rFonts w:asciiTheme="majorBidi" w:hAnsiTheme="majorBidi" w:cstheme="majorBidi"/>
          <w:sz w:val="26"/>
          <w:szCs w:val="26"/>
          <w:rtl/>
          <w:lang w:bidi="ar-LB"/>
        </w:rPr>
        <w:t xml:space="preserve">، وميزانية منقحة لعام </w:t>
      </w:r>
      <w:r w:rsidR="00475EC6" w:rsidRPr="005633F3">
        <w:rPr>
          <w:rFonts w:asciiTheme="majorBidi" w:hAnsiTheme="majorBidi" w:cstheme="majorBidi"/>
          <w:sz w:val="26"/>
          <w:szCs w:val="26"/>
          <w:lang w:bidi="ar-LB"/>
        </w:rPr>
        <w:t>2025</w:t>
      </w:r>
      <w:r w:rsidRPr="005633F3">
        <w:rPr>
          <w:rFonts w:asciiTheme="majorBidi" w:hAnsiTheme="majorBidi" w:cstheme="majorBidi"/>
          <w:sz w:val="26"/>
          <w:szCs w:val="26"/>
          <w:rtl/>
          <w:lang w:bidi="ar-LB"/>
        </w:rPr>
        <w:t xml:space="preserve">، وعلى الميزانية المقترحة لأمانة الصندوق لعام </w:t>
      </w:r>
      <w:r w:rsidR="00475EC6" w:rsidRPr="005633F3">
        <w:rPr>
          <w:rFonts w:asciiTheme="majorBidi" w:hAnsiTheme="majorBidi" w:cstheme="majorBidi"/>
          <w:sz w:val="26"/>
          <w:szCs w:val="26"/>
          <w:lang w:bidi="ar-LB"/>
        </w:rPr>
        <w:t>2026</w:t>
      </w:r>
      <w:r w:rsidRPr="005633F3">
        <w:rPr>
          <w:rFonts w:asciiTheme="majorBidi" w:hAnsiTheme="majorBidi" w:cstheme="majorBidi"/>
          <w:sz w:val="26"/>
          <w:szCs w:val="26"/>
          <w:rtl/>
          <w:lang w:bidi="ar-LB"/>
        </w:rPr>
        <w:t xml:space="preserve"> (المقرر </w:t>
      </w:r>
      <w:r w:rsidR="00475EC6"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475EC6" w:rsidRPr="005633F3">
        <w:rPr>
          <w:rFonts w:asciiTheme="majorBidi" w:hAnsiTheme="majorBidi" w:cstheme="majorBidi"/>
          <w:sz w:val="26"/>
          <w:szCs w:val="26"/>
          <w:lang w:bidi="ar-LB"/>
        </w:rPr>
        <w:t>6</w:t>
      </w:r>
      <w:r w:rsidRPr="005633F3">
        <w:rPr>
          <w:rFonts w:asciiTheme="majorBidi" w:hAnsiTheme="majorBidi" w:cstheme="majorBidi"/>
          <w:sz w:val="26"/>
          <w:szCs w:val="26"/>
          <w:rtl/>
          <w:lang w:bidi="ar-LB"/>
        </w:rPr>
        <w:t>).</w:t>
      </w:r>
    </w:p>
    <w:p w14:paraId="6355BD2C" w14:textId="34FBF1C8" w:rsidR="00472194" w:rsidRPr="005633F3" w:rsidRDefault="00472194" w:rsidP="001475E0">
      <w:pPr>
        <w:pStyle w:val="StyleHeader4Para4Left0Firstline0"/>
        <w:widowControl/>
        <w:numPr>
          <w:ilvl w:val="0"/>
          <w:numId w:val="10"/>
        </w:numPr>
        <w:tabs>
          <w:tab w:val="clear" w:pos="2880"/>
          <w:tab w:val="clear" w:pos="5760"/>
          <w:tab w:val="left" w:pos="713"/>
        </w:tabs>
        <w:bidi/>
        <w:ind w:left="0" w:firstLine="0"/>
        <w:rPr>
          <w:rFonts w:asciiTheme="majorBidi" w:hAnsiTheme="majorBidi" w:cstheme="majorBidi"/>
          <w:sz w:val="26"/>
          <w:szCs w:val="26"/>
          <w:highlight w:val="yellow"/>
          <w:lang w:bidi="ar-LB"/>
        </w:rPr>
      </w:pPr>
      <w:r w:rsidRPr="005633F3">
        <w:rPr>
          <w:rFonts w:asciiTheme="majorBidi" w:hAnsiTheme="majorBidi" w:cstheme="majorBidi"/>
          <w:sz w:val="26"/>
          <w:szCs w:val="26"/>
          <w:highlight w:val="yellow"/>
          <w:rtl/>
          <w:lang w:bidi="ar-LB"/>
        </w:rPr>
        <w:t>[وفي الاجتماع الرابع والتسعين...]</w:t>
      </w:r>
    </w:p>
    <w:p w14:paraId="7EACAE68" w14:textId="643D5BBE" w:rsidR="00466D4C" w:rsidRDefault="00472194"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rtl/>
          <w:lang w:bidi="ar-LB"/>
        </w:rPr>
      </w:pPr>
      <w:r w:rsidRPr="005633F3">
        <w:rPr>
          <w:rFonts w:asciiTheme="majorBidi" w:hAnsiTheme="majorBidi" w:cstheme="majorBidi"/>
          <w:sz w:val="26"/>
          <w:szCs w:val="26"/>
          <w:rtl/>
          <w:lang w:bidi="ar-LB"/>
        </w:rPr>
        <w:t>وفي الاجتماعين الثالث والتسعين [</w:t>
      </w:r>
      <w:r w:rsidRPr="005633F3">
        <w:rPr>
          <w:rFonts w:asciiTheme="majorBidi" w:hAnsiTheme="majorBidi" w:cstheme="majorBidi"/>
          <w:sz w:val="26"/>
          <w:szCs w:val="26"/>
          <w:highlight w:val="yellow"/>
          <w:rtl/>
          <w:lang w:bidi="ar-LB"/>
        </w:rPr>
        <w:t>والرابع والتسعين</w:t>
      </w:r>
      <w:r w:rsidRPr="005633F3">
        <w:rPr>
          <w:rFonts w:asciiTheme="majorBidi" w:hAnsiTheme="majorBidi" w:cstheme="majorBidi"/>
          <w:sz w:val="26"/>
          <w:szCs w:val="26"/>
          <w:rtl/>
          <w:lang w:bidi="ar-LB"/>
        </w:rPr>
        <w:t xml:space="preserve">]، طلبت اللجنة التنفيذية إلى أمين الخزانة تعويض تكاليف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الثنائية الموافق عليها في الاجتماع المعني مقابل المساهمات الثنائية للحكومات المعنية (المقرران </w:t>
      </w:r>
      <w:r w:rsidR="00576681" w:rsidRPr="005633F3">
        <w:rPr>
          <w:rFonts w:asciiTheme="majorBidi" w:hAnsiTheme="majorBidi" w:cstheme="majorBidi"/>
          <w:sz w:val="26"/>
          <w:szCs w:val="26"/>
          <w:lang w:bidi="ar-LB"/>
        </w:rPr>
        <w:t>93</w:t>
      </w:r>
      <w:r w:rsidRPr="005633F3">
        <w:rPr>
          <w:rFonts w:asciiTheme="majorBidi" w:hAnsiTheme="majorBidi" w:cstheme="majorBidi"/>
          <w:sz w:val="26"/>
          <w:szCs w:val="26"/>
          <w:rtl/>
          <w:lang w:bidi="ar-LB"/>
        </w:rPr>
        <w:t>/</w:t>
      </w:r>
      <w:r w:rsidR="00576681" w:rsidRPr="005633F3">
        <w:rPr>
          <w:rFonts w:asciiTheme="majorBidi" w:hAnsiTheme="majorBidi" w:cstheme="majorBidi"/>
          <w:sz w:val="26"/>
          <w:szCs w:val="26"/>
          <w:lang w:bidi="ar-LB"/>
        </w:rPr>
        <w:t>35</w:t>
      </w:r>
      <w:r w:rsidRPr="005633F3">
        <w:rPr>
          <w:rFonts w:asciiTheme="majorBidi" w:hAnsiTheme="majorBidi" w:cstheme="majorBidi"/>
          <w:sz w:val="26"/>
          <w:szCs w:val="26"/>
          <w:rtl/>
          <w:lang w:bidi="ar-LB"/>
        </w:rPr>
        <w:t xml:space="preserve"> </w:t>
      </w:r>
      <w:r w:rsidR="00466D4C" w:rsidRPr="005633F3">
        <w:rPr>
          <w:rFonts w:asciiTheme="majorBidi" w:hAnsiTheme="majorBidi" w:cstheme="majorBidi"/>
          <w:sz w:val="26"/>
          <w:szCs w:val="26"/>
          <w:rtl/>
          <w:lang w:bidi="ar-LB"/>
        </w:rPr>
        <w:t>و94</w:t>
      </w:r>
      <w:r w:rsidRPr="005633F3">
        <w:rPr>
          <w:rFonts w:asciiTheme="majorBidi" w:hAnsiTheme="majorBidi" w:cstheme="majorBidi"/>
          <w:sz w:val="26"/>
          <w:szCs w:val="26"/>
          <w:rtl/>
          <w:lang w:bidi="ar-LB"/>
        </w:rPr>
        <w:t>/</w:t>
      </w:r>
      <w:r w:rsidR="00576681"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rtl/>
          <w:lang w:bidi="ar-LB"/>
        </w:rPr>
        <w:t>).</w:t>
      </w:r>
    </w:p>
    <w:p w14:paraId="4F1E9B6C" w14:textId="04ABFF70" w:rsidR="00472194" w:rsidRPr="001475E0" w:rsidRDefault="00466D4C" w:rsidP="00466D4C">
      <w:pPr>
        <w:jc w:val="left"/>
        <w:rPr>
          <w:rFonts w:asciiTheme="majorBidi" w:hAnsiTheme="majorBidi" w:cstheme="majorBidi"/>
          <w:sz w:val="26"/>
          <w:szCs w:val="26"/>
          <w:lang w:bidi="ar-LB"/>
        </w:rPr>
      </w:pPr>
      <w:r>
        <w:rPr>
          <w:rFonts w:asciiTheme="majorBidi" w:hAnsiTheme="majorBidi" w:cstheme="majorBidi"/>
          <w:sz w:val="26"/>
          <w:szCs w:val="26"/>
          <w:rtl/>
          <w:lang w:bidi="ar-LB"/>
        </w:rPr>
        <w:br w:type="page"/>
      </w:r>
    </w:p>
    <w:p w14:paraId="1791A978" w14:textId="2B093FD5" w:rsidR="005066D3" w:rsidRPr="005633F3" w:rsidRDefault="005066D3" w:rsidP="0062310D">
      <w:pPr>
        <w:pStyle w:val="StyleHeader4Para4Left0Firstline0"/>
        <w:widowControl/>
        <w:numPr>
          <w:ilvl w:val="0"/>
          <w:numId w:val="0"/>
        </w:numPr>
        <w:tabs>
          <w:tab w:val="clear" w:pos="2880"/>
          <w:tab w:val="clear" w:pos="5760"/>
          <w:tab w:val="left" w:pos="713"/>
        </w:tabs>
        <w:bidi/>
        <w:rPr>
          <w:rFonts w:asciiTheme="majorBidi" w:hAnsiTheme="majorBidi" w:cstheme="majorBidi"/>
          <w:sz w:val="26"/>
          <w:szCs w:val="26"/>
          <w:lang w:bidi="ar-LB"/>
        </w:rPr>
      </w:pPr>
      <w:r w:rsidRPr="005633F3">
        <w:rPr>
          <w:rFonts w:asciiTheme="majorBidi" w:hAnsiTheme="majorBidi" w:cstheme="majorBidi"/>
          <w:b/>
          <w:bCs/>
          <w:sz w:val="26"/>
          <w:szCs w:val="26"/>
          <w:rtl/>
          <w:lang w:bidi="ar-LB"/>
        </w:rPr>
        <w:lastRenderedPageBreak/>
        <w:t>هاء-</w:t>
      </w:r>
      <w:r w:rsidRPr="005633F3">
        <w:rPr>
          <w:rFonts w:asciiTheme="majorBidi" w:hAnsiTheme="majorBidi" w:cstheme="majorBidi"/>
          <w:bCs/>
          <w:sz w:val="26"/>
          <w:szCs w:val="26"/>
          <w:rtl/>
          <w:lang w:bidi="ar-LB"/>
        </w:rPr>
        <w:tab/>
      </w:r>
      <w:r w:rsidRPr="005633F3">
        <w:rPr>
          <w:rFonts w:asciiTheme="majorBidi" w:hAnsiTheme="majorBidi" w:cstheme="majorBidi"/>
          <w:b/>
          <w:bCs/>
          <w:sz w:val="26"/>
          <w:szCs w:val="26"/>
          <w:rtl/>
          <w:lang w:bidi="ar-LB"/>
        </w:rPr>
        <w:t>أنشطة الأمانة</w:t>
      </w:r>
    </w:p>
    <w:p w14:paraId="1AFE503C" w14:textId="7641E8B3" w:rsidR="00472194" w:rsidRPr="005633F3" w:rsidRDefault="00472194" w:rsidP="001475E0">
      <w:pPr>
        <w:pStyle w:val="StyleHeader4Para4Left0Firstline0"/>
        <w:widowControl/>
        <w:numPr>
          <w:ilvl w:val="0"/>
          <w:numId w:val="10"/>
        </w:numPr>
        <w:shd w:val="clear" w:color="auto" w:fill="FFFF00"/>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466D4C">
        <w:rPr>
          <w:rFonts w:asciiTheme="majorBidi" w:hAnsiTheme="majorBidi" w:cstheme="majorBidi"/>
          <w:sz w:val="26"/>
          <w:szCs w:val="26"/>
          <w:shd w:val="clear" w:color="auto" w:fill="FFFFFF" w:themeFill="background1"/>
          <w:rtl/>
          <w:lang w:bidi="ar-LB"/>
        </w:rPr>
        <w:t>في الاجتماع الثالث والتسعين</w:t>
      </w:r>
      <w:r w:rsidRPr="00466D4C">
        <w:rPr>
          <w:rFonts w:asciiTheme="majorBidi" w:hAnsiTheme="majorBidi" w:cstheme="majorBidi"/>
          <w:sz w:val="26"/>
          <w:szCs w:val="26"/>
          <w:shd w:val="clear" w:color="auto" w:fill="FFFFFF" w:themeFill="background1"/>
          <w:vertAlign w:val="superscript"/>
          <w:rtl/>
          <w:lang w:bidi="ar-LB"/>
        </w:rPr>
        <w:footnoteReference w:id="68"/>
      </w:r>
      <w:r w:rsidRPr="00466D4C">
        <w:rPr>
          <w:rFonts w:asciiTheme="majorBidi" w:hAnsiTheme="majorBidi" w:cstheme="majorBidi"/>
          <w:sz w:val="26"/>
          <w:szCs w:val="26"/>
          <w:shd w:val="clear" w:color="auto" w:fill="FFFFFF" w:themeFill="background1"/>
          <w:rtl/>
          <w:lang w:bidi="ar-LB"/>
        </w:rPr>
        <w:t>والاجتماع الرابع والتسعين</w:t>
      </w:r>
      <w:r w:rsidRPr="00466D4C">
        <w:rPr>
          <w:rFonts w:asciiTheme="majorBidi" w:hAnsiTheme="majorBidi" w:cstheme="majorBidi"/>
          <w:sz w:val="26"/>
          <w:szCs w:val="26"/>
          <w:shd w:val="clear" w:color="auto" w:fill="FFFFFF" w:themeFill="background1"/>
          <w:vertAlign w:val="superscript"/>
          <w:rtl/>
          <w:lang w:bidi="ar-LB"/>
        </w:rPr>
        <w:footnoteReference w:id="69"/>
      </w:r>
      <w:r w:rsidRPr="00466D4C">
        <w:rPr>
          <w:rFonts w:asciiTheme="majorBidi" w:hAnsiTheme="majorBidi" w:cstheme="majorBidi"/>
          <w:sz w:val="26"/>
          <w:szCs w:val="26"/>
          <w:shd w:val="clear" w:color="auto" w:fill="FFFFFF" w:themeFill="background1"/>
          <w:rtl/>
          <w:lang w:bidi="ar-LB"/>
        </w:rPr>
        <w:t>، نظرت اللجنة التنفيذية في التقارير المتعلقة بالأنشطة التي اضطلعت بها الأمانة منذ الاجتماع السابق</w:t>
      </w:r>
      <w:r w:rsidRPr="005633F3">
        <w:rPr>
          <w:rFonts w:asciiTheme="majorBidi" w:hAnsiTheme="majorBidi" w:cstheme="majorBidi"/>
          <w:sz w:val="26"/>
          <w:szCs w:val="26"/>
          <w:rtl/>
          <w:lang w:bidi="ar-LB"/>
        </w:rPr>
        <w:t>. [</w:t>
      </w:r>
      <w:r w:rsidRPr="005633F3">
        <w:rPr>
          <w:rFonts w:asciiTheme="majorBidi" w:hAnsiTheme="majorBidi" w:cstheme="majorBidi"/>
          <w:sz w:val="26"/>
          <w:szCs w:val="26"/>
          <w:highlight w:val="yellow"/>
          <w:rtl/>
          <w:lang w:bidi="ar-LB"/>
        </w:rPr>
        <w:t>وعُرِض على الاجتماعين التقدم المحرز في تطوير نظم إدارة المعارف، ولا سيما ...</w:t>
      </w:r>
      <w:r w:rsidRPr="005633F3">
        <w:rPr>
          <w:rFonts w:asciiTheme="majorBidi" w:hAnsiTheme="majorBidi" w:cstheme="majorBidi"/>
          <w:sz w:val="26"/>
          <w:szCs w:val="26"/>
          <w:rtl/>
          <w:lang w:bidi="ar-LB"/>
        </w:rPr>
        <w:t>]</w:t>
      </w:r>
    </w:p>
    <w:p w14:paraId="675542CB" w14:textId="1EE52689" w:rsidR="005066D3" w:rsidRPr="005633F3" w:rsidRDefault="005066D3" w:rsidP="005066D3">
      <w:pPr>
        <w:pStyle w:val="StyleHeader4Para4Left0Firstline0"/>
        <w:widowControl/>
        <w:numPr>
          <w:ilvl w:val="0"/>
          <w:numId w:val="0"/>
        </w:numPr>
        <w:tabs>
          <w:tab w:val="clear" w:pos="2880"/>
          <w:tab w:val="clear" w:pos="5760"/>
          <w:tab w:val="left" w:pos="713"/>
        </w:tabs>
        <w:bidi/>
        <w:rPr>
          <w:rFonts w:asciiTheme="majorBidi" w:hAnsiTheme="majorBidi" w:cstheme="majorBidi"/>
          <w:b/>
          <w:bCs/>
          <w:sz w:val="26"/>
          <w:szCs w:val="26"/>
          <w:lang w:bidi="ar-LB"/>
        </w:rPr>
      </w:pPr>
      <w:r w:rsidRPr="005633F3">
        <w:rPr>
          <w:rFonts w:asciiTheme="majorBidi" w:hAnsiTheme="majorBidi" w:cstheme="majorBidi"/>
          <w:b/>
          <w:bCs/>
          <w:sz w:val="26"/>
          <w:szCs w:val="26"/>
          <w:rtl/>
          <w:lang w:bidi="ar-LB"/>
        </w:rPr>
        <w:t>ثانياً -</w:t>
      </w:r>
      <w:r w:rsidRPr="005633F3">
        <w:rPr>
          <w:rFonts w:asciiTheme="majorBidi" w:hAnsiTheme="majorBidi" w:cstheme="majorBidi"/>
          <w:b/>
          <w:bCs/>
          <w:sz w:val="26"/>
          <w:szCs w:val="26"/>
          <w:rtl/>
          <w:lang w:bidi="ar-LB"/>
        </w:rPr>
        <w:tab/>
        <w:t>الانجازات التي حققها الصندوق المتعدد الأطراف منذ إنشائه</w:t>
      </w:r>
      <w:r w:rsidRPr="005633F3">
        <w:rPr>
          <w:rStyle w:val="FootnoteReference"/>
          <w:rFonts w:asciiTheme="majorBidi" w:hAnsiTheme="majorBidi" w:cstheme="majorBidi"/>
          <w:b/>
          <w:bCs/>
          <w:sz w:val="26"/>
          <w:szCs w:val="26"/>
          <w:rtl/>
          <w:lang w:bidi="ar-LB"/>
        </w:rPr>
        <w:footnoteReference w:id="70"/>
      </w:r>
    </w:p>
    <w:p w14:paraId="031BAE0B" w14:textId="28CC1285" w:rsidR="00472194" w:rsidRPr="005633F3" w:rsidRDefault="00472194" w:rsidP="001475E0">
      <w:pPr>
        <w:pStyle w:val="StyleHeader4Para4Left0Firstline0"/>
        <w:widowControl/>
        <w:numPr>
          <w:ilvl w:val="0"/>
          <w:numId w:val="10"/>
        </w:numPr>
        <w:tabs>
          <w:tab w:val="clear" w:pos="2880"/>
          <w:tab w:val="clear" w:pos="5760"/>
          <w:tab w:val="left" w:pos="713"/>
        </w:tabs>
        <w:bidi/>
        <w:spacing w:line="360" w:lineRule="exact"/>
        <w:ind w:left="0" w:firstLine="0"/>
        <w:rPr>
          <w:rFonts w:asciiTheme="majorBidi" w:hAnsiTheme="majorBidi" w:cstheme="majorBidi"/>
          <w:sz w:val="26"/>
          <w:szCs w:val="26"/>
          <w:lang w:bidi="ar-LB"/>
        </w:rPr>
      </w:pPr>
      <w:r w:rsidRPr="005633F3">
        <w:rPr>
          <w:rFonts w:asciiTheme="majorBidi" w:hAnsiTheme="majorBidi" w:cstheme="majorBidi"/>
          <w:sz w:val="26"/>
          <w:szCs w:val="26"/>
          <w:rtl/>
          <w:lang w:bidi="ar-LB"/>
        </w:rPr>
        <w:t xml:space="preserve">بحلول الاجتماع الرابع والتسعين، </w:t>
      </w:r>
      <w:r w:rsidR="00A61CD6" w:rsidRPr="005633F3">
        <w:rPr>
          <w:rFonts w:asciiTheme="majorBidi" w:hAnsiTheme="majorBidi" w:cstheme="majorBidi"/>
          <w:sz w:val="26"/>
          <w:szCs w:val="26"/>
          <w:rtl/>
          <w:lang w:bidi="ar-LB"/>
        </w:rPr>
        <w:t>و</w:t>
      </w:r>
      <w:r w:rsidRPr="005633F3">
        <w:rPr>
          <w:rFonts w:asciiTheme="majorBidi" w:hAnsiTheme="majorBidi" w:cstheme="majorBidi"/>
          <w:sz w:val="26"/>
          <w:szCs w:val="26"/>
          <w:rtl/>
          <w:lang w:bidi="ar-LB"/>
        </w:rPr>
        <w:t xml:space="preserve">منذ عام </w:t>
      </w:r>
      <w:r w:rsidR="00EB2D96" w:rsidRPr="005633F3">
        <w:rPr>
          <w:rFonts w:asciiTheme="majorBidi" w:hAnsiTheme="majorBidi" w:cstheme="majorBidi"/>
          <w:sz w:val="26"/>
          <w:szCs w:val="26"/>
          <w:lang w:bidi="ar-LB"/>
        </w:rPr>
        <w:t>1991</w:t>
      </w:r>
      <w:r w:rsidRPr="005633F3">
        <w:rPr>
          <w:rFonts w:asciiTheme="majorBidi" w:hAnsiTheme="majorBidi" w:cstheme="majorBidi"/>
          <w:sz w:val="26"/>
          <w:szCs w:val="26"/>
          <w:rtl/>
          <w:lang w:bidi="ar-LB"/>
        </w:rPr>
        <w:t xml:space="preserve">، كانت </w:t>
      </w:r>
      <w:r w:rsidR="00A61CD6" w:rsidRPr="005633F3">
        <w:rPr>
          <w:rFonts w:asciiTheme="majorBidi" w:hAnsiTheme="majorBidi" w:cstheme="majorBidi"/>
          <w:sz w:val="26"/>
          <w:szCs w:val="26"/>
          <w:rtl/>
          <w:lang w:bidi="ar-LB"/>
        </w:rPr>
        <w:t>قد تمت</w:t>
      </w:r>
      <w:r w:rsidRPr="005633F3">
        <w:rPr>
          <w:rFonts w:asciiTheme="majorBidi" w:hAnsiTheme="majorBidi" w:cstheme="majorBidi"/>
          <w:sz w:val="26"/>
          <w:szCs w:val="26"/>
          <w:rtl/>
          <w:lang w:bidi="ar-LB"/>
        </w:rPr>
        <w:t xml:space="preserve"> الموافقة على</w:t>
      </w:r>
      <w:r w:rsidR="00A61CD6" w:rsidRPr="005633F3">
        <w:rPr>
          <w:rFonts w:asciiTheme="majorBidi" w:hAnsiTheme="majorBidi" w:cstheme="majorBidi"/>
          <w:sz w:val="26"/>
          <w:szCs w:val="26"/>
          <w:rtl/>
          <w:lang w:bidi="ar-LB"/>
        </w:rPr>
        <w:t xml:space="preserve"> عدد</w:t>
      </w:r>
      <w:r w:rsidRPr="005633F3">
        <w:rPr>
          <w:rFonts w:asciiTheme="majorBidi" w:hAnsiTheme="majorBidi" w:cstheme="majorBidi"/>
          <w:sz w:val="26"/>
          <w:szCs w:val="26"/>
          <w:rtl/>
          <w:lang w:bidi="ar-LB"/>
        </w:rPr>
        <w:t xml:space="preserve"> </w:t>
      </w:r>
      <w:r w:rsidR="00A61CD6" w:rsidRPr="005633F3">
        <w:rPr>
          <w:rFonts w:asciiTheme="majorBidi" w:hAnsiTheme="majorBidi" w:cstheme="majorBidi"/>
          <w:sz w:val="26"/>
          <w:szCs w:val="26"/>
          <w:highlight w:val="yellow"/>
          <w:lang w:bidi="ar-LB"/>
        </w:rPr>
        <w:t>???</w:t>
      </w:r>
      <w:r w:rsidR="00A61CD6" w:rsidRPr="005633F3">
        <w:rPr>
          <w:rFonts w:asciiTheme="majorBidi" w:hAnsiTheme="majorBidi" w:cstheme="majorBidi"/>
          <w:sz w:val="26"/>
          <w:szCs w:val="26"/>
          <w:rtl/>
          <w:lang w:bidi="ar-LB"/>
        </w:rPr>
        <w:t xml:space="preserve"> من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والأنشطة (باستثناء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الملغاة والمحوَّلة). وبلغ إجمالي كمية المواد المستنفدة للأوزون التي يتعيَّن التخلص منها من خلال تنفيذ تلك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w:t>
      </w:r>
      <w:r w:rsidR="00EB2D96"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rtl/>
          <w:lang w:bidi="ar-LB"/>
        </w:rPr>
        <w:t xml:space="preserve"> طناً من قدرات استنفاد الأوزون، منها ما مجموعه </w:t>
      </w:r>
      <w:r w:rsidRPr="005633F3">
        <w:rPr>
          <w:rFonts w:asciiTheme="majorBidi" w:hAnsiTheme="majorBidi" w:cstheme="majorBidi"/>
          <w:sz w:val="26"/>
          <w:szCs w:val="26"/>
          <w:highlight w:val="yellow"/>
          <w:rtl/>
          <w:lang w:bidi="ar-LB"/>
        </w:rPr>
        <w:t>?</w:t>
      </w:r>
      <w:r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rtl/>
          <w:lang w:bidi="ar-LB"/>
        </w:rPr>
        <w:t xml:space="preserve"> من أطنان قدرات استنفاد الأوزون قد تمت بالفعل إزالته (بما في ذلك الاستهلاك والإنتاج على السواء). وبالإضافة إلى ذلك،</w:t>
      </w:r>
      <w:r w:rsidR="00A61CD6" w:rsidRPr="005633F3">
        <w:rPr>
          <w:rFonts w:asciiTheme="majorBidi" w:hAnsiTheme="majorBidi" w:cstheme="majorBidi"/>
          <w:sz w:val="26"/>
          <w:szCs w:val="26"/>
          <w:rtl/>
          <w:lang w:bidi="ar-LB"/>
        </w:rPr>
        <w:t xml:space="preserve"> تمت الموافقة </w:t>
      </w:r>
      <w:r w:rsidR="00466D4C" w:rsidRPr="005633F3">
        <w:rPr>
          <w:rFonts w:asciiTheme="majorBidi" w:hAnsiTheme="majorBidi" w:cstheme="majorBidi"/>
          <w:sz w:val="26"/>
          <w:szCs w:val="26"/>
          <w:rtl/>
          <w:lang w:bidi="ar-LB"/>
        </w:rPr>
        <w:t>على</w:t>
      </w:r>
      <w:r w:rsidRPr="005633F3">
        <w:rPr>
          <w:rFonts w:asciiTheme="majorBidi" w:hAnsiTheme="majorBidi" w:cstheme="majorBidi"/>
          <w:sz w:val="26"/>
          <w:szCs w:val="26"/>
          <w:rtl/>
          <w:lang w:bidi="ar-LB"/>
        </w:rPr>
        <w:t xml:space="preserve"> </w:t>
      </w:r>
      <w:r w:rsidR="00EB2D96"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rtl/>
          <w:lang w:bidi="ar-LB"/>
        </w:rPr>
        <w:t xml:space="preserve"> طناً مترياً </w:t>
      </w:r>
      <w:r w:rsidRPr="005633F3">
        <w:rPr>
          <w:rFonts w:asciiTheme="majorBidi" w:hAnsiTheme="majorBidi" w:cstheme="majorBidi"/>
          <w:sz w:val="26"/>
          <w:szCs w:val="26"/>
          <w:highlight w:val="yellow"/>
          <w:rtl/>
          <w:lang w:bidi="ar-LB"/>
        </w:rPr>
        <w:t>(</w:t>
      </w:r>
      <w:r w:rsidR="00EB2D96"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rtl/>
          <w:lang w:bidi="ar-LB"/>
        </w:rPr>
        <w:t xml:space="preserve"> طناً من مكافئ ثاني أكسيد الكربون) من استهلاك المواد الهيدروفلوروكربونية للتخفيض التدريجي </w:t>
      </w:r>
      <w:r w:rsidR="00A61CD6" w:rsidRPr="005633F3">
        <w:rPr>
          <w:rFonts w:asciiTheme="majorBidi" w:hAnsiTheme="majorBidi" w:cstheme="majorBidi"/>
          <w:sz w:val="26"/>
          <w:szCs w:val="26"/>
          <w:rtl/>
          <w:lang w:bidi="ar-LB"/>
        </w:rPr>
        <w:t>وجرى تخفيض</w:t>
      </w:r>
      <w:r w:rsidR="00EB2D96"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rtl/>
          <w:lang w:bidi="ar-LB"/>
        </w:rPr>
        <w:t xml:space="preserve"> طناً مترياً (</w:t>
      </w:r>
      <w:r w:rsidR="00EB2D96"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rtl/>
          <w:lang w:bidi="ar-LB"/>
        </w:rPr>
        <w:t xml:space="preserve"> طناً من مكافئ ثاني أكسيد الكربون) تدريجياً. ويبين الجدول </w:t>
      </w:r>
      <w:r w:rsidR="00EB2D96" w:rsidRPr="005633F3">
        <w:rPr>
          <w:rFonts w:asciiTheme="majorBidi" w:hAnsiTheme="majorBidi" w:cstheme="majorBidi"/>
          <w:sz w:val="26"/>
          <w:szCs w:val="26"/>
          <w:lang w:bidi="ar-LB"/>
        </w:rPr>
        <w:t>2</w:t>
      </w:r>
      <w:r w:rsidRPr="005633F3">
        <w:rPr>
          <w:rFonts w:asciiTheme="majorBidi" w:hAnsiTheme="majorBidi" w:cstheme="majorBidi"/>
          <w:sz w:val="26"/>
          <w:szCs w:val="26"/>
          <w:rtl/>
          <w:lang w:bidi="ar-LB"/>
        </w:rPr>
        <w:t xml:space="preserve"> أدناه التوزيع الجغرافي والقطاعي للإزالة في جميع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والأنشطة الموافق عليها والأموال المعتمدة منذ إلإنشاء.</w:t>
      </w:r>
    </w:p>
    <w:p w14:paraId="18043A36" w14:textId="360B263B" w:rsidR="00472194" w:rsidRPr="005633F3" w:rsidRDefault="00472194" w:rsidP="00472194">
      <w:pPr>
        <w:pStyle w:val="Heading1"/>
        <w:numPr>
          <w:ilvl w:val="0"/>
          <w:numId w:val="0"/>
        </w:numPr>
        <w:bidi/>
        <w:spacing w:after="0"/>
        <w:textDirection w:val="tbRlV"/>
        <w:rPr>
          <w:rFonts w:asciiTheme="majorBidi" w:hAnsiTheme="majorBidi" w:cstheme="majorBidi"/>
          <w:color w:val="000000"/>
          <w:sz w:val="26"/>
          <w:szCs w:val="26"/>
          <w:lang w:val="ar-SA" w:eastAsia="zh-TW" w:bidi="ar-LB"/>
        </w:rPr>
      </w:pPr>
      <w:r w:rsidRPr="005633F3">
        <w:rPr>
          <w:rFonts w:asciiTheme="majorBidi" w:hAnsiTheme="majorBidi" w:cstheme="majorBidi"/>
          <w:sz w:val="26"/>
          <w:szCs w:val="26"/>
          <w:rtl/>
          <w:lang w:bidi="ar-LB"/>
        </w:rPr>
        <w:t xml:space="preserve">الجدول </w:t>
      </w:r>
      <w:r w:rsidR="00EB2D96" w:rsidRPr="005633F3">
        <w:rPr>
          <w:rFonts w:asciiTheme="majorBidi" w:hAnsiTheme="majorBidi" w:cstheme="majorBidi"/>
          <w:sz w:val="26"/>
          <w:szCs w:val="26"/>
          <w:lang w:bidi="ar-LB"/>
        </w:rPr>
        <w:t>2</w:t>
      </w:r>
    </w:p>
    <w:p w14:paraId="5B304300" w14:textId="721A67A3" w:rsidR="005066D3" w:rsidRPr="005633F3" w:rsidRDefault="00472194" w:rsidP="005066D3">
      <w:pPr>
        <w:pStyle w:val="StyleHeader4Para4Left0Firstline0"/>
        <w:widowControl/>
        <w:numPr>
          <w:ilvl w:val="0"/>
          <w:numId w:val="0"/>
        </w:numPr>
        <w:tabs>
          <w:tab w:val="clear" w:pos="2880"/>
          <w:tab w:val="clear" w:pos="5760"/>
          <w:tab w:val="left" w:pos="713"/>
        </w:tabs>
        <w:bidi/>
        <w:rPr>
          <w:rFonts w:asciiTheme="majorBidi" w:hAnsiTheme="majorBidi" w:cstheme="majorBidi"/>
          <w:b/>
          <w:bCs/>
          <w:sz w:val="26"/>
          <w:szCs w:val="26"/>
          <w:lang w:bidi="ar-LB"/>
        </w:rPr>
      </w:pPr>
      <w:r w:rsidRPr="005633F3">
        <w:rPr>
          <w:rFonts w:asciiTheme="majorBidi" w:hAnsiTheme="majorBidi" w:cstheme="majorBidi"/>
          <w:b/>
          <w:bCs/>
          <w:sz w:val="26"/>
          <w:szCs w:val="26"/>
          <w:rtl/>
          <w:lang w:bidi="ar-LB"/>
        </w:rPr>
        <w:t>الإزالة والأموال المعتمدة حسب الإقليم والقطاع منذ إنشاء الصندوق المتعدد الأطراف</w:t>
      </w:r>
    </w:p>
    <w:tbl>
      <w:tblPr>
        <w:bidiVisual/>
        <w:tblW w:w="534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1001"/>
        <w:gridCol w:w="1081"/>
        <w:gridCol w:w="1173"/>
        <w:gridCol w:w="1077"/>
        <w:gridCol w:w="1177"/>
        <w:gridCol w:w="1007"/>
        <w:gridCol w:w="1053"/>
        <w:gridCol w:w="1177"/>
      </w:tblGrid>
      <w:tr w:rsidR="009B398A" w:rsidRPr="00D03284" w14:paraId="323C4E07" w14:textId="77777777" w:rsidTr="009B398A">
        <w:trPr>
          <w:trHeight w:val="769"/>
          <w:tblHeader/>
        </w:trPr>
        <w:tc>
          <w:tcPr>
            <w:tcW w:w="623" w:type="pct"/>
            <w:shd w:val="clear" w:color="auto" w:fill="auto"/>
            <w:hideMark/>
          </w:tcPr>
          <w:p w14:paraId="65873CE7" w14:textId="1A34F711" w:rsidR="009B398A" w:rsidRPr="008602A8" w:rsidRDefault="009B398A" w:rsidP="009B398A">
            <w:pPr>
              <w:jc w:val="center"/>
              <w:rPr>
                <w:b/>
                <w:bCs/>
                <w:color w:val="000000"/>
                <w:sz w:val="17"/>
                <w:szCs w:val="17"/>
                <w:lang w:eastAsia="en-CA" w:bidi="ar-LB"/>
              </w:rPr>
            </w:pPr>
            <w:r w:rsidRPr="008602A8">
              <w:rPr>
                <w:rFonts w:asciiTheme="majorBidi" w:hAnsiTheme="majorBidi" w:cstheme="majorBidi"/>
                <w:b/>
                <w:bCs/>
                <w:sz w:val="17"/>
                <w:szCs w:val="17"/>
                <w:rtl/>
                <w:lang w:bidi="ar-LB"/>
              </w:rPr>
              <w:t>البيان</w:t>
            </w:r>
          </w:p>
        </w:tc>
        <w:tc>
          <w:tcPr>
            <w:tcW w:w="501" w:type="pct"/>
            <w:shd w:val="clear" w:color="auto" w:fill="auto"/>
            <w:hideMark/>
          </w:tcPr>
          <w:p w14:paraId="2BC97585" w14:textId="77777777" w:rsidR="009B398A" w:rsidRPr="008602A8" w:rsidRDefault="009B398A" w:rsidP="009B398A">
            <w:pPr>
              <w:bidi/>
              <w:ind w:left="-104" w:right="-104"/>
              <w:jc w:val="center"/>
              <w:textDirection w:val="tbRlV"/>
              <w:rPr>
                <w:rFonts w:asciiTheme="majorBidi" w:hAnsiTheme="majorBidi" w:cstheme="majorBidi"/>
                <w:b/>
                <w:bCs/>
                <w:color w:val="000000"/>
                <w:sz w:val="17"/>
                <w:szCs w:val="17"/>
                <w:lang w:val="ar-SA" w:eastAsia="zh-TW" w:bidi="ar-LB"/>
              </w:rPr>
            </w:pPr>
            <w:r w:rsidRPr="008602A8">
              <w:rPr>
                <w:rFonts w:asciiTheme="majorBidi" w:hAnsiTheme="majorBidi" w:cstheme="majorBidi"/>
                <w:b/>
                <w:bCs/>
                <w:sz w:val="17"/>
                <w:szCs w:val="17"/>
                <w:rtl/>
                <w:lang w:bidi="ar-LB"/>
              </w:rPr>
              <w:t>عدد</w:t>
            </w:r>
            <w:r w:rsidRPr="008602A8">
              <w:rPr>
                <w:rFonts w:asciiTheme="majorBidi" w:hAnsiTheme="majorBidi" w:cstheme="majorBidi"/>
                <w:bCs/>
                <w:sz w:val="17"/>
                <w:szCs w:val="17"/>
                <w:rtl/>
                <w:lang w:bidi="ar-LB"/>
              </w:rPr>
              <w:t xml:space="preserve"> </w:t>
            </w:r>
          </w:p>
          <w:p w14:paraId="59BA3914" w14:textId="6AAE3D77" w:rsidR="009B398A" w:rsidRPr="008602A8" w:rsidRDefault="009B398A" w:rsidP="009B398A">
            <w:pPr>
              <w:ind w:left="-104" w:right="-104"/>
              <w:jc w:val="center"/>
              <w:rPr>
                <w:b/>
                <w:bCs/>
                <w:color w:val="000000"/>
                <w:sz w:val="17"/>
                <w:szCs w:val="17"/>
                <w:lang w:eastAsia="en-CA" w:bidi="ar-LB"/>
              </w:rPr>
            </w:pPr>
            <w:r w:rsidRPr="008602A8">
              <w:rPr>
                <w:rFonts w:asciiTheme="majorBidi" w:hAnsiTheme="majorBidi" w:cstheme="majorBidi"/>
                <w:b/>
                <w:bCs/>
                <w:sz w:val="17"/>
                <w:szCs w:val="17"/>
                <w:rtl/>
                <w:lang w:bidi="ar-LB"/>
              </w:rPr>
              <w:t>المشروعات*</w:t>
            </w:r>
          </w:p>
        </w:tc>
        <w:tc>
          <w:tcPr>
            <w:tcW w:w="541" w:type="pct"/>
            <w:shd w:val="clear" w:color="auto" w:fill="auto"/>
            <w:hideMark/>
          </w:tcPr>
          <w:p w14:paraId="582C9872" w14:textId="48F7653C" w:rsidR="009B398A" w:rsidRPr="008602A8" w:rsidRDefault="009B398A" w:rsidP="009B398A">
            <w:pPr>
              <w:ind w:left="-178" w:right="-167"/>
              <w:jc w:val="center"/>
              <w:rPr>
                <w:b/>
                <w:bCs/>
                <w:color w:val="000000"/>
                <w:sz w:val="17"/>
                <w:szCs w:val="17"/>
                <w:lang w:eastAsia="en-CA" w:bidi="ar-LB"/>
              </w:rPr>
            </w:pPr>
            <w:r w:rsidRPr="008602A8">
              <w:rPr>
                <w:rFonts w:asciiTheme="majorBidi" w:hAnsiTheme="majorBidi" w:cstheme="majorBidi"/>
                <w:b/>
                <w:bCs/>
                <w:sz w:val="17"/>
                <w:szCs w:val="17"/>
                <w:rtl/>
                <w:lang w:bidi="ar-LB"/>
              </w:rPr>
              <w:t>الاستهلاك بأطنان قدرات استنفاد الأوزون الموافق عليه لل</w:t>
            </w:r>
            <w:r w:rsidR="003458FD">
              <w:rPr>
                <w:rFonts w:asciiTheme="majorBidi" w:hAnsiTheme="majorBidi" w:cstheme="majorBidi"/>
                <w:b/>
                <w:bCs/>
                <w:sz w:val="17"/>
                <w:szCs w:val="17"/>
                <w:rtl/>
                <w:lang w:bidi="ar-LB"/>
              </w:rPr>
              <w:t>مشروعات</w:t>
            </w:r>
            <w:r w:rsidRPr="008602A8">
              <w:rPr>
                <w:rFonts w:asciiTheme="majorBidi" w:hAnsiTheme="majorBidi" w:cstheme="majorBidi"/>
                <w:b/>
                <w:bCs/>
                <w:sz w:val="17"/>
                <w:szCs w:val="17"/>
                <w:rtl/>
                <w:lang w:bidi="ar-LB"/>
              </w:rPr>
              <w:t xml:space="preserve"> ذات الصلة بالمواد المستنفدة للأوزون*</w:t>
            </w:r>
          </w:p>
        </w:tc>
        <w:tc>
          <w:tcPr>
            <w:tcW w:w="587" w:type="pct"/>
            <w:shd w:val="clear" w:color="auto" w:fill="auto"/>
            <w:hideMark/>
          </w:tcPr>
          <w:p w14:paraId="41E121A2" w14:textId="7B4C2131" w:rsidR="009B398A" w:rsidRPr="008602A8" w:rsidRDefault="009B398A" w:rsidP="009B398A">
            <w:pPr>
              <w:ind w:left="-188" w:right="-192"/>
              <w:jc w:val="center"/>
              <w:rPr>
                <w:b/>
                <w:bCs/>
                <w:color w:val="000000"/>
                <w:sz w:val="17"/>
                <w:szCs w:val="17"/>
                <w:lang w:eastAsia="en-CA" w:bidi="ar-LB"/>
              </w:rPr>
            </w:pPr>
            <w:r w:rsidRPr="008602A8">
              <w:rPr>
                <w:rFonts w:asciiTheme="majorBidi" w:hAnsiTheme="majorBidi" w:cstheme="majorBidi"/>
                <w:b/>
                <w:bCs/>
                <w:sz w:val="17"/>
                <w:szCs w:val="17"/>
                <w:rtl/>
                <w:lang w:bidi="ar-LB"/>
              </w:rPr>
              <w:t>الاستهلاك الذي تمت إزالته لل</w:t>
            </w:r>
            <w:r w:rsidR="003458FD">
              <w:rPr>
                <w:rFonts w:asciiTheme="majorBidi" w:hAnsiTheme="majorBidi" w:cstheme="majorBidi"/>
                <w:b/>
                <w:bCs/>
                <w:sz w:val="17"/>
                <w:szCs w:val="17"/>
                <w:rtl/>
                <w:lang w:bidi="ar-LB"/>
              </w:rPr>
              <w:t>مشروعات</w:t>
            </w:r>
            <w:r w:rsidRPr="008602A8">
              <w:rPr>
                <w:rFonts w:asciiTheme="majorBidi" w:hAnsiTheme="majorBidi" w:cstheme="majorBidi"/>
                <w:b/>
                <w:bCs/>
                <w:sz w:val="17"/>
                <w:szCs w:val="17"/>
                <w:rtl/>
                <w:lang w:bidi="ar-LB"/>
              </w:rPr>
              <w:t xml:space="preserve"> ذات الصلة بالمواد المستنفدة للأوزون* بأطنان قدرات استنفاد الأوزون</w:t>
            </w:r>
          </w:p>
        </w:tc>
        <w:tc>
          <w:tcPr>
            <w:tcW w:w="539" w:type="pct"/>
            <w:shd w:val="clear" w:color="auto" w:fill="auto"/>
            <w:hideMark/>
          </w:tcPr>
          <w:p w14:paraId="74D423FB" w14:textId="1A2507C8" w:rsidR="009B398A" w:rsidRPr="008602A8" w:rsidRDefault="009B398A" w:rsidP="009B398A">
            <w:pPr>
              <w:ind w:left="-190" w:right="-189"/>
              <w:jc w:val="center"/>
              <w:rPr>
                <w:b/>
                <w:bCs/>
                <w:color w:val="000000"/>
                <w:sz w:val="17"/>
                <w:szCs w:val="17"/>
                <w:lang w:eastAsia="en-CA" w:bidi="ar-LB"/>
              </w:rPr>
            </w:pPr>
            <w:r w:rsidRPr="008602A8">
              <w:rPr>
                <w:rFonts w:asciiTheme="majorBidi" w:hAnsiTheme="majorBidi" w:cstheme="majorBidi"/>
                <w:b/>
                <w:bCs/>
                <w:sz w:val="17"/>
                <w:szCs w:val="17"/>
                <w:rtl/>
                <w:lang w:bidi="ar-LB"/>
              </w:rPr>
              <w:t>الاستهلاك الموافق عليه لل</w:t>
            </w:r>
            <w:r w:rsidR="003458FD">
              <w:rPr>
                <w:rFonts w:asciiTheme="majorBidi" w:hAnsiTheme="majorBidi" w:cstheme="majorBidi"/>
                <w:b/>
                <w:bCs/>
                <w:sz w:val="17"/>
                <w:szCs w:val="17"/>
                <w:rtl/>
                <w:lang w:bidi="ar-LB"/>
              </w:rPr>
              <w:t>مشروعات</w:t>
            </w:r>
            <w:r w:rsidRPr="008602A8">
              <w:rPr>
                <w:rFonts w:asciiTheme="majorBidi" w:hAnsiTheme="majorBidi" w:cstheme="majorBidi"/>
                <w:b/>
                <w:bCs/>
                <w:sz w:val="17"/>
                <w:szCs w:val="17"/>
                <w:rtl/>
                <w:lang w:bidi="ar-LB"/>
              </w:rPr>
              <w:t xml:space="preserve"> ذات الصلة بالمواد الهيدروفلوروكربونية* مقدراً بالأطنان المترية</w:t>
            </w:r>
          </w:p>
        </w:tc>
        <w:tc>
          <w:tcPr>
            <w:tcW w:w="589" w:type="pct"/>
            <w:shd w:val="clear" w:color="auto" w:fill="auto"/>
            <w:hideMark/>
          </w:tcPr>
          <w:p w14:paraId="0975561D" w14:textId="69CD11AE" w:rsidR="009B398A" w:rsidRPr="008602A8" w:rsidRDefault="009B398A" w:rsidP="009B398A">
            <w:pPr>
              <w:ind w:left="-148" w:right="-90"/>
              <w:jc w:val="center"/>
              <w:rPr>
                <w:b/>
                <w:bCs/>
                <w:color w:val="000000"/>
                <w:sz w:val="17"/>
                <w:szCs w:val="17"/>
                <w:lang w:eastAsia="en-CA" w:bidi="ar-LB"/>
              </w:rPr>
            </w:pPr>
            <w:r w:rsidRPr="008602A8">
              <w:rPr>
                <w:rFonts w:asciiTheme="majorBidi" w:hAnsiTheme="majorBidi" w:cstheme="majorBidi"/>
                <w:b/>
                <w:bCs/>
                <w:sz w:val="17"/>
                <w:szCs w:val="17"/>
                <w:rtl/>
                <w:lang w:bidi="ar-LB"/>
              </w:rPr>
              <w:t>الاستهلاك الذي تمت إزالته لل</w:t>
            </w:r>
            <w:r w:rsidR="003458FD">
              <w:rPr>
                <w:rFonts w:asciiTheme="majorBidi" w:hAnsiTheme="majorBidi" w:cstheme="majorBidi"/>
                <w:b/>
                <w:bCs/>
                <w:sz w:val="17"/>
                <w:szCs w:val="17"/>
                <w:rtl/>
                <w:lang w:bidi="ar-LB"/>
              </w:rPr>
              <w:t>مشروعات</w:t>
            </w:r>
            <w:r w:rsidRPr="008602A8">
              <w:rPr>
                <w:rFonts w:asciiTheme="majorBidi" w:hAnsiTheme="majorBidi" w:cstheme="majorBidi"/>
                <w:b/>
                <w:bCs/>
                <w:sz w:val="17"/>
                <w:szCs w:val="17"/>
                <w:rtl/>
                <w:lang w:bidi="ar-LB"/>
              </w:rPr>
              <w:t xml:space="preserve"> ذات الصلة بالمواد الهيدروفلوروكربونية* مقدراً بالأطنان المترية</w:t>
            </w:r>
          </w:p>
        </w:tc>
        <w:tc>
          <w:tcPr>
            <w:tcW w:w="504" w:type="pct"/>
            <w:shd w:val="clear" w:color="auto" w:fill="auto"/>
            <w:hideMark/>
          </w:tcPr>
          <w:p w14:paraId="757548CF" w14:textId="3206074A" w:rsidR="009B398A" w:rsidRPr="008602A8" w:rsidRDefault="009B398A" w:rsidP="009B398A">
            <w:pPr>
              <w:ind w:left="-156" w:right="-103"/>
              <w:jc w:val="center"/>
              <w:rPr>
                <w:b/>
                <w:bCs/>
                <w:color w:val="000000"/>
                <w:sz w:val="17"/>
                <w:szCs w:val="17"/>
                <w:lang w:eastAsia="en-CA" w:bidi="ar-LB"/>
              </w:rPr>
            </w:pPr>
            <w:r w:rsidRPr="008602A8">
              <w:rPr>
                <w:rFonts w:asciiTheme="majorBidi" w:hAnsiTheme="majorBidi" w:cstheme="majorBidi"/>
                <w:b/>
                <w:bCs/>
                <w:sz w:val="17"/>
                <w:szCs w:val="17"/>
                <w:rtl/>
                <w:lang w:bidi="ar-LB"/>
              </w:rPr>
              <w:t>الإنتاج الموافق عليه مقدراً بأطنان قدرات استنفاد الأوزون*</w:t>
            </w:r>
          </w:p>
        </w:tc>
        <w:tc>
          <w:tcPr>
            <w:tcW w:w="527" w:type="pct"/>
            <w:shd w:val="clear" w:color="auto" w:fill="auto"/>
            <w:hideMark/>
          </w:tcPr>
          <w:p w14:paraId="2F7728D5" w14:textId="705EDC89" w:rsidR="009B398A" w:rsidRPr="008602A8" w:rsidRDefault="009B398A" w:rsidP="009B398A">
            <w:pPr>
              <w:ind w:left="-105" w:right="-106"/>
              <w:jc w:val="center"/>
              <w:rPr>
                <w:b/>
                <w:bCs/>
                <w:color w:val="000000"/>
                <w:sz w:val="17"/>
                <w:szCs w:val="17"/>
                <w:lang w:eastAsia="en-CA" w:bidi="ar-LB"/>
              </w:rPr>
            </w:pPr>
            <w:r w:rsidRPr="008602A8">
              <w:rPr>
                <w:rFonts w:asciiTheme="majorBidi" w:hAnsiTheme="majorBidi" w:cstheme="majorBidi"/>
                <w:b/>
                <w:bCs/>
                <w:sz w:val="17"/>
                <w:szCs w:val="17"/>
                <w:rtl/>
                <w:lang w:bidi="ar-LB"/>
              </w:rPr>
              <w:t>الإنتاج الذي تمت إزالته مقدراً بأطنان قدرات استنفاد الأوزون*</w:t>
            </w:r>
          </w:p>
        </w:tc>
        <w:tc>
          <w:tcPr>
            <w:tcW w:w="589" w:type="pct"/>
            <w:shd w:val="clear" w:color="auto" w:fill="auto"/>
            <w:hideMark/>
          </w:tcPr>
          <w:p w14:paraId="560937F2" w14:textId="77777777" w:rsidR="009B398A" w:rsidRPr="008602A8" w:rsidRDefault="009B398A" w:rsidP="009B398A">
            <w:pPr>
              <w:bidi/>
              <w:jc w:val="center"/>
              <w:textDirection w:val="tbRlV"/>
              <w:rPr>
                <w:rFonts w:asciiTheme="majorBidi" w:hAnsiTheme="majorBidi" w:cstheme="majorBidi"/>
                <w:b/>
                <w:bCs/>
                <w:color w:val="000000"/>
                <w:sz w:val="17"/>
                <w:szCs w:val="17"/>
                <w:lang w:val="ar-SA" w:eastAsia="zh-TW" w:bidi="ar-LB"/>
              </w:rPr>
            </w:pPr>
            <w:r w:rsidRPr="008602A8">
              <w:rPr>
                <w:rFonts w:asciiTheme="majorBidi" w:hAnsiTheme="majorBidi" w:cstheme="majorBidi"/>
                <w:b/>
                <w:bCs/>
                <w:sz w:val="17"/>
                <w:szCs w:val="17"/>
                <w:rtl/>
                <w:lang w:bidi="ar-LB"/>
              </w:rPr>
              <w:t>المبالغ الموافق عليها*</w:t>
            </w:r>
          </w:p>
          <w:p w14:paraId="3303C228" w14:textId="78530AA3" w:rsidR="009B398A" w:rsidRPr="008602A8" w:rsidRDefault="009B398A" w:rsidP="009B398A">
            <w:pPr>
              <w:jc w:val="center"/>
              <w:rPr>
                <w:b/>
                <w:bCs/>
                <w:color w:val="000000"/>
                <w:sz w:val="17"/>
                <w:szCs w:val="17"/>
                <w:lang w:eastAsia="en-CA" w:bidi="ar-LB"/>
              </w:rPr>
            </w:pPr>
            <w:r w:rsidRPr="008602A8">
              <w:rPr>
                <w:rFonts w:asciiTheme="majorBidi" w:hAnsiTheme="majorBidi" w:cstheme="majorBidi"/>
                <w:b/>
                <w:bCs/>
                <w:sz w:val="17"/>
                <w:szCs w:val="17"/>
                <w:rtl/>
                <w:lang w:bidi="ar-LB"/>
              </w:rPr>
              <w:t>(دولار أمريكي)</w:t>
            </w:r>
          </w:p>
        </w:tc>
      </w:tr>
      <w:tr w:rsidR="005066D3" w:rsidRPr="00D03284" w14:paraId="23EE5ECF" w14:textId="77777777" w:rsidTr="004D03B0">
        <w:trPr>
          <w:trHeight w:val="44"/>
        </w:trPr>
        <w:tc>
          <w:tcPr>
            <w:tcW w:w="5000" w:type="pct"/>
            <w:gridSpan w:val="9"/>
            <w:shd w:val="clear" w:color="auto" w:fill="auto"/>
            <w:hideMark/>
          </w:tcPr>
          <w:p w14:paraId="4E8A1FAF" w14:textId="0F93C9E2" w:rsidR="005066D3" w:rsidRPr="00D03284" w:rsidRDefault="009B398A" w:rsidP="004D03B0">
            <w:pPr>
              <w:bidi/>
              <w:jc w:val="left"/>
              <w:rPr>
                <w:b/>
                <w:bCs/>
                <w:color w:val="000000"/>
                <w:sz w:val="18"/>
                <w:szCs w:val="18"/>
                <w:lang w:eastAsia="en-CA" w:bidi="ar-LB"/>
              </w:rPr>
            </w:pPr>
            <w:r w:rsidRPr="00C2635A">
              <w:rPr>
                <w:rFonts w:asciiTheme="majorBidi" w:hAnsiTheme="majorBidi" w:cstheme="majorBidi"/>
                <w:b/>
                <w:bCs/>
                <w:sz w:val="18"/>
                <w:szCs w:val="18"/>
                <w:rtl/>
                <w:lang w:bidi="ar-LB"/>
              </w:rPr>
              <w:t>المنطقة</w:t>
            </w:r>
          </w:p>
        </w:tc>
      </w:tr>
      <w:tr w:rsidR="009B398A" w:rsidRPr="00D03284" w14:paraId="141E9B35" w14:textId="77777777" w:rsidTr="009B398A">
        <w:trPr>
          <w:trHeight w:val="65"/>
        </w:trPr>
        <w:tc>
          <w:tcPr>
            <w:tcW w:w="623" w:type="pct"/>
            <w:shd w:val="clear" w:color="auto" w:fill="auto"/>
            <w:noWrap/>
            <w:hideMark/>
          </w:tcPr>
          <w:p w14:paraId="0AB7E3B3" w14:textId="47C9CAC6" w:rsidR="009B398A" w:rsidRPr="00D03284" w:rsidRDefault="009B398A" w:rsidP="009B398A">
            <w:pPr>
              <w:bidi/>
              <w:jc w:val="left"/>
              <w:rPr>
                <w:color w:val="000000"/>
                <w:sz w:val="18"/>
                <w:szCs w:val="18"/>
                <w:lang w:eastAsia="en-CA" w:bidi="ar-LB"/>
              </w:rPr>
            </w:pPr>
            <w:r w:rsidRPr="00C2635A">
              <w:rPr>
                <w:rFonts w:asciiTheme="majorBidi" w:hAnsiTheme="majorBidi" w:cstheme="majorBidi"/>
                <w:sz w:val="18"/>
                <w:szCs w:val="18"/>
                <w:rtl/>
                <w:lang w:bidi="ar-LB"/>
              </w:rPr>
              <w:t>أفريقيا</w:t>
            </w:r>
          </w:p>
        </w:tc>
        <w:tc>
          <w:tcPr>
            <w:tcW w:w="501" w:type="pct"/>
            <w:shd w:val="clear" w:color="auto" w:fill="auto"/>
            <w:noWrap/>
            <w:hideMark/>
          </w:tcPr>
          <w:p w14:paraId="4BA6FBDB" w14:textId="44226EC6"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hideMark/>
          </w:tcPr>
          <w:p w14:paraId="6018D261" w14:textId="42ADA7DD"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hideMark/>
          </w:tcPr>
          <w:p w14:paraId="334BBA91" w14:textId="74C4D978"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hideMark/>
          </w:tcPr>
          <w:p w14:paraId="7B4112A8" w14:textId="7455E330"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hideMark/>
          </w:tcPr>
          <w:p w14:paraId="0A75A9E6" w14:textId="0AD36F44"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hideMark/>
          </w:tcPr>
          <w:p w14:paraId="5F03A190" w14:textId="4393417A"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hideMark/>
          </w:tcPr>
          <w:p w14:paraId="2959F651" w14:textId="57C1A84F"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hideMark/>
          </w:tcPr>
          <w:p w14:paraId="7B4B5591" w14:textId="56A75F4A"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9B398A" w:rsidRPr="00D03284" w14:paraId="0CC89EDE" w14:textId="77777777" w:rsidTr="009B398A">
        <w:trPr>
          <w:trHeight w:val="124"/>
        </w:trPr>
        <w:tc>
          <w:tcPr>
            <w:tcW w:w="623" w:type="pct"/>
            <w:shd w:val="clear" w:color="auto" w:fill="auto"/>
            <w:noWrap/>
            <w:hideMark/>
          </w:tcPr>
          <w:p w14:paraId="7534F9B9" w14:textId="5725BFA7" w:rsidR="009B398A" w:rsidRPr="00D03284" w:rsidRDefault="009B398A" w:rsidP="009B398A">
            <w:pPr>
              <w:bidi/>
              <w:ind w:right="-110"/>
              <w:jc w:val="left"/>
              <w:rPr>
                <w:color w:val="000000"/>
                <w:sz w:val="18"/>
                <w:szCs w:val="18"/>
                <w:lang w:eastAsia="en-CA" w:bidi="ar-LB"/>
              </w:rPr>
            </w:pPr>
            <w:r w:rsidRPr="00C2635A">
              <w:rPr>
                <w:rFonts w:asciiTheme="majorBidi" w:hAnsiTheme="majorBidi" w:cstheme="majorBidi"/>
                <w:sz w:val="18"/>
                <w:szCs w:val="18"/>
                <w:rtl/>
                <w:lang w:bidi="ar-LB"/>
              </w:rPr>
              <w:t>آسيا والمحيط الهادئ</w:t>
            </w:r>
          </w:p>
        </w:tc>
        <w:tc>
          <w:tcPr>
            <w:tcW w:w="501" w:type="pct"/>
            <w:shd w:val="clear" w:color="auto" w:fill="auto"/>
            <w:noWrap/>
            <w:hideMark/>
          </w:tcPr>
          <w:p w14:paraId="0C5D1443" w14:textId="7B3B3B0F"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hideMark/>
          </w:tcPr>
          <w:p w14:paraId="69DF1119" w14:textId="31E6A7C4"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hideMark/>
          </w:tcPr>
          <w:p w14:paraId="2D9FE637" w14:textId="49CA1F03"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hideMark/>
          </w:tcPr>
          <w:p w14:paraId="6A4FA8AA" w14:textId="2FCBC730"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hideMark/>
          </w:tcPr>
          <w:p w14:paraId="0D06760D" w14:textId="5CBDB588"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hideMark/>
          </w:tcPr>
          <w:p w14:paraId="4BEB809A" w14:textId="538F5FBE"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hideMark/>
          </w:tcPr>
          <w:p w14:paraId="24B17069" w14:textId="71A6CA3B"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hideMark/>
          </w:tcPr>
          <w:p w14:paraId="4632252A" w14:textId="41A55B89"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9B398A" w:rsidRPr="00D03284" w14:paraId="739F6B74" w14:textId="77777777" w:rsidTr="009B398A">
        <w:trPr>
          <w:trHeight w:val="56"/>
        </w:trPr>
        <w:tc>
          <w:tcPr>
            <w:tcW w:w="623" w:type="pct"/>
            <w:shd w:val="clear" w:color="auto" w:fill="auto"/>
            <w:noWrap/>
            <w:hideMark/>
          </w:tcPr>
          <w:p w14:paraId="07835FA0" w14:textId="61DCEE80" w:rsidR="009B398A" w:rsidRPr="00D03284" w:rsidRDefault="009B398A" w:rsidP="009B398A">
            <w:pPr>
              <w:bidi/>
              <w:jc w:val="left"/>
              <w:rPr>
                <w:color w:val="000000"/>
                <w:sz w:val="18"/>
                <w:szCs w:val="18"/>
                <w:lang w:eastAsia="en-CA" w:bidi="ar-LB"/>
              </w:rPr>
            </w:pPr>
            <w:r w:rsidRPr="00C2635A">
              <w:rPr>
                <w:rFonts w:asciiTheme="majorBidi" w:hAnsiTheme="majorBidi" w:cstheme="majorBidi"/>
                <w:sz w:val="18"/>
                <w:szCs w:val="18"/>
                <w:rtl/>
                <w:lang w:bidi="ar-LB"/>
              </w:rPr>
              <w:t>أوروبا</w:t>
            </w:r>
          </w:p>
        </w:tc>
        <w:tc>
          <w:tcPr>
            <w:tcW w:w="501" w:type="pct"/>
            <w:shd w:val="clear" w:color="auto" w:fill="auto"/>
            <w:noWrap/>
            <w:hideMark/>
          </w:tcPr>
          <w:p w14:paraId="55F840B6" w14:textId="6EEA3FA0"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hideMark/>
          </w:tcPr>
          <w:p w14:paraId="2FD759D0" w14:textId="7A8BC2D9"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hideMark/>
          </w:tcPr>
          <w:p w14:paraId="739D5647" w14:textId="5F05FCB4"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hideMark/>
          </w:tcPr>
          <w:p w14:paraId="7603DA33" w14:textId="6F6FABA4"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hideMark/>
          </w:tcPr>
          <w:p w14:paraId="0CD6D2D6" w14:textId="10B4D2A6"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hideMark/>
          </w:tcPr>
          <w:p w14:paraId="28631C68" w14:textId="5A0D0C24"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hideMark/>
          </w:tcPr>
          <w:p w14:paraId="7D459240" w14:textId="72A5BDF1"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hideMark/>
          </w:tcPr>
          <w:p w14:paraId="7108A499" w14:textId="28EE57F7"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9B398A" w:rsidRPr="00D03284" w14:paraId="0A0C67B9" w14:textId="77777777" w:rsidTr="009B398A">
        <w:trPr>
          <w:trHeight w:val="273"/>
        </w:trPr>
        <w:tc>
          <w:tcPr>
            <w:tcW w:w="623" w:type="pct"/>
            <w:shd w:val="clear" w:color="auto" w:fill="auto"/>
            <w:noWrap/>
            <w:hideMark/>
          </w:tcPr>
          <w:p w14:paraId="45EA344E" w14:textId="3FAE6C83" w:rsidR="009B398A" w:rsidRPr="00D03284" w:rsidRDefault="009B398A" w:rsidP="009B398A">
            <w:pPr>
              <w:bidi/>
              <w:jc w:val="left"/>
              <w:rPr>
                <w:color w:val="000000"/>
                <w:sz w:val="18"/>
                <w:szCs w:val="18"/>
                <w:lang w:eastAsia="en-CA" w:bidi="ar-LB"/>
              </w:rPr>
            </w:pPr>
            <w:r w:rsidRPr="00C2635A">
              <w:rPr>
                <w:rFonts w:asciiTheme="majorBidi" w:hAnsiTheme="majorBidi" w:cstheme="majorBidi"/>
                <w:sz w:val="18"/>
                <w:szCs w:val="18"/>
                <w:rtl/>
                <w:lang w:bidi="ar-LB"/>
              </w:rPr>
              <w:t>أمريكا اللاتينية والكاريبي</w:t>
            </w:r>
          </w:p>
        </w:tc>
        <w:tc>
          <w:tcPr>
            <w:tcW w:w="501" w:type="pct"/>
            <w:shd w:val="clear" w:color="auto" w:fill="auto"/>
            <w:noWrap/>
            <w:hideMark/>
          </w:tcPr>
          <w:p w14:paraId="44E57538" w14:textId="61A2964B"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hideMark/>
          </w:tcPr>
          <w:p w14:paraId="31CEB9DD" w14:textId="22B7121F"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hideMark/>
          </w:tcPr>
          <w:p w14:paraId="62BD28ED" w14:textId="5ED1B8B2"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hideMark/>
          </w:tcPr>
          <w:p w14:paraId="0DD7FD8B" w14:textId="6A117C4B"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hideMark/>
          </w:tcPr>
          <w:p w14:paraId="3226711F" w14:textId="3FCAB7C0"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hideMark/>
          </w:tcPr>
          <w:p w14:paraId="07CE91E0" w14:textId="7162AA88"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hideMark/>
          </w:tcPr>
          <w:p w14:paraId="1ABEE929" w14:textId="1B2BB175"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hideMark/>
          </w:tcPr>
          <w:p w14:paraId="290398DF" w14:textId="1B0FB2A6"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9B398A" w:rsidRPr="00D03284" w14:paraId="1F256285" w14:textId="77777777" w:rsidTr="009B398A">
        <w:trPr>
          <w:trHeight w:val="122"/>
        </w:trPr>
        <w:tc>
          <w:tcPr>
            <w:tcW w:w="623" w:type="pct"/>
            <w:shd w:val="clear" w:color="auto" w:fill="auto"/>
            <w:noWrap/>
            <w:hideMark/>
          </w:tcPr>
          <w:p w14:paraId="18F3ED57" w14:textId="22CC3DC6" w:rsidR="009B398A" w:rsidRPr="00D03284" w:rsidRDefault="009B398A" w:rsidP="009B398A">
            <w:pPr>
              <w:bidi/>
              <w:jc w:val="left"/>
              <w:rPr>
                <w:color w:val="000000"/>
                <w:sz w:val="18"/>
                <w:szCs w:val="18"/>
                <w:lang w:eastAsia="en-CA" w:bidi="ar-LB"/>
              </w:rPr>
            </w:pPr>
            <w:r w:rsidRPr="00C2635A">
              <w:rPr>
                <w:rFonts w:asciiTheme="majorBidi" w:hAnsiTheme="majorBidi" w:cstheme="majorBidi"/>
                <w:sz w:val="18"/>
                <w:szCs w:val="18"/>
                <w:rtl/>
                <w:lang w:bidi="ar-LB"/>
              </w:rPr>
              <w:t>على الصعيد العالمي</w:t>
            </w:r>
          </w:p>
        </w:tc>
        <w:tc>
          <w:tcPr>
            <w:tcW w:w="501" w:type="pct"/>
            <w:shd w:val="clear" w:color="auto" w:fill="auto"/>
            <w:noWrap/>
            <w:hideMark/>
          </w:tcPr>
          <w:p w14:paraId="60E4E0DF" w14:textId="5A23404F"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hideMark/>
          </w:tcPr>
          <w:p w14:paraId="4793A2AD" w14:textId="28BF3476"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hideMark/>
          </w:tcPr>
          <w:p w14:paraId="05D4B49F" w14:textId="701E76FE"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hideMark/>
          </w:tcPr>
          <w:p w14:paraId="4C21EF35" w14:textId="1FB89435"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hideMark/>
          </w:tcPr>
          <w:p w14:paraId="4CE2ADFA" w14:textId="1EAE9763"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hideMark/>
          </w:tcPr>
          <w:p w14:paraId="2F3934FA" w14:textId="3359CE50"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hideMark/>
          </w:tcPr>
          <w:p w14:paraId="40B2168A" w14:textId="740D8607"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hideMark/>
          </w:tcPr>
          <w:p w14:paraId="0B177D0F" w14:textId="15F78CD5" w:rsidR="009B398A" w:rsidRPr="00D03284" w:rsidRDefault="009B398A" w:rsidP="009B398A">
            <w:pPr>
              <w:bidi/>
              <w:jc w:val="right"/>
              <w:rPr>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9B398A" w:rsidRPr="00D03284" w14:paraId="7E0F1955" w14:textId="77777777" w:rsidTr="004D03B0">
        <w:trPr>
          <w:trHeight w:val="55"/>
        </w:trPr>
        <w:tc>
          <w:tcPr>
            <w:tcW w:w="5000" w:type="pct"/>
            <w:gridSpan w:val="9"/>
            <w:shd w:val="clear" w:color="auto" w:fill="auto"/>
            <w:noWrap/>
            <w:hideMark/>
          </w:tcPr>
          <w:p w14:paraId="78415963" w14:textId="61CC11C7" w:rsidR="009B398A" w:rsidRPr="00D03284" w:rsidRDefault="009B398A" w:rsidP="009B398A">
            <w:pPr>
              <w:bidi/>
              <w:jc w:val="left"/>
              <w:rPr>
                <w:color w:val="000000"/>
                <w:sz w:val="16"/>
                <w:szCs w:val="16"/>
                <w:lang w:eastAsia="en-CA" w:bidi="ar-LB"/>
              </w:rPr>
            </w:pPr>
            <w:r w:rsidRPr="00C2635A">
              <w:rPr>
                <w:rFonts w:asciiTheme="majorBidi" w:hAnsiTheme="majorBidi" w:cstheme="majorBidi"/>
                <w:b/>
                <w:bCs/>
                <w:sz w:val="18"/>
                <w:szCs w:val="18"/>
                <w:rtl/>
                <w:lang w:bidi="ar-LB"/>
              </w:rPr>
              <w:t>القطاع</w:t>
            </w:r>
          </w:p>
        </w:tc>
      </w:tr>
      <w:tr w:rsidR="009B398A" w:rsidRPr="00D03284" w14:paraId="2D1B7206" w14:textId="77777777" w:rsidTr="009B398A">
        <w:trPr>
          <w:trHeight w:val="44"/>
        </w:trPr>
        <w:tc>
          <w:tcPr>
            <w:tcW w:w="623" w:type="pct"/>
            <w:shd w:val="clear" w:color="auto" w:fill="auto"/>
            <w:noWrap/>
            <w:hideMark/>
          </w:tcPr>
          <w:p w14:paraId="244BC126" w14:textId="752D81FB" w:rsidR="009B398A" w:rsidRPr="00D03284" w:rsidRDefault="009B398A" w:rsidP="009B398A">
            <w:pPr>
              <w:bidi/>
              <w:jc w:val="left"/>
              <w:rPr>
                <w:color w:val="000000"/>
                <w:sz w:val="18"/>
                <w:szCs w:val="18"/>
                <w:lang w:eastAsia="en-CA" w:bidi="ar-LB"/>
              </w:rPr>
            </w:pPr>
            <w:r w:rsidRPr="00C2635A">
              <w:rPr>
                <w:rFonts w:asciiTheme="majorBidi" w:hAnsiTheme="majorBidi" w:cstheme="majorBidi"/>
                <w:sz w:val="18"/>
                <w:szCs w:val="18"/>
                <w:rtl/>
                <w:lang w:bidi="ar-LB"/>
              </w:rPr>
              <w:t>الايروسول</w:t>
            </w:r>
          </w:p>
        </w:tc>
        <w:tc>
          <w:tcPr>
            <w:tcW w:w="501" w:type="pct"/>
            <w:shd w:val="clear" w:color="auto" w:fill="auto"/>
            <w:noWrap/>
          </w:tcPr>
          <w:p w14:paraId="093D9E9B" w14:textId="6221C89F"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1BFA64F2" w14:textId="21244629"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6FFF5A13" w14:textId="4451DA81"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322F73A7" w14:textId="7289E617"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6174A51C" w14:textId="34E244BD"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52EEFC09" w14:textId="626D0C33"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3547CF72" w14:textId="399B7B3E"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1EEE0AA7" w14:textId="065A7D36"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9B398A" w:rsidRPr="00D03284" w14:paraId="34DCBACF" w14:textId="77777777" w:rsidTr="009B398A">
        <w:trPr>
          <w:trHeight w:val="44"/>
        </w:trPr>
        <w:tc>
          <w:tcPr>
            <w:tcW w:w="623" w:type="pct"/>
            <w:shd w:val="clear" w:color="auto" w:fill="auto"/>
            <w:noWrap/>
            <w:hideMark/>
          </w:tcPr>
          <w:p w14:paraId="10F2235A" w14:textId="53ADA8C9" w:rsidR="009B398A" w:rsidRPr="00D03284" w:rsidRDefault="009B398A" w:rsidP="009B398A">
            <w:pPr>
              <w:bidi/>
              <w:jc w:val="left"/>
              <w:rPr>
                <w:color w:val="000000"/>
                <w:sz w:val="18"/>
                <w:szCs w:val="18"/>
                <w:lang w:eastAsia="en-CA" w:bidi="ar-LB"/>
              </w:rPr>
            </w:pPr>
            <w:r w:rsidRPr="00C2635A">
              <w:rPr>
                <w:rFonts w:asciiTheme="majorBidi" w:hAnsiTheme="majorBidi" w:cstheme="majorBidi"/>
                <w:sz w:val="18"/>
                <w:szCs w:val="18"/>
                <w:rtl/>
                <w:lang w:bidi="ar-LB"/>
              </w:rPr>
              <w:t>عمليات التدمير</w:t>
            </w:r>
          </w:p>
        </w:tc>
        <w:tc>
          <w:tcPr>
            <w:tcW w:w="501" w:type="pct"/>
            <w:shd w:val="clear" w:color="auto" w:fill="auto"/>
            <w:noWrap/>
          </w:tcPr>
          <w:p w14:paraId="3442FF00" w14:textId="1407460F"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093D6B89" w14:textId="7DA5AAF6"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145313A8" w14:textId="2B60DB4B"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5225BFF0" w14:textId="780FF889"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0D4144F7" w14:textId="088FF3D3"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1BFF64FD" w14:textId="59E7029E"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2FD20CA9" w14:textId="05BDE1A3"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283C8590" w14:textId="08DED4C3"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9B398A" w:rsidRPr="00D03284" w14:paraId="5B8BCF62" w14:textId="77777777" w:rsidTr="009B398A">
        <w:trPr>
          <w:trHeight w:val="107"/>
        </w:trPr>
        <w:tc>
          <w:tcPr>
            <w:tcW w:w="623" w:type="pct"/>
            <w:shd w:val="clear" w:color="auto" w:fill="auto"/>
            <w:noWrap/>
            <w:hideMark/>
          </w:tcPr>
          <w:p w14:paraId="12F75458" w14:textId="39A06A20" w:rsidR="009B398A" w:rsidRPr="00D03284" w:rsidRDefault="009B398A" w:rsidP="009B398A">
            <w:pPr>
              <w:bidi/>
              <w:jc w:val="left"/>
              <w:rPr>
                <w:color w:val="000000"/>
                <w:sz w:val="18"/>
                <w:szCs w:val="18"/>
                <w:lang w:eastAsia="en-CA" w:bidi="ar-LB"/>
              </w:rPr>
            </w:pPr>
            <w:r w:rsidRPr="00C2635A">
              <w:rPr>
                <w:rFonts w:asciiTheme="majorBidi" w:hAnsiTheme="majorBidi" w:cstheme="majorBidi"/>
                <w:sz w:val="18"/>
                <w:szCs w:val="18"/>
                <w:rtl/>
                <w:lang w:bidi="ar-LB"/>
              </w:rPr>
              <w:t>ال</w:t>
            </w:r>
            <w:r w:rsidR="00C303C4">
              <w:rPr>
                <w:rFonts w:asciiTheme="majorBidi" w:hAnsiTheme="majorBidi" w:cstheme="majorBidi"/>
                <w:sz w:val="18"/>
                <w:szCs w:val="18"/>
                <w:rtl/>
                <w:lang w:bidi="ar-LB"/>
              </w:rPr>
              <w:t>رغاوى</w:t>
            </w:r>
          </w:p>
        </w:tc>
        <w:tc>
          <w:tcPr>
            <w:tcW w:w="501" w:type="pct"/>
            <w:shd w:val="clear" w:color="auto" w:fill="auto"/>
            <w:noWrap/>
          </w:tcPr>
          <w:p w14:paraId="356B6FD6" w14:textId="5A43E908"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75AE4399" w14:textId="6248312E"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39644323" w14:textId="6979828F"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5670679C" w14:textId="1466C792"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3143B9F8" w14:textId="777F1A09"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0E4220F6" w14:textId="1E9CFD50"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19F723E2" w14:textId="5025763A"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39285684" w14:textId="45009911"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9B398A" w:rsidRPr="00D03284" w14:paraId="2515CA38" w14:textId="77777777" w:rsidTr="009B398A">
        <w:trPr>
          <w:trHeight w:val="44"/>
        </w:trPr>
        <w:tc>
          <w:tcPr>
            <w:tcW w:w="623" w:type="pct"/>
            <w:shd w:val="clear" w:color="auto" w:fill="auto"/>
            <w:noWrap/>
            <w:hideMark/>
          </w:tcPr>
          <w:p w14:paraId="1D9FBCBE" w14:textId="5ADDFC48" w:rsidR="009B398A" w:rsidRPr="00D03284" w:rsidRDefault="009B398A" w:rsidP="009B398A">
            <w:pPr>
              <w:bidi/>
              <w:jc w:val="left"/>
              <w:rPr>
                <w:color w:val="000000"/>
                <w:sz w:val="18"/>
                <w:szCs w:val="18"/>
                <w:lang w:eastAsia="en-CA" w:bidi="ar-LB"/>
              </w:rPr>
            </w:pPr>
            <w:r w:rsidRPr="00C2635A">
              <w:rPr>
                <w:rFonts w:asciiTheme="majorBidi" w:hAnsiTheme="majorBidi" w:cstheme="majorBidi"/>
                <w:sz w:val="18"/>
                <w:szCs w:val="18"/>
                <w:rtl/>
                <w:lang w:bidi="ar-LB"/>
              </w:rPr>
              <w:t>التبخير</w:t>
            </w:r>
          </w:p>
        </w:tc>
        <w:tc>
          <w:tcPr>
            <w:tcW w:w="501" w:type="pct"/>
            <w:shd w:val="clear" w:color="auto" w:fill="auto"/>
            <w:noWrap/>
          </w:tcPr>
          <w:p w14:paraId="14188C35" w14:textId="7C2891CA"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0CC7962A" w14:textId="01F7EDBA"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5FD8729E" w14:textId="6612479C"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0DB1FB6E" w14:textId="78A68AD6"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0007713F" w14:textId="5169C943"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38903FE6" w14:textId="5503B7A2"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10F0355F" w14:textId="00AECF62"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6A3C4451" w14:textId="0D9D30E2"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9B398A" w:rsidRPr="00D03284" w14:paraId="7F0C12EC" w14:textId="77777777" w:rsidTr="009B398A">
        <w:trPr>
          <w:trHeight w:val="44"/>
        </w:trPr>
        <w:tc>
          <w:tcPr>
            <w:tcW w:w="623" w:type="pct"/>
            <w:shd w:val="clear" w:color="auto" w:fill="auto"/>
            <w:noWrap/>
            <w:hideMark/>
          </w:tcPr>
          <w:p w14:paraId="4FFB844F" w14:textId="38CFE794" w:rsidR="009B398A" w:rsidRPr="00FA14EA" w:rsidRDefault="009B398A" w:rsidP="009B398A">
            <w:pPr>
              <w:bidi/>
              <w:jc w:val="left"/>
              <w:rPr>
                <w:color w:val="000000"/>
                <w:sz w:val="18"/>
                <w:szCs w:val="18"/>
                <w:rtl/>
                <w:lang w:val="en-US" w:eastAsia="en-CA" w:bidi="ar-LB"/>
              </w:rPr>
            </w:pPr>
            <w:r w:rsidRPr="00C2635A">
              <w:rPr>
                <w:rFonts w:asciiTheme="majorBidi" w:hAnsiTheme="majorBidi" w:cstheme="majorBidi"/>
                <w:sz w:val="18"/>
                <w:szCs w:val="18"/>
                <w:rtl/>
                <w:lang w:bidi="ar-LB"/>
              </w:rPr>
              <w:t>الهالونات</w:t>
            </w:r>
          </w:p>
        </w:tc>
        <w:tc>
          <w:tcPr>
            <w:tcW w:w="501" w:type="pct"/>
            <w:shd w:val="clear" w:color="auto" w:fill="auto"/>
            <w:noWrap/>
          </w:tcPr>
          <w:p w14:paraId="7F0FACDA" w14:textId="70D8E329"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17672574" w14:textId="5CF19905"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6B148929" w14:textId="75D3EDC6"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0DDEE8AD" w14:textId="197BB211"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3B90F536" w14:textId="57AC0528"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431BF395" w14:textId="4D31D9C7"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225C623D" w14:textId="2224A7FD"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4D318019" w14:textId="780F81ED"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9B398A" w:rsidRPr="00D03284" w14:paraId="66C74EF3" w14:textId="77777777" w:rsidTr="009B398A">
        <w:trPr>
          <w:trHeight w:val="44"/>
        </w:trPr>
        <w:tc>
          <w:tcPr>
            <w:tcW w:w="623" w:type="pct"/>
            <w:shd w:val="clear" w:color="auto" w:fill="auto"/>
            <w:noWrap/>
            <w:hideMark/>
          </w:tcPr>
          <w:p w14:paraId="0D3EF1C1" w14:textId="1BCBB4B1" w:rsidR="009B398A" w:rsidRPr="00D03284" w:rsidRDefault="009B398A" w:rsidP="009B398A">
            <w:pPr>
              <w:bidi/>
              <w:jc w:val="left"/>
              <w:rPr>
                <w:color w:val="000000"/>
                <w:sz w:val="18"/>
                <w:szCs w:val="18"/>
                <w:lang w:eastAsia="en-CA" w:bidi="ar-LB"/>
              </w:rPr>
            </w:pPr>
            <w:r w:rsidRPr="00C2635A">
              <w:rPr>
                <w:rFonts w:asciiTheme="majorBidi" w:hAnsiTheme="majorBidi" w:cstheme="majorBidi"/>
                <w:sz w:val="18"/>
                <w:szCs w:val="18"/>
                <w:rtl/>
                <w:lang w:bidi="ar-LB"/>
              </w:rPr>
              <w:t>خطة تنفيذ تعديل كيغالي للمواد الهيدروفلوروكربونية</w:t>
            </w:r>
          </w:p>
        </w:tc>
        <w:tc>
          <w:tcPr>
            <w:tcW w:w="501" w:type="pct"/>
            <w:shd w:val="clear" w:color="auto" w:fill="auto"/>
            <w:noWrap/>
          </w:tcPr>
          <w:p w14:paraId="42CD4311" w14:textId="226F331B"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5792C7BA" w14:textId="1BF8CAA2"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350521A2" w14:textId="503C1BBF"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20E80F62" w14:textId="236DDF91"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01A2D9AE" w14:textId="64708416"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5F8588BA" w14:textId="41B256C3"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20DB4155" w14:textId="22793F8C"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16661F31" w14:textId="0D665054"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9B398A" w:rsidRPr="00D03284" w14:paraId="4FA5EC03" w14:textId="77777777" w:rsidTr="009B398A">
        <w:trPr>
          <w:trHeight w:val="44"/>
        </w:trPr>
        <w:tc>
          <w:tcPr>
            <w:tcW w:w="623" w:type="pct"/>
            <w:shd w:val="clear" w:color="auto" w:fill="auto"/>
            <w:noWrap/>
            <w:hideMark/>
          </w:tcPr>
          <w:p w14:paraId="072CAA4E" w14:textId="4D3632A8" w:rsidR="009B398A" w:rsidRPr="00D03284" w:rsidRDefault="009B398A" w:rsidP="009B398A">
            <w:pPr>
              <w:bidi/>
              <w:jc w:val="left"/>
              <w:rPr>
                <w:color w:val="000000"/>
                <w:sz w:val="18"/>
                <w:szCs w:val="18"/>
                <w:lang w:eastAsia="en-CA" w:bidi="ar-LB"/>
              </w:rPr>
            </w:pPr>
            <w:r w:rsidRPr="00C2635A">
              <w:rPr>
                <w:rFonts w:asciiTheme="majorBidi" w:hAnsiTheme="majorBidi" w:cstheme="majorBidi"/>
                <w:sz w:val="18"/>
                <w:szCs w:val="18"/>
                <w:rtl/>
                <w:lang w:bidi="ar-LB"/>
              </w:rPr>
              <w:t>متعدد القطاعات</w:t>
            </w:r>
          </w:p>
        </w:tc>
        <w:tc>
          <w:tcPr>
            <w:tcW w:w="501" w:type="pct"/>
            <w:shd w:val="clear" w:color="auto" w:fill="auto"/>
            <w:noWrap/>
          </w:tcPr>
          <w:p w14:paraId="578E26A3" w14:textId="5EB6B6FF"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036D0CD1" w14:textId="21AA38C6"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099159FD" w14:textId="26483A91"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2835EAE5" w14:textId="3CF12D00"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37811E92" w14:textId="51D41194"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6F7E9689" w14:textId="29E48540"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6661FB41" w14:textId="17455B76"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57F0E59F" w14:textId="56672DBC"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9B398A" w:rsidRPr="00D03284" w14:paraId="3BB42852" w14:textId="77777777" w:rsidTr="009B398A">
        <w:trPr>
          <w:trHeight w:val="44"/>
        </w:trPr>
        <w:tc>
          <w:tcPr>
            <w:tcW w:w="623" w:type="pct"/>
            <w:shd w:val="clear" w:color="auto" w:fill="auto"/>
            <w:noWrap/>
            <w:hideMark/>
          </w:tcPr>
          <w:p w14:paraId="2B5C1478" w14:textId="0BBBBF4F" w:rsidR="009B398A" w:rsidRPr="00D03284" w:rsidRDefault="009B398A" w:rsidP="009B398A">
            <w:pPr>
              <w:bidi/>
              <w:jc w:val="left"/>
              <w:rPr>
                <w:color w:val="000000"/>
                <w:sz w:val="18"/>
                <w:szCs w:val="18"/>
                <w:lang w:eastAsia="en-CA" w:bidi="ar-LB"/>
              </w:rPr>
            </w:pPr>
            <w:r w:rsidRPr="00C2635A">
              <w:rPr>
                <w:rFonts w:asciiTheme="majorBidi" w:hAnsiTheme="majorBidi" w:cstheme="majorBidi"/>
                <w:sz w:val="18"/>
                <w:szCs w:val="18"/>
                <w:rtl/>
                <w:lang w:bidi="ar-LB"/>
              </w:rPr>
              <w:t>غير ذلك</w:t>
            </w:r>
          </w:p>
        </w:tc>
        <w:tc>
          <w:tcPr>
            <w:tcW w:w="501" w:type="pct"/>
            <w:shd w:val="clear" w:color="auto" w:fill="auto"/>
            <w:noWrap/>
          </w:tcPr>
          <w:p w14:paraId="068A1038" w14:textId="277463BD"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799CF8E6" w14:textId="5A0757D1"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1605977A" w14:textId="0F9B5C17"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6F90E9FA" w14:textId="6DF683F8"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256D00AD" w14:textId="0078364B"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61BFB334" w14:textId="6A8FABCC"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124AC13D" w14:textId="415EDA60"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58E3F17D" w14:textId="7FE46E33"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9B398A" w:rsidRPr="00D03284" w14:paraId="496AD7E9" w14:textId="77777777" w:rsidTr="009B398A">
        <w:trPr>
          <w:trHeight w:val="44"/>
        </w:trPr>
        <w:tc>
          <w:tcPr>
            <w:tcW w:w="623" w:type="pct"/>
            <w:shd w:val="clear" w:color="auto" w:fill="auto"/>
            <w:noWrap/>
            <w:hideMark/>
          </w:tcPr>
          <w:p w14:paraId="097B9873" w14:textId="6D864AC1" w:rsidR="009B398A" w:rsidRPr="00D03284" w:rsidRDefault="009B398A" w:rsidP="009B398A">
            <w:pPr>
              <w:bidi/>
              <w:jc w:val="left"/>
              <w:rPr>
                <w:color w:val="000000"/>
                <w:sz w:val="18"/>
                <w:szCs w:val="18"/>
                <w:lang w:eastAsia="en-CA" w:bidi="ar-LB"/>
              </w:rPr>
            </w:pPr>
            <w:r w:rsidRPr="00C2635A">
              <w:rPr>
                <w:rFonts w:asciiTheme="majorBidi" w:hAnsiTheme="majorBidi" w:cstheme="majorBidi"/>
                <w:sz w:val="18"/>
                <w:szCs w:val="18"/>
                <w:rtl/>
                <w:lang w:bidi="ar-LB"/>
              </w:rPr>
              <w:t>عامل معالجة</w:t>
            </w:r>
          </w:p>
        </w:tc>
        <w:tc>
          <w:tcPr>
            <w:tcW w:w="501" w:type="pct"/>
            <w:shd w:val="clear" w:color="auto" w:fill="auto"/>
            <w:noWrap/>
          </w:tcPr>
          <w:p w14:paraId="65943244" w14:textId="23D5C694"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01594747" w14:textId="579827E1"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591029D6" w14:textId="1ABDF574"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5C21D5AD" w14:textId="7863E3F6"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190F3879" w14:textId="03DEA48E"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77F63FA3" w14:textId="43926CC1"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3CF44D92" w14:textId="6AEC812D"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0350AF89" w14:textId="2D33E4C3"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9B398A" w:rsidRPr="00D03284" w14:paraId="2B2D10EC" w14:textId="77777777" w:rsidTr="009B398A">
        <w:trPr>
          <w:trHeight w:val="44"/>
        </w:trPr>
        <w:tc>
          <w:tcPr>
            <w:tcW w:w="623" w:type="pct"/>
            <w:shd w:val="clear" w:color="auto" w:fill="auto"/>
            <w:noWrap/>
            <w:hideMark/>
          </w:tcPr>
          <w:p w14:paraId="22E9E7E1" w14:textId="0A935501" w:rsidR="009B398A" w:rsidRPr="00D03284" w:rsidRDefault="009B398A" w:rsidP="009B398A">
            <w:pPr>
              <w:bidi/>
              <w:jc w:val="left"/>
              <w:rPr>
                <w:color w:val="000000"/>
                <w:sz w:val="18"/>
                <w:szCs w:val="18"/>
                <w:lang w:eastAsia="en-CA" w:bidi="ar-LB"/>
              </w:rPr>
            </w:pPr>
            <w:r w:rsidRPr="00C2635A">
              <w:rPr>
                <w:rFonts w:asciiTheme="majorBidi" w:hAnsiTheme="majorBidi" w:cstheme="majorBidi"/>
                <w:sz w:val="18"/>
                <w:szCs w:val="18"/>
                <w:rtl/>
                <w:lang w:bidi="ar-LB"/>
              </w:rPr>
              <w:t>خطة الإزالة</w:t>
            </w:r>
          </w:p>
        </w:tc>
        <w:tc>
          <w:tcPr>
            <w:tcW w:w="501" w:type="pct"/>
            <w:shd w:val="clear" w:color="auto" w:fill="auto"/>
            <w:noWrap/>
          </w:tcPr>
          <w:p w14:paraId="0271723E" w14:textId="1EEBACE1"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55385D49" w14:textId="7B2FB43D"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6E5F8C2A" w14:textId="7851C40B"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62912583" w14:textId="2C6AB9DD"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7558EEF9" w14:textId="7DB304C7"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6FD4C53C" w14:textId="2C790697"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509F7586" w14:textId="7A275FFF"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106C70B9" w14:textId="7042F129"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9B398A" w:rsidRPr="00D03284" w14:paraId="7AC895A5" w14:textId="77777777" w:rsidTr="009B398A">
        <w:trPr>
          <w:trHeight w:val="44"/>
        </w:trPr>
        <w:tc>
          <w:tcPr>
            <w:tcW w:w="623" w:type="pct"/>
            <w:shd w:val="clear" w:color="auto" w:fill="auto"/>
            <w:noWrap/>
            <w:hideMark/>
          </w:tcPr>
          <w:p w14:paraId="7AEEEB8C" w14:textId="576825A9" w:rsidR="009B398A" w:rsidRPr="00D03284" w:rsidRDefault="009B398A" w:rsidP="009B398A">
            <w:pPr>
              <w:bidi/>
              <w:jc w:val="left"/>
              <w:rPr>
                <w:color w:val="000000"/>
                <w:sz w:val="18"/>
                <w:szCs w:val="18"/>
                <w:lang w:eastAsia="en-CA" w:bidi="ar-LB"/>
              </w:rPr>
            </w:pPr>
            <w:r w:rsidRPr="00C2635A">
              <w:rPr>
                <w:rFonts w:asciiTheme="majorBidi" w:hAnsiTheme="majorBidi" w:cstheme="majorBidi"/>
                <w:sz w:val="18"/>
                <w:szCs w:val="18"/>
                <w:rtl/>
                <w:lang w:bidi="ar-LB"/>
              </w:rPr>
              <w:t>الإنتاج</w:t>
            </w:r>
          </w:p>
        </w:tc>
        <w:tc>
          <w:tcPr>
            <w:tcW w:w="501" w:type="pct"/>
            <w:shd w:val="clear" w:color="auto" w:fill="auto"/>
            <w:noWrap/>
          </w:tcPr>
          <w:p w14:paraId="3ACF5471" w14:textId="251C7C24"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3EE7532F" w14:textId="54B18DC2"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4B6F0DA3" w14:textId="7B43B5EE"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7E6AFEB4" w14:textId="025367AF"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69BA2D15" w14:textId="7C2A5BF3"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26607BD6" w14:textId="781722AC"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5E7B8839" w14:textId="76327BE7"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4425D77C" w14:textId="6171F065"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9B398A" w:rsidRPr="00D03284" w14:paraId="1D1D8FF5" w14:textId="77777777" w:rsidTr="009B398A">
        <w:trPr>
          <w:trHeight w:val="44"/>
        </w:trPr>
        <w:tc>
          <w:tcPr>
            <w:tcW w:w="623" w:type="pct"/>
            <w:shd w:val="clear" w:color="auto" w:fill="auto"/>
            <w:noWrap/>
            <w:hideMark/>
          </w:tcPr>
          <w:p w14:paraId="7C21E6D4" w14:textId="45476C79" w:rsidR="009B398A" w:rsidRPr="00D03284" w:rsidRDefault="009B398A" w:rsidP="009B398A">
            <w:pPr>
              <w:bidi/>
              <w:jc w:val="left"/>
              <w:rPr>
                <w:color w:val="000000"/>
                <w:sz w:val="18"/>
                <w:szCs w:val="18"/>
                <w:lang w:eastAsia="en-CA" w:bidi="ar-LB"/>
              </w:rPr>
            </w:pPr>
            <w:r w:rsidRPr="00C2635A">
              <w:rPr>
                <w:rFonts w:asciiTheme="majorBidi" w:hAnsiTheme="majorBidi" w:cstheme="majorBidi"/>
                <w:sz w:val="18"/>
                <w:szCs w:val="18"/>
                <w:rtl/>
                <w:lang w:bidi="ar-LB"/>
              </w:rPr>
              <w:t>التبريد</w:t>
            </w:r>
          </w:p>
        </w:tc>
        <w:tc>
          <w:tcPr>
            <w:tcW w:w="501" w:type="pct"/>
            <w:shd w:val="clear" w:color="auto" w:fill="auto"/>
            <w:noWrap/>
          </w:tcPr>
          <w:p w14:paraId="3BA15804" w14:textId="6F522EBE"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37BA54D1" w14:textId="06D2133C"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025494B8" w14:textId="4A5625AE"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01DA1291" w14:textId="50385732"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2606EF3D" w14:textId="778D35C7"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7314C83A" w14:textId="7C3EB34C"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7F523FCB" w14:textId="7820E807"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11665027" w14:textId="3935A034"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9B398A" w:rsidRPr="00D03284" w14:paraId="623383B4" w14:textId="77777777" w:rsidTr="009B398A">
        <w:trPr>
          <w:trHeight w:val="95"/>
        </w:trPr>
        <w:tc>
          <w:tcPr>
            <w:tcW w:w="623" w:type="pct"/>
            <w:shd w:val="clear" w:color="auto" w:fill="auto"/>
            <w:noWrap/>
            <w:hideMark/>
          </w:tcPr>
          <w:p w14:paraId="12286ECB" w14:textId="421F830D" w:rsidR="009B398A" w:rsidRPr="00D03284" w:rsidRDefault="009B398A" w:rsidP="009B398A">
            <w:pPr>
              <w:bidi/>
              <w:jc w:val="left"/>
              <w:rPr>
                <w:color w:val="000000"/>
                <w:sz w:val="18"/>
                <w:szCs w:val="18"/>
                <w:lang w:eastAsia="en-CA" w:bidi="ar-LB"/>
              </w:rPr>
            </w:pPr>
            <w:r w:rsidRPr="00C2635A">
              <w:rPr>
                <w:rFonts w:asciiTheme="majorBidi" w:hAnsiTheme="majorBidi" w:cstheme="majorBidi"/>
                <w:sz w:val="18"/>
                <w:szCs w:val="18"/>
                <w:rtl/>
                <w:lang w:bidi="ar-LB"/>
              </w:rPr>
              <w:lastRenderedPageBreak/>
              <w:t>متعددة</w:t>
            </w:r>
          </w:p>
        </w:tc>
        <w:tc>
          <w:tcPr>
            <w:tcW w:w="501" w:type="pct"/>
            <w:shd w:val="clear" w:color="auto" w:fill="auto"/>
            <w:noWrap/>
          </w:tcPr>
          <w:p w14:paraId="342F0B7B" w14:textId="61414DE0"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0BD84E32" w14:textId="66902584"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043C85D8" w14:textId="60ED27EB"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20E7735B" w14:textId="6877051F"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6A413343" w14:textId="2BA2C201"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62587CEF" w14:textId="01FB064E"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77BDD6BB" w14:textId="6EE63739"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48E3B214" w14:textId="35B01AD8"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9B398A" w:rsidRPr="00D03284" w14:paraId="32E926E2" w14:textId="77777777" w:rsidTr="009B398A">
        <w:trPr>
          <w:trHeight w:val="44"/>
        </w:trPr>
        <w:tc>
          <w:tcPr>
            <w:tcW w:w="623" w:type="pct"/>
            <w:shd w:val="clear" w:color="auto" w:fill="auto"/>
            <w:noWrap/>
            <w:hideMark/>
          </w:tcPr>
          <w:p w14:paraId="6D507372" w14:textId="0A905BE6" w:rsidR="009B398A" w:rsidRPr="00D03284" w:rsidRDefault="009B398A" w:rsidP="009B398A">
            <w:pPr>
              <w:bidi/>
              <w:jc w:val="left"/>
              <w:rPr>
                <w:color w:val="000000"/>
                <w:sz w:val="18"/>
                <w:szCs w:val="18"/>
                <w:lang w:eastAsia="en-CA" w:bidi="ar-LB"/>
              </w:rPr>
            </w:pPr>
            <w:r w:rsidRPr="00C2635A">
              <w:rPr>
                <w:rFonts w:asciiTheme="majorBidi" w:hAnsiTheme="majorBidi" w:cstheme="majorBidi"/>
                <w:sz w:val="18"/>
                <w:szCs w:val="18"/>
                <w:rtl/>
                <w:lang w:bidi="ar-LB"/>
              </w:rPr>
              <w:t>المذيبات</w:t>
            </w:r>
          </w:p>
        </w:tc>
        <w:tc>
          <w:tcPr>
            <w:tcW w:w="501" w:type="pct"/>
            <w:shd w:val="clear" w:color="auto" w:fill="auto"/>
            <w:noWrap/>
          </w:tcPr>
          <w:p w14:paraId="4269BB33" w14:textId="3D83B5F4"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6D3F64D2" w14:textId="66EFB2CF"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340BCF91" w14:textId="16F99C23"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4426AA25" w14:textId="53A92D12"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1A5A1753" w14:textId="69F7FBF4"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0D3D8261" w14:textId="649A32C0"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0BBF71B3" w14:textId="4CABAB6D"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4A7984D1" w14:textId="50C7F8B1"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9B398A" w:rsidRPr="00D03284" w14:paraId="7A1CCFD9" w14:textId="77777777" w:rsidTr="009B398A">
        <w:trPr>
          <w:trHeight w:val="44"/>
        </w:trPr>
        <w:tc>
          <w:tcPr>
            <w:tcW w:w="623" w:type="pct"/>
            <w:shd w:val="clear" w:color="auto" w:fill="auto"/>
            <w:noWrap/>
            <w:hideMark/>
          </w:tcPr>
          <w:p w14:paraId="35858797" w14:textId="3D27CCF4" w:rsidR="009B398A" w:rsidRPr="00D03284" w:rsidRDefault="009B398A" w:rsidP="009B398A">
            <w:pPr>
              <w:bidi/>
              <w:jc w:val="left"/>
              <w:rPr>
                <w:color w:val="000000"/>
                <w:sz w:val="18"/>
                <w:szCs w:val="18"/>
                <w:lang w:eastAsia="en-CA" w:bidi="ar-LB"/>
              </w:rPr>
            </w:pPr>
            <w:r w:rsidRPr="00C2635A">
              <w:rPr>
                <w:rFonts w:asciiTheme="majorBidi" w:hAnsiTheme="majorBidi" w:cstheme="majorBidi"/>
                <w:sz w:val="18"/>
                <w:szCs w:val="18"/>
                <w:rtl/>
                <w:lang w:bidi="ar-LB"/>
              </w:rPr>
              <w:t>معقم</w:t>
            </w:r>
          </w:p>
        </w:tc>
        <w:tc>
          <w:tcPr>
            <w:tcW w:w="501" w:type="pct"/>
            <w:shd w:val="clear" w:color="auto" w:fill="auto"/>
            <w:noWrap/>
          </w:tcPr>
          <w:p w14:paraId="5EAF7D60" w14:textId="69A278C3"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41" w:type="pct"/>
            <w:shd w:val="clear" w:color="auto" w:fill="auto"/>
            <w:noWrap/>
          </w:tcPr>
          <w:p w14:paraId="0D69BDB2" w14:textId="2770F6C6"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7" w:type="pct"/>
            <w:shd w:val="clear" w:color="auto" w:fill="auto"/>
            <w:noWrap/>
          </w:tcPr>
          <w:p w14:paraId="2C9F05C5" w14:textId="30D20C6E"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39" w:type="pct"/>
            <w:shd w:val="clear" w:color="auto" w:fill="auto"/>
            <w:noWrap/>
          </w:tcPr>
          <w:p w14:paraId="6BAD2191" w14:textId="2841F94A"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6BEDB10F" w14:textId="145C2714"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04" w:type="pct"/>
            <w:shd w:val="clear" w:color="auto" w:fill="auto"/>
            <w:noWrap/>
          </w:tcPr>
          <w:p w14:paraId="18AE702E" w14:textId="61AB1C7D"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27" w:type="pct"/>
            <w:shd w:val="clear" w:color="auto" w:fill="auto"/>
            <w:noWrap/>
          </w:tcPr>
          <w:p w14:paraId="7712658E" w14:textId="0E61B287"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c>
          <w:tcPr>
            <w:tcW w:w="589" w:type="pct"/>
            <w:shd w:val="clear" w:color="auto" w:fill="auto"/>
            <w:noWrap/>
          </w:tcPr>
          <w:p w14:paraId="17CEF86B" w14:textId="11D20045" w:rsidR="009B398A" w:rsidRPr="00D03284" w:rsidRDefault="009B398A" w:rsidP="009B398A">
            <w:pPr>
              <w:bidi/>
              <w:jc w:val="right"/>
              <w:rPr>
                <w:i/>
                <w:iCs/>
                <w:color w:val="000000"/>
                <w:sz w:val="16"/>
                <w:szCs w:val="16"/>
                <w:lang w:eastAsia="en-CA" w:bidi="ar-LB"/>
              </w:rPr>
            </w:pPr>
            <w:r w:rsidRPr="00C2635A">
              <w:rPr>
                <w:rFonts w:asciiTheme="majorBidi" w:hAnsiTheme="majorBidi" w:cstheme="majorBidi"/>
                <w:i/>
                <w:iCs/>
                <w:sz w:val="16"/>
                <w:szCs w:val="16"/>
                <w:rtl/>
                <w:lang w:bidi="ar-LB"/>
              </w:rPr>
              <w:t>يُستكمل لاحقاً</w:t>
            </w:r>
          </w:p>
        </w:tc>
      </w:tr>
      <w:tr w:rsidR="009B398A" w:rsidRPr="00D03284" w14:paraId="611CA159" w14:textId="77777777" w:rsidTr="009B398A">
        <w:trPr>
          <w:trHeight w:val="44"/>
        </w:trPr>
        <w:tc>
          <w:tcPr>
            <w:tcW w:w="623" w:type="pct"/>
            <w:shd w:val="clear" w:color="auto" w:fill="auto"/>
            <w:noWrap/>
            <w:hideMark/>
          </w:tcPr>
          <w:p w14:paraId="3E5EB3C4" w14:textId="69346AAD" w:rsidR="009B398A" w:rsidRPr="00D03284" w:rsidRDefault="009B398A" w:rsidP="009B398A">
            <w:pPr>
              <w:bidi/>
              <w:jc w:val="left"/>
              <w:rPr>
                <w:b/>
                <w:bCs/>
                <w:color w:val="000000"/>
                <w:sz w:val="18"/>
                <w:szCs w:val="18"/>
                <w:lang w:eastAsia="en-CA" w:bidi="ar-LB"/>
              </w:rPr>
            </w:pPr>
            <w:r w:rsidRPr="00C2635A">
              <w:rPr>
                <w:rFonts w:asciiTheme="majorBidi" w:hAnsiTheme="majorBidi" w:cstheme="majorBidi"/>
                <w:b/>
                <w:bCs/>
                <w:sz w:val="18"/>
                <w:szCs w:val="18"/>
                <w:rtl/>
                <w:lang w:bidi="ar-LB"/>
              </w:rPr>
              <w:t>المجموع</w:t>
            </w:r>
          </w:p>
        </w:tc>
        <w:tc>
          <w:tcPr>
            <w:tcW w:w="501" w:type="pct"/>
            <w:shd w:val="clear" w:color="auto" w:fill="auto"/>
            <w:noWrap/>
          </w:tcPr>
          <w:p w14:paraId="52232A76" w14:textId="65151138" w:rsidR="009B398A" w:rsidRPr="00D03284" w:rsidRDefault="009B398A" w:rsidP="009B398A">
            <w:pPr>
              <w:bidi/>
              <w:jc w:val="right"/>
              <w:rPr>
                <w:b/>
                <w:bCs/>
                <w:i/>
                <w:iCs/>
                <w:color w:val="000000"/>
                <w:sz w:val="16"/>
                <w:szCs w:val="16"/>
                <w:lang w:eastAsia="en-CA" w:bidi="ar-LB"/>
              </w:rPr>
            </w:pPr>
            <w:r w:rsidRPr="00C2635A">
              <w:rPr>
                <w:rFonts w:asciiTheme="majorBidi" w:hAnsiTheme="majorBidi" w:cstheme="majorBidi"/>
                <w:b/>
                <w:i/>
                <w:iCs/>
                <w:sz w:val="16"/>
                <w:szCs w:val="16"/>
                <w:rtl/>
                <w:lang w:bidi="ar-LB"/>
              </w:rPr>
              <w:t>يُستكمل لاحقاً</w:t>
            </w:r>
          </w:p>
        </w:tc>
        <w:tc>
          <w:tcPr>
            <w:tcW w:w="541" w:type="pct"/>
            <w:shd w:val="clear" w:color="auto" w:fill="auto"/>
            <w:noWrap/>
          </w:tcPr>
          <w:p w14:paraId="2A20DCEA" w14:textId="36021A1F" w:rsidR="009B398A" w:rsidRPr="00D03284" w:rsidRDefault="009B398A" w:rsidP="009B398A">
            <w:pPr>
              <w:bidi/>
              <w:jc w:val="right"/>
              <w:rPr>
                <w:b/>
                <w:bCs/>
                <w:i/>
                <w:iCs/>
                <w:color w:val="000000"/>
                <w:sz w:val="16"/>
                <w:szCs w:val="16"/>
                <w:lang w:eastAsia="en-CA" w:bidi="ar-LB"/>
              </w:rPr>
            </w:pPr>
            <w:r w:rsidRPr="00C2635A">
              <w:rPr>
                <w:rFonts w:asciiTheme="majorBidi" w:hAnsiTheme="majorBidi" w:cstheme="majorBidi"/>
                <w:b/>
                <w:i/>
                <w:iCs/>
                <w:sz w:val="16"/>
                <w:szCs w:val="16"/>
                <w:rtl/>
                <w:lang w:bidi="ar-LB"/>
              </w:rPr>
              <w:t>يُستكمل لاحقاً</w:t>
            </w:r>
          </w:p>
        </w:tc>
        <w:tc>
          <w:tcPr>
            <w:tcW w:w="587" w:type="pct"/>
            <w:shd w:val="clear" w:color="auto" w:fill="auto"/>
            <w:noWrap/>
          </w:tcPr>
          <w:p w14:paraId="49C7D400" w14:textId="647A3FFA" w:rsidR="009B398A" w:rsidRPr="00D03284" w:rsidRDefault="009B398A" w:rsidP="009B398A">
            <w:pPr>
              <w:bidi/>
              <w:jc w:val="right"/>
              <w:rPr>
                <w:b/>
                <w:bCs/>
                <w:i/>
                <w:iCs/>
                <w:color w:val="000000"/>
                <w:sz w:val="16"/>
                <w:szCs w:val="16"/>
                <w:lang w:eastAsia="en-CA" w:bidi="ar-LB"/>
              </w:rPr>
            </w:pPr>
            <w:r w:rsidRPr="00C2635A">
              <w:rPr>
                <w:rFonts w:asciiTheme="majorBidi" w:hAnsiTheme="majorBidi" w:cstheme="majorBidi"/>
                <w:b/>
                <w:i/>
                <w:iCs/>
                <w:sz w:val="16"/>
                <w:szCs w:val="16"/>
                <w:rtl/>
                <w:lang w:bidi="ar-LB"/>
              </w:rPr>
              <w:t>يُستكمل لاحقاً</w:t>
            </w:r>
          </w:p>
        </w:tc>
        <w:tc>
          <w:tcPr>
            <w:tcW w:w="539" w:type="pct"/>
            <w:shd w:val="clear" w:color="auto" w:fill="auto"/>
            <w:noWrap/>
          </w:tcPr>
          <w:p w14:paraId="121CD96C" w14:textId="1CF64799" w:rsidR="009B398A" w:rsidRPr="00D03284" w:rsidRDefault="009B398A" w:rsidP="009B398A">
            <w:pPr>
              <w:bidi/>
              <w:jc w:val="right"/>
              <w:rPr>
                <w:b/>
                <w:bCs/>
                <w:i/>
                <w:iCs/>
                <w:color w:val="000000"/>
                <w:sz w:val="16"/>
                <w:szCs w:val="16"/>
                <w:lang w:eastAsia="en-CA" w:bidi="ar-LB"/>
              </w:rPr>
            </w:pPr>
            <w:r w:rsidRPr="00C2635A">
              <w:rPr>
                <w:rFonts w:asciiTheme="majorBidi" w:hAnsiTheme="majorBidi" w:cstheme="majorBidi"/>
                <w:b/>
                <w:i/>
                <w:iCs/>
                <w:sz w:val="16"/>
                <w:szCs w:val="16"/>
                <w:rtl/>
                <w:lang w:bidi="ar-LB"/>
              </w:rPr>
              <w:t>يُستكمل لاحقاً</w:t>
            </w:r>
          </w:p>
        </w:tc>
        <w:tc>
          <w:tcPr>
            <w:tcW w:w="589" w:type="pct"/>
            <w:shd w:val="clear" w:color="auto" w:fill="auto"/>
            <w:noWrap/>
          </w:tcPr>
          <w:p w14:paraId="77CDBA68" w14:textId="4DAE9F15" w:rsidR="009B398A" w:rsidRPr="00D03284" w:rsidRDefault="009B398A" w:rsidP="009B398A">
            <w:pPr>
              <w:bidi/>
              <w:jc w:val="right"/>
              <w:rPr>
                <w:b/>
                <w:bCs/>
                <w:i/>
                <w:iCs/>
                <w:color w:val="000000"/>
                <w:sz w:val="16"/>
                <w:szCs w:val="16"/>
                <w:lang w:eastAsia="en-CA" w:bidi="ar-LB"/>
              </w:rPr>
            </w:pPr>
            <w:r w:rsidRPr="00C2635A">
              <w:rPr>
                <w:rFonts w:asciiTheme="majorBidi" w:hAnsiTheme="majorBidi" w:cstheme="majorBidi"/>
                <w:b/>
                <w:i/>
                <w:iCs/>
                <w:sz w:val="16"/>
                <w:szCs w:val="16"/>
                <w:rtl/>
                <w:lang w:bidi="ar-LB"/>
              </w:rPr>
              <w:t>يُستكمل لاحقاً</w:t>
            </w:r>
          </w:p>
        </w:tc>
        <w:tc>
          <w:tcPr>
            <w:tcW w:w="504" w:type="pct"/>
            <w:shd w:val="clear" w:color="auto" w:fill="auto"/>
            <w:noWrap/>
          </w:tcPr>
          <w:p w14:paraId="2A750E23" w14:textId="58D09814" w:rsidR="009B398A" w:rsidRPr="00D03284" w:rsidRDefault="009B398A" w:rsidP="009B398A">
            <w:pPr>
              <w:bidi/>
              <w:jc w:val="right"/>
              <w:rPr>
                <w:b/>
                <w:bCs/>
                <w:i/>
                <w:iCs/>
                <w:color w:val="000000"/>
                <w:sz w:val="16"/>
                <w:szCs w:val="16"/>
                <w:lang w:eastAsia="en-CA" w:bidi="ar-LB"/>
              </w:rPr>
            </w:pPr>
            <w:r w:rsidRPr="00C2635A">
              <w:rPr>
                <w:rFonts w:asciiTheme="majorBidi" w:hAnsiTheme="majorBidi" w:cstheme="majorBidi"/>
                <w:b/>
                <w:i/>
                <w:iCs/>
                <w:sz w:val="16"/>
                <w:szCs w:val="16"/>
                <w:rtl/>
                <w:lang w:bidi="ar-LB"/>
              </w:rPr>
              <w:t>يُستكمل لاحقاً</w:t>
            </w:r>
          </w:p>
        </w:tc>
        <w:tc>
          <w:tcPr>
            <w:tcW w:w="527" w:type="pct"/>
            <w:shd w:val="clear" w:color="auto" w:fill="auto"/>
            <w:noWrap/>
          </w:tcPr>
          <w:p w14:paraId="67AC0CFC" w14:textId="6DC30D95" w:rsidR="009B398A" w:rsidRPr="00D03284" w:rsidRDefault="009B398A" w:rsidP="009B398A">
            <w:pPr>
              <w:bidi/>
              <w:jc w:val="right"/>
              <w:rPr>
                <w:b/>
                <w:bCs/>
                <w:i/>
                <w:iCs/>
                <w:color w:val="000000"/>
                <w:sz w:val="16"/>
                <w:szCs w:val="16"/>
                <w:lang w:eastAsia="en-CA" w:bidi="ar-LB"/>
              </w:rPr>
            </w:pPr>
            <w:r w:rsidRPr="00C2635A">
              <w:rPr>
                <w:rFonts w:asciiTheme="majorBidi" w:hAnsiTheme="majorBidi" w:cstheme="majorBidi"/>
                <w:b/>
                <w:i/>
                <w:iCs/>
                <w:sz w:val="16"/>
                <w:szCs w:val="16"/>
                <w:rtl/>
                <w:lang w:bidi="ar-LB"/>
              </w:rPr>
              <w:t>يُستكمل لاحقاً</w:t>
            </w:r>
          </w:p>
        </w:tc>
        <w:tc>
          <w:tcPr>
            <w:tcW w:w="589" w:type="pct"/>
            <w:shd w:val="clear" w:color="auto" w:fill="auto"/>
            <w:noWrap/>
          </w:tcPr>
          <w:p w14:paraId="4E7B0932" w14:textId="14A72457" w:rsidR="009B398A" w:rsidRPr="00D03284" w:rsidRDefault="009B398A" w:rsidP="009B398A">
            <w:pPr>
              <w:bidi/>
              <w:jc w:val="right"/>
              <w:rPr>
                <w:b/>
                <w:bCs/>
                <w:i/>
                <w:iCs/>
                <w:color w:val="000000"/>
                <w:sz w:val="16"/>
                <w:szCs w:val="16"/>
                <w:lang w:eastAsia="en-CA" w:bidi="ar-LB"/>
              </w:rPr>
            </w:pPr>
            <w:r w:rsidRPr="00C2635A">
              <w:rPr>
                <w:rFonts w:asciiTheme="majorBidi" w:hAnsiTheme="majorBidi" w:cstheme="majorBidi"/>
                <w:b/>
                <w:i/>
                <w:iCs/>
                <w:sz w:val="16"/>
                <w:szCs w:val="16"/>
                <w:rtl/>
                <w:lang w:bidi="ar-LB"/>
              </w:rPr>
              <w:t>يُستكمل لاحقاً</w:t>
            </w:r>
          </w:p>
        </w:tc>
      </w:tr>
    </w:tbl>
    <w:p w14:paraId="269C3F68" w14:textId="56A79E66" w:rsidR="00FA14EA" w:rsidRPr="00FA14EA" w:rsidRDefault="00FA14EA" w:rsidP="00FA14EA">
      <w:pPr>
        <w:bidi/>
        <w:textDirection w:val="tbRlV"/>
        <w:rPr>
          <w:rFonts w:asciiTheme="majorBidi" w:hAnsiTheme="majorBidi" w:cstheme="majorBidi"/>
          <w:sz w:val="18"/>
          <w:szCs w:val="18"/>
          <w:lang w:val="ar-SA" w:eastAsia="zh-TW" w:bidi="ar-LB"/>
        </w:rPr>
      </w:pPr>
      <w:r w:rsidRPr="00FA14EA">
        <w:rPr>
          <w:rFonts w:asciiTheme="majorBidi" w:hAnsiTheme="majorBidi" w:cstheme="majorBidi"/>
          <w:sz w:val="18"/>
          <w:szCs w:val="18"/>
          <w:rtl/>
          <w:lang w:bidi="ar-LB"/>
        </w:rPr>
        <w:t xml:space="preserve">* باستثناء </w:t>
      </w:r>
      <w:r w:rsidR="003458FD">
        <w:rPr>
          <w:rFonts w:asciiTheme="majorBidi" w:hAnsiTheme="majorBidi" w:cstheme="majorBidi"/>
          <w:sz w:val="18"/>
          <w:szCs w:val="18"/>
          <w:rtl/>
          <w:lang w:bidi="ar-LB"/>
        </w:rPr>
        <w:t>المشروعات</w:t>
      </w:r>
      <w:r w:rsidRPr="00FA14EA">
        <w:rPr>
          <w:rFonts w:asciiTheme="majorBidi" w:hAnsiTheme="majorBidi" w:cstheme="majorBidi"/>
          <w:sz w:val="18"/>
          <w:szCs w:val="18"/>
          <w:rtl/>
          <w:lang w:bidi="ar-LB"/>
        </w:rPr>
        <w:t xml:space="preserve"> الملغاة والمحوَّلة، وبما يشمل تكاليف دعم الوكالة، حيثما ينطبق ذلك.</w:t>
      </w:r>
    </w:p>
    <w:p w14:paraId="53392E94" w14:textId="0C053330" w:rsidR="00FA14EA" w:rsidRPr="00FA14EA" w:rsidRDefault="00FA14EA" w:rsidP="00FA14EA">
      <w:pPr>
        <w:bidi/>
        <w:jc w:val="left"/>
        <w:textDirection w:val="tbRlV"/>
        <w:rPr>
          <w:rFonts w:asciiTheme="majorBidi" w:hAnsiTheme="majorBidi" w:cstheme="majorBidi"/>
          <w:sz w:val="18"/>
          <w:szCs w:val="18"/>
          <w:lang w:val="ar-SA" w:eastAsia="zh-TW" w:bidi="ar-LB"/>
        </w:rPr>
      </w:pPr>
      <w:r w:rsidRPr="00FA14EA">
        <w:rPr>
          <w:rFonts w:asciiTheme="majorBidi" w:hAnsiTheme="majorBidi" w:cstheme="majorBidi"/>
          <w:sz w:val="18"/>
          <w:szCs w:val="18"/>
          <w:rtl/>
          <w:lang w:bidi="ar-LB"/>
        </w:rPr>
        <w:t xml:space="preserve">** </w:t>
      </w:r>
      <w:r w:rsidRPr="00DE45D3">
        <w:rPr>
          <w:rFonts w:asciiTheme="majorBidi" w:hAnsiTheme="majorBidi" w:cstheme="majorBidi"/>
          <w:sz w:val="18"/>
          <w:szCs w:val="18"/>
          <w:highlight w:val="yellow"/>
          <w:rtl/>
          <w:lang w:bidi="ar-LB"/>
        </w:rPr>
        <w:t>?</w:t>
      </w:r>
      <w:r w:rsidRPr="00DE45D3">
        <w:rPr>
          <w:rFonts w:asciiTheme="majorBidi" w:hAnsiTheme="majorBidi" w:cstheme="majorBidi"/>
          <w:sz w:val="18"/>
          <w:szCs w:val="18"/>
          <w:highlight w:val="yellow"/>
          <w:lang w:bidi="ar-LB"/>
        </w:rPr>
        <w:t>??</w:t>
      </w:r>
      <w:r w:rsidRPr="00FA14EA">
        <w:rPr>
          <w:rFonts w:asciiTheme="majorBidi" w:hAnsiTheme="majorBidi" w:cstheme="majorBidi"/>
          <w:sz w:val="18"/>
          <w:szCs w:val="18"/>
          <w:rtl/>
          <w:lang w:bidi="ar-LB"/>
        </w:rPr>
        <w:t xml:space="preserve"> طناً من مكافئ ثاني أكسيد الكربون) من الاستهلاك  تمت الموافقة عليها للتخفيض التدريجي و</w:t>
      </w:r>
      <w:r w:rsidR="00DE45D3" w:rsidRPr="00DE45D3">
        <w:rPr>
          <w:rFonts w:asciiTheme="majorBidi" w:hAnsiTheme="majorBidi" w:cstheme="majorBidi"/>
          <w:sz w:val="18"/>
          <w:szCs w:val="18"/>
          <w:highlight w:val="yellow"/>
          <w:lang w:bidi="ar-LB"/>
        </w:rPr>
        <w:t>?</w:t>
      </w:r>
      <w:r w:rsidRPr="00DE45D3">
        <w:rPr>
          <w:rFonts w:asciiTheme="majorBidi" w:hAnsiTheme="majorBidi" w:cstheme="majorBidi"/>
          <w:sz w:val="18"/>
          <w:szCs w:val="18"/>
          <w:highlight w:val="yellow"/>
          <w:lang w:bidi="ar-LB"/>
        </w:rPr>
        <w:t>??</w:t>
      </w:r>
      <w:r w:rsidRPr="00FA14EA">
        <w:rPr>
          <w:rFonts w:asciiTheme="majorBidi" w:hAnsiTheme="majorBidi" w:cstheme="majorBidi"/>
          <w:sz w:val="18"/>
          <w:szCs w:val="18"/>
          <w:rtl/>
          <w:lang w:bidi="ar-LB"/>
        </w:rPr>
        <w:t xml:space="preserve"> طناً من مكافئ ثاني أكسيد الكربون من الاستهلاك  جرى تخفيضه تدريجياً.</w:t>
      </w:r>
    </w:p>
    <w:p w14:paraId="7AB3F602" w14:textId="1E67C0B6" w:rsidR="005066D3" w:rsidRPr="005633F3" w:rsidRDefault="005066D3" w:rsidP="001475E0">
      <w:pPr>
        <w:pStyle w:val="StyleHeader4Para4Left0Firstline0"/>
        <w:widowControl/>
        <w:numPr>
          <w:ilvl w:val="0"/>
          <w:numId w:val="10"/>
        </w:numPr>
        <w:tabs>
          <w:tab w:val="clear" w:pos="2880"/>
          <w:tab w:val="clear" w:pos="5760"/>
          <w:tab w:val="left" w:pos="713"/>
        </w:tabs>
        <w:bidi/>
        <w:spacing w:before="240" w:line="360" w:lineRule="exact"/>
        <w:ind w:left="0" w:firstLine="0"/>
        <w:rPr>
          <w:rFonts w:asciiTheme="majorBidi" w:hAnsiTheme="majorBidi" w:cstheme="majorBidi"/>
          <w:b/>
          <w:bCs/>
          <w:sz w:val="26"/>
          <w:szCs w:val="26"/>
          <w:lang w:bidi="ar-LB"/>
        </w:rPr>
      </w:pPr>
      <w:r w:rsidRPr="005633F3">
        <w:rPr>
          <w:rFonts w:asciiTheme="majorBidi" w:hAnsiTheme="majorBidi" w:cstheme="majorBidi"/>
          <w:sz w:val="26"/>
          <w:szCs w:val="26"/>
          <w:rtl/>
          <w:lang w:bidi="ar-LB"/>
        </w:rPr>
        <w:t xml:space="preserve">ويبلغ مجموع التمويل الذي وافقت عليه اللجنة التنفيذية منذ عام </w:t>
      </w:r>
      <w:r w:rsidR="00EB2D96" w:rsidRPr="005633F3">
        <w:rPr>
          <w:rFonts w:asciiTheme="majorBidi" w:hAnsiTheme="majorBidi" w:cstheme="majorBidi"/>
          <w:sz w:val="26"/>
          <w:szCs w:val="26"/>
          <w:lang w:bidi="ar-LB"/>
        </w:rPr>
        <w:t>1991</w:t>
      </w:r>
      <w:r w:rsidRPr="005633F3">
        <w:rPr>
          <w:rFonts w:asciiTheme="majorBidi" w:hAnsiTheme="majorBidi" w:cstheme="majorBidi"/>
          <w:sz w:val="26"/>
          <w:szCs w:val="26"/>
          <w:rtl/>
          <w:lang w:bidi="ar-LB"/>
        </w:rPr>
        <w:t xml:space="preserve"> لتحقيق إزالة المواد المستنفدة للأوزون والتخفيض التدريجي للمواد الهيدروفلوروكربونية </w:t>
      </w:r>
      <w:r w:rsidR="00EB2D96"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highlight w:val="yellow"/>
          <w:rtl/>
          <w:lang w:bidi="ar-LB"/>
        </w:rPr>
        <w:t>?</w:t>
      </w:r>
      <w:r w:rsidRPr="005633F3">
        <w:rPr>
          <w:rFonts w:asciiTheme="majorBidi" w:hAnsiTheme="majorBidi" w:cstheme="majorBidi"/>
          <w:sz w:val="26"/>
          <w:szCs w:val="26"/>
          <w:rtl/>
          <w:lang w:bidi="ar-LB"/>
        </w:rPr>
        <w:t xml:space="preserve"> دولاراً أمريكياً، ، بما في ذلك </w:t>
      </w:r>
      <w:r w:rsidR="00EB2D96"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highlight w:val="yellow"/>
          <w:lang w:bidi="ar-LB"/>
        </w:rPr>
        <w:t>?</w:t>
      </w:r>
      <w:r w:rsidRPr="005633F3">
        <w:rPr>
          <w:rFonts w:asciiTheme="majorBidi" w:hAnsiTheme="majorBidi" w:cstheme="majorBidi"/>
          <w:sz w:val="26"/>
          <w:szCs w:val="26"/>
          <w:highlight w:val="yellow"/>
          <w:rtl/>
          <w:lang w:bidi="ar-LB"/>
        </w:rPr>
        <w:t>?</w:t>
      </w:r>
      <w:r w:rsidRPr="005633F3">
        <w:rPr>
          <w:rFonts w:asciiTheme="majorBidi" w:hAnsiTheme="majorBidi" w:cstheme="majorBidi"/>
          <w:sz w:val="26"/>
          <w:szCs w:val="26"/>
          <w:rtl/>
          <w:lang w:bidi="ar-LB"/>
        </w:rPr>
        <w:t xml:space="preserve"> دولاراً امريكياً </w:t>
      </w:r>
      <w:r w:rsidR="00DE45D3" w:rsidRPr="005633F3">
        <w:rPr>
          <w:rFonts w:asciiTheme="majorBidi" w:hAnsiTheme="majorBidi" w:cstheme="majorBidi"/>
          <w:sz w:val="26"/>
          <w:szCs w:val="26"/>
          <w:rtl/>
          <w:lang w:bidi="ar-LB"/>
        </w:rPr>
        <w:t>ل</w:t>
      </w:r>
      <w:r w:rsidRPr="005633F3">
        <w:rPr>
          <w:rFonts w:asciiTheme="majorBidi" w:hAnsiTheme="majorBidi" w:cstheme="majorBidi"/>
          <w:sz w:val="26"/>
          <w:szCs w:val="26"/>
          <w:rtl/>
          <w:lang w:bidi="ar-LB"/>
        </w:rPr>
        <w:t xml:space="preserve">تكاليف دعم الوكالة (باستثناء </w:t>
      </w:r>
      <w:r w:rsidR="003458FD" w:rsidRPr="005633F3">
        <w:rPr>
          <w:rFonts w:asciiTheme="majorBidi" w:hAnsiTheme="majorBidi" w:cstheme="majorBidi"/>
          <w:sz w:val="26"/>
          <w:szCs w:val="26"/>
          <w:rtl/>
          <w:lang w:bidi="ar-LB"/>
        </w:rPr>
        <w:t>المشروعات</w:t>
      </w:r>
      <w:r w:rsidRPr="005633F3">
        <w:rPr>
          <w:rFonts w:asciiTheme="majorBidi" w:hAnsiTheme="majorBidi" w:cstheme="majorBidi"/>
          <w:sz w:val="26"/>
          <w:szCs w:val="26"/>
          <w:rtl/>
          <w:lang w:bidi="ar-LB"/>
        </w:rPr>
        <w:t xml:space="preserve"> الملغاة والمحو</w:t>
      </w:r>
      <w:r w:rsidR="00DE45D3" w:rsidRPr="005633F3">
        <w:rPr>
          <w:rFonts w:asciiTheme="majorBidi" w:hAnsiTheme="majorBidi" w:cstheme="majorBidi"/>
          <w:sz w:val="26"/>
          <w:szCs w:val="26"/>
          <w:rtl/>
          <w:lang w:bidi="ar-LB"/>
        </w:rPr>
        <w:t>َّ</w:t>
      </w:r>
      <w:r w:rsidRPr="005633F3">
        <w:rPr>
          <w:rFonts w:asciiTheme="majorBidi" w:hAnsiTheme="majorBidi" w:cstheme="majorBidi"/>
          <w:sz w:val="26"/>
          <w:szCs w:val="26"/>
          <w:rtl/>
          <w:lang w:bidi="ar-LB"/>
        </w:rPr>
        <w:t xml:space="preserve">لة). </w:t>
      </w:r>
      <w:r w:rsidR="00DE45D3" w:rsidRPr="005633F3">
        <w:rPr>
          <w:rFonts w:asciiTheme="majorBidi" w:hAnsiTheme="majorBidi" w:cstheme="majorBidi"/>
          <w:sz w:val="26"/>
          <w:szCs w:val="26"/>
          <w:rtl/>
          <w:lang w:bidi="ar-LB"/>
        </w:rPr>
        <w:t>و</w:t>
      </w:r>
      <w:r w:rsidRPr="005633F3">
        <w:rPr>
          <w:rFonts w:asciiTheme="majorBidi" w:hAnsiTheme="majorBidi" w:cstheme="majorBidi"/>
          <w:sz w:val="26"/>
          <w:szCs w:val="26"/>
          <w:rtl/>
          <w:lang w:bidi="ar-LB"/>
        </w:rPr>
        <w:t xml:space="preserve">ترد في الجدول </w:t>
      </w:r>
      <w:r w:rsidR="00EB2D96" w:rsidRPr="005633F3">
        <w:rPr>
          <w:rFonts w:asciiTheme="majorBidi" w:hAnsiTheme="majorBidi" w:cstheme="majorBidi"/>
          <w:sz w:val="26"/>
          <w:szCs w:val="26"/>
          <w:lang w:bidi="ar-LB"/>
        </w:rPr>
        <w:t>3</w:t>
      </w:r>
      <w:r w:rsidRPr="005633F3">
        <w:rPr>
          <w:rFonts w:asciiTheme="majorBidi" w:hAnsiTheme="majorBidi" w:cstheme="majorBidi"/>
          <w:sz w:val="26"/>
          <w:szCs w:val="26"/>
          <w:rtl/>
          <w:lang w:bidi="ar-LB"/>
        </w:rPr>
        <w:t xml:space="preserve"> أدناه المبالغ المخصصة للوكالات الثنائية وكل وكالة من الوكالات المنفذة </w:t>
      </w:r>
      <w:r w:rsidR="005C4858" w:rsidRPr="005633F3">
        <w:rPr>
          <w:rFonts w:asciiTheme="majorBidi" w:hAnsiTheme="majorBidi" w:cstheme="majorBidi"/>
          <w:sz w:val="26"/>
          <w:szCs w:val="26"/>
          <w:rtl/>
          <w:lang w:bidi="ar-LB"/>
        </w:rPr>
        <w:t>من مجموع أموال المشروعات الموافق عليها</w:t>
      </w:r>
      <w:r w:rsidR="008738C9" w:rsidRPr="005633F3">
        <w:rPr>
          <w:rFonts w:asciiTheme="majorBidi" w:hAnsiTheme="majorBidi" w:cstheme="majorBidi"/>
          <w:sz w:val="26"/>
          <w:szCs w:val="26"/>
          <w:rtl/>
          <w:lang w:bidi="ar-LB"/>
        </w:rPr>
        <w:t>،</w:t>
      </w:r>
      <w:r w:rsidR="005C4858" w:rsidRPr="005633F3">
        <w:rPr>
          <w:rFonts w:asciiTheme="majorBidi" w:hAnsiTheme="majorBidi" w:cstheme="majorBidi"/>
          <w:sz w:val="26"/>
          <w:szCs w:val="26"/>
          <w:rtl/>
          <w:lang w:bidi="ar-LB"/>
        </w:rPr>
        <w:t xml:space="preserve"> </w:t>
      </w:r>
      <w:r w:rsidRPr="005633F3">
        <w:rPr>
          <w:rFonts w:asciiTheme="majorBidi" w:hAnsiTheme="majorBidi" w:cstheme="majorBidi"/>
          <w:sz w:val="26"/>
          <w:szCs w:val="26"/>
          <w:rtl/>
          <w:lang w:bidi="ar-LB"/>
        </w:rPr>
        <w:t>والمبالغ التي صرفتها.</w:t>
      </w:r>
      <w:r w:rsidR="0044360A" w:rsidRPr="005633F3">
        <w:rPr>
          <w:rFonts w:asciiTheme="majorBidi" w:hAnsiTheme="majorBidi" w:cstheme="majorBidi"/>
          <w:sz w:val="26"/>
          <w:szCs w:val="26"/>
          <w:rtl/>
          <w:lang w:bidi="ar-LB"/>
        </w:rPr>
        <w:t xml:space="preserve"> </w:t>
      </w:r>
    </w:p>
    <w:p w14:paraId="5BD73502" w14:textId="044C03F9" w:rsidR="004D03B0" w:rsidRPr="004D03B0" w:rsidRDefault="004D03B0" w:rsidP="004D03B0">
      <w:pPr>
        <w:bidi/>
        <w:textDirection w:val="tbRlV"/>
        <w:rPr>
          <w:rFonts w:asciiTheme="majorBidi" w:hAnsiTheme="majorBidi" w:cstheme="majorBidi"/>
          <w:szCs w:val="24"/>
          <w:lang w:val="ar-SA" w:eastAsia="zh-TW" w:bidi="ar-LB"/>
        </w:rPr>
      </w:pPr>
      <w:r w:rsidRPr="004D03B0">
        <w:rPr>
          <w:rFonts w:asciiTheme="majorBidi" w:hAnsiTheme="majorBidi" w:cstheme="majorBidi"/>
          <w:szCs w:val="24"/>
          <w:rtl/>
          <w:lang w:bidi="ar-LB"/>
        </w:rPr>
        <w:t xml:space="preserve">الجدول </w:t>
      </w:r>
      <w:r w:rsidR="00EB2D96">
        <w:rPr>
          <w:rFonts w:asciiTheme="majorBidi" w:hAnsiTheme="majorBidi" w:cstheme="majorBidi"/>
          <w:szCs w:val="24"/>
          <w:lang w:bidi="ar-LB"/>
        </w:rPr>
        <w:t>3</w:t>
      </w:r>
    </w:p>
    <w:p w14:paraId="0802F94F" w14:textId="6A196D1C" w:rsidR="004D03B0" w:rsidRDefault="004D03B0" w:rsidP="004D03B0">
      <w:pPr>
        <w:bidi/>
        <w:rPr>
          <w:rFonts w:asciiTheme="majorBidi" w:hAnsiTheme="majorBidi" w:cstheme="majorBidi"/>
          <w:b/>
          <w:bCs/>
          <w:szCs w:val="24"/>
          <w:rtl/>
          <w:lang w:bidi="ar-LB"/>
        </w:rPr>
      </w:pPr>
      <w:r w:rsidRPr="00A57FBC">
        <w:rPr>
          <w:rFonts w:asciiTheme="majorBidi" w:hAnsiTheme="majorBidi" w:cstheme="majorBidi"/>
          <w:b/>
          <w:bCs/>
          <w:szCs w:val="24"/>
          <w:rtl/>
          <w:lang w:bidi="ar-LB"/>
        </w:rPr>
        <w:t>الأموال الموافق عليها والمنصرفة حسب الوكالة منذ إنشاء الصندوق متعدد الأطراف</w:t>
      </w:r>
    </w:p>
    <w:tbl>
      <w:tblPr>
        <w:bidiVisual/>
        <w:tblW w:w="4988" w:type="pct"/>
        <w:tblLook w:val="04A0" w:firstRow="1" w:lastRow="0" w:firstColumn="1" w:lastColumn="0" w:noHBand="0" w:noVBand="1"/>
      </w:tblPr>
      <w:tblGrid>
        <w:gridCol w:w="1930"/>
        <w:gridCol w:w="2295"/>
        <w:gridCol w:w="2448"/>
        <w:gridCol w:w="2655"/>
      </w:tblGrid>
      <w:tr w:rsidR="008602A8" w:rsidRPr="00270A31" w14:paraId="5A94617F" w14:textId="77777777" w:rsidTr="00D836AE">
        <w:trPr>
          <w:trHeight w:val="292"/>
        </w:trPr>
        <w:tc>
          <w:tcPr>
            <w:tcW w:w="1035" w:type="pct"/>
            <w:tcBorders>
              <w:top w:val="single" w:sz="4" w:space="0" w:color="auto"/>
              <w:left w:val="single" w:sz="4" w:space="0" w:color="auto"/>
              <w:bottom w:val="single" w:sz="4" w:space="0" w:color="auto"/>
              <w:right w:val="single" w:sz="4" w:space="0" w:color="auto"/>
            </w:tcBorders>
            <w:shd w:val="clear" w:color="auto" w:fill="auto"/>
            <w:noWrap/>
            <w:hideMark/>
          </w:tcPr>
          <w:p w14:paraId="30A773CA" w14:textId="1FF31515" w:rsidR="008602A8" w:rsidRPr="00270A31" w:rsidRDefault="008602A8" w:rsidP="008602A8">
            <w:pPr>
              <w:bidi/>
              <w:jc w:val="left"/>
              <w:rPr>
                <w:b/>
                <w:bCs/>
                <w:color w:val="000000"/>
                <w:sz w:val="20"/>
                <w:lang w:val="en-US" w:eastAsia="zh-CN" w:bidi="ar-LB"/>
              </w:rPr>
            </w:pPr>
            <w:r w:rsidRPr="000B52A8">
              <w:rPr>
                <w:rFonts w:asciiTheme="majorBidi" w:hAnsiTheme="majorBidi" w:cstheme="majorBidi"/>
                <w:b/>
                <w:bCs/>
                <w:sz w:val="21"/>
                <w:szCs w:val="21"/>
                <w:rtl/>
                <w:lang w:bidi="ar-LB"/>
              </w:rPr>
              <w:t>الوكالة</w:t>
            </w:r>
          </w:p>
        </w:tc>
        <w:tc>
          <w:tcPr>
            <w:tcW w:w="1230" w:type="pct"/>
            <w:tcBorders>
              <w:top w:val="single" w:sz="4" w:space="0" w:color="auto"/>
              <w:left w:val="nil"/>
              <w:bottom w:val="single" w:sz="4" w:space="0" w:color="auto"/>
              <w:right w:val="single" w:sz="4" w:space="0" w:color="auto"/>
            </w:tcBorders>
            <w:shd w:val="clear" w:color="auto" w:fill="auto"/>
            <w:noWrap/>
            <w:hideMark/>
          </w:tcPr>
          <w:p w14:paraId="2311E5C6" w14:textId="06A0B338" w:rsidR="008602A8" w:rsidRPr="00270A31" w:rsidRDefault="008602A8" w:rsidP="008602A8">
            <w:pPr>
              <w:jc w:val="center"/>
              <w:rPr>
                <w:b/>
                <w:bCs/>
                <w:color w:val="000000"/>
                <w:sz w:val="20"/>
                <w:lang w:val="en-US" w:eastAsia="zh-CN" w:bidi="ar-LB"/>
              </w:rPr>
            </w:pPr>
            <w:r w:rsidRPr="000B52A8">
              <w:rPr>
                <w:rFonts w:asciiTheme="majorBidi" w:hAnsiTheme="majorBidi" w:cstheme="majorBidi"/>
                <w:b/>
                <w:bCs/>
                <w:sz w:val="21"/>
                <w:szCs w:val="21"/>
                <w:rtl/>
                <w:lang w:bidi="ar-LB"/>
              </w:rPr>
              <w:t xml:space="preserve">المبالغ المعتمدة* </w:t>
            </w:r>
            <w:r>
              <w:rPr>
                <w:rFonts w:asciiTheme="majorBidi" w:hAnsiTheme="majorBidi" w:cstheme="majorBidi"/>
                <w:b/>
                <w:bCs/>
                <w:sz w:val="21"/>
                <w:szCs w:val="21"/>
                <w:rtl/>
                <w:lang w:bidi="ar-LB"/>
              </w:rPr>
              <w:br/>
              <w:t>(</w:t>
            </w:r>
            <w:r w:rsidRPr="000B52A8">
              <w:rPr>
                <w:rFonts w:asciiTheme="majorBidi" w:hAnsiTheme="majorBidi" w:cstheme="majorBidi"/>
                <w:b/>
                <w:bCs/>
                <w:sz w:val="21"/>
                <w:szCs w:val="21"/>
                <w:rtl/>
                <w:lang w:bidi="ar-LB"/>
              </w:rPr>
              <w:t>دولار أمريكي)</w:t>
            </w:r>
          </w:p>
        </w:tc>
        <w:tc>
          <w:tcPr>
            <w:tcW w:w="1312" w:type="pct"/>
            <w:tcBorders>
              <w:top w:val="single" w:sz="4" w:space="0" w:color="auto"/>
              <w:left w:val="nil"/>
              <w:bottom w:val="single" w:sz="4" w:space="0" w:color="auto"/>
              <w:right w:val="single" w:sz="4" w:space="0" w:color="auto"/>
            </w:tcBorders>
            <w:shd w:val="clear" w:color="auto" w:fill="auto"/>
            <w:hideMark/>
          </w:tcPr>
          <w:p w14:paraId="00A8AB29" w14:textId="782BB49D" w:rsidR="008602A8" w:rsidRPr="00270A31" w:rsidRDefault="008602A8" w:rsidP="008602A8">
            <w:pPr>
              <w:jc w:val="center"/>
              <w:rPr>
                <w:b/>
                <w:bCs/>
                <w:color w:val="000000"/>
                <w:sz w:val="20"/>
                <w:lang w:val="en-US" w:eastAsia="zh-CN" w:bidi="ar-LB"/>
              </w:rPr>
            </w:pPr>
            <w:r w:rsidRPr="000B52A8">
              <w:rPr>
                <w:rFonts w:asciiTheme="majorBidi" w:hAnsiTheme="majorBidi" w:cstheme="majorBidi"/>
                <w:b/>
                <w:bCs/>
                <w:sz w:val="21"/>
                <w:szCs w:val="21"/>
                <w:rtl/>
                <w:lang w:bidi="ar-LB"/>
              </w:rPr>
              <w:t>تكاليف دعم الوكالة</w:t>
            </w:r>
            <w:r>
              <w:rPr>
                <w:rFonts w:asciiTheme="majorBidi" w:hAnsiTheme="majorBidi" w:cstheme="majorBidi"/>
                <w:b/>
                <w:bCs/>
                <w:sz w:val="21"/>
                <w:szCs w:val="21"/>
                <w:rtl/>
                <w:lang w:bidi="ar-LB"/>
              </w:rPr>
              <w:br/>
            </w:r>
            <w:r w:rsidRPr="000B52A8">
              <w:rPr>
                <w:rFonts w:asciiTheme="majorBidi" w:hAnsiTheme="majorBidi" w:cstheme="majorBidi"/>
                <w:b/>
                <w:bCs/>
                <w:sz w:val="21"/>
                <w:szCs w:val="21"/>
                <w:rtl/>
                <w:lang w:bidi="ar-LB"/>
              </w:rPr>
              <w:t>(دولار امريكي)</w:t>
            </w:r>
          </w:p>
        </w:tc>
        <w:tc>
          <w:tcPr>
            <w:tcW w:w="1423" w:type="pct"/>
            <w:tcBorders>
              <w:top w:val="single" w:sz="4" w:space="0" w:color="auto"/>
              <w:left w:val="nil"/>
              <w:bottom w:val="single" w:sz="4" w:space="0" w:color="auto"/>
              <w:right w:val="single" w:sz="4" w:space="0" w:color="auto"/>
            </w:tcBorders>
            <w:shd w:val="clear" w:color="auto" w:fill="auto"/>
            <w:noWrap/>
            <w:hideMark/>
          </w:tcPr>
          <w:p w14:paraId="61BAE948" w14:textId="4CC49E7A" w:rsidR="008602A8" w:rsidRPr="00270A31" w:rsidRDefault="008602A8" w:rsidP="008602A8">
            <w:pPr>
              <w:jc w:val="center"/>
              <w:rPr>
                <w:b/>
                <w:bCs/>
                <w:color w:val="000000"/>
                <w:sz w:val="20"/>
                <w:lang w:val="en-US" w:eastAsia="zh-CN" w:bidi="ar-LB"/>
              </w:rPr>
            </w:pPr>
            <w:r w:rsidRPr="000B52A8">
              <w:rPr>
                <w:rFonts w:asciiTheme="majorBidi" w:hAnsiTheme="majorBidi" w:cstheme="majorBidi"/>
                <w:b/>
                <w:bCs/>
                <w:sz w:val="21"/>
                <w:szCs w:val="21"/>
                <w:rtl/>
                <w:lang w:bidi="ar-LB"/>
              </w:rPr>
              <w:t>المبالغ المنصرفة**</w:t>
            </w:r>
            <w:r>
              <w:rPr>
                <w:rFonts w:asciiTheme="majorBidi" w:hAnsiTheme="majorBidi" w:cstheme="majorBidi"/>
                <w:b/>
                <w:bCs/>
                <w:sz w:val="21"/>
                <w:szCs w:val="21"/>
                <w:rtl/>
                <w:lang w:bidi="ar-LB"/>
              </w:rPr>
              <w:br/>
            </w:r>
            <w:r w:rsidRPr="000B52A8">
              <w:rPr>
                <w:rFonts w:asciiTheme="majorBidi" w:hAnsiTheme="majorBidi" w:cstheme="majorBidi"/>
                <w:b/>
                <w:bCs/>
                <w:sz w:val="21"/>
                <w:szCs w:val="21"/>
                <w:rtl/>
                <w:lang w:bidi="ar-LB"/>
              </w:rPr>
              <w:t>(دولار أمريكي)</w:t>
            </w:r>
          </w:p>
        </w:tc>
      </w:tr>
      <w:tr w:rsidR="008602A8" w:rsidRPr="00270A31" w14:paraId="6B50FAF0" w14:textId="77777777" w:rsidTr="00D836AE">
        <w:trPr>
          <w:trHeight w:val="80"/>
        </w:trPr>
        <w:tc>
          <w:tcPr>
            <w:tcW w:w="1035" w:type="pct"/>
            <w:tcBorders>
              <w:top w:val="nil"/>
              <w:left w:val="single" w:sz="4" w:space="0" w:color="auto"/>
              <w:bottom w:val="single" w:sz="4" w:space="0" w:color="auto"/>
              <w:right w:val="single" w:sz="4" w:space="0" w:color="auto"/>
            </w:tcBorders>
            <w:shd w:val="clear" w:color="auto" w:fill="auto"/>
            <w:noWrap/>
            <w:hideMark/>
          </w:tcPr>
          <w:p w14:paraId="096D317D" w14:textId="530B187E" w:rsidR="008602A8" w:rsidRPr="00270A31" w:rsidRDefault="008602A8" w:rsidP="008602A8">
            <w:pPr>
              <w:bidi/>
              <w:jc w:val="left"/>
              <w:rPr>
                <w:color w:val="000000"/>
                <w:sz w:val="20"/>
                <w:lang w:val="en-US" w:eastAsia="zh-CN" w:bidi="ar-LB"/>
              </w:rPr>
            </w:pPr>
            <w:r w:rsidRPr="000B52A8">
              <w:rPr>
                <w:rFonts w:asciiTheme="majorBidi" w:hAnsiTheme="majorBidi" w:cstheme="majorBidi"/>
                <w:sz w:val="21"/>
                <w:szCs w:val="21"/>
                <w:rtl/>
                <w:lang w:bidi="ar-LB"/>
              </w:rPr>
              <w:t>ثنائية</w:t>
            </w:r>
          </w:p>
        </w:tc>
        <w:tc>
          <w:tcPr>
            <w:tcW w:w="1230" w:type="pct"/>
            <w:tcBorders>
              <w:top w:val="nil"/>
              <w:left w:val="nil"/>
              <w:bottom w:val="single" w:sz="4" w:space="0" w:color="auto"/>
              <w:right w:val="single" w:sz="4" w:space="0" w:color="auto"/>
            </w:tcBorders>
            <w:shd w:val="clear" w:color="auto" w:fill="auto"/>
            <w:noWrap/>
          </w:tcPr>
          <w:p w14:paraId="3D102E8D" w14:textId="664A457F" w:rsidR="008602A8" w:rsidRPr="001927CD" w:rsidRDefault="008602A8" w:rsidP="008602A8">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c>
          <w:tcPr>
            <w:tcW w:w="1312" w:type="pct"/>
            <w:tcBorders>
              <w:top w:val="nil"/>
              <w:left w:val="nil"/>
              <w:bottom w:val="single" w:sz="4" w:space="0" w:color="auto"/>
              <w:right w:val="single" w:sz="4" w:space="0" w:color="auto"/>
            </w:tcBorders>
            <w:shd w:val="clear" w:color="auto" w:fill="auto"/>
            <w:noWrap/>
          </w:tcPr>
          <w:p w14:paraId="30D69C28" w14:textId="551FE7F1" w:rsidR="008602A8" w:rsidRPr="001927CD" w:rsidRDefault="008602A8" w:rsidP="008602A8">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c>
          <w:tcPr>
            <w:tcW w:w="1423" w:type="pct"/>
            <w:tcBorders>
              <w:top w:val="nil"/>
              <w:left w:val="nil"/>
              <w:bottom w:val="single" w:sz="4" w:space="0" w:color="auto"/>
              <w:right w:val="single" w:sz="4" w:space="0" w:color="auto"/>
            </w:tcBorders>
            <w:shd w:val="clear" w:color="auto" w:fill="auto"/>
            <w:noWrap/>
          </w:tcPr>
          <w:p w14:paraId="34318891" w14:textId="00DE5D33" w:rsidR="008602A8" w:rsidRPr="001927CD" w:rsidRDefault="008602A8" w:rsidP="008602A8">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r>
      <w:tr w:rsidR="008602A8" w:rsidRPr="00270A31" w14:paraId="69677E60" w14:textId="77777777" w:rsidTr="00D836AE">
        <w:trPr>
          <w:trHeight w:val="107"/>
        </w:trPr>
        <w:tc>
          <w:tcPr>
            <w:tcW w:w="1035" w:type="pct"/>
            <w:tcBorders>
              <w:top w:val="nil"/>
              <w:left w:val="single" w:sz="4" w:space="0" w:color="auto"/>
              <w:bottom w:val="single" w:sz="4" w:space="0" w:color="auto"/>
              <w:right w:val="single" w:sz="4" w:space="0" w:color="auto"/>
            </w:tcBorders>
            <w:shd w:val="clear" w:color="auto" w:fill="auto"/>
            <w:noWrap/>
            <w:hideMark/>
          </w:tcPr>
          <w:p w14:paraId="1CB7C858" w14:textId="77A1B94B" w:rsidR="008602A8" w:rsidRPr="00270A31" w:rsidRDefault="008602A8" w:rsidP="008602A8">
            <w:pPr>
              <w:bidi/>
              <w:jc w:val="left"/>
              <w:rPr>
                <w:color w:val="000000"/>
                <w:sz w:val="20"/>
                <w:lang w:val="en-US" w:eastAsia="zh-CN" w:bidi="ar-LB"/>
              </w:rPr>
            </w:pPr>
            <w:r w:rsidRPr="000B52A8">
              <w:rPr>
                <w:rFonts w:asciiTheme="majorBidi" w:hAnsiTheme="majorBidi" w:cstheme="majorBidi"/>
                <w:sz w:val="21"/>
                <w:szCs w:val="21"/>
                <w:rtl/>
                <w:lang w:bidi="ar-LB"/>
              </w:rPr>
              <w:t>اليوئنديبي</w:t>
            </w:r>
          </w:p>
        </w:tc>
        <w:tc>
          <w:tcPr>
            <w:tcW w:w="1230" w:type="pct"/>
            <w:tcBorders>
              <w:top w:val="nil"/>
              <w:left w:val="nil"/>
              <w:bottom w:val="single" w:sz="4" w:space="0" w:color="auto"/>
              <w:right w:val="single" w:sz="4" w:space="0" w:color="auto"/>
            </w:tcBorders>
            <w:shd w:val="clear" w:color="auto" w:fill="auto"/>
            <w:noWrap/>
          </w:tcPr>
          <w:p w14:paraId="518D94E2" w14:textId="2F7C7AAC" w:rsidR="008602A8" w:rsidRPr="001927CD" w:rsidRDefault="008602A8" w:rsidP="008602A8">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c>
          <w:tcPr>
            <w:tcW w:w="1312" w:type="pct"/>
            <w:tcBorders>
              <w:top w:val="nil"/>
              <w:left w:val="nil"/>
              <w:bottom w:val="single" w:sz="4" w:space="0" w:color="auto"/>
              <w:right w:val="single" w:sz="4" w:space="0" w:color="auto"/>
            </w:tcBorders>
            <w:shd w:val="clear" w:color="auto" w:fill="auto"/>
            <w:noWrap/>
          </w:tcPr>
          <w:p w14:paraId="3F9595CB" w14:textId="661A0991" w:rsidR="008602A8" w:rsidRPr="001927CD" w:rsidRDefault="008602A8" w:rsidP="008602A8">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c>
          <w:tcPr>
            <w:tcW w:w="1423" w:type="pct"/>
            <w:tcBorders>
              <w:top w:val="nil"/>
              <w:left w:val="nil"/>
              <w:bottom w:val="single" w:sz="4" w:space="0" w:color="auto"/>
              <w:right w:val="single" w:sz="4" w:space="0" w:color="auto"/>
            </w:tcBorders>
            <w:shd w:val="clear" w:color="auto" w:fill="auto"/>
            <w:noWrap/>
          </w:tcPr>
          <w:p w14:paraId="68A0519A" w14:textId="36BDC096" w:rsidR="008602A8" w:rsidRPr="001927CD" w:rsidRDefault="008602A8" w:rsidP="008602A8">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r>
      <w:tr w:rsidR="008602A8" w:rsidRPr="00270A31" w14:paraId="6C12C1A5" w14:textId="77777777" w:rsidTr="00D836AE">
        <w:trPr>
          <w:trHeight w:val="143"/>
        </w:trPr>
        <w:tc>
          <w:tcPr>
            <w:tcW w:w="1035" w:type="pct"/>
            <w:tcBorders>
              <w:top w:val="nil"/>
              <w:left w:val="single" w:sz="4" w:space="0" w:color="auto"/>
              <w:bottom w:val="single" w:sz="4" w:space="0" w:color="auto"/>
              <w:right w:val="single" w:sz="4" w:space="0" w:color="auto"/>
            </w:tcBorders>
            <w:shd w:val="clear" w:color="auto" w:fill="auto"/>
            <w:noWrap/>
            <w:hideMark/>
          </w:tcPr>
          <w:p w14:paraId="42680543" w14:textId="131D184F" w:rsidR="008602A8" w:rsidRPr="00270A31" w:rsidRDefault="008602A8" w:rsidP="008602A8">
            <w:pPr>
              <w:bidi/>
              <w:jc w:val="left"/>
              <w:rPr>
                <w:color w:val="000000"/>
                <w:sz w:val="20"/>
                <w:lang w:val="en-US" w:eastAsia="zh-CN" w:bidi="ar-LB"/>
              </w:rPr>
            </w:pPr>
            <w:r w:rsidRPr="000B52A8">
              <w:rPr>
                <w:rFonts w:asciiTheme="majorBidi" w:hAnsiTheme="majorBidi" w:cstheme="majorBidi"/>
                <w:sz w:val="21"/>
                <w:szCs w:val="21"/>
                <w:rtl/>
                <w:lang w:bidi="ar-LB"/>
              </w:rPr>
              <w:t>اليو</w:t>
            </w:r>
            <w:r w:rsidR="00E87810">
              <w:rPr>
                <w:rFonts w:asciiTheme="majorBidi" w:hAnsiTheme="majorBidi" w:cstheme="majorBidi" w:hint="cs"/>
                <w:sz w:val="21"/>
                <w:szCs w:val="21"/>
                <w:rtl/>
                <w:lang w:bidi="ar-LB"/>
              </w:rPr>
              <w:t>ن</w:t>
            </w:r>
            <w:r w:rsidRPr="000B52A8">
              <w:rPr>
                <w:rFonts w:asciiTheme="majorBidi" w:hAnsiTheme="majorBidi" w:cstheme="majorBidi"/>
                <w:sz w:val="21"/>
                <w:szCs w:val="21"/>
                <w:rtl/>
                <w:lang w:bidi="ar-LB"/>
              </w:rPr>
              <w:t>يب</w:t>
            </w:r>
          </w:p>
        </w:tc>
        <w:tc>
          <w:tcPr>
            <w:tcW w:w="1230" w:type="pct"/>
            <w:tcBorders>
              <w:top w:val="nil"/>
              <w:left w:val="nil"/>
              <w:bottom w:val="single" w:sz="4" w:space="0" w:color="auto"/>
              <w:right w:val="single" w:sz="4" w:space="0" w:color="auto"/>
            </w:tcBorders>
            <w:shd w:val="clear" w:color="auto" w:fill="auto"/>
            <w:noWrap/>
          </w:tcPr>
          <w:p w14:paraId="2B9EB3C2" w14:textId="05AD235E" w:rsidR="008602A8" w:rsidRPr="001927CD" w:rsidRDefault="008602A8" w:rsidP="008602A8">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c>
          <w:tcPr>
            <w:tcW w:w="1312" w:type="pct"/>
            <w:tcBorders>
              <w:top w:val="nil"/>
              <w:left w:val="nil"/>
              <w:bottom w:val="single" w:sz="4" w:space="0" w:color="auto"/>
              <w:right w:val="single" w:sz="4" w:space="0" w:color="auto"/>
            </w:tcBorders>
            <w:shd w:val="clear" w:color="auto" w:fill="auto"/>
            <w:noWrap/>
          </w:tcPr>
          <w:p w14:paraId="0262D9D8" w14:textId="52384EE6" w:rsidR="008602A8" w:rsidRPr="001927CD" w:rsidRDefault="008602A8" w:rsidP="008602A8">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c>
          <w:tcPr>
            <w:tcW w:w="1423" w:type="pct"/>
            <w:tcBorders>
              <w:top w:val="nil"/>
              <w:left w:val="nil"/>
              <w:bottom w:val="single" w:sz="4" w:space="0" w:color="auto"/>
              <w:right w:val="single" w:sz="4" w:space="0" w:color="auto"/>
            </w:tcBorders>
            <w:shd w:val="clear" w:color="auto" w:fill="auto"/>
            <w:noWrap/>
          </w:tcPr>
          <w:p w14:paraId="254BE812" w14:textId="565F39DC" w:rsidR="008602A8" w:rsidRPr="001927CD" w:rsidRDefault="008602A8" w:rsidP="008602A8">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r>
      <w:tr w:rsidR="008602A8" w:rsidRPr="00270A31" w14:paraId="7C010EAD" w14:textId="77777777" w:rsidTr="00D836AE">
        <w:trPr>
          <w:trHeight w:val="170"/>
        </w:trPr>
        <w:tc>
          <w:tcPr>
            <w:tcW w:w="1035" w:type="pct"/>
            <w:tcBorders>
              <w:top w:val="nil"/>
              <w:left w:val="single" w:sz="4" w:space="0" w:color="auto"/>
              <w:bottom w:val="single" w:sz="4" w:space="0" w:color="auto"/>
              <w:right w:val="single" w:sz="4" w:space="0" w:color="auto"/>
            </w:tcBorders>
            <w:shd w:val="clear" w:color="auto" w:fill="auto"/>
            <w:noWrap/>
            <w:hideMark/>
          </w:tcPr>
          <w:p w14:paraId="269BD63F" w14:textId="7D470F98" w:rsidR="008602A8" w:rsidRPr="00270A31" w:rsidRDefault="008602A8" w:rsidP="008602A8">
            <w:pPr>
              <w:bidi/>
              <w:jc w:val="left"/>
              <w:rPr>
                <w:color w:val="000000"/>
                <w:sz w:val="20"/>
                <w:lang w:val="en-US" w:eastAsia="zh-CN" w:bidi="ar-LB"/>
              </w:rPr>
            </w:pPr>
            <w:r w:rsidRPr="000B52A8">
              <w:rPr>
                <w:rFonts w:asciiTheme="majorBidi" w:hAnsiTheme="majorBidi" w:cstheme="majorBidi"/>
                <w:sz w:val="21"/>
                <w:szCs w:val="21"/>
                <w:rtl/>
                <w:lang w:bidi="ar-LB"/>
              </w:rPr>
              <w:t>اليونيدو</w:t>
            </w:r>
          </w:p>
        </w:tc>
        <w:tc>
          <w:tcPr>
            <w:tcW w:w="1230" w:type="pct"/>
            <w:tcBorders>
              <w:top w:val="nil"/>
              <w:left w:val="nil"/>
              <w:bottom w:val="single" w:sz="4" w:space="0" w:color="auto"/>
              <w:right w:val="single" w:sz="4" w:space="0" w:color="auto"/>
            </w:tcBorders>
            <w:shd w:val="clear" w:color="auto" w:fill="auto"/>
            <w:noWrap/>
          </w:tcPr>
          <w:p w14:paraId="4376F9BD" w14:textId="6BBC435F" w:rsidR="008602A8" w:rsidRPr="001927CD" w:rsidRDefault="008602A8" w:rsidP="008602A8">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c>
          <w:tcPr>
            <w:tcW w:w="1312" w:type="pct"/>
            <w:tcBorders>
              <w:top w:val="nil"/>
              <w:left w:val="nil"/>
              <w:bottom w:val="single" w:sz="4" w:space="0" w:color="auto"/>
              <w:right w:val="single" w:sz="4" w:space="0" w:color="auto"/>
            </w:tcBorders>
            <w:shd w:val="clear" w:color="auto" w:fill="auto"/>
            <w:noWrap/>
          </w:tcPr>
          <w:p w14:paraId="4657B31B" w14:textId="104DE474" w:rsidR="008602A8" w:rsidRPr="001927CD" w:rsidRDefault="008602A8" w:rsidP="008602A8">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c>
          <w:tcPr>
            <w:tcW w:w="1423" w:type="pct"/>
            <w:tcBorders>
              <w:top w:val="nil"/>
              <w:left w:val="nil"/>
              <w:bottom w:val="single" w:sz="4" w:space="0" w:color="auto"/>
              <w:right w:val="single" w:sz="4" w:space="0" w:color="auto"/>
            </w:tcBorders>
            <w:shd w:val="clear" w:color="auto" w:fill="auto"/>
            <w:noWrap/>
          </w:tcPr>
          <w:p w14:paraId="2D7EFEC8" w14:textId="59B16148" w:rsidR="008602A8" w:rsidRPr="001927CD" w:rsidRDefault="008602A8" w:rsidP="008602A8">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r>
      <w:tr w:rsidR="008602A8" w:rsidRPr="00270A31" w14:paraId="54A6FA09" w14:textId="77777777" w:rsidTr="00D836AE">
        <w:trPr>
          <w:trHeight w:val="116"/>
        </w:trPr>
        <w:tc>
          <w:tcPr>
            <w:tcW w:w="1035" w:type="pct"/>
            <w:tcBorders>
              <w:top w:val="nil"/>
              <w:left w:val="single" w:sz="4" w:space="0" w:color="auto"/>
              <w:bottom w:val="single" w:sz="4" w:space="0" w:color="auto"/>
              <w:right w:val="single" w:sz="4" w:space="0" w:color="auto"/>
            </w:tcBorders>
            <w:shd w:val="clear" w:color="auto" w:fill="auto"/>
            <w:noWrap/>
            <w:hideMark/>
          </w:tcPr>
          <w:p w14:paraId="4F9D02C0" w14:textId="4BDA23AA" w:rsidR="008602A8" w:rsidRPr="00270A31" w:rsidRDefault="008602A8" w:rsidP="008602A8">
            <w:pPr>
              <w:bidi/>
              <w:jc w:val="left"/>
              <w:rPr>
                <w:color w:val="000000"/>
                <w:sz w:val="20"/>
                <w:lang w:val="en-US" w:eastAsia="zh-CN" w:bidi="ar-LB"/>
              </w:rPr>
            </w:pPr>
            <w:r w:rsidRPr="000B52A8">
              <w:rPr>
                <w:rFonts w:asciiTheme="majorBidi" w:hAnsiTheme="majorBidi" w:cstheme="majorBidi"/>
                <w:sz w:val="21"/>
                <w:szCs w:val="21"/>
                <w:rtl/>
                <w:lang w:bidi="ar-LB"/>
              </w:rPr>
              <w:t>البنك الدولي</w:t>
            </w:r>
          </w:p>
        </w:tc>
        <w:tc>
          <w:tcPr>
            <w:tcW w:w="1230" w:type="pct"/>
            <w:tcBorders>
              <w:top w:val="nil"/>
              <w:left w:val="nil"/>
              <w:bottom w:val="single" w:sz="4" w:space="0" w:color="auto"/>
              <w:right w:val="single" w:sz="4" w:space="0" w:color="auto"/>
            </w:tcBorders>
            <w:shd w:val="clear" w:color="auto" w:fill="auto"/>
            <w:noWrap/>
          </w:tcPr>
          <w:p w14:paraId="557F5BFC" w14:textId="3564823B" w:rsidR="008602A8" w:rsidRPr="001927CD" w:rsidRDefault="008602A8" w:rsidP="008602A8">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c>
          <w:tcPr>
            <w:tcW w:w="1312" w:type="pct"/>
            <w:tcBorders>
              <w:top w:val="nil"/>
              <w:left w:val="nil"/>
              <w:bottom w:val="single" w:sz="4" w:space="0" w:color="auto"/>
              <w:right w:val="single" w:sz="4" w:space="0" w:color="auto"/>
            </w:tcBorders>
            <w:shd w:val="clear" w:color="auto" w:fill="auto"/>
            <w:noWrap/>
          </w:tcPr>
          <w:p w14:paraId="11F8C364" w14:textId="47C9921C" w:rsidR="008602A8" w:rsidRPr="001927CD" w:rsidRDefault="008602A8" w:rsidP="008602A8">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c>
          <w:tcPr>
            <w:tcW w:w="1423" w:type="pct"/>
            <w:tcBorders>
              <w:top w:val="nil"/>
              <w:left w:val="nil"/>
              <w:bottom w:val="single" w:sz="4" w:space="0" w:color="auto"/>
              <w:right w:val="single" w:sz="4" w:space="0" w:color="auto"/>
            </w:tcBorders>
            <w:shd w:val="clear" w:color="auto" w:fill="auto"/>
            <w:noWrap/>
          </w:tcPr>
          <w:p w14:paraId="0F6C9BF0" w14:textId="15EBAD8E" w:rsidR="008602A8" w:rsidRPr="001927CD" w:rsidRDefault="008602A8" w:rsidP="008602A8">
            <w:pPr>
              <w:bidi/>
              <w:jc w:val="right"/>
              <w:rPr>
                <w:i/>
                <w:iCs/>
                <w:color w:val="000000"/>
                <w:sz w:val="20"/>
                <w:lang w:val="en-US" w:eastAsia="zh-CN" w:bidi="ar-LB"/>
              </w:rPr>
            </w:pPr>
            <w:r w:rsidRPr="000B52A8">
              <w:rPr>
                <w:rFonts w:asciiTheme="majorBidi" w:hAnsiTheme="majorBidi" w:cstheme="majorBidi"/>
                <w:i/>
                <w:iCs/>
                <w:sz w:val="21"/>
                <w:szCs w:val="21"/>
                <w:rtl/>
                <w:lang w:bidi="ar-LB"/>
              </w:rPr>
              <w:t>يُستكمل لاحقاً</w:t>
            </w:r>
          </w:p>
        </w:tc>
      </w:tr>
      <w:tr w:rsidR="008602A8" w:rsidRPr="00270A31" w14:paraId="20D53DEC" w14:textId="77777777" w:rsidTr="00D836AE">
        <w:trPr>
          <w:trHeight w:val="143"/>
        </w:trPr>
        <w:tc>
          <w:tcPr>
            <w:tcW w:w="1035" w:type="pct"/>
            <w:tcBorders>
              <w:top w:val="nil"/>
              <w:left w:val="single" w:sz="4" w:space="0" w:color="auto"/>
              <w:bottom w:val="single" w:sz="4" w:space="0" w:color="auto"/>
              <w:right w:val="single" w:sz="4" w:space="0" w:color="auto"/>
            </w:tcBorders>
            <w:shd w:val="clear" w:color="auto" w:fill="auto"/>
            <w:noWrap/>
            <w:hideMark/>
          </w:tcPr>
          <w:p w14:paraId="24D31FC9" w14:textId="62C2DB9E" w:rsidR="008602A8" w:rsidRPr="00270A31" w:rsidRDefault="008602A8" w:rsidP="008602A8">
            <w:pPr>
              <w:bidi/>
              <w:jc w:val="left"/>
              <w:rPr>
                <w:b/>
                <w:bCs/>
                <w:color w:val="000000"/>
                <w:sz w:val="20"/>
                <w:lang w:val="en-US" w:eastAsia="zh-CN" w:bidi="ar-LB"/>
              </w:rPr>
            </w:pPr>
            <w:r w:rsidRPr="000B52A8">
              <w:rPr>
                <w:rFonts w:asciiTheme="majorBidi" w:hAnsiTheme="majorBidi" w:cstheme="majorBidi"/>
                <w:b/>
                <w:bCs/>
                <w:sz w:val="21"/>
                <w:szCs w:val="21"/>
                <w:rtl/>
                <w:lang w:bidi="ar-LB"/>
              </w:rPr>
              <w:t>المجموع</w:t>
            </w:r>
          </w:p>
        </w:tc>
        <w:tc>
          <w:tcPr>
            <w:tcW w:w="1230" w:type="pct"/>
            <w:tcBorders>
              <w:top w:val="nil"/>
              <w:left w:val="nil"/>
              <w:bottom w:val="single" w:sz="4" w:space="0" w:color="auto"/>
              <w:right w:val="single" w:sz="4" w:space="0" w:color="auto"/>
            </w:tcBorders>
            <w:shd w:val="clear" w:color="auto" w:fill="auto"/>
            <w:noWrap/>
          </w:tcPr>
          <w:p w14:paraId="527726CE" w14:textId="4B8F62E9" w:rsidR="008602A8" w:rsidRPr="001927CD" w:rsidRDefault="008602A8" w:rsidP="008602A8">
            <w:pPr>
              <w:bidi/>
              <w:jc w:val="right"/>
              <w:rPr>
                <w:b/>
                <w:bCs/>
                <w:i/>
                <w:iCs/>
                <w:color w:val="000000"/>
                <w:sz w:val="20"/>
                <w:lang w:val="en-US" w:eastAsia="zh-CN" w:bidi="ar-LB"/>
              </w:rPr>
            </w:pPr>
            <w:r w:rsidRPr="000B52A8">
              <w:rPr>
                <w:rFonts w:asciiTheme="majorBidi" w:hAnsiTheme="majorBidi" w:cstheme="majorBidi"/>
                <w:b/>
                <w:i/>
                <w:iCs/>
                <w:sz w:val="21"/>
                <w:szCs w:val="21"/>
                <w:rtl/>
                <w:lang w:bidi="ar-LB"/>
              </w:rPr>
              <w:t>يُستكمل لاحقاً</w:t>
            </w:r>
          </w:p>
        </w:tc>
        <w:tc>
          <w:tcPr>
            <w:tcW w:w="1312" w:type="pct"/>
            <w:tcBorders>
              <w:top w:val="nil"/>
              <w:left w:val="nil"/>
              <w:bottom w:val="single" w:sz="4" w:space="0" w:color="auto"/>
              <w:right w:val="single" w:sz="4" w:space="0" w:color="auto"/>
            </w:tcBorders>
            <w:shd w:val="clear" w:color="auto" w:fill="auto"/>
            <w:noWrap/>
          </w:tcPr>
          <w:p w14:paraId="40187CEF" w14:textId="62D26670" w:rsidR="008602A8" w:rsidRPr="001927CD" w:rsidRDefault="008602A8" w:rsidP="008602A8">
            <w:pPr>
              <w:bidi/>
              <w:jc w:val="right"/>
              <w:rPr>
                <w:b/>
                <w:bCs/>
                <w:i/>
                <w:iCs/>
                <w:color w:val="000000"/>
                <w:sz w:val="20"/>
                <w:lang w:val="en-US" w:eastAsia="zh-CN" w:bidi="ar-LB"/>
              </w:rPr>
            </w:pPr>
            <w:r w:rsidRPr="000B52A8">
              <w:rPr>
                <w:rFonts w:asciiTheme="majorBidi" w:hAnsiTheme="majorBidi" w:cstheme="majorBidi"/>
                <w:b/>
                <w:i/>
                <w:iCs/>
                <w:sz w:val="21"/>
                <w:szCs w:val="21"/>
                <w:rtl/>
                <w:lang w:bidi="ar-LB"/>
              </w:rPr>
              <w:t>يُستكمل لاحقاً</w:t>
            </w:r>
          </w:p>
        </w:tc>
        <w:tc>
          <w:tcPr>
            <w:tcW w:w="1423" w:type="pct"/>
            <w:tcBorders>
              <w:top w:val="nil"/>
              <w:left w:val="nil"/>
              <w:bottom w:val="single" w:sz="4" w:space="0" w:color="auto"/>
              <w:right w:val="single" w:sz="4" w:space="0" w:color="auto"/>
            </w:tcBorders>
            <w:shd w:val="clear" w:color="auto" w:fill="auto"/>
            <w:noWrap/>
          </w:tcPr>
          <w:p w14:paraId="067DBD56" w14:textId="628AB00A" w:rsidR="008602A8" w:rsidRPr="001927CD" w:rsidRDefault="008602A8" w:rsidP="008602A8">
            <w:pPr>
              <w:bidi/>
              <w:jc w:val="right"/>
              <w:rPr>
                <w:b/>
                <w:bCs/>
                <w:i/>
                <w:iCs/>
                <w:color w:val="000000"/>
                <w:sz w:val="20"/>
                <w:lang w:val="en-US" w:eastAsia="zh-CN" w:bidi="ar-LB"/>
              </w:rPr>
            </w:pPr>
            <w:r w:rsidRPr="000B52A8">
              <w:rPr>
                <w:rFonts w:asciiTheme="majorBidi" w:hAnsiTheme="majorBidi" w:cstheme="majorBidi"/>
                <w:b/>
                <w:i/>
                <w:iCs/>
                <w:sz w:val="21"/>
                <w:szCs w:val="21"/>
                <w:rtl/>
                <w:lang w:bidi="ar-LB"/>
              </w:rPr>
              <w:t>يُستكمل لاحقاً</w:t>
            </w:r>
          </w:p>
        </w:tc>
      </w:tr>
    </w:tbl>
    <w:p w14:paraId="3F65DA32" w14:textId="23703586" w:rsidR="00D836AE" w:rsidRPr="003E5598" w:rsidRDefault="00D836AE" w:rsidP="00D836AE">
      <w:pPr>
        <w:pStyle w:val="CM28"/>
        <w:bidi/>
        <w:spacing w:after="0"/>
        <w:textDirection w:val="tbRlV"/>
        <w:rPr>
          <w:rFonts w:asciiTheme="majorBidi" w:hAnsiTheme="majorBidi" w:cstheme="majorBidi"/>
          <w:sz w:val="18"/>
          <w:szCs w:val="18"/>
          <w:lang w:val="ar-SA" w:eastAsia="zh-TW" w:bidi="ar-LB"/>
        </w:rPr>
      </w:pPr>
      <w:r>
        <w:rPr>
          <w:rFonts w:asciiTheme="majorBidi" w:hAnsiTheme="majorBidi" w:cstheme="majorBidi"/>
          <w:sz w:val="18"/>
          <w:szCs w:val="18"/>
          <w:rtl/>
          <w:lang w:bidi="ar-LB"/>
        </w:rPr>
        <w:t>*</w:t>
      </w:r>
      <w:r w:rsidR="00830D66">
        <w:rPr>
          <w:rFonts w:asciiTheme="majorBidi" w:hAnsiTheme="majorBidi" w:cstheme="majorBidi"/>
          <w:sz w:val="18"/>
          <w:szCs w:val="18"/>
          <w:rtl/>
          <w:lang w:bidi="ar-LB"/>
        </w:rPr>
        <w:t xml:space="preserve">في </w:t>
      </w:r>
      <w:r w:rsidR="00830D66" w:rsidRPr="00242934">
        <w:rPr>
          <w:rFonts w:asciiTheme="majorBidi" w:hAnsiTheme="majorBidi" w:cstheme="majorBidi"/>
          <w:sz w:val="18"/>
          <w:szCs w:val="18"/>
          <w:highlight w:val="yellow"/>
          <w:lang w:bidi="ar-LB"/>
        </w:rPr>
        <w:t>???</w:t>
      </w:r>
      <w:r w:rsidRPr="003E5598">
        <w:rPr>
          <w:rFonts w:asciiTheme="majorBidi" w:hAnsiTheme="majorBidi" w:cstheme="majorBidi"/>
          <w:sz w:val="18"/>
          <w:szCs w:val="18"/>
          <w:rtl/>
          <w:lang w:bidi="ar-LB"/>
        </w:rPr>
        <w:t xml:space="preserve"> (باستثناء </w:t>
      </w:r>
      <w:r w:rsidR="003458FD">
        <w:rPr>
          <w:rFonts w:asciiTheme="majorBidi" w:hAnsiTheme="majorBidi" w:cstheme="majorBidi"/>
          <w:sz w:val="18"/>
          <w:szCs w:val="18"/>
          <w:rtl/>
          <w:lang w:bidi="ar-LB"/>
        </w:rPr>
        <w:t>المشروعات</w:t>
      </w:r>
      <w:r w:rsidRPr="003E5598">
        <w:rPr>
          <w:rFonts w:asciiTheme="majorBidi" w:hAnsiTheme="majorBidi" w:cstheme="majorBidi"/>
          <w:sz w:val="18"/>
          <w:szCs w:val="18"/>
          <w:rtl/>
          <w:lang w:bidi="ar-LB"/>
        </w:rPr>
        <w:t xml:space="preserve"> الملغاة والمحولة).</w:t>
      </w:r>
    </w:p>
    <w:p w14:paraId="41707459" w14:textId="0D416307" w:rsidR="00D836AE" w:rsidRPr="003E5598" w:rsidRDefault="00830D66" w:rsidP="00D836AE">
      <w:pPr>
        <w:pStyle w:val="CM28"/>
        <w:bidi/>
        <w:spacing w:after="240"/>
        <w:textDirection w:val="tbRlV"/>
        <w:rPr>
          <w:rFonts w:asciiTheme="majorBidi" w:hAnsiTheme="majorBidi" w:cstheme="majorBidi"/>
          <w:sz w:val="18"/>
          <w:szCs w:val="18"/>
          <w:lang w:val="ar-SA" w:eastAsia="zh-TW" w:bidi="ar-LB"/>
        </w:rPr>
      </w:pPr>
      <w:r>
        <w:rPr>
          <w:rFonts w:asciiTheme="majorBidi" w:hAnsiTheme="majorBidi" w:cstheme="majorBidi"/>
          <w:sz w:val="18"/>
          <w:szCs w:val="18"/>
          <w:rtl/>
          <w:lang w:bidi="ar-LB"/>
        </w:rPr>
        <w:t xml:space="preserve">**في </w:t>
      </w:r>
      <w:r w:rsidRPr="00242934">
        <w:rPr>
          <w:rFonts w:asciiTheme="majorBidi" w:hAnsiTheme="majorBidi" w:cstheme="majorBidi"/>
          <w:sz w:val="18"/>
          <w:szCs w:val="18"/>
          <w:highlight w:val="yellow"/>
          <w:lang w:bidi="ar-LB"/>
        </w:rPr>
        <w:t>???</w:t>
      </w:r>
      <w:r w:rsidR="00D836AE" w:rsidRPr="003E5598">
        <w:rPr>
          <w:rFonts w:asciiTheme="majorBidi" w:hAnsiTheme="majorBidi" w:cstheme="majorBidi"/>
          <w:sz w:val="18"/>
          <w:szCs w:val="18"/>
          <w:rtl/>
          <w:lang w:bidi="ar-LB"/>
        </w:rPr>
        <w:t xml:space="preserve"> (باستثناء </w:t>
      </w:r>
      <w:r w:rsidR="003458FD">
        <w:rPr>
          <w:rFonts w:asciiTheme="majorBidi" w:hAnsiTheme="majorBidi" w:cstheme="majorBidi"/>
          <w:sz w:val="18"/>
          <w:szCs w:val="18"/>
          <w:rtl/>
          <w:lang w:bidi="ar-LB"/>
        </w:rPr>
        <w:t>المشروعات</w:t>
      </w:r>
      <w:r w:rsidR="00D836AE" w:rsidRPr="003E5598">
        <w:rPr>
          <w:rFonts w:asciiTheme="majorBidi" w:hAnsiTheme="majorBidi" w:cstheme="majorBidi"/>
          <w:sz w:val="18"/>
          <w:szCs w:val="18"/>
          <w:rtl/>
          <w:lang w:bidi="ar-LB"/>
        </w:rPr>
        <w:t xml:space="preserve"> الملغاة والمحولة).</w:t>
      </w:r>
    </w:p>
    <w:p w14:paraId="07D89961" w14:textId="77777777" w:rsidR="00880E60" w:rsidRDefault="00880E60" w:rsidP="001D24D6">
      <w:pPr>
        <w:pStyle w:val="StyleHeader4Para4Left0Firstline0"/>
        <w:numPr>
          <w:ilvl w:val="0"/>
          <w:numId w:val="0"/>
        </w:numPr>
        <w:bidi/>
        <w:jc w:val="left"/>
        <w:rPr>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633F3" w:rsidRPr="009B0D30" w14:paraId="52457A02" w14:textId="77777777" w:rsidTr="00EC5FBE">
        <w:tc>
          <w:tcPr>
            <w:tcW w:w="1871" w:type="dxa"/>
          </w:tcPr>
          <w:p w14:paraId="5BB6507E" w14:textId="77777777" w:rsidR="005633F3" w:rsidRPr="009B0D30" w:rsidRDefault="005633F3" w:rsidP="00EC5FBE">
            <w:pPr>
              <w:rPr>
                <w:lang w:bidi="ar-LB"/>
              </w:rPr>
            </w:pPr>
          </w:p>
        </w:tc>
        <w:tc>
          <w:tcPr>
            <w:tcW w:w="1872" w:type="dxa"/>
          </w:tcPr>
          <w:p w14:paraId="7C3AE7B5" w14:textId="77777777" w:rsidR="005633F3" w:rsidRPr="009B0D30" w:rsidRDefault="005633F3" w:rsidP="00EC5FBE">
            <w:pPr>
              <w:rPr>
                <w:lang w:bidi="ar-LB"/>
              </w:rPr>
            </w:pPr>
          </w:p>
        </w:tc>
        <w:tc>
          <w:tcPr>
            <w:tcW w:w="1872" w:type="dxa"/>
            <w:tcBorders>
              <w:bottom w:val="single" w:sz="4" w:space="0" w:color="auto"/>
            </w:tcBorders>
          </w:tcPr>
          <w:p w14:paraId="7AD80735" w14:textId="77777777" w:rsidR="005633F3" w:rsidRPr="009B0D30" w:rsidRDefault="005633F3" w:rsidP="00EC5FBE">
            <w:pPr>
              <w:rPr>
                <w:lang w:bidi="ar-LB"/>
              </w:rPr>
            </w:pPr>
          </w:p>
        </w:tc>
        <w:tc>
          <w:tcPr>
            <w:tcW w:w="1872" w:type="dxa"/>
          </w:tcPr>
          <w:p w14:paraId="4C997137" w14:textId="77777777" w:rsidR="005633F3" w:rsidRPr="009B0D30" w:rsidRDefault="005633F3" w:rsidP="00EC5FBE">
            <w:pPr>
              <w:rPr>
                <w:lang w:bidi="ar-LB"/>
              </w:rPr>
            </w:pPr>
          </w:p>
        </w:tc>
        <w:tc>
          <w:tcPr>
            <w:tcW w:w="1873" w:type="dxa"/>
          </w:tcPr>
          <w:p w14:paraId="359939A7" w14:textId="77777777" w:rsidR="005633F3" w:rsidRPr="009B0D30" w:rsidRDefault="005633F3" w:rsidP="00EC5FBE">
            <w:pPr>
              <w:rPr>
                <w:lang w:bidi="ar-LB"/>
              </w:rPr>
            </w:pPr>
          </w:p>
        </w:tc>
      </w:tr>
    </w:tbl>
    <w:p w14:paraId="4D41633B" w14:textId="16AF3CA5" w:rsidR="007E5D09" w:rsidRPr="005D253A" w:rsidRDefault="007E5D09">
      <w:pPr>
        <w:rPr>
          <w:rtl/>
          <w:lang w:val="fr-CA" w:bidi="ar-LB"/>
        </w:rPr>
      </w:pPr>
    </w:p>
    <w:sectPr w:rsidR="007E5D09" w:rsidRPr="005D253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07182C" w14:textId="77777777" w:rsidR="00D16DC8" w:rsidRDefault="00D16DC8">
      <w:r>
        <w:separator/>
      </w:r>
    </w:p>
  </w:endnote>
  <w:endnote w:type="continuationSeparator" w:id="0">
    <w:p w14:paraId="60A08B1F" w14:textId="77777777" w:rsidR="00D16DC8" w:rsidRDefault="00D16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altName w:val="Microsoft Sans Serif"/>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A22F13"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926FDE"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F506F" w14:textId="77777777" w:rsidR="0039550E" w:rsidRDefault="0039550E" w:rsidP="003955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F4D8E43" w14:textId="77777777" w:rsidR="0039550E" w:rsidRDefault="0039550E" w:rsidP="0039550E">
    <w:pPr>
      <w:pBdr>
        <w:top w:val="single" w:sz="4" w:space="1" w:color="auto"/>
        <w:left w:val="single" w:sz="4" w:space="0" w:color="auto"/>
        <w:bottom w:val="single" w:sz="4" w:space="1" w:color="auto"/>
        <w:right w:val="single" w:sz="4" w:space="0" w:color="auto"/>
      </w:pBdr>
      <w:tabs>
        <w:tab w:val="center" w:pos="4680"/>
        <w:tab w:val="right" w:pos="9360"/>
      </w:tabs>
      <w:bidi/>
      <w:jc w:val="left"/>
      <w:rPr>
        <w:rFonts w:cs="Arabic Transparent"/>
      </w:rPr>
    </w:pPr>
    <w:r>
      <w:rPr>
        <w:rFonts w:cs="Arabic Transparent"/>
        <w:rtl/>
      </w:rPr>
      <w:tab/>
    </w:r>
    <w:r>
      <w:rPr>
        <w:rFonts w:cs="Arabic Transparent" w:hint="cs"/>
        <w:rtl/>
      </w:rPr>
      <w:t>قد تصدر دون إخلال بأي قرار تتخذه اللجنة التنفيذية بعد صدورها.</w:t>
    </w:r>
    <w:r>
      <w:rPr>
        <w:rFonts w:cs="Arabic Transparent"/>
      </w:rPr>
      <w:t xml:space="preserve"> </w:t>
    </w:r>
    <w:r>
      <w:rPr>
        <w:rFonts w:cs="Arabic Transparent"/>
      </w:rPr>
      <w:tab/>
    </w:r>
  </w:p>
  <w:p w14:paraId="56C0F4A2"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6DDA07" w14:textId="77777777" w:rsidR="00D16DC8" w:rsidRDefault="00D16DC8">
      <w:r>
        <w:separator/>
      </w:r>
    </w:p>
  </w:footnote>
  <w:footnote w:type="continuationSeparator" w:id="0">
    <w:p w14:paraId="1D86AD61" w14:textId="77777777" w:rsidR="00D16DC8" w:rsidRDefault="00D16DC8">
      <w:r>
        <w:continuationSeparator/>
      </w:r>
    </w:p>
  </w:footnote>
  <w:footnote w:id="1">
    <w:p w14:paraId="7CF59573" w14:textId="41A7B815" w:rsidR="00EE1946" w:rsidRPr="00EE1946" w:rsidRDefault="00EE1946" w:rsidP="00EE1946">
      <w:pPr>
        <w:pStyle w:val="FootnoteText"/>
        <w:bidi/>
        <w:rPr>
          <w:lang w:val="en-US"/>
        </w:rPr>
      </w:pPr>
      <w:r>
        <w:rPr>
          <w:rStyle w:val="FootnoteReference"/>
        </w:rPr>
        <w:footnoteRef/>
      </w:r>
      <w:r>
        <w:t xml:space="preserve">   </w:t>
      </w:r>
      <w:r w:rsidRPr="001E1147">
        <w:rPr>
          <w:lang w:val="en-US"/>
        </w:rPr>
        <w:t>UNEP/OzL.Pro/ExCom/9</w:t>
      </w:r>
      <w:r>
        <w:rPr>
          <w:lang w:val="en-US"/>
        </w:rPr>
        <w:t>4</w:t>
      </w:r>
      <w:r w:rsidRPr="001E1147">
        <w:rPr>
          <w:lang w:val="en-US"/>
        </w:rPr>
        <w:t>/1</w:t>
      </w:r>
    </w:p>
  </w:footnote>
  <w:footnote w:id="2">
    <w:p w14:paraId="503CFD50" w14:textId="6442F072" w:rsidR="00C0087B" w:rsidRPr="00260C1D" w:rsidRDefault="00C0087B" w:rsidP="00C0087B">
      <w:pPr>
        <w:pStyle w:val="FootnoteText"/>
        <w:bidi/>
        <w:textDirection w:val="tbRlV"/>
        <w:rPr>
          <w:lang w:val="en-US" w:eastAsia="zh-TW" w:bidi="en-GB"/>
        </w:rPr>
      </w:pPr>
      <w:r w:rsidRPr="005C57EC">
        <w:rPr>
          <w:rStyle w:val="FootnoteReference"/>
          <w:rtl/>
        </w:rPr>
        <w:footnoteRef/>
      </w:r>
      <w:r>
        <w:rPr>
          <w:rtl/>
        </w:rPr>
        <w:t xml:space="preserve"> </w:t>
      </w:r>
      <w:r w:rsidR="00260C1D" w:rsidRPr="005C57EC">
        <w:t>UNEP/OzL.Pro/ExCom/93</w:t>
      </w:r>
      <w:r w:rsidR="00260C1D">
        <w:t>/105</w:t>
      </w:r>
      <w:r>
        <w:rPr>
          <w:rtl/>
        </w:rPr>
        <w:t xml:space="preserve"> </w:t>
      </w:r>
      <w:r>
        <w:rPr>
          <w:rFonts w:ascii="Simplified Arabic" w:cs="Simplified Arabic"/>
          <w:rtl/>
        </w:rPr>
        <w:t>[</w:t>
      </w:r>
      <w:r w:rsidRPr="00260C1D">
        <w:rPr>
          <w:highlight w:val="yellow"/>
          <w:rtl/>
        </w:rPr>
        <w:t>و</w:t>
      </w:r>
      <w:r w:rsidR="00260C1D" w:rsidRPr="00260C1D">
        <w:rPr>
          <w:highlight w:val="yellow"/>
        </w:rPr>
        <w:t xml:space="preserve"> </w:t>
      </w:r>
      <w:r w:rsidR="00260C1D" w:rsidRPr="00A024AE">
        <w:rPr>
          <w:highlight w:val="yellow"/>
        </w:rPr>
        <w:t>UNEP/OzL.Pro/ExCom/94</w:t>
      </w:r>
      <w:r w:rsidR="00260C1D" w:rsidRPr="0006737B">
        <w:rPr>
          <w:highlight w:val="yellow"/>
        </w:rPr>
        <w:t>/</w:t>
      </w:r>
      <w:r w:rsidR="00260C1D">
        <w:rPr>
          <w:highlight w:val="yellow"/>
        </w:rPr>
        <w:t>??</w:t>
      </w:r>
      <w:r>
        <w:rPr>
          <w:rFonts w:ascii="Simplified Arabic" w:cs="Simplified Arabic"/>
          <w:rtl/>
        </w:rPr>
        <w:t>]</w:t>
      </w:r>
      <w:r>
        <w:rPr>
          <w:rtl/>
        </w:rPr>
        <w:t>.</w:t>
      </w:r>
    </w:p>
  </w:footnote>
  <w:footnote w:id="3">
    <w:p w14:paraId="30CFD294" w14:textId="77777777" w:rsidR="002B77D0" w:rsidRPr="00260C1D" w:rsidRDefault="002B77D0" w:rsidP="002B77D0">
      <w:pPr>
        <w:pStyle w:val="FootnoteText"/>
        <w:bidi/>
        <w:textDirection w:val="tbRlV"/>
        <w:rPr>
          <w:lang w:val="en-US" w:eastAsia="zh-TW" w:bidi="en-GB"/>
        </w:rPr>
      </w:pPr>
      <w:r w:rsidRPr="005C57EC">
        <w:rPr>
          <w:rStyle w:val="FootnoteReference"/>
          <w:rtl/>
        </w:rPr>
        <w:footnoteRef/>
      </w:r>
      <w:r>
        <w:rPr>
          <w:rtl/>
        </w:rPr>
        <w:t xml:space="preserve"> </w:t>
      </w:r>
      <w:r>
        <w:t>UNEP/OzL.Pro/ExCom/93/96</w:t>
      </w:r>
      <w:r>
        <w:rPr>
          <w:rtl/>
        </w:rPr>
        <w:t xml:space="preserve"> و</w:t>
      </w:r>
      <w:r w:rsidRPr="00260C1D">
        <w:t xml:space="preserve"> </w:t>
      </w:r>
      <w:r w:rsidRPr="000B5460">
        <w:t>UNEP/OzL.Pro/ExCom/93/9</w:t>
      </w:r>
      <w:r>
        <w:t>7</w:t>
      </w:r>
      <w:r>
        <w:rPr>
          <w:rFonts w:ascii="Simplified Arabic" w:cs="Simplified Arabic"/>
          <w:rtl/>
        </w:rPr>
        <w:t xml:space="preserve"> [</w:t>
      </w:r>
      <w:r w:rsidRPr="007751C8">
        <w:rPr>
          <w:highlight w:val="yellow"/>
          <w:rtl/>
        </w:rPr>
        <w:t>و</w:t>
      </w:r>
      <w:r w:rsidRPr="007751C8">
        <w:rPr>
          <w:highlight w:val="yellow"/>
        </w:rPr>
        <w:t>UNEP</w:t>
      </w:r>
      <w:r w:rsidRPr="00A024AE">
        <w:rPr>
          <w:highlight w:val="yellow"/>
        </w:rPr>
        <w:t>/OzL.Pro/ExCom/94</w:t>
      </w:r>
      <w:r w:rsidRPr="00EE0683">
        <w:rPr>
          <w:highlight w:val="yellow"/>
        </w:rPr>
        <w:t>/60</w:t>
      </w:r>
      <w:r>
        <w:rPr>
          <w:rtl/>
        </w:rPr>
        <w:t>].</w:t>
      </w:r>
      <w:bookmarkStart w:id="0" w:name="_Hlk163574035"/>
      <w:bookmarkEnd w:id="0"/>
    </w:p>
  </w:footnote>
  <w:footnote w:id="4">
    <w:p w14:paraId="1A54EC02" w14:textId="3F6A0455" w:rsidR="009A5290" w:rsidRPr="00260C1D" w:rsidRDefault="009A5290" w:rsidP="009A5290">
      <w:pPr>
        <w:pStyle w:val="FootnoteText"/>
        <w:bidi/>
        <w:textDirection w:val="tbRlV"/>
        <w:rPr>
          <w:lang w:val="en-US" w:eastAsia="zh-TW" w:bidi="en-GB"/>
        </w:rPr>
      </w:pPr>
      <w:r w:rsidRPr="005C57EC">
        <w:rPr>
          <w:rStyle w:val="FootnoteReference"/>
          <w:rtl/>
        </w:rPr>
        <w:footnoteRef/>
      </w:r>
      <w:r>
        <w:rPr>
          <w:rtl/>
        </w:rPr>
        <w:t xml:space="preserve"> </w:t>
      </w:r>
      <w:r>
        <w:t>UNEP/OzL.Pro/ExCom/93/105</w:t>
      </w:r>
      <w:r>
        <w:rPr>
          <w:rtl/>
        </w:rPr>
        <w:t>، المرفق الثاني وال</w:t>
      </w:r>
      <w:r w:rsidR="00F64578">
        <w:rPr>
          <w:rFonts w:hint="cs"/>
          <w:rtl/>
        </w:rPr>
        <w:t>ست</w:t>
      </w:r>
      <w:r>
        <w:rPr>
          <w:rtl/>
        </w:rPr>
        <w:t>ون.</w:t>
      </w:r>
    </w:p>
  </w:footnote>
  <w:footnote w:id="5">
    <w:p w14:paraId="7BDF9E33" w14:textId="32BF54F1" w:rsidR="00260C1D" w:rsidRPr="005C41D4" w:rsidRDefault="00260C1D" w:rsidP="00260C1D">
      <w:pPr>
        <w:pStyle w:val="FootnoteText"/>
        <w:tabs>
          <w:tab w:val="left" w:pos="5670"/>
        </w:tabs>
        <w:bidi/>
        <w:textDirection w:val="tbRlV"/>
        <w:rPr>
          <w:lang w:val="en-US" w:eastAsia="zh-TW" w:bidi="en-GB"/>
        </w:rPr>
      </w:pPr>
      <w:r w:rsidRPr="005C57EC">
        <w:rPr>
          <w:vertAlign w:val="superscript"/>
          <w:rtl/>
        </w:rPr>
        <w:footnoteRef/>
      </w:r>
      <w:r>
        <w:rPr>
          <w:rtl/>
        </w:rPr>
        <w:t xml:space="preserve"> </w:t>
      </w:r>
      <w:r>
        <w:t>UNEP/OzL.Pro/ExCom/82/65</w:t>
      </w:r>
      <w:r>
        <w:rPr>
          <w:rtl/>
        </w:rPr>
        <w:t xml:space="preserve"> و</w:t>
      </w:r>
      <w:r w:rsidR="00013C52" w:rsidRPr="005C57EC">
        <w:t>Add.1</w:t>
      </w:r>
      <w:r>
        <w:rPr>
          <w:rtl/>
        </w:rPr>
        <w:t>.</w:t>
      </w:r>
    </w:p>
  </w:footnote>
  <w:footnote w:id="6">
    <w:p w14:paraId="207672EE" w14:textId="77777777" w:rsidR="001D24D6" w:rsidRPr="005C41D4" w:rsidRDefault="001D24D6" w:rsidP="001D24D6">
      <w:pPr>
        <w:pStyle w:val="FootnoteText"/>
        <w:bidi/>
        <w:textDirection w:val="tbRlV"/>
        <w:rPr>
          <w:lang w:val="en-US" w:eastAsia="zh-TW" w:bidi="en-GB"/>
        </w:rPr>
      </w:pPr>
      <w:r w:rsidRPr="005C57EC">
        <w:rPr>
          <w:rStyle w:val="FootnoteReference"/>
          <w:rtl/>
        </w:rPr>
        <w:footnoteRef/>
      </w:r>
      <w:r>
        <w:rPr>
          <w:rtl/>
        </w:rPr>
        <w:t xml:space="preserve"> </w:t>
      </w:r>
      <w:r>
        <w:t>UNEP/OzL.Pro/ExCom/93/98</w:t>
      </w:r>
      <w:r>
        <w:rPr>
          <w:rtl/>
        </w:rPr>
        <w:t>.</w:t>
      </w:r>
    </w:p>
  </w:footnote>
  <w:footnote w:id="7">
    <w:p w14:paraId="68134656" w14:textId="77777777" w:rsidR="001E5577" w:rsidRPr="005C41D4" w:rsidRDefault="001E5577" w:rsidP="001E5577">
      <w:pPr>
        <w:pStyle w:val="FootnoteText"/>
        <w:bidi/>
        <w:textDirection w:val="tbRlV"/>
        <w:rPr>
          <w:lang w:val="en-US" w:eastAsia="zh-TW" w:bidi="en-GB"/>
        </w:rPr>
      </w:pPr>
      <w:r w:rsidRPr="00EE0530">
        <w:rPr>
          <w:vertAlign w:val="superscript"/>
          <w:rtl/>
        </w:rPr>
        <w:footnoteRef/>
      </w:r>
      <w:r>
        <w:rPr>
          <w:rtl/>
        </w:rPr>
        <w:t xml:space="preserve"> </w:t>
      </w:r>
      <w:r>
        <w:t>UNEP/OzL.Pro/ExCom/93/100</w:t>
      </w:r>
      <w:r>
        <w:rPr>
          <w:rtl/>
        </w:rPr>
        <w:t>.</w:t>
      </w:r>
    </w:p>
  </w:footnote>
  <w:footnote w:id="8">
    <w:p w14:paraId="31DAC463" w14:textId="6966C1F1" w:rsidR="001E5577" w:rsidRPr="005C41D4" w:rsidRDefault="001E5577" w:rsidP="001E5577">
      <w:pPr>
        <w:pStyle w:val="FootnoteText"/>
        <w:bidi/>
        <w:textDirection w:val="tbRlV"/>
        <w:rPr>
          <w:lang w:val="en-US" w:eastAsia="zh-TW" w:bidi="en-GB"/>
        </w:rPr>
      </w:pPr>
      <w:r w:rsidRPr="00EE0530">
        <w:rPr>
          <w:rStyle w:val="FootnoteReference"/>
          <w:rtl/>
        </w:rPr>
        <w:footnoteRef/>
      </w:r>
      <w:r>
        <w:rPr>
          <w:rtl/>
        </w:rPr>
        <w:t xml:space="preserve"> </w:t>
      </w:r>
      <w:r>
        <w:t>UNEP/OzL.Pro/ExCom/93/105</w:t>
      </w:r>
      <w:r>
        <w:rPr>
          <w:rtl/>
        </w:rPr>
        <w:t>، المرفق الثالث وال</w:t>
      </w:r>
      <w:r w:rsidR="004C1ECC">
        <w:rPr>
          <w:rFonts w:hint="cs"/>
          <w:rtl/>
          <w:lang w:bidi="ar-SA"/>
        </w:rPr>
        <w:t>ست</w:t>
      </w:r>
      <w:r>
        <w:rPr>
          <w:rtl/>
        </w:rPr>
        <w:t>ون.</w:t>
      </w:r>
    </w:p>
  </w:footnote>
  <w:footnote w:id="9">
    <w:p w14:paraId="09182076" w14:textId="6EE576C6" w:rsidR="004C1ECC" w:rsidRPr="001A3635" w:rsidRDefault="004C1ECC" w:rsidP="004C1ECC">
      <w:pPr>
        <w:pStyle w:val="FootnoteText"/>
        <w:bidi/>
        <w:textDirection w:val="tbRlV"/>
        <w:rPr>
          <w:lang w:val="en-US" w:eastAsia="zh-TW" w:bidi="en-GB"/>
        </w:rPr>
      </w:pPr>
      <w:r w:rsidRPr="00EE0530">
        <w:rPr>
          <w:rStyle w:val="FootnoteReference"/>
          <w:rtl/>
        </w:rPr>
        <w:footnoteRef/>
      </w:r>
      <w:r>
        <w:rPr>
          <w:rtl/>
        </w:rPr>
        <w:t xml:space="preserve"> </w:t>
      </w:r>
      <w:r w:rsidRPr="00EE0530">
        <w:t>UNEP/OzL.Pro/ExCom/93/99</w:t>
      </w:r>
      <w:r>
        <w:rPr>
          <w:rtl/>
        </w:rPr>
        <w:t xml:space="preserve">. </w:t>
      </w:r>
    </w:p>
  </w:footnote>
  <w:footnote w:id="10">
    <w:p w14:paraId="17E8F13D" w14:textId="77777777" w:rsidR="00380988" w:rsidRPr="001A3635" w:rsidRDefault="00380988" w:rsidP="00380988">
      <w:pPr>
        <w:pStyle w:val="FootnoteText"/>
        <w:bidi/>
        <w:textDirection w:val="tbRlV"/>
        <w:rPr>
          <w:lang w:val="en-US" w:eastAsia="zh-TW" w:bidi="en-GB"/>
        </w:rPr>
      </w:pPr>
      <w:r w:rsidRPr="00EE0530">
        <w:rPr>
          <w:rStyle w:val="FootnoteReference"/>
          <w:rtl/>
        </w:rPr>
        <w:footnoteRef/>
      </w:r>
      <w:r>
        <w:rPr>
          <w:rtl/>
        </w:rPr>
        <w:t xml:space="preserve"> </w:t>
      </w:r>
      <w:r>
        <w:t>UNEP/OzL.Pro/ExCom/93/31</w:t>
      </w:r>
      <w:r>
        <w:rPr>
          <w:rtl/>
        </w:rPr>
        <w:t>.</w:t>
      </w:r>
    </w:p>
  </w:footnote>
  <w:footnote w:id="11">
    <w:p w14:paraId="0EDD00F1" w14:textId="353F5D21" w:rsidR="00BE65A5" w:rsidRPr="007A6E40" w:rsidRDefault="00BE65A5" w:rsidP="00BE65A5">
      <w:pPr>
        <w:pStyle w:val="FootnoteText"/>
        <w:bidi/>
        <w:textDirection w:val="tbRlV"/>
        <w:rPr>
          <w:lang w:val="ar-SA" w:eastAsia="zh-TW" w:bidi="en-GB"/>
        </w:rPr>
      </w:pPr>
      <w:r w:rsidRPr="007A6E40">
        <w:rPr>
          <w:rStyle w:val="FootnoteReference"/>
          <w:rtl/>
        </w:rPr>
        <w:footnoteRef/>
      </w:r>
      <w:r>
        <w:rPr>
          <w:rtl/>
        </w:rPr>
        <w:t xml:space="preserve"> ’’قررت اللجنة التنفيذية أن تطلب إلى الوكالات الثنائية والمنفذة، لدى إعداد خطط متعددة السنوات لإدارة إدارة إزالة المواد الهيدروكلوروفلوروكربونية، كفالة أن تشكل الشريحة الأخيرة </w:t>
      </w:r>
      <w:r w:rsidR="003458FD">
        <w:rPr>
          <w:rFonts w:ascii="Simplified Arabic" w:cs="Simplified Arabic"/>
        </w:rPr>
        <w:t>10</w:t>
      </w:r>
      <w:r>
        <w:rPr>
          <w:rtl/>
        </w:rPr>
        <w:t xml:space="preserve"> في المائة من إجمالي التمويل لقطاع خدمة التبريد في الاتفاق وأن تكون مقررة للسنة الأخيرة من الخطة.</w:t>
      </w:r>
      <w:r>
        <w:rPr>
          <w:rFonts w:ascii="Simplified Arabic" w:cs="Simplified Arabic"/>
        </w:rPr>
        <w:t>‘‘</w:t>
      </w:r>
    </w:p>
  </w:footnote>
  <w:footnote w:id="12">
    <w:p w14:paraId="5A9354F3" w14:textId="77777777" w:rsidR="00DD5015" w:rsidRPr="001A3635" w:rsidRDefault="00DD5015" w:rsidP="00DD5015">
      <w:pPr>
        <w:pStyle w:val="FootnoteText"/>
        <w:bidi/>
        <w:textDirection w:val="tbRlV"/>
        <w:rPr>
          <w:lang w:val="en-US" w:eastAsia="zh-TW" w:bidi="en-GB"/>
        </w:rPr>
      </w:pPr>
      <w:r w:rsidRPr="007A6E40">
        <w:rPr>
          <w:rStyle w:val="FootnoteReference"/>
          <w:rtl/>
        </w:rPr>
        <w:footnoteRef/>
      </w:r>
      <w:r>
        <w:rPr>
          <w:rtl/>
        </w:rPr>
        <w:t xml:space="preserve"> </w:t>
      </w:r>
      <w:r>
        <w:t>UNEP/OzL.Pro/ExCom/93/101</w:t>
      </w:r>
      <w:r>
        <w:rPr>
          <w:rtl/>
        </w:rPr>
        <w:t>.</w:t>
      </w:r>
    </w:p>
  </w:footnote>
  <w:footnote w:id="13">
    <w:p w14:paraId="4C3F2E81" w14:textId="77777777" w:rsidR="003E691E" w:rsidRPr="001A3635" w:rsidRDefault="003E691E" w:rsidP="003E691E">
      <w:pPr>
        <w:pStyle w:val="FootnoteText"/>
        <w:bidi/>
        <w:textDirection w:val="tbRlV"/>
        <w:rPr>
          <w:lang w:val="en-US" w:eastAsia="zh-TW" w:bidi="en-GB"/>
        </w:rPr>
      </w:pPr>
      <w:r w:rsidRPr="00C97D59">
        <w:rPr>
          <w:rStyle w:val="FootnoteReference"/>
          <w:rtl/>
        </w:rPr>
        <w:footnoteRef/>
      </w:r>
      <w:r>
        <w:rPr>
          <w:rtl/>
        </w:rPr>
        <w:t xml:space="preserve"> </w:t>
      </w:r>
      <w:r>
        <w:t>UNEP/OzL.Pro/ExCom/83/38</w:t>
      </w:r>
      <w:r>
        <w:rPr>
          <w:rtl/>
        </w:rPr>
        <w:t>.</w:t>
      </w:r>
    </w:p>
  </w:footnote>
  <w:footnote w:id="14">
    <w:p w14:paraId="2EE7F530" w14:textId="77777777" w:rsidR="003E691E" w:rsidRPr="003E691E" w:rsidRDefault="003E691E" w:rsidP="003E691E">
      <w:pPr>
        <w:pStyle w:val="FootnoteText"/>
        <w:bidi/>
        <w:textDirection w:val="tbRlV"/>
        <w:rPr>
          <w:lang w:val="en-US" w:eastAsia="zh-TW" w:bidi="en-GB"/>
        </w:rPr>
      </w:pPr>
      <w:r w:rsidRPr="00C97D59">
        <w:rPr>
          <w:rStyle w:val="FootnoteReference"/>
          <w:rtl/>
        </w:rPr>
        <w:footnoteRef/>
      </w:r>
      <w:r>
        <w:rPr>
          <w:rtl/>
        </w:rPr>
        <w:t xml:space="preserve"> </w:t>
      </w:r>
      <w:r>
        <w:t>UNEP/OzL.Pro/ExCom/93/102</w:t>
      </w:r>
      <w:r>
        <w:rPr>
          <w:rtl/>
        </w:rPr>
        <w:t>.</w:t>
      </w:r>
    </w:p>
  </w:footnote>
  <w:footnote w:id="15">
    <w:p w14:paraId="13B6029D" w14:textId="77777777" w:rsidR="003E691E" w:rsidRPr="00C97D59" w:rsidRDefault="003E691E" w:rsidP="003E691E">
      <w:pPr>
        <w:pStyle w:val="FootnoteText"/>
        <w:bidi/>
        <w:textDirection w:val="tbRlV"/>
        <w:rPr>
          <w:lang w:val="ar-SA" w:eastAsia="zh-TW" w:bidi="en-GB"/>
        </w:rPr>
      </w:pPr>
      <w:r w:rsidRPr="00C97D59">
        <w:rPr>
          <w:rStyle w:val="FootnoteReference"/>
          <w:rtl/>
        </w:rPr>
        <w:footnoteRef/>
      </w:r>
      <w:r>
        <w:rPr>
          <w:rtl/>
        </w:rPr>
        <w:t xml:space="preserve"> </w:t>
      </w:r>
      <w:r>
        <w:t>UNEP/OzL.Pro/ExCom/93/102</w:t>
      </w:r>
      <w:r>
        <w:rPr>
          <w:rtl/>
        </w:rPr>
        <w:t xml:space="preserve"> و</w:t>
      </w:r>
      <w:r>
        <w:t>UNEP/OzL.Pro/ExCom/91/69</w:t>
      </w:r>
      <w:r>
        <w:rPr>
          <w:rtl/>
        </w:rPr>
        <w:t xml:space="preserve"> و</w:t>
      </w:r>
      <w:r>
        <w:t>UNEP/OzL.Pro/ExCom/89/3</w:t>
      </w:r>
      <w:r>
        <w:rPr>
          <w:rtl/>
        </w:rPr>
        <w:t>.</w:t>
      </w:r>
    </w:p>
  </w:footnote>
  <w:footnote w:id="16">
    <w:p w14:paraId="5A80FB22" w14:textId="77777777" w:rsidR="003E691E" w:rsidRPr="00C97D59" w:rsidRDefault="003E691E" w:rsidP="003E691E">
      <w:pPr>
        <w:pStyle w:val="FootnoteText"/>
        <w:bidi/>
        <w:textDirection w:val="tbRlV"/>
        <w:rPr>
          <w:lang w:val="ar-SA" w:eastAsia="zh-TW" w:bidi="en-GB"/>
        </w:rPr>
      </w:pPr>
      <w:r w:rsidRPr="00C97D59">
        <w:rPr>
          <w:rStyle w:val="FootnoteReference"/>
          <w:rtl/>
        </w:rPr>
        <w:footnoteRef/>
      </w:r>
      <w:r>
        <w:rPr>
          <w:rtl/>
        </w:rPr>
        <w:t xml:space="preserve"> بشأن جملة أمور منها إنشاء نافذة تمويل لإعداد قوائم جرد وطنية لمصارف المواد الخاضعة للرقابة المستعملة أو غير المرغوب فيها، ووضع خطة لجمع هذه المواد ونقلها والتخلص منها، بما في ذلك النظر في إعادة التدوير والاستصلاح والتدمير الفعال من حيث التكلفة.</w:t>
      </w:r>
    </w:p>
  </w:footnote>
  <w:footnote w:id="17">
    <w:p w14:paraId="1C3DFC83" w14:textId="77777777" w:rsidR="001F5862" w:rsidRPr="0089317D" w:rsidRDefault="001F5862" w:rsidP="001F5862">
      <w:pPr>
        <w:pStyle w:val="FootnoteText"/>
        <w:bidi/>
        <w:textDirection w:val="tbRlV"/>
        <w:rPr>
          <w:lang w:val="ar-SA" w:eastAsia="zh-TW" w:bidi="en-GB"/>
        </w:rPr>
      </w:pPr>
      <w:r w:rsidRPr="0089317D">
        <w:rPr>
          <w:rStyle w:val="FootnoteReference"/>
          <w:rtl/>
        </w:rPr>
        <w:footnoteRef/>
      </w:r>
      <w:r>
        <w:rPr>
          <w:rtl/>
        </w:rPr>
        <w:t xml:space="preserve"> </w:t>
      </w:r>
      <w:r>
        <w:t>UNEP/OzL.Pro/ExCom/93/103</w:t>
      </w:r>
      <w:r>
        <w:rPr>
          <w:rtl/>
        </w:rPr>
        <w:t>.</w:t>
      </w:r>
    </w:p>
  </w:footnote>
  <w:footnote w:id="18">
    <w:p w14:paraId="110CEDF5" w14:textId="77777777" w:rsidR="001F5862" w:rsidRPr="0089317D" w:rsidRDefault="001F5862" w:rsidP="001F5862">
      <w:pPr>
        <w:pStyle w:val="FootnoteText"/>
        <w:bidi/>
        <w:textDirection w:val="tbRlV"/>
        <w:rPr>
          <w:lang w:val="ar-SA" w:eastAsia="zh-TW" w:bidi="en-GB"/>
        </w:rPr>
      </w:pPr>
      <w:r w:rsidRPr="0089317D">
        <w:rPr>
          <w:rStyle w:val="FootnoteReference"/>
          <w:rtl/>
        </w:rPr>
        <w:footnoteRef/>
      </w:r>
      <w:r>
        <w:rPr>
          <w:rtl/>
        </w:rPr>
        <w:t xml:space="preserve"> </w:t>
      </w:r>
      <w:r>
        <w:t>UNEP/OzL.Pro/ExCom/93/105</w:t>
      </w:r>
      <w:r>
        <w:rPr>
          <w:rtl/>
        </w:rPr>
        <w:t>، المرفق الرابع والستون.</w:t>
      </w:r>
    </w:p>
  </w:footnote>
  <w:footnote w:id="19">
    <w:p w14:paraId="4A21C51A" w14:textId="7491955C" w:rsidR="00F23B80" w:rsidRPr="0089317D" w:rsidRDefault="00F23B80" w:rsidP="00F23B80">
      <w:pPr>
        <w:pStyle w:val="FootnoteText"/>
        <w:bidi/>
        <w:textDirection w:val="tbRlV"/>
        <w:rPr>
          <w:lang w:val="ar-SA" w:eastAsia="zh-TW" w:bidi="en-GB"/>
        </w:rPr>
      </w:pPr>
      <w:r w:rsidRPr="0089317D">
        <w:rPr>
          <w:rStyle w:val="FootnoteReference"/>
          <w:rtl/>
        </w:rPr>
        <w:footnoteRef/>
      </w:r>
      <w:r>
        <w:rPr>
          <w:rtl/>
        </w:rPr>
        <w:t xml:space="preserve"> </w:t>
      </w:r>
      <w:r w:rsidR="009B208C" w:rsidRPr="0089317D">
        <w:t>UNEP/OzL.Pro/ExCom/93/104</w:t>
      </w:r>
      <w:r>
        <w:rPr>
          <w:rtl/>
        </w:rPr>
        <w:t xml:space="preserve"> </w:t>
      </w:r>
      <w:r>
        <w:rPr>
          <w:rFonts w:ascii="Simplified Arabic" w:cs="Simplified Arabic"/>
          <w:rtl/>
        </w:rPr>
        <w:t>[</w:t>
      </w:r>
      <w:r>
        <w:rPr>
          <w:rtl/>
        </w:rPr>
        <w:t xml:space="preserve">و </w:t>
      </w:r>
      <w:r w:rsidR="009B208C" w:rsidRPr="00A8317A">
        <w:rPr>
          <w:highlight w:val="yellow"/>
        </w:rPr>
        <w:t>UNEP/OzL.Pro/ExCom/94</w:t>
      </w:r>
      <w:r w:rsidR="009B208C" w:rsidRPr="00254B6E">
        <w:rPr>
          <w:highlight w:val="yellow"/>
        </w:rPr>
        <w:t>/</w:t>
      </w:r>
      <w:r w:rsidR="009B208C">
        <w:rPr>
          <w:highlight w:val="yellow"/>
        </w:rPr>
        <w:t>??</w:t>
      </w:r>
      <w:r>
        <w:rPr>
          <w:rFonts w:ascii="Simplified Arabic" w:cs="Simplified Arabic"/>
          <w:rtl/>
        </w:rPr>
        <w:t>]</w:t>
      </w:r>
      <w:r>
        <w:rPr>
          <w:rtl/>
        </w:rPr>
        <w:t>.</w:t>
      </w:r>
    </w:p>
  </w:footnote>
  <w:footnote w:id="20">
    <w:p w14:paraId="0C935B27" w14:textId="77777777" w:rsidR="00F23B80" w:rsidRPr="0089317D" w:rsidRDefault="00F23B80" w:rsidP="00F23B80">
      <w:pPr>
        <w:pStyle w:val="FootnoteText"/>
        <w:bidi/>
        <w:textDirection w:val="tbRlV"/>
        <w:rPr>
          <w:lang w:val="ar-SA" w:eastAsia="zh-TW" w:bidi="en-GB"/>
        </w:rPr>
      </w:pPr>
      <w:r w:rsidRPr="0089317D">
        <w:rPr>
          <w:rStyle w:val="FootnoteReference"/>
          <w:rtl/>
        </w:rPr>
        <w:footnoteRef/>
      </w:r>
      <w:r>
        <w:rPr>
          <w:rtl/>
        </w:rPr>
        <w:t xml:space="preserve"> على النحو الوارد في المرفق الأول بالوثيقة </w:t>
      </w:r>
      <w:r>
        <w:t>UNEP/OzL.Pro/ExCom/93/104/Rev.1</w:t>
      </w:r>
      <w:r>
        <w:rPr>
          <w:rtl/>
        </w:rPr>
        <w:t>.</w:t>
      </w:r>
    </w:p>
  </w:footnote>
  <w:footnote w:id="21">
    <w:p w14:paraId="67A3B258" w14:textId="77777777" w:rsidR="00074063" w:rsidRPr="0089317D" w:rsidRDefault="00074063" w:rsidP="00074063">
      <w:pPr>
        <w:pStyle w:val="FootnoteText"/>
        <w:bidi/>
        <w:textDirection w:val="tbRlV"/>
        <w:rPr>
          <w:lang w:val="ar-SA" w:eastAsia="zh-TW" w:bidi="en-GB"/>
        </w:rPr>
      </w:pPr>
      <w:r w:rsidRPr="0089317D">
        <w:rPr>
          <w:rStyle w:val="FootnoteReference"/>
          <w:rtl/>
        </w:rPr>
        <w:footnoteRef/>
      </w:r>
      <w:r>
        <w:rPr>
          <w:rtl/>
        </w:rPr>
        <w:t xml:space="preserve"> على النحو الوارد في الوثيقة </w:t>
      </w:r>
      <w:r>
        <w:t>UNEP/OzL.Pro/ExCom/93/SGP/5</w:t>
      </w:r>
      <w:r>
        <w:rPr>
          <w:rtl/>
        </w:rPr>
        <w:t xml:space="preserve"> للفريق الفرعي المعني بقطاع الإنتاج. </w:t>
      </w:r>
    </w:p>
  </w:footnote>
  <w:footnote w:id="22">
    <w:p w14:paraId="6025D460" w14:textId="77777777" w:rsidR="009C5BAF" w:rsidRPr="00C73E49" w:rsidRDefault="009C5BAF" w:rsidP="009C5BAF">
      <w:pPr>
        <w:pStyle w:val="FootnoteText"/>
        <w:keepNext/>
        <w:keepLines/>
        <w:widowControl w:val="0"/>
        <w:bidi/>
        <w:textDirection w:val="tbRlV"/>
        <w:rPr>
          <w:lang w:val="ar-SA" w:eastAsia="zh-TW" w:bidi="en-GB"/>
        </w:rPr>
      </w:pPr>
      <w:r w:rsidRPr="00C73E49">
        <w:rPr>
          <w:rStyle w:val="FootnoteReference"/>
          <w:rtl/>
        </w:rPr>
        <w:footnoteRef/>
      </w:r>
      <w:r>
        <w:rPr>
          <w:rtl/>
        </w:rPr>
        <w:t xml:space="preserve"> ’’المرفق المتكامل رأسياً هو مرفق يضم خطاً أو أكثر من خطوط الإنتاج التي تنتج المواد المستنفدة للأوزون التي تستخدم حصراً كمواد خام في صنع مواد كيميائية أخرى في عملية نهائية يملكها ويشغلها ويتحكم فيها حصراً نفس الكيان القانوني، بما في ذلك الكيانات القانونية داخل نفس المجموعة. ويجوز للمرفق المتكامل رأسياً أيضاً أن يشتري المواد المستنفدة للأوزون لتكملة تلك المنتجة من خط (خطوط) الإنتاج الداخلي ما دامت كميات هذه المواد التكميلية المستنفدة للأوزون يتم رصدها والإبلاغ عنها بوضوح. وكذلك يجب أن يتسم المرفق المتكامل رأسياً بالسمات التالية</w:t>
      </w:r>
      <w:r>
        <w:rPr>
          <w:rFonts w:ascii="Simplified Arabic" w:cs="Simplified Arabic"/>
          <w:rtl/>
        </w:rPr>
        <w:t>: ’1‘</w:t>
      </w:r>
      <w:r>
        <w:rPr>
          <w:rtl/>
        </w:rPr>
        <w:t xml:space="preserve"> أن المواد المستنفدة للأوزون المنتجة في مرفق متكامل رأسياً يُقصد بها حصراً الاستخدام كمادة وسيطة في عملية الإنتاج النهائية. ويجوز للمرفق المتكامل رأسياً أيضاً أن يبيع أو ينقل المواد المستنفدة للأوزون، إذا كان هناك فائض بسبب إغلاق المصانع أو إغلاقها غير المتوقع، ما دامت تباع حصراً لاستخدامات المواد الوسيطة؛ وفي هذه الحالة، تبلغ الحكومة المعنية اللجنة التنفيذية لكفالة إدراج أي مبيعات أو تحويلات من هذا القبيل من المرفق في عملية التحقق السنوية؛ </w:t>
      </w:r>
      <w:r>
        <w:rPr>
          <w:rFonts w:ascii="Simplified Arabic" w:cs="Simplified Arabic"/>
        </w:rPr>
        <w:t>’</w:t>
      </w:r>
      <w:r>
        <w:rPr>
          <w:rFonts w:ascii="Simplified Arabic" w:cs="Simplified Arabic"/>
          <w:rtl/>
        </w:rPr>
        <w:t>2‘</w:t>
      </w:r>
      <w:r>
        <w:rPr>
          <w:rtl/>
        </w:rPr>
        <w:t xml:space="preserve"> يجب أن تكون القدرة التصميمية لعمليات الإنتاج النهائية متوافقة مع قدرة خط (خطوط) المنبع المنتجة للمواد المستنفدة للأوزون أو أكبر منها؛ </w:t>
      </w:r>
      <w:r>
        <w:rPr>
          <w:rFonts w:ascii="Simplified Arabic" w:cs="Simplified Arabic"/>
        </w:rPr>
        <w:t>’</w:t>
      </w:r>
      <w:r>
        <w:rPr>
          <w:rFonts w:ascii="Simplified Arabic" w:cs="Simplified Arabic"/>
          <w:rtl/>
        </w:rPr>
        <w:t>3‘</w:t>
      </w:r>
      <w:r>
        <w:rPr>
          <w:rtl/>
        </w:rPr>
        <w:t xml:space="preserve"> يجب وضع آلية للرصد والإبلاغ لضمان أن جميع المواد المستنفدة للأوزون التي ينتجها المرفق المتكامل تستخدم حصراً كمواد أولية في تصنيع مواد كيميائية أخرى في عملية الإنتاج النهائية</w:t>
      </w:r>
      <w:r>
        <w:rPr>
          <w:rFonts w:ascii="Simplified Arabic" w:cs="Simplified Arabic"/>
          <w:rtl/>
        </w:rPr>
        <w:t>‘‘</w:t>
      </w:r>
      <w:r>
        <w:rPr>
          <w:rtl/>
        </w:rPr>
        <w:t>.</w:t>
      </w:r>
    </w:p>
  </w:footnote>
  <w:footnote w:id="23">
    <w:p w14:paraId="26515CAA" w14:textId="77777777" w:rsidR="009C5BAF" w:rsidRPr="00C73E49" w:rsidRDefault="009C5BAF" w:rsidP="009C5BAF">
      <w:pPr>
        <w:pStyle w:val="FootnoteText"/>
        <w:bidi/>
        <w:textDirection w:val="tbRlV"/>
        <w:rPr>
          <w:lang w:val="ar-SA" w:eastAsia="zh-TW" w:bidi="en-GB"/>
        </w:rPr>
      </w:pPr>
      <w:r w:rsidRPr="00C73E49">
        <w:rPr>
          <w:rStyle w:val="FootnoteReference"/>
          <w:rtl/>
        </w:rPr>
        <w:footnoteRef/>
      </w:r>
      <w:r>
        <w:rPr>
          <w:rtl/>
        </w:rPr>
        <w:t xml:space="preserve"> </w:t>
      </w:r>
      <w:r>
        <w:t>UNEP/OzL.Pro/ExCom/93/104/Rev.1</w:t>
      </w:r>
      <w:r>
        <w:rPr>
          <w:rtl/>
        </w:rPr>
        <w:t>، المرفق الثاني.</w:t>
      </w:r>
    </w:p>
  </w:footnote>
  <w:footnote w:id="24">
    <w:p w14:paraId="7C8FD634" w14:textId="51F4DAB8" w:rsidR="00514522" w:rsidRPr="003E45A5" w:rsidRDefault="00514522" w:rsidP="00514522">
      <w:pPr>
        <w:pStyle w:val="FootnoteText"/>
        <w:bidi/>
        <w:textDirection w:val="tbRlV"/>
        <w:rPr>
          <w:lang w:val="ar-SA" w:eastAsia="zh-TW" w:bidi="en-GB"/>
        </w:rPr>
      </w:pPr>
      <w:r w:rsidRPr="003E45A5">
        <w:rPr>
          <w:rStyle w:val="FootnoteReference"/>
          <w:rtl/>
        </w:rPr>
        <w:footnoteRef/>
      </w:r>
      <w:r>
        <w:rPr>
          <w:rtl/>
        </w:rPr>
        <w:t xml:space="preserve"> </w:t>
      </w:r>
      <w:r w:rsidR="00DB4463" w:rsidRPr="003E45A5">
        <w:t>UNEP/OzL.Pro/ExCom/93/</w:t>
      </w:r>
      <w:r w:rsidR="00DB4463">
        <w:t>3</w:t>
      </w:r>
      <w:r w:rsidR="00DB4463" w:rsidRPr="003E45A5">
        <w:t>3</w:t>
      </w:r>
      <w:r>
        <w:rPr>
          <w:rtl/>
        </w:rPr>
        <w:t xml:space="preserve"> </w:t>
      </w:r>
      <w:r>
        <w:rPr>
          <w:rFonts w:ascii="Simplified Arabic" w:cs="Simplified Arabic"/>
          <w:rtl/>
        </w:rPr>
        <w:t>[</w:t>
      </w:r>
      <w:r w:rsidRPr="00DB4463">
        <w:rPr>
          <w:highlight w:val="yellow"/>
          <w:rtl/>
        </w:rPr>
        <w:t>و</w:t>
      </w:r>
      <w:r>
        <w:rPr>
          <w:rtl/>
        </w:rPr>
        <w:t xml:space="preserve"> </w:t>
      </w:r>
      <w:r w:rsidR="00DB4463" w:rsidRPr="0068556F">
        <w:rPr>
          <w:highlight w:val="yellow"/>
        </w:rPr>
        <w:t>UNEP/OzL.Pro/ExCom/94</w:t>
      </w:r>
      <w:r w:rsidR="00DB4463" w:rsidRPr="00577B5E">
        <w:rPr>
          <w:highlight w:val="yellow"/>
        </w:rPr>
        <w:t>/16</w:t>
      </w:r>
      <w:r>
        <w:rPr>
          <w:rtl/>
        </w:rPr>
        <w:t>]</w:t>
      </w:r>
    </w:p>
  </w:footnote>
  <w:footnote w:id="25">
    <w:p w14:paraId="35199049" w14:textId="02B60B90" w:rsidR="00514522" w:rsidRPr="003E45A5" w:rsidRDefault="00514522" w:rsidP="00514522">
      <w:pPr>
        <w:pStyle w:val="FootnoteText"/>
        <w:bidi/>
        <w:textDirection w:val="tbRlV"/>
        <w:rPr>
          <w:lang w:val="ar-SA" w:eastAsia="zh-TW" w:bidi="en-GB"/>
        </w:rPr>
      </w:pPr>
      <w:r w:rsidRPr="003E45A5">
        <w:rPr>
          <w:rStyle w:val="FootnoteReference"/>
          <w:rtl/>
        </w:rPr>
        <w:footnoteRef/>
      </w:r>
      <w:r>
        <w:rPr>
          <w:rtl/>
        </w:rPr>
        <w:t xml:space="preserve"> </w:t>
      </w:r>
      <w:r w:rsidR="00DB4463" w:rsidRPr="003E45A5">
        <w:t>UNEP/OzL.Pro/ExCom/93/34</w:t>
      </w:r>
      <w:r>
        <w:rPr>
          <w:rtl/>
        </w:rPr>
        <w:t xml:space="preserve"> </w:t>
      </w:r>
      <w:r>
        <w:rPr>
          <w:rFonts w:ascii="Simplified Arabic" w:cs="Simplified Arabic"/>
          <w:rtl/>
        </w:rPr>
        <w:t>[</w:t>
      </w:r>
      <w:r w:rsidRPr="00DB4463">
        <w:rPr>
          <w:highlight w:val="yellow"/>
          <w:rtl/>
        </w:rPr>
        <w:t>و</w:t>
      </w:r>
      <w:r>
        <w:rPr>
          <w:rtl/>
        </w:rPr>
        <w:t xml:space="preserve"> </w:t>
      </w:r>
      <w:r w:rsidR="00DB4463" w:rsidRPr="0068556F">
        <w:rPr>
          <w:highlight w:val="yellow"/>
        </w:rPr>
        <w:t>UNEP/OzL.Pro/ExCom/94</w:t>
      </w:r>
      <w:r w:rsidR="00DB4463">
        <w:rPr>
          <w:highlight w:val="yellow"/>
        </w:rPr>
        <w:t>/17</w:t>
      </w:r>
      <w:r>
        <w:rPr>
          <w:rtl/>
        </w:rPr>
        <w:t>]</w:t>
      </w:r>
    </w:p>
  </w:footnote>
  <w:footnote w:id="26">
    <w:p w14:paraId="4E7AE06F" w14:textId="1B45850F" w:rsidR="002B1D6C" w:rsidRPr="002B1D6C" w:rsidRDefault="002B1D6C" w:rsidP="002B1D6C">
      <w:pPr>
        <w:pStyle w:val="FootnoteText"/>
        <w:bidi/>
        <w:textDirection w:val="tbRlV"/>
        <w:rPr>
          <w:lang w:val="en-US" w:eastAsia="zh-TW" w:bidi="en-GB"/>
        </w:rPr>
      </w:pPr>
      <w:r w:rsidRPr="003E45A5">
        <w:rPr>
          <w:rStyle w:val="FootnoteReference"/>
          <w:rtl/>
        </w:rPr>
        <w:footnoteRef/>
      </w:r>
      <w:r>
        <w:rPr>
          <w:rtl/>
        </w:rPr>
        <w:t xml:space="preserve"> </w:t>
      </w:r>
      <w:r w:rsidRPr="003E45A5">
        <w:t>UNEP/OzL.Pro/ExCom/93/32</w:t>
      </w:r>
      <w:r>
        <w:rPr>
          <w:rtl/>
        </w:rPr>
        <w:t xml:space="preserve">. </w:t>
      </w:r>
    </w:p>
  </w:footnote>
  <w:footnote w:id="27">
    <w:p w14:paraId="5B00DF9C" w14:textId="77777777" w:rsidR="002B1D6C" w:rsidRPr="001A3635" w:rsidRDefault="002B1D6C" w:rsidP="002B1D6C">
      <w:pPr>
        <w:pStyle w:val="FootnoteText"/>
        <w:widowControl w:val="0"/>
        <w:bidi/>
        <w:textDirection w:val="tbRlV"/>
        <w:rPr>
          <w:lang w:val="en-US" w:eastAsia="zh-TW" w:bidi="en-GB"/>
        </w:rPr>
      </w:pPr>
      <w:r w:rsidRPr="003E45A5">
        <w:rPr>
          <w:rStyle w:val="FootnoteReference"/>
          <w:rtl/>
        </w:rPr>
        <w:footnoteRef/>
      </w:r>
      <w:r>
        <w:rPr>
          <w:rtl/>
        </w:rPr>
        <w:t xml:space="preserve"> </w:t>
      </w:r>
      <w:r>
        <w:t>UNEP/OzL.Pro/ExCom/93/35</w:t>
      </w:r>
      <w:r>
        <w:rPr>
          <w:rtl/>
        </w:rPr>
        <w:t>.</w:t>
      </w:r>
    </w:p>
  </w:footnote>
  <w:footnote w:id="28">
    <w:p w14:paraId="4B8F42FB" w14:textId="77777777" w:rsidR="002B1D6C" w:rsidRPr="001A3635" w:rsidRDefault="002B1D6C" w:rsidP="002B1D6C">
      <w:pPr>
        <w:pStyle w:val="FootnoteText"/>
        <w:widowControl w:val="0"/>
        <w:bidi/>
        <w:textDirection w:val="tbRlV"/>
        <w:rPr>
          <w:lang w:val="en-US" w:eastAsia="zh-TW" w:bidi="en-GB"/>
        </w:rPr>
      </w:pPr>
      <w:r w:rsidRPr="003E45A5">
        <w:rPr>
          <w:rStyle w:val="FootnoteReference"/>
          <w:rtl/>
        </w:rPr>
        <w:footnoteRef/>
      </w:r>
      <w:r>
        <w:rPr>
          <w:rtl/>
        </w:rPr>
        <w:t xml:space="preserve"> </w:t>
      </w:r>
      <w:r>
        <w:t>UNEP/OzL.Pro/ExCom/93/36</w:t>
      </w:r>
      <w:r>
        <w:rPr>
          <w:rtl/>
        </w:rPr>
        <w:t>.</w:t>
      </w:r>
    </w:p>
  </w:footnote>
  <w:footnote w:id="29">
    <w:p w14:paraId="520972D2" w14:textId="77777777" w:rsidR="002B1D6C" w:rsidRPr="001A3635" w:rsidRDefault="002B1D6C" w:rsidP="002B1D6C">
      <w:pPr>
        <w:pStyle w:val="FootnoteText"/>
        <w:widowControl w:val="0"/>
        <w:bidi/>
        <w:textDirection w:val="tbRlV"/>
        <w:rPr>
          <w:lang w:val="en-US" w:eastAsia="zh-TW" w:bidi="en-GB"/>
        </w:rPr>
      </w:pPr>
      <w:r w:rsidRPr="003E45A5">
        <w:rPr>
          <w:rStyle w:val="FootnoteReference"/>
          <w:rtl/>
        </w:rPr>
        <w:footnoteRef/>
      </w:r>
      <w:r>
        <w:rPr>
          <w:rtl/>
        </w:rPr>
        <w:t xml:space="preserve"> </w:t>
      </w:r>
      <w:r>
        <w:t>UNEP/OzL.Pro/ExCom/93/37</w:t>
      </w:r>
      <w:r>
        <w:rPr>
          <w:rtl/>
        </w:rPr>
        <w:t>.</w:t>
      </w:r>
    </w:p>
  </w:footnote>
  <w:footnote w:id="30">
    <w:p w14:paraId="4F86C1BF" w14:textId="77777777" w:rsidR="002B1D6C" w:rsidRPr="001A3635" w:rsidRDefault="002B1D6C" w:rsidP="002B1D6C">
      <w:pPr>
        <w:pStyle w:val="FootnoteText"/>
        <w:bidi/>
        <w:textDirection w:val="tbRlV"/>
        <w:rPr>
          <w:lang w:val="en-US" w:eastAsia="zh-TW" w:bidi="en-GB"/>
        </w:rPr>
      </w:pPr>
      <w:r w:rsidRPr="003E45A5">
        <w:rPr>
          <w:rStyle w:val="FootnoteReference"/>
          <w:rtl/>
        </w:rPr>
        <w:footnoteRef/>
      </w:r>
      <w:r>
        <w:rPr>
          <w:rtl/>
        </w:rPr>
        <w:t xml:space="preserve"> </w:t>
      </w:r>
      <w:r>
        <w:t>UNEP/OzL.Pro/ExCom/93/38</w:t>
      </w:r>
      <w:r>
        <w:rPr>
          <w:rtl/>
        </w:rPr>
        <w:t>.</w:t>
      </w:r>
    </w:p>
  </w:footnote>
  <w:footnote w:id="31">
    <w:p w14:paraId="0EF70630" w14:textId="77777777" w:rsidR="00A23908" w:rsidRPr="00686336" w:rsidRDefault="00A23908" w:rsidP="00A23908">
      <w:pPr>
        <w:pStyle w:val="FootnoteText"/>
        <w:bidi/>
        <w:textDirection w:val="tbRlV"/>
        <w:rPr>
          <w:lang w:val="ar-SA" w:eastAsia="zh-TW" w:bidi="en-GB"/>
        </w:rPr>
      </w:pPr>
      <w:r w:rsidRPr="00686336">
        <w:rPr>
          <w:rStyle w:val="FootnoteReference"/>
          <w:rtl/>
        </w:rPr>
        <w:footnoteRef/>
      </w:r>
      <w:r>
        <w:rPr>
          <w:rtl/>
        </w:rPr>
        <w:t xml:space="preserve"> </w:t>
      </w:r>
      <w:r>
        <w:t>UNEP/OzL.Pro/ExCom/93/94</w:t>
      </w:r>
      <w:r>
        <w:rPr>
          <w:rtl/>
        </w:rPr>
        <w:t>.</w:t>
      </w:r>
    </w:p>
  </w:footnote>
  <w:footnote w:id="32">
    <w:p w14:paraId="35B5250C" w14:textId="77777777" w:rsidR="00A23908" w:rsidRPr="00686336" w:rsidRDefault="00A23908" w:rsidP="00A23908">
      <w:pPr>
        <w:pStyle w:val="FootnoteText"/>
        <w:bidi/>
        <w:textDirection w:val="tbRlV"/>
        <w:rPr>
          <w:lang w:val="ar-SA" w:eastAsia="zh-TW" w:bidi="en-GB"/>
        </w:rPr>
      </w:pPr>
      <w:r w:rsidRPr="00686336">
        <w:rPr>
          <w:rStyle w:val="FootnoteReference"/>
          <w:rtl/>
        </w:rPr>
        <w:footnoteRef/>
      </w:r>
      <w:r>
        <w:rPr>
          <w:rtl/>
        </w:rPr>
        <w:t xml:space="preserve"> </w:t>
      </w:r>
      <w:r>
        <w:t>UNEP/OzL.Pro/ExCom/93/105</w:t>
      </w:r>
      <w:r>
        <w:rPr>
          <w:rtl/>
        </w:rPr>
        <w:t>، المرفق الحادي والستون.</w:t>
      </w:r>
    </w:p>
  </w:footnote>
  <w:footnote w:id="33">
    <w:p w14:paraId="515562B5" w14:textId="77777777" w:rsidR="00A23908" w:rsidRPr="001A3635" w:rsidRDefault="00A23908" w:rsidP="00A23908">
      <w:pPr>
        <w:pStyle w:val="FootnoteText"/>
        <w:bidi/>
        <w:textDirection w:val="tbRlV"/>
        <w:rPr>
          <w:lang w:val="en-US" w:eastAsia="zh-TW" w:bidi="en-GB"/>
        </w:rPr>
      </w:pPr>
      <w:r w:rsidRPr="00686336">
        <w:rPr>
          <w:rStyle w:val="FootnoteReference"/>
          <w:rtl/>
        </w:rPr>
        <w:footnoteRef/>
      </w:r>
      <w:r>
        <w:rPr>
          <w:rtl/>
        </w:rPr>
        <w:t xml:space="preserve"> </w:t>
      </w:r>
      <w:r>
        <w:t>UNEP/OzL.Pro/ExCom/93/95</w:t>
      </w:r>
      <w:r>
        <w:rPr>
          <w:rtl/>
        </w:rPr>
        <w:t>.</w:t>
      </w:r>
    </w:p>
  </w:footnote>
  <w:footnote w:id="34">
    <w:p w14:paraId="0B29A237" w14:textId="77777777" w:rsidR="00A23908" w:rsidRPr="001A3635" w:rsidRDefault="00A23908" w:rsidP="00A23908">
      <w:pPr>
        <w:pStyle w:val="FootnoteText"/>
        <w:bidi/>
        <w:textDirection w:val="tbRlV"/>
        <w:rPr>
          <w:lang w:val="en-US" w:eastAsia="zh-TW" w:bidi="en-GB"/>
        </w:rPr>
      </w:pPr>
      <w:r w:rsidRPr="00686336">
        <w:rPr>
          <w:rStyle w:val="FootnoteReference"/>
          <w:rtl/>
        </w:rPr>
        <w:footnoteRef/>
      </w:r>
      <w:r>
        <w:rPr>
          <w:rtl/>
        </w:rPr>
        <w:t xml:space="preserve"> </w:t>
      </w:r>
      <w:r>
        <w:t>UNEP/OzL.Pro/ExCom/93/8</w:t>
      </w:r>
      <w:r>
        <w:rPr>
          <w:rtl/>
        </w:rPr>
        <w:t>.</w:t>
      </w:r>
    </w:p>
  </w:footnote>
  <w:footnote w:id="35">
    <w:p w14:paraId="5740D8B8" w14:textId="77777777" w:rsidR="00A23908" w:rsidRPr="001A3635" w:rsidRDefault="00A23908" w:rsidP="00A23908">
      <w:pPr>
        <w:pStyle w:val="FootnoteText"/>
        <w:bidi/>
        <w:textDirection w:val="tbRlV"/>
        <w:rPr>
          <w:lang w:val="en-US" w:eastAsia="zh-TW" w:bidi="en-GB"/>
        </w:rPr>
      </w:pPr>
      <w:r w:rsidRPr="00686336">
        <w:rPr>
          <w:rStyle w:val="FootnoteReference"/>
          <w:rtl/>
        </w:rPr>
        <w:footnoteRef/>
      </w:r>
      <w:r>
        <w:rPr>
          <w:rtl/>
        </w:rPr>
        <w:t xml:space="preserve"> </w:t>
      </w:r>
      <w:r w:rsidRPr="00F666FF">
        <w:rPr>
          <w:rFonts w:ascii="Simplified Arabic" w:cs="Simplified Arabic"/>
          <w:highlight w:val="yellow"/>
          <w:rtl/>
        </w:rPr>
        <w:t>[</w:t>
      </w:r>
      <w:r w:rsidRPr="00F666FF">
        <w:rPr>
          <w:highlight w:val="yellow"/>
        </w:rPr>
        <w:t>UNEP/OzL.Pro/ExCom/94/5</w:t>
      </w:r>
      <w:r>
        <w:rPr>
          <w:rFonts w:ascii="Simplified Arabic" w:cs="Simplified Arabic"/>
          <w:rtl/>
        </w:rPr>
        <w:t>]</w:t>
      </w:r>
    </w:p>
  </w:footnote>
  <w:footnote w:id="36">
    <w:p w14:paraId="5EE59DF6" w14:textId="77777777" w:rsidR="0053559D" w:rsidRPr="001A3635" w:rsidRDefault="0053559D" w:rsidP="0053559D">
      <w:pPr>
        <w:pStyle w:val="FootnoteText"/>
        <w:bidi/>
        <w:textDirection w:val="tbRlV"/>
        <w:rPr>
          <w:lang w:val="en-US" w:eastAsia="zh-TW" w:bidi="en-GB"/>
        </w:rPr>
      </w:pPr>
      <w:r w:rsidRPr="00686336">
        <w:rPr>
          <w:vertAlign w:val="superscript"/>
          <w:rtl/>
        </w:rPr>
        <w:footnoteRef/>
      </w:r>
      <w:r>
        <w:rPr>
          <w:rtl/>
        </w:rPr>
        <w:t xml:space="preserve"> </w:t>
      </w:r>
      <w:r>
        <w:t>UNEP/OzL.Pro/ExCom/93/24</w:t>
      </w:r>
      <w:r>
        <w:rPr>
          <w:rtl/>
        </w:rPr>
        <w:t>.</w:t>
      </w:r>
    </w:p>
  </w:footnote>
  <w:footnote w:id="37">
    <w:p w14:paraId="29E9D51D" w14:textId="77777777" w:rsidR="0053559D" w:rsidRPr="0053559D" w:rsidRDefault="0053559D" w:rsidP="0053559D">
      <w:pPr>
        <w:pStyle w:val="FootnoteText"/>
        <w:bidi/>
        <w:textDirection w:val="tbRlV"/>
        <w:rPr>
          <w:lang w:val="en-US" w:eastAsia="zh-TW" w:bidi="en-GB"/>
        </w:rPr>
      </w:pPr>
      <w:r w:rsidRPr="00F666FF">
        <w:rPr>
          <w:rStyle w:val="FootnoteReference"/>
          <w:highlight w:val="yellow"/>
          <w:rtl/>
        </w:rPr>
        <w:footnoteRef/>
      </w:r>
      <w:r w:rsidRPr="00F666FF">
        <w:rPr>
          <w:highlight w:val="yellow"/>
          <w:rtl/>
        </w:rPr>
        <w:t xml:space="preserve"> </w:t>
      </w:r>
      <w:r w:rsidRPr="00F666FF">
        <w:rPr>
          <w:rFonts w:ascii="Simplified Arabic" w:cs="Simplified Arabic"/>
          <w:highlight w:val="yellow"/>
          <w:rtl/>
        </w:rPr>
        <w:t>[</w:t>
      </w:r>
      <w:r w:rsidRPr="00F666FF">
        <w:rPr>
          <w:highlight w:val="yellow"/>
        </w:rPr>
        <w:t>UNEP/OzL.Pro/ExCom/94/13</w:t>
      </w:r>
      <w:r w:rsidRPr="00F666FF">
        <w:rPr>
          <w:rFonts w:ascii="Simplified Arabic" w:cs="Simplified Arabic"/>
          <w:highlight w:val="yellow"/>
          <w:rtl/>
        </w:rPr>
        <w:t>]</w:t>
      </w:r>
    </w:p>
  </w:footnote>
  <w:footnote w:id="38">
    <w:p w14:paraId="0AA17ED9" w14:textId="6AADFB58" w:rsidR="0053559D" w:rsidRPr="005C41D4" w:rsidRDefault="0053559D" w:rsidP="0053559D">
      <w:pPr>
        <w:pStyle w:val="FootnoteText"/>
        <w:bidi/>
        <w:textDirection w:val="tbRlV"/>
        <w:rPr>
          <w:lang w:val="en-US" w:eastAsia="zh-TW" w:bidi="en-GB"/>
        </w:rPr>
      </w:pPr>
      <w:r w:rsidRPr="00686336">
        <w:rPr>
          <w:rStyle w:val="FootnoteReference"/>
          <w:rtl/>
        </w:rPr>
        <w:footnoteRef/>
      </w:r>
      <w:r>
        <w:rPr>
          <w:rtl/>
        </w:rPr>
        <w:t xml:space="preserve"> </w:t>
      </w:r>
      <w:r>
        <w:t>UNEP/OzL.Pro/ExCom/93/105</w:t>
      </w:r>
      <w:r>
        <w:rPr>
          <w:rtl/>
        </w:rPr>
        <w:t>، المرفق التاسع، [</w:t>
      </w:r>
      <w:r w:rsidR="00F666FF" w:rsidRPr="00F666FF">
        <w:rPr>
          <w:rFonts w:hint="cs"/>
          <w:highlight w:val="yellow"/>
          <w:rtl/>
        </w:rPr>
        <w:t>و</w:t>
      </w:r>
      <w:r w:rsidR="00F666FF" w:rsidRPr="00F666FF">
        <w:rPr>
          <w:highlight w:val="yellow"/>
        </w:rPr>
        <w:t>UNEP/OzL.Pro/ExCom/94/??, annex ??</w:t>
      </w:r>
      <w:r w:rsidR="00F666FF">
        <w:rPr>
          <w:rFonts w:hint="cs"/>
          <w:highlight w:val="yellow"/>
          <w:rtl/>
        </w:rPr>
        <w:t xml:space="preserve">، </w:t>
      </w:r>
      <w:r w:rsidRPr="00F666FF">
        <w:rPr>
          <w:highlight w:val="yellow"/>
          <w:rtl/>
        </w:rPr>
        <w:t>المرفق</w:t>
      </w:r>
      <w:r w:rsidR="00F666FF" w:rsidRPr="00F666FF">
        <w:rPr>
          <w:highlight w:val="yellow"/>
        </w:rPr>
        <w:t>?</w:t>
      </w:r>
      <w:r w:rsidRPr="00F666FF">
        <w:rPr>
          <w:rFonts w:ascii="Simplified Arabic" w:cs="Simplified Arabic"/>
          <w:highlight w:val="yellow"/>
        </w:rPr>
        <w:t>??</w:t>
      </w:r>
      <w:r>
        <w:rPr>
          <w:rFonts w:ascii="Simplified Arabic" w:cs="Simplified Arabic"/>
          <w:rtl/>
        </w:rPr>
        <w:t>]</w:t>
      </w:r>
      <w:r>
        <w:rPr>
          <w:rtl/>
        </w:rPr>
        <w:t>.</w:t>
      </w:r>
    </w:p>
  </w:footnote>
  <w:footnote w:id="39">
    <w:p w14:paraId="22EE2221" w14:textId="77777777" w:rsidR="0053559D" w:rsidRPr="001A3635" w:rsidRDefault="0053559D" w:rsidP="0053559D">
      <w:pPr>
        <w:pStyle w:val="FootnoteText"/>
        <w:bidi/>
        <w:textDirection w:val="tbRlV"/>
        <w:rPr>
          <w:lang w:val="en-US" w:eastAsia="zh-TW" w:bidi="en-GB"/>
        </w:rPr>
      </w:pPr>
      <w:r w:rsidRPr="00B34A84">
        <w:rPr>
          <w:rStyle w:val="FootnoteReference"/>
          <w:rtl/>
        </w:rPr>
        <w:footnoteRef/>
      </w:r>
      <w:r>
        <w:rPr>
          <w:rtl/>
        </w:rPr>
        <w:t xml:space="preserve"> </w:t>
      </w:r>
      <w:r>
        <w:t>UNEP/OzL.Pro/ExCom/93/14</w:t>
      </w:r>
      <w:r>
        <w:rPr>
          <w:rtl/>
        </w:rPr>
        <w:t>.</w:t>
      </w:r>
    </w:p>
  </w:footnote>
  <w:footnote w:id="40">
    <w:p w14:paraId="24A004B6" w14:textId="77777777" w:rsidR="0053559D" w:rsidRPr="001A3635" w:rsidRDefault="0053559D" w:rsidP="0053559D">
      <w:pPr>
        <w:pStyle w:val="FootnoteText"/>
        <w:bidi/>
        <w:textDirection w:val="tbRlV"/>
        <w:rPr>
          <w:lang w:val="en-US" w:eastAsia="zh-TW" w:bidi="en-GB"/>
        </w:rPr>
      </w:pPr>
      <w:r w:rsidRPr="00B34A84">
        <w:rPr>
          <w:rStyle w:val="FootnoteReference"/>
          <w:rtl/>
        </w:rPr>
        <w:footnoteRef/>
      </w:r>
      <w:r>
        <w:rPr>
          <w:rtl/>
        </w:rPr>
        <w:t xml:space="preserve"> </w:t>
      </w:r>
      <w:r>
        <w:t>UNEP/OzL.Pro/ExCom/93/15</w:t>
      </w:r>
      <w:r>
        <w:rPr>
          <w:rtl/>
        </w:rPr>
        <w:t>.</w:t>
      </w:r>
    </w:p>
  </w:footnote>
  <w:footnote w:id="41">
    <w:p w14:paraId="29E180DA" w14:textId="77777777" w:rsidR="0053559D" w:rsidRPr="001A3635" w:rsidRDefault="0053559D" w:rsidP="0053559D">
      <w:pPr>
        <w:pStyle w:val="FootnoteText"/>
        <w:bidi/>
        <w:textDirection w:val="tbRlV"/>
        <w:rPr>
          <w:lang w:val="en-US" w:eastAsia="zh-TW" w:bidi="en-GB"/>
        </w:rPr>
      </w:pPr>
      <w:r w:rsidRPr="00B34A84">
        <w:rPr>
          <w:rStyle w:val="FootnoteReference"/>
          <w:rtl/>
        </w:rPr>
        <w:footnoteRef/>
      </w:r>
      <w:r>
        <w:rPr>
          <w:rtl/>
        </w:rPr>
        <w:t xml:space="preserve"> </w:t>
      </w:r>
      <w:r>
        <w:t>UNEP/OzL.Pro/ExCom/93/16</w:t>
      </w:r>
      <w:r>
        <w:rPr>
          <w:rtl/>
        </w:rPr>
        <w:t>.</w:t>
      </w:r>
    </w:p>
  </w:footnote>
  <w:footnote w:id="42">
    <w:p w14:paraId="4B18F0A7" w14:textId="77777777" w:rsidR="0053559D" w:rsidRPr="001A3635" w:rsidRDefault="0053559D" w:rsidP="0053559D">
      <w:pPr>
        <w:pStyle w:val="FootnoteText"/>
        <w:bidi/>
        <w:textDirection w:val="tbRlV"/>
        <w:rPr>
          <w:lang w:val="en-US" w:eastAsia="zh-TW" w:bidi="en-GB"/>
        </w:rPr>
      </w:pPr>
      <w:r w:rsidRPr="00B34A84">
        <w:rPr>
          <w:rStyle w:val="FootnoteReference"/>
          <w:rtl/>
        </w:rPr>
        <w:footnoteRef/>
      </w:r>
      <w:r>
        <w:rPr>
          <w:rtl/>
        </w:rPr>
        <w:t xml:space="preserve"> </w:t>
      </w:r>
      <w:r>
        <w:t>UNEP/OzL.Pro/ExCom/93/17</w:t>
      </w:r>
      <w:r>
        <w:rPr>
          <w:rtl/>
        </w:rPr>
        <w:t>.</w:t>
      </w:r>
    </w:p>
  </w:footnote>
  <w:footnote w:id="43">
    <w:p w14:paraId="16D51F1F" w14:textId="77777777" w:rsidR="0053559D" w:rsidRPr="001A3635" w:rsidRDefault="0053559D" w:rsidP="0053559D">
      <w:pPr>
        <w:pStyle w:val="FootnoteText"/>
        <w:bidi/>
        <w:textDirection w:val="tbRlV"/>
        <w:rPr>
          <w:lang w:val="en-US" w:eastAsia="zh-TW" w:bidi="en-GB"/>
        </w:rPr>
      </w:pPr>
      <w:r w:rsidRPr="00B34A84">
        <w:rPr>
          <w:rStyle w:val="FootnoteReference"/>
          <w:rtl/>
        </w:rPr>
        <w:footnoteRef/>
      </w:r>
      <w:r>
        <w:rPr>
          <w:rtl/>
        </w:rPr>
        <w:t xml:space="preserve"> </w:t>
      </w:r>
      <w:r>
        <w:t>UNEP/OzL.Pro/ExCom/93/18</w:t>
      </w:r>
      <w:r>
        <w:rPr>
          <w:rtl/>
        </w:rPr>
        <w:t>.</w:t>
      </w:r>
    </w:p>
  </w:footnote>
  <w:footnote w:id="44">
    <w:p w14:paraId="0917A3AF" w14:textId="77777777" w:rsidR="0053559D" w:rsidRPr="001A3635" w:rsidRDefault="0053559D" w:rsidP="0053559D">
      <w:pPr>
        <w:pStyle w:val="FootnoteText"/>
        <w:bidi/>
        <w:textDirection w:val="tbRlV"/>
        <w:rPr>
          <w:lang w:val="en-US" w:eastAsia="zh-TW" w:bidi="en-GB"/>
        </w:rPr>
      </w:pPr>
      <w:r w:rsidRPr="00B34A84">
        <w:rPr>
          <w:rStyle w:val="FootnoteReference"/>
          <w:rtl/>
        </w:rPr>
        <w:footnoteRef/>
      </w:r>
      <w:r>
        <w:rPr>
          <w:rtl/>
        </w:rPr>
        <w:t xml:space="preserve"> </w:t>
      </w:r>
      <w:r>
        <w:t>UNEP/OzL.Pro/ExCom/93/19</w:t>
      </w:r>
      <w:r>
        <w:rPr>
          <w:rtl/>
        </w:rPr>
        <w:t>.</w:t>
      </w:r>
    </w:p>
  </w:footnote>
  <w:footnote w:id="45">
    <w:p w14:paraId="6AEF259F" w14:textId="77777777" w:rsidR="0053559D" w:rsidRPr="00B34A84" w:rsidRDefault="0053559D" w:rsidP="0053559D">
      <w:pPr>
        <w:pStyle w:val="FootnoteText"/>
        <w:bidi/>
        <w:textDirection w:val="tbRlV"/>
        <w:rPr>
          <w:lang w:val="ar-SA" w:eastAsia="zh-TW" w:bidi="en-GB"/>
        </w:rPr>
      </w:pPr>
      <w:r w:rsidRPr="00B34A84">
        <w:rPr>
          <w:rStyle w:val="FootnoteReference"/>
          <w:rtl/>
        </w:rPr>
        <w:footnoteRef/>
      </w:r>
      <w:r>
        <w:rPr>
          <w:rtl/>
        </w:rPr>
        <w:t xml:space="preserve"> </w:t>
      </w:r>
      <w:r>
        <w:t>UNEP/OzL.Pro/ExCom/93/105</w:t>
      </w:r>
      <w:r>
        <w:rPr>
          <w:rtl/>
        </w:rPr>
        <w:t>، المرفقات من الثالث إلى السابع.</w:t>
      </w:r>
    </w:p>
  </w:footnote>
  <w:footnote w:id="46">
    <w:p w14:paraId="7A34B608" w14:textId="77777777" w:rsidR="0053559D" w:rsidRPr="00B34A84" w:rsidRDefault="0053559D" w:rsidP="0053559D">
      <w:pPr>
        <w:pStyle w:val="FootnoteText"/>
        <w:bidi/>
        <w:textDirection w:val="tbRlV"/>
        <w:rPr>
          <w:lang w:val="ar-SA" w:eastAsia="zh-TW" w:bidi="en-GB"/>
        </w:rPr>
      </w:pPr>
      <w:r w:rsidRPr="00B34A84">
        <w:rPr>
          <w:rStyle w:val="FootnoteReference"/>
          <w:rtl/>
        </w:rPr>
        <w:footnoteRef/>
      </w:r>
      <w:r>
        <w:rPr>
          <w:rtl/>
        </w:rPr>
        <w:t xml:space="preserve"> </w:t>
      </w:r>
      <w:r>
        <w:t>UNEP/OzL.Pro/ExCom/93/20</w:t>
      </w:r>
      <w:r>
        <w:rPr>
          <w:rtl/>
        </w:rPr>
        <w:t xml:space="preserve"> و </w:t>
      </w:r>
      <w:r>
        <w:t>UNEP/OzL.Pro/ExCom/93/21</w:t>
      </w:r>
      <w:r>
        <w:rPr>
          <w:rtl/>
        </w:rPr>
        <w:t>.</w:t>
      </w:r>
    </w:p>
  </w:footnote>
  <w:footnote w:id="47">
    <w:p w14:paraId="5338475E" w14:textId="77777777" w:rsidR="0053559D" w:rsidRPr="00B34A84" w:rsidRDefault="0053559D" w:rsidP="0053559D">
      <w:pPr>
        <w:pStyle w:val="FootnoteText"/>
        <w:bidi/>
        <w:textDirection w:val="tbRlV"/>
        <w:rPr>
          <w:lang w:val="ar-SA" w:eastAsia="zh-TW" w:bidi="en-GB"/>
        </w:rPr>
      </w:pPr>
      <w:r w:rsidRPr="00B34A84">
        <w:rPr>
          <w:rStyle w:val="FootnoteReference"/>
          <w:rtl/>
        </w:rPr>
        <w:footnoteRef/>
      </w:r>
      <w:r>
        <w:rPr>
          <w:rtl/>
        </w:rPr>
        <w:t xml:space="preserve"> </w:t>
      </w:r>
      <w:r>
        <w:rPr>
          <w:rFonts w:ascii="Simplified Arabic" w:cs="Simplified Arabic"/>
          <w:rtl/>
        </w:rPr>
        <w:t>[</w:t>
      </w:r>
      <w:r>
        <w:rPr>
          <w:rtl/>
        </w:rPr>
        <w:t xml:space="preserve"> </w:t>
      </w:r>
      <w:r w:rsidRPr="00B95298">
        <w:rPr>
          <w:highlight w:val="yellow"/>
        </w:rPr>
        <w:t>UNEP/OzL.Pro/ExCom/94/9</w:t>
      </w:r>
      <w:r w:rsidRPr="00B95298">
        <w:rPr>
          <w:highlight w:val="yellow"/>
          <w:rtl/>
        </w:rPr>
        <w:t xml:space="preserve"> و </w:t>
      </w:r>
      <w:r w:rsidRPr="00B95298">
        <w:rPr>
          <w:highlight w:val="yellow"/>
        </w:rPr>
        <w:t>UNEP/OzL.Pro/ExCom/94/10</w:t>
      </w:r>
      <w:r>
        <w:rPr>
          <w:rFonts w:ascii="Simplified Arabic" w:cs="Simplified Arabic"/>
          <w:rtl/>
        </w:rPr>
        <w:t>]</w:t>
      </w:r>
    </w:p>
  </w:footnote>
  <w:footnote w:id="48">
    <w:p w14:paraId="6F812436" w14:textId="77777777" w:rsidR="0053559D" w:rsidRPr="000455E6" w:rsidRDefault="0053559D" w:rsidP="0053559D">
      <w:pPr>
        <w:pStyle w:val="FootnoteText"/>
        <w:bidi/>
        <w:textDirection w:val="tbRlV"/>
        <w:rPr>
          <w:lang w:val="ar-SA" w:eastAsia="zh-TW" w:bidi="en-GB"/>
        </w:rPr>
      </w:pPr>
      <w:r w:rsidRPr="000455E6">
        <w:rPr>
          <w:rStyle w:val="FootnoteReference"/>
          <w:rtl/>
        </w:rPr>
        <w:footnoteRef/>
      </w:r>
      <w:r>
        <w:rPr>
          <w:rtl/>
        </w:rPr>
        <w:t xml:space="preserve"> </w:t>
      </w:r>
      <w:r>
        <w:t>UNEP/OzL.Pro/ExCom/93/22</w:t>
      </w:r>
      <w:r>
        <w:rPr>
          <w:rtl/>
        </w:rPr>
        <w:t>.</w:t>
      </w:r>
    </w:p>
  </w:footnote>
  <w:footnote w:id="49">
    <w:p w14:paraId="41CFF544" w14:textId="77777777" w:rsidR="00DC749E" w:rsidRPr="001A3635" w:rsidRDefault="00DC749E" w:rsidP="00DC749E">
      <w:pPr>
        <w:pStyle w:val="FootnoteText"/>
        <w:bidi/>
        <w:textDirection w:val="tbRlV"/>
        <w:rPr>
          <w:lang w:val="en-US" w:eastAsia="zh-TW" w:bidi="en-GB"/>
        </w:rPr>
      </w:pPr>
      <w:r w:rsidRPr="000455E6">
        <w:rPr>
          <w:rStyle w:val="FootnoteReference"/>
          <w:rtl/>
        </w:rPr>
        <w:footnoteRef/>
      </w:r>
      <w:r>
        <w:rPr>
          <w:rtl/>
        </w:rPr>
        <w:t xml:space="preserve"> </w:t>
      </w:r>
      <w:r>
        <w:t>UNEP/OzL.Pro/ExCom/93/9</w:t>
      </w:r>
      <w:r>
        <w:rPr>
          <w:rtl/>
        </w:rPr>
        <w:t>.</w:t>
      </w:r>
    </w:p>
  </w:footnote>
  <w:footnote w:id="50">
    <w:p w14:paraId="2E54E266" w14:textId="77777777" w:rsidR="00DC749E" w:rsidRPr="001A3635" w:rsidRDefault="00DC749E" w:rsidP="00DC749E">
      <w:pPr>
        <w:pStyle w:val="FootnoteText"/>
        <w:bidi/>
        <w:textDirection w:val="tbRlV"/>
        <w:rPr>
          <w:lang w:val="en-US" w:eastAsia="zh-TW" w:bidi="en-GB"/>
        </w:rPr>
      </w:pPr>
      <w:r w:rsidRPr="000455E6">
        <w:rPr>
          <w:rStyle w:val="FootnoteReference"/>
          <w:rtl/>
        </w:rPr>
        <w:footnoteRef/>
      </w:r>
      <w:r>
        <w:rPr>
          <w:rtl/>
        </w:rPr>
        <w:t xml:space="preserve"> </w:t>
      </w:r>
      <w:r>
        <w:t>UNEP/OzL.Pro/ExCom/93/10</w:t>
      </w:r>
      <w:r>
        <w:rPr>
          <w:rtl/>
        </w:rPr>
        <w:t>.</w:t>
      </w:r>
    </w:p>
  </w:footnote>
  <w:footnote w:id="51">
    <w:p w14:paraId="097E200D" w14:textId="77777777" w:rsidR="00DC749E" w:rsidRPr="001A3635" w:rsidRDefault="00DC749E" w:rsidP="00DC749E">
      <w:pPr>
        <w:pStyle w:val="FootnoteText"/>
        <w:bidi/>
        <w:textDirection w:val="tbRlV"/>
        <w:rPr>
          <w:lang w:val="en-US" w:eastAsia="zh-TW" w:bidi="en-GB"/>
        </w:rPr>
      </w:pPr>
      <w:r w:rsidRPr="00E60DB2">
        <w:rPr>
          <w:vertAlign w:val="superscript"/>
          <w:rtl/>
        </w:rPr>
        <w:footnoteRef/>
      </w:r>
      <w:r>
        <w:rPr>
          <w:rtl/>
        </w:rPr>
        <w:t xml:space="preserve"> </w:t>
      </w:r>
      <w:r>
        <w:t>UNEP/OzL.Pro/ExCom/93/11</w:t>
      </w:r>
      <w:r>
        <w:rPr>
          <w:rtl/>
        </w:rPr>
        <w:t>.</w:t>
      </w:r>
    </w:p>
  </w:footnote>
  <w:footnote w:id="52">
    <w:p w14:paraId="46A040A7" w14:textId="77777777" w:rsidR="00DC749E" w:rsidRPr="001A3635" w:rsidRDefault="00DC749E" w:rsidP="00DC749E">
      <w:pPr>
        <w:pStyle w:val="FootnoteText"/>
        <w:bidi/>
        <w:textDirection w:val="tbRlV"/>
        <w:rPr>
          <w:lang w:val="en-US" w:eastAsia="zh-TW" w:bidi="en-GB"/>
        </w:rPr>
      </w:pPr>
      <w:r w:rsidRPr="00E60DB2">
        <w:rPr>
          <w:rStyle w:val="FootnoteReference"/>
          <w:rtl/>
        </w:rPr>
        <w:footnoteRef/>
      </w:r>
      <w:r>
        <w:rPr>
          <w:rtl/>
        </w:rPr>
        <w:t xml:space="preserve"> </w:t>
      </w:r>
      <w:r>
        <w:t>UNEP/OzL.Pro/ExCom/93/12/Rev.1</w:t>
      </w:r>
      <w:r>
        <w:rPr>
          <w:rtl/>
        </w:rPr>
        <w:t>.</w:t>
      </w:r>
    </w:p>
  </w:footnote>
  <w:footnote w:id="53">
    <w:p w14:paraId="202A75AE" w14:textId="77777777" w:rsidR="00DC749E" w:rsidRPr="001A3635" w:rsidRDefault="00DC749E" w:rsidP="00DC749E">
      <w:pPr>
        <w:pStyle w:val="FootnoteText"/>
        <w:bidi/>
        <w:textDirection w:val="tbRlV"/>
        <w:rPr>
          <w:lang w:val="en-US" w:eastAsia="zh-TW" w:bidi="en-GB"/>
        </w:rPr>
      </w:pPr>
      <w:r w:rsidRPr="00E60DB2">
        <w:rPr>
          <w:vertAlign w:val="superscript"/>
          <w:rtl/>
        </w:rPr>
        <w:footnoteRef/>
      </w:r>
      <w:r>
        <w:rPr>
          <w:rtl/>
        </w:rPr>
        <w:t xml:space="preserve"> </w:t>
      </w:r>
      <w:r>
        <w:t>UNEP/OzL.Pro/ExCom/93/13/Rev.1</w:t>
      </w:r>
      <w:r>
        <w:rPr>
          <w:rtl/>
        </w:rPr>
        <w:t>.</w:t>
      </w:r>
    </w:p>
  </w:footnote>
  <w:footnote w:id="54">
    <w:p w14:paraId="0E647D8A" w14:textId="77777777" w:rsidR="00DC749E" w:rsidRPr="001A3635" w:rsidRDefault="00DC749E" w:rsidP="00DC749E">
      <w:pPr>
        <w:pStyle w:val="FootnoteText"/>
        <w:bidi/>
        <w:textDirection w:val="tbRlV"/>
        <w:rPr>
          <w:lang w:val="en-US" w:eastAsia="zh-TW" w:bidi="en-GB"/>
        </w:rPr>
      </w:pPr>
      <w:r w:rsidRPr="00E60DB2">
        <w:rPr>
          <w:rStyle w:val="FootnoteReference"/>
          <w:rtl/>
        </w:rPr>
        <w:footnoteRef/>
      </w:r>
      <w:r>
        <w:rPr>
          <w:rtl/>
        </w:rPr>
        <w:t xml:space="preserve"> </w:t>
      </w:r>
      <w:r>
        <w:t>UNEP/OzL.Pro/ExCom/93/23</w:t>
      </w:r>
      <w:r>
        <w:rPr>
          <w:rtl/>
        </w:rPr>
        <w:t>.</w:t>
      </w:r>
    </w:p>
  </w:footnote>
  <w:footnote w:id="55">
    <w:p w14:paraId="6D04BB80" w14:textId="77777777" w:rsidR="00DC749E" w:rsidRPr="001A3635" w:rsidRDefault="00DC749E" w:rsidP="00DC749E">
      <w:pPr>
        <w:pStyle w:val="FootnoteText"/>
        <w:bidi/>
        <w:textDirection w:val="tbRlV"/>
        <w:rPr>
          <w:lang w:val="en-US" w:eastAsia="zh-TW" w:bidi="en-GB"/>
        </w:rPr>
      </w:pPr>
      <w:r w:rsidRPr="00E60DB2">
        <w:rPr>
          <w:rStyle w:val="FootnoteReference"/>
          <w:rtl/>
        </w:rPr>
        <w:footnoteRef/>
      </w:r>
      <w:r>
        <w:rPr>
          <w:rtl/>
        </w:rPr>
        <w:t xml:space="preserve"> </w:t>
      </w:r>
      <w:r>
        <w:t>UNEP/OzL.Pro/ExCom/93/25</w:t>
      </w:r>
      <w:r>
        <w:rPr>
          <w:rtl/>
        </w:rPr>
        <w:t>.</w:t>
      </w:r>
    </w:p>
  </w:footnote>
  <w:footnote w:id="56">
    <w:p w14:paraId="699A21E5" w14:textId="77777777" w:rsidR="00DC749E" w:rsidRPr="001A3635" w:rsidRDefault="00DC749E" w:rsidP="00DC749E">
      <w:pPr>
        <w:pStyle w:val="FootnoteText"/>
        <w:bidi/>
        <w:textDirection w:val="tbRlV"/>
        <w:rPr>
          <w:sz w:val="18"/>
          <w:lang w:val="en-US" w:eastAsia="zh-TW" w:bidi="en-GB"/>
        </w:rPr>
      </w:pPr>
      <w:r w:rsidRPr="00845B13">
        <w:rPr>
          <w:rStyle w:val="FootnoteReference"/>
          <w:sz w:val="18"/>
          <w:rtl/>
        </w:rPr>
        <w:footnoteRef/>
      </w:r>
      <w:r>
        <w:rPr>
          <w:rtl/>
        </w:rPr>
        <w:t xml:space="preserve"> </w:t>
      </w:r>
      <w:r>
        <w:t>UNEP/OzL.Pro/ExCom/93/26</w:t>
      </w:r>
      <w:r>
        <w:rPr>
          <w:rtl/>
        </w:rPr>
        <w:t>.</w:t>
      </w:r>
    </w:p>
  </w:footnote>
  <w:footnote w:id="57">
    <w:p w14:paraId="59134CE5" w14:textId="77777777" w:rsidR="00DC749E" w:rsidRPr="001A3635" w:rsidRDefault="00DC749E" w:rsidP="00DC749E">
      <w:pPr>
        <w:pStyle w:val="FootnoteText"/>
        <w:bidi/>
        <w:textDirection w:val="tbRlV"/>
        <w:rPr>
          <w:sz w:val="18"/>
          <w:lang w:val="en-US" w:eastAsia="zh-TW" w:bidi="en-GB"/>
        </w:rPr>
      </w:pPr>
      <w:r w:rsidRPr="00845B13">
        <w:rPr>
          <w:rStyle w:val="FootnoteReference"/>
          <w:sz w:val="18"/>
          <w:rtl/>
        </w:rPr>
        <w:footnoteRef/>
      </w:r>
      <w:r>
        <w:rPr>
          <w:rtl/>
        </w:rPr>
        <w:t xml:space="preserve"> </w:t>
      </w:r>
      <w:r>
        <w:t>UNEP/OzL.Pro/ExCom/93/27</w:t>
      </w:r>
      <w:r>
        <w:rPr>
          <w:rtl/>
        </w:rPr>
        <w:t>.</w:t>
      </w:r>
    </w:p>
  </w:footnote>
  <w:footnote w:id="58">
    <w:p w14:paraId="5479CCF3" w14:textId="77777777" w:rsidR="00DC749E" w:rsidRPr="001A3635" w:rsidRDefault="00DC749E" w:rsidP="00DC749E">
      <w:pPr>
        <w:pStyle w:val="FootnoteText"/>
        <w:bidi/>
        <w:textDirection w:val="tbRlV"/>
        <w:rPr>
          <w:sz w:val="18"/>
          <w:lang w:val="en-US" w:eastAsia="zh-TW" w:bidi="en-GB"/>
        </w:rPr>
      </w:pPr>
      <w:r w:rsidRPr="00845B13">
        <w:rPr>
          <w:rStyle w:val="FootnoteReference"/>
          <w:sz w:val="18"/>
          <w:rtl/>
        </w:rPr>
        <w:footnoteRef/>
      </w:r>
      <w:r>
        <w:rPr>
          <w:rtl/>
        </w:rPr>
        <w:t xml:space="preserve"> </w:t>
      </w:r>
      <w:r>
        <w:t>UNEP/OzL.Pro/ExCom/93/28</w:t>
      </w:r>
      <w:r>
        <w:rPr>
          <w:rtl/>
        </w:rPr>
        <w:t>.</w:t>
      </w:r>
    </w:p>
  </w:footnote>
  <w:footnote w:id="59">
    <w:p w14:paraId="5FB8655C" w14:textId="77777777" w:rsidR="00DC749E" w:rsidRPr="001A3635" w:rsidRDefault="00DC749E" w:rsidP="00DC749E">
      <w:pPr>
        <w:pStyle w:val="FootnoteText"/>
        <w:bidi/>
        <w:textDirection w:val="tbRlV"/>
        <w:rPr>
          <w:sz w:val="18"/>
          <w:lang w:val="en-US" w:eastAsia="zh-TW" w:bidi="en-GB"/>
        </w:rPr>
      </w:pPr>
      <w:r w:rsidRPr="00845B13">
        <w:rPr>
          <w:rStyle w:val="FootnoteReference"/>
          <w:sz w:val="18"/>
          <w:rtl/>
        </w:rPr>
        <w:footnoteRef/>
      </w:r>
      <w:r>
        <w:rPr>
          <w:rtl/>
        </w:rPr>
        <w:t xml:space="preserve"> </w:t>
      </w:r>
      <w:r>
        <w:t>UNEP/OzL.Pro/ExCom/93/29</w:t>
      </w:r>
      <w:r>
        <w:rPr>
          <w:rtl/>
        </w:rPr>
        <w:t>.</w:t>
      </w:r>
    </w:p>
  </w:footnote>
  <w:footnote w:id="60">
    <w:p w14:paraId="40156785" w14:textId="77777777" w:rsidR="00DC749E" w:rsidRPr="00DC749E" w:rsidRDefault="00DC749E" w:rsidP="00DC749E">
      <w:pPr>
        <w:pStyle w:val="FootnoteText"/>
        <w:bidi/>
        <w:textDirection w:val="tbRlV"/>
        <w:rPr>
          <w:sz w:val="18"/>
          <w:lang w:val="en-US" w:eastAsia="zh-TW" w:bidi="en-GB"/>
        </w:rPr>
      </w:pPr>
      <w:r w:rsidRPr="00845B13">
        <w:rPr>
          <w:rStyle w:val="FootnoteReference"/>
          <w:sz w:val="18"/>
          <w:rtl/>
        </w:rPr>
        <w:footnoteRef/>
      </w:r>
      <w:r>
        <w:rPr>
          <w:rtl/>
        </w:rPr>
        <w:t xml:space="preserve"> </w:t>
      </w:r>
      <w:r>
        <w:t>UNEP/OzL.Pro/ExCom/93/30</w:t>
      </w:r>
      <w:r>
        <w:rPr>
          <w:rtl/>
        </w:rPr>
        <w:t>.</w:t>
      </w:r>
    </w:p>
  </w:footnote>
  <w:footnote w:id="61">
    <w:p w14:paraId="10311EC7" w14:textId="77777777" w:rsidR="00DC749E" w:rsidRPr="00845B13" w:rsidRDefault="00DC749E" w:rsidP="00DC749E">
      <w:pPr>
        <w:pStyle w:val="FootnoteText"/>
        <w:bidi/>
        <w:textDirection w:val="tbRlV"/>
        <w:rPr>
          <w:sz w:val="18"/>
          <w:lang w:val="ar-SA" w:eastAsia="zh-TW" w:bidi="en-GB"/>
        </w:rPr>
      </w:pPr>
      <w:r w:rsidRPr="00845B13">
        <w:rPr>
          <w:rStyle w:val="FootnoteReference"/>
          <w:sz w:val="18"/>
          <w:rtl/>
        </w:rPr>
        <w:footnoteRef/>
      </w:r>
      <w:r>
        <w:rPr>
          <w:rtl/>
        </w:rPr>
        <w:t xml:space="preserve"> </w:t>
      </w:r>
      <w:r>
        <w:t>UNEP/OzL.Pro/ExCom/93/105</w:t>
      </w:r>
      <w:r>
        <w:rPr>
          <w:rtl/>
        </w:rPr>
        <w:t>، المرفقات العاشر والحادي عشر والثاني عشر والثالث عشر.</w:t>
      </w:r>
    </w:p>
  </w:footnote>
  <w:footnote w:id="62">
    <w:p w14:paraId="0A3DCF37" w14:textId="77777777" w:rsidR="00472194" w:rsidRPr="00607753" w:rsidRDefault="00472194" w:rsidP="00472194">
      <w:pPr>
        <w:pStyle w:val="FootnoteText"/>
        <w:bidi/>
        <w:textDirection w:val="tbRlV"/>
        <w:rPr>
          <w:sz w:val="18"/>
          <w:lang w:val="ar-SA" w:eastAsia="zh-TW" w:bidi="en-GB"/>
        </w:rPr>
      </w:pPr>
      <w:r w:rsidRPr="00607753">
        <w:rPr>
          <w:rStyle w:val="FootnoteReference"/>
          <w:sz w:val="18"/>
          <w:rtl/>
        </w:rPr>
        <w:footnoteRef/>
      </w:r>
      <w:r>
        <w:rPr>
          <w:rtl/>
        </w:rPr>
        <w:t xml:space="preserve"> </w:t>
      </w:r>
      <w:r>
        <w:rPr>
          <w:rFonts w:ascii="Simplified Arabic" w:cs="Simplified Arabic"/>
          <w:rtl/>
        </w:rPr>
        <w:t>[</w:t>
      </w:r>
      <w:r w:rsidRPr="0062310D">
        <w:rPr>
          <w:highlight w:val="yellow"/>
        </w:rPr>
        <w:t>UNEP/OzL.Pro/ExCom/94/3</w:t>
      </w:r>
      <w:r w:rsidRPr="0062310D">
        <w:rPr>
          <w:highlight w:val="yellow"/>
          <w:rtl/>
        </w:rPr>
        <w:t>، المرفق الأول.]</w:t>
      </w:r>
    </w:p>
  </w:footnote>
  <w:footnote w:id="63">
    <w:p w14:paraId="4DFC2318" w14:textId="77777777" w:rsidR="00472194" w:rsidRPr="00845B13" w:rsidRDefault="00472194" w:rsidP="00472194">
      <w:pPr>
        <w:pStyle w:val="FootnoteText"/>
        <w:bidi/>
        <w:textDirection w:val="tbRlV"/>
        <w:rPr>
          <w:sz w:val="18"/>
          <w:lang w:val="ar-SA" w:eastAsia="zh-TW" w:bidi="en-GB"/>
        </w:rPr>
      </w:pPr>
      <w:r w:rsidRPr="00845B13">
        <w:rPr>
          <w:rStyle w:val="FootnoteReference"/>
          <w:sz w:val="18"/>
          <w:rtl/>
        </w:rPr>
        <w:footnoteRef/>
      </w:r>
      <w:r>
        <w:rPr>
          <w:rtl/>
        </w:rPr>
        <w:t xml:space="preserve"> </w:t>
      </w:r>
      <w:r>
        <w:t>UNEP/OzL.Pro/ExCom/93/3</w:t>
      </w:r>
      <w:r>
        <w:rPr>
          <w:rtl/>
        </w:rPr>
        <w:t xml:space="preserve"> و </w:t>
      </w:r>
      <w:r>
        <w:t>UNEP/OzL.Pro/ExCom/93/105</w:t>
      </w:r>
      <w:r>
        <w:rPr>
          <w:rtl/>
        </w:rPr>
        <w:t>، المرفق الأول.</w:t>
      </w:r>
    </w:p>
  </w:footnote>
  <w:footnote w:id="64">
    <w:p w14:paraId="5CDB3C97" w14:textId="77777777" w:rsidR="00472194" w:rsidRPr="00845B13" w:rsidRDefault="00472194" w:rsidP="00472194">
      <w:pPr>
        <w:pStyle w:val="FootnoteText"/>
        <w:bidi/>
        <w:textDirection w:val="tbRlV"/>
        <w:rPr>
          <w:sz w:val="18"/>
          <w:lang w:val="ar-SA" w:eastAsia="zh-TW" w:bidi="en-GB"/>
        </w:rPr>
      </w:pPr>
      <w:r w:rsidRPr="00845B13">
        <w:rPr>
          <w:rStyle w:val="FootnoteReference"/>
          <w:sz w:val="18"/>
          <w:rtl/>
        </w:rPr>
        <w:footnoteRef/>
      </w:r>
      <w:r>
        <w:rPr>
          <w:rtl/>
        </w:rPr>
        <w:t xml:space="preserve"> </w:t>
      </w:r>
      <w:r>
        <w:t>UNEP/OzL.Pro/ExCom/93/4</w:t>
      </w:r>
      <w:r>
        <w:rPr>
          <w:rtl/>
        </w:rPr>
        <w:t>.</w:t>
      </w:r>
    </w:p>
  </w:footnote>
  <w:footnote w:id="65">
    <w:p w14:paraId="61B043C5" w14:textId="77777777" w:rsidR="00472194" w:rsidRPr="00845B13" w:rsidRDefault="00472194" w:rsidP="00472194">
      <w:pPr>
        <w:pStyle w:val="FootnoteText"/>
        <w:bidi/>
        <w:textDirection w:val="tbRlV"/>
        <w:rPr>
          <w:sz w:val="18"/>
          <w:lang w:val="ar-SA" w:eastAsia="zh-TW" w:bidi="en-GB"/>
        </w:rPr>
      </w:pPr>
      <w:r w:rsidRPr="00845B13">
        <w:rPr>
          <w:rStyle w:val="FootnoteReference"/>
          <w:sz w:val="18"/>
          <w:rtl/>
        </w:rPr>
        <w:footnoteRef/>
      </w:r>
      <w:r>
        <w:rPr>
          <w:rtl/>
        </w:rPr>
        <w:t xml:space="preserve"> </w:t>
      </w:r>
      <w:r>
        <w:t>UNEP/OzL.Pro/ExCom/93/5</w:t>
      </w:r>
      <w:r>
        <w:rPr>
          <w:rtl/>
        </w:rPr>
        <w:t>.</w:t>
      </w:r>
    </w:p>
  </w:footnote>
  <w:footnote w:id="66">
    <w:p w14:paraId="4224D161" w14:textId="77777777" w:rsidR="00472194" w:rsidRPr="00845B13" w:rsidRDefault="00472194" w:rsidP="00472194">
      <w:pPr>
        <w:pStyle w:val="FootnoteText"/>
        <w:bidi/>
        <w:textDirection w:val="tbRlV"/>
        <w:rPr>
          <w:sz w:val="18"/>
          <w:lang w:val="ar-SA" w:eastAsia="zh-TW" w:bidi="en-GB"/>
        </w:rPr>
      </w:pPr>
      <w:r w:rsidRPr="00845B13">
        <w:rPr>
          <w:rStyle w:val="FootnoteReference"/>
          <w:sz w:val="18"/>
          <w:rtl/>
        </w:rPr>
        <w:footnoteRef/>
      </w:r>
      <w:r>
        <w:rPr>
          <w:rtl/>
        </w:rPr>
        <w:t xml:space="preserve"> </w:t>
      </w:r>
      <w:r>
        <w:t>UNEP/OzL.Pro/ExCom/93/6</w:t>
      </w:r>
      <w:r>
        <w:rPr>
          <w:rtl/>
        </w:rPr>
        <w:t>.</w:t>
      </w:r>
    </w:p>
  </w:footnote>
  <w:footnote w:id="67">
    <w:p w14:paraId="198156E6" w14:textId="77777777" w:rsidR="00472194" w:rsidRPr="001A3635" w:rsidRDefault="00472194" w:rsidP="00472194">
      <w:pPr>
        <w:pStyle w:val="FootnoteText"/>
        <w:bidi/>
        <w:textDirection w:val="tbRlV"/>
        <w:rPr>
          <w:sz w:val="18"/>
          <w:lang w:val="en-US" w:eastAsia="zh-TW" w:bidi="en-GB"/>
        </w:rPr>
      </w:pPr>
      <w:r w:rsidRPr="00845B13">
        <w:rPr>
          <w:rStyle w:val="FootnoteReference"/>
          <w:sz w:val="18"/>
          <w:rtl/>
        </w:rPr>
        <w:footnoteRef/>
      </w:r>
      <w:r>
        <w:rPr>
          <w:rtl/>
        </w:rPr>
        <w:t xml:space="preserve"> </w:t>
      </w:r>
      <w:r>
        <w:t>UNEP/OzL.Pro/ExCom/93/7</w:t>
      </w:r>
      <w:r>
        <w:rPr>
          <w:rtl/>
        </w:rPr>
        <w:t>.</w:t>
      </w:r>
    </w:p>
  </w:footnote>
  <w:footnote w:id="68">
    <w:p w14:paraId="59891B61" w14:textId="77777777" w:rsidR="00472194" w:rsidRPr="001A3635" w:rsidRDefault="00472194" w:rsidP="00472194">
      <w:pPr>
        <w:pStyle w:val="FootnoteText"/>
        <w:bidi/>
        <w:textDirection w:val="tbRlV"/>
        <w:rPr>
          <w:sz w:val="18"/>
          <w:lang w:val="en-US" w:eastAsia="zh-TW" w:bidi="en-GB"/>
        </w:rPr>
      </w:pPr>
      <w:r w:rsidRPr="008E0B50">
        <w:rPr>
          <w:rStyle w:val="FootnoteReference"/>
          <w:sz w:val="18"/>
          <w:rtl/>
        </w:rPr>
        <w:footnoteRef/>
      </w:r>
      <w:r>
        <w:rPr>
          <w:rtl/>
        </w:rPr>
        <w:t xml:space="preserve"> </w:t>
      </w:r>
      <w:r>
        <w:t>UNEP/OzL.Pro/ExCom/93/2</w:t>
      </w:r>
      <w:r>
        <w:rPr>
          <w:rtl/>
        </w:rPr>
        <w:t>.</w:t>
      </w:r>
    </w:p>
  </w:footnote>
  <w:footnote w:id="69">
    <w:p w14:paraId="7BEC37EB" w14:textId="6C88E4EC" w:rsidR="00472194" w:rsidRPr="00472194" w:rsidRDefault="00472194" w:rsidP="00472194">
      <w:pPr>
        <w:pStyle w:val="FootnoteText"/>
        <w:bidi/>
        <w:textDirection w:val="tbRlV"/>
        <w:rPr>
          <w:sz w:val="18"/>
          <w:lang w:val="en-US" w:eastAsia="zh-TW" w:bidi="en-GB"/>
        </w:rPr>
      </w:pPr>
      <w:r w:rsidRPr="008E0B50">
        <w:rPr>
          <w:rStyle w:val="FootnoteReference"/>
          <w:sz w:val="18"/>
          <w:rtl/>
        </w:rPr>
        <w:footnoteRef/>
      </w:r>
      <w:r>
        <w:rPr>
          <w:rtl/>
        </w:rPr>
        <w:t xml:space="preserve"> </w:t>
      </w:r>
      <w:r>
        <w:rPr>
          <w:rFonts w:ascii="Simplified Arabic" w:cs="Simplified Arabic"/>
          <w:rtl/>
        </w:rPr>
        <w:t>[</w:t>
      </w:r>
      <w:r w:rsidR="00EB2D96" w:rsidRPr="005949F7">
        <w:rPr>
          <w:sz w:val="18"/>
          <w:szCs w:val="18"/>
          <w:highlight w:val="yellow"/>
        </w:rPr>
        <w:t>UNEP/OzL.Pro/ExCom/94/2</w:t>
      </w:r>
      <w:r w:rsidR="00EB2D96" w:rsidRPr="008E0B50">
        <w:rPr>
          <w:sz w:val="18"/>
          <w:szCs w:val="18"/>
        </w:rPr>
        <w:t>.</w:t>
      </w:r>
      <w:r>
        <w:rPr>
          <w:rFonts w:ascii="Simplified Arabic" w:cs="Simplified Arabic"/>
          <w:rtl/>
        </w:rPr>
        <w:t>]</w:t>
      </w:r>
    </w:p>
  </w:footnote>
  <w:footnote w:id="70">
    <w:p w14:paraId="58041C6D" w14:textId="357D894A" w:rsidR="005066D3" w:rsidRPr="00461D9A" w:rsidRDefault="005066D3" w:rsidP="005066D3">
      <w:pPr>
        <w:pStyle w:val="FootnoteText"/>
        <w:bidi/>
        <w:textDirection w:val="tbRlV"/>
        <w:rPr>
          <w:sz w:val="18"/>
          <w:lang w:val="ar-SA" w:eastAsia="zh-TW" w:bidi="en-GB"/>
        </w:rPr>
      </w:pPr>
      <w:r w:rsidRPr="00461D9A">
        <w:rPr>
          <w:rStyle w:val="FootnoteReference"/>
          <w:sz w:val="18"/>
          <w:rtl/>
        </w:rPr>
        <w:footnoteRef/>
      </w:r>
      <w:r>
        <w:rPr>
          <w:rtl/>
        </w:rPr>
        <w:t xml:space="preserve"> </w:t>
      </w:r>
      <w:r w:rsidR="00A61CD6">
        <w:rPr>
          <w:rFonts w:hint="cs"/>
          <w:rtl/>
        </w:rPr>
        <w:t>ت</w:t>
      </w:r>
      <w:r>
        <w:rPr>
          <w:rtl/>
        </w:rPr>
        <w:t xml:space="preserve">شير فقط إلى </w:t>
      </w:r>
      <w:r w:rsidR="003458FD">
        <w:rPr>
          <w:rtl/>
        </w:rPr>
        <w:t>المشروعات</w:t>
      </w:r>
      <w:r>
        <w:rPr>
          <w:rtl/>
        </w:rPr>
        <w:t xml:space="preserve"> المعتمدة والمموَّلة من المساهمات العادية.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3BAE69" w14:textId="4086F1AD" w:rsidR="007E5D09" w:rsidRDefault="008B0E65" w:rsidP="003D78D3">
    <w:pPr>
      <w:jc w:val="right"/>
    </w:pPr>
    <w:r>
      <w:fldChar w:fldCharType="begin"/>
    </w:r>
    <w:r>
      <w:instrText xml:space="preserve"> DOCPROPERTY "Document number"  \* MERGEFORMAT </w:instrText>
    </w:r>
    <w:r>
      <w:fldChar w:fldCharType="separate"/>
    </w:r>
    <w:r>
      <w:t>UNEP/</w:t>
    </w:r>
    <w:proofErr w:type="spellStart"/>
    <w:r>
      <w:t>OzL.Pro</w:t>
    </w:r>
    <w:proofErr w:type="spellEnd"/>
    <w:r>
      <w:t>/ExCom/94/64</w:t>
    </w:r>
    <w:r>
      <w:fldChar w:fldCharType="end"/>
    </w:r>
  </w:p>
  <w:p w14:paraId="5E9EDBB8" w14:textId="77777777" w:rsidR="007E5D09" w:rsidRDefault="007E5D09"/>
  <w:p w14:paraId="0F6004AD"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93FF28" w14:textId="523F3B95" w:rsidR="007E5D09" w:rsidRDefault="008B0E65" w:rsidP="003D78D3">
    <w:pPr>
      <w:jc w:val="left"/>
    </w:pPr>
    <w:r>
      <w:fldChar w:fldCharType="begin"/>
    </w:r>
    <w:r>
      <w:instrText xml:space="preserve"> DOCPROPERTY "Document number"  \* MERGEFORMAT </w:instrText>
    </w:r>
    <w:r>
      <w:fldChar w:fldCharType="separate"/>
    </w:r>
    <w:r>
      <w:t>UNEP/</w:t>
    </w:r>
    <w:proofErr w:type="spellStart"/>
    <w:r>
      <w:t>OzL.Pro</w:t>
    </w:r>
    <w:proofErr w:type="spellEnd"/>
    <w:r>
      <w:t>/ExCom/94/64</w:t>
    </w:r>
    <w:r>
      <w:fldChar w:fldCharType="end"/>
    </w:r>
  </w:p>
  <w:p w14:paraId="50B0766D" w14:textId="77777777" w:rsidR="007E5D09" w:rsidRDefault="007E5D09"/>
  <w:p w14:paraId="1CBC05B9"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0635063"/>
    <w:multiLevelType w:val="hybridMultilevel"/>
    <w:tmpl w:val="D0D8908A"/>
    <w:lvl w:ilvl="0" w:tplc="AB066FDA">
      <w:start w:val="1"/>
      <w:numFmt w:val="decimal"/>
      <w:lvlText w:val="%1."/>
      <w:lvlJc w:val="left"/>
      <w:pPr>
        <w:ind w:left="720" w:hanging="360"/>
      </w:pPr>
      <w:rPr>
        <w:rFonts w:hint="default"/>
        <w:b w:val="0"/>
        <w:bCs w:val="0"/>
        <w:sz w:val="26"/>
        <w:szCs w:val="26"/>
        <w:lang w:val="en-U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1"/>
  </w:num>
  <w:num w:numId="6" w16cid:durableId="1667854031">
    <w:abstractNumId w:val="3"/>
  </w:num>
  <w:num w:numId="7" w16cid:durableId="1318270324">
    <w:abstractNumId w:val="4"/>
  </w:num>
  <w:num w:numId="8" w16cid:durableId="2133593865">
    <w:abstractNumId w:val="6"/>
  </w:num>
  <w:num w:numId="9" w16cid:durableId="1935045211">
    <w:abstractNumId w:val="2"/>
  </w:num>
  <w:num w:numId="10" w16cid:durableId="1531649607">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0FD"/>
    <w:rsid w:val="00013372"/>
    <w:rsid w:val="00013C52"/>
    <w:rsid w:val="00017133"/>
    <w:rsid w:val="0003197D"/>
    <w:rsid w:val="0004254A"/>
    <w:rsid w:val="000708F6"/>
    <w:rsid w:val="00074063"/>
    <w:rsid w:val="000861FE"/>
    <w:rsid w:val="00090320"/>
    <w:rsid w:val="000B34D6"/>
    <w:rsid w:val="000C2FE8"/>
    <w:rsid w:val="000C6D14"/>
    <w:rsid w:val="000C7581"/>
    <w:rsid w:val="000E0770"/>
    <w:rsid w:val="000E420C"/>
    <w:rsid w:val="000F045C"/>
    <w:rsid w:val="000F5CC9"/>
    <w:rsid w:val="001475E0"/>
    <w:rsid w:val="00155C5F"/>
    <w:rsid w:val="00170997"/>
    <w:rsid w:val="0017107A"/>
    <w:rsid w:val="001733DE"/>
    <w:rsid w:val="0017751E"/>
    <w:rsid w:val="00190910"/>
    <w:rsid w:val="00197991"/>
    <w:rsid w:val="001A6BA5"/>
    <w:rsid w:val="001D24D6"/>
    <w:rsid w:val="001D2B45"/>
    <w:rsid w:val="001E5577"/>
    <w:rsid w:val="001F5862"/>
    <w:rsid w:val="0022104F"/>
    <w:rsid w:val="00242934"/>
    <w:rsid w:val="00260C1D"/>
    <w:rsid w:val="002673C3"/>
    <w:rsid w:val="002B1D6C"/>
    <w:rsid w:val="002B535E"/>
    <w:rsid w:val="002B5F91"/>
    <w:rsid w:val="002B77D0"/>
    <w:rsid w:val="002C5144"/>
    <w:rsid w:val="002E253B"/>
    <w:rsid w:val="002E6A6F"/>
    <w:rsid w:val="002E7EF7"/>
    <w:rsid w:val="002F505F"/>
    <w:rsid w:val="00321EFD"/>
    <w:rsid w:val="0032579D"/>
    <w:rsid w:val="00327F6F"/>
    <w:rsid w:val="003458FD"/>
    <w:rsid w:val="0035441C"/>
    <w:rsid w:val="00380988"/>
    <w:rsid w:val="003813EA"/>
    <w:rsid w:val="0039550E"/>
    <w:rsid w:val="003C2491"/>
    <w:rsid w:val="003C2739"/>
    <w:rsid w:val="003D78D3"/>
    <w:rsid w:val="003E691E"/>
    <w:rsid w:val="003F2852"/>
    <w:rsid w:val="004057A6"/>
    <w:rsid w:val="00407174"/>
    <w:rsid w:val="00416AD7"/>
    <w:rsid w:val="0044360A"/>
    <w:rsid w:val="00466D4C"/>
    <w:rsid w:val="00472194"/>
    <w:rsid w:val="00475EC6"/>
    <w:rsid w:val="004C1ECC"/>
    <w:rsid w:val="004C5B74"/>
    <w:rsid w:val="004D03B0"/>
    <w:rsid w:val="005066D3"/>
    <w:rsid w:val="00514522"/>
    <w:rsid w:val="0053096E"/>
    <w:rsid w:val="0053559D"/>
    <w:rsid w:val="0053750E"/>
    <w:rsid w:val="005547F2"/>
    <w:rsid w:val="005633F3"/>
    <w:rsid w:val="0057256B"/>
    <w:rsid w:val="00573F46"/>
    <w:rsid w:val="00576681"/>
    <w:rsid w:val="00591D88"/>
    <w:rsid w:val="00592967"/>
    <w:rsid w:val="005B65DF"/>
    <w:rsid w:val="005C41D4"/>
    <w:rsid w:val="005C4858"/>
    <w:rsid w:val="005C5E06"/>
    <w:rsid w:val="005C7D4A"/>
    <w:rsid w:val="005D253A"/>
    <w:rsid w:val="0062310D"/>
    <w:rsid w:val="00624AEF"/>
    <w:rsid w:val="00633E20"/>
    <w:rsid w:val="00662A73"/>
    <w:rsid w:val="006759DA"/>
    <w:rsid w:val="0068279F"/>
    <w:rsid w:val="00696ECD"/>
    <w:rsid w:val="006A2494"/>
    <w:rsid w:val="006E3C49"/>
    <w:rsid w:val="006F2A2C"/>
    <w:rsid w:val="006F7253"/>
    <w:rsid w:val="00702662"/>
    <w:rsid w:val="007176A8"/>
    <w:rsid w:val="0073529D"/>
    <w:rsid w:val="00736D93"/>
    <w:rsid w:val="007751C8"/>
    <w:rsid w:val="007829C3"/>
    <w:rsid w:val="00786775"/>
    <w:rsid w:val="0079072C"/>
    <w:rsid w:val="00791A1A"/>
    <w:rsid w:val="007B1BDF"/>
    <w:rsid w:val="007C6EF9"/>
    <w:rsid w:val="007D141D"/>
    <w:rsid w:val="007D567C"/>
    <w:rsid w:val="007D609B"/>
    <w:rsid w:val="007E5D09"/>
    <w:rsid w:val="00812880"/>
    <w:rsid w:val="008301D3"/>
    <w:rsid w:val="00830D66"/>
    <w:rsid w:val="008469B7"/>
    <w:rsid w:val="008602A8"/>
    <w:rsid w:val="00871A95"/>
    <w:rsid w:val="008738C9"/>
    <w:rsid w:val="00880E60"/>
    <w:rsid w:val="00885865"/>
    <w:rsid w:val="008A2148"/>
    <w:rsid w:val="008B0E65"/>
    <w:rsid w:val="008E2901"/>
    <w:rsid w:val="008E3DF3"/>
    <w:rsid w:val="00920424"/>
    <w:rsid w:val="0092095D"/>
    <w:rsid w:val="00922B80"/>
    <w:rsid w:val="009346AF"/>
    <w:rsid w:val="00951E49"/>
    <w:rsid w:val="00983FD1"/>
    <w:rsid w:val="00997566"/>
    <w:rsid w:val="009A5290"/>
    <w:rsid w:val="009B208C"/>
    <w:rsid w:val="009B398A"/>
    <w:rsid w:val="009C46B2"/>
    <w:rsid w:val="009C5BAF"/>
    <w:rsid w:val="009C772F"/>
    <w:rsid w:val="009D5AB3"/>
    <w:rsid w:val="00A153B6"/>
    <w:rsid w:val="00A23908"/>
    <w:rsid w:val="00A40137"/>
    <w:rsid w:val="00A413F0"/>
    <w:rsid w:val="00A44778"/>
    <w:rsid w:val="00A61CD6"/>
    <w:rsid w:val="00A755B6"/>
    <w:rsid w:val="00A76D99"/>
    <w:rsid w:val="00A907AD"/>
    <w:rsid w:val="00AA70B9"/>
    <w:rsid w:val="00AB14AD"/>
    <w:rsid w:val="00AB4886"/>
    <w:rsid w:val="00AD7532"/>
    <w:rsid w:val="00B02C4C"/>
    <w:rsid w:val="00B11DB6"/>
    <w:rsid w:val="00B34313"/>
    <w:rsid w:val="00B40E87"/>
    <w:rsid w:val="00B67A92"/>
    <w:rsid w:val="00B81E83"/>
    <w:rsid w:val="00B910FD"/>
    <w:rsid w:val="00B95298"/>
    <w:rsid w:val="00BB1C42"/>
    <w:rsid w:val="00BE65A5"/>
    <w:rsid w:val="00BF2588"/>
    <w:rsid w:val="00C0087B"/>
    <w:rsid w:val="00C0337B"/>
    <w:rsid w:val="00C233F8"/>
    <w:rsid w:val="00C27B58"/>
    <w:rsid w:val="00C303C4"/>
    <w:rsid w:val="00C55EF2"/>
    <w:rsid w:val="00C63DEE"/>
    <w:rsid w:val="00C63E6B"/>
    <w:rsid w:val="00C73934"/>
    <w:rsid w:val="00C93F25"/>
    <w:rsid w:val="00D006A9"/>
    <w:rsid w:val="00D05969"/>
    <w:rsid w:val="00D16746"/>
    <w:rsid w:val="00D16DC8"/>
    <w:rsid w:val="00D23D34"/>
    <w:rsid w:val="00D45C4D"/>
    <w:rsid w:val="00D502A9"/>
    <w:rsid w:val="00D6339B"/>
    <w:rsid w:val="00D836AE"/>
    <w:rsid w:val="00DB4463"/>
    <w:rsid w:val="00DC749E"/>
    <w:rsid w:val="00DD5015"/>
    <w:rsid w:val="00DE45D3"/>
    <w:rsid w:val="00DF541A"/>
    <w:rsid w:val="00E1360E"/>
    <w:rsid w:val="00E27B62"/>
    <w:rsid w:val="00E5104A"/>
    <w:rsid w:val="00E64369"/>
    <w:rsid w:val="00E7785A"/>
    <w:rsid w:val="00E8287E"/>
    <w:rsid w:val="00E86EBE"/>
    <w:rsid w:val="00E87810"/>
    <w:rsid w:val="00E942CE"/>
    <w:rsid w:val="00E95D3C"/>
    <w:rsid w:val="00EB2D96"/>
    <w:rsid w:val="00EC108E"/>
    <w:rsid w:val="00ED1E5F"/>
    <w:rsid w:val="00EE1946"/>
    <w:rsid w:val="00EF566C"/>
    <w:rsid w:val="00F1730D"/>
    <w:rsid w:val="00F23B80"/>
    <w:rsid w:val="00F64578"/>
    <w:rsid w:val="00F666FF"/>
    <w:rsid w:val="00F8008B"/>
    <w:rsid w:val="00F95683"/>
    <w:rsid w:val="00FA14EA"/>
    <w:rsid w:val="00FA16DE"/>
    <w:rsid w:val="00FA2965"/>
    <w:rsid w:val="00FC32E4"/>
    <w:rsid w:val="00FE0F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F2F14"/>
  <w15:docId w15:val="{D7FE91A1-F091-D34E-8339-EA84685FB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0087B"/>
    <w:pPr>
      <w:spacing w:after="160" w:line="240" w:lineRule="exact"/>
    </w:pPr>
    <w:rPr>
      <w:sz w:val="20"/>
      <w:vertAlign w:val="superscript"/>
      <w:lang w:val="en-US" w:bidi="ar-SA"/>
    </w:rPr>
  </w:style>
  <w:style w:type="character" w:styleId="Hyperlink">
    <w:name w:val="Hyperlink"/>
    <w:basedOn w:val="DefaultParagraphFont"/>
    <w:uiPriority w:val="99"/>
    <w:unhideWhenUsed/>
    <w:rsid w:val="00C0087B"/>
    <w:rPr>
      <w:color w:val="0000FF" w:themeColor="hyperlink"/>
      <w:u w:val="single"/>
    </w:rPr>
  </w:style>
  <w:style w:type="character" w:styleId="UnresolvedMention">
    <w:name w:val="Unresolved Mention"/>
    <w:basedOn w:val="DefaultParagraphFont"/>
    <w:uiPriority w:val="99"/>
    <w:semiHidden/>
    <w:unhideWhenUsed/>
    <w:rsid w:val="00C0087B"/>
    <w:rPr>
      <w:color w:val="605E5C"/>
      <w:shd w:val="clear" w:color="auto" w:fill="E1DFDD"/>
    </w:rPr>
  </w:style>
  <w:style w:type="paragraph" w:styleId="ListParagraph">
    <w:name w:val="List Paragraph"/>
    <w:basedOn w:val="Normal"/>
    <w:uiPriority w:val="34"/>
    <w:qFormat/>
    <w:rsid w:val="000C6D14"/>
    <w:pPr>
      <w:ind w:left="720"/>
      <w:contextualSpacing/>
    </w:pPr>
  </w:style>
  <w:style w:type="paragraph" w:customStyle="1" w:styleId="CM28">
    <w:name w:val="CM28"/>
    <w:basedOn w:val="Normal"/>
    <w:next w:val="Normal"/>
    <w:rsid w:val="004D03B0"/>
    <w:pPr>
      <w:widowControl w:val="0"/>
      <w:autoSpaceDE w:val="0"/>
      <w:autoSpaceDN w:val="0"/>
      <w:adjustRightInd w:val="0"/>
      <w:spacing w:after="223"/>
      <w:jc w:val="left"/>
    </w:pPr>
    <w:rPr>
      <w:szCs w:val="24"/>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AD124608AF5CE46BD06D55B7043DCDC" ma:contentTypeVersion="5" ma:contentTypeDescription="Create a new document." ma:contentTypeScope="" ma:versionID="bf6cb76f76b3973c9dfbc97fd2b30b1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21383E04-FEFC-4453-933D-D22A5D599B4F}"/>
</file>

<file path=customXml/itemProps4.xml><?xml version="1.0" encoding="utf-8"?>
<ds:datastoreItem xmlns:ds="http://schemas.openxmlformats.org/officeDocument/2006/customXml" ds:itemID="{76569ED4-6314-421F-BAEF-673738936890}"/>
</file>

<file path=docProps/app.xml><?xml version="1.0" encoding="utf-8"?>
<Properties xmlns="http://schemas.openxmlformats.org/officeDocument/2006/extended-properties" xmlns:vt="http://schemas.openxmlformats.org/officeDocument/2006/docPropsVTypes">
  <Template>Normal</Template>
  <TotalTime>526</TotalTime>
  <Pages>17</Pages>
  <Words>6118</Words>
  <Characters>35095</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مشروع تقرير اللجنة التنفيذية للصندوق المتعدد الأطراف لتنفيذ بروتوكول مونتريال</vt:lpstr>
    </vt:vector>
  </TitlesOfParts>
  <Company>UNMFS</Company>
  <LinksUpToDate>false</LinksUpToDate>
  <CharactersWithSpaces>41131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تقرير اللجنة التنفيذية للصندوق المتعدد الأطراف لتنفيذ بروتوكول مونتريال                                                                                                                     .</dc:title>
  <dc:creator>User</dc:creator>
  <cp:lastModifiedBy>Angela Xue He Yan</cp:lastModifiedBy>
  <cp:revision>118</cp:revision>
  <cp:lastPrinted>2024-04-30T13:07:00Z</cp:lastPrinted>
  <dcterms:created xsi:type="dcterms:W3CDTF">2024-04-29T02:03:00Z</dcterms:created>
  <dcterms:modified xsi:type="dcterms:W3CDTF">2024-04-30T13:07:00Z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UNEP/OzL.Pro/ExCom/94/64</vt:lpwstr>
  </property>
  <property fmtid="{D5CDD505-2E9C-101B-9397-08002B2CF9AE}" pid="3" name="Revision date">
    <vt:lpwstr>19 February 2024</vt:lpwstr>
  </property>
  <property fmtid="{D5CDD505-2E9C-101B-9397-08002B2CF9AE}" pid="4" name="ContentTypeId">
    <vt:lpwstr>0x0101008AD124608AF5CE46BD06D55B7043DCDC</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