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14:paraId="408ED474" w14:textId="77777777">
        <w:trPr>
          <w:trHeight w:val="720"/>
        </w:trPr>
        <w:tc>
          <w:tcPr>
            <w:tcW w:w="4410" w:type="dxa"/>
            <w:gridSpan w:val="2"/>
            <w:tcBorders>
              <w:bottom w:val="single" w:sz="18" w:space="0" w:color="auto"/>
            </w:tcBorders>
          </w:tcPr>
          <w:p w14:paraId="36B9E274" w14:textId="77777777" w:rsidR="007E5D09" w:rsidRPr="00B64779" w:rsidRDefault="00E1360E">
            <w:pPr>
              <w:jc w:val="left"/>
              <w:rPr>
                <w:rFonts w:ascii="Univers Bold" w:hAnsi="Univers Bold" w:cstheme="minorBidi"/>
                <w:b/>
                <w:bCs/>
                <w:lang w:val="en-US"/>
              </w:rPr>
            </w:pPr>
            <w:r w:rsidRPr="00B64779">
              <w:rPr>
                <w:rFonts w:ascii="Univers Bold" w:hAnsi="Univers Bold" w:cstheme="minorBidi"/>
                <w:b/>
                <w:bCs/>
                <w:sz w:val="72"/>
                <w:szCs w:val="72"/>
                <w:lang w:val="en-US"/>
              </w:rPr>
              <w:t>EP</w:t>
            </w:r>
            <w:r w:rsidRPr="00B64779">
              <w:rPr>
                <w:rFonts w:ascii="Univers Bold" w:hAnsi="Univers Bold" w:cstheme="minorBidi"/>
                <w:b/>
                <w:bCs/>
                <w:sz w:val="27"/>
                <w:szCs w:val="27"/>
                <w:lang w:val="en-US"/>
              </w:rPr>
              <w:t xml:space="preserve"> </w:t>
            </w:r>
          </w:p>
        </w:tc>
        <w:tc>
          <w:tcPr>
            <w:tcW w:w="5130" w:type="dxa"/>
            <w:gridSpan w:val="2"/>
            <w:tcBorders>
              <w:bottom w:val="single" w:sz="18" w:space="0" w:color="auto"/>
            </w:tcBorders>
          </w:tcPr>
          <w:p w14:paraId="143140C7" w14:textId="77777777" w:rsidR="007E5D09" w:rsidRDefault="00E1360E">
            <w:pPr>
              <w:pStyle w:val="Heading3"/>
              <w:numPr>
                <w:ilvl w:val="0"/>
                <w:numId w:val="0"/>
              </w:numPr>
              <w:bidi/>
              <w:ind w:left="270" w:right="1384"/>
              <w:rPr>
                <w:b/>
                <w:bCs/>
                <w:sz w:val="48"/>
                <w:szCs w:val="48"/>
              </w:rPr>
            </w:pPr>
            <w:r>
              <w:rPr>
                <w:b/>
                <w:bCs/>
                <w:sz w:val="48"/>
                <w:szCs w:val="48"/>
                <w:rtl/>
              </w:rPr>
              <w:t>الأمم المتحدة</w:t>
            </w:r>
          </w:p>
        </w:tc>
      </w:tr>
      <w:tr w:rsidR="007E5D09" w14:paraId="5FA5ADE0" w14:textId="77777777" w:rsidTr="009A5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18"/>
        </w:trPr>
        <w:tc>
          <w:tcPr>
            <w:tcW w:w="4059" w:type="dxa"/>
            <w:tcBorders>
              <w:top w:val="nil"/>
              <w:left w:val="nil"/>
              <w:bottom w:val="single" w:sz="36" w:space="0" w:color="auto"/>
              <w:right w:val="nil"/>
            </w:tcBorders>
          </w:tcPr>
          <w:p w14:paraId="42794EE4" w14:textId="77777777" w:rsidR="007E5D09" w:rsidRDefault="00E1360E" w:rsidP="0084173D">
            <w:pPr>
              <w:jc w:val="left"/>
              <w:rPr>
                <w:lang w:val="en-US"/>
              </w:rPr>
            </w:pPr>
            <w:r>
              <w:rPr>
                <w:lang w:val="en-US"/>
              </w:rPr>
              <w:t>Distr.</w:t>
            </w:r>
          </w:p>
          <w:p w14:paraId="42D4581F" w14:textId="77777777" w:rsidR="007E5D09" w:rsidRDefault="00E1360E" w:rsidP="0084173D">
            <w:pPr>
              <w:jc w:val="left"/>
              <w:rPr>
                <w:lang w:val="en-US"/>
              </w:rPr>
            </w:pPr>
            <w:r>
              <w:rPr>
                <w:lang w:val="en-US"/>
              </w:rPr>
              <w:t>GENERAL</w:t>
            </w:r>
          </w:p>
          <w:p w14:paraId="67456830" w14:textId="77777777" w:rsidR="007E5D09" w:rsidRDefault="007E5D09" w:rsidP="0084173D">
            <w:pPr>
              <w:jc w:val="left"/>
              <w:rPr>
                <w:lang w:val="en-US"/>
              </w:rPr>
            </w:pPr>
          </w:p>
          <w:p w14:paraId="6CBAEBDA" w14:textId="523AA27C" w:rsidR="00393115" w:rsidRPr="004E181B" w:rsidRDefault="00773876" w:rsidP="00393115">
            <w:pPr>
              <w:rPr>
                <w:rFonts w:asciiTheme="majorBidi" w:hAnsiTheme="majorBidi" w:cstheme="majorBidi"/>
                <w:szCs w:val="24"/>
                <w:rtl/>
              </w:rPr>
            </w:pPr>
            <w:r>
              <w:rPr>
                <w:rFonts w:asciiTheme="majorBidi" w:hAnsiTheme="majorBidi" w:cstheme="majorBidi"/>
                <w:szCs w:val="24"/>
              </w:rPr>
              <w:fldChar w:fldCharType="begin"/>
            </w:r>
            <w:r>
              <w:rPr>
                <w:rFonts w:asciiTheme="majorBidi" w:hAnsiTheme="majorBidi" w:cstheme="majorBidi"/>
                <w:szCs w:val="24"/>
              </w:rPr>
              <w:instrText xml:space="preserve"> KEYWORDS UNEP/OzL.Pro/ExCom/98/30 \* MERGEFORMAT </w:instrText>
            </w:r>
            <w:r>
              <w:rPr>
                <w:rFonts w:asciiTheme="majorBidi" w:hAnsiTheme="majorBidi" w:cstheme="majorBidi"/>
                <w:szCs w:val="24"/>
              </w:rPr>
              <w:fldChar w:fldCharType="separate"/>
            </w:r>
            <w:r w:rsidR="001A4722">
              <w:rPr>
                <w:rFonts w:asciiTheme="majorBidi" w:hAnsiTheme="majorBidi" w:cstheme="majorBidi"/>
                <w:szCs w:val="24"/>
              </w:rPr>
              <w:t>UNEP/OzL.Pro/ExCom/98/30</w:t>
            </w:r>
            <w:r>
              <w:rPr>
                <w:rFonts w:asciiTheme="majorBidi" w:hAnsiTheme="majorBidi" w:cstheme="majorBidi"/>
                <w:szCs w:val="24"/>
              </w:rPr>
              <w:fldChar w:fldCharType="end"/>
            </w:r>
          </w:p>
          <w:p w14:paraId="59F6F20B" w14:textId="77777777" w:rsidR="008B7BCA" w:rsidRPr="008B7BCA" w:rsidRDefault="008B7BCA" w:rsidP="008B7BCA">
            <w:pPr>
              <w:rPr>
                <w:szCs w:val="24"/>
                <w:lang w:val="en-CA" w:bidi="ar-SA"/>
              </w:rPr>
            </w:pPr>
            <w:r w:rsidRPr="008B7BCA">
              <w:rPr>
                <w:szCs w:val="24"/>
                <w:lang w:val="en-CA" w:bidi="ar-SA"/>
              </w:rPr>
              <w:fldChar w:fldCharType="begin"/>
            </w:r>
            <w:r w:rsidRPr="008B7BCA">
              <w:rPr>
                <w:szCs w:val="24"/>
                <w:lang w:val="en-CA" w:bidi="ar-SA"/>
              </w:rPr>
              <w:instrText xml:space="preserve"> DOCPROPERTY "Revision date" \@ "d MMMM YYYY"  \* MERGEFORMAT </w:instrText>
            </w:r>
            <w:r w:rsidRPr="008B7BCA">
              <w:rPr>
                <w:szCs w:val="24"/>
                <w:lang w:val="en-CA" w:bidi="ar-SA"/>
              </w:rPr>
              <w:fldChar w:fldCharType="separate"/>
            </w:r>
            <w:r w:rsidR="0061726B">
              <w:rPr>
                <w:szCs w:val="24"/>
                <w:lang w:val="en-CA" w:bidi="ar-SA"/>
              </w:rPr>
              <w:t>14 May 2026</w:t>
            </w:r>
            <w:r w:rsidRPr="008B7BCA">
              <w:rPr>
                <w:szCs w:val="24"/>
                <w:lang w:val="en-CA" w:bidi="ar-SA"/>
              </w:rPr>
              <w:fldChar w:fldCharType="end"/>
            </w:r>
          </w:p>
          <w:p w14:paraId="71B086E8" w14:textId="77777777" w:rsidR="008B7BCA" w:rsidRDefault="008B7BCA" w:rsidP="0084173D">
            <w:pPr>
              <w:jc w:val="left"/>
              <w:rPr>
                <w:rtl/>
                <w:lang w:val="en-US"/>
              </w:rPr>
            </w:pPr>
          </w:p>
          <w:p w14:paraId="1C34563D" w14:textId="77777777" w:rsidR="007E5D09" w:rsidRDefault="00E1360E" w:rsidP="0084173D">
            <w:pPr>
              <w:jc w:val="left"/>
              <w:rPr>
                <w:lang w:val="en-US"/>
              </w:rPr>
            </w:pPr>
            <w:r>
              <w:rPr>
                <w:lang w:val="en-US"/>
              </w:rPr>
              <w:t>ARABIC</w:t>
            </w:r>
          </w:p>
          <w:p w14:paraId="1EDD21A0" w14:textId="77777777" w:rsidR="007E5D09" w:rsidRDefault="00E1360E" w:rsidP="0084173D">
            <w:pPr>
              <w:jc w:val="left"/>
              <w:rPr>
                <w:lang w:val="en-US"/>
              </w:rPr>
            </w:pPr>
            <w:r>
              <w:rPr>
                <w:lang w:val="en-US"/>
              </w:rPr>
              <w:t>ORIGINAL: ENGLISH</w:t>
            </w:r>
          </w:p>
        </w:tc>
        <w:tc>
          <w:tcPr>
            <w:tcW w:w="3402" w:type="dxa"/>
            <w:gridSpan w:val="2"/>
            <w:tcBorders>
              <w:top w:val="nil"/>
              <w:left w:val="nil"/>
              <w:bottom w:val="single" w:sz="36" w:space="0" w:color="auto"/>
              <w:right w:val="nil"/>
            </w:tcBorders>
          </w:tcPr>
          <w:p w14:paraId="245FCB32"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14:paraId="0A030F5D"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14:paraId="3271203A" w14:textId="77777777" w:rsidR="007E5D09" w:rsidRDefault="00E1360E" w:rsidP="009A5140">
            <w:pPr>
              <w:pStyle w:val="Heading4"/>
              <w:numPr>
                <w:ilvl w:val="0"/>
                <w:numId w:val="0"/>
              </w:numPr>
              <w:spacing w:before="0" w:after="0"/>
              <w:ind w:right="459"/>
              <w:jc w:val="right"/>
              <w:rPr>
                <w:rFonts w:cs="Akhbar MT"/>
                <w:b/>
                <w:bCs/>
                <w:sz w:val="52"/>
                <w:szCs w:val="52"/>
                <w:lang w:val="en-US"/>
              </w:rPr>
            </w:pPr>
            <w:r>
              <w:rPr>
                <w:rFonts w:cs="Arabic Transparent"/>
                <w:bCs/>
                <w:sz w:val="52"/>
                <w:szCs w:val="52"/>
                <w:rtl/>
              </w:rPr>
              <w:t>للبيئة</w:t>
            </w:r>
          </w:p>
        </w:tc>
        <w:tc>
          <w:tcPr>
            <w:tcW w:w="2079" w:type="dxa"/>
            <w:tcBorders>
              <w:top w:val="nil"/>
              <w:left w:val="nil"/>
              <w:bottom w:val="single" w:sz="36" w:space="0" w:color="auto"/>
              <w:right w:val="nil"/>
            </w:tcBorders>
          </w:tcPr>
          <w:p w14:paraId="38EE28D0" w14:textId="77777777" w:rsidR="007E5D09" w:rsidRDefault="009A5140">
            <w:pPr>
              <w:rPr>
                <w:caps/>
                <w:lang w:val="en-US"/>
              </w:rPr>
            </w:pPr>
            <w:r>
              <w:rPr>
                <w:noProof/>
                <w:lang w:val="en-CA" w:eastAsia="en-CA" w:bidi="ar-SA"/>
              </w:rPr>
              <w:drawing>
                <wp:anchor distT="0" distB="0" distL="114300" distR="114300" simplePos="0" relativeHeight="251657216" behindDoc="1" locked="0" layoutInCell="0" allowOverlap="1" wp14:anchorId="56544E24" wp14:editId="17FA2C3E">
                  <wp:simplePos x="0" y="0"/>
                  <wp:positionH relativeFrom="column">
                    <wp:posOffset>177165</wp:posOffset>
                  </wp:positionH>
                  <wp:positionV relativeFrom="paragraph">
                    <wp:posOffset>83820</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3A081F1" w14:textId="77777777" w:rsidR="007E5D09" w:rsidRDefault="00BB1C42">
            <w:pPr>
              <w:rPr>
                <w:lang w:val="en-US"/>
              </w:rPr>
            </w:pPr>
            <w:r>
              <w:rPr>
                <w:noProof/>
                <w:lang w:val="en-CA" w:eastAsia="en-CA" w:bidi="ar-SA"/>
              </w:rPr>
              <w:drawing>
                <wp:anchor distT="0" distB="0" distL="114300" distR="114300" simplePos="0" relativeHeight="251659264" behindDoc="0" locked="0" layoutInCell="0" allowOverlap="1" wp14:anchorId="274925F7" wp14:editId="4FB2FFA7">
                  <wp:simplePos x="0" y="0"/>
                  <wp:positionH relativeFrom="column">
                    <wp:posOffset>175895</wp:posOffset>
                  </wp:positionH>
                  <wp:positionV relativeFrom="paragraph">
                    <wp:posOffset>480060</wp:posOffset>
                  </wp:positionV>
                  <wp:extent cx="587416" cy="539750"/>
                  <wp:effectExtent l="0" t="0" r="317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87416" cy="539750"/>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720C5479" w14:textId="77777777" w:rsidR="007E5D09" w:rsidRDefault="007E5D09">
      <w:pPr>
        <w:pStyle w:val="Caption"/>
        <w:spacing w:line="200" w:lineRule="exact"/>
        <w:ind w:left="187" w:right="187" w:hanging="187"/>
        <w:jc w:val="both"/>
        <w:rPr>
          <w:rFonts w:cs="Akhbar MT"/>
          <w:b/>
          <w:bCs/>
          <w:sz w:val="28"/>
          <w:szCs w:val="28"/>
          <w:rtl/>
        </w:rPr>
      </w:pPr>
    </w:p>
    <w:p w14:paraId="5E118796" w14:textId="77777777" w:rsidR="00393115" w:rsidRPr="00392DDC" w:rsidRDefault="00393115" w:rsidP="007B7442">
      <w:pPr>
        <w:pStyle w:val="Caption"/>
        <w:ind w:right="180"/>
        <w:jc w:val="both"/>
        <w:rPr>
          <w:rFonts w:cs="Times New Roman"/>
          <w:b/>
          <w:sz w:val="28"/>
          <w:szCs w:val="28"/>
          <w:rtl/>
          <w:lang w:val="en-CA" w:eastAsia="en-US"/>
        </w:rPr>
      </w:pPr>
      <w:r w:rsidRPr="00392DDC">
        <w:rPr>
          <w:rFonts w:cs="Times New Roman"/>
          <w:b/>
          <w:sz w:val="28"/>
          <w:szCs w:val="28"/>
          <w:rtl/>
          <w:lang w:val="en-CA" w:eastAsia="en-US"/>
        </w:rPr>
        <w:t>اللجنــة التنفيـذيــــة للصنــدوق المــتعــدد الأطـــراف</w:t>
      </w:r>
    </w:p>
    <w:p w14:paraId="618B7968" w14:textId="77777777" w:rsidR="0002642B" w:rsidRPr="00392DDC" w:rsidRDefault="00393115" w:rsidP="008508F1">
      <w:pPr>
        <w:bidi/>
        <w:ind w:left="180" w:hanging="180"/>
        <w:rPr>
          <w:b/>
          <w:sz w:val="28"/>
          <w:szCs w:val="28"/>
          <w:lang w:val="en-US"/>
        </w:rPr>
      </w:pPr>
      <w:r w:rsidRPr="00392DDC">
        <w:rPr>
          <w:b/>
          <w:sz w:val="28"/>
          <w:szCs w:val="28"/>
          <w:rtl/>
        </w:rPr>
        <w:t xml:space="preserve">لتنفيـــذ بروتوكـول مونتريــال </w:t>
      </w:r>
    </w:p>
    <w:p w14:paraId="3EBD648C" w14:textId="77777777" w:rsidR="00872EC0" w:rsidRPr="00C7610A" w:rsidRDefault="00872EC0" w:rsidP="00872EC0">
      <w:pPr>
        <w:bidi/>
        <w:ind w:left="180" w:hanging="180"/>
        <w:jc w:val="left"/>
        <w:rPr>
          <w:b/>
          <w:sz w:val="28"/>
          <w:szCs w:val="28"/>
          <w:rtl/>
        </w:rPr>
      </w:pPr>
      <w:r w:rsidRPr="00C7610A">
        <w:rPr>
          <w:rFonts w:hint="cs"/>
          <w:b/>
          <w:sz w:val="28"/>
          <w:szCs w:val="28"/>
          <w:rtl/>
        </w:rPr>
        <w:t>الاجتماع الثامن والتسعون</w:t>
      </w:r>
    </w:p>
    <w:p w14:paraId="02C71991" w14:textId="77777777" w:rsidR="00872EC0" w:rsidRPr="00C7610A" w:rsidRDefault="00872EC0" w:rsidP="00872EC0">
      <w:pPr>
        <w:bidi/>
        <w:ind w:left="180" w:hanging="180"/>
        <w:rPr>
          <w:b/>
          <w:sz w:val="28"/>
          <w:szCs w:val="28"/>
          <w:lang w:val="en-US"/>
        </w:rPr>
      </w:pPr>
      <w:r w:rsidRPr="00C7610A">
        <w:rPr>
          <w:rFonts w:hint="cs"/>
          <w:b/>
          <w:sz w:val="28"/>
          <w:szCs w:val="28"/>
          <w:rtl/>
        </w:rPr>
        <w:t>مونتريال، 22-26 يونيو/حزيران 2026</w:t>
      </w:r>
    </w:p>
    <w:p w14:paraId="2B2C86D3" w14:textId="77777777" w:rsidR="00393115" w:rsidRPr="005A4D44" w:rsidRDefault="00085B2A" w:rsidP="00085B2A">
      <w:pPr>
        <w:bidi/>
        <w:jc w:val="left"/>
        <w:rPr>
          <w:lang w:val="en-US"/>
        </w:rPr>
      </w:pPr>
      <w:r>
        <w:rPr>
          <w:rFonts w:hint="cs"/>
          <w:sz w:val="28"/>
          <w:szCs w:val="28"/>
          <w:rtl/>
        </w:rPr>
        <w:t xml:space="preserve">البند </w:t>
      </w:r>
      <w:r>
        <w:rPr>
          <w:sz w:val="28"/>
          <w:szCs w:val="28"/>
        </w:rPr>
        <w:t>8</w:t>
      </w:r>
      <w:r>
        <w:rPr>
          <w:rFonts w:hint="cs"/>
          <w:sz w:val="28"/>
          <w:szCs w:val="28"/>
          <w:rtl/>
          <w:lang w:bidi="ar-SA"/>
        </w:rPr>
        <w:t>(ج)</w:t>
      </w:r>
      <w:r w:rsidR="00393115" w:rsidRPr="006106BD">
        <w:rPr>
          <w:sz w:val="28"/>
          <w:szCs w:val="28"/>
        </w:rPr>
        <w:t xml:space="preserve"> </w:t>
      </w:r>
      <w:r>
        <w:rPr>
          <w:rFonts w:hint="cs"/>
          <w:sz w:val="28"/>
          <w:szCs w:val="28"/>
          <w:rtl/>
        </w:rPr>
        <w:t>من جدول الأعمال المؤقت</w:t>
      </w:r>
      <w:r w:rsidRPr="00550019">
        <w:rPr>
          <w:rStyle w:val="FootnoteReference"/>
          <w:lang w:val="fr-FR"/>
        </w:rPr>
        <w:footnoteReference w:id="1"/>
      </w:r>
      <w:r w:rsidR="00393115" w:rsidRPr="006106BD">
        <w:rPr>
          <w:rStyle w:val="FootnoteReference"/>
          <w:sz w:val="28"/>
          <w:szCs w:val="28"/>
        </w:rPr>
        <w:t xml:space="preserve"> </w:t>
      </w:r>
    </w:p>
    <w:p w14:paraId="06B51599" w14:textId="77777777" w:rsidR="007E5D09" w:rsidRPr="00393115" w:rsidRDefault="007E5D09">
      <w:pPr>
        <w:pStyle w:val="StyleHeader4Para4Left0Firstline0"/>
        <w:numPr>
          <w:ilvl w:val="0"/>
          <w:numId w:val="0"/>
        </w:numPr>
        <w:rPr>
          <w:lang w:val="en-US" w:bidi="ar-EG"/>
        </w:rPr>
      </w:pPr>
    </w:p>
    <w:p w14:paraId="6C0A480D" w14:textId="77777777" w:rsidR="00085B2A" w:rsidRPr="00085B2A" w:rsidRDefault="00085B2A" w:rsidP="00085B2A">
      <w:pPr>
        <w:bidi/>
        <w:jc w:val="center"/>
        <w:rPr>
          <w:b/>
          <w:bCs/>
          <w:sz w:val="26"/>
          <w:szCs w:val="26"/>
          <w:lang w:val="en-US" w:bidi="ar-SA"/>
        </w:rPr>
      </w:pPr>
      <w:r>
        <w:rPr>
          <w:rFonts w:hint="cs"/>
          <w:b/>
          <w:bCs/>
          <w:sz w:val="26"/>
          <w:szCs w:val="26"/>
          <w:rtl/>
        </w:rPr>
        <w:t>م</w:t>
      </w:r>
      <w:r>
        <w:rPr>
          <w:b/>
          <w:bCs/>
          <w:sz w:val="26"/>
          <w:szCs w:val="26"/>
          <w:rtl/>
        </w:rPr>
        <w:t xml:space="preserve">قترح </w:t>
      </w:r>
      <w:r w:rsidRPr="004551A6">
        <w:rPr>
          <w:b/>
          <w:bCs/>
          <w:sz w:val="26"/>
          <w:szCs w:val="26"/>
          <w:rtl/>
        </w:rPr>
        <w:t xml:space="preserve">مشروع: </w:t>
      </w:r>
      <w:r>
        <w:rPr>
          <w:rFonts w:hint="cs"/>
          <w:b/>
          <w:bCs/>
          <w:sz w:val="26"/>
          <w:szCs w:val="26"/>
          <w:rtl/>
        </w:rPr>
        <w:t>بوروندي</w:t>
      </w:r>
    </w:p>
    <w:p w14:paraId="617B00C6" w14:textId="77777777" w:rsidR="00085B2A" w:rsidRPr="004551A6" w:rsidRDefault="00085B2A" w:rsidP="00085B2A">
      <w:pPr>
        <w:bidi/>
        <w:jc w:val="left"/>
        <w:rPr>
          <w:sz w:val="26"/>
          <w:szCs w:val="26"/>
          <w:rtl/>
        </w:rPr>
      </w:pPr>
    </w:p>
    <w:p w14:paraId="46D9950E" w14:textId="77777777" w:rsidR="00085B2A" w:rsidRPr="004551A6" w:rsidRDefault="00085B2A" w:rsidP="00085B2A">
      <w:pPr>
        <w:pStyle w:val="Title1"/>
        <w:bidi/>
        <w:ind w:right="440"/>
        <w:jc w:val="both"/>
        <w:rPr>
          <w:b w:val="0"/>
          <w:sz w:val="26"/>
          <w:szCs w:val="26"/>
          <w:lang w:val="en-CA"/>
        </w:rPr>
      </w:pPr>
    </w:p>
    <w:p w14:paraId="24380DDC" w14:textId="77777777" w:rsidR="00085B2A" w:rsidRPr="004551A6" w:rsidRDefault="00085B2A" w:rsidP="00085B2A">
      <w:pPr>
        <w:bidi/>
        <w:ind w:firstLine="720"/>
        <w:rPr>
          <w:sz w:val="26"/>
          <w:szCs w:val="26"/>
          <w:rtl/>
        </w:rPr>
      </w:pPr>
      <w:r w:rsidRPr="004551A6">
        <w:rPr>
          <w:sz w:val="26"/>
          <w:szCs w:val="26"/>
          <w:rtl/>
        </w:rPr>
        <w:t>تتكون هذه الوثيقة من تعليقات وتوصيات الأمانة بشأن مقترح المشروع التالي:</w:t>
      </w:r>
    </w:p>
    <w:p w14:paraId="1578673F" w14:textId="77777777" w:rsidR="00085B2A" w:rsidRPr="004551A6" w:rsidRDefault="00085B2A" w:rsidP="00085B2A">
      <w:pPr>
        <w:pStyle w:val="Title1"/>
        <w:bidi/>
        <w:rPr>
          <w:sz w:val="26"/>
          <w:szCs w:val="26"/>
          <w:lang w:val="en-CA"/>
        </w:rPr>
      </w:pPr>
    </w:p>
    <w:p w14:paraId="471DA9D0" w14:textId="77777777" w:rsidR="00085B2A" w:rsidRPr="004551A6" w:rsidRDefault="00085B2A" w:rsidP="00085B2A">
      <w:pPr>
        <w:bidi/>
        <w:rPr>
          <w:sz w:val="26"/>
          <w:szCs w:val="26"/>
          <w:u w:val="single"/>
          <w:rtl/>
        </w:rPr>
      </w:pPr>
      <w:r w:rsidRPr="004551A6">
        <w:rPr>
          <w:sz w:val="26"/>
          <w:szCs w:val="26"/>
          <w:u w:val="single"/>
          <w:rtl/>
        </w:rPr>
        <w:t>كفاءة الطاقة</w:t>
      </w:r>
    </w:p>
    <w:p w14:paraId="580866CE" w14:textId="77777777" w:rsidR="00085B2A" w:rsidRPr="004551A6" w:rsidRDefault="00085B2A" w:rsidP="00085B2A">
      <w:pPr>
        <w:bidi/>
        <w:rPr>
          <w:sz w:val="26"/>
          <w:szCs w:val="26"/>
          <w:rtl/>
        </w:rPr>
      </w:pPr>
    </w:p>
    <w:tbl>
      <w:tblPr>
        <w:tblStyle w:val="TableGrid"/>
        <w:bidiVisual/>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5"/>
        <w:gridCol w:w="1985"/>
        <w:gridCol w:w="2126"/>
      </w:tblGrid>
      <w:tr w:rsidR="00085B2A" w:rsidRPr="004551A6" w14:paraId="4C3A3C13" w14:textId="77777777" w:rsidTr="0006724E">
        <w:tc>
          <w:tcPr>
            <w:tcW w:w="5245" w:type="dxa"/>
          </w:tcPr>
          <w:p w14:paraId="555CC94C" w14:textId="77777777" w:rsidR="00085B2A" w:rsidRPr="004551A6" w:rsidRDefault="00085B2A" w:rsidP="00E47B4E">
            <w:pPr>
              <w:pStyle w:val="ListParagraph"/>
              <w:numPr>
                <w:ilvl w:val="0"/>
                <w:numId w:val="7"/>
              </w:numPr>
              <w:bidi/>
              <w:ind w:left="337" w:hanging="447"/>
              <w:rPr>
                <w:sz w:val="26"/>
                <w:szCs w:val="26"/>
                <w:lang w:val="en-CA"/>
              </w:rPr>
            </w:pPr>
            <w:r w:rsidRPr="004551A6">
              <w:rPr>
                <w:sz w:val="26"/>
                <w:szCs w:val="26"/>
                <w:rtl/>
              </w:rPr>
              <w:t>أنشطة إضافية للحفا</w:t>
            </w:r>
            <w:r>
              <w:rPr>
                <w:sz w:val="26"/>
                <w:szCs w:val="26"/>
                <w:rtl/>
              </w:rPr>
              <w:t xml:space="preserve">ظ على كفاءة الطاقة لقطاع </w:t>
            </w:r>
            <w:r>
              <w:rPr>
                <w:rFonts w:hint="cs"/>
                <w:sz w:val="26"/>
                <w:szCs w:val="26"/>
                <w:rtl/>
              </w:rPr>
              <w:t xml:space="preserve">خدمة </w:t>
            </w:r>
            <w:r w:rsidR="00D813C9">
              <w:rPr>
                <w:rFonts w:hint="cs"/>
                <w:sz w:val="26"/>
                <w:szCs w:val="26"/>
                <w:rtl/>
              </w:rPr>
              <w:t>التبريد</w:t>
            </w:r>
            <w:r w:rsidR="00D813C9" w:rsidRPr="004551A6">
              <w:rPr>
                <w:rFonts w:hint="cs"/>
                <w:sz w:val="26"/>
                <w:szCs w:val="26"/>
                <w:rtl/>
              </w:rPr>
              <w:t xml:space="preserve"> </w:t>
            </w:r>
            <w:r w:rsidR="00D813C9">
              <w:rPr>
                <w:rFonts w:hint="cs"/>
                <w:sz w:val="26"/>
                <w:szCs w:val="26"/>
                <w:rtl/>
              </w:rPr>
              <w:t>(القرار</w:t>
            </w:r>
            <w:r w:rsidRPr="004551A6">
              <w:rPr>
                <w:sz w:val="26"/>
                <w:szCs w:val="26"/>
                <w:rtl/>
              </w:rPr>
              <w:t xml:space="preserve"> 89/6(ب)</w:t>
            </w:r>
            <w:r w:rsidR="00D813C9">
              <w:rPr>
                <w:sz w:val="26"/>
                <w:szCs w:val="26"/>
              </w:rPr>
              <w:t>(</w:t>
            </w:r>
          </w:p>
        </w:tc>
        <w:tc>
          <w:tcPr>
            <w:tcW w:w="1985" w:type="dxa"/>
          </w:tcPr>
          <w:p w14:paraId="63A347FE" w14:textId="77777777" w:rsidR="00085B2A" w:rsidRPr="004551A6" w:rsidRDefault="00085B2A" w:rsidP="0006724E">
            <w:pPr>
              <w:bidi/>
              <w:jc w:val="center"/>
              <w:rPr>
                <w:sz w:val="26"/>
                <w:szCs w:val="26"/>
                <w:rtl/>
                <w:lang w:bidi="ar-SA"/>
              </w:rPr>
            </w:pPr>
            <w:r w:rsidRPr="004551A6">
              <w:rPr>
                <w:sz w:val="26"/>
                <w:szCs w:val="26"/>
                <w:rtl/>
              </w:rPr>
              <w:t>اليوني</w:t>
            </w:r>
            <w:r>
              <w:rPr>
                <w:rFonts w:hint="cs"/>
                <w:sz w:val="26"/>
                <w:szCs w:val="26"/>
                <w:rtl/>
              </w:rPr>
              <w:t>ب</w:t>
            </w:r>
          </w:p>
        </w:tc>
        <w:tc>
          <w:tcPr>
            <w:tcW w:w="2126" w:type="dxa"/>
          </w:tcPr>
          <w:p w14:paraId="0A0DBDE2" w14:textId="77777777" w:rsidR="00085B2A" w:rsidRPr="004551A6" w:rsidRDefault="00085B2A" w:rsidP="0006724E">
            <w:pPr>
              <w:bidi/>
              <w:ind w:left="321"/>
              <w:jc w:val="center"/>
              <w:rPr>
                <w:sz w:val="26"/>
                <w:szCs w:val="26"/>
                <w:rtl/>
              </w:rPr>
            </w:pPr>
            <w:r>
              <w:rPr>
                <w:sz w:val="26"/>
                <w:szCs w:val="26"/>
                <w:rtl/>
              </w:rPr>
              <w:t>الموافقة الش</w:t>
            </w:r>
            <w:r w:rsidRPr="004551A6">
              <w:rPr>
                <w:sz w:val="26"/>
                <w:szCs w:val="26"/>
                <w:rtl/>
              </w:rPr>
              <w:t>م</w:t>
            </w:r>
            <w:r>
              <w:rPr>
                <w:rFonts w:hint="cs"/>
                <w:sz w:val="26"/>
                <w:szCs w:val="26"/>
                <w:rtl/>
              </w:rPr>
              <w:t>و</w:t>
            </w:r>
            <w:r w:rsidRPr="004551A6">
              <w:rPr>
                <w:sz w:val="26"/>
                <w:szCs w:val="26"/>
                <w:rtl/>
              </w:rPr>
              <w:t>ل</w:t>
            </w:r>
            <w:r>
              <w:rPr>
                <w:rFonts w:hint="cs"/>
                <w:sz w:val="26"/>
                <w:szCs w:val="26"/>
                <w:rtl/>
              </w:rPr>
              <w:t>ي</w:t>
            </w:r>
            <w:r w:rsidRPr="004551A6">
              <w:rPr>
                <w:sz w:val="26"/>
                <w:szCs w:val="26"/>
                <w:rtl/>
              </w:rPr>
              <w:t>ة</w:t>
            </w:r>
          </w:p>
        </w:tc>
      </w:tr>
    </w:tbl>
    <w:p w14:paraId="711F8ED9" w14:textId="77777777" w:rsidR="00085B2A" w:rsidRPr="00F17C60" w:rsidRDefault="00085B2A" w:rsidP="00085B2A">
      <w:pPr>
        <w:jc w:val="left"/>
        <w:rPr>
          <w:rtl/>
        </w:rPr>
      </w:pPr>
    </w:p>
    <w:p w14:paraId="62B814E3" w14:textId="77777777" w:rsidR="00085B2A" w:rsidRPr="00F17C60" w:rsidRDefault="00085B2A" w:rsidP="00085B2A">
      <w:pPr>
        <w:pStyle w:val="Title1"/>
        <w:jc w:val="right"/>
        <w:rPr>
          <w:b w:val="0"/>
          <w:lang w:val="en-CA"/>
        </w:rPr>
      </w:pPr>
    </w:p>
    <w:p w14:paraId="4B06449F" w14:textId="77777777" w:rsidR="00085B2A" w:rsidRPr="00F17C60" w:rsidRDefault="00085B2A" w:rsidP="00085B2A">
      <w:pPr>
        <w:pStyle w:val="Title1"/>
        <w:rPr>
          <w:lang w:val="en-CA"/>
        </w:rPr>
      </w:pPr>
    </w:p>
    <w:p w14:paraId="4A8360C7" w14:textId="77777777" w:rsidR="00085B2A" w:rsidRPr="004551A6" w:rsidRDefault="00085B2A" w:rsidP="00085B2A">
      <w:pPr>
        <w:pStyle w:val="StyleHeader4Para4Left0Firstline0"/>
        <w:numPr>
          <w:ilvl w:val="0"/>
          <w:numId w:val="0"/>
        </w:numPr>
        <w:tabs>
          <w:tab w:val="clear" w:pos="2880"/>
          <w:tab w:val="clear" w:pos="5760"/>
        </w:tabs>
        <w:jc w:val="center"/>
        <w:rPr>
          <w:b/>
          <w:bCs/>
          <w:sz w:val="22"/>
          <w:lang w:val="en-US"/>
        </w:rPr>
      </w:pPr>
      <w:r w:rsidRPr="00F17C60">
        <w:rPr>
          <w:b/>
          <w:bCs/>
          <w:sz w:val="22"/>
          <w:rtl/>
        </w:rPr>
        <w:br w:type="page"/>
      </w:r>
    </w:p>
    <w:p w14:paraId="2D24840B" w14:textId="77777777" w:rsidR="00085B2A" w:rsidRPr="005D5F5B" w:rsidRDefault="00085B2A" w:rsidP="00085B2A">
      <w:pPr>
        <w:bidi/>
        <w:spacing w:after="240"/>
        <w:jc w:val="center"/>
        <w:rPr>
          <w:b/>
          <w:bCs/>
          <w:sz w:val="26"/>
          <w:szCs w:val="26"/>
          <w:rtl/>
        </w:rPr>
      </w:pPr>
      <w:r w:rsidRPr="005D5F5B">
        <w:rPr>
          <w:b/>
          <w:bCs/>
          <w:sz w:val="26"/>
          <w:szCs w:val="26"/>
          <w:rtl/>
        </w:rPr>
        <w:lastRenderedPageBreak/>
        <w:t>وصف المشروع</w:t>
      </w:r>
    </w:p>
    <w:p w14:paraId="6CEA53FD" w14:textId="77777777" w:rsidR="00085B2A" w:rsidRPr="005D5F5B" w:rsidRDefault="00085B2A" w:rsidP="00085B2A">
      <w:pPr>
        <w:pStyle w:val="Heading1"/>
        <w:bidi/>
        <w:spacing w:before="240"/>
        <w:rPr>
          <w:sz w:val="26"/>
          <w:szCs w:val="26"/>
          <w:rtl/>
        </w:rPr>
      </w:pPr>
      <w:r>
        <w:rPr>
          <w:rFonts w:hint="cs"/>
          <w:sz w:val="26"/>
          <w:szCs w:val="26"/>
          <w:rtl/>
        </w:rPr>
        <w:t>اعت</w:t>
      </w:r>
      <w:r w:rsidR="00D813C9">
        <w:rPr>
          <w:rFonts w:hint="cs"/>
          <w:sz w:val="26"/>
          <w:szCs w:val="26"/>
          <w:rtl/>
        </w:rPr>
        <w:t>ُ</w:t>
      </w:r>
      <w:r>
        <w:rPr>
          <w:rFonts w:hint="cs"/>
          <w:sz w:val="26"/>
          <w:szCs w:val="26"/>
          <w:rtl/>
        </w:rPr>
        <w:t xml:space="preserve">مدت </w:t>
      </w:r>
      <w:r w:rsidRPr="005D5F5B">
        <w:rPr>
          <w:sz w:val="26"/>
          <w:szCs w:val="26"/>
          <w:rtl/>
        </w:rPr>
        <w:t xml:space="preserve">المرحلة الثانية من خطة </w:t>
      </w:r>
      <w:r w:rsidR="00D813C9">
        <w:rPr>
          <w:rFonts w:hint="cs"/>
          <w:sz w:val="26"/>
          <w:szCs w:val="26"/>
          <w:rtl/>
        </w:rPr>
        <w:t>إدارة</w:t>
      </w:r>
      <w:r w:rsidRPr="005D5F5B">
        <w:rPr>
          <w:sz w:val="26"/>
          <w:szCs w:val="26"/>
          <w:rtl/>
        </w:rPr>
        <w:t xml:space="preserve"> </w:t>
      </w:r>
      <w:r>
        <w:rPr>
          <w:rFonts w:hint="cs"/>
          <w:sz w:val="26"/>
          <w:szCs w:val="26"/>
          <w:rtl/>
        </w:rPr>
        <w:t>إزالة المواد</w:t>
      </w:r>
      <w:r w:rsidRPr="005D5F5B">
        <w:rPr>
          <w:sz w:val="26"/>
          <w:szCs w:val="26"/>
          <w:rtl/>
        </w:rPr>
        <w:t xml:space="preserve"> الهيدروكلوروفلوروكربون</w:t>
      </w:r>
      <w:r>
        <w:rPr>
          <w:rFonts w:hint="cs"/>
          <w:sz w:val="26"/>
          <w:szCs w:val="26"/>
          <w:rtl/>
        </w:rPr>
        <w:t>ية</w:t>
      </w:r>
      <w:r w:rsidR="00D813C9">
        <w:rPr>
          <w:rFonts w:hint="cs"/>
          <w:sz w:val="26"/>
          <w:szCs w:val="26"/>
          <w:rtl/>
        </w:rPr>
        <w:t xml:space="preserve"> لبوروندي</w:t>
      </w:r>
      <w:r w:rsidRPr="005D5F5B">
        <w:rPr>
          <w:sz w:val="26"/>
          <w:szCs w:val="26"/>
          <w:rtl/>
        </w:rPr>
        <w:t xml:space="preserve"> في الاجتماع الخامس</w:t>
      </w:r>
      <w:r w:rsidRPr="00366E2E">
        <w:rPr>
          <w:sz w:val="26"/>
          <w:szCs w:val="26"/>
          <w:vertAlign w:val="superscript"/>
          <w:rtl/>
        </w:rPr>
        <w:t xml:space="preserve"> </w:t>
      </w:r>
      <w:r w:rsidRPr="00366E2E">
        <w:rPr>
          <w:sz w:val="26"/>
          <w:szCs w:val="26"/>
          <w:rtl/>
        </w:rPr>
        <w:t>والتسعين،</w:t>
      </w:r>
      <w:r w:rsidRPr="00366E2E">
        <w:rPr>
          <w:sz w:val="26"/>
          <w:szCs w:val="26"/>
          <w:vertAlign w:val="superscript"/>
        </w:rPr>
        <w:footnoteReference w:id="2"/>
      </w:r>
      <w:r w:rsidRPr="00366E2E">
        <w:rPr>
          <w:rFonts w:hint="cs"/>
          <w:sz w:val="26"/>
          <w:szCs w:val="26"/>
          <w:rtl/>
        </w:rPr>
        <w:t xml:space="preserve"> للإزالة التامة </w:t>
      </w:r>
      <w:r w:rsidR="00366E2E" w:rsidRPr="00366E2E">
        <w:rPr>
          <w:rFonts w:hint="cs"/>
          <w:sz w:val="26"/>
          <w:szCs w:val="26"/>
          <w:rtl/>
        </w:rPr>
        <w:t>ل</w:t>
      </w:r>
      <w:r w:rsidRPr="00366E2E">
        <w:rPr>
          <w:sz w:val="26"/>
          <w:szCs w:val="26"/>
          <w:rtl/>
        </w:rPr>
        <w:t xml:space="preserve">استهلاك </w:t>
      </w:r>
      <w:r w:rsidRPr="00366E2E">
        <w:rPr>
          <w:rFonts w:hint="cs"/>
          <w:sz w:val="26"/>
          <w:szCs w:val="26"/>
          <w:rtl/>
        </w:rPr>
        <w:t>المواد</w:t>
      </w:r>
      <w:r w:rsidRPr="00366E2E">
        <w:rPr>
          <w:sz w:val="26"/>
          <w:szCs w:val="26"/>
          <w:rtl/>
        </w:rPr>
        <w:t xml:space="preserve"> الهيدروكلوروفلوروكربون</w:t>
      </w:r>
      <w:r w:rsidRPr="00366E2E">
        <w:rPr>
          <w:rFonts w:hint="cs"/>
          <w:sz w:val="26"/>
          <w:szCs w:val="26"/>
          <w:rtl/>
        </w:rPr>
        <w:t>ية</w:t>
      </w:r>
      <w:r w:rsidRPr="00366E2E">
        <w:rPr>
          <w:sz w:val="26"/>
          <w:szCs w:val="26"/>
          <w:rtl/>
        </w:rPr>
        <w:t xml:space="preserve"> بحلول عام 2030، بتكلفة إجمالية قدرها</w:t>
      </w:r>
      <w:r w:rsidR="00366E2E" w:rsidRPr="00366E2E">
        <w:rPr>
          <w:sz w:val="26"/>
          <w:szCs w:val="26"/>
        </w:rPr>
        <w:t xml:space="preserve">418,000 </w:t>
      </w:r>
      <w:r w:rsidRPr="00366E2E">
        <w:rPr>
          <w:sz w:val="26"/>
          <w:szCs w:val="26"/>
          <w:rtl/>
        </w:rPr>
        <w:t xml:space="preserve"> دولار</w:t>
      </w:r>
      <w:r w:rsidRPr="00366E2E">
        <w:rPr>
          <w:rFonts w:hint="cs"/>
          <w:sz w:val="26"/>
          <w:szCs w:val="26"/>
          <w:rtl/>
        </w:rPr>
        <w:t>ا</w:t>
      </w:r>
      <w:r w:rsidRPr="00366E2E">
        <w:rPr>
          <w:sz w:val="26"/>
          <w:szCs w:val="26"/>
          <w:rtl/>
        </w:rPr>
        <w:t xml:space="preserve"> أمريكي</w:t>
      </w:r>
      <w:r w:rsidRPr="00366E2E">
        <w:rPr>
          <w:rFonts w:hint="cs"/>
          <w:sz w:val="26"/>
          <w:szCs w:val="26"/>
          <w:rtl/>
        </w:rPr>
        <w:t>ا</w:t>
      </w:r>
      <w:r w:rsidRPr="00366E2E">
        <w:rPr>
          <w:sz w:val="26"/>
          <w:szCs w:val="26"/>
          <w:rtl/>
        </w:rPr>
        <w:t>، بالإضافة إلى تكاليف دعم الوكالة</w:t>
      </w:r>
      <w:r w:rsidR="00366E2E">
        <w:rPr>
          <w:rFonts w:hint="cs"/>
          <w:sz w:val="26"/>
          <w:szCs w:val="26"/>
          <w:rtl/>
          <w:lang w:bidi="ar-SA"/>
        </w:rPr>
        <w:t xml:space="preserve"> لليونيب واليونيدو</w:t>
      </w:r>
      <w:r w:rsidRPr="00366E2E">
        <w:rPr>
          <w:sz w:val="26"/>
          <w:szCs w:val="26"/>
          <w:rtl/>
        </w:rPr>
        <w:t xml:space="preserve">. </w:t>
      </w:r>
      <w:r w:rsidR="00366E2E">
        <w:rPr>
          <w:rFonts w:hint="cs"/>
          <w:sz w:val="26"/>
          <w:szCs w:val="26"/>
          <w:rtl/>
        </w:rPr>
        <w:t>ووفقا</w:t>
      </w:r>
      <w:r w:rsidRPr="00366E2E">
        <w:rPr>
          <w:sz w:val="26"/>
          <w:szCs w:val="26"/>
          <w:rtl/>
        </w:rPr>
        <w:t xml:space="preserve"> للاتفاق المبرم بين حكومة </w:t>
      </w:r>
      <w:r w:rsidR="00366E2E">
        <w:rPr>
          <w:rFonts w:hint="cs"/>
          <w:sz w:val="26"/>
          <w:szCs w:val="26"/>
          <w:rtl/>
        </w:rPr>
        <w:t>بوروندي</w:t>
      </w:r>
      <w:r w:rsidRPr="00366E2E">
        <w:rPr>
          <w:sz w:val="26"/>
          <w:szCs w:val="26"/>
          <w:rtl/>
        </w:rPr>
        <w:t xml:space="preserve"> واللجنة التنفيذية، من</w:t>
      </w:r>
      <w:r w:rsidRPr="005D5F5B">
        <w:rPr>
          <w:sz w:val="26"/>
          <w:szCs w:val="26"/>
          <w:rtl/>
        </w:rPr>
        <w:t xml:space="preserve"> المقرر </w:t>
      </w:r>
      <w:r w:rsidR="00366E2E">
        <w:rPr>
          <w:rFonts w:hint="cs"/>
          <w:sz w:val="26"/>
          <w:szCs w:val="26"/>
          <w:rtl/>
        </w:rPr>
        <w:t>تقديم</w:t>
      </w:r>
      <w:r w:rsidRPr="005D5F5B">
        <w:rPr>
          <w:sz w:val="26"/>
          <w:szCs w:val="26"/>
          <w:rtl/>
        </w:rPr>
        <w:t xml:space="preserve"> </w:t>
      </w:r>
      <w:r>
        <w:rPr>
          <w:rFonts w:hint="cs"/>
          <w:sz w:val="26"/>
          <w:szCs w:val="26"/>
          <w:rtl/>
        </w:rPr>
        <w:t>الشريحة</w:t>
      </w:r>
      <w:r w:rsidRPr="005D5F5B">
        <w:rPr>
          <w:sz w:val="26"/>
          <w:szCs w:val="26"/>
          <w:rtl/>
        </w:rPr>
        <w:t xml:space="preserve"> الثانية من خطة إدارة </w:t>
      </w:r>
      <w:r>
        <w:rPr>
          <w:rFonts w:hint="cs"/>
          <w:sz w:val="26"/>
          <w:szCs w:val="26"/>
          <w:rtl/>
        </w:rPr>
        <w:t>إزالة المواد</w:t>
      </w:r>
      <w:r w:rsidRPr="005D5F5B">
        <w:rPr>
          <w:sz w:val="26"/>
          <w:szCs w:val="26"/>
          <w:rtl/>
        </w:rPr>
        <w:t xml:space="preserve"> الهيدروكلوروفلوروكربون</w:t>
      </w:r>
      <w:r>
        <w:rPr>
          <w:rFonts w:hint="cs"/>
          <w:sz w:val="26"/>
          <w:szCs w:val="26"/>
          <w:rtl/>
        </w:rPr>
        <w:t>ية</w:t>
      </w:r>
      <w:r w:rsidRPr="005D5F5B">
        <w:rPr>
          <w:sz w:val="26"/>
          <w:szCs w:val="26"/>
          <w:rtl/>
        </w:rPr>
        <w:t xml:space="preserve"> إلى </w:t>
      </w:r>
      <w:r>
        <w:rPr>
          <w:rFonts w:hint="cs"/>
          <w:sz w:val="26"/>
          <w:szCs w:val="26"/>
          <w:rtl/>
        </w:rPr>
        <w:t xml:space="preserve">ثاني </w:t>
      </w:r>
      <w:r w:rsidRPr="005D5F5B">
        <w:rPr>
          <w:sz w:val="26"/>
          <w:szCs w:val="26"/>
          <w:rtl/>
        </w:rPr>
        <w:t xml:space="preserve">اجتماع </w:t>
      </w:r>
      <w:r>
        <w:rPr>
          <w:rFonts w:hint="cs"/>
          <w:sz w:val="26"/>
          <w:szCs w:val="26"/>
          <w:rtl/>
        </w:rPr>
        <w:t xml:space="preserve">في </w:t>
      </w:r>
      <w:r w:rsidRPr="005D5F5B">
        <w:rPr>
          <w:sz w:val="26"/>
          <w:szCs w:val="26"/>
          <w:rtl/>
        </w:rPr>
        <w:t xml:space="preserve">عام </w:t>
      </w:r>
      <w:r w:rsidR="00366E2E">
        <w:rPr>
          <w:sz w:val="26"/>
          <w:szCs w:val="26"/>
        </w:rPr>
        <w:t>2027</w:t>
      </w:r>
      <w:r w:rsidRPr="005D5F5B">
        <w:rPr>
          <w:sz w:val="26"/>
          <w:szCs w:val="26"/>
          <w:rtl/>
        </w:rPr>
        <w:t>.</w:t>
      </w:r>
    </w:p>
    <w:p w14:paraId="7932B270" w14:textId="77777777" w:rsidR="00085B2A" w:rsidRPr="005D5F5B" w:rsidRDefault="00366E2E" w:rsidP="00085B2A">
      <w:pPr>
        <w:pStyle w:val="Heading1"/>
        <w:bidi/>
        <w:rPr>
          <w:sz w:val="26"/>
          <w:szCs w:val="26"/>
          <w:rtl/>
        </w:rPr>
      </w:pPr>
      <w:r>
        <w:rPr>
          <w:sz w:val="26"/>
          <w:szCs w:val="26"/>
        </w:rPr>
        <w:t>و</w:t>
      </w:r>
      <w:r w:rsidR="00085B2A" w:rsidRPr="005D5F5B">
        <w:rPr>
          <w:sz w:val="26"/>
          <w:szCs w:val="26"/>
          <w:rtl/>
        </w:rPr>
        <w:t xml:space="preserve">بالنيابة عن حكومة </w:t>
      </w:r>
      <w:r>
        <w:rPr>
          <w:rFonts w:hint="cs"/>
          <w:sz w:val="26"/>
          <w:szCs w:val="26"/>
          <w:rtl/>
        </w:rPr>
        <w:t>بوروندي</w:t>
      </w:r>
      <w:r w:rsidR="00085B2A" w:rsidRPr="005D5F5B">
        <w:rPr>
          <w:sz w:val="26"/>
          <w:szCs w:val="26"/>
          <w:rtl/>
        </w:rPr>
        <w:t xml:space="preserve">، قدّم </w:t>
      </w:r>
      <w:r w:rsidRPr="00366E2E">
        <w:rPr>
          <w:sz w:val="26"/>
          <w:szCs w:val="26"/>
          <w:rtl/>
        </w:rPr>
        <w:t xml:space="preserve">برنامج الأمم المتحدة للبيئة </w:t>
      </w:r>
      <w:r w:rsidR="00085B2A" w:rsidRPr="005D5F5B">
        <w:rPr>
          <w:sz w:val="26"/>
          <w:szCs w:val="26"/>
          <w:rtl/>
        </w:rPr>
        <w:t>(</w:t>
      </w:r>
      <w:r>
        <w:rPr>
          <w:rFonts w:hint="cs"/>
          <w:sz w:val="26"/>
          <w:szCs w:val="26"/>
          <w:rtl/>
        </w:rPr>
        <w:t>اليونيب</w:t>
      </w:r>
      <w:r w:rsidR="00085B2A" w:rsidRPr="005D5F5B">
        <w:rPr>
          <w:sz w:val="26"/>
          <w:szCs w:val="26"/>
          <w:rtl/>
        </w:rPr>
        <w:t xml:space="preserve">)، بصفته </w:t>
      </w:r>
      <w:r w:rsidR="00085B2A">
        <w:rPr>
          <w:rFonts w:hint="cs"/>
          <w:sz w:val="26"/>
          <w:szCs w:val="26"/>
          <w:rtl/>
        </w:rPr>
        <w:t>الوكالة</w:t>
      </w:r>
      <w:r w:rsidR="00085B2A" w:rsidRPr="005D5F5B">
        <w:rPr>
          <w:sz w:val="26"/>
          <w:szCs w:val="26"/>
          <w:rtl/>
        </w:rPr>
        <w:t xml:space="preserve"> المنفذة </w:t>
      </w:r>
      <w:r>
        <w:rPr>
          <w:rFonts w:hint="cs"/>
          <w:sz w:val="26"/>
          <w:szCs w:val="26"/>
          <w:rtl/>
        </w:rPr>
        <w:t>الرائدة</w:t>
      </w:r>
      <w:r w:rsidR="00085B2A" w:rsidRPr="005D5F5B">
        <w:rPr>
          <w:sz w:val="26"/>
          <w:szCs w:val="26"/>
          <w:rtl/>
        </w:rPr>
        <w:t xml:space="preserve">، طلبا لتمويل أنشطة إضافية لتعزيز كفاءة الطاقة في قطاع </w:t>
      </w:r>
      <w:r w:rsidR="00085B2A">
        <w:rPr>
          <w:rFonts w:hint="cs"/>
          <w:sz w:val="26"/>
          <w:szCs w:val="26"/>
          <w:rtl/>
        </w:rPr>
        <w:t>خدمة</w:t>
      </w:r>
      <w:r w:rsidR="00085B2A" w:rsidRPr="005D5F5B">
        <w:rPr>
          <w:sz w:val="26"/>
          <w:szCs w:val="26"/>
          <w:rtl/>
        </w:rPr>
        <w:t xml:space="preserve"> أجهزة التبريد، </w:t>
      </w:r>
      <w:r w:rsidR="00085B2A">
        <w:rPr>
          <w:rFonts w:hint="cs"/>
          <w:sz w:val="26"/>
          <w:szCs w:val="26"/>
          <w:rtl/>
        </w:rPr>
        <w:t>وفقا</w:t>
      </w:r>
      <w:r w:rsidR="00085B2A">
        <w:rPr>
          <w:sz w:val="26"/>
          <w:szCs w:val="26"/>
          <w:rtl/>
        </w:rPr>
        <w:t xml:space="preserve"> </w:t>
      </w:r>
      <w:r w:rsidR="00085B2A">
        <w:rPr>
          <w:rFonts w:hint="cs"/>
          <w:sz w:val="26"/>
          <w:szCs w:val="26"/>
          <w:rtl/>
        </w:rPr>
        <w:t>ل</w:t>
      </w:r>
      <w:r w:rsidR="00085B2A" w:rsidRPr="005D5F5B">
        <w:rPr>
          <w:sz w:val="26"/>
          <w:szCs w:val="26"/>
          <w:rtl/>
        </w:rPr>
        <w:t>لقرارين 89/6(ب) و92/22،</w:t>
      </w:r>
      <w:r w:rsidR="00085B2A" w:rsidRPr="005D5F5B">
        <w:rPr>
          <w:rStyle w:val="FootnoteReference"/>
          <w:sz w:val="26"/>
          <w:szCs w:val="26"/>
        </w:rPr>
        <w:footnoteReference w:id="3"/>
      </w:r>
      <w:r w:rsidR="00085B2A">
        <w:rPr>
          <w:rFonts w:hint="cs"/>
          <w:sz w:val="26"/>
          <w:szCs w:val="26"/>
          <w:rtl/>
        </w:rPr>
        <w:t xml:space="preserve"> </w:t>
      </w:r>
      <w:r>
        <w:rPr>
          <w:rFonts w:hint="cs"/>
          <w:sz w:val="26"/>
          <w:szCs w:val="26"/>
          <w:rtl/>
          <w:lang w:bidi="ar-SA"/>
        </w:rPr>
        <w:t>بمبلغ</w:t>
      </w:r>
      <w:r w:rsidR="00085B2A" w:rsidRPr="005D5F5B">
        <w:rPr>
          <w:sz w:val="26"/>
          <w:szCs w:val="26"/>
          <w:rtl/>
        </w:rPr>
        <w:t xml:space="preserve"> </w:t>
      </w:r>
      <w:r>
        <w:rPr>
          <w:sz w:val="26"/>
          <w:szCs w:val="26"/>
        </w:rPr>
        <w:t>100,000</w:t>
      </w:r>
      <w:r w:rsidR="00085B2A" w:rsidRPr="005D5F5B">
        <w:rPr>
          <w:sz w:val="26"/>
          <w:szCs w:val="26"/>
          <w:rtl/>
        </w:rPr>
        <w:t xml:space="preserve"> دولار أمريكي، بالإضافة إلى تكاليف دعم الوكالة </w:t>
      </w:r>
      <w:r w:rsidR="00085B2A">
        <w:rPr>
          <w:rFonts w:hint="cs"/>
          <w:sz w:val="26"/>
          <w:szCs w:val="26"/>
          <w:rtl/>
        </w:rPr>
        <w:t>وقدرها</w:t>
      </w:r>
      <w:r w:rsidR="00085B2A" w:rsidRPr="005D5F5B">
        <w:rPr>
          <w:sz w:val="26"/>
          <w:szCs w:val="26"/>
          <w:rtl/>
        </w:rPr>
        <w:t xml:space="preserve"> </w:t>
      </w:r>
      <w:r w:rsidR="00532AB5">
        <w:rPr>
          <w:sz w:val="26"/>
          <w:szCs w:val="26"/>
        </w:rPr>
        <w:t>13,000</w:t>
      </w:r>
      <w:r w:rsidR="00085B2A" w:rsidRPr="005D5F5B">
        <w:rPr>
          <w:sz w:val="26"/>
          <w:szCs w:val="26"/>
          <w:rtl/>
        </w:rPr>
        <w:t xml:space="preserve"> دولارا أمريكيا.</w:t>
      </w:r>
      <w:r w:rsidR="00085B2A">
        <w:rPr>
          <w:sz w:val="26"/>
          <w:szCs w:val="26"/>
          <w:lang w:val="en-US"/>
        </w:rPr>
        <w:t xml:space="preserve"> </w:t>
      </w:r>
      <w:r w:rsidR="00085B2A" w:rsidRPr="005D5F5B">
        <w:rPr>
          <w:rStyle w:val="FootnoteReference"/>
          <w:sz w:val="26"/>
          <w:szCs w:val="26"/>
        </w:rPr>
        <w:footnoteReference w:id="4"/>
      </w:r>
      <w:r w:rsidR="00085B2A">
        <w:rPr>
          <w:rFonts w:hint="cs"/>
          <w:sz w:val="26"/>
          <w:szCs w:val="26"/>
          <w:rtl/>
        </w:rPr>
        <w:t>ويشمل</w:t>
      </w:r>
      <w:r w:rsidR="00085B2A">
        <w:rPr>
          <w:sz w:val="26"/>
          <w:szCs w:val="26"/>
          <w:rtl/>
        </w:rPr>
        <w:t xml:space="preserve"> الطلب وصفا لأنشطة وأهداف </w:t>
      </w:r>
      <w:r w:rsidR="00532AB5">
        <w:rPr>
          <w:rFonts w:hint="cs"/>
          <w:sz w:val="26"/>
          <w:szCs w:val="26"/>
          <w:rtl/>
        </w:rPr>
        <w:t>مقترحة</w:t>
      </w:r>
      <w:r w:rsidR="00085B2A" w:rsidRPr="005D5F5B">
        <w:rPr>
          <w:sz w:val="26"/>
          <w:szCs w:val="26"/>
          <w:rtl/>
        </w:rPr>
        <w:t xml:space="preserve">، وخطة تنفيذ للفترة من </w:t>
      </w:r>
      <w:r w:rsidR="00532AB5">
        <w:rPr>
          <w:rFonts w:hint="cs"/>
          <w:sz w:val="26"/>
          <w:szCs w:val="26"/>
          <w:rtl/>
        </w:rPr>
        <w:t>يونيو</w:t>
      </w:r>
      <w:r w:rsidR="00085B2A" w:rsidRPr="005D5F5B">
        <w:rPr>
          <w:sz w:val="26"/>
          <w:szCs w:val="26"/>
          <w:rtl/>
        </w:rPr>
        <w:t>/</w:t>
      </w:r>
      <w:r w:rsidR="00532AB5">
        <w:rPr>
          <w:rFonts w:hint="cs"/>
          <w:sz w:val="26"/>
          <w:szCs w:val="26"/>
          <w:rtl/>
        </w:rPr>
        <w:t>حزيران</w:t>
      </w:r>
      <w:r w:rsidR="00085B2A" w:rsidRPr="005D5F5B">
        <w:rPr>
          <w:sz w:val="26"/>
          <w:szCs w:val="26"/>
          <w:rtl/>
        </w:rPr>
        <w:t xml:space="preserve"> 2026 إلى </w:t>
      </w:r>
      <w:r w:rsidR="00532AB5">
        <w:rPr>
          <w:rFonts w:hint="cs"/>
          <w:sz w:val="26"/>
          <w:szCs w:val="26"/>
          <w:rtl/>
        </w:rPr>
        <w:t>يونيو</w:t>
      </w:r>
      <w:r w:rsidR="00085B2A" w:rsidRPr="005D5F5B">
        <w:rPr>
          <w:sz w:val="26"/>
          <w:szCs w:val="26"/>
          <w:rtl/>
        </w:rPr>
        <w:t>/</w:t>
      </w:r>
      <w:r w:rsidR="00532AB5">
        <w:rPr>
          <w:rFonts w:hint="cs"/>
          <w:sz w:val="26"/>
          <w:szCs w:val="26"/>
          <w:rtl/>
        </w:rPr>
        <w:t>حزيران</w:t>
      </w:r>
      <w:r w:rsidR="00085B2A" w:rsidRPr="005D5F5B">
        <w:rPr>
          <w:sz w:val="26"/>
          <w:szCs w:val="26"/>
          <w:rtl/>
        </w:rPr>
        <w:t xml:space="preserve"> </w:t>
      </w:r>
      <w:r w:rsidR="00532AB5">
        <w:rPr>
          <w:sz w:val="26"/>
          <w:szCs w:val="26"/>
        </w:rPr>
        <w:t>2028</w:t>
      </w:r>
      <w:r w:rsidR="00085B2A" w:rsidRPr="005D5F5B">
        <w:rPr>
          <w:sz w:val="26"/>
          <w:szCs w:val="26"/>
          <w:rtl/>
        </w:rPr>
        <w:t>.</w:t>
      </w:r>
    </w:p>
    <w:p w14:paraId="30BEE0DA" w14:textId="77777777" w:rsidR="00085B2A" w:rsidRPr="005D5F5B" w:rsidRDefault="00085B2A" w:rsidP="00085B2A">
      <w:pPr>
        <w:pStyle w:val="Heading1"/>
        <w:numPr>
          <w:ilvl w:val="0"/>
          <w:numId w:val="0"/>
        </w:numPr>
        <w:bidi/>
        <w:rPr>
          <w:sz w:val="26"/>
          <w:szCs w:val="26"/>
          <w:u w:val="single"/>
          <w:rtl/>
        </w:rPr>
      </w:pPr>
      <w:r w:rsidRPr="005D5F5B">
        <w:rPr>
          <w:sz w:val="26"/>
          <w:szCs w:val="26"/>
          <w:u w:val="single"/>
          <w:rtl/>
        </w:rPr>
        <w:t xml:space="preserve">تقرير عن استهلاك </w:t>
      </w:r>
      <w:r>
        <w:rPr>
          <w:rFonts w:hint="cs"/>
          <w:sz w:val="26"/>
          <w:szCs w:val="26"/>
          <w:u w:val="single"/>
          <w:rtl/>
        </w:rPr>
        <w:t>المواد</w:t>
      </w:r>
      <w:r w:rsidRPr="005D5F5B">
        <w:rPr>
          <w:sz w:val="26"/>
          <w:szCs w:val="26"/>
          <w:u w:val="single"/>
          <w:rtl/>
        </w:rPr>
        <w:t xml:space="preserve"> الهيدروكلوروفلوروكربون</w:t>
      </w:r>
      <w:r>
        <w:rPr>
          <w:rFonts w:hint="cs"/>
          <w:sz w:val="26"/>
          <w:szCs w:val="26"/>
          <w:u w:val="single"/>
          <w:rtl/>
        </w:rPr>
        <w:t>ية</w:t>
      </w:r>
    </w:p>
    <w:p w14:paraId="25C4C7F7" w14:textId="77777777" w:rsidR="00085B2A" w:rsidRPr="005D5F5B" w:rsidRDefault="00085B2A" w:rsidP="00085B2A">
      <w:pPr>
        <w:pStyle w:val="Heading1"/>
        <w:bidi/>
        <w:spacing w:before="240"/>
        <w:rPr>
          <w:sz w:val="26"/>
          <w:szCs w:val="26"/>
          <w:rtl/>
        </w:rPr>
      </w:pPr>
      <w:r>
        <w:rPr>
          <w:rFonts w:hint="cs"/>
          <w:sz w:val="26"/>
          <w:szCs w:val="26"/>
          <w:rtl/>
        </w:rPr>
        <w:t>أبلغت</w:t>
      </w:r>
      <w:r>
        <w:rPr>
          <w:sz w:val="26"/>
          <w:szCs w:val="26"/>
          <w:rtl/>
        </w:rPr>
        <w:t xml:space="preserve"> حكومة </w:t>
      </w:r>
      <w:r w:rsidR="00532AB5">
        <w:rPr>
          <w:rFonts w:hint="cs"/>
          <w:sz w:val="26"/>
          <w:szCs w:val="26"/>
          <w:rtl/>
          <w:lang w:bidi="ar-SA"/>
        </w:rPr>
        <w:t>بوروندي</w:t>
      </w:r>
      <w:r>
        <w:rPr>
          <w:sz w:val="26"/>
          <w:szCs w:val="26"/>
          <w:rtl/>
        </w:rPr>
        <w:t xml:space="preserve"> </w:t>
      </w:r>
      <w:r w:rsidR="000213A3">
        <w:rPr>
          <w:rFonts w:hint="cs"/>
          <w:sz w:val="26"/>
          <w:szCs w:val="26"/>
          <w:rtl/>
        </w:rPr>
        <w:t xml:space="preserve">بموجب تقرير تنفيذ البرنامج القطري </w:t>
      </w:r>
      <w:r>
        <w:rPr>
          <w:rFonts w:hint="cs"/>
          <w:sz w:val="26"/>
          <w:szCs w:val="26"/>
          <w:rtl/>
        </w:rPr>
        <w:t xml:space="preserve">عن </w:t>
      </w:r>
      <w:r w:rsidRPr="005D5F5B">
        <w:rPr>
          <w:sz w:val="26"/>
          <w:szCs w:val="26"/>
          <w:rtl/>
        </w:rPr>
        <w:t xml:space="preserve">استهلاك </w:t>
      </w:r>
      <w:r w:rsidR="00532AB5">
        <w:rPr>
          <w:sz w:val="26"/>
          <w:szCs w:val="26"/>
        </w:rPr>
        <w:t>0.45</w:t>
      </w:r>
      <w:r w:rsidRPr="005D5F5B">
        <w:rPr>
          <w:sz w:val="26"/>
          <w:szCs w:val="26"/>
          <w:rtl/>
        </w:rPr>
        <w:t xml:space="preserve"> طن من </w:t>
      </w:r>
      <w:r>
        <w:rPr>
          <w:rFonts w:hint="cs"/>
          <w:sz w:val="26"/>
          <w:szCs w:val="26"/>
          <w:rtl/>
        </w:rPr>
        <w:t xml:space="preserve">فدرات استنفاذ الأوزون من المواد </w:t>
      </w:r>
      <w:r w:rsidRPr="005D5F5B">
        <w:rPr>
          <w:sz w:val="26"/>
          <w:szCs w:val="26"/>
          <w:rtl/>
        </w:rPr>
        <w:t>الهيدروكلوروفلوروكربون</w:t>
      </w:r>
      <w:r>
        <w:rPr>
          <w:rFonts w:hint="cs"/>
          <w:sz w:val="26"/>
          <w:szCs w:val="26"/>
          <w:rtl/>
        </w:rPr>
        <w:t>ية</w:t>
      </w:r>
      <w:r w:rsidRPr="005D5F5B">
        <w:rPr>
          <w:sz w:val="26"/>
          <w:szCs w:val="26"/>
          <w:rtl/>
        </w:rPr>
        <w:t xml:space="preserve"> في عام </w:t>
      </w:r>
      <w:r w:rsidR="00532AB5">
        <w:rPr>
          <w:sz w:val="26"/>
          <w:szCs w:val="26"/>
        </w:rPr>
        <w:t>2025</w:t>
      </w:r>
      <w:r w:rsidRPr="005D5F5B">
        <w:rPr>
          <w:sz w:val="26"/>
          <w:szCs w:val="26"/>
          <w:rtl/>
        </w:rPr>
        <w:t xml:space="preserve">، وهو أقل بنسبة </w:t>
      </w:r>
      <w:r w:rsidR="00532AB5">
        <w:rPr>
          <w:sz w:val="26"/>
          <w:szCs w:val="26"/>
          <w:lang w:val="en-US"/>
        </w:rPr>
        <w:t>93.8</w:t>
      </w:r>
      <w:r>
        <w:rPr>
          <w:rFonts w:hint="cs"/>
          <w:sz w:val="26"/>
          <w:szCs w:val="26"/>
          <w:rtl/>
        </w:rPr>
        <w:t xml:space="preserve"> في المائة</w:t>
      </w:r>
      <w:r w:rsidRPr="005D5F5B">
        <w:rPr>
          <w:sz w:val="26"/>
          <w:szCs w:val="26"/>
          <w:rtl/>
        </w:rPr>
        <w:t xml:space="preserve"> من </w:t>
      </w:r>
      <w:r>
        <w:rPr>
          <w:rFonts w:hint="cs"/>
          <w:sz w:val="26"/>
          <w:szCs w:val="26"/>
          <w:rtl/>
        </w:rPr>
        <w:t>خط الأساس للمواد</w:t>
      </w:r>
      <w:r w:rsidRPr="00305F09">
        <w:rPr>
          <w:sz w:val="26"/>
          <w:szCs w:val="26"/>
          <w:rtl/>
        </w:rPr>
        <w:t xml:space="preserve"> </w:t>
      </w:r>
      <w:r w:rsidRPr="005D5F5B">
        <w:rPr>
          <w:sz w:val="26"/>
          <w:szCs w:val="26"/>
          <w:rtl/>
        </w:rPr>
        <w:t>الهيدروكلوروفلوروكربون</w:t>
      </w:r>
      <w:r>
        <w:rPr>
          <w:rFonts w:hint="cs"/>
          <w:sz w:val="26"/>
          <w:szCs w:val="26"/>
          <w:rtl/>
        </w:rPr>
        <w:t>ية المحدد للبلد</w:t>
      </w:r>
      <w:r w:rsidRPr="005D5F5B">
        <w:rPr>
          <w:sz w:val="26"/>
          <w:szCs w:val="26"/>
          <w:rtl/>
        </w:rPr>
        <w:t xml:space="preserve"> للامتثال</w:t>
      </w:r>
      <w:r>
        <w:rPr>
          <w:rFonts w:hint="cs"/>
          <w:sz w:val="26"/>
          <w:szCs w:val="26"/>
          <w:rtl/>
        </w:rPr>
        <w:t xml:space="preserve"> له.</w:t>
      </w:r>
      <w:r w:rsidR="00532AB5">
        <w:rPr>
          <w:rFonts w:hint="cs"/>
          <w:sz w:val="26"/>
          <w:szCs w:val="26"/>
          <w:rtl/>
        </w:rPr>
        <w:t xml:space="preserve"> ولم يتم الإبلاغ بعد عن </w:t>
      </w:r>
      <w:r w:rsidR="00532AB5" w:rsidRPr="00532AB5">
        <w:rPr>
          <w:sz w:val="26"/>
          <w:szCs w:val="26"/>
          <w:rtl/>
        </w:rPr>
        <w:t xml:space="preserve">بيانات المادة 7 </w:t>
      </w:r>
      <w:r w:rsidR="00532AB5">
        <w:rPr>
          <w:rFonts w:hint="cs"/>
          <w:sz w:val="26"/>
          <w:szCs w:val="26"/>
          <w:rtl/>
        </w:rPr>
        <w:t xml:space="preserve">لعام </w:t>
      </w:r>
      <w:r w:rsidR="00532AB5">
        <w:rPr>
          <w:sz w:val="26"/>
          <w:szCs w:val="26"/>
          <w:lang w:val="en-US"/>
        </w:rPr>
        <w:t>2025</w:t>
      </w:r>
      <w:r w:rsidR="00532AB5">
        <w:rPr>
          <w:rFonts w:hint="cs"/>
          <w:sz w:val="26"/>
          <w:szCs w:val="26"/>
          <w:rtl/>
          <w:lang w:val="en-US" w:bidi="ar-SA"/>
        </w:rPr>
        <w:t>.</w:t>
      </w:r>
      <w:r w:rsidRPr="005D5F5B">
        <w:rPr>
          <w:sz w:val="26"/>
          <w:szCs w:val="26"/>
          <w:rtl/>
        </w:rPr>
        <w:t xml:space="preserve"> ويوض</w:t>
      </w:r>
      <w:r w:rsidR="00902AB4">
        <w:rPr>
          <w:rFonts w:hint="cs"/>
          <w:sz w:val="26"/>
          <w:szCs w:val="26"/>
          <w:rtl/>
        </w:rPr>
        <w:t>ّ</w:t>
      </w:r>
      <w:r w:rsidRPr="005D5F5B">
        <w:rPr>
          <w:sz w:val="26"/>
          <w:szCs w:val="26"/>
          <w:rtl/>
        </w:rPr>
        <w:t xml:space="preserve">ح الجدول 1 استهلاك </w:t>
      </w:r>
      <w:r>
        <w:rPr>
          <w:rFonts w:hint="cs"/>
          <w:sz w:val="26"/>
          <w:szCs w:val="26"/>
          <w:rtl/>
        </w:rPr>
        <w:t xml:space="preserve">المواد </w:t>
      </w:r>
      <w:r w:rsidRPr="005D5F5B">
        <w:rPr>
          <w:sz w:val="26"/>
          <w:szCs w:val="26"/>
          <w:rtl/>
        </w:rPr>
        <w:t>الهيدروكلوروفلوروكربون</w:t>
      </w:r>
      <w:r>
        <w:rPr>
          <w:rFonts w:hint="cs"/>
          <w:sz w:val="26"/>
          <w:szCs w:val="26"/>
          <w:rtl/>
        </w:rPr>
        <w:t>ية</w:t>
      </w:r>
      <w:r w:rsidRPr="005D5F5B">
        <w:rPr>
          <w:sz w:val="26"/>
          <w:szCs w:val="26"/>
          <w:rtl/>
        </w:rPr>
        <w:t xml:space="preserve"> </w:t>
      </w:r>
      <w:r>
        <w:rPr>
          <w:rFonts w:hint="cs"/>
          <w:sz w:val="26"/>
          <w:szCs w:val="26"/>
          <w:rtl/>
        </w:rPr>
        <w:t>للفترة</w:t>
      </w:r>
      <w:r>
        <w:rPr>
          <w:sz w:val="26"/>
          <w:szCs w:val="26"/>
          <w:rtl/>
        </w:rPr>
        <w:t xml:space="preserve"> </w:t>
      </w:r>
      <w:r w:rsidR="00532AB5">
        <w:rPr>
          <w:sz w:val="26"/>
          <w:szCs w:val="26"/>
        </w:rPr>
        <w:t>2021</w:t>
      </w:r>
      <w:r>
        <w:rPr>
          <w:rFonts w:hint="cs"/>
          <w:sz w:val="26"/>
          <w:szCs w:val="26"/>
          <w:rtl/>
        </w:rPr>
        <w:t>-</w:t>
      </w:r>
      <w:r w:rsidR="00532AB5">
        <w:rPr>
          <w:sz w:val="26"/>
          <w:szCs w:val="26"/>
        </w:rPr>
        <w:t>2025</w:t>
      </w:r>
      <w:r w:rsidRPr="005D5F5B">
        <w:rPr>
          <w:sz w:val="26"/>
          <w:szCs w:val="26"/>
          <w:rtl/>
        </w:rPr>
        <w:t>.</w:t>
      </w:r>
    </w:p>
    <w:p w14:paraId="09380E20" w14:textId="77777777" w:rsidR="00085B2A" w:rsidRPr="005D5F5B" w:rsidRDefault="00085B2A" w:rsidP="00085B2A">
      <w:pPr>
        <w:bidi/>
        <w:rPr>
          <w:b/>
          <w:bCs/>
          <w:sz w:val="26"/>
          <w:szCs w:val="26"/>
          <w:rtl/>
        </w:rPr>
      </w:pPr>
      <w:r w:rsidRPr="005D5F5B">
        <w:rPr>
          <w:b/>
          <w:bCs/>
          <w:sz w:val="26"/>
          <w:szCs w:val="26"/>
          <w:rtl/>
        </w:rPr>
        <w:t xml:space="preserve">الجدول 1. استهلاك </w:t>
      </w:r>
      <w:r>
        <w:rPr>
          <w:rFonts w:hint="cs"/>
          <w:b/>
          <w:bCs/>
          <w:sz w:val="26"/>
          <w:szCs w:val="26"/>
          <w:rtl/>
        </w:rPr>
        <w:t>المواد</w:t>
      </w:r>
      <w:r w:rsidRPr="005D5F5B">
        <w:rPr>
          <w:b/>
          <w:bCs/>
          <w:sz w:val="26"/>
          <w:szCs w:val="26"/>
          <w:rtl/>
        </w:rPr>
        <w:t xml:space="preserve"> الهيدروكلوروفلوروكربون</w:t>
      </w:r>
      <w:r>
        <w:rPr>
          <w:rFonts w:hint="cs"/>
          <w:b/>
          <w:bCs/>
          <w:sz w:val="26"/>
          <w:szCs w:val="26"/>
          <w:rtl/>
        </w:rPr>
        <w:t>ية</w:t>
      </w:r>
      <w:r w:rsidRPr="005D5F5B">
        <w:rPr>
          <w:b/>
          <w:bCs/>
          <w:sz w:val="26"/>
          <w:szCs w:val="26"/>
          <w:rtl/>
        </w:rPr>
        <w:t xml:space="preserve"> في </w:t>
      </w:r>
      <w:r w:rsidR="00532AB5">
        <w:rPr>
          <w:rFonts w:hint="cs"/>
          <w:b/>
          <w:bCs/>
          <w:sz w:val="26"/>
          <w:szCs w:val="26"/>
          <w:rtl/>
          <w:lang w:bidi="ar-SA"/>
        </w:rPr>
        <w:t>بوروندي</w:t>
      </w:r>
      <w:r w:rsidRPr="005D5F5B">
        <w:rPr>
          <w:b/>
          <w:bCs/>
          <w:sz w:val="26"/>
          <w:szCs w:val="26"/>
          <w:rtl/>
        </w:rPr>
        <w:t xml:space="preserve"> (بيانات المادة 7 للفترة </w:t>
      </w:r>
      <w:r w:rsidR="00532AB5">
        <w:rPr>
          <w:b/>
          <w:bCs/>
          <w:sz w:val="26"/>
          <w:szCs w:val="26"/>
        </w:rPr>
        <w:t>2021</w:t>
      </w:r>
      <w:r w:rsidRPr="005D5F5B">
        <w:rPr>
          <w:b/>
          <w:bCs/>
          <w:sz w:val="26"/>
          <w:szCs w:val="26"/>
          <w:rtl/>
        </w:rPr>
        <w:t>-</w:t>
      </w:r>
      <w:r w:rsidR="00532AB5">
        <w:rPr>
          <w:b/>
          <w:bCs/>
          <w:sz w:val="26"/>
          <w:szCs w:val="26"/>
        </w:rPr>
        <w:t>2025</w:t>
      </w:r>
      <w:r w:rsidRPr="005D5F5B">
        <w:rPr>
          <w:b/>
          <w:bCs/>
          <w:sz w:val="26"/>
          <w:szCs w:val="26"/>
          <w:rtl/>
        </w:rPr>
        <w:t>)</w:t>
      </w:r>
    </w:p>
    <w:tbl>
      <w:tblPr>
        <w:tblStyle w:val="TableGrid"/>
        <w:bidiVisual/>
        <w:tblW w:w="0" w:type="auto"/>
        <w:tblLook w:val="04A0" w:firstRow="1" w:lastRow="0" w:firstColumn="1" w:lastColumn="0" w:noHBand="0" w:noVBand="1"/>
      </w:tblPr>
      <w:tblGrid>
        <w:gridCol w:w="2405"/>
        <w:gridCol w:w="1157"/>
        <w:gridCol w:w="1158"/>
        <w:gridCol w:w="1157"/>
        <w:gridCol w:w="1158"/>
        <w:gridCol w:w="1157"/>
        <w:gridCol w:w="1158"/>
      </w:tblGrid>
      <w:tr w:rsidR="00085B2A" w14:paraId="4D40999C" w14:textId="77777777" w:rsidTr="0006724E">
        <w:tc>
          <w:tcPr>
            <w:tcW w:w="2405" w:type="dxa"/>
          </w:tcPr>
          <w:p w14:paraId="4682885D" w14:textId="77777777" w:rsidR="00085B2A" w:rsidRDefault="00902AB4" w:rsidP="00532AB5">
            <w:pPr>
              <w:bidi/>
              <w:jc w:val="center"/>
              <w:rPr>
                <w:b/>
                <w:bCs/>
                <w:rtl/>
              </w:rPr>
            </w:pPr>
            <w:r>
              <w:rPr>
                <w:rFonts w:hint="cs"/>
                <w:b/>
                <w:bCs/>
                <w:rtl/>
              </w:rPr>
              <w:t>ال</w:t>
            </w:r>
            <w:r w:rsidR="00085B2A">
              <w:rPr>
                <w:b/>
                <w:bCs/>
                <w:rtl/>
              </w:rPr>
              <w:t>هيدروكلوروفلوروكربون-22</w:t>
            </w:r>
          </w:p>
        </w:tc>
        <w:tc>
          <w:tcPr>
            <w:tcW w:w="1157" w:type="dxa"/>
            <w:tcBorders>
              <w:bottom w:val="single" w:sz="4" w:space="0" w:color="auto"/>
            </w:tcBorders>
          </w:tcPr>
          <w:p w14:paraId="18B62E1B" w14:textId="77777777" w:rsidR="00085B2A" w:rsidRDefault="00532AB5" w:rsidP="0006724E">
            <w:pPr>
              <w:bidi/>
              <w:jc w:val="center"/>
              <w:rPr>
                <w:b/>
                <w:bCs/>
                <w:rtl/>
              </w:rPr>
            </w:pPr>
            <w:r>
              <w:rPr>
                <w:b/>
                <w:sz w:val="20"/>
                <w:lang w:val="en-US"/>
              </w:rPr>
              <w:t>2021</w:t>
            </w:r>
          </w:p>
        </w:tc>
        <w:tc>
          <w:tcPr>
            <w:tcW w:w="1158" w:type="dxa"/>
            <w:tcBorders>
              <w:bottom w:val="single" w:sz="4" w:space="0" w:color="auto"/>
            </w:tcBorders>
          </w:tcPr>
          <w:p w14:paraId="20137EE1" w14:textId="77777777" w:rsidR="00085B2A" w:rsidRDefault="00532AB5" w:rsidP="0006724E">
            <w:pPr>
              <w:bidi/>
              <w:jc w:val="center"/>
              <w:rPr>
                <w:b/>
                <w:bCs/>
                <w:rtl/>
              </w:rPr>
            </w:pPr>
            <w:r>
              <w:rPr>
                <w:b/>
                <w:sz w:val="20"/>
                <w:lang w:val="en-US"/>
              </w:rPr>
              <w:t>2022</w:t>
            </w:r>
          </w:p>
        </w:tc>
        <w:tc>
          <w:tcPr>
            <w:tcW w:w="1157" w:type="dxa"/>
            <w:tcBorders>
              <w:bottom w:val="single" w:sz="4" w:space="0" w:color="auto"/>
            </w:tcBorders>
          </w:tcPr>
          <w:p w14:paraId="26F732A4" w14:textId="77777777" w:rsidR="00085B2A" w:rsidRDefault="00532AB5" w:rsidP="0006724E">
            <w:pPr>
              <w:bidi/>
              <w:jc w:val="center"/>
              <w:rPr>
                <w:b/>
                <w:bCs/>
                <w:rtl/>
              </w:rPr>
            </w:pPr>
            <w:r>
              <w:rPr>
                <w:b/>
                <w:sz w:val="20"/>
                <w:lang w:val="en-US"/>
              </w:rPr>
              <w:t>2023</w:t>
            </w:r>
          </w:p>
        </w:tc>
        <w:tc>
          <w:tcPr>
            <w:tcW w:w="1158" w:type="dxa"/>
            <w:tcBorders>
              <w:bottom w:val="single" w:sz="4" w:space="0" w:color="auto"/>
            </w:tcBorders>
          </w:tcPr>
          <w:p w14:paraId="745E7A31" w14:textId="77777777" w:rsidR="00085B2A" w:rsidRPr="00532AB5" w:rsidRDefault="00532AB5" w:rsidP="0006724E">
            <w:pPr>
              <w:bidi/>
              <w:jc w:val="center"/>
              <w:rPr>
                <w:b/>
                <w:bCs/>
                <w:sz w:val="20"/>
                <w:rtl/>
              </w:rPr>
            </w:pPr>
            <w:r w:rsidRPr="00532AB5">
              <w:rPr>
                <w:b/>
                <w:bCs/>
                <w:sz w:val="20"/>
              </w:rPr>
              <w:t>2024</w:t>
            </w:r>
          </w:p>
        </w:tc>
        <w:tc>
          <w:tcPr>
            <w:tcW w:w="1157" w:type="dxa"/>
            <w:tcBorders>
              <w:bottom w:val="single" w:sz="4" w:space="0" w:color="auto"/>
            </w:tcBorders>
          </w:tcPr>
          <w:p w14:paraId="6782A7FA" w14:textId="77777777" w:rsidR="00085B2A" w:rsidRDefault="00532AB5" w:rsidP="0006724E">
            <w:pPr>
              <w:bidi/>
              <w:jc w:val="center"/>
              <w:rPr>
                <w:b/>
                <w:bCs/>
                <w:rtl/>
              </w:rPr>
            </w:pPr>
            <w:r w:rsidRPr="00F030DD">
              <w:rPr>
                <w:rFonts w:asciiTheme="majorBidi" w:hAnsiTheme="majorBidi" w:cstheme="majorBidi"/>
                <w:b/>
                <w:bCs/>
                <w:sz w:val="20"/>
              </w:rPr>
              <w:t>*</w:t>
            </w:r>
            <w:r>
              <w:rPr>
                <w:b/>
                <w:sz w:val="20"/>
                <w:lang w:val="en-US"/>
              </w:rPr>
              <w:t>2025</w:t>
            </w:r>
          </w:p>
        </w:tc>
        <w:tc>
          <w:tcPr>
            <w:tcW w:w="1158" w:type="dxa"/>
            <w:tcBorders>
              <w:bottom w:val="single" w:sz="4" w:space="0" w:color="auto"/>
            </w:tcBorders>
          </w:tcPr>
          <w:p w14:paraId="1A731D88" w14:textId="77777777" w:rsidR="00085B2A" w:rsidRDefault="00085B2A" w:rsidP="0006724E">
            <w:pPr>
              <w:bidi/>
              <w:jc w:val="center"/>
              <w:rPr>
                <w:b/>
                <w:bCs/>
                <w:rtl/>
              </w:rPr>
            </w:pPr>
            <w:r w:rsidRPr="00B34F9A">
              <w:rPr>
                <w:b/>
                <w:bCs/>
                <w:sz w:val="20"/>
                <w:rtl/>
                <w:lang w:val="en-US"/>
              </w:rPr>
              <w:t>خط الأساس</w:t>
            </w:r>
          </w:p>
        </w:tc>
      </w:tr>
      <w:tr w:rsidR="00532AB5" w14:paraId="5DC79528" w14:textId="77777777" w:rsidTr="0006724E">
        <w:tc>
          <w:tcPr>
            <w:tcW w:w="2405" w:type="dxa"/>
          </w:tcPr>
          <w:p w14:paraId="4251E025" w14:textId="77777777" w:rsidR="00532AB5" w:rsidRDefault="00532AB5" w:rsidP="00532AB5">
            <w:pPr>
              <w:bidi/>
              <w:rPr>
                <w:b/>
                <w:bCs/>
                <w:rtl/>
              </w:rPr>
            </w:pPr>
            <w:r w:rsidRPr="00B34F9A">
              <w:rPr>
                <w:b/>
                <w:bCs/>
                <w:sz w:val="20"/>
                <w:rtl/>
                <w:lang w:val="en-US"/>
              </w:rPr>
              <w:t>طن متري</w:t>
            </w:r>
          </w:p>
        </w:tc>
        <w:tc>
          <w:tcPr>
            <w:tcW w:w="1157" w:type="dxa"/>
          </w:tcPr>
          <w:p w14:paraId="5A10C98D" w14:textId="77777777" w:rsidR="00532AB5" w:rsidRPr="00F030DD" w:rsidRDefault="00532AB5" w:rsidP="00532AB5">
            <w:pPr>
              <w:jc w:val="right"/>
              <w:rPr>
                <w:rFonts w:asciiTheme="majorBidi" w:hAnsiTheme="majorBidi" w:cstheme="majorBidi"/>
                <w:color w:val="000000"/>
                <w:sz w:val="20"/>
              </w:rPr>
            </w:pPr>
            <w:r w:rsidRPr="00F030DD">
              <w:rPr>
                <w:rFonts w:asciiTheme="majorBidi" w:hAnsiTheme="majorBidi" w:cstheme="majorBidi"/>
                <w:color w:val="000000"/>
                <w:sz w:val="20"/>
              </w:rPr>
              <w:t>21.4</w:t>
            </w:r>
          </w:p>
        </w:tc>
        <w:tc>
          <w:tcPr>
            <w:tcW w:w="1158" w:type="dxa"/>
          </w:tcPr>
          <w:p w14:paraId="51110575" w14:textId="77777777" w:rsidR="00532AB5" w:rsidRPr="00F030DD" w:rsidRDefault="00532AB5" w:rsidP="00532AB5">
            <w:pPr>
              <w:widowControl w:val="0"/>
              <w:ind w:left="-201"/>
              <w:jc w:val="right"/>
              <w:rPr>
                <w:rFonts w:asciiTheme="majorBidi" w:hAnsiTheme="majorBidi" w:cstheme="majorBidi"/>
                <w:sz w:val="20"/>
              </w:rPr>
            </w:pPr>
            <w:r w:rsidRPr="00F030DD">
              <w:rPr>
                <w:rFonts w:asciiTheme="majorBidi" w:hAnsiTheme="majorBidi" w:cstheme="majorBidi"/>
                <w:sz w:val="20"/>
              </w:rPr>
              <w:t>14.03</w:t>
            </w:r>
          </w:p>
        </w:tc>
        <w:tc>
          <w:tcPr>
            <w:tcW w:w="1157" w:type="dxa"/>
          </w:tcPr>
          <w:p w14:paraId="150B2E2D" w14:textId="77777777" w:rsidR="00532AB5" w:rsidRPr="00F030DD" w:rsidRDefault="00532AB5" w:rsidP="00532AB5">
            <w:pPr>
              <w:widowControl w:val="0"/>
              <w:ind w:left="-201"/>
              <w:jc w:val="right"/>
              <w:rPr>
                <w:rFonts w:asciiTheme="majorBidi" w:hAnsiTheme="majorBidi" w:cstheme="majorBidi"/>
                <w:sz w:val="20"/>
              </w:rPr>
            </w:pPr>
            <w:r w:rsidRPr="00F030DD">
              <w:rPr>
                <w:rFonts w:asciiTheme="majorBidi" w:hAnsiTheme="majorBidi" w:cstheme="majorBidi"/>
                <w:sz w:val="20"/>
              </w:rPr>
              <w:t>12</w:t>
            </w:r>
          </w:p>
        </w:tc>
        <w:tc>
          <w:tcPr>
            <w:tcW w:w="1158" w:type="dxa"/>
          </w:tcPr>
          <w:p w14:paraId="68F73190" w14:textId="77777777" w:rsidR="00532AB5" w:rsidRPr="00F030DD" w:rsidRDefault="00532AB5" w:rsidP="00532AB5">
            <w:pPr>
              <w:widowControl w:val="0"/>
              <w:ind w:left="-201"/>
              <w:jc w:val="right"/>
              <w:rPr>
                <w:rFonts w:asciiTheme="majorBidi" w:hAnsiTheme="majorBidi" w:cstheme="majorBidi"/>
                <w:sz w:val="20"/>
              </w:rPr>
            </w:pPr>
            <w:r w:rsidRPr="00F030DD">
              <w:rPr>
                <w:rFonts w:asciiTheme="majorBidi" w:hAnsiTheme="majorBidi" w:cstheme="majorBidi"/>
                <w:sz w:val="20"/>
              </w:rPr>
              <w:t>10</w:t>
            </w:r>
          </w:p>
        </w:tc>
        <w:tc>
          <w:tcPr>
            <w:tcW w:w="1157" w:type="dxa"/>
          </w:tcPr>
          <w:p w14:paraId="6E354A82" w14:textId="77777777" w:rsidR="00532AB5" w:rsidRPr="00F030DD" w:rsidRDefault="00532AB5" w:rsidP="00532AB5">
            <w:pPr>
              <w:widowControl w:val="0"/>
              <w:ind w:left="-201" w:right="38"/>
              <w:jc w:val="right"/>
              <w:rPr>
                <w:rFonts w:asciiTheme="majorBidi" w:hAnsiTheme="majorBidi" w:cstheme="majorBidi"/>
                <w:sz w:val="20"/>
              </w:rPr>
            </w:pPr>
            <w:r w:rsidRPr="00F030DD">
              <w:rPr>
                <w:rFonts w:asciiTheme="majorBidi" w:hAnsiTheme="majorBidi" w:cstheme="majorBidi"/>
                <w:sz w:val="20"/>
              </w:rPr>
              <w:t>8.20</w:t>
            </w:r>
          </w:p>
        </w:tc>
        <w:tc>
          <w:tcPr>
            <w:tcW w:w="1158" w:type="dxa"/>
          </w:tcPr>
          <w:p w14:paraId="0D785E55" w14:textId="77777777" w:rsidR="00532AB5" w:rsidRPr="00F030DD" w:rsidRDefault="00532AB5" w:rsidP="00532AB5">
            <w:pPr>
              <w:widowControl w:val="0"/>
              <w:ind w:left="-201" w:right="38"/>
              <w:jc w:val="right"/>
              <w:rPr>
                <w:rFonts w:asciiTheme="majorBidi" w:hAnsiTheme="majorBidi" w:cstheme="majorBidi"/>
                <w:sz w:val="20"/>
              </w:rPr>
            </w:pPr>
            <w:r w:rsidRPr="00F030DD">
              <w:rPr>
                <w:rFonts w:asciiTheme="majorBidi" w:hAnsiTheme="majorBidi" w:cstheme="majorBidi"/>
                <w:sz w:val="20"/>
              </w:rPr>
              <w:t>130</w:t>
            </w:r>
          </w:p>
        </w:tc>
      </w:tr>
      <w:tr w:rsidR="00532AB5" w14:paraId="1441BEE4" w14:textId="77777777" w:rsidTr="0006724E">
        <w:tc>
          <w:tcPr>
            <w:tcW w:w="2405" w:type="dxa"/>
          </w:tcPr>
          <w:p w14:paraId="4CB1F4CD" w14:textId="77777777" w:rsidR="00532AB5" w:rsidRDefault="00532AB5" w:rsidP="00532AB5">
            <w:pPr>
              <w:bidi/>
              <w:rPr>
                <w:b/>
                <w:bCs/>
                <w:rtl/>
                <w:lang w:bidi="ar-SA"/>
              </w:rPr>
            </w:pPr>
            <w:r w:rsidRPr="00B34F9A">
              <w:rPr>
                <w:b/>
                <w:bCs/>
                <w:sz w:val="20"/>
                <w:rtl/>
                <w:lang w:val="en-US"/>
              </w:rPr>
              <w:t xml:space="preserve">أطنان </w:t>
            </w:r>
            <w:r>
              <w:rPr>
                <w:rFonts w:hint="cs"/>
                <w:b/>
                <w:bCs/>
                <w:sz w:val="20"/>
                <w:rtl/>
                <w:lang w:val="en-US"/>
              </w:rPr>
              <w:t>من قدرات استنفاذ الأوزون</w:t>
            </w:r>
          </w:p>
        </w:tc>
        <w:tc>
          <w:tcPr>
            <w:tcW w:w="1157" w:type="dxa"/>
            <w:tcBorders>
              <w:bottom w:val="single" w:sz="4" w:space="0" w:color="auto"/>
            </w:tcBorders>
          </w:tcPr>
          <w:p w14:paraId="62092B12" w14:textId="77777777" w:rsidR="00532AB5" w:rsidRPr="00F030DD" w:rsidRDefault="00532AB5" w:rsidP="00532AB5">
            <w:pPr>
              <w:widowControl w:val="0"/>
              <w:ind w:left="-201"/>
              <w:jc w:val="right"/>
              <w:rPr>
                <w:rFonts w:asciiTheme="majorBidi" w:hAnsiTheme="majorBidi" w:cstheme="majorBidi"/>
                <w:sz w:val="20"/>
              </w:rPr>
            </w:pPr>
            <w:r w:rsidRPr="00F030DD">
              <w:rPr>
                <w:rFonts w:asciiTheme="majorBidi" w:hAnsiTheme="majorBidi" w:cstheme="majorBidi"/>
                <w:sz w:val="20"/>
              </w:rPr>
              <w:t>1.18</w:t>
            </w:r>
          </w:p>
        </w:tc>
        <w:tc>
          <w:tcPr>
            <w:tcW w:w="1158" w:type="dxa"/>
            <w:tcBorders>
              <w:bottom w:val="single" w:sz="4" w:space="0" w:color="auto"/>
            </w:tcBorders>
          </w:tcPr>
          <w:p w14:paraId="14C64023" w14:textId="77777777" w:rsidR="00532AB5" w:rsidRPr="00F030DD" w:rsidRDefault="00532AB5" w:rsidP="00532AB5">
            <w:pPr>
              <w:widowControl w:val="0"/>
              <w:ind w:left="-201"/>
              <w:jc w:val="right"/>
              <w:rPr>
                <w:rFonts w:asciiTheme="majorBidi" w:hAnsiTheme="majorBidi" w:cstheme="majorBidi"/>
                <w:sz w:val="20"/>
              </w:rPr>
            </w:pPr>
            <w:r w:rsidRPr="00F030DD">
              <w:rPr>
                <w:rFonts w:asciiTheme="majorBidi" w:hAnsiTheme="majorBidi" w:cstheme="majorBidi"/>
                <w:sz w:val="20"/>
              </w:rPr>
              <w:t>0.77</w:t>
            </w:r>
          </w:p>
        </w:tc>
        <w:tc>
          <w:tcPr>
            <w:tcW w:w="1157" w:type="dxa"/>
            <w:tcBorders>
              <w:bottom w:val="single" w:sz="4" w:space="0" w:color="auto"/>
            </w:tcBorders>
          </w:tcPr>
          <w:p w14:paraId="14973617" w14:textId="77777777" w:rsidR="00532AB5" w:rsidRPr="00F030DD" w:rsidRDefault="00532AB5" w:rsidP="00532AB5">
            <w:pPr>
              <w:widowControl w:val="0"/>
              <w:ind w:left="-201"/>
              <w:jc w:val="right"/>
              <w:rPr>
                <w:rFonts w:asciiTheme="majorBidi" w:hAnsiTheme="majorBidi" w:cstheme="majorBidi"/>
                <w:sz w:val="20"/>
              </w:rPr>
            </w:pPr>
            <w:r w:rsidRPr="00F030DD">
              <w:rPr>
                <w:rFonts w:asciiTheme="majorBidi" w:hAnsiTheme="majorBidi" w:cstheme="majorBidi"/>
                <w:sz w:val="20"/>
              </w:rPr>
              <w:t>0.66</w:t>
            </w:r>
          </w:p>
        </w:tc>
        <w:tc>
          <w:tcPr>
            <w:tcW w:w="1158" w:type="dxa"/>
            <w:tcBorders>
              <w:bottom w:val="single" w:sz="4" w:space="0" w:color="auto"/>
            </w:tcBorders>
          </w:tcPr>
          <w:p w14:paraId="0802CCC0" w14:textId="77777777" w:rsidR="00532AB5" w:rsidRPr="00F030DD" w:rsidRDefault="00532AB5" w:rsidP="00532AB5">
            <w:pPr>
              <w:widowControl w:val="0"/>
              <w:ind w:left="-201"/>
              <w:jc w:val="right"/>
              <w:rPr>
                <w:rFonts w:asciiTheme="majorBidi" w:hAnsiTheme="majorBidi" w:cstheme="majorBidi"/>
                <w:sz w:val="20"/>
              </w:rPr>
            </w:pPr>
            <w:r w:rsidRPr="00F030DD">
              <w:rPr>
                <w:rFonts w:asciiTheme="majorBidi" w:hAnsiTheme="majorBidi" w:cstheme="majorBidi"/>
                <w:sz w:val="20"/>
              </w:rPr>
              <w:t>0.55</w:t>
            </w:r>
          </w:p>
        </w:tc>
        <w:tc>
          <w:tcPr>
            <w:tcW w:w="1157" w:type="dxa"/>
            <w:tcBorders>
              <w:bottom w:val="single" w:sz="4" w:space="0" w:color="auto"/>
            </w:tcBorders>
          </w:tcPr>
          <w:p w14:paraId="6E75A4A9" w14:textId="77777777" w:rsidR="00532AB5" w:rsidRPr="00F030DD" w:rsidRDefault="00532AB5" w:rsidP="00532AB5">
            <w:pPr>
              <w:ind w:left="-201" w:right="38"/>
              <w:jc w:val="right"/>
              <w:rPr>
                <w:rFonts w:asciiTheme="majorBidi" w:eastAsiaTheme="minorHAnsi" w:hAnsiTheme="majorBidi" w:cstheme="majorBidi"/>
                <w:sz w:val="20"/>
              </w:rPr>
            </w:pPr>
            <w:r w:rsidRPr="00F030DD">
              <w:rPr>
                <w:rFonts w:asciiTheme="majorBidi" w:eastAsiaTheme="minorHAnsi" w:hAnsiTheme="majorBidi" w:cstheme="majorBidi"/>
                <w:sz w:val="20"/>
              </w:rPr>
              <w:t>0.45</w:t>
            </w:r>
          </w:p>
        </w:tc>
        <w:tc>
          <w:tcPr>
            <w:tcW w:w="1158" w:type="dxa"/>
            <w:tcBorders>
              <w:bottom w:val="single" w:sz="4" w:space="0" w:color="auto"/>
            </w:tcBorders>
          </w:tcPr>
          <w:p w14:paraId="323AC91A" w14:textId="77777777" w:rsidR="00532AB5" w:rsidRPr="00F030DD" w:rsidRDefault="00532AB5" w:rsidP="00532AB5">
            <w:pPr>
              <w:ind w:left="-201" w:right="38"/>
              <w:jc w:val="right"/>
              <w:rPr>
                <w:rFonts w:asciiTheme="majorBidi" w:eastAsiaTheme="minorHAnsi" w:hAnsiTheme="majorBidi" w:cstheme="majorBidi"/>
                <w:sz w:val="20"/>
              </w:rPr>
            </w:pPr>
            <w:r w:rsidRPr="00F030DD">
              <w:rPr>
                <w:rFonts w:asciiTheme="majorBidi" w:eastAsiaTheme="minorHAnsi" w:hAnsiTheme="majorBidi" w:cstheme="majorBidi"/>
                <w:sz w:val="20"/>
              </w:rPr>
              <w:t>7.2</w:t>
            </w:r>
          </w:p>
        </w:tc>
      </w:tr>
    </w:tbl>
    <w:p w14:paraId="3944FF81" w14:textId="77777777" w:rsidR="00532AB5" w:rsidRPr="00532AB5" w:rsidRDefault="00532AB5" w:rsidP="00532AB5">
      <w:pPr>
        <w:pStyle w:val="Heading1"/>
        <w:numPr>
          <w:ilvl w:val="0"/>
          <w:numId w:val="0"/>
        </w:numPr>
        <w:bidi/>
        <w:rPr>
          <w:sz w:val="26"/>
          <w:szCs w:val="26"/>
          <w:rtl/>
          <w:lang w:bidi="ar-SA"/>
        </w:rPr>
      </w:pPr>
      <w:r w:rsidRPr="00532AB5">
        <w:rPr>
          <w:rFonts w:asciiTheme="majorBidi" w:hAnsiTheme="majorBidi" w:cstheme="majorBidi"/>
          <w:sz w:val="20"/>
        </w:rPr>
        <w:t xml:space="preserve">* </w:t>
      </w:r>
      <w:r w:rsidRPr="00532AB5">
        <w:rPr>
          <w:rFonts w:asciiTheme="majorBidi" w:hAnsiTheme="majorBidi" w:cstheme="majorBidi" w:hint="cs"/>
          <w:sz w:val="20"/>
          <w:rtl/>
          <w:lang w:bidi="ar-SA"/>
        </w:rPr>
        <w:t xml:space="preserve"> من بيانات </w:t>
      </w:r>
      <w:r>
        <w:rPr>
          <w:rFonts w:asciiTheme="majorBidi" w:hAnsiTheme="majorBidi" w:cstheme="majorBidi" w:hint="cs"/>
          <w:sz w:val="20"/>
          <w:rtl/>
          <w:lang w:bidi="ar-SA"/>
        </w:rPr>
        <w:t>البرنامج</w:t>
      </w:r>
      <w:r w:rsidRPr="00532AB5">
        <w:rPr>
          <w:rFonts w:asciiTheme="majorBidi" w:hAnsiTheme="majorBidi" w:cstheme="majorBidi" w:hint="cs"/>
          <w:sz w:val="20"/>
          <w:rtl/>
          <w:lang w:bidi="ar-SA"/>
        </w:rPr>
        <w:t xml:space="preserve"> القطري</w:t>
      </w:r>
    </w:p>
    <w:p w14:paraId="270AC710" w14:textId="77777777" w:rsidR="00532AB5" w:rsidRPr="00532AB5" w:rsidRDefault="00532AB5" w:rsidP="00532AB5">
      <w:pPr>
        <w:pStyle w:val="Heading1"/>
        <w:bidi/>
        <w:spacing w:before="240"/>
        <w:rPr>
          <w:sz w:val="26"/>
          <w:szCs w:val="26"/>
          <w:rtl/>
        </w:rPr>
      </w:pPr>
      <w:r w:rsidRPr="00532AB5">
        <w:rPr>
          <w:sz w:val="26"/>
          <w:szCs w:val="26"/>
          <w:rtl/>
        </w:rPr>
        <w:t xml:space="preserve">يُعدّ </w:t>
      </w:r>
      <w:r w:rsidR="00CA10B5">
        <w:rPr>
          <w:rFonts w:hint="cs"/>
          <w:sz w:val="26"/>
          <w:szCs w:val="26"/>
          <w:rtl/>
        </w:rPr>
        <w:t>ال</w:t>
      </w:r>
      <w:r w:rsidR="00CA10B5" w:rsidRPr="00CA10B5">
        <w:rPr>
          <w:sz w:val="26"/>
          <w:szCs w:val="26"/>
          <w:rtl/>
        </w:rPr>
        <w:t>هيدروكلوروفلوروكربون-22</w:t>
      </w:r>
      <w:r w:rsidRPr="00532AB5">
        <w:rPr>
          <w:sz w:val="26"/>
          <w:szCs w:val="26"/>
          <w:rtl/>
        </w:rPr>
        <w:t xml:space="preserve"> المستخدم في قطاع </w:t>
      </w:r>
      <w:r w:rsidR="00CA10B5">
        <w:rPr>
          <w:rFonts w:hint="cs"/>
          <w:sz w:val="26"/>
          <w:szCs w:val="26"/>
          <w:rtl/>
        </w:rPr>
        <w:t>خدمة</w:t>
      </w:r>
      <w:r w:rsidRPr="00532AB5">
        <w:rPr>
          <w:sz w:val="26"/>
          <w:szCs w:val="26"/>
          <w:rtl/>
        </w:rPr>
        <w:t xml:space="preserve"> أجهزة التبريد وتكييف الهواء </w:t>
      </w:r>
      <w:r w:rsidR="00CA10B5">
        <w:rPr>
          <w:rFonts w:hint="cs"/>
          <w:sz w:val="26"/>
          <w:szCs w:val="26"/>
          <w:rtl/>
        </w:rPr>
        <w:t>المادة</w:t>
      </w:r>
      <w:r w:rsidRPr="00532AB5">
        <w:rPr>
          <w:sz w:val="26"/>
          <w:szCs w:val="26"/>
          <w:rtl/>
        </w:rPr>
        <w:t xml:space="preserve"> الهيدروكلوروفلوروكربون</w:t>
      </w:r>
      <w:r w:rsidR="00CA10B5">
        <w:rPr>
          <w:rFonts w:hint="cs"/>
          <w:sz w:val="26"/>
          <w:szCs w:val="26"/>
          <w:rtl/>
        </w:rPr>
        <w:t>ية</w:t>
      </w:r>
      <w:r w:rsidRPr="00532AB5">
        <w:rPr>
          <w:sz w:val="26"/>
          <w:szCs w:val="26"/>
          <w:rtl/>
        </w:rPr>
        <w:t xml:space="preserve"> الوحيد</w:t>
      </w:r>
      <w:r w:rsidR="00CA10B5">
        <w:rPr>
          <w:rFonts w:hint="cs"/>
          <w:sz w:val="26"/>
          <w:szCs w:val="26"/>
          <w:rtl/>
        </w:rPr>
        <w:t>ة</w:t>
      </w:r>
      <w:r w:rsidRPr="00532AB5">
        <w:rPr>
          <w:sz w:val="26"/>
          <w:szCs w:val="26"/>
          <w:rtl/>
        </w:rPr>
        <w:t xml:space="preserve"> المستهلك</w:t>
      </w:r>
      <w:r w:rsidR="00CA10B5">
        <w:rPr>
          <w:rFonts w:hint="cs"/>
          <w:sz w:val="26"/>
          <w:szCs w:val="26"/>
          <w:rtl/>
        </w:rPr>
        <w:t>ة</w:t>
      </w:r>
      <w:r w:rsidRPr="00532AB5">
        <w:rPr>
          <w:sz w:val="26"/>
          <w:szCs w:val="26"/>
          <w:rtl/>
        </w:rPr>
        <w:t xml:space="preserve"> في البلاد. وقد انخفض استهلاكه على مدى السنوات الخمس الماضية نتيجة لتنفيذ الأنشطة </w:t>
      </w:r>
      <w:r w:rsidR="009F56AC">
        <w:rPr>
          <w:rFonts w:hint="cs"/>
          <w:sz w:val="26"/>
          <w:szCs w:val="26"/>
          <w:rtl/>
        </w:rPr>
        <w:t>في إطار</w:t>
      </w:r>
      <w:r w:rsidRPr="00532AB5">
        <w:rPr>
          <w:sz w:val="26"/>
          <w:szCs w:val="26"/>
          <w:rtl/>
        </w:rPr>
        <w:t xml:space="preserve"> </w:t>
      </w:r>
      <w:r w:rsidR="00CA10B5" w:rsidRPr="00CA10B5">
        <w:rPr>
          <w:sz w:val="26"/>
          <w:szCs w:val="26"/>
          <w:rtl/>
        </w:rPr>
        <w:t>خطة إدارة إزالة المواد الهيدروكلوروفلوروكربونية</w:t>
      </w:r>
      <w:r w:rsidRPr="00532AB5">
        <w:rPr>
          <w:sz w:val="26"/>
          <w:szCs w:val="26"/>
          <w:rtl/>
        </w:rPr>
        <w:t>، والتطبيق الفعال لنظام التر</w:t>
      </w:r>
      <w:r w:rsidR="00CA10B5">
        <w:rPr>
          <w:rFonts w:hint="cs"/>
          <w:sz w:val="26"/>
          <w:szCs w:val="26"/>
          <w:rtl/>
        </w:rPr>
        <w:t>ا</w:t>
      </w:r>
      <w:r w:rsidRPr="00532AB5">
        <w:rPr>
          <w:sz w:val="26"/>
          <w:szCs w:val="26"/>
          <w:rtl/>
        </w:rPr>
        <w:t xml:space="preserve">خيص والحصص، وإدخال </w:t>
      </w:r>
      <w:r w:rsidR="00CA10B5">
        <w:rPr>
          <w:rFonts w:hint="cs"/>
          <w:sz w:val="26"/>
          <w:szCs w:val="26"/>
          <w:rtl/>
        </w:rPr>
        <w:t>تكنولوجيات</w:t>
      </w:r>
      <w:r w:rsidRPr="00532AB5">
        <w:rPr>
          <w:sz w:val="26"/>
          <w:szCs w:val="26"/>
          <w:rtl/>
        </w:rPr>
        <w:t xml:space="preserve"> غير</w:t>
      </w:r>
      <w:r w:rsidR="00CA10B5">
        <w:rPr>
          <w:rFonts w:hint="cs"/>
          <w:sz w:val="26"/>
          <w:szCs w:val="26"/>
          <w:rtl/>
        </w:rPr>
        <w:t xml:space="preserve"> قائمة على</w:t>
      </w:r>
      <w:r w:rsidRPr="00532AB5">
        <w:rPr>
          <w:sz w:val="26"/>
          <w:szCs w:val="26"/>
          <w:rtl/>
        </w:rPr>
        <w:t xml:space="preserve"> </w:t>
      </w:r>
      <w:r w:rsidR="00CA10B5">
        <w:rPr>
          <w:rFonts w:hint="cs"/>
          <w:sz w:val="26"/>
          <w:szCs w:val="26"/>
          <w:rtl/>
        </w:rPr>
        <w:t>المواد</w:t>
      </w:r>
      <w:r w:rsidRPr="00532AB5">
        <w:rPr>
          <w:sz w:val="26"/>
          <w:szCs w:val="26"/>
          <w:rtl/>
        </w:rPr>
        <w:t xml:space="preserve"> الهيدروكلوروفلوروكربون</w:t>
      </w:r>
      <w:r w:rsidR="00206F93">
        <w:rPr>
          <w:rFonts w:hint="cs"/>
          <w:sz w:val="26"/>
          <w:szCs w:val="26"/>
          <w:rtl/>
        </w:rPr>
        <w:t>ية (المواد الهيدروفلوروكربونية</w:t>
      </w:r>
      <w:r w:rsidRPr="00532AB5">
        <w:rPr>
          <w:sz w:val="26"/>
          <w:szCs w:val="26"/>
          <w:rtl/>
        </w:rPr>
        <w:t xml:space="preserve"> </w:t>
      </w:r>
      <w:r w:rsidR="00206F93">
        <w:rPr>
          <w:rFonts w:hint="cs"/>
          <w:sz w:val="26"/>
          <w:szCs w:val="26"/>
          <w:rtl/>
        </w:rPr>
        <w:t>وغازات</w:t>
      </w:r>
      <w:r w:rsidRPr="00532AB5">
        <w:rPr>
          <w:sz w:val="26"/>
          <w:szCs w:val="26"/>
          <w:rtl/>
        </w:rPr>
        <w:t xml:space="preserve"> التبريد </w:t>
      </w:r>
      <w:r w:rsidR="009F56AC">
        <w:rPr>
          <w:rFonts w:hint="cs"/>
          <w:sz w:val="26"/>
          <w:szCs w:val="26"/>
          <w:rtl/>
        </w:rPr>
        <w:t>ذات</w:t>
      </w:r>
      <w:r w:rsidR="00206F93" w:rsidRPr="00206F93">
        <w:rPr>
          <w:sz w:val="26"/>
          <w:szCs w:val="26"/>
          <w:rtl/>
        </w:rPr>
        <w:t xml:space="preserve"> القدرة</w:t>
      </w:r>
      <w:r w:rsidR="009F56AC">
        <w:rPr>
          <w:rFonts w:hint="cs"/>
          <w:sz w:val="26"/>
          <w:szCs w:val="26"/>
          <w:rtl/>
        </w:rPr>
        <w:t xml:space="preserve"> المنخفضة</w:t>
      </w:r>
      <w:r w:rsidR="00206F93" w:rsidRPr="00206F93">
        <w:rPr>
          <w:sz w:val="26"/>
          <w:szCs w:val="26"/>
          <w:rtl/>
        </w:rPr>
        <w:t xml:space="preserve"> على إحداث الاحترار العالمي</w:t>
      </w:r>
      <w:r w:rsidR="00206F93">
        <w:rPr>
          <w:rFonts w:hint="cs"/>
          <w:sz w:val="26"/>
          <w:szCs w:val="26"/>
          <w:rtl/>
        </w:rPr>
        <w:t>).</w:t>
      </w:r>
    </w:p>
    <w:p w14:paraId="63838A6D" w14:textId="77777777" w:rsidR="00085B2A" w:rsidRPr="00446139" w:rsidRDefault="00085B2A" w:rsidP="00085B2A">
      <w:pPr>
        <w:pStyle w:val="Heading1"/>
        <w:keepNext/>
        <w:widowControl w:val="0"/>
        <w:numPr>
          <w:ilvl w:val="0"/>
          <w:numId w:val="0"/>
        </w:numPr>
        <w:bidi/>
        <w:rPr>
          <w:i/>
          <w:iCs/>
          <w:sz w:val="26"/>
          <w:szCs w:val="26"/>
          <w:rtl/>
        </w:rPr>
      </w:pPr>
      <w:r w:rsidRPr="00446139">
        <w:rPr>
          <w:i/>
          <w:iCs/>
          <w:sz w:val="26"/>
          <w:szCs w:val="26"/>
          <w:rtl/>
        </w:rPr>
        <w:t>تقرير</w:t>
      </w:r>
      <w:r>
        <w:rPr>
          <w:rFonts w:hint="cs"/>
          <w:i/>
          <w:iCs/>
          <w:sz w:val="26"/>
          <w:szCs w:val="26"/>
          <w:rtl/>
        </w:rPr>
        <w:t xml:space="preserve"> عن</w:t>
      </w:r>
      <w:r w:rsidRPr="00446139">
        <w:rPr>
          <w:i/>
          <w:iCs/>
          <w:sz w:val="26"/>
          <w:szCs w:val="26"/>
          <w:rtl/>
        </w:rPr>
        <w:t xml:space="preserve"> تنفيذ البرنامج القطري</w:t>
      </w:r>
    </w:p>
    <w:p w14:paraId="48625ABA" w14:textId="77777777" w:rsidR="00085B2A" w:rsidRPr="00527084" w:rsidRDefault="00085B2A" w:rsidP="00085B2A">
      <w:pPr>
        <w:pStyle w:val="Heading1"/>
        <w:bidi/>
        <w:spacing w:before="240"/>
        <w:rPr>
          <w:rtl/>
        </w:rPr>
      </w:pPr>
      <w:r w:rsidRPr="00446139">
        <w:rPr>
          <w:sz w:val="26"/>
          <w:szCs w:val="26"/>
          <w:rtl/>
        </w:rPr>
        <w:t xml:space="preserve">قدمت حكومة </w:t>
      </w:r>
      <w:r w:rsidR="00206F93">
        <w:rPr>
          <w:rFonts w:hint="cs"/>
          <w:sz w:val="26"/>
          <w:szCs w:val="26"/>
          <w:rtl/>
        </w:rPr>
        <w:t>بوروندي</w:t>
      </w:r>
      <w:r w:rsidRPr="00446139">
        <w:rPr>
          <w:sz w:val="26"/>
          <w:szCs w:val="26"/>
          <w:rtl/>
        </w:rPr>
        <w:t xml:space="preserve"> بيانات استهلاك قطاع</w:t>
      </w:r>
      <w:r>
        <w:rPr>
          <w:rFonts w:hint="cs"/>
          <w:sz w:val="26"/>
          <w:szCs w:val="26"/>
          <w:rtl/>
        </w:rPr>
        <w:t xml:space="preserve"> المواد</w:t>
      </w:r>
      <w:r w:rsidRPr="00446139">
        <w:rPr>
          <w:sz w:val="26"/>
          <w:szCs w:val="26"/>
          <w:rtl/>
        </w:rPr>
        <w:t xml:space="preserve"> </w:t>
      </w:r>
      <w:r w:rsidRPr="005D5F5B">
        <w:rPr>
          <w:sz w:val="26"/>
          <w:szCs w:val="26"/>
          <w:rtl/>
        </w:rPr>
        <w:t>الهيدروكلوروفلوروكربون</w:t>
      </w:r>
      <w:r>
        <w:rPr>
          <w:rFonts w:hint="cs"/>
          <w:sz w:val="26"/>
          <w:szCs w:val="26"/>
          <w:rtl/>
        </w:rPr>
        <w:t>ية</w:t>
      </w:r>
      <w:r w:rsidRPr="00446139">
        <w:rPr>
          <w:sz w:val="26"/>
          <w:szCs w:val="26"/>
          <w:rtl/>
        </w:rPr>
        <w:t xml:space="preserve"> في إطار تقرير</w:t>
      </w:r>
      <w:r>
        <w:rPr>
          <w:rFonts w:hint="cs"/>
          <w:sz w:val="26"/>
          <w:szCs w:val="26"/>
          <w:rtl/>
        </w:rPr>
        <w:t xml:space="preserve"> </w:t>
      </w:r>
      <w:r w:rsidRPr="00446139">
        <w:rPr>
          <w:sz w:val="26"/>
          <w:szCs w:val="26"/>
          <w:rtl/>
        </w:rPr>
        <w:t xml:space="preserve">تنفيذ </w:t>
      </w:r>
      <w:r>
        <w:rPr>
          <w:rFonts w:hint="cs"/>
          <w:sz w:val="26"/>
          <w:szCs w:val="26"/>
          <w:rtl/>
        </w:rPr>
        <w:t>ال</w:t>
      </w:r>
      <w:r w:rsidRPr="00446139">
        <w:rPr>
          <w:rFonts w:hint="cs"/>
          <w:sz w:val="26"/>
          <w:szCs w:val="26"/>
          <w:rtl/>
        </w:rPr>
        <w:t>برنامج</w:t>
      </w:r>
      <w:r w:rsidRPr="00446139">
        <w:rPr>
          <w:sz w:val="26"/>
          <w:szCs w:val="26"/>
          <w:rtl/>
        </w:rPr>
        <w:t xml:space="preserve"> </w:t>
      </w:r>
      <w:r>
        <w:rPr>
          <w:rFonts w:hint="cs"/>
          <w:sz w:val="26"/>
          <w:szCs w:val="26"/>
          <w:rtl/>
        </w:rPr>
        <w:t>القطري</w:t>
      </w:r>
      <w:r w:rsidRPr="00446139">
        <w:rPr>
          <w:sz w:val="26"/>
          <w:szCs w:val="26"/>
          <w:rtl/>
        </w:rPr>
        <w:t xml:space="preserve"> لعام 2024، </w:t>
      </w:r>
      <w:r w:rsidR="00206F93">
        <w:rPr>
          <w:rFonts w:hint="cs"/>
          <w:sz w:val="26"/>
          <w:szCs w:val="26"/>
          <w:rtl/>
        </w:rPr>
        <w:t>وهي</w:t>
      </w:r>
      <w:r>
        <w:rPr>
          <w:sz w:val="26"/>
          <w:szCs w:val="26"/>
          <w:rtl/>
        </w:rPr>
        <w:t xml:space="preserve"> </w:t>
      </w:r>
      <w:r>
        <w:rPr>
          <w:rFonts w:hint="cs"/>
          <w:sz w:val="26"/>
          <w:szCs w:val="26"/>
          <w:rtl/>
        </w:rPr>
        <w:t>ت</w:t>
      </w:r>
      <w:r w:rsidRPr="00446139">
        <w:rPr>
          <w:sz w:val="26"/>
          <w:szCs w:val="26"/>
          <w:rtl/>
        </w:rPr>
        <w:t>تسق مع البيانات الواردة بموجب المادة 7 من بروتوكول مونتريال.</w:t>
      </w:r>
      <w:r w:rsidRPr="00527084">
        <w:rPr>
          <w:rtl/>
        </w:rPr>
        <w:t xml:space="preserve"> </w:t>
      </w:r>
    </w:p>
    <w:p w14:paraId="003F7754" w14:textId="77777777" w:rsidR="00085B2A" w:rsidRPr="00446139" w:rsidRDefault="00085B2A" w:rsidP="00085B2A">
      <w:pPr>
        <w:pStyle w:val="StyleHeader4Para4Left0Firstline0"/>
        <w:keepNext/>
        <w:keepLines/>
        <w:numPr>
          <w:ilvl w:val="0"/>
          <w:numId w:val="0"/>
        </w:numPr>
        <w:bidi/>
        <w:rPr>
          <w:b/>
          <w:bCs/>
          <w:sz w:val="26"/>
          <w:szCs w:val="26"/>
          <w:rtl/>
        </w:rPr>
      </w:pPr>
      <w:r w:rsidRPr="00446139">
        <w:rPr>
          <w:b/>
          <w:bCs/>
          <w:sz w:val="26"/>
          <w:szCs w:val="26"/>
          <w:rtl/>
        </w:rPr>
        <w:t>وصف المشروع</w:t>
      </w:r>
    </w:p>
    <w:p w14:paraId="1DD17842" w14:textId="1BCDF56A" w:rsidR="00CA01FD" w:rsidRPr="007754B9" w:rsidRDefault="00CA01FD" w:rsidP="007754B9">
      <w:pPr>
        <w:pStyle w:val="Heading1"/>
        <w:bidi/>
        <w:rPr>
          <w:sz w:val="26"/>
          <w:szCs w:val="26"/>
          <w:rtl/>
        </w:rPr>
      </w:pPr>
      <w:bookmarkStart w:id="0" w:name="_Hlk181100406"/>
      <w:bookmarkStart w:id="1" w:name="_Hlk126934425"/>
      <w:bookmarkStart w:id="2" w:name="_Hlk126663552"/>
      <w:bookmarkStart w:id="3" w:name="_Hlk126662278"/>
      <w:r w:rsidRPr="00CA01FD">
        <w:rPr>
          <w:sz w:val="26"/>
          <w:szCs w:val="26"/>
          <w:rtl/>
        </w:rPr>
        <w:t xml:space="preserve">تواجه بوروندي تحديات في الحصول على الطاقة، حيث تشير التقديرات إلى أن </w:t>
      </w:r>
      <w:r w:rsidR="007754B9">
        <w:rPr>
          <w:sz w:val="26"/>
          <w:szCs w:val="26"/>
        </w:rPr>
        <w:t>26</w:t>
      </w:r>
      <w:r w:rsidR="007754B9">
        <w:rPr>
          <w:rFonts w:hint="cs"/>
          <w:sz w:val="26"/>
          <w:szCs w:val="26"/>
          <w:rtl/>
          <w:lang w:bidi="ar-SA"/>
        </w:rPr>
        <w:t xml:space="preserve"> في المائة</w:t>
      </w:r>
      <w:r w:rsidRPr="00CA01FD">
        <w:rPr>
          <w:sz w:val="26"/>
          <w:szCs w:val="26"/>
          <w:rtl/>
        </w:rPr>
        <w:t xml:space="preserve"> فقط من الأسر </w:t>
      </w:r>
      <w:r w:rsidR="004E3131">
        <w:rPr>
          <w:rFonts w:hint="cs"/>
          <w:sz w:val="26"/>
          <w:szCs w:val="26"/>
          <w:rtl/>
        </w:rPr>
        <w:t>لديها ربط</w:t>
      </w:r>
      <w:r w:rsidRPr="00CA01FD">
        <w:rPr>
          <w:sz w:val="26"/>
          <w:szCs w:val="26"/>
          <w:rtl/>
        </w:rPr>
        <w:t xml:space="preserve"> </w:t>
      </w:r>
      <w:r w:rsidR="004E3131">
        <w:rPr>
          <w:rFonts w:hint="cs"/>
          <w:sz w:val="26"/>
          <w:szCs w:val="26"/>
          <w:rtl/>
        </w:rPr>
        <w:t>ب</w:t>
      </w:r>
      <w:r w:rsidRPr="00CA01FD">
        <w:rPr>
          <w:sz w:val="26"/>
          <w:szCs w:val="26"/>
          <w:rtl/>
        </w:rPr>
        <w:t xml:space="preserve">شبكة الكهرباء، </w:t>
      </w:r>
      <w:r w:rsidR="007754B9">
        <w:rPr>
          <w:rFonts w:hint="cs"/>
          <w:sz w:val="26"/>
          <w:szCs w:val="26"/>
          <w:rtl/>
        </w:rPr>
        <w:t>وغالبا</w:t>
      </w:r>
      <w:r w:rsidRPr="00CA01FD">
        <w:rPr>
          <w:sz w:val="26"/>
          <w:szCs w:val="26"/>
          <w:rtl/>
        </w:rPr>
        <w:t xml:space="preserve"> ما تكون الخدمة محدودة. واستجابة لذلك، وضعت وزارة الطاقة والمناجم سياسات وتدابير تنظيمية، تشمل خطة عمل وطنية لكفاءة الطاقة (</w:t>
      </w:r>
      <w:r w:rsidR="007754B9">
        <w:rPr>
          <w:sz w:val="26"/>
          <w:szCs w:val="26"/>
        </w:rPr>
        <w:t>20</w:t>
      </w:r>
      <w:r w:rsidR="00185F05">
        <w:rPr>
          <w:sz w:val="26"/>
          <w:szCs w:val="26"/>
        </w:rPr>
        <w:t>1</w:t>
      </w:r>
      <w:r w:rsidR="007754B9">
        <w:rPr>
          <w:sz w:val="26"/>
          <w:szCs w:val="26"/>
        </w:rPr>
        <w:t>5</w:t>
      </w:r>
      <w:r w:rsidRPr="00CA01FD">
        <w:rPr>
          <w:sz w:val="26"/>
          <w:szCs w:val="26"/>
          <w:rtl/>
        </w:rPr>
        <w:t>)، واستراتيجية وطنية ل</w:t>
      </w:r>
      <w:r w:rsidR="001957F2">
        <w:rPr>
          <w:rFonts w:hint="cs"/>
          <w:sz w:val="26"/>
          <w:szCs w:val="26"/>
          <w:rtl/>
        </w:rPr>
        <w:t>مدّ ا</w:t>
      </w:r>
      <w:r w:rsidRPr="00CA01FD">
        <w:rPr>
          <w:sz w:val="26"/>
          <w:szCs w:val="26"/>
          <w:rtl/>
        </w:rPr>
        <w:t xml:space="preserve">لكهرباء </w:t>
      </w:r>
      <w:r w:rsidR="001957F2">
        <w:rPr>
          <w:rFonts w:hint="cs"/>
          <w:sz w:val="26"/>
          <w:szCs w:val="26"/>
          <w:rtl/>
        </w:rPr>
        <w:t xml:space="preserve">من أجل </w:t>
      </w:r>
      <w:r w:rsidRPr="00CA01FD">
        <w:rPr>
          <w:sz w:val="26"/>
          <w:szCs w:val="26"/>
          <w:rtl/>
        </w:rPr>
        <w:t xml:space="preserve">توسيع </w:t>
      </w:r>
      <w:r w:rsidRPr="00CA01FD">
        <w:rPr>
          <w:sz w:val="26"/>
          <w:szCs w:val="26"/>
          <w:rtl/>
        </w:rPr>
        <w:lastRenderedPageBreak/>
        <w:t xml:space="preserve">نطاق الوصول إليها وتشجيع مشاركة القطاع الخاص، </w:t>
      </w:r>
      <w:r w:rsidR="00AE74D8">
        <w:rPr>
          <w:rFonts w:hint="cs"/>
          <w:sz w:val="26"/>
          <w:szCs w:val="26"/>
          <w:rtl/>
        </w:rPr>
        <w:t>وقانونا</w:t>
      </w:r>
      <w:r w:rsidRPr="00CA01FD">
        <w:rPr>
          <w:sz w:val="26"/>
          <w:szCs w:val="26"/>
          <w:rtl/>
        </w:rPr>
        <w:t xml:space="preserve"> </w:t>
      </w:r>
      <w:r w:rsidR="00AE74D8">
        <w:rPr>
          <w:rFonts w:hint="cs"/>
          <w:sz w:val="26"/>
          <w:szCs w:val="26"/>
          <w:rtl/>
        </w:rPr>
        <w:t>معدلا</w:t>
      </w:r>
      <w:r w:rsidRPr="00CA01FD">
        <w:rPr>
          <w:sz w:val="26"/>
          <w:szCs w:val="26"/>
          <w:rtl/>
        </w:rPr>
        <w:t xml:space="preserve"> للكهرباء (</w:t>
      </w:r>
      <w:r w:rsidR="007754B9">
        <w:rPr>
          <w:sz w:val="26"/>
          <w:szCs w:val="26"/>
        </w:rPr>
        <w:t>2024</w:t>
      </w:r>
      <w:r w:rsidRPr="00CA01FD">
        <w:rPr>
          <w:sz w:val="26"/>
          <w:szCs w:val="26"/>
          <w:rtl/>
        </w:rPr>
        <w:t xml:space="preserve">). </w:t>
      </w:r>
      <w:r w:rsidR="007754B9">
        <w:rPr>
          <w:rFonts w:hint="cs"/>
          <w:sz w:val="26"/>
          <w:szCs w:val="26"/>
          <w:rtl/>
          <w:lang w:bidi="ar-SA"/>
        </w:rPr>
        <w:t>و</w:t>
      </w:r>
      <w:r w:rsidRPr="00CA01FD">
        <w:rPr>
          <w:sz w:val="26"/>
          <w:szCs w:val="26"/>
          <w:rtl/>
        </w:rPr>
        <w:t xml:space="preserve">تاريخيا، حدَّت إمكانية </w:t>
      </w:r>
      <w:r w:rsidR="00430971">
        <w:rPr>
          <w:rFonts w:hint="cs"/>
          <w:sz w:val="26"/>
          <w:szCs w:val="26"/>
          <w:rtl/>
        </w:rPr>
        <w:t>الوصول إلى</w:t>
      </w:r>
      <w:r w:rsidRPr="00CA01FD">
        <w:rPr>
          <w:sz w:val="26"/>
          <w:szCs w:val="26"/>
          <w:rtl/>
        </w:rPr>
        <w:t xml:space="preserve"> الكهرباء من </w:t>
      </w:r>
      <w:r w:rsidR="00AE74D8">
        <w:rPr>
          <w:rFonts w:hint="cs"/>
          <w:sz w:val="26"/>
          <w:szCs w:val="26"/>
          <w:rtl/>
        </w:rPr>
        <w:t>اعتماد</w:t>
      </w:r>
      <w:r w:rsidRPr="00CA01FD">
        <w:rPr>
          <w:sz w:val="26"/>
          <w:szCs w:val="26"/>
          <w:rtl/>
        </w:rPr>
        <w:t xml:space="preserve"> أجهزة التبريد، لا سيما في المناطق الريفية، مع انتشار محدود لها في المناطق الحضرية </w:t>
      </w:r>
      <w:r w:rsidR="00AE74D8">
        <w:rPr>
          <w:rFonts w:hint="cs"/>
          <w:sz w:val="26"/>
          <w:szCs w:val="26"/>
          <w:rtl/>
        </w:rPr>
        <w:t>نظرا</w:t>
      </w:r>
      <w:r w:rsidRPr="00CA01FD">
        <w:rPr>
          <w:sz w:val="26"/>
          <w:szCs w:val="26"/>
          <w:rtl/>
        </w:rPr>
        <w:t xml:space="preserve"> لارتفاع تكلفتها ومحدودية العرض. ومع ذلك، </w:t>
      </w:r>
      <w:r w:rsidR="00AE74D8">
        <w:rPr>
          <w:rFonts w:hint="cs"/>
          <w:sz w:val="26"/>
          <w:szCs w:val="26"/>
          <w:rtl/>
        </w:rPr>
        <w:t>وفي ظل</w:t>
      </w:r>
      <w:r w:rsidRPr="00CA01FD">
        <w:rPr>
          <w:sz w:val="26"/>
          <w:szCs w:val="26"/>
          <w:rtl/>
        </w:rPr>
        <w:t xml:space="preserve"> توسع نطاق الوصول إلى الكهرباء، يتزايد الطلب على أجهزة </w:t>
      </w:r>
      <w:r w:rsidR="00AE74D8">
        <w:rPr>
          <w:rFonts w:hint="cs"/>
          <w:sz w:val="26"/>
          <w:szCs w:val="26"/>
          <w:rtl/>
        </w:rPr>
        <w:t>التبريد</w:t>
      </w:r>
      <w:r w:rsidRPr="00CA01FD">
        <w:rPr>
          <w:sz w:val="26"/>
          <w:szCs w:val="26"/>
          <w:rtl/>
        </w:rPr>
        <w:t xml:space="preserve"> </w:t>
      </w:r>
      <w:r w:rsidR="00AE74D8">
        <w:rPr>
          <w:rFonts w:hint="cs"/>
          <w:sz w:val="26"/>
          <w:szCs w:val="26"/>
          <w:rtl/>
        </w:rPr>
        <w:t>وتكييف الهواء</w:t>
      </w:r>
      <w:r w:rsidRPr="00CA01FD">
        <w:rPr>
          <w:sz w:val="26"/>
          <w:szCs w:val="26"/>
          <w:rtl/>
        </w:rPr>
        <w:t xml:space="preserve">، ومن المتوقع أن </w:t>
      </w:r>
      <w:r w:rsidR="00AE74D8">
        <w:rPr>
          <w:rFonts w:hint="cs"/>
          <w:sz w:val="26"/>
          <w:szCs w:val="26"/>
          <w:rtl/>
        </w:rPr>
        <w:t>يواصل</w:t>
      </w:r>
      <w:r w:rsidRPr="00CA01FD">
        <w:rPr>
          <w:sz w:val="26"/>
          <w:szCs w:val="26"/>
          <w:rtl/>
        </w:rPr>
        <w:t xml:space="preserve"> </w:t>
      </w:r>
      <w:r w:rsidR="00AE74D8">
        <w:rPr>
          <w:rFonts w:hint="cs"/>
          <w:sz w:val="26"/>
          <w:szCs w:val="26"/>
          <w:rtl/>
        </w:rPr>
        <w:t>ارتفاعه</w:t>
      </w:r>
      <w:r w:rsidRPr="00CA01FD">
        <w:rPr>
          <w:sz w:val="26"/>
          <w:szCs w:val="26"/>
          <w:rtl/>
        </w:rPr>
        <w:t xml:space="preserve"> خلال السنوات القادمة، مما يخلق تحديات وفرصا في </w:t>
      </w:r>
      <w:r w:rsidR="00AE74D8">
        <w:rPr>
          <w:rFonts w:hint="cs"/>
          <w:sz w:val="26"/>
          <w:szCs w:val="26"/>
          <w:rtl/>
        </w:rPr>
        <w:t>آن</w:t>
      </w:r>
      <w:r w:rsidRPr="00CA01FD">
        <w:rPr>
          <w:sz w:val="26"/>
          <w:szCs w:val="26"/>
          <w:rtl/>
        </w:rPr>
        <w:t xml:space="preserve"> واحد </w:t>
      </w:r>
      <w:r w:rsidR="00AE74D8">
        <w:rPr>
          <w:rFonts w:hint="cs"/>
          <w:sz w:val="26"/>
          <w:szCs w:val="26"/>
          <w:rtl/>
        </w:rPr>
        <w:t>على صعيد</w:t>
      </w:r>
      <w:r w:rsidRPr="00CA01FD">
        <w:rPr>
          <w:sz w:val="26"/>
          <w:szCs w:val="26"/>
          <w:rtl/>
        </w:rPr>
        <w:t xml:space="preserve"> </w:t>
      </w:r>
      <w:r w:rsidR="00AE74D8">
        <w:rPr>
          <w:rFonts w:hint="cs"/>
          <w:sz w:val="26"/>
          <w:szCs w:val="26"/>
          <w:rtl/>
        </w:rPr>
        <w:t>استهلاك</w:t>
      </w:r>
      <w:r w:rsidRPr="00CA01FD">
        <w:rPr>
          <w:sz w:val="26"/>
          <w:szCs w:val="26"/>
          <w:rtl/>
        </w:rPr>
        <w:t xml:space="preserve"> الطاقة وكفاءة معدات التبريد</w:t>
      </w:r>
      <w:r w:rsidRPr="00CA01FD">
        <w:rPr>
          <w:sz w:val="26"/>
          <w:szCs w:val="26"/>
        </w:rPr>
        <w:t>.</w:t>
      </w:r>
    </w:p>
    <w:p w14:paraId="07FF2BF0" w14:textId="77777777" w:rsidR="00CA01FD" w:rsidRPr="00CA01FD" w:rsidRDefault="007754B9" w:rsidP="00CA01FD">
      <w:pPr>
        <w:pStyle w:val="Heading1"/>
        <w:bidi/>
        <w:rPr>
          <w:sz w:val="26"/>
          <w:szCs w:val="26"/>
          <w:rtl/>
        </w:rPr>
      </w:pPr>
      <w:r>
        <w:rPr>
          <w:rFonts w:hint="cs"/>
          <w:sz w:val="26"/>
          <w:szCs w:val="26"/>
          <w:rtl/>
        </w:rPr>
        <w:t>و</w:t>
      </w:r>
      <w:r w:rsidR="00CA01FD" w:rsidRPr="00CA01FD">
        <w:rPr>
          <w:sz w:val="26"/>
          <w:szCs w:val="26"/>
          <w:rtl/>
        </w:rPr>
        <w:t xml:space="preserve">يوفر المشروع المقترح بشأن كفاءة الطاقة فرصة لخفض الانبعاثات، وإدارة الطلب على الكهرباء، ودعم النشاط الاقتصادي من خلال تهيئة بيئة </w:t>
      </w:r>
      <w:r w:rsidR="00AE74D8">
        <w:rPr>
          <w:rFonts w:hint="cs"/>
          <w:sz w:val="26"/>
          <w:szCs w:val="26"/>
          <w:rtl/>
        </w:rPr>
        <w:t>تمكينية</w:t>
      </w:r>
      <w:r w:rsidR="00CA01FD" w:rsidRPr="00CA01FD">
        <w:rPr>
          <w:sz w:val="26"/>
          <w:szCs w:val="26"/>
          <w:rtl/>
        </w:rPr>
        <w:t xml:space="preserve"> لنشر أجهزة التبريد الموفرة للطاقة. و</w:t>
      </w:r>
      <w:r w:rsidR="00AE74D8">
        <w:rPr>
          <w:rFonts w:hint="cs"/>
          <w:sz w:val="26"/>
          <w:szCs w:val="26"/>
          <w:rtl/>
        </w:rPr>
        <w:t xml:space="preserve">تلتزم بوروندي، </w:t>
      </w:r>
      <w:r w:rsidR="00CA01FD" w:rsidRPr="00CA01FD">
        <w:rPr>
          <w:sz w:val="26"/>
          <w:szCs w:val="26"/>
          <w:rtl/>
        </w:rPr>
        <w:t xml:space="preserve">بصفتها طرفا في تعديل كيغالي لبروتوكول مونتريال، بالانتقال إلى استخدام </w:t>
      </w:r>
      <w:r w:rsidR="00AE74D8" w:rsidRPr="00AE74D8">
        <w:rPr>
          <w:sz w:val="26"/>
          <w:szCs w:val="26"/>
          <w:rtl/>
        </w:rPr>
        <w:t xml:space="preserve">غازات تبريد </w:t>
      </w:r>
      <w:r w:rsidR="00430971">
        <w:rPr>
          <w:rFonts w:hint="cs"/>
          <w:sz w:val="26"/>
          <w:szCs w:val="26"/>
          <w:rtl/>
        </w:rPr>
        <w:t>ذات قدرة منخفضة</w:t>
      </w:r>
      <w:r w:rsidR="00AE74D8" w:rsidRPr="00AE74D8">
        <w:rPr>
          <w:sz w:val="26"/>
          <w:szCs w:val="26"/>
          <w:rtl/>
        </w:rPr>
        <w:t xml:space="preserve"> على إحداث الاحترار العالمي </w:t>
      </w:r>
      <w:r w:rsidR="00CA01FD" w:rsidRPr="00CA01FD">
        <w:rPr>
          <w:sz w:val="26"/>
          <w:szCs w:val="26"/>
          <w:rtl/>
        </w:rPr>
        <w:t xml:space="preserve">وتحسين الكفاءة في </w:t>
      </w:r>
      <w:r w:rsidR="00AE74D8">
        <w:rPr>
          <w:rFonts w:hint="cs"/>
          <w:sz w:val="26"/>
          <w:szCs w:val="26"/>
          <w:rtl/>
        </w:rPr>
        <w:t>قطاع التبريد وتكييف الهواء</w:t>
      </w:r>
      <w:r w:rsidR="00CA01FD" w:rsidRPr="00CA01FD">
        <w:rPr>
          <w:sz w:val="26"/>
          <w:szCs w:val="26"/>
          <w:rtl/>
        </w:rPr>
        <w:t xml:space="preserve">. </w:t>
      </w:r>
      <w:r w:rsidR="00AE74D8">
        <w:rPr>
          <w:rFonts w:hint="cs"/>
          <w:sz w:val="26"/>
          <w:szCs w:val="26"/>
          <w:rtl/>
        </w:rPr>
        <w:t>و</w:t>
      </w:r>
      <w:r w:rsidR="00CA01FD" w:rsidRPr="00CA01FD">
        <w:rPr>
          <w:sz w:val="26"/>
          <w:szCs w:val="26"/>
          <w:rtl/>
        </w:rPr>
        <w:t xml:space="preserve">في إطار </w:t>
      </w:r>
      <w:r w:rsidR="00AE74D8" w:rsidRPr="00AE74D8">
        <w:rPr>
          <w:sz w:val="26"/>
          <w:szCs w:val="26"/>
          <w:rtl/>
        </w:rPr>
        <w:t>مجموعة دول شرق أفريقيا</w:t>
      </w:r>
      <w:r w:rsidR="00CA01FD" w:rsidRPr="00CA01FD">
        <w:rPr>
          <w:sz w:val="26"/>
          <w:szCs w:val="26"/>
          <w:rtl/>
        </w:rPr>
        <w:t xml:space="preserve">، وُضعت معايير إقليمية دنيا </w:t>
      </w:r>
      <w:r w:rsidR="00E617EC">
        <w:rPr>
          <w:rFonts w:hint="cs"/>
          <w:sz w:val="26"/>
          <w:szCs w:val="26"/>
          <w:rtl/>
        </w:rPr>
        <w:t>لأداء</w:t>
      </w:r>
      <w:r w:rsidR="00CA01FD" w:rsidRPr="00CA01FD">
        <w:rPr>
          <w:sz w:val="26"/>
          <w:szCs w:val="26"/>
          <w:rtl/>
        </w:rPr>
        <w:t xml:space="preserve"> الطاقة لأجهزة التبريد،</w:t>
      </w:r>
      <w:r w:rsidR="00E617EC" w:rsidRPr="00446139">
        <w:rPr>
          <w:rStyle w:val="FootnoteReference"/>
          <w:sz w:val="26"/>
          <w:szCs w:val="26"/>
        </w:rPr>
        <w:footnoteReference w:id="5"/>
      </w:r>
      <w:r w:rsidR="00CA01FD" w:rsidRPr="00CA01FD">
        <w:rPr>
          <w:sz w:val="26"/>
          <w:szCs w:val="26"/>
          <w:rtl/>
        </w:rPr>
        <w:t xml:space="preserve"> ومن المتوقع أن </w:t>
      </w:r>
      <w:r w:rsidR="00E617EC">
        <w:rPr>
          <w:rFonts w:hint="cs"/>
          <w:sz w:val="26"/>
          <w:szCs w:val="26"/>
          <w:rtl/>
        </w:rPr>
        <w:t>تعتمد</w:t>
      </w:r>
      <w:r w:rsidR="00CA01FD" w:rsidRPr="00CA01FD">
        <w:rPr>
          <w:sz w:val="26"/>
          <w:szCs w:val="26"/>
          <w:rtl/>
        </w:rPr>
        <w:t xml:space="preserve"> بوروندي هذه المعايير إلى جانب دعم برامج </w:t>
      </w:r>
      <w:r w:rsidR="00430971">
        <w:rPr>
          <w:rFonts w:hint="cs"/>
          <w:sz w:val="26"/>
          <w:szCs w:val="26"/>
          <w:rtl/>
        </w:rPr>
        <w:t>ل</w:t>
      </w:r>
      <w:r w:rsidR="002F5613">
        <w:rPr>
          <w:rFonts w:hint="cs"/>
          <w:sz w:val="26"/>
          <w:szCs w:val="26"/>
          <w:rtl/>
        </w:rPr>
        <w:t>ملصقات التوصيف</w:t>
      </w:r>
      <w:r w:rsidR="00CA01FD" w:rsidRPr="00CA01FD">
        <w:rPr>
          <w:sz w:val="26"/>
          <w:szCs w:val="26"/>
          <w:rtl/>
        </w:rPr>
        <w:t xml:space="preserve">. </w:t>
      </w:r>
      <w:r w:rsidR="00E617EC">
        <w:rPr>
          <w:rFonts w:hint="cs"/>
          <w:sz w:val="26"/>
          <w:szCs w:val="26"/>
          <w:rtl/>
        </w:rPr>
        <w:t>و</w:t>
      </w:r>
      <w:r w:rsidR="00CA01FD" w:rsidRPr="00CA01FD">
        <w:rPr>
          <w:sz w:val="26"/>
          <w:szCs w:val="26"/>
          <w:rtl/>
        </w:rPr>
        <w:t xml:space="preserve">سيدعم المشروع هذا </w:t>
      </w:r>
      <w:r w:rsidR="00E617EC">
        <w:rPr>
          <w:rFonts w:hint="cs"/>
          <w:sz w:val="26"/>
          <w:szCs w:val="26"/>
          <w:rtl/>
        </w:rPr>
        <w:t>الانتقال</w:t>
      </w:r>
      <w:r w:rsidR="00CA01FD" w:rsidRPr="00CA01FD">
        <w:rPr>
          <w:sz w:val="26"/>
          <w:szCs w:val="26"/>
          <w:rtl/>
        </w:rPr>
        <w:t xml:space="preserve"> من خلال تعزيز التنسيق المؤسسي، ورفع مستوى الوعي، وبناء القدرات، بالإضافة إلى دعم </w:t>
      </w:r>
      <w:r w:rsidR="00E617EC">
        <w:rPr>
          <w:rFonts w:hint="cs"/>
          <w:sz w:val="26"/>
          <w:szCs w:val="26"/>
          <w:rtl/>
        </w:rPr>
        <w:t>اعتماد</w:t>
      </w:r>
      <w:r w:rsidR="00CA01FD" w:rsidRPr="00CA01FD">
        <w:rPr>
          <w:sz w:val="26"/>
          <w:szCs w:val="26"/>
          <w:rtl/>
        </w:rPr>
        <w:t xml:space="preserve"> </w:t>
      </w:r>
      <w:r w:rsidR="00E617EC">
        <w:rPr>
          <w:rFonts w:hint="cs"/>
          <w:sz w:val="26"/>
          <w:szCs w:val="26"/>
          <w:rtl/>
        </w:rPr>
        <w:t>تكنولوجيات</w:t>
      </w:r>
      <w:r w:rsidR="00CA01FD" w:rsidRPr="00CA01FD">
        <w:rPr>
          <w:sz w:val="26"/>
          <w:szCs w:val="26"/>
          <w:rtl/>
        </w:rPr>
        <w:t xml:space="preserve"> التبريد الموفرة للطاقة وتأهيل الفنيين </w:t>
      </w:r>
      <w:r w:rsidR="00E617EC">
        <w:rPr>
          <w:rFonts w:hint="cs"/>
          <w:sz w:val="26"/>
          <w:szCs w:val="26"/>
          <w:rtl/>
        </w:rPr>
        <w:t>المعنيين</w:t>
      </w:r>
      <w:r w:rsidR="00CA01FD" w:rsidRPr="00CA01FD">
        <w:rPr>
          <w:sz w:val="26"/>
          <w:szCs w:val="26"/>
          <w:rtl/>
        </w:rPr>
        <w:t xml:space="preserve"> بتطوير سلسلة التبريد في القطاع الزراعي.</w:t>
      </w:r>
    </w:p>
    <w:p w14:paraId="71FFE942" w14:textId="77777777" w:rsidR="00085B2A" w:rsidRPr="00446139" w:rsidRDefault="00E617EC" w:rsidP="00085B2A">
      <w:pPr>
        <w:pStyle w:val="Heading1"/>
        <w:bidi/>
        <w:rPr>
          <w:sz w:val="26"/>
          <w:szCs w:val="26"/>
          <w:rtl/>
        </w:rPr>
      </w:pPr>
      <w:bookmarkStart w:id="4" w:name="_Hlk126934504"/>
      <w:bookmarkEnd w:id="0"/>
      <w:bookmarkEnd w:id="1"/>
      <w:bookmarkEnd w:id="2"/>
      <w:bookmarkEnd w:id="3"/>
      <w:r>
        <w:rPr>
          <w:rFonts w:hint="cs"/>
          <w:sz w:val="26"/>
          <w:szCs w:val="26"/>
          <w:rtl/>
        </w:rPr>
        <w:t>ويعرض</w:t>
      </w:r>
      <w:r w:rsidR="00085B2A" w:rsidRPr="00446139">
        <w:rPr>
          <w:sz w:val="26"/>
          <w:szCs w:val="26"/>
          <w:rtl/>
        </w:rPr>
        <w:t xml:space="preserve"> الجدول 2 وصفا وتفصيلا مقترحا لتكاليف الأنشطة الرامية إلى الحفاظ على كفاءة الطاقة في قطاع الخ</w:t>
      </w:r>
      <w:r w:rsidR="00085B2A">
        <w:rPr>
          <w:sz w:val="26"/>
          <w:szCs w:val="26"/>
          <w:rtl/>
        </w:rPr>
        <w:t>دم</w:t>
      </w:r>
      <w:r w:rsidR="00085B2A">
        <w:rPr>
          <w:rFonts w:hint="cs"/>
          <w:sz w:val="26"/>
          <w:szCs w:val="26"/>
          <w:rtl/>
        </w:rPr>
        <w:t>ة</w:t>
      </w:r>
      <w:r w:rsidR="00085B2A" w:rsidRPr="00446139">
        <w:rPr>
          <w:sz w:val="26"/>
          <w:szCs w:val="26"/>
          <w:rtl/>
        </w:rPr>
        <w:t>.</w:t>
      </w:r>
    </w:p>
    <w:p w14:paraId="01A47A59" w14:textId="77777777" w:rsidR="00085B2A" w:rsidRDefault="00085B2A" w:rsidP="00085B2A">
      <w:pPr>
        <w:pStyle w:val="Heading1"/>
        <w:numPr>
          <w:ilvl w:val="0"/>
          <w:numId w:val="0"/>
        </w:numPr>
        <w:bidi/>
        <w:spacing w:after="0"/>
        <w:rPr>
          <w:b/>
          <w:bCs/>
          <w:sz w:val="26"/>
          <w:szCs w:val="26"/>
          <w:rtl/>
          <w:lang w:bidi="ar-SA"/>
        </w:rPr>
      </w:pPr>
      <w:r w:rsidRPr="00446139">
        <w:rPr>
          <w:b/>
          <w:bCs/>
          <w:sz w:val="26"/>
          <w:szCs w:val="26"/>
          <w:rtl/>
        </w:rPr>
        <w:t xml:space="preserve">الجدول 2. الأنشطة </w:t>
      </w:r>
      <w:r>
        <w:rPr>
          <w:rFonts w:hint="cs"/>
          <w:b/>
          <w:bCs/>
          <w:sz w:val="26"/>
          <w:szCs w:val="26"/>
          <w:rtl/>
        </w:rPr>
        <w:t>والنتائج</w:t>
      </w:r>
      <w:r w:rsidRPr="00446139">
        <w:rPr>
          <w:b/>
          <w:bCs/>
          <w:sz w:val="26"/>
          <w:szCs w:val="26"/>
          <w:rtl/>
        </w:rPr>
        <w:t xml:space="preserve"> المتوقعة والتمويل المطلوب للمشروع المقترح للحفا</w:t>
      </w:r>
      <w:r>
        <w:rPr>
          <w:b/>
          <w:bCs/>
          <w:sz w:val="26"/>
          <w:szCs w:val="26"/>
          <w:rtl/>
        </w:rPr>
        <w:t>ظ على كفاءة الطاقة لقطاع الخدم</w:t>
      </w:r>
      <w:r>
        <w:rPr>
          <w:rFonts w:hint="cs"/>
          <w:b/>
          <w:bCs/>
          <w:sz w:val="26"/>
          <w:szCs w:val="26"/>
          <w:rtl/>
        </w:rPr>
        <w:t>ة</w:t>
      </w:r>
      <w:r w:rsidRPr="00446139">
        <w:rPr>
          <w:b/>
          <w:bCs/>
          <w:sz w:val="26"/>
          <w:szCs w:val="26"/>
          <w:rtl/>
        </w:rPr>
        <w:t xml:space="preserve"> في </w:t>
      </w:r>
      <w:r w:rsidR="00DC646D">
        <w:rPr>
          <w:rFonts w:hint="cs"/>
          <w:b/>
          <w:bCs/>
          <w:sz w:val="26"/>
          <w:szCs w:val="26"/>
          <w:rtl/>
        </w:rPr>
        <w:t>بوروندي (كما تم تقديمها)</w:t>
      </w:r>
    </w:p>
    <w:tbl>
      <w:tblPr>
        <w:bidiVisual/>
        <w:tblW w:w="9409" w:type="dxa"/>
        <w:tblLook w:val="04A0" w:firstRow="1" w:lastRow="0" w:firstColumn="1" w:lastColumn="0" w:noHBand="0" w:noVBand="1"/>
      </w:tblPr>
      <w:tblGrid>
        <w:gridCol w:w="6374"/>
        <w:gridCol w:w="1525"/>
        <w:gridCol w:w="1510"/>
      </w:tblGrid>
      <w:tr w:rsidR="00DC646D" w:rsidRPr="00F030DD" w14:paraId="1C38C88C" w14:textId="77777777" w:rsidTr="00DC646D">
        <w:trPr>
          <w:trHeight w:val="610"/>
          <w:tblHeader/>
        </w:trPr>
        <w:tc>
          <w:tcPr>
            <w:tcW w:w="6374" w:type="dxa"/>
            <w:tcBorders>
              <w:top w:val="single" w:sz="4" w:space="0" w:color="auto"/>
              <w:left w:val="single" w:sz="4" w:space="0" w:color="auto"/>
              <w:bottom w:val="single" w:sz="4" w:space="0" w:color="auto"/>
              <w:right w:val="single" w:sz="4" w:space="0" w:color="auto"/>
            </w:tcBorders>
            <w:hideMark/>
          </w:tcPr>
          <w:p w14:paraId="1DF65511" w14:textId="77777777" w:rsidR="00DC646D" w:rsidRPr="00F030DD" w:rsidRDefault="00DC646D" w:rsidP="00DC646D">
            <w:pPr>
              <w:keepNext/>
              <w:bidi/>
              <w:spacing w:before="20" w:after="20"/>
              <w:jc w:val="center"/>
              <w:rPr>
                <w:b/>
                <w:bCs/>
                <w:sz w:val="20"/>
              </w:rPr>
            </w:pPr>
            <w:r>
              <w:rPr>
                <w:rFonts w:hint="cs"/>
                <w:b/>
                <w:bCs/>
                <w:sz w:val="20"/>
                <w:rtl/>
              </w:rPr>
              <w:t>النشاط</w:t>
            </w:r>
          </w:p>
        </w:tc>
        <w:tc>
          <w:tcPr>
            <w:tcW w:w="1525" w:type="dxa"/>
            <w:tcBorders>
              <w:top w:val="single" w:sz="4" w:space="0" w:color="auto"/>
              <w:left w:val="single" w:sz="4" w:space="0" w:color="auto"/>
              <w:bottom w:val="single" w:sz="4" w:space="0" w:color="auto"/>
              <w:right w:val="single" w:sz="4" w:space="0" w:color="auto"/>
            </w:tcBorders>
            <w:hideMark/>
          </w:tcPr>
          <w:p w14:paraId="0E2A3184" w14:textId="77777777" w:rsidR="00DC646D" w:rsidRPr="00F030DD" w:rsidRDefault="00DC646D" w:rsidP="00DC646D">
            <w:pPr>
              <w:keepNext/>
              <w:bidi/>
              <w:spacing w:before="20" w:after="20"/>
              <w:jc w:val="center"/>
              <w:rPr>
                <w:b/>
                <w:bCs/>
                <w:sz w:val="20"/>
              </w:rPr>
            </w:pPr>
            <w:r>
              <w:rPr>
                <w:rFonts w:hint="cs"/>
                <w:b/>
                <w:bCs/>
                <w:sz w:val="20"/>
                <w:rtl/>
              </w:rPr>
              <w:t>مؤشرات الأداء</w:t>
            </w:r>
          </w:p>
        </w:tc>
        <w:tc>
          <w:tcPr>
            <w:tcW w:w="1510" w:type="dxa"/>
            <w:tcBorders>
              <w:top w:val="single" w:sz="4" w:space="0" w:color="auto"/>
              <w:left w:val="nil"/>
              <w:right w:val="single" w:sz="4" w:space="0" w:color="auto"/>
            </w:tcBorders>
            <w:hideMark/>
          </w:tcPr>
          <w:p w14:paraId="03BA46BF" w14:textId="77777777" w:rsidR="00DC646D" w:rsidRPr="00F030DD" w:rsidRDefault="00DC646D" w:rsidP="00DC646D">
            <w:pPr>
              <w:keepNext/>
              <w:bidi/>
              <w:spacing w:before="20" w:after="20"/>
              <w:jc w:val="center"/>
              <w:rPr>
                <w:b/>
                <w:bCs/>
                <w:sz w:val="20"/>
              </w:rPr>
            </w:pPr>
            <w:r w:rsidRPr="005B60B2">
              <w:rPr>
                <w:b/>
                <w:bCs/>
                <w:sz w:val="20"/>
                <w:rtl/>
                <w:lang w:eastAsia="en-CA"/>
              </w:rPr>
              <w:t>التكاليف (بالدولار الأمريكي)</w:t>
            </w:r>
          </w:p>
        </w:tc>
      </w:tr>
      <w:tr w:rsidR="00DC646D" w:rsidRPr="00F030DD" w14:paraId="41DB8930" w14:textId="77777777" w:rsidTr="00DC646D">
        <w:trPr>
          <w:trHeight w:val="300"/>
        </w:trPr>
        <w:tc>
          <w:tcPr>
            <w:tcW w:w="9409" w:type="dxa"/>
            <w:gridSpan w:val="3"/>
            <w:tcBorders>
              <w:top w:val="single" w:sz="4" w:space="0" w:color="auto"/>
              <w:left w:val="single" w:sz="4" w:space="0" w:color="auto"/>
              <w:bottom w:val="single" w:sz="4" w:space="0" w:color="auto"/>
              <w:right w:val="single" w:sz="4" w:space="0" w:color="auto"/>
            </w:tcBorders>
            <w:hideMark/>
          </w:tcPr>
          <w:p w14:paraId="497252B3" w14:textId="77777777" w:rsidR="00DC646D" w:rsidRPr="00F030DD" w:rsidRDefault="00DC646D" w:rsidP="00DC646D">
            <w:pPr>
              <w:keepNext/>
              <w:bidi/>
              <w:spacing w:before="20" w:after="20"/>
              <w:jc w:val="center"/>
              <w:rPr>
                <w:b/>
                <w:bCs/>
                <w:sz w:val="20"/>
                <w:lang w:bidi="ar-SA"/>
              </w:rPr>
            </w:pPr>
            <w:r w:rsidRPr="00DC646D">
              <w:rPr>
                <w:b/>
                <w:bCs/>
                <w:sz w:val="20"/>
                <w:rtl/>
              </w:rPr>
              <w:t xml:space="preserve">التنسيق المؤسسي </w:t>
            </w:r>
            <w:r>
              <w:rPr>
                <w:rFonts w:hint="cs"/>
                <w:b/>
                <w:bCs/>
                <w:sz w:val="20"/>
                <w:rtl/>
              </w:rPr>
              <w:t>ووضع المعايير الدنيا لأداء الطاقة</w:t>
            </w:r>
          </w:p>
        </w:tc>
      </w:tr>
      <w:tr w:rsidR="00DC646D" w:rsidRPr="00F030DD" w14:paraId="5F0B358E" w14:textId="77777777" w:rsidTr="00DC646D">
        <w:trPr>
          <w:trHeight w:val="960"/>
        </w:trPr>
        <w:tc>
          <w:tcPr>
            <w:tcW w:w="6374" w:type="dxa"/>
            <w:tcBorders>
              <w:top w:val="nil"/>
              <w:left w:val="single" w:sz="4" w:space="0" w:color="auto"/>
              <w:bottom w:val="single" w:sz="4" w:space="0" w:color="auto"/>
              <w:right w:val="single" w:sz="4" w:space="0" w:color="auto"/>
            </w:tcBorders>
          </w:tcPr>
          <w:p w14:paraId="1E2AC4AA" w14:textId="77777777" w:rsidR="00DC646D" w:rsidRPr="0044761F" w:rsidRDefault="002F5613" w:rsidP="0044761F">
            <w:pPr>
              <w:bidi/>
              <w:ind w:right="144"/>
              <w:rPr>
                <w:sz w:val="20"/>
                <w:lang w:eastAsia="en-CA"/>
              </w:rPr>
            </w:pPr>
            <w:r w:rsidRPr="002F5613">
              <w:rPr>
                <w:rFonts w:hint="cs"/>
                <w:i/>
                <w:iCs/>
                <w:sz w:val="20"/>
                <w:rtl/>
                <w:lang w:eastAsia="en-CA"/>
              </w:rPr>
              <w:t>حلقات</w:t>
            </w:r>
            <w:r w:rsidR="00DC646D" w:rsidRPr="002F5613">
              <w:rPr>
                <w:i/>
                <w:iCs/>
                <w:sz w:val="20"/>
                <w:rtl/>
                <w:lang w:eastAsia="en-CA"/>
              </w:rPr>
              <w:t xml:space="preserve"> عمل </w:t>
            </w:r>
            <w:r w:rsidR="00430971">
              <w:rPr>
                <w:rFonts w:hint="cs"/>
                <w:i/>
                <w:iCs/>
                <w:sz w:val="20"/>
                <w:rtl/>
                <w:lang w:eastAsia="en-CA"/>
              </w:rPr>
              <w:t>توعية</w:t>
            </w:r>
            <w:r w:rsidR="00DC646D" w:rsidRPr="0044761F">
              <w:rPr>
                <w:sz w:val="20"/>
                <w:rtl/>
                <w:lang w:eastAsia="en-CA"/>
              </w:rPr>
              <w:t xml:space="preserve">: تنظيم </w:t>
            </w:r>
            <w:r>
              <w:rPr>
                <w:rFonts w:hint="cs"/>
                <w:sz w:val="20"/>
                <w:rtl/>
                <w:lang w:eastAsia="en-CA"/>
              </w:rPr>
              <w:t>حلقات</w:t>
            </w:r>
            <w:r w:rsidR="00DC646D" w:rsidRPr="0044761F">
              <w:rPr>
                <w:sz w:val="20"/>
                <w:rtl/>
                <w:lang w:eastAsia="en-CA"/>
              </w:rPr>
              <w:t xml:space="preserve"> عمل لتسليط الضوء على الوفورات الاقتصادية ومكاسب الطاقة المحتملة المرتبطة باعتماد </w:t>
            </w:r>
            <w:r>
              <w:rPr>
                <w:rFonts w:hint="cs"/>
                <w:sz w:val="20"/>
                <w:rtl/>
                <w:lang w:eastAsia="en-CA"/>
              </w:rPr>
              <w:t>ال</w:t>
            </w:r>
            <w:r w:rsidR="00DC646D" w:rsidRPr="0044761F">
              <w:rPr>
                <w:sz w:val="20"/>
                <w:rtl/>
                <w:lang w:eastAsia="en-CA"/>
              </w:rPr>
              <w:t>معايير</w:t>
            </w:r>
            <w:r w:rsidR="00234D36">
              <w:rPr>
                <w:rFonts w:hint="cs"/>
                <w:sz w:val="20"/>
                <w:rtl/>
                <w:lang w:eastAsia="en-CA"/>
              </w:rPr>
              <w:t xml:space="preserve"> </w:t>
            </w:r>
            <w:r>
              <w:rPr>
                <w:rFonts w:hint="cs"/>
                <w:sz w:val="20"/>
                <w:rtl/>
                <w:lang w:eastAsia="en-CA"/>
              </w:rPr>
              <w:t>ال</w:t>
            </w:r>
            <w:r w:rsidR="00234D36">
              <w:rPr>
                <w:rFonts w:hint="cs"/>
                <w:sz w:val="20"/>
                <w:rtl/>
                <w:lang w:eastAsia="en-CA"/>
              </w:rPr>
              <w:t>دنيا</w:t>
            </w:r>
            <w:r w:rsidR="00DC646D" w:rsidRPr="0044761F">
              <w:rPr>
                <w:sz w:val="20"/>
                <w:rtl/>
                <w:lang w:eastAsia="en-CA"/>
              </w:rPr>
              <w:t xml:space="preserve"> </w:t>
            </w:r>
            <w:r w:rsidR="00234D36">
              <w:rPr>
                <w:rFonts w:hint="cs"/>
                <w:sz w:val="20"/>
                <w:rtl/>
                <w:lang w:eastAsia="en-CA"/>
              </w:rPr>
              <w:t>لأداء الطاقة</w:t>
            </w:r>
            <w:r w:rsidR="00DC646D" w:rsidRPr="0044761F">
              <w:rPr>
                <w:sz w:val="20"/>
                <w:rtl/>
                <w:lang w:eastAsia="en-CA"/>
              </w:rPr>
              <w:t xml:space="preserve"> </w:t>
            </w:r>
            <w:r>
              <w:rPr>
                <w:rFonts w:hint="cs"/>
                <w:sz w:val="20"/>
                <w:rtl/>
                <w:lang w:eastAsia="en-CA"/>
              </w:rPr>
              <w:t>و</w:t>
            </w:r>
            <w:r w:rsidR="00DC646D" w:rsidRPr="0044761F">
              <w:rPr>
                <w:sz w:val="20"/>
                <w:rtl/>
                <w:lang w:eastAsia="en-CA"/>
              </w:rPr>
              <w:t>ملصقات</w:t>
            </w:r>
            <w:r>
              <w:rPr>
                <w:rFonts w:hint="cs"/>
                <w:sz w:val="20"/>
                <w:rtl/>
                <w:lang w:eastAsia="en-CA"/>
              </w:rPr>
              <w:t xml:space="preserve"> توصيف</w:t>
            </w:r>
            <w:r w:rsidR="00DC646D" w:rsidRPr="0044761F">
              <w:rPr>
                <w:sz w:val="20"/>
                <w:rtl/>
                <w:lang w:eastAsia="en-CA"/>
              </w:rPr>
              <w:t xml:space="preserve"> الطاقة؛ وتوفير معلومات حول كيفية تفعيل هذه التدابير وتنفيذها، وتوضيح الوفورات الناتجة عن استخدام المعدات الموفرة للطاقة.</w:t>
            </w:r>
          </w:p>
        </w:tc>
        <w:tc>
          <w:tcPr>
            <w:tcW w:w="1525" w:type="dxa"/>
            <w:tcBorders>
              <w:top w:val="nil"/>
              <w:left w:val="nil"/>
              <w:bottom w:val="single" w:sz="4" w:space="0" w:color="auto"/>
              <w:right w:val="single" w:sz="4" w:space="0" w:color="auto"/>
            </w:tcBorders>
          </w:tcPr>
          <w:p w14:paraId="69C77982" w14:textId="77777777" w:rsidR="00DC646D" w:rsidRPr="00F030DD" w:rsidRDefault="002F5613" w:rsidP="002F5613">
            <w:pPr>
              <w:bidi/>
              <w:ind w:right="144"/>
              <w:jc w:val="left"/>
              <w:rPr>
                <w:sz w:val="20"/>
                <w:lang w:eastAsia="en-CA"/>
              </w:rPr>
            </w:pPr>
            <w:r w:rsidRPr="002F5613">
              <w:rPr>
                <w:sz w:val="20"/>
                <w:rtl/>
                <w:lang w:eastAsia="en-CA"/>
              </w:rPr>
              <w:t xml:space="preserve">ثلاث </w:t>
            </w:r>
            <w:r>
              <w:rPr>
                <w:rFonts w:hint="cs"/>
                <w:sz w:val="20"/>
                <w:rtl/>
                <w:lang w:eastAsia="en-CA"/>
              </w:rPr>
              <w:t>حلقات</w:t>
            </w:r>
            <w:r w:rsidRPr="002F5613">
              <w:rPr>
                <w:sz w:val="20"/>
                <w:rtl/>
                <w:lang w:eastAsia="en-CA"/>
              </w:rPr>
              <w:t xml:space="preserve"> عمل (من 120 إلى 150 </w:t>
            </w:r>
            <w:r>
              <w:rPr>
                <w:rFonts w:hint="cs"/>
                <w:sz w:val="20"/>
                <w:rtl/>
                <w:lang w:eastAsia="en-CA"/>
              </w:rPr>
              <w:t>مشاركا</w:t>
            </w:r>
            <w:r w:rsidRPr="002F5613">
              <w:rPr>
                <w:sz w:val="20"/>
                <w:rtl/>
                <w:lang w:eastAsia="en-CA"/>
              </w:rPr>
              <w:t>)</w:t>
            </w:r>
          </w:p>
        </w:tc>
        <w:tc>
          <w:tcPr>
            <w:tcW w:w="1510" w:type="dxa"/>
            <w:tcBorders>
              <w:top w:val="nil"/>
              <w:left w:val="nil"/>
              <w:bottom w:val="single" w:sz="4" w:space="0" w:color="auto"/>
              <w:right w:val="single" w:sz="4" w:space="0" w:color="auto"/>
            </w:tcBorders>
          </w:tcPr>
          <w:p w14:paraId="248D6292" w14:textId="77777777" w:rsidR="00DC646D" w:rsidRPr="00F030DD" w:rsidRDefault="00DC646D" w:rsidP="00F456CE">
            <w:pPr>
              <w:bidi/>
              <w:spacing w:before="20" w:after="20"/>
              <w:ind w:firstLine="480"/>
              <w:rPr>
                <w:sz w:val="20"/>
              </w:rPr>
            </w:pPr>
            <w:r w:rsidRPr="00F030DD">
              <w:rPr>
                <w:sz w:val="20"/>
              </w:rPr>
              <w:t>12,000</w:t>
            </w:r>
          </w:p>
        </w:tc>
      </w:tr>
      <w:tr w:rsidR="00DC646D" w:rsidRPr="00F030DD" w14:paraId="19BB794D" w14:textId="77777777" w:rsidTr="00DC646D">
        <w:trPr>
          <w:trHeight w:val="1522"/>
        </w:trPr>
        <w:tc>
          <w:tcPr>
            <w:tcW w:w="6374" w:type="dxa"/>
            <w:tcBorders>
              <w:top w:val="nil"/>
              <w:left w:val="single" w:sz="4" w:space="0" w:color="auto"/>
              <w:bottom w:val="single" w:sz="4" w:space="0" w:color="auto"/>
              <w:right w:val="single" w:sz="4" w:space="0" w:color="auto"/>
            </w:tcBorders>
            <w:hideMark/>
          </w:tcPr>
          <w:p w14:paraId="4C128378" w14:textId="77777777" w:rsidR="00DC646D" w:rsidRPr="00F030DD" w:rsidRDefault="00DC646D" w:rsidP="0044761F">
            <w:pPr>
              <w:bidi/>
              <w:ind w:right="144"/>
              <w:rPr>
                <w:sz w:val="20"/>
                <w:lang w:eastAsia="en-CA"/>
              </w:rPr>
            </w:pPr>
            <w:r w:rsidRPr="002F5613">
              <w:rPr>
                <w:i/>
                <w:iCs/>
                <w:sz w:val="20"/>
                <w:rtl/>
                <w:lang w:eastAsia="en-CA"/>
              </w:rPr>
              <w:t>آلية التنسيق</w:t>
            </w:r>
            <w:r w:rsidRPr="0044761F">
              <w:rPr>
                <w:sz w:val="20"/>
                <w:rtl/>
                <w:lang w:eastAsia="en-CA"/>
              </w:rPr>
              <w:t xml:space="preserve">: إنشاء آلية تنسيق وطنية بشأن كفاءة الطاقة في الأجهزة </w:t>
            </w:r>
            <w:r w:rsidR="002F5613">
              <w:rPr>
                <w:rFonts w:hint="cs"/>
                <w:sz w:val="20"/>
                <w:rtl/>
                <w:lang w:eastAsia="en-CA"/>
              </w:rPr>
              <w:t>القائمة على</w:t>
            </w:r>
            <w:r w:rsidRPr="0044761F">
              <w:rPr>
                <w:sz w:val="20"/>
                <w:rtl/>
                <w:lang w:eastAsia="en-CA"/>
              </w:rPr>
              <w:t xml:space="preserve"> </w:t>
            </w:r>
            <w:r w:rsidR="002F5613">
              <w:rPr>
                <w:rFonts w:hint="cs"/>
                <w:sz w:val="20"/>
                <w:rtl/>
                <w:lang w:eastAsia="en-CA"/>
              </w:rPr>
              <w:t>غازات</w:t>
            </w:r>
            <w:r w:rsidRPr="0044761F">
              <w:rPr>
                <w:sz w:val="20"/>
                <w:rtl/>
                <w:lang w:eastAsia="en-CA"/>
              </w:rPr>
              <w:t xml:space="preserve"> التبريد، بالتعاون مع </w:t>
            </w:r>
            <w:r w:rsidR="002F5613">
              <w:rPr>
                <w:rFonts w:hint="cs"/>
                <w:sz w:val="20"/>
                <w:rtl/>
                <w:lang w:eastAsia="en-CA"/>
              </w:rPr>
              <w:t>وحدة الأوزون</w:t>
            </w:r>
            <w:r w:rsidRPr="0044761F">
              <w:rPr>
                <w:sz w:val="20"/>
                <w:rtl/>
                <w:lang w:eastAsia="en-CA"/>
              </w:rPr>
              <w:t xml:space="preserve"> الوطنية التابعة لمديرية البيئة والصرف الصحي في وزارة البيئة والزراعة والثروة الحيوانية، تجمع أصحاب المصلحة، بما في ذلك سلطات الجمارك ومراقبة الحدود، ومستوردي وتجار الجملة للأجهزة والمعدات، وجمعيات الفنيين ومؤسسات التدريب، بالإضافة إلى الوزارات المعنية مثل وزارات الطاقة</w:t>
            </w:r>
            <w:r w:rsidR="002F5613">
              <w:rPr>
                <w:rFonts w:hint="cs"/>
                <w:sz w:val="20"/>
                <w:rtl/>
                <w:lang w:eastAsia="en-CA"/>
              </w:rPr>
              <w:t>،</w:t>
            </w:r>
            <w:r w:rsidRPr="0044761F">
              <w:rPr>
                <w:sz w:val="20"/>
                <w:rtl/>
                <w:lang w:eastAsia="en-CA"/>
              </w:rPr>
              <w:t xml:space="preserve"> والزراعة</w:t>
            </w:r>
            <w:r w:rsidR="002F5613">
              <w:rPr>
                <w:rFonts w:hint="cs"/>
                <w:sz w:val="20"/>
                <w:rtl/>
                <w:lang w:eastAsia="en-CA"/>
              </w:rPr>
              <w:t>،</w:t>
            </w:r>
            <w:r w:rsidRPr="0044761F">
              <w:rPr>
                <w:sz w:val="20"/>
                <w:rtl/>
                <w:lang w:eastAsia="en-CA"/>
              </w:rPr>
              <w:t xml:space="preserve"> والإحصاء</w:t>
            </w:r>
            <w:r w:rsidR="002F5613">
              <w:rPr>
                <w:rFonts w:hint="cs"/>
                <w:sz w:val="20"/>
                <w:rtl/>
                <w:lang w:eastAsia="en-CA"/>
              </w:rPr>
              <w:t>،</w:t>
            </w:r>
            <w:r w:rsidRPr="0044761F">
              <w:rPr>
                <w:sz w:val="20"/>
                <w:rtl/>
                <w:lang w:eastAsia="en-CA"/>
              </w:rPr>
              <w:t xml:space="preserve"> </w:t>
            </w:r>
            <w:r w:rsidR="002F5613">
              <w:rPr>
                <w:rFonts w:hint="cs"/>
                <w:sz w:val="20"/>
                <w:rtl/>
                <w:lang w:eastAsia="en-CA"/>
              </w:rPr>
              <w:t>والمعايير،</w:t>
            </w:r>
            <w:r w:rsidRPr="0044761F">
              <w:rPr>
                <w:sz w:val="20"/>
                <w:rtl/>
                <w:lang w:eastAsia="en-CA"/>
              </w:rPr>
              <w:t xml:space="preserve"> والصناعة، وغيرها.</w:t>
            </w:r>
          </w:p>
        </w:tc>
        <w:tc>
          <w:tcPr>
            <w:tcW w:w="1525" w:type="dxa"/>
            <w:tcBorders>
              <w:top w:val="nil"/>
              <w:left w:val="nil"/>
              <w:bottom w:val="single" w:sz="4" w:space="0" w:color="auto"/>
              <w:right w:val="single" w:sz="4" w:space="0" w:color="auto"/>
            </w:tcBorders>
            <w:hideMark/>
          </w:tcPr>
          <w:p w14:paraId="7D4A683C" w14:textId="77777777" w:rsidR="00DC646D" w:rsidRPr="00F030DD" w:rsidRDefault="002F5613" w:rsidP="002F5613">
            <w:pPr>
              <w:bidi/>
              <w:ind w:right="144"/>
              <w:jc w:val="left"/>
              <w:rPr>
                <w:sz w:val="20"/>
                <w:lang w:eastAsia="en-CA"/>
              </w:rPr>
            </w:pPr>
            <w:r w:rsidRPr="002F5613">
              <w:rPr>
                <w:sz w:val="20"/>
                <w:rtl/>
                <w:lang w:eastAsia="en-CA"/>
              </w:rPr>
              <w:t>ثلاثة اجتماعات</w:t>
            </w:r>
            <w:r w:rsidR="00355171">
              <w:rPr>
                <w:rFonts w:hint="cs"/>
                <w:sz w:val="20"/>
                <w:rtl/>
                <w:lang w:eastAsia="en-CA"/>
              </w:rPr>
              <w:t xml:space="preserve"> تنسيق قطرية</w:t>
            </w:r>
            <w:r w:rsidRPr="002F5613">
              <w:rPr>
                <w:sz w:val="20"/>
                <w:rtl/>
                <w:lang w:eastAsia="en-CA"/>
              </w:rPr>
              <w:t xml:space="preserve"> لأصحاب المصلحة </w:t>
            </w:r>
          </w:p>
        </w:tc>
        <w:tc>
          <w:tcPr>
            <w:tcW w:w="1510" w:type="dxa"/>
            <w:tcBorders>
              <w:top w:val="nil"/>
              <w:left w:val="nil"/>
              <w:bottom w:val="single" w:sz="4" w:space="0" w:color="auto"/>
              <w:right w:val="single" w:sz="4" w:space="0" w:color="auto"/>
            </w:tcBorders>
            <w:hideMark/>
          </w:tcPr>
          <w:p w14:paraId="2A8DB73D" w14:textId="77777777" w:rsidR="00DC646D" w:rsidRPr="00F030DD" w:rsidRDefault="00DC646D" w:rsidP="00F456CE">
            <w:pPr>
              <w:bidi/>
              <w:spacing w:before="20" w:after="20"/>
              <w:ind w:firstLine="480"/>
              <w:rPr>
                <w:sz w:val="20"/>
              </w:rPr>
            </w:pPr>
            <w:r w:rsidRPr="00F030DD">
              <w:rPr>
                <w:sz w:val="20"/>
              </w:rPr>
              <w:t>12,000</w:t>
            </w:r>
          </w:p>
        </w:tc>
      </w:tr>
      <w:tr w:rsidR="00DC646D" w:rsidRPr="00F030DD" w14:paraId="4A94752C" w14:textId="77777777" w:rsidTr="00DC646D">
        <w:trPr>
          <w:trHeight w:val="960"/>
        </w:trPr>
        <w:tc>
          <w:tcPr>
            <w:tcW w:w="6374" w:type="dxa"/>
            <w:tcBorders>
              <w:top w:val="nil"/>
              <w:left w:val="single" w:sz="4" w:space="0" w:color="auto"/>
              <w:bottom w:val="single" w:sz="4" w:space="0" w:color="auto"/>
              <w:right w:val="single" w:sz="4" w:space="0" w:color="auto"/>
            </w:tcBorders>
            <w:hideMark/>
          </w:tcPr>
          <w:p w14:paraId="48294628" w14:textId="77777777" w:rsidR="00DC646D" w:rsidRPr="0044761F" w:rsidRDefault="00DC646D" w:rsidP="0044761F">
            <w:pPr>
              <w:bidi/>
              <w:ind w:right="144"/>
              <w:rPr>
                <w:sz w:val="20"/>
                <w:lang w:eastAsia="en-CA"/>
              </w:rPr>
            </w:pPr>
            <w:r w:rsidRPr="002F5613">
              <w:rPr>
                <w:i/>
                <w:iCs/>
                <w:sz w:val="20"/>
                <w:rtl/>
                <w:lang w:eastAsia="en-CA"/>
              </w:rPr>
              <w:t xml:space="preserve">تطوير </w:t>
            </w:r>
            <w:r w:rsidR="00234D36" w:rsidRPr="002F5613">
              <w:rPr>
                <w:rFonts w:hint="cs"/>
                <w:i/>
                <w:iCs/>
                <w:sz w:val="20"/>
                <w:rtl/>
                <w:lang w:eastAsia="en-CA"/>
              </w:rPr>
              <w:t>المعايير الدنيا</w:t>
            </w:r>
            <w:r w:rsidRPr="002F5613">
              <w:rPr>
                <w:i/>
                <w:iCs/>
                <w:sz w:val="20"/>
                <w:rtl/>
                <w:lang w:eastAsia="en-CA"/>
              </w:rPr>
              <w:t xml:space="preserve"> </w:t>
            </w:r>
            <w:r w:rsidR="00234D36" w:rsidRPr="002F5613">
              <w:rPr>
                <w:rFonts w:hint="cs"/>
                <w:i/>
                <w:iCs/>
                <w:sz w:val="20"/>
                <w:rtl/>
                <w:lang w:eastAsia="en-CA"/>
              </w:rPr>
              <w:t>لأداء</w:t>
            </w:r>
            <w:r w:rsidRPr="002F5613">
              <w:rPr>
                <w:i/>
                <w:iCs/>
                <w:sz w:val="20"/>
                <w:rtl/>
                <w:lang w:eastAsia="en-CA"/>
              </w:rPr>
              <w:t xml:space="preserve"> الطاقة </w:t>
            </w:r>
            <w:r w:rsidR="00234D36" w:rsidRPr="002F5613">
              <w:rPr>
                <w:rFonts w:hint="cs"/>
                <w:i/>
                <w:iCs/>
                <w:sz w:val="20"/>
                <w:rtl/>
                <w:lang w:eastAsia="en-CA"/>
              </w:rPr>
              <w:t>و</w:t>
            </w:r>
            <w:r w:rsidR="002F5613" w:rsidRPr="002F5613">
              <w:rPr>
                <w:rFonts w:hint="cs"/>
                <w:i/>
                <w:iCs/>
                <w:sz w:val="20"/>
                <w:rtl/>
                <w:lang w:eastAsia="en-CA"/>
              </w:rPr>
              <w:t>نظام ملصقات التوصيف</w:t>
            </w:r>
            <w:r w:rsidRPr="0044761F">
              <w:rPr>
                <w:sz w:val="20"/>
                <w:rtl/>
                <w:lang w:eastAsia="en-CA"/>
              </w:rPr>
              <w:t xml:space="preserve">: وضع خارطة طريق تنظيمية لاعتماد </w:t>
            </w:r>
            <w:r w:rsidR="00355171">
              <w:rPr>
                <w:rFonts w:hint="cs"/>
                <w:sz w:val="20"/>
                <w:rtl/>
                <w:lang w:eastAsia="en-CA"/>
              </w:rPr>
              <w:t>ال</w:t>
            </w:r>
            <w:r w:rsidRPr="0044761F">
              <w:rPr>
                <w:sz w:val="20"/>
                <w:rtl/>
                <w:lang w:eastAsia="en-CA"/>
              </w:rPr>
              <w:t>معايير</w:t>
            </w:r>
            <w:r w:rsidR="00355171">
              <w:rPr>
                <w:rFonts w:hint="cs"/>
                <w:sz w:val="20"/>
                <w:rtl/>
                <w:lang w:eastAsia="en-CA"/>
              </w:rPr>
              <w:t xml:space="preserve"> الدنيا</w:t>
            </w:r>
            <w:r w:rsidRPr="0044761F">
              <w:rPr>
                <w:sz w:val="20"/>
                <w:rtl/>
                <w:lang w:eastAsia="en-CA"/>
              </w:rPr>
              <w:t xml:space="preserve"> </w:t>
            </w:r>
            <w:r w:rsidR="00355171">
              <w:rPr>
                <w:rFonts w:hint="cs"/>
                <w:sz w:val="20"/>
                <w:rtl/>
                <w:lang w:eastAsia="en-CA"/>
              </w:rPr>
              <w:t>ل</w:t>
            </w:r>
            <w:r w:rsidRPr="0044761F">
              <w:rPr>
                <w:sz w:val="20"/>
                <w:rtl/>
                <w:lang w:eastAsia="en-CA"/>
              </w:rPr>
              <w:t xml:space="preserve">كفاءة الطاقة </w:t>
            </w:r>
            <w:r w:rsidR="00355171">
              <w:rPr>
                <w:rFonts w:hint="cs"/>
                <w:sz w:val="20"/>
                <w:rtl/>
                <w:lang w:eastAsia="en-CA"/>
              </w:rPr>
              <w:t>وملصقات التوصيف</w:t>
            </w:r>
            <w:r w:rsidRPr="0044761F">
              <w:rPr>
                <w:sz w:val="20"/>
                <w:rtl/>
                <w:lang w:eastAsia="en-CA"/>
              </w:rPr>
              <w:t xml:space="preserve"> الإقليمية </w:t>
            </w:r>
            <w:r w:rsidR="00355171">
              <w:rPr>
                <w:rFonts w:hint="cs"/>
                <w:sz w:val="20"/>
                <w:rtl/>
                <w:lang w:eastAsia="en-CA"/>
              </w:rPr>
              <w:t xml:space="preserve">الخاصة بمجموعة </w:t>
            </w:r>
            <w:r w:rsidRPr="0044761F">
              <w:rPr>
                <w:sz w:val="20"/>
                <w:rtl/>
                <w:lang w:eastAsia="en-CA"/>
              </w:rPr>
              <w:t xml:space="preserve">دول شرق أفريقيا لمعدات التبريد وتكييف الهواء ومضخات الحرارة على المستوى </w:t>
            </w:r>
            <w:r w:rsidR="00355171">
              <w:rPr>
                <w:rFonts w:hint="cs"/>
                <w:sz w:val="20"/>
                <w:rtl/>
                <w:lang w:eastAsia="en-CA"/>
              </w:rPr>
              <w:t>القطري</w:t>
            </w:r>
            <w:r w:rsidRPr="0044761F">
              <w:rPr>
                <w:sz w:val="20"/>
                <w:rtl/>
                <w:lang w:eastAsia="en-CA"/>
              </w:rPr>
              <w:t>، وذلك من خلال الاستعانة بخبير استشاري</w:t>
            </w:r>
            <w:r w:rsidR="00355171">
              <w:rPr>
                <w:rFonts w:hint="cs"/>
                <w:sz w:val="20"/>
                <w:rtl/>
                <w:lang w:eastAsia="en-CA"/>
              </w:rPr>
              <w:t xml:space="preserve"> دولي</w:t>
            </w:r>
            <w:r w:rsidRPr="0044761F">
              <w:rPr>
                <w:sz w:val="20"/>
                <w:rtl/>
                <w:lang w:eastAsia="en-CA"/>
              </w:rPr>
              <w:t xml:space="preserve"> أو شركة دولية لإجراء تحليل شامل وتقديم توصيات بشأن تصميم وتنفيذ </w:t>
            </w:r>
            <w:r w:rsidR="00355171">
              <w:rPr>
                <w:rFonts w:hint="cs"/>
                <w:sz w:val="20"/>
                <w:rtl/>
                <w:lang w:eastAsia="en-CA"/>
              </w:rPr>
              <w:t>ال</w:t>
            </w:r>
            <w:r w:rsidRPr="0044761F">
              <w:rPr>
                <w:sz w:val="20"/>
                <w:rtl/>
                <w:lang w:eastAsia="en-CA"/>
              </w:rPr>
              <w:t>معايير</w:t>
            </w:r>
            <w:r w:rsidR="00355171">
              <w:rPr>
                <w:rFonts w:hint="cs"/>
                <w:sz w:val="20"/>
                <w:rtl/>
                <w:lang w:eastAsia="en-CA"/>
              </w:rPr>
              <w:t>ال</w:t>
            </w:r>
            <w:r w:rsidR="00234D36">
              <w:rPr>
                <w:rFonts w:hint="cs"/>
                <w:sz w:val="20"/>
                <w:rtl/>
                <w:lang w:eastAsia="en-CA"/>
              </w:rPr>
              <w:t>دنيا لأداء الطاقة</w:t>
            </w:r>
            <w:r w:rsidRPr="0044761F">
              <w:rPr>
                <w:sz w:val="20"/>
                <w:rtl/>
                <w:lang w:eastAsia="en-CA"/>
              </w:rPr>
              <w:t xml:space="preserve"> بما يتماشى مع الجهود الإقليمية الجارية </w:t>
            </w:r>
            <w:r w:rsidR="00355171">
              <w:rPr>
                <w:rFonts w:hint="cs"/>
                <w:sz w:val="20"/>
                <w:rtl/>
                <w:lang w:eastAsia="en-CA"/>
              </w:rPr>
              <w:t>ضمن</w:t>
            </w:r>
            <w:r w:rsidR="00234D36">
              <w:rPr>
                <w:rFonts w:hint="cs"/>
                <w:sz w:val="20"/>
                <w:rtl/>
                <w:lang w:eastAsia="en-CA"/>
              </w:rPr>
              <w:t xml:space="preserve"> مجموعة</w:t>
            </w:r>
            <w:r w:rsidRPr="0044761F">
              <w:rPr>
                <w:sz w:val="20"/>
                <w:rtl/>
                <w:lang w:eastAsia="en-CA"/>
              </w:rPr>
              <w:t xml:space="preserve"> دول شرق أفريقيا</w:t>
            </w:r>
            <w:r w:rsidR="00355171">
              <w:rPr>
                <w:rFonts w:hint="cs"/>
                <w:sz w:val="20"/>
                <w:rtl/>
                <w:lang w:eastAsia="en-CA"/>
              </w:rPr>
              <w:t>؛</w:t>
            </w:r>
            <w:r w:rsidRPr="0044761F">
              <w:rPr>
                <w:sz w:val="20"/>
                <w:rtl/>
                <w:lang w:eastAsia="en-CA"/>
              </w:rPr>
              <w:t xml:space="preserve"> </w:t>
            </w:r>
            <w:r w:rsidR="00234D36">
              <w:rPr>
                <w:rFonts w:hint="cs"/>
                <w:sz w:val="20"/>
                <w:rtl/>
                <w:lang w:eastAsia="en-CA"/>
              </w:rPr>
              <w:t>وتقييم</w:t>
            </w:r>
            <w:r w:rsidRPr="0044761F">
              <w:rPr>
                <w:sz w:val="20"/>
                <w:rtl/>
                <w:lang w:eastAsia="en-CA"/>
              </w:rPr>
              <w:t xml:space="preserve"> المخزون</w:t>
            </w:r>
            <w:r w:rsidR="00355171">
              <w:rPr>
                <w:rFonts w:hint="cs"/>
                <w:sz w:val="20"/>
                <w:rtl/>
                <w:lang w:eastAsia="en-CA"/>
              </w:rPr>
              <w:t xml:space="preserve"> الحالي</w:t>
            </w:r>
            <w:r w:rsidRPr="0044761F">
              <w:rPr>
                <w:sz w:val="20"/>
                <w:rtl/>
                <w:lang w:eastAsia="en-CA"/>
              </w:rPr>
              <w:t xml:space="preserve"> </w:t>
            </w:r>
            <w:r w:rsidR="00355171">
              <w:rPr>
                <w:rFonts w:hint="cs"/>
                <w:sz w:val="20"/>
                <w:rtl/>
                <w:lang w:eastAsia="en-CA"/>
              </w:rPr>
              <w:t>في الأسواق</w:t>
            </w:r>
            <w:r w:rsidRPr="0044761F">
              <w:rPr>
                <w:sz w:val="20"/>
                <w:rtl/>
                <w:lang w:eastAsia="en-CA"/>
              </w:rPr>
              <w:t xml:space="preserve">؛ وتحديد التوصيات اللازمة لإدراج </w:t>
            </w:r>
            <w:r w:rsidR="00355171">
              <w:rPr>
                <w:rFonts w:hint="cs"/>
                <w:sz w:val="20"/>
                <w:rtl/>
                <w:lang w:eastAsia="en-CA"/>
              </w:rPr>
              <w:t>ال</w:t>
            </w:r>
            <w:r w:rsidRPr="0044761F">
              <w:rPr>
                <w:sz w:val="20"/>
                <w:rtl/>
                <w:lang w:eastAsia="en-CA"/>
              </w:rPr>
              <w:t>معلومات</w:t>
            </w:r>
            <w:r w:rsidR="00355171">
              <w:rPr>
                <w:rFonts w:hint="cs"/>
                <w:sz w:val="20"/>
                <w:rtl/>
                <w:lang w:eastAsia="en-CA"/>
              </w:rPr>
              <w:t xml:space="preserve"> المتعلقة</w:t>
            </w:r>
            <w:r w:rsidRPr="0044761F">
              <w:rPr>
                <w:sz w:val="20"/>
                <w:rtl/>
                <w:lang w:eastAsia="en-CA"/>
              </w:rPr>
              <w:t xml:space="preserve"> </w:t>
            </w:r>
            <w:r w:rsidR="00355171">
              <w:rPr>
                <w:rFonts w:hint="cs"/>
                <w:sz w:val="20"/>
                <w:rtl/>
                <w:lang w:eastAsia="en-CA"/>
              </w:rPr>
              <w:t>ب</w:t>
            </w:r>
            <w:r w:rsidR="00355171" w:rsidRPr="00355171">
              <w:rPr>
                <w:sz w:val="20"/>
                <w:rtl/>
                <w:lang w:eastAsia="en-CA"/>
              </w:rPr>
              <w:t>القدرة على إحداث الاحترار العالمي</w:t>
            </w:r>
            <w:r w:rsidRPr="0044761F">
              <w:rPr>
                <w:sz w:val="20"/>
                <w:rtl/>
                <w:lang w:eastAsia="en-CA"/>
              </w:rPr>
              <w:t xml:space="preserve"> ضمن برامج </w:t>
            </w:r>
            <w:r w:rsidR="00355171">
              <w:rPr>
                <w:rFonts w:hint="cs"/>
                <w:sz w:val="20"/>
                <w:rtl/>
                <w:lang w:eastAsia="en-CA"/>
              </w:rPr>
              <w:t>ملصقات توصيف</w:t>
            </w:r>
            <w:r w:rsidRPr="0044761F">
              <w:rPr>
                <w:sz w:val="20"/>
                <w:rtl/>
                <w:lang w:eastAsia="en-CA"/>
              </w:rPr>
              <w:t xml:space="preserve"> الطاقة.</w:t>
            </w:r>
          </w:p>
        </w:tc>
        <w:tc>
          <w:tcPr>
            <w:tcW w:w="1525" w:type="dxa"/>
            <w:tcBorders>
              <w:top w:val="nil"/>
              <w:left w:val="nil"/>
              <w:bottom w:val="single" w:sz="4" w:space="0" w:color="auto"/>
              <w:right w:val="single" w:sz="4" w:space="0" w:color="auto"/>
            </w:tcBorders>
            <w:hideMark/>
          </w:tcPr>
          <w:p w14:paraId="7275356F" w14:textId="77777777" w:rsidR="00DC646D" w:rsidRPr="00F030DD" w:rsidRDefault="002F5613" w:rsidP="002F5613">
            <w:pPr>
              <w:bidi/>
              <w:ind w:right="144"/>
              <w:jc w:val="left"/>
              <w:rPr>
                <w:sz w:val="20"/>
                <w:lang w:eastAsia="en-CA"/>
              </w:rPr>
            </w:pPr>
            <w:r w:rsidRPr="002F5613">
              <w:rPr>
                <w:sz w:val="20"/>
                <w:rtl/>
                <w:lang w:eastAsia="en-CA"/>
              </w:rPr>
              <w:t xml:space="preserve">وضع إطار تنظيمي </w:t>
            </w:r>
            <w:r w:rsidR="00355171">
              <w:rPr>
                <w:rFonts w:hint="cs"/>
                <w:sz w:val="20"/>
                <w:rtl/>
                <w:lang w:eastAsia="en-CA"/>
              </w:rPr>
              <w:t>للمعايير الدنيا لأداء الطاقة وملصقات التوصيف</w:t>
            </w:r>
          </w:p>
        </w:tc>
        <w:tc>
          <w:tcPr>
            <w:tcW w:w="1510" w:type="dxa"/>
            <w:tcBorders>
              <w:top w:val="nil"/>
              <w:left w:val="nil"/>
              <w:bottom w:val="single" w:sz="4" w:space="0" w:color="auto"/>
              <w:right w:val="single" w:sz="4" w:space="0" w:color="auto"/>
            </w:tcBorders>
            <w:hideMark/>
          </w:tcPr>
          <w:p w14:paraId="158FD96A" w14:textId="77777777" w:rsidR="00DC646D" w:rsidRPr="00F030DD" w:rsidRDefault="00DC646D" w:rsidP="00F456CE">
            <w:pPr>
              <w:bidi/>
              <w:spacing w:before="20" w:after="20"/>
              <w:ind w:firstLine="480"/>
              <w:rPr>
                <w:sz w:val="20"/>
              </w:rPr>
            </w:pPr>
            <w:r w:rsidRPr="00F030DD">
              <w:rPr>
                <w:sz w:val="20"/>
              </w:rPr>
              <w:t>15,000</w:t>
            </w:r>
          </w:p>
        </w:tc>
      </w:tr>
      <w:tr w:rsidR="00DC646D" w:rsidRPr="00F030DD" w14:paraId="10EF9BA8" w14:textId="77777777" w:rsidTr="00DC646D">
        <w:trPr>
          <w:trHeight w:val="300"/>
        </w:trPr>
        <w:tc>
          <w:tcPr>
            <w:tcW w:w="6374" w:type="dxa"/>
            <w:vMerge w:val="restart"/>
            <w:tcBorders>
              <w:top w:val="single" w:sz="4" w:space="0" w:color="auto"/>
              <w:left w:val="single" w:sz="4" w:space="0" w:color="auto"/>
              <w:bottom w:val="single" w:sz="4" w:space="0" w:color="auto"/>
              <w:right w:val="single" w:sz="4" w:space="0" w:color="auto"/>
            </w:tcBorders>
            <w:hideMark/>
          </w:tcPr>
          <w:p w14:paraId="3C6005A2" w14:textId="77777777" w:rsidR="00DC646D" w:rsidRPr="0044761F" w:rsidRDefault="00DC646D" w:rsidP="0044761F">
            <w:pPr>
              <w:bidi/>
              <w:ind w:right="144"/>
              <w:rPr>
                <w:sz w:val="20"/>
                <w:lang w:eastAsia="en-CA"/>
              </w:rPr>
            </w:pPr>
            <w:r w:rsidRPr="00345385">
              <w:rPr>
                <w:i/>
                <w:iCs/>
                <w:sz w:val="20"/>
                <w:rtl/>
                <w:lang w:eastAsia="en-CA"/>
              </w:rPr>
              <w:t xml:space="preserve">التدريب </w:t>
            </w:r>
            <w:r w:rsidR="00345385" w:rsidRPr="00345385">
              <w:rPr>
                <w:rFonts w:hint="cs"/>
                <w:i/>
                <w:iCs/>
                <w:sz w:val="20"/>
                <w:rtl/>
                <w:lang w:eastAsia="en-CA"/>
              </w:rPr>
              <w:t>الفني</w:t>
            </w:r>
            <w:r w:rsidRPr="00345385">
              <w:rPr>
                <w:i/>
                <w:iCs/>
                <w:sz w:val="20"/>
                <w:rtl/>
                <w:lang w:eastAsia="en-CA"/>
              </w:rPr>
              <w:t xml:space="preserve"> لدعم تطوير الأجهزة الموفرة للطاقة </w:t>
            </w:r>
            <w:r w:rsidR="00345385">
              <w:rPr>
                <w:rFonts w:hint="cs"/>
                <w:i/>
                <w:iCs/>
                <w:sz w:val="20"/>
                <w:rtl/>
                <w:lang w:eastAsia="en-CA"/>
              </w:rPr>
              <w:t>وذات</w:t>
            </w:r>
            <w:r w:rsidR="00345385" w:rsidRPr="00345385">
              <w:rPr>
                <w:rFonts w:hint="cs"/>
                <w:i/>
                <w:iCs/>
                <w:sz w:val="20"/>
                <w:rtl/>
                <w:lang w:eastAsia="en-CA"/>
              </w:rPr>
              <w:t xml:space="preserve"> القدرة</w:t>
            </w:r>
            <w:r w:rsidR="00345385">
              <w:rPr>
                <w:rFonts w:hint="cs"/>
                <w:i/>
                <w:iCs/>
                <w:sz w:val="20"/>
                <w:rtl/>
                <w:lang w:eastAsia="en-CA"/>
              </w:rPr>
              <w:t xml:space="preserve"> المنخفضة</w:t>
            </w:r>
            <w:r w:rsidR="00345385" w:rsidRPr="00345385">
              <w:rPr>
                <w:rFonts w:hint="cs"/>
                <w:i/>
                <w:iCs/>
                <w:sz w:val="20"/>
                <w:rtl/>
                <w:lang w:eastAsia="en-CA"/>
              </w:rPr>
              <w:t xml:space="preserve"> على إحداث الاحترار العالمي</w:t>
            </w:r>
            <w:r w:rsidR="00345385">
              <w:rPr>
                <w:rFonts w:hint="cs"/>
                <w:sz w:val="20"/>
                <w:rtl/>
                <w:lang w:eastAsia="en-CA"/>
              </w:rPr>
              <w:t>:</w:t>
            </w:r>
            <w:r w:rsidRPr="0044761F">
              <w:rPr>
                <w:sz w:val="20"/>
                <w:rtl/>
                <w:lang w:eastAsia="en-CA"/>
              </w:rPr>
              <w:t xml:space="preserve"> عقد ثلاث دورات تدريبية، خاصةً للفنيين العاملين في القطاع الزراعي أو الداعمين له؛ </w:t>
            </w:r>
            <w:r w:rsidR="00345385">
              <w:rPr>
                <w:rFonts w:hint="cs"/>
                <w:sz w:val="20"/>
                <w:rtl/>
                <w:lang w:eastAsia="en-CA"/>
              </w:rPr>
              <w:t>و</w:t>
            </w:r>
            <w:r w:rsidRPr="0044761F">
              <w:rPr>
                <w:sz w:val="20"/>
                <w:rtl/>
                <w:lang w:eastAsia="en-CA"/>
              </w:rPr>
              <w:t xml:space="preserve">دعم جاهزية القوى العاملة من خلال تزويد الفنيين بالمهارات اللازمة لضمان </w:t>
            </w:r>
            <w:r w:rsidR="00345385">
              <w:rPr>
                <w:rFonts w:hint="cs"/>
                <w:sz w:val="20"/>
                <w:rtl/>
                <w:lang w:eastAsia="en-CA"/>
              </w:rPr>
              <w:t>تحقيق مكاسب</w:t>
            </w:r>
            <w:r w:rsidRPr="0044761F">
              <w:rPr>
                <w:sz w:val="20"/>
                <w:rtl/>
                <w:lang w:eastAsia="en-CA"/>
              </w:rPr>
              <w:t xml:space="preserve"> كفاءة الطاقة والتعامل الآمن مع الأجهزة الموفرة للطاقة </w:t>
            </w:r>
            <w:r w:rsidR="00345385">
              <w:rPr>
                <w:rFonts w:hint="cs"/>
                <w:sz w:val="20"/>
                <w:rtl/>
                <w:lang w:eastAsia="en-CA"/>
              </w:rPr>
              <w:t>وذات القدرة المنخفضة على إحداث الاحترار العالمي،</w:t>
            </w:r>
            <w:r w:rsidRPr="0044761F">
              <w:rPr>
                <w:sz w:val="20"/>
                <w:rtl/>
                <w:lang w:eastAsia="en-CA"/>
              </w:rPr>
              <w:t xml:space="preserve"> وذلك عبر تطوير مواد تدريبية حول أفضل الممارسات لتركيب وصيانة أجهزة </w:t>
            </w:r>
            <w:r w:rsidR="00345385">
              <w:rPr>
                <w:rFonts w:hint="cs"/>
                <w:sz w:val="20"/>
                <w:rtl/>
                <w:lang w:eastAsia="en-CA"/>
              </w:rPr>
              <w:t>التبريد وتكييف الهواء</w:t>
            </w:r>
            <w:r w:rsidRPr="0044761F">
              <w:rPr>
                <w:sz w:val="20"/>
                <w:rtl/>
                <w:lang w:eastAsia="en-CA"/>
              </w:rPr>
              <w:t xml:space="preserve">، بما في ذلك </w:t>
            </w:r>
            <w:r w:rsidR="00345385">
              <w:rPr>
                <w:rFonts w:hint="cs"/>
                <w:sz w:val="20"/>
                <w:rtl/>
                <w:lang w:eastAsia="en-CA"/>
              </w:rPr>
              <w:t>ال</w:t>
            </w:r>
            <w:r w:rsidRPr="0044761F">
              <w:rPr>
                <w:sz w:val="20"/>
                <w:rtl/>
                <w:lang w:eastAsia="en-CA"/>
              </w:rPr>
              <w:t xml:space="preserve">ضواغط </w:t>
            </w:r>
            <w:r w:rsidR="00345385">
              <w:rPr>
                <w:rFonts w:hint="cs"/>
                <w:sz w:val="20"/>
                <w:rtl/>
                <w:lang w:eastAsia="en-CA"/>
              </w:rPr>
              <w:t>ال</w:t>
            </w:r>
            <w:r w:rsidRPr="0044761F">
              <w:rPr>
                <w:sz w:val="20"/>
                <w:rtl/>
                <w:lang w:eastAsia="en-CA"/>
              </w:rPr>
              <w:t>متغيرة السرعة.</w:t>
            </w:r>
          </w:p>
        </w:tc>
        <w:tc>
          <w:tcPr>
            <w:tcW w:w="1525" w:type="dxa"/>
            <w:vMerge w:val="restart"/>
            <w:tcBorders>
              <w:top w:val="single" w:sz="4" w:space="0" w:color="auto"/>
              <w:left w:val="single" w:sz="4" w:space="0" w:color="auto"/>
              <w:bottom w:val="single" w:sz="4" w:space="0" w:color="auto"/>
              <w:right w:val="single" w:sz="4" w:space="0" w:color="auto"/>
            </w:tcBorders>
            <w:hideMark/>
          </w:tcPr>
          <w:p w14:paraId="4AC4D9DD" w14:textId="77777777" w:rsidR="002F5613" w:rsidRPr="002F5613" w:rsidRDefault="002F5613" w:rsidP="002F5613">
            <w:pPr>
              <w:bidi/>
              <w:ind w:right="144"/>
              <w:jc w:val="left"/>
              <w:rPr>
                <w:sz w:val="20"/>
                <w:lang w:eastAsia="en-CA"/>
              </w:rPr>
            </w:pPr>
            <w:r w:rsidRPr="002F5613">
              <w:rPr>
                <w:sz w:val="20"/>
                <w:rtl/>
                <w:lang w:eastAsia="en-CA"/>
              </w:rPr>
              <w:t>ثلاث دورات تدريبية</w:t>
            </w:r>
            <w:r w:rsidR="00345385">
              <w:rPr>
                <w:rFonts w:hint="cs"/>
                <w:sz w:val="20"/>
                <w:rtl/>
                <w:lang w:eastAsia="en-CA"/>
              </w:rPr>
              <w:t>؛</w:t>
            </w:r>
          </w:p>
          <w:p w14:paraId="7CE6CE18" w14:textId="77777777" w:rsidR="00DC646D" w:rsidRPr="00F030DD" w:rsidRDefault="002F5613" w:rsidP="002F5613">
            <w:pPr>
              <w:bidi/>
              <w:ind w:right="144"/>
              <w:jc w:val="left"/>
              <w:rPr>
                <w:sz w:val="20"/>
                <w:lang w:eastAsia="en-CA"/>
              </w:rPr>
            </w:pPr>
            <w:r w:rsidRPr="002F5613">
              <w:rPr>
                <w:sz w:val="20"/>
                <w:rtl/>
                <w:lang w:eastAsia="en-CA"/>
              </w:rPr>
              <w:t>إعداد مواد تدريبية</w:t>
            </w:r>
          </w:p>
        </w:tc>
        <w:tc>
          <w:tcPr>
            <w:tcW w:w="1510" w:type="dxa"/>
            <w:vMerge w:val="restart"/>
            <w:tcBorders>
              <w:top w:val="single" w:sz="4" w:space="0" w:color="auto"/>
              <w:left w:val="single" w:sz="4" w:space="0" w:color="auto"/>
              <w:bottom w:val="single" w:sz="4" w:space="0" w:color="auto"/>
              <w:right w:val="single" w:sz="4" w:space="0" w:color="auto"/>
            </w:tcBorders>
            <w:hideMark/>
          </w:tcPr>
          <w:p w14:paraId="3D7D749E" w14:textId="77777777" w:rsidR="00DC646D" w:rsidRPr="00F030DD" w:rsidRDefault="00DC646D" w:rsidP="00F456CE">
            <w:pPr>
              <w:bidi/>
              <w:spacing w:before="20" w:after="20"/>
              <w:ind w:firstLine="480"/>
              <w:rPr>
                <w:sz w:val="20"/>
              </w:rPr>
            </w:pPr>
            <w:r w:rsidRPr="00F030DD">
              <w:rPr>
                <w:sz w:val="20"/>
              </w:rPr>
              <w:t>20,000</w:t>
            </w:r>
          </w:p>
        </w:tc>
      </w:tr>
      <w:tr w:rsidR="00DC646D" w:rsidRPr="00F030DD" w14:paraId="3D55A9BF" w14:textId="77777777" w:rsidTr="00DC646D">
        <w:trPr>
          <w:trHeight w:val="300"/>
        </w:trPr>
        <w:tc>
          <w:tcPr>
            <w:tcW w:w="6374" w:type="dxa"/>
            <w:vMerge/>
            <w:tcBorders>
              <w:top w:val="single" w:sz="4" w:space="0" w:color="auto"/>
              <w:left w:val="single" w:sz="4" w:space="0" w:color="auto"/>
              <w:bottom w:val="single" w:sz="4" w:space="0" w:color="auto"/>
              <w:right w:val="single" w:sz="4" w:space="0" w:color="auto"/>
            </w:tcBorders>
            <w:hideMark/>
          </w:tcPr>
          <w:p w14:paraId="53332FBB" w14:textId="77777777" w:rsidR="00DC646D" w:rsidRPr="00F030DD" w:rsidRDefault="00DC646D" w:rsidP="00DC646D">
            <w:pPr>
              <w:bidi/>
              <w:spacing w:before="20" w:after="20"/>
              <w:jc w:val="left"/>
              <w:rPr>
                <w:i/>
                <w:iCs/>
                <w:sz w:val="20"/>
              </w:rPr>
            </w:pPr>
          </w:p>
        </w:tc>
        <w:tc>
          <w:tcPr>
            <w:tcW w:w="1525" w:type="dxa"/>
            <w:vMerge/>
            <w:tcBorders>
              <w:top w:val="single" w:sz="4" w:space="0" w:color="auto"/>
              <w:left w:val="single" w:sz="4" w:space="0" w:color="auto"/>
              <w:bottom w:val="single" w:sz="4" w:space="0" w:color="auto"/>
              <w:right w:val="single" w:sz="4" w:space="0" w:color="auto"/>
            </w:tcBorders>
            <w:hideMark/>
          </w:tcPr>
          <w:p w14:paraId="6DBAFF82" w14:textId="77777777" w:rsidR="00DC646D" w:rsidRPr="00F030DD" w:rsidRDefault="00DC646D" w:rsidP="00DC646D">
            <w:pPr>
              <w:bidi/>
              <w:spacing w:before="20" w:after="20"/>
              <w:jc w:val="left"/>
              <w:rPr>
                <w:sz w:val="20"/>
              </w:rPr>
            </w:pPr>
          </w:p>
        </w:tc>
        <w:tc>
          <w:tcPr>
            <w:tcW w:w="1510" w:type="dxa"/>
            <w:vMerge/>
            <w:tcBorders>
              <w:top w:val="single" w:sz="4" w:space="0" w:color="auto"/>
              <w:left w:val="single" w:sz="4" w:space="0" w:color="auto"/>
              <w:bottom w:val="single" w:sz="4" w:space="0" w:color="auto"/>
              <w:right w:val="single" w:sz="4" w:space="0" w:color="auto"/>
            </w:tcBorders>
            <w:hideMark/>
          </w:tcPr>
          <w:p w14:paraId="39E9119E" w14:textId="77777777" w:rsidR="00DC646D" w:rsidRPr="00F030DD" w:rsidRDefault="00DC646D" w:rsidP="00F456CE">
            <w:pPr>
              <w:bidi/>
              <w:spacing w:before="20" w:after="20"/>
              <w:ind w:firstLine="480"/>
              <w:rPr>
                <w:sz w:val="20"/>
              </w:rPr>
            </w:pPr>
          </w:p>
        </w:tc>
      </w:tr>
      <w:tr w:rsidR="00DC646D" w:rsidRPr="00F030DD" w14:paraId="6CFB37D6" w14:textId="77777777" w:rsidTr="00DC646D">
        <w:trPr>
          <w:trHeight w:val="300"/>
        </w:trPr>
        <w:tc>
          <w:tcPr>
            <w:tcW w:w="6374" w:type="dxa"/>
            <w:vMerge/>
            <w:tcBorders>
              <w:top w:val="single" w:sz="4" w:space="0" w:color="auto"/>
              <w:left w:val="single" w:sz="4" w:space="0" w:color="auto"/>
              <w:bottom w:val="single" w:sz="4" w:space="0" w:color="auto"/>
              <w:right w:val="single" w:sz="4" w:space="0" w:color="auto"/>
            </w:tcBorders>
            <w:hideMark/>
          </w:tcPr>
          <w:p w14:paraId="1A5DEBF1" w14:textId="77777777" w:rsidR="00DC646D" w:rsidRPr="00F030DD" w:rsidRDefault="00DC646D" w:rsidP="00DC646D">
            <w:pPr>
              <w:bidi/>
              <w:spacing w:before="20" w:after="20"/>
              <w:jc w:val="left"/>
              <w:rPr>
                <w:i/>
                <w:iCs/>
                <w:sz w:val="20"/>
              </w:rPr>
            </w:pPr>
          </w:p>
        </w:tc>
        <w:tc>
          <w:tcPr>
            <w:tcW w:w="1525" w:type="dxa"/>
            <w:vMerge/>
            <w:tcBorders>
              <w:top w:val="single" w:sz="4" w:space="0" w:color="auto"/>
              <w:left w:val="single" w:sz="4" w:space="0" w:color="auto"/>
              <w:bottom w:val="single" w:sz="4" w:space="0" w:color="auto"/>
              <w:right w:val="single" w:sz="4" w:space="0" w:color="auto"/>
            </w:tcBorders>
            <w:hideMark/>
          </w:tcPr>
          <w:p w14:paraId="20313114" w14:textId="77777777" w:rsidR="00DC646D" w:rsidRPr="00F030DD" w:rsidRDefault="00DC646D" w:rsidP="00DC646D">
            <w:pPr>
              <w:bidi/>
              <w:spacing w:before="20" w:after="20"/>
              <w:jc w:val="left"/>
              <w:rPr>
                <w:sz w:val="20"/>
              </w:rPr>
            </w:pPr>
          </w:p>
        </w:tc>
        <w:tc>
          <w:tcPr>
            <w:tcW w:w="1510" w:type="dxa"/>
            <w:vMerge/>
            <w:tcBorders>
              <w:top w:val="single" w:sz="4" w:space="0" w:color="auto"/>
              <w:left w:val="single" w:sz="4" w:space="0" w:color="auto"/>
              <w:bottom w:val="single" w:sz="4" w:space="0" w:color="auto"/>
              <w:right w:val="single" w:sz="4" w:space="0" w:color="auto"/>
            </w:tcBorders>
            <w:hideMark/>
          </w:tcPr>
          <w:p w14:paraId="1A348C68" w14:textId="77777777" w:rsidR="00DC646D" w:rsidRPr="00F030DD" w:rsidRDefault="00DC646D" w:rsidP="00F456CE">
            <w:pPr>
              <w:bidi/>
              <w:spacing w:before="20" w:after="20"/>
              <w:ind w:firstLine="480"/>
              <w:rPr>
                <w:sz w:val="20"/>
              </w:rPr>
            </w:pPr>
          </w:p>
        </w:tc>
      </w:tr>
      <w:tr w:rsidR="00DC646D" w:rsidRPr="00F030DD" w14:paraId="2B89F7FE" w14:textId="77777777" w:rsidTr="00DC646D">
        <w:trPr>
          <w:trHeight w:val="300"/>
        </w:trPr>
        <w:tc>
          <w:tcPr>
            <w:tcW w:w="7899" w:type="dxa"/>
            <w:gridSpan w:val="2"/>
            <w:tcBorders>
              <w:top w:val="single" w:sz="4" w:space="0" w:color="auto"/>
              <w:left w:val="single" w:sz="4" w:space="0" w:color="auto"/>
              <w:bottom w:val="single" w:sz="4" w:space="0" w:color="auto"/>
              <w:right w:val="single" w:sz="4" w:space="0" w:color="auto"/>
            </w:tcBorders>
            <w:hideMark/>
          </w:tcPr>
          <w:p w14:paraId="7C9A0692" w14:textId="77777777" w:rsidR="00DC646D" w:rsidRPr="00F030DD" w:rsidRDefault="00C63729" w:rsidP="00DC646D">
            <w:pPr>
              <w:bidi/>
              <w:spacing w:before="20" w:after="20"/>
              <w:jc w:val="left"/>
              <w:rPr>
                <w:b/>
                <w:bCs/>
                <w:sz w:val="20"/>
              </w:rPr>
            </w:pPr>
            <w:r>
              <w:rPr>
                <w:rFonts w:hint="cs"/>
                <w:b/>
                <w:bCs/>
                <w:sz w:val="20"/>
                <w:rtl/>
              </w:rPr>
              <w:t>المجموع الفرعي</w:t>
            </w:r>
          </w:p>
        </w:tc>
        <w:tc>
          <w:tcPr>
            <w:tcW w:w="1510" w:type="dxa"/>
            <w:tcBorders>
              <w:top w:val="single" w:sz="4" w:space="0" w:color="auto"/>
              <w:left w:val="nil"/>
              <w:bottom w:val="single" w:sz="4" w:space="0" w:color="auto"/>
              <w:right w:val="single" w:sz="4" w:space="0" w:color="auto"/>
            </w:tcBorders>
            <w:hideMark/>
          </w:tcPr>
          <w:p w14:paraId="3BFB1CBB" w14:textId="77777777" w:rsidR="00DC646D" w:rsidRPr="00F030DD" w:rsidRDefault="00DC646D" w:rsidP="00F456CE">
            <w:pPr>
              <w:bidi/>
              <w:spacing w:before="20" w:after="20"/>
              <w:ind w:firstLine="480"/>
              <w:rPr>
                <w:b/>
                <w:bCs/>
                <w:sz w:val="20"/>
              </w:rPr>
            </w:pPr>
            <w:r w:rsidRPr="00F030DD">
              <w:rPr>
                <w:b/>
                <w:bCs/>
                <w:sz w:val="20"/>
              </w:rPr>
              <w:fldChar w:fldCharType="begin"/>
            </w:r>
            <w:r w:rsidRPr="00F030DD">
              <w:rPr>
                <w:b/>
                <w:bCs/>
                <w:sz w:val="20"/>
              </w:rPr>
              <w:instrText xml:space="preserve"> =SUM(ABOVE) </w:instrText>
            </w:r>
            <w:r w:rsidRPr="00F030DD">
              <w:rPr>
                <w:b/>
                <w:bCs/>
                <w:sz w:val="20"/>
              </w:rPr>
              <w:fldChar w:fldCharType="separate"/>
            </w:r>
            <w:r w:rsidRPr="00F030DD">
              <w:rPr>
                <w:b/>
                <w:bCs/>
                <w:noProof/>
                <w:sz w:val="20"/>
              </w:rPr>
              <w:t>59,000</w:t>
            </w:r>
            <w:r w:rsidRPr="00F030DD">
              <w:rPr>
                <w:b/>
                <w:bCs/>
                <w:sz w:val="20"/>
              </w:rPr>
              <w:fldChar w:fldCharType="end"/>
            </w:r>
          </w:p>
        </w:tc>
      </w:tr>
      <w:tr w:rsidR="00DC646D" w:rsidRPr="00F030DD" w14:paraId="5E05C633" w14:textId="77777777" w:rsidTr="00DC646D">
        <w:trPr>
          <w:trHeight w:val="300"/>
        </w:trPr>
        <w:tc>
          <w:tcPr>
            <w:tcW w:w="9409" w:type="dxa"/>
            <w:gridSpan w:val="3"/>
            <w:tcBorders>
              <w:top w:val="single" w:sz="4" w:space="0" w:color="auto"/>
              <w:left w:val="single" w:sz="4" w:space="0" w:color="auto"/>
              <w:bottom w:val="single" w:sz="4" w:space="0" w:color="auto"/>
              <w:right w:val="single" w:sz="4" w:space="0" w:color="auto"/>
            </w:tcBorders>
            <w:hideMark/>
          </w:tcPr>
          <w:p w14:paraId="66FB9EBE" w14:textId="77777777" w:rsidR="00DC646D" w:rsidRPr="00F030DD" w:rsidRDefault="00C63729" w:rsidP="00F456CE">
            <w:pPr>
              <w:keepNext/>
              <w:bidi/>
              <w:spacing w:before="20" w:after="20"/>
              <w:rPr>
                <w:b/>
                <w:bCs/>
                <w:sz w:val="20"/>
              </w:rPr>
            </w:pPr>
            <w:r w:rsidRPr="00C63729">
              <w:rPr>
                <w:b/>
                <w:bCs/>
                <w:sz w:val="20"/>
                <w:rtl/>
              </w:rPr>
              <w:lastRenderedPageBreak/>
              <w:t>برامج التوعية والتواصل المجتمعي</w:t>
            </w:r>
          </w:p>
        </w:tc>
      </w:tr>
      <w:tr w:rsidR="00DC646D" w:rsidRPr="00F030DD" w14:paraId="0E56E5CF" w14:textId="77777777" w:rsidTr="00DC646D">
        <w:trPr>
          <w:trHeight w:val="456"/>
        </w:trPr>
        <w:tc>
          <w:tcPr>
            <w:tcW w:w="6374" w:type="dxa"/>
            <w:tcBorders>
              <w:top w:val="nil"/>
              <w:left w:val="single" w:sz="4" w:space="0" w:color="auto"/>
              <w:bottom w:val="single" w:sz="4" w:space="0" w:color="auto"/>
              <w:right w:val="single" w:sz="4" w:space="0" w:color="auto"/>
            </w:tcBorders>
            <w:hideMark/>
          </w:tcPr>
          <w:p w14:paraId="1E9170F0" w14:textId="77777777" w:rsidR="00DC646D" w:rsidRPr="00C63729" w:rsidRDefault="00C70C90" w:rsidP="00C63729">
            <w:pPr>
              <w:pBdr>
                <w:top w:val="nil"/>
                <w:left w:val="nil"/>
                <w:bottom w:val="nil"/>
                <w:right w:val="nil"/>
                <w:between w:val="nil"/>
              </w:pBdr>
              <w:bidi/>
              <w:ind w:right="144"/>
              <w:rPr>
                <w:sz w:val="20"/>
                <w:lang w:eastAsia="en-CA"/>
              </w:rPr>
            </w:pPr>
            <w:r w:rsidRPr="0089518B">
              <w:rPr>
                <w:i/>
                <w:iCs/>
                <w:sz w:val="20"/>
                <w:rtl/>
                <w:lang w:eastAsia="en-CA"/>
              </w:rPr>
              <w:t>أدوات التواصل</w:t>
            </w:r>
            <w:r w:rsidRPr="00C63729">
              <w:rPr>
                <w:sz w:val="20"/>
                <w:rtl/>
                <w:lang w:eastAsia="en-CA"/>
              </w:rPr>
              <w:t xml:space="preserve">: تطوير مواد إعلامية وتثقيفية حول </w:t>
            </w:r>
            <w:r w:rsidR="0089518B">
              <w:rPr>
                <w:rFonts w:hint="cs"/>
                <w:sz w:val="20"/>
                <w:rtl/>
                <w:lang w:eastAsia="en-CA"/>
              </w:rPr>
              <w:t>تكنولوجيات</w:t>
            </w:r>
            <w:r w:rsidRPr="00C63729">
              <w:rPr>
                <w:sz w:val="20"/>
                <w:rtl/>
                <w:lang w:eastAsia="en-CA"/>
              </w:rPr>
              <w:t xml:space="preserve"> وفوائد واستخدامات المعدات </w:t>
            </w:r>
            <w:r w:rsidR="0089518B">
              <w:rPr>
                <w:rFonts w:hint="cs"/>
                <w:sz w:val="20"/>
                <w:rtl/>
                <w:lang w:eastAsia="en-CA"/>
              </w:rPr>
              <w:t>ذات القدرة ال</w:t>
            </w:r>
            <w:r w:rsidRPr="00C63729">
              <w:rPr>
                <w:sz w:val="20"/>
                <w:rtl/>
                <w:lang w:eastAsia="en-CA"/>
              </w:rPr>
              <w:t>منخفضة</w:t>
            </w:r>
            <w:r w:rsidR="0089518B">
              <w:rPr>
                <w:rFonts w:hint="cs"/>
                <w:sz w:val="20"/>
                <w:rtl/>
                <w:lang w:eastAsia="en-CA"/>
              </w:rPr>
              <w:t xml:space="preserve"> على إحداث</w:t>
            </w:r>
            <w:r w:rsidRPr="00C63729">
              <w:rPr>
                <w:sz w:val="20"/>
                <w:rtl/>
                <w:lang w:eastAsia="en-CA"/>
              </w:rPr>
              <w:t xml:space="preserve"> الاحترار العالمي </w:t>
            </w:r>
            <w:r w:rsidR="0089518B">
              <w:rPr>
                <w:rFonts w:hint="cs"/>
                <w:sz w:val="20"/>
                <w:rtl/>
                <w:lang w:eastAsia="en-CA"/>
              </w:rPr>
              <w:t>والكفاءة العالية</w:t>
            </w:r>
            <w:r w:rsidRPr="00C63729">
              <w:rPr>
                <w:sz w:val="20"/>
                <w:rtl/>
                <w:lang w:eastAsia="en-CA"/>
              </w:rPr>
              <w:t xml:space="preserve"> في القطاعين الزراعي والتجاري للمنتجات الزراعية، ونشر المحتوى عبر منصات التواصل الاجتماعي، والمواقع الإلكترونية الحكومية، والقنوات التلفزيونية المحلية، وفي الفعاليات المجتمعية.</w:t>
            </w:r>
          </w:p>
        </w:tc>
        <w:tc>
          <w:tcPr>
            <w:tcW w:w="1525" w:type="dxa"/>
            <w:tcBorders>
              <w:top w:val="nil"/>
              <w:left w:val="nil"/>
              <w:bottom w:val="single" w:sz="4" w:space="0" w:color="auto"/>
              <w:right w:val="single" w:sz="4" w:space="0" w:color="auto"/>
            </w:tcBorders>
            <w:hideMark/>
          </w:tcPr>
          <w:p w14:paraId="4CA67BEE" w14:textId="77777777" w:rsidR="00DC646D" w:rsidRPr="00F030DD" w:rsidRDefault="00E93EBD" w:rsidP="00E93EBD">
            <w:pPr>
              <w:bidi/>
              <w:spacing w:before="20" w:after="20"/>
              <w:jc w:val="left"/>
              <w:rPr>
                <w:sz w:val="20"/>
              </w:rPr>
            </w:pPr>
            <w:r>
              <w:rPr>
                <w:rFonts w:hint="cs"/>
                <w:sz w:val="20"/>
                <w:rtl/>
              </w:rPr>
              <w:t>مقطعا فيديو</w:t>
            </w:r>
            <w:r w:rsidR="002F5613" w:rsidRPr="002F5613">
              <w:rPr>
                <w:sz w:val="20"/>
                <w:rtl/>
              </w:rPr>
              <w:t>، منشورات/كتيبات، منشورات إعلامية، ورسوم بيانية.</w:t>
            </w:r>
          </w:p>
        </w:tc>
        <w:tc>
          <w:tcPr>
            <w:tcW w:w="1510" w:type="dxa"/>
            <w:tcBorders>
              <w:top w:val="nil"/>
              <w:left w:val="nil"/>
              <w:bottom w:val="single" w:sz="4" w:space="0" w:color="auto"/>
              <w:right w:val="single" w:sz="4" w:space="0" w:color="auto"/>
            </w:tcBorders>
            <w:hideMark/>
          </w:tcPr>
          <w:p w14:paraId="29ED4403" w14:textId="77777777" w:rsidR="00DC646D" w:rsidRPr="00F030DD" w:rsidRDefault="00DC646D" w:rsidP="00F456CE">
            <w:pPr>
              <w:bidi/>
              <w:spacing w:before="20" w:after="20"/>
              <w:ind w:firstLine="480"/>
              <w:rPr>
                <w:sz w:val="20"/>
              </w:rPr>
            </w:pPr>
            <w:r w:rsidRPr="00F030DD">
              <w:rPr>
                <w:sz w:val="20"/>
              </w:rPr>
              <w:t>20,000</w:t>
            </w:r>
          </w:p>
        </w:tc>
      </w:tr>
      <w:tr w:rsidR="00DC646D" w:rsidRPr="00F030DD" w14:paraId="5C0B476D" w14:textId="77777777" w:rsidTr="00DC646D">
        <w:trPr>
          <w:trHeight w:val="300"/>
        </w:trPr>
        <w:tc>
          <w:tcPr>
            <w:tcW w:w="6374" w:type="dxa"/>
            <w:vMerge w:val="restart"/>
            <w:tcBorders>
              <w:top w:val="nil"/>
              <w:left w:val="single" w:sz="4" w:space="0" w:color="auto"/>
              <w:bottom w:val="single" w:sz="4" w:space="0" w:color="auto"/>
              <w:right w:val="single" w:sz="4" w:space="0" w:color="auto"/>
            </w:tcBorders>
            <w:hideMark/>
          </w:tcPr>
          <w:p w14:paraId="36BAEAF3" w14:textId="77777777" w:rsidR="00DC646D" w:rsidRPr="00C63729" w:rsidRDefault="00C70C90" w:rsidP="00C63729">
            <w:pPr>
              <w:pBdr>
                <w:top w:val="nil"/>
                <w:left w:val="nil"/>
                <w:bottom w:val="nil"/>
                <w:right w:val="nil"/>
                <w:between w:val="nil"/>
              </w:pBdr>
              <w:bidi/>
              <w:ind w:right="144"/>
              <w:rPr>
                <w:sz w:val="20"/>
                <w:lang w:eastAsia="en-CA"/>
              </w:rPr>
            </w:pPr>
            <w:r w:rsidRPr="00430971">
              <w:rPr>
                <w:i/>
                <w:iCs/>
                <w:sz w:val="20"/>
                <w:rtl/>
                <w:lang w:eastAsia="en-CA"/>
              </w:rPr>
              <w:t>حملات التوعية</w:t>
            </w:r>
            <w:r w:rsidRPr="00C63729">
              <w:rPr>
                <w:sz w:val="20"/>
                <w:rtl/>
                <w:lang w:eastAsia="en-CA"/>
              </w:rPr>
              <w:t xml:space="preserve">: تنظيم </w:t>
            </w:r>
            <w:r w:rsidR="00667343">
              <w:rPr>
                <w:rFonts w:hint="cs"/>
                <w:sz w:val="20"/>
                <w:rtl/>
                <w:lang w:eastAsia="en-CA"/>
              </w:rPr>
              <w:t>حلقات</w:t>
            </w:r>
            <w:r w:rsidRPr="00C63729">
              <w:rPr>
                <w:sz w:val="20"/>
                <w:rtl/>
                <w:lang w:eastAsia="en-CA"/>
              </w:rPr>
              <w:t xml:space="preserve"> عمل في أربع مناطق خلال الفعاليات المجتمعية، مثل اجتماعات القرى، وأيام الأسواق المحلية، والتجمعات الدينية، تتضمن عروضا توضيحية مباشرة، وشاشات تفاعلية، وجلسات يقدمها خبراء. </w:t>
            </w:r>
            <w:r w:rsidR="00667343">
              <w:rPr>
                <w:rFonts w:hint="cs"/>
                <w:sz w:val="20"/>
                <w:rtl/>
                <w:lang w:eastAsia="en-CA"/>
              </w:rPr>
              <w:t>و</w:t>
            </w:r>
            <w:r w:rsidRPr="00C63729">
              <w:rPr>
                <w:sz w:val="20"/>
                <w:rtl/>
                <w:lang w:eastAsia="en-CA"/>
              </w:rPr>
              <w:t>ستوفر هذه الأنشطة للمشاركين تجربة عملية وتفاعلا مباشر</w:t>
            </w:r>
            <w:r w:rsidR="00667343">
              <w:rPr>
                <w:rFonts w:hint="cs"/>
                <w:sz w:val="20"/>
                <w:rtl/>
                <w:lang w:eastAsia="en-CA"/>
              </w:rPr>
              <w:t>ا</w:t>
            </w:r>
            <w:r w:rsidRPr="00C63729">
              <w:rPr>
                <w:sz w:val="20"/>
                <w:rtl/>
                <w:lang w:eastAsia="en-CA"/>
              </w:rPr>
              <w:t xml:space="preserve"> مع </w:t>
            </w:r>
            <w:r w:rsidR="00667343">
              <w:rPr>
                <w:rFonts w:hint="cs"/>
                <w:sz w:val="20"/>
                <w:rtl/>
                <w:lang w:eastAsia="en-CA"/>
              </w:rPr>
              <w:t>التكنولوجيات</w:t>
            </w:r>
            <w:r w:rsidRPr="00C63729">
              <w:rPr>
                <w:sz w:val="20"/>
                <w:rtl/>
                <w:lang w:eastAsia="en-CA"/>
              </w:rPr>
              <w:t xml:space="preserve"> </w:t>
            </w:r>
            <w:r w:rsidR="00667343">
              <w:rPr>
                <w:rFonts w:hint="cs"/>
                <w:sz w:val="20"/>
                <w:rtl/>
                <w:lang w:eastAsia="en-CA"/>
              </w:rPr>
              <w:t>الموفرة</w:t>
            </w:r>
            <w:r w:rsidRPr="00C63729">
              <w:rPr>
                <w:sz w:val="20"/>
                <w:rtl/>
                <w:lang w:eastAsia="en-CA"/>
              </w:rPr>
              <w:t xml:space="preserve"> </w:t>
            </w:r>
            <w:r w:rsidR="00667343">
              <w:rPr>
                <w:rFonts w:hint="cs"/>
                <w:sz w:val="20"/>
                <w:rtl/>
                <w:lang w:eastAsia="en-CA"/>
              </w:rPr>
              <w:t>ل</w:t>
            </w:r>
            <w:r w:rsidRPr="00C63729">
              <w:rPr>
                <w:sz w:val="20"/>
                <w:rtl/>
                <w:lang w:eastAsia="en-CA"/>
              </w:rPr>
              <w:t>لطاقة وأفضل الممارسات.</w:t>
            </w:r>
          </w:p>
        </w:tc>
        <w:tc>
          <w:tcPr>
            <w:tcW w:w="1525" w:type="dxa"/>
            <w:vMerge w:val="restart"/>
            <w:tcBorders>
              <w:top w:val="nil"/>
              <w:left w:val="single" w:sz="4" w:space="0" w:color="auto"/>
              <w:bottom w:val="single" w:sz="4" w:space="0" w:color="auto"/>
              <w:right w:val="single" w:sz="4" w:space="0" w:color="auto"/>
            </w:tcBorders>
            <w:hideMark/>
          </w:tcPr>
          <w:p w14:paraId="3BD44152" w14:textId="77777777" w:rsidR="00DC646D" w:rsidRPr="00F030DD" w:rsidRDefault="002F5613" w:rsidP="00DC646D">
            <w:pPr>
              <w:bidi/>
              <w:spacing w:before="20" w:after="20"/>
              <w:jc w:val="left"/>
              <w:rPr>
                <w:sz w:val="20"/>
              </w:rPr>
            </w:pPr>
            <w:r w:rsidRPr="002F5613">
              <w:rPr>
                <w:sz w:val="20"/>
                <w:rtl/>
              </w:rPr>
              <w:t xml:space="preserve">أربع </w:t>
            </w:r>
            <w:r w:rsidR="00E93EBD">
              <w:rPr>
                <w:rFonts w:hint="cs"/>
                <w:sz w:val="20"/>
                <w:rtl/>
              </w:rPr>
              <w:t>حلقات</w:t>
            </w:r>
            <w:r w:rsidRPr="002F5613">
              <w:rPr>
                <w:sz w:val="20"/>
                <w:rtl/>
              </w:rPr>
              <w:t xml:space="preserve"> عمل (من 200 إلى 250 مشارك</w:t>
            </w:r>
            <w:r w:rsidR="00E93EBD">
              <w:rPr>
                <w:rFonts w:hint="cs"/>
                <w:sz w:val="20"/>
                <w:rtl/>
              </w:rPr>
              <w:t>ا</w:t>
            </w:r>
            <w:r w:rsidRPr="002F5613">
              <w:rPr>
                <w:sz w:val="20"/>
                <w:rtl/>
              </w:rPr>
              <w:t xml:space="preserve"> في كل منطقة).</w:t>
            </w:r>
          </w:p>
        </w:tc>
        <w:tc>
          <w:tcPr>
            <w:tcW w:w="1510" w:type="dxa"/>
            <w:vMerge w:val="restart"/>
            <w:tcBorders>
              <w:top w:val="single" w:sz="4" w:space="0" w:color="auto"/>
              <w:left w:val="single" w:sz="4" w:space="0" w:color="auto"/>
              <w:bottom w:val="single" w:sz="4" w:space="0" w:color="auto"/>
              <w:right w:val="single" w:sz="4" w:space="0" w:color="auto"/>
            </w:tcBorders>
            <w:hideMark/>
          </w:tcPr>
          <w:p w14:paraId="58DAC6D9" w14:textId="77777777" w:rsidR="00DC646D" w:rsidRPr="00F030DD" w:rsidRDefault="00DC646D" w:rsidP="00F456CE">
            <w:pPr>
              <w:bidi/>
              <w:spacing w:before="20" w:after="20"/>
              <w:ind w:firstLine="480"/>
              <w:rPr>
                <w:sz w:val="20"/>
              </w:rPr>
            </w:pPr>
            <w:r w:rsidRPr="00F030DD">
              <w:rPr>
                <w:sz w:val="20"/>
              </w:rPr>
              <w:t>21,000</w:t>
            </w:r>
          </w:p>
        </w:tc>
      </w:tr>
      <w:tr w:rsidR="00DC646D" w:rsidRPr="00F030DD" w14:paraId="0CEC374B" w14:textId="77777777" w:rsidTr="00DC646D">
        <w:trPr>
          <w:trHeight w:val="728"/>
        </w:trPr>
        <w:tc>
          <w:tcPr>
            <w:tcW w:w="6374" w:type="dxa"/>
            <w:vMerge/>
            <w:tcBorders>
              <w:top w:val="nil"/>
              <w:left w:val="single" w:sz="4" w:space="0" w:color="auto"/>
              <w:bottom w:val="single" w:sz="4" w:space="0" w:color="auto"/>
              <w:right w:val="single" w:sz="4" w:space="0" w:color="auto"/>
            </w:tcBorders>
            <w:hideMark/>
          </w:tcPr>
          <w:p w14:paraId="37BFFD36" w14:textId="77777777" w:rsidR="00DC646D" w:rsidRPr="00F030DD" w:rsidRDefault="00DC646D" w:rsidP="00DC646D">
            <w:pPr>
              <w:bidi/>
              <w:spacing w:before="20" w:after="20"/>
              <w:jc w:val="left"/>
              <w:rPr>
                <w:i/>
                <w:iCs/>
                <w:sz w:val="20"/>
              </w:rPr>
            </w:pPr>
          </w:p>
        </w:tc>
        <w:tc>
          <w:tcPr>
            <w:tcW w:w="1525" w:type="dxa"/>
            <w:vMerge/>
            <w:tcBorders>
              <w:top w:val="nil"/>
              <w:left w:val="single" w:sz="4" w:space="0" w:color="auto"/>
              <w:bottom w:val="single" w:sz="4" w:space="0" w:color="auto"/>
              <w:right w:val="single" w:sz="4" w:space="0" w:color="auto"/>
            </w:tcBorders>
            <w:hideMark/>
          </w:tcPr>
          <w:p w14:paraId="5B61C793" w14:textId="77777777" w:rsidR="00DC646D" w:rsidRPr="00F030DD" w:rsidRDefault="00DC646D" w:rsidP="00DC646D">
            <w:pPr>
              <w:bidi/>
              <w:spacing w:before="20" w:after="20"/>
              <w:jc w:val="left"/>
              <w:rPr>
                <w:sz w:val="20"/>
              </w:rPr>
            </w:pPr>
          </w:p>
        </w:tc>
        <w:tc>
          <w:tcPr>
            <w:tcW w:w="1510" w:type="dxa"/>
            <w:vMerge/>
            <w:tcBorders>
              <w:top w:val="single" w:sz="4" w:space="0" w:color="auto"/>
              <w:left w:val="single" w:sz="4" w:space="0" w:color="auto"/>
              <w:bottom w:val="single" w:sz="4" w:space="0" w:color="auto"/>
              <w:right w:val="single" w:sz="4" w:space="0" w:color="auto"/>
            </w:tcBorders>
            <w:hideMark/>
          </w:tcPr>
          <w:p w14:paraId="51322CC4" w14:textId="77777777" w:rsidR="00DC646D" w:rsidRPr="00F030DD" w:rsidRDefault="00DC646D" w:rsidP="00F456CE">
            <w:pPr>
              <w:bidi/>
              <w:spacing w:before="20" w:after="20"/>
              <w:ind w:firstLine="480"/>
              <w:rPr>
                <w:sz w:val="20"/>
              </w:rPr>
            </w:pPr>
          </w:p>
        </w:tc>
      </w:tr>
      <w:tr w:rsidR="00DC646D" w:rsidRPr="00F030DD" w14:paraId="3F3D42E6" w14:textId="77777777" w:rsidTr="00DC646D">
        <w:trPr>
          <w:trHeight w:val="61"/>
        </w:trPr>
        <w:tc>
          <w:tcPr>
            <w:tcW w:w="7899" w:type="dxa"/>
            <w:gridSpan w:val="2"/>
            <w:tcBorders>
              <w:top w:val="single" w:sz="4" w:space="0" w:color="auto"/>
              <w:left w:val="single" w:sz="4" w:space="0" w:color="auto"/>
              <w:bottom w:val="single" w:sz="4" w:space="0" w:color="auto"/>
              <w:right w:val="single" w:sz="4" w:space="0" w:color="auto"/>
            </w:tcBorders>
            <w:hideMark/>
          </w:tcPr>
          <w:p w14:paraId="5D11F4C9" w14:textId="77777777" w:rsidR="00DC646D" w:rsidRPr="00F030DD" w:rsidRDefault="00C70C90" w:rsidP="00DC646D">
            <w:pPr>
              <w:bidi/>
              <w:spacing w:before="20" w:after="20"/>
              <w:jc w:val="left"/>
              <w:rPr>
                <w:b/>
                <w:bCs/>
                <w:sz w:val="20"/>
              </w:rPr>
            </w:pPr>
            <w:r>
              <w:rPr>
                <w:rFonts w:hint="cs"/>
                <w:b/>
                <w:bCs/>
                <w:sz w:val="20"/>
                <w:rtl/>
              </w:rPr>
              <w:t>المجموع الفرعي</w:t>
            </w:r>
          </w:p>
        </w:tc>
        <w:tc>
          <w:tcPr>
            <w:tcW w:w="1510" w:type="dxa"/>
            <w:tcBorders>
              <w:top w:val="single" w:sz="4" w:space="0" w:color="auto"/>
              <w:left w:val="nil"/>
              <w:bottom w:val="single" w:sz="4" w:space="0" w:color="auto"/>
              <w:right w:val="single" w:sz="4" w:space="0" w:color="auto"/>
            </w:tcBorders>
            <w:hideMark/>
          </w:tcPr>
          <w:p w14:paraId="14E8BA3C" w14:textId="77777777" w:rsidR="00DC646D" w:rsidRPr="00F030DD" w:rsidRDefault="00DC646D" w:rsidP="00F456CE">
            <w:pPr>
              <w:bidi/>
              <w:spacing w:before="20" w:after="20"/>
              <w:ind w:firstLine="480"/>
              <w:rPr>
                <w:b/>
                <w:bCs/>
                <w:sz w:val="20"/>
              </w:rPr>
            </w:pPr>
            <w:r w:rsidRPr="00F030DD">
              <w:rPr>
                <w:b/>
                <w:bCs/>
                <w:sz w:val="20"/>
              </w:rPr>
              <w:t>41,000</w:t>
            </w:r>
          </w:p>
        </w:tc>
      </w:tr>
      <w:tr w:rsidR="00DC646D" w:rsidRPr="00F030DD" w14:paraId="1922AAF5" w14:textId="77777777" w:rsidTr="00DC646D">
        <w:trPr>
          <w:trHeight w:val="43"/>
        </w:trPr>
        <w:tc>
          <w:tcPr>
            <w:tcW w:w="7899" w:type="dxa"/>
            <w:gridSpan w:val="2"/>
            <w:tcBorders>
              <w:top w:val="single" w:sz="4" w:space="0" w:color="auto"/>
              <w:left w:val="single" w:sz="4" w:space="0" w:color="auto"/>
              <w:bottom w:val="single" w:sz="4" w:space="0" w:color="auto"/>
              <w:right w:val="single" w:sz="4" w:space="0" w:color="auto"/>
            </w:tcBorders>
            <w:hideMark/>
          </w:tcPr>
          <w:p w14:paraId="2C3C46C0" w14:textId="77777777" w:rsidR="00DC646D" w:rsidRPr="00F030DD" w:rsidRDefault="00C70C90" w:rsidP="00DC646D">
            <w:pPr>
              <w:bidi/>
              <w:spacing w:before="20" w:after="20"/>
              <w:jc w:val="left"/>
              <w:rPr>
                <w:b/>
                <w:bCs/>
                <w:sz w:val="20"/>
                <w:lang w:bidi="ar-SA"/>
              </w:rPr>
            </w:pPr>
            <w:r>
              <w:rPr>
                <w:rFonts w:hint="cs"/>
                <w:b/>
                <w:bCs/>
                <w:sz w:val="20"/>
                <w:rtl/>
              </w:rPr>
              <w:t>المجموع</w:t>
            </w:r>
          </w:p>
        </w:tc>
        <w:tc>
          <w:tcPr>
            <w:tcW w:w="1510" w:type="dxa"/>
            <w:tcBorders>
              <w:top w:val="nil"/>
              <w:left w:val="nil"/>
              <w:bottom w:val="single" w:sz="4" w:space="0" w:color="auto"/>
              <w:right w:val="single" w:sz="4" w:space="0" w:color="auto"/>
            </w:tcBorders>
            <w:hideMark/>
          </w:tcPr>
          <w:p w14:paraId="1F72FB62" w14:textId="77777777" w:rsidR="00DC646D" w:rsidRPr="00F030DD" w:rsidRDefault="00DC646D" w:rsidP="00F456CE">
            <w:pPr>
              <w:bidi/>
              <w:spacing w:before="20" w:after="20"/>
              <w:ind w:firstLine="480"/>
              <w:rPr>
                <w:b/>
                <w:bCs/>
                <w:sz w:val="20"/>
              </w:rPr>
            </w:pPr>
            <w:r w:rsidRPr="00F030DD">
              <w:rPr>
                <w:b/>
                <w:bCs/>
                <w:sz w:val="20"/>
              </w:rPr>
              <w:t>100,000</w:t>
            </w:r>
          </w:p>
        </w:tc>
      </w:tr>
    </w:tbl>
    <w:p w14:paraId="62053000" w14:textId="77777777" w:rsidR="00DC646D" w:rsidRDefault="00DC646D" w:rsidP="00DC646D">
      <w:pPr>
        <w:bidi/>
        <w:rPr>
          <w:rtl/>
          <w:lang w:bidi="ar-SA"/>
        </w:rPr>
      </w:pPr>
    </w:p>
    <w:bookmarkEnd w:id="4"/>
    <w:p w14:paraId="7C0F5646" w14:textId="77777777" w:rsidR="00085B2A" w:rsidRPr="00ED5C36" w:rsidRDefault="00085B2A" w:rsidP="00085B2A">
      <w:pPr>
        <w:keepNext/>
        <w:bidi/>
        <w:spacing w:before="360" w:after="240"/>
        <w:jc w:val="center"/>
        <w:rPr>
          <w:b/>
          <w:bCs/>
          <w:sz w:val="26"/>
          <w:szCs w:val="26"/>
          <w:rtl/>
        </w:rPr>
      </w:pPr>
      <w:r>
        <w:rPr>
          <w:b/>
          <w:bCs/>
          <w:sz w:val="26"/>
          <w:szCs w:val="26"/>
          <w:rtl/>
        </w:rPr>
        <w:t>تعليقات وتوصي</w:t>
      </w:r>
      <w:r>
        <w:rPr>
          <w:rFonts w:hint="cs"/>
          <w:b/>
          <w:bCs/>
          <w:sz w:val="26"/>
          <w:szCs w:val="26"/>
          <w:rtl/>
        </w:rPr>
        <w:t>ة</w:t>
      </w:r>
      <w:r w:rsidRPr="00ED5C36">
        <w:rPr>
          <w:b/>
          <w:bCs/>
          <w:sz w:val="26"/>
          <w:szCs w:val="26"/>
          <w:rtl/>
        </w:rPr>
        <w:t xml:space="preserve"> الأمانة </w:t>
      </w:r>
    </w:p>
    <w:p w14:paraId="736DB94E" w14:textId="77777777" w:rsidR="00085B2A" w:rsidRPr="00ED5C36" w:rsidRDefault="00085B2A" w:rsidP="00085B2A">
      <w:pPr>
        <w:keepNext/>
        <w:keepLines/>
        <w:bidi/>
        <w:rPr>
          <w:b/>
          <w:bCs/>
          <w:sz w:val="26"/>
          <w:szCs w:val="26"/>
          <w:rtl/>
        </w:rPr>
      </w:pPr>
      <w:r>
        <w:rPr>
          <w:rFonts w:hint="cs"/>
          <w:b/>
          <w:bCs/>
          <w:sz w:val="26"/>
          <w:szCs w:val="26"/>
          <w:rtl/>
        </w:rPr>
        <w:t>ال</w:t>
      </w:r>
      <w:r w:rsidRPr="00ED5C36">
        <w:rPr>
          <w:b/>
          <w:bCs/>
          <w:sz w:val="26"/>
          <w:szCs w:val="26"/>
          <w:rtl/>
        </w:rPr>
        <w:t>تعليقات</w:t>
      </w:r>
    </w:p>
    <w:p w14:paraId="536AEB88" w14:textId="77777777" w:rsidR="00085B2A" w:rsidRPr="00ED5C36" w:rsidRDefault="00085B2A" w:rsidP="00085B2A">
      <w:pPr>
        <w:rPr>
          <w:sz w:val="26"/>
          <w:szCs w:val="26"/>
          <w:rtl/>
        </w:rPr>
      </w:pPr>
    </w:p>
    <w:p w14:paraId="47DAA689" w14:textId="77777777" w:rsidR="00085B2A" w:rsidRDefault="00085B2A" w:rsidP="00085B2A">
      <w:pPr>
        <w:pStyle w:val="Heading1"/>
        <w:bidi/>
        <w:rPr>
          <w:sz w:val="26"/>
          <w:szCs w:val="26"/>
          <w:rtl/>
          <w:lang w:bidi="ar-SA"/>
        </w:rPr>
      </w:pPr>
      <w:r w:rsidRPr="00ED5C36">
        <w:rPr>
          <w:sz w:val="26"/>
          <w:szCs w:val="26"/>
          <w:rtl/>
        </w:rPr>
        <w:t xml:space="preserve">استعرضت الأمانة مقترح المشروع </w:t>
      </w:r>
      <w:r w:rsidR="002F28D4">
        <w:rPr>
          <w:rFonts w:hint="cs"/>
          <w:sz w:val="26"/>
          <w:szCs w:val="26"/>
          <w:rtl/>
        </w:rPr>
        <w:t>وفقا</w:t>
      </w:r>
      <w:r w:rsidRPr="00ED5C36">
        <w:rPr>
          <w:sz w:val="26"/>
          <w:szCs w:val="26"/>
          <w:rtl/>
        </w:rPr>
        <w:t xml:space="preserve"> للقرارين 89/6(ب) و92/22، وطلبت معلومات إضافية من </w:t>
      </w:r>
      <w:r w:rsidR="002F28D4">
        <w:rPr>
          <w:rFonts w:hint="cs"/>
          <w:sz w:val="26"/>
          <w:szCs w:val="26"/>
          <w:rtl/>
        </w:rPr>
        <w:t>اليونيب</w:t>
      </w:r>
      <w:r w:rsidRPr="00ED5C36">
        <w:rPr>
          <w:sz w:val="26"/>
          <w:szCs w:val="26"/>
          <w:rtl/>
        </w:rPr>
        <w:t xml:space="preserve"> </w:t>
      </w:r>
      <w:r w:rsidR="002F28D4">
        <w:rPr>
          <w:rFonts w:hint="cs"/>
          <w:sz w:val="26"/>
          <w:szCs w:val="26"/>
          <w:rtl/>
        </w:rPr>
        <w:t>بشأن</w:t>
      </w:r>
      <w:r w:rsidRPr="00ED5C36">
        <w:rPr>
          <w:sz w:val="26"/>
          <w:szCs w:val="26"/>
          <w:rtl/>
        </w:rPr>
        <w:t xml:space="preserve"> </w:t>
      </w:r>
      <w:r w:rsidR="002F28D4">
        <w:rPr>
          <w:rFonts w:hint="cs"/>
          <w:sz w:val="26"/>
          <w:szCs w:val="26"/>
          <w:rtl/>
        </w:rPr>
        <w:t>عناصر مختلفة من المشروع.</w:t>
      </w:r>
    </w:p>
    <w:p w14:paraId="2A339F5A" w14:textId="77777777" w:rsidR="002F28D4" w:rsidRPr="00214371" w:rsidRDefault="009A352A" w:rsidP="002F28D4">
      <w:pPr>
        <w:pStyle w:val="Heading1"/>
        <w:bidi/>
        <w:rPr>
          <w:sz w:val="26"/>
          <w:szCs w:val="26"/>
          <w:rtl/>
        </w:rPr>
      </w:pPr>
      <w:r>
        <w:rPr>
          <w:rFonts w:hint="cs"/>
          <w:sz w:val="26"/>
          <w:szCs w:val="26"/>
          <w:rtl/>
        </w:rPr>
        <w:t>وأحاطت</w:t>
      </w:r>
      <w:r w:rsidR="002F28D4" w:rsidRPr="002F28D4">
        <w:rPr>
          <w:sz w:val="26"/>
          <w:szCs w:val="26"/>
          <w:rtl/>
        </w:rPr>
        <w:t xml:space="preserve"> الأمانة</w:t>
      </w:r>
      <w:r>
        <w:rPr>
          <w:rFonts w:hint="cs"/>
          <w:sz w:val="26"/>
          <w:szCs w:val="26"/>
          <w:rtl/>
        </w:rPr>
        <w:t xml:space="preserve"> علما</w:t>
      </w:r>
      <w:r w:rsidR="002F28D4">
        <w:rPr>
          <w:rFonts w:hint="cs"/>
          <w:sz w:val="26"/>
          <w:szCs w:val="26"/>
          <w:rtl/>
        </w:rPr>
        <w:t xml:space="preserve"> </w:t>
      </w:r>
      <w:r>
        <w:rPr>
          <w:rFonts w:hint="cs"/>
          <w:sz w:val="26"/>
          <w:szCs w:val="26"/>
          <w:rtl/>
        </w:rPr>
        <w:t>ب</w:t>
      </w:r>
      <w:r w:rsidR="002F28D4">
        <w:rPr>
          <w:rFonts w:hint="cs"/>
          <w:sz w:val="26"/>
          <w:szCs w:val="26"/>
          <w:rtl/>
        </w:rPr>
        <w:t>تركيز</w:t>
      </w:r>
      <w:r w:rsidR="002F28D4" w:rsidRPr="002F28D4">
        <w:rPr>
          <w:sz w:val="26"/>
          <w:szCs w:val="26"/>
          <w:rtl/>
        </w:rPr>
        <w:t xml:space="preserve"> المشروع على قطاع الأغذية الزراعية باعتباره </w:t>
      </w:r>
      <w:r w:rsidR="002F28D4">
        <w:rPr>
          <w:rFonts w:hint="cs"/>
          <w:sz w:val="26"/>
          <w:szCs w:val="26"/>
          <w:rtl/>
        </w:rPr>
        <w:t>أحد القطاعات التي تعد بتحقيق</w:t>
      </w:r>
      <w:r w:rsidR="002F28D4" w:rsidRPr="002F28D4">
        <w:rPr>
          <w:sz w:val="26"/>
          <w:szCs w:val="26"/>
          <w:rtl/>
        </w:rPr>
        <w:t xml:space="preserve"> </w:t>
      </w:r>
      <w:r w:rsidR="002F28D4">
        <w:rPr>
          <w:rFonts w:hint="cs"/>
          <w:sz w:val="26"/>
          <w:szCs w:val="26"/>
          <w:rtl/>
        </w:rPr>
        <w:t>نمو</w:t>
      </w:r>
      <w:r w:rsidR="002F28D4" w:rsidRPr="002F28D4">
        <w:rPr>
          <w:sz w:val="26"/>
          <w:szCs w:val="26"/>
          <w:rtl/>
        </w:rPr>
        <w:t xml:space="preserve"> في اقتصاد بوروندي. كما لاحظت أن البنية التحتية للتبريد اللازمة لدعم هذا النمو ستعتمد على الأرجح </w:t>
      </w:r>
      <w:r w:rsidR="002F28D4">
        <w:rPr>
          <w:rFonts w:hint="cs"/>
          <w:sz w:val="26"/>
          <w:szCs w:val="26"/>
          <w:rtl/>
        </w:rPr>
        <w:t>في المقام الأول</w:t>
      </w:r>
      <w:r w:rsidR="002F28D4" w:rsidRPr="002F28D4">
        <w:rPr>
          <w:sz w:val="26"/>
          <w:szCs w:val="26"/>
          <w:rtl/>
        </w:rPr>
        <w:t xml:space="preserve"> على </w:t>
      </w:r>
      <w:r w:rsidR="002F28D4">
        <w:rPr>
          <w:rFonts w:hint="cs"/>
          <w:sz w:val="26"/>
          <w:szCs w:val="26"/>
          <w:rtl/>
        </w:rPr>
        <w:t>نظم</w:t>
      </w:r>
      <w:r w:rsidR="002F28D4" w:rsidRPr="002F28D4">
        <w:rPr>
          <w:sz w:val="26"/>
          <w:szCs w:val="26"/>
          <w:rtl/>
        </w:rPr>
        <w:t xml:space="preserve"> التبريد التجارية والصناعية، مثل التخزين البارد والتبريد الصناعي </w:t>
      </w:r>
      <w:r w:rsidR="002F28D4">
        <w:rPr>
          <w:rFonts w:hint="cs"/>
          <w:sz w:val="26"/>
          <w:szCs w:val="26"/>
          <w:rtl/>
        </w:rPr>
        <w:t>وتكنولوجيات</w:t>
      </w:r>
      <w:r w:rsidR="002F28D4" w:rsidRPr="002F28D4">
        <w:rPr>
          <w:sz w:val="26"/>
          <w:szCs w:val="26"/>
          <w:rtl/>
        </w:rPr>
        <w:t xml:space="preserve"> التبريد المسبق، والتي قد تقع </w:t>
      </w:r>
      <w:r w:rsidR="002F28D4">
        <w:rPr>
          <w:rFonts w:hint="cs"/>
          <w:sz w:val="26"/>
          <w:szCs w:val="26"/>
          <w:rtl/>
        </w:rPr>
        <w:t>جزئيا</w:t>
      </w:r>
      <w:r w:rsidR="002F28D4" w:rsidRPr="002F28D4">
        <w:rPr>
          <w:sz w:val="26"/>
          <w:szCs w:val="26"/>
          <w:rtl/>
        </w:rPr>
        <w:t xml:space="preserve"> خارج نطاق </w:t>
      </w:r>
      <w:r w:rsidR="002F28D4">
        <w:rPr>
          <w:rFonts w:hint="cs"/>
          <w:sz w:val="26"/>
          <w:szCs w:val="26"/>
          <w:rtl/>
        </w:rPr>
        <w:t>ال</w:t>
      </w:r>
      <w:r w:rsidR="002F28D4" w:rsidRPr="002F28D4">
        <w:rPr>
          <w:sz w:val="26"/>
          <w:szCs w:val="26"/>
          <w:rtl/>
        </w:rPr>
        <w:t>معايير</w:t>
      </w:r>
      <w:r w:rsidR="002F28D4">
        <w:rPr>
          <w:rFonts w:hint="cs"/>
          <w:sz w:val="26"/>
          <w:szCs w:val="26"/>
          <w:rtl/>
        </w:rPr>
        <w:t xml:space="preserve"> الإقليمية الدنيا</w:t>
      </w:r>
      <w:r w:rsidR="002F28D4" w:rsidRPr="002F28D4">
        <w:rPr>
          <w:sz w:val="26"/>
          <w:szCs w:val="26"/>
          <w:rtl/>
        </w:rPr>
        <w:t xml:space="preserve"> </w:t>
      </w:r>
      <w:r w:rsidR="002F28D4">
        <w:rPr>
          <w:rFonts w:hint="cs"/>
          <w:sz w:val="26"/>
          <w:szCs w:val="26"/>
          <w:rtl/>
        </w:rPr>
        <w:t>الحالية ل</w:t>
      </w:r>
      <w:r w:rsidR="002F28D4" w:rsidRPr="002F28D4">
        <w:rPr>
          <w:sz w:val="26"/>
          <w:szCs w:val="26"/>
          <w:rtl/>
        </w:rPr>
        <w:t xml:space="preserve">كفاءة الطاقة. وفي هذا الصدد، أوضح </w:t>
      </w:r>
      <w:r w:rsidR="002F28D4">
        <w:rPr>
          <w:rFonts w:hint="cs"/>
          <w:sz w:val="26"/>
          <w:szCs w:val="26"/>
          <w:rtl/>
        </w:rPr>
        <w:t>الونيب</w:t>
      </w:r>
      <w:r w:rsidR="002F28D4" w:rsidRPr="002F28D4">
        <w:rPr>
          <w:sz w:val="26"/>
          <w:szCs w:val="26"/>
          <w:rtl/>
        </w:rPr>
        <w:t xml:space="preserve"> أنه نظ</w:t>
      </w:r>
      <w:r w:rsidR="002F28D4">
        <w:rPr>
          <w:rFonts w:hint="cs"/>
          <w:sz w:val="26"/>
          <w:szCs w:val="26"/>
          <w:rtl/>
        </w:rPr>
        <w:t>را</w:t>
      </w:r>
      <w:r w:rsidR="002F28D4" w:rsidRPr="002F28D4">
        <w:rPr>
          <w:sz w:val="26"/>
          <w:szCs w:val="26"/>
          <w:rtl/>
        </w:rPr>
        <w:t xml:space="preserve"> لهيكلية القطاع التي تتألف في معظمها من </w:t>
      </w:r>
      <w:r w:rsidR="00E70646">
        <w:rPr>
          <w:rFonts w:hint="cs"/>
          <w:sz w:val="26"/>
          <w:szCs w:val="26"/>
          <w:rtl/>
        </w:rPr>
        <w:t>مزارعين من أصحاب الحيازات الصغيرة</w:t>
      </w:r>
      <w:r w:rsidR="002F28D4" w:rsidRPr="002F28D4">
        <w:rPr>
          <w:sz w:val="26"/>
          <w:szCs w:val="26"/>
          <w:rtl/>
        </w:rPr>
        <w:t xml:space="preserve">، فمن المتوقع أن يكون </w:t>
      </w:r>
      <w:r w:rsidR="00E70646">
        <w:rPr>
          <w:rFonts w:hint="cs"/>
          <w:sz w:val="26"/>
          <w:szCs w:val="26"/>
          <w:rtl/>
        </w:rPr>
        <w:t>اعتماد</w:t>
      </w:r>
      <w:r w:rsidR="002F28D4" w:rsidRPr="002F28D4">
        <w:rPr>
          <w:sz w:val="26"/>
          <w:szCs w:val="26"/>
          <w:rtl/>
        </w:rPr>
        <w:t xml:space="preserve"> معدات التبريد التجارية الصغيرة والخفيفة، بالإضافة إلى </w:t>
      </w:r>
      <w:r w:rsidR="00E70646">
        <w:rPr>
          <w:rFonts w:hint="cs"/>
          <w:sz w:val="26"/>
          <w:szCs w:val="26"/>
          <w:rtl/>
        </w:rPr>
        <w:t>نظم</w:t>
      </w:r>
      <w:r w:rsidR="002F28D4" w:rsidRPr="002F28D4">
        <w:rPr>
          <w:sz w:val="26"/>
          <w:szCs w:val="26"/>
          <w:rtl/>
        </w:rPr>
        <w:t xml:space="preserve"> تكييف الهواء </w:t>
      </w:r>
      <w:r w:rsidR="00E70646">
        <w:rPr>
          <w:rFonts w:hint="cs"/>
          <w:sz w:val="26"/>
          <w:szCs w:val="26"/>
          <w:rtl/>
        </w:rPr>
        <w:t>السكنية</w:t>
      </w:r>
      <w:r w:rsidR="002F28D4" w:rsidRPr="002F28D4">
        <w:rPr>
          <w:sz w:val="26"/>
          <w:szCs w:val="26"/>
          <w:rtl/>
        </w:rPr>
        <w:t>، أكثر شيوعا بين المزارعين ومنافذ البيع الريفية الصغيرة. وبناء على ذلك، يهدف المشروع إلى رفع مستوى الوعي في القطاع الزراعي حول الأجهزة الموفرة للطاقة و</w:t>
      </w:r>
      <w:r w:rsidR="00E70646">
        <w:rPr>
          <w:rFonts w:hint="cs"/>
          <w:sz w:val="26"/>
          <w:szCs w:val="26"/>
          <w:rtl/>
        </w:rPr>
        <w:t xml:space="preserve">التي تعمل بمواد التبريد ذات القدرة </w:t>
      </w:r>
      <w:r w:rsidR="002F28D4" w:rsidRPr="002F28D4">
        <w:rPr>
          <w:sz w:val="26"/>
          <w:szCs w:val="26"/>
          <w:rtl/>
        </w:rPr>
        <w:t>المنخفضة</w:t>
      </w:r>
      <w:r w:rsidR="00E70646">
        <w:rPr>
          <w:rFonts w:hint="cs"/>
          <w:sz w:val="26"/>
          <w:szCs w:val="26"/>
          <w:rtl/>
        </w:rPr>
        <w:t xml:space="preserve"> على إحداث</w:t>
      </w:r>
      <w:r w:rsidR="002F28D4" w:rsidRPr="002F28D4">
        <w:rPr>
          <w:sz w:val="26"/>
          <w:szCs w:val="26"/>
          <w:rtl/>
        </w:rPr>
        <w:t xml:space="preserve"> الاحترار العالمي، والتي تندرج ضمن نطاق </w:t>
      </w:r>
      <w:r w:rsidR="00E70646">
        <w:rPr>
          <w:rFonts w:hint="cs"/>
          <w:sz w:val="26"/>
          <w:szCs w:val="26"/>
          <w:rtl/>
        </w:rPr>
        <w:t>ال</w:t>
      </w:r>
      <w:r w:rsidR="002F28D4" w:rsidRPr="002F28D4">
        <w:rPr>
          <w:sz w:val="26"/>
          <w:szCs w:val="26"/>
          <w:rtl/>
        </w:rPr>
        <w:t xml:space="preserve">معايير </w:t>
      </w:r>
      <w:r w:rsidR="00E70646">
        <w:rPr>
          <w:rFonts w:hint="cs"/>
          <w:sz w:val="26"/>
          <w:szCs w:val="26"/>
          <w:rtl/>
        </w:rPr>
        <w:t>الدنيا ل</w:t>
      </w:r>
      <w:r w:rsidR="002F28D4" w:rsidRPr="002F28D4">
        <w:rPr>
          <w:sz w:val="26"/>
          <w:szCs w:val="26"/>
          <w:rtl/>
        </w:rPr>
        <w:t>كفاءة الطاقة</w:t>
      </w:r>
      <w:r w:rsidR="00E70646">
        <w:rPr>
          <w:rFonts w:hint="cs"/>
          <w:sz w:val="26"/>
          <w:szCs w:val="26"/>
          <w:rtl/>
        </w:rPr>
        <w:t xml:space="preserve"> الخاصة بمجموعة دول شرق أفريقيا</w:t>
      </w:r>
      <w:r w:rsidR="002F28D4" w:rsidRPr="002F28D4">
        <w:rPr>
          <w:sz w:val="26"/>
          <w:szCs w:val="26"/>
          <w:rtl/>
        </w:rPr>
        <w:t xml:space="preserve"> </w:t>
      </w:r>
      <w:r w:rsidR="00E70646">
        <w:rPr>
          <w:rFonts w:hint="cs"/>
          <w:sz w:val="26"/>
          <w:szCs w:val="26"/>
          <w:rtl/>
        </w:rPr>
        <w:t>التي تم اعتمادها</w:t>
      </w:r>
      <w:r w:rsidR="002F28D4" w:rsidRPr="002F28D4">
        <w:rPr>
          <w:sz w:val="26"/>
          <w:szCs w:val="26"/>
          <w:rtl/>
        </w:rPr>
        <w:t xml:space="preserve"> </w:t>
      </w:r>
      <w:r w:rsidR="00E70646">
        <w:rPr>
          <w:rFonts w:hint="cs"/>
          <w:sz w:val="26"/>
          <w:szCs w:val="26"/>
          <w:rtl/>
        </w:rPr>
        <w:t>مؤخرا</w:t>
      </w:r>
      <w:r w:rsidR="002F28D4" w:rsidRPr="002F28D4">
        <w:rPr>
          <w:sz w:val="26"/>
          <w:szCs w:val="26"/>
          <w:rtl/>
        </w:rPr>
        <w:t xml:space="preserve">. وفي الوقت </w:t>
      </w:r>
      <w:r w:rsidR="00E70646">
        <w:rPr>
          <w:rFonts w:hint="cs"/>
          <w:sz w:val="26"/>
          <w:szCs w:val="26"/>
          <w:rtl/>
        </w:rPr>
        <w:t>ذاته</w:t>
      </w:r>
      <w:r w:rsidR="002F28D4" w:rsidRPr="002F28D4">
        <w:rPr>
          <w:sz w:val="26"/>
          <w:szCs w:val="26"/>
          <w:rtl/>
        </w:rPr>
        <w:t xml:space="preserve">، سيوفر المشروع معلومات وإرشادات حول التطبيقات </w:t>
      </w:r>
      <w:r w:rsidR="00E70646" w:rsidRPr="00214371">
        <w:rPr>
          <w:rFonts w:hint="cs"/>
          <w:sz w:val="26"/>
          <w:szCs w:val="26"/>
          <w:rtl/>
        </w:rPr>
        <w:t>الأوسع نطاقا</w:t>
      </w:r>
      <w:r w:rsidR="002F28D4" w:rsidRPr="00214371">
        <w:rPr>
          <w:sz w:val="26"/>
          <w:szCs w:val="26"/>
          <w:rtl/>
        </w:rPr>
        <w:t xml:space="preserve"> التي يحتاجها </w:t>
      </w:r>
      <w:r w:rsidR="00E70646" w:rsidRPr="00214371">
        <w:rPr>
          <w:rFonts w:hint="cs"/>
          <w:sz w:val="26"/>
          <w:szCs w:val="26"/>
          <w:rtl/>
        </w:rPr>
        <w:t>كبار المستخدمين</w:t>
      </w:r>
      <w:r w:rsidR="002F28D4" w:rsidRPr="00214371">
        <w:rPr>
          <w:sz w:val="26"/>
          <w:szCs w:val="26"/>
        </w:rPr>
        <w:t>.</w:t>
      </w:r>
    </w:p>
    <w:p w14:paraId="19750169" w14:textId="77777777" w:rsidR="002F28D4" w:rsidRPr="002F28D4" w:rsidRDefault="002F28D4" w:rsidP="002F28D4">
      <w:pPr>
        <w:pStyle w:val="Heading1"/>
        <w:bidi/>
        <w:rPr>
          <w:sz w:val="26"/>
          <w:szCs w:val="26"/>
          <w:rtl/>
        </w:rPr>
      </w:pPr>
      <w:r w:rsidRPr="00214371">
        <w:rPr>
          <w:rFonts w:hint="cs"/>
          <w:sz w:val="26"/>
          <w:szCs w:val="26"/>
          <w:rtl/>
        </w:rPr>
        <w:t>و</w:t>
      </w:r>
      <w:r w:rsidRPr="00214371">
        <w:rPr>
          <w:sz w:val="26"/>
          <w:szCs w:val="26"/>
          <w:rtl/>
        </w:rPr>
        <w:t xml:space="preserve">أشار </w:t>
      </w:r>
      <w:r w:rsidRPr="00214371">
        <w:rPr>
          <w:rFonts w:hint="cs"/>
          <w:sz w:val="26"/>
          <w:szCs w:val="26"/>
          <w:rtl/>
        </w:rPr>
        <w:t>اليونيب</w:t>
      </w:r>
      <w:r w:rsidRPr="00214371">
        <w:rPr>
          <w:sz w:val="26"/>
          <w:szCs w:val="26"/>
          <w:rtl/>
        </w:rPr>
        <w:t xml:space="preserve"> كذلك إلى أن الدعم الفني المقدم في إطار المشروع لن يقتصر على قطاع الأغذية الزراعية، بل سيشمل</w:t>
      </w:r>
      <w:r w:rsidR="009A352A">
        <w:rPr>
          <w:rFonts w:hint="cs"/>
          <w:sz w:val="26"/>
          <w:szCs w:val="26"/>
          <w:rtl/>
        </w:rPr>
        <w:t xml:space="preserve"> أيضا</w:t>
      </w:r>
      <w:r w:rsidRPr="00214371">
        <w:rPr>
          <w:sz w:val="26"/>
          <w:szCs w:val="26"/>
          <w:rtl/>
        </w:rPr>
        <w:t xml:space="preserve"> جميع </w:t>
      </w:r>
      <w:r w:rsidR="00B30EF2" w:rsidRPr="00214371">
        <w:rPr>
          <w:rFonts w:hint="cs"/>
          <w:sz w:val="26"/>
          <w:szCs w:val="26"/>
          <w:rtl/>
        </w:rPr>
        <w:t>أنماط</w:t>
      </w:r>
      <w:r w:rsidRPr="00214371">
        <w:rPr>
          <w:sz w:val="26"/>
          <w:szCs w:val="26"/>
          <w:rtl/>
        </w:rPr>
        <w:t xml:space="preserve"> المستخدمين في المناطق</w:t>
      </w:r>
      <w:r w:rsidRPr="002F28D4">
        <w:rPr>
          <w:sz w:val="26"/>
          <w:szCs w:val="26"/>
          <w:rtl/>
        </w:rPr>
        <w:t xml:space="preserve"> الريفية والحضرية على حد سواء. ومع ذلك، يولي المشروع اهتماما خاصا لقطاع الأغذية الزراعية نظرا لإمكانات نموه السريع. وأك</w:t>
      </w:r>
      <w:r w:rsidR="001E7B8D">
        <w:rPr>
          <w:rFonts w:hint="cs"/>
          <w:sz w:val="26"/>
          <w:szCs w:val="26"/>
          <w:rtl/>
        </w:rPr>
        <w:t>ّ</w:t>
      </w:r>
      <w:r w:rsidRPr="002F28D4">
        <w:rPr>
          <w:sz w:val="26"/>
          <w:szCs w:val="26"/>
          <w:rtl/>
        </w:rPr>
        <w:t xml:space="preserve">د </w:t>
      </w:r>
      <w:r w:rsidR="001E7B8D">
        <w:rPr>
          <w:rFonts w:hint="cs"/>
          <w:sz w:val="26"/>
          <w:szCs w:val="26"/>
          <w:rtl/>
        </w:rPr>
        <w:t>اليونيب</w:t>
      </w:r>
      <w:r w:rsidRPr="002F28D4">
        <w:rPr>
          <w:sz w:val="26"/>
          <w:szCs w:val="26"/>
          <w:rtl/>
        </w:rPr>
        <w:t xml:space="preserve"> أنه </w:t>
      </w:r>
      <w:r w:rsidR="001E7B8D">
        <w:rPr>
          <w:rFonts w:hint="cs"/>
          <w:sz w:val="26"/>
          <w:szCs w:val="26"/>
          <w:rtl/>
        </w:rPr>
        <w:t>في ظل</w:t>
      </w:r>
      <w:r w:rsidRPr="002F28D4">
        <w:rPr>
          <w:sz w:val="26"/>
          <w:szCs w:val="26"/>
          <w:rtl/>
        </w:rPr>
        <w:t xml:space="preserve"> النمو السكاني وتزايد فرص </w:t>
      </w:r>
      <w:r w:rsidR="001E7B8D">
        <w:rPr>
          <w:rFonts w:hint="cs"/>
          <w:sz w:val="26"/>
          <w:szCs w:val="26"/>
          <w:rtl/>
        </w:rPr>
        <w:t>الوصول إلى</w:t>
      </w:r>
      <w:r w:rsidRPr="002F28D4">
        <w:rPr>
          <w:sz w:val="26"/>
          <w:szCs w:val="26"/>
          <w:rtl/>
        </w:rPr>
        <w:t xml:space="preserve"> الطاقة، يمكن أن تسهم أجهزة </w:t>
      </w:r>
      <w:r w:rsidR="001E7B8D">
        <w:rPr>
          <w:rFonts w:hint="cs"/>
          <w:sz w:val="26"/>
          <w:szCs w:val="26"/>
          <w:rtl/>
        </w:rPr>
        <w:t>تكييف الهواء</w:t>
      </w:r>
      <w:r w:rsidRPr="002F28D4">
        <w:rPr>
          <w:sz w:val="26"/>
          <w:szCs w:val="26"/>
          <w:rtl/>
        </w:rPr>
        <w:t xml:space="preserve"> والتبريد، في التطبيقات السكنية والتجارية، بنسبة 75</w:t>
      </w:r>
      <w:r>
        <w:rPr>
          <w:rFonts w:hint="cs"/>
          <w:sz w:val="26"/>
          <w:szCs w:val="26"/>
          <w:rtl/>
        </w:rPr>
        <w:t xml:space="preserve"> في المائة</w:t>
      </w:r>
      <w:r w:rsidRPr="002F28D4">
        <w:rPr>
          <w:sz w:val="26"/>
          <w:szCs w:val="26"/>
          <w:rtl/>
        </w:rPr>
        <w:t xml:space="preserve"> من إجمالي وفورات الكهرباء بحلول عام 2040</w:t>
      </w:r>
      <w:r w:rsidRPr="002F28D4">
        <w:rPr>
          <w:sz w:val="26"/>
          <w:szCs w:val="26"/>
        </w:rPr>
        <w:t>.</w:t>
      </w:r>
    </w:p>
    <w:p w14:paraId="38C3D816" w14:textId="77777777" w:rsidR="002F28D4" w:rsidRPr="002F28D4" w:rsidRDefault="002F28D4" w:rsidP="002F28D4">
      <w:pPr>
        <w:pStyle w:val="Heading1"/>
        <w:bidi/>
        <w:rPr>
          <w:sz w:val="26"/>
          <w:szCs w:val="26"/>
          <w:rtl/>
        </w:rPr>
      </w:pPr>
      <w:r>
        <w:rPr>
          <w:rFonts w:hint="cs"/>
          <w:sz w:val="26"/>
          <w:szCs w:val="26"/>
          <w:rtl/>
        </w:rPr>
        <w:t xml:space="preserve">وردا </w:t>
      </w:r>
      <w:r w:rsidRPr="002F28D4">
        <w:rPr>
          <w:sz w:val="26"/>
          <w:szCs w:val="26"/>
          <w:rtl/>
        </w:rPr>
        <w:t xml:space="preserve">على استفسار بشأن الإجراءات القانونية </w:t>
      </w:r>
      <w:r w:rsidR="001E7B8D">
        <w:rPr>
          <w:rFonts w:hint="cs"/>
          <w:sz w:val="26"/>
          <w:szCs w:val="26"/>
          <w:rtl/>
        </w:rPr>
        <w:t>لإنفاذ</w:t>
      </w:r>
      <w:r w:rsidRPr="002F28D4">
        <w:rPr>
          <w:sz w:val="26"/>
          <w:szCs w:val="26"/>
          <w:rtl/>
        </w:rPr>
        <w:t xml:space="preserve"> </w:t>
      </w:r>
      <w:r w:rsidR="001E7B8D">
        <w:rPr>
          <w:rFonts w:hint="cs"/>
          <w:sz w:val="26"/>
          <w:szCs w:val="26"/>
          <w:rtl/>
        </w:rPr>
        <w:t>ال</w:t>
      </w:r>
      <w:r w:rsidRPr="002F28D4">
        <w:rPr>
          <w:sz w:val="26"/>
          <w:szCs w:val="26"/>
          <w:rtl/>
        </w:rPr>
        <w:t xml:space="preserve">معايير </w:t>
      </w:r>
      <w:r w:rsidR="001E7B8D">
        <w:rPr>
          <w:rFonts w:hint="cs"/>
          <w:sz w:val="26"/>
          <w:szCs w:val="26"/>
          <w:rtl/>
        </w:rPr>
        <w:t>الدنيا</w:t>
      </w:r>
      <w:r w:rsidRPr="002F28D4">
        <w:rPr>
          <w:sz w:val="26"/>
          <w:szCs w:val="26"/>
          <w:rtl/>
        </w:rPr>
        <w:t xml:space="preserve"> </w:t>
      </w:r>
      <w:r w:rsidR="001E7B8D">
        <w:rPr>
          <w:rFonts w:hint="cs"/>
          <w:sz w:val="26"/>
          <w:szCs w:val="26"/>
          <w:rtl/>
        </w:rPr>
        <w:t>لأداء</w:t>
      </w:r>
      <w:r w:rsidRPr="002F28D4">
        <w:rPr>
          <w:sz w:val="26"/>
          <w:szCs w:val="26"/>
          <w:rtl/>
        </w:rPr>
        <w:t xml:space="preserve"> الطاقة، أوضح </w:t>
      </w:r>
      <w:r w:rsidR="001E7B8D">
        <w:rPr>
          <w:rFonts w:hint="cs"/>
          <w:sz w:val="26"/>
          <w:szCs w:val="26"/>
          <w:rtl/>
        </w:rPr>
        <w:t>اليونيب</w:t>
      </w:r>
      <w:r w:rsidRPr="002F28D4">
        <w:rPr>
          <w:sz w:val="26"/>
          <w:szCs w:val="26"/>
          <w:rtl/>
        </w:rPr>
        <w:t xml:space="preserve"> أن أنشطة المشروع المقترحة تختلف عن </w:t>
      </w:r>
      <w:r w:rsidR="001E7B8D">
        <w:rPr>
          <w:rFonts w:hint="cs"/>
          <w:sz w:val="26"/>
          <w:szCs w:val="26"/>
          <w:rtl/>
        </w:rPr>
        <w:t>ال</w:t>
      </w:r>
      <w:r w:rsidR="001E7B8D" w:rsidRPr="002F28D4">
        <w:rPr>
          <w:sz w:val="26"/>
          <w:szCs w:val="26"/>
          <w:rtl/>
        </w:rPr>
        <w:t>معايير</w:t>
      </w:r>
      <w:r w:rsidR="001E7B8D">
        <w:rPr>
          <w:rFonts w:hint="cs"/>
          <w:sz w:val="26"/>
          <w:szCs w:val="26"/>
          <w:rtl/>
        </w:rPr>
        <w:t xml:space="preserve"> الإقليمية</w:t>
      </w:r>
      <w:r w:rsidR="001E7B8D" w:rsidRPr="002F28D4">
        <w:rPr>
          <w:sz w:val="26"/>
          <w:szCs w:val="26"/>
          <w:rtl/>
        </w:rPr>
        <w:t xml:space="preserve"> </w:t>
      </w:r>
      <w:r w:rsidR="001E7B8D">
        <w:rPr>
          <w:rFonts w:hint="cs"/>
          <w:sz w:val="26"/>
          <w:szCs w:val="26"/>
          <w:rtl/>
        </w:rPr>
        <w:t>الدنيا ل</w:t>
      </w:r>
      <w:r w:rsidR="001E7B8D" w:rsidRPr="002F28D4">
        <w:rPr>
          <w:sz w:val="26"/>
          <w:szCs w:val="26"/>
          <w:rtl/>
        </w:rPr>
        <w:t>كفاءة الطاقة</w:t>
      </w:r>
      <w:r w:rsidR="001E7B8D">
        <w:rPr>
          <w:rFonts w:hint="cs"/>
          <w:sz w:val="26"/>
          <w:szCs w:val="26"/>
          <w:rtl/>
        </w:rPr>
        <w:t xml:space="preserve"> الخاصة بمجموعة دول شرق أفريقيا</w:t>
      </w:r>
      <w:r w:rsidRPr="002F28D4">
        <w:rPr>
          <w:sz w:val="26"/>
          <w:szCs w:val="26"/>
          <w:rtl/>
        </w:rPr>
        <w:t>، حيث لا</w:t>
      </w:r>
      <w:r w:rsidR="001E7B8D">
        <w:rPr>
          <w:rFonts w:hint="cs"/>
          <w:sz w:val="26"/>
          <w:szCs w:val="26"/>
          <w:rtl/>
        </w:rPr>
        <w:t xml:space="preserve"> يتم اعتماد</w:t>
      </w:r>
      <w:r w:rsidRPr="002F28D4">
        <w:rPr>
          <w:sz w:val="26"/>
          <w:szCs w:val="26"/>
          <w:rtl/>
        </w:rPr>
        <w:t xml:space="preserve"> هذه المعايير تلقائيا على المستوى الوطني. ويتعين على </w:t>
      </w:r>
      <w:r w:rsidR="001E7B8D">
        <w:rPr>
          <w:rFonts w:hint="cs"/>
          <w:sz w:val="26"/>
          <w:szCs w:val="26"/>
          <w:rtl/>
        </w:rPr>
        <w:t>البلدان</w:t>
      </w:r>
      <w:r w:rsidRPr="002F28D4">
        <w:rPr>
          <w:sz w:val="26"/>
          <w:szCs w:val="26"/>
          <w:rtl/>
        </w:rPr>
        <w:t xml:space="preserve"> اتباع إجراءات رسمية لنقلها إلى </w:t>
      </w:r>
      <w:r w:rsidR="001E7B8D">
        <w:rPr>
          <w:rFonts w:hint="cs"/>
          <w:sz w:val="26"/>
          <w:szCs w:val="26"/>
          <w:rtl/>
        </w:rPr>
        <w:t>ال</w:t>
      </w:r>
      <w:r w:rsidRPr="002F28D4">
        <w:rPr>
          <w:sz w:val="26"/>
          <w:szCs w:val="26"/>
          <w:rtl/>
        </w:rPr>
        <w:t xml:space="preserve">لوائح </w:t>
      </w:r>
      <w:r w:rsidR="001E7B8D">
        <w:rPr>
          <w:rFonts w:hint="cs"/>
          <w:sz w:val="26"/>
          <w:szCs w:val="26"/>
          <w:rtl/>
        </w:rPr>
        <w:t>ال</w:t>
      </w:r>
      <w:r w:rsidRPr="002F28D4">
        <w:rPr>
          <w:sz w:val="26"/>
          <w:szCs w:val="26"/>
          <w:rtl/>
        </w:rPr>
        <w:t xml:space="preserve">وطنية، بما في ذلك تحديد الأدوار والمسؤوليات المؤسسية، وتقييم آثارها على السوق، ووضع آليات للامتثال، بما يتماشى مع </w:t>
      </w:r>
      <w:r w:rsidR="001E7B8D">
        <w:rPr>
          <w:rFonts w:hint="cs"/>
          <w:sz w:val="26"/>
          <w:szCs w:val="26"/>
          <w:rtl/>
        </w:rPr>
        <w:t>الممارسة</w:t>
      </w:r>
      <w:r w:rsidRPr="002F28D4">
        <w:rPr>
          <w:sz w:val="26"/>
          <w:szCs w:val="26"/>
          <w:rtl/>
        </w:rPr>
        <w:t xml:space="preserve"> الشائعة للمعايير المعتمدة إقليميا. وبناء على ذلك، يهدف المشروع إلى دعم تطوير واعتماد إطار تنظيمي وطني </w:t>
      </w:r>
      <w:r w:rsidR="001E7B8D">
        <w:rPr>
          <w:rFonts w:hint="cs"/>
          <w:sz w:val="26"/>
          <w:szCs w:val="26"/>
          <w:rtl/>
        </w:rPr>
        <w:t>للمعايير الدنيا لأداء</w:t>
      </w:r>
      <w:r w:rsidRPr="002F28D4">
        <w:rPr>
          <w:sz w:val="26"/>
          <w:szCs w:val="26"/>
          <w:rtl/>
        </w:rPr>
        <w:t xml:space="preserve"> الطاقة، بما في ذلك أحكام طرح المعدات </w:t>
      </w:r>
      <w:r w:rsidR="001E7B8D">
        <w:rPr>
          <w:rFonts w:hint="cs"/>
          <w:sz w:val="26"/>
          <w:szCs w:val="26"/>
          <w:rtl/>
        </w:rPr>
        <w:t>الممتثلة</w:t>
      </w:r>
      <w:r w:rsidRPr="002F28D4">
        <w:rPr>
          <w:sz w:val="26"/>
          <w:szCs w:val="26"/>
          <w:rtl/>
        </w:rPr>
        <w:t xml:space="preserve"> في </w:t>
      </w:r>
      <w:r w:rsidR="001E7B8D">
        <w:rPr>
          <w:rFonts w:hint="cs"/>
          <w:sz w:val="26"/>
          <w:szCs w:val="26"/>
          <w:rtl/>
        </w:rPr>
        <w:t>الأسواق</w:t>
      </w:r>
      <w:r w:rsidRPr="002F28D4">
        <w:rPr>
          <w:sz w:val="26"/>
          <w:szCs w:val="26"/>
          <w:rtl/>
        </w:rPr>
        <w:t xml:space="preserve">. </w:t>
      </w:r>
      <w:r w:rsidR="001E7B8D">
        <w:rPr>
          <w:rFonts w:hint="cs"/>
          <w:sz w:val="26"/>
          <w:szCs w:val="26"/>
          <w:rtl/>
        </w:rPr>
        <w:t>وسييسّر</w:t>
      </w:r>
      <w:r w:rsidRPr="002F28D4">
        <w:rPr>
          <w:sz w:val="26"/>
          <w:szCs w:val="26"/>
          <w:rtl/>
        </w:rPr>
        <w:t xml:space="preserve"> ذلك أيضا إنشاء منصة وطنية لأصحاب المصلحة لدعم المشاورات، وتطوير الأنظمة، </w:t>
      </w:r>
      <w:r w:rsidR="001E7B8D">
        <w:rPr>
          <w:rFonts w:hint="cs"/>
          <w:sz w:val="26"/>
          <w:szCs w:val="26"/>
          <w:rtl/>
        </w:rPr>
        <w:t>ونشر</w:t>
      </w:r>
      <w:r w:rsidRPr="002F28D4">
        <w:rPr>
          <w:sz w:val="26"/>
          <w:szCs w:val="26"/>
          <w:rtl/>
        </w:rPr>
        <w:t xml:space="preserve"> </w:t>
      </w:r>
      <w:r w:rsidR="001E7B8D">
        <w:rPr>
          <w:rFonts w:hint="cs"/>
          <w:sz w:val="26"/>
          <w:szCs w:val="26"/>
          <w:rtl/>
        </w:rPr>
        <w:t>ال</w:t>
      </w:r>
      <w:r w:rsidRPr="002F28D4">
        <w:rPr>
          <w:sz w:val="26"/>
          <w:szCs w:val="26"/>
          <w:rtl/>
        </w:rPr>
        <w:t xml:space="preserve">معايير </w:t>
      </w:r>
      <w:r w:rsidR="001E7B8D">
        <w:rPr>
          <w:rFonts w:hint="cs"/>
          <w:sz w:val="26"/>
          <w:szCs w:val="26"/>
          <w:rtl/>
        </w:rPr>
        <w:t>الدنيا</w:t>
      </w:r>
      <w:r w:rsidRPr="002F28D4">
        <w:rPr>
          <w:sz w:val="26"/>
          <w:szCs w:val="26"/>
          <w:rtl/>
        </w:rPr>
        <w:t xml:space="preserve"> لكفاءة الطاقة</w:t>
      </w:r>
      <w:r w:rsidRPr="002F28D4">
        <w:rPr>
          <w:sz w:val="26"/>
          <w:szCs w:val="26"/>
        </w:rPr>
        <w:t xml:space="preserve"> </w:t>
      </w:r>
      <w:r w:rsidRPr="002F28D4">
        <w:rPr>
          <w:sz w:val="26"/>
          <w:szCs w:val="26"/>
          <w:rtl/>
        </w:rPr>
        <w:t xml:space="preserve">وبرامج </w:t>
      </w:r>
      <w:r w:rsidR="001E7B8D">
        <w:rPr>
          <w:rFonts w:hint="cs"/>
          <w:sz w:val="26"/>
          <w:szCs w:val="26"/>
          <w:rtl/>
        </w:rPr>
        <w:lastRenderedPageBreak/>
        <w:t>ملصقات التوصيف</w:t>
      </w:r>
      <w:r w:rsidRPr="002F28D4">
        <w:rPr>
          <w:sz w:val="26"/>
          <w:szCs w:val="26"/>
          <w:rtl/>
        </w:rPr>
        <w:t xml:space="preserve">. </w:t>
      </w:r>
      <w:r w:rsidR="001E7B8D">
        <w:rPr>
          <w:rFonts w:hint="cs"/>
          <w:sz w:val="26"/>
          <w:szCs w:val="26"/>
          <w:rtl/>
        </w:rPr>
        <w:t>وستركّز</w:t>
      </w:r>
      <w:r w:rsidRPr="002F28D4">
        <w:rPr>
          <w:sz w:val="26"/>
          <w:szCs w:val="26"/>
          <w:rtl/>
        </w:rPr>
        <w:t xml:space="preserve"> عملية التوطين على المعدات المشمولة بالمعايير الحالية</w:t>
      </w:r>
      <w:r w:rsidR="001E7B8D" w:rsidRPr="001E7B8D">
        <w:rPr>
          <w:sz w:val="26"/>
          <w:szCs w:val="26"/>
          <w:rtl/>
        </w:rPr>
        <w:t xml:space="preserve"> </w:t>
      </w:r>
      <w:r w:rsidR="001E7B8D" w:rsidRPr="002F28D4">
        <w:rPr>
          <w:sz w:val="26"/>
          <w:szCs w:val="26"/>
          <w:rtl/>
        </w:rPr>
        <w:t>بالفعل</w:t>
      </w:r>
      <w:r w:rsidRPr="002F28D4">
        <w:rPr>
          <w:sz w:val="26"/>
          <w:szCs w:val="26"/>
          <w:rtl/>
        </w:rPr>
        <w:t xml:space="preserve">، </w:t>
      </w:r>
      <w:r w:rsidR="001E7B8D">
        <w:rPr>
          <w:rFonts w:hint="cs"/>
          <w:sz w:val="26"/>
          <w:szCs w:val="26"/>
          <w:rtl/>
        </w:rPr>
        <w:t>وستحدد في الوقت ذاته</w:t>
      </w:r>
      <w:r w:rsidRPr="002F28D4">
        <w:rPr>
          <w:sz w:val="26"/>
          <w:szCs w:val="26"/>
          <w:rtl/>
        </w:rPr>
        <w:t xml:space="preserve"> المعدات الإضافية التي قد تتطلب معايير </w:t>
      </w:r>
      <w:r w:rsidR="001E7B8D">
        <w:rPr>
          <w:rFonts w:hint="cs"/>
          <w:sz w:val="26"/>
          <w:szCs w:val="26"/>
          <w:rtl/>
        </w:rPr>
        <w:t>دنيا</w:t>
      </w:r>
      <w:r w:rsidRPr="002F28D4">
        <w:rPr>
          <w:sz w:val="26"/>
          <w:szCs w:val="26"/>
          <w:rtl/>
        </w:rPr>
        <w:t xml:space="preserve"> لكفاءة الطاقة أو </w:t>
      </w:r>
      <w:r w:rsidR="001E7B8D">
        <w:rPr>
          <w:rFonts w:hint="cs"/>
          <w:sz w:val="26"/>
          <w:szCs w:val="26"/>
          <w:rtl/>
        </w:rPr>
        <w:t>ملصقات توصيف</w:t>
      </w:r>
      <w:r w:rsidRPr="002F28D4">
        <w:rPr>
          <w:sz w:val="26"/>
          <w:szCs w:val="26"/>
          <w:rtl/>
        </w:rPr>
        <w:t xml:space="preserve">. </w:t>
      </w:r>
      <w:r w:rsidR="001E7B8D">
        <w:rPr>
          <w:rFonts w:hint="cs"/>
          <w:sz w:val="26"/>
          <w:szCs w:val="26"/>
          <w:rtl/>
        </w:rPr>
        <w:t>و</w:t>
      </w:r>
      <w:r w:rsidRPr="002F28D4">
        <w:rPr>
          <w:sz w:val="26"/>
          <w:szCs w:val="26"/>
          <w:rtl/>
        </w:rPr>
        <w:t xml:space="preserve">ستحدد عملية التشاور الوطنية التي سينشئها المشروع معالم </w:t>
      </w:r>
      <w:r w:rsidR="001E7B8D">
        <w:rPr>
          <w:rFonts w:hint="cs"/>
          <w:sz w:val="26"/>
          <w:szCs w:val="26"/>
          <w:rtl/>
        </w:rPr>
        <w:t xml:space="preserve">بارزة </w:t>
      </w:r>
      <w:r w:rsidRPr="002F28D4">
        <w:rPr>
          <w:sz w:val="26"/>
          <w:szCs w:val="26"/>
          <w:rtl/>
        </w:rPr>
        <w:t xml:space="preserve">محددة </w:t>
      </w:r>
      <w:r w:rsidR="001E7B8D">
        <w:rPr>
          <w:rFonts w:hint="cs"/>
          <w:sz w:val="26"/>
          <w:szCs w:val="26"/>
          <w:rtl/>
        </w:rPr>
        <w:t>لإنفاذ</w:t>
      </w:r>
      <w:r w:rsidRPr="002F28D4">
        <w:rPr>
          <w:sz w:val="26"/>
          <w:szCs w:val="26"/>
          <w:rtl/>
        </w:rPr>
        <w:t xml:space="preserve"> </w:t>
      </w:r>
      <w:r w:rsidR="001E7B8D">
        <w:rPr>
          <w:rFonts w:hint="cs"/>
          <w:sz w:val="26"/>
          <w:szCs w:val="26"/>
          <w:rtl/>
        </w:rPr>
        <w:t>ال</w:t>
      </w:r>
      <w:r w:rsidR="001E7B8D" w:rsidRPr="002F28D4">
        <w:rPr>
          <w:sz w:val="26"/>
          <w:szCs w:val="26"/>
          <w:rtl/>
        </w:rPr>
        <w:t>معايير</w:t>
      </w:r>
      <w:r w:rsidR="001E7B8D">
        <w:rPr>
          <w:rFonts w:hint="cs"/>
          <w:sz w:val="26"/>
          <w:szCs w:val="26"/>
          <w:rtl/>
        </w:rPr>
        <w:t xml:space="preserve"> الإقليمية</w:t>
      </w:r>
      <w:r w:rsidR="001E7B8D" w:rsidRPr="002F28D4">
        <w:rPr>
          <w:sz w:val="26"/>
          <w:szCs w:val="26"/>
          <w:rtl/>
        </w:rPr>
        <w:t xml:space="preserve"> </w:t>
      </w:r>
      <w:r w:rsidR="001E7B8D">
        <w:rPr>
          <w:rFonts w:hint="cs"/>
          <w:sz w:val="26"/>
          <w:szCs w:val="26"/>
          <w:rtl/>
        </w:rPr>
        <w:t>الدنيا ل</w:t>
      </w:r>
      <w:r w:rsidR="001E7B8D" w:rsidRPr="002F28D4">
        <w:rPr>
          <w:sz w:val="26"/>
          <w:szCs w:val="26"/>
          <w:rtl/>
        </w:rPr>
        <w:t>كفاءة الطاقة</w:t>
      </w:r>
      <w:r w:rsidR="001E7B8D">
        <w:rPr>
          <w:rFonts w:hint="cs"/>
          <w:sz w:val="26"/>
          <w:szCs w:val="26"/>
          <w:rtl/>
        </w:rPr>
        <w:t xml:space="preserve"> الخاصة بمجموعة دول شرق أفريقيا</w:t>
      </w:r>
      <w:r w:rsidR="001E7B8D" w:rsidRPr="002F28D4">
        <w:rPr>
          <w:sz w:val="26"/>
          <w:szCs w:val="26"/>
          <w:rtl/>
        </w:rPr>
        <w:t xml:space="preserve"> وتحديث</w:t>
      </w:r>
      <w:r w:rsidR="001E7B8D">
        <w:rPr>
          <w:rFonts w:hint="cs"/>
          <w:sz w:val="26"/>
          <w:szCs w:val="26"/>
          <w:rtl/>
        </w:rPr>
        <w:t>ها</w:t>
      </w:r>
      <w:r w:rsidRPr="002F28D4">
        <w:rPr>
          <w:sz w:val="26"/>
          <w:szCs w:val="26"/>
        </w:rPr>
        <w:t>.</w:t>
      </w:r>
    </w:p>
    <w:p w14:paraId="4C458DA5" w14:textId="77777777" w:rsidR="0004313E" w:rsidRDefault="002F28D4" w:rsidP="002F28D4">
      <w:pPr>
        <w:pStyle w:val="Heading1"/>
        <w:bidi/>
        <w:rPr>
          <w:sz w:val="26"/>
          <w:szCs w:val="26"/>
        </w:rPr>
      </w:pPr>
      <w:r w:rsidRPr="002F28D4">
        <w:rPr>
          <w:sz w:val="26"/>
          <w:szCs w:val="26"/>
          <w:rtl/>
        </w:rPr>
        <w:t xml:space="preserve">كما طلبت الأمانة معلومات حول آلية التنسيق بين السلطات المحلية وأدوار مختلف </w:t>
      </w:r>
      <w:r w:rsidR="005C45FF">
        <w:rPr>
          <w:rFonts w:hint="cs"/>
          <w:sz w:val="26"/>
          <w:szCs w:val="26"/>
          <w:rtl/>
        </w:rPr>
        <w:t>الكيانات</w:t>
      </w:r>
      <w:r w:rsidRPr="002F28D4">
        <w:rPr>
          <w:sz w:val="26"/>
          <w:szCs w:val="26"/>
          <w:rtl/>
        </w:rPr>
        <w:t xml:space="preserve"> لضمان استدامة التنسيق بعد انتهاء دورة المشروع. وأوضح </w:t>
      </w:r>
      <w:r w:rsidR="001E7B8D">
        <w:rPr>
          <w:rFonts w:hint="cs"/>
          <w:sz w:val="26"/>
          <w:szCs w:val="26"/>
          <w:rtl/>
        </w:rPr>
        <w:t>اليونيب</w:t>
      </w:r>
      <w:r w:rsidRPr="002F28D4">
        <w:rPr>
          <w:sz w:val="26"/>
          <w:szCs w:val="26"/>
          <w:rtl/>
        </w:rPr>
        <w:t xml:space="preserve"> أن اعتماد </w:t>
      </w:r>
      <w:r w:rsidR="001E7B8D">
        <w:rPr>
          <w:rFonts w:hint="cs"/>
          <w:sz w:val="26"/>
          <w:szCs w:val="26"/>
          <w:rtl/>
        </w:rPr>
        <w:t>ال</w:t>
      </w:r>
      <w:r w:rsidRPr="002F28D4">
        <w:rPr>
          <w:sz w:val="26"/>
          <w:szCs w:val="26"/>
          <w:rtl/>
        </w:rPr>
        <w:t xml:space="preserve">معايير </w:t>
      </w:r>
      <w:r w:rsidR="001E7B8D">
        <w:rPr>
          <w:rFonts w:hint="cs"/>
          <w:sz w:val="26"/>
          <w:szCs w:val="26"/>
          <w:rtl/>
        </w:rPr>
        <w:t>الدنيا</w:t>
      </w:r>
      <w:r w:rsidRPr="002F28D4">
        <w:rPr>
          <w:sz w:val="26"/>
          <w:szCs w:val="26"/>
          <w:rtl/>
        </w:rPr>
        <w:t xml:space="preserve"> لكفاءة الطاقة </w:t>
      </w:r>
      <w:r w:rsidR="001E7B8D">
        <w:rPr>
          <w:rFonts w:hint="cs"/>
          <w:sz w:val="26"/>
          <w:szCs w:val="26"/>
          <w:rtl/>
        </w:rPr>
        <w:t>وملصقات التوصيف</w:t>
      </w:r>
      <w:r w:rsidRPr="002F28D4">
        <w:rPr>
          <w:sz w:val="26"/>
          <w:szCs w:val="26"/>
          <w:rtl/>
        </w:rPr>
        <w:t xml:space="preserve"> يتماشى مع المعايير الإقليمية؛ </w:t>
      </w:r>
      <w:r w:rsidR="001E7B8D">
        <w:rPr>
          <w:rFonts w:hint="cs"/>
          <w:sz w:val="26"/>
          <w:szCs w:val="26"/>
          <w:rtl/>
        </w:rPr>
        <w:t>وبالتالي</w:t>
      </w:r>
      <w:r w:rsidRPr="002F28D4">
        <w:rPr>
          <w:sz w:val="26"/>
          <w:szCs w:val="26"/>
          <w:rtl/>
        </w:rPr>
        <w:t>، يتطلب ذلك بناء القدرات والتنسيق الوطني بين العديد من المؤسسات المحلية، و</w:t>
      </w:r>
      <w:r w:rsidR="001E7B8D">
        <w:rPr>
          <w:rFonts w:hint="cs"/>
          <w:sz w:val="26"/>
          <w:szCs w:val="26"/>
          <w:rtl/>
        </w:rPr>
        <w:t>س</w:t>
      </w:r>
      <w:r w:rsidRPr="002F28D4">
        <w:rPr>
          <w:sz w:val="26"/>
          <w:szCs w:val="26"/>
          <w:rtl/>
        </w:rPr>
        <w:t>ي</w:t>
      </w:r>
      <w:r w:rsidR="001E7B8D">
        <w:rPr>
          <w:rFonts w:hint="cs"/>
          <w:sz w:val="26"/>
          <w:szCs w:val="26"/>
          <w:rtl/>
        </w:rPr>
        <w:t>ُ</w:t>
      </w:r>
      <w:r w:rsidRPr="002F28D4">
        <w:rPr>
          <w:sz w:val="26"/>
          <w:szCs w:val="26"/>
          <w:rtl/>
        </w:rPr>
        <w:t xml:space="preserve">ستكمل بالدعم الفني الإقليمي الذي يقدمه مركز شرق أفريقيا للتميز في مجال الطاقة المتجددة وكفاءة الطاقة لأعضائه. </w:t>
      </w:r>
      <w:r w:rsidR="005C45FF">
        <w:rPr>
          <w:rFonts w:hint="cs"/>
          <w:sz w:val="26"/>
          <w:szCs w:val="26"/>
          <w:rtl/>
        </w:rPr>
        <w:t>و</w:t>
      </w:r>
      <w:r w:rsidRPr="002F28D4">
        <w:rPr>
          <w:sz w:val="26"/>
          <w:szCs w:val="26"/>
          <w:rtl/>
        </w:rPr>
        <w:t xml:space="preserve">ستتولى </w:t>
      </w:r>
      <w:r>
        <w:rPr>
          <w:rFonts w:hint="cs"/>
          <w:sz w:val="26"/>
          <w:szCs w:val="26"/>
          <w:rtl/>
        </w:rPr>
        <w:t>وحدة الأوزون</w:t>
      </w:r>
      <w:r w:rsidRPr="002F28D4">
        <w:rPr>
          <w:sz w:val="26"/>
          <w:szCs w:val="26"/>
          <w:rtl/>
        </w:rPr>
        <w:t xml:space="preserve"> </w:t>
      </w:r>
      <w:r>
        <w:rPr>
          <w:rFonts w:hint="cs"/>
          <w:sz w:val="26"/>
          <w:szCs w:val="26"/>
          <w:rtl/>
        </w:rPr>
        <w:t>الوطنية</w:t>
      </w:r>
      <w:r w:rsidRPr="002F28D4">
        <w:rPr>
          <w:sz w:val="26"/>
          <w:szCs w:val="26"/>
          <w:rtl/>
        </w:rPr>
        <w:t xml:space="preserve"> في البداية قيادة آلية التنسيق</w:t>
      </w:r>
      <w:r w:rsidR="005C45FF">
        <w:rPr>
          <w:rFonts w:hint="cs"/>
          <w:sz w:val="26"/>
          <w:szCs w:val="26"/>
          <w:rtl/>
        </w:rPr>
        <w:t xml:space="preserve"> وتيسيرها</w:t>
      </w:r>
      <w:r w:rsidRPr="002F28D4">
        <w:rPr>
          <w:sz w:val="26"/>
          <w:szCs w:val="26"/>
          <w:rtl/>
        </w:rPr>
        <w:t xml:space="preserve">، </w:t>
      </w:r>
      <w:r w:rsidR="005C45FF">
        <w:rPr>
          <w:rFonts w:hint="cs"/>
          <w:sz w:val="26"/>
          <w:szCs w:val="26"/>
          <w:rtl/>
        </w:rPr>
        <w:t xml:space="preserve">وذلك </w:t>
      </w:r>
      <w:r w:rsidRPr="002F28D4">
        <w:rPr>
          <w:sz w:val="26"/>
          <w:szCs w:val="26"/>
          <w:rtl/>
        </w:rPr>
        <w:t xml:space="preserve">بالتنسيق مع وزارة الطاقة والمناجم التي تم </w:t>
      </w:r>
      <w:r w:rsidR="005C45FF">
        <w:rPr>
          <w:rFonts w:hint="cs"/>
          <w:sz w:val="26"/>
          <w:szCs w:val="26"/>
          <w:rtl/>
        </w:rPr>
        <w:t>تحديدها</w:t>
      </w:r>
      <w:r w:rsidRPr="002F28D4">
        <w:rPr>
          <w:sz w:val="26"/>
          <w:szCs w:val="26"/>
          <w:rtl/>
        </w:rPr>
        <w:t xml:space="preserve"> كسلطة مختصة، </w:t>
      </w:r>
      <w:r w:rsidR="005C45FF">
        <w:rPr>
          <w:rFonts w:hint="cs"/>
          <w:sz w:val="26"/>
          <w:szCs w:val="26"/>
          <w:rtl/>
        </w:rPr>
        <w:t>وستؤدي</w:t>
      </w:r>
      <w:r w:rsidRPr="002F28D4">
        <w:rPr>
          <w:sz w:val="26"/>
          <w:szCs w:val="26"/>
          <w:rtl/>
        </w:rPr>
        <w:t xml:space="preserve"> </w:t>
      </w:r>
      <w:r w:rsidR="005C45FF">
        <w:rPr>
          <w:rFonts w:hint="cs"/>
          <w:sz w:val="26"/>
          <w:szCs w:val="26"/>
          <w:rtl/>
        </w:rPr>
        <w:t>كيانات</w:t>
      </w:r>
      <w:r w:rsidRPr="002F28D4">
        <w:rPr>
          <w:sz w:val="26"/>
          <w:szCs w:val="26"/>
          <w:rtl/>
        </w:rPr>
        <w:t xml:space="preserve"> أخرى أدوارا تنسيقية </w:t>
      </w:r>
      <w:r w:rsidR="005C45FF">
        <w:rPr>
          <w:rFonts w:hint="cs"/>
          <w:sz w:val="26"/>
          <w:szCs w:val="26"/>
          <w:rtl/>
        </w:rPr>
        <w:t>هامة</w:t>
      </w:r>
      <w:r w:rsidRPr="002F28D4">
        <w:rPr>
          <w:sz w:val="26"/>
          <w:szCs w:val="26"/>
          <w:rtl/>
        </w:rPr>
        <w:t xml:space="preserve"> في هذه العملية، وخاصة وزارة البيئة والزراعة والثروة الحيوانية، لا سيما فيما يتعلق بتجارة التجزئة وتطبيقات سلسلة التبريد، بالإضافة إلى مديرية البيئة وتغير المناخ ومكتب حماية البيئة</w:t>
      </w:r>
      <w:r w:rsidR="005C45FF">
        <w:rPr>
          <w:rFonts w:hint="cs"/>
          <w:sz w:val="26"/>
          <w:szCs w:val="26"/>
          <w:rtl/>
        </w:rPr>
        <w:t xml:space="preserve"> في بوروندي</w:t>
      </w:r>
      <w:r w:rsidR="00AC4A0B">
        <w:rPr>
          <w:rFonts w:hint="cs"/>
          <w:sz w:val="26"/>
          <w:szCs w:val="26"/>
          <w:rtl/>
        </w:rPr>
        <w:t>.</w:t>
      </w:r>
    </w:p>
    <w:p w14:paraId="2357E1FD" w14:textId="77777777" w:rsidR="002F28D4" w:rsidRDefault="0004313E" w:rsidP="0004313E">
      <w:pPr>
        <w:pStyle w:val="Heading1"/>
        <w:bidi/>
        <w:rPr>
          <w:sz w:val="26"/>
          <w:szCs w:val="26"/>
          <w:rtl/>
        </w:rPr>
      </w:pPr>
      <w:r>
        <w:rPr>
          <w:rFonts w:hint="cs"/>
          <w:sz w:val="26"/>
          <w:szCs w:val="26"/>
          <w:rtl/>
        </w:rPr>
        <w:t>و</w:t>
      </w:r>
      <w:r w:rsidRPr="0004313E">
        <w:rPr>
          <w:sz w:val="26"/>
          <w:szCs w:val="26"/>
          <w:rtl/>
        </w:rPr>
        <w:t xml:space="preserve">استفسرت الأمانة </w:t>
      </w:r>
      <w:r>
        <w:rPr>
          <w:rFonts w:hint="cs"/>
          <w:sz w:val="26"/>
          <w:szCs w:val="26"/>
          <w:rtl/>
        </w:rPr>
        <w:t>أيضا</w:t>
      </w:r>
      <w:r w:rsidRPr="0004313E">
        <w:rPr>
          <w:sz w:val="26"/>
          <w:szCs w:val="26"/>
          <w:rtl/>
        </w:rPr>
        <w:t xml:space="preserve"> عن خلفية وخصائص الفئات المستهدفة التي ستشارك في أنشطة التوعية المختلفة الواردة في المقترح. وأوضح </w:t>
      </w:r>
      <w:r>
        <w:rPr>
          <w:rFonts w:hint="cs"/>
          <w:sz w:val="26"/>
          <w:szCs w:val="26"/>
          <w:rtl/>
        </w:rPr>
        <w:t>اليونيب</w:t>
      </w:r>
      <w:r w:rsidRPr="0004313E">
        <w:rPr>
          <w:sz w:val="26"/>
          <w:szCs w:val="26"/>
          <w:rtl/>
        </w:rPr>
        <w:t xml:space="preserve"> أن الأنشطة التي تندرج ضمن مكون التنسيق المؤسسي </w:t>
      </w:r>
      <w:r>
        <w:rPr>
          <w:rFonts w:hint="cs"/>
          <w:sz w:val="26"/>
          <w:szCs w:val="26"/>
          <w:rtl/>
        </w:rPr>
        <w:t xml:space="preserve">ووضع المعايير الدنيا لكفاءة الطاقة </w:t>
      </w:r>
      <w:r w:rsidRPr="0004313E">
        <w:rPr>
          <w:sz w:val="26"/>
          <w:szCs w:val="26"/>
          <w:rtl/>
        </w:rPr>
        <w:t>تهدف إلى دعم تطوير الأطر التنظيمية و</w:t>
      </w:r>
      <w:r w:rsidR="009C406C">
        <w:rPr>
          <w:rFonts w:hint="cs"/>
          <w:sz w:val="26"/>
          <w:szCs w:val="26"/>
          <w:rtl/>
        </w:rPr>
        <w:t xml:space="preserve">ما يلزم من </w:t>
      </w:r>
      <w:r w:rsidRPr="0004313E">
        <w:rPr>
          <w:sz w:val="26"/>
          <w:szCs w:val="26"/>
          <w:rtl/>
        </w:rPr>
        <w:t xml:space="preserve">توعية وتدريب </w:t>
      </w:r>
      <w:r>
        <w:rPr>
          <w:rFonts w:hint="cs"/>
          <w:sz w:val="26"/>
          <w:szCs w:val="26"/>
          <w:rtl/>
        </w:rPr>
        <w:t>لوضع هذه المعايير</w:t>
      </w:r>
      <w:r w:rsidRPr="0004313E">
        <w:rPr>
          <w:sz w:val="26"/>
          <w:szCs w:val="26"/>
          <w:rtl/>
        </w:rPr>
        <w:t xml:space="preserve"> </w:t>
      </w:r>
      <w:r>
        <w:rPr>
          <w:rFonts w:hint="cs"/>
          <w:sz w:val="26"/>
          <w:szCs w:val="26"/>
          <w:rtl/>
        </w:rPr>
        <w:t>ومخططات ملصقات التوصيف</w:t>
      </w:r>
      <w:r w:rsidRPr="0004313E">
        <w:rPr>
          <w:sz w:val="26"/>
          <w:szCs w:val="26"/>
          <w:rtl/>
        </w:rPr>
        <w:t xml:space="preserve">. وستستهدف </w:t>
      </w:r>
      <w:r>
        <w:rPr>
          <w:rFonts w:hint="cs"/>
          <w:sz w:val="26"/>
          <w:szCs w:val="26"/>
          <w:rtl/>
        </w:rPr>
        <w:t>حلقات العمل هذه</w:t>
      </w:r>
      <w:r w:rsidRPr="0004313E">
        <w:rPr>
          <w:sz w:val="26"/>
          <w:szCs w:val="26"/>
          <w:rtl/>
        </w:rPr>
        <w:t xml:space="preserve"> موظفي</w:t>
      </w:r>
      <w:r>
        <w:rPr>
          <w:rFonts w:hint="cs"/>
          <w:sz w:val="26"/>
          <w:szCs w:val="26"/>
          <w:rtl/>
        </w:rPr>
        <w:t xml:space="preserve"> إنفاذ قوانين</w:t>
      </w:r>
      <w:r w:rsidRPr="0004313E">
        <w:rPr>
          <w:sz w:val="26"/>
          <w:szCs w:val="26"/>
          <w:rtl/>
        </w:rPr>
        <w:t xml:space="preserve"> الجمارك </w:t>
      </w:r>
      <w:r>
        <w:rPr>
          <w:rFonts w:hint="cs"/>
          <w:sz w:val="26"/>
          <w:szCs w:val="26"/>
          <w:rtl/>
        </w:rPr>
        <w:t>و</w:t>
      </w:r>
      <w:r w:rsidRPr="0004313E">
        <w:rPr>
          <w:sz w:val="26"/>
          <w:szCs w:val="26"/>
          <w:rtl/>
        </w:rPr>
        <w:t xml:space="preserve">مراقبة الحدود، وفنيي </w:t>
      </w:r>
      <w:r>
        <w:rPr>
          <w:rFonts w:hint="cs"/>
          <w:sz w:val="26"/>
          <w:szCs w:val="26"/>
          <w:rtl/>
        </w:rPr>
        <w:t>التبريد وتكييف الهواء</w:t>
      </w:r>
      <w:r w:rsidRPr="0004313E">
        <w:rPr>
          <w:sz w:val="26"/>
          <w:szCs w:val="26"/>
          <w:rtl/>
        </w:rPr>
        <w:t>، ومستوردي</w:t>
      </w:r>
      <w:r>
        <w:rPr>
          <w:rFonts w:hint="cs"/>
          <w:sz w:val="26"/>
          <w:szCs w:val="26"/>
          <w:rtl/>
        </w:rPr>
        <w:t xml:space="preserve"> المعدات</w:t>
      </w:r>
      <w:r w:rsidRPr="0004313E">
        <w:rPr>
          <w:sz w:val="26"/>
          <w:szCs w:val="26"/>
          <w:rtl/>
        </w:rPr>
        <w:t xml:space="preserve"> وتجار الجملة، وممثلي جمعيات </w:t>
      </w:r>
      <w:r>
        <w:rPr>
          <w:rFonts w:hint="cs"/>
          <w:sz w:val="26"/>
          <w:szCs w:val="26"/>
          <w:rtl/>
        </w:rPr>
        <w:t>التبريد وتكييف الهواء</w:t>
      </w:r>
      <w:r w:rsidRPr="0004313E">
        <w:rPr>
          <w:sz w:val="26"/>
          <w:szCs w:val="26"/>
          <w:rtl/>
        </w:rPr>
        <w:t xml:space="preserve">، ومعاهد التدريب، والتعاونيات الزراعية الغذائية </w:t>
      </w:r>
      <w:r>
        <w:rPr>
          <w:rFonts w:hint="cs"/>
          <w:sz w:val="26"/>
          <w:szCs w:val="26"/>
          <w:rtl/>
        </w:rPr>
        <w:t>والأعمال</w:t>
      </w:r>
      <w:r w:rsidRPr="0004313E">
        <w:rPr>
          <w:sz w:val="26"/>
          <w:szCs w:val="26"/>
          <w:rtl/>
        </w:rPr>
        <w:t xml:space="preserve"> الزراعية، والجمعية الوطنية للمستهلكين في بوروندي، والمؤسسات الحكومية ذات الصلة، بما في ذلك وزارات الطاقة والزراعة والتعدين والصناعة، ومكتب الإحصاء، ومكتب المواصفات، وإدارة الضرائب التجارية، المسؤولة عن دعم </w:t>
      </w:r>
      <w:r>
        <w:rPr>
          <w:rFonts w:hint="cs"/>
          <w:sz w:val="26"/>
          <w:szCs w:val="26"/>
          <w:rtl/>
        </w:rPr>
        <w:t>وضع المعايير الدنيا لكفاءة الطاقة وملصقات التوصيف وتطبيقها على المستوى الوطني</w:t>
      </w:r>
      <w:r w:rsidRPr="0004313E">
        <w:rPr>
          <w:sz w:val="26"/>
          <w:szCs w:val="26"/>
          <w:rtl/>
        </w:rPr>
        <w:t>. وسترك</w:t>
      </w:r>
      <w:r>
        <w:rPr>
          <w:rFonts w:hint="cs"/>
          <w:sz w:val="26"/>
          <w:szCs w:val="26"/>
          <w:rtl/>
        </w:rPr>
        <w:t>ّ</w:t>
      </w:r>
      <w:r w:rsidRPr="0004313E">
        <w:rPr>
          <w:sz w:val="26"/>
          <w:szCs w:val="26"/>
          <w:rtl/>
        </w:rPr>
        <w:t xml:space="preserve">ز الأنشطة المقترحة ضمن مكون حملة التوعية على رفع مستوى الوعي لدى المستخدمين النهائيين من القطاعين العام والخاص وتجار التجزئة، </w:t>
      </w:r>
      <w:r>
        <w:rPr>
          <w:rFonts w:hint="cs"/>
          <w:sz w:val="26"/>
          <w:szCs w:val="26"/>
          <w:rtl/>
        </w:rPr>
        <w:t>و</w:t>
      </w:r>
      <w:r w:rsidRPr="0004313E">
        <w:rPr>
          <w:sz w:val="26"/>
          <w:szCs w:val="26"/>
          <w:rtl/>
        </w:rPr>
        <w:t>المزارعين</w:t>
      </w:r>
      <w:r>
        <w:rPr>
          <w:rFonts w:hint="cs"/>
          <w:sz w:val="26"/>
          <w:szCs w:val="26"/>
          <w:rtl/>
        </w:rPr>
        <w:t xml:space="preserve"> من أصحاب الحيازات الصغيرة</w:t>
      </w:r>
      <w:r w:rsidRPr="0004313E">
        <w:rPr>
          <w:sz w:val="26"/>
          <w:szCs w:val="26"/>
          <w:rtl/>
        </w:rPr>
        <w:t xml:space="preserve"> الذين ينتجون </w:t>
      </w:r>
      <w:r>
        <w:rPr>
          <w:rFonts w:hint="cs"/>
          <w:sz w:val="26"/>
          <w:szCs w:val="26"/>
          <w:rtl/>
        </w:rPr>
        <w:t>الأغذية</w:t>
      </w:r>
      <w:r w:rsidRPr="0004313E">
        <w:rPr>
          <w:sz w:val="26"/>
          <w:szCs w:val="26"/>
          <w:rtl/>
        </w:rPr>
        <w:t xml:space="preserve"> الأساسي</w:t>
      </w:r>
      <w:r>
        <w:rPr>
          <w:rFonts w:hint="cs"/>
          <w:sz w:val="26"/>
          <w:szCs w:val="26"/>
          <w:rtl/>
        </w:rPr>
        <w:t>ة</w:t>
      </w:r>
      <w:r w:rsidRPr="0004313E">
        <w:rPr>
          <w:sz w:val="26"/>
          <w:szCs w:val="26"/>
          <w:rtl/>
        </w:rPr>
        <w:t xml:space="preserve"> في المنطقة</w:t>
      </w:r>
      <w:r>
        <w:rPr>
          <w:rFonts w:hint="cs"/>
          <w:sz w:val="26"/>
          <w:szCs w:val="26"/>
          <w:rtl/>
        </w:rPr>
        <w:t>؛</w:t>
      </w:r>
      <w:r w:rsidRPr="0004313E">
        <w:rPr>
          <w:sz w:val="26"/>
          <w:szCs w:val="26"/>
          <w:rtl/>
        </w:rPr>
        <w:t xml:space="preserve"> </w:t>
      </w:r>
      <w:r>
        <w:rPr>
          <w:rFonts w:hint="cs"/>
          <w:sz w:val="26"/>
          <w:szCs w:val="26"/>
          <w:rtl/>
        </w:rPr>
        <w:t>و</w:t>
      </w:r>
      <w:r w:rsidRPr="0004313E">
        <w:rPr>
          <w:sz w:val="26"/>
          <w:szCs w:val="26"/>
          <w:rtl/>
        </w:rPr>
        <w:t>مصدر</w:t>
      </w:r>
      <w:r>
        <w:rPr>
          <w:rFonts w:hint="cs"/>
          <w:sz w:val="26"/>
          <w:szCs w:val="26"/>
          <w:rtl/>
        </w:rPr>
        <w:t>ي</w:t>
      </w:r>
      <w:r w:rsidRPr="0004313E">
        <w:rPr>
          <w:sz w:val="26"/>
          <w:szCs w:val="26"/>
          <w:rtl/>
        </w:rPr>
        <w:t xml:space="preserve"> المحاصيل، </w:t>
      </w:r>
      <w:r>
        <w:rPr>
          <w:rFonts w:hint="cs"/>
          <w:sz w:val="26"/>
          <w:szCs w:val="26"/>
          <w:rtl/>
        </w:rPr>
        <w:t>ومجهزي</w:t>
      </w:r>
      <w:r w:rsidRPr="0004313E">
        <w:rPr>
          <w:sz w:val="26"/>
          <w:szCs w:val="26"/>
          <w:rtl/>
        </w:rPr>
        <w:t xml:space="preserve"> المنتجات الزراعية، وأعضاء الغرفة الزراعية الإقليمية، وتجار </w:t>
      </w:r>
      <w:r>
        <w:rPr>
          <w:rFonts w:hint="cs"/>
          <w:sz w:val="26"/>
          <w:szCs w:val="26"/>
          <w:rtl/>
        </w:rPr>
        <w:t>التجزئة ل</w:t>
      </w:r>
      <w:r w:rsidRPr="0004313E">
        <w:rPr>
          <w:sz w:val="26"/>
          <w:szCs w:val="26"/>
          <w:rtl/>
        </w:rPr>
        <w:t xml:space="preserve">معدات </w:t>
      </w:r>
      <w:r>
        <w:rPr>
          <w:rFonts w:hint="cs"/>
          <w:sz w:val="26"/>
          <w:szCs w:val="26"/>
          <w:rtl/>
        </w:rPr>
        <w:t>التبريد وتكييف الهواء</w:t>
      </w:r>
      <w:r w:rsidRPr="0004313E">
        <w:rPr>
          <w:sz w:val="26"/>
          <w:szCs w:val="26"/>
          <w:rtl/>
        </w:rPr>
        <w:t xml:space="preserve">، لجميع </w:t>
      </w:r>
      <w:r>
        <w:rPr>
          <w:rFonts w:hint="cs"/>
          <w:sz w:val="26"/>
          <w:szCs w:val="26"/>
          <w:rtl/>
        </w:rPr>
        <w:t>التطبيقات</w:t>
      </w:r>
      <w:r w:rsidRPr="0004313E">
        <w:rPr>
          <w:sz w:val="26"/>
          <w:szCs w:val="26"/>
          <w:rtl/>
        </w:rPr>
        <w:t xml:space="preserve"> التي </w:t>
      </w:r>
      <w:r>
        <w:rPr>
          <w:rFonts w:hint="cs"/>
          <w:sz w:val="26"/>
          <w:szCs w:val="26"/>
          <w:rtl/>
        </w:rPr>
        <w:t>تغطيها المعايير الإقليمية الدنيا لكفاءة الطاقة</w:t>
      </w:r>
      <w:r w:rsidRPr="0004313E">
        <w:rPr>
          <w:sz w:val="26"/>
          <w:szCs w:val="26"/>
          <w:rtl/>
        </w:rPr>
        <w:t xml:space="preserve">، ولجميع أنواع </w:t>
      </w:r>
      <w:r w:rsidR="00FF7458">
        <w:rPr>
          <w:rFonts w:hint="cs"/>
          <w:sz w:val="26"/>
          <w:szCs w:val="26"/>
          <w:rtl/>
        </w:rPr>
        <w:t>التطبيقات</w:t>
      </w:r>
      <w:r w:rsidRPr="0004313E">
        <w:rPr>
          <w:sz w:val="26"/>
          <w:szCs w:val="26"/>
          <w:rtl/>
        </w:rPr>
        <w:t xml:space="preserve"> في قطاع الأغذية الزراعية. </w:t>
      </w:r>
      <w:r w:rsidR="00FF7458">
        <w:rPr>
          <w:rFonts w:hint="cs"/>
          <w:sz w:val="26"/>
          <w:szCs w:val="26"/>
          <w:rtl/>
        </w:rPr>
        <w:t>وأحاطت</w:t>
      </w:r>
      <w:r w:rsidRPr="0004313E">
        <w:rPr>
          <w:sz w:val="26"/>
          <w:szCs w:val="26"/>
          <w:rtl/>
        </w:rPr>
        <w:t xml:space="preserve"> الأمانة</w:t>
      </w:r>
      <w:r w:rsidR="00FF7458">
        <w:rPr>
          <w:rFonts w:hint="cs"/>
          <w:sz w:val="26"/>
          <w:szCs w:val="26"/>
          <w:rtl/>
        </w:rPr>
        <w:t xml:space="preserve"> علما</w:t>
      </w:r>
      <w:r w:rsidRPr="0004313E">
        <w:rPr>
          <w:sz w:val="26"/>
          <w:szCs w:val="26"/>
          <w:rtl/>
        </w:rPr>
        <w:t xml:space="preserve"> </w:t>
      </w:r>
      <w:r w:rsidR="00FF7458">
        <w:rPr>
          <w:rFonts w:hint="cs"/>
          <w:sz w:val="26"/>
          <w:szCs w:val="26"/>
          <w:rtl/>
        </w:rPr>
        <w:t>بأن</w:t>
      </w:r>
      <w:r w:rsidRPr="0004313E">
        <w:rPr>
          <w:sz w:val="26"/>
          <w:szCs w:val="26"/>
          <w:rtl/>
        </w:rPr>
        <w:t xml:space="preserve"> الأنشطة المقترحة تتوافق مع الفقرتين الفرعيتين (ب)(3) و(5) من القرار 89/6. وتم</w:t>
      </w:r>
      <w:r w:rsidR="00FF7458">
        <w:rPr>
          <w:rFonts w:hint="cs"/>
          <w:sz w:val="26"/>
          <w:szCs w:val="26"/>
          <w:rtl/>
        </w:rPr>
        <w:t>ت</w:t>
      </w:r>
      <w:r w:rsidRPr="0004313E">
        <w:rPr>
          <w:sz w:val="26"/>
          <w:szCs w:val="26"/>
          <w:rtl/>
        </w:rPr>
        <w:t xml:space="preserve"> </w:t>
      </w:r>
      <w:r w:rsidR="00FF7458">
        <w:rPr>
          <w:rFonts w:hint="cs"/>
          <w:sz w:val="26"/>
          <w:szCs w:val="26"/>
          <w:rtl/>
        </w:rPr>
        <w:t>الموافقة</w:t>
      </w:r>
      <w:r w:rsidRPr="0004313E">
        <w:rPr>
          <w:sz w:val="26"/>
          <w:szCs w:val="26"/>
          <w:rtl/>
        </w:rPr>
        <w:t xml:space="preserve"> على جميع الأنشطة ومؤشرات الأداء والتكاليف كما </w:t>
      </w:r>
      <w:r w:rsidR="00FF7458">
        <w:rPr>
          <w:rFonts w:hint="cs"/>
          <w:sz w:val="26"/>
          <w:szCs w:val="26"/>
          <w:rtl/>
        </w:rPr>
        <w:t>تم تقديمها</w:t>
      </w:r>
      <w:r w:rsidRPr="0004313E">
        <w:rPr>
          <w:sz w:val="26"/>
          <w:szCs w:val="26"/>
          <w:rtl/>
        </w:rPr>
        <w:t xml:space="preserve"> </w:t>
      </w:r>
      <w:r w:rsidR="00FF7458">
        <w:rPr>
          <w:rFonts w:hint="cs"/>
          <w:sz w:val="26"/>
          <w:szCs w:val="26"/>
          <w:rtl/>
        </w:rPr>
        <w:t>على النحو</w:t>
      </w:r>
      <w:r w:rsidRPr="0004313E">
        <w:rPr>
          <w:sz w:val="26"/>
          <w:szCs w:val="26"/>
          <w:rtl/>
        </w:rPr>
        <w:t xml:space="preserve"> </w:t>
      </w:r>
      <w:r w:rsidR="00FF7458">
        <w:rPr>
          <w:rFonts w:hint="cs"/>
          <w:sz w:val="26"/>
          <w:szCs w:val="26"/>
          <w:rtl/>
        </w:rPr>
        <w:t>ال</w:t>
      </w:r>
      <w:r w:rsidRPr="0004313E">
        <w:rPr>
          <w:sz w:val="26"/>
          <w:szCs w:val="26"/>
          <w:rtl/>
        </w:rPr>
        <w:t>موض</w:t>
      </w:r>
      <w:r w:rsidR="00FF7458">
        <w:rPr>
          <w:rFonts w:hint="cs"/>
          <w:sz w:val="26"/>
          <w:szCs w:val="26"/>
          <w:rtl/>
        </w:rPr>
        <w:t>ّ</w:t>
      </w:r>
      <w:r w:rsidRPr="0004313E">
        <w:rPr>
          <w:sz w:val="26"/>
          <w:szCs w:val="26"/>
          <w:rtl/>
        </w:rPr>
        <w:t>ح في الجدول 2 أعلاه.</w:t>
      </w:r>
    </w:p>
    <w:p w14:paraId="7D8561BA" w14:textId="77777777" w:rsidR="00085B2A" w:rsidRPr="00ED5C36" w:rsidRDefault="00085B2A" w:rsidP="00085B2A">
      <w:pPr>
        <w:pStyle w:val="Heading1"/>
        <w:numPr>
          <w:ilvl w:val="0"/>
          <w:numId w:val="0"/>
        </w:numPr>
        <w:bidi/>
        <w:rPr>
          <w:sz w:val="26"/>
          <w:szCs w:val="26"/>
          <w:u w:val="single"/>
          <w:rtl/>
          <w:lang w:bidi="ar-SA"/>
        </w:rPr>
      </w:pPr>
      <w:r w:rsidRPr="003527CA">
        <w:rPr>
          <w:sz w:val="26"/>
          <w:szCs w:val="26"/>
          <w:u w:val="single"/>
          <w:rtl/>
        </w:rPr>
        <w:t xml:space="preserve">تنفيذ </w:t>
      </w:r>
      <w:r w:rsidRPr="003527CA">
        <w:rPr>
          <w:rFonts w:hint="cs"/>
          <w:sz w:val="26"/>
          <w:szCs w:val="26"/>
          <w:u w:val="single"/>
          <w:rtl/>
        </w:rPr>
        <w:t>ال</w:t>
      </w:r>
      <w:r w:rsidRPr="003527CA">
        <w:rPr>
          <w:sz w:val="26"/>
          <w:szCs w:val="26"/>
          <w:u w:val="single"/>
          <w:rtl/>
        </w:rPr>
        <w:t xml:space="preserve">سياسة </w:t>
      </w:r>
      <w:r w:rsidRPr="003527CA">
        <w:rPr>
          <w:rFonts w:hint="cs"/>
          <w:sz w:val="26"/>
          <w:szCs w:val="26"/>
          <w:u w:val="single"/>
          <w:rtl/>
        </w:rPr>
        <w:t>الجنسانية</w:t>
      </w:r>
    </w:p>
    <w:p w14:paraId="01030CF8" w14:textId="77777777" w:rsidR="00BF09EB" w:rsidRPr="00BF09EB" w:rsidRDefault="00BF09EB" w:rsidP="00BF09EB">
      <w:pPr>
        <w:pStyle w:val="Heading1"/>
        <w:bidi/>
        <w:rPr>
          <w:sz w:val="26"/>
          <w:szCs w:val="26"/>
          <w:rtl/>
        </w:rPr>
      </w:pPr>
      <w:r w:rsidRPr="00BF09EB">
        <w:rPr>
          <w:sz w:val="26"/>
          <w:szCs w:val="26"/>
          <w:rtl/>
        </w:rPr>
        <w:t xml:space="preserve">من خلال تنفيذ برنامج التوعية والتواصل المجتمعي، </w:t>
      </w:r>
      <w:r w:rsidR="00270945">
        <w:rPr>
          <w:rFonts w:hint="cs"/>
          <w:sz w:val="26"/>
          <w:szCs w:val="26"/>
          <w:rtl/>
        </w:rPr>
        <w:t>والذي يشكّل أحد</w:t>
      </w:r>
      <w:r w:rsidRPr="00BF09EB">
        <w:rPr>
          <w:sz w:val="26"/>
          <w:szCs w:val="26"/>
          <w:rtl/>
        </w:rPr>
        <w:t xml:space="preserve"> مكونات هذا المشروع المقترح الذي </w:t>
      </w:r>
      <w:r w:rsidR="00691AD3">
        <w:rPr>
          <w:rFonts w:hint="cs"/>
          <w:sz w:val="26"/>
          <w:szCs w:val="26"/>
          <w:rtl/>
        </w:rPr>
        <w:t>يركّز</w:t>
      </w:r>
      <w:r w:rsidRPr="00BF09EB">
        <w:rPr>
          <w:sz w:val="26"/>
          <w:szCs w:val="26"/>
          <w:rtl/>
        </w:rPr>
        <w:t xml:space="preserve"> على قطاع الأغذية الزراعية، ستسعى حكومة بوروندي إلى تحقيق تمثيل ومشاركة متساوي</w:t>
      </w:r>
      <w:r w:rsidR="00691AD3">
        <w:rPr>
          <w:rFonts w:hint="cs"/>
          <w:sz w:val="26"/>
          <w:szCs w:val="26"/>
          <w:rtl/>
        </w:rPr>
        <w:t>ين</w:t>
      </w:r>
      <w:r w:rsidRPr="00BF09EB">
        <w:rPr>
          <w:sz w:val="26"/>
          <w:szCs w:val="26"/>
          <w:rtl/>
        </w:rPr>
        <w:t xml:space="preserve"> بين الجنسين في </w:t>
      </w:r>
      <w:r w:rsidR="00691AD3">
        <w:rPr>
          <w:rFonts w:hint="cs"/>
          <w:sz w:val="26"/>
          <w:szCs w:val="26"/>
          <w:rtl/>
        </w:rPr>
        <w:t>حلقات</w:t>
      </w:r>
      <w:r w:rsidRPr="00BF09EB">
        <w:rPr>
          <w:sz w:val="26"/>
          <w:szCs w:val="26"/>
          <w:rtl/>
        </w:rPr>
        <w:t xml:space="preserve"> العمل، وجمع البيانات المصنفة حسب الجنس </w:t>
      </w:r>
      <w:r w:rsidR="00691AD3">
        <w:rPr>
          <w:rFonts w:hint="cs"/>
          <w:sz w:val="26"/>
          <w:szCs w:val="26"/>
          <w:rtl/>
        </w:rPr>
        <w:t>والإبلاغ</w:t>
      </w:r>
      <w:r w:rsidRPr="00BF09EB">
        <w:rPr>
          <w:sz w:val="26"/>
          <w:szCs w:val="26"/>
          <w:rtl/>
        </w:rPr>
        <w:t xml:space="preserve"> عنها. وسيتم تنفيذ الأنشطة بما يتماشى مع خطة العمل الموضوعة في إطار المرحلة الثانية من </w:t>
      </w:r>
      <w:r w:rsidR="00691AD3" w:rsidRPr="00ED5C36">
        <w:rPr>
          <w:sz w:val="26"/>
          <w:szCs w:val="26"/>
          <w:rtl/>
        </w:rPr>
        <w:t xml:space="preserve">خطة إدارة </w:t>
      </w:r>
      <w:r w:rsidR="00691AD3">
        <w:rPr>
          <w:rFonts w:hint="cs"/>
          <w:sz w:val="26"/>
          <w:szCs w:val="26"/>
          <w:rtl/>
        </w:rPr>
        <w:t>إزالة المواد</w:t>
      </w:r>
      <w:r w:rsidR="00691AD3" w:rsidRPr="00ED5C36">
        <w:rPr>
          <w:sz w:val="26"/>
          <w:szCs w:val="26"/>
          <w:rtl/>
        </w:rPr>
        <w:t xml:space="preserve"> الهيدروكلوروفلوروكربون</w:t>
      </w:r>
      <w:r w:rsidR="00691AD3">
        <w:rPr>
          <w:rFonts w:hint="cs"/>
          <w:sz w:val="26"/>
          <w:szCs w:val="26"/>
          <w:rtl/>
        </w:rPr>
        <w:t>ية</w:t>
      </w:r>
      <w:r w:rsidRPr="00BF09EB">
        <w:rPr>
          <w:sz w:val="26"/>
          <w:szCs w:val="26"/>
          <w:rtl/>
        </w:rPr>
        <w:t xml:space="preserve">، والتي </w:t>
      </w:r>
      <w:r w:rsidR="00691AD3">
        <w:rPr>
          <w:rFonts w:hint="cs"/>
          <w:sz w:val="26"/>
          <w:szCs w:val="26"/>
          <w:rtl/>
        </w:rPr>
        <w:t>تعالج</w:t>
      </w:r>
      <w:r w:rsidRPr="00BF09EB">
        <w:rPr>
          <w:sz w:val="26"/>
          <w:szCs w:val="26"/>
          <w:rtl/>
        </w:rPr>
        <w:t xml:space="preserve"> تمكين </w:t>
      </w:r>
      <w:r w:rsidR="00691AD3">
        <w:rPr>
          <w:rFonts w:hint="cs"/>
          <w:sz w:val="26"/>
          <w:szCs w:val="26"/>
          <w:rtl/>
        </w:rPr>
        <w:t>النساء</w:t>
      </w:r>
      <w:r w:rsidRPr="00BF09EB">
        <w:rPr>
          <w:sz w:val="26"/>
          <w:szCs w:val="26"/>
          <w:rtl/>
        </w:rPr>
        <w:t xml:space="preserve"> من خلال جمع البيانات المصنفة حسب الجنس ورصدها؛ ولا سيما في إطار مهام الرصد والتقييم </w:t>
      </w:r>
      <w:r w:rsidR="00691AD3">
        <w:rPr>
          <w:rFonts w:hint="cs"/>
          <w:sz w:val="26"/>
          <w:szCs w:val="26"/>
          <w:rtl/>
        </w:rPr>
        <w:t>والإبلاغ</w:t>
      </w:r>
      <w:r w:rsidRPr="00BF09EB">
        <w:rPr>
          <w:sz w:val="26"/>
          <w:szCs w:val="26"/>
          <w:rtl/>
        </w:rPr>
        <w:t>.</w:t>
      </w:r>
    </w:p>
    <w:p w14:paraId="6D1524E3" w14:textId="77777777" w:rsidR="00085B2A" w:rsidRPr="00ED5C36" w:rsidRDefault="00085B2A" w:rsidP="00085B2A">
      <w:pPr>
        <w:pStyle w:val="Heading1"/>
        <w:keepNext/>
        <w:keepLines/>
        <w:numPr>
          <w:ilvl w:val="0"/>
          <w:numId w:val="0"/>
        </w:numPr>
        <w:bidi/>
        <w:rPr>
          <w:sz w:val="26"/>
          <w:szCs w:val="26"/>
          <w:rtl/>
        </w:rPr>
      </w:pPr>
      <w:r>
        <w:rPr>
          <w:sz w:val="26"/>
          <w:szCs w:val="26"/>
          <w:u w:val="single"/>
          <w:rtl/>
        </w:rPr>
        <w:t>الاتفاق</w:t>
      </w:r>
      <w:r w:rsidRPr="00ED5C36">
        <w:rPr>
          <w:sz w:val="26"/>
          <w:szCs w:val="26"/>
          <w:u w:val="single"/>
          <w:rtl/>
        </w:rPr>
        <w:t xml:space="preserve"> المحدث</w:t>
      </w:r>
    </w:p>
    <w:p w14:paraId="5F350B68" w14:textId="77777777" w:rsidR="00085B2A" w:rsidRPr="00ED5C36" w:rsidRDefault="00691AD3" w:rsidP="00085B2A">
      <w:pPr>
        <w:pStyle w:val="Heading1"/>
        <w:bidi/>
        <w:spacing w:before="240"/>
        <w:rPr>
          <w:sz w:val="26"/>
          <w:szCs w:val="26"/>
          <w:rtl/>
        </w:rPr>
      </w:pPr>
      <w:r>
        <w:rPr>
          <w:rFonts w:hint="cs"/>
          <w:sz w:val="26"/>
          <w:szCs w:val="26"/>
          <w:rtl/>
        </w:rPr>
        <w:t>نظرا</w:t>
      </w:r>
      <w:r w:rsidR="00085B2A" w:rsidRPr="00ED5C36">
        <w:rPr>
          <w:sz w:val="26"/>
          <w:szCs w:val="26"/>
          <w:rtl/>
        </w:rPr>
        <w:t xml:space="preserve"> لإدراج تمويل لأنشطة إضافية للحفاظ على كفاءة الطاقة في قطاع </w:t>
      </w:r>
      <w:r w:rsidR="00085B2A">
        <w:rPr>
          <w:rFonts w:hint="cs"/>
          <w:sz w:val="26"/>
          <w:szCs w:val="26"/>
          <w:rtl/>
        </w:rPr>
        <w:t>خدمة</w:t>
      </w:r>
      <w:r w:rsidR="00085B2A" w:rsidRPr="00ED5C36">
        <w:rPr>
          <w:sz w:val="26"/>
          <w:szCs w:val="26"/>
          <w:rtl/>
        </w:rPr>
        <w:t xml:space="preserve"> التبريد، وجدول التمويل المُعدّل </w:t>
      </w:r>
      <w:r w:rsidR="00085B2A">
        <w:rPr>
          <w:rFonts w:hint="cs"/>
          <w:sz w:val="26"/>
          <w:szCs w:val="26"/>
          <w:rtl/>
        </w:rPr>
        <w:t>وفقا</w:t>
      </w:r>
      <w:r w:rsidR="00085B2A" w:rsidRPr="00ED5C36">
        <w:rPr>
          <w:sz w:val="26"/>
          <w:szCs w:val="26"/>
          <w:rtl/>
        </w:rPr>
        <w:t xml:space="preserve"> لذلك، </w:t>
      </w:r>
      <w:r w:rsidR="00085B2A">
        <w:rPr>
          <w:rFonts w:hint="cs"/>
          <w:sz w:val="26"/>
          <w:szCs w:val="26"/>
          <w:rtl/>
        </w:rPr>
        <w:t>تم تحديث</w:t>
      </w:r>
      <w:r w:rsidR="00085B2A" w:rsidRPr="00ED5C36">
        <w:rPr>
          <w:sz w:val="26"/>
          <w:szCs w:val="26"/>
          <w:rtl/>
        </w:rPr>
        <w:t xml:space="preserve"> الاتفاق</w:t>
      </w:r>
      <w:r w:rsidR="00085B2A">
        <w:rPr>
          <w:rFonts w:hint="cs"/>
          <w:sz w:val="26"/>
          <w:szCs w:val="26"/>
          <w:rtl/>
        </w:rPr>
        <w:t xml:space="preserve"> المبرم</w:t>
      </w:r>
      <w:r w:rsidR="00085B2A" w:rsidRPr="00ED5C36">
        <w:rPr>
          <w:sz w:val="26"/>
          <w:szCs w:val="26"/>
          <w:rtl/>
        </w:rPr>
        <w:t xml:space="preserve"> بين حكومة </w:t>
      </w:r>
      <w:r>
        <w:rPr>
          <w:rFonts w:hint="cs"/>
          <w:sz w:val="26"/>
          <w:szCs w:val="26"/>
          <w:rtl/>
        </w:rPr>
        <w:t>بوروندي</w:t>
      </w:r>
      <w:r w:rsidR="00085B2A">
        <w:rPr>
          <w:sz w:val="26"/>
          <w:szCs w:val="26"/>
          <w:rtl/>
        </w:rPr>
        <w:t xml:space="preserve"> واللجنة التنفيذية. وتحديدا، </w:t>
      </w:r>
      <w:r w:rsidR="00085B2A" w:rsidRPr="00ED5C36">
        <w:rPr>
          <w:sz w:val="26"/>
          <w:szCs w:val="26"/>
          <w:rtl/>
        </w:rPr>
        <w:t xml:space="preserve">عُدِّل </w:t>
      </w:r>
      <w:r w:rsidR="00085B2A">
        <w:rPr>
          <w:rFonts w:hint="cs"/>
          <w:sz w:val="26"/>
          <w:szCs w:val="26"/>
          <w:rtl/>
        </w:rPr>
        <w:t>التذييل</w:t>
      </w:r>
      <w:r w:rsidR="00085B2A" w:rsidRPr="00ED5C36">
        <w:rPr>
          <w:sz w:val="26"/>
          <w:szCs w:val="26"/>
          <w:rtl/>
        </w:rPr>
        <w:t xml:space="preserve"> 2</w:t>
      </w:r>
      <w:r w:rsidR="00085B2A">
        <w:rPr>
          <w:rFonts w:hint="cs"/>
          <w:sz w:val="26"/>
          <w:szCs w:val="26"/>
          <w:rtl/>
        </w:rPr>
        <w:t>- ألف</w:t>
      </w:r>
      <w:r w:rsidR="00085B2A" w:rsidRPr="00ED5C36">
        <w:rPr>
          <w:sz w:val="26"/>
          <w:szCs w:val="26"/>
          <w:rtl/>
        </w:rPr>
        <w:t xml:space="preserve"> وأُضيفت الفقرة 17 للإشارة إلى أن الاتفاق </w:t>
      </w:r>
      <w:r w:rsidR="00085B2A">
        <w:rPr>
          <w:rFonts w:hint="cs"/>
          <w:sz w:val="26"/>
          <w:szCs w:val="26"/>
          <w:rtl/>
        </w:rPr>
        <w:t>المحدث</w:t>
      </w:r>
      <w:r w:rsidR="00085B2A" w:rsidRPr="00ED5C36">
        <w:rPr>
          <w:sz w:val="26"/>
          <w:szCs w:val="26"/>
          <w:rtl/>
        </w:rPr>
        <w:t xml:space="preserve"> يُلغي الاتفاق </w:t>
      </w:r>
      <w:r w:rsidR="00085B2A">
        <w:rPr>
          <w:rFonts w:hint="cs"/>
          <w:sz w:val="26"/>
          <w:szCs w:val="26"/>
          <w:rtl/>
        </w:rPr>
        <w:t>المبرم</w:t>
      </w:r>
      <w:r w:rsidR="00085B2A" w:rsidRPr="00ED5C36">
        <w:rPr>
          <w:sz w:val="26"/>
          <w:szCs w:val="26"/>
          <w:rtl/>
        </w:rPr>
        <w:t xml:space="preserve"> في الاجتماع </w:t>
      </w:r>
      <w:r w:rsidR="00085B2A" w:rsidRPr="00FC1027">
        <w:rPr>
          <w:sz w:val="26"/>
          <w:szCs w:val="26"/>
          <w:rtl/>
        </w:rPr>
        <w:t>الخامس</w:t>
      </w:r>
      <w:r w:rsidR="00085B2A" w:rsidRPr="00ED5C36">
        <w:rPr>
          <w:sz w:val="26"/>
          <w:szCs w:val="26"/>
          <w:vertAlign w:val="superscript"/>
          <w:rtl/>
        </w:rPr>
        <w:t xml:space="preserve"> </w:t>
      </w:r>
      <w:r w:rsidR="00085B2A" w:rsidRPr="00ED5C36">
        <w:rPr>
          <w:sz w:val="26"/>
          <w:szCs w:val="26"/>
          <w:rtl/>
        </w:rPr>
        <w:t>والتسعين بموجب القرار 95/</w:t>
      </w:r>
      <w:r>
        <w:rPr>
          <w:sz w:val="26"/>
          <w:szCs w:val="26"/>
        </w:rPr>
        <w:t>42</w:t>
      </w:r>
      <w:r w:rsidR="00085B2A" w:rsidRPr="00ED5C36">
        <w:rPr>
          <w:sz w:val="26"/>
          <w:szCs w:val="26"/>
          <w:rtl/>
        </w:rPr>
        <w:t xml:space="preserve">، </w:t>
      </w:r>
      <w:r w:rsidR="00085B2A">
        <w:rPr>
          <w:rFonts w:hint="cs"/>
          <w:sz w:val="26"/>
          <w:szCs w:val="26"/>
          <w:rtl/>
        </w:rPr>
        <w:t>على النحو ال</w:t>
      </w:r>
      <w:r w:rsidR="00085B2A">
        <w:rPr>
          <w:sz w:val="26"/>
          <w:szCs w:val="26"/>
          <w:rtl/>
        </w:rPr>
        <w:t xml:space="preserve">وارد في المرفق الأول </w:t>
      </w:r>
      <w:r w:rsidR="00085B2A">
        <w:rPr>
          <w:rFonts w:hint="cs"/>
          <w:sz w:val="26"/>
          <w:szCs w:val="26"/>
          <w:rtl/>
        </w:rPr>
        <w:t>ب</w:t>
      </w:r>
      <w:r w:rsidR="00085B2A" w:rsidRPr="00ED5C36">
        <w:rPr>
          <w:sz w:val="26"/>
          <w:szCs w:val="26"/>
          <w:rtl/>
        </w:rPr>
        <w:t xml:space="preserve">هذه الوثيقة. وسيُرفق الاتفاق </w:t>
      </w:r>
      <w:r>
        <w:rPr>
          <w:rFonts w:hint="cs"/>
          <w:sz w:val="26"/>
          <w:szCs w:val="26"/>
          <w:rtl/>
        </w:rPr>
        <w:t>المحدّث</w:t>
      </w:r>
      <w:r w:rsidR="00085B2A" w:rsidRPr="00ED5C36">
        <w:rPr>
          <w:sz w:val="26"/>
          <w:szCs w:val="26"/>
          <w:rtl/>
        </w:rPr>
        <w:t xml:space="preserve"> بالتقرير النهائي للاجتماع </w:t>
      </w:r>
      <w:r>
        <w:rPr>
          <w:rFonts w:hint="cs"/>
          <w:sz w:val="26"/>
          <w:szCs w:val="26"/>
          <w:rtl/>
        </w:rPr>
        <w:t>الثامن</w:t>
      </w:r>
      <w:r w:rsidR="00085B2A" w:rsidRPr="00ED5C36">
        <w:rPr>
          <w:sz w:val="26"/>
          <w:szCs w:val="26"/>
          <w:rtl/>
        </w:rPr>
        <w:t xml:space="preserve"> </w:t>
      </w:r>
      <w:r w:rsidR="00085B2A" w:rsidRPr="00FC1027">
        <w:rPr>
          <w:sz w:val="26"/>
          <w:szCs w:val="26"/>
          <w:rtl/>
        </w:rPr>
        <w:t>والتسعين</w:t>
      </w:r>
      <w:r w:rsidR="00085B2A" w:rsidRPr="00ED5C36">
        <w:rPr>
          <w:sz w:val="26"/>
          <w:szCs w:val="26"/>
          <w:vertAlign w:val="superscript"/>
          <w:rtl/>
        </w:rPr>
        <w:t xml:space="preserve"> </w:t>
      </w:r>
      <w:r w:rsidR="00085B2A" w:rsidRPr="00ED5C36">
        <w:rPr>
          <w:sz w:val="26"/>
          <w:szCs w:val="26"/>
          <w:rtl/>
        </w:rPr>
        <w:t>.</w:t>
      </w:r>
    </w:p>
    <w:p w14:paraId="11036C3A" w14:textId="77777777" w:rsidR="00085B2A" w:rsidRPr="00ED5C36" w:rsidRDefault="00085B2A" w:rsidP="00085B2A">
      <w:pPr>
        <w:keepNext/>
        <w:bidi/>
        <w:spacing w:before="240" w:after="240"/>
        <w:rPr>
          <w:sz w:val="26"/>
          <w:szCs w:val="26"/>
          <w:u w:val="single"/>
          <w:rtl/>
          <w:lang w:bidi="ar-SA"/>
        </w:rPr>
      </w:pPr>
      <w:r w:rsidRPr="00DC72C2">
        <w:rPr>
          <w:sz w:val="26"/>
          <w:szCs w:val="26"/>
          <w:u w:val="single"/>
          <w:rtl/>
        </w:rPr>
        <w:lastRenderedPageBreak/>
        <w:t>خاتمة</w:t>
      </w:r>
    </w:p>
    <w:p w14:paraId="4B5B9F92" w14:textId="77777777" w:rsidR="003527CA" w:rsidRPr="003527CA" w:rsidRDefault="00214371" w:rsidP="003527CA">
      <w:pPr>
        <w:pStyle w:val="Heading1"/>
        <w:bidi/>
        <w:rPr>
          <w:sz w:val="26"/>
          <w:szCs w:val="26"/>
          <w:rtl/>
        </w:rPr>
      </w:pPr>
      <w:r>
        <w:rPr>
          <w:rFonts w:hint="cs"/>
          <w:sz w:val="26"/>
          <w:szCs w:val="26"/>
          <w:rtl/>
        </w:rPr>
        <w:t>تم تقديم</w:t>
      </w:r>
      <w:r w:rsidR="003527CA" w:rsidRPr="003527CA">
        <w:rPr>
          <w:sz w:val="26"/>
          <w:szCs w:val="26"/>
          <w:rtl/>
        </w:rPr>
        <w:t xml:space="preserve"> المشروع </w:t>
      </w:r>
      <w:r>
        <w:rPr>
          <w:rFonts w:hint="cs"/>
          <w:sz w:val="26"/>
          <w:szCs w:val="26"/>
          <w:rtl/>
        </w:rPr>
        <w:t>وفقا</w:t>
      </w:r>
      <w:r w:rsidRPr="00ED5C36">
        <w:rPr>
          <w:sz w:val="26"/>
          <w:szCs w:val="26"/>
          <w:rtl/>
        </w:rPr>
        <w:t xml:space="preserve"> للقرارين 89/6(ب) و92/22، </w:t>
      </w:r>
      <w:r w:rsidR="003527CA" w:rsidRPr="003527CA">
        <w:rPr>
          <w:sz w:val="26"/>
          <w:szCs w:val="26"/>
          <w:rtl/>
        </w:rPr>
        <w:t xml:space="preserve">ومن المتوقع أن يساعد بوروندي على </w:t>
      </w:r>
      <w:r>
        <w:rPr>
          <w:rFonts w:hint="cs"/>
          <w:sz w:val="26"/>
          <w:szCs w:val="26"/>
          <w:rtl/>
        </w:rPr>
        <w:t>اعتماد</w:t>
      </w:r>
      <w:r w:rsidR="003527CA" w:rsidRPr="003527CA">
        <w:rPr>
          <w:sz w:val="26"/>
          <w:szCs w:val="26"/>
          <w:rtl/>
        </w:rPr>
        <w:t xml:space="preserve"> </w:t>
      </w:r>
      <w:r>
        <w:rPr>
          <w:rFonts w:hint="cs"/>
          <w:sz w:val="26"/>
          <w:szCs w:val="26"/>
          <w:rtl/>
        </w:rPr>
        <w:t>ال</w:t>
      </w:r>
      <w:r w:rsidR="003527CA" w:rsidRPr="003527CA">
        <w:rPr>
          <w:sz w:val="26"/>
          <w:szCs w:val="26"/>
          <w:rtl/>
        </w:rPr>
        <w:t xml:space="preserve">معايير </w:t>
      </w:r>
      <w:r>
        <w:rPr>
          <w:rFonts w:hint="cs"/>
          <w:sz w:val="26"/>
          <w:szCs w:val="26"/>
          <w:rtl/>
        </w:rPr>
        <w:t>الإقليمية الدنيا ل</w:t>
      </w:r>
      <w:r w:rsidR="003527CA" w:rsidRPr="003527CA">
        <w:rPr>
          <w:sz w:val="26"/>
          <w:szCs w:val="26"/>
          <w:rtl/>
        </w:rPr>
        <w:t xml:space="preserve">كفاءة الدنيا </w:t>
      </w:r>
      <w:r>
        <w:rPr>
          <w:rFonts w:hint="cs"/>
          <w:sz w:val="26"/>
          <w:szCs w:val="26"/>
          <w:rtl/>
        </w:rPr>
        <w:t>الخاصة</w:t>
      </w:r>
      <w:r w:rsidR="003527CA" w:rsidRPr="003527CA">
        <w:rPr>
          <w:sz w:val="26"/>
          <w:szCs w:val="26"/>
          <w:rtl/>
        </w:rPr>
        <w:t xml:space="preserve"> </w:t>
      </w:r>
      <w:r>
        <w:rPr>
          <w:rFonts w:hint="cs"/>
          <w:sz w:val="26"/>
          <w:szCs w:val="26"/>
          <w:rtl/>
        </w:rPr>
        <w:t>ب</w:t>
      </w:r>
      <w:r w:rsidR="003527CA" w:rsidRPr="003527CA">
        <w:rPr>
          <w:sz w:val="26"/>
          <w:szCs w:val="26"/>
          <w:rtl/>
        </w:rPr>
        <w:t>مجموعة</w:t>
      </w:r>
      <w:r>
        <w:rPr>
          <w:rFonts w:hint="cs"/>
          <w:sz w:val="26"/>
          <w:szCs w:val="26"/>
          <w:rtl/>
        </w:rPr>
        <w:t xml:space="preserve"> دول</w:t>
      </w:r>
      <w:r w:rsidR="003527CA" w:rsidRPr="003527CA">
        <w:rPr>
          <w:sz w:val="26"/>
          <w:szCs w:val="26"/>
          <w:rtl/>
        </w:rPr>
        <w:t xml:space="preserve"> شرق أفريقيا على المستوى </w:t>
      </w:r>
      <w:r>
        <w:rPr>
          <w:rFonts w:hint="cs"/>
          <w:sz w:val="26"/>
          <w:szCs w:val="26"/>
          <w:rtl/>
        </w:rPr>
        <w:t>القطري</w:t>
      </w:r>
      <w:r w:rsidR="003527CA" w:rsidRPr="003527CA">
        <w:rPr>
          <w:sz w:val="26"/>
          <w:szCs w:val="26"/>
          <w:rtl/>
        </w:rPr>
        <w:t xml:space="preserve">، بما في ذلك تصميم نظام </w:t>
      </w:r>
      <w:r>
        <w:rPr>
          <w:rFonts w:hint="cs"/>
          <w:sz w:val="26"/>
          <w:szCs w:val="26"/>
          <w:rtl/>
        </w:rPr>
        <w:t>ملصقات توصيف</w:t>
      </w:r>
      <w:r w:rsidR="003527CA" w:rsidRPr="003527CA">
        <w:rPr>
          <w:sz w:val="26"/>
          <w:szCs w:val="26"/>
          <w:rtl/>
        </w:rPr>
        <w:t xml:space="preserve"> لأجهزة</w:t>
      </w:r>
      <w:r>
        <w:rPr>
          <w:rFonts w:hint="cs"/>
          <w:sz w:val="26"/>
          <w:szCs w:val="26"/>
          <w:rtl/>
        </w:rPr>
        <w:t xml:space="preserve"> التبريد</w:t>
      </w:r>
      <w:r w:rsidR="003527CA" w:rsidRPr="003527CA">
        <w:rPr>
          <w:sz w:val="26"/>
          <w:szCs w:val="26"/>
          <w:rtl/>
        </w:rPr>
        <w:t xml:space="preserve"> </w:t>
      </w:r>
      <w:r>
        <w:rPr>
          <w:rFonts w:hint="cs"/>
          <w:sz w:val="26"/>
          <w:szCs w:val="26"/>
          <w:rtl/>
        </w:rPr>
        <w:t>و</w:t>
      </w:r>
      <w:r w:rsidR="003527CA" w:rsidRPr="003527CA">
        <w:rPr>
          <w:sz w:val="26"/>
          <w:szCs w:val="26"/>
          <w:rtl/>
        </w:rPr>
        <w:t xml:space="preserve">تكييف الهواء. </w:t>
      </w:r>
      <w:r>
        <w:rPr>
          <w:rFonts w:hint="cs"/>
          <w:sz w:val="26"/>
          <w:szCs w:val="26"/>
          <w:rtl/>
        </w:rPr>
        <w:t>و</w:t>
      </w:r>
      <w:r w:rsidR="003527CA" w:rsidRPr="003527CA">
        <w:rPr>
          <w:sz w:val="26"/>
          <w:szCs w:val="26"/>
          <w:rtl/>
        </w:rPr>
        <w:t>يُتوقع أن يسهم</w:t>
      </w:r>
      <w:r>
        <w:rPr>
          <w:rFonts w:hint="cs"/>
          <w:sz w:val="26"/>
          <w:szCs w:val="26"/>
          <w:rtl/>
        </w:rPr>
        <w:t xml:space="preserve"> أيضا</w:t>
      </w:r>
      <w:r w:rsidR="003527CA" w:rsidRPr="003527CA">
        <w:rPr>
          <w:sz w:val="26"/>
          <w:szCs w:val="26"/>
          <w:rtl/>
        </w:rPr>
        <w:t xml:space="preserve"> في بناء</w:t>
      </w:r>
      <w:r>
        <w:rPr>
          <w:rFonts w:hint="cs"/>
          <w:sz w:val="26"/>
          <w:szCs w:val="26"/>
          <w:rtl/>
        </w:rPr>
        <w:t xml:space="preserve"> واستدامة</w:t>
      </w:r>
      <w:r w:rsidR="003527CA" w:rsidRPr="003527CA">
        <w:rPr>
          <w:sz w:val="26"/>
          <w:szCs w:val="26"/>
          <w:rtl/>
        </w:rPr>
        <w:t xml:space="preserve"> آلية تنسيق مؤسسية تربط التزامات بروتوكول مونتريال ب</w:t>
      </w:r>
      <w:r>
        <w:rPr>
          <w:rFonts w:hint="cs"/>
          <w:sz w:val="26"/>
          <w:szCs w:val="26"/>
          <w:rtl/>
        </w:rPr>
        <w:t>ال</w:t>
      </w:r>
      <w:r w:rsidR="003527CA" w:rsidRPr="003527CA">
        <w:rPr>
          <w:sz w:val="26"/>
          <w:szCs w:val="26"/>
          <w:rtl/>
        </w:rPr>
        <w:t>خطط</w:t>
      </w:r>
      <w:r>
        <w:rPr>
          <w:rFonts w:hint="cs"/>
          <w:sz w:val="26"/>
          <w:szCs w:val="26"/>
          <w:rtl/>
        </w:rPr>
        <w:t xml:space="preserve"> الوطنية</w:t>
      </w:r>
      <w:r w:rsidR="003527CA" w:rsidRPr="003527CA">
        <w:rPr>
          <w:sz w:val="26"/>
          <w:szCs w:val="26"/>
          <w:rtl/>
        </w:rPr>
        <w:t xml:space="preserve"> </w:t>
      </w:r>
      <w:r>
        <w:rPr>
          <w:rFonts w:hint="cs"/>
          <w:sz w:val="26"/>
          <w:szCs w:val="26"/>
          <w:rtl/>
        </w:rPr>
        <w:t>ل</w:t>
      </w:r>
      <w:r w:rsidR="003527CA" w:rsidRPr="003527CA">
        <w:rPr>
          <w:sz w:val="26"/>
          <w:szCs w:val="26"/>
          <w:rtl/>
        </w:rPr>
        <w:t xml:space="preserve">كفاءة الطاقة. وسيدعم المشروع أيضا تهيئة بيئة </w:t>
      </w:r>
      <w:r>
        <w:rPr>
          <w:rFonts w:hint="cs"/>
          <w:sz w:val="26"/>
          <w:szCs w:val="26"/>
          <w:rtl/>
        </w:rPr>
        <w:t>تمكينية</w:t>
      </w:r>
      <w:r w:rsidR="003527CA" w:rsidRPr="003527CA">
        <w:rPr>
          <w:sz w:val="26"/>
          <w:szCs w:val="26"/>
          <w:rtl/>
        </w:rPr>
        <w:t xml:space="preserve"> من خلال بناء المعرفة والوعي لدى مختلف </w:t>
      </w:r>
      <w:r>
        <w:rPr>
          <w:rFonts w:hint="cs"/>
          <w:sz w:val="26"/>
          <w:szCs w:val="26"/>
          <w:rtl/>
        </w:rPr>
        <w:t>أصحاب المصلحة</w:t>
      </w:r>
      <w:r w:rsidR="003527CA" w:rsidRPr="003527CA">
        <w:rPr>
          <w:sz w:val="26"/>
          <w:szCs w:val="26"/>
          <w:rtl/>
        </w:rPr>
        <w:t xml:space="preserve"> والمستخدمين بشأن الأجهزة الموفرة للطاقة. وسيسهم المشروع في تحقيق الأهداف العامة </w:t>
      </w:r>
      <w:r>
        <w:rPr>
          <w:rFonts w:hint="cs"/>
          <w:sz w:val="26"/>
          <w:szCs w:val="26"/>
          <w:rtl/>
        </w:rPr>
        <w:t>ل</w:t>
      </w:r>
      <w:r w:rsidRPr="00ED5C36">
        <w:rPr>
          <w:sz w:val="26"/>
          <w:szCs w:val="26"/>
          <w:rtl/>
        </w:rPr>
        <w:t xml:space="preserve">خطة إدارة </w:t>
      </w:r>
      <w:r>
        <w:rPr>
          <w:rFonts w:hint="cs"/>
          <w:sz w:val="26"/>
          <w:szCs w:val="26"/>
          <w:rtl/>
        </w:rPr>
        <w:t>إزالة المواد</w:t>
      </w:r>
      <w:r w:rsidRPr="00ED5C36">
        <w:rPr>
          <w:sz w:val="26"/>
          <w:szCs w:val="26"/>
          <w:rtl/>
        </w:rPr>
        <w:t xml:space="preserve"> الهيدروكلوروفلوروكربون</w:t>
      </w:r>
      <w:r>
        <w:rPr>
          <w:rFonts w:hint="cs"/>
          <w:sz w:val="26"/>
          <w:szCs w:val="26"/>
          <w:rtl/>
        </w:rPr>
        <w:t>ية</w:t>
      </w:r>
      <w:r w:rsidR="003527CA" w:rsidRPr="003527CA">
        <w:rPr>
          <w:sz w:val="26"/>
          <w:szCs w:val="26"/>
          <w:rtl/>
        </w:rPr>
        <w:t xml:space="preserve">، وسيساعد البلاد </w:t>
      </w:r>
      <w:r>
        <w:rPr>
          <w:rFonts w:hint="cs"/>
          <w:sz w:val="26"/>
          <w:szCs w:val="26"/>
          <w:rtl/>
        </w:rPr>
        <w:t>في</w:t>
      </w:r>
      <w:r w:rsidR="003527CA" w:rsidRPr="003527CA">
        <w:rPr>
          <w:sz w:val="26"/>
          <w:szCs w:val="26"/>
          <w:rtl/>
        </w:rPr>
        <w:t xml:space="preserve"> </w:t>
      </w:r>
      <w:r w:rsidR="0086693E">
        <w:rPr>
          <w:rFonts w:hint="cs"/>
          <w:sz w:val="26"/>
          <w:szCs w:val="26"/>
          <w:rtl/>
        </w:rPr>
        <w:t>الحفاظ</w:t>
      </w:r>
      <w:r w:rsidR="003527CA" w:rsidRPr="003527CA">
        <w:rPr>
          <w:sz w:val="26"/>
          <w:szCs w:val="26"/>
          <w:rtl/>
        </w:rPr>
        <w:t xml:space="preserve"> على التخفيضات المُحققة في استهلاك </w:t>
      </w:r>
      <w:r>
        <w:rPr>
          <w:rFonts w:hint="cs"/>
          <w:sz w:val="26"/>
          <w:szCs w:val="26"/>
          <w:rtl/>
        </w:rPr>
        <w:t>المواد</w:t>
      </w:r>
      <w:r w:rsidR="003527CA" w:rsidRPr="003527CA">
        <w:rPr>
          <w:sz w:val="26"/>
          <w:szCs w:val="26"/>
          <w:rtl/>
        </w:rPr>
        <w:t xml:space="preserve"> الهيدروكلوروفلوروكربون</w:t>
      </w:r>
      <w:r>
        <w:rPr>
          <w:rFonts w:hint="cs"/>
          <w:sz w:val="26"/>
          <w:szCs w:val="26"/>
          <w:rtl/>
        </w:rPr>
        <w:t>ية</w:t>
      </w:r>
      <w:r w:rsidR="003527CA" w:rsidRPr="003527CA">
        <w:rPr>
          <w:sz w:val="26"/>
          <w:szCs w:val="26"/>
          <w:rtl/>
        </w:rPr>
        <w:t xml:space="preserve"> </w:t>
      </w:r>
      <w:r>
        <w:rPr>
          <w:rFonts w:hint="cs"/>
          <w:sz w:val="26"/>
          <w:szCs w:val="26"/>
          <w:rtl/>
        </w:rPr>
        <w:t>بالتوازي مع اعتماد</w:t>
      </w:r>
      <w:r w:rsidR="003527CA" w:rsidRPr="003527CA">
        <w:rPr>
          <w:sz w:val="26"/>
          <w:szCs w:val="26"/>
          <w:rtl/>
        </w:rPr>
        <w:t xml:space="preserve"> </w:t>
      </w:r>
      <w:r>
        <w:rPr>
          <w:rFonts w:hint="cs"/>
          <w:sz w:val="26"/>
          <w:szCs w:val="26"/>
          <w:rtl/>
        </w:rPr>
        <w:t>تكنلووجيات تبريد</w:t>
      </w:r>
      <w:r w:rsidR="003527CA" w:rsidRPr="003527CA">
        <w:rPr>
          <w:sz w:val="26"/>
          <w:szCs w:val="26"/>
          <w:rtl/>
        </w:rPr>
        <w:t xml:space="preserve"> </w:t>
      </w:r>
      <w:r>
        <w:rPr>
          <w:rFonts w:hint="cs"/>
          <w:sz w:val="26"/>
          <w:szCs w:val="26"/>
          <w:rtl/>
        </w:rPr>
        <w:t>و</w:t>
      </w:r>
      <w:r w:rsidR="003527CA" w:rsidRPr="003527CA">
        <w:rPr>
          <w:sz w:val="26"/>
          <w:szCs w:val="26"/>
          <w:rtl/>
        </w:rPr>
        <w:t>تكييف هواء أكثر كفاءة في استهلاك الطاقة.</w:t>
      </w:r>
    </w:p>
    <w:p w14:paraId="15058E37" w14:textId="77777777" w:rsidR="00085B2A" w:rsidRPr="00ED5C36" w:rsidRDefault="00085B2A" w:rsidP="00085B2A">
      <w:pPr>
        <w:keepNext/>
        <w:bidi/>
        <w:spacing w:before="360" w:after="240"/>
        <w:rPr>
          <w:b/>
          <w:bCs/>
          <w:sz w:val="26"/>
          <w:szCs w:val="26"/>
          <w:rtl/>
        </w:rPr>
      </w:pPr>
      <w:r>
        <w:rPr>
          <w:rFonts w:hint="cs"/>
          <w:b/>
          <w:bCs/>
          <w:sz w:val="26"/>
          <w:szCs w:val="26"/>
          <w:rtl/>
        </w:rPr>
        <w:t>ال</w:t>
      </w:r>
      <w:r w:rsidRPr="00ED5C36">
        <w:rPr>
          <w:b/>
          <w:bCs/>
          <w:sz w:val="26"/>
          <w:szCs w:val="26"/>
          <w:rtl/>
        </w:rPr>
        <w:t>توصية</w:t>
      </w:r>
    </w:p>
    <w:p w14:paraId="112D9638" w14:textId="77777777" w:rsidR="00085B2A" w:rsidRPr="00ED5C36" w:rsidRDefault="00085B2A" w:rsidP="00085B2A">
      <w:pPr>
        <w:pStyle w:val="Heading1"/>
        <w:bidi/>
        <w:rPr>
          <w:sz w:val="26"/>
          <w:szCs w:val="26"/>
          <w:rtl/>
          <w:lang w:eastAsia="en-CA"/>
        </w:rPr>
      </w:pPr>
      <w:bookmarkStart w:id="5" w:name="_Hlk122622077"/>
      <w:r w:rsidRPr="00ED5C36">
        <w:rPr>
          <w:sz w:val="26"/>
          <w:szCs w:val="26"/>
          <w:rtl/>
          <w:lang w:eastAsia="en-CA"/>
        </w:rPr>
        <w:t>ت</w:t>
      </w:r>
      <w:r>
        <w:rPr>
          <w:sz w:val="26"/>
          <w:szCs w:val="26"/>
          <w:rtl/>
          <w:lang w:eastAsia="en-CA"/>
        </w:rPr>
        <w:t>وصي أمانة الصندوق بالموافقة الش</w:t>
      </w:r>
      <w:r w:rsidRPr="00ED5C36">
        <w:rPr>
          <w:sz w:val="26"/>
          <w:szCs w:val="26"/>
          <w:rtl/>
          <w:lang w:eastAsia="en-CA"/>
        </w:rPr>
        <w:t>م</w:t>
      </w:r>
      <w:r>
        <w:rPr>
          <w:rFonts w:hint="cs"/>
          <w:sz w:val="26"/>
          <w:szCs w:val="26"/>
          <w:rtl/>
          <w:lang w:eastAsia="en-CA"/>
        </w:rPr>
        <w:t>و</w:t>
      </w:r>
      <w:r w:rsidRPr="00ED5C36">
        <w:rPr>
          <w:sz w:val="26"/>
          <w:szCs w:val="26"/>
          <w:rtl/>
          <w:lang w:eastAsia="en-CA"/>
        </w:rPr>
        <w:t>ل</w:t>
      </w:r>
      <w:r>
        <w:rPr>
          <w:rFonts w:hint="cs"/>
          <w:sz w:val="26"/>
          <w:szCs w:val="26"/>
          <w:rtl/>
          <w:lang w:eastAsia="en-CA"/>
        </w:rPr>
        <w:t>ي</w:t>
      </w:r>
      <w:r w:rsidRPr="00ED5C36">
        <w:rPr>
          <w:sz w:val="26"/>
          <w:szCs w:val="26"/>
          <w:rtl/>
          <w:lang w:eastAsia="en-CA"/>
        </w:rPr>
        <w:t>ة على المشروع المتعلق بالأنشطة الإضافية</w:t>
      </w:r>
      <w:r w:rsidR="00214371">
        <w:rPr>
          <w:rFonts w:hint="cs"/>
          <w:sz w:val="26"/>
          <w:szCs w:val="26"/>
          <w:rtl/>
          <w:lang w:eastAsia="en-CA"/>
        </w:rPr>
        <w:t xml:space="preserve"> من أجل</w:t>
      </w:r>
      <w:r w:rsidRPr="00ED5C36">
        <w:rPr>
          <w:sz w:val="26"/>
          <w:szCs w:val="26"/>
          <w:rtl/>
          <w:lang w:eastAsia="en-CA"/>
        </w:rPr>
        <w:t xml:space="preserve"> </w:t>
      </w:r>
      <w:r w:rsidR="00214371">
        <w:rPr>
          <w:rFonts w:hint="cs"/>
          <w:sz w:val="26"/>
          <w:szCs w:val="26"/>
          <w:rtl/>
          <w:lang w:eastAsia="en-CA"/>
        </w:rPr>
        <w:t>الحفاظ</w:t>
      </w:r>
      <w:r w:rsidRPr="00ED5C36">
        <w:rPr>
          <w:sz w:val="26"/>
          <w:szCs w:val="26"/>
          <w:rtl/>
          <w:lang w:eastAsia="en-CA"/>
        </w:rPr>
        <w:t xml:space="preserve"> على كفاءة الطاقة في قطاع </w:t>
      </w:r>
      <w:r>
        <w:rPr>
          <w:rFonts w:hint="cs"/>
          <w:sz w:val="26"/>
          <w:szCs w:val="26"/>
          <w:rtl/>
          <w:lang w:eastAsia="en-CA"/>
        </w:rPr>
        <w:t>خدمة</w:t>
      </w:r>
      <w:r w:rsidRPr="00ED5C36">
        <w:rPr>
          <w:sz w:val="26"/>
          <w:szCs w:val="26"/>
          <w:rtl/>
          <w:lang w:eastAsia="en-CA"/>
        </w:rPr>
        <w:t xml:space="preserve"> التبريد وتكييف الهواء في </w:t>
      </w:r>
      <w:r w:rsidR="00214371">
        <w:rPr>
          <w:rFonts w:hint="cs"/>
          <w:sz w:val="26"/>
          <w:szCs w:val="26"/>
          <w:rtl/>
          <w:lang w:eastAsia="en-CA"/>
        </w:rPr>
        <w:t>بوروندي</w:t>
      </w:r>
      <w:r w:rsidRPr="00ED5C36">
        <w:rPr>
          <w:sz w:val="26"/>
          <w:szCs w:val="26"/>
          <w:rtl/>
          <w:lang w:eastAsia="en-CA"/>
        </w:rPr>
        <w:t>، وخطة التنفيذ المقابلة للفترة 2026-</w:t>
      </w:r>
      <w:r w:rsidR="00214371">
        <w:rPr>
          <w:sz w:val="26"/>
          <w:szCs w:val="26"/>
          <w:lang w:eastAsia="en-CA"/>
        </w:rPr>
        <w:t>2028</w:t>
      </w:r>
      <w:r w:rsidRPr="00ED5C36">
        <w:rPr>
          <w:sz w:val="26"/>
          <w:szCs w:val="26"/>
          <w:rtl/>
          <w:lang w:eastAsia="en-CA"/>
        </w:rPr>
        <w:t xml:space="preserve">، بمستوى التمويل الموضح في الجدول أدناه، </w:t>
      </w:r>
      <w:r>
        <w:rPr>
          <w:rFonts w:hint="cs"/>
          <w:sz w:val="26"/>
          <w:szCs w:val="26"/>
          <w:rtl/>
          <w:lang w:eastAsia="en-CA"/>
        </w:rPr>
        <w:t>مع العلم</w:t>
      </w:r>
      <w:r w:rsidRPr="00ED5C36">
        <w:rPr>
          <w:sz w:val="26"/>
          <w:szCs w:val="26"/>
          <w:rtl/>
          <w:lang w:eastAsia="en-CA"/>
        </w:rPr>
        <w:t xml:space="preserve"> </w:t>
      </w:r>
      <w:r>
        <w:rPr>
          <w:rFonts w:hint="cs"/>
          <w:sz w:val="26"/>
          <w:szCs w:val="26"/>
          <w:rtl/>
          <w:lang w:eastAsia="en-CA"/>
        </w:rPr>
        <w:t>ب</w:t>
      </w:r>
      <w:r w:rsidRPr="00ED5C36">
        <w:rPr>
          <w:sz w:val="26"/>
          <w:szCs w:val="26"/>
          <w:rtl/>
          <w:lang w:eastAsia="en-CA"/>
        </w:rPr>
        <w:t xml:space="preserve">أن أمانة الصندوق قد </w:t>
      </w:r>
      <w:r>
        <w:rPr>
          <w:rFonts w:hint="cs"/>
          <w:sz w:val="26"/>
          <w:szCs w:val="26"/>
          <w:rtl/>
          <w:lang w:eastAsia="en-CA"/>
        </w:rPr>
        <w:t xml:space="preserve">حدثت </w:t>
      </w:r>
      <w:r w:rsidRPr="00ED5C36">
        <w:rPr>
          <w:sz w:val="26"/>
          <w:szCs w:val="26"/>
          <w:rtl/>
          <w:lang w:eastAsia="en-CA"/>
        </w:rPr>
        <w:t xml:space="preserve">الاتفاق </w:t>
      </w:r>
      <w:r>
        <w:rPr>
          <w:rFonts w:hint="cs"/>
          <w:sz w:val="26"/>
          <w:szCs w:val="26"/>
          <w:rtl/>
          <w:lang w:eastAsia="en-CA"/>
        </w:rPr>
        <w:t xml:space="preserve">المبرم </w:t>
      </w:r>
      <w:r w:rsidRPr="00ED5C36">
        <w:rPr>
          <w:sz w:val="26"/>
          <w:szCs w:val="26"/>
          <w:rtl/>
          <w:lang w:eastAsia="en-CA"/>
        </w:rPr>
        <w:t xml:space="preserve">بين حكومة </w:t>
      </w:r>
      <w:r w:rsidR="00214371">
        <w:rPr>
          <w:rFonts w:hint="cs"/>
          <w:sz w:val="26"/>
          <w:szCs w:val="26"/>
          <w:rtl/>
          <w:lang w:eastAsia="en-CA"/>
        </w:rPr>
        <w:t>بوروندي</w:t>
      </w:r>
      <w:r w:rsidRPr="00ED5C36">
        <w:rPr>
          <w:sz w:val="26"/>
          <w:szCs w:val="26"/>
          <w:rtl/>
          <w:lang w:eastAsia="en-CA"/>
        </w:rPr>
        <w:t xml:space="preserve"> واللجنة التنفيذية، عل</w:t>
      </w:r>
      <w:r>
        <w:rPr>
          <w:sz w:val="26"/>
          <w:szCs w:val="26"/>
          <w:rtl/>
          <w:lang w:eastAsia="en-CA"/>
        </w:rPr>
        <w:t xml:space="preserve">ى النحو الوارد في المرفق الأول </w:t>
      </w:r>
      <w:r>
        <w:rPr>
          <w:rFonts w:hint="cs"/>
          <w:sz w:val="26"/>
          <w:szCs w:val="26"/>
          <w:rtl/>
          <w:lang w:eastAsia="en-CA"/>
        </w:rPr>
        <w:t>ب</w:t>
      </w:r>
      <w:r w:rsidRPr="00ED5C36">
        <w:rPr>
          <w:sz w:val="26"/>
          <w:szCs w:val="26"/>
          <w:rtl/>
          <w:lang w:eastAsia="en-CA"/>
        </w:rPr>
        <w:t xml:space="preserve">هذه الوثيقة، وتحديدا </w:t>
      </w:r>
      <w:r>
        <w:rPr>
          <w:rFonts w:hint="cs"/>
          <w:sz w:val="26"/>
          <w:szCs w:val="26"/>
          <w:rtl/>
          <w:lang w:eastAsia="en-CA"/>
        </w:rPr>
        <w:t>التذييل</w:t>
      </w:r>
      <w:r>
        <w:rPr>
          <w:sz w:val="26"/>
          <w:szCs w:val="26"/>
          <w:rtl/>
          <w:lang w:eastAsia="en-CA"/>
        </w:rPr>
        <w:t xml:space="preserve"> 2</w:t>
      </w:r>
      <w:r w:rsidRPr="00ED5C36">
        <w:rPr>
          <w:sz w:val="26"/>
          <w:szCs w:val="26"/>
          <w:rtl/>
          <w:lang w:eastAsia="en-CA"/>
        </w:rPr>
        <w:noBreakHyphen/>
      </w:r>
      <w:r>
        <w:rPr>
          <w:rFonts w:hint="cs"/>
          <w:sz w:val="26"/>
          <w:szCs w:val="26"/>
          <w:rtl/>
          <w:lang w:eastAsia="en-CA"/>
        </w:rPr>
        <w:t xml:space="preserve"> </w:t>
      </w:r>
      <w:r w:rsidRPr="00ED5C36">
        <w:rPr>
          <w:sz w:val="26"/>
          <w:szCs w:val="26"/>
          <w:rtl/>
          <w:lang w:eastAsia="en-CA"/>
        </w:rPr>
        <w:t>ألف، ل</w:t>
      </w:r>
      <w:r>
        <w:rPr>
          <w:rFonts w:hint="cs"/>
          <w:sz w:val="26"/>
          <w:szCs w:val="26"/>
          <w:rtl/>
          <w:lang w:eastAsia="en-CA"/>
        </w:rPr>
        <w:t xml:space="preserve">كي </w:t>
      </w:r>
      <w:r w:rsidRPr="00ED5C36">
        <w:rPr>
          <w:sz w:val="26"/>
          <w:szCs w:val="26"/>
          <w:rtl/>
          <w:lang w:eastAsia="en-CA"/>
        </w:rPr>
        <w:t xml:space="preserve">يعكس مستوى التمويل </w:t>
      </w:r>
      <w:r>
        <w:rPr>
          <w:rFonts w:hint="cs"/>
          <w:sz w:val="26"/>
          <w:szCs w:val="26"/>
          <w:rtl/>
          <w:lang w:eastAsia="en-CA"/>
        </w:rPr>
        <w:t>المعدل</w:t>
      </w:r>
      <w:r>
        <w:rPr>
          <w:sz w:val="26"/>
          <w:szCs w:val="26"/>
          <w:rtl/>
          <w:lang w:eastAsia="en-CA"/>
        </w:rPr>
        <w:t xml:space="preserve"> بسبب إدراج تمويل لأنشطة </w:t>
      </w:r>
      <w:r w:rsidRPr="00ED5C36">
        <w:rPr>
          <w:sz w:val="26"/>
          <w:szCs w:val="26"/>
          <w:rtl/>
          <w:lang w:eastAsia="en-CA"/>
        </w:rPr>
        <w:t xml:space="preserve">إضافية للحفاظ على كفاءة الطاقة في قطاع </w:t>
      </w:r>
      <w:r>
        <w:rPr>
          <w:rFonts w:hint="cs"/>
          <w:sz w:val="26"/>
          <w:szCs w:val="26"/>
          <w:rtl/>
          <w:lang w:eastAsia="en-CA"/>
        </w:rPr>
        <w:t>خدمة</w:t>
      </w:r>
      <w:r w:rsidRPr="00ED5C36">
        <w:rPr>
          <w:sz w:val="26"/>
          <w:szCs w:val="26"/>
          <w:rtl/>
          <w:lang w:eastAsia="en-CA"/>
        </w:rPr>
        <w:t xml:space="preserve"> التبريد؛ وا</w:t>
      </w:r>
      <w:r>
        <w:rPr>
          <w:sz w:val="26"/>
          <w:szCs w:val="26"/>
          <w:rtl/>
          <w:lang w:eastAsia="en-CA"/>
        </w:rPr>
        <w:t>لفقرة 17</w:t>
      </w:r>
      <w:r w:rsidRPr="00ED5C36">
        <w:rPr>
          <w:sz w:val="26"/>
          <w:szCs w:val="26"/>
          <w:rtl/>
          <w:lang w:eastAsia="en-CA"/>
        </w:rPr>
        <w:t>، التي أ</w:t>
      </w:r>
      <w:r w:rsidR="00214371">
        <w:rPr>
          <w:rFonts w:hint="cs"/>
          <w:sz w:val="26"/>
          <w:szCs w:val="26"/>
          <w:rtl/>
          <w:lang w:eastAsia="en-CA"/>
        </w:rPr>
        <w:t>ُ</w:t>
      </w:r>
      <w:r w:rsidRPr="00ED5C36">
        <w:rPr>
          <w:sz w:val="26"/>
          <w:szCs w:val="26"/>
          <w:rtl/>
          <w:lang w:eastAsia="en-CA"/>
        </w:rPr>
        <w:t xml:space="preserve">ضيفت للإشارة إلى أن الاتفاق المحدث </w:t>
      </w:r>
      <w:r>
        <w:rPr>
          <w:rFonts w:hint="cs"/>
          <w:sz w:val="26"/>
          <w:szCs w:val="26"/>
          <w:rtl/>
          <w:lang w:eastAsia="en-CA"/>
        </w:rPr>
        <w:t>يلغي</w:t>
      </w:r>
      <w:r w:rsidRPr="00ED5C36">
        <w:rPr>
          <w:sz w:val="26"/>
          <w:szCs w:val="26"/>
          <w:rtl/>
          <w:lang w:eastAsia="en-CA"/>
        </w:rPr>
        <w:t xml:space="preserve"> الاتفاق </w:t>
      </w:r>
      <w:r>
        <w:rPr>
          <w:rFonts w:hint="cs"/>
          <w:sz w:val="26"/>
          <w:szCs w:val="26"/>
          <w:rtl/>
          <w:lang w:eastAsia="en-CA"/>
        </w:rPr>
        <w:t>المبرم</w:t>
      </w:r>
      <w:r w:rsidRPr="00ED5C36">
        <w:rPr>
          <w:sz w:val="26"/>
          <w:szCs w:val="26"/>
          <w:rtl/>
          <w:lang w:eastAsia="en-CA"/>
        </w:rPr>
        <w:t xml:space="preserve"> في الاجتماع </w:t>
      </w:r>
      <w:r w:rsidRPr="00334CA1">
        <w:rPr>
          <w:sz w:val="26"/>
          <w:szCs w:val="26"/>
          <w:rtl/>
          <w:lang w:eastAsia="en-CA"/>
        </w:rPr>
        <w:t>الخامس والتسعين</w:t>
      </w:r>
      <w:r w:rsidRPr="00ED5C36">
        <w:rPr>
          <w:sz w:val="26"/>
          <w:szCs w:val="26"/>
          <w:vertAlign w:val="superscript"/>
          <w:rtl/>
          <w:lang w:eastAsia="en-CA"/>
        </w:rPr>
        <w:t xml:space="preserve"> </w:t>
      </w:r>
      <w:r w:rsidRPr="00ED5C36">
        <w:rPr>
          <w:sz w:val="26"/>
          <w:szCs w:val="26"/>
          <w:rtl/>
          <w:lang w:eastAsia="en-CA"/>
        </w:rPr>
        <w:t>بموجب المقرر 95/</w:t>
      </w:r>
      <w:r w:rsidR="00A17882">
        <w:rPr>
          <w:sz w:val="26"/>
          <w:szCs w:val="26"/>
          <w:lang w:eastAsia="en-CA"/>
        </w:rPr>
        <w:t>42</w:t>
      </w:r>
      <w:r w:rsidRPr="00ED5C36">
        <w:rPr>
          <w:sz w:val="26"/>
          <w:szCs w:val="26"/>
          <w:rtl/>
          <w:lang w:eastAsia="en-CA"/>
        </w:rPr>
        <w:t>.</w:t>
      </w:r>
      <w:r>
        <w:rPr>
          <w:rFonts w:hint="cs"/>
          <w:sz w:val="26"/>
          <w:szCs w:val="26"/>
          <w:rtl/>
          <w:lang w:eastAsia="en-CA"/>
        </w:rPr>
        <w:t xml:space="preserve"> </w:t>
      </w:r>
    </w:p>
    <w:tbl>
      <w:tblPr>
        <w:tblStyle w:val="TableGrid"/>
        <w:bidiVisual/>
        <w:tblW w:w="9351" w:type="dxa"/>
        <w:tblLook w:val="04A0" w:firstRow="1" w:lastRow="0" w:firstColumn="1" w:lastColumn="0" w:noHBand="0" w:noVBand="1"/>
      </w:tblPr>
      <w:tblGrid>
        <w:gridCol w:w="630"/>
        <w:gridCol w:w="4327"/>
        <w:gridCol w:w="1701"/>
        <w:gridCol w:w="1275"/>
        <w:gridCol w:w="1418"/>
      </w:tblGrid>
      <w:tr w:rsidR="00085B2A" w:rsidRPr="0020001B" w14:paraId="3133C4E4" w14:textId="77777777" w:rsidTr="0006724E">
        <w:trPr>
          <w:trHeight w:val="32"/>
        </w:trPr>
        <w:tc>
          <w:tcPr>
            <w:tcW w:w="4957" w:type="dxa"/>
            <w:gridSpan w:val="2"/>
            <w:tcBorders>
              <w:top w:val="single" w:sz="4" w:space="0" w:color="auto"/>
              <w:left w:val="single" w:sz="4" w:space="0" w:color="auto"/>
              <w:bottom w:val="single" w:sz="4" w:space="0" w:color="auto"/>
              <w:right w:val="single" w:sz="4" w:space="0" w:color="auto"/>
            </w:tcBorders>
          </w:tcPr>
          <w:p w14:paraId="1CE8ABB3" w14:textId="77777777" w:rsidR="00085B2A" w:rsidRPr="0020001B" w:rsidRDefault="00085B2A" w:rsidP="0006724E">
            <w:pPr>
              <w:keepNext/>
              <w:keepLines/>
              <w:bidi/>
              <w:jc w:val="center"/>
              <w:rPr>
                <w:b/>
                <w:bCs/>
                <w:sz w:val="22"/>
                <w:szCs w:val="22"/>
                <w:lang w:val="en-US"/>
              </w:rPr>
            </w:pPr>
            <w:r w:rsidRPr="0020001B">
              <w:rPr>
                <w:b/>
                <w:bCs/>
                <w:sz w:val="22"/>
                <w:szCs w:val="22"/>
                <w:rtl/>
                <w:lang w:val="en-US"/>
              </w:rPr>
              <w:t>عنوان المشروع</w:t>
            </w:r>
          </w:p>
        </w:tc>
        <w:tc>
          <w:tcPr>
            <w:tcW w:w="1701" w:type="dxa"/>
            <w:tcBorders>
              <w:top w:val="single" w:sz="4" w:space="0" w:color="auto"/>
              <w:left w:val="single" w:sz="4" w:space="0" w:color="auto"/>
              <w:bottom w:val="single" w:sz="4" w:space="0" w:color="auto"/>
              <w:right w:val="single" w:sz="4" w:space="0" w:color="auto"/>
            </w:tcBorders>
            <w:hideMark/>
          </w:tcPr>
          <w:p w14:paraId="250FC533" w14:textId="77777777" w:rsidR="00085B2A" w:rsidRPr="0020001B" w:rsidRDefault="00085B2A" w:rsidP="0006724E">
            <w:pPr>
              <w:keepNext/>
              <w:keepLines/>
              <w:bidi/>
              <w:jc w:val="center"/>
              <w:rPr>
                <w:b/>
                <w:bCs/>
                <w:sz w:val="22"/>
                <w:szCs w:val="22"/>
                <w:rtl/>
                <w:lang w:val="en-US" w:bidi="ar-SA"/>
              </w:rPr>
            </w:pPr>
            <w:r w:rsidRPr="0020001B">
              <w:rPr>
                <w:b/>
                <w:bCs/>
                <w:sz w:val="22"/>
                <w:szCs w:val="22"/>
                <w:rtl/>
                <w:lang w:val="en-US"/>
              </w:rPr>
              <w:t xml:space="preserve">تمويل المشروع </w:t>
            </w:r>
            <w:r w:rsidRPr="0020001B">
              <w:rPr>
                <w:b/>
                <w:bCs/>
                <w:sz w:val="22"/>
                <w:szCs w:val="22"/>
                <w:lang w:val="en-US"/>
              </w:rPr>
              <w:t>)</w:t>
            </w:r>
            <w:r w:rsidRPr="0020001B">
              <w:rPr>
                <w:b/>
                <w:bCs/>
                <w:sz w:val="22"/>
                <w:szCs w:val="22"/>
                <w:rtl/>
                <w:lang w:val="en-US"/>
              </w:rPr>
              <w:t>بالدولار الأمريكي</w:t>
            </w:r>
            <w:r w:rsidRPr="0020001B">
              <w:rPr>
                <w:rFonts w:hint="cs"/>
                <w:b/>
                <w:bCs/>
                <w:sz w:val="22"/>
                <w:szCs w:val="22"/>
                <w:rtl/>
                <w:lang w:val="en-US"/>
              </w:rPr>
              <w:t>)</w:t>
            </w:r>
          </w:p>
        </w:tc>
        <w:tc>
          <w:tcPr>
            <w:tcW w:w="1275" w:type="dxa"/>
            <w:tcBorders>
              <w:top w:val="single" w:sz="4" w:space="0" w:color="auto"/>
              <w:left w:val="single" w:sz="4" w:space="0" w:color="auto"/>
              <w:bottom w:val="single" w:sz="4" w:space="0" w:color="auto"/>
              <w:right w:val="single" w:sz="4" w:space="0" w:color="auto"/>
            </w:tcBorders>
            <w:hideMark/>
          </w:tcPr>
          <w:p w14:paraId="690D00D4" w14:textId="77777777" w:rsidR="00085B2A" w:rsidRPr="0020001B" w:rsidRDefault="00085B2A" w:rsidP="0006724E">
            <w:pPr>
              <w:keepNext/>
              <w:keepLines/>
              <w:bidi/>
              <w:jc w:val="center"/>
              <w:rPr>
                <w:b/>
                <w:bCs/>
                <w:sz w:val="22"/>
                <w:szCs w:val="22"/>
                <w:rtl/>
                <w:lang w:val="en-US" w:bidi="ar-SA"/>
              </w:rPr>
            </w:pPr>
            <w:r w:rsidRPr="0020001B">
              <w:rPr>
                <w:b/>
                <w:bCs/>
                <w:sz w:val="22"/>
                <w:szCs w:val="22"/>
                <w:rtl/>
                <w:lang w:val="en-US"/>
              </w:rPr>
              <w:t xml:space="preserve">تكاليف الدعم </w:t>
            </w:r>
            <w:r w:rsidRPr="0020001B">
              <w:rPr>
                <w:b/>
                <w:bCs/>
                <w:sz w:val="22"/>
                <w:szCs w:val="22"/>
                <w:lang w:val="en-US"/>
              </w:rPr>
              <w:t>)</w:t>
            </w:r>
            <w:r w:rsidRPr="0020001B">
              <w:rPr>
                <w:b/>
                <w:bCs/>
                <w:sz w:val="22"/>
                <w:szCs w:val="22"/>
                <w:rtl/>
                <w:lang w:val="en-US"/>
              </w:rPr>
              <w:t>بالدولار الأمريكي</w:t>
            </w:r>
            <w:r w:rsidRPr="0020001B">
              <w:rPr>
                <w:b/>
                <w:bCs/>
                <w:sz w:val="22"/>
                <w:szCs w:val="22"/>
                <w:lang w:val="en-US"/>
              </w:rPr>
              <w:t>(</w:t>
            </w:r>
          </w:p>
        </w:tc>
        <w:tc>
          <w:tcPr>
            <w:tcW w:w="1418" w:type="dxa"/>
            <w:tcBorders>
              <w:top w:val="single" w:sz="4" w:space="0" w:color="auto"/>
              <w:left w:val="single" w:sz="4" w:space="0" w:color="auto"/>
              <w:bottom w:val="single" w:sz="4" w:space="0" w:color="auto"/>
              <w:right w:val="single" w:sz="4" w:space="0" w:color="auto"/>
            </w:tcBorders>
            <w:hideMark/>
          </w:tcPr>
          <w:p w14:paraId="32E5B3E9" w14:textId="77777777" w:rsidR="00085B2A" w:rsidRPr="0020001B" w:rsidRDefault="00085B2A" w:rsidP="0006724E">
            <w:pPr>
              <w:keepNext/>
              <w:keepLines/>
              <w:bidi/>
              <w:jc w:val="center"/>
              <w:rPr>
                <w:b/>
                <w:bCs/>
                <w:sz w:val="22"/>
                <w:szCs w:val="22"/>
                <w:lang w:val="en-US"/>
              </w:rPr>
            </w:pPr>
            <w:r w:rsidRPr="0020001B">
              <w:rPr>
                <w:b/>
                <w:bCs/>
                <w:sz w:val="22"/>
                <w:szCs w:val="22"/>
                <w:rtl/>
                <w:lang w:val="en-US"/>
              </w:rPr>
              <w:t>الوكالة المنفذة</w:t>
            </w:r>
          </w:p>
        </w:tc>
      </w:tr>
      <w:tr w:rsidR="00085B2A" w:rsidRPr="0020001B" w14:paraId="478099C3" w14:textId="77777777" w:rsidTr="00A17882">
        <w:trPr>
          <w:trHeight w:val="1016"/>
        </w:trPr>
        <w:tc>
          <w:tcPr>
            <w:tcW w:w="630" w:type="dxa"/>
            <w:tcBorders>
              <w:top w:val="single" w:sz="4" w:space="0" w:color="auto"/>
              <w:left w:val="single" w:sz="4" w:space="0" w:color="auto"/>
              <w:bottom w:val="single" w:sz="4" w:space="0" w:color="auto"/>
              <w:right w:val="single" w:sz="4" w:space="0" w:color="auto"/>
            </w:tcBorders>
            <w:hideMark/>
          </w:tcPr>
          <w:p w14:paraId="2A15311A" w14:textId="77777777" w:rsidR="00085B2A" w:rsidRPr="0020001B" w:rsidRDefault="00085B2A" w:rsidP="0006724E">
            <w:pPr>
              <w:keepNext/>
              <w:keepLines/>
              <w:bidi/>
              <w:rPr>
                <w:sz w:val="22"/>
                <w:szCs w:val="22"/>
                <w:rtl/>
                <w:lang w:val="en-US" w:bidi="ar-SA"/>
              </w:rPr>
            </w:pPr>
            <w:r w:rsidRPr="0020001B">
              <w:rPr>
                <w:rFonts w:hint="cs"/>
                <w:sz w:val="22"/>
                <w:szCs w:val="22"/>
                <w:rtl/>
                <w:lang w:val="en-US"/>
              </w:rPr>
              <w:t>(أ)</w:t>
            </w:r>
          </w:p>
        </w:tc>
        <w:tc>
          <w:tcPr>
            <w:tcW w:w="4327" w:type="dxa"/>
            <w:tcBorders>
              <w:top w:val="single" w:sz="4" w:space="0" w:color="auto"/>
              <w:left w:val="single" w:sz="4" w:space="0" w:color="auto"/>
              <w:bottom w:val="single" w:sz="4" w:space="0" w:color="auto"/>
              <w:right w:val="single" w:sz="4" w:space="0" w:color="auto"/>
            </w:tcBorders>
            <w:hideMark/>
          </w:tcPr>
          <w:p w14:paraId="0A0976DC" w14:textId="77777777" w:rsidR="00085B2A" w:rsidRPr="0020001B" w:rsidRDefault="00085B2A" w:rsidP="0006724E">
            <w:pPr>
              <w:keepNext/>
              <w:keepLines/>
              <w:bidi/>
              <w:rPr>
                <w:sz w:val="22"/>
                <w:szCs w:val="22"/>
                <w:lang w:val="en-US"/>
              </w:rPr>
            </w:pPr>
            <w:r w:rsidRPr="0020001B">
              <w:rPr>
                <w:sz w:val="22"/>
                <w:szCs w:val="22"/>
                <w:rtl/>
                <w:lang w:val="en-US"/>
              </w:rPr>
              <w:t xml:space="preserve">أنشطة إضافية </w:t>
            </w:r>
            <w:r w:rsidRPr="0020001B">
              <w:rPr>
                <w:rFonts w:hint="cs"/>
                <w:sz w:val="22"/>
                <w:szCs w:val="22"/>
                <w:rtl/>
                <w:lang w:val="en-US"/>
              </w:rPr>
              <w:t>لإدخال</w:t>
            </w:r>
            <w:r w:rsidRPr="0020001B">
              <w:rPr>
                <w:sz w:val="22"/>
                <w:szCs w:val="22"/>
                <w:rtl/>
                <w:lang w:val="en-US"/>
              </w:rPr>
              <w:t xml:space="preserve"> بدائل ذات قدرة منخفضة على</w:t>
            </w:r>
            <w:r w:rsidRPr="0020001B">
              <w:rPr>
                <w:rFonts w:hint="cs"/>
                <w:sz w:val="22"/>
                <w:szCs w:val="22"/>
                <w:rtl/>
                <w:lang w:val="en-US"/>
              </w:rPr>
              <w:t xml:space="preserve"> إحداث</w:t>
            </w:r>
            <w:r w:rsidRPr="0020001B">
              <w:rPr>
                <w:sz w:val="22"/>
                <w:szCs w:val="22"/>
                <w:rtl/>
                <w:lang w:val="en-US"/>
              </w:rPr>
              <w:t xml:space="preserve"> الاحترار العالمي </w:t>
            </w:r>
            <w:r w:rsidRPr="0020001B">
              <w:rPr>
                <w:rFonts w:hint="cs"/>
                <w:sz w:val="22"/>
                <w:szCs w:val="22"/>
                <w:rtl/>
                <w:lang w:val="en-US"/>
              </w:rPr>
              <w:t>للمواد</w:t>
            </w:r>
            <w:r w:rsidRPr="0020001B">
              <w:rPr>
                <w:sz w:val="22"/>
                <w:szCs w:val="22"/>
                <w:rtl/>
                <w:lang w:val="en-US"/>
              </w:rPr>
              <w:t xml:space="preserve"> الهيدروكلوروفلوروكربون</w:t>
            </w:r>
            <w:r w:rsidRPr="0020001B">
              <w:rPr>
                <w:rFonts w:hint="cs"/>
                <w:sz w:val="22"/>
                <w:szCs w:val="22"/>
                <w:rtl/>
                <w:lang w:val="en-US"/>
              </w:rPr>
              <w:t>ية</w:t>
            </w:r>
            <w:r w:rsidRPr="0020001B">
              <w:rPr>
                <w:sz w:val="22"/>
                <w:szCs w:val="22"/>
                <w:rtl/>
                <w:lang w:val="en-US"/>
              </w:rPr>
              <w:t xml:space="preserve"> </w:t>
            </w:r>
            <w:r w:rsidR="00A17882">
              <w:rPr>
                <w:rFonts w:hint="cs"/>
                <w:sz w:val="22"/>
                <w:szCs w:val="22"/>
                <w:rtl/>
                <w:lang w:val="en-US" w:bidi="ar-SA"/>
              </w:rPr>
              <w:t>وللحفاظ على</w:t>
            </w:r>
            <w:r w:rsidRPr="0020001B">
              <w:rPr>
                <w:sz w:val="22"/>
                <w:szCs w:val="22"/>
                <w:rtl/>
                <w:lang w:val="en-US"/>
              </w:rPr>
              <w:t xml:space="preserve"> كفاءة الطاقة في قطاع خدمة </w:t>
            </w:r>
            <w:r w:rsidRPr="0020001B">
              <w:rPr>
                <w:rFonts w:hint="cs"/>
                <w:sz w:val="22"/>
                <w:szCs w:val="22"/>
                <w:rtl/>
                <w:lang w:val="en-US"/>
              </w:rPr>
              <w:t>التبريد</w:t>
            </w:r>
            <w:r w:rsidRPr="0020001B">
              <w:rPr>
                <w:sz w:val="22"/>
                <w:szCs w:val="22"/>
                <w:rtl/>
                <w:lang w:val="en-US"/>
              </w:rPr>
              <w:t xml:space="preserve">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821832E" w14:textId="77777777" w:rsidR="00085B2A" w:rsidRPr="0020001B" w:rsidRDefault="00A17882" w:rsidP="00A17882">
            <w:pPr>
              <w:keepNext/>
              <w:keepLines/>
              <w:bidi/>
              <w:jc w:val="center"/>
              <w:rPr>
                <w:sz w:val="22"/>
                <w:szCs w:val="22"/>
                <w:lang w:val="en-US"/>
              </w:rPr>
            </w:pPr>
            <w:r>
              <w:rPr>
                <w:sz w:val="22"/>
                <w:szCs w:val="22"/>
                <w:lang w:val="en-US"/>
              </w:rPr>
              <w:t>100</w:t>
            </w:r>
            <w:r w:rsidR="00085B2A" w:rsidRPr="0020001B">
              <w:rPr>
                <w:sz w:val="22"/>
                <w:szCs w:val="22"/>
                <w:lang w:val="en-US"/>
              </w:rPr>
              <w:t>,000</w:t>
            </w:r>
          </w:p>
        </w:tc>
        <w:tc>
          <w:tcPr>
            <w:tcW w:w="1275" w:type="dxa"/>
            <w:tcBorders>
              <w:top w:val="single" w:sz="4" w:space="0" w:color="auto"/>
              <w:left w:val="single" w:sz="4" w:space="0" w:color="auto"/>
              <w:bottom w:val="single" w:sz="4" w:space="0" w:color="auto"/>
              <w:right w:val="single" w:sz="4" w:space="0" w:color="auto"/>
            </w:tcBorders>
            <w:vAlign w:val="center"/>
            <w:hideMark/>
          </w:tcPr>
          <w:p w14:paraId="28B24A76" w14:textId="77777777" w:rsidR="00085B2A" w:rsidRPr="0020001B" w:rsidRDefault="00A17882" w:rsidP="00A17882">
            <w:pPr>
              <w:keepNext/>
              <w:keepLines/>
              <w:bidi/>
              <w:jc w:val="center"/>
              <w:rPr>
                <w:sz w:val="22"/>
                <w:szCs w:val="22"/>
                <w:lang w:val="en-US"/>
              </w:rPr>
            </w:pPr>
            <w:r>
              <w:rPr>
                <w:sz w:val="22"/>
                <w:szCs w:val="22"/>
                <w:lang w:val="en-US"/>
              </w:rPr>
              <w:t>13</w:t>
            </w:r>
            <w:r w:rsidR="00085B2A" w:rsidRPr="0020001B">
              <w:rPr>
                <w:sz w:val="22"/>
                <w:szCs w:val="22"/>
                <w:lang w:val="en-US"/>
              </w:rPr>
              <w:t>,</w:t>
            </w:r>
            <w:r>
              <w:rPr>
                <w:sz w:val="22"/>
                <w:szCs w:val="22"/>
                <w:lang w:val="en-US"/>
              </w:rPr>
              <w:t>000</w:t>
            </w:r>
          </w:p>
        </w:tc>
        <w:tc>
          <w:tcPr>
            <w:tcW w:w="1418" w:type="dxa"/>
            <w:tcBorders>
              <w:top w:val="single" w:sz="4" w:space="0" w:color="auto"/>
              <w:left w:val="single" w:sz="4" w:space="0" w:color="auto"/>
              <w:bottom w:val="single" w:sz="4" w:space="0" w:color="auto"/>
              <w:right w:val="single" w:sz="4" w:space="0" w:color="auto"/>
            </w:tcBorders>
            <w:vAlign w:val="center"/>
            <w:hideMark/>
          </w:tcPr>
          <w:p w14:paraId="5ADF6709" w14:textId="77777777" w:rsidR="00085B2A" w:rsidRPr="0020001B" w:rsidRDefault="00A17882" w:rsidP="00A17882">
            <w:pPr>
              <w:keepNext/>
              <w:keepLines/>
              <w:bidi/>
              <w:jc w:val="center"/>
              <w:rPr>
                <w:sz w:val="22"/>
                <w:szCs w:val="22"/>
                <w:lang w:val="en-US" w:bidi="ar-SA"/>
              </w:rPr>
            </w:pPr>
            <w:r>
              <w:rPr>
                <w:rFonts w:hint="cs"/>
                <w:sz w:val="22"/>
                <w:szCs w:val="22"/>
                <w:rtl/>
                <w:lang w:val="en-US" w:bidi="ar-SA"/>
              </w:rPr>
              <w:t>الونيب</w:t>
            </w:r>
          </w:p>
        </w:tc>
      </w:tr>
      <w:bookmarkEnd w:id="5"/>
    </w:tbl>
    <w:p w14:paraId="419A49B5" w14:textId="77777777" w:rsidR="00085B2A" w:rsidRDefault="00085B2A" w:rsidP="00085B2A">
      <w:pPr>
        <w:jc w:val="left"/>
        <w:rPr>
          <w:rFonts w:eastAsia="SimSun"/>
          <w:b/>
          <w:bCs/>
        </w:rPr>
        <w:sectPr w:rsidR="00085B2A" w:rsidSect="00C372D2">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pgNumType w:start="1"/>
          <w:cols w:space="720"/>
          <w:titlePg/>
          <w:docGrid w:linePitch="326"/>
        </w:sectPr>
      </w:pPr>
    </w:p>
    <w:p w14:paraId="354C4642" w14:textId="77777777" w:rsidR="007E648F" w:rsidRPr="00BD012D" w:rsidRDefault="007E648F" w:rsidP="007E648F">
      <w:pPr>
        <w:tabs>
          <w:tab w:val="left" w:pos="4095"/>
          <w:tab w:val="center" w:pos="4680"/>
        </w:tabs>
        <w:bidi/>
        <w:spacing w:after="240"/>
        <w:jc w:val="center"/>
        <w:rPr>
          <w:rFonts w:cs="Arabic Transparent"/>
          <w:b/>
          <w:bCs/>
          <w:sz w:val="26"/>
          <w:szCs w:val="26"/>
          <w:rtl/>
          <w:lang w:bidi="ar-EG"/>
        </w:rPr>
      </w:pPr>
      <w:r w:rsidRPr="00BD012D">
        <w:rPr>
          <w:rFonts w:cs="Arabic Transparent" w:hint="cs"/>
          <w:b/>
          <w:bCs/>
          <w:sz w:val="26"/>
          <w:szCs w:val="26"/>
          <w:rtl/>
        </w:rPr>
        <w:lastRenderedPageBreak/>
        <w:t>المرفق</w:t>
      </w:r>
      <w:r w:rsidRPr="00BD012D">
        <w:rPr>
          <w:rFonts w:cs="Arabic Transparent" w:hint="cs"/>
          <w:b/>
          <w:bCs/>
          <w:sz w:val="26"/>
          <w:szCs w:val="26"/>
          <w:rtl/>
          <w:lang w:bidi="ar-EG"/>
        </w:rPr>
        <w:t xml:space="preserve"> الأول</w:t>
      </w:r>
    </w:p>
    <w:p w14:paraId="33856440" w14:textId="0E07F998" w:rsidR="007E648F" w:rsidRPr="00BD012D" w:rsidRDefault="00BD012D" w:rsidP="007E648F">
      <w:pPr>
        <w:bidi/>
        <w:jc w:val="center"/>
        <w:rPr>
          <w:b/>
          <w:bCs/>
          <w:sz w:val="26"/>
          <w:szCs w:val="26"/>
          <w:lang w:val="en-US" w:bidi="ar-SY"/>
        </w:rPr>
      </w:pPr>
      <w:r w:rsidRPr="00BD012D">
        <w:rPr>
          <w:b/>
          <w:bCs/>
          <w:sz w:val="26"/>
          <w:szCs w:val="26"/>
          <w:lang w:val="en-US" w:bidi="ar-SY"/>
        </w:rPr>
        <w:t>النص المقرر إدراجه في الاتفاق المحدّث بين حكومة بوروندي واللجنة التنفيذية للصندوق المتعدد الأطراف لتخفيض استهلاك مركبات الكربون الهيدروكلورية فلورية وفقاً للمرحلة الثانية من خطة إدارة التخلص التدريجي من مركبات الكربون الهيدروكلورية فلورية</w:t>
      </w:r>
    </w:p>
    <w:p w14:paraId="3BD24074" w14:textId="77777777" w:rsidR="00BD012D" w:rsidRPr="00F32230" w:rsidRDefault="00BD012D" w:rsidP="00BD012D">
      <w:pPr>
        <w:bidi/>
        <w:jc w:val="center"/>
        <w:rPr>
          <w:color w:val="EE0000"/>
          <w:sz w:val="26"/>
          <w:szCs w:val="26"/>
          <w:lang w:val="en-US" w:bidi="ar-SY"/>
        </w:rPr>
      </w:pPr>
    </w:p>
    <w:p w14:paraId="1F63CADC" w14:textId="77777777" w:rsidR="007E648F" w:rsidRDefault="007E648F" w:rsidP="007E648F">
      <w:pPr>
        <w:bidi/>
        <w:jc w:val="center"/>
        <w:rPr>
          <w:color w:val="000000" w:themeColor="text1"/>
          <w:sz w:val="26"/>
          <w:szCs w:val="26"/>
          <w:lang w:val="en-US" w:bidi="ar-SA"/>
        </w:rPr>
      </w:pPr>
      <w:r w:rsidRPr="009B54B1">
        <w:rPr>
          <w:color w:val="000000" w:themeColor="text1"/>
          <w:sz w:val="26"/>
          <w:szCs w:val="26"/>
          <w:lang w:bidi="ar-SA"/>
        </w:rPr>
        <w:t>)</w:t>
      </w:r>
      <w:r w:rsidRPr="009B54B1">
        <w:rPr>
          <w:rFonts w:hint="cs"/>
          <w:color w:val="000000" w:themeColor="text1"/>
          <w:sz w:val="26"/>
          <w:szCs w:val="26"/>
          <w:rtl/>
          <w:lang w:bidi="ar-SA"/>
        </w:rPr>
        <w:t xml:space="preserve"> التغييرا</w:t>
      </w:r>
      <w:r w:rsidRPr="009B54B1">
        <w:rPr>
          <w:rFonts w:hint="eastAsia"/>
          <w:color w:val="000000" w:themeColor="text1"/>
          <w:sz w:val="26"/>
          <w:szCs w:val="26"/>
          <w:rtl/>
          <w:lang w:bidi="ar-SA"/>
        </w:rPr>
        <w:t>ت</w:t>
      </w:r>
      <w:r w:rsidRPr="009B54B1">
        <w:rPr>
          <w:color w:val="000000" w:themeColor="text1"/>
          <w:sz w:val="26"/>
          <w:szCs w:val="26"/>
          <w:rtl/>
          <w:lang w:bidi="ar-SA"/>
        </w:rPr>
        <w:t xml:space="preserve"> ذات الصلة مكتوبة بخط عريض لسهولة الرجوع إليه</w:t>
      </w:r>
      <w:r w:rsidRPr="009B54B1">
        <w:rPr>
          <w:rFonts w:hint="cs"/>
          <w:color w:val="000000" w:themeColor="text1"/>
          <w:sz w:val="26"/>
          <w:szCs w:val="26"/>
          <w:rtl/>
          <w:lang w:bidi="ar-SA"/>
        </w:rPr>
        <w:t>)</w:t>
      </w:r>
    </w:p>
    <w:p w14:paraId="28B89484" w14:textId="77777777" w:rsidR="0093151E" w:rsidRDefault="0093151E" w:rsidP="00674E61">
      <w:pPr>
        <w:bidi/>
        <w:jc w:val="right"/>
        <w:rPr>
          <w:color w:val="000000" w:themeColor="text1"/>
          <w:sz w:val="26"/>
          <w:szCs w:val="26"/>
          <w:lang w:val="en-US" w:bidi="ar-SA"/>
        </w:rPr>
      </w:pPr>
    </w:p>
    <w:p w14:paraId="56DB52CB" w14:textId="1754593A" w:rsidR="004554F5" w:rsidRPr="00372AE5" w:rsidRDefault="002A3D11" w:rsidP="00E47B4E">
      <w:pPr>
        <w:pStyle w:val="Heading1"/>
        <w:numPr>
          <w:ilvl w:val="0"/>
          <w:numId w:val="8"/>
        </w:numPr>
        <w:bidi/>
        <w:rPr>
          <w:b/>
          <w:bCs/>
          <w:sz w:val="26"/>
          <w:szCs w:val="26"/>
          <w:lang w:eastAsia="en-CA"/>
        </w:rPr>
      </w:pPr>
      <w:r w:rsidRPr="00372AE5">
        <w:rPr>
          <w:b/>
          <w:bCs/>
          <w:sz w:val="26"/>
          <w:szCs w:val="26"/>
          <w:rtl/>
          <w:lang w:eastAsia="en-CA"/>
        </w:rPr>
        <w:t>يحل هذا الاتفاق المحدّث محل الاتفاق المبرم بين حكومة بوروندي واللجنة التنفيذية في الاجتماع الخامس والتسعين للّجنة التنفيذية</w:t>
      </w:r>
      <w:r w:rsidRPr="00372AE5">
        <w:rPr>
          <w:b/>
          <w:bCs/>
          <w:sz w:val="26"/>
          <w:szCs w:val="26"/>
          <w:lang w:eastAsia="en-CA"/>
        </w:rPr>
        <w:t>.</w:t>
      </w:r>
    </w:p>
    <w:p w14:paraId="77CBE2EC" w14:textId="77777777" w:rsidR="002A3D11" w:rsidRDefault="002A3D11" w:rsidP="002A3D11">
      <w:pPr>
        <w:jc w:val="right"/>
        <w:rPr>
          <w:b/>
          <w:lang w:bidi="ar-SA"/>
        </w:rPr>
      </w:pPr>
    </w:p>
    <w:p w14:paraId="69032CA9" w14:textId="77777777" w:rsidR="007E648F" w:rsidRPr="00874752" w:rsidRDefault="007E648F" w:rsidP="008C0602">
      <w:pPr>
        <w:pStyle w:val="Heading1"/>
        <w:keepNext/>
        <w:keepLines/>
        <w:numPr>
          <w:ilvl w:val="0"/>
          <w:numId w:val="0"/>
        </w:numPr>
        <w:tabs>
          <w:tab w:val="left" w:pos="720"/>
        </w:tabs>
        <w:jc w:val="right"/>
        <w:rPr>
          <w:b/>
          <w:color w:val="000000" w:themeColor="text1"/>
          <w:sz w:val="26"/>
          <w:szCs w:val="26"/>
        </w:rPr>
      </w:pPr>
      <w:r w:rsidRPr="00874752">
        <w:rPr>
          <w:rFonts w:hint="cs"/>
          <w:b/>
          <w:bCs/>
          <w:color w:val="000000" w:themeColor="text1"/>
          <w:sz w:val="26"/>
          <w:szCs w:val="26"/>
          <w:rtl/>
          <w:lang w:bidi="ar-EG"/>
        </w:rPr>
        <w:t>التذييل 2-ألف : الأهداف والتمويل</w:t>
      </w:r>
    </w:p>
    <w:tbl>
      <w:tblPr>
        <w:bidiVisual/>
        <w:tblW w:w="507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8"/>
        <w:gridCol w:w="2689"/>
        <w:gridCol w:w="839"/>
        <w:gridCol w:w="839"/>
        <w:gridCol w:w="839"/>
        <w:gridCol w:w="794"/>
        <w:gridCol w:w="585"/>
        <w:gridCol w:w="716"/>
        <w:gridCol w:w="766"/>
        <w:gridCol w:w="839"/>
      </w:tblGrid>
      <w:tr w:rsidR="00746283" w:rsidRPr="00874752" w14:paraId="5490FD5F" w14:textId="77777777" w:rsidTr="00A26336">
        <w:trPr>
          <w:trHeight w:val="98"/>
          <w:tblHeader/>
          <w:jc w:val="center"/>
        </w:trPr>
        <w:tc>
          <w:tcPr>
            <w:tcW w:w="310" w:type="pct"/>
            <w:tcMar>
              <w:left w:w="72" w:type="dxa"/>
              <w:right w:w="72" w:type="dxa"/>
            </w:tcMar>
            <w:hideMark/>
          </w:tcPr>
          <w:p w14:paraId="39D53EE3" w14:textId="77777777" w:rsidR="00746283" w:rsidRPr="00874752" w:rsidRDefault="00746283" w:rsidP="003001C1">
            <w:pPr>
              <w:keepNext/>
              <w:keepLines/>
              <w:jc w:val="center"/>
              <w:rPr>
                <w:b/>
                <w:bCs/>
                <w:color w:val="000000" w:themeColor="text1"/>
                <w:sz w:val="22"/>
                <w:szCs w:val="22"/>
                <w:lang w:eastAsia="en-CA"/>
              </w:rPr>
            </w:pPr>
            <w:r w:rsidRPr="00874752">
              <w:rPr>
                <w:rFonts w:hint="cs"/>
                <w:b/>
                <w:bCs/>
                <w:color w:val="000000" w:themeColor="text1"/>
                <w:sz w:val="22"/>
                <w:szCs w:val="22"/>
                <w:rtl/>
                <w:lang w:bidi="ar-EG"/>
              </w:rPr>
              <w:t>السطر</w:t>
            </w:r>
          </w:p>
        </w:tc>
        <w:tc>
          <w:tcPr>
            <w:tcW w:w="1416" w:type="pct"/>
            <w:tcMar>
              <w:left w:w="72" w:type="dxa"/>
              <w:right w:w="72" w:type="dxa"/>
            </w:tcMar>
            <w:hideMark/>
          </w:tcPr>
          <w:p w14:paraId="44DA6F18" w14:textId="77777777" w:rsidR="00746283" w:rsidRPr="00874752" w:rsidRDefault="00746283" w:rsidP="003001C1">
            <w:pPr>
              <w:keepNext/>
              <w:keepLines/>
              <w:jc w:val="center"/>
              <w:rPr>
                <w:b/>
                <w:bCs/>
                <w:color w:val="000000" w:themeColor="text1"/>
                <w:sz w:val="22"/>
                <w:szCs w:val="22"/>
                <w:lang w:eastAsia="en-CA"/>
              </w:rPr>
            </w:pPr>
            <w:r w:rsidRPr="00874752">
              <w:rPr>
                <w:rFonts w:hint="cs"/>
                <w:b/>
                <w:bCs/>
                <w:color w:val="000000" w:themeColor="text1"/>
                <w:sz w:val="22"/>
                <w:szCs w:val="22"/>
                <w:rtl/>
                <w:lang w:bidi="ar-EG"/>
              </w:rPr>
              <w:t>التفاصيل</w:t>
            </w:r>
          </w:p>
        </w:tc>
        <w:tc>
          <w:tcPr>
            <w:tcW w:w="442" w:type="pct"/>
            <w:tcMar>
              <w:left w:w="72" w:type="dxa"/>
              <w:right w:w="72" w:type="dxa"/>
            </w:tcMar>
            <w:hideMark/>
          </w:tcPr>
          <w:p w14:paraId="7C053E52" w14:textId="77777777" w:rsidR="00746283" w:rsidRPr="00874752" w:rsidRDefault="00746283" w:rsidP="003001C1">
            <w:pPr>
              <w:keepNext/>
              <w:keepLines/>
              <w:jc w:val="center"/>
              <w:rPr>
                <w:b/>
                <w:bCs/>
                <w:color w:val="000000" w:themeColor="text1"/>
                <w:sz w:val="22"/>
                <w:szCs w:val="22"/>
                <w:lang w:eastAsia="en-CA"/>
              </w:rPr>
            </w:pPr>
            <w:r w:rsidRPr="00874752">
              <w:rPr>
                <w:b/>
                <w:bCs/>
                <w:color w:val="000000" w:themeColor="text1"/>
                <w:sz w:val="22"/>
                <w:szCs w:val="22"/>
                <w:lang w:eastAsia="en-CA"/>
              </w:rPr>
              <w:t>2024</w:t>
            </w:r>
          </w:p>
        </w:tc>
        <w:tc>
          <w:tcPr>
            <w:tcW w:w="442" w:type="pct"/>
            <w:tcMar>
              <w:left w:w="72" w:type="dxa"/>
              <w:right w:w="72" w:type="dxa"/>
            </w:tcMar>
            <w:hideMark/>
          </w:tcPr>
          <w:p w14:paraId="7034B983" w14:textId="77777777" w:rsidR="00746283" w:rsidRPr="00874752" w:rsidRDefault="00746283" w:rsidP="003001C1">
            <w:pPr>
              <w:keepNext/>
              <w:keepLines/>
              <w:jc w:val="center"/>
              <w:rPr>
                <w:b/>
                <w:bCs/>
                <w:color w:val="000000" w:themeColor="text1"/>
                <w:sz w:val="22"/>
                <w:szCs w:val="22"/>
                <w:lang w:eastAsia="en-CA"/>
              </w:rPr>
            </w:pPr>
            <w:r w:rsidRPr="00874752">
              <w:rPr>
                <w:b/>
                <w:bCs/>
                <w:color w:val="000000" w:themeColor="text1"/>
                <w:sz w:val="22"/>
                <w:szCs w:val="22"/>
                <w:lang w:eastAsia="en-CA"/>
              </w:rPr>
              <w:t>2025</w:t>
            </w:r>
          </w:p>
        </w:tc>
        <w:tc>
          <w:tcPr>
            <w:tcW w:w="442" w:type="pct"/>
            <w:tcMar>
              <w:left w:w="72" w:type="dxa"/>
              <w:right w:w="72" w:type="dxa"/>
            </w:tcMar>
            <w:hideMark/>
          </w:tcPr>
          <w:p w14:paraId="31BDBBD2" w14:textId="77777777" w:rsidR="00746283" w:rsidRPr="00874752" w:rsidRDefault="00746283" w:rsidP="003001C1">
            <w:pPr>
              <w:keepNext/>
              <w:keepLines/>
              <w:jc w:val="center"/>
              <w:rPr>
                <w:b/>
                <w:bCs/>
                <w:color w:val="000000" w:themeColor="text1"/>
                <w:sz w:val="22"/>
                <w:szCs w:val="22"/>
                <w:lang w:eastAsia="en-CA"/>
              </w:rPr>
            </w:pPr>
            <w:r w:rsidRPr="00874752">
              <w:rPr>
                <w:b/>
                <w:bCs/>
                <w:color w:val="000000" w:themeColor="text1"/>
                <w:sz w:val="22"/>
                <w:szCs w:val="22"/>
                <w:lang w:eastAsia="en-CA"/>
              </w:rPr>
              <w:t>2026</w:t>
            </w:r>
          </w:p>
        </w:tc>
        <w:tc>
          <w:tcPr>
            <w:tcW w:w="418" w:type="pct"/>
            <w:tcMar>
              <w:left w:w="72" w:type="dxa"/>
              <w:right w:w="72" w:type="dxa"/>
            </w:tcMar>
          </w:tcPr>
          <w:p w14:paraId="56DB2A0D" w14:textId="77777777" w:rsidR="00746283" w:rsidRPr="00874752" w:rsidRDefault="00746283" w:rsidP="003001C1">
            <w:pPr>
              <w:keepNext/>
              <w:keepLines/>
              <w:jc w:val="center"/>
              <w:rPr>
                <w:b/>
                <w:bCs/>
                <w:color w:val="000000" w:themeColor="text1"/>
                <w:sz w:val="22"/>
                <w:szCs w:val="22"/>
                <w:lang w:eastAsia="en-CA"/>
              </w:rPr>
            </w:pPr>
            <w:r w:rsidRPr="00874752">
              <w:rPr>
                <w:b/>
                <w:bCs/>
                <w:color w:val="000000" w:themeColor="text1"/>
                <w:sz w:val="22"/>
                <w:szCs w:val="22"/>
                <w:lang w:eastAsia="en-CA"/>
              </w:rPr>
              <w:t>2027</w:t>
            </w:r>
          </w:p>
        </w:tc>
        <w:tc>
          <w:tcPr>
            <w:tcW w:w="308" w:type="pct"/>
            <w:tcMar>
              <w:left w:w="72" w:type="dxa"/>
              <w:right w:w="72" w:type="dxa"/>
            </w:tcMar>
          </w:tcPr>
          <w:p w14:paraId="30E9087E" w14:textId="77777777" w:rsidR="00746283" w:rsidRPr="00874752" w:rsidRDefault="00746283" w:rsidP="003001C1">
            <w:pPr>
              <w:keepNext/>
              <w:keepLines/>
              <w:jc w:val="center"/>
              <w:rPr>
                <w:b/>
                <w:bCs/>
                <w:color w:val="000000" w:themeColor="text1"/>
                <w:sz w:val="22"/>
                <w:szCs w:val="22"/>
                <w:lang w:eastAsia="en-CA"/>
              </w:rPr>
            </w:pPr>
            <w:r w:rsidRPr="00874752">
              <w:rPr>
                <w:b/>
                <w:bCs/>
                <w:color w:val="000000" w:themeColor="text1"/>
                <w:sz w:val="22"/>
                <w:szCs w:val="22"/>
                <w:lang w:eastAsia="en-CA"/>
              </w:rPr>
              <w:t>2028</w:t>
            </w:r>
          </w:p>
        </w:tc>
        <w:tc>
          <w:tcPr>
            <w:tcW w:w="377" w:type="pct"/>
            <w:tcMar>
              <w:left w:w="72" w:type="dxa"/>
              <w:right w:w="72" w:type="dxa"/>
            </w:tcMar>
            <w:hideMark/>
          </w:tcPr>
          <w:p w14:paraId="76F7A675" w14:textId="77777777" w:rsidR="00746283" w:rsidRPr="00874752" w:rsidRDefault="00746283" w:rsidP="003001C1">
            <w:pPr>
              <w:keepNext/>
              <w:keepLines/>
              <w:jc w:val="center"/>
              <w:rPr>
                <w:b/>
                <w:bCs/>
                <w:color w:val="000000" w:themeColor="text1"/>
                <w:sz w:val="22"/>
                <w:szCs w:val="22"/>
                <w:lang w:eastAsia="en-CA"/>
              </w:rPr>
            </w:pPr>
            <w:r w:rsidRPr="00874752">
              <w:rPr>
                <w:b/>
                <w:bCs/>
                <w:color w:val="000000" w:themeColor="text1"/>
                <w:sz w:val="22"/>
                <w:szCs w:val="22"/>
                <w:lang w:eastAsia="en-CA"/>
              </w:rPr>
              <w:t>2029</w:t>
            </w:r>
          </w:p>
        </w:tc>
        <w:tc>
          <w:tcPr>
            <w:tcW w:w="403" w:type="pct"/>
          </w:tcPr>
          <w:p w14:paraId="15B9CACC" w14:textId="77777777" w:rsidR="00746283" w:rsidRPr="00874752" w:rsidRDefault="00746283" w:rsidP="003001C1">
            <w:pPr>
              <w:keepNext/>
              <w:keepLines/>
              <w:jc w:val="center"/>
              <w:rPr>
                <w:b/>
                <w:bCs/>
                <w:color w:val="000000" w:themeColor="text1"/>
                <w:sz w:val="22"/>
                <w:szCs w:val="22"/>
                <w:rtl/>
                <w:lang w:bidi="ar-EG"/>
              </w:rPr>
            </w:pPr>
            <w:r w:rsidRPr="00874752">
              <w:rPr>
                <w:b/>
                <w:bCs/>
                <w:color w:val="000000" w:themeColor="text1"/>
                <w:sz w:val="22"/>
                <w:szCs w:val="22"/>
                <w:lang w:bidi="ar-EG"/>
              </w:rPr>
              <w:t>20</w:t>
            </w:r>
            <w:r>
              <w:rPr>
                <w:rFonts w:hint="cs"/>
                <w:b/>
                <w:bCs/>
                <w:color w:val="000000" w:themeColor="text1"/>
                <w:sz w:val="22"/>
                <w:szCs w:val="22"/>
                <w:rtl/>
                <w:lang w:bidi="ar-EG"/>
              </w:rPr>
              <w:t>30</w:t>
            </w:r>
          </w:p>
        </w:tc>
        <w:tc>
          <w:tcPr>
            <w:tcW w:w="442" w:type="pct"/>
            <w:tcMar>
              <w:left w:w="72" w:type="dxa"/>
              <w:right w:w="72" w:type="dxa"/>
            </w:tcMar>
            <w:hideMark/>
          </w:tcPr>
          <w:p w14:paraId="13A5A3FE" w14:textId="77777777" w:rsidR="00746283" w:rsidRPr="00874752" w:rsidRDefault="00746283" w:rsidP="003001C1">
            <w:pPr>
              <w:keepNext/>
              <w:keepLines/>
              <w:jc w:val="center"/>
              <w:rPr>
                <w:b/>
                <w:bCs/>
                <w:color w:val="000000" w:themeColor="text1"/>
                <w:sz w:val="22"/>
                <w:szCs w:val="22"/>
                <w:lang w:eastAsia="en-CA"/>
              </w:rPr>
            </w:pPr>
            <w:r w:rsidRPr="00874752">
              <w:rPr>
                <w:rFonts w:hint="cs"/>
                <w:b/>
                <w:bCs/>
                <w:color w:val="000000" w:themeColor="text1"/>
                <w:sz w:val="22"/>
                <w:szCs w:val="22"/>
                <w:rtl/>
                <w:lang w:bidi="ar-EG"/>
              </w:rPr>
              <w:t>المجموع</w:t>
            </w:r>
          </w:p>
        </w:tc>
      </w:tr>
      <w:tr w:rsidR="00A26336" w:rsidRPr="00874752" w14:paraId="4AAF51C7" w14:textId="77777777" w:rsidTr="00A26336">
        <w:trPr>
          <w:trHeight w:val="408"/>
          <w:jc w:val="center"/>
        </w:trPr>
        <w:tc>
          <w:tcPr>
            <w:tcW w:w="310" w:type="pct"/>
            <w:tcMar>
              <w:left w:w="72" w:type="dxa"/>
              <w:right w:w="72" w:type="dxa"/>
            </w:tcMar>
            <w:hideMark/>
          </w:tcPr>
          <w:p w14:paraId="595504E5" w14:textId="77777777" w:rsidR="00A26336" w:rsidRPr="00874752" w:rsidRDefault="00A26336" w:rsidP="00E4443E">
            <w:pPr>
              <w:keepNext/>
              <w:keepLines/>
              <w:jc w:val="right"/>
              <w:rPr>
                <w:color w:val="000000" w:themeColor="text1"/>
                <w:sz w:val="22"/>
                <w:szCs w:val="22"/>
                <w:lang w:eastAsia="en-CA"/>
              </w:rPr>
            </w:pPr>
            <w:r w:rsidRPr="00874752">
              <w:rPr>
                <w:color w:val="000000" w:themeColor="text1"/>
                <w:sz w:val="22"/>
                <w:szCs w:val="22"/>
                <w:lang w:eastAsia="en-CA"/>
              </w:rPr>
              <w:t>1.1</w:t>
            </w:r>
          </w:p>
        </w:tc>
        <w:tc>
          <w:tcPr>
            <w:tcW w:w="1416" w:type="pct"/>
            <w:tcMar>
              <w:left w:w="72" w:type="dxa"/>
              <w:right w:w="72" w:type="dxa"/>
            </w:tcMar>
            <w:hideMark/>
          </w:tcPr>
          <w:p w14:paraId="2DA9A7CC" w14:textId="77777777" w:rsidR="00A26336" w:rsidRPr="00874752" w:rsidRDefault="00A26336" w:rsidP="00A26336">
            <w:pPr>
              <w:keepNext/>
              <w:keepLines/>
              <w:jc w:val="right"/>
              <w:rPr>
                <w:color w:val="000000" w:themeColor="text1"/>
                <w:sz w:val="22"/>
                <w:szCs w:val="22"/>
                <w:lang w:eastAsia="en-CA"/>
              </w:rPr>
            </w:pPr>
            <w:r w:rsidRPr="00874752">
              <w:rPr>
                <w:rFonts w:hint="cs"/>
                <w:color w:val="000000" w:themeColor="text1"/>
                <w:sz w:val="22"/>
                <w:szCs w:val="22"/>
                <w:rtl/>
                <w:lang w:bidi="ar-EG"/>
              </w:rPr>
              <w:t>جدول التخفيض الخاص بالمواد المجموعة الأولى من المرفق جيم لبروتوكول مونتريال (طن من قدرات استنفاد الأوزون)</w:t>
            </w:r>
          </w:p>
        </w:tc>
        <w:tc>
          <w:tcPr>
            <w:tcW w:w="442" w:type="pct"/>
            <w:tcBorders>
              <w:top w:val="single" w:sz="4" w:space="0" w:color="auto"/>
              <w:left w:val="single" w:sz="4" w:space="0" w:color="auto"/>
              <w:bottom w:val="single" w:sz="4" w:space="0" w:color="auto"/>
              <w:right w:val="single" w:sz="4" w:space="0" w:color="auto"/>
            </w:tcBorders>
            <w:tcMar>
              <w:left w:w="72" w:type="dxa"/>
              <w:right w:w="72" w:type="dxa"/>
            </w:tcMar>
          </w:tcPr>
          <w:p w14:paraId="7F30FDF5" w14:textId="77777777" w:rsidR="00A26336" w:rsidRPr="00F030DD" w:rsidRDefault="00A26336" w:rsidP="00A26336">
            <w:pPr>
              <w:keepNext/>
              <w:keepLines/>
              <w:jc w:val="right"/>
              <w:rPr>
                <w:color w:val="000000"/>
                <w:sz w:val="20"/>
                <w:lang w:eastAsia="en-CA"/>
              </w:rPr>
            </w:pPr>
            <w:r w:rsidRPr="00F030DD">
              <w:rPr>
                <w:bCs/>
                <w:sz w:val="20"/>
              </w:rPr>
              <w:t>4.65</w:t>
            </w:r>
          </w:p>
          <w:p w14:paraId="34343E7B" w14:textId="60B07296" w:rsidR="00A26336" w:rsidRPr="00874752" w:rsidRDefault="00A26336" w:rsidP="00A26336">
            <w:pPr>
              <w:keepNext/>
              <w:keepLines/>
              <w:jc w:val="right"/>
              <w:rPr>
                <w:rFonts w:asciiTheme="majorBidi" w:hAnsiTheme="majorBidi" w:cstheme="majorBidi"/>
                <w:color w:val="000000" w:themeColor="text1"/>
                <w:sz w:val="22"/>
                <w:szCs w:val="22"/>
                <w:lang w:eastAsia="en-CA"/>
              </w:rPr>
            </w:pPr>
          </w:p>
        </w:tc>
        <w:tc>
          <w:tcPr>
            <w:tcW w:w="442" w:type="pct"/>
            <w:tcBorders>
              <w:top w:val="single" w:sz="4" w:space="0" w:color="auto"/>
              <w:left w:val="single" w:sz="4" w:space="0" w:color="auto"/>
              <w:bottom w:val="single" w:sz="4" w:space="0" w:color="auto"/>
              <w:right w:val="single" w:sz="4" w:space="0" w:color="auto"/>
            </w:tcBorders>
            <w:tcMar>
              <w:left w:w="72" w:type="dxa"/>
              <w:right w:w="72" w:type="dxa"/>
            </w:tcMar>
          </w:tcPr>
          <w:p w14:paraId="534DCA67" w14:textId="66EEA6E5" w:rsidR="00A26336" w:rsidRPr="00874752" w:rsidRDefault="00A26336" w:rsidP="00A26336">
            <w:pPr>
              <w:keepNext/>
              <w:keepLines/>
              <w:jc w:val="right"/>
              <w:rPr>
                <w:rFonts w:asciiTheme="majorBidi" w:hAnsiTheme="majorBidi" w:cstheme="majorBidi"/>
                <w:color w:val="000000" w:themeColor="text1"/>
                <w:sz w:val="22"/>
                <w:szCs w:val="22"/>
                <w:lang w:eastAsia="en-CA"/>
              </w:rPr>
            </w:pPr>
            <w:r w:rsidRPr="00F030DD">
              <w:rPr>
                <w:bCs/>
                <w:sz w:val="20"/>
              </w:rPr>
              <w:t>2.32</w:t>
            </w:r>
          </w:p>
        </w:tc>
        <w:tc>
          <w:tcPr>
            <w:tcW w:w="442" w:type="pct"/>
            <w:tcBorders>
              <w:top w:val="single" w:sz="4" w:space="0" w:color="auto"/>
              <w:left w:val="single" w:sz="4" w:space="0" w:color="auto"/>
              <w:bottom w:val="single" w:sz="4" w:space="0" w:color="auto"/>
              <w:right w:val="single" w:sz="4" w:space="0" w:color="auto"/>
            </w:tcBorders>
            <w:tcMar>
              <w:left w:w="72" w:type="dxa"/>
              <w:right w:w="72" w:type="dxa"/>
            </w:tcMar>
          </w:tcPr>
          <w:p w14:paraId="6A5AA376" w14:textId="52885A6A" w:rsidR="00A26336" w:rsidRPr="00874752" w:rsidRDefault="00A26336" w:rsidP="00A26336">
            <w:pPr>
              <w:keepNext/>
              <w:keepLines/>
              <w:jc w:val="right"/>
              <w:rPr>
                <w:rFonts w:asciiTheme="majorBidi" w:hAnsiTheme="majorBidi" w:cstheme="majorBidi"/>
                <w:color w:val="000000" w:themeColor="text1"/>
                <w:sz w:val="22"/>
                <w:szCs w:val="22"/>
                <w:lang w:eastAsia="en-CA"/>
              </w:rPr>
            </w:pPr>
            <w:r w:rsidRPr="00F030DD">
              <w:rPr>
                <w:sz w:val="20"/>
              </w:rPr>
              <w:t>2.32</w:t>
            </w:r>
          </w:p>
        </w:tc>
        <w:tc>
          <w:tcPr>
            <w:tcW w:w="418" w:type="pct"/>
            <w:tcBorders>
              <w:top w:val="single" w:sz="4" w:space="0" w:color="auto"/>
              <w:left w:val="single" w:sz="4" w:space="0" w:color="auto"/>
              <w:bottom w:val="single" w:sz="4" w:space="0" w:color="auto"/>
              <w:right w:val="single" w:sz="4" w:space="0" w:color="auto"/>
            </w:tcBorders>
            <w:tcMar>
              <w:left w:w="72" w:type="dxa"/>
              <w:right w:w="72" w:type="dxa"/>
            </w:tcMar>
          </w:tcPr>
          <w:p w14:paraId="323DE219" w14:textId="467CA6E9" w:rsidR="00A26336" w:rsidRPr="00874752" w:rsidRDefault="00A26336" w:rsidP="00A26336">
            <w:pPr>
              <w:keepNext/>
              <w:keepLines/>
              <w:jc w:val="right"/>
              <w:rPr>
                <w:rFonts w:asciiTheme="majorBidi" w:hAnsiTheme="majorBidi" w:cstheme="majorBidi"/>
                <w:color w:val="000000" w:themeColor="text1"/>
                <w:sz w:val="22"/>
                <w:szCs w:val="22"/>
                <w:lang w:eastAsia="en-CA"/>
              </w:rPr>
            </w:pPr>
            <w:r w:rsidRPr="00F030DD">
              <w:rPr>
                <w:bCs/>
                <w:sz w:val="20"/>
              </w:rPr>
              <w:t>2.32</w:t>
            </w:r>
          </w:p>
        </w:tc>
        <w:tc>
          <w:tcPr>
            <w:tcW w:w="308" w:type="pct"/>
            <w:tcBorders>
              <w:top w:val="single" w:sz="4" w:space="0" w:color="auto"/>
              <w:left w:val="single" w:sz="4" w:space="0" w:color="auto"/>
              <w:bottom w:val="single" w:sz="4" w:space="0" w:color="auto"/>
              <w:right w:val="single" w:sz="4" w:space="0" w:color="auto"/>
            </w:tcBorders>
            <w:tcMar>
              <w:left w:w="72" w:type="dxa"/>
              <w:right w:w="72" w:type="dxa"/>
            </w:tcMar>
          </w:tcPr>
          <w:p w14:paraId="0B17B912" w14:textId="4C52118C" w:rsidR="00A26336" w:rsidRPr="00874752" w:rsidRDefault="00A26336" w:rsidP="00A26336">
            <w:pPr>
              <w:keepNext/>
              <w:keepLines/>
              <w:jc w:val="right"/>
              <w:rPr>
                <w:rFonts w:asciiTheme="majorBidi" w:hAnsiTheme="majorBidi" w:cstheme="majorBidi"/>
                <w:color w:val="000000" w:themeColor="text1"/>
                <w:sz w:val="22"/>
                <w:szCs w:val="22"/>
                <w:lang w:eastAsia="en-CA"/>
              </w:rPr>
            </w:pPr>
            <w:r w:rsidRPr="00F030DD">
              <w:rPr>
                <w:bCs/>
                <w:sz w:val="20"/>
              </w:rPr>
              <w:t>2.32</w:t>
            </w:r>
          </w:p>
        </w:tc>
        <w:tc>
          <w:tcPr>
            <w:tcW w:w="377" w:type="pct"/>
            <w:tcBorders>
              <w:top w:val="single" w:sz="4" w:space="0" w:color="auto"/>
              <w:left w:val="single" w:sz="4" w:space="0" w:color="auto"/>
              <w:bottom w:val="single" w:sz="4" w:space="0" w:color="auto"/>
              <w:right w:val="single" w:sz="4" w:space="0" w:color="auto"/>
            </w:tcBorders>
            <w:tcMar>
              <w:left w:w="72" w:type="dxa"/>
              <w:right w:w="72" w:type="dxa"/>
            </w:tcMar>
          </w:tcPr>
          <w:p w14:paraId="28238ECE" w14:textId="60B838CF" w:rsidR="00A26336" w:rsidRPr="00874752" w:rsidRDefault="00A26336" w:rsidP="00A26336">
            <w:pPr>
              <w:keepNext/>
              <w:keepLines/>
              <w:jc w:val="right"/>
              <w:rPr>
                <w:rFonts w:asciiTheme="majorBidi" w:hAnsiTheme="majorBidi" w:cstheme="majorBidi"/>
                <w:color w:val="000000" w:themeColor="text1"/>
                <w:sz w:val="22"/>
                <w:szCs w:val="22"/>
                <w:lang w:eastAsia="en-CA"/>
              </w:rPr>
            </w:pPr>
            <w:r w:rsidRPr="00F030DD">
              <w:rPr>
                <w:bCs/>
                <w:sz w:val="20"/>
              </w:rPr>
              <w:t>2.32</w:t>
            </w:r>
          </w:p>
        </w:tc>
        <w:tc>
          <w:tcPr>
            <w:tcW w:w="403" w:type="pct"/>
            <w:tcBorders>
              <w:top w:val="single" w:sz="4" w:space="0" w:color="auto"/>
              <w:left w:val="single" w:sz="4" w:space="0" w:color="auto"/>
              <w:bottom w:val="single" w:sz="4" w:space="0" w:color="auto"/>
              <w:right w:val="single" w:sz="4" w:space="0" w:color="auto"/>
            </w:tcBorders>
          </w:tcPr>
          <w:p w14:paraId="772A2F34" w14:textId="7A89F453" w:rsidR="00A26336" w:rsidRPr="00874752" w:rsidRDefault="00A26336" w:rsidP="00A26336">
            <w:pPr>
              <w:keepNext/>
              <w:keepLines/>
              <w:jc w:val="right"/>
              <w:rPr>
                <w:color w:val="000000" w:themeColor="text1"/>
                <w:sz w:val="22"/>
                <w:szCs w:val="22"/>
                <w:rtl/>
                <w:lang w:bidi="ar-EG"/>
              </w:rPr>
            </w:pPr>
            <w:r w:rsidRPr="00F030DD">
              <w:rPr>
                <w:bCs/>
                <w:sz w:val="20"/>
              </w:rPr>
              <w:t>0.00</w:t>
            </w:r>
          </w:p>
        </w:tc>
        <w:tc>
          <w:tcPr>
            <w:tcW w:w="442" w:type="pct"/>
            <w:tcBorders>
              <w:top w:val="single" w:sz="4" w:space="0" w:color="auto"/>
              <w:left w:val="single" w:sz="4" w:space="0" w:color="auto"/>
              <w:bottom w:val="single" w:sz="4" w:space="0" w:color="auto"/>
              <w:right w:val="single" w:sz="4" w:space="0" w:color="auto"/>
            </w:tcBorders>
            <w:tcMar>
              <w:left w:w="72" w:type="dxa"/>
              <w:right w:w="72" w:type="dxa"/>
            </w:tcMar>
          </w:tcPr>
          <w:p w14:paraId="2861CAD7" w14:textId="77777777" w:rsidR="00A26336" w:rsidRPr="00874752" w:rsidRDefault="00A26336" w:rsidP="00A26336">
            <w:pPr>
              <w:keepNext/>
              <w:keepLines/>
              <w:jc w:val="right"/>
              <w:rPr>
                <w:rFonts w:asciiTheme="majorBidi" w:hAnsiTheme="majorBidi" w:cstheme="majorBidi"/>
                <w:color w:val="000000" w:themeColor="text1"/>
                <w:sz w:val="22"/>
                <w:szCs w:val="22"/>
                <w:lang w:eastAsia="en-CA"/>
              </w:rPr>
            </w:pPr>
            <w:r w:rsidRPr="00874752">
              <w:rPr>
                <w:rFonts w:hint="cs"/>
                <w:color w:val="000000" w:themeColor="text1"/>
                <w:sz w:val="22"/>
                <w:szCs w:val="22"/>
                <w:rtl/>
                <w:lang w:bidi="ar-EG"/>
              </w:rPr>
              <w:t>لا ينطبق</w:t>
            </w:r>
          </w:p>
        </w:tc>
      </w:tr>
      <w:tr w:rsidR="00A26336" w:rsidRPr="00874752" w14:paraId="2885C62E" w14:textId="77777777" w:rsidTr="00A26336">
        <w:trPr>
          <w:trHeight w:val="408"/>
          <w:jc w:val="center"/>
        </w:trPr>
        <w:tc>
          <w:tcPr>
            <w:tcW w:w="310" w:type="pct"/>
            <w:tcMar>
              <w:left w:w="72" w:type="dxa"/>
              <w:right w:w="72" w:type="dxa"/>
            </w:tcMar>
            <w:hideMark/>
          </w:tcPr>
          <w:p w14:paraId="42E1178F" w14:textId="77777777" w:rsidR="00A26336" w:rsidRPr="00874752" w:rsidRDefault="00A26336" w:rsidP="00E4443E">
            <w:pPr>
              <w:jc w:val="right"/>
              <w:rPr>
                <w:color w:val="000000" w:themeColor="text1"/>
                <w:sz w:val="22"/>
                <w:szCs w:val="22"/>
                <w:lang w:eastAsia="en-CA"/>
              </w:rPr>
            </w:pPr>
            <w:r w:rsidRPr="00874752">
              <w:rPr>
                <w:color w:val="000000" w:themeColor="text1"/>
                <w:sz w:val="22"/>
                <w:szCs w:val="22"/>
                <w:lang w:eastAsia="en-CA"/>
              </w:rPr>
              <w:t>1.2</w:t>
            </w:r>
          </w:p>
        </w:tc>
        <w:tc>
          <w:tcPr>
            <w:tcW w:w="1416" w:type="pct"/>
            <w:tcMar>
              <w:left w:w="72" w:type="dxa"/>
              <w:right w:w="72" w:type="dxa"/>
            </w:tcMar>
            <w:hideMark/>
          </w:tcPr>
          <w:p w14:paraId="5051A1BD" w14:textId="77777777" w:rsidR="00A26336" w:rsidRPr="00874752" w:rsidRDefault="00A26336" w:rsidP="00A26336">
            <w:pPr>
              <w:jc w:val="right"/>
              <w:rPr>
                <w:color w:val="000000" w:themeColor="text1"/>
                <w:sz w:val="22"/>
                <w:szCs w:val="22"/>
                <w:lang w:eastAsia="en-CA"/>
              </w:rPr>
            </w:pPr>
            <w:r w:rsidRPr="00874752">
              <w:rPr>
                <w:rFonts w:hint="cs"/>
                <w:color w:val="000000" w:themeColor="text1"/>
                <w:sz w:val="22"/>
                <w:szCs w:val="22"/>
                <w:rtl/>
                <w:lang w:bidi="ar-EG"/>
              </w:rPr>
              <w:t>الحدّ الأقصى للاستهلاك المسموح به من مواد المجموعة الأولى من المرفق جيم لبروتوكول مونتريال (طن من قدرات استنفاد الأوزون)</w:t>
            </w:r>
          </w:p>
        </w:tc>
        <w:tc>
          <w:tcPr>
            <w:tcW w:w="442" w:type="pct"/>
            <w:tcBorders>
              <w:top w:val="single" w:sz="4" w:space="0" w:color="auto"/>
              <w:left w:val="single" w:sz="4" w:space="0" w:color="auto"/>
              <w:bottom w:val="single" w:sz="4" w:space="0" w:color="auto"/>
              <w:right w:val="single" w:sz="4" w:space="0" w:color="auto"/>
            </w:tcBorders>
            <w:tcMar>
              <w:left w:w="72" w:type="dxa"/>
              <w:right w:w="72" w:type="dxa"/>
            </w:tcMar>
          </w:tcPr>
          <w:p w14:paraId="2544D6B5" w14:textId="708F401E" w:rsidR="00A26336" w:rsidRPr="00874752" w:rsidRDefault="00A26336" w:rsidP="00A26336">
            <w:pPr>
              <w:jc w:val="right"/>
              <w:rPr>
                <w:rFonts w:asciiTheme="majorBidi" w:hAnsiTheme="majorBidi" w:cstheme="majorBidi"/>
                <w:color w:val="000000" w:themeColor="text1"/>
                <w:sz w:val="22"/>
                <w:szCs w:val="22"/>
                <w:lang w:eastAsia="en-CA"/>
              </w:rPr>
            </w:pPr>
            <w:r w:rsidRPr="00F030DD">
              <w:rPr>
                <w:bCs/>
                <w:sz w:val="20"/>
              </w:rPr>
              <w:t>0.70</w:t>
            </w:r>
          </w:p>
        </w:tc>
        <w:tc>
          <w:tcPr>
            <w:tcW w:w="442" w:type="pct"/>
            <w:tcBorders>
              <w:top w:val="single" w:sz="4" w:space="0" w:color="auto"/>
              <w:left w:val="single" w:sz="4" w:space="0" w:color="auto"/>
              <w:bottom w:val="single" w:sz="4" w:space="0" w:color="auto"/>
              <w:right w:val="single" w:sz="4" w:space="0" w:color="auto"/>
            </w:tcBorders>
            <w:tcMar>
              <w:left w:w="72" w:type="dxa"/>
              <w:right w:w="72" w:type="dxa"/>
            </w:tcMar>
          </w:tcPr>
          <w:p w14:paraId="5CEDB472" w14:textId="6C859AD2" w:rsidR="00A26336" w:rsidRPr="00874752" w:rsidRDefault="00A26336" w:rsidP="00A26336">
            <w:pPr>
              <w:jc w:val="right"/>
              <w:rPr>
                <w:rFonts w:asciiTheme="majorBidi" w:hAnsiTheme="majorBidi" w:cstheme="majorBidi"/>
                <w:color w:val="000000" w:themeColor="text1"/>
                <w:sz w:val="22"/>
                <w:szCs w:val="22"/>
                <w:lang w:eastAsia="en-CA"/>
              </w:rPr>
            </w:pPr>
            <w:r w:rsidRPr="00F030DD">
              <w:rPr>
                <w:bCs/>
                <w:sz w:val="20"/>
              </w:rPr>
              <w:t>0.68</w:t>
            </w:r>
          </w:p>
        </w:tc>
        <w:tc>
          <w:tcPr>
            <w:tcW w:w="442" w:type="pct"/>
            <w:tcBorders>
              <w:top w:val="single" w:sz="4" w:space="0" w:color="auto"/>
              <w:left w:val="single" w:sz="4" w:space="0" w:color="auto"/>
              <w:bottom w:val="single" w:sz="4" w:space="0" w:color="auto"/>
              <w:right w:val="single" w:sz="4" w:space="0" w:color="auto"/>
            </w:tcBorders>
            <w:tcMar>
              <w:left w:w="72" w:type="dxa"/>
              <w:right w:w="72" w:type="dxa"/>
            </w:tcMar>
          </w:tcPr>
          <w:p w14:paraId="26305953" w14:textId="540187E5" w:rsidR="00A26336" w:rsidRPr="00874752" w:rsidRDefault="00A26336" w:rsidP="00A26336">
            <w:pPr>
              <w:jc w:val="right"/>
              <w:rPr>
                <w:rFonts w:asciiTheme="majorBidi" w:hAnsiTheme="majorBidi" w:cstheme="majorBidi"/>
                <w:color w:val="000000" w:themeColor="text1"/>
                <w:sz w:val="22"/>
                <w:szCs w:val="22"/>
                <w:lang w:eastAsia="en-CA"/>
              </w:rPr>
            </w:pPr>
            <w:r w:rsidRPr="00F030DD">
              <w:rPr>
                <w:sz w:val="20"/>
              </w:rPr>
              <w:t>0.68</w:t>
            </w:r>
          </w:p>
        </w:tc>
        <w:tc>
          <w:tcPr>
            <w:tcW w:w="418" w:type="pct"/>
            <w:tcBorders>
              <w:top w:val="single" w:sz="4" w:space="0" w:color="auto"/>
              <w:left w:val="single" w:sz="4" w:space="0" w:color="auto"/>
              <w:bottom w:val="single" w:sz="4" w:space="0" w:color="auto"/>
              <w:right w:val="single" w:sz="4" w:space="0" w:color="auto"/>
            </w:tcBorders>
            <w:tcMar>
              <w:left w:w="72" w:type="dxa"/>
              <w:right w:w="72" w:type="dxa"/>
            </w:tcMar>
          </w:tcPr>
          <w:p w14:paraId="27DF8BD0" w14:textId="371C01ED" w:rsidR="00A26336" w:rsidRPr="00874752" w:rsidRDefault="00A26336" w:rsidP="00A26336">
            <w:pPr>
              <w:jc w:val="right"/>
              <w:rPr>
                <w:rFonts w:asciiTheme="majorBidi" w:hAnsiTheme="majorBidi" w:cstheme="majorBidi"/>
                <w:color w:val="000000" w:themeColor="text1"/>
                <w:sz w:val="22"/>
                <w:szCs w:val="22"/>
                <w:lang w:eastAsia="en-CA"/>
              </w:rPr>
            </w:pPr>
            <w:r w:rsidRPr="00F030DD">
              <w:rPr>
                <w:bCs/>
                <w:sz w:val="20"/>
              </w:rPr>
              <w:t>0.68</w:t>
            </w:r>
          </w:p>
        </w:tc>
        <w:tc>
          <w:tcPr>
            <w:tcW w:w="308" w:type="pct"/>
            <w:tcBorders>
              <w:top w:val="single" w:sz="4" w:space="0" w:color="auto"/>
              <w:left w:val="single" w:sz="4" w:space="0" w:color="auto"/>
              <w:bottom w:val="single" w:sz="4" w:space="0" w:color="auto"/>
              <w:right w:val="single" w:sz="4" w:space="0" w:color="auto"/>
            </w:tcBorders>
            <w:tcMar>
              <w:left w:w="72" w:type="dxa"/>
              <w:right w:w="72" w:type="dxa"/>
            </w:tcMar>
          </w:tcPr>
          <w:p w14:paraId="4603690D" w14:textId="03781675" w:rsidR="00A26336" w:rsidRPr="00874752" w:rsidRDefault="00A26336" w:rsidP="00A26336">
            <w:pPr>
              <w:jc w:val="right"/>
              <w:rPr>
                <w:rFonts w:asciiTheme="majorBidi" w:hAnsiTheme="majorBidi" w:cstheme="majorBidi"/>
                <w:color w:val="000000" w:themeColor="text1"/>
                <w:sz w:val="22"/>
                <w:szCs w:val="22"/>
                <w:lang w:eastAsia="en-CA"/>
              </w:rPr>
            </w:pPr>
            <w:r w:rsidRPr="00F030DD">
              <w:rPr>
                <w:bCs/>
                <w:sz w:val="20"/>
              </w:rPr>
              <w:t>0.68</w:t>
            </w:r>
          </w:p>
        </w:tc>
        <w:tc>
          <w:tcPr>
            <w:tcW w:w="377" w:type="pct"/>
            <w:tcBorders>
              <w:top w:val="single" w:sz="4" w:space="0" w:color="auto"/>
              <w:left w:val="single" w:sz="4" w:space="0" w:color="auto"/>
              <w:bottom w:val="single" w:sz="4" w:space="0" w:color="auto"/>
              <w:right w:val="single" w:sz="4" w:space="0" w:color="auto"/>
            </w:tcBorders>
            <w:tcMar>
              <w:left w:w="72" w:type="dxa"/>
              <w:right w:w="72" w:type="dxa"/>
            </w:tcMar>
          </w:tcPr>
          <w:p w14:paraId="0BE2044C" w14:textId="16685264" w:rsidR="00A26336" w:rsidRPr="00874752" w:rsidRDefault="00A26336" w:rsidP="00A26336">
            <w:pPr>
              <w:jc w:val="right"/>
              <w:rPr>
                <w:rFonts w:asciiTheme="majorBidi" w:hAnsiTheme="majorBidi" w:cstheme="majorBidi"/>
                <w:color w:val="000000" w:themeColor="text1"/>
                <w:sz w:val="22"/>
                <w:szCs w:val="22"/>
                <w:lang w:eastAsia="en-CA"/>
              </w:rPr>
            </w:pPr>
            <w:r w:rsidRPr="00F030DD">
              <w:rPr>
                <w:bCs/>
                <w:sz w:val="20"/>
              </w:rPr>
              <w:t>0.68</w:t>
            </w:r>
          </w:p>
        </w:tc>
        <w:tc>
          <w:tcPr>
            <w:tcW w:w="403" w:type="pct"/>
          </w:tcPr>
          <w:p w14:paraId="78CB92A6" w14:textId="196F0D50" w:rsidR="00A26336" w:rsidRPr="00874752" w:rsidRDefault="00A26336" w:rsidP="00A26336">
            <w:pPr>
              <w:jc w:val="right"/>
              <w:rPr>
                <w:color w:val="000000" w:themeColor="text1"/>
                <w:sz w:val="22"/>
                <w:szCs w:val="22"/>
                <w:rtl/>
                <w:lang w:bidi="ar-EG"/>
              </w:rPr>
            </w:pPr>
            <w:r w:rsidRPr="00F030DD">
              <w:rPr>
                <w:bCs/>
                <w:sz w:val="20"/>
              </w:rPr>
              <w:t>0.00</w:t>
            </w:r>
          </w:p>
        </w:tc>
        <w:tc>
          <w:tcPr>
            <w:tcW w:w="442" w:type="pct"/>
            <w:tcMar>
              <w:left w:w="72" w:type="dxa"/>
              <w:right w:w="72" w:type="dxa"/>
            </w:tcMar>
          </w:tcPr>
          <w:p w14:paraId="34C5EF9A" w14:textId="77777777" w:rsidR="00A26336" w:rsidRPr="00874752" w:rsidRDefault="00A26336" w:rsidP="00A26336">
            <w:pPr>
              <w:jc w:val="right"/>
              <w:rPr>
                <w:rFonts w:asciiTheme="majorBidi" w:hAnsiTheme="majorBidi" w:cstheme="majorBidi"/>
                <w:color w:val="000000" w:themeColor="text1"/>
                <w:sz w:val="22"/>
                <w:szCs w:val="22"/>
                <w:lang w:eastAsia="en-CA"/>
              </w:rPr>
            </w:pPr>
            <w:r w:rsidRPr="00874752">
              <w:rPr>
                <w:rFonts w:hint="cs"/>
                <w:color w:val="000000" w:themeColor="text1"/>
                <w:sz w:val="22"/>
                <w:szCs w:val="22"/>
                <w:rtl/>
                <w:lang w:bidi="ar-EG"/>
              </w:rPr>
              <w:t>لا ينطبق</w:t>
            </w:r>
          </w:p>
        </w:tc>
      </w:tr>
      <w:tr w:rsidR="00A26336" w:rsidRPr="00874752" w14:paraId="45A583E4" w14:textId="77777777" w:rsidTr="00A26336">
        <w:trPr>
          <w:trHeight w:val="116"/>
          <w:jc w:val="center"/>
        </w:trPr>
        <w:tc>
          <w:tcPr>
            <w:tcW w:w="310" w:type="pct"/>
            <w:tcMar>
              <w:left w:w="72" w:type="dxa"/>
              <w:right w:w="72" w:type="dxa"/>
            </w:tcMar>
            <w:hideMark/>
          </w:tcPr>
          <w:p w14:paraId="2F10A762" w14:textId="77777777" w:rsidR="00A26336" w:rsidRPr="00874752" w:rsidRDefault="00A26336" w:rsidP="00E4443E">
            <w:pPr>
              <w:jc w:val="right"/>
              <w:rPr>
                <w:color w:val="000000" w:themeColor="text1"/>
                <w:sz w:val="22"/>
                <w:szCs w:val="22"/>
                <w:lang w:eastAsia="en-CA"/>
              </w:rPr>
            </w:pPr>
            <w:r w:rsidRPr="00874752">
              <w:rPr>
                <w:color w:val="000000" w:themeColor="text1"/>
                <w:sz w:val="22"/>
                <w:szCs w:val="22"/>
                <w:lang w:eastAsia="en-CA"/>
              </w:rPr>
              <w:t>2.1</w:t>
            </w:r>
          </w:p>
        </w:tc>
        <w:tc>
          <w:tcPr>
            <w:tcW w:w="1416" w:type="pct"/>
            <w:tcMar>
              <w:left w:w="72" w:type="dxa"/>
              <w:right w:w="72" w:type="dxa"/>
            </w:tcMar>
            <w:hideMark/>
          </w:tcPr>
          <w:p w14:paraId="2CF217D2" w14:textId="213A84E6" w:rsidR="00A26336" w:rsidRPr="00874752" w:rsidRDefault="009F35D0" w:rsidP="00A26336">
            <w:pPr>
              <w:jc w:val="right"/>
              <w:rPr>
                <w:color w:val="000000" w:themeColor="text1"/>
                <w:sz w:val="22"/>
                <w:szCs w:val="22"/>
                <w:lang w:eastAsia="en-CA" w:bidi="ar-EG"/>
              </w:rPr>
            </w:pPr>
            <w:r w:rsidRPr="009F35D0">
              <w:rPr>
                <w:color w:val="000000" w:themeColor="text1"/>
                <w:sz w:val="22"/>
                <w:szCs w:val="22"/>
                <w:rtl/>
                <w:lang w:bidi="ar-EG"/>
              </w:rPr>
              <w:t>التمويل المقرر للوكالة المنفذة الرئيسية (اليونيب) (دولار أمريكي)</w:t>
            </w:r>
          </w:p>
        </w:tc>
        <w:tc>
          <w:tcPr>
            <w:tcW w:w="442" w:type="pct"/>
            <w:tcBorders>
              <w:top w:val="single" w:sz="4" w:space="0" w:color="auto"/>
              <w:left w:val="single" w:sz="4" w:space="0" w:color="auto"/>
              <w:bottom w:val="single" w:sz="4" w:space="0" w:color="auto"/>
              <w:right w:val="single" w:sz="4" w:space="0" w:color="auto"/>
            </w:tcBorders>
            <w:tcMar>
              <w:left w:w="72" w:type="dxa"/>
              <w:right w:w="72" w:type="dxa"/>
            </w:tcMar>
          </w:tcPr>
          <w:p w14:paraId="0923DC5B" w14:textId="429BB9B5" w:rsidR="00A26336" w:rsidRPr="00874752" w:rsidRDefault="00A26336" w:rsidP="00A26336">
            <w:pPr>
              <w:jc w:val="right"/>
              <w:rPr>
                <w:rFonts w:asciiTheme="majorBidi" w:hAnsiTheme="majorBidi" w:cstheme="majorBidi"/>
                <w:color w:val="000000" w:themeColor="text1"/>
                <w:sz w:val="22"/>
                <w:szCs w:val="22"/>
                <w:lang w:eastAsia="en-CA"/>
              </w:rPr>
            </w:pPr>
            <w:r w:rsidRPr="00F030DD">
              <w:rPr>
                <w:bCs/>
                <w:sz w:val="20"/>
              </w:rPr>
              <w:t>114,000</w:t>
            </w:r>
          </w:p>
        </w:tc>
        <w:tc>
          <w:tcPr>
            <w:tcW w:w="442" w:type="pct"/>
            <w:tcBorders>
              <w:top w:val="single" w:sz="4" w:space="0" w:color="auto"/>
              <w:left w:val="single" w:sz="4" w:space="0" w:color="auto"/>
              <w:bottom w:val="single" w:sz="4" w:space="0" w:color="auto"/>
              <w:right w:val="single" w:sz="4" w:space="0" w:color="auto"/>
            </w:tcBorders>
            <w:tcMar>
              <w:left w:w="72" w:type="dxa"/>
              <w:right w:w="72" w:type="dxa"/>
            </w:tcMar>
          </w:tcPr>
          <w:p w14:paraId="3FC936FF" w14:textId="5C915F40" w:rsidR="00A26336" w:rsidRPr="00874752" w:rsidRDefault="00A26336" w:rsidP="00A26336">
            <w:pPr>
              <w:jc w:val="right"/>
              <w:rPr>
                <w:rFonts w:asciiTheme="majorBidi" w:hAnsiTheme="majorBidi" w:cstheme="majorBidi"/>
                <w:color w:val="000000" w:themeColor="text1"/>
                <w:sz w:val="22"/>
                <w:szCs w:val="22"/>
                <w:lang w:eastAsia="en-CA"/>
              </w:rPr>
            </w:pPr>
            <w:r w:rsidRPr="00F030DD">
              <w:rPr>
                <w:bCs/>
                <w:sz w:val="20"/>
              </w:rPr>
              <w:t>0</w:t>
            </w:r>
          </w:p>
        </w:tc>
        <w:tc>
          <w:tcPr>
            <w:tcW w:w="442" w:type="pct"/>
            <w:tcBorders>
              <w:top w:val="single" w:sz="4" w:space="0" w:color="auto"/>
              <w:left w:val="single" w:sz="4" w:space="0" w:color="auto"/>
              <w:bottom w:val="single" w:sz="4" w:space="0" w:color="auto"/>
              <w:right w:val="single" w:sz="4" w:space="0" w:color="auto"/>
            </w:tcBorders>
            <w:tcMar>
              <w:left w:w="72" w:type="dxa"/>
              <w:right w:w="72" w:type="dxa"/>
            </w:tcMar>
          </w:tcPr>
          <w:p w14:paraId="254FA75C" w14:textId="59C751E7" w:rsidR="00A26336" w:rsidRPr="00874752" w:rsidRDefault="00A26336" w:rsidP="00A26336">
            <w:pPr>
              <w:jc w:val="right"/>
              <w:rPr>
                <w:rFonts w:asciiTheme="majorBidi" w:hAnsiTheme="majorBidi" w:cstheme="majorBidi"/>
                <w:color w:val="000000" w:themeColor="text1"/>
                <w:sz w:val="22"/>
                <w:szCs w:val="22"/>
                <w:lang w:eastAsia="en-CA"/>
              </w:rPr>
            </w:pPr>
            <w:r w:rsidRPr="00F030DD">
              <w:rPr>
                <w:b/>
                <w:sz w:val="20"/>
              </w:rPr>
              <w:t>100,000</w:t>
            </w:r>
          </w:p>
        </w:tc>
        <w:tc>
          <w:tcPr>
            <w:tcW w:w="418" w:type="pct"/>
            <w:tcBorders>
              <w:top w:val="single" w:sz="4" w:space="0" w:color="auto"/>
              <w:left w:val="single" w:sz="4" w:space="0" w:color="auto"/>
              <w:bottom w:val="single" w:sz="4" w:space="0" w:color="auto"/>
              <w:right w:val="single" w:sz="4" w:space="0" w:color="auto"/>
            </w:tcBorders>
            <w:tcMar>
              <w:left w:w="72" w:type="dxa"/>
              <w:right w:w="72" w:type="dxa"/>
            </w:tcMar>
          </w:tcPr>
          <w:p w14:paraId="7BD43C46" w14:textId="4882AD4D" w:rsidR="00A26336" w:rsidRPr="00874752" w:rsidRDefault="00A26336" w:rsidP="00A26336">
            <w:pPr>
              <w:jc w:val="right"/>
              <w:rPr>
                <w:rFonts w:asciiTheme="majorBidi" w:hAnsiTheme="majorBidi" w:cstheme="majorBidi"/>
                <w:color w:val="000000" w:themeColor="text1"/>
                <w:sz w:val="22"/>
                <w:szCs w:val="22"/>
                <w:lang w:eastAsia="en-CA"/>
              </w:rPr>
            </w:pPr>
            <w:r w:rsidRPr="00F030DD">
              <w:rPr>
                <w:bCs/>
                <w:sz w:val="20"/>
              </w:rPr>
              <w:t>130,000</w:t>
            </w:r>
          </w:p>
        </w:tc>
        <w:tc>
          <w:tcPr>
            <w:tcW w:w="308" w:type="pct"/>
            <w:tcBorders>
              <w:top w:val="single" w:sz="4" w:space="0" w:color="auto"/>
              <w:left w:val="single" w:sz="4" w:space="0" w:color="auto"/>
              <w:bottom w:val="single" w:sz="4" w:space="0" w:color="auto"/>
              <w:right w:val="single" w:sz="4" w:space="0" w:color="auto"/>
            </w:tcBorders>
            <w:tcMar>
              <w:left w:w="72" w:type="dxa"/>
              <w:right w:w="72" w:type="dxa"/>
            </w:tcMar>
          </w:tcPr>
          <w:p w14:paraId="1819510D" w14:textId="31023DE1" w:rsidR="00A26336" w:rsidRPr="00874752" w:rsidRDefault="00A26336" w:rsidP="00A26336">
            <w:pPr>
              <w:jc w:val="right"/>
              <w:rPr>
                <w:rFonts w:asciiTheme="majorBidi" w:hAnsiTheme="majorBidi" w:cstheme="majorBidi"/>
                <w:color w:val="000000" w:themeColor="text1"/>
                <w:sz w:val="22"/>
                <w:szCs w:val="22"/>
                <w:lang w:eastAsia="en-CA"/>
              </w:rPr>
            </w:pPr>
            <w:r w:rsidRPr="00F030DD">
              <w:rPr>
                <w:bCs/>
                <w:sz w:val="20"/>
              </w:rPr>
              <w:t>0</w:t>
            </w:r>
          </w:p>
        </w:tc>
        <w:tc>
          <w:tcPr>
            <w:tcW w:w="377" w:type="pct"/>
            <w:tcBorders>
              <w:top w:val="single" w:sz="4" w:space="0" w:color="auto"/>
              <w:left w:val="single" w:sz="4" w:space="0" w:color="auto"/>
              <w:bottom w:val="single" w:sz="4" w:space="0" w:color="auto"/>
              <w:right w:val="single" w:sz="4" w:space="0" w:color="auto"/>
            </w:tcBorders>
            <w:tcMar>
              <w:left w:w="72" w:type="dxa"/>
              <w:right w:w="72" w:type="dxa"/>
            </w:tcMar>
          </w:tcPr>
          <w:p w14:paraId="1E4730DF" w14:textId="3B2D7D1A" w:rsidR="00A26336" w:rsidRPr="00874752" w:rsidRDefault="00A26336" w:rsidP="00A26336">
            <w:pPr>
              <w:jc w:val="right"/>
              <w:rPr>
                <w:rFonts w:asciiTheme="majorBidi" w:hAnsiTheme="majorBidi" w:cstheme="majorBidi"/>
                <w:color w:val="000000" w:themeColor="text1"/>
                <w:sz w:val="22"/>
                <w:szCs w:val="22"/>
                <w:lang w:eastAsia="en-CA"/>
              </w:rPr>
            </w:pPr>
            <w:r w:rsidRPr="00F030DD">
              <w:rPr>
                <w:bCs/>
                <w:sz w:val="20"/>
              </w:rPr>
              <w:t>0</w:t>
            </w:r>
          </w:p>
        </w:tc>
        <w:tc>
          <w:tcPr>
            <w:tcW w:w="403" w:type="pct"/>
            <w:tcBorders>
              <w:top w:val="single" w:sz="4" w:space="0" w:color="auto"/>
              <w:left w:val="single" w:sz="4" w:space="0" w:color="auto"/>
              <w:bottom w:val="single" w:sz="4" w:space="0" w:color="auto"/>
              <w:right w:val="single" w:sz="4" w:space="0" w:color="auto"/>
            </w:tcBorders>
          </w:tcPr>
          <w:p w14:paraId="2C2AA9FD" w14:textId="545E84F6" w:rsidR="00A26336" w:rsidRPr="00874752" w:rsidRDefault="00A26336" w:rsidP="00A26336">
            <w:pPr>
              <w:jc w:val="right"/>
              <w:rPr>
                <w:rFonts w:asciiTheme="majorBidi" w:hAnsiTheme="majorBidi" w:cstheme="majorBidi"/>
                <w:color w:val="000000" w:themeColor="text1"/>
                <w:sz w:val="22"/>
                <w:szCs w:val="22"/>
              </w:rPr>
            </w:pPr>
            <w:r w:rsidRPr="00F030DD">
              <w:rPr>
                <w:bCs/>
                <w:sz w:val="20"/>
              </w:rPr>
              <w:t>34,000</w:t>
            </w:r>
          </w:p>
        </w:tc>
        <w:tc>
          <w:tcPr>
            <w:tcW w:w="442" w:type="pct"/>
            <w:tcMar>
              <w:left w:w="72" w:type="dxa"/>
              <w:right w:w="72" w:type="dxa"/>
            </w:tcMar>
          </w:tcPr>
          <w:p w14:paraId="7BC8139E" w14:textId="1B330A99" w:rsidR="00A26336" w:rsidRPr="00874752" w:rsidRDefault="00A26336" w:rsidP="00A26336">
            <w:pPr>
              <w:jc w:val="right"/>
              <w:rPr>
                <w:rFonts w:asciiTheme="majorBidi" w:hAnsiTheme="majorBidi" w:cstheme="majorBidi"/>
                <w:color w:val="000000" w:themeColor="text1"/>
                <w:sz w:val="22"/>
                <w:szCs w:val="22"/>
                <w:lang w:eastAsia="en-CA"/>
              </w:rPr>
            </w:pPr>
            <w:r w:rsidRPr="00F030DD">
              <w:rPr>
                <w:b/>
                <w:bCs/>
                <w:sz w:val="20"/>
              </w:rPr>
              <w:fldChar w:fldCharType="begin"/>
            </w:r>
            <w:r w:rsidRPr="00F030DD">
              <w:rPr>
                <w:b/>
                <w:bCs/>
                <w:sz w:val="20"/>
              </w:rPr>
              <w:instrText xml:space="preserve"> =SUM(LEFT) </w:instrText>
            </w:r>
            <w:r w:rsidRPr="00F030DD">
              <w:rPr>
                <w:b/>
                <w:bCs/>
                <w:sz w:val="20"/>
              </w:rPr>
              <w:fldChar w:fldCharType="separate"/>
            </w:r>
            <w:r w:rsidRPr="00F030DD">
              <w:rPr>
                <w:b/>
                <w:bCs/>
                <w:noProof/>
                <w:sz w:val="20"/>
              </w:rPr>
              <w:t>378,000</w:t>
            </w:r>
            <w:r w:rsidRPr="00F030DD">
              <w:rPr>
                <w:b/>
                <w:bCs/>
                <w:sz w:val="20"/>
              </w:rPr>
              <w:fldChar w:fldCharType="end"/>
            </w:r>
          </w:p>
        </w:tc>
      </w:tr>
      <w:tr w:rsidR="00A26336" w:rsidRPr="00874752" w14:paraId="56099408" w14:textId="77777777" w:rsidTr="00A26336">
        <w:trPr>
          <w:trHeight w:val="56"/>
          <w:jc w:val="center"/>
        </w:trPr>
        <w:tc>
          <w:tcPr>
            <w:tcW w:w="310" w:type="pct"/>
            <w:tcMar>
              <w:left w:w="72" w:type="dxa"/>
              <w:right w:w="72" w:type="dxa"/>
            </w:tcMar>
            <w:hideMark/>
          </w:tcPr>
          <w:p w14:paraId="79C1A674" w14:textId="77777777" w:rsidR="00A26336" w:rsidRPr="00874752" w:rsidRDefault="00A26336" w:rsidP="00E4443E">
            <w:pPr>
              <w:jc w:val="right"/>
              <w:rPr>
                <w:color w:val="000000" w:themeColor="text1"/>
                <w:sz w:val="22"/>
                <w:szCs w:val="22"/>
                <w:lang w:eastAsia="en-CA"/>
              </w:rPr>
            </w:pPr>
            <w:r w:rsidRPr="00874752">
              <w:rPr>
                <w:color w:val="000000" w:themeColor="text1"/>
                <w:sz w:val="22"/>
                <w:szCs w:val="22"/>
                <w:lang w:eastAsia="en-CA"/>
              </w:rPr>
              <w:t>2.2</w:t>
            </w:r>
          </w:p>
        </w:tc>
        <w:tc>
          <w:tcPr>
            <w:tcW w:w="1416" w:type="pct"/>
            <w:tcMar>
              <w:left w:w="72" w:type="dxa"/>
              <w:right w:w="72" w:type="dxa"/>
            </w:tcMar>
            <w:hideMark/>
          </w:tcPr>
          <w:p w14:paraId="151BAE2C" w14:textId="77777777" w:rsidR="00A26336" w:rsidRPr="00874752" w:rsidRDefault="00A26336" w:rsidP="00A26336">
            <w:pPr>
              <w:jc w:val="right"/>
              <w:rPr>
                <w:color w:val="000000" w:themeColor="text1"/>
                <w:sz w:val="22"/>
                <w:szCs w:val="22"/>
                <w:lang w:eastAsia="en-CA"/>
              </w:rPr>
            </w:pPr>
            <w:r w:rsidRPr="00874752">
              <w:rPr>
                <w:rFonts w:hint="cs"/>
                <w:color w:val="000000" w:themeColor="text1"/>
                <w:sz w:val="22"/>
                <w:szCs w:val="22"/>
                <w:rtl/>
                <w:lang w:bidi="ar-EG"/>
              </w:rPr>
              <w:t>تكاليف دعم الوكالة المنفذة الرئيسية (دولار أمريكي)</w:t>
            </w:r>
          </w:p>
        </w:tc>
        <w:tc>
          <w:tcPr>
            <w:tcW w:w="442" w:type="pct"/>
            <w:tcMar>
              <w:left w:w="72" w:type="dxa"/>
              <w:right w:w="72" w:type="dxa"/>
            </w:tcMar>
          </w:tcPr>
          <w:p w14:paraId="56EC2B38" w14:textId="361B3BB8" w:rsidR="00A26336" w:rsidRPr="00874752" w:rsidRDefault="00A26336" w:rsidP="00A26336">
            <w:pPr>
              <w:jc w:val="right"/>
              <w:rPr>
                <w:rFonts w:asciiTheme="majorBidi" w:hAnsiTheme="majorBidi" w:cstheme="majorBidi"/>
                <w:color w:val="000000" w:themeColor="text1"/>
                <w:sz w:val="22"/>
                <w:szCs w:val="22"/>
                <w:lang w:eastAsia="en-CA"/>
              </w:rPr>
            </w:pPr>
            <w:r w:rsidRPr="00F030DD">
              <w:rPr>
                <w:bCs/>
                <w:sz w:val="20"/>
              </w:rPr>
              <w:t>14,820</w:t>
            </w:r>
          </w:p>
        </w:tc>
        <w:tc>
          <w:tcPr>
            <w:tcW w:w="442" w:type="pct"/>
            <w:tcMar>
              <w:left w:w="72" w:type="dxa"/>
              <w:right w:w="72" w:type="dxa"/>
            </w:tcMar>
          </w:tcPr>
          <w:p w14:paraId="3D42E93F" w14:textId="500008EB" w:rsidR="00A26336" w:rsidRPr="00874752" w:rsidRDefault="00A26336" w:rsidP="00A26336">
            <w:pPr>
              <w:jc w:val="right"/>
              <w:rPr>
                <w:rFonts w:asciiTheme="majorBidi" w:hAnsiTheme="majorBidi" w:cstheme="majorBidi"/>
                <w:color w:val="000000" w:themeColor="text1"/>
                <w:sz w:val="22"/>
                <w:szCs w:val="22"/>
                <w:lang w:eastAsia="en-CA"/>
              </w:rPr>
            </w:pPr>
            <w:r w:rsidRPr="00F030DD">
              <w:rPr>
                <w:bCs/>
                <w:sz w:val="20"/>
              </w:rPr>
              <w:t>0</w:t>
            </w:r>
          </w:p>
        </w:tc>
        <w:tc>
          <w:tcPr>
            <w:tcW w:w="442" w:type="pct"/>
            <w:tcMar>
              <w:left w:w="72" w:type="dxa"/>
              <w:right w:w="72" w:type="dxa"/>
            </w:tcMar>
          </w:tcPr>
          <w:p w14:paraId="4AFAF0ED" w14:textId="4E9DF278" w:rsidR="00A26336" w:rsidRPr="00874752" w:rsidRDefault="00A26336" w:rsidP="00A26336">
            <w:pPr>
              <w:jc w:val="right"/>
              <w:rPr>
                <w:rFonts w:asciiTheme="majorBidi" w:hAnsiTheme="majorBidi" w:cstheme="majorBidi"/>
                <w:color w:val="000000" w:themeColor="text1"/>
                <w:sz w:val="22"/>
                <w:szCs w:val="22"/>
                <w:lang w:eastAsia="en-CA"/>
              </w:rPr>
            </w:pPr>
            <w:r w:rsidRPr="00F030DD">
              <w:rPr>
                <w:b/>
                <w:sz w:val="20"/>
              </w:rPr>
              <w:t>13,000</w:t>
            </w:r>
          </w:p>
        </w:tc>
        <w:tc>
          <w:tcPr>
            <w:tcW w:w="418" w:type="pct"/>
            <w:tcMar>
              <w:left w:w="72" w:type="dxa"/>
              <w:right w:w="72" w:type="dxa"/>
            </w:tcMar>
          </w:tcPr>
          <w:p w14:paraId="17F9822D" w14:textId="583F3265" w:rsidR="00A26336" w:rsidRPr="00874752" w:rsidRDefault="00A26336" w:rsidP="00A26336">
            <w:pPr>
              <w:jc w:val="right"/>
              <w:rPr>
                <w:rFonts w:asciiTheme="majorBidi" w:hAnsiTheme="majorBidi" w:cstheme="majorBidi"/>
                <w:color w:val="000000" w:themeColor="text1"/>
                <w:sz w:val="22"/>
                <w:szCs w:val="22"/>
                <w:lang w:eastAsia="en-CA"/>
              </w:rPr>
            </w:pPr>
            <w:r w:rsidRPr="00F030DD">
              <w:rPr>
                <w:bCs/>
                <w:sz w:val="20"/>
              </w:rPr>
              <w:t>16,900</w:t>
            </w:r>
          </w:p>
        </w:tc>
        <w:tc>
          <w:tcPr>
            <w:tcW w:w="308" w:type="pct"/>
            <w:tcMar>
              <w:left w:w="72" w:type="dxa"/>
              <w:right w:w="72" w:type="dxa"/>
            </w:tcMar>
          </w:tcPr>
          <w:p w14:paraId="5A03B62A" w14:textId="3E0C9D22" w:rsidR="00A26336" w:rsidRPr="00874752" w:rsidRDefault="00A26336" w:rsidP="00A26336">
            <w:pPr>
              <w:jc w:val="right"/>
              <w:rPr>
                <w:rFonts w:asciiTheme="majorBidi" w:hAnsiTheme="majorBidi" w:cstheme="majorBidi"/>
                <w:color w:val="000000" w:themeColor="text1"/>
                <w:sz w:val="22"/>
                <w:szCs w:val="22"/>
                <w:lang w:eastAsia="en-CA"/>
              </w:rPr>
            </w:pPr>
            <w:r w:rsidRPr="00F030DD">
              <w:rPr>
                <w:bCs/>
                <w:sz w:val="20"/>
              </w:rPr>
              <w:t>0</w:t>
            </w:r>
          </w:p>
        </w:tc>
        <w:tc>
          <w:tcPr>
            <w:tcW w:w="377" w:type="pct"/>
            <w:tcMar>
              <w:left w:w="72" w:type="dxa"/>
              <w:right w:w="72" w:type="dxa"/>
            </w:tcMar>
          </w:tcPr>
          <w:p w14:paraId="5B703D7A" w14:textId="5B251FD1" w:rsidR="00A26336" w:rsidRPr="00874752" w:rsidRDefault="00A26336" w:rsidP="00A26336">
            <w:pPr>
              <w:jc w:val="right"/>
              <w:rPr>
                <w:rFonts w:asciiTheme="majorBidi" w:hAnsiTheme="majorBidi" w:cstheme="majorBidi"/>
                <w:color w:val="000000" w:themeColor="text1"/>
                <w:sz w:val="22"/>
                <w:szCs w:val="22"/>
                <w:lang w:eastAsia="en-CA"/>
              </w:rPr>
            </w:pPr>
            <w:r w:rsidRPr="00F030DD">
              <w:rPr>
                <w:bCs/>
                <w:sz w:val="20"/>
              </w:rPr>
              <w:t>0</w:t>
            </w:r>
          </w:p>
        </w:tc>
        <w:tc>
          <w:tcPr>
            <w:tcW w:w="403" w:type="pct"/>
          </w:tcPr>
          <w:p w14:paraId="7BF35173" w14:textId="491FB579" w:rsidR="00A26336" w:rsidRPr="00874752" w:rsidRDefault="00A26336" w:rsidP="00A26336">
            <w:pPr>
              <w:jc w:val="right"/>
              <w:rPr>
                <w:rFonts w:asciiTheme="majorBidi" w:hAnsiTheme="majorBidi" w:cstheme="majorBidi"/>
                <w:color w:val="000000" w:themeColor="text1"/>
                <w:sz w:val="22"/>
                <w:szCs w:val="22"/>
              </w:rPr>
            </w:pPr>
            <w:r w:rsidRPr="00F030DD">
              <w:rPr>
                <w:bCs/>
                <w:sz w:val="20"/>
              </w:rPr>
              <w:t>4,420</w:t>
            </w:r>
          </w:p>
        </w:tc>
        <w:tc>
          <w:tcPr>
            <w:tcW w:w="442" w:type="pct"/>
            <w:tcMar>
              <w:left w:w="72" w:type="dxa"/>
              <w:right w:w="72" w:type="dxa"/>
            </w:tcMar>
          </w:tcPr>
          <w:p w14:paraId="4088AAB4" w14:textId="102A60CF" w:rsidR="00A26336" w:rsidRPr="00874752" w:rsidRDefault="00A26336" w:rsidP="00A26336">
            <w:pPr>
              <w:jc w:val="right"/>
              <w:rPr>
                <w:rFonts w:asciiTheme="majorBidi" w:hAnsiTheme="majorBidi" w:cstheme="majorBidi"/>
                <w:color w:val="000000" w:themeColor="text1"/>
                <w:sz w:val="22"/>
                <w:szCs w:val="22"/>
                <w:lang w:eastAsia="en-CA"/>
              </w:rPr>
            </w:pPr>
            <w:r w:rsidRPr="00F030DD">
              <w:rPr>
                <w:b/>
                <w:bCs/>
                <w:sz w:val="20"/>
              </w:rPr>
              <w:t>49,140</w:t>
            </w:r>
          </w:p>
        </w:tc>
      </w:tr>
      <w:tr w:rsidR="00A26336" w:rsidRPr="00874752" w14:paraId="40AC08DA" w14:textId="77777777" w:rsidTr="00A26336">
        <w:trPr>
          <w:trHeight w:val="161"/>
          <w:jc w:val="center"/>
        </w:trPr>
        <w:tc>
          <w:tcPr>
            <w:tcW w:w="310" w:type="pct"/>
            <w:tcMar>
              <w:left w:w="72" w:type="dxa"/>
              <w:right w:w="72" w:type="dxa"/>
            </w:tcMar>
            <w:hideMark/>
          </w:tcPr>
          <w:p w14:paraId="4880CC2D" w14:textId="77777777" w:rsidR="00A26336" w:rsidRPr="00874752" w:rsidRDefault="00A26336" w:rsidP="00E4443E">
            <w:pPr>
              <w:jc w:val="right"/>
              <w:rPr>
                <w:color w:val="000000" w:themeColor="text1"/>
                <w:sz w:val="22"/>
                <w:szCs w:val="22"/>
                <w:lang w:eastAsia="en-CA"/>
              </w:rPr>
            </w:pPr>
            <w:r w:rsidRPr="00874752">
              <w:rPr>
                <w:color w:val="000000" w:themeColor="text1"/>
                <w:sz w:val="22"/>
                <w:szCs w:val="22"/>
                <w:lang w:eastAsia="en-CA"/>
              </w:rPr>
              <w:t>2.3</w:t>
            </w:r>
          </w:p>
        </w:tc>
        <w:tc>
          <w:tcPr>
            <w:tcW w:w="1416" w:type="pct"/>
            <w:tcMar>
              <w:left w:w="72" w:type="dxa"/>
              <w:right w:w="72" w:type="dxa"/>
            </w:tcMar>
            <w:hideMark/>
          </w:tcPr>
          <w:p w14:paraId="1025A8F3" w14:textId="170F7E9C" w:rsidR="00A26336" w:rsidRPr="00874752" w:rsidRDefault="004D4D95" w:rsidP="00A26336">
            <w:pPr>
              <w:jc w:val="right"/>
              <w:rPr>
                <w:color w:val="000000" w:themeColor="text1"/>
                <w:sz w:val="22"/>
                <w:szCs w:val="22"/>
                <w:lang w:eastAsia="en-CA" w:bidi="ar-EG"/>
              </w:rPr>
            </w:pPr>
            <w:r w:rsidRPr="004D4D95">
              <w:rPr>
                <w:color w:val="000000" w:themeColor="text1"/>
                <w:sz w:val="22"/>
                <w:szCs w:val="22"/>
                <w:rtl/>
                <w:lang w:bidi="ar-EG"/>
              </w:rPr>
              <w:t>التمويل المقرر للوكالة المنفذة المعاونة (اليونيدو) (دولار أمريكي)</w:t>
            </w:r>
          </w:p>
        </w:tc>
        <w:tc>
          <w:tcPr>
            <w:tcW w:w="442" w:type="pct"/>
            <w:tcBorders>
              <w:top w:val="single" w:sz="4" w:space="0" w:color="auto"/>
              <w:left w:val="single" w:sz="4" w:space="0" w:color="auto"/>
              <w:bottom w:val="single" w:sz="4" w:space="0" w:color="auto"/>
              <w:right w:val="single" w:sz="4" w:space="0" w:color="auto"/>
            </w:tcBorders>
            <w:tcMar>
              <w:left w:w="72" w:type="dxa"/>
              <w:right w:w="72" w:type="dxa"/>
            </w:tcMar>
          </w:tcPr>
          <w:p w14:paraId="7088421F" w14:textId="4DCEE4C0" w:rsidR="00A26336" w:rsidRPr="00874752" w:rsidRDefault="00A26336" w:rsidP="00A26336">
            <w:pPr>
              <w:jc w:val="right"/>
              <w:rPr>
                <w:rFonts w:asciiTheme="majorBidi" w:hAnsiTheme="majorBidi" w:cstheme="majorBidi"/>
                <w:color w:val="000000" w:themeColor="text1"/>
                <w:sz w:val="22"/>
                <w:szCs w:val="22"/>
                <w:lang w:eastAsia="en-CA"/>
              </w:rPr>
            </w:pPr>
            <w:r w:rsidRPr="00F030DD">
              <w:rPr>
                <w:bCs/>
                <w:sz w:val="20"/>
              </w:rPr>
              <w:t>101,600</w:t>
            </w:r>
          </w:p>
        </w:tc>
        <w:tc>
          <w:tcPr>
            <w:tcW w:w="442" w:type="pct"/>
            <w:tcBorders>
              <w:top w:val="single" w:sz="4" w:space="0" w:color="auto"/>
              <w:left w:val="single" w:sz="4" w:space="0" w:color="auto"/>
              <w:bottom w:val="single" w:sz="4" w:space="0" w:color="auto"/>
              <w:right w:val="single" w:sz="4" w:space="0" w:color="auto"/>
            </w:tcBorders>
            <w:tcMar>
              <w:left w:w="72" w:type="dxa"/>
              <w:right w:w="72" w:type="dxa"/>
            </w:tcMar>
          </w:tcPr>
          <w:p w14:paraId="365D8889" w14:textId="2C630414" w:rsidR="00A26336" w:rsidRPr="00874752" w:rsidRDefault="00A26336" w:rsidP="00A26336">
            <w:pPr>
              <w:jc w:val="right"/>
              <w:rPr>
                <w:rFonts w:asciiTheme="majorBidi" w:hAnsiTheme="majorBidi" w:cstheme="majorBidi"/>
                <w:color w:val="000000" w:themeColor="text1"/>
                <w:sz w:val="22"/>
                <w:szCs w:val="22"/>
                <w:lang w:eastAsia="en-CA"/>
              </w:rPr>
            </w:pPr>
            <w:r w:rsidRPr="00F030DD">
              <w:rPr>
                <w:bCs/>
                <w:sz w:val="20"/>
              </w:rPr>
              <w:t>0</w:t>
            </w:r>
          </w:p>
        </w:tc>
        <w:tc>
          <w:tcPr>
            <w:tcW w:w="442" w:type="pct"/>
            <w:tcBorders>
              <w:top w:val="single" w:sz="4" w:space="0" w:color="auto"/>
              <w:left w:val="single" w:sz="4" w:space="0" w:color="auto"/>
              <w:bottom w:val="single" w:sz="4" w:space="0" w:color="auto"/>
              <w:right w:val="single" w:sz="4" w:space="0" w:color="auto"/>
            </w:tcBorders>
            <w:tcMar>
              <w:left w:w="72" w:type="dxa"/>
              <w:right w:w="72" w:type="dxa"/>
            </w:tcMar>
          </w:tcPr>
          <w:p w14:paraId="3D4BD18D" w14:textId="1C6BC07C" w:rsidR="00A26336" w:rsidRPr="00874752" w:rsidRDefault="00A26336" w:rsidP="00A26336">
            <w:pPr>
              <w:jc w:val="right"/>
              <w:rPr>
                <w:rFonts w:asciiTheme="majorBidi" w:hAnsiTheme="majorBidi" w:cstheme="majorBidi"/>
                <w:color w:val="000000" w:themeColor="text1"/>
                <w:sz w:val="22"/>
                <w:szCs w:val="22"/>
                <w:lang w:eastAsia="en-CA"/>
              </w:rPr>
            </w:pPr>
            <w:r w:rsidRPr="00F030DD">
              <w:rPr>
                <w:bCs/>
                <w:sz w:val="20"/>
              </w:rPr>
              <w:t>0</w:t>
            </w:r>
          </w:p>
        </w:tc>
        <w:tc>
          <w:tcPr>
            <w:tcW w:w="418" w:type="pct"/>
            <w:tcBorders>
              <w:top w:val="single" w:sz="4" w:space="0" w:color="auto"/>
              <w:left w:val="single" w:sz="4" w:space="0" w:color="auto"/>
              <w:bottom w:val="single" w:sz="4" w:space="0" w:color="auto"/>
              <w:right w:val="single" w:sz="4" w:space="0" w:color="auto"/>
            </w:tcBorders>
            <w:tcMar>
              <w:left w:w="72" w:type="dxa"/>
              <w:right w:w="72" w:type="dxa"/>
            </w:tcMar>
          </w:tcPr>
          <w:p w14:paraId="20B2E9A3" w14:textId="0B7D3B37" w:rsidR="00A26336" w:rsidRPr="00874752" w:rsidRDefault="00A26336" w:rsidP="00A26336">
            <w:pPr>
              <w:jc w:val="right"/>
              <w:rPr>
                <w:rFonts w:asciiTheme="majorBidi" w:hAnsiTheme="majorBidi" w:cstheme="majorBidi"/>
                <w:color w:val="000000" w:themeColor="text1"/>
                <w:sz w:val="22"/>
                <w:szCs w:val="22"/>
                <w:lang w:eastAsia="en-CA"/>
              </w:rPr>
            </w:pPr>
            <w:r w:rsidRPr="00F030DD">
              <w:rPr>
                <w:bCs/>
                <w:sz w:val="20"/>
              </w:rPr>
              <w:t>25,000</w:t>
            </w:r>
          </w:p>
        </w:tc>
        <w:tc>
          <w:tcPr>
            <w:tcW w:w="308" w:type="pct"/>
            <w:tcBorders>
              <w:top w:val="single" w:sz="4" w:space="0" w:color="auto"/>
              <w:left w:val="single" w:sz="4" w:space="0" w:color="auto"/>
              <w:bottom w:val="single" w:sz="4" w:space="0" w:color="auto"/>
              <w:right w:val="single" w:sz="4" w:space="0" w:color="auto"/>
            </w:tcBorders>
            <w:tcMar>
              <w:left w:w="72" w:type="dxa"/>
              <w:right w:w="72" w:type="dxa"/>
            </w:tcMar>
          </w:tcPr>
          <w:p w14:paraId="0AB9DCC6" w14:textId="04F4E444" w:rsidR="00A26336" w:rsidRPr="00874752" w:rsidRDefault="00A26336" w:rsidP="00A26336">
            <w:pPr>
              <w:jc w:val="right"/>
              <w:rPr>
                <w:rFonts w:asciiTheme="majorBidi" w:hAnsiTheme="majorBidi" w:cstheme="majorBidi"/>
                <w:color w:val="000000" w:themeColor="text1"/>
                <w:sz w:val="22"/>
                <w:szCs w:val="22"/>
                <w:lang w:eastAsia="en-CA"/>
              </w:rPr>
            </w:pPr>
            <w:r w:rsidRPr="00F030DD">
              <w:rPr>
                <w:bCs/>
                <w:sz w:val="20"/>
              </w:rPr>
              <w:t>0</w:t>
            </w:r>
          </w:p>
        </w:tc>
        <w:tc>
          <w:tcPr>
            <w:tcW w:w="377" w:type="pct"/>
            <w:tcBorders>
              <w:top w:val="single" w:sz="4" w:space="0" w:color="auto"/>
              <w:left w:val="single" w:sz="4" w:space="0" w:color="auto"/>
              <w:bottom w:val="single" w:sz="4" w:space="0" w:color="auto"/>
              <w:right w:val="single" w:sz="4" w:space="0" w:color="auto"/>
            </w:tcBorders>
            <w:tcMar>
              <w:left w:w="72" w:type="dxa"/>
              <w:right w:w="72" w:type="dxa"/>
            </w:tcMar>
          </w:tcPr>
          <w:p w14:paraId="17574125" w14:textId="3A4278CE" w:rsidR="00A26336" w:rsidRPr="00874752" w:rsidRDefault="00A26336" w:rsidP="00A26336">
            <w:pPr>
              <w:jc w:val="right"/>
              <w:rPr>
                <w:rFonts w:asciiTheme="majorBidi" w:hAnsiTheme="majorBidi" w:cstheme="majorBidi"/>
                <w:color w:val="000000" w:themeColor="text1"/>
                <w:sz w:val="22"/>
                <w:szCs w:val="22"/>
                <w:lang w:eastAsia="en-CA"/>
              </w:rPr>
            </w:pPr>
            <w:r w:rsidRPr="00F030DD">
              <w:rPr>
                <w:bCs/>
                <w:sz w:val="20"/>
              </w:rPr>
              <w:t>0</w:t>
            </w:r>
          </w:p>
        </w:tc>
        <w:tc>
          <w:tcPr>
            <w:tcW w:w="403" w:type="pct"/>
            <w:tcBorders>
              <w:top w:val="single" w:sz="4" w:space="0" w:color="auto"/>
              <w:left w:val="single" w:sz="4" w:space="0" w:color="auto"/>
              <w:bottom w:val="single" w:sz="4" w:space="0" w:color="auto"/>
              <w:right w:val="single" w:sz="4" w:space="0" w:color="auto"/>
            </w:tcBorders>
          </w:tcPr>
          <w:p w14:paraId="096AD82D" w14:textId="6081B035" w:rsidR="00A26336" w:rsidRPr="00874752" w:rsidRDefault="00A26336" w:rsidP="00A26336">
            <w:pPr>
              <w:jc w:val="right"/>
              <w:rPr>
                <w:rFonts w:asciiTheme="majorBidi" w:hAnsiTheme="majorBidi" w:cstheme="majorBidi"/>
                <w:b/>
                <w:bCs/>
                <w:color w:val="000000" w:themeColor="text1"/>
                <w:sz w:val="22"/>
                <w:szCs w:val="22"/>
              </w:rPr>
            </w:pPr>
            <w:r w:rsidRPr="00F030DD">
              <w:rPr>
                <w:bCs/>
                <w:sz w:val="20"/>
              </w:rPr>
              <w:t>13,400</w:t>
            </w:r>
          </w:p>
        </w:tc>
        <w:tc>
          <w:tcPr>
            <w:tcW w:w="442" w:type="pct"/>
            <w:tcBorders>
              <w:top w:val="single" w:sz="4" w:space="0" w:color="auto"/>
              <w:left w:val="single" w:sz="4" w:space="0" w:color="auto"/>
              <w:bottom w:val="single" w:sz="4" w:space="0" w:color="auto"/>
              <w:right w:val="single" w:sz="4" w:space="0" w:color="auto"/>
            </w:tcBorders>
            <w:tcMar>
              <w:left w:w="72" w:type="dxa"/>
              <w:right w:w="72" w:type="dxa"/>
            </w:tcMar>
          </w:tcPr>
          <w:p w14:paraId="62F3DE82" w14:textId="44D094C7" w:rsidR="00A26336" w:rsidRPr="00874752" w:rsidRDefault="00A26336" w:rsidP="00A26336">
            <w:pPr>
              <w:jc w:val="right"/>
              <w:rPr>
                <w:rFonts w:asciiTheme="majorBidi" w:hAnsiTheme="majorBidi" w:cstheme="majorBidi"/>
                <w:color w:val="000000" w:themeColor="text1"/>
                <w:sz w:val="22"/>
                <w:szCs w:val="22"/>
                <w:lang w:eastAsia="en-CA"/>
              </w:rPr>
            </w:pPr>
            <w:r w:rsidRPr="00F030DD">
              <w:rPr>
                <w:sz w:val="20"/>
              </w:rPr>
              <w:t>140,000</w:t>
            </w:r>
          </w:p>
        </w:tc>
      </w:tr>
      <w:tr w:rsidR="00A26336" w:rsidRPr="00874752" w14:paraId="01C946B4" w14:textId="77777777" w:rsidTr="00A26336">
        <w:trPr>
          <w:trHeight w:val="60"/>
          <w:jc w:val="center"/>
        </w:trPr>
        <w:tc>
          <w:tcPr>
            <w:tcW w:w="310" w:type="pct"/>
            <w:tcMar>
              <w:left w:w="72" w:type="dxa"/>
              <w:right w:w="72" w:type="dxa"/>
            </w:tcMar>
            <w:hideMark/>
          </w:tcPr>
          <w:p w14:paraId="22DC750E" w14:textId="77777777" w:rsidR="00A26336" w:rsidRPr="00874752" w:rsidRDefault="00A26336" w:rsidP="00E4443E">
            <w:pPr>
              <w:jc w:val="right"/>
              <w:rPr>
                <w:color w:val="000000" w:themeColor="text1"/>
                <w:sz w:val="22"/>
                <w:szCs w:val="22"/>
                <w:lang w:eastAsia="en-CA"/>
              </w:rPr>
            </w:pPr>
            <w:r w:rsidRPr="00874752">
              <w:rPr>
                <w:rFonts w:hint="cs"/>
                <w:color w:val="000000" w:themeColor="text1"/>
                <w:sz w:val="22"/>
                <w:szCs w:val="22"/>
                <w:rtl/>
                <w:lang w:eastAsia="en-CA"/>
              </w:rPr>
              <w:t>2.4</w:t>
            </w:r>
          </w:p>
        </w:tc>
        <w:tc>
          <w:tcPr>
            <w:tcW w:w="1416" w:type="pct"/>
            <w:tcMar>
              <w:left w:w="72" w:type="dxa"/>
              <w:right w:w="72" w:type="dxa"/>
            </w:tcMar>
            <w:hideMark/>
          </w:tcPr>
          <w:p w14:paraId="7E83561A" w14:textId="77777777" w:rsidR="00A26336" w:rsidRPr="00874752" w:rsidRDefault="00A26336" w:rsidP="00A26336">
            <w:pPr>
              <w:jc w:val="right"/>
              <w:rPr>
                <w:color w:val="000000" w:themeColor="text1"/>
                <w:sz w:val="22"/>
                <w:szCs w:val="22"/>
                <w:lang w:eastAsia="en-CA" w:bidi="ar-SY"/>
              </w:rPr>
            </w:pPr>
            <w:r w:rsidRPr="00874752">
              <w:rPr>
                <w:rFonts w:hint="cs"/>
                <w:color w:val="000000" w:themeColor="text1"/>
                <w:sz w:val="22"/>
                <w:szCs w:val="22"/>
                <w:rtl/>
                <w:lang w:bidi="ar-EG"/>
              </w:rPr>
              <w:t>تكاليف دعم الوكالة المنفذة المعاونة (دولار أمريكي)</w:t>
            </w:r>
          </w:p>
        </w:tc>
        <w:tc>
          <w:tcPr>
            <w:tcW w:w="442" w:type="pct"/>
            <w:tcMar>
              <w:left w:w="72" w:type="dxa"/>
              <w:right w:w="72" w:type="dxa"/>
            </w:tcMar>
          </w:tcPr>
          <w:p w14:paraId="0901F688" w14:textId="152A6A9A" w:rsidR="00A26336" w:rsidRPr="00874752" w:rsidRDefault="00A26336" w:rsidP="00A26336">
            <w:pPr>
              <w:jc w:val="right"/>
              <w:rPr>
                <w:rFonts w:asciiTheme="majorBidi" w:hAnsiTheme="majorBidi" w:cstheme="majorBidi"/>
                <w:color w:val="000000" w:themeColor="text1"/>
                <w:sz w:val="22"/>
                <w:szCs w:val="22"/>
                <w:lang w:eastAsia="en-CA"/>
              </w:rPr>
            </w:pPr>
            <w:r w:rsidRPr="00F030DD">
              <w:rPr>
                <w:bCs/>
                <w:sz w:val="20"/>
              </w:rPr>
              <w:t>9,144</w:t>
            </w:r>
          </w:p>
        </w:tc>
        <w:tc>
          <w:tcPr>
            <w:tcW w:w="442" w:type="pct"/>
            <w:tcMar>
              <w:left w:w="72" w:type="dxa"/>
              <w:right w:w="72" w:type="dxa"/>
            </w:tcMar>
          </w:tcPr>
          <w:p w14:paraId="2B5B7954" w14:textId="6DA02B89" w:rsidR="00A26336" w:rsidRPr="00874752" w:rsidRDefault="00A26336" w:rsidP="00A26336">
            <w:pPr>
              <w:jc w:val="right"/>
              <w:rPr>
                <w:rFonts w:asciiTheme="majorBidi" w:hAnsiTheme="majorBidi" w:cstheme="majorBidi"/>
                <w:color w:val="000000" w:themeColor="text1"/>
                <w:sz w:val="22"/>
                <w:szCs w:val="22"/>
                <w:lang w:eastAsia="en-CA"/>
              </w:rPr>
            </w:pPr>
            <w:r w:rsidRPr="00F030DD">
              <w:rPr>
                <w:bCs/>
                <w:sz w:val="20"/>
              </w:rPr>
              <w:t>0</w:t>
            </w:r>
          </w:p>
        </w:tc>
        <w:tc>
          <w:tcPr>
            <w:tcW w:w="442" w:type="pct"/>
            <w:tcMar>
              <w:left w:w="72" w:type="dxa"/>
              <w:right w:w="72" w:type="dxa"/>
            </w:tcMar>
          </w:tcPr>
          <w:p w14:paraId="6F4A4EA6" w14:textId="6CC4152F" w:rsidR="00A26336" w:rsidRPr="00874752" w:rsidRDefault="00A26336" w:rsidP="00A26336">
            <w:pPr>
              <w:jc w:val="right"/>
              <w:rPr>
                <w:rFonts w:asciiTheme="majorBidi" w:hAnsiTheme="majorBidi" w:cstheme="majorBidi"/>
                <w:color w:val="000000" w:themeColor="text1"/>
                <w:sz w:val="22"/>
                <w:szCs w:val="22"/>
                <w:lang w:eastAsia="en-CA"/>
              </w:rPr>
            </w:pPr>
            <w:r w:rsidRPr="00F030DD">
              <w:rPr>
                <w:bCs/>
                <w:sz w:val="20"/>
              </w:rPr>
              <w:t>0</w:t>
            </w:r>
          </w:p>
        </w:tc>
        <w:tc>
          <w:tcPr>
            <w:tcW w:w="418" w:type="pct"/>
            <w:tcMar>
              <w:left w:w="72" w:type="dxa"/>
              <w:right w:w="72" w:type="dxa"/>
            </w:tcMar>
          </w:tcPr>
          <w:p w14:paraId="10B82CEB" w14:textId="5E555D62" w:rsidR="00A26336" w:rsidRPr="00874752" w:rsidRDefault="00A26336" w:rsidP="00A26336">
            <w:pPr>
              <w:jc w:val="right"/>
              <w:rPr>
                <w:rFonts w:asciiTheme="majorBidi" w:hAnsiTheme="majorBidi" w:cstheme="majorBidi"/>
                <w:color w:val="000000" w:themeColor="text1"/>
                <w:sz w:val="22"/>
                <w:szCs w:val="22"/>
                <w:lang w:eastAsia="en-CA"/>
              </w:rPr>
            </w:pPr>
            <w:r w:rsidRPr="00F030DD">
              <w:rPr>
                <w:bCs/>
                <w:sz w:val="20"/>
              </w:rPr>
              <w:t>2,250</w:t>
            </w:r>
          </w:p>
        </w:tc>
        <w:tc>
          <w:tcPr>
            <w:tcW w:w="308" w:type="pct"/>
            <w:tcMar>
              <w:left w:w="72" w:type="dxa"/>
              <w:right w:w="72" w:type="dxa"/>
            </w:tcMar>
          </w:tcPr>
          <w:p w14:paraId="049FFB88" w14:textId="41E5C00C" w:rsidR="00A26336" w:rsidRPr="00874752" w:rsidRDefault="00A26336" w:rsidP="00A26336">
            <w:pPr>
              <w:jc w:val="right"/>
              <w:rPr>
                <w:rFonts w:asciiTheme="majorBidi" w:hAnsiTheme="majorBidi" w:cstheme="majorBidi"/>
                <w:color w:val="000000" w:themeColor="text1"/>
                <w:sz w:val="22"/>
                <w:szCs w:val="22"/>
                <w:lang w:eastAsia="en-CA"/>
              </w:rPr>
            </w:pPr>
            <w:r w:rsidRPr="00F030DD">
              <w:rPr>
                <w:bCs/>
                <w:sz w:val="20"/>
              </w:rPr>
              <w:t>0</w:t>
            </w:r>
          </w:p>
        </w:tc>
        <w:tc>
          <w:tcPr>
            <w:tcW w:w="377" w:type="pct"/>
            <w:tcMar>
              <w:left w:w="72" w:type="dxa"/>
              <w:right w:w="72" w:type="dxa"/>
            </w:tcMar>
          </w:tcPr>
          <w:p w14:paraId="088140D0" w14:textId="2321558C" w:rsidR="00A26336" w:rsidRPr="00874752" w:rsidRDefault="00A26336" w:rsidP="00A26336">
            <w:pPr>
              <w:jc w:val="right"/>
              <w:rPr>
                <w:rFonts w:asciiTheme="majorBidi" w:hAnsiTheme="majorBidi" w:cstheme="majorBidi"/>
                <w:color w:val="000000" w:themeColor="text1"/>
                <w:sz w:val="22"/>
                <w:szCs w:val="22"/>
                <w:lang w:eastAsia="en-CA"/>
              </w:rPr>
            </w:pPr>
            <w:r w:rsidRPr="00F030DD">
              <w:rPr>
                <w:bCs/>
                <w:sz w:val="20"/>
              </w:rPr>
              <w:t>0</w:t>
            </w:r>
          </w:p>
        </w:tc>
        <w:tc>
          <w:tcPr>
            <w:tcW w:w="403" w:type="pct"/>
          </w:tcPr>
          <w:p w14:paraId="61A02C13" w14:textId="6A51C581" w:rsidR="00A26336" w:rsidRPr="00874752" w:rsidRDefault="00A26336" w:rsidP="00A26336">
            <w:pPr>
              <w:jc w:val="right"/>
              <w:rPr>
                <w:rFonts w:asciiTheme="majorBidi" w:hAnsiTheme="majorBidi" w:cstheme="majorBidi"/>
                <w:b/>
                <w:bCs/>
                <w:color w:val="000000" w:themeColor="text1"/>
                <w:sz w:val="22"/>
                <w:szCs w:val="22"/>
              </w:rPr>
            </w:pPr>
            <w:r w:rsidRPr="00F030DD">
              <w:rPr>
                <w:bCs/>
                <w:sz w:val="20"/>
              </w:rPr>
              <w:t>1,206</w:t>
            </w:r>
          </w:p>
        </w:tc>
        <w:tc>
          <w:tcPr>
            <w:tcW w:w="442" w:type="pct"/>
            <w:tcMar>
              <w:left w:w="72" w:type="dxa"/>
              <w:right w:w="72" w:type="dxa"/>
            </w:tcMar>
          </w:tcPr>
          <w:p w14:paraId="58C7BDCD" w14:textId="10E87D3F" w:rsidR="00A26336" w:rsidRPr="00874752" w:rsidRDefault="00A26336" w:rsidP="00A26336">
            <w:pPr>
              <w:jc w:val="right"/>
              <w:rPr>
                <w:rFonts w:asciiTheme="majorBidi" w:hAnsiTheme="majorBidi" w:cstheme="majorBidi"/>
                <w:color w:val="000000" w:themeColor="text1"/>
                <w:sz w:val="22"/>
                <w:szCs w:val="22"/>
                <w:lang w:eastAsia="en-CA"/>
              </w:rPr>
            </w:pPr>
            <w:r w:rsidRPr="00F030DD">
              <w:rPr>
                <w:sz w:val="20"/>
              </w:rPr>
              <w:t>12,600</w:t>
            </w:r>
          </w:p>
        </w:tc>
      </w:tr>
      <w:tr w:rsidR="00A26336" w:rsidRPr="00874752" w14:paraId="20C0EA3F" w14:textId="77777777" w:rsidTr="00A26336">
        <w:trPr>
          <w:trHeight w:val="62"/>
          <w:jc w:val="center"/>
        </w:trPr>
        <w:tc>
          <w:tcPr>
            <w:tcW w:w="310" w:type="pct"/>
            <w:tcMar>
              <w:left w:w="72" w:type="dxa"/>
              <w:right w:w="72" w:type="dxa"/>
            </w:tcMar>
            <w:hideMark/>
          </w:tcPr>
          <w:p w14:paraId="21AA2A14" w14:textId="77777777" w:rsidR="00A26336" w:rsidRPr="00874752" w:rsidRDefault="00A26336" w:rsidP="00E4443E">
            <w:pPr>
              <w:jc w:val="right"/>
              <w:rPr>
                <w:color w:val="000000" w:themeColor="text1"/>
                <w:sz w:val="22"/>
                <w:szCs w:val="22"/>
                <w:lang w:eastAsia="en-CA"/>
              </w:rPr>
            </w:pPr>
            <w:r w:rsidRPr="00874752">
              <w:rPr>
                <w:color w:val="000000" w:themeColor="text1"/>
                <w:sz w:val="22"/>
                <w:szCs w:val="22"/>
                <w:lang w:eastAsia="en-CA"/>
              </w:rPr>
              <w:t>3.1</w:t>
            </w:r>
          </w:p>
        </w:tc>
        <w:tc>
          <w:tcPr>
            <w:tcW w:w="1416" w:type="pct"/>
            <w:tcMar>
              <w:left w:w="72" w:type="dxa"/>
              <w:right w:w="72" w:type="dxa"/>
            </w:tcMar>
            <w:hideMark/>
          </w:tcPr>
          <w:p w14:paraId="181D0E12" w14:textId="77777777" w:rsidR="00A26336" w:rsidRPr="00874752" w:rsidRDefault="00A26336" w:rsidP="00A26336">
            <w:pPr>
              <w:jc w:val="right"/>
              <w:rPr>
                <w:color w:val="000000" w:themeColor="text1"/>
                <w:sz w:val="22"/>
                <w:szCs w:val="22"/>
                <w:lang w:eastAsia="en-CA"/>
              </w:rPr>
            </w:pPr>
            <w:r w:rsidRPr="00874752">
              <w:rPr>
                <w:rFonts w:hint="cs"/>
                <w:color w:val="000000" w:themeColor="text1"/>
                <w:sz w:val="22"/>
                <w:szCs w:val="22"/>
                <w:rtl/>
                <w:lang w:bidi="ar-EG"/>
              </w:rPr>
              <w:t>إجمالي التمويل المقرر (دولار أمريكي)</w:t>
            </w:r>
          </w:p>
        </w:tc>
        <w:tc>
          <w:tcPr>
            <w:tcW w:w="442" w:type="pct"/>
            <w:tcMar>
              <w:left w:w="72" w:type="dxa"/>
              <w:right w:w="72" w:type="dxa"/>
            </w:tcMar>
          </w:tcPr>
          <w:p w14:paraId="27BF5448" w14:textId="1748490D" w:rsidR="00A26336" w:rsidRPr="00874752" w:rsidRDefault="00A26336" w:rsidP="00A26336">
            <w:pPr>
              <w:jc w:val="right"/>
              <w:rPr>
                <w:rFonts w:asciiTheme="majorBidi" w:hAnsiTheme="majorBidi" w:cstheme="majorBidi"/>
                <w:color w:val="000000" w:themeColor="text1"/>
                <w:sz w:val="22"/>
                <w:szCs w:val="22"/>
                <w:lang w:eastAsia="en-CA"/>
              </w:rPr>
            </w:pPr>
            <w:r w:rsidRPr="00F030DD">
              <w:rPr>
                <w:color w:val="000000"/>
                <w:sz w:val="20"/>
                <w:lang w:eastAsia="en-CA"/>
              </w:rPr>
              <w:t>215,600</w:t>
            </w:r>
          </w:p>
        </w:tc>
        <w:tc>
          <w:tcPr>
            <w:tcW w:w="442" w:type="pct"/>
            <w:tcMar>
              <w:left w:w="72" w:type="dxa"/>
              <w:right w:w="72" w:type="dxa"/>
            </w:tcMar>
          </w:tcPr>
          <w:p w14:paraId="721118C8" w14:textId="34B3106B" w:rsidR="00A26336" w:rsidRPr="00874752" w:rsidRDefault="00A26336" w:rsidP="00A26336">
            <w:pPr>
              <w:jc w:val="right"/>
              <w:rPr>
                <w:rFonts w:asciiTheme="majorBidi" w:hAnsiTheme="majorBidi" w:cstheme="majorBidi"/>
                <w:color w:val="000000" w:themeColor="text1"/>
                <w:sz w:val="22"/>
                <w:szCs w:val="22"/>
                <w:lang w:eastAsia="en-CA"/>
              </w:rPr>
            </w:pPr>
            <w:r w:rsidRPr="00F030DD">
              <w:rPr>
                <w:color w:val="000000"/>
                <w:sz w:val="20"/>
                <w:lang w:eastAsia="en-CA"/>
              </w:rPr>
              <w:t>0</w:t>
            </w:r>
          </w:p>
        </w:tc>
        <w:tc>
          <w:tcPr>
            <w:tcW w:w="442" w:type="pct"/>
            <w:tcMar>
              <w:left w:w="72" w:type="dxa"/>
              <w:right w:w="72" w:type="dxa"/>
            </w:tcMar>
          </w:tcPr>
          <w:p w14:paraId="14F0AD91" w14:textId="396D987F" w:rsidR="00A26336" w:rsidRPr="00874752" w:rsidRDefault="00A26336" w:rsidP="00A26336">
            <w:pPr>
              <w:jc w:val="right"/>
              <w:rPr>
                <w:rFonts w:asciiTheme="majorBidi" w:hAnsiTheme="majorBidi" w:cstheme="majorBidi"/>
                <w:color w:val="000000" w:themeColor="text1"/>
                <w:sz w:val="22"/>
                <w:szCs w:val="22"/>
                <w:lang w:eastAsia="en-CA"/>
              </w:rPr>
            </w:pPr>
            <w:r w:rsidRPr="00F030DD">
              <w:rPr>
                <w:b/>
                <w:sz w:val="20"/>
              </w:rPr>
              <w:t>100,000</w:t>
            </w:r>
          </w:p>
        </w:tc>
        <w:tc>
          <w:tcPr>
            <w:tcW w:w="418" w:type="pct"/>
            <w:tcMar>
              <w:left w:w="72" w:type="dxa"/>
              <w:right w:w="72" w:type="dxa"/>
            </w:tcMar>
          </w:tcPr>
          <w:p w14:paraId="703F3F5B" w14:textId="0BEC5F7B" w:rsidR="00A26336" w:rsidRPr="00874752" w:rsidRDefault="00A26336" w:rsidP="00A26336">
            <w:pPr>
              <w:jc w:val="right"/>
              <w:rPr>
                <w:rFonts w:asciiTheme="majorBidi" w:hAnsiTheme="majorBidi" w:cstheme="majorBidi"/>
                <w:color w:val="000000" w:themeColor="text1"/>
                <w:sz w:val="22"/>
                <w:szCs w:val="22"/>
                <w:lang w:eastAsia="en-CA"/>
              </w:rPr>
            </w:pPr>
            <w:r w:rsidRPr="00F030DD">
              <w:rPr>
                <w:color w:val="000000"/>
                <w:sz w:val="20"/>
                <w:lang w:eastAsia="en-CA"/>
              </w:rPr>
              <w:t>155,000</w:t>
            </w:r>
          </w:p>
        </w:tc>
        <w:tc>
          <w:tcPr>
            <w:tcW w:w="308" w:type="pct"/>
            <w:tcMar>
              <w:left w:w="72" w:type="dxa"/>
              <w:right w:w="72" w:type="dxa"/>
            </w:tcMar>
          </w:tcPr>
          <w:p w14:paraId="456E824A" w14:textId="260560CE" w:rsidR="00A26336" w:rsidRPr="00874752" w:rsidRDefault="00A26336" w:rsidP="00A26336">
            <w:pPr>
              <w:jc w:val="right"/>
              <w:rPr>
                <w:rFonts w:asciiTheme="majorBidi" w:hAnsiTheme="majorBidi" w:cstheme="majorBidi"/>
                <w:color w:val="000000" w:themeColor="text1"/>
                <w:sz w:val="22"/>
                <w:szCs w:val="22"/>
                <w:lang w:eastAsia="en-CA"/>
              </w:rPr>
            </w:pPr>
            <w:r w:rsidRPr="00F030DD">
              <w:rPr>
                <w:color w:val="000000"/>
                <w:sz w:val="20"/>
                <w:lang w:eastAsia="en-CA"/>
              </w:rPr>
              <w:t>0</w:t>
            </w:r>
          </w:p>
        </w:tc>
        <w:tc>
          <w:tcPr>
            <w:tcW w:w="377" w:type="pct"/>
            <w:tcMar>
              <w:left w:w="72" w:type="dxa"/>
              <w:right w:w="72" w:type="dxa"/>
            </w:tcMar>
          </w:tcPr>
          <w:p w14:paraId="3B893104" w14:textId="50DBA61D" w:rsidR="00A26336" w:rsidRPr="00874752" w:rsidRDefault="00A26336" w:rsidP="00A26336">
            <w:pPr>
              <w:jc w:val="right"/>
              <w:rPr>
                <w:rFonts w:asciiTheme="majorBidi" w:hAnsiTheme="majorBidi" w:cstheme="majorBidi"/>
                <w:color w:val="000000" w:themeColor="text1"/>
                <w:sz w:val="22"/>
                <w:szCs w:val="22"/>
                <w:lang w:eastAsia="en-CA"/>
              </w:rPr>
            </w:pPr>
            <w:r w:rsidRPr="00F030DD">
              <w:rPr>
                <w:color w:val="000000"/>
                <w:sz w:val="20"/>
                <w:lang w:eastAsia="en-CA"/>
              </w:rPr>
              <w:t>0</w:t>
            </w:r>
          </w:p>
        </w:tc>
        <w:tc>
          <w:tcPr>
            <w:tcW w:w="403" w:type="pct"/>
          </w:tcPr>
          <w:p w14:paraId="192A4205" w14:textId="5E12E76A" w:rsidR="00A26336" w:rsidRPr="00874752" w:rsidRDefault="00A26336" w:rsidP="00A26336">
            <w:pPr>
              <w:jc w:val="right"/>
              <w:rPr>
                <w:rFonts w:asciiTheme="majorBidi" w:hAnsiTheme="majorBidi" w:cstheme="majorBidi"/>
                <w:b/>
                <w:bCs/>
                <w:color w:val="000000" w:themeColor="text1"/>
                <w:sz w:val="22"/>
                <w:szCs w:val="22"/>
              </w:rPr>
            </w:pPr>
            <w:r w:rsidRPr="00F030DD">
              <w:rPr>
                <w:color w:val="000000"/>
                <w:sz w:val="20"/>
                <w:lang w:eastAsia="en-CA"/>
              </w:rPr>
              <w:t>47,400</w:t>
            </w:r>
          </w:p>
        </w:tc>
        <w:tc>
          <w:tcPr>
            <w:tcW w:w="442" w:type="pct"/>
            <w:tcMar>
              <w:left w:w="72" w:type="dxa"/>
              <w:right w:w="72" w:type="dxa"/>
            </w:tcMar>
          </w:tcPr>
          <w:p w14:paraId="05336BF3" w14:textId="4219A364" w:rsidR="00A26336" w:rsidRPr="00874752" w:rsidRDefault="00A26336" w:rsidP="00A26336">
            <w:pPr>
              <w:jc w:val="right"/>
              <w:rPr>
                <w:rFonts w:asciiTheme="majorBidi" w:hAnsiTheme="majorBidi" w:cstheme="majorBidi"/>
                <w:color w:val="000000" w:themeColor="text1"/>
                <w:sz w:val="22"/>
                <w:szCs w:val="22"/>
                <w:lang w:eastAsia="en-CA"/>
              </w:rPr>
            </w:pPr>
            <w:r w:rsidRPr="00F030DD">
              <w:rPr>
                <w:b/>
                <w:bCs/>
                <w:color w:val="000000"/>
                <w:sz w:val="20"/>
                <w:lang w:eastAsia="en-CA"/>
              </w:rPr>
              <w:t>518,000</w:t>
            </w:r>
          </w:p>
        </w:tc>
      </w:tr>
      <w:tr w:rsidR="00A26336" w:rsidRPr="00874752" w14:paraId="6E8A986A" w14:textId="77777777" w:rsidTr="00A26336">
        <w:trPr>
          <w:trHeight w:val="62"/>
          <w:jc w:val="center"/>
        </w:trPr>
        <w:tc>
          <w:tcPr>
            <w:tcW w:w="310" w:type="pct"/>
            <w:tcMar>
              <w:left w:w="72" w:type="dxa"/>
              <w:right w:w="72" w:type="dxa"/>
            </w:tcMar>
            <w:hideMark/>
          </w:tcPr>
          <w:p w14:paraId="23E749BB" w14:textId="77777777" w:rsidR="00A26336" w:rsidRPr="00874752" w:rsidRDefault="00A26336" w:rsidP="00E4443E">
            <w:pPr>
              <w:jc w:val="right"/>
              <w:rPr>
                <w:color w:val="000000" w:themeColor="text1"/>
                <w:sz w:val="22"/>
                <w:szCs w:val="22"/>
                <w:lang w:eastAsia="en-CA"/>
              </w:rPr>
            </w:pPr>
            <w:r w:rsidRPr="00874752">
              <w:rPr>
                <w:color w:val="000000" w:themeColor="text1"/>
                <w:sz w:val="22"/>
                <w:szCs w:val="22"/>
                <w:lang w:eastAsia="en-CA"/>
              </w:rPr>
              <w:t>3.2</w:t>
            </w:r>
          </w:p>
        </w:tc>
        <w:tc>
          <w:tcPr>
            <w:tcW w:w="1416" w:type="pct"/>
            <w:tcMar>
              <w:left w:w="72" w:type="dxa"/>
              <w:right w:w="72" w:type="dxa"/>
            </w:tcMar>
            <w:hideMark/>
          </w:tcPr>
          <w:p w14:paraId="7B045269" w14:textId="77777777" w:rsidR="00A26336" w:rsidRPr="00874752" w:rsidRDefault="00A26336" w:rsidP="00A26336">
            <w:pPr>
              <w:jc w:val="right"/>
              <w:rPr>
                <w:color w:val="000000" w:themeColor="text1"/>
                <w:sz w:val="22"/>
                <w:szCs w:val="22"/>
                <w:lang w:eastAsia="en-CA"/>
              </w:rPr>
            </w:pPr>
            <w:r w:rsidRPr="00874752">
              <w:rPr>
                <w:rFonts w:hint="cs"/>
                <w:color w:val="000000" w:themeColor="text1"/>
                <w:sz w:val="22"/>
                <w:szCs w:val="22"/>
                <w:rtl/>
                <w:lang w:bidi="ar-EG"/>
              </w:rPr>
              <w:t>إجمالي تكاليف الدعم (دولار أمريكي)</w:t>
            </w:r>
          </w:p>
        </w:tc>
        <w:tc>
          <w:tcPr>
            <w:tcW w:w="442" w:type="pct"/>
            <w:tcMar>
              <w:left w:w="72" w:type="dxa"/>
              <w:right w:w="72" w:type="dxa"/>
            </w:tcMar>
          </w:tcPr>
          <w:p w14:paraId="5B2A01BC" w14:textId="4B27268D" w:rsidR="00A26336" w:rsidRPr="00874752" w:rsidRDefault="00A26336" w:rsidP="00A26336">
            <w:pPr>
              <w:jc w:val="right"/>
              <w:rPr>
                <w:rFonts w:asciiTheme="majorBidi" w:hAnsiTheme="majorBidi" w:cstheme="majorBidi"/>
                <w:color w:val="000000" w:themeColor="text1"/>
                <w:sz w:val="22"/>
                <w:szCs w:val="22"/>
                <w:lang w:eastAsia="en-CA"/>
              </w:rPr>
            </w:pPr>
            <w:r w:rsidRPr="00F030DD">
              <w:rPr>
                <w:color w:val="000000"/>
                <w:sz w:val="20"/>
                <w:lang w:eastAsia="en-CA"/>
              </w:rPr>
              <w:t>23,964</w:t>
            </w:r>
          </w:p>
        </w:tc>
        <w:tc>
          <w:tcPr>
            <w:tcW w:w="442" w:type="pct"/>
            <w:tcMar>
              <w:left w:w="72" w:type="dxa"/>
              <w:right w:w="72" w:type="dxa"/>
            </w:tcMar>
          </w:tcPr>
          <w:p w14:paraId="75916AB3" w14:textId="5489B734" w:rsidR="00A26336" w:rsidRPr="00874752" w:rsidRDefault="00A26336" w:rsidP="00A26336">
            <w:pPr>
              <w:jc w:val="right"/>
              <w:rPr>
                <w:rFonts w:asciiTheme="majorBidi" w:hAnsiTheme="majorBidi" w:cstheme="majorBidi"/>
                <w:color w:val="000000" w:themeColor="text1"/>
                <w:sz w:val="22"/>
                <w:szCs w:val="22"/>
                <w:lang w:eastAsia="en-CA"/>
              </w:rPr>
            </w:pPr>
            <w:r w:rsidRPr="00F030DD">
              <w:rPr>
                <w:color w:val="000000"/>
                <w:sz w:val="20"/>
                <w:lang w:eastAsia="en-CA"/>
              </w:rPr>
              <w:t>0</w:t>
            </w:r>
          </w:p>
        </w:tc>
        <w:tc>
          <w:tcPr>
            <w:tcW w:w="442" w:type="pct"/>
            <w:tcMar>
              <w:left w:w="72" w:type="dxa"/>
              <w:right w:w="72" w:type="dxa"/>
            </w:tcMar>
          </w:tcPr>
          <w:p w14:paraId="66B75A53" w14:textId="3C8013AF" w:rsidR="00A26336" w:rsidRPr="00874752" w:rsidRDefault="00A26336" w:rsidP="00A26336">
            <w:pPr>
              <w:jc w:val="right"/>
              <w:rPr>
                <w:rFonts w:asciiTheme="majorBidi" w:hAnsiTheme="majorBidi" w:cstheme="majorBidi"/>
                <w:color w:val="000000" w:themeColor="text1"/>
                <w:sz w:val="22"/>
                <w:szCs w:val="22"/>
                <w:lang w:eastAsia="en-CA"/>
              </w:rPr>
            </w:pPr>
            <w:r w:rsidRPr="00F030DD">
              <w:rPr>
                <w:b/>
                <w:sz w:val="20"/>
              </w:rPr>
              <w:t>13,000</w:t>
            </w:r>
          </w:p>
        </w:tc>
        <w:tc>
          <w:tcPr>
            <w:tcW w:w="418" w:type="pct"/>
            <w:tcMar>
              <w:left w:w="72" w:type="dxa"/>
              <w:right w:w="72" w:type="dxa"/>
            </w:tcMar>
          </w:tcPr>
          <w:p w14:paraId="23110163" w14:textId="0617B439" w:rsidR="00A26336" w:rsidRPr="00874752" w:rsidRDefault="00A26336" w:rsidP="00A26336">
            <w:pPr>
              <w:jc w:val="right"/>
              <w:rPr>
                <w:rFonts w:asciiTheme="majorBidi" w:hAnsiTheme="majorBidi" w:cstheme="majorBidi"/>
                <w:color w:val="000000" w:themeColor="text1"/>
                <w:sz w:val="22"/>
                <w:szCs w:val="22"/>
                <w:lang w:eastAsia="en-CA"/>
              </w:rPr>
            </w:pPr>
            <w:r w:rsidRPr="00F030DD">
              <w:rPr>
                <w:color w:val="000000"/>
                <w:sz w:val="20"/>
                <w:lang w:eastAsia="en-CA"/>
              </w:rPr>
              <w:t>19,150</w:t>
            </w:r>
          </w:p>
        </w:tc>
        <w:tc>
          <w:tcPr>
            <w:tcW w:w="308" w:type="pct"/>
            <w:tcMar>
              <w:left w:w="72" w:type="dxa"/>
              <w:right w:w="72" w:type="dxa"/>
            </w:tcMar>
          </w:tcPr>
          <w:p w14:paraId="5E6F07A2" w14:textId="375F8D83" w:rsidR="00A26336" w:rsidRPr="00874752" w:rsidRDefault="00A26336" w:rsidP="00A26336">
            <w:pPr>
              <w:jc w:val="right"/>
              <w:rPr>
                <w:rFonts w:asciiTheme="majorBidi" w:hAnsiTheme="majorBidi" w:cstheme="majorBidi"/>
                <w:color w:val="000000" w:themeColor="text1"/>
                <w:sz w:val="22"/>
                <w:szCs w:val="22"/>
                <w:lang w:eastAsia="en-CA"/>
              </w:rPr>
            </w:pPr>
            <w:r w:rsidRPr="00F030DD">
              <w:rPr>
                <w:color w:val="000000"/>
                <w:sz w:val="20"/>
                <w:lang w:eastAsia="en-CA"/>
              </w:rPr>
              <w:t>0</w:t>
            </w:r>
          </w:p>
        </w:tc>
        <w:tc>
          <w:tcPr>
            <w:tcW w:w="377" w:type="pct"/>
            <w:tcMar>
              <w:left w:w="72" w:type="dxa"/>
              <w:right w:w="72" w:type="dxa"/>
            </w:tcMar>
          </w:tcPr>
          <w:p w14:paraId="6484B56E" w14:textId="1580809A" w:rsidR="00A26336" w:rsidRPr="00874752" w:rsidRDefault="00A26336" w:rsidP="00A26336">
            <w:pPr>
              <w:jc w:val="right"/>
              <w:rPr>
                <w:rFonts w:asciiTheme="majorBidi" w:hAnsiTheme="majorBidi" w:cstheme="majorBidi"/>
                <w:color w:val="000000" w:themeColor="text1"/>
                <w:sz w:val="22"/>
                <w:szCs w:val="22"/>
                <w:lang w:eastAsia="en-CA"/>
              </w:rPr>
            </w:pPr>
            <w:r w:rsidRPr="00F030DD">
              <w:rPr>
                <w:color w:val="000000"/>
                <w:sz w:val="20"/>
                <w:lang w:eastAsia="en-CA"/>
              </w:rPr>
              <w:t>0</w:t>
            </w:r>
          </w:p>
        </w:tc>
        <w:tc>
          <w:tcPr>
            <w:tcW w:w="403" w:type="pct"/>
          </w:tcPr>
          <w:p w14:paraId="52312629" w14:textId="1644A986" w:rsidR="00A26336" w:rsidRPr="00874752" w:rsidRDefault="00A26336" w:rsidP="00A26336">
            <w:pPr>
              <w:jc w:val="right"/>
              <w:rPr>
                <w:rFonts w:asciiTheme="majorBidi" w:hAnsiTheme="majorBidi" w:cstheme="majorBidi"/>
                <w:b/>
                <w:bCs/>
                <w:color w:val="000000" w:themeColor="text1"/>
                <w:sz w:val="22"/>
                <w:szCs w:val="22"/>
              </w:rPr>
            </w:pPr>
            <w:r w:rsidRPr="00F030DD">
              <w:rPr>
                <w:color w:val="000000"/>
                <w:sz w:val="20"/>
                <w:lang w:eastAsia="en-CA"/>
              </w:rPr>
              <w:t>5,626</w:t>
            </w:r>
          </w:p>
        </w:tc>
        <w:tc>
          <w:tcPr>
            <w:tcW w:w="442" w:type="pct"/>
            <w:tcMar>
              <w:left w:w="72" w:type="dxa"/>
              <w:right w:w="72" w:type="dxa"/>
            </w:tcMar>
          </w:tcPr>
          <w:p w14:paraId="4291CDA2" w14:textId="6C9E146F" w:rsidR="00A26336" w:rsidRPr="00874752" w:rsidRDefault="00A26336" w:rsidP="00A26336">
            <w:pPr>
              <w:jc w:val="right"/>
              <w:rPr>
                <w:rFonts w:asciiTheme="majorBidi" w:hAnsiTheme="majorBidi" w:cstheme="majorBidi"/>
                <w:color w:val="000000" w:themeColor="text1"/>
                <w:sz w:val="22"/>
                <w:szCs w:val="22"/>
                <w:lang w:eastAsia="en-CA"/>
              </w:rPr>
            </w:pPr>
            <w:r w:rsidRPr="00F030DD">
              <w:rPr>
                <w:b/>
                <w:bCs/>
                <w:color w:val="000000"/>
                <w:sz w:val="20"/>
                <w:lang w:eastAsia="en-CA"/>
              </w:rPr>
              <w:t>61,740</w:t>
            </w:r>
          </w:p>
        </w:tc>
      </w:tr>
      <w:tr w:rsidR="00A26336" w:rsidRPr="00874752" w14:paraId="0D25031A" w14:textId="77777777" w:rsidTr="00A26336">
        <w:trPr>
          <w:trHeight w:val="53"/>
          <w:jc w:val="center"/>
        </w:trPr>
        <w:tc>
          <w:tcPr>
            <w:tcW w:w="310" w:type="pct"/>
            <w:tcMar>
              <w:left w:w="72" w:type="dxa"/>
              <w:right w:w="72" w:type="dxa"/>
            </w:tcMar>
            <w:hideMark/>
          </w:tcPr>
          <w:p w14:paraId="56060F2C" w14:textId="77777777" w:rsidR="00A26336" w:rsidRPr="00874752" w:rsidRDefault="00A26336" w:rsidP="00E4443E">
            <w:pPr>
              <w:jc w:val="right"/>
              <w:rPr>
                <w:color w:val="000000" w:themeColor="text1"/>
                <w:sz w:val="22"/>
                <w:szCs w:val="22"/>
                <w:lang w:eastAsia="en-CA"/>
              </w:rPr>
            </w:pPr>
            <w:r w:rsidRPr="00874752">
              <w:rPr>
                <w:color w:val="000000" w:themeColor="text1"/>
                <w:sz w:val="22"/>
                <w:szCs w:val="22"/>
                <w:lang w:eastAsia="en-CA"/>
              </w:rPr>
              <w:t>3.3</w:t>
            </w:r>
          </w:p>
        </w:tc>
        <w:tc>
          <w:tcPr>
            <w:tcW w:w="1416" w:type="pct"/>
            <w:tcMar>
              <w:left w:w="72" w:type="dxa"/>
              <w:right w:w="72" w:type="dxa"/>
            </w:tcMar>
            <w:hideMark/>
          </w:tcPr>
          <w:p w14:paraId="4180DDC8" w14:textId="77777777" w:rsidR="00A26336" w:rsidRPr="00874752" w:rsidRDefault="00A26336" w:rsidP="00A26336">
            <w:pPr>
              <w:jc w:val="right"/>
              <w:rPr>
                <w:color w:val="000000" w:themeColor="text1"/>
                <w:sz w:val="22"/>
                <w:szCs w:val="22"/>
                <w:lang w:eastAsia="en-CA"/>
              </w:rPr>
            </w:pPr>
            <w:r w:rsidRPr="00874752">
              <w:rPr>
                <w:rFonts w:hint="cs"/>
                <w:color w:val="000000" w:themeColor="text1"/>
                <w:sz w:val="22"/>
                <w:szCs w:val="22"/>
                <w:rtl/>
                <w:lang w:bidi="ar-EG"/>
              </w:rPr>
              <w:t>إجمالي التكاليف المقررة (دولار أمريكي)</w:t>
            </w:r>
          </w:p>
        </w:tc>
        <w:tc>
          <w:tcPr>
            <w:tcW w:w="442" w:type="pct"/>
            <w:tcMar>
              <w:left w:w="72" w:type="dxa"/>
              <w:right w:w="72" w:type="dxa"/>
            </w:tcMar>
          </w:tcPr>
          <w:p w14:paraId="185A18AA" w14:textId="37FEDD38" w:rsidR="00A26336" w:rsidRPr="00874752" w:rsidRDefault="00A26336" w:rsidP="00A26336">
            <w:pPr>
              <w:jc w:val="right"/>
              <w:rPr>
                <w:rFonts w:asciiTheme="majorBidi" w:hAnsiTheme="majorBidi" w:cstheme="majorBidi"/>
                <w:color w:val="000000" w:themeColor="text1"/>
                <w:sz w:val="22"/>
                <w:szCs w:val="22"/>
                <w:lang w:eastAsia="en-CA"/>
              </w:rPr>
            </w:pPr>
            <w:r w:rsidRPr="00F030DD">
              <w:rPr>
                <w:color w:val="000000"/>
                <w:sz w:val="20"/>
                <w:lang w:eastAsia="en-CA"/>
              </w:rPr>
              <w:t>239,564</w:t>
            </w:r>
          </w:p>
        </w:tc>
        <w:tc>
          <w:tcPr>
            <w:tcW w:w="442" w:type="pct"/>
            <w:tcMar>
              <w:left w:w="72" w:type="dxa"/>
              <w:right w:w="72" w:type="dxa"/>
            </w:tcMar>
          </w:tcPr>
          <w:p w14:paraId="5370EF46" w14:textId="42463A08" w:rsidR="00A26336" w:rsidRPr="00874752" w:rsidRDefault="00A26336" w:rsidP="00A26336">
            <w:pPr>
              <w:jc w:val="right"/>
              <w:rPr>
                <w:rFonts w:asciiTheme="majorBidi" w:hAnsiTheme="majorBidi" w:cstheme="majorBidi"/>
                <w:color w:val="000000" w:themeColor="text1"/>
                <w:sz w:val="22"/>
                <w:szCs w:val="22"/>
                <w:lang w:eastAsia="en-CA"/>
              </w:rPr>
            </w:pPr>
            <w:r w:rsidRPr="00F030DD">
              <w:rPr>
                <w:color w:val="000000"/>
                <w:sz w:val="20"/>
                <w:lang w:eastAsia="en-CA"/>
              </w:rPr>
              <w:t>0</w:t>
            </w:r>
          </w:p>
        </w:tc>
        <w:tc>
          <w:tcPr>
            <w:tcW w:w="442" w:type="pct"/>
            <w:tcMar>
              <w:left w:w="72" w:type="dxa"/>
              <w:right w:w="72" w:type="dxa"/>
            </w:tcMar>
          </w:tcPr>
          <w:p w14:paraId="2E982F24" w14:textId="187FE85C" w:rsidR="00A26336" w:rsidRPr="00874752" w:rsidRDefault="00A26336" w:rsidP="00A26336">
            <w:pPr>
              <w:jc w:val="right"/>
              <w:rPr>
                <w:rFonts w:asciiTheme="majorBidi" w:hAnsiTheme="majorBidi" w:cstheme="majorBidi"/>
                <w:color w:val="000000" w:themeColor="text1"/>
                <w:sz w:val="22"/>
                <w:szCs w:val="22"/>
                <w:lang w:eastAsia="en-CA"/>
              </w:rPr>
            </w:pPr>
            <w:r w:rsidRPr="00F030DD">
              <w:rPr>
                <w:b/>
                <w:color w:val="000000"/>
                <w:sz w:val="20"/>
                <w:lang w:eastAsia="en-CA"/>
              </w:rPr>
              <w:t>113,000</w:t>
            </w:r>
          </w:p>
        </w:tc>
        <w:tc>
          <w:tcPr>
            <w:tcW w:w="418" w:type="pct"/>
            <w:tcMar>
              <w:left w:w="72" w:type="dxa"/>
              <w:right w:w="72" w:type="dxa"/>
            </w:tcMar>
          </w:tcPr>
          <w:p w14:paraId="1F554256" w14:textId="5669AD92" w:rsidR="00A26336" w:rsidRPr="00874752" w:rsidRDefault="00A26336" w:rsidP="00A26336">
            <w:pPr>
              <w:jc w:val="right"/>
              <w:rPr>
                <w:rFonts w:asciiTheme="majorBidi" w:hAnsiTheme="majorBidi" w:cstheme="majorBidi"/>
                <w:color w:val="000000" w:themeColor="text1"/>
                <w:sz w:val="22"/>
                <w:szCs w:val="22"/>
                <w:lang w:eastAsia="en-CA"/>
              </w:rPr>
            </w:pPr>
            <w:r w:rsidRPr="00F030DD">
              <w:rPr>
                <w:color w:val="000000"/>
                <w:sz w:val="20"/>
                <w:lang w:eastAsia="en-CA"/>
              </w:rPr>
              <w:t>174,150</w:t>
            </w:r>
          </w:p>
        </w:tc>
        <w:tc>
          <w:tcPr>
            <w:tcW w:w="308" w:type="pct"/>
            <w:tcMar>
              <w:left w:w="72" w:type="dxa"/>
              <w:right w:w="72" w:type="dxa"/>
            </w:tcMar>
          </w:tcPr>
          <w:p w14:paraId="24DE90F2" w14:textId="67C4A9C9" w:rsidR="00A26336" w:rsidRPr="00874752" w:rsidRDefault="00A26336" w:rsidP="00A26336">
            <w:pPr>
              <w:jc w:val="right"/>
              <w:rPr>
                <w:rFonts w:asciiTheme="majorBidi" w:hAnsiTheme="majorBidi" w:cstheme="majorBidi"/>
                <w:color w:val="000000" w:themeColor="text1"/>
                <w:sz w:val="22"/>
                <w:szCs w:val="22"/>
                <w:lang w:eastAsia="en-CA"/>
              </w:rPr>
            </w:pPr>
            <w:r w:rsidRPr="00F030DD">
              <w:rPr>
                <w:color w:val="000000"/>
                <w:sz w:val="20"/>
                <w:lang w:eastAsia="en-CA"/>
              </w:rPr>
              <w:t>0</w:t>
            </w:r>
          </w:p>
        </w:tc>
        <w:tc>
          <w:tcPr>
            <w:tcW w:w="377" w:type="pct"/>
            <w:tcMar>
              <w:left w:w="72" w:type="dxa"/>
              <w:right w:w="72" w:type="dxa"/>
            </w:tcMar>
          </w:tcPr>
          <w:p w14:paraId="096B5422" w14:textId="7DD25428" w:rsidR="00A26336" w:rsidRPr="00874752" w:rsidRDefault="00A26336" w:rsidP="00A26336">
            <w:pPr>
              <w:jc w:val="right"/>
              <w:rPr>
                <w:rFonts w:asciiTheme="majorBidi" w:hAnsiTheme="majorBidi" w:cstheme="majorBidi"/>
                <w:color w:val="000000" w:themeColor="text1"/>
                <w:sz w:val="22"/>
                <w:szCs w:val="22"/>
                <w:lang w:eastAsia="en-CA"/>
              </w:rPr>
            </w:pPr>
            <w:r w:rsidRPr="00F030DD">
              <w:rPr>
                <w:color w:val="000000"/>
                <w:sz w:val="20"/>
                <w:lang w:eastAsia="en-CA"/>
              </w:rPr>
              <w:t>0</w:t>
            </w:r>
          </w:p>
        </w:tc>
        <w:tc>
          <w:tcPr>
            <w:tcW w:w="403" w:type="pct"/>
          </w:tcPr>
          <w:p w14:paraId="75874303" w14:textId="63282F40" w:rsidR="00A26336" w:rsidRPr="00874752" w:rsidRDefault="00A26336" w:rsidP="00A26336">
            <w:pPr>
              <w:jc w:val="right"/>
              <w:rPr>
                <w:rFonts w:asciiTheme="majorBidi" w:hAnsiTheme="majorBidi" w:cstheme="majorBidi"/>
                <w:b/>
                <w:bCs/>
                <w:color w:val="000000" w:themeColor="text1"/>
                <w:sz w:val="22"/>
                <w:szCs w:val="22"/>
              </w:rPr>
            </w:pPr>
            <w:r w:rsidRPr="00F030DD">
              <w:rPr>
                <w:color w:val="000000"/>
                <w:sz w:val="20"/>
                <w:lang w:eastAsia="en-CA"/>
              </w:rPr>
              <w:t>53,026</w:t>
            </w:r>
          </w:p>
        </w:tc>
        <w:tc>
          <w:tcPr>
            <w:tcW w:w="442" w:type="pct"/>
            <w:tcMar>
              <w:left w:w="72" w:type="dxa"/>
              <w:right w:w="72" w:type="dxa"/>
            </w:tcMar>
          </w:tcPr>
          <w:p w14:paraId="6122BFCD" w14:textId="0782CFC1" w:rsidR="00A26336" w:rsidRPr="00874752" w:rsidRDefault="00A26336" w:rsidP="00A26336">
            <w:pPr>
              <w:jc w:val="right"/>
              <w:rPr>
                <w:rFonts w:asciiTheme="majorBidi" w:hAnsiTheme="majorBidi" w:cstheme="majorBidi"/>
                <w:color w:val="000000" w:themeColor="text1"/>
                <w:sz w:val="22"/>
                <w:szCs w:val="22"/>
                <w:lang w:eastAsia="en-CA"/>
              </w:rPr>
            </w:pPr>
            <w:r w:rsidRPr="00F030DD">
              <w:rPr>
                <w:b/>
                <w:bCs/>
                <w:color w:val="000000"/>
                <w:sz w:val="20"/>
                <w:lang w:eastAsia="en-CA"/>
              </w:rPr>
              <w:t>579,740</w:t>
            </w:r>
          </w:p>
        </w:tc>
      </w:tr>
      <w:tr w:rsidR="008C0602" w:rsidRPr="00874752" w14:paraId="050DBF6A" w14:textId="77777777" w:rsidTr="002949F6">
        <w:trPr>
          <w:trHeight w:val="53"/>
          <w:jc w:val="center"/>
        </w:trPr>
        <w:tc>
          <w:tcPr>
            <w:tcW w:w="310" w:type="pct"/>
            <w:tcBorders>
              <w:bottom w:val="single" w:sz="4" w:space="0" w:color="auto"/>
            </w:tcBorders>
            <w:tcMar>
              <w:left w:w="72" w:type="dxa"/>
              <w:right w:w="72" w:type="dxa"/>
            </w:tcMar>
          </w:tcPr>
          <w:p w14:paraId="684DBF60" w14:textId="150E5B05" w:rsidR="008C0602" w:rsidRPr="00874752" w:rsidRDefault="008C0602" w:rsidP="00E4443E">
            <w:pPr>
              <w:jc w:val="right"/>
              <w:rPr>
                <w:color w:val="000000" w:themeColor="text1"/>
                <w:sz w:val="22"/>
                <w:szCs w:val="22"/>
                <w:lang w:eastAsia="en-CA"/>
              </w:rPr>
            </w:pPr>
            <w:r>
              <w:rPr>
                <w:color w:val="000000" w:themeColor="text1"/>
                <w:sz w:val="22"/>
                <w:szCs w:val="22"/>
                <w:lang w:eastAsia="en-CA"/>
              </w:rPr>
              <w:t>4.1.1</w:t>
            </w:r>
          </w:p>
        </w:tc>
        <w:tc>
          <w:tcPr>
            <w:tcW w:w="4248" w:type="pct"/>
            <w:gridSpan w:val="8"/>
            <w:tcBorders>
              <w:bottom w:val="single" w:sz="4" w:space="0" w:color="auto"/>
            </w:tcBorders>
            <w:tcMar>
              <w:left w:w="72" w:type="dxa"/>
              <w:right w:w="72" w:type="dxa"/>
            </w:tcMar>
          </w:tcPr>
          <w:p w14:paraId="4BA5C382" w14:textId="4E62F21B" w:rsidR="008C0602" w:rsidRPr="00874752" w:rsidRDefault="003666F5" w:rsidP="008C0602">
            <w:pPr>
              <w:jc w:val="right"/>
              <w:rPr>
                <w:sz w:val="22"/>
                <w:szCs w:val="22"/>
              </w:rPr>
            </w:pPr>
            <w:r w:rsidRPr="003666F5">
              <w:rPr>
                <w:color w:val="000000"/>
                <w:sz w:val="20"/>
                <w:rtl/>
                <w:lang w:eastAsia="en-CA"/>
              </w:rPr>
              <w:t>إجمالي إزالة الهيدروكلوروفلوروكربون-22 المتفق على تحقيقه بموجب هذا الاتفاق (طن من قدرات استنفاد الأوزون)</w:t>
            </w:r>
          </w:p>
        </w:tc>
        <w:tc>
          <w:tcPr>
            <w:tcW w:w="442" w:type="pct"/>
            <w:tcBorders>
              <w:bottom w:val="single" w:sz="4" w:space="0" w:color="auto"/>
            </w:tcBorders>
            <w:tcMar>
              <w:left w:w="72" w:type="dxa"/>
              <w:right w:w="72" w:type="dxa"/>
            </w:tcMar>
          </w:tcPr>
          <w:p w14:paraId="314A28D8" w14:textId="4B4B60C0" w:rsidR="008C0602" w:rsidRPr="00874752" w:rsidRDefault="008C0602" w:rsidP="008C0602">
            <w:pPr>
              <w:jc w:val="right"/>
              <w:rPr>
                <w:b/>
                <w:bCs/>
                <w:sz w:val="22"/>
                <w:szCs w:val="22"/>
              </w:rPr>
            </w:pPr>
            <w:r w:rsidRPr="00F030DD">
              <w:rPr>
                <w:color w:val="000000"/>
                <w:sz w:val="20"/>
                <w:lang w:eastAsia="en-CA"/>
              </w:rPr>
              <w:t>1.37</w:t>
            </w:r>
          </w:p>
        </w:tc>
      </w:tr>
      <w:tr w:rsidR="008C0602" w:rsidRPr="00874752" w14:paraId="69B51020" w14:textId="77777777" w:rsidTr="00A26336">
        <w:trPr>
          <w:trHeight w:val="53"/>
          <w:jc w:val="center"/>
        </w:trPr>
        <w:tc>
          <w:tcPr>
            <w:tcW w:w="310" w:type="pct"/>
            <w:tcMar>
              <w:left w:w="72" w:type="dxa"/>
              <w:right w:w="72" w:type="dxa"/>
            </w:tcMar>
          </w:tcPr>
          <w:p w14:paraId="74178CB2" w14:textId="720FC3BB" w:rsidR="008C0602" w:rsidRPr="00874752" w:rsidRDefault="008C0602" w:rsidP="00E4443E">
            <w:pPr>
              <w:jc w:val="right"/>
              <w:rPr>
                <w:color w:val="000000" w:themeColor="text1"/>
                <w:sz w:val="22"/>
                <w:szCs w:val="22"/>
                <w:lang w:eastAsia="en-CA"/>
              </w:rPr>
            </w:pPr>
            <w:r>
              <w:rPr>
                <w:color w:val="000000" w:themeColor="text1"/>
                <w:sz w:val="22"/>
                <w:szCs w:val="22"/>
                <w:lang w:eastAsia="en-CA"/>
              </w:rPr>
              <w:t>4.1.2</w:t>
            </w:r>
          </w:p>
        </w:tc>
        <w:tc>
          <w:tcPr>
            <w:tcW w:w="4248" w:type="pct"/>
            <w:gridSpan w:val="8"/>
            <w:tcMar>
              <w:left w:w="72" w:type="dxa"/>
              <w:right w:w="72" w:type="dxa"/>
            </w:tcMar>
          </w:tcPr>
          <w:p w14:paraId="28B77A8C" w14:textId="48EA3EF9" w:rsidR="008C0602" w:rsidRPr="00874752" w:rsidRDefault="00C249AB" w:rsidP="008C0602">
            <w:pPr>
              <w:jc w:val="right"/>
              <w:rPr>
                <w:sz w:val="22"/>
                <w:szCs w:val="22"/>
              </w:rPr>
            </w:pPr>
            <w:r w:rsidRPr="00C249AB">
              <w:rPr>
                <w:color w:val="000000"/>
                <w:sz w:val="20"/>
                <w:rtl/>
                <w:lang w:eastAsia="en-CA"/>
              </w:rPr>
              <w:t>إزالة الهيدروكلوروفلوروكربون-22 الواجب تحقيقها في المرحلة السابقة (طن من قدرات استنفاد الأوزون)</w:t>
            </w:r>
          </w:p>
        </w:tc>
        <w:tc>
          <w:tcPr>
            <w:tcW w:w="442" w:type="pct"/>
            <w:tcMar>
              <w:left w:w="72" w:type="dxa"/>
              <w:right w:w="72" w:type="dxa"/>
            </w:tcMar>
          </w:tcPr>
          <w:p w14:paraId="21E5031C" w14:textId="25CB7387" w:rsidR="008C0602" w:rsidRPr="00874752" w:rsidRDefault="008C0602" w:rsidP="008C0602">
            <w:pPr>
              <w:jc w:val="right"/>
              <w:rPr>
                <w:b/>
                <w:bCs/>
                <w:sz w:val="22"/>
                <w:szCs w:val="22"/>
              </w:rPr>
            </w:pPr>
            <w:r w:rsidRPr="00F030DD">
              <w:rPr>
                <w:color w:val="000000" w:themeColor="text1"/>
                <w:sz w:val="20"/>
              </w:rPr>
              <w:t>0.73</w:t>
            </w:r>
          </w:p>
        </w:tc>
      </w:tr>
      <w:tr w:rsidR="008C0602" w:rsidRPr="00874752" w14:paraId="5C4AFB30" w14:textId="77777777" w:rsidTr="002949F6">
        <w:trPr>
          <w:trHeight w:val="53"/>
          <w:jc w:val="center"/>
        </w:trPr>
        <w:tc>
          <w:tcPr>
            <w:tcW w:w="310" w:type="pct"/>
            <w:tcBorders>
              <w:bottom w:val="single" w:sz="4" w:space="0" w:color="auto"/>
            </w:tcBorders>
            <w:tcMar>
              <w:left w:w="72" w:type="dxa"/>
              <w:right w:w="72" w:type="dxa"/>
            </w:tcMar>
          </w:tcPr>
          <w:p w14:paraId="16D965A6" w14:textId="3F54CF8D" w:rsidR="008C0602" w:rsidRPr="00874752" w:rsidRDefault="008C0602" w:rsidP="00E4443E">
            <w:pPr>
              <w:jc w:val="right"/>
              <w:rPr>
                <w:color w:val="000000" w:themeColor="text1"/>
                <w:sz w:val="22"/>
                <w:szCs w:val="22"/>
                <w:lang w:eastAsia="en-CA"/>
              </w:rPr>
            </w:pPr>
            <w:r>
              <w:rPr>
                <w:color w:val="000000" w:themeColor="text1"/>
                <w:sz w:val="22"/>
                <w:szCs w:val="22"/>
                <w:lang w:eastAsia="en-CA"/>
              </w:rPr>
              <w:t>4.1.3</w:t>
            </w:r>
          </w:p>
        </w:tc>
        <w:tc>
          <w:tcPr>
            <w:tcW w:w="4248" w:type="pct"/>
            <w:gridSpan w:val="8"/>
            <w:tcBorders>
              <w:bottom w:val="single" w:sz="4" w:space="0" w:color="auto"/>
            </w:tcBorders>
            <w:tcMar>
              <w:left w:w="72" w:type="dxa"/>
              <w:right w:w="72" w:type="dxa"/>
            </w:tcMar>
          </w:tcPr>
          <w:p w14:paraId="64BCF532" w14:textId="2E13486E" w:rsidR="008C0602" w:rsidRPr="00874752" w:rsidRDefault="000028B0" w:rsidP="008C0602">
            <w:pPr>
              <w:jc w:val="right"/>
              <w:rPr>
                <w:sz w:val="22"/>
                <w:szCs w:val="22"/>
              </w:rPr>
            </w:pPr>
            <w:r w:rsidRPr="000028B0">
              <w:rPr>
                <w:color w:val="000000"/>
                <w:sz w:val="20"/>
                <w:rtl/>
                <w:lang w:eastAsia="en-CA"/>
              </w:rPr>
              <w:t>استهلاك الهيدروكلوروفلوروكربون-22 المتبقي المؤهل (طن من قدرات استنفاد الأوزون)</w:t>
            </w:r>
          </w:p>
        </w:tc>
        <w:tc>
          <w:tcPr>
            <w:tcW w:w="442" w:type="pct"/>
            <w:tcBorders>
              <w:bottom w:val="single" w:sz="4" w:space="0" w:color="auto"/>
            </w:tcBorders>
            <w:tcMar>
              <w:left w:w="72" w:type="dxa"/>
              <w:right w:w="72" w:type="dxa"/>
            </w:tcMar>
          </w:tcPr>
          <w:p w14:paraId="40176358" w14:textId="091BCA5A" w:rsidR="008C0602" w:rsidRPr="00874752" w:rsidRDefault="008C0602" w:rsidP="008C0602">
            <w:pPr>
              <w:jc w:val="right"/>
              <w:rPr>
                <w:b/>
                <w:bCs/>
                <w:sz w:val="22"/>
                <w:szCs w:val="22"/>
              </w:rPr>
            </w:pPr>
            <w:r w:rsidRPr="00F030DD">
              <w:rPr>
                <w:color w:val="000000"/>
                <w:sz w:val="20"/>
                <w:lang w:eastAsia="en-CA"/>
              </w:rPr>
              <w:t>0</w:t>
            </w:r>
          </w:p>
        </w:tc>
      </w:tr>
    </w:tbl>
    <w:p w14:paraId="31DB24FE" w14:textId="56FED2CB" w:rsidR="00C90F8C" w:rsidRPr="009D1B4B" w:rsidRDefault="00A45358" w:rsidP="004152EF">
      <w:pPr>
        <w:pStyle w:val="ListParagraph"/>
        <w:bidi/>
        <w:ind w:left="0"/>
        <w:jc w:val="left"/>
        <w:rPr>
          <w:sz w:val="18"/>
          <w:szCs w:val="18"/>
        </w:rPr>
      </w:pPr>
      <w:r>
        <w:rPr>
          <w:sz w:val="18"/>
          <w:szCs w:val="18"/>
          <w:lang w:val="en-CA" w:bidi="ar-DZ"/>
        </w:rPr>
        <w:t xml:space="preserve"> </w:t>
      </w:r>
      <w:r w:rsidR="00214BEE">
        <w:rPr>
          <w:sz w:val="18"/>
          <w:szCs w:val="18"/>
          <w:lang w:val="en-CA" w:bidi="ar-DZ"/>
        </w:rPr>
        <w:t>*</w:t>
      </w:r>
      <w:r w:rsidR="009D1B4B" w:rsidRPr="009D1B4B">
        <w:rPr>
          <w:sz w:val="18"/>
          <w:szCs w:val="16"/>
        </w:rPr>
        <w:t xml:space="preserve"> </w:t>
      </w:r>
      <w:r>
        <w:rPr>
          <w:sz w:val="16"/>
          <w:szCs w:val="16"/>
        </w:rPr>
        <w:t xml:space="preserve"> </w:t>
      </w:r>
      <w:r w:rsidRPr="00A45358">
        <w:rPr>
          <w:sz w:val="16"/>
          <w:szCs w:val="16"/>
          <w:rtl/>
        </w:rPr>
        <w:t xml:space="preserve">تاريخ إنجاز المرحلة الأولى وفقاً للقرار 93/36 والملحق الرابع عشر للوثيقة </w:t>
      </w:r>
      <w:r w:rsidRPr="00A45358">
        <w:rPr>
          <w:sz w:val="16"/>
          <w:szCs w:val="16"/>
        </w:rPr>
        <w:t>UNEP/OzL.Pro/ExCom/93/105</w:t>
      </w:r>
      <w:r w:rsidRPr="00A45358">
        <w:rPr>
          <w:sz w:val="16"/>
          <w:szCs w:val="16"/>
          <w:rtl/>
        </w:rPr>
        <w:t>:</w:t>
      </w:r>
      <w:r w:rsidR="004152EF">
        <w:rPr>
          <w:sz w:val="18"/>
          <w:szCs w:val="18"/>
        </w:rPr>
        <w:t xml:space="preserve"> 31</w:t>
      </w:r>
      <w:r>
        <w:rPr>
          <w:sz w:val="18"/>
          <w:szCs w:val="18"/>
        </w:rPr>
        <w:t xml:space="preserve"> </w:t>
      </w:r>
      <w:r w:rsidR="00F67559">
        <w:rPr>
          <w:sz w:val="18"/>
          <w:szCs w:val="18"/>
        </w:rPr>
        <w:t xml:space="preserve"> </w:t>
      </w:r>
      <w:r w:rsidR="00897930" w:rsidRPr="00897930">
        <w:rPr>
          <w:sz w:val="18"/>
          <w:szCs w:val="18"/>
          <w:rtl/>
          <w:lang w:bidi="ar-DZ"/>
        </w:rPr>
        <w:t>ديسمبر</w:t>
      </w:r>
      <w:r w:rsidR="004152EF">
        <w:rPr>
          <w:sz w:val="18"/>
          <w:szCs w:val="18"/>
        </w:rPr>
        <w:t xml:space="preserve"> </w:t>
      </w:r>
      <w:r w:rsidR="00897930">
        <w:rPr>
          <w:sz w:val="18"/>
          <w:szCs w:val="18"/>
        </w:rPr>
        <w:t>2024</w:t>
      </w:r>
    </w:p>
    <w:sectPr w:rsidR="00C90F8C" w:rsidRPr="009D1B4B">
      <w:headerReference w:type="even" r:id="rId18"/>
      <w:headerReference w:type="default" r:id="rId19"/>
      <w:footerReference w:type="even" r:id="rId20"/>
      <w:footerReference w:type="default" r:id="rId21"/>
      <w:headerReference w:type="first" r:id="rId22"/>
      <w:footerReference w:type="first" r:id="rId23"/>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C5CFE7" w14:textId="77777777" w:rsidR="00DC1F68" w:rsidRDefault="00DC1F68">
      <w:r>
        <w:separator/>
      </w:r>
    </w:p>
  </w:endnote>
  <w:endnote w:type="continuationSeparator" w:id="0">
    <w:p w14:paraId="72B6D9E0" w14:textId="77777777" w:rsidR="00DC1F68" w:rsidRDefault="00DC1F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charset w:val="B2"/>
    <w:family w:val="roman"/>
    <w:pitch w:val="variable"/>
    <w:sig w:usb0="00002003" w:usb1="80000000" w:usb2="00000008" w:usb3="00000000" w:csb0="00000041" w:csb1="00000000"/>
  </w:font>
  <w:font w:name="Univers Bold">
    <w:altName w:val="Arial"/>
    <w:panose1 w:val="00000000000000000000"/>
    <w:charset w:val="00"/>
    <w:family w:val="swiss"/>
    <w:notTrueType/>
    <w:pitch w:val="default"/>
    <w:sig w:usb0="00000003" w:usb1="00000000" w:usb2="00000000" w:usb3="00000000" w:csb0="00000001" w:csb1="00000000"/>
  </w:font>
  <w:font w:name="Arabic Transparent">
    <w:altName w:val="Sylfaen"/>
    <w:panose1 w:val="020B0604020202020204"/>
    <w:charset w:val="00"/>
    <w:family w:val="swiss"/>
    <w:pitch w:val="variable"/>
    <w:sig w:usb0="E0002EFF" w:usb1="C000785B" w:usb2="00000009" w:usb3="00000000" w:csb0="000001FF" w:csb1="00000000"/>
  </w:font>
  <w:font w:name="Akhbar MT">
    <w:altName w:val="Arial"/>
    <w:panose1 w:val="00000000000000000000"/>
    <w:charset w:val="B2"/>
    <w:family w:val="auto"/>
    <w:pitch w:val="variable"/>
    <w:sig w:usb0="00002001" w:usb1="00000000" w:usb2="00000000" w:usb3="00000000" w:csb0="0000004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A2EE25" w14:textId="77777777" w:rsidR="00085B2A" w:rsidRDefault="00085B2A">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05863A" w14:textId="77777777" w:rsidR="00085B2A" w:rsidRDefault="00085B2A">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tl/>
      </w:rPr>
      <w:id w:val="-448316185"/>
      <w:docPartObj>
        <w:docPartGallery w:val="Page Numbers (Bottom of Page)"/>
        <w:docPartUnique/>
      </w:docPartObj>
    </w:sdtPr>
    <w:sdtEndPr>
      <w:rPr>
        <w:noProof/>
      </w:rPr>
    </w:sdtEndPr>
    <w:sdtContent>
      <w:p w14:paraId="271619B3" w14:textId="77777777" w:rsidR="00085B2A" w:rsidRPr="002A42DB" w:rsidRDefault="00085B2A" w:rsidP="00200BA8">
        <w:pPr>
          <w:pBdr>
            <w:top w:val="single" w:sz="4" w:space="1" w:color="auto"/>
            <w:left w:val="single" w:sz="4" w:space="0" w:color="auto"/>
            <w:bottom w:val="single" w:sz="4" w:space="1" w:color="auto"/>
            <w:right w:val="single" w:sz="4" w:space="0" w:color="auto"/>
          </w:pBdr>
          <w:bidi/>
          <w:jc w:val="center"/>
          <w:rPr>
            <w:rFonts w:cs="Arabic Transparent"/>
            <w:sz w:val="20"/>
            <w:rtl/>
          </w:rPr>
        </w:pPr>
        <w:r w:rsidRPr="002A42DB">
          <w:rPr>
            <w:rFonts w:cs="Arabic Transparent" w:hint="cs"/>
            <w:sz w:val="20"/>
            <w:rtl/>
          </w:rPr>
          <w:t>إن وثائق ما قبل دورات اللجنة التنفيذية للصندوق المتعدد الأطراف لتنفيذ بروتوكول مونتريال</w:t>
        </w:r>
        <w:r w:rsidRPr="002A42DB">
          <w:rPr>
            <w:rFonts w:cs="Arabic Transparent"/>
            <w:sz w:val="20"/>
          </w:rPr>
          <w:t xml:space="preserve"> </w:t>
        </w:r>
      </w:p>
      <w:p w14:paraId="15E49FED" w14:textId="77777777" w:rsidR="00085B2A" w:rsidRPr="00200BA8" w:rsidRDefault="00085B2A" w:rsidP="00200BA8">
        <w:pPr>
          <w:pBdr>
            <w:top w:val="single" w:sz="4" w:space="1" w:color="auto"/>
            <w:left w:val="single" w:sz="4" w:space="0" w:color="auto"/>
            <w:bottom w:val="single" w:sz="4" w:space="1" w:color="auto"/>
            <w:right w:val="single" w:sz="4" w:space="0" w:color="auto"/>
          </w:pBdr>
          <w:bidi/>
          <w:jc w:val="center"/>
          <w:rPr>
            <w:rFonts w:cs="Arabic Transparent"/>
            <w:sz w:val="20"/>
          </w:rPr>
        </w:pPr>
        <w:r w:rsidRPr="002A42DB">
          <w:rPr>
            <w:rFonts w:cs="Arabic Transparent" w:hint="cs"/>
            <w:sz w:val="20"/>
            <w:rtl/>
          </w:rPr>
          <w:t>قد تصدر دون إخلال بأي قرار تتخذه اللجنة التنفيذية بعد صدورها.</w:t>
        </w:r>
        <w:r w:rsidRPr="002A42DB">
          <w:rPr>
            <w:rFonts w:cs="Arabic Transparent"/>
            <w:sz w:val="20"/>
          </w:rPr>
          <w:t xml:space="preserve"> </w:t>
        </w:r>
      </w:p>
    </w:sdtContent>
  </w:sdt>
  <w:p w14:paraId="7ED80DE7" w14:textId="77777777" w:rsidR="00085B2A" w:rsidRDefault="00085B2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BB5B02" w14:textId="77777777" w:rsidR="007E5D09" w:rsidRDefault="00E1360E">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BC977D" w14:textId="77777777" w:rsidR="007E5D09" w:rsidRDefault="00E1360E">
    <w:pPr>
      <w:jc w:val="center"/>
    </w:pPr>
    <w:r>
      <w:fldChar w:fldCharType="begin"/>
    </w:r>
    <w:r>
      <w:instrText xml:space="preserve"> PAGE </w:instrText>
    </w:r>
    <w:r>
      <w:fldChar w:fldCharType="separate"/>
    </w:r>
    <w:r>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98752022"/>
      <w:docPartObj>
        <w:docPartGallery w:val="Page Numbers (Bottom of Page)"/>
        <w:docPartUnique/>
      </w:docPartObj>
    </w:sdtPr>
    <w:sdtEndPr>
      <w:rPr>
        <w:noProof/>
      </w:rPr>
    </w:sdtEndPr>
    <w:sdtContent>
      <w:p w14:paraId="71D2F19A" w14:textId="77777777" w:rsidR="007E5D09" w:rsidRDefault="00E1360E">
        <w:pPr>
          <w:pStyle w:val="Footer"/>
          <w:jc w:val="center"/>
        </w:pPr>
        <w:r>
          <w:fldChar w:fldCharType="begin"/>
        </w:r>
        <w:r>
          <w:instrText xml:space="preserve"> PAGE   \* MERGEFORMAT </w:instrText>
        </w:r>
        <w:r>
          <w:fldChar w:fldCharType="separate"/>
        </w:r>
        <w:r w:rsidR="00702662">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900869" w14:textId="77777777" w:rsidR="00DC1F68" w:rsidRDefault="00DC1F68" w:rsidP="001C0D0E">
      <w:pPr>
        <w:jc w:val="right"/>
      </w:pPr>
      <w:r>
        <w:separator/>
      </w:r>
    </w:p>
  </w:footnote>
  <w:footnote w:type="continuationSeparator" w:id="0">
    <w:p w14:paraId="69D7B89E" w14:textId="77777777" w:rsidR="00DC1F68" w:rsidRDefault="00DC1F68">
      <w:r>
        <w:continuationSeparator/>
      </w:r>
    </w:p>
  </w:footnote>
  <w:footnote w:id="1">
    <w:p w14:paraId="6E7B3981" w14:textId="77777777" w:rsidR="00085B2A" w:rsidRDefault="00085B2A" w:rsidP="00085B2A">
      <w:pPr>
        <w:pStyle w:val="FootnoteText"/>
        <w:ind w:right="100"/>
        <w:jc w:val="right"/>
        <w:rPr>
          <w:lang w:val="fr-CH"/>
        </w:rPr>
      </w:pPr>
      <w:r>
        <w:rPr>
          <w:lang w:val="fr-CH"/>
        </w:rPr>
        <w:t xml:space="preserve"> </w:t>
      </w:r>
      <w:r>
        <w:t xml:space="preserve">UNEP/OzL.Pro/ExCom/98/1 </w:t>
      </w:r>
      <w:r w:rsidRPr="001A24C6">
        <w:rPr>
          <w:rStyle w:val="FootnoteReference"/>
        </w:rPr>
        <w:footnoteRef/>
      </w:r>
    </w:p>
    <w:p w14:paraId="085A0007" w14:textId="77777777" w:rsidR="00085B2A" w:rsidRPr="00564224" w:rsidRDefault="00085B2A" w:rsidP="00085B2A">
      <w:pPr>
        <w:pStyle w:val="FootnoteText"/>
        <w:rPr>
          <w:lang w:val="fr-CH"/>
        </w:rPr>
      </w:pPr>
    </w:p>
  </w:footnote>
  <w:footnote w:id="2">
    <w:p w14:paraId="7FBFD140" w14:textId="77777777" w:rsidR="00085B2A" w:rsidRPr="00F17C60" w:rsidRDefault="00085B2A" w:rsidP="00085B2A">
      <w:pPr>
        <w:pStyle w:val="FootnoteText"/>
        <w:bidi/>
        <w:rPr>
          <w:rtl/>
          <w:lang w:bidi="ar-SA"/>
        </w:rPr>
      </w:pPr>
      <w:r w:rsidRPr="00F17C60">
        <w:rPr>
          <w:rStyle w:val="FootnoteReference"/>
        </w:rPr>
        <w:footnoteRef/>
      </w:r>
      <w:r>
        <w:rPr>
          <w:rFonts w:hint="cs"/>
          <w:rtl/>
          <w:lang w:bidi="ar-SA"/>
        </w:rPr>
        <w:t xml:space="preserve"> </w:t>
      </w:r>
      <w:r w:rsidRPr="00F17C60">
        <w:rPr>
          <w:rtl/>
        </w:rPr>
        <w:t>القرار 95/</w:t>
      </w:r>
      <w:r w:rsidR="00206F93">
        <w:t>42</w:t>
      </w:r>
      <w:r w:rsidR="00206F93">
        <w:rPr>
          <w:rFonts w:hint="cs"/>
          <w:rtl/>
          <w:lang w:bidi="ar-SA"/>
        </w:rPr>
        <w:t xml:space="preserve"> والوثيقة </w:t>
      </w:r>
      <w:r w:rsidR="00206F93" w:rsidRPr="009D2932">
        <w:t>UNEP/OzL.Pro/ExCom/95/</w:t>
      </w:r>
      <w:r w:rsidR="00206F93">
        <w:t>44</w:t>
      </w:r>
    </w:p>
  </w:footnote>
  <w:footnote w:id="3">
    <w:p w14:paraId="7CCB73BD" w14:textId="77777777" w:rsidR="00085B2A" w:rsidRPr="00AF322C" w:rsidRDefault="00085B2A" w:rsidP="00085B2A">
      <w:pPr>
        <w:pStyle w:val="FootnoteText"/>
        <w:bidi/>
        <w:rPr>
          <w:lang w:val="en-US" w:bidi="ar-SA"/>
        </w:rPr>
      </w:pPr>
      <w:r w:rsidRPr="00F17C60">
        <w:rPr>
          <w:rStyle w:val="FootnoteReference"/>
        </w:rPr>
        <w:footnoteRef/>
      </w:r>
      <w:r w:rsidR="00FF7458">
        <w:rPr>
          <w:rFonts w:hint="cs"/>
          <w:rtl/>
          <w:lang w:val="en-US"/>
        </w:rPr>
        <w:t xml:space="preserve"> يسمح </w:t>
      </w:r>
      <w:r>
        <w:rPr>
          <w:rtl/>
          <w:lang w:val="en-US"/>
        </w:rPr>
        <w:t>القرار</w:t>
      </w:r>
      <w:r>
        <w:rPr>
          <w:rFonts w:hint="cs"/>
          <w:rtl/>
          <w:lang w:val="en-US"/>
        </w:rPr>
        <w:t xml:space="preserve">92/22 </w:t>
      </w:r>
      <w:r w:rsidRPr="00F17C60">
        <w:rPr>
          <w:rtl/>
          <w:lang w:val="en-US"/>
        </w:rPr>
        <w:t xml:space="preserve">بتقديم طلبات </w:t>
      </w:r>
      <w:r>
        <w:rPr>
          <w:rFonts w:hint="cs"/>
          <w:rtl/>
          <w:lang w:val="en-US"/>
        </w:rPr>
        <w:t>ل</w:t>
      </w:r>
      <w:r w:rsidRPr="00F17C60">
        <w:rPr>
          <w:rtl/>
          <w:lang w:val="en-US"/>
        </w:rPr>
        <w:t>لأنشطة المشار إليها في القرار</w:t>
      </w:r>
      <w:r>
        <w:rPr>
          <w:rFonts w:hint="cs"/>
          <w:rtl/>
          <w:lang w:val="en-US"/>
        </w:rPr>
        <w:t xml:space="preserve"> 89/6(ب) </w:t>
      </w:r>
      <w:r w:rsidRPr="00F17C60">
        <w:rPr>
          <w:rtl/>
          <w:lang w:val="en-US"/>
        </w:rPr>
        <w:t>منفصل</w:t>
      </w:r>
      <w:r>
        <w:rPr>
          <w:rFonts w:hint="cs"/>
          <w:rtl/>
          <w:lang w:val="en-US"/>
        </w:rPr>
        <w:t>ة</w:t>
      </w:r>
      <w:r w:rsidRPr="00F17C60">
        <w:rPr>
          <w:rtl/>
          <w:lang w:val="en-US"/>
        </w:rPr>
        <w:t xml:space="preserve"> عن طلبات شريحة خطة إدارة </w:t>
      </w:r>
      <w:r>
        <w:rPr>
          <w:rFonts w:hint="cs"/>
          <w:rtl/>
          <w:lang w:val="en-US"/>
        </w:rPr>
        <w:t>إزالة المواد</w:t>
      </w:r>
      <w:r w:rsidRPr="00F17C60">
        <w:rPr>
          <w:rtl/>
          <w:lang w:val="en-US"/>
        </w:rPr>
        <w:t xml:space="preserve"> الهيدروكلوروفلوروكربون</w:t>
      </w:r>
      <w:r>
        <w:rPr>
          <w:rFonts w:hint="cs"/>
          <w:rtl/>
          <w:lang w:val="en-US"/>
        </w:rPr>
        <w:t>ية</w:t>
      </w:r>
      <w:r>
        <w:rPr>
          <w:rtl/>
          <w:lang w:val="en-US"/>
        </w:rPr>
        <w:t>، بما في ذلك اتفاق</w:t>
      </w:r>
      <w:r w:rsidRPr="00F17C60">
        <w:rPr>
          <w:rtl/>
          <w:lang w:val="en-US"/>
        </w:rPr>
        <w:t xml:space="preserve"> </w:t>
      </w:r>
      <w:r>
        <w:rPr>
          <w:rFonts w:hint="cs"/>
          <w:rtl/>
          <w:lang w:val="en-US"/>
        </w:rPr>
        <w:t>معدل</w:t>
      </w:r>
      <w:r w:rsidRPr="00F17C60">
        <w:rPr>
          <w:rtl/>
          <w:lang w:val="en-US"/>
        </w:rPr>
        <w:t xml:space="preserve"> بين حكومة </w:t>
      </w:r>
      <w:r>
        <w:rPr>
          <w:rFonts w:hint="cs"/>
          <w:rtl/>
          <w:lang w:val="en-US"/>
        </w:rPr>
        <w:t>البلد</w:t>
      </w:r>
      <w:r w:rsidRPr="00F17C60">
        <w:rPr>
          <w:rtl/>
          <w:lang w:val="en-US"/>
        </w:rPr>
        <w:t xml:space="preserve"> </w:t>
      </w:r>
      <w:r>
        <w:rPr>
          <w:rFonts w:hint="cs"/>
          <w:rtl/>
          <w:lang w:val="en-US"/>
        </w:rPr>
        <w:t>العامل</w:t>
      </w:r>
      <w:r w:rsidRPr="00F17C60">
        <w:rPr>
          <w:rtl/>
          <w:lang w:val="en-US"/>
        </w:rPr>
        <w:t xml:space="preserve"> </w:t>
      </w:r>
      <w:r>
        <w:rPr>
          <w:rFonts w:hint="cs"/>
          <w:rtl/>
          <w:lang w:val="en-US"/>
        </w:rPr>
        <w:t>ب</w:t>
      </w:r>
      <w:r>
        <w:rPr>
          <w:rtl/>
          <w:lang w:val="en-US"/>
        </w:rPr>
        <w:t>المادة</w:t>
      </w:r>
      <w:r w:rsidRPr="005007C9">
        <w:rPr>
          <w:lang w:val="fr-CH"/>
        </w:rPr>
        <w:t xml:space="preserve"> 5 </w:t>
      </w:r>
      <w:r>
        <w:rPr>
          <w:rFonts w:hint="cs"/>
          <w:rtl/>
          <w:lang w:val="en-US"/>
        </w:rPr>
        <w:t xml:space="preserve">المعني </w:t>
      </w:r>
      <w:r w:rsidRPr="00F17C60">
        <w:rPr>
          <w:rtl/>
          <w:lang w:val="en-US"/>
        </w:rPr>
        <w:t xml:space="preserve">واللجنة التنفيذية، </w:t>
      </w:r>
      <w:r>
        <w:rPr>
          <w:rFonts w:hint="cs"/>
          <w:rtl/>
          <w:lang w:val="en-US"/>
        </w:rPr>
        <w:t>مع العلم</w:t>
      </w:r>
      <w:r w:rsidRPr="00F17C60">
        <w:rPr>
          <w:rtl/>
          <w:lang w:val="en-US"/>
        </w:rPr>
        <w:t xml:space="preserve"> </w:t>
      </w:r>
      <w:r>
        <w:rPr>
          <w:rFonts w:hint="cs"/>
          <w:rtl/>
          <w:lang w:val="en-US"/>
        </w:rPr>
        <w:t>ب</w:t>
      </w:r>
      <w:r w:rsidRPr="00F17C60">
        <w:rPr>
          <w:rtl/>
          <w:lang w:val="en-US"/>
        </w:rPr>
        <w:t>أن</w:t>
      </w:r>
      <w:r>
        <w:rPr>
          <w:rFonts w:hint="cs"/>
          <w:rtl/>
          <w:lang w:val="en-US"/>
        </w:rPr>
        <w:t>ه تم دمج</w:t>
      </w:r>
      <w:r w:rsidRPr="00F17C60">
        <w:rPr>
          <w:rtl/>
          <w:lang w:val="en-US"/>
        </w:rPr>
        <w:t xml:space="preserve"> هذه الأنشطة في خطط تنفيذ الشريحة الجارية</w:t>
      </w:r>
      <w:r w:rsidRPr="005007C9">
        <w:rPr>
          <w:lang w:val="fr-CH"/>
        </w:rPr>
        <w:t>.</w:t>
      </w:r>
      <w:r w:rsidR="00B34034">
        <w:rPr>
          <w:rFonts w:hint="cs"/>
          <w:rtl/>
          <w:lang w:val="fr-CH"/>
        </w:rPr>
        <w:t xml:space="preserve">  </w:t>
      </w:r>
    </w:p>
  </w:footnote>
  <w:footnote w:id="4">
    <w:p w14:paraId="242424A7" w14:textId="77777777" w:rsidR="00085B2A" w:rsidRPr="00F17C60" w:rsidRDefault="00085B2A" w:rsidP="00085B2A">
      <w:pPr>
        <w:pStyle w:val="FootnoteText"/>
        <w:bidi/>
        <w:rPr>
          <w:rtl/>
          <w:lang w:bidi="ar-SA"/>
        </w:rPr>
      </w:pPr>
      <w:r w:rsidRPr="00F17C60">
        <w:rPr>
          <w:rStyle w:val="FootnoteReference"/>
        </w:rPr>
        <w:footnoteRef/>
      </w:r>
      <w:r>
        <w:rPr>
          <w:rFonts w:hint="cs"/>
          <w:rtl/>
        </w:rPr>
        <w:t xml:space="preserve"> </w:t>
      </w:r>
      <w:r w:rsidRPr="00F17C60">
        <w:rPr>
          <w:rtl/>
        </w:rPr>
        <w:t xml:space="preserve">وفقًا </w:t>
      </w:r>
      <w:r>
        <w:rPr>
          <w:rFonts w:hint="cs"/>
          <w:rtl/>
        </w:rPr>
        <w:t>للخطاب</w:t>
      </w:r>
      <w:r>
        <w:rPr>
          <w:rtl/>
        </w:rPr>
        <w:t xml:space="preserve"> المؤرخ</w:t>
      </w:r>
      <w:r w:rsidRPr="00F17C60">
        <w:rPr>
          <w:rtl/>
        </w:rPr>
        <w:t xml:space="preserve"> </w:t>
      </w:r>
      <w:r w:rsidR="00206F93">
        <w:t>10</w:t>
      </w:r>
      <w:r w:rsidRPr="00F17C60">
        <w:rPr>
          <w:rtl/>
        </w:rPr>
        <w:t xml:space="preserve"> </w:t>
      </w:r>
      <w:r w:rsidR="00206F93">
        <w:rPr>
          <w:rFonts w:hint="cs"/>
          <w:rtl/>
        </w:rPr>
        <w:t>أبريل</w:t>
      </w:r>
      <w:r>
        <w:rPr>
          <w:rFonts w:hint="cs"/>
          <w:rtl/>
        </w:rPr>
        <w:t>/</w:t>
      </w:r>
      <w:r w:rsidR="00206F93">
        <w:rPr>
          <w:rFonts w:hint="cs"/>
          <w:rtl/>
        </w:rPr>
        <w:t>نيسان</w:t>
      </w:r>
      <w:r w:rsidRPr="00F17C60">
        <w:rPr>
          <w:rtl/>
        </w:rPr>
        <w:t xml:space="preserve"> </w:t>
      </w:r>
      <w:r w:rsidR="00206F93">
        <w:t>2026</w:t>
      </w:r>
      <w:r w:rsidRPr="00F17C60">
        <w:rPr>
          <w:rtl/>
        </w:rPr>
        <w:t xml:space="preserve"> </w:t>
      </w:r>
      <w:r>
        <w:rPr>
          <w:rFonts w:hint="cs"/>
          <w:rtl/>
        </w:rPr>
        <w:t>الم</w:t>
      </w:r>
      <w:r w:rsidR="00206F93">
        <w:rPr>
          <w:rFonts w:hint="cs"/>
          <w:rtl/>
          <w:lang w:bidi="ar-SA"/>
        </w:rPr>
        <w:t>ر</w:t>
      </w:r>
      <w:r>
        <w:rPr>
          <w:rFonts w:hint="cs"/>
          <w:rtl/>
        </w:rPr>
        <w:t xml:space="preserve">سل </w:t>
      </w:r>
      <w:r w:rsidRPr="00F17C60">
        <w:rPr>
          <w:rtl/>
        </w:rPr>
        <w:t xml:space="preserve">من وزارة البيئة </w:t>
      </w:r>
      <w:r w:rsidR="00206F93">
        <w:rPr>
          <w:rFonts w:hint="cs"/>
          <w:rtl/>
        </w:rPr>
        <w:t>والزراعة والثروة الحيوانية</w:t>
      </w:r>
      <w:r w:rsidRPr="00F17C60">
        <w:rPr>
          <w:rtl/>
        </w:rPr>
        <w:t xml:space="preserve"> في </w:t>
      </w:r>
      <w:r w:rsidR="00206F93">
        <w:rPr>
          <w:rFonts w:hint="cs"/>
          <w:rtl/>
        </w:rPr>
        <w:t>بوروندي</w:t>
      </w:r>
      <w:r w:rsidRPr="00F17C60">
        <w:rPr>
          <w:rtl/>
        </w:rPr>
        <w:t xml:space="preserve"> إلى </w:t>
      </w:r>
      <w:r w:rsidR="00206F93">
        <w:rPr>
          <w:rFonts w:hint="cs"/>
          <w:rtl/>
        </w:rPr>
        <w:t>الأمانة.</w:t>
      </w:r>
    </w:p>
  </w:footnote>
  <w:footnote w:id="5">
    <w:p w14:paraId="199EF269" w14:textId="77777777" w:rsidR="00E617EC" w:rsidRDefault="00E617EC" w:rsidP="00E617EC">
      <w:pPr>
        <w:pStyle w:val="FootnoteText"/>
        <w:bidi/>
        <w:rPr>
          <w:rtl/>
        </w:rPr>
      </w:pPr>
      <w:r>
        <w:rPr>
          <w:rStyle w:val="FootnoteReference"/>
        </w:rPr>
        <w:footnoteRef/>
      </w:r>
      <w:r>
        <w:rPr>
          <w:rtl/>
        </w:rPr>
        <w:t xml:space="preserve"> </w:t>
      </w:r>
      <w:r w:rsidRPr="00E617EC">
        <w:t>EAS1213:2025</w:t>
      </w:r>
      <w:r w:rsidRPr="00E617EC">
        <w:rPr>
          <w:rtl/>
        </w:rPr>
        <w:t xml:space="preserve"> و</w:t>
      </w:r>
      <w:r w:rsidRPr="00E617EC">
        <w:t>EAS 1214:2025</w:t>
      </w:r>
      <w:r w:rsidRPr="00E617EC">
        <w:rPr>
          <w:rtl/>
        </w:rPr>
        <w:t xml:space="preserve"> كما تم نشرها في الجريدة الرسمية من قبل مجلس وزراء مجموعة </w:t>
      </w:r>
      <w:r w:rsidR="004330D4">
        <w:rPr>
          <w:rFonts w:hint="cs"/>
          <w:rtl/>
        </w:rPr>
        <w:t xml:space="preserve">دول </w:t>
      </w:r>
      <w:r w:rsidRPr="00E617EC">
        <w:rPr>
          <w:rtl/>
        </w:rPr>
        <w:t xml:space="preserve">شرق أفريقيا في 30 </w:t>
      </w:r>
      <w:r w:rsidR="004330D4">
        <w:rPr>
          <w:rFonts w:hint="cs"/>
          <w:rtl/>
        </w:rPr>
        <w:t>يونيو/حزيران</w:t>
      </w:r>
      <w:r w:rsidRPr="00E617EC">
        <w:rPr>
          <w:rtl/>
        </w:rPr>
        <w:t xml:space="preserve"> 2025.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7B5F32" w14:textId="77777777" w:rsidR="00085B2A" w:rsidRPr="0086624C" w:rsidRDefault="00085B2A" w:rsidP="005007C9">
    <w:pPr>
      <w:jc w:val="left"/>
      <w:rPr>
        <w:lang w:val="pt-PT"/>
      </w:rPr>
    </w:pPr>
    <w:r>
      <w:fldChar w:fldCharType="begin"/>
    </w:r>
    <w:r w:rsidRPr="0086624C">
      <w:rPr>
        <w:lang w:val="pt-PT"/>
      </w:rPr>
      <w:instrText xml:space="preserve"> DOCPROPERTY "Document number"  \* MERGEFORMAT </w:instrText>
    </w:r>
    <w:r>
      <w:fldChar w:fldCharType="separate"/>
    </w:r>
    <w:r w:rsidR="0029788E">
      <w:rPr>
        <w:lang w:val="pt-PT"/>
      </w:rPr>
      <w:t>UNEP/OzL.Pro/ExCom/98/30</w:t>
    </w:r>
    <w:r>
      <w:fldChar w:fldCharType="end"/>
    </w:r>
  </w:p>
  <w:p w14:paraId="19000664" w14:textId="77777777" w:rsidR="00085B2A" w:rsidRDefault="00085B2A">
    <w:pPr>
      <w:rPr>
        <w:lang w:val="pt-PT"/>
      </w:rPr>
    </w:pPr>
  </w:p>
  <w:p w14:paraId="3101DC4E" w14:textId="77777777" w:rsidR="00085B2A" w:rsidRPr="0086624C" w:rsidRDefault="00085B2A">
    <w:pPr>
      <w:rPr>
        <w:lang w:val="pt-PT"/>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3E83CE" w14:textId="77777777" w:rsidR="00085B2A" w:rsidRPr="0086624C" w:rsidRDefault="00085B2A" w:rsidP="005007C9">
    <w:pPr>
      <w:jc w:val="right"/>
      <w:rPr>
        <w:lang w:val="pt-PT"/>
      </w:rPr>
    </w:pPr>
    <w:r>
      <w:fldChar w:fldCharType="begin"/>
    </w:r>
    <w:r w:rsidRPr="0086624C">
      <w:rPr>
        <w:lang w:val="pt-PT"/>
      </w:rPr>
      <w:instrText xml:space="preserve"> DOCPROPERTY "Document number"  \* MERGEFORMAT </w:instrText>
    </w:r>
    <w:r>
      <w:fldChar w:fldCharType="separate"/>
    </w:r>
    <w:r w:rsidR="0029788E">
      <w:rPr>
        <w:lang w:val="pt-PT"/>
      </w:rPr>
      <w:t>UNEP/OzL.Pro/ExCom/98/30</w:t>
    </w:r>
    <w:r>
      <w:fldChar w:fldCharType="end"/>
    </w:r>
  </w:p>
  <w:p w14:paraId="77533C91" w14:textId="77777777" w:rsidR="00085B2A" w:rsidRDefault="00085B2A"/>
  <w:p w14:paraId="4F47727F" w14:textId="77777777" w:rsidR="00085B2A" w:rsidRDefault="00085B2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C7F6A7" w14:textId="77777777" w:rsidR="007E5D09" w:rsidRDefault="0029788E">
    <w:fldSimple w:instr=" DOCPROPERTY &quot;Document number&quot;  \* MERGEFORMAT ">
      <w:r>
        <w:t>UNEP/OzL.Pro/ExCom/98/30</w:t>
      </w:r>
    </w:fldSimple>
  </w:p>
  <w:p w14:paraId="1E4E6A91" w14:textId="77777777" w:rsidR="007E5D09" w:rsidRDefault="007E5D09"/>
  <w:p w14:paraId="415B06EE" w14:textId="77777777" w:rsidR="007E5D09" w:rsidRDefault="007E5D09"/>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3EA542" w14:textId="77777777" w:rsidR="007E5D09" w:rsidRDefault="0029788E">
    <w:pPr>
      <w:jc w:val="right"/>
    </w:pPr>
    <w:fldSimple w:instr=" DOCPROPERTY &quot;Document number&quot;  \* MERGEFORMAT ">
      <w:r>
        <w:t>UNEP/OzL.Pro/ExCom/98/30</w:t>
      </w:r>
    </w:fldSimple>
  </w:p>
  <w:p w14:paraId="5756A200" w14:textId="77777777" w:rsidR="007E5D09" w:rsidRDefault="007E5D09"/>
  <w:p w14:paraId="3191CFB7" w14:textId="77777777" w:rsidR="007E5D09" w:rsidRDefault="007E5D0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0681B4" w14:textId="77777777" w:rsidR="007E5D09" w:rsidRDefault="0029788E" w:rsidP="00393115">
    <w:pPr>
      <w:jc w:val="right"/>
    </w:pPr>
    <w:fldSimple w:instr=" KEYWORDS UNEP/OzL.Pro/ExCom/98/30 \* MERGEFORMAT ">
      <w:r>
        <w:t>UNEP/OzL.Pro/ExCom/98/30</w:t>
      </w:r>
    </w:fldSimple>
  </w:p>
  <w:p w14:paraId="4EAA8E70" w14:textId="77777777" w:rsidR="007E5D09" w:rsidRDefault="00017133" w:rsidP="00393115">
    <w:pPr>
      <w:jc w:val="right"/>
    </w:pPr>
    <w:r>
      <w:t>Annex I</w:t>
    </w:r>
  </w:p>
  <w:p w14:paraId="00273370" w14:textId="77777777" w:rsidR="007E5D09" w:rsidRDefault="007E5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2BA4BBE4"/>
    <w:lvl w:ilvl="0">
      <w:start w:val="1"/>
      <w:numFmt w:val="decimal"/>
      <w:pStyle w:val="Heading1"/>
      <w:lvlText w:val="%1."/>
      <w:lvlJc w:val="left"/>
      <w:pPr>
        <w:tabs>
          <w:tab w:val="num" w:pos="0"/>
        </w:tabs>
        <w:ind w:left="0" w:firstLine="0"/>
      </w:pPr>
      <w:rPr>
        <w:rFonts w:hint="default"/>
        <w:sz w:val="26"/>
        <w:szCs w:val="26"/>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5" w15:restartNumberingAfterBreak="0">
    <w:nsid w:val="5FD4054B"/>
    <w:multiLevelType w:val="hybridMultilevel"/>
    <w:tmpl w:val="280CC908"/>
    <w:lvl w:ilvl="0" w:tplc="10090001">
      <w:start w:val="1"/>
      <w:numFmt w:val="bullet"/>
      <w:lvlText w:val=""/>
      <w:lvlJc w:val="left"/>
      <w:pPr>
        <w:ind w:left="3903"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808664577">
    <w:abstractNumId w:val="0"/>
  </w:num>
  <w:num w:numId="2" w16cid:durableId="1668440767">
    <w:abstractNumId w:val="1"/>
  </w:num>
  <w:num w:numId="3" w16cid:durableId="1667854031">
    <w:abstractNumId w:val="3"/>
  </w:num>
  <w:num w:numId="4" w16cid:durableId="1318270324">
    <w:abstractNumId w:val="4"/>
  </w:num>
  <w:num w:numId="5" w16cid:durableId="2133593865">
    <w:abstractNumId w:val="6"/>
  </w:num>
  <w:num w:numId="6" w16cid:durableId="1935045211">
    <w:abstractNumId w:val="2"/>
  </w:num>
  <w:num w:numId="7" w16cid:durableId="1802065917">
    <w:abstractNumId w:val="5"/>
  </w:num>
  <w:num w:numId="8" w16cid:durableId="1744182238">
    <w:abstractNumId w:val="0"/>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42A0"/>
    <w:rsid w:val="000028B0"/>
    <w:rsid w:val="00005609"/>
    <w:rsid w:val="00013372"/>
    <w:rsid w:val="00017133"/>
    <w:rsid w:val="000213A3"/>
    <w:rsid w:val="0002629D"/>
    <w:rsid w:val="0002642B"/>
    <w:rsid w:val="0003197D"/>
    <w:rsid w:val="0003780F"/>
    <w:rsid w:val="0004254A"/>
    <w:rsid w:val="00042C25"/>
    <w:rsid w:val="0004313E"/>
    <w:rsid w:val="00051C02"/>
    <w:rsid w:val="00072348"/>
    <w:rsid w:val="0008345D"/>
    <w:rsid w:val="00085B2A"/>
    <w:rsid w:val="000861FE"/>
    <w:rsid w:val="00097D58"/>
    <w:rsid w:val="000A3862"/>
    <w:rsid w:val="000C2FE8"/>
    <w:rsid w:val="000D530C"/>
    <w:rsid w:val="000E0770"/>
    <w:rsid w:val="000E1354"/>
    <w:rsid w:val="000E462D"/>
    <w:rsid w:val="000F1873"/>
    <w:rsid w:val="000F2E6E"/>
    <w:rsid w:val="001002E7"/>
    <w:rsid w:val="00144FC0"/>
    <w:rsid w:val="00146F8F"/>
    <w:rsid w:val="001637D7"/>
    <w:rsid w:val="0016706E"/>
    <w:rsid w:val="00170997"/>
    <w:rsid w:val="00185BB6"/>
    <w:rsid w:val="00185F05"/>
    <w:rsid w:val="001957F2"/>
    <w:rsid w:val="001A4722"/>
    <w:rsid w:val="001B2074"/>
    <w:rsid w:val="001B5C91"/>
    <w:rsid w:val="001C0D0E"/>
    <w:rsid w:val="001C448B"/>
    <w:rsid w:val="001D2B45"/>
    <w:rsid w:val="001E7B8D"/>
    <w:rsid w:val="001F0283"/>
    <w:rsid w:val="002061F5"/>
    <w:rsid w:val="00206F93"/>
    <w:rsid w:val="00214371"/>
    <w:rsid w:val="00214BEE"/>
    <w:rsid w:val="0022104F"/>
    <w:rsid w:val="00234D36"/>
    <w:rsid w:val="0024632C"/>
    <w:rsid w:val="00251691"/>
    <w:rsid w:val="00264B7E"/>
    <w:rsid w:val="00265F07"/>
    <w:rsid w:val="00270945"/>
    <w:rsid w:val="00271BA3"/>
    <w:rsid w:val="002949F6"/>
    <w:rsid w:val="0029788E"/>
    <w:rsid w:val="002A3D11"/>
    <w:rsid w:val="002B535E"/>
    <w:rsid w:val="002E337D"/>
    <w:rsid w:val="002E6A6F"/>
    <w:rsid w:val="002E7EF7"/>
    <w:rsid w:val="002F22BA"/>
    <w:rsid w:val="002F28D4"/>
    <w:rsid w:val="002F505F"/>
    <w:rsid w:val="002F5613"/>
    <w:rsid w:val="0032579D"/>
    <w:rsid w:val="003310CE"/>
    <w:rsid w:val="00345385"/>
    <w:rsid w:val="003527CA"/>
    <w:rsid w:val="0035441C"/>
    <w:rsid w:val="003548B0"/>
    <w:rsid w:val="00355171"/>
    <w:rsid w:val="003666F5"/>
    <w:rsid w:val="00366E2E"/>
    <w:rsid w:val="00372AE5"/>
    <w:rsid w:val="00377E9D"/>
    <w:rsid w:val="00382C62"/>
    <w:rsid w:val="003864B4"/>
    <w:rsid w:val="00386B16"/>
    <w:rsid w:val="00392DDC"/>
    <w:rsid w:val="00393115"/>
    <w:rsid w:val="003A15DD"/>
    <w:rsid w:val="003C2491"/>
    <w:rsid w:val="003C2739"/>
    <w:rsid w:val="003F2852"/>
    <w:rsid w:val="00412CDF"/>
    <w:rsid w:val="004152EF"/>
    <w:rsid w:val="00416AD7"/>
    <w:rsid w:val="00430971"/>
    <w:rsid w:val="004330D4"/>
    <w:rsid w:val="0044761F"/>
    <w:rsid w:val="004554F5"/>
    <w:rsid w:val="004800D6"/>
    <w:rsid w:val="00484785"/>
    <w:rsid w:val="004A7B2D"/>
    <w:rsid w:val="004C5B74"/>
    <w:rsid w:val="004C7F47"/>
    <w:rsid w:val="004D4D95"/>
    <w:rsid w:val="004E3131"/>
    <w:rsid w:val="004E6E31"/>
    <w:rsid w:val="005124AA"/>
    <w:rsid w:val="0053096E"/>
    <w:rsid w:val="00530DDB"/>
    <w:rsid w:val="00532AB5"/>
    <w:rsid w:val="00546241"/>
    <w:rsid w:val="00551642"/>
    <w:rsid w:val="005707B4"/>
    <w:rsid w:val="00583F2A"/>
    <w:rsid w:val="00584ED8"/>
    <w:rsid w:val="005B65DF"/>
    <w:rsid w:val="005C45FF"/>
    <w:rsid w:val="005C7D4A"/>
    <w:rsid w:val="005F234F"/>
    <w:rsid w:val="0061726B"/>
    <w:rsid w:val="00624071"/>
    <w:rsid w:val="00624AEF"/>
    <w:rsid w:val="00662A73"/>
    <w:rsid w:val="00667343"/>
    <w:rsid w:val="00672F37"/>
    <w:rsid w:val="00674E61"/>
    <w:rsid w:val="006759DA"/>
    <w:rsid w:val="00691AD3"/>
    <w:rsid w:val="006920F0"/>
    <w:rsid w:val="006A2FF1"/>
    <w:rsid w:val="006F2A2C"/>
    <w:rsid w:val="00702662"/>
    <w:rsid w:val="007142A0"/>
    <w:rsid w:val="007201D9"/>
    <w:rsid w:val="00746283"/>
    <w:rsid w:val="00773876"/>
    <w:rsid w:val="007754B9"/>
    <w:rsid w:val="00786775"/>
    <w:rsid w:val="0079062C"/>
    <w:rsid w:val="00791A1A"/>
    <w:rsid w:val="007B2426"/>
    <w:rsid w:val="007B7442"/>
    <w:rsid w:val="007C3C73"/>
    <w:rsid w:val="007C41ED"/>
    <w:rsid w:val="007C6EF9"/>
    <w:rsid w:val="007D141D"/>
    <w:rsid w:val="007D267A"/>
    <w:rsid w:val="007D567C"/>
    <w:rsid w:val="007E20B0"/>
    <w:rsid w:val="007E3542"/>
    <w:rsid w:val="007E5D09"/>
    <w:rsid w:val="007E648F"/>
    <w:rsid w:val="0084173D"/>
    <w:rsid w:val="008508F1"/>
    <w:rsid w:val="008531E8"/>
    <w:rsid w:val="008621DF"/>
    <w:rsid w:val="0086693E"/>
    <w:rsid w:val="00872D99"/>
    <w:rsid w:val="00872EC0"/>
    <w:rsid w:val="0087365F"/>
    <w:rsid w:val="00875C7E"/>
    <w:rsid w:val="00881248"/>
    <w:rsid w:val="0088385B"/>
    <w:rsid w:val="00885865"/>
    <w:rsid w:val="0089518B"/>
    <w:rsid w:val="00895F92"/>
    <w:rsid w:val="00897930"/>
    <w:rsid w:val="008A3A48"/>
    <w:rsid w:val="008B7BCA"/>
    <w:rsid w:val="008C0602"/>
    <w:rsid w:val="008C0751"/>
    <w:rsid w:val="008D0FBE"/>
    <w:rsid w:val="008D5397"/>
    <w:rsid w:val="008E2901"/>
    <w:rsid w:val="008E3DF3"/>
    <w:rsid w:val="008F2136"/>
    <w:rsid w:val="00902AB4"/>
    <w:rsid w:val="0090339C"/>
    <w:rsid w:val="00920424"/>
    <w:rsid w:val="00927DD1"/>
    <w:rsid w:val="0093151E"/>
    <w:rsid w:val="00934DE9"/>
    <w:rsid w:val="009560C8"/>
    <w:rsid w:val="00971762"/>
    <w:rsid w:val="00983FD1"/>
    <w:rsid w:val="00986A7D"/>
    <w:rsid w:val="00986C85"/>
    <w:rsid w:val="009A352A"/>
    <w:rsid w:val="009A5140"/>
    <w:rsid w:val="009A67E2"/>
    <w:rsid w:val="009C406C"/>
    <w:rsid w:val="009C46B2"/>
    <w:rsid w:val="009D1B4B"/>
    <w:rsid w:val="009E3DBB"/>
    <w:rsid w:val="009F35D0"/>
    <w:rsid w:val="009F56AC"/>
    <w:rsid w:val="00A04A6C"/>
    <w:rsid w:val="00A17882"/>
    <w:rsid w:val="00A26336"/>
    <w:rsid w:val="00A2797E"/>
    <w:rsid w:val="00A44778"/>
    <w:rsid w:val="00A45358"/>
    <w:rsid w:val="00A50C76"/>
    <w:rsid w:val="00A57A2B"/>
    <w:rsid w:val="00A62048"/>
    <w:rsid w:val="00A755B6"/>
    <w:rsid w:val="00A907AD"/>
    <w:rsid w:val="00AB4886"/>
    <w:rsid w:val="00AC4A0B"/>
    <w:rsid w:val="00AE7157"/>
    <w:rsid w:val="00AE74D8"/>
    <w:rsid w:val="00AF322C"/>
    <w:rsid w:val="00AF5BDC"/>
    <w:rsid w:val="00B11DB6"/>
    <w:rsid w:val="00B179F4"/>
    <w:rsid w:val="00B23CC9"/>
    <w:rsid w:val="00B30EF2"/>
    <w:rsid w:val="00B34034"/>
    <w:rsid w:val="00B34D29"/>
    <w:rsid w:val="00B40E87"/>
    <w:rsid w:val="00B53DF8"/>
    <w:rsid w:val="00B64779"/>
    <w:rsid w:val="00B66920"/>
    <w:rsid w:val="00B81E83"/>
    <w:rsid w:val="00B9237B"/>
    <w:rsid w:val="00B93588"/>
    <w:rsid w:val="00BB1C42"/>
    <w:rsid w:val="00BD012D"/>
    <w:rsid w:val="00BE7ED3"/>
    <w:rsid w:val="00BF09EB"/>
    <w:rsid w:val="00C0337B"/>
    <w:rsid w:val="00C04D69"/>
    <w:rsid w:val="00C22969"/>
    <w:rsid w:val="00C249AB"/>
    <w:rsid w:val="00C27B58"/>
    <w:rsid w:val="00C4331C"/>
    <w:rsid w:val="00C55EF2"/>
    <w:rsid w:val="00C63729"/>
    <w:rsid w:val="00C70C90"/>
    <w:rsid w:val="00C7391D"/>
    <w:rsid w:val="00C83E39"/>
    <w:rsid w:val="00C85E67"/>
    <w:rsid w:val="00C90F8C"/>
    <w:rsid w:val="00CA01FD"/>
    <w:rsid w:val="00CA10B5"/>
    <w:rsid w:val="00CB4122"/>
    <w:rsid w:val="00CE1900"/>
    <w:rsid w:val="00CE2992"/>
    <w:rsid w:val="00D006A9"/>
    <w:rsid w:val="00D0566B"/>
    <w:rsid w:val="00D263A6"/>
    <w:rsid w:val="00D34512"/>
    <w:rsid w:val="00D35914"/>
    <w:rsid w:val="00D35FC8"/>
    <w:rsid w:val="00D439F3"/>
    <w:rsid w:val="00D45C4D"/>
    <w:rsid w:val="00D46A96"/>
    <w:rsid w:val="00D55ECA"/>
    <w:rsid w:val="00D6339B"/>
    <w:rsid w:val="00D66A2D"/>
    <w:rsid w:val="00D813C9"/>
    <w:rsid w:val="00DA0A0B"/>
    <w:rsid w:val="00DA5E3D"/>
    <w:rsid w:val="00DB3B67"/>
    <w:rsid w:val="00DC1F68"/>
    <w:rsid w:val="00DC646D"/>
    <w:rsid w:val="00DC72C2"/>
    <w:rsid w:val="00DD4F9A"/>
    <w:rsid w:val="00E1360E"/>
    <w:rsid w:val="00E27B62"/>
    <w:rsid w:val="00E40B07"/>
    <w:rsid w:val="00E4286D"/>
    <w:rsid w:val="00E4443E"/>
    <w:rsid w:val="00E47B4E"/>
    <w:rsid w:val="00E50069"/>
    <w:rsid w:val="00E54B59"/>
    <w:rsid w:val="00E617EC"/>
    <w:rsid w:val="00E70646"/>
    <w:rsid w:val="00E86EBE"/>
    <w:rsid w:val="00E906C5"/>
    <w:rsid w:val="00E93EBD"/>
    <w:rsid w:val="00E94181"/>
    <w:rsid w:val="00EA0404"/>
    <w:rsid w:val="00EA617F"/>
    <w:rsid w:val="00EC108E"/>
    <w:rsid w:val="00ED50D1"/>
    <w:rsid w:val="00EE7A25"/>
    <w:rsid w:val="00EF566C"/>
    <w:rsid w:val="00F26E19"/>
    <w:rsid w:val="00F32230"/>
    <w:rsid w:val="00F36BE9"/>
    <w:rsid w:val="00F456CE"/>
    <w:rsid w:val="00F67559"/>
    <w:rsid w:val="00F7407F"/>
    <w:rsid w:val="00F7471F"/>
    <w:rsid w:val="00F91769"/>
    <w:rsid w:val="00F9523B"/>
    <w:rsid w:val="00FE0320"/>
    <w:rsid w:val="00FE28DF"/>
    <w:rsid w:val="00FE302B"/>
    <w:rsid w:val="00FF15BA"/>
    <w:rsid w:val="00FF2A90"/>
    <w:rsid w:val="00FF4706"/>
    <w:rsid w:val="00FF745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46AFA8C"/>
  <w15:docId w15:val="{7896B570-247B-824C-9754-59353A369E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0"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Heading 2 Char2"/>
    <w:basedOn w:val="Normal"/>
    <w:next w:val="Normal"/>
    <w:qFormat/>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uiPriority w:val="9"/>
    <w:qFormat/>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uiPriority w:val="9"/>
    <w:qFormat/>
    <w:pPr>
      <w:keepNext/>
      <w:numPr>
        <w:ilvl w:val="3"/>
        <w:numId w:val="1"/>
      </w:numPr>
      <w:spacing w:before="240" w:after="60"/>
      <w:outlineLvl w:val="3"/>
    </w:pPr>
  </w:style>
  <w:style w:type="paragraph" w:styleId="Heading5">
    <w:name w:val="heading 5"/>
    <w:basedOn w:val="Normal"/>
    <w:next w:val="Normal"/>
    <w:qFormat/>
    <w:pPr>
      <w:keepNext/>
      <w:numPr>
        <w:numId w:val="6"/>
      </w:numPr>
      <w:spacing w:after="240"/>
      <w:ind w:left="3600" w:hanging="720"/>
      <w:outlineLvl w:val="4"/>
    </w:pPr>
  </w:style>
  <w:style w:type="paragraph" w:styleId="Heading6">
    <w:name w:val="heading 6"/>
    <w:basedOn w:val="Normal"/>
    <w:next w:val="Normal"/>
    <w:uiPriority w:val="9"/>
    <w:qFormat/>
    <w:pPr>
      <w:numPr>
        <w:ilvl w:val="5"/>
        <w:numId w:val="1"/>
      </w:numPr>
      <w:spacing w:before="240" w:after="60"/>
      <w:outlineLvl w:val="5"/>
    </w:pPr>
    <w:rPr>
      <w:rFonts w:ascii="Arial" w:hAnsi="Arial"/>
      <w:i/>
    </w:rPr>
  </w:style>
  <w:style w:type="paragraph" w:styleId="Heading7">
    <w:name w:val="heading 7"/>
    <w:basedOn w:val="Normal"/>
    <w:next w:val="Normal"/>
    <w:uiPriority w:val="9"/>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uiPriority w:val="9"/>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2"/>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3"/>
      </w:numPr>
    </w:pPr>
  </w:style>
  <w:style w:type="numbering" w:styleId="ArticleSection">
    <w:name w:val="Outline List 3"/>
    <w:basedOn w:val="NoList"/>
    <w:semiHidden/>
    <w:pPr>
      <w:numPr>
        <w:numId w:val="4"/>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Pr>
      <w:sz w:val="24"/>
      <w:lang w:val="en-GB" w:bidi="ar-DZ"/>
    </w:rPr>
  </w:style>
  <w:style w:type="paragraph" w:customStyle="1" w:styleId="Header4">
    <w:name w:val="Header4"/>
    <w:aliases w:val="Para 4"/>
    <w:basedOn w:val="Normal"/>
    <w:next w:val="Normal"/>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nhideWhenUsed/>
    <w:qFormat/>
    <w:rsid w:val="00C0337B"/>
    <w:rPr>
      <w:sz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C0337B"/>
    <w:rPr>
      <w:lang w:val="en-GB" w:bidi="ar-DZ"/>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f"/>
    <w:basedOn w:val="DefaultParagraphFont"/>
    <w:link w:val="CharCharCharCharCarChar"/>
    <w:unhideWhenUsed/>
    <w:qFormat/>
    <w:rsid w:val="00C0337B"/>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393115"/>
    <w:pPr>
      <w:spacing w:after="160" w:line="240" w:lineRule="exact"/>
    </w:pPr>
    <w:rPr>
      <w:sz w:val="20"/>
      <w:vertAlign w:val="superscript"/>
      <w:lang w:val="en-US" w:bidi="ar-SA"/>
    </w:rPr>
  </w:style>
  <w:style w:type="paragraph" w:styleId="ListParagraph">
    <w:name w:val="List Paragraph"/>
    <w:aliases w:val="ADB paragraph numbering,List Paragraph nowy,Bullets,List Paragraph (numbered (a)),Numbered List Paragraph,Paragraph,List Paragraph1,Unordered List,List Paragraph 2,列出段落YUAN,List Paragraph Char Char Char,Use Case List Paragraph,Dot pt,b1"/>
    <w:basedOn w:val="Normal"/>
    <w:link w:val="ListParagraphChar"/>
    <w:uiPriority w:val="99"/>
    <w:qFormat/>
    <w:rsid w:val="00085B2A"/>
    <w:pPr>
      <w:ind w:left="720"/>
      <w:contextualSpacing/>
    </w:pPr>
    <w:rPr>
      <w:sz w:val="22"/>
      <w:szCs w:val="22"/>
      <w:lang w:bidi="ar-SA"/>
    </w:rPr>
  </w:style>
  <w:style w:type="character" w:customStyle="1" w:styleId="ListParagraphChar">
    <w:name w:val="List Paragraph Char"/>
    <w:aliases w:val="ADB paragraph numbering Char,List Paragraph nowy Char,Bullets Char,List Paragraph (numbered (a)) Char,Numbered List Paragraph Char,Paragraph Char,List Paragraph1 Char,Unordered List Char,List Paragraph 2 Char,列出段落YUAN Char,b1 Char"/>
    <w:link w:val="ListParagraph"/>
    <w:uiPriority w:val="99"/>
    <w:qFormat/>
    <w:rsid w:val="00085B2A"/>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9402235">
      <w:bodyDiv w:val="1"/>
      <w:marLeft w:val="0"/>
      <w:marRight w:val="0"/>
      <w:marTop w:val="0"/>
      <w:marBottom w:val="0"/>
      <w:divBdr>
        <w:top w:val="none" w:sz="0" w:space="0" w:color="auto"/>
        <w:left w:val="none" w:sz="0" w:space="0" w:color="auto"/>
        <w:bottom w:val="none" w:sz="0" w:space="0" w:color="auto"/>
        <w:right w:val="none" w:sz="0" w:space="0" w:color="auto"/>
      </w:divBdr>
    </w:div>
    <w:div w:id="91562767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B4E12BC6CABEA4BA8700881D1FA59F9" ma:contentTypeVersion="13" ma:contentTypeDescription="Create a new document." ma:contentTypeScope="" ma:versionID="d907a09895404cd043d727bf75646cd0">
  <xsd:schema xmlns:xsd="http://www.w3.org/2001/XMLSchema" xmlns:xs="http://www.w3.org/2001/XMLSchema" xmlns:p="http://schemas.microsoft.com/office/2006/metadata/properties" xmlns:ns2="722c3b86-a77b-454f-ae23-7d8b3ad4c0f8" xmlns:ns3="ab670d3d-3d37-4413-81ac-61a3754bf36f" targetNamespace="http://schemas.microsoft.com/office/2006/metadata/properties" ma:root="true" ma:fieldsID="b5ef302ce860920f524ad521a505ddf5" ns2:_="" ns3:_="">
    <xsd:import namespace="722c3b86-a77b-454f-ae23-7d8b3ad4c0f8"/>
    <xsd:import namespace="ab670d3d-3d37-4413-81ac-61a3754bf36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2c3b86-a77b-454f-ae23-7d8b3ad4c0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b670d3d-3d37-4413-81ac-61a3754bf36f"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5fff5885-7353-439f-9127-07aa7d655679}" ma:internalName="TaxCatchAll" ma:showField="CatchAllData" ma:web="ab670d3d-3d37-4413-81ac-61a3754bf36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ab670d3d-3d37-4413-81ac-61a3754bf36f" xsi:nil="true"/>
    <lcf76f155ced4ddcb4097134ff3c332f xmlns="722c3b86-a77b-454f-ae23-7d8b3ad4c0f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1383E04-FEFC-4453-933D-D22A5D599B4F}">
  <ds:schemaRefs>
    <ds:schemaRef ds:uri="http://schemas.openxmlformats.org/officeDocument/2006/bibliography"/>
  </ds:schemaRefs>
</ds:datastoreItem>
</file>

<file path=customXml/itemProps2.xml><?xml version="1.0" encoding="utf-8"?>
<ds:datastoreItem xmlns:ds="http://schemas.openxmlformats.org/officeDocument/2006/customXml" ds:itemID="{1C39E7FF-07EA-415F-8B33-26741C5EC79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22c3b86-a77b-454f-ae23-7d8b3ad4c0f8"/>
    <ds:schemaRef ds:uri="ab670d3d-3d37-4413-81ac-61a3754bf36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7EFAD1E-49FD-4154-9E2A-352229002224}">
  <ds:schemaRefs>
    <ds:schemaRef ds:uri="http://schemas.microsoft.com/sharepoint/v3/contenttype/forms"/>
  </ds:schemaRefs>
</ds:datastoreItem>
</file>

<file path=customXml/itemProps4.xml><?xml version="1.0" encoding="utf-8"?>
<ds:datastoreItem xmlns:ds="http://schemas.openxmlformats.org/officeDocument/2006/customXml" ds:itemID="{8A1F2360-DFC9-44A5-9754-A36F9FE60E95}">
  <ds:schemaRefs>
    <ds:schemaRef ds:uri="http://schemas.microsoft.com/office/2006/metadata/properties"/>
    <ds:schemaRef ds:uri="http://schemas.microsoft.com/office/infopath/2007/PartnerControls"/>
    <ds:schemaRef ds:uri="ab670d3d-3d37-4413-81ac-61a3754bf36f"/>
    <ds:schemaRef ds:uri="722c3b86-a77b-454f-ae23-7d8b3ad4c0f8"/>
  </ds:schemaRefs>
</ds:datastoreItem>
</file>

<file path=docMetadata/LabelInfo.xml><?xml version="1.0" encoding="utf-8"?>
<clbl:labelList xmlns:clbl="http://schemas.microsoft.com/office/2020/mipLabelMetadata">
  <clbl:label id="{606bed3f-efae-4d70-a15b-866bb27c918d}" enabled="1" method="Privileged" siteId="{0f9e35db-544f-4f60-bdcc-5ea416e6dc70}" contentBits="0" removed="0"/>
</clbl:labelList>
</file>

<file path=docProps/app.xml><?xml version="1.0" encoding="utf-8"?>
<Properties xmlns="http://schemas.openxmlformats.org/officeDocument/2006/extended-properties" xmlns:vt="http://schemas.openxmlformats.org/officeDocument/2006/docPropsVTypes">
  <Template>Normal</Template>
  <TotalTime>97</TotalTime>
  <Pages>7</Pages>
  <Words>2577</Words>
  <Characters>14691</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Manager/>
  <Company>UNMFS</Company>
  <LinksUpToDate>false</LinksUpToDate>
  <CharactersWithSpaces>17234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UNEP/OzL.Pro/ExCom/98/30</cp:keywords>
  <dc:description/>
  <cp:lastModifiedBy>Angela Xue He Yan</cp:lastModifiedBy>
  <cp:revision>103</cp:revision>
  <cp:lastPrinted>2026-05-15T09:12:00Z</cp:lastPrinted>
  <dcterms:created xsi:type="dcterms:W3CDTF">2026-05-15T09:12:00Z</dcterms:created>
  <dcterms:modified xsi:type="dcterms:W3CDTF">2026-05-20T17:58:00Z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UNEP/OzL.Pro/ExCom/98/30</vt:lpwstr>
  </property>
  <property fmtid="{D5CDD505-2E9C-101B-9397-08002B2CF9AE}" pid="3" name="Revision date">
    <vt:lpwstr>14 May 2026</vt:lpwstr>
  </property>
  <property fmtid="{D5CDD505-2E9C-101B-9397-08002B2CF9AE}" pid="4" name="ContentTypeId">
    <vt:lpwstr>0x0101005B4E12BC6CABEA4BA8700881D1FA59F9</vt:lpwstr>
  </property>
  <property fmtid="{D5CDD505-2E9C-101B-9397-08002B2CF9AE}" pid="5" name="Order">
    <vt:i4>147400</vt:i4>
  </property>
  <property fmtid="{D5CDD505-2E9C-101B-9397-08002B2CF9AE}" pid="6" name="MediaServiceImageTags">
    <vt:lpwstr/>
  </property>
  <property fmtid="{D5CDD505-2E9C-101B-9397-08002B2CF9AE}" pid="7" name="xd_ProgID">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y fmtid="{D5CDD505-2E9C-101B-9397-08002B2CF9AE}" pid="11" name="TriggerFlowInfo">
    <vt:lpwstr/>
  </property>
  <property fmtid="{D5CDD505-2E9C-101B-9397-08002B2CF9AE}" pid="12" name="xd_Signature">
    <vt:bool>false</vt:bool>
  </property>
</Properties>
</file>