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AF7206" w:rsidRPr="00FA771D" w14:paraId="0A1A0D62" w14:textId="77777777" w:rsidTr="00F46B54">
        <w:trPr>
          <w:trHeight w:val="720"/>
        </w:trPr>
        <w:tc>
          <w:tcPr>
            <w:tcW w:w="2723" w:type="pct"/>
            <w:gridSpan w:val="2"/>
            <w:tcBorders>
              <w:bottom w:val="single" w:sz="18" w:space="0" w:color="auto"/>
            </w:tcBorders>
          </w:tcPr>
          <w:p w14:paraId="4D89ED75" w14:textId="77777777" w:rsidR="00AF7206" w:rsidRPr="00FA771D" w:rsidRDefault="00AF7206" w:rsidP="00AF72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A771D">
              <w:rPr>
                <w:rFonts w:ascii="Univers" w:hAnsi="Univers"/>
                <w:b/>
                <w:sz w:val="28"/>
                <w:szCs w:val="28"/>
                <w:lang w:val="fr-FR"/>
              </w:rPr>
              <w:t>NATIONS</w:t>
            </w:r>
          </w:p>
          <w:p w14:paraId="46238734" w14:textId="3F6787A2" w:rsidR="00AF7206" w:rsidRPr="00FA771D" w:rsidRDefault="00AF7206" w:rsidP="00AF72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A771D">
              <w:rPr>
                <w:rFonts w:ascii="Univers" w:hAnsi="Univers"/>
                <w:b/>
                <w:sz w:val="28"/>
                <w:szCs w:val="28"/>
                <w:lang w:val="fr-FR"/>
              </w:rPr>
              <w:t>UNIES</w:t>
            </w:r>
          </w:p>
        </w:tc>
        <w:tc>
          <w:tcPr>
            <w:tcW w:w="2277" w:type="pct"/>
            <w:tcBorders>
              <w:bottom w:val="single" w:sz="18" w:space="0" w:color="auto"/>
            </w:tcBorders>
          </w:tcPr>
          <w:p w14:paraId="5C06C0A9" w14:textId="77777777" w:rsidR="00AF7206" w:rsidRPr="00FA771D" w:rsidRDefault="00AF7206" w:rsidP="00AF7206">
            <w:pPr>
              <w:jc w:val="right"/>
              <w:rPr>
                <w:sz w:val="52"/>
                <w:szCs w:val="52"/>
                <w:lang w:val="fr-FR"/>
              </w:rPr>
            </w:pPr>
            <w:r w:rsidRPr="00FA771D">
              <w:rPr>
                <w:rFonts w:ascii="Univers Bold" w:hAnsi="Univers Bold"/>
                <w:b/>
                <w:sz w:val="72"/>
                <w:lang w:val="fr-FR"/>
              </w:rPr>
              <w:t>EP</w:t>
            </w:r>
          </w:p>
        </w:tc>
      </w:tr>
      <w:tr w:rsidR="00AF7206" w:rsidRPr="00FA771D"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AF7206" w:rsidRPr="00FA771D" w:rsidRDefault="00AF7206" w:rsidP="00AF7206">
            <w:pPr>
              <w:spacing w:before="120"/>
              <w:rPr>
                <w:lang w:val="fr-FR"/>
              </w:rPr>
            </w:pPr>
            <w:r w:rsidRPr="00FA771D">
              <w:rPr>
                <w:noProof/>
                <w:lang w:val="fr-FR"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34E5F37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6" o:title=""/>
                      </v:shape>
                    </v:group>
                  </w:pict>
                </mc:Fallback>
              </mc:AlternateContent>
            </w:r>
          </w:p>
        </w:tc>
        <w:tc>
          <w:tcPr>
            <w:tcW w:w="1696" w:type="pct"/>
            <w:tcBorders>
              <w:top w:val="nil"/>
              <w:left w:val="nil"/>
              <w:bottom w:val="single" w:sz="36" w:space="0" w:color="auto"/>
              <w:right w:val="nil"/>
            </w:tcBorders>
          </w:tcPr>
          <w:p w14:paraId="0763E773" w14:textId="77777777" w:rsidR="00F16B18" w:rsidRDefault="00F16B18" w:rsidP="00AF72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330DE5A" w14:textId="59AAC567" w:rsidR="00AF7206" w:rsidRPr="00FA771D" w:rsidRDefault="00AF7206" w:rsidP="00AF72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FA771D">
              <w:rPr>
                <w:rFonts w:ascii="Univers" w:hAnsi="Univers"/>
                <w:b/>
                <w:sz w:val="32"/>
                <w:lang w:val="fr-FR"/>
              </w:rPr>
              <w:t>Programme des Nations Unies pour l’environnement</w:t>
            </w:r>
          </w:p>
          <w:p w14:paraId="34CF267F" w14:textId="77777777" w:rsidR="00AF7206" w:rsidRPr="00FA771D" w:rsidRDefault="00AF7206" w:rsidP="00AF72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
          <w:p w14:paraId="0FBAC46B" w14:textId="77777777" w:rsidR="00AF7206" w:rsidRPr="00FA771D" w:rsidRDefault="00AF7206" w:rsidP="00AF7206">
            <w:pPr>
              <w:spacing w:before="720"/>
              <w:ind w:left="158"/>
              <w:rPr>
                <w:lang w:val="fr-FR"/>
              </w:rPr>
            </w:pPr>
          </w:p>
        </w:tc>
        <w:tc>
          <w:tcPr>
            <w:tcW w:w="2277" w:type="pct"/>
            <w:tcBorders>
              <w:top w:val="nil"/>
              <w:left w:val="nil"/>
              <w:bottom w:val="single" w:sz="36" w:space="0" w:color="auto"/>
              <w:right w:val="nil"/>
            </w:tcBorders>
          </w:tcPr>
          <w:p w14:paraId="4D047173" w14:textId="77777777" w:rsidR="00F16B18" w:rsidRDefault="00F16B18" w:rsidP="00AF7206">
            <w:pPr>
              <w:ind w:left="362"/>
              <w:rPr>
                <w:lang w:val="fr-FR"/>
              </w:rPr>
            </w:pPr>
          </w:p>
          <w:p w14:paraId="0B0DF55F" w14:textId="1EB2D0E4" w:rsidR="00AF7206" w:rsidRPr="00FA771D" w:rsidRDefault="00AF7206" w:rsidP="00AF7206">
            <w:pPr>
              <w:ind w:left="362"/>
              <w:rPr>
                <w:lang w:val="fr-FR"/>
              </w:rPr>
            </w:pPr>
            <w:proofErr w:type="spellStart"/>
            <w:r w:rsidRPr="00FA771D">
              <w:rPr>
                <w:lang w:val="fr-FR"/>
              </w:rPr>
              <w:t>Distr</w:t>
            </w:r>
            <w:proofErr w:type="spellEnd"/>
            <w:r w:rsidRPr="00FA771D">
              <w:rPr>
                <w:lang w:val="fr-FR"/>
              </w:rPr>
              <w:t>.</w:t>
            </w:r>
          </w:p>
          <w:p w14:paraId="318AEF57" w14:textId="299A5A89" w:rsidR="00AF7206" w:rsidRPr="00FA771D" w:rsidRDefault="00AF7206" w:rsidP="00AF7206">
            <w:pPr>
              <w:ind w:left="362"/>
              <w:rPr>
                <w:lang w:val="fr-FR"/>
              </w:rPr>
            </w:pPr>
            <w:r w:rsidRPr="00FA771D">
              <w:rPr>
                <w:lang w:val="fr-FR"/>
              </w:rPr>
              <w:t>GÉNÉRALE</w:t>
            </w:r>
          </w:p>
          <w:p w14:paraId="138C72ED" w14:textId="77777777" w:rsidR="00AF7206" w:rsidRPr="00FA771D" w:rsidRDefault="00AF7206" w:rsidP="00AF7206">
            <w:pPr>
              <w:ind w:left="362"/>
              <w:rPr>
                <w:lang w:val="fr-FR"/>
              </w:rPr>
            </w:pPr>
          </w:p>
          <w:p w14:paraId="0E21B416" w14:textId="06A1F242" w:rsidR="00AF7206" w:rsidRPr="00FA771D" w:rsidRDefault="00AF7206" w:rsidP="00AF7206">
            <w:pPr>
              <w:ind w:left="362"/>
              <w:rPr>
                <w:lang w:val="fr-FR"/>
              </w:rPr>
            </w:pPr>
            <w:r w:rsidRPr="00FA771D">
              <w:rPr>
                <w:lang w:val="fr-FR"/>
              </w:rPr>
              <w:fldChar w:fldCharType="begin"/>
            </w:r>
            <w:r w:rsidRPr="00FA771D">
              <w:rPr>
                <w:lang w:val="fr-FR"/>
              </w:rPr>
              <w:instrText xml:space="preserve"> DOCPROPERTY "Document number"  \* MERGEFORMAT </w:instrText>
            </w:r>
            <w:r w:rsidRPr="00FA771D">
              <w:rPr>
                <w:lang w:val="fr-FR"/>
              </w:rPr>
              <w:fldChar w:fldCharType="separate"/>
            </w:r>
            <w:r w:rsidRPr="00FA771D">
              <w:rPr>
                <w:lang w:val="fr-FR"/>
              </w:rPr>
              <w:t>UNEP/</w:t>
            </w:r>
            <w:proofErr w:type="spellStart"/>
            <w:r w:rsidRPr="00FA771D">
              <w:rPr>
                <w:lang w:val="fr-FR"/>
              </w:rPr>
              <w:t>OzL.Pro</w:t>
            </w:r>
            <w:proofErr w:type="spellEnd"/>
            <w:r w:rsidRPr="00FA771D">
              <w:rPr>
                <w:lang w:val="fr-FR"/>
              </w:rPr>
              <w:t>/</w:t>
            </w:r>
            <w:proofErr w:type="spellStart"/>
            <w:r w:rsidRPr="00FA771D">
              <w:rPr>
                <w:lang w:val="fr-FR"/>
              </w:rPr>
              <w:t>ExCom</w:t>
            </w:r>
            <w:proofErr w:type="spellEnd"/>
            <w:r w:rsidRPr="00FA771D">
              <w:rPr>
                <w:lang w:val="fr-FR"/>
              </w:rPr>
              <w:t>/93/72</w:t>
            </w:r>
            <w:r w:rsidRPr="00FA771D">
              <w:rPr>
                <w:lang w:val="fr-FR"/>
              </w:rPr>
              <w:fldChar w:fldCharType="end"/>
            </w:r>
          </w:p>
          <w:p w14:paraId="3E065622" w14:textId="2245454F" w:rsidR="00AF7206" w:rsidRPr="00FA771D" w:rsidRDefault="00AF7206" w:rsidP="00AF7206">
            <w:pPr>
              <w:ind w:left="362"/>
              <w:rPr>
                <w:lang w:val="fr-FR"/>
              </w:rPr>
            </w:pPr>
            <w:r w:rsidRPr="00FA771D">
              <w:rPr>
                <w:lang w:val="fr-FR"/>
              </w:rPr>
              <w:fldChar w:fldCharType="begin"/>
            </w:r>
            <w:r w:rsidRPr="00FA771D">
              <w:rPr>
                <w:lang w:val="fr-FR"/>
              </w:rPr>
              <w:instrText xml:space="preserve"> DOCPROPERTY "Revision date" \@ "d MMMM YYYY"  \* MERGEFORMAT </w:instrText>
            </w:r>
            <w:r w:rsidRPr="00FA771D">
              <w:rPr>
                <w:lang w:val="fr-FR"/>
              </w:rPr>
              <w:fldChar w:fldCharType="separate"/>
            </w:r>
            <w:r w:rsidRPr="00FA771D">
              <w:rPr>
                <w:lang w:val="fr-FR"/>
              </w:rPr>
              <w:t>27 novembre 2023</w:t>
            </w:r>
            <w:r w:rsidRPr="00FA771D">
              <w:rPr>
                <w:lang w:val="fr-FR"/>
              </w:rPr>
              <w:fldChar w:fldCharType="end"/>
            </w:r>
          </w:p>
          <w:p w14:paraId="14231B4A" w14:textId="77777777" w:rsidR="00AF7206" w:rsidRPr="00FA771D" w:rsidRDefault="00AF7206" w:rsidP="00AF7206">
            <w:pPr>
              <w:ind w:left="362"/>
              <w:rPr>
                <w:caps/>
                <w:lang w:val="fr-FR"/>
              </w:rPr>
            </w:pPr>
          </w:p>
          <w:p w14:paraId="1C963E7D" w14:textId="77777777" w:rsidR="00AF7206" w:rsidRPr="00FA771D" w:rsidRDefault="00AF7206" w:rsidP="00AF7206">
            <w:pPr>
              <w:ind w:left="362"/>
              <w:rPr>
                <w:lang w:val="fr-FR"/>
              </w:rPr>
            </w:pPr>
            <w:r w:rsidRPr="00FA771D">
              <w:rPr>
                <w:lang w:val="fr-FR"/>
              </w:rPr>
              <w:t>FRANÇAIS</w:t>
            </w:r>
          </w:p>
          <w:p w14:paraId="21DA9D8F" w14:textId="11B30A13" w:rsidR="00AF7206" w:rsidRPr="00FA771D" w:rsidRDefault="00AF7206" w:rsidP="00AF7206">
            <w:pPr>
              <w:ind w:left="362"/>
              <w:rPr>
                <w:lang w:val="fr-FR"/>
              </w:rPr>
            </w:pPr>
            <w:r w:rsidRPr="00FA771D">
              <w:rPr>
                <w:lang w:val="fr-FR"/>
              </w:rPr>
              <w:t>ORIGINAL : ANGLAIS</w:t>
            </w:r>
          </w:p>
        </w:tc>
      </w:tr>
    </w:tbl>
    <w:p w14:paraId="094E133A" w14:textId="77777777" w:rsidR="00AF7206" w:rsidRPr="00FA771D" w:rsidRDefault="00AF7206" w:rsidP="00AF7206">
      <w:pPr>
        <w:jc w:val="left"/>
        <w:rPr>
          <w:lang w:val="fr-FR"/>
        </w:rPr>
      </w:pPr>
      <w:r w:rsidRPr="00FA771D">
        <w:rPr>
          <w:lang w:val="fr-FR"/>
        </w:rPr>
        <w:t xml:space="preserve">COMITÉ EXÉCUTIF </w:t>
      </w:r>
      <w:r w:rsidRPr="00FA771D">
        <w:rPr>
          <w:lang w:val="fr-FR"/>
        </w:rPr>
        <w:br/>
        <w:t xml:space="preserve">  DU FONDS MULTILATÉRAL AUX FINS </w:t>
      </w:r>
      <w:r w:rsidRPr="00FA771D">
        <w:rPr>
          <w:lang w:val="fr-FR"/>
        </w:rPr>
        <w:br/>
        <w:t xml:space="preserve">  D’APPLICATION DU PROTOCOLE DE MONTRÉAL</w:t>
      </w:r>
      <w:r w:rsidRPr="00FA771D">
        <w:rPr>
          <w:lang w:val="fr-FR"/>
        </w:rPr>
        <w:br/>
        <w:t>Quatre-vingt-treizième réunion</w:t>
      </w:r>
    </w:p>
    <w:p w14:paraId="58DD64F8" w14:textId="0FC6315F" w:rsidR="00CA59FB" w:rsidRPr="00FA771D" w:rsidRDefault="00AF7206" w:rsidP="00CA59FB">
      <w:pPr>
        <w:jc w:val="left"/>
        <w:rPr>
          <w:lang w:val="fr-FR"/>
        </w:rPr>
      </w:pPr>
      <w:r w:rsidRPr="00FA771D">
        <w:rPr>
          <w:lang w:val="fr-FR"/>
        </w:rPr>
        <w:t>Montréal, 15-19 décembre 2023</w:t>
      </w:r>
    </w:p>
    <w:p w14:paraId="16B78E1F" w14:textId="618D9FAF" w:rsidR="00C038BF" w:rsidRPr="00FA771D" w:rsidRDefault="00AF7206" w:rsidP="00C038BF">
      <w:pPr>
        <w:jc w:val="left"/>
        <w:rPr>
          <w:lang w:val="fr-FR"/>
        </w:rPr>
      </w:pPr>
      <w:r w:rsidRPr="00FA771D">
        <w:rPr>
          <w:lang w:val="fr-FR"/>
        </w:rPr>
        <w:t>Point 9 c) de l'ordre du jour provisoire</w:t>
      </w:r>
      <w:r w:rsidR="00C038BF" w:rsidRPr="00FA771D">
        <w:rPr>
          <w:rStyle w:val="FootnoteReference"/>
          <w:lang w:val="fr-FR"/>
        </w:rPr>
        <w:footnoteReference w:id="2"/>
      </w:r>
    </w:p>
    <w:p w14:paraId="1AD3EF44" w14:textId="77777777" w:rsidR="00C038BF" w:rsidRPr="00FA771D" w:rsidRDefault="00C038BF" w:rsidP="00C038BF">
      <w:pPr>
        <w:jc w:val="left"/>
        <w:rPr>
          <w:lang w:val="fr-FR"/>
        </w:rPr>
      </w:pPr>
    </w:p>
    <w:p w14:paraId="4F8EB96D" w14:textId="77777777" w:rsidR="00C038BF" w:rsidRPr="00FA771D" w:rsidRDefault="00C038BF" w:rsidP="00C038BF">
      <w:pPr>
        <w:jc w:val="left"/>
        <w:rPr>
          <w:lang w:val="fr-FR"/>
        </w:rPr>
      </w:pPr>
    </w:p>
    <w:p w14:paraId="27B1BEB6" w14:textId="77777777" w:rsidR="00C038BF" w:rsidRPr="00FA771D" w:rsidRDefault="00C038BF" w:rsidP="00C038BF">
      <w:pPr>
        <w:rPr>
          <w:lang w:val="fr-FR"/>
        </w:rPr>
      </w:pPr>
    </w:p>
    <w:p w14:paraId="065892D6" w14:textId="77777777" w:rsidR="00780CF1" w:rsidRPr="00FA771D" w:rsidRDefault="00780CF1" w:rsidP="00C038BF">
      <w:pPr>
        <w:rPr>
          <w:lang w:val="fr-FR"/>
        </w:rPr>
      </w:pPr>
    </w:p>
    <w:p w14:paraId="42012BE3" w14:textId="1AF1B0DB" w:rsidR="0070736A" w:rsidRPr="00FA771D" w:rsidRDefault="00AF7206" w:rsidP="00600A52">
      <w:pPr>
        <w:jc w:val="center"/>
        <w:rPr>
          <w:b/>
          <w:lang w:val="fr-FR"/>
        </w:rPr>
      </w:pPr>
      <w:r w:rsidRPr="00FA771D">
        <w:rPr>
          <w:b/>
          <w:lang w:val="fr-FR"/>
        </w:rPr>
        <w:t>PROPOSITION DE PROJET : MAROC</w:t>
      </w:r>
    </w:p>
    <w:p w14:paraId="13249A53" w14:textId="77777777" w:rsidR="00C038BF" w:rsidRDefault="00C038BF" w:rsidP="00C038BF">
      <w:pPr>
        <w:rPr>
          <w:lang w:val="fr-FR"/>
        </w:rPr>
      </w:pPr>
    </w:p>
    <w:p w14:paraId="7EDDBB84" w14:textId="77777777" w:rsidR="00F16B18" w:rsidRPr="00FA771D" w:rsidRDefault="00F16B18" w:rsidP="00C038BF">
      <w:pPr>
        <w:rPr>
          <w:lang w:val="fr-FR"/>
        </w:rPr>
      </w:pPr>
    </w:p>
    <w:p w14:paraId="7E4129C8" w14:textId="77777777" w:rsidR="00C038BF" w:rsidRPr="00FA771D" w:rsidRDefault="00C038BF" w:rsidP="00C038BF">
      <w:pPr>
        <w:rPr>
          <w:lang w:val="fr-FR"/>
        </w:rPr>
      </w:pPr>
    </w:p>
    <w:p w14:paraId="24ECD060" w14:textId="5B610218" w:rsidR="00C038BF" w:rsidRPr="00FA771D" w:rsidRDefault="00AF7206" w:rsidP="00C038BF">
      <w:pPr>
        <w:ind w:firstLine="720"/>
        <w:rPr>
          <w:lang w:val="fr-FR"/>
        </w:rPr>
      </w:pPr>
      <w:r w:rsidRPr="00FA771D">
        <w:rPr>
          <w:lang w:val="fr-FR"/>
        </w:rPr>
        <w:t xml:space="preserve">Le présent document contient les commentaires et la recommandation du secrétariat sur la proposition de projet suivante </w:t>
      </w:r>
      <w:r w:rsidR="00C038BF" w:rsidRPr="00FA771D">
        <w:rPr>
          <w:lang w:val="fr-FR"/>
        </w:rPr>
        <w:t xml:space="preserve">: </w:t>
      </w:r>
    </w:p>
    <w:p w14:paraId="2C02A9F3" w14:textId="77777777" w:rsidR="00C038BF" w:rsidRPr="00FA771D" w:rsidRDefault="00C038BF" w:rsidP="00C038BF">
      <w:pPr>
        <w:rPr>
          <w:lang w:val="fr-FR"/>
        </w:rPr>
      </w:pPr>
    </w:p>
    <w:p w14:paraId="7D3E9628" w14:textId="5AB941B4" w:rsidR="00C038BF" w:rsidRPr="00FA771D" w:rsidRDefault="00AF7206" w:rsidP="00C038BF">
      <w:pPr>
        <w:rPr>
          <w:u w:val="single"/>
          <w:lang w:val="fr-FR"/>
        </w:rPr>
      </w:pPr>
      <w:r w:rsidRPr="00FA771D">
        <w:rPr>
          <w:u w:val="single"/>
          <w:lang w:val="fr-FR"/>
        </w:rPr>
        <w:t>Élimination</w:t>
      </w:r>
    </w:p>
    <w:p w14:paraId="6513764A" w14:textId="77777777" w:rsidR="00C038BF" w:rsidRPr="00FA771D" w:rsidRDefault="00C038BF" w:rsidP="00C038B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FA771D" w14:paraId="7A9903B9" w14:textId="77777777" w:rsidTr="00866721">
        <w:tc>
          <w:tcPr>
            <w:tcW w:w="6941" w:type="dxa"/>
          </w:tcPr>
          <w:p w14:paraId="36ADD52B" w14:textId="58CD9826" w:rsidR="00C038BF" w:rsidRPr="00FA771D" w:rsidRDefault="00AF7206" w:rsidP="00AF7206">
            <w:pPr>
              <w:pStyle w:val="ListParagraph"/>
              <w:numPr>
                <w:ilvl w:val="0"/>
                <w:numId w:val="22"/>
              </w:numPr>
              <w:ind w:right="-251" w:hanging="830"/>
              <w:jc w:val="left"/>
              <w:rPr>
                <w:lang w:val="fr-FR"/>
              </w:rPr>
            </w:pPr>
            <w:r w:rsidRPr="00FA771D">
              <w:rPr>
                <w:lang w:val="fr-FR"/>
              </w:rPr>
              <w:t>Plan de gestion de l'élimination des HCFC (phase II, deuxième tranche)</w:t>
            </w:r>
          </w:p>
        </w:tc>
        <w:tc>
          <w:tcPr>
            <w:tcW w:w="2409" w:type="dxa"/>
          </w:tcPr>
          <w:p w14:paraId="45D795C2" w14:textId="3EFF0773" w:rsidR="00C038BF" w:rsidRPr="00FA771D" w:rsidRDefault="00AF7206" w:rsidP="00866721">
            <w:pPr>
              <w:jc w:val="right"/>
              <w:rPr>
                <w:lang w:val="fr-FR"/>
              </w:rPr>
            </w:pPr>
            <w:r w:rsidRPr="00FA771D">
              <w:rPr>
                <w:lang w:val="fr-FR"/>
              </w:rPr>
              <w:t>ONUDI</w:t>
            </w:r>
          </w:p>
        </w:tc>
      </w:tr>
    </w:tbl>
    <w:p w14:paraId="5B30BEA6" w14:textId="77777777" w:rsidR="00C038BF" w:rsidRPr="00FA771D" w:rsidRDefault="00C038BF" w:rsidP="00C038BF">
      <w:pPr>
        <w:rPr>
          <w:lang w:val="fr-FR"/>
        </w:rPr>
      </w:pPr>
    </w:p>
    <w:p w14:paraId="780EDC9D" w14:textId="77777777" w:rsidR="00C038BF" w:rsidRPr="00FA771D" w:rsidRDefault="00C038BF" w:rsidP="00C038BF">
      <w:pPr>
        <w:rPr>
          <w:lang w:val="fr-FR"/>
        </w:rPr>
      </w:pPr>
    </w:p>
    <w:p w14:paraId="6D326BF8" w14:textId="77777777" w:rsidR="00C038BF" w:rsidRPr="00FA771D" w:rsidRDefault="00C038BF" w:rsidP="00C038BF">
      <w:pPr>
        <w:rPr>
          <w:lang w:val="fr-FR"/>
        </w:rPr>
      </w:pPr>
    </w:p>
    <w:p w14:paraId="4264E987" w14:textId="77777777" w:rsidR="00C038BF" w:rsidRPr="00FA771D" w:rsidRDefault="00C038BF" w:rsidP="00C038BF">
      <w:pPr>
        <w:rPr>
          <w:lang w:val="fr-FR"/>
        </w:rPr>
      </w:pPr>
      <w:r w:rsidRPr="00FA771D">
        <w:rPr>
          <w:lang w:val="fr-FR"/>
        </w:rPr>
        <w:br w:type="page"/>
      </w:r>
    </w:p>
    <w:p w14:paraId="345FB131" w14:textId="2BBD7F36" w:rsidR="00C038BF" w:rsidRPr="00FA771D" w:rsidRDefault="008757AE" w:rsidP="00912FD9">
      <w:pPr>
        <w:spacing w:after="160"/>
        <w:jc w:val="center"/>
        <w:rPr>
          <w:b/>
          <w:lang w:val="fr-FR"/>
        </w:rPr>
      </w:pPr>
      <w:r w:rsidRPr="0070736A">
        <w:rPr>
          <w:b/>
          <w:lang w:val="fr-FR"/>
        </w:rPr>
        <w:lastRenderedPageBreak/>
        <w:t>FICHE D’ÉVALUATION DU PROJET – PROJETS PLURIANNUELS</w:t>
      </w:r>
    </w:p>
    <w:p w14:paraId="42EF5E01" w14:textId="2D890F30" w:rsidR="00C038BF" w:rsidRPr="00FA771D" w:rsidRDefault="008757AE" w:rsidP="00912FD9">
      <w:pPr>
        <w:spacing w:after="240"/>
        <w:jc w:val="center"/>
        <w:rPr>
          <w:b/>
          <w:bCs/>
          <w:lang w:val="fr-FR"/>
        </w:rPr>
      </w:pPr>
      <w:r>
        <w:rPr>
          <w:b/>
          <w:bCs/>
          <w:lang w:val="fr-FR"/>
        </w:rPr>
        <w:t>Maroc</w:t>
      </w:r>
    </w:p>
    <w:tbl>
      <w:tblPr>
        <w:tblStyle w:val="TableGrid"/>
        <w:tblW w:w="10008" w:type="dxa"/>
        <w:tblLook w:val="04A0" w:firstRow="1" w:lastRow="0" w:firstColumn="1" w:lastColumn="0" w:noHBand="0" w:noVBand="1"/>
      </w:tblPr>
      <w:tblGrid>
        <w:gridCol w:w="2830"/>
        <w:gridCol w:w="2127"/>
        <w:gridCol w:w="2551"/>
        <w:gridCol w:w="2500"/>
      </w:tblGrid>
      <w:tr w:rsidR="00370636" w:rsidRPr="00FA771D" w14:paraId="19DB8B4A" w14:textId="77777777" w:rsidTr="00370636">
        <w:trPr>
          <w:trHeight w:val="240"/>
        </w:trPr>
        <w:tc>
          <w:tcPr>
            <w:tcW w:w="2830" w:type="dxa"/>
            <w:hideMark/>
          </w:tcPr>
          <w:p w14:paraId="42A36767" w14:textId="71E453FA" w:rsidR="00370636" w:rsidRPr="00FA771D" w:rsidRDefault="00370636" w:rsidP="00370636">
            <w:pPr>
              <w:jc w:val="left"/>
              <w:rPr>
                <w:b/>
                <w:sz w:val="20"/>
                <w:szCs w:val="20"/>
                <w:lang w:val="fr-FR"/>
              </w:rPr>
            </w:pPr>
            <w:r w:rsidRPr="00FA771D">
              <w:rPr>
                <w:b/>
                <w:sz w:val="18"/>
                <w:lang w:val="fr-FR"/>
              </w:rPr>
              <w:t>(I) INTITULÉ DU PROJET</w:t>
            </w:r>
          </w:p>
        </w:tc>
        <w:tc>
          <w:tcPr>
            <w:tcW w:w="2127" w:type="dxa"/>
            <w:hideMark/>
          </w:tcPr>
          <w:p w14:paraId="11C2B22A" w14:textId="6154A37C" w:rsidR="00370636" w:rsidRPr="00FA771D" w:rsidRDefault="00370636" w:rsidP="00370636">
            <w:pPr>
              <w:jc w:val="center"/>
              <w:rPr>
                <w:b/>
                <w:sz w:val="20"/>
                <w:szCs w:val="20"/>
                <w:lang w:val="fr-FR"/>
              </w:rPr>
            </w:pPr>
            <w:r w:rsidRPr="00FA771D">
              <w:rPr>
                <w:b/>
                <w:sz w:val="18"/>
                <w:lang w:val="fr-FR"/>
              </w:rPr>
              <w:t>AGENCE</w:t>
            </w:r>
          </w:p>
        </w:tc>
        <w:tc>
          <w:tcPr>
            <w:tcW w:w="2551" w:type="dxa"/>
            <w:hideMark/>
          </w:tcPr>
          <w:p w14:paraId="75399D44" w14:textId="2625D6B7" w:rsidR="00370636" w:rsidRPr="00FA771D" w:rsidRDefault="00370636" w:rsidP="00370636">
            <w:pPr>
              <w:jc w:val="center"/>
              <w:rPr>
                <w:b/>
                <w:sz w:val="20"/>
                <w:szCs w:val="20"/>
                <w:lang w:val="fr-FR"/>
              </w:rPr>
            </w:pPr>
            <w:r w:rsidRPr="00FA771D">
              <w:rPr>
                <w:b/>
                <w:sz w:val="18"/>
                <w:lang w:val="fr-FR"/>
              </w:rPr>
              <w:t>RÉUNION D’APPROBATION</w:t>
            </w:r>
          </w:p>
        </w:tc>
        <w:tc>
          <w:tcPr>
            <w:tcW w:w="2500" w:type="dxa"/>
            <w:hideMark/>
          </w:tcPr>
          <w:p w14:paraId="3E5339C2" w14:textId="7C0E9AC8" w:rsidR="00370636" w:rsidRPr="00FA771D" w:rsidRDefault="00370636" w:rsidP="00370636">
            <w:pPr>
              <w:jc w:val="center"/>
              <w:rPr>
                <w:b/>
                <w:sz w:val="20"/>
                <w:szCs w:val="20"/>
                <w:lang w:val="fr-FR"/>
              </w:rPr>
            </w:pPr>
            <w:r w:rsidRPr="00FA771D">
              <w:rPr>
                <w:b/>
                <w:sz w:val="18"/>
                <w:lang w:val="fr-FR"/>
              </w:rPr>
              <w:t>MESURE DE CONTRÔLE</w:t>
            </w:r>
          </w:p>
        </w:tc>
      </w:tr>
      <w:tr w:rsidR="00C038BF" w:rsidRPr="00FA771D" w14:paraId="28C4F280" w14:textId="77777777" w:rsidTr="00370636">
        <w:trPr>
          <w:trHeight w:val="240"/>
        </w:trPr>
        <w:tc>
          <w:tcPr>
            <w:tcW w:w="2830" w:type="dxa"/>
            <w:vAlign w:val="center"/>
            <w:hideMark/>
          </w:tcPr>
          <w:p w14:paraId="167B581F" w14:textId="46E251FB" w:rsidR="00C038BF" w:rsidRPr="0070736A" w:rsidRDefault="00C038BF" w:rsidP="00866721">
            <w:pPr>
              <w:jc w:val="center"/>
              <w:rPr>
                <w:sz w:val="20"/>
                <w:szCs w:val="20"/>
                <w:lang w:val="en-GB"/>
              </w:rPr>
            </w:pPr>
            <w:r w:rsidRPr="0070736A">
              <w:rPr>
                <w:sz w:val="20"/>
                <w:szCs w:val="20"/>
                <w:lang w:val="en-GB"/>
              </w:rPr>
              <w:t>HCFC phase-out plan (</w:t>
            </w:r>
            <w:r w:rsidR="00BF624F" w:rsidRPr="0070736A">
              <w:rPr>
                <w:sz w:val="20"/>
                <w:szCs w:val="20"/>
                <w:lang w:val="en-GB"/>
              </w:rPr>
              <w:t>stage II</w:t>
            </w:r>
            <w:r w:rsidRPr="0070736A">
              <w:rPr>
                <w:sz w:val="20"/>
                <w:szCs w:val="20"/>
                <w:lang w:val="en-GB"/>
              </w:rPr>
              <w:t>)</w:t>
            </w:r>
          </w:p>
        </w:tc>
        <w:tc>
          <w:tcPr>
            <w:tcW w:w="2127" w:type="dxa"/>
            <w:vAlign w:val="center"/>
          </w:tcPr>
          <w:p w14:paraId="14F0669F" w14:textId="3C69E7AC" w:rsidR="00C038BF" w:rsidRPr="00FA771D" w:rsidRDefault="00370636" w:rsidP="00866721">
            <w:pPr>
              <w:jc w:val="center"/>
              <w:rPr>
                <w:sz w:val="20"/>
                <w:szCs w:val="20"/>
                <w:lang w:val="fr-FR"/>
              </w:rPr>
            </w:pPr>
            <w:r w:rsidRPr="00FA771D">
              <w:rPr>
                <w:color w:val="000000" w:themeColor="text1"/>
                <w:sz w:val="20"/>
                <w:szCs w:val="20"/>
                <w:lang w:val="fr-FR"/>
              </w:rPr>
              <w:t>ONUDI</w:t>
            </w:r>
            <w:r w:rsidR="00C038BF" w:rsidRPr="00FA771D">
              <w:rPr>
                <w:color w:val="000000" w:themeColor="text1"/>
                <w:sz w:val="20"/>
                <w:szCs w:val="20"/>
                <w:lang w:val="fr-FR"/>
              </w:rPr>
              <w:t xml:space="preserve"> (</w:t>
            </w:r>
            <w:r w:rsidRPr="00FA771D">
              <w:rPr>
                <w:color w:val="000000" w:themeColor="text1"/>
                <w:sz w:val="20"/>
                <w:szCs w:val="20"/>
                <w:lang w:val="fr-FR"/>
              </w:rPr>
              <w:t>principale</w:t>
            </w:r>
            <w:r w:rsidR="00C038BF" w:rsidRPr="00FA771D">
              <w:rPr>
                <w:color w:val="000000" w:themeColor="text1"/>
                <w:sz w:val="20"/>
                <w:szCs w:val="20"/>
                <w:lang w:val="fr-FR"/>
              </w:rPr>
              <w:t>)</w:t>
            </w:r>
          </w:p>
        </w:tc>
        <w:tc>
          <w:tcPr>
            <w:tcW w:w="2551" w:type="dxa"/>
            <w:vAlign w:val="center"/>
          </w:tcPr>
          <w:p w14:paraId="659D8E91" w14:textId="1604ED02" w:rsidR="00370636" w:rsidRPr="00FA771D" w:rsidRDefault="008A3106" w:rsidP="00370636">
            <w:pPr>
              <w:jc w:val="center"/>
              <w:rPr>
                <w:sz w:val="20"/>
                <w:szCs w:val="20"/>
                <w:lang w:val="fr-FR"/>
              </w:rPr>
            </w:pPr>
            <w:r w:rsidRPr="00FA771D">
              <w:rPr>
                <w:sz w:val="20"/>
                <w:szCs w:val="20"/>
                <w:lang w:val="fr-FR"/>
              </w:rPr>
              <w:t>8</w:t>
            </w:r>
            <w:r w:rsidR="00370636" w:rsidRPr="00FA771D">
              <w:rPr>
                <w:sz w:val="20"/>
                <w:szCs w:val="20"/>
                <w:lang w:val="fr-FR"/>
              </w:rPr>
              <w:t>8</w:t>
            </w:r>
            <w:r w:rsidR="00370636" w:rsidRPr="00FA771D">
              <w:rPr>
                <w:sz w:val="20"/>
                <w:szCs w:val="20"/>
                <w:vertAlign w:val="superscript"/>
                <w:lang w:val="fr-FR"/>
              </w:rPr>
              <w:t>ème</w:t>
            </w:r>
          </w:p>
        </w:tc>
        <w:tc>
          <w:tcPr>
            <w:tcW w:w="2500" w:type="dxa"/>
            <w:vAlign w:val="center"/>
          </w:tcPr>
          <w:p w14:paraId="68734257" w14:textId="27E5A0A9" w:rsidR="00C038BF" w:rsidRPr="00FA771D" w:rsidRDefault="0093792C" w:rsidP="00866721">
            <w:pPr>
              <w:jc w:val="center"/>
              <w:rPr>
                <w:sz w:val="20"/>
                <w:szCs w:val="20"/>
                <w:lang w:val="fr-FR"/>
              </w:rPr>
            </w:pPr>
            <w:r w:rsidRPr="00FA771D">
              <w:rPr>
                <w:sz w:val="20"/>
                <w:szCs w:val="20"/>
                <w:lang w:val="fr-FR"/>
              </w:rPr>
              <w:t>67</w:t>
            </w:r>
            <w:r w:rsidR="00370636" w:rsidRPr="00FA771D">
              <w:rPr>
                <w:sz w:val="20"/>
                <w:szCs w:val="20"/>
                <w:lang w:val="fr-FR"/>
              </w:rPr>
              <w:t>,</w:t>
            </w:r>
            <w:r w:rsidRPr="00FA771D">
              <w:rPr>
                <w:sz w:val="20"/>
                <w:szCs w:val="20"/>
                <w:lang w:val="fr-FR"/>
              </w:rPr>
              <w:t>5</w:t>
            </w:r>
            <w:r w:rsidR="00C038BF" w:rsidRPr="00FA771D">
              <w:rPr>
                <w:sz w:val="20"/>
                <w:szCs w:val="20"/>
                <w:lang w:val="fr-FR"/>
              </w:rPr>
              <w:t xml:space="preserve">% </w:t>
            </w:r>
            <w:r w:rsidR="00370636" w:rsidRPr="00FA771D">
              <w:rPr>
                <w:sz w:val="18"/>
                <w:lang w:val="fr-FR"/>
              </w:rPr>
              <w:t>d’élimination d’ici</w:t>
            </w:r>
            <w:r w:rsidR="00370636" w:rsidRPr="00FA771D">
              <w:rPr>
                <w:sz w:val="20"/>
                <w:szCs w:val="20"/>
                <w:lang w:val="fr-FR"/>
              </w:rPr>
              <w:t xml:space="preserve"> </w:t>
            </w:r>
            <w:r w:rsidR="00C038BF" w:rsidRPr="00FA771D">
              <w:rPr>
                <w:sz w:val="20"/>
                <w:szCs w:val="20"/>
                <w:lang w:val="fr-FR"/>
              </w:rPr>
              <w:t>20</w:t>
            </w:r>
            <w:r w:rsidRPr="00FA771D">
              <w:rPr>
                <w:sz w:val="20"/>
                <w:szCs w:val="20"/>
                <w:lang w:val="fr-FR"/>
              </w:rPr>
              <w:t>25</w:t>
            </w:r>
          </w:p>
        </w:tc>
      </w:tr>
    </w:tbl>
    <w:p w14:paraId="2697EBBF" w14:textId="77777777" w:rsidR="00C038BF" w:rsidRPr="00FA771D" w:rsidRDefault="00C038BF" w:rsidP="00C038BF">
      <w:pPr>
        <w:jc w:val="center"/>
        <w:rPr>
          <w:sz w:val="20"/>
          <w:szCs w:val="20"/>
          <w:lang w:val="fr-FR"/>
        </w:rPr>
      </w:pPr>
    </w:p>
    <w:tbl>
      <w:tblPr>
        <w:tblStyle w:val="TableGrid"/>
        <w:tblW w:w="10000" w:type="dxa"/>
        <w:tblLook w:val="04A0" w:firstRow="1" w:lastRow="0" w:firstColumn="1" w:lastColumn="0" w:noHBand="0" w:noVBand="1"/>
      </w:tblPr>
      <w:tblGrid>
        <w:gridCol w:w="5200"/>
        <w:gridCol w:w="2400"/>
        <w:gridCol w:w="2400"/>
      </w:tblGrid>
      <w:tr w:rsidR="00C038BF" w:rsidRPr="00FA771D" w14:paraId="1BF82042" w14:textId="77777777" w:rsidTr="00606E8F">
        <w:trPr>
          <w:trHeight w:val="43"/>
        </w:trPr>
        <w:tc>
          <w:tcPr>
            <w:tcW w:w="5200" w:type="dxa"/>
            <w:hideMark/>
          </w:tcPr>
          <w:p w14:paraId="2D3BD0A9" w14:textId="1693C57D" w:rsidR="00C038BF" w:rsidRPr="00FA771D" w:rsidRDefault="00370636" w:rsidP="00866721">
            <w:pPr>
              <w:jc w:val="left"/>
              <w:rPr>
                <w:b/>
                <w:sz w:val="20"/>
                <w:szCs w:val="20"/>
                <w:lang w:val="fr-FR"/>
              </w:rPr>
            </w:pPr>
            <w:r w:rsidRPr="00FA771D">
              <w:rPr>
                <w:b/>
                <w:sz w:val="18"/>
                <w:lang w:val="fr-FR"/>
              </w:rPr>
              <w:t>(II) DONNÉES LES PLUS RÉCENTES VISÉES À L’ARTICLE 7 (Annexe C Groupe l)</w:t>
            </w:r>
          </w:p>
        </w:tc>
        <w:tc>
          <w:tcPr>
            <w:tcW w:w="2400" w:type="dxa"/>
            <w:hideMark/>
          </w:tcPr>
          <w:p w14:paraId="6AC0A7CD" w14:textId="22EECC50" w:rsidR="00C038BF" w:rsidRPr="00FA771D" w:rsidRDefault="00370636" w:rsidP="00866721">
            <w:pPr>
              <w:jc w:val="center"/>
              <w:rPr>
                <w:sz w:val="20"/>
                <w:szCs w:val="20"/>
                <w:lang w:val="fr-FR"/>
              </w:rPr>
            </w:pPr>
            <w:r w:rsidRPr="00FA771D">
              <w:rPr>
                <w:sz w:val="20"/>
                <w:szCs w:val="20"/>
                <w:lang w:val="fr-FR"/>
              </w:rPr>
              <w:t>Année</w:t>
            </w:r>
            <w:r w:rsidR="00C038BF" w:rsidRPr="00FA771D">
              <w:rPr>
                <w:sz w:val="20"/>
                <w:szCs w:val="20"/>
                <w:lang w:val="fr-FR"/>
              </w:rPr>
              <w:t>: 2022</w:t>
            </w:r>
          </w:p>
        </w:tc>
        <w:tc>
          <w:tcPr>
            <w:tcW w:w="2400" w:type="dxa"/>
            <w:hideMark/>
          </w:tcPr>
          <w:p w14:paraId="7BF25D74" w14:textId="13126F9B" w:rsidR="00C038BF" w:rsidRPr="00FA771D" w:rsidRDefault="003166A3" w:rsidP="00866721">
            <w:pPr>
              <w:jc w:val="right"/>
              <w:rPr>
                <w:sz w:val="20"/>
                <w:szCs w:val="20"/>
                <w:lang w:val="fr-FR"/>
              </w:rPr>
            </w:pPr>
            <w:r w:rsidRPr="00FA771D">
              <w:rPr>
                <w:color w:val="000000" w:themeColor="text1"/>
                <w:sz w:val="20"/>
                <w:szCs w:val="20"/>
                <w:lang w:val="fr-FR"/>
              </w:rPr>
              <w:t>19</w:t>
            </w:r>
            <w:r w:rsidR="00370636" w:rsidRPr="00FA771D">
              <w:rPr>
                <w:color w:val="000000" w:themeColor="text1"/>
                <w:sz w:val="20"/>
                <w:szCs w:val="20"/>
                <w:lang w:val="fr-FR"/>
              </w:rPr>
              <w:t>,</w:t>
            </w:r>
            <w:r w:rsidRPr="00FA771D">
              <w:rPr>
                <w:color w:val="000000" w:themeColor="text1"/>
                <w:sz w:val="20"/>
                <w:szCs w:val="20"/>
                <w:lang w:val="fr-FR"/>
              </w:rPr>
              <w:t>84</w:t>
            </w:r>
            <w:r w:rsidR="00C038BF" w:rsidRPr="00FA771D">
              <w:rPr>
                <w:sz w:val="20"/>
                <w:szCs w:val="20"/>
                <w:lang w:val="fr-FR"/>
              </w:rPr>
              <w:t xml:space="preserve"> tonnes</w:t>
            </w:r>
            <w:r w:rsidR="00370636" w:rsidRPr="00FA771D">
              <w:rPr>
                <w:sz w:val="20"/>
                <w:szCs w:val="20"/>
                <w:lang w:val="fr-FR"/>
              </w:rPr>
              <w:t xml:space="preserve"> PAO</w:t>
            </w:r>
          </w:p>
        </w:tc>
      </w:tr>
    </w:tbl>
    <w:p w14:paraId="18FA33DC" w14:textId="77777777" w:rsidR="00C038BF" w:rsidRPr="00FA771D" w:rsidRDefault="00C038BF" w:rsidP="00C038BF">
      <w:pPr>
        <w:jc w:val="center"/>
        <w:rPr>
          <w:sz w:val="20"/>
          <w:szCs w:val="20"/>
          <w:lang w:val="fr-FR"/>
        </w:rPr>
      </w:pPr>
    </w:p>
    <w:tbl>
      <w:tblPr>
        <w:tblStyle w:val="TableGrid"/>
        <w:tblW w:w="10005" w:type="dxa"/>
        <w:tblLayout w:type="fixed"/>
        <w:tblLook w:val="04A0" w:firstRow="1" w:lastRow="0" w:firstColumn="1" w:lastColumn="0" w:noHBand="0" w:noVBand="1"/>
      </w:tblPr>
      <w:tblGrid>
        <w:gridCol w:w="1416"/>
        <w:gridCol w:w="854"/>
        <w:gridCol w:w="692"/>
        <w:gridCol w:w="858"/>
        <w:gridCol w:w="1422"/>
        <w:gridCol w:w="1080"/>
        <w:gridCol w:w="855"/>
        <w:gridCol w:w="846"/>
        <w:gridCol w:w="657"/>
        <w:gridCol w:w="1325"/>
      </w:tblGrid>
      <w:tr w:rsidR="00370636" w:rsidRPr="00FA771D" w14:paraId="54AFE722" w14:textId="77777777" w:rsidTr="0058697F">
        <w:trPr>
          <w:trHeight w:val="249"/>
        </w:trPr>
        <w:tc>
          <w:tcPr>
            <w:tcW w:w="8023" w:type="dxa"/>
            <w:gridSpan w:val="8"/>
            <w:hideMark/>
          </w:tcPr>
          <w:p w14:paraId="51A43505" w14:textId="07701BFC" w:rsidR="00370636" w:rsidRPr="00FA771D" w:rsidRDefault="00370636" w:rsidP="00370636">
            <w:pPr>
              <w:jc w:val="left"/>
              <w:rPr>
                <w:b/>
                <w:sz w:val="20"/>
                <w:szCs w:val="20"/>
                <w:lang w:val="fr-FR"/>
              </w:rPr>
            </w:pPr>
            <w:r w:rsidRPr="00FA771D">
              <w:rPr>
                <w:b/>
                <w:sz w:val="18"/>
                <w:lang w:val="fr-FR"/>
              </w:rPr>
              <w:t>(III) DERNIÈRES DONNÉES SECTORIELLES DU PROGRAMME DU PAYS (tonnes PAO)</w:t>
            </w:r>
          </w:p>
        </w:tc>
        <w:tc>
          <w:tcPr>
            <w:tcW w:w="1982" w:type="dxa"/>
            <w:gridSpan w:val="2"/>
            <w:hideMark/>
          </w:tcPr>
          <w:p w14:paraId="2392E034" w14:textId="70E18F5B" w:rsidR="00370636" w:rsidRPr="00FA771D" w:rsidRDefault="00370636" w:rsidP="00370636">
            <w:pPr>
              <w:jc w:val="right"/>
              <w:rPr>
                <w:b/>
                <w:sz w:val="20"/>
                <w:szCs w:val="20"/>
                <w:lang w:val="fr-FR"/>
              </w:rPr>
            </w:pPr>
            <w:r w:rsidRPr="00FA771D">
              <w:rPr>
                <w:b/>
                <w:sz w:val="18"/>
                <w:lang w:val="fr-FR"/>
              </w:rPr>
              <w:t>Année </w:t>
            </w:r>
            <w:r w:rsidRPr="00FA771D">
              <w:rPr>
                <w:b/>
                <w:sz w:val="20"/>
                <w:szCs w:val="20"/>
                <w:lang w:val="fr-FR"/>
              </w:rPr>
              <w:t>: 2022</w:t>
            </w:r>
          </w:p>
        </w:tc>
      </w:tr>
      <w:tr w:rsidR="00370636" w:rsidRPr="00FA771D" w14:paraId="433FC108" w14:textId="77777777" w:rsidTr="00370636">
        <w:trPr>
          <w:trHeight w:val="249"/>
        </w:trPr>
        <w:tc>
          <w:tcPr>
            <w:tcW w:w="1417" w:type="dxa"/>
            <w:hideMark/>
          </w:tcPr>
          <w:p w14:paraId="7B42DEB0" w14:textId="19DB6510" w:rsidR="00370636" w:rsidRPr="00FA771D" w:rsidRDefault="00370636" w:rsidP="00370636">
            <w:pPr>
              <w:jc w:val="center"/>
              <w:rPr>
                <w:sz w:val="20"/>
                <w:szCs w:val="20"/>
                <w:lang w:val="fr-FR"/>
              </w:rPr>
            </w:pPr>
            <w:r w:rsidRPr="00FA771D">
              <w:rPr>
                <w:sz w:val="18"/>
                <w:lang w:val="fr-FR"/>
              </w:rPr>
              <w:t>Produits chimiques</w:t>
            </w:r>
          </w:p>
        </w:tc>
        <w:tc>
          <w:tcPr>
            <w:tcW w:w="855" w:type="dxa"/>
            <w:hideMark/>
          </w:tcPr>
          <w:p w14:paraId="4F65EFE3" w14:textId="52284782" w:rsidR="00370636" w:rsidRPr="00FA771D" w:rsidRDefault="00370636" w:rsidP="00370636">
            <w:pPr>
              <w:jc w:val="center"/>
              <w:rPr>
                <w:sz w:val="20"/>
                <w:szCs w:val="20"/>
                <w:lang w:val="fr-FR"/>
              </w:rPr>
            </w:pPr>
            <w:r w:rsidRPr="00FA771D">
              <w:rPr>
                <w:sz w:val="18"/>
                <w:lang w:val="fr-FR"/>
              </w:rPr>
              <w:t>Aérosols</w:t>
            </w:r>
          </w:p>
        </w:tc>
        <w:tc>
          <w:tcPr>
            <w:tcW w:w="693" w:type="dxa"/>
            <w:hideMark/>
          </w:tcPr>
          <w:p w14:paraId="14B0AB50" w14:textId="78C1E5FE" w:rsidR="00370636" w:rsidRPr="00FA771D" w:rsidRDefault="00370636" w:rsidP="00370636">
            <w:pPr>
              <w:jc w:val="center"/>
              <w:rPr>
                <w:sz w:val="20"/>
                <w:szCs w:val="20"/>
                <w:lang w:val="fr-FR"/>
              </w:rPr>
            </w:pPr>
            <w:r w:rsidRPr="00FA771D">
              <w:rPr>
                <w:sz w:val="18"/>
                <w:lang w:val="fr-FR"/>
              </w:rPr>
              <w:t>Mousse</w:t>
            </w:r>
          </w:p>
        </w:tc>
        <w:tc>
          <w:tcPr>
            <w:tcW w:w="858" w:type="dxa"/>
            <w:hideMark/>
          </w:tcPr>
          <w:p w14:paraId="58A8D95A" w14:textId="60F5471A" w:rsidR="00370636" w:rsidRPr="00FA771D" w:rsidRDefault="00370636" w:rsidP="00370636">
            <w:pPr>
              <w:jc w:val="center"/>
              <w:rPr>
                <w:sz w:val="20"/>
                <w:szCs w:val="20"/>
                <w:lang w:val="fr-FR"/>
              </w:rPr>
            </w:pPr>
            <w:r w:rsidRPr="00FA771D">
              <w:rPr>
                <w:sz w:val="18"/>
                <w:lang w:val="fr-FR"/>
              </w:rPr>
              <w:t>Lutte contre les incendies</w:t>
            </w:r>
          </w:p>
        </w:tc>
        <w:tc>
          <w:tcPr>
            <w:tcW w:w="2499" w:type="dxa"/>
            <w:gridSpan w:val="2"/>
            <w:hideMark/>
          </w:tcPr>
          <w:p w14:paraId="60A741DC" w14:textId="1E5863BC" w:rsidR="00370636" w:rsidRPr="00FA771D" w:rsidRDefault="00370636" w:rsidP="00370636">
            <w:pPr>
              <w:jc w:val="center"/>
              <w:rPr>
                <w:sz w:val="20"/>
                <w:szCs w:val="20"/>
                <w:lang w:val="fr-FR"/>
              </w:rPr>
            </w:pPr>
            <w:r w:rsidRPr="00FA771D">
              <w:rPr>
                <w:sz w:val="18"/>
                <w:lang w:val="fr-FR"/>
              </w:rPr>
              <w:t>Réfrigération</w:t>
            </w:r>
          </w:p>
        </w:tc>
        <w:tc>
          <w:tcPr>
            <w:tcW w:w="855" w:type="dxa"/>
            <w:hideMark/>
          </w:tcPr>
          <w:p w14:paraId="0B9691E8" w14:textId="7BBF99EB" w:rsidR="00370636" w:rsidRPr="00FA771D" w:rsidRDefault="00370636" w:rsidP="00370636">
            <w:pPr>
              <w:jc w:val="center"/>
              <w:rPr>
                <w:sz w:val="20"/>
                <w:szCs w:val="20"/>
                <w:lang w:val="fr-FR"/>
              </w:rPr>
            </w:pPr>
            <w:r w:rsidRPr="00FA771D">
              <w:rPr>
                <w:sz w:val="18"/>
                <w:lang w:val="fr-FR"/>
              </w:rPr>
              <w:t>Solvants</w:t>
            </w:r>
          </w:p>
        </w:tc>
        <w:tc>
          <w:tcPr>
            <w:tcW w:w="846" w:type="dxa"/>
            <w:hideMark/>
          </w:tcPr>
          <w:p w14:paraId="2A6823DC" w14:textId="65DC3040" w:rsidR="00370636" w:rsidRPr="00FA771D" w:rsidRDefault="00370636" w:rsidP="00370636">
            <w:pPr>
              <w:jc w:val="center"/>
              <w:rPr>
                <w:sz w:val="20"/>
                <w:szCs w:val="20"/>
                <w:lang w:val="fr-FR"/>
              </w:rPr>
            </w:pPr>
            <w:r w:rsidRPr="00FA771D">
              <w:rPr>
                <w:sz w:val="18"/>
                <w:lang w:val="fr-FR"/>
              </w:rPr>
              <w:t>Agents de transformation</w:t>
            </w:r>
          </w:p>
        </w:tc>
        <w:tc>
          <w:tcPr>
            <w:tcW w:w="657" w:type="dxa"/>
            <w:hideMark/>
          </w:tcPr>
          <w:p w14:paraId="783479B2" w14:textId="24EC7757" w:rsidR="00370636" w:rsidRPr="00FA771D" w:rsidRDefault="00370636" w:rsidP="00370636">
            <w:pPr>
              <w:jc w:val="center"/>
              <w:rPr>
                <w:sz w:val="20"/>
                <w:szCs w:val="20"/>
                <w:lang w:val="fr-FR"/>
              </w:rPr>
            </w:pPr>
            <w:r w:rsidRPr="00FA771D">
              <w:rPr>
                <w:sz w:val="18"/>
                <w:lang w:val="fr-FR"/>
              </w:rPr>
              <w:t>Utilisation en laboratoire</w:t>
            </w:r>
          </w:p>
        </w:tc>
        <w:tc>
          <w:tcPr>
            <w:tcW w:w="1325" w:type="dxa"/>
            <w:hideMark/>
          </w:tcPr>
          <w:p w14:paraId="102DAC82" w14:textId="2399A5A9" w:rsidR="00370636" w:rsidRPr="00FA771D" w:rsidRDefault="00370636" w:rsidP="00370636">
            <w:pPr>
              <w:jc w:val="center"/>
              <w:rPr>
                <w:sz w:val="20"/>
                <w:szCs w:val="20"/>
                <w:lang w:val="fr-FR"/>
              </w:rPr>
            </w:pPr>
            <w:r w:rsidRPr="00FA771D">
              <w:rPr>
                <w:sz w:val="18"/>
                <w:lang w:val="fr-FR"/>
              </w:rPr>
              <w:t>Consommation sectorielle totale</w:t>
            </w:r>
          </w:p>
        </w:tc>
      </w:tr>
      <w:tr w:rsidR="00C038BF" w:rsidRPr="00FA771D" w14:paraId="505179A8" w14:textId="77777777" w:rsidTr="0058697F">
        <w:trPr>
          <w:trHeight w:val="249"/>
        </w:trPr>
        <w:tc>
          <w:tcPr>
            <w:tcW w:w="3820" w:type="dxa"/>
            <w:gridSpan w:val="4"/>
            <w:hideMark/>
          </w:tcPr>
          <w:p w14:paraId="7FDD2685" w14:textId="77777777" w:rsidR="00C038BF" w:rsidRPr="00FA771D" w:rsidRDefault="00C038BF" w:rsidP="00866721">
            <w:pPr>
              <w:jc w:val="center"/>
              <w:rPr>
                <w:sz w:val="20"/>
                <w:szCs w:val="20"/>
                <w:lang w:val="fr-FR"/>
              </w:rPr>
            </w:pPr>
            <w:r w:rsidRPr="00FA771D">
              <w:rPr>
                <w:sz w:val="20"/>
                <w:szCs w:val="20"/>
                <w:lang w:val="fr-FR"/>
              </w:rPr>
              <w:t xml:space="preserve"> </w:t>
            </w:r>
          </w:p>
        </w:tc>
        <w:tc>
          <w:tcPr>
            <w:tcW w:w="1422" w:type="dxa"/>
            <w:hideMark/>
          </w:tcPr>
          <w:p w14:paraId="621BBB9E" w14:textId="15A7BB22" w:rsidR="00C038BF" w:rsidRPr="00FA771D" w:rsidRDefault="00FA771D" w:rsidP="00866721">
            <w:pPr>
              <w:jc w:val="center"/>
              <w:rPr>
                <w:sz w:val="20"/>
                <w:szCs w:val="20"/>
                <w:lang w:val="fr-FR"/>
              </w:rPr>
            </w:pPr>
            <w:r>
              <w:rPr>
                <w:sz w:val="20"/>
                <w:szCs w:val="20"/>
                <w:lang w:val="fr-FR"/>
              </w:rPr>
              <w:t>Fabrication</w:t>
            </w:r>
          </w:p>
        </w:tc>
        <w:tc>
          <w:tcPr>
            <w:tcW w:w="1080" w:type="dxa"/>
            <w:hideMark/>
          </w:tcPr>
          <w:p w14:paraId="5CF98D9D" w14:textId="12E309FB" w:rsidR="00C038BF" w:rsidRPr="00FA771D" w:rsidRDefault="00FA771D" w:rsidP="00866721">
            <w:pPr>
              <w:jc w:val="center"/>
              <w:rPr>
                <w:sz w:val="20"/>
                <w:szCs w:val="20"/>
                <w:lang w:val="fr-FR"/>
              </w:rPr>
            </w:pPr>
            <w:r>
              <w:rPr>
                <w:sz w:val="20"/>
                <w:szCs w:val="20"/>
                <w:lang w:val="fr-FR"/>
              </w:rPr>
              <w:t>Entretien</w:t>
            </w:r>
          </w:p>
        </w:tc>
        <w:tc>
          <w:tcPr>
            <w:tcW w:w="3683" w:type="dxa"/>
            <w:gridSpan w:val="4"/>
          </w:tcPr>
          <w:p w14:paraId="6CBAAB7B" w14:textId="77777777" w:rsidR="00C038BF" w:rsidRPr="00FA771D" w:rsidRDefault="00C038BF" w:rsidP="00866721">
            <w:pPr>
              <w:jc w:val="center"/>
              <w:rPr>
                <w:sz w:val="20"/>
                <w:szCs w:val="20"/>
                <w:lang w:val="fr-FR"/>
              </w:rPr>
            </w:pPr>
          </w:p>
        </w:tc>
      </w:tr>
      <w:tr w:rsidR="00C038BF" w:rsidRPr="00FA771D" w14:paraId="27AE5669" w14:textId="77777777" w:rsidTr="0058697F">
        <w:trPr>
          <w:trHeight w:val="249"/>
        </w:trPr>
        <w:tc>
          <w:tcPr>
            <w:tcW w:w="1417" w:type="dxa"/>
            <w:hideMark/>
          </w:tcPr>
          <w:p w14:paraId="60B4F221" w14:textId="77777777" w:rsidR="00C038BF" w:rsidRPr="00FA771D" w:rsidRDefault="00C038BF" w:rsidP="0045101B">
            <w:pPr>
              <w:ind w:left="32"/>
              <w:jc w:val="left"/>
              <w:rPr>
                <w:sz w:val="20"/>
                <w:szCs w:val="20"/>
                <w:lang w:val="fr-FR"/>
              </w:rPr>
            </w:pPr>
            <w:r w:rsidRPr="00FA771D">
              <w:rPr>
                <w:sz w:val="20"/>
                <w:szCs w:val="20"/>
                <w:lang w:val="fr-FR"/>
              </w:rPr>
              <w:t>HCFC-22</w:t>
            </w:r>
          </w:p>
        </w:tc>
        <w:tc>
          <w:tcPr>
            <w:tcW w:w="855" w:type="dxa"/>
          </w:tcPr>
          <w:p w14:paraId="18B9BC80" w14:textId="77777777" w:rsidR="00C038BF" w:rsidRPr="00FA771D" w:rsidRDefault="00C038BF" w:rsidP="00866721">
            <w:pPr>
              <w:jc w:val="right"/>
              <w:rPr>
                <w:sz w:val="20"/>
                <w:szCs w:val="20"/>
                <w:lang w:val="fr-FR"/>
              </w:rPr>
            </w:pPr>
          </w:p>
        </w:tc>
        <w:tc>
          <w:tcPr>
            <w:tcW w:w="693" w:type="dxa"/>
          </w:tcPr>
          <w:p w14:paraId="28812C2E" w14:textId="77777777" w:rsidR="00C038BF" w:rsidRPr="00FA771D" w:rsidRDefault="00C038BF" w:rsidP="00866721">
            <w:pPr>
              <w:jc w:val="right"/>
              <w:rPr>
                <w:sz w:val="20"/>
                <w:szCs w:val="20"/>
                <w:lang w:val="fr-FR"/>
              </w:rPr>
            </w:pPr>
          </w:p>
        </w:tc>
        <w:tc>
          <w:tcPr>
            <w:tcW w:w="855" w:type="dxa"/>
          </w:tcPr>
          <w:p w14:paraId="7E88A498" w14:textId="77777777" w:rsidR="00C038BF" w:rsidRPr="00FA771D" w:rsidRDefault="00C038BF" w:rsidP="00866721">
            <w:pPr>
              <w:jc w:val="right"/>
              <w:rPr>
                <w:sz w:val="20"/>
                <w:szCs w:val="20"/>
                <w:lang w:val="fr-FR"/>
              </w:rPr>
            </w:pPr>
          </w:p>
        </w:tc>
        <w:tc>
          <w:tcPr>
            <w:tcW w:w="1422" w:type="dxa"/>
          </w:tcPr>
          <w:p w14:paraId="5B1F4AC9" w14:textId="4DCA5696" w:rsidR="00C038BF" w:rsidRPr="00FA771D" w:rsidRDefault="0087064C" w:rsidP="00866721">
            <w:pPr>
              <w:jc w:val="right"/>
              <w:rPr>
                <w:sz w:val="20"/>
                <w:szCs w:val="20"/>
                <w:lang w:val="fr-FR"/>
              </w:rPr>
            </w:pPr>
            <w:r w:rsidRPr="00FA771D">
              <w:rPr>
                <w:sz w:val="20"/>
                <w:szCs w:val="20"/>
                <w:lang w:val="fr-FR"/>
              </w:rPr>
              <w:t>19</w:t>
            </w:r>
            <w:r w:rsidR="00370636" w:rsidRPr="00FA771D">
              <w:rPr>
                <w:sz w:val="20"/>
                <w:szCs w:val="20"/>
                <w:lang w:val="fr-FR"/>
              </w:rPr>
              <w:t>,</w:t>
            </w:r>
            <w:r w:rsidRPr="00FA771D">
              <w:rPr>
                <w:sz w:val="20"/>
                <w:szCs w:val="20"/>
                <w:lang w:val="fr-FR"/>
              </w:rPr>
              <w:t>8</w:t>
            </w:r>
            <w:r w:rsidR="003A7315" w:rsidRPr="00FA771D">
              <w:rPr>
                <w:sz w:val="20"/>
                <w:szCs w:val="20"/>
                <w:lang w:val="fr-FR"/>
              </w:rPr>
              <w:t>4</w:t>
            </w:r>
          </w:p>
        </w:tc>
        <w:tc>
          <w:tcPr>
            <w:tcW w:w="1080" w:type="dxa"/>
          </w:tcPr>
          <w:p w14:paraId="5A84ECB1" w14:textId="77777777" w:rsidR="00C038BF" w:rsidRPr="00FA771D" w:rsidRDefault="00C038BF" w:rsidP="00866721">
            <w:pPr>
              <w:jc w:val="right"/>
              <w:rPr>
                <w:sz w:val="20"/>
                <w:szCs w:val="20"/>
                <w:lang w:val="fr-FR"/>
              </w:rPr>
            </w:pPr>
          </w:p>
        </w:tc>
        <w:tc>
          <w:tcPr>
            <w:tcW w:w="855" w:type="dxa"/>
          </w:tcPr>
          <w:p w14:paraId="38791CD1" w14:textId="77777777" w:rsidR="00C038BF" w:rsidRPr="00FA771D" w:rsidRDefault="00C038BF" w:rsidP="00866721">
            <w:pPr>
              <w:jc w:val="right"/>
              <w:rPr>
                <w:sz w:val="20"/>
                <w:szCs w:val="20"/>
                <w:lang w:val="fr-FR"/>
              </w:rPr>
            </w:pPr>
          </w:p>
        </w:tc>
        <w:tc>
          <w:tcPr>
            <w:tcW w:w="846" w:type="dxa"/>
          </w:tcPr>
          <w:p w14:paraId="19534197" w14:textId="77777777" w:rsidR="00C038BF" w:rsidRPr="00FA771D" w:rsidRDefault="00C038BF" w:rsidP="00866721">
            <w:pPr>
              <w:jc w:val="right"/>
              <w:rPr>
                <w:sz w:val="20"/>
                <w:szCs w:val="20"/>
                <w:lang w:val="fr-FR"/>
              </w:rPr>
            </w:pPr>
          </w:p>
        </w:tc>
        <w:tc>
          <w:tcPr>
            <w:tcW w:w="657" w:type="dxa"/>
          </w:tcPr>
          <w:p w14:paraId="2A07F228" w14:textId="77777777" w:rsidR="00C038BF" w:rsidRPr="00FA771D" w:rsidRDefault="00C038BF" w:rsidP="00866721">
            <w:pPr>
              <w:jc w:val="right"/>
              <w:rPr>
                <w:sz w:val="20"/>
                <w:szCs w:val="20"/>
                <w:lang w:val="fr-FR"/>
              </w:rPr>
            </w:pPr>
          </w:p>
        </w:tc>
        <w:tc>
          <w:tcPr>
            <w:tcW w:w="1325" w:type="dxa"/>
          </w:tcPr>
          <w:p w14:paraId="0DE1BA22" w14:textId="54389EC2" w:rsidR="00C038BF" w:rsidRPr="00FA771D" w:rsidRDefault="00D527F8" w:rsidP="00866721">
            <w:pPr>
              <w:jc w:val="right"/>
              <w:rPr>
                <w:sz w:val="20"/>
                <w:szCs w:val="20"/>
                <w:lang w:val="fr-FR"/>
              </w:rPr>
            </w:pPr>
            <w:r w:rsidRPr="00FA771D">
              <w:rPr>
                <w:sz w:val="20"/>
                <w:szCs w:val="20"/>
                <w:lang w:val="fr-FR"/>
              </w:rPr>
              <w:t>19</w:t>
            </w:r>
            <w:r w:rsidR="00370636" w:rsidRPr="00FA771D">
              <w:rPr>
                <w:sz w:val="20"/>
                <w:szCs w:val="20"/>
                <w:lang w:val="fr-FR"/>
              </w:rPr>
              <w:t>,</w:t>
            </w:r>
            <w:r w:rsidRPr="00FA771D">
              <w:rPr>
                <w:sz w:val="20"/>
                <w:szCs w:val="20"/>
                <w:lang w:val="fr-FR"/>
              </w:rPr>
              <w:t>8</w:t>
            </w:r>
            <w:r w:rsidR="003A7315" w:rsidRPr="00FA771D">
              <w:rPr>
                <w:sz w:val="20"/>
                <w:szCs w:val="20"/>
                <w:lang w:val="fr-FR"/>
              </w:rPr>
              <w:t>4</w:t>
            </w:r>
          </w:p>
        </w:tc>
      </w:tr>
      <w:tr w:rsidR="00C038BF" w:rsidRPr="00FA771D" w14:paraId="5C1D9FFC" w14:textId="77777777" w:rsidTr="0058697F">
        <w:trPr>
          <w:trHeight w:val="249"/>
        </w:trPr>
        <w:tc>
          <w:tcPr>
            <w:tcW w:w="1417" w:type="dxa"/>
            <w:hideMark/>
          </w:tcPr>
          <w:p w14:paraId="6D69A70B" w14:textId="6A90347D" w:rsidR="00C038BF" w:rsidRPr="00FA771D" w:rsidRDefault="00C038BF" w:rsidP="0045101B">
            <w:pPr>
              <w:ind w:left="32"/>
              <w:jc w:val="left"/>
              <w:rPr>
                <w:sz w:val="20"/>
                <w:szCs w:val="20"/>
                <w:lang w:val="fr-FR"/>
              </w:rPr>
            </w:pPr>
            <w:r w:rsidRPr="00FA771D">
              <w:rPr>
                <w:sz w:val="20"/>
                <w:szCs w:val="20"/>
                <w:lang w:val="fr-FR"/>
              </w:rPr>
              <w:t>HCFC-141b</w:t>
            </w:r>
            <w:r w:rsidR="008D0781" w:rsidRPr="00FA771D">
              <w:rPr>
                <w:sz w:val="20"/>
                <w:szCs w:val="20"/>
                <w:lang w:val="fr-FR"/>
              </w:rPr>
              <w:t xml:space="preserve"> </w:t>
            </w:r>
            <w:r w:rsidR="00370636" w:rsidRPr="00FA771D">
              <w:rPr>
                <w:sz w:val="20"/>
                <w:szCs w:val="20"/>
                <w:lang w:val="fr-FR"/>
              </w:rPr>
              <w:t>dans les polyols pré-mélangés</w:t>
            </w:r>
          </w:p>
        </w:tc>
        <w:tc>
          <w:tcPr>
            <w:tcW w:w="855" w:type="dxa"/>
          </w:tcPr>
          <w:p w14:paraId="093A45D0" w14:textId="77777777" w:rsidR="00C038BF" w:rsidRPr="00FA771D" w:rsidRDefault="00C038BF" w:rsidP="00866721">
            <w:pPr>
              <w:jc w:val="right"/>
              <w:rPr>
                <w:sz w:val="20"/>
                <w:szCs w:val="20"/>
                <w:lang w:val="fr-FR"/>
              </w:rPr>
            </w:pPr>
          </w:p>
        </w:tc>
        <w:tc>
          <w:tcPr>
            <w:tcW w:w="693" w:type="dxa"/>
          </w:tcPr>
          <w:p w14:paraId="1B94F6EF" w14:textId="7490DE3E" w:rsidR="00C038BF" w:rsidRPr="00FA771D" w:rsidRDefault="00D527F8" w:rsidP="00866721">
            <w:pPr>
              <w:jc w:val="right"/>
              <w:rPr>
                <w:sz w:val="20"/>
                <w:szCs w:val="20"/>
                <w:lang w:val="fr-FR"/>
              </w:rPr>
            </w:pPr>
            <w:r w:rsidRPr="00FA771D">
              <w:rPr>
                <w:sz w:val="20"/>
                <w:szCs w:val="20"/>
                <w:lang w:val="fr-FR"/>
              </w:rPr>
              <w:t>11</w:t>
            </w:r>
            <w:r w:rsidR="00370636" w:rsidRPr="00FA771D">
              <w:rPr>
                <w:sz w:val="20"/>
                <w:szCs w:val="20"/>
                <w:lang w:val="fr-FR"/>
              </w:rPr>
              <w:t>,</w:t>
            </w:r>
            <w:r w:rsidRPr="00FA771D">
              <w:rPr>
                <w:sz w:val="20"/>
                <w:szCs w:val="20"/>
                <w:lang w:val="fr-FR"/>
              </w:rPr>
              <w:t>47</w:t>
            </w:r>
          </w:p>
        </w:tc>
        <w:tc>
          <w:tcPr>
            <w:tcW w:w="855" w:type="dxa"/>
          </w:tcPr>
          <w:p w14:paraId="3CD1F568" w14:textId="77777777" w:rsidR="00C038BF" w:rsidRPr="00FA771D" w:rsidRDefault="00C038BF" w:rsidP="00866721">
            <w:pPr>
              <w:jc w:val="right"/>
              <w:rPr>
                <w:sz w:val="20"/>
                <w:szCs w:val="20"/>
                <w:lang w:val="fr-FR"/>
              </w:rPr>
            </w:pPr>
          </w:p>
        </w:tc>
        <w:tc>
          <w:tcPr>
            <w:tcW w:w="1422" w:type="dxa"/>
          </w:tcPr>
          <w:p w14:paraId="5DC074AA" w14:textId="77777777" w:rsidR="00C038BF" w:rsidRPr="00FA771D" w:rsidRDefault="00C038BF" w:rsidP="00866721">
            <w:pPr>
              <w:jc w:val="right"/>
              <w:rPr>
                <w:sz w:val="20"/>
                <w:szCs w:val="20"/>
                <w:lang w:val="fr-FR"/>
              </w:rPr>
            </w:pPr>
          </w:p>
        </w:tc>
        <w:tc>
          <w:tcPr>
            <w:tcW w:w="1080" w:type="dxa"/>
          </w:tcPr>
          <w:p w14:paraId="3B488E73" w14:textId="77777777" w:rsidR="00C038BF" w:rsidRPr="00FA771D" w:rsidRDefault="00C038BF" w:rsidP="00866721">
            <w:pPr>
              <w:jc w:val="right"/>
              <w:rPr>
                <w:sz w:val="20"/>
                <w:szCs w:val="20"/>
                <w:lang w:val="fr-FR"/>
              </w:rPr>
            </w:pPr>
          </w:p>
        </w:tc>
        <w:tc>
          <w:tcPr>
            <w:tcW w:w="855" w:type="dxa"/>
          </w:tcPr>
          <w:p w14:paraId="698DB2CF" w14:textId="77777777" w:rsidR="00C038BF" w:rsidRPr="00FA771D" w:rsidRDefault="00C038BF" w:rsidP="00866721">
            <w:pPr>
              <w:jc w:val="right"/>
              <w:rPr>
                <w:sz w:val="20"/>
                <w:szCs w:val="20"/>
                <w:lang w:val="fr-FR"/>
              </w:rPr>
            </w:pPr>
          </w:p>
        </w:tc>
        <w:tc>
          <w:tcPr>
            <w:tcW w:w="846" w:type="dxa"/>
          </w:tcPr>
          <w:p w14:paraId="7C1191A7" w14:textId="77777777" w:rsidR="00C038BF" w:rsidRPr="00FA771D" w:rsidRDefault="00C038BF" w:rsidP="00866721">
            <w:pPr>
              <w:jc w:val="right"/>
              <w:rPr>
                <w:sz w:val="20"/>
                <w:szCs w:val="20"/>
                <w:lang w:val="fr-FR"/>
              </w:rPr>
            </w:pPr>
          </w:p>
        </w:tc>
        <w:tc>
          <w:tcPr>
            <w:tcW w:w="657" w:type="dxa"/>
          </w:tcPr>
          <w:p w14:paraId="490DA76F" w14:textId="77777777" w:rsidR="00C038BF" w:rsidRPr="00FA771D" w:rsidRDefault="00C038BF" w:rsidP="00866721">
            <w:pPr>
              <w:jc w:val="right"/>
              <w:rPr>
                <w:sz w:val="20"/>
                <w:szCs w:val="20"/>
                <w:lang w:val="fr-FR"/>
              </w:rPr>
            </w:pPr>
          </w:p>
        </w:tc>
        <w:tc>
          <w:tcPr>
            <w:tcW w:w="1325" w:type="dxa"/>
          </w:tcPr>
          <w:p w14:paraId="2BDD193A" w14:textId="3264F5D2" w:rsidR="00C038BF" w:rsidRPr="00FA771D" w:rsidRDefault="00D527F8" w:rsidP="00866721">
            <w:pPr>
              <w:jc w:val="right"/>
              <w:rPr>
                <w:sz w:val="20"/>
                <w:szCs w:val="20"/>
                <w:lang w:val="fr-FR"/>
              </w:rPr>
            </w:pPr>
            <w:r w:rsidRPr="00FA771D">
              <w:rPr>
                <w:sz w:val="20"/>
                <w:szCs w:val="20"/>
                <w:lang w:val="fr-FR"/>
              </w:rPr>
              <w:t>11</w:t>
            </w:r>
            <w:r w:rsidR="00370636" w:rsidRPr="00FA771D">
              <w:rPr>
                <w:sz w:val="20"/>
                <w:szCs w:val="20"/>
                <w:lang w:val="fr-FR"/>
              </w:rPr>
              <w:t>,</w:t>
            </w:r>
            <w:r w:rsidRPr="00FA771D">
              <w:rPr>
                <w:sz w:val="20"/>
                <w:szCs w:val="20"/>
                <w:lang w:val="fr-FR"/>
              </w:rPr>
              <w:t>47</w:t>
            </w:r>
          </w:p>
        </w:tc>
      </w:tr>
    </w:tbl>
    <w:p w14:paraId="778F5F2F" w14:textId="77777777" w:rsidR="00C038BF" w:rsidRPr="00FA771D" w:rsidRDefault="00C038BF" w:rsidP="00C038BF">
      <w:pPr>
        <w:jc w:val="center"/>
        <w:rPr>
          <w:sz w:val="20"/>
          <w:szCs w:val="20"/>
          <w:lang w:val="fr-FR"/>
        </w:rPr>
      </w:pPr>
    </w:p>
    <w:tbl>
      <w:tblPr>
        <w:tblStyle w:val="TableGrid"/>
        <w:tblW w:w="9983" w:type="dxa"/>
        <w:tblLook w:val="04A0" w:firstRow="1" w:lastRow="0" w:firstColumn="1" w:lastColumn="0" w:noHBand="0" w:noVBand="1"/>
      </w:tblPr>
      <w:tblGrid>
        <w:gridCol w:w="2405"/>
        <w:gridCol w:w="1701"/>
        <w:gridCol w:w="4394"/>
        <w:gridCol w:w="1483"/>
      </w:tblGrid>
      <w:tr w:rsidR="00370636" w:rsidRPr="00F16B18" w14:paraId="0406B382" w14:textId="77777777" w:rsidTr="00606E8F">
        <w:trPr>
          <w:trHeight w:val="276"/>
        </w:trPr>
        <w:tc>
          <w:tcPr>
            <w:tcW w:w="0" w:type="auto"/>
            <w:gridSpan w:val="4"/>
            <w:hideMark/>
          </w:tcPr>
          <w:p w14:paraId="524389B5" w14:textId="6FB0449F" w:rsidR="00370636" w:rsidRPr="00FA771D" w:rsidRDefault="00370636" w:rsidP="00370636">
            <w:pPr>
              <w:jc w:val="left"/>
              <w:rPr>
                <w:b/>
                <w:sz w:val="20"/>
                <w:szCs w:val="20"/>
                <w:lang w:val="fr-FR"/>
              </w:rPr>
            </w:pPr>
            <w:r w:rsidRPr="00FA771D">
              <w:rPr>
                <w:b/>
                <w:sz w:val="18"/>
                <w:lang w:val="fr-FR"/>
              </w:rPr>
              <w:t>(IV) DONNÉES SUR LA CONSOMMATION (tonnes PAO)</w:t>
            </w:r>
          </w:p>
        </w:tc>
      </w:tr>
      <w:tr w:rsidR="00370636" w:rsidRPr="00FA771D" w14:paraId="53C359A5" w14:textId="77777777" w:rsidTr="00606E8F">
        <w:trPr>
          <w:trHeight w:val="276"/>
        </w:trPr>
        <w:tc>
          <w:tcPr>
            <w:tcW w:w="2405" w:type="dxa"/>
            <w:hideMark/>
          </w:tcPr>
          <w:p w14:paraId="10213209" w14:textId="0C35E6BD" w:rsidR="00370636" w:rsidRPr="00FA771D" w:rsidRDefault="00370636" w:rsidP="00370636">
            <w:pPr>
              <w:jc w:val="center"/>
              <w:rPr>
                <w:sz w:val="20"/>
                <w:szCs w:val="20"/>
                <w:lang w:val="fr-FR"/>
              </w:rPr>
            </w:pPr>
            <w:r w:rsidRPr="00FA771D">
              <w:rPr>
                <w:sz w:val="18"/>
                <w:lang w:val="fr-FR"/>
              </w:rPr>
              <w:t xml:space="preserve">Niveau de référence </w:t>
            </w:r>
            <w:r w:rsidRPr="00FA771D">
              <w:rPr>
                <w:sz w:val="20"/>
                <w:szCs w:val="20"/>
                <w:lang w:val="fr-FR"/>
              </w:rPr>
              <w:t>2009-2010 :</w:t>
            </w:r>
          </w:p>
        </w:tc>
        <w:tc>
          <w:tcPr>
            <w:tcW w:w="1701" w:type="dxa"/>
            <w:hideMark/>
          </w:tcPr>
          <w:p w14:paraId="64893266" w14:textId="1FE906E7" w:rsidR="00370636" w:rsidRPr="00FA771D" w:rsidRDefault="00370636" w:rsidP="00370636">
            <w:pPr>
              <w:jc w:val="right"/>
              <w:rPr>
                <w:sz w:val="20"/>
                <w:szCs w:val="20"/>
                <w:lang w:val="fr-FR"/>
              </w:rPr>
            </w:pPr>
            <w:r w:rsidRPr="00FA771D">
              <w:rPr>
                <w:color w:val="000000" w:themeColor="text1"/>
                <w:sz w:val="20"/>
                <w:szCs w:val="20"/>
                <w:lang w:val="fr-FR"/>
              </w:rPr>
              <w:t>51</w:t>
            </w:r>
            <w:r w:rsidR="00FA771D">
              <w:rPr>
                <w:color w:val="000000" w:themeColor="text1"/>
                <w:sz w:val="20"/>
                <w:szCs w:val="20"/>
                <w:lang w:val="fr-FR"/>
              </w:rPr>
              <w:t>,</w:t>
            </w:r>
            <w:r w:rsidRPr="00FA771D">
              <w:rPr>
                <w:color w:val="000000" w:themeColor="text1"/>
                <w:sz w:val="20"/>
                <w:szCs w:val="20"/>
                <w:lang w:val="fr-FR"/>
              </w:rPr>
              <w:t>40</w:t>
            </w:r>
          </w:p>
        </w:tc>
        <w:tc>
          <w:tcPr>
            <w:tcW w:w="4394" w:type="dxa"/>
            <w:hideMark/>
          </w:tcPr>
          <w:p w14:paraId="7E5F568E" w14:textId="2342F68F" w:rsidR="00370636" w:rsidRPr="00FA771D" w:rsidRDefault="00370636" w:rsidP="00370636">
            <w:pPr>
              <w:jc w:val="center"/>
              <w:rPr>
                <w:sz w:val="20"/>
                <w:szCs w:val="20"/>
                <w:lang w:val="fr-FR"/>
              </w:rPr>
            </w:pPr>
            <w:r w:rsidRPr="00FA771D">
              <w:rPr>
                <w:sz w:val="18"/>
                <w:lang w:val="fr-FR"/>
              </w:rPr>
              <w:t>Point de départ des réductions globales durables :</w:t>
            </w:r>
          </w:p>
        </w:tc>
        <w:tc>
          <w:tcPr>
            <w:tcW w:w="1483" w:type="dxa"/>
            <w:hideMark/>
          </w:tcPr>
          <w:p w14:paraId="2A888E2F" w14:textId="5ECB9AEA" w:rsidR="00370636" w:rsidRPr="00FA771D" w:rsidRDefault="00370636" w:rsidP="00370636">
            <w:pPr>
              <w:jc w:val="right"/>
              <w:rPr>
                <w:sz w:val="20"/>
                <w:szCs w:val="20"/>
                <w:lang w:val="fr-FR"/>
              </w:rPr>
            </w:pPr>
            <w:r w:rsidRPr="00FA771D">
              <w:rPr>
                <w:color w:val="000000" w:themeColor="text1"/>
                <w:sz w:val="20"/>
                <w:szCs w:val="20"/>
                <w:lang w:val="fr-FR"/>
              </w:rPr>
              <w:t>67</w:t>
            </w:r>
            <w:r w:rsidR="00FA771D">
              <w:rPr>
                <w:color w:val="000000" w:themeColor="text1"/>
                <w:sz w:val="20"/>
                <w:szCs w:val="20"/>
                <w:lang w:val="fr-FR"/>
              </w:rPr>
              <w:t>,</w:t>
            </w:r>
            <w:r w:rsidRPr="00FA771D">
              <w:rPr>
                <w:color w:val="000000" w:themeColor="text1"/>
                <w:sz w:val="20"/>
                <w:szCs w:val="20"/>
                <w:lang w:val="fr-FR"/>
              </w:rPr>
              <w:t>79</w:t>
            </w:r>
          </w:p>
        </w:tc>
      </w:tr>
      <w:tr w:rsidR="00370636" w:rsidRPr="00FA771D" w14:paraId="70852925" w14:textId="77777777" w:rsidTr="00606E8F">
        <w:trPr>
          <w:trHeight w:val="276"/>
        </w:trPr>
        <w:tc>
          <w:tcPr>
            <w:tcW w:w="0" w:type="auto"/>
            <w:gridSpan w:val="4"/>
            <w:hideMark/>
          </w:tcPr>
          <w:p w14:paraId="0852EE1B" w14:textId="11517AD6" w:rsidR="00370636" w:rsidRPr="00FA771D" w:rsidRDefault="00370636" w:rsidP="00370636">
            <w:pPr>
              <w:ind w:left="316"/>
              <w:rPr>
                <w:b/>
                <w:sz w:val="20"/>
                <w:szCs w:val="20"/>
                <w:lang w:val="fr-FR"/>
              </w:rPr>
            </w:pPr>
            <w:r w:rsidRPr="00FA771D">
              <w:rPr>
                <w:b/>
                <w:sz w:val="18"/>
                <w:lang w:val="fr-FR"/>
              </w:rPr>
              <w:t xml:space="preserve">CONSOMMATION ADMISSIBLE AU FINANCEMENT </w:t>
            </w:r>
          </w:p>
        </w:tc>
      </w:tr>
      <w:tr w:rsidR="00370636" w:rsidRPr="00FA771D" w14:paraId="4BBD4E7C" w14:textId="77777777" w:rsidTr="00606E8F">
        <w:trPr>
          <w:trHeight w:val="276"/>
        </w:trPr>
        <w:tc>
          <w:tcPr>
            <w:tcW w:w="2405" w:type="dxa"/>
            <w:hideMark/>
          </w:tcPr>
          <w:p w14:paraId="3F885824" w14:textId="00466F7F" w:rsidR="00370636" w:rsidRPr="00FA771D" w:rsidRDefault="00370636" w:rsidP="00370636">
            <w:pPr>
              <w:jc w:val="center"/>
              <w:rPr>
                <w:sz w:val="20"/>
                <w:szCs w:val="20"/>
                <w:lang w:val="fr-FR"/>
              </w:rPr>
            </w:pPr>
            <w:r w:rsidRPr="00FA771D">
              <w:rPr>
                <w:sz w:val="18"/>
                <w:lang w:val="fr-FR"/>
              </w:rPr>
              <w:t>Déjà approuvée :</w:t>
            </w:r>
          </w:p>
        </w:tc>
        <w:tc>
          <w:tcPr>
            <w:tcW w:w="1701" w:type="dxa"/>
            <w:hideMark/>
          </w:tcPr>
          <w:p w14:paraId="6CAA45E7" w14:textId="1348B0C5" w:rsidR="00370636" w:rsidRPr="00FA771D" w:rsidRDefault="00370636" w:rsidP="00370636">
            <w:pPr>
              <w:jc w:val="right"/>
              <w:rPr>
                <w:sz w:val="20"/>
                <w:szCs w:val="20"/>
                <w:lang w:val="fr-FR"/>
              </w:rPr>
            </w:pPr>
            <w:r w:rsidRPr="00FA771D">
              <w:rPr>
                <w:color w:val="000000" w:themeColor="text1"/>
                <w:sz w:val="20"/>
                <w:lang w:val="fr-FR"/>
              </w:rPr>
              <w:t>51</w:t>
            </w:r>
            <w:r w:rsidR="00FA771D">
              <w:rPr>
                <w:color w:val="000000" w:themeColor="text1"/>
                <w:sz w:val="20"/>
                <w:lang w:val="fr-FR"/>
              </w:rPr>
              <w:t>,</w:t>
            </w:r>
            <w:r w:rsidRPr="00FA771D">
              <w:rPr>
                <w:color w:val="000000" w:themeColor="text1"/>
                <w:sz w:val="20"/>
                <w:lang w:val="fr-FR"/>
              </w:rPr>
              <w:t>10</w:t>
            </w:r>
          </w:p>
        </w:tc>
        <w:tc>
          <w:tcPr>
            <w:tcW w:w="4394" w:type="dxa"/>
            <w:hideMark/>
          </w:tcPr>
          <w:p w14:paraId="5B488D2D" w14:textId="787A4365" w:rsidR="00370636" w:rsidRPr="00FA771D" w:rsidRDefault="00370636" w:rsidP="00370636">
            <w:pPr>
              <w:jc w:val="center"/>
              <w:rPr>
                <w:i/>
                <w:sz w:val="20"/>
                <w:szCs w:val="20"/>
                <w:lang w:val="fr-FR"/>
              </w:rPr>
            </w:pPr>
            <w:r w:rsidRPr="00FA771D">
              <w:rPr>
                <w:sz w:val="18"/>
                <w:lang w:val="fr-FR"/>
              </w:rPr>
              <w:t>Restante </w:t>
            </w:r>
            <w:r w:rsidRPr="00FA771D">
              <w:rPr>
                <w:sz w:val="20"/>
                <w:szCs w:val="20"/>
                <w:lang w:val="fr-FR"/>
              </w:rPr>
              <w:t>:</w:t>
            </w:r>
          </w:p>
        </w:tc>
        <w:tc>
          <w:tcPr>
            <w:tcW w:w="1483" w:type="dxa"/>
            <w:hideMark/>
          </w:tcPr>
          <w:p w14:paraId="095CE4AC" w14:textId="3C9765BD" w:rsidR="00370636" w:rsidRPr="00FA771D" w:rsidRDefault="00370636" w:rsidP="00370636">
            <w:pPr>
              <w:jc w:val="right"/>
              <w:rPr>
                <w:sz w:val="20"/>
                <w:szCs w:val="20"/>
                <w:lang w:val="fr-FR"/>
              </w:rPr>
            </w:pPr>
            <w:r w:rsidRPr="00FA771D">
              <w:rPr>
                <w:color w:val="000000" w:themeColor="text1"/>
                <w:sz w:val="20"/>
                <w:lang w:val="fr-FR"/>
              </w:rPr>
              <w:t>16</w:t>
            </w:r>
            <w:r w:rsidR="00FA771D">
              <w:rPr>
                <w:color w:val="000000" w:themeColor="text1"/>
                <w:sz w:val="20"/>
                <w:lang w:val="fr-FR"/>
              </w:rPr>
              <w:t>,</w:t>
            </w:r>
            <w:r w:rsidRPr="00FA771D">
              <w:rPr>
                <w:color w:val="000000" w:themeColor="text1"/>
                <w:sz w:val="20"/>
                <w:lang w:val="fr-FR"/>
              </w:rPr>
              <w:t>69</w:t>
            </w:r>
          </w:p>
        </w:tc>
      </w:tr>
    </w:tbl>
    <w:p w14:paraId="3878C722" w14:textId="77777777" w:rsidR="00C038BF" w:rsidRPr="00FA771D" w:rsidRDefault="00C038BF" w:rsidP="00C038BF">
      <w:pPr>
        <w:jc w:val="center"/>
        <w:rPr>
          <w:sz w:val="20"/>
          <w:szCs w:val="20"/>
          <w:lang w:val="fr-FR"/>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70636" w:rsidRPr="00FA771D" w14:paraId="69F4370C" w14:textId="77777777" w:rsidTr="00606E8F">
        <w:trPr>
          <w:trHeight w:val="264"/>
        </w:trPr>
        <w:tc>
          <w:tcPr>
            <w:tcW w:w="2038" w:type="pct"/>
            <w:gridSpan w:val="2"/>
            <w:hideMark/>
          </w:tcPr>
          <w:p w14:paraId="0C7C4643" w14:textId="5B57F147" w:rsidR="00370636" w:rsidRPr="00FA771D" w:rsidRDefault="00370636" w:rsidP="00370636">
            <w:pPr>
              <w:jc w:val="left"/>
              <w:rPr>
                <w:b/>
                <w:sz w:val="20"/>
                <w:szCs w:val="20"/>
                <w:lang w:val="fr-FR"/>
              </w:rPr>
            </w:pPr>
            <w:r w:rsidRPr="00FA771D">
              <w:rPr>
                <w:b/>
                <w:sz w:val="18"/>
                <w:lang w:val="fr-FR"/>
              </w:rPr>
              <w:t>(V) PLAN D’ACTIVITÉS ENTÉRINÉ</w:t>
            </w:r>
          </w:p>
        </w:tc>
        <w:tc>
          <w:tcPr>
            <w:tcW w:w="731" w:type="pct"/>
            <w:vAlign w:val="center"/>
            <w:hideMark/>
          </w:tcPr>
          <w:p w14:paraId="16A022D4" w14:textId="77777777" w:rsidR="00370636" w:rsidRPr="00FA771D" w:rsidRDefault="00370636" w:rsidP="00370636">
            <w:pPr>
              <w:jc w:val="center"/>
              <w:rPr>
                <w:b/>
                <w:sz w:val="20"/>
                <w:szCs w:val="20"/>
                <w:lang w:val="fr-FR"/>
              </w:rPr>
            </w:pPr>
            <w:r w:rsidRPr="00FA771D">
              <w:rPr>
                <w:b/>
                <w:sz w:val="20"/>
                <w:szCs w:val="20"/>
                <w:lang w:val="fr-FR"/>
              </w:rPr>
              <w:t>2023</w:t>
            </w:r>
          </w:p>
        </w:tc>
        <w:tc>
          <w:tcPr>
            <w:tcW w:w="731" w:type="pct"/>
            <w:vAlign w:val="center"/>
            <w:hideMark/>
          </w:tcPr>
          <w:p w14:paraId="1864D21F" w14:textId="77777777" w:rsidR="00370636" w:rsidRPr="00FA771D" w:rsidRDefault="00370636" w:rsidP="00370636">
            <w:pPr>
              <w:jc w:val="center"/>
              <w:rPr>
                <w:b/>
                <w:sz w:val="20"/>
                <w:szCs w:val="20"/>
                <w:lang w:val="fr-FR"/>
              </w:rPr>
            </w:pPr>
            <w:r w:rsidRPr="00FA771D">
              <w:rPr>
                <w:b/>
                <w:sz w:val="20"/>
                <w:szCs w:val="20"/>
                <w:lang w:val="fr-FR"/>
              </w:rPr>
              <w:t>2024</w:t>
            </w:r>
          </w:p>
        </w:tc>
        <w:tc>
          <w:tcPr>
            <w:tcW w:w="731" w:type="pct"/>
            <w:vAlign w:val="center"/>
            <w:hideMark/>
          </w:tcPr>
          <w:p w14:paraId="6EDD9E17" w14:textId="77777777" w:rsidR="00370636" w:rsidRPr="00FA771D" w:rsidRDefault="00370636" w:rsidP="00370636">
            <w:pPr>
              <w:jc w:val="center"/>
              <w:rPr>
                <w:b/>
                <w:sz w:val="20"/>
                <w:szCs w:val="20"/>
                <w:lang w:val="fr-FR"/>
              </w:rPr>
            </w:pPr>
            <w:r w:rsidRPr="00FA771D">
              <w:rPr>
                <w:b/>
                <w:sz w:val="20"/>
                <w:szCs w:val="20"/>
                <w:lang w:val="fr-FR"/>
              </w:rPr>
              <w:t>2025</w:t>
            </w:r>
          </w:p>
        </w:tc>
        <w:tc>
          <w:tcPr>
            <w:tcW w:w="768" w:type="pct"/>
            <w:vAlign w:val="center"/>
            <w:hideMark/>
          </w:tcPr>
          <w:p w14:paraId="4706C65A" w14:textId="77777777" w:rsidR="00370636" w:rsidRPr="00FA771D" w:rsidRDefault="00370636" w:rsidP="00370636">
            <w:pPr>
              <w:jc w:val="center"/>
              <w:rPr>
                <w:b/>
                <w:sz w:val="20"/>
                <w:szCs w:val="20"/>
                <w:lang w:val="fr-FR"/>
              </w:rPr>
            </w:pPr>
            <w:r w:rsidRPr="00FA771D">
              <w:rPr>
                <w:b/>
                <w:sz w:val="20"/>
                <w:szCs w:val="20"/>
                <w:lang w:val="fr-FR"/>
              </w:rPr>
              <w:t>Total</w:t>
            </w:r>
          </w:p>
        </w:tc>
      </w:tr>
      <w:tr w:rsidR="00370636" w:rsidRPr="00FA771D" w14:paraId="5AA03D3A" w14:textId="77777777" w:rsidTr="00814370">
        <w:trPr>
          <w:trHeight w:val="259"/>
        </w:trPr>
        <w:tc>
          <w:tcPr>
            <w:tcW w:w="709" w:type="pct"/>
            <w:vMerge w:val="restart"/>
            <w:vAlign w:val="center"/>
            <w:hideMark/>
          </w:tcPr>
          <w:p w14:paraId="58F0A4B8" w14:textId="0AB252A4" w:rsidR="00370636" w:rsidRPr="00FA771D" w:rsidRDefault="00370636" w:rsidP="00370636">
            <w:pPr>
              <w:jc w:val="center"/>
              <w:rPr>
                <w:sz w:val="20"/>
                <w:szCs w:val="20"/>
                <w:lang w:val="fr-FR"/>
              </w:rPr>
            </w:pPr>
            <w:r w:rsidRPr="00FA771D">
              <w:rPr>
                <w:color w:val="000000" w:themeColor="text1"/>
                <w:sz w:val="20"/>
                <w:szCs w:val="20"/>
                <w:lang w:val="fr-FR"/>
              </w:rPr>
              <w:t>ONUDI</w:t>
            </w:r>
          </w:p>
        </w:tc>
        <w:tc>
          <w:tcPr>
            <w:tcW w:w="1330" w:type="pct"/>
            <w:hideMark/>
          </w:tcPr>
          <w:p w14:paraId="22EC0D1F" w14:textId="5B1027FA" w:rsidR="00370636" w:rsidRPr="00FA771D" w:rsidRDefault="00370636" w:rsidP="00370636">
            <w:pPr>
              <w:jc w:val="left"/>
              <w:rPr>
                <w:sz w:val="20"/>
                <w:szCs w:val="20"/>
                <w:lang w:val="fr-FR"/>
              </w:rPr>
            </w:pPr>
            <w:r w:rsidRPr="00FA771D">
              <w:rPr>
                <w:sz w:val="18"/>
                <w:lang w:val="fr-FR"/>
              </w:rPr>
              <w:t>Élimination des SAO (tonnes PAO)</w:t>
            </w:r>
          </w:p>
        </w:tc>
        <w:tc>
          <w:tcPr>
            <w:tcW w:w="731" w:type="pct"/>
          </w:tcPr>
          <w:p w14:paraId="54C035C7" w14:textId="472C3EC5" w:rsidR="00370636" w:rsidRPr="00FA771D" w:rsidRDefault="00370636" w:rsidP="00370636">
            <w:pPr>
              <w:jc w:val="right"/>
              <w:rPr>
                <w:sz w:val="20"/>
                <w:szCs w:val="20"/>
                <w:lang w:val="fr-FR"/>
              </w:rPr>
            </w:pPr>
            <w:r w:rsidRPr="00FA771D">
              <w:rPr>
                <w:sz w:val="20"/>
                <w:szCs w:val="20"/>
                <w:lang w:val="fr-FR"/>
              </w:rPr>
              <w:t>4</w:t>
            </w:r>
            <w:r w:rsidR="00FA771D">
              <w:rPr>
                <w:sz w:val="20"/>
                <w:szCs w:val="20"/>
                <w:lang w:val="fr-FR"/>
              </w:rPr>
              <w:t>,</w:t>
            </w:r>
            <w:r w:rsidRPr="00FA771D">
              <w:rPr>
                <w:sz w:val="20"/>
                <w:szCs w:val="20"/>
                <w:lang w:val="fr-FR"/>
              </w:rPr>
              <w:t>59</w:t>
            </w:r>
          </w:p>
        </w:tc>
        <w:tc>
          <w:tcPr>
            <w:tcW w:w="731" w:type="pct"/>
          </w:tcPr>
          <w:p w14:paraId="6CDBF320" w14:textId="294B5F21" w:rsidR="00370636" w:rsidRPr="00FA771D" w:rsidRDefault="00370636" w:rsidP="00370636">
            <w:pPr>
              <w:jc w:val="right"/>
              <w:rPr>
                <w:sz w:val="20"/>
                <w:szCs w:val="20"/>
                <w:lang w:val="fr-FR"/>
              </w:rPr>
            </w:pPr>
            <w:r w:rsidRPr="00FA771D">
              <w:rPr>
                <w:sz w:val="20"/>
                <w:szCs w:val="20"/>
                <w:lang w:val="fr-FR"/>
              </w:rPr>
              <w:t>0</w:t>
            </w:r>
            <w:r w:rsidR="00FA771D">
              <w:rPr>
                <w:sz w:val="20"/>
                <w:szCs w:val="20"/>
                <w:lang w:val="fr-FR"/>
              </w:rPr>
              <w:t>,</w:t>
            </w:r>
            <w:r w:rsidRPr="00FA771D">
              <w:rPr>
                <w:sz w:val="20"/>
                <w:szCs w:val="20"/>
                <w:lang w:val="fr-FR"/>
              </w:rPr>
              <w:t>00</w:t>
            </w:r>
          </w:p>
        </w:tc>
        <w:tc>
          <w:tcPr>
            <w:tcW w:w="731" w:type="pct"/>
          </w:tcPr>
          <w:p w14:paraId="4D0AF8AD" w14:textId="07410AC0" w:rsidR="00370636" w:rsidRPr="00FA771D" w:rsidRDefault="00370636" w:rsidP="00370636">
            <w:pPr>
              <w:jc w:val="right"/>
              <w:rPr>
                <w:sz w:val="20"/>
                <w:szCs w:val="20"/>
                <w:lang w:val="fr-FR"/>
              </w:rPr>
            </w:pPr>
            <w:r w:rsidRPr="00FA771D">
              <w:rPr>
                <w:sz w:val="20"/>
                <w:szCs w:val="20"/>
                <w:lang w:val="fr-FR"/>
              </w:rPr>
              <w:t>1</w:t>
            </w:r>
            <w:r w:rsidR="00FA771D">
              <w:rPr>
                <w:sz w:val="20"/>
                <w:szCs w:val="20"/>
                <w:lang w:val="fr-FR"/>
              </w:rPr>
              <w:t>,</w:t>
            </w:r>
            <w:r w:rsidRPr="00FA771D">
              <w:rPr>
                <w:sz w:val="20"/>
                <w:szCs w:val="20"/>
                <w:lang w:val="fr-FR"/>
              </w:rPr>
              <w:t>19</w:t>
            </w:r>
          </w:p>
        </w:tc>
        <w:tc>
          <w:tcPr>
            <w:tcW w:w="768" w:type="pct"/>
          </w:tcPr>
          <w:p w14:paraId="38F2EDF9" w14:textId="3B278ADE" w:rsidR="00370636" w:rsidRPr="00FA771D" w:rsidRDefault="00370636" w:rsidP="00370636">
            <w:pPr>
              <w:jc w:val="right"/>
              <w:rPr>
                <w:sz w:val="20"/>
                <w:szCs w:val="20"/>
                <w:lang w:val="fr-FR"/>
              </w:rPr>
            </w:pPr>
            <w:r w:rsidRPr="00FA771D">
              <w:rPr>
                <w:sz w:val="20"/>
                <w:szCs w:val="20"/>
                <w:lang w:val="fr-FR"/>
              </w:rPr>
              <w:fldChar w:fldCharType="begin"/>
            </w:r>
            <w:r w:rsidRPr="00FA771D">
              <w:rPr>
                <w:sz w:val="20"/>
                <w:szCs w:val="20"/>
                <w:lang w:val="fr-FR"/>
              </w:rPr>
              <w:instrText xml:space="preserve"> =SUM(LEFT) </w:instrText>
            </w:r>
            <w:r w:rsidRPr="00FA771D">
              <w:rPr>
                <w:sz w:val="20"/>
                <w:szCs w:val="20"/>
                <w:lang w:val="fr-FR"/>
              </w:rPr>
              <w:fldChar w:fldCharType="separate"/>
            </w:r>
            <w:r w:rsidRPr="00FA771D">
              <w:rPr>
                <w:noProof/>
                <w:sz w:val="20"/>
                <w:szCs w:val="20"/>
                <w:lang w:val="fr-FR"/>
              </w:rPr>
              <w:t>5</w:t>
            </w:r>
            <w:r w:rsidR="00FA771D">
              <w:rPr>
                <w:noProof/>
                <w:sz w:val="20"/>
                <w:szCs w:val="20"/>
                <w:lang w:val="fr-FR"/>
              </w:rPr>
              <w:t>,</w:t>
            </w:r>
            <w:r w:rsidRPr="00FA771D">
              <w:rPr>
                <w:noProof/>
                <w:sz w:val="20"/>
                <w:szCs w:val="20"/>
                <w:lang w:val="fr-FR"/>
              </w:rPr>
              <w:t>78</w:t>
            </w:r>
            <w:r w:rsidRPr="00FA771D">
              <w:rPr>
                <w:sz w:val="20"/>
                <w:szCs w:val="20"/>
                <w:lang w:val="fr-FR"/>
              </w:rPr>
              <w:fldChar w:fldCharType="end"/>
            </w:r>
          </w:p>
        </w:tc>
      </w:tr>
      <w:tr w:rsidR="00370636" w:rsidRPr="00FA771D" w14:paraId="4FE46FDE" w14:textId="77777777" w:rsidTr="00814370">
        <w:trPr>
          <w:trHeight w:val="259"/>
        </w:trPr>
        <w:tc>
          <w:tcPr>
            <w:tcW w:w="709" w:type="pct"/>
            <w:vMerge/>
            <w:vAlign w:val="center"/>
            <w:hideMark/>
          </w:tcPr>
          <w:p w14:paraId="5059B6C2" w14:textId="77777777" w:rsidR="00370636" w:rsidRPr="00FA771D" w:rsidRDefault="00370636" w:rsidP="00370636">
            <w:pPr>
              <w:rPr>
                <w:sz w:val="20"/>
                <w:szCs w:val="20"/>
                <w:lang w:val="fr-FR"/>
              </w:rPr>
            </w:pPr>
          </w:p>
        </w:tc>
        <w:tc>
          <w:tcPr>
            <w:tcW w:w="1330" w:type="pct"/>
            <w:hideMark/>
          </w:tcPr>
          <w:p w14:paraId="1CC4FE68" w14:textId="761D4676" w:rsidR="00370636" w:rsidRPr="00FA771D" w:rsidRDefault="00370636" w:rsidP="00370636">
            <w:pPr>
              <w:jc w:val="left"/>
              <w:rPr>
                <w:sz w:val="20"/>
                <w:szCs w:val="20"/>
                <w:lang w:val="fr-FR"/>
              </w:rPr>
            </w:pPr>
            <w:r w:rsidRPr="00FA771D">
              <w:rPr>
                <w:sz w:val="18"/>
                <w:lang w:val="fr-FR"/>
              </w:rPr>
              <w:t>Financement ($ US)</w:t>
            </w:r>
          </w:p>
        </w:tc>
        <w:tc>
          <w:tcPr>
            <w:tcW w:w="731" w:type="pct"/>
          </w:tcPr>
          <w:p w14:paraId="4C608BA9" w14:textId="10B33D3E" w:rsidR="00370636" w:rsidRPr="00FA771D" w:rsidRDefault="00370636" w:rsidP="00370636">
            <w:pPr>
              <w:jc w:val="right"/>
              <w:rPr>
                <w:sz w:val="20"/>
                <w:szCs w:val="20"/>
                <w:lang w:val="fr-FR"/>
              </w:rPr>
            </w:pPr>
            <w:r w:rsidRPr="00FA771D">
              <w:rPr>
                <w:sz w:val="20"/>
                <w:szCs w:val="20"/>
                <w:lang w:val="fr-FR"/>
              </w:rPr>
              <w:t>326</w:t>
            </w:r>
            <w:r w:rsidR="00FA771D">
              <w:rPr>
                <w:sz w:val="20"/>
                <w:szCs w:val="20"/>
                <w:lang w:val="fr-FR"/>
              </w:rPr>
              <w:t xml:space="preserve"> </w:t>
            </w:r>
            <w:r w:rsidRPr="00FA771D">
              <w:rPr>
                <w:sz w:val="20"/>
                <w:szCs w:val="20"/>
                <w:lang w:val="fr-FR"/>
              </w:rPr>
              <w:t>350</w:t>
            </w:r>
          </w:p>
        </w:tc>
        <w:tc>
          <w:tcPr>
            <w:tcW w:w="731" w:type="pct"/>
          </w:tcPr>
          <w:p w14:paraId="2EDAAEDB" w14:textId="2EE53339" w:rsidR="00370636" w:rsidRPr="00FA771D" w:rsidRDefault="00370636" w:rsidP="00370636">
            <w:pPr>
              <w:jc w:val="right"/>
              <w:rPr>
                <w:sz w:val="20"/>
                <w:szCs w:val="20"/>
                <w:lang w:val="fr-FR"/>
              </w:rPr>
            </w:pPr>
            <w:r w:rsidRPr="00FA771D">
              <w:rPr>
                <w:sz w:val="20"/>
                <w:szCs w:val="20"/>
                <w:lang w:val="fr-FR"/>
              </w:rPr>
              <w:t>0</w:t>
            </w:r>
          </w:p>
        </w:tc>
        <w:tc>
          <w:tcPr>
            <w:tcW w:w="731" w:type="pct"/>
          </w:tcPr>
          <w:p w14:paraId="1672E6F2" w14:textId="4FBA18C8" w:rsidR="00370636" w:rsidRPr="00FA771D" w:rsidRDefault="00370636" w:rsidP="00370636">
            <w:pPr>
              <w:jc w:val="right"/>
              <w:rPr>
                <w:sz w:val="20"/>
                <w:szCs w:val="20"/>
                <w:lang w:val="fr-FR"/>
              </w:rPr>
            </w:pPr>
            <w:r w:rsidRPr="00FA771D">
              <w:rPr>
                <w:sz w:val="20"/>
                <w:szCs w:val="20"/>
                <w:lang w:val="fr-FR"/>
              </w:rPr>
              <w:t>84</w:t>
            </w:r>
            <w:r w:rsidR="00FA771D">
              <w:rPr>
                <w:sz w:val="20"/>
                <w:szCs w:val="20"/>
                <w:lang w:val="fr-FR"/>
              </w:rPr>
              <w:t xml:space="preserve"> </w:t>
            </w:r>
            <w:r w:rsidRPr="00FA771D">
              <w:rPr>
                <w:sz w:val="20"/>
                <w:szCs w:val="20"/>
                <w:lang w:val="fr-FR"/>
              </w:rPr>
              <w:t>564</w:t>
            </w:r>
          </w:p>
        </w:tc>
        <w:tc>
          <w:tcPr>
            <w:tcW w:w="768" w:type="pct"/>
          </w:tcPr>
          <w:p w14:paraId="51128E28" w14:textId="6BC632A4" w:rsidR="00370636" w:rsidRPr="00FA771D" w:rsidRDefault="00370636" w:rsidP="00370636">
            <w:pPr>
              <w:jc w:val="right"/>
              <w:rPr>
                <w:sz w:val="20"/>
                <w:szCs w:val="20"/>
                <w:lang w:val="fr-FR"/>
              </w:rPr>
            </w:pPr>
            <w:r w:rsidRPr="00FA771D">
              <w:rPr>
                <w:sz w:val="20"/>
                <w:szCs w:val="20"/>
                <w:lang w:val="fr-FR"/>
              </w:rPr>
              <w:fldChar w:fldCharType="begin"/>
            </w:r>
            <w:r w:rsidRPr="00FA771D">
              <w:rPr>
                <w:sz w:val="20"/>
                <w:szCs w:val="20"/>
                <w:lang w:val="fr-FR"/>
              </w:rPr>
              <w:instrText xml:space="preserve"> =SUM(LEFT) </w:instrText>
            </w:r>
            <w:r w:rsidRPr="00FA771D">
              <w:rPr>
                <w:sz w:val="20"/>
                <w:szCs w:val="20"/>
                <w:lang w:val="fr-FR"/>
              </w:rPr>
              <w:fldChar w:fldCharType="separate"/>
            </w:r>
            <w:r w:rsidRPr="00FA771D">
              <w:rPr>
                <w:noProof/>
                <w:sz w:val="20"/>
                <w:szCs w:val="20"/>
                <w:lang w:val="fr-FR"/>
              </w:rPr>
              <w:t>410</w:t>
            </w:r>
            <w:r w:rsidR="00FA771D">
              <w:rPr>
                <w:noProof/>
                <w:sz w:val="20"/>
                <w:szCs w:val="20"/>
                <w:lang w:val="fr-FR"/>
              </w:rPr>
              <w:t xml:space="preserve"> </w:t>
            </w:r>
            <w:r w:rsidRPr="00FA771D">
              <w:rPr>
                <w:noProof/>
                <w:sz w:val="20"/>
                <w:szCs w:val="20"/>
                <w:lang w:val="fr-FR"/>
              </w:rPr>
              <w:t>914</w:t>
            </w:r>
            <w:r w:rsidRPr="00FA771D">
              <w:rPr>
                <w:sz w:val="20"/>
                <w:szCs w:val="20"/>
                <w:lang w:val="fr-FR"/>
              </w:rPr>
              <w:fldChar w:fldCharType="end"/>
            </w:r>
          </w:p>
        </w:tc>
      </w:tr>
    </w:tbl>
    <w:p w14:paraId="467295C6" w14:textId="77777777" w:rsidR="00A43077" w:rsidRPr="00FA771D" w:rsidRDefault="00A43077" w:rsidP="00A43077">
      <w:pPr>
        <w:jc w:val="left"/>
        <w:rPr>
          <w:sz w:val="18"/>
          <w:szCs w:val="18"/>
          <w:lang w:val="fr-FR"/>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990"/>
        <w:gridCol w:w="1440"/>
        <w:gridCol w:w="966"/>
        <w:gridCol w:w="966"/>
        <w:gridCol w:w="967"/>
        <w:gridCol w:w="966"/>
        <w:gridCol w:w="967"/>
        <w:gridCol w:w="1030"/>
      </w:tblGrid>
      <w:tr w:rsidR="00370636" w:rsidRPr="00FA771D" w14:paraId="340C44E3" w14:textId="77777777" w:rsidTr="00842608">
        <w:trPr>
          <w:trHeight w:val="286"/>
        </w:trPr>
        <w:tc>
          <w:tcPr>
            <w:tcW w:w="4137" w:type="dxa"/>
            <w:gridSpan w:val="3"/>
            <w:tcBorders>
              <w:top w:val="single" w:sz="2" w:space="0" w:color="auto"/>
              <w:left w:val="single" w:sz="2" w:space="0" w:color="auto"/>
              <w:bottom w:val="single" w:sz="2" w:space="0" w:color="auto"/>
              <w:right w:val="single" w:sz="2" w:space="0" w:color="auto"/>
            </w:tcBorders>
            <w:hideMark/>
          </w:tcPr>
          <w:p w14:paraId="676B428F" w14:textId="401E0D3D" w:rsidR="00370636" w:rsidRPr="00FA771D" w:rsidRDefault="00370636" w:rsidP="00370636">
            <w:pPr>
              <w:spacing w:afterLines="20" w:after="48"/>
              <w:jc w:val="left"/>
              <w:rPr>
                <w:b/>
                <w:sz w:val="20"/>
                <w:szCs w:val="20"/>
                <w:lang w:val="fr-FR"/>
              </w:rPr>
            </w:pPr>
            <w:r w:rsidRPr="00FA771D">
              <w:rPr>
                <w:b/>
                <w:sz w:val="18"/>
                <w:lang w:val="fr-FR"/>
              </w:rPr>
              <w:t>(VI) DONNÉES DU PROJET</w:t>
            </w:r>
          </w:p>
        </w:tc>
        <w:tc>
          <w:tcPr>
            <w:tcW w:w="966" w:type="dxa"/>
            <w:tcBorders>
              <w:top w:val="single" w:sz="2" w:space="0" w:color="auto"/>
              <w:left w:val="single" w:sz="2" w:space="0" w:color="auto"/>
              <w:bottom w:val="single" w:sz="2" w:space="0" w:color="auto"/>
              <w:right w:val="single" w:sz="2" w:space="0" w:color="auto"/>
            </w:tcBorders>
            <w:hideMark/>
          </w:tcPr>
          <w:p w14:paraId="18E544B7" w14:textId="20FD628F" w:rsidR="00370636" w:rsidRPr="00FA771D" w:rsidRDefault="00370636" w:rsidP="00370636">
            <w:pPr>
              <w:spacing w:afterLines="20" w:after="48"/>
              <w:jc w:val="center"/>
              <w:rPr>
                <w:b/>
                <w:sz w:val="20"/>
                <w:szCs w:val="20"/>
                <w:highlight w:val="cyan"/>
                <w:lang w:val="fr-FR"/>
              </w:rPr>
            </w:pPr>
            <w:r w:rsidRPr="00FA771D">
              <w:rPr>
                <w:b/>
                <w:sz w:val="20"/>
                <w:szCs w:val="20"/>
                <w:lang w:val="fr-FR"/>
              </w:rPr>
              <w:t>2021</w:t>
            </w:r>
          </w:p>
        </w:tc>
        <w:tc>
          <w:tcPr>
            <w:tcW w:w="966" w:type="dxa"/>
            <w:tcBorders>
              <w:top w:val="single" w:sz="2" w:space="0" w:color="auto"/>
              <w:left w:val="single" w:sz="2" w:space="0" w:color="auto"/>
              <w:bottom w:val="single" w:sz="2" w:space="0" w:color="auto"/>
              <w:right w:val="single" w:sz="2" w:space="0" w:color="auto"/>
            </w:tcBorders>
            <w:hideMark/>
          </w:tcPr>
          <w:p w14:paraId="2E89CF03" w14:textId="1EC909DB" w:rsidR="00370636" w:rsidRPr="00FA771D" w:rsidRDefault="00370636" w:rsidP="00370636">
            <w:pPr>
              <w:spacing w:afterLines="20" w:after="48"/>
              <w:jc w:val="center"/>
              <w:rPr>
                <w:b/>
                <w:sz w:val="20"/>
                <w:szCs w:val="20"/>
                <w:highlight w:val="cyan"/>
                <w:lang w:val="fr-FR"/>
              </w:rPr>
            </w:pPr>
            <w:r w:rsidRPr="00FA771D">
              <w:rPr>
                <w:b/>
                <w:sz w:val="20"/>
                <w:szCs w:val="20"/>
                <w:lang w:val="fr-FR"/>
              </w:rPr>
              <w:t>2022</w:t>
            </w:r>
          </w:p>
        </w:tc>
        <w:tc>
          <w:tcPr>
            <w:tcW w:w="967" w:type="dxa"/>
            <w:tcBorders>
              <w:top w:val="single" w:sz="2" w:space="0" w:color="auto"/>
              <w:left w:val="single" w:sz="2" w:space="0" w:color="auto"/>
              <w:bottom w:val="single" w:sz="2" w:space="0" w:color="auto"/>
              <w:right w:val="single" w:sz="2" w:space="0" w:color="auto"/>
            </w:tcBorders>
            <w:hideMark/>
          </w:tcPr>
          <w:p w14:paraId="77D77835" w14:textId="0EB52033" w:rsidR="00370636" w:rsidRPr="00FA771D" w:rsidRDefault="00370636" w:rsidP="00370636">
            <w:pPr>
              <w:spacing w:afterLines="20" w:after="48"/>
              <w:jc w:val="center"/>
              <w:rPr>
                <w:b/>
                <w:sz w:val="20"/>
                <w:szCs w:val="20"/>
                <w:highlight w:val="cyan"/>
                <w:lang w:val="fr-FR"/>
              </w:rPr>
            </w:pPr>
            <w:r w:rsidRPr="00FA771D">
              <w:rPr>
                <w:b/>
                <w:sz w:val="20"/>
                <w:szCs w:val="20"/>
                <w:lang w:val="fr-FR"/>
              </w:rPr>
              <w:t>2023</w:t>
            </w:r>
          </w:p>
        </w:tc>
        <w:tc>
          <w:tcPr>
            <w:tcW w:w="966" w:type="dxa"/>
            <w:tcBorders>
              <w:top w:val="single" w:sz="2" w:space="0" w:color="auto"/>
              <w:left w:val="single" w:sz="2" w:space="0" w:color="auto"/>
              <w:bottom w:val="single" w:sz="2" w:space="0" w:color="auto"/>
              <w:right w:val="single" w:sz="2" w:space="0" w:color="auto"/>
            </w:tcBorders>
            <w:hideMark/>
          </w:tcPr>
          <w:p w14:paraId="202B8C75" w14:textId="1A4E9BF0" w:rsidR="00370636" w:rsidRPr="00FA771D" w:rsidRDefault="00370636" w:rsidP="00370636">
            <w:pPr>
              <w:spacing w:afterLines="20" w:after="48"/>
              <w:jc w:val="center"/>
              <w:rPr>
                <w:b/>
                <w:sz w:val="20"/>
                <w:szCs w:val="20"/>
                <w:highlight w:val="cyan"/>
                <w:lang w:val="fr-FR"/>
              </w:rPr>
            </w:pPr>
            <w:r w:rsidRPr="00FA771D">
              <w:rPr>
                <w:b/>
                <w:sz w:val="20"/>
                <w:szCs w:val="20"/>
                <w:lang w:val="fr-FR"/>
              </w:rPr>
              <w:t>2024</w:t>
            </w:r>
          </w:p>
        </w:tc>
        <w:tc>
          <w:tcPr>
            <w:tcW w:w="967" w:type="dxa"/>
            <w:tcBorders>
              <w:top w:val="single" w:sz="2" w:space="0" w:color="auto"/>
              <w:left w:val="single" w:sz="2" w:space="0" w:color="auto"/>
              <w:bottom w:val="single" w:sz="2" w:space="0" w:color="auto"/>
              <w:right w:val="single" w:sz="2" w:space="0" w:color="auto"/>
            </w:tcBorders>
            <w:hideMark/>
          </w:tcPr>
          <w:p w14:paraId="41B81A14" w14:textId="097908F8" w:rsidR="00370636" w:rsidRPr="00FA771D" w:rsidRDefault="00370636" w:rsidP="00370636">
            <w:pPr>
              <w:spacing w:afterLines="20" w:after="48"/>
              <w:jc w:val="center"/>
              <w:rPr>
                <w:b/>
                <w:sz w:val="20"/>
                <w:szCs w:val="20"/>
                <w:highlight w:val="cyan"/>
                <w:lang w:val="fr-FR"/>
              </w:rPr>
            </w:pPr>
            <w:r w:rsidRPr="00FA771D">
              <w:rPr>
                <w:b/>
                <w:sz w:val="20"/>
                <w:szCs w:val="20"/>
                <w:lang w:val="fr-FR"/>
              </w:rPr>
              <w:t>2025</w:t>
            </w:r>
          </w:p>
        </w:tc>
        <w:tc>
          <w:tcPr>
            <w:tcW w:w="1030" w:type="dxa"/>
            <w:tcBorders>
              <w:top w:val="single" w:sz="2" w:space="0" w:color="auto"/>
              <w:left w:val="single" w:sz="2" w:space="0" w:color="auto"/>
              <w:bottom w:val="single" w:sz="2" w:space="0" w:color="auto"/>
              <w:right w:val="single" w:sz="2" w:space="0" w:color="auto"/>
            </w:tcBorders>
            <w:hideMark/>
          </w:tcPr>
          <w:p w14:paraId="4ECD463C" w14:textId="77777777" w:rsidR="00370636" w:rsidRPr="00FA771D" w:rsidRDefault="00370636" w:rsidP="00370636">
            <w:pPr>
              <w:spacing w:afterLines="20" w:after="48"/>
              <w:jc w:val="center"/>
              <w:rPr>
                <w:b/>
                <w:sz w:val="20"/>
                <w:szCs w:val="20"/>
                <w:lang w:val="fr-FR"/>
              </w:rPr>
            </w:pPr>
            <w:r w:rsidRPr="00FA771D">
              <w:rPr>
                <w:b/>
                <w:sz w:val="20"/>
                <w:szCs w:val="20"/>
                <w:lang w:val="fr-FR"/>
              </w:rPr>
              <w:t>Total</w:t>
            </w:r>
          </w:p>
        </w:tc>
      </w:tr>
      <w:tr w:rsidR="00370636" w:rsidRPr="00FA771D" w14:paraId="0390FDE8" w14:textId="77777777" w:rsidTr="00842608">
        <w:trPr>
          <w:trHeight w:val="35"/>
        </w:trPr>
        <w:tc>
          <w:tcPr>
            <w:tcW w:w="4137" w:type="dxa"/>
            <w:gridSpan w:val="3"/>
            <w:tcBorders>
              <w:top w:val="single" w:sz="2" w:space="0" w:color="auto"/>
              <w:left w:val="single" w:sz="2" w:space="0" w:color="auto"/>
              <w:bottom w:val="single" w:sz="2" w:space="0" w:color="auto"/>
              <w:right w:val="single" w:sz="2" w:space="0" w:color="auto"/>
            </w:tcBorders>
            <w:hideMark/>
          </w:tcPr>
          <w:p w14:paraId="55BB912E" w14:textId="7D5B6178" w:rsidR="00370636" w:rsidRPr="00FA771D" w:rsidRDefault="00370636" w:rsidP="00370636">
            <w:pPr>
              <w:spacing w:afterLines="20" w:after="48"/>
              <w:jc w:val="left"/>
              <w:rPr>
                <w:sz w:val="20"/>
                <w:szCs w:val="20"/>
                <w:lang w:val="fr-FR"/>
              </w:rPr>
            </w:pPr>
            <w:r w:rsidRPr="00FA771D">
              <w:rPr>
                <w:sz w:val="18"/>
                <w:lang w:val="fr-FR"/>
              </w:rPr>
              <w:t>Limites de consommation du Protocole de Montréal (tonnes PAO)</w:t>
            </w:r>
          </w:p>
        </w:tc>
        <w:tc>
          <w:tcPr>
            <w:tcW w:w="966" w:type="dxa"/>
            <w:tcBorders>
              <w:top w:val="single" w:sz="2" w:space="0" w:color="auto"/>
              <w:left w:val="single" w:sz="2" w:space="0" w:color="auto"/>
              <w:bottom w:val="single" w:sz="2" w:space="0" w:color="auto"/>
              <w:right w:val="single" w:sz="2" w:space="0" w:color="auto"/>
            </w:tcBorders>
          </w:tcPr>
          <w:p w14:paraId="17BD6DF3" w14:textId="48EB8D45"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33</w:t>
            </w:r>
            <w:r w:rsidR="00FA771D">
              <w:rPr>
                <w:color w:val="000000"/>
                <w:sz w:val="20"/>
                <w:szCs w:val="20"/>
                <w:lang w:val="fr-FR" w:eastAsia="en-CA"/>
              </w:rPr>
              <w:t>,</w:t>
            </w:r>
            <w:r w:rsidRPr="00FA771D">
              <w:rPr>
                <w:color w:val="000000"/>
                <w:sz w:val="20"/>
                <w:szCs w:val="20"/>
                <w:lang w:val="fr-FR" w:eastAsia="en-CA"/>
              </w:rPr>
              <w:t>38</w:t>
            </w:r>
          </w:p>
        </w:tc>
        <w:tc>
          <w:tcPr>
            <w:tcW w:w="966" w:type="dxa"/>
            <w:tcBorders>
              <w:top w:val="single" w:sz="2" w:space="0" w:color="auto"/>
              <w:left w:val="single" w:sz="2" w:space="0" w:color="auto"/>
              <w:bottom w:val="single" w:sz="2" w:space="0" w:color="auto"/>
              <w:right w:val="single" w:sz="2" w:space="0" w:color="auto"/>
            </w:tcBorders>
          </w:tcPr>
          <w:p w14:paraId="592FCDC1" w14:textId="5662E4A1"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33</w:t>
            </w:r>
            <w:r w:rsidR="00FA771D">
              <w:rPr>
                <w:color w:val="000000"/>
                <w:sz w:val="20"/>
                <w:szCs w:val="20"/>
                <w:lang w:val="fr-FR" w:eastAsia="en-CA"/>
              </w:rPr>
              <w:t xml:space="preserve"> </w:t>
            </w:r>
            <w:r w:rsidRPr="00FA771D">
              <w:rPr>
                <w:color w:val="000000"/>
                <w:sz w:val="20"/>
                <w:szCs w:val="20"/>
                <w:lang w:val="fr-FR" w:eastAsia="en-CA"/>
              </w:rPr>
              <w:t>38</w:t>
            </w:r>
          </w:p>
        </w:tc>
        <w:tc>
          <w:tcPr>
            <w:tcW w:w="967" w:type="dxa"/>
            <w:tcBorders>
              <w:top w:val="single" w:sz="2" w:space="0" w:color="auto"/>
              <w:left w:val="single" w:sz="2" w:space="0" w:color="auto"/>
              <w:bottom w:val="single" w:sz="2" w:space="0" w:color="auto"/>
              <w:right w:val="single" w:sz="2" w:space="0" w:color="auto"/>
            </w:tcBorders>
          </w:tcPr>
          <w:p w14:paraId="19F55416" w14:textId="6AEFEC65"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33</w:t>
            </w:r>
            <w:r w:rsidR="00FA771D">
              <w:rPr>
                <w:color w:val="000000"/>
                <w:sz w:val="20"/>
                <w:szCs w:val="20"/>
                <w:lang w:val="fr-FR" w:eastAsia="en-CA"/>
              </w:rPr>
              <w:t xml:space="preserve"> </w:t>
            </w:r>
            <w:r w:rsidRPr="00FA771D">
              <w:rPr>
                <w:color w:val="000000"/>
                <w:sz w:val="20"/>
                <w:szCs w:val="20"/>
                <w:lang w:val="fr-FR" w:eastAsia="en-CA"/>
              </w:rPr>
              <w:t>38</w:t>
            </w:r>
          </w:p>
        </w:tc>
        <w:tc>
          <w:tcPr>
            <w:tcW w:w="966" w:type="dxa"/>
            <w:tcBorders>
              <w:top w:val="single" w:sz="2" w:space="0" w:color="auto"/>
              <w:left w:val="single" w:sz="2" w:space="0" w:color="auto"/>
              <w:bottom w:val="single" w:sz="2" w:space="0" w:color="auto"/>
              <w:right w:val="single" w:sz="2" w:space="0" w:color="auto"/>
            </w:tcBorders>
          </w:tcPr>
          <w:p w14:paraId="73A783D7" w14:textId="5E43025E"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33</w:t>
            </w:r>
            <w:r w:rsidR="00FA771D">
              <w:rPr>
                <w:color w:val="000000"/>
                <w:sz w:val="20"/>
                <w:szCs w:val="20"/>
                <w:lang w:val="fr-FR" w:eastAsia="en-CA"/>
              </w:rPr>
              <w:t xml:space="preserve"> </w:t>
            </w:r>
            <w:r w:rsidRPr="00FA771D">
              <w:rPr>
                <w:color w:val="000000"/>
                <w:sz w:val="20"/>
                <w:szCs w:val="20"/>
                <w:lang w:val="fr-FR" w:eastAsia="en-CA"/>
              </w:rPr>
              <w:t>38</w:t>
            </w:r>
          </w:p>
        </w:tc>
        <w:tc>
          <w:tcPr>
            <w:tcW w:w="967" w:type="dxa"/>
            <w:tcBorders>
              <w:top w:val="single" w:sz="2" w:space="0" w:color="auto"/>
              <w:left w:val="single" w:sz="2" w:space="0" w:color="auto"/>
              <w:bottom w:val="single" w:sz="2" w:space="0" w:color="auto"/>
              <w:right w:val="single" w:sz="2" w:space="0" w:color="auto"/>
            </w:tcBorders>
          </w:tcPr>
          <w:p w14:paraId="7C79C39E" w14:textId="6D1BDA1D"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16</w:t>
            </w:r>
            <w:r w:rsidR="00FA771D">
              <w:rPr>
                <w:color w:val="000000"/>
                <w:sz w:val="20"/>
                <w:szCs w:val="20"/>
                <w:lang w:val="fr-FR" w:eastAsia="en-CA"/>
              </w:rPr>
              <w:t xml:space="preserve"> </w:t>
            </w:r>
            <w:r w:rsidRPr="00FA771D">
              <w:rPr>
                <w:color w:val="000000"/>
                <w:sz w:val="20"/>
                <w:szCs w:val="20"/>
                <w:lang w:val="fr-FR" w:eastAsia="en-CA"/>
              </w:rPr>
              <w:t>69</w:t>
            </w:r>
          </w:p>
        </w:tc>
        <w:tc>
          <w:tcPr>
            <w:tcW w:w="1030" w:type="dxa"/>
            <w:tcBorders>
              <w:top w:val="single" w:sz="2" w:space="0" w:color="auto"/>
              <w:left w:val="single" w:sz="2" w:space="0" w:color="auto"/>
              <w:bottom w:val="single" w:sz="2" w:space="0" w:color="auto"/>
              <w:right w:val="single" w:sz="2" w:space="0" w:color="auto"/>
            </w:tcBorders>
            <w:hideMark/>
          </w:tcPr>
          <w:p w14:paraId="66526F9E" w14:textId="77777777"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n/a</w:t>
            </w:r>
          </w:p>
        </w:tc>
      </w:tr>
      <w:tr w:rsidR="00370636" w:rsidRPr="00FA771D" w14:paraId="3B9E0776" w14:textId="77777777" w:rsidTr="00842608">
        <w:trPr>
          <w:trHeight w:val="201"/>
        </w:trPr>
        <w:tc>
          <w:tcPr>
            <w:tcW w:w="4137" w:type="dxa"/>
            <w:gridSpan w:val="3"/>
            <w:tcBorders>
              <w:top w:val="single" w:sz="2" w:space="0" w:color="auto"/>
              <w:left w:val="single" w:sz="2" w:space="0" w:color="auto"/>
              <w:bottom w:val="single" w:sz="2" w:space="0" w:color="auto"/>
              <w:right w:val="single" w:sz="2" w:space="0" w:color="auto"/>
            </w:tcBorders>
            <w:hideMark/>
          </w:tcPr>
          <w:p w14:paraId="6C696A45" w14:textId="5D1E4FE3" w:rsidR="00370636" w:rsidRPr="00FA771D" w:rsidRDefault="00370636" w:rsidP="00370636">
            <w:pPr>
              <w:spacing w:afterLines="20" w:after="48"/>
              <w:jc w:val="left"/>
              <w:rPr>
                <w:sz w:val="20"/>
                <w:szCs w:val="20"/>
                <w:lang w:val="fr-FR"/>
              </w:rPr>
            </w:pPr>
            <w:r w:rsidRPr="00FA771D">
              <w:rPr>
                <w:sz w:val="18"/>
                <w:lang w:val="fr-FR"/>
              </w:rPr>
              <w:t>Consommation maximale admissible (tonnes PAO)</w:t>
            </w:r>
          </w:p>
        </w:tc>
        <w:tc>
          <w:tcPr>
            <w:tcW w:w="966" w:type="dxa"/>
            <w:tcBorders>
              <w:top w:val="single" w:sz="2" w:space="0" w:color="auto"/>
              <w:left w:val="single" w:sz="2" w:space="0" w:color="auto"/>
              <w:bottom w:val="single" w:sz="2" w:space="0" w:color="auto"/>
              <w:right w:val="single" w:sz="2" w:space="0" w:color="auto"/>
            </w:tcBorders>
          </w:tcPr>
          <w:p w14:paraId="231ED3BA" w14:textId="09EE6AD0"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33</w:t>
            </w:r>
            <w:r w:rsidR="00FA771D">
              <w:rPr>
                <w:color w:val="000000"/>
                <w:sz w:val="20"/>
                <w:szCs w:val="20"/>
                <w:lang w:val="fr-FR" w:eastAsia="en-CA"/>
              </w:rPr>
              <w:t>,</w:t>
            </w:r>
            <w:r w:rsidRPr="00FA771D">
              <w:rPr>
                <w:color w:val="000000"/>
                <w:sz w:val="20"/>
                <w:szCs w:val="20"/>
                <w:lang w:val="fr-FR" w:eastAsia="en-CA"/>
              </w:rPr>
              <w:t>38</w:t>
            </w:r>
          </w:p>
        </w:tc>
        <w:tc>
          <w:tcPr>
            <w:tcW w:w="966" w:type="dxa"/>
            <w:tcBorders>
              <w:top w:val="single" w:sz="2" w:space="0" w:color="auto"/>
              <w:left w:val="single" w:sz="2" w:space="0" w:color="auto"/>
              <w:bottom w:val="single" w:sz="2" w:space="0" w:color="auto"/>
              <w:right w:val="single" w:sz="2" w:space="0" w:color="auto"/>
            </w:tcBorders>
          </w:tcPr>
          <w:p w14:paraId="70AD4761" w14:textId="5EC5CBA0"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25</w:t>
            </w:r>
            <w:r w:rsidR="00FA771D">
              <w:rPr>
                <w:color w:val="000000"/>
                <w:sz w:val="20"/>
                <w:szCs w:val="20"/>
                <w:lang w:val="fr-FR" w:eastAsia="en-CA"/>
              </w:rPr>
              <w:t xml:space="preserve"> </w:t>
            </w:r>
            <w:r w:rsidRPr="00FA771D">
              <w:rPr>
                <w:color w:val="000000"/>
                <w:sz w:val="20"/>
                <w:szCs w:val="20"/>
                <w:lang w:val="fr-FR" w:eastAsia="en-CA"/>
              </w:rPr>
              <w:t>33</w:t>
            </w:r>
          </w:p>
        </w:tc>
        <w:tc>
          <w:tcPr>
            <w:tcW w:w="967" w:type="dxa"/>
            <w:tcBorders>
              <w:top w:val="single" w:sz="2" w:space="0" w:color="auto"/>
              <w:left w:val="single" w:sz="2" w:space="0" w:color="auto"/>
              <w:bottom w:val="single" w:sz="2" w:space="0" w:color="auto"/>
              <w:right w:val="single" w:sz="2" w:space="0" w:color="auto"/>
            </w:tcBorders>
          </w:tcPr>
          <w:p w14:paraId="42985903" w14:textId="4AF08175"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25</w:t>
            </w:r>
            <w:r w:rsidR="00FA771D">
              <w:rPr>
                <w:color w:val="000000"/>
                <w:sz w:val="20"/>
                <w:szCs w:val="20"/>
                <w:lang w:val="fr-FR" w:eastAsia="en-CA"/>
              </w:rPr>
              <w:t xml:space="preserve"> </w:t>
            </w:r>
            <w:r w:rsidRPr="00FA771D">
              <w:rPr>
                <w:color w:val="000000"/>
                <w:sz w:val="20"/>
                <w:szCs w:val="20"/>
                <w:lang w:val="fr-FR" w:eastAsia="en-CA"/>
              </w:rPr>
              <w:t>33</w:t>
            </w:r>
          </w:p>
        </w:tc>
        <w:tc>
          <w:tcPr>
            <w:tcW w:w="966" w:type="dxa"/>
            <w:tcBorders>
              <w:top w:val="single" w:sz="2" w:space="0" w:color="auto"/>
              <w:left w:val="single" w:sz="2" w:space="0" w:color="auto"/>
              <w:bottom w:val="single" w:sz="2" w:space="0" w:color="auto"/>
              <w:right w:val="single" w:sz="2" w:space="0" w:color="auto"/>
            </w:tcBorders>
          </w:tcPr>
          <w:p w14:paraId="699B9CD5" w14:textId="3909F83C"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25</w:t>
            </w:r>
            <w:r w:rsidR="00FA771D">
              <w:rPr>
                <w:color w:val="000000"/>
                <w:sz w:val="20"/>
                <w:szCs w:val="20"/>
                <w:lang w:val="fr-FR" w:eastAsia="en-CA"/>
              </w:rPr>
              <w:t xml:space="preserve"> </w:t>
            </w:r>
            <w:r w:rsidRPr="00FA771D">
              <w:rPr>
                <w:color w:val="000000"/>
                <w:sz w:val="20"/>
                <w:szCs w:val="20"/>
                <w:lang w:val="fr-FR" w:eastAsia="en-CA"/>
              </w:rPr>
              <w:t>33</w:t>
            </w:r>
          </w:p>
        </w:tc>
        <w:tc>
          <w:tcPr>
            <w:tcW w:w="967" w:type="dxa"/>
            <w:tcBorders>
              <w:top w:val="single" w:sz="2" w:space="0" w:color="auto"/>
              <w:left w:val="single" w:sz="2" w:space="0" w:color="auto"/>
              <w:bottom w:val="single" w:sz="2" w:space="0" w:color="auto"/>
              <w:right w:val="single" w:sz="2" w:space="0" w:color="auto"/>
            </w:tcBorders>
          </w:tcPr>
          <w:p w14:paraId="11DC81EE" w14:textId="6222DFC1"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16</w:t>
            </w:r>
            <w:r w:rsidR="00FA771D">
              <w:rPr>
                <w:color w:val="000000"/>
                <w:sz w:val="20"/>
                <w:szCs w:val="20"/>
                <w:lang w:val="fr-FR" w:eastAsia="en-CA"/>
              </w:rPr>
              <w:t xml:space="preserve"> </w:t>
            </w:r>
            <w:r w:rsidRPr="00FA771D">
              <w:rPr>
                <w:color w:val="000000"/>
                <w:sz w:val="20"/>
                <w:szCs w:val="20"/>
                <w:lang w:val="fr-FR" w:eastAsia="en-CA"/>
              </w:rPr>
              <w:t>69</w:t>
            </w:r>
          </w:p>
        </w:tc>
        <w:tc>
          <w:tcPr>
            <w:tcW w:w="1030" w:type="dxa"/>
            <w:tcBorders>
              <w:top w:val="single" w:sz="2" w:space="0" w:color="auto"/>
              <w:left w:val="single" w:sz="2" w:space="0" w:color="auto"/>
              <w:bottom w:val="single" w:sz="2" w:space="0" w:color="auto"/>
              <w:right w:val="single" w:sz="2" w:space="0" w:color="auto"/>
            </w:tcBorders>
            <w:hideMark/>
          </w:tcPr>
          <w:p w14:paraId="5371462D" w14:textId="77777777"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n/a</w:t>
            </w:r>
          </w:p>
        </w:tc>
      </w:tr>
      <w:tr w:rsidR="00370636" w:rsidRPr="00FA771D" w14:paraId="673C4DA0" w14:textId="77777777" w:rsidTr="00900EDF">
        <w:trPr>
          <w:trHeight w:val="157"/>
        </w:trPr>
        <w:tc>
          <w:tcPr>
            <w:tcW w:w="1707" w:type="dxa"/>
            <w:vMerge w:val="restart"/>
            <w:tcBorders>
              <w:top w:val="single" w:sz="2" w:space="0" w:color="auto"/>
              <w:left w:val="single" w:sz="4" w:space="0" w:color="auto"/>
              <w:bottom w:val="single" w:sz="4" w:space="0" w:color="auto"/>
              <w:right w:val="single" w:sz="4" w:space="0" w:color="auto"/>
            </w:tcBorders>
            <w:hideMark/>
          </w:tcPr>
          <w:p w14:paraId="38910EE9" w14:textId="03953FF1" w:rsidR="00370636" w:rsidRPr="00FA771D" w:rsidRDefault="00370636" w:rsidP="00370636">
            <w:pPr>
              <w:spacing w:afterLines="20" w:after="48"/>
              <w:jc w:val="left"/>
              <w:rPr>
                <w:sz w:val="20"/>
                <w:szCs w:val="20"/>
                <w:lang w:val="fr-FR"/>
              </w:rPr>
            </w:pPr>
            <w:r w:rsidRPr="00FA771D">
              <w:rPr>
                <w:sz w:val="18"/>
                <w:lang w:val="fr-FR"/>
              </w:rPr>
              <w:t>Financement convenu en principe ($ US)</w:t>
            </w:r>
          </w:p>
        </w:tc>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088FD928" w:rsidR="00370636" w:rsidRPr="00FA771D" w:rsidRDefault="00370636" w:rsidP="00370636">
            <w:pPr>
              <w:spacing w:afterLines="20" w:after="48"/>
              <w:ind w:left="-196" w:right="-224"/>
              <w:jc w:val="center"/>
              <w:rPr>
                <w:sz w:val="20"/>
                <w:szCs w:val="20"/>
                <w:lang w:val="fr-FR"/>
              </w:rPr>
            </w:pPr>
            <w:r w:rsidRPr="00FA771D">
              <w:rPr>
                <w:color w:val="000000" w:themeColor="text1"/>
                <w:sz w:val="20"/>
                <w:szCs w:val="20"/>
                <w:lang w:val="fr-FR"/>
              </w:rPr>
              <w:t>UNIDO</w:t>
            </w:r>
          </w:p>
        </w:tc>
        <w:tc>
          <w:tcPr>
            <w:tcW w:w="1440" w:type="dxa"/>
            <w:tcBorders>
              <w:top w:val="single" w:sz="2" w:space="0" w:color="auto"/>
              <w:left w:val="single" w:sz="4" w:space="0" w:color="auto"/>
              <w:bottom w:val="single" w:sz="4" w:space="0" w:color="auto"/>
              <w:right w:val="single" w:sz="4" w:space="0" w:color="auto"/>
            </w:tcBorders>
            <w:hideMark/>
          </w:tcPr>
          <w:p w14:paraId="06BA2DFD" w14:textId="2C3BC19F" w:rsidR="00370636" w:rsidRPr="00FA771D" w:rsidRDefault="00370636" w:rsidP="00370636">
            <w:pPr>
              <w:spacing w:afterLines="20" w:after="48"/>
              <w:jc w:val="left"/>
              <w:rPr>
                <w:sz w:val="20"/>
                <w:szCs w:val="20"/>
                <w:lang w:val="fr-FR"/>
              </w:rPr>
            </w:pPr>
            <w:r w:rsidRPr="00FA771D">
              <w:rPr>
                <w:sz w:val="18"/>
                <w:lang w:val="fr-FR"/>
              </w:rPr>
              <w:t>Coûts du projet</w:t>
            </w:r>
          </w:p>
        </w:tc>
        <w:tc>
          <w:tcPr>
            <w:tcW w:w="966" w:type="dxa"/>
            <w:tcBorders>
              <w:top w:val="single" w:sz="2" w:space="0" w:color="auto"/>
              <w:left w:val="single" w:sz="4" w:space="0" w:color="auto"/>
              <w:bottom w:val="single" w:sz="4" w:space="0" w:color="auto"/>
              <w:right w:val="single" w:sz="4" w:space="0" w:color="auto"/>
            </w:tcBorders>
          </w:tcPr>
          <w:p w14:paraId="2F82F929" w14:textId="1C74847B" w:rsidR="00370636" w:rsidRPr="00FA771D" w:rsidRDefault="00370636" w:rsidP="00370636">
            <w:pPr>
              <w:spacing w:afterLines="20" w:after="48"/>
              <w:jc w:val="right"/>
              <w:rPr>
                <w:color w:val="000000"/>
                <w:sz w:val="20"/>
                <w:szCs w:val="20"/>
                <w:lang w:val="fr-FR" w:eastAsia="en-CA"/>
              </w:rPr>
            </w:pPr>
            <w:bookmarkStart w:id="0" w:name="_Hlk148074828"/>
            <w:r w:rsidRPr="00FA771D">
              <w:rPr>
                <w:color w:val="000000"/>
                <w:sz w:val="20"/>
                <w:szCs w:val="20"/>
                <w:lang w:val="fr-FR" w:eastAsia="en-CA"/>
              </w:rPr>
              <w:t>370</w:t>
            </w:r>
            <w:r w:rsidR="00FA771D">
              <w:rPr>
                <w:color w:val="000000"/>
                <w:sz w:val="20"/>
                <w:szCs w:val="20"/>
                <w:lang w:val="fr-FR" w:eastAsia="en-CA"/>
              </w:rPr>
              <w:t xml:space="preserve"> </w:t>
            </w:r>
            <w:r w:rsidRPr="00FA771D">
              <w:rPr>
                <w:color w:val="000000"/>
                <w:sz w:val="20"/>
                <w:szCs w:val="20"/>
                <w:lang w:val="fr-FR" w:eastAsia="en-CA"/>
              </w:rPr>
              <w:t>000</w:t>
            </w:r>
            <w:bookmarkEnd w:id="0"/>
          </w:p>
        </w:tc>
        <w:tc>
          <w:tcPr>
            <w:tcW w:w="966" w:type="dxa"/>
            <w:tcBorders>
              <w:top w:val="single" w:sz="2" w:space="0" w:color="auto"/>
              <w:left w:val="single" w:sz="4" w:space="0" w:color="auto"/>
              <w:bottom w:val="single" w:sz="4" w:space="0" w:color="auto"/>
              <w:right w:val="single" w:sz="4" w:space="0" w:color="auto"/>
            </w:tcBorders>
          </w:tcPr>
          <w:p w14:paraId="4E9D60DA" w14:textId="3C25B1F1"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344</w:t>
            </w:r>
            <w:r w:rsidR="00FA771D">
              <w:rPr>
                <w:color w:val="000000"/>
                <w:sz w:val="20"/>
                <w:szCs w:val="20"/>
                <w:lang w:val="fr-FR" w:eastAsia="en-CA"/>
              </w:rPr>
              <w:t xml:space="preserve"> </w:t>
            </w:r>
            <w:r w:rsidRPr="00FA771D">
              <w:rPr>
                <w:color w:val="000000"/>
                <w:sz w:val="20"/>
                <w:szCs w:val="20"/>
                <w:lang w:val="fr-FR" w:eastAsia="en-CA"/>
              </w:rPr>
              <w:t>500</w:t>
            </w:r>
          </w:p>
        </w:tc>
        <w:tc>
          <w:tcPr>
            <w:tcW w:w="967" w:type="dxa"/>
            <w:tcBorders>
              <w:top w:val="single" w:sz="2" w:space="0" w:color="auto"/>
              <w:left w:val="single" w:sz="4" w:space="0" w:color="auto"/>
              <w:bottom w:val="single" w:sz="4" w:space="0" w:color="auto"/>
              <w:right w:val="single" w:sz="4" w:space="0" w:color="auto"/>
            </w:tcBorders>
          </w:tcPr>
          <w:p w14:paraId="06996590" w14:textId="139EC46F"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305</w:t>
            </w:r>
            <w:r w:rsidR="00FA771D">
              <w:rPr>
                <w:color w:val="000000"/>
                <w:sz w:val="20"/>
                <w:szCs w:val="20"/>
                <w:lang w:val="fr-FR" w:eastAsia="en-CA"/>
              </w:rPr>
              <w:t xml:space="preserve"> </w:t>
            </w:r>
            <w:r w:rsidRPr="00FA771D">
              <w:rPr>
                <w:color w:val="000000"/>
                <w:sz w:val="20"/>
                <w:szCs w:val="20"/>
                <w:lang w:val="fr-FR" w:eastAsia="en-CA"/>
              </w:rPr>
              <w:t>000</w:t>
            </w:r>
          </w:p>
        </w:tc>
        <w:tc>
          <w:tcPr>
            <w:tcW w:w="966" w:type="dxa"/>
            <w:tcBorders>
              <w:top w:val="single" w:sz="2" w:space="0" w:color="auto"/>
              <w:left w:val="single" w:sz="4" w:space="0" w:color="auto"/>
              <w:bottom w:val="single" w:sz="4" w:space="0" w:color="auto"/>
              <w:right w:val="single" w:sz="4" w:space="0" w:color="auto"/>
            </w:tcBorders>
          </w:tcPr>
          <w:p w14:paraId="45D9FB09" w14:textId="2417D025"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0</w:t>
            </w:r>
          </w:p>
        </w:tc>
        <w:tc>
          <w:tcPr>
            <w:tcW w:w="967" w:type="dxa"/>
            <w:tcBorders>
              <w:top w:val="single" w:sz="2" w:space="0" w:color="auto"/>
              <w:left w:val="single" w:sz="4" w:space="0" w:color="auto"/>
              <w:bottom w:val="single" w:sz="4" w:space="0" w:color="auto"/>
              <w:right w:val="single" w:sz="4" w:space="0" w:color="auto"/>
            </w:tcBorders>
          </w:tcPr>
          <w:p w14:paraId="56806B2C" w14:textId="5AEA9B70"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79</w:t>
            </w:r>
            <w:r w:rsidR="00FA771D">
              <w:rPr>
                <w:color w:val="000000"/>
                <w:sz w:val="20"/>
                <w:szCs w:val="20"/>
                <w:lang w:val="fr-FR" w:eastAsia="en-CA"/>
              </w:rPr>
              <w:t xml:space="preserve"> </w:t>
            </w:r>
            <w:r w:rsidRPr="00FA771D">
              <w:rPr>
                <w:color w:val="000000"/>
                <w:sz w:val="20"/>
                <w:szCs w:val="20"/>
                <w:lang w:val="fr-FR" w:eastAsia="en-CA"/>
              </w:rPr>
              <w:t>032</w:t>
            </w:r>
          </w:p>
        </w:tc>
        <w:tc>
          <w:tcPr>
            <w:tcW w:w="1030" w:type="dxa"/>
            <w:tcBorders>
              <w:top w:val="single" w:sz="2" w:space="0" w:color="auto"/>
              <w:left w:val="single" w:sz="4" w:space="0" w:color="auto"/>
              <w:bottom w:val="single" w:sz="4" w:space="0" w:color="auto"/>
              <w:right w:val="single" w:sz="4" w:space="0" w:color="auto"/>
            </w:tcBorders>
          </w:tcPr>
          <w:p w14:paraId="179C6E33" w14:textId="31FAE690"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1</w:t>
            </w:r>
            <w:r w:rsidR="00FA771D">
              <w:rPr>
                <w:color w:val="000000"/>
                <w:sz w:val="20"/>
                <w:szCs w:val="20"/>
                <w:lang w:val="fr-FR" w:eastAsia="en-CA"/>
              </w:rPr>
              <w:t xml:space="preserve"> </w:t>
            </w:r>
            <w:r w:rsidRPr="00FA771D">
              <w:rPr>
                <w:color w:val="000000"/>
                <w:sz w:val="20"/>
                <w:szCs w:val="20"/>
                <w:lang w:val="fr-FR" w:eastAsia="en-CA"/>
              </w:rPr>
              <w:t>098</w:t>
            </w:r>
            <w:r w:rsidR="00FA771D">
              <w:rPr>
                <w:color w:val="000000"/>
                <w:sz w:val="20"/>
                <w:szCs w:val="20"/>
                <w:lang w:val="fr-FR" w:eastAsia="en-CA"/>
              </w:rPr>
              <w:t xml:space="preserve"> </w:t>
            </w:r>
            <w:r w:rsidRPr="00FA771D">
              <w:rPr>
                <w:color w:val="000000"/>
                <w:sz w:val="20"/>
                <w:szCs w:val="20"/>
                <w:lang w:val="fr-FR" w:eastAsia="en-CA"/>
              </w:rPr>
              <w:t>532</w:t>
            </w:r>
          </w:p>
        </w:tc>
      </w:tr>
      <w:tr w:rsidR="00370636" w:rsidRPr="00FA771D" w14:paraId="31163F5F" w14:textId="77777777" w:rsidTr="00842608">
        <w:trPr>
          <w:trHeight w:val="143"/>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370636" w:rsidRPr="00FA771D" w:rsidRDefault="00370636" w:rsidP="00370636">
            <w:pPr>
              <w:rPr>
                <w:sz w:val="20"/>
                <w:szCs w:val="20"/>
                <w:lang w:val="fr-FR"/>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370636" w:rsidRPr="00FA771D" w:rsidRDefault="00370636" w:rsidP="00370636">
            <w:pPr>
              <w:jc w:val="center"/>
              <w:rPr>
                <w:sz w:val="20"/>
                <w:szCs w:val="20"/>
                <w:lang w:val="fr-FR"/>
              </w:rPr>
            </w:pPr>
          </w:p>
        </w:tc>
        <w:tc>
          <w:tcPr>
            <w:tcW w:w="1440" w:type="dxa"/>
            <w:tcBorders>
              <w:top w:val="single" w:sz="4" w:space="0" w:color="auto"/>
              <w:left w:val="single" w:sz="4" w:space="0" w:color="auto"/>
              <w:bottom w:val="single" w:sz="4" w:space="0" w:color="auto"/>
              <w:right w:val="single" w:sz="4" w:space="0" w:color="auto"/>
            </w:tcBorders>
            <w:hideMark/>
          </w:tcPr>
          <w:p w14:paraId="3DA0F89B" w14:textId="3CBAF397" w:rsidR="00370636" w:rsidRPr="00FA771D" w:rsidRDefault="00370636" w:rsidP="00370636">
            <w:pPr>
              <w:spacing w:afterLines="20" w:after="48"/>
              <w:jc w:val="left"/>
              <w:rPr>
                <w:sz w:val="20"/>
                <w:szCs w:val="20"/>
                <w:lang w:val="fr-FR"/>
              </w:rPr>
            </w:pPr>
            <w:r w:rsidRPr="00FA771D">
              <w:rPr>
                <w:sz w:val="18"/>
                <w:lang w:val="fr-FR"/>
              </w:rPr>
              <w:t>Coûts d’appui</w:t>
            </w:r>
          </w:p>
        </w:tc>
        <w:tc>
          <w:tcPr>
            <w:tcW w:w="966" w:type="dxa"/>
            <w:tcBorders>
              <w:top w:val="single" w:sz="4" w:space="0" w:color="auto"/>
              <w:left w:val="single" w:sz="4" w:space="0" w:color="auto"/>
              <w:bottom w:val="single" w:sz="4" w:space="0" w:color="auto"/>
              <w:right w:val="single" w:sz="4" w:space="0" w:color="auto"/>
            </w:tcBorders>
          </w:tcPr>
          <w:p w14:paraId="636E2FBE" w14:textId="6D94921B"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25</w:t>
            </w:r>
            <w:r w:rsidR="00FA771D">
              <w:rPr>
                <w:color w:val="000000"/>
                <w:sz w:val="20"/>
                <w:szCs w:val="20"/>
                <w:lang w:val="fr-FR" w:eastAsia="en-CA"/>
              </w:rPr>
              <w:t xml:space="preserve"> </w:t>
            </w:r>
            <w:r w:rsidRPr="00FA771D">
              <w:rPr>
                <w:color w:val="000000"/>
                <w:sz w:val="20"/>
                <w:szCs w:val="20"/>
                <w:lang w:val="fr-FR" w:eastAsia="en-CA"/>
              </w:rPr>
              <w:t>900</w:t>
            </w:r>
          </w:p>
        </w:tc>
        <w:tc>
          <w:tcPr>
            <w:tcW w:w="966" w:type="dxa"/>
            <w:tcBorders>
              <w:top w:val="single" w:sz="4" w:space="0" w:color="auto"/>
              <w:left w:val="single" w:sz="4" w:space="0" w:color="auto"/>
              <w:bottom w:val="single" w:sz="4" w:space="0" w:color="auto"/>
              <w:right w:val="single" w:sz="4" w:space="0" w:color="auto"/>
            </w:tcBorders>
          </w:tcPr>
          <w:p w14:paraId="152A7946" w14:textId="64CD7086"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24</w:t>
            </w:r>
            <w:r w:rsidR="00FA771D">
              <w:rPr>
                <w:color w:val="000000"/>
                <w:sz w:val="20"/>
                <w:szCs w:val="20"/>
                <w:lang w:val="fr-FR" w:eastAsia="en-CA"/>
              </w:rPr>
              <w:t xml:space="preserve"> </w:t>
            </w:r>
            <w:r w:rsidRPr="00FA771D">
              <w:rPr>
                <w:color w:val="000000"/>
                <w:sz w:val="20"/>
                <w:szCs w:val="20"/>
                <w:lang w:val="fr-FR" w:eastAsia="en-CA"/>
              </w:rPr>
              <w:t>115</w:t>
            </w:r>
          </w:p>
        </w:tc>
        <w:tc>
          <w:tcPr>
            <w:tcW w:w="967" w:type="dxa"/>
            <w:tcBorders>
              <w:top w:val="single" w:sz="4" w:space="0" w:color="auto"/>
              <w:left w:val="single" w:sz="4" w:space="0" w:color="auto"/>
              <w:bottom w:val="single" w:sz="4" w:space="0" w:color="auto"/>
              <w:right w:val="single" w:sz="4" w:space="0" w:color="auto"/>
            </w:tcBorders>
          </w:tcPr>
          <w:p w14:paraId="197B1F77" w14:textId="291DF709"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21</w:t>
            </w:r>
            <w:r w:rsidR="00FA771D">
              <w:rPr>
                <w:color w:val="000000"/>
                <w:sz w:val="20"/>
                <w:szCs w:val="20"/>
                <w:lang w:val="fr-FR" w:eastAsia="en-CA"/>
              </w:rPr>
              <w:t xml:space="preserve"> </w:t>
            </w:r>
            <w:r w:rsidRPr="00FA771D">
              <w:rPr>
                <w:color w:val="000000"/>
                <w:sz w:val="20"/>
                <w:szCs w:val="20"/>
                <w:lang w:val="fr-FR" w:eastAsia="en-CA"/>
              </w:rPr>
              <w:t>350</w:t>
            </w:r>
          </w:p>
        </w:tc>
        <w:tc>
          <w:tcPr>
            <w:tcW w:w="966" w:type="dxa"/>
            <w:tcBorders>
              <w:top w:val="single" w:sz="4" w:space="0" w:color="auto"/>
              <w:left w:val="single" w:sz="4" w:space="0" w:color="auto"/>
              <w:bottom w:val="single" w:sz="4" w:space="0" w:color="auto"/>
              <w:right w:val="single" w:sz="4" w:space="0" w:color="auto"/>
            </w:tcBorders>
          </w:tcPr>
          <w:p w14:paraId="2372D214" w14:textId="2F3D7767"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0</w:t>
            </w:r>
          </w:p>
        </w:tc>
        <w:tc>
          <w:tcPr>
            <w:tcW w:w="967" w:type="dxa"/>
            <w:tcBorders>
              <w:top w:val="single" w:sz="4" w:space="0" w:color="auto"/>
              <w:left w:val="single" w:sz="4" w:space="0" w:color="auto"/>
              <w:bottom w:val="single" w:sz="4" w:space="0" w:color="auto"/>
              <w:right w:val="single" w:sz="4" w:space="0" w:color="auto"/>
            </w:tcBorders>
          </w:tcPr>
          <w:p w14:paraId="06F20570" w14:textId="1A3CAF8F"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5</w:t>
            </w:r>
            <w:r w:rsidR="00FA771D">
              <w:rPr>
                <w:color w:val="000000"/>
                <w:sz w:val="20"/>
                <w:szCs w:val="20"/>
                <w:lang w:val="fr-FR" w:eastAsia="en-CA"/>
              </w:rPr>
              <w:t xml:space="preserve"> </w:t>
            </w:r>
            <w:r w:rsidRPr="00FA771D">
              <w:rPr>
                <w:color w:val="000000"/>
                <w:sz w:val="20"/>
                <w:szCs w:val="20"/>
                <w:lang w:val="fr-FR" w:eastAsia="en-CA"/>
              </w:rPr>
              <w:t>532</w:t>
            </w:r>
          </w:p>
        </w:tc>
        <w:tc>
          <w:tcPr>
            <w:tcW w:w="1030" w:type="dxa"/>
            <w:tcBorders>
              <w:top w:val="single" w:sz="4" w:space="0" w:color="auto"/>
              <w:left w:val="single" w:sz="4" w:space="0" w:color="auto"/>
              <w:bottom w:val="single" w:sz="4" w:space="0" w:color="auto"/>
              <w:right w:val="single" w:sz="4" w:space="0" w:color="auto"/>
            </w:tcBorders>
          </w:tcPr>
          <w:p w14:paraId="0DC747B2" w14:textId="2296454E"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76</w:t>
            </w:r>
            <w:r w:rsidR="00FA771D">
              <w:rPr>
                <w:color w:val="000000"/>
                <w:sz w:val="20"/>
                <w:szCs w:val="20"/>
                <w:lang w:val="fr-FR" w:eastAsia="en-CA"/>
              </w:rPr>
              <w:t xml:space="preserve"> </w:t>
            </w:r>
            <w:r w:rsidRPr="00FA771D">
              <w:rPr>
                <w:color w:val="000000"/>
                <w:sz w:val="20"/>
                <w:szCs w:val="20"/>
                <w:lang w:val="fr-FR" w:eastAsia="en-CA"/>
              </w:rPr>
              <w:t>897</w:t>
            </w:r>
          </w:p>
        </w:tc>
      </w:tr>
      <w:tr w:rsidR="00370636" w:rsidRPr="00FA771D" w14:paraId="0F1F24F9" w14:textId="77777777" w:rsidTr="00842608">
        <w:trPr>
          <w:trHeight w:val="24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4931FAB" w:rsidR="00370636" w:rsidRPr="00FA771D" w:rsidRDefault="00370636" w:rsidP="00370636">
            <w:pPr>
              <w:spacing w:afterLines="20" w:after="48"/>
              <w:jc w:val="left"/>
              <w:rPr>
                <w:sz w:val="20"/>
                <w:szCs w:val="20"/>
                <w:lang w:val="fr-FR"/>
              </w:rPr>
            </w:pPr>
            <w:r w:rsidRPr="00FA771D">
              <w:rPr>
                <w:sz w:val="18"/>
                <w:lang w:val="fr-FR"/>
              </w:rPr>
              <w:t>Sommes approuvées par le ComEx ($ US)</w:t>
            </w:r>
          </w:p>
        </w:tc>
        <w:tc>
          <w:tcPr>
            <w:tcW w:w="1440" w:type="dxa"/>
            <w:tcBorders>
              <w:top w:val="single" w:sz="4" w:space="0" w:color="auto"/>
              <w:left w:val="single" w:sz="4" w:space="0" w:color="auto"/>
              <w:bottom w:val="single" w:sz="4" w:space="0" w:color="auto"/>
              <w:right w:val="single" w:sz="4" w:space="0" w:color="auto"/>
            </w:tcBorders>
            <w:hideMark/>
          </w:tcPr>
          <w:p w14:paraId="76A1DEFE" w14:textId="011FA831" w:rsidR="00370636" w:rsidRPr="00FA771D" w:rsidRDefault="00370636" w:rsidP="00370636">
            <w:pPr>
              <w:spacing w:afterLines="20" w:after="48"/>
              <w:jc w:val="left"/>
              <w:rPr>
                <w:sz w:val="20"/>
                <w:szCs w:val="20"/>
                <w:lang w:val="fr-FR"/>
              </w:rPr>
            </w:pPr>
            <w:r w:rsidRPr="00FA771D">
              <w:rPr>
                <w:sz w:val="18"/>
                <w:lang w:val="fr-FR"/>
              </w:rPr>
              <w:t>Coûts du projet</w:t>
            </w:r>
          </w:p>
        </w:tc>
        <w:tc>
          <w:tcPr>
            <w:tcW w:w="966" w:type="dxa"/>
            <w:tcBorders>
              <w:top w:val="single" w:sz="4" w:space="0" w:color="auto"/>
              <w:left w:val="single" w:sz="4" w:space="0" w:color="auto"/>
              <w:bottom w:val="single" w:sz="4" w:space="0" w:color="auto"/>
              <w:right w:val="single" w:sz="4" w:space="0" w:color="auto"/>
            </w:tcBorders>
          </w:tcPr>
          <w:p w14:paraId="3AF4AACA" w14:textId="1F29A641"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370</w:t>
            </w:r>
            <w:r w:rsidR="00FA771D">
              <w:rPr>
                <w:color w:val="000000"/>
                <w:sz w:val="20"/>
                <w:szCs w:val="20"/>
                <w:lang w:val="fr-FR" w:eastAsia="en-CA"/>
              </w:rPr>
              <w:t xml:space="preserve"> </w:t>
            </w:r>
            <w:r w:rsidRPr="00FA771D">
              <w:rPr>
                <w:color w:val="000000"/>
                <w:sz w:val="20"/>
                <w:szCs w:val="20"/>
                <w:lang w:val="fr-FR" w:eastAsia="en-CA"/>
              </w:rPr>
              <w:t>000</w:t>
            </w:r>
          </w:p>
        </w:tc>
        <w:tc>
          <w:tcPr>
            <w:tcW w:w="966" w:type="dxa"/>
            <w:tcBorders>
              <w:top w:val="single" w:sz="4" w:space="0" w:color="auto"/>
              <w:left w:val="single" w:sz="4" w:space="0" w:color="auto"/>
              <w:bottom w:val="single" w:sz="4" w:space="0" w:color="auto"/>
              <w:right w:val="single" w:sz="4" w:space="0" w:color="auto"/>
            </w:tcBorders>
          </w:tcPr>
          <w:p w14:paraId="5748CC3E" w14:textId="36E9EEA3"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344</w:t>
            </w:r>
            <w:r w:rsidR="00FA771D">
              <w:rPr>
                <w:color w:val="000000"/>
                <w:sz w:val="20"/>
                <w:szCs w:val="20"/>
                <w:lang w:val="fr-FR" w:eastAsia="en-CA"/>
              </w:rPr>
              <w:t xml:space="preserve"> </w:t>
            </w:r>
            <w:r w:rsidRPr="00FA771D">
              <w:rPr>
                <w:color w:val="000000"/>
                <w:sz w:val="20"/>
                <w:szCs w:val="20"/>
                <w:lang w:val="fr-FR" w:eastAsia="en-CA"/>
              </w:rPr>
              <w:t>500</w:t>
            </w:r>
          </w:p>
        </w:tc>
        <w:tc>
          <w:tcPr>
            <w:tcW w:w="967" w:type="dxa"/>
            <w:tcBorders>
              <w:top w:val="single" w:sz="4" w:space="0" w:color="auto"/>
              <w:left w:val="single" w:sz="4" w:space="0" w:color="auto"/>
              <w:bottom w:val="single" w:sz="4" w:space="0" w:color="auto"/>
              <w:right w:val="single" w:sz="4" w:space="0" w:color="auto"/>
            </w:tcBorders>
          </w:tcPr>
          <w:p w14:paraId="1ED03D98" w14:textId="77777777" w:rsidR="00370636" w:rsidRPr="00FA771D" w:rsidRDefault="00370636" w:rsidP="00370636">
            <w:pPr>
              <w:spacing w:afterLines="20" w:after="48"/>
              <w:jc w:val="right"/>
              <w:rPr>
                <w:color w:val="000000"/>
                <w:sz w:val="20"/>
                <w:szCs w:val="20"/>
                <w:lang w:val="fr-FR" w:eastAsia="en-CA"/>
              </w:rPr>
            </w:pPr>
          </w:p>
        </w:tc>
        <w:tc>
          <w:tcPr>
            <w:tcW w:w="966" w:type="dxa"/>
            <w:tcBorders>
              <w:top w:val="single" w:sz="4" w:space="0" w:color="auto"/>
              <w:left w:val="single" w:sz="4" w:space="0" w:color="auto"/>
              <w:bottom w:val="single" w:sz="4" w:space="0" w:color="auto"/>
              <w:right w:val="single" w:sz="4" w:space="0" w:color="auto"/>
            </w:tcBorders>
          </w:tcPr>
          <w:p w14:paraId="35D7A63E"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2D1170F1" w14:textId="77777777" w:rsidR="00370636" w:rsidRPr="00FA771D" w:rsidRDefault="00370636" w:rsidP="00370636">
            <w:pPr>
              <w:spacing w:afterLines="20" w:after="48"/>
              <w:jc w:val="right"/>
              <w:rPr>
                <w:color w:val="000000"/>
                <w:sz w:val="20"/>
                <w:szCs w:val="20"/>
                <w:lang w:val="fr-FR" w:eastAsia="en-CA"/>
              </w:rPr>
            </w:pPr>
          </w:p>
        </w:tc>
        <w:tc>
          <w:tcPr>
            <w:tcW w:w="1030" w:type="dxa"/>
            <w:tcBorders>
              <w:top w:val="single" w:sz="4" w:space="0" w:color="auto"/>
              <w:left w:val="single" w:sz="4" w:space="0" w:color="auto"/>
              <w:bottom w:val="single" w:sz="4" w:space="0" w:color="auto"/>
              <w:right w:val="single" w:sz="4" w:space="0" w:color="auto"/>
            </w:tcBorders>
          </w:tcPr>
          <w:p w14:paraId="11268DEB" w14:textId="2805B173"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fldChar w:fldCharType="begin"/>
            </w:r>
            <w:r w:rsidRPr="00FA771D">
              <w:rPr>
                <w:color w:val="000000"/>
                <w:sz w:val="20"/>
                <w:szCs w:val="20"/>
                <w:lang w:val="fr-FR" w:eastAsia="en-CA"/>
              </w:rPr>
              <w:instrText xml:space="preserve"> =SUM(left) </w:instrText>
            </w:r>
            <w:r w:rsidRPr="00FA771D">
              <w:rPr>
                <w:color w:val="000000"/>
                <w:sz w:val="20"/>
                <w:szCs w:val="20"/>
                <w:lang w:val="fr-FR" w:eastAsia="en-CA"/>
              </w:rPr>
              <w:fldChar w:fldCharType="separate"/>
            </w:r>
            <w:r w:rsidRPr="00FA771D">
              <w:rPr>
                <w:noProof/>
                <w:color w:val="000000"/>
                <w:sz w:val="20"/>
                <w:szCs w:val="20"/>
                <w:lang w:val="fr-FR" w:eastAsia="en-CA"/>
              </w:rPr>
              <w:t>714</w:t>
            </w:r>
            <w:r w:rsidR="00FA771D">
              <w:rPr>
                <w:noProof/>
                <w:color w:val="000000"/>
                <w:sz w:val="20"/>
                <w:szCs w:val="20"/>
                <w:lang w:val="fr-FR" w:eastAsia="en-CA"/>
              </w:rPr>
              <w:t xml:space="preserve"> </w:t>
            </w:r>
            <w:r w:rsidRPr="00FA771D">
              <w:rPr>
                <w:noProof/>
                <w:color w:val="000000"/>
                <w:sz w:val="20"/>
                <w:szCs w:val="20"/>
                <w:lang w:val="fr-FR" w:eastAsia="en-CA"/>
              </w:rPr>
              <w:t>500</w:t>
            </w:r>
            <w:r w:rsidRPr="00FA771D">
              <w:rPr>
                <w:color w:val="000000"/>
                <w:sz w:val="20"/>
                <w:szCs w:val="20"/>
                <w:lang w:val="fr-FR" w:eastAsia="en-CA"/>
              </w:rPr>
              <w:fldChar w:fldCharType="end"/>
            </w:r>
          </w:p>
        </w:tc>
      </w:tr>
      <w:tr w:rsidR="00370636" w:rsidRPr="00FA771D" w14:paraId="658FA8C3" w14:textId="77777777" w:rsidTr="00842608">
        <w:trPr>
          <w:trHeight w:val="177"/>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370636" w:rsidRPr="00FA771D" w:rsidRDefault="00370636" w:rsidP="00370636">
            <w:pPr>
              <w:rPr>
                <w:sz w:val="20"/>
                <w:szCs w:val="20"/>
                <w:lang w:val="fr-FR"/>
              </w:rPr>
            </w:pPr>
          </w:p>
        </w:tc>
        <w:tc>
          <w:tcPr>
            <w:tcW w:w="1440" w:type="dxa"/>
            <w:tcBorders>
              <w:top w:val="single" w:sz="4" w:space="0" w:color="auto"/>
              <w:left w:val="single" w:sz="4" w:space="0" w:color="auto"/>
              <w:bottom w:val="single" w:sz="4" w:space="0" w:color="auto"/>
              <w:right w:val="single" w:sz="4" w:space="0" w:color="auto"/>
            </w:tcBorders>
            <w:hideMark/>
          </w:tcPr>
          <w:p w14:paraId="24C61B9D" w14:textId="01749889" w:rsidR="00370636" w:rsidRPr="00FA771D" w:rsidRDefault="00370636" w:rsidP="00370636">
            <w:pPr>
              <w:spacing w:afterLines="20" w:after="48"/>
              <w:jc w:val="left"/>
              <w:rPr>
                <w:sz w:val="20"/>
                <w:szCs w:val="20"/>
                <w:lang w:val="fr-FR"/>
              </w:rPr>
            </w:pPr>
            <w:r w:rsidRPr="00FA771D">
              <w:rPr>
                <w:sz w:val="18"/>
                <w:lang w:val="fr-FR"/>
              </w:rPr>
              <w:t>Coûts d’appui</w:t>
            </w:r>
          </w:p>
        </w:tc>
        <w:tc>
          <w:tcPr>
            <w:tcW w:w="966" w:type="dxa"/>
            <w:tcBorders>
              <w:top w:val="single" w:sz="4" w:space="0" w:color="auto"/>
              <w:left w:val="single" w:sz="4" w:space="0" w:color="auto"/>
              <w:bottom w:val="single" w:sz="4" w:space="0" w:color="auto"/>
              <w:right w:val="single" w:sz="4" w:space="0" w:color="auto"/>
            </w:tcBorders>
          </w:tcPr>
          <w:p w14:paraId="5F1E29E1" w14:textId="5D5D6C0E"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25</w:t>
            </w:r>
            <w:r w:rsidR="00FA771D">
              <w:rPr>
                <w:color w:val="000000"/>
                <w:sz w:val="20"/>
                <w:szCs w:val="20"/>
                <w:lang w:val="fr-FR" w:eastAsia="en-CA"/>
              </w:rPr>
              <w:t xml:space="preserve"> </w:t>
            </w:r>
            <w:r w:rsidRPr="00FA771D">
              <w:rPr>
                <w:color w:val="000000"/>
                <w:sz w:val="20"/>
                <w:szCs w:val="20"/>
                <w:lang w:val="fr-FR" w:eastAsia="en-CA"/>
              </w:rPr>
              <w:t>900</w:t>
            </w:r>
          </w:p>
        </w:tc>
        <w:tc>
          <w:tcPr>
            <w:tcW w:w="966" w:type="dxa"/>
            <w:tcBorders>
              <w:top w:val="single" w:sz="4" w:space="0" w:color="auto"/>
              <w:left w:val="single" w:sz="4" w:space="0" w:color="auto"/>
              <w:bottom w:val="single" w:sz="4" w:space="0" w:color="auto"/>
              <w:right w:val="single" w:sz="4" w:space="0" w:color="auto"/>
            </w:tcBorders>
          </w:tcPr>
          <w:p w14:paraId="23398065" w14:textId="02A5CB84"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24</w:t>
            </w:r>
            <w:r w:rsidR="00FA771D">
              <w:rPr>
                <w:color w:val="000000"/>
                <w:sz w:val="20"/>
                <w:szCs w:val="20"/>
                <w:lang w:val="fr-FR" w:eastAsia="en-CA"/>
              </w:rPr>
              <w:t xml:space="preserve"> </w:t>
            </w:r>
            <w:r w:rsidRPr="00FA771D">
              <w:rPr>
                <w:color w:val="000000"/>
                <w:sz w:val="20"/>
                <w:szCs w:val="20"/>
                <w:lang w:val="fr-FR" w:eastAsia="en-CA"/>
              </w:rPr>
              <w:t>115</w:t>
            </w:r>
          </w:p>
        </w:tc>
        <w:tc>
          <w:tcPr>
            <w:tcW w:w="967" w:type="dxa"/>
            <w:tcBorders>
              <w:top w:val="single" w:sz="4" w:space="0" w:color="auto"/>
              <w:left w:val="single" w:sz="4" w:space="0" w:color="auto"/>
              <w:bottom w:val="single" w:sz="4" w:space="0" w:color="auto"/>
              <w:right w:val="single" w:sz="4" w:space="0" w:color="auto"/>
            </w:tcBorders>
          </w:tcPr>
          <w:p w14:paraId="6FFF6C7E" w14:textId="77777777" w:rsidR="00370636" w:rsidRPr="00FA771D" w:rsidRDefault="00370636" w:rsidP="00370636">
            <w:pPr>
              <w:spacing w:afterLines="20" w:after="48"/>
              <w:jc w:val="right"/>
              <w:rPr>
                <w:color w:val="000000"/>
                <w:sz w:val="20"/>
                <w:szCs w:val="20"/>
                <w:lang w:val="fr-FR" w:eastAsia="en-CA"/>
              </w:rPr>
            </w:pPr>
          </w:p>
        </w:tc>
        <w:tc>
          <w:tcPr>
            <w:tcW w:w="966" w:type="dxa"/>
            <w:tcBorders>
              <w:top w:val="single" w:sz="4" w:space="0" w:color="auto"/>
              <w:left w:val="single" w:sz="4" w:space="0" w:color="auto"/>
              <w:bottom w:val="single" w:sz="4" w:space="0" w:color="auto"/>
              <w:right w:val="single" w:sz="4" w:space="0" w:color="auto"/>
            </w:tcBorders>
          </w:tcPr>
          <w:p w14:paraId="34F21AC1"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46F9370E" w14:textId="77777777" w:rsidR="00370636" w:rsidRPr="00FA771D" w:rsidRDefault="00370636" w:rsidP="00370636">
            <w:pPr>
              <w:spacing w:afterLines="20" w:after="48"/>
              <w:jc w:val="right"/>
              <w:rPr>
                <w:color w:val="000000"/>
                <w:sz w:val="20"/>
                <w:szCs w:val="20"/>
                <w:lang w:val="fr-FR" w:eastAsia="en-CA"/>
              </w:rPr>
            </w:pPr>
          </w:p>
        </w:tc>
        <w:tc>
          <w:tcPr>
            <w:tcW w:w="1030" w:type="dxa"/>
            <w:tcBorders>
              <w:top w:val="single" w:sz="4" w:space="0" w:color="auto"/>
              <w:left w:val="single" w:sz="4" w:space="0" w:color="auto"/>
              <w:bottom w:val="single" w:sz="4" w:space="0" w:color="auto"/>
              <w:right w:val="single" w:sz="4" w:space="0" w:color="auto"/>
            </w:tcBorders>
          </w:tcPr>
          <w:p w14:paraId="61C1DEDD" w14:textId="19A5EC79"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fldChar w:fldCharType="begin"/>
            </w:r>
            <w:r w:rsidRPr="00FA771D">
              <w:rPr>
                <w:color w:val="000000"/>
                <w:sz w:val="20"/>
                <w:szCs w:val="20"/>
                <w:lang w:val="fr-FR" w:eastAsia="en-CA"/>
              </w:rPr>
              <w:instrText xml:space="preserve"> =SUM(left) </w:instrText>
            </w:r>
            <w:r w:rsidRPr="00FA771D">
              <w:rPr>
                <w:color w:val="000000"/>
                <w:sz w:val="20"/>
                <w:szCs w:val="20"/>
                <w:lang w:val="fr-FR" w:eastAsia="en-CA"/>
              </w:rPr>
              <w:fldChar w:fldCharType="separate"/>
            </w:r>
            <w:r w:rsidRPr="00FA771D">
              <w:rPr>
                <w:noProof/>
                <w:color w:val="000000"/>
                <w:sz w:val="20"/>
                <w:szCs w:val="20"/>
                <w:lang w:val="fr-FR" w:eastAsia="en-CA"/>
              </w:rPr>
              <w:t>50</w:t>
            </w:r>
            <w:r w:rsidR="00FA771D">
              <w:rPr>
                <w:noProof/>
                <w:color w:val="000000"/>
                <w:sz w:val="20"/>
                <w:szCs w:val="20"/>
                <w:lang w:val="fr-FR" w:eastAsia="en-CA"/>
              </w:rPr>
              <w:t xml:space="preserve"> </w:t>
            </w:r>
            <w:r w:rsidRPr="00FA771D">
              <w:rPr>
                <w:noProof/>
                <w:color w:val="000000"/>
                <w:sz w:val="20"/>
                <w:szCs w:val="20"/>
                <w:lang w:val="fr-FR" w:eastAsia="en-CA"/>
              </w:rPr>
              <w:t>015</w:t>
            </w:r>
            <w:r w:rsidRPr="00FA771D">
              <w:rPr>
                <w:color w:val="000000"/>
                <w:sz w:val="20"/>
                <w:szCs w:val="20"/>
                <w:lang w:val="fr-FR" w:eastAsia="en-CA"/>
              </w:rPr>
              <w:fldChar w:fldCharType="end"/>
            </w:r>
          </w:p>
        </w:tc>
      </w:tr>
      <w:tr w:rsidR="00370636" w:rsidRPr="00FA771D" w14:paraId="726CF5CE" w14:textId="77777777" w:rsidTr="000710B3">
        <w:trPr>
          <w:trHeight w:val="25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26B248E0" w:rsidR="00370636" w:rsidRPr="00FA771D" w:rsidRDefault="00370636" w:rsidP="00370636">
            <w:pPr>
              <w:spacing w:afterLines="20" w:after="48"/>
              <w:ind w:right="-85"/>
              <w:jc w:val="left"/>
              <w:rPr>
                <w:sz w:val="20"/>
                <w:szCs w:val="20"/>
                <w:lang w:val="fr-FR"/>
              </w:rPr>
            </w:pPr>
            <w:r w:rsidRPr="00FA771D">
              <w:rPr>
                <w:sz w:val="18"/>
                <w:lang w:val="fr-FR"/>
              </w:rPr>
              <w:t>Financement total demandé pour approbation à la présente réunion ($ US)</w:t>
            </w:r>
          </w:p>
        </w:tc>
        <w:tc>
          <w:tcPr>
            <w:tcW w:w="1440" w:type="dxa"/>
            <w:tcBorders>
              <w:top w:val="single" w:sz="4" w:space="0" w:color="auto"/>
              <w:left w:val="single" w:sz="4" w:space="0" w:color="auto"/>
              <w:bottom w:val="single" w:sz="4" w:space="0" w:color="auto"/>
              <w:right w:val="single" w:sz="4" w:space="0" w:color="auto"/>
            </w:tcBorders>
            <w:hideMark/>
          </w:tcPr>
          <w:p w14:paraId="60441079" w14:textId="37F552D4" w:rsidR="00370636" w:rsidRPr="00FA771D" w:rsidRDefault="00370636" w:rsidP="00370636">
            <w:pPr>
              <w:spacing w:afterLines="20" w:after="48"/>
              <w:jc w:val="left"/>
              <w:rPr>
                <w:sz w:val="20"/>
                <w:szCs w:val="20"/>
                <w:lang w:val="fr-FR"/>
              </w:rPr>
            </w:pPr>
            <w:r w:rsidRPr="00FA771D">
              <w:rPr>
                <w:sz w:val="18"/>
                <w:lang w:val="fr-FR"/>
              </w:rPr>
              <w:t>Coûts du projet</w:t>
            </w:r>
          </w:p>
        </w:tc>
        <w:tc>
          <w:tcPr>
            <w:tcW w:w="966" w:type="dxa"/>
            <w:tcBorders>
              <w:top w:val="single" w:sz="4" w:space="0" w:color="auto"/>
              <w:left w:val="single" w:sz="4" w:space="0" w:color="auto"/>
              <w:bottom w:val="single" w:sz="4" w:space="0" w:color="auto"/>
              <w:right w:val="single" w:sz="4" w:space="0" w:color="auto"/>
            </w:tcBorders>
          </w:tcPr>
          <w:p w14:paraId="2E38CF05" w14:textId="77777777" w:rsidR="00370636" w:rsidRPr="00FA771D" w:rsidRDefault="00370636" w:rsidP="00370636">
            <w:pPr>
              <w:spacing w:afterLines="20" w:after="48"/>
              <w:jc w:val="right"/>
              <w:rPr>
                <w:color w:val="000000"/>
                <w:sz w:val="20"/>
                <w:szCs w:val="20"/>
                <w:lang w:val="fr-FR" w:eastAsia="en-CA"/>
              </w:rPr>
            </w:pPr>
          </w:p>
        </w:tc>
        <w:tc>
          <w:tcPr>
            <w:tcW w:w="966" w:type="dxa"/>
            <w:tcBorders>
              <w:top w:val="single" w:sz="4" w:space="0" w:color="auto"/>
              <w:left w:val="single" w:sz="4" w:space="0" w:color="auto"/>
              <w:bottom w:val="single" w:sz="4" w:space="0" w:color="auto"/>
              <w:right w:val="single" w:sz="4" w:space="0" w:color="auto"/>
            </w:tcBorders>
          </w:tcPr>
          <w:p w14:paraId="546ABD38"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1DE9F559" w14:textId="6FC3E68D"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305</w:t>
            </w:r>
            <w:r w:rsidR="00FA771D">
              <w:rPr>
                <w:color w:val="000000"/>
                <w:sz w:val="20"/>
                <w:szCs w:val="20"/>
                <w:lang w:val="fr-FR" w:eastAsia="en-CA"/>
              </w:rPr>
              <w:t xml:space="preserve"> </w:t>
            </w:r>
            <w:r w:rsidRPr="00FA771D">
              <w:rPr>
                <w:color w:val="000000"/>
                <w:sz w:val="20"/>
                <w:szCs w:val="20"/>
                <w:lang w:val="fr-FR" w:eastAsia="en-CA"/>
              </w:rPr>
              <w:t>000</w:t>
            </w:r>
          </w:p>
        </w:tc>
        <w:tc>
          <w:tcPr>
            <w:tcW w:w="966" w:type="dxa"/>
            <w:tcBorders>
              <w:top w:val="single" w:sz="4" w:space="0" w:color="auto"/>
              <w:left w:val="single" w:sz="4" w:space="0" w:color="auto"/>
              <w:bottom w:val="single" w:sz="4" w:space="0" w:color="auto"/>
              <w:right w:val="single" w:sz="4" w:space="0" w:color="auto"/>
            </w:tcBorders>
          </w:tcPr>
          <w:p w14:paraId="33760F4E"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5335F11C" w14:textId="77777777" w:rsidR="00370636" w:rsidRPr="00FA771D" w:rsidRDefault="00370636" w:rsidP="00370636">
            <w:pPr>
              <w:spacing w:afterLines="20" w:after="48"/>
              <w:jc w:val="right"/>
              <w:rPr>
                <w:color w:val="000000"/>
                <w:sz w:val="20"/>
                <w:szCs w:val="20"/>
                <w:lang w:val="fr-FR" w:eastAsia="en-CA"/>
              </w:rPr>
            </w:pPr>
          </w:p>
        </w:tc>
        <w:tc>
          <w:tcPr>
            <w:tcW w:w="1030" w:type="dxa"/>
            <w:tcBorders>
              <w:top w:val="single" w:sz="4" w:space="0" w:color="auto"/>
              <w:left w:val="single" w:sz="4" w:space="0" w:color="auto"/>
              <w:bottom w:val="single" w:sz="4" w:space="0" w:color="auto"/>
              <w:right w:val="single" w:sz="4" w:space="0" w:color="auto"/>
            </w:tcBorders>
          </w:tcPr>
          <w:p w14:paraId="576FADD7" w14:textId="40069A45"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305</w:t>
            </w:r>
            <w:r w:rsidR="00FA771D">
              <w:rPr>
                <w:color w:val="000000"/>
                <w:sz w:val="20"/>
                <w:szCs w:val="20"/>
                <w:lang w:val="fr-FR" w:eastAsia="en-CA"/>
              </w:rPr>
              <w:t xml:space="preserve"> </w:t>
            </w:r>
            <w:r w:rsidRPr="00FA771D">
              <w:rPr>
                <w:color w:val="000000"/>
                <w:sz w:val="20"/>
                <w:szCs w:val="20"/>
                <w:lang w:val="fr-FR" w:eastAsia="en-CA"/>
              </w:rPr>
              <w:t>000</w:t>
            </w:r>
          </w:p>
        </w:tc>
      </w:tr>
      <w:tr w:rsidR="00370636" w:rsidRPr="00FA771D" w14:paraId="718A8475" w14:textId="77777777" w:rsidTr="000710B3">
        <w:trPr>
          <w:trHeight w:val="243"/>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370636" w:rsidRPr="00FA771D" w:rsidRDefault="00370636" w:rsidP="00370636">
            <w:pPr>
              <w:rPr>
                <w:sz w:val="20"/>
                <w:szCs w:val="20"/>
                <w:lang w:val="fr-FR"/>
              </w:rPr>
            </w:pPr>
          </w:p>
        </w:tc>
        <w:tc>
          <w:tcPr>
            <w:tcW w:w="1440" w:type="dxa"/>
            <w:tcBorders>
              <w:top w:val="single" w:sz="4" w:space="0" w:color="auto"/>
              <w:left w:val="single" w:sz="4" w:space="0" w:color="auto"/>
              <w:bottom w:val="single" w:sz="4" w:space="0" w:color="auto"/>
              <w:right w:val="single" w:sz="4" w:space="0" w:color="auto"/>
            </w:tcBorders>
            <w:hideMark/>
          </w:tcPr>
          <w:p w14:paraId="113DA91B" w14:textId="54ED2C01" w:rsidR="00370636" w:rsidRPr="00FA771D" w:rsidRDefault="00370636" w:rsidP="00370636">
            <w:pPr>
              <w:spacing w:afterLines="20" w:after="48"/>
              <w:jc w:val="left"/>
              <w:rPr>
                <w:sz w:val="20"/>
                <w:szCs w:val="20"/>
                <w:lang w:val="fr-FR"/>
              </w:rPr>
            </w:pPr>
            <w:r w:rsidRPr="00FA771D">
              <w:rPr>
                <w:sz w:val="18"/>
                <w:lang w:val="fr-FR"/>
              </w:rPr>
              <w:t>Coûts d’appui</w:t>
            </w:r>
          </w:p>
        </w:tc>
        <w:tc>
          <w:tcPr>
            <w:tcW w:w="966" w:type="dxa"/>
            <w:tcBorders>
              <w:top w:val="single" w:sz="4" w:space="0" w:color="auto"/>
              <w:left w:val="single" w:sz="4" w:space="0" w:color="auto"/>
              <w:bottom w:val="single" w:sz="4" w:space="0" w:color="auto"/>
              <w:right w:val="single" w:sz="4" w:space="0" w:color="auto"/>
            </w:tcBorders>
          </w:tcPr>
          <w:p w14:paraId="058D2F9A" w14:textId="77777777" w:rsidR="00370636" w:rsidRPr="00FA771D" w:rsidRDefault="00370636" w:rsidP="00370636">
            <w:pPr>
              <w:spacing w:afterLines="20" w:after="48"/>
              <w:jc w:val="right"/>
              <w:rPr>
                <w:color w:val="000000"/>
                <w:sz w:val="20"/>
                <w:szCs w:val="20"/>
                <w:lang w:val="fr-FR" w:eastAsia="en-CA"/>
              </w:rPr>
            </w:pPr>
          </w:p>
        </w:tc>
        <w:tc>
          <w:tcPr>
            <w:tcW w:w="966" w:type="dxa"/>
            <w:tcBorders>
              <w:top w:val="single" w:sz="4" w:space="0" w:color="auto"/>
              <w:left w:val="single" w:sz="4" w:space="0" w:color="auto"/>
              <w:bottom w:val="single" w:sz="4" w:space="0" w:color="auto"/>
              <w:right w:val="single" w:sz="4" w:space="0" w:color="auto"/>
            </w:tcBorders>
          </w:tcPr>
          <w:p w14:paraId="1467E2AB"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706F64AE" w14:textId="7FD0B3F9"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21</w:t>
            </w:r>
            <w:r w:rsidR="00FA771D">
              <w:rPr>
                <w:color w:val="000000"/>
                <w:sz w:val="20"/>
                <w:szCs w:val="20"/>
                <w:lang w:val="fr-FR" w:eastAsia="en-CA"/>
              </w:rPr>
              <w:t xml:space="preserve"> </w:t>
            </w:r>
            <w:r w:rsidRPr="00FA771D">
              <w:rPr>
                <w:color w:val="000000"/>
                <w:sz w:val="20"/>
                <w:szCs w:val="20"/>
                <w:lang w:val="fr-FR" w:eastAsia="en-CA"/>
              </w:rPr>
              <w:t>350</w:t>
            </w:r>
          </w:p>
        </w:tc>
        <w:tc>
          <w:tcPr>
            <w:tcW w:w="966" w:type="dxa"/>
            <w:tcBorders>
              <w:top w:val="single" w:sz="4" w:space="0" w:color="auto"/>
              <w:left w:val="single" w:sz="4" w:space="0" w:color="auto"/>
              <w:bottom w:val="single" w:sz="4" w:space="0" w:color="auto"/>
              <w:right w:val="single" w:sz="4" w:space="0" w:color="auto"/>
            </w:tcBorders>
          </w:tcPr>
          <w:p w14:paraId="7C7647A4" w14:textId="77777777" w:rsidR="00370636" w:rsidRPr="00FA771D" w:rsidRDefault="00370636" w:rsidP="00370636">
            <w:pPr>
              <w:spacing w:afterLines="20" w:after="48"/>
              <w:jc w:val="right"/>
              <w:rPr>
                <w:color w:val="000000"/>
                <w:sz w:val="20"/>
                <w:szCs w:val="20"/>
                <w:lang w:val="fr-FR" w:eastAsia="en-CA"/>
              </w:rPr>
            </w:pPr>
          </w:p>
        </w:tc>
        <w:tc>
          <w:tcPr>
            <w:tcW w:w="967" w:type="dxa"/>
            <w:tcBorders>
              <w:top w:val="single" w:sz="4" w:space="0" w:color="auto"/>
              <w:left w:val="single" w:sz="4" w:space="0" w:color="auto"/>
              <w:bottom w:val="single" w:sz="4" w:space="0" w:color="auto"/>
              <w:right w:val="single" w:sz="4" w:space="0" w:color="auto"/>
            </w:tcBorders>
          </w:tcPr>
          <w:p w14:paraId="60A75616" w14:textId="77777777" w:rsidR="00370636" w:rsidRPr="00FA771D" w:rsidRDefault="00370636" w:rsidP="00370636">
            <w:pPr>
              <w:spacing w:afterLines="20" w:after="48"/>
              <w:jc w:val="right"/>
              <w:rPr>
                <w:color w:val="000000"/>
                <w:sz w:val="20"/>
                <w:szCs w:val="20"/>
                <w:lang w:val="fr-FR" w:eastAsia="en-CA"/>
              </w:rPr>
            </w:pPr>
          </w:p>
        </w:tc>
        <w:tc>
          <w:tcPr>
            <w:tcW w:w="1030" w:type="dxa"/>
            <w:tcBorders>
              <w:top w:val="single" w:sz="4" w:space="0" w:color="auto"/>
              <w:left w:val="single" w:sz="4" w:space="0" w:color="auto"/>
              <w:bottom w:val="single" w:sz="4" w:space="0" w:color="auto"/>
              <w:right w:val="single" w:sz="4" w:space="0" w:color="auto"/>
            </w:tcBorders>
          </w:tcPr>
          <w:p w14:paraId="0E9E7F68" w14:textId="70ED154F" w:rsidR="00370636" w:rsidRPr="00FA771D" w:rsidRDefault="00370636" w:rsidP="00370636">
            <w:pPr>
              <w:spacing w:afterLines="20" w:after="48"/>
              <w:jc w:val="right"/>
              <w:rPr>
                <w:color w:val="000000"/>
                <w:sz w:val="20"/>
                <w:szCs w:val="20"/>
                <w:lang w:val="fr-FR" w:eastAsia="en-CA"/>
              </w:rPr>
            </w:pPr>
            <w:r w:rsidRPr="00FA771D">
              <w:rPr>
                <w:color w:val="000000"/>
                <w:sz w:val="20"/>
                <w:szCs w:val="20"/>
                <w:lang w:val="fr-FR" w:eastAsia="en-CA"/>
              </w:rPr>
              <w:t>21</w:t>
            </w:r>
            <w:r w:rsidR="00FA771D">
              <w:rPr>
                <w:color w:val="000000"/>
                <w:sz w:val="20"/>
                <w:szCs w:val="20"/>
                <w:lang w:val="fr-FR" w:eastAsia="en-CA"/>
              </w:rPr>
              <w:t xml:space="preserve"> </w:t>
            </w:r>
            <w:r w:rsidRPr="00FA771D">
              <w:rPr>
                <w:color w:val="000000"/>
                <w:sz w:val="20"/>
                <w:szCs w:val="20"/>
                <w:lang w:val="fr-FR" w:eastAsia="en-CA"/>
              </w:rPr>
              <w:t>350</w:t>
            </w:r>
          </w:p>
        </w:tc>
      </w:tr>
    </w:tbl>
    <w:p w14:paraId="150C9BEB" w14:textId="77777777" w:rsidR="005C7DD3" w:rsidRPr="00FA771D" w:rsidRDefault="005C7DD3" w:rsidP="00C038BF">
      <w:pPr>
        <w:jc w:val="left"/>
        <w:rPr>
          <w:sz w:val="20"/>
          <w:szCs w:val="20"/>
          <w:lang w:val="fr-FR"/>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FA771D" w14:paraId="285B64A9" w14:textId="77777777" w:rsidTr="00822348">
        <w:trPr>
          <w:trHeight w:val="42"/>
        </w:trPr>
        <w:tc>
          <w:tcPr>
            <w:tcW w:w="4945" w:type="dxa"/>
            <w:hideMark/>
          </w:tcPr>
          <w:p w14:paraId="5F85E174" w14:textId="0BBF587D" w:rsidR="00C038BF" w:rsidRPr="00FA771D" w:rsidRDefault="00370636" w:rsidP="00866721">
            <w:pPr>
              <w:spacing w:after="60"/>
              <w:jc w:val="left"/>
              <w:rPr>
                <w:b/>
                <w:sz w:val="20"/>
                <w:szCs w:val="20"/>
                <w:lang w:val="fr-FR"/>
              </w:rPr>
            </w:pPr>
            <w:r w:rsidRPr="00FA771D">
              <w:rPr>
                <w:b/>
                <w:sz w:val="18"/>
                <w:lang w:val="fr-FR"/>
              </w:rPr>
              <w:t>Recommandation du Secrétariat :</w:t>
            </w:r>
          </w:p>
        </w:tc>
        <w:tc>
          <w:tcPr>
            <w:tcW w:w="5055" w:type="dxa"/>
            <w:hideMark/>
          </w:tcPr>
          <w:p w14:paraId="2E26FA41" w14:textId="3EE68129" w:rsidR="00C038BF" w:rsidRPr="00FA771D" w:rsidRDefault="00370636" w:rsidP="00866721">
            <w:pPr>
              <w:spacing w:after="60"/>
              <w:jc w:val="center"/>
              <w:rPr>
                <w:sz w:val="20"/>
                <w:szCs w:val="20"/>
                <w:lang w:val="fr-FR"/>
              </w:rPr>
            </w:pPr>
            <w:r w:rsidRPr="00FA771D">
              <w:rPr>
                <w:sz w:val="18"/>
                <w:lang w:val="fr-FR"/>
              </w:rPr>
              <w:t>Approbation globale</w:t>
            </w:r>
          </w:p>
        </w:tc>
      </w:tr>
    </w:tbl>
    <w:p w14:paraId="55316117" w14:textId="77777777" w:rsidR="00C038BF" w:rsidRPr="00FA771D" w:rsidRDefault="00C038BF" w:rsidP="00C038BF">
      <w:pPr>
        <w:rPr>
          <w:lang w:val="fr-FR"/>
        </w:rPr>
      </w:pPr>
      <w:r w:rsidRPr="00FA771D">
        <w:rPr>
          <w:lang w:val="fr-FR"/>
        </w:rPr>
        <w:br w:type="page"/>
      </w:r>
    </w:p>
    <w:p w14:paraId="53A67359" w14:textId="77777777" w:rsidR="00370636" w:rsidRPr="00FA771D" w:rsidRDefault="00370636" w:rsidP="00370636">
      <w:pPr>
        <w:spacing w:after="240"/>
        <w:jc w:val="center"/>
        <w:rPr>
          <w:b/>
          <w:lang w:val="fr-FR"/>
        </w:rPr>
      </w:pPr>
      <w:r w:rsidRPr="00FA771D">
        <w:rPr>
          <w:b/>
          <w:lang w:val="fr-FR"/>
        </w:rPr>
        <w:t>DESCRIPTION DU PROJET</w:t>
      </w:r>
    </w:p>
    <w:p w14:paraId="235315FA" w14:textId="77777777" w:rsidR="00FA771D" w:rsidRPr="00FA771D" w:rsidRDefault="00370636" w:rsidP="00354538">
      <w:pPr>
        <w:pStyle w:val="Heading1"/>
        <w:rPr>
          <w:u w:val="single"/>
          <w:lang w:val="fr-FR"/>
        </w:rPr>
      </w:pPr>
      <w:r w:rsidRPr="00FA771D">
        <w:rPr>
          <w:lang w:val="fr-FR"/>
        </w:rPr>
        <w:t>Au nom du Gouvernement du Maroc, l'ONUDI, en tant qu'agence d'exécution désignée, a soumis une demande de financement pour la deuxième tranche de la phase II du plan de gestion de l'élimination des HCFC (PGEH), d'un montant de 305 000 $ US, plus les coûts d'appui à l'agence d'un montant de 21 350 $ US</w:t>
      </w:r>
      <w:r w:rsidRPr="00FA771D">
        <w:rPr>
          <w:rStyle w:val="FootnoteReference"/>
          <w:lang w:val="fr-FR"/>
        </w:rPr>
        <w:footnoteReference w:id="3"/>
      </w:r>
      <w:r w:rsidRPr="00FA771D">
        <w:rPr>
          <w:lang w:val="fr-FR"/>
        </w:rPr>
        <w:t>.  La demande comprend un rapport d'avancement sur la mise en œuvre de la première tranche, le rapport de vérification de la consommation de HCFC pour 2021-2022 et le plan de mise en œuvre de la tranche pour 2024-2025.</w:t>
      </w:r>
    </w:p>
    <w:p w14:paraId="62B50B62" w14:textId="4C05C27D" w:rsidR="00C038BF" w:rsidRPr="00FA771D" w:rsidRDefault="00FA771D" w:rsidP="00FA771D">
      <w:pPr>
        <w:pStyle w:val="Heading1"/>
        <w:numPr>
          <w:ilvl w:val="0"/>
          <w:numId w:val="0"/>
        </w:numPr>
        <w:rPr>
          <w:u w:val="single"/>
          <w:lang w:val="fr-FR"/>
        </w:rPr>
      </w:pPr>
      <w:r w:rsidRPr="00FA771D">
        <w:rPr>
          <w:u w:val="single"/>
          <w:lang w:val="fr-FR"/>
        </w:rPr>
        <w:t>Rapport sur la consommation de HCFC</w:t>
      </w:r>
    </w:p>
    <w:p w14:paraId="69152495" w14:textId="34CE6F6D" w:rsidR="00C038BF" w:rsidRPr="00FA771D" w:rsidRDefault="00117DBB" w:rsidP="00C038BF">
      <w:pPr>
        <w:pStyle w:val="Heading1"/>
        <w:rPr>
          <w:lang w:val="fr-FR"/>
        </w:rPr>
      </w:pPr>
      <w:r w:rsidRPr="00FA771D">
        <w:rPr>
          <w:lang w:val="fr-FR"/>
        </w:rPr>
        <w:t>Le Gouvernement marocain a déclaré une consommation de 19,84 tonnes PAO de HCFC en 2022, soit 61 % de moins que le niveau de référence des HCFC à respecter. La consommation de HCFC pour 2018 et 2022 est indiquée dans le tableau 1</w:t>
      </w:r>
      <w:r w:rsidR="00C038BF" w:rsidRPr="00FA771D">
        <w:rPr>
          <w:lang w:val="fr-FR"/>
        </w:rPr>
        <w:t>.</w:t>
      </w:r>
    </w:p>
    <w:p w14:paraId="261CB711" w14:textId="36C05487" w:rsidR="00C038BF" w:rsidRPr="00FA771D" w:rsidRDefault="00C038BF" w:rsidP="00C038BF">
      <w:pPr>
        <w:rPr>
          <w:b/>
          <w:lang w:val="fr-FR"/>
        </w:rPr>
      </w:pPr>
      <w:r w:rsidRPr="00FA771D">
        <w:rPr>
          <w:b/>
          <w:lang w:val="fr-FR"/>
        </w:rPr>
        <w:t>Table</w:t>
      </w:r>
      <w:r w:rsidR="00117DBB" w:rsidRPr="00FA771D">
        <w:rPr>
          <w:b/>
          <w:lang w:val="fr-FR"/>
        </w:rPr>
        <w:t>au</w:t>
      </w:r>
      <w:r w:rsidRPr="00FA771D">
        <w:rPr>
          <w:b/>
          <w:lang w:val="fr-FR"/>
        </w:rPr>
        <w:t xml:space="preserve"> 1. </w:t>
      </w:r>
      <w:r w:rsidR="00117DBB" w:rsidRPr="00FA771D">
        <w:rPr>
          <w:b/>
          <w:lang w:val="fr-FR"/>
        </w:rPr>
        <w:t xml:space="preserve">Consommation de HCFC au Maroc </w:t>
      </w:r>
      <w:r w:rsidRPr="00FA771D">
        <w:rPr>
          <w:b/>
          <w:lang w:val="fr-FR"/>
        </w:rPr>
        <w:t>(</w:t>
      </w:r>
      <w:r w:rsidR="00117DBB" w:rsidRPr="00FA771D">
        <w:rPr>
          <w:b/>
          <w:lang w:val="fr-FR"/>
        </w:rPr>
        <w:t xml:space="preserve">données visées à l’article 7 pour </w:t>
      </w:r>
      <w:r w:rsidRPr="00FA771D">
        <w:rPr>
          <w:b/>
          <w:lang w:val="fr-FR"/>
        </w:rPr>
        <w:t>2018-2022)</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117DBB" w:rsidRPr="00FA771D" w14:paraId="419D646A" w14:textId="77777777" w:rsidTr="00504CA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2020</w:t>
            </w:r>
          </w:p>
        </w:tc>
        <w:tc>
          <w:tcPr>
            <w:tcW w:w="539" w:type="pct"/>
            <w:tcBorders>
              <w:top w:val="single" w:sz="4" w:space="0" w:color="auto"/>
              <w:left w:val="nil"/>
              <w:bottom w:val="single" w:sz="4" w:space="0" w:color="auto"/>
              <w:right w:val="single" w:sz="4" w:space="0" w:color="auto"/>
            </w:tcBorders>
          </w:tcPr>
          <w:p w14:paraId="0AFF4042" w14:textId="77777777"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2021</w:t>
            </w:r>
          </w:p>
        </w:tc>
        <w:tc>
          <w:tcPr>
            <w:tcW w:w="539" w:type="pct"/>
            <w:tcBorders>
              <w:top w:val="single" w:sz="4" w:space="0" w:color="auto"/>
              <w:left w:val="single" w:sz="4" w:space="0" w:color="auto"/>
              <w:bottom w:val="single" w:sz="4" w:space="0" w:color="auto"/>
              <w:right w:val="single" w:sz="4" w:space="0" w:color="auto"/>
            </w:tcBorders>
          </w:tcPr>
          <w:p w14:paraId="7D50D68D" w14:textId="102FAC2A" w:rsidR="00117DBB" w:rsidRPr="00FA771D" w:rsidRDefault="00117DBB" w:rsidP="00117DBB">
            <w:pPr>
              <w:widowControl w:val="0"/>
              <w:jc w:val="center"/>
              <w:rPr>
                <w:b/>
                <w:bCs/>
                <w:color w:val="000000"/>
                <w:sz w:val="20"/>
                <w:szCs w:val="20"/>
                <w:lang w:val="fr-FR"/>
              </w:rPr>
            </w:pPr>
            <w:r w:rsidRPr="00FA771D">
              <w:rPr>
                <w:b/>
                <w:bCs/>
                <w:color w:val="000000"/>
                <w:sz w:val="20"/>
                <w:szCs w:val="20"/>
                <w:lang w:val="fr-FR"/>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1954DEC2" w:rsidR="00117DBB" w:rsidRPr="00FA771D" w:rsidRDefault="00117DBB" w:rsidP="00117DBB">
            <w:pPr>
              <w:widowControl w:val="0"/>
              <w:jc w:val="center"/>
              <w:rPr>
                <w:b/>
                <w:bCs/>
                <w:color w:val="000000"/>
                <w:sz w:val="20"/>
                <w:szCs w:val="20"/>
                <w:lang w:val="fr-FR"/>
              </w:rPr>
            </w:pPr>
            <w:r w:rsidRPr="00FA771D">
              <w:rPr>
                <w:b/>
                <w:color w:val="000000"/>
                <w:sz w:val="20"/>
                <w:lang w:val="fr-FR"/>
              </w:rPr>
              <w:t>Niveau de référence</w:t>
            </w:r>
          </w:p>
        </w:tc>
      </w:tr>
      <w:tr w:rsidR="00117DBB" w:rsidRPr="00FA771D"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416B50DB" w:rsidR="00117DBB" w:rsidRPr="00FA771D" w:rsidRDefault="00117DBB" w:rsidP="00117DBB">
            <w:pPr>
              <w:widowControl w:val="0"/>
              <w:ind w:left="98"/>
              <w:jc w:val="left"/>
              <w:rPr>
                <w:b/>
                <w:bCs/>
                <w:color w:val="000000"/>
                <w:sz w:val="20"/>
                <w:szCs w:val="20"/>
                <w:lang w:val="fr-FR"/>
              </w:rPr>
            </w:pPr>
            <w:r w:rsidRPr="00FA771D">
              <w:rPr>
                <w:b/>
                <w:bCs/>
                <w:color w:val="000000"/>
                <w:sz w:val="20"/>
                <w:lang w:val="fr-FR"/>
              </w:rPr>
              <w:t>Tonnes métriques (tm)</w:t>
            </w:r>
          </w:p>
        </w:tc>
      </w:tr>
      <w:tr w:rsidR="00117DBB" w:rsidRPr="00FA771D" w14:paraId="098FAA45"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117DBB" w:rsidRPr="00FA771D" w:rsidRDefault="00117DBB" w:rsidP="00117DBB">
            <w:pPr>
              <w:widowControl w:val="0"/>
              <w:ind w:left="98"/>
              <w:jc w:val="left"/>
              <w:rPr>
                <w:color w:val="000000"/>
                <w:sz w:val="20"/>
                <w:szCs w:val="20"/>
                <w:lang w:val="fr-FR"/>
              </w:rPr>
            </w:pPr>
            <w:r w:rsidRPr="00FA771D">
              <w:rPr>
                <w:color w:val="000000"/>
                <w:sz w:val="20"/>
                <w:szCs w:val="20"/>
                <w:lang w:val="fr-FR"/>
              </w:rPr>
              <w:t>HCFC-22</w:t>
            </w:r>
          </w:p>
        </w:tc>
        <w:tc>
          <w:tcPr>
            <w:tcW w:w="539" w:type="pct"/>
            <w:tcBorders>
              <w:top w:val="nil"/>
              <w:left w:val="nil"/>
              <w:bottom w:val="single" w:sz="4" w:space="0" w:color="auto"/>
              <w:right w:val="single" w:sz="4" w:space="0" w:color="auto"/>
            </w:tcBorders>
            <w:shd w:val="clear" w:color="auto" w:fill="auto"/>
            <w:noWrap/>
          </w:tcPr>
          <w:p w14:paraId="496E4E8C" w14:textId="541AEFA5"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422</w:t>
            </w:r>
            <w:r w:rsidR="00FA771D">
              <w:rPr>
                <w:color w:val="000000"/>
                <w:sz w:val="20"/>
                <w:szCs w:val="20"/>
                <w:lang w:val="fr-FR"/>
              </w:rPr>
              <w:t>,</w:t>
            </w:r>
            <w:r w:rsidRPr="00FA771D">
              <w:rPr>
                <w:color w:val="000000"/>
                <w:sz w:val="20"/>
                <w:szCs w:val="20"/>
                <w:lang w:val="fr-FR"/>
              </w:rPr>
              <w:t>55</w:t>
            </w:r>
          </w:p>
        </w:tc>
        <w:tc>
          <w:tcPr>
            <w:tcW w:w="539" w:type="pct"/>
            <w:tcBorders>
              <w:top w:val="nil"/>
              <w:left w:val="nil"/>
              <w:bottom w:val="single" w:sz="4" w:space="0" w:color="auto"/>
              <w:right w:val="single" w:sz="4" w:space="0" w:color="auto"/>
            </w:tcBorders>
            <w:shd w:val="clear" w:color="auto" w:fill="auto"/>
            <w:noWrap/>
          </w:tcPr>
          <w:p w14:paraId="27C83CAF" w14:textId="490ACF04"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499</w:t>
            </w:r>
            <w:r w:rsidR="00FA771D">
              <w:rPr>
                <w:color w:val="000000"/>
                <w:sz w:val="20"/>
                <w:szCs w:val="20"/>
                <w:lang w:val="fr-FR"/>
              </w:rPr>
              <w:t>,</w:t>
            </w:r>
            <w:r w:rsidRPr="00FA771D">
              <w:rPr>
                <w:color w:val="000000"/>
                <w:sz w:val="20"/>
                <w:szCs w:val="20"/>
                <w:lang w:val="fr-FR"/>
              </w:rPr>
              <w:t>83</w:t>
            </w:r>
          </w:p>
        </w:tc>
        <w:tc>
          <w:tcPr>
            <w:tcW w:w="539" w:type="pct"/>
            <w:tcBorders>
              <w:top w:val="nil"/>
              <w:left w:val="nil"/>
              <w:bottom w:val="single" w:sz="4" w:space="0" w:color="auto"/>
              <w:right w:val="single" w:sz="4" w:space="0" w:color="auto"/>
            </w:tcBorders>
            <w:shd w:val="clear" w:color="auto" w:fill="auto"/>
            <w:noWrap/>
          </w:tcPr>
          <w:p w14:paraId="47CCC7A9" w14:textId="34D20C1B"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459</w:t>
            </w:r>
            <w:r w:rsidR="00FA771D">
              <w:rPr>
                <w:color w:val="000000"/>
                <w:sz w:val="20"/>
                <w:szCs w:val="20"/>
                <w:lang w:val="fr-FR"/>
              </w:rPr>
              <w:t>,</w:t>
            </w:r>
            <w:r w:rsidRPr="00FA771D">
              <w:rPr>
                <w:color w:val="000000"/>
                <w:sz w:val="20"/>
                <w:szCs w:val="20"/>
                <w:lang w:val="fr-FR"/>
              </w:rPr>
              <w:t>22</w:t>
            </w:r>
          </w:p>
        </w:tc>
        <w:tc>
          <w:tcPr>
            <w:tcW w:w="539" w:type="pct"/>
            <w:tcBorders>
              <w:top w:val="single" w:sz="4" w:space="0" w:color="auto"/>
              <w:left w:val="nil"/>
              <w:bottom w:val="single" w:sz="4" w:space="0" w:color="auto"/>
              <w:right w:val="single" w:sz="2" w:space="0" w:color="auto"/>
            </w:tcBorders>
          </w:tcPr>
          <w:p w14:paraId="1614802E" w14:textId="7230CD6C"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320</w:t>
            </w:r>
            <w:r w:rsidR="00FA771D">
              <w:rPr>
                <w:color w:val="000000"/>
                <w:sz w:val="20"/>
                <w:szCs w:val="20"/>
                <w:lang w:val="fr-FR"/>
              </w:rPr>
              <w:t>,</w:t>
            </w:r>
            <w:r w:rsidRPr="00FA771D">
              <w:rPr>
                <w:color w:val="000000"/>
                <w:sz w:val="20"/>
                <w:szCs w:val="20"/>
                <w:lang w:val="fr-FR"/>
              </w:rPr>
              <w:t>41</w:t>
            </w:r>
          </w:p>
        </w:tc>
        <w:tc>
          <w:tcPr>
            <w:tcW w:w="539" w:type="pct"/>
            <w:tcBorders>
              <w:top w:val="single" w:sz="2" w:space="0" w:color="auto"/>
              <w:left w:val="single" w:sz="2" w:space="0" w:color="auto"/>
              <w:bottom w:val="single" w:sz="2" w:space="0" w:color="auto"/>
              <w:right w:val="single" w:sz="2" w:space="0" w:color="auto"/>
            </w:tcBorders>
          </w:tcPr>
          <w:p w14:paraId="2B8619C3" w14:textId="6AA6B617"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360</w:t>
            </w:r>
            <w:r w:rsidR="00FA771D">
              <w:rPr>
                <w:color w:val="000000"/>
                <w:sz w:val="20"/>
                <w:szCs w:val="20"/>
                <w:lang w:val="fr-FR"/>
              </w:rPr>
              <w:t>,</w:t>
            </w:r>
            <w:r w:rsidRPr="00FA771D">
              <w:rPr>
                <w:color w:val="000000"/>
                <w:sz w:val="20"/>
                <w:szCs w:val="20"/>
                <w:lang w:val="fr-FR"/>
              </w:rPr>
              <w:t>72</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7967D0DB" w:rsidR="00117DBB" w:rsidRPr="00FA771D" w:rsidRDefault="00117DBB" w:rsidP="00117DBB">
            <w:pPr>
              <w:widowControl w:val="0"/>
              <w:tabs>
                <w:tab w:val="left" w:pos="430"/>
              </w:tabs>
              <w:ind w:left="-137" w:right="161"/>
              <w:jc w:val="right"/>
              <w:rPr>
                <w:color w:val="000000"/>
                <w:sz w:val="20"/>
                <w:szCs w:val="20"/>
                <w:lang w:val="fr-FR"/>
              </w:rPr>
            </w:pPr>
            <w:r w:rsidRPr="00FA771D">
              <w:rPr>
                <w:color w:val="000000"/>
                <w:sz w:val="20"/>
                <w:szCs w:val="20"/>
                <w:lang w:val="fr-FR"/>
              </w:rPr>
              <w:t>705</w:t>
            </w:r>
            <w:r w:rsidR="00FA771D">
              <w:rPr>
                <w:color w:val="000000"/>
                <w:sz w:val="20"/>
                <w:szCs w:val="20"/>
                <w:lang w:val="fr-FR"/>
              </w:rPr>
              <w:t>,</w:t>
            </w:r>
            <w:r w:rsidRPr="00FA771D">
              <w:rPr>
                <w:color w:val="000000"/>
                <w:sz w:val="20"/>
                <w:szCs w:val="20"/>
                <w:lang w:val="fr-FR"/>
              </w:rPr>
              <w:t>45</w:t>
            </w:r>
          </w:p>
        </w:tc>
      </w:tr>
      <w:tr w:rsidR="00117DBB" w:rsidRPr="00FA771D" w14:paraId="32893326"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0045F6FE" w:rsidR="00117DBB" w:rsidRPr="00FA771D" w:rsidRDefault="00117DBB" w:rsidP="00117DBB">
            <w:pPr>
              <w:ind w:left="98"/>
              <w:jc w:val="left"/>
              <w:rPr>
                <w:rFonts w:eastAsiaTheme="minorHAnsi"/>
                <w:b/>
                <w:color w:val="000000"/>
                <w:sz w:val="20"/>
                <w:szCs w:val="20"/>
                <w:lang w:val="fr-FR"/>
              </w:rPr>
            </w:pPr>
            <w:r w:rsidRPr="00FA771D">
              <w:rPr>
                <w:b/>
                <w:color w:val="000000"/>
                <w:sz w:val="20"/>
                <w:szCs w:val="20"/>
                <w:lang w:val="fr-FR"/>
              </w:rPr>
              <w:t>Total (</w:t>
            </w:r>
            <w:r w:rsidRPr="00FA771D">
              <w:rPr>
                <w:b/>
                <w:bCs/>
                <w:color w:val="000000"/>
                <w:sz w:val="20"/>
                <w:lang w:val="fr-FR"/>
              </w:rPr>
              <w:t>tm</w:t>
            </w:r>
            <w:r w:rsidRPr="00FA771D">
              <w:rPr>
                <w:b/>
                <w:color w:val="000000"/>
                <w:sz w:val="20"/>
                <w:szCs w:val="20"/>
                <w:lang w:val="fr-FR"/>
              </w:rPr>
              <w:t>)</w:t>
            </w:r>
          </w:p>
        </w:tc>
        <w:tc>
          <w:tcPr>
            <w:tcW w:w="539" w:type="pct"/>
            <w:tcBorders>
              <w:top w:val="nil"/>
              <w:left w:val="nil"/>
              <w:bottom w:val="single" w:sz="4" w:space="0" w:color="auto"/>
              <w:right w:val="single" w:sz="4" w:space="0" w:color="auto"/>
            </w:tcBorders>
            <w:shd w:val="clear" w:color="auto" w:fill="auto"/>
            <w:noWrap/>
          </w:tcPr>
          <w:p w14:paraId="1E61A0CF" w14:textId="6C944248"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422</w:t>
            </w:r>
            <w:r w:rsidR="00FA771D">
              <w:rPr>
                <w:b/>
                <w:bCs/>
                <w:color w:val="000000"/>
                <w:sz w:val="20"/>
                <w:szCs w:val="20"/>
                <w:lang w:val="fr-FR"/>
              </w:rPr>
              <w:t>,</w:t>
            </w:r>
            <w:r w:rsidRPr="00FA771D">
              <w:rPr>
                <w:b/>
                <w:bCs/>
                <w:color w:val="000000"/>
                <w:sz w:val="20"/>
                <w:szCs w:val="20"/>
                <w:lang w:val="fr-FR"/>
              </w:rPr>
              <w:t>55</w:t>
            </w:r>
          </w:p>
        </w:tc>
        <w:tc>
          <w:tcPr>
            <w:tcW w:w="539" w:type="pct"/>
            <w:tcBorders>
              <w:top w:val="nil"/>
              <w:left w:val="nil"/>
              <w:bottom w:val="single" w:sz="4" w:space="0" w:color="auto"/>
              <w:right w:val="single" w:sz="4" w:space="0" w:color="auto"/>
            </w:tcBorders>
            <w:shd w:val="clear" w:color="auto" w:fill="auto"/>
            <w:noWrap/>
          </w:tcPr>
          <w:p w14:paraId="2262DE4C" w14:textId="6967A295"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499</w:t>
            </w:r>
            <w:r w:rsidR="00FA771D">
              <w:rPr>
                <w:b/>
                <w:bCs/>
                <w:color w:val="000000"/>
                <w:sz w:val="20"/>
                <w:szCs w:val="20"/>
                <w:lang w:val="fr-FR"/>
              </w:rPr>
              <w:t>,</w:t>
            </w:r>
            <w:r w:rsidRPr="00FA771D">
              <w:rPr>
                <w:b/>
                <w:bCs/>
                <w:color w:val="000000"/>
                <w:sz w:val="20"/>
                <w:szCs w:val="20"/>
                <w:lang w:val="fr-FR"/>
              </w:rPr>
              <w:t>83</w:t>
            </w:r>
          </w:p>
        </w:tc>
        <w:tc>
          <w:tcPr>
            <w:tcW w:w="539" w:type="pct"/>
            <w:tcBorders>
              <w:top w:val="nil"/>
              <w:left w:val="nil"/>
              <w:bottom w:val="single" w:sz="4" w:space="0" w:color="auto"/>
              <w:right w:val="single" w:sz="4" w:space="0" w:color="auto"/>
            </w:tcBorders>
            <w:shd w:val="clear" w:color="auto" w:fill="auto"/>
            <w:noWrap/>
          </w:tcPr>
          <w:p w14:paraId="45F6CCD2" w14:textId="585C64AE"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459</w:t>
            </w:r>
            <w:r w:rsidR="00FA771D">
              <w:rPr>
                <w:b/>
                <w:bCs/>
                <w:color w:val="000000"/>
                <w:sz w:val="20"/>
                <w:szCs w:val="20"/>
                <w:lang w:val="fr-FR"/>
              </w:rPr>
              <w:t>,</w:t>
            </w:r>
            <w:r w:rsidRPr="00FA771D">
              <w:rPr>
                <w:b/>
                <w:bCs/>
                <w:color w:val="000000"/>
                <w:sz w:val="20"/>
                <w:szCs w:val="20"/>
                <w:lang w:val="fr-FR"/>
              </w:rPr>
              <w:t>22</w:t>
            </w:r>
          </w:p>
        </w:tc>
        <w:tc>
          <w:tcPr>
            <w:tcW w:w="539" w:type="pct"/>
            <w:tcBorders>
              <w:top w:val="single" w:sz="4" w:space="0" w:color="auto"/>
              <w:left w:val="nil"/>
              <w:bottom w:val="single" w:sz="4" w:space="0" w:color="auto"/>
              <w:right w:val="single" w:sz="4" w:space="0" w:color="auto"/>
            </w:tcBorders>
          </w:tcPr>
          <w:p w14:paraId="281C6B82" w14:textId="724C3B0E"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320</w:t>
            </w:r>
            <w:r w:rsidR="00FA771D">
              <w:rPr>
                <w:b/>
                <w:bCs/>
                <w:color w:val="000000"/>
                <w:sz w:val="20"/>
                <w:szCs w:val="20"/>
                <w:lang w:val="fr-FR"/>
              </w:rPr>
              <w:t>,</w:t>
            </w:r>
            <w:r w:rsidRPr="00FA771D">
              <w:rPr>
                <w:b/>
                <w:bCs/>
                <w:color w:val="000000"/>
                <w:sz w:val="20"/>
                <w:szCs w:val="20"/>
                <w:lang w:val="fr-FR"/>
              </w:rPr>
              <w:t>41</w:t>
            </w:r>
          </w:p>
        </w:tc>
        <w:tc>
          <w:tcPr>
            <w:tcW w:w="539" w:type="pct"/>
            <w:tcBorders>
              <w:top w:val="nil"/>
              <w:left w:val="single" w:sz="4" w:space="0" w:color="auto"/>
              <w:bottom w:val="single" w:sz="4" w:space="0" w:color="auto"/>
              <w:right w:val="single" w:sz="4" w:space="0" w:color="auto"/>
            </w:tcBorders>
          </w:tcPr>
          <w:p w14:paraId="65551E2F" w14:textId="3620E2BC"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360</w:t>
            </w:r>
            <w:r w:rsidR="00FA771D">
              <w:rPr>
                <w:b/>
                <w:bCs/>
                <w:color w:val="000000"/>
                <w:sz w:val="20"/>
                <w:szCs w:val="20"/>
                <w:lang w:val="fr-FR"/>
              </w:rPr>
              <w:t>,</w:t>
            </w:r>
            <w:r w:rsidRPr="00FA771D">
              <w:rPr>
                <w:b/>
                <w:bCs/>
                <w:color w:val="000000"/>
                <w:sz w:val="20"/>
                <w:szCs w:val="20"/>
                <w:lang w:val="fr-FR"/>
              </w:rPr>
              <w:t>72</w:t>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75BF226B" w:rsidR="00117DBB" w:rsidRPr="00FA771D" w:rsidRDefault="00117DBB" w:rsidP="00117DBB">
            <w:pPr>
              <w:widowControl w:val="0"/>
              <w:tabs>
                <w:tab w:val="left" w:pos="430"/>
              </w:tabs>
              <w:ind w:left="-137" w:right="107"/>
              <w:jc w:val="right"/>
              <w:rPr>
                <w:b/>
                <w:bCs/>
                <w:color w:val="000000"/>
                <w:sz w:val="20"/>
                <w:szCs w:val="20"/>
                <w:lang w:val="fr-FR"/>
              </w:rPr>
            </w:pPr>
            <w:r w:rsidRPr="00FA771D">
              <w:rPr>
                <w:b/>
                <w:bCs/>
                <w:color w:val="000000"/>
                <w:sz w:val="20"/>
                <w:szCs w:val="20"/>
                <w:lang w:val="fr-FR"/>
              </w:rPr>
              <w:t>819</w:t>
            </w:r>
            <w:r w:rsidR="00FA771D">
              <w:rPr>
                <w:b/>
                <w:bCs/>
                <w:color w:val="000000"/>
                <w:sz w:val="20"/>
                <w:szCs w:val="20"/>
                <w:lang w:val="fr-FR"/>
              </w:rPr>
              <w:t>,</w:t>
            </w:r>
            <w:r w:rsidRPr="00FA771D">
              <w:rPr>
                <w:b/>
                <w:bCs/>
                <w:color w:val="000000"/>
                <w:sz w:val="20"/>
                <w:szCs w:val="20"/>
                <w:lang w:val="fr-FR"/>
              </w:rPr>
              <w:t>54</w:t>
            </w:r>
            <w:r w:rsidRPr="00FA771D">
              <w:rPr>
                <w:color w:val="000000"/>
                <w:sz w:val="20"/>
                <w:szCs w:val="20"/>
                <w:vertAlign w:val="superscript"/>
                <w:lang w:val="fr-FR"/>
              </w:rPr>
              <w:t>*</w:t>
            </w:r>
          </w:p>
        </w:tc>
      </w:tr>
      <w:tr w:rsidR="00117DBB" w:rsidRPr="00FA771D" w14:paraId="29417F34"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68F87F70" w:rsidR="00117DBB" w:rsidRPr="00FA771D" w:rsidRDefault="00117DBB" w:rsidP="00117DBB">
            <w:pPr>
              <w:widowControl w:val="0"/>
              <w:ind w:left="98"/>
              <w:jc w:val="left"/>
              <w:rPr>
                <w:b/>
                <w:bCs/>
                <w:color w:val="000000"/>
                <w:sz w:val="20"/>
                <w:szCs w:val="20"/>
                <w:lang w:val="fr-FR"/>
              </w:rPr>
            </w:pPr>
            <w:r w:rsidRPr="00FA771D">
              <w:rPr>
                <w:color w:val="000000"/>
                <w:sz w:val="20"/>
                <w:szCs w:val="20"/>
                <w:lang w:val="fr-FR"/>
              </w:rPr>
              <w:t>HCFC 141b dans les polyols pré-mélangés importés**</w:t>
            </w:r>
          </w:p>
        </w:tc>
        <w:tc>
          <w:tcPr>
            <w:tcW w:w="539" w:type="pct"/>
            <w:tcBorders>
              <w:top w:val="nil"/>
              <w:left w:val="nil"/>
              <w:bottom w:val="single" w:sz="4" w:space="0" w:color="auto"/>
              <w:right w:val="single" w:sz="4" w:space="0" w:color="auto"/>
            </w:tcBorders>
            <w:shd w:val="clear" w:color="auto" w:fill="auto"/>
            <w:noWrap/>
          </w:tcPr>
          <w:p w14:paraId="3600FFD5" w14:textId="2D970A42" w:rsidR="00117DBB" w:rsidRPr="00FA771D" w:rsidRDefault="00117DBB" w:rsidP="00117DBB">
            <w:pPr>
              <w:tabs>
                <w:tab w:val="left" w:pos="430"/>
              </w:tabs>
              <w:ind w:left="-137" w:right="63"/>
              <w:jc w:val="right"/>
              <w:rPr>
                <w:sz w:val="20"/>
                <w:szCs w:val="20"/>
                <w:lang w:val="fr-FR"/>
              </w:rPr>
            </w:pPr>
            <w:r w:rsidRPr="00FA771D">
              <w:rPr>
                <w:color w:val="000000"/>
                <w:sz w:val="20"/>
                <w:szCs w:val="20"/>
                <w:lang w:val="fr-FR"/>
              </w:rPr>
              <w:t>98</w:t>
            </w:r>
            <w:r w:rsidR="00FA771D">
              <w:rPr>
                <w:color w:val="000000"/>
                <w:sz w:val="20"/>
                <w:szCs w:val="20"/>
                <w:lang w:val="fr-FR"/>
              </w:rPr>
              <w:t>,</w:t>
            </w:r>
            <w:r w:rsidRPr="00FA771D">
              <w:rPr>
                <w:color w:val="000000"/>
                <w:sz w:val="20"/>
                <w:szCs w:val="20"/>
                <w:lang w:val="fr-FR"/>
              </w:rPr>
              <w:t>40</w:t>
            </w:r>
          </w:p>
        </w:tc>
        <w:tc>
          <w:tcPr>
            <w:tcW w:w="539" w:type="pct"/>
            <w:tcBorders>
              <w:top w:val="nil"/>
              <w:left w:val="nil"/>
              <w:bottom w:val="single" w:sz="4" w:space="0" w:color="auto"/>
              <w:right w:val="single" w:sz="4" w:space="0" w:color="auto"/>
            </w:tcBorders>
            <w:shd w:val="clear" w:color="auto" w:fill="auto"/>
            <w:noWrap/>
          </w:tcPr>
          <w:p w14:paraId="5F635410" w14:textId="15E30D32" w:rsidR="00117DBB" w:rsidRPr="00FA771D" w:rsidRDefault="00117DBB" w:rsidP="00117DBB">
            <w:pPr>
              <w:tabs>
                <w:tab w:val="left" w:pos="430"/>
              </w:tabs>
              <w:ind w:left="-137" w:right="63"/>
              <w:jc w:val="right"/>
              <w:rPr>
                <w:sz w:val="20"/>
                <w:szCs w:val="20"/>
                <w:lang w:val="fr-FR"/>
              </w:rPr>
            </w:pPr>
            <w:r w:rsidRPr="00FA771D">
              <w:rPr>
                <w:color w:val="000000"/>
                <w:sz w:val="20"/>
                <w:szCs w:val="20"/>
                <w:lang w:val="fr-FR"/>
              </w:rPr>
              <w:t>104</w:t>
            </w:r>
            <w:r w:rsidR="00FA771D">
              <w:rPr>
                <w:color w:val="000000"/>
                <w:sz w:val="20"/>
                <w:szCs w:val="20"/>
                <w:lang w:val="fr-FR"/>
              </w:rPr>
              <w:t>,</w:t>
            </w:r>
            <w:r w:rsidRPr="00FA771D">
              <w:rPr>
                <w:color w:val="000000"/>
                <w:sz w:val="20"/>
                <w:szCs w:val="20"/>
                <w:lang w:val="fr-FR"/>
              </w:rPr>
              <w:t>30</w:t>
            </w:r>
          </w:p>
        </w:tc>
        <w:tc>
          <w:tcPr>
            <w:tcW w:w="539" w:type="pct"/>
            <w:tcBorders>
              <w:top w:val="nil"/>
              <w:left w:val="nil"/>
              <w:bottom w:val="single" w:sz="4" w:space="0" w:color="auto"/>
              <w:right w:val="single" w:sz="4" w:space="0" w:color="auto"/>
            </w:tcBorders>
            <w:shd w:val="clear" w:color="auto" w:fill="auto"/>
            <w:noWrap/>
          </w:tcPr>
          <w:p w14:paraId="009CC0CF" w14:textId="764E6857" w:rsidR="00117DBB" w:rsidRPr="00FA771D" w:rsidRDefault="00117DBB" w:rsidP="00117DBB">
            <w:pPr>
              <w:tabs>
                <w:tab w:val="left" w:pos="430"/>
              </w:tabs>
              <w:ind w:left="-137" w:right="63"/>
              <w:jc w:val="right"/>
              <w:rPr>
                <w:color w:val="000000"/>
                <w:sz w:val="20"/>
                <w:szCs w:val="20"/>
                <w:lang w:val="fr-FR"/>
              </w:rPr>
            </w:pPr>
            <w:r w:rsidRPr="00FA771D">
              <w:rPr>
                <w:color w:val="000000"/>
                <w:sz w:val="20"/>
                <w:szCs w:val="20"/>
                <w:lang w:val="fr-FR"/>
              </w:rPr>
              <w:t>104</w:t>
            </w:r>
            <w:r w:rsidR="00FA771D">
              <w:rPr>
                <w:color w:val="000000"/>
                <w:sz w:val="20"/>
                <w:szCs w:val="20"/>
                <w:lang w:val="fr-FR"/>
              </w:rPr>
              <w:t>,</w:t>
            </w:r>
            <w:r w:rsidRPr="00FA771D">
              <w:rPr>
                <w:color w:val="000000"/>
                <w:sz w:val="20"/>
                <w:szCs w:val="20"/>
                <w:lang w:val="fr-FR"/>
              </w:rPr>
              <w:t>30</w:t>
            </w:r>
          </w:p>
        </w:tc>
        <w:tc>
          <w:tcPr>
            <w:tcW w:w="539" w:type="pct"/>
            <w:tcBorders>
              <w:top w:val="single" w:sz="4" w:space="0" w:color="auto"/>
              <w:left w:val="nil"/>
              <w:bottom w:val="single" w:sz="4" w:space="0" w:color="auto"/>
              <w:right w:val="single" w:sz="4" w:space="0" w:color="auto"/>
            </w:tcBorders>
          </w:tcPr>
          <w:p w14:paraId="189D7442" w14:textId="2B5DD144" w:rsidR="00117DBB" w:rsidRPr="00FA771D" w:rsidRDefault="00117DBB" w:rsidP="00117DBB">
            <w:pPr>
              <w:tabs>
                <w:tab w:val="left" w:pos="430"/>
              </w:tabs>
              <w:ind w:left="-137" w:right="63"/>
              <w:jc w:val="right"/>
              <w:rPr>
                <w:color w:val="000000"/>
                <w:sz w:val="20"/>
                <w:szCs w:val="20"/>
                <w:lang w:val="fr-FR"/>
              </w:rPr>
            </w:pPr>
            <w:r w:rsidRPr="00FA771D">
              <w:rPr>
                <w:color w:val="000000"/>
                <w:sz w:val="20"/>
                <w:szCs w:val="20"/>
                <w:lang w:val="fr-FR"/>
              </w:rPr>
              <w:t>104</w:t>
            </w:r>
            <w:r w:rsidR="00FA771D">
              <w:rPr>
                <w:color w:val="000000"/>
                <w:sz w:val="20"/>
                <w:szCs w:val="20"/>
                <w:lang w:val="fr-FR"/>
              </w:rPr>
              <w:t>,</w:t>
            </w:r>
            <w:r w:rsidRPr="00FA771D">
              <w:rPr>
                <w:color w:val="000000"/>
                <w:sz w:val="20"/>
                <w:szCs w:val="20"/>
                <w:lang w:val="fr-FR"/>
              </w:rPr>
              <w:t>30</w:t>
            </w:r>
          </w:p>
        </w:tc>
        <w:tc>
          <w:tcPr>
            <w:tcW w:w="539" w:type="pct"/>
            <w:tcBorders>
              <w:top w:val="nil"/>
              <w:left w:val="single" w:sz="4" w:space="0" w:color="auto"/>
              <w:bottom w:val="single" w:sz="4" w:space="0" w:color="auto"/>
              <w:right w:val="single" w:sz="4" w:space="0" w:color="auto"/>
            </w:tcBorders>
          </w:tcPr>
          <w:p w14:paraId="6B81BE26" w14:textId="1B2F157A" w:rsidR="00117DBB" w:rsidRPr="00FA771D" w:rsidRDefault="00117DBB" w:rsidP="00117DBB">
            <w:pPr>
              <w:tabs>
                <w:tab w:val="left" w:pos="430"/>
              </w:tabs>
              <w:ind w:left="-137" w:right="63"/>
              <w:jc w:val="right"/>
              <w:rPr>
                <w:sz w:val="20"/>
                <w:szCs w:val="20"/>
                <w:lang w:val="fr-FR"/>
              </w:rPr>
            </w:pPr>
            <w:r w:rsidRPr="00FA771D">
              <w:rPr>
                <w:sz w:val="20"/>
                <w:szCs w:val="20"/>
                <w:lang w:val="fr-FR"/>
              </w:rPr>
              <w:t>104</w:t>
            </w:r>
            <w:r w:rsidR="00FA771D">
              <w:rPr>
                <w:sz w:val="20"/>
                <w:szCs w:val="20"/>
                <w:lang w:val="fr-FR"/>
              </w:rPr>
              <w:t>,</w:t>
            </w:r>
            <w:r w:rsidRPr="00FA771D">
              <w:rPr>
                <w:sz w:val="20"/>
                <w:szCs w:val="20"/>
                <w:lang w:val="fr-FR"/>
              </w:rPr>
              <w:t>30</w:t>
            </w:r>
          </w:p>
        </w:tc>
        <w:tc>
          <w:tcPr>
            <w:tcW w:w="623" w:type="pct"/>
            <w:tcBorders>
              <w:top w:val="nil"/>
              <w:left w:val="single" w:sz="4" w:space="0" w:color="auto"/>
              <w:bottom w:val="single" w:sz="4" w:space="0" w:color="auto"/>
              <w:right w:val="single" w:sz="4" w:space="0" w:color="auto"/>
            </w:tcBorders>
            <w:shd w:val="clear" w:color="auto" w:fill="auto"/>
            <w:noWrap/>
          </w:tcPr>
          <w:p w14:paraId="6B68A9A8" w14:textId="534F797B" w:rsidR="00117DBB" w:rsidRPr="00FA771D" w:rsidRDefault="00117DBB" w:rsidP="00117DBB">
            <w:pPr>
              <w:tabs>
                <w:tab w:val="left" w:pos="430"/>
              </w:tabs>
              <w:ind w:left="-137" w:right="-19"/>
              <w:jc w:val="right"/>
              <w:rPr>
                <w:sz w:val="20"/>
                <w:szCs w:val="20"/>
                <w:lang w:val="fr-FR"/>
              </w:rPr>
            </w:pPr>
            <w:r w:rsidRPr="00FA771D">
              <w:rPr>
                <w:sz w:val="20"/>
                <w:szCs w:val="20"/>
                <w:lang w:val="fr-FR"/>
              </w:rPr>
              <w:t>71</w:t>
            </w:r>
            <w:r w:rsidR="00FA771D">
              <w:rPr>
                <w:sz w:val="20"/>
                <w:szCs w:val="20"/>
                <w:lang w:val="fr-FR"/>
              </w:rPr>
              <w:t>,</w:t>
            </w:r>
            <w:r w:rsidRPr="00FA771D">
              <w:rPr>
                <w:sz w:val="20"/>
                <w:szCs w:val="20"/>
                <w:lang w:val="fr-FR"/>
              </w:rPr>
              <w:t>82</w:t>
            </w:r>
            <w:r w:rsidRPr="00FA771D">
              <w:rPr>
                <w:sz w:val="20"/>
                <w:szCs w:val="20"/>
                <w:vertAlign w:val="superscript"/>
                <w:lang w:val="fr-FR"/>
              </w:rPr>
              <w:t>***</w:t>
            </w:r>
          </w:p>
        </w:tc>
      </w:tr>
      <w:tr w:rsidR="00117DBB" w:rsidRPr="00FA771D"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117DBB" w:rsidRPr="00FA771D" w:rsidRDefault="00117DBB" w:rsidP="00117DBB">
            <w:pPr>
              <w:widowControl w:val="0"/>
              <w:ind w:left="98"/>
              <w:jc w:val="left"/>
              <w:rPr>
                <w:color w:val="000000"/>
                <w:sz w:val="20"/>
                <w:szCs w:val="20"/>
                <w:lang w:val="fr-FR"/>
              </w:rPr>
            </w:pPr>
            <w:r w:rsidRPr="00FA771D">
              <w:rPr>
                <w:b/>
                <w:bCs/>
                <w:color w:val="000000"/>
                <w:sz w:val="20"/>
                <w:szCs w:val="20"/>
                <w:lang w:val="fr-FR"/>
              </w:rPr>
              <w:t>ODP tonnes</w:t>
            </w:r>
          </w:p>
        </w:tc>
      </w:tr>
      <w:tr w:rsidR="00117DBB" w:rsidRPr="00FA771D" w14:paraId="549FB293"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117DBB" w:rsidRPr="00FA771D" w:rsidRDefault="00117DBB" w:rsidP="00117DBB">
            <w:pPr>
              <w:widowControl w:val="0"/>
              <w:ind w:left="98"/>
              <w:jc w:val="left"/>
              <w:rPr>
                <w:color w:val="000000"/>
                <w:sz w:val="20"/>
                <w:szCs w:val="20"/>
                <w:lang w:val="fr-FR"/>
              </w:rPr>
            </w:pPr>
            <w:r w:rsidRPr="00FA771D">
              <w:rPr>
                <w:color w:val="000000"/>
                <w:sz w:val="20"/>
                <w:szCs w:val="20"/>
                <w:lang w:val="fr-FR"/>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D94E4A" w14:textId="772E0C3F"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23</w:t>
            </w:r>
            <w:r w:rsidR="00FA771D">
              <w:rPr>
                <w:color w:val="000000"/>
                <w:sz w:val="20"/>
                <w:szCs w:val="20"/>
                <w:lang w:val="fr-FR"/>
              </w:rPr>
              <w:t>,</w:t>
            </w:r>
            <w:r w:rsidRPr="00FA771D">
              <w:rPr>
                <w:color w:val="000000"/>
                <w:sz w:val="20"/>
                <w:szCs w:val="20"/>
                <w:lang w:val="fr-FR"/>
              </w:rPr>
              <w:t>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69D424E" w14:textId="499CA429"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27</w:t>
            </w:r>
            <w:r w:rsidR="00FA771D">
              <w:rPr>
                <w:color w:val="000000"/>
                <w:sz w:val="20"/>
                <w:szCs w:val="20"/>
                <w:lang w:val="fr-FR"/>
              </w:rPr>
              <w:t>,</w:t>
            </w:r>
            <w:r w:rsidRPr="00FA771D">
              <w:rPr>
                <w:color w:val="000000"/>
                <w:sz w:val="20"/>
                <w:szCs w:val="20"/>
                <w:lang w:val="fr-FR"/>
              </w:rPr>
              <w:t>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056082" w14:textId="0D9801B5"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25</w:t>
            </w:r>
            <w:r w:rsidR="00FA771D">
              <w:rPr>
                <w:color w:val="000000"/>
                <w:sz w:val="20"/>
                <w:szCs w:val="20"/>
                <w:lang w:val="fr-FR"/>
              </w:rPr>
              <w:t>,</w:t>
            </w:r>
            <w:r w:rsidRPr="00FA771D">
              <w:rPr>
                <w:color w:val="000000"/>
                <w:sz w:val="20"/>
                <w:szCs w:val="20"/>
                <w:lang w:val="fr-FR"/>
              </w:rPr>
              <w:t>26</w:t>
            </w:r>
          </w:p>
        </w:tc>
        <w:tc>
          <w:tcPr>
            <w:tcW w:w="539" w:type="pct"/>
            <w:tcBorders>
              <w:top w:val="single" w:sz="4" w:space="0" w:color="auto"/>
              <w:left w:val="single" w:sz="4" w:space="0" w:color="auto"/>
              <w:bottom w:val="single" w:sz="4" w:space="0" w:color="auto"/>
              <w:right w:val="single" w:sz="4" w:space="0" w:color="auto"/>
            </w:tcBorders>
          </w:tcPr>
          <w:p w14:paraId="3B544194" w14:textId="080EA0ED" w:rsidR="00117DBB" w:rsidRPr="00FA771D" w:rsidRDefault="00117DBB" w:rsidP="00117DBB">
            <w:pPr>
              <w:widowControl w:val="0"/>
              <w:ind w:left="-279" w:right="63"/>
              <w:jc w:val="right"/>
              <w:rPr>
                <w:color w:val="000000"/>
                <w:sz w:val="20"/>
                <w:szCs w:val="20"/>
                <w:lang w:val="fr-FR"/>
              </w:rPr>
            </w:pPr>
            <w:r w:rsidRPr="00FA771D">
              <w:rPr>
                <w:color w:val="000000"/>
                <w:sz w:val="20"/>
                <w:szCs w:val="20"/>
                <w:lang w:val="fr-FR"/>
              </w:rPr>
              <w:t>17</w:t>
            </w:r>
            <w:r w:rsidR="00FA771D">
              <w:rPr>
                <w:color w:val="000000"/>
                <w:sz w:val="20"/>
                <w:szCs w:val="20"/>
                <w:lang w:val="fr-FR"/>
              </w:rPr>
              <w:t>,</w:t>
            </w:r>
            <w:r w:rsidRPr="00FA771D">
              <w:rPr>
                <w:color w:val="000000"/>
                <w:sz w:val="20"/>
                <w:szCs w:val="20"/>
                <w:lang w:val="fr-FR"/>
              </w:rPr>
              <w:t>62</w:t>
            </w:r>
          </w:p>
        </w:tc>
        <w:tc>
          <w:tcPr>
            <w:tcW w:w="539" w:type="pct"/>
            <w:tcBorders>
              <w:top w:val="single" w:sz="4" w:space="0" w:color="auto"/>
              <w:left w:val="single" w:sz="4" w:space="0" w:color="auto"/>
              <w:bottom w:val="single" w:sz="4" w:space="0" w:color="auto"/>
              <w:right w:val="single" w:sz="4" w:space="0" w:color="auto"/>
            </w:tcBorders>
          </w:tcPr>
          <w:p w14:paraId="2A64A967" w14:textId="22D9DAAC" w:rsidR="00117DBB" w:rsidRPr="00FA771D" w:rsidRDefault="00117DBB" w:rsidP="00117DBB">
            <w:pPr>
              <w:widowControl w:val="0"/>
              <w:ind w:left="-279" w:right="63"/>
              <w:jc w:val="right"/>
              <w:rPr>
                <w:color w:val="000000"/>
                <w:sz w:val="20"/>
                <w:szCs w:val="20"/>
                <w:lang w:val="fr-FR"/>
              </w:rPr>
            </w:pPr>
            <w:r w:rsidRPr="00FA771D">
              <w:rPr>
                <w:color w:val="000000"/>
                <w:sz w:val="20"/>
                <w:szCs w:val="20"/>
                <w:lang w:val="fr-FR"/>
              </w:rPr>
              <w:t>19</w:t>
            </w:r>
            <w:r w:rsidR="00FA771D">
              <w:rPr>
                <w:color w:val="000000"/>
                <w:sz w:val="20"/>
                <w:szCs w:val="20"/>
                <w:lang w:val="fr-FR"/>
              </w:rPr>
              <w:t>,</w:t>
            </w:r>
            <w:r w:rsidRPr="00FA771D">
              <w:rPr>
                <w:color w:val="000000"/>
                <w:sz w:val="20"/>
                <w:szCs w:val="20"/>
                <w:lang w:val="fr-FR"/>
              </w:rPr>
              <w:t>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09CECF22" w:rsidR="00117DBB" w:rsidRPr="00FA771D" w:rsidRDefault="00117DBB" w:rsidP="00117DBB">
            <w:pPr>
              <w:widowControl w:val="0"/>
              <w:ind w:left="-279" w:right="161"/>
              <w:jc w:val="right"/>
              <w:rPr>
                <w:color w:val="000000"/>
                <w:sz w:val="20"/>
                <w:szCs w:val="20"/>
                <w:lang w:val="fr-FR"/>
              </w:rPr>
            </w:pPr>
            <w:r w:rsidRPr="00FA771D">
              <w:rPr>
                <w:color w:val="000000"/>
                <w:sz w:val="20"/>
                <w:szCs w:val="20"/>
                <w:lang w:val="fr-FR"/>
              </w:rPr>
              <w:t>38</w:t>
            </w:r>
            <w:r w:rsidR="00FA771D">
              <w:rPr>
                <w:color w:val="000000"/>
                <w:sz w:val="20"/>
                <w:szCs w:val="20"/>
                <w:lang w:val="fr-FR"/>
              </w:rPr>
              <w:t>,</w:t>
            </w:r>
            <w:r w:rsidRPr="00FA771D">
              <w:rPr>
                <w:color w:val="000000"/>
                <w:sz w:val="20"/>
                <w:szCs w:val="20"/>
                <w:lang w:val="fr-FR"/>
              </w:rPr>
              <w:t>80</w:t>
            </w:r>
          </w:p>
        </w:tc>
      </w:tr>
      <w:tr w:rsidR="00117DBB" w:rsidRPr="00FA771D" w14:paraId="35C262E7"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52015CAF" w:rsidR="00117DBB" w:rsidRPr="00FA771D" w:rsidRDefault="00117DBB" w:rsidP="00117DBB">
            <w:pPr>
              <w:ind w:left="98"/>
              <w:jc w:val="left"/>
              <w:rPr>
                <w:rFonts w:eastAsiaTheme="minorHAnsi"/>
                <w:b/>
                <w:sz w:val="20"/>
                <w:szCs w:val="20"/>
                <w:lang w:val="fr-FR"/>
              </w:rPr>
            </w:pPr>
            <w:r w:rsidRPr="00FA771D">
              <w:rPr>
                <w:b/>
                <w:sz w:val="20"/>
                <w:szCs w:val="20"/>
                <w:lang w:val="fr-FR"/>
              </w:rPr>
              <w:t>Total (tonnes PAO)</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0AD7617" w14:textId="69C7A7DD"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23</w:t>
            </w:r>
            <w:r w:rsidR="00FA771D">
              <w:rPr>
                <w:b/>
                <w:bCs/>
                <w:color w:val="000000"/>
                <w:sz w:val="20"/>
                <w:szCs w:val="20"/>
                <w:lang w:val="fr-FR"/>
              </w:rPr>
              <w:t>,</w:t>
            </w:r>
            <w:r w:rsidRPr="00FA771D">
              <w:rPr>
                <w:b/>
                <w:bCs/>
                <w:color w:val="000000"/>
                <w:sz w:val="20"/>
                <w:szCs w:val="20"/>
                <w:lang w:val="fr-FR"/>
              </w:rPr>
              <w:t>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998301E" w14:textId="5E9E4662"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27</w:t>
            </w:r>
            <w:r w:rsidR="00FA771D">
              <w:rPr>
                <w:b/>
                <w:bCs/>
                <w:color w:val="000000"/>
                <w:sz w:val="20"/>
                <w:szCs w:val="20"/>
                <w:lang w:val="fr-FR"/>
              </w:rPr>
              <w:t>,</w:t>
            </w:r>
            <w:r w:rsidRPr="00FA771D">
              <w:rPr>
                <w:b/>
                <w:bCs/>
                <w:color w:val="000000"/>
                <w:sz w:val="20"/>
                <w:szCs w:val="20"/>
                <w:lang w:val="fr-FR"/>
              </w:rPr>
              <w:t>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E7AA79F" w14:textId="6D4FA334" w:rsidR="00117DBB" w:rsidRPr="00FA771D" w:rsidRDefault="00117DBB" w:rsidP="00117DBB">
            <w:pPr>
              <w:widowControl w:val="0"/>
              <w:tabs>
                <w:tab w:val="left" w:pos="430"/>
              </w:tabs>
              <w:ind w:left="-137" w:right="63"/>
              <w:jc w:val="right"/>
              <w:rPr>
                <w:b/>
                <w:bCs/>
                <w:color w:val="000000"/>
                <w:sz w:val="20"/>
                <w:szCs w:val="20"/>
                <w:lang w:val="fr-FR"/>
              </w:rPr>
            </w:pPr>
            <w:r w:rsidRPr="00FA771D">
              <w:rPr>
                <w:b/>
                <w:bCs/>
                <w:color w:val="000000"/>
                <w:sz w:val="20"/>
                <w:szCs w:val="20"/>
                <w:lang w:val="fr-FR"/>
              </w:rPr>
              <w:t>25</w:t>
            </w:r>
            <w:r w:rsidR="00FA771D">
              <w:rPr>
                <w:b/>
                <w:bCs/>
                <w:color w:val="000000"/>
                <w:sz w:val="20"/>
                <w:szCs w:val="20"/>
                <w:lang w:val="fr-FR"/>
              </w:rPr>
              <w:t>,</w:t>
            </w:r>
            <w:r w:rsidRPr="00FA771D">
              <w:rPr>
                <w:b/>
                <w:bCs/>
                <w:color w:val="000000"/>
                <w:sz w:val="20"/>
                <w:szCs w:val="20"/>
                <w:lang w:val="fr-FR"/>
              </w:rPr>
              <w:t>26</w:t>
            </w:r>
          </w:p>
        </w:tc>
        <w:tc>
          <w:tcPr>
            <w:tcW w:w="539" w:type="pct"/>
            <w:tcBorders>
              <w:top w:val="single" w:sz="4" w:space="0" w:color="auto"/>
              <w:left w:val="single" w:sz="4" w:space="0" w:color="auto"/>
              <w:bottom w:val="single" w:sz="4" w:space="0" w:color="auto"/>
              <w:right w:val="single" w:sz="4" w:space="0" w:color="auto"/>
            </w:tcBorders>
          </w:tcPr>
          <w:p w14:paraId="327D457F" w14:textId="43E3215D" w:rsidR="00117DBB" w:rsidRPr="00FA771D" w:rsidRDefault="00117DBB" w:rsidP="00117DBB">
            <w:pPr>
              <w:ind w:left="-279" w:right="63"/>
              <w:jc w:val="right"/>
              <w:rPr>
                <w:b/>
                <w:bCs/>
                <w:color w:val="000000"/>
                <w:sz w:val="20"/>
                <w:szCs w:val="20"/>
                <w:lang w:val="fr-FR"/>
              </w:rPr>
            </w:pPr>
            <w:r w:rsidRPr="00FA771D">
              <w:rPr>
                <w:b/>
                <w:bCs/>
                <w:color w:val="000000"/>
                <w:sz w:val="20"/>
                <w:szCs w:val="20"/>
                <w:lang w:val="fr-FR"/>
              </w:rPr>
              <w:t>17</w:t>
            </w:r>
            <w:r w:rsidR="00FA771D">
              <w:rPr>
                <w:b/>
                <w:bCs/>
                <w:color w:val="000000"/>
                <w:sz w:val="20"/>
                <w:szCs w:val="20"/>
                <w:lang w:val="fr-FR"/>
              </w:rPr>
              <w:t>,</w:t>
            </w:r>
            <w:r w:rsidRPr="00FA771D">
              <w:rPr>
                <w:b/>
                <w:bCs/>
                <w:color w:val="000000"/>
                <w:sz w:val="20"/>
                <w:szCs w:val="20"/>
                <w:lang w:val="fr-FR"/>
              </w:rPr>
              <w:t>62</w:t>
            </w:r>
          </w:p>
        </w:tc>
        <w:tc>
          <w:tcPr>
            <w:tcW w:w="539" w:type="pct"/>
            <w:tcBorders>
              <w:top w:val="single" w:sz="4" w:space="0" w:color="auto"/>
              <w:left w:val="single" w:sz="4" w:space="0" w:color="auto"/>
              <w:bottom w:val="single" w:sz="4" w:space="0" w:color="auto"/>
              <w:right w:val="single" w:sz="4" w:space="0" w:color="auto"/>
            </w:tcBorders>
          </w:tcPr>
          <w:p w14:paraId="0ADFDE99" w14:textId="070EF4D4" w:rsidR="00117DBB" w:rsidRPr="00FA771D" w:rsidRDefault="00117DBB" w:rsidP="00117DBB">
            <w:pPr>
              <w:ind w:left="-279" w:right="63"/>
              <w:jc w:val="right"/>
              <w:rPr>
                <w:b/>
                <w:color w:val="000000"/>
                <w:sz w:val="20"/>
                <w:szCs w:val="20"/>
                <w:lang w:val="fr-FR"/>
              </w:rPr>
            </w:pPr>
            <w:r w:rsidRPr="00FA771D">
              <w:rPr>
                <w:b/>
                <w:color w:val="000000"/>
                <w:sz w:val="20"/>
                <w:szCs w:val="20"/>
                <w:lang w:val="fr-FR"/>
              </w:rPr>
              <w:t>19</w:t>
            </w:r>
            <w:r w:rsidR="00FA771D">
              <w:rPr>
                <w:b/>
                <w:color w:val="000000"/>
                <w:sz w:val="20"/>
                <w:szCs w:val="20"/>
                <w:lang w:val="fr-FR"/>
              </w:rPr>
              <w:t>,</w:t>
            </w:r>
            <w:r w:rsidRPr="00FA771D">
              <w:rPr>
                <w:b/>
                <w:color w:val="000000"/>
                <w:sz w:val="20"/>
                <w:szCs w:val="20"/>
                <w:lang w:val="fr-FR"/>
              </w:rPr>
              <w:t>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37828238" w:rsidR="00117DBB" w:rsidRPr="00FA771D" w:rsidRDefault="00117DBB" w:rsidP="00117DBB">
            <w:pPr>
              <w:ind w:left="-279" w:right="107"/>
              <w:jc w:val="right"/>
              <w:rPr>
                <w:rFonts w:eastAsiaTheme="minorHAnsi"/>
                <w:b/>
                <w:bCs/>
                <w:color w:val="000000"/>
                <w:sz w:val="20"/>
                <w:szCs w:val="20"/>
                <w:lang w:val="fr-FR"/>
              </w:rPr>
            </w:pPr>
            <w:r w:rsidRPr="00FA771D">
              <w:rPr>
                <w:b/>
                <w:bCs/>
                <w:color w:val="000000"/>
                <w:sz w:val="20"/>
                <w:szCs w:val="20"/>
                <w:lang w:val="fr-FR"/>
              </w:rPr>
              <w:t>51</w:t>
            </w:r>
            <w:r w:rsidR="00FA771D">
              <w:rPr>
                <w:b/>
                <w:bCs/>
                <w:color w:val="000000"/>
                <w:sz w:val="20"/>
                <w:szCs w:val="20"/>
                <w:lang w:val="fr-FR"/>
              </w:rPr>
              <w:t>,</w:t>
            </w:r>
            <w:r w:rsidRPr="00FA771D">
              <w:rPr>
                <w:b/>
                <w:bCs/>
                <w:color w:val="000000"/>
                <w:sz w:val="20"/>
                <w:szCs w:val="20"/>
                <w:lang w:val="fr-FR"/>
              </w:rPr>
              <w:t>35</w:t>
            </w:r>
            <w:r w:rsidRPr="00FA771D">
              <w:rPr>
                <w:color w:val="000000"/>
                <w:sz w:val="20"/>
                <w:szCs w:val="20"/>
                <w:vertAlign w:val="superscript"/>
                <w:lang w:val="fr-FR"/>
              </w:rPr>
              <w:t>*</w:t>
            </w:r>
          </w:p>
        </w:tc>
      </w:tr>
      <w:tr w:rsidR="00117DBB" w:rsidRPr="00FA771D" w14:paraId="0268F29E"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536BC885" w:rsidR="00117DBB" w:rsidRPr="00FA771D" w:rsidRDefault="00117DBB" w:rsidP="00117DBB">
            <w:pPr>
              <w:widowControl w:val="0"/>
              <w:ind w:left="98"/>
              <w:jc w:val="left"/>
              <w:rPr>
                <w:color w:val="000000"/>
                <w:sz w:val="20"/>
                <w:szCs w:val="20"/>
                <w:lang w:val="fr-FR"/>
              </w:rPr>
            </w:pPr>
            <w:r w:rsidRPr="00FA771D">
              <w:rPr>
                <w:color w:val="000000"/>
                <w:sz w:val="20"/>
                <w:szCs w:val="20"/>
                <w:lang w:val="fr-FR"/>
              </w:rPr>
              <w:t>HCFC 141b dans les polyols pré-mélangés importés**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D476E6E" w14:textId="04C807E4"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10</w:t>
            </w:r>
            <w:r w:rsidR="00FA771D">
              <w:rPr>
                <w:color w:val="000000"/>
                <w:sz w:val="20"/>
                <w:szCs w:val="20"/>
                <w:lang w:val="fr-FR"/>
              </w:rPr>
              <w:t>,</w:t>
            </w:r>
            <w:r w:rsidRPr="00FA771D">
              <w:rPr>
                <w:color w:val="000000"/>
                <w:sz w:val="20"/>
                <w:szCs w:val="20"/>
                <w:lang w:val="fr-FR"/>
              </w:rPr>
              <w:t>82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86467FA" w14:textId="16A4EE83" w:rsidR="00117DBB" w:rsidRPr="00FA771D" w:rsidRDefault="00117DBB" w:rsidP="00117DBB">
            <w:pPr>
              <w:widowControl w:val="0"/>
              <w:tabs>
                <w:tab w:val="left" w:pos="430"/>
              </w:tabs>
              <w:ind w:left="-137" w:right="63"/>
              <w:jc w:val="right"/>
              <w:rPr>
                <w:color w:val="000000"/>
                <w:sz w:val="20"/>
                <w:szCs w:val="20"/>
                <w:lang w:val="fr-FR"/>
              </w:rPr>
            </w:pPr>
            <w:r w:rsidRPr="00FA771D">
              <w:rPr>
                <w:color w:val="000000"/>
                <w:sz w:val="20"/>
                <w:szCs w:val="20"/>
                <w:lang w:val="fr-FR"/>
              </w:rPr>
              <w:t>11</w:t>
            </w:r>
            <w:r w:rsidR="00FA771D">
              <w:rPr>
                <w:color w:val="000000"/>
                <w:sz w:val="20"/>
                <w:szCs w:val="20"/>
                <w:lang w:val="fr-FR"/>
              </w:rPr>
              <w:t>,</w:t>
            </w:r>
            <w:r w:rsidRPr="00FA771D">
              <w:rPr>
                <w:color w:val="000000"/>
                <w:sz w:val="20"/>
                <w:szCs w:val="20"/>
                <w:lang w:val="fr-FR"/>
              </w:rPr>
              <w:t>47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F59884" w14:textId="60E30E5D" w:rsidR="00117DBB" w:rsidRPr="00FA771D" w:rsidRDefault="00117DBB" w:rsidP="00117DBB">
            <w:pPr>
              <w:widowControl w:val="0"/>
              <w:tabs>
                <w:tab w:val="left" w:pos="430"/>
              </w:tabs>
              <w:ind w:left="-137" w:right="63"/>
              <w:jc w:val="right"/>
              <w:rPr>
                <w:color w:val="000000"/>
                <w:sz w:val="20"/>
                <w:szCs w:val="20"/>
                <w:lang w:val="fr-FR"/>
              </w:rPr>
            </w:pPr>
            <w:r w:rsidRPr="00FA771D">
              <w:rPr>
                <w:sz w:val="20"/>
                <w:szCs w:val="20"/>
                <w:lang w:val="fr-FR"/>
              </w:rPr>
              <w:t>11</w:t>
            </w:r>
            <w:r w:rsidR="00FA771D">
              <w:rPr>
                <w:sz w:val="20"/>
                <w:szCs w:val="20"/>
                <w:lang w:val="fr-FR"/>
              </w:rPr>
              <w:t>,</w:t>
            </w:r>
            <w:r w:rsidRPr="00FA771D">
              <w:rPr>
                <w:sz w:val="20"/>
                <w:szCs w:val="20"/>
                <w:lang w:val="fr-FR"/>
              </w:rPr>
              <w:t>47</w:t>
            </w:r>
          </w:p>
        </w:tc>
        <w:tc>
          <w:tcPr>
            <w:tcW w:w="539" w:type="pct"/>
            <w:tcBorders>
              <w:top w:val="single" w:sz="4" w:space="0" w:color="auto"/>
              <w:left w:val="single" w:sz="4" w:space="0" w:color="auto"/>
              <w:bottom w:val="single" w:sz="4" w:space="0" w:color="auto"/>
              <w:right w:val="single" w:sz="4" w:space="0" w:color="auto"/>
            </w:tcBorders>
          </w:tcPr>
          <w:p w14:paraId="0EE8F0B9" w14:textId="131291A5" w:rsidR="00117DBB" w:rsidRPr="00FA771D" w:rsidRDefault="00117DBB" w:rsidP="00117DBB">
            <w:pPr>
              <w:ind w:left="-279" w:right="63"/>
              <w:jc w:val="right"/>
              <w:rPr>
                <w:color w:val="000000"/>
                <w:sz w:val="20"/>
                <w:szCs w:val="20"/>
                <w:lang w:val="fr-FR"/>
              </w:rPr>
            </w:pPr>
            <w:r w:rsidRPr="00FA771D">
              <w:rPr>
                <w:color w:val="000000"/>
                <w:sz w:val="20"/>
                <w:szCs w:val="20"/>
                <w:lang w:val="fr-FR"/>
              </w:rPr>
              <w:t>11</w:t>
            </w:r>
            <w:r w:rsidR="00FA771D">
              <w:rPr>
                <w:color w:val="000000"/>
                <w:sz w:val="20"/>
                <w:szCs w:val="20"/>
                <w:lang w:val="fr-FR"/>
              </w:rPr>
              <w:t>,</w:t>
            </w:r>
            <w:r w:rsidRPr="00FA771D">
              <w:rPr>
                <w:color w:val="000000"/>
                <w:sz w:val="20"/>
                <w:szCs w:val="20"/>
                <w:lang w:val="fr-FR"/>
              </w:rPr>
              <w:t>47</w:t>
            </w:r>
          </w:p>
        </w:tc>
        <w:tc>
          <w:tcPr>
            <w:tcW w:w="539" w:type="pct"/>
            <w:tcBorders>
              <w:top w:val="single" w:sz="4" w:space="0" w:color="auto"/>
              <w:left w:val="single" w:sz="4" w:space="0" w:color="auto"/>
              <w:bottom w:val="single" w:sz="4" w:space="0" w:color="auto"/>
              <w:right w:val="single" w:sz="4" w:space="0" w:color="auto"/>
            </w:tcBorders>
          </w:tcPr>
          <w:p w14:paraId="1967AAD9" w14:textId="6589CC44" w:rsidR="00117DBB" w:rsidRPr="00FA771D" w:rsidRDefault="00117DBB" w:rsidP="00117DBB">
            <w:pPr>
              <w:ind w:left="-279" w:right="63"/>
              <w:jc w:val="right"/>
              <w:rPr>
                <w:rFonts w:eastAsiaTheme="minorHAnsi"/>
                <w:color w:val="000000"/>
                <w:sz w:val="20"/>
                <w:szCs w:val="20"/>
                <w:lang w:val="fr-FR"/>
              </w:rPr>
            </w:pPr>
            <w:r w:rsidRPr="00FA771D">
              <w:rPr>
                <w:rFonts w:eastAsiaTheme="minorHAnsi"/>
                <w:color w:val="000000"/>
                <w:sz w:val="20"/>
                <w:szCs w:val="20"/>
                <w:lang w:val="fr-FR"/>
              </w:rPr>
              <w:t>11</w:t>
            </w:r>
            <w:r w:rsidR="00FA771D">
              <w:rPr>
                <w:rFonts w:eastAsiaTheme="minorHAnsi"/>
                <w:color w:val="000000"/>
                <w:sz w:val="20"/>
                <w:szCs w:val="20"/>
                <w:lang w:val="fr-FR"/>
              </w:rPr>
              <w:t>,</w:t>
            </w:r>
            <w:r w:rsidRPr="00FA771D">
              <w:rPr>
                <w:rFonts w:eastAsiaTheme="minorHAnsi"/>
                <w:color w:val="000000"/>
                <w:sz w:val="20"/>
                <w:szCs w:val="20"/>
                <w:lang w:val="fr-FR"/>
              </w:rPr>
              <w:t>47</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911FECE" w14:textId="092DB8A0" w:rsidR="00117DBB" w:rsidRPr="00FA771D" w:rsidRDefault="00117DBB" w:rsidP="00117DBB">
            <w:pPr>
              <w:ind w:left="-279" w:right="-19"/>
              <w:jc w:val="right"/>
              <w:rPr>
                <w:rFonts w:eastAsiaTheme="minorHAnsi"/>
                <w:color w:val="000000"/>
                <w:sz w:val="20"/>
                <w:szCs w:val="20"/>
                <w:lang w:val="fr-FR"/>
              </w:rPr>
            </w:pPr>
            <w:r w:rsidRPr="00FA771D">
              <w:rPr>
                <w:sz w:val="20"/>
                <w:szCs w:val="20"/>
                <w:lang w:val="fr-FR"/>
              </w:rPr>
              <w:t>7</w:t>
            </w:r>
            <w:r w:rsidR="00FA771D">
              <w:rPr>
                <w:sz w:val="20"/>
                <w:szCs w:val="20"/>
                <w:lang w:val="fr-FR"/>
              </w:rPr>
              <w:t>,</w:t>
            </w:r>
            <w:r w:rsidRPr="00FA771D">
              <w:rPr>
                <w:sz w:val="20"/>
                <w:szCs w:val="20"/>
                <w:lang w:val="fr-FR"/>
              </w:rPr>
              <w:t>90</w:t>
            </w:r>
            <w:r w:rsidRPr="00FA771D">
              <w:rPr>
                <w:rFonts w:eastAsiaTheme="minorHAnsi"/>
                <w:color w:val="000000"/>
                <w:sz w:val="20"/>
                <w:szCs w:val="20"/>
                <w:vertAlign w:val="superscript"/>
                <w:lang w:val="fr-FR"/>
              </w:rPr>
              <w:t>***</w:t>
            </w:r>
          </w:p>
        </w:tc>
      </w:tr>
    </w:tbl>
    <w:p w14:paraId="23937EC9" w14:textId="3A1089CC" w:rsidR="000A2BC1" w:rsidRPr="00FA771D" w:rsidRDefault="000A2BC1" w:rsidP="000A2BC1">
      <w:pPr>
        <w:rPr>
          <w:sz w:val="18"/>
          <w:szCs w:val="18"/>
          <w:lang w:val="fr-FR"/>
        </w:rPr>
      </w:pPr>
      <w:r w:rsidRPr="00FA771D">
        <w:rPr>
          <w:sz w:val="18"/>
          <w:szCs w:val="18"/>
          <w:vertAlign w:val="superscript"/>
          <w:lang w:val="fr-FR"/>
        </w:rPr>
        <w:t>*</w:t>
      </w:r>
      <w:r w:rsidRPr="00FA771D">
        <w:rPr>
          <w:sz w:val="18"/>
          <w:szCs w:val="18"/>
          <w:lang w:val="fr-FR"/>
        </w:rPr>
        <w:t xml:space="preserve"> </w:t>
      </w:r>
      <w:r w:rsidR="00117DBB" w:rsidRPr="00FA771D">
        <w:rPr>
          <w:sz w:val="18"/>
          <w:szCs w:val="18"/>
          <w:lang w:val="fr-FR"/>
        </w:rPr>
        <w:t>Le niveau de référence inclut 114,09 tm (12,55 tonnes PAO) de HCFC-141b, dont la consommation est nulle depuis 2014.</w:t>
      </w:r>
    </w:p>
    <w:p w14:paraId="4814A350" w14:textId="27832F60" w:rsidR="00C038BF" w:rsidRPr="00FA771D" w:rsidRDefault="005959E9" w:rsidP="00C038BF">
      <w:pPr>
        <w:rPr>
          <w:strike/>
          <w:sz w:val="18"/>
          <w:szCs w:val="18"/>
          <w:lang w:val="fr-FR"/>
        </w:rPr>
      </w:pPr>
      <w:r w:rsidRPr="00FA771D">
        <w:rPr>
          <w:sz w:val="18"/>
          <w:szCs w:val="18"/>
          <w:vertAlign w:val="superscript"/>
          <w:lang w:val="fr-FR"/>
        </w:rPr>
        <w:t>*</w:t>
      </w:r>
      <w:r w:rsidR="00C038BF" w:rsidRPr="00FA771D">
        <w:rPr>
          <w:sz w:val="18"/>
          <w:szCs w:val="18"/>
          <w:vertAlign w:val="superscript"/>
          <w:lang w:val="fr-FR"/>
        </w:rPr>
        <w:t>*</w:t>
      </w:r>
      <w:r w:rsidR="00C038BF" w:rsidRPr="00FA771D">
        <w:rPr>
          <w:sz w:val="18"/>
          <w:szCs w:val="18"/>
          <w:lang w:val="fr-FR"/>
        </w:rPr>
        <w:t xml:space="preserve"> </w:t>
      </w:r>
      <w:r w:rsidR="00117DBB" w:rsidRPr="00FA771D">
        <w:rPr>
          <w:sz w:val="18"/>
          <w:szCs w:val="18"/>
          <w:lang w:val="fr-FR"/>
        </w:rPr>
        <w:t>Données du programme de pays</w:t>
      </w:r>
      <w:r w:rsidR="00FA771D">
        <w:rPr>
          <w:sz w:val="18"/>
          <w:szCs w:val="18"/>
          <w:lang w:val="fr-FR"/>
        </w:rPr>
        <w:t>.</w:t>
      </w:r>
    </w:p>
    <w:p w14:paraId="5ACA0356" w14:textId="1FD4C346" w:rsidR="00C038BF" w:rsidRPr="00FA771D" w:rsidRDefault="00C038BF" w:rsidP="00C42EA5">
      <w:pPr>
        <w:rPr>
          <w:sz w:val="18"/>
          <w:szCs w:val="18"/>
          <w:lang w:val="fr-FR"/>
        </w:rPr>
      </w:pPr>
      <w:r w:rsidRPr="00FA771D">
        <w:rPr>
          <w:sz w:val="18"/>
          <w:szCs w:val="18"/>
          <w:vertAlign w:val="superscript"/>
          <w:lang w:val="fr-FR"/>
        </w:rPr>
        <w:t>*</w:t>
      </w:r>
      <w:r w:rsidR="005959E9" w:rsidRPr="00FA771D">
        <w:rPr>
          <w:sz w:val="18"/>
          <w:szCs w:val="18"/>
          <w:vertAlign w:val="superscript"/>
          <w:lang w:val="fr-FR"/>
        </w:rPr>
        <w:t>*</w:t>
      </w:r>
      <w:r w:rsidRPr="00FA771D">
        <w:rPr>
          <w:sz w:val="18"/>
          <w:szCs w:val="18"/>
          <w:vertAlign w:val="superscript"/>
          <w:lang w:val="fr-FR"/>
        </w:rPr>
        <w:t>*</w:t>
      </w:r>
      <w:r w:rsidRPr="00FA771D">
        <w:rPr>
          <w:sz w:val="18"/>
          <w:szCs w:val="18"/>
          <w:lang w:val="fr-FR"/>
        </w:rPr>
        <w:t xml:space="preserve"> </w:t>
      </w:r>
      <w:r w:rsidR="00117DBB" w:rsidRPr="00FA771D">
        <w:rPr>
          <w:sz w:val="18"/>
          <w:szCs w:val="18"/>
          <w:lang w:val="fr-FR"/>
        </w:rPr>
        <w:t>Consommation moyenne entre 2007 et 2009</w:t>
      </w:r>
      <w:r w:rsidR="00977870" w:rsidRPr="00FA771D">
        <w:rPr>
          <w:sz w:val="18"/>
          <w:szCs w:val="18"/>
          <w:lang w:val="fr-FR"/>
        </w:rPr>
        <w:t>.</w:t>
      </w:r>
    </w:p>
    <w:p w14:paraId="71B2B300" w14:textId="5148CC85" w:rsidR="008638CF" w:rsidRPr="00FA771D" w:rsidRDefault="00117DBB" w:rsidP="008638CF">
      <w:pPr>
        <w:pStyle w:val="Heading1"/>
        <w:spacing w:before="240"/>
        <w:rPr>
          <w:lang w:val="fr-FR"/>
        </w:rPr>
      </w:pPr>
      <w:r w:rsidRPr="00FA771D">
        <w:rPr>
          <w:lang w:val="fr-FR"/>
        </w:rPr>
        <w:t>La consommation de HCFC a diminué en raison des activités mises en œuvre dans le cadre du PGEH, en particulier l'interdiction d'importer du HCFC-141b pur ; et l'introduction de technologies de remplacement des HCFC. La réduction en 2021 était probablement due à l'instabilité économique dans le pays et à la pandémie de COVID 19, et l'augmentation en 2022 correspond à la reprise des activités économiques après la pandémie. L'utilisation du HCFC 141b contenu dans les polyols pré-mélangés importés a augmenté par rapport à la valeur de départ de la réduction globale en raison de la reprise économique après la pandémie de COVID-19 ; un projet est toutefois mis en œuvre pour éliminer complètement son utilisation d'ici le 1er janvier 2025</w:t>
      </w:r>
      <w:r w:rsidR="008638CF" w:rsidRPr="00FA771D">
        <w:rPr>
          <w:lang w:val="fr-FR"/>
        </w:rPr>
        <w:t>.</w:t>
      </w:r>
    </w:p>
    <w:p w14:paraId="6F58CC85" w14:textId="5992E45F" w:rsidR="00C038BF" w:rsidRPr="00FA771D" w:rsidRDefault="00117DBB" w:rsidP="00AF34A5">
      <w:pPr>
        <w:spacing w:after="240"/>
        <w:rPr>
          <w:i/>
          <w:lang w:val="fr-FR"/>
        </w:rPr>
      </w:pPr>
      <w:r w:rsidRPr="00FA771D">
        <w:rPr>
          <w:i/>
          <w:lang w:val="fr-FR"/>
        </w:rPr>
        <w:t>Rapport de mise en œuvre du programme de pays</w:t>
      </w:r>
    </w:p>
    <w:p w14:paraId="6395BB3B" w14:textId="2BA22717" w:rsidR="004E50D2" w:rsidRPr="00FA771D" w:rsidRDefault="00FA771D" w:rsidP="004E50D2">
      <w:pPr>
        <w:pStyle w:val="Heading1"/>
        <w:rPr>
          <w:i/>
          <w:lang w:val="fr-FR"/>
        </w:rPr>
      </w:pPr>
      <w:r w:rsidRPr="00FA771D">
        <w:rPr>
          <w:lang w:val="fr-FR"/>
        </w:rPr>
        <w:t xml:space="preserve">Le Gouvernement marocain a communiqué le cadre du rapport de mise en œuvre du </w:t>
      </w:r>
      <w:r w:rsidR="008757AE">
        <w:rPr>
          <w:lang w:val="fr-FR"/>
        </w:rPr>
        <w:t xml:space="preserve">programme de pays </w:t>
      </w:r>
      <w:r w:rsidRPr="00FA771D">
        <w:rPr>
          <w:lang w:val="fr-FR"/>
        </w:rPr>
        <w:t xml:space="preserve">2022 </w:t>
      </w:r>
      <w:r w:rsidR="008757AE" w:rsidRPr="00FA771D">
        <w:rPr>
          <w:lang w:val="fr-FR"/>
        </w:rPr>
        <w:t xml:space="preserve">des données sur la consommation </w:t>
      </w:r>
      <w:r w:rsidR="008757AE">
        <w:rPr>
          <w:lang w:val="fr-FR"/>
        </w:rPr>
        <w:t>de</w:t>
      </w:r>
      <w:r w:rsidR="008757AE" w:rsidRPr="00FA771D">
        <w:rPr>
          <w:lang w:val="fr-FR"/>
        </w:rPr>
        <w:t xml:space="preserve"> HCFC </w:t>
      </w:r>
      <w:r w:rsidRPr="00FA771D">
        <w:rPr>
          <w:lang w:val="fr-FR"/>
        </w:rPr>
        <w:t>qui sont cohérentes avec les données visées à l'article 7 du Protocole de Montréal</w:t>
      </w:r>
      <w:r w:rsidR="00C038BF" w:rsidRPr="00FA771D">
        <w:rPr>
          <w:lang w:val="fr-FR"/>
        </w:rPr>
        <w:t xml:space="preserve">. </w:t>
      </w:r>
    </w:p>
    <w:p w14:paraId="333E164B" w14:textId="0AE8C980" w:rsidR="00C038BF" w:rsidRPr="00FA771D" w:rsidRDefault="00117DBB" w:rsidP="004E50D2">
      <w:pPr>
        <w:pStyle w:val="Heading1"/>
        <w:numPr>
          <w:ilvl w:val="0"/>
          <w:numId w:val="0"/>
        </w:numPr>
        <w:rPr>
          <w:i/>
          <w:lang w:val="fr-FR"/>
        </w:rPr>
      </w:pPr>
      <w:r w:rsidRPr="00FA771D">
        <w:rPr>
          <w:i/>
          <w:lang w:val="fr-FR"/>
        </w:rPr>
        <w:t>Rapport de vérification</w:t>
      </w:r>
    </w:p>
    <w:p w14:paraId="783590E4" w14:textId="53CF6220" w:rsidR="00F74279" w:rsidRPr="00FA771D" w:rsidRDefault="00117DBB" w:rsidP="00814D1A">
      <w:pPr>
        <w:pStyle w:val="Heading1"/>
        <w:spacing w:after="0"/>
        <w:rPr>
          <w:lang w:val="fr-FR"/>
        </w:rPr>
      </w:pPr>
      <w:r w:rsidRPr="00FA771D">
        <w:rPr>
          <w:lang w:val="fr-FR"/>
        </w:rPr>
        <w:t>Le rapport de vérification a confirmé que le Gouvernement marocain mettait en œuvre un système de licences et de quotas pour les importations et les exportations de HCFC et que la consommation totale de HCFC déclarée conformément à l'article 7 du Protocole de Montréal pour l'année 2021 était correcte, comme le montre le tableau 1 ci-dessus. Toutefois, pour 2022, la consommation déclarée conformément aux données visées à l'article 7 est supérieure de 5,43 tonnes métriques (0,30 tonne PAO) à la consommation vérifiée. Cette différence s'explique par l'inclusion d'une importation non réalisée dans les données visées à l'article 7. Les données visées à l'article 7 seront révisées en conséquence. La vérification a permis de conclure que le Maroc respectait les limites de consommation autorisées pour 2021 et 2022 pour les substances du groupe I de l'annexe C, conformément à l'accord conclu avec le Comité exécutif.</w:t>
      </w:r>
    </w:p>
    <w:p w14:paraId="55F44D1A" w14:textId="77777777" w:rsidR="00117DBB" w:rsidRPr="00FA771D" w:rsidRDefault="00117DBB" w:rsidP="00117DBB">
      <w:pPr>
        <w:rPr>
          <w:lang w:val="fr-FR"/>
        </w:rPr>
      </w:pPr>
    </w:p>
    <w:p w14:paraId="07EEBEE2" w14:textId="5062C90A" w:rsidR="0001509C" w:rsidRPr="00FA771D" w:rsidRDefault="00117DBB" w:rsidP="0001509C">
      <w:pPr>
        <w:keepNext/>
        <w:keepLines/>
        <w:spacing w:after="240"/>
        <w:rPr>
          <w:u w:val="single"/>
          <w:lang w:val="fr-FR"/>
        </w:rPr>
      </w:pPr>
      <w:r w:rsidRPr="00FA771D">
        <w:rPr>
          <w:u w:val="single"/>
          <w:lang w:val="fr-FR"/>
        </w:rPr>
        <w:t>État de la mise en œuvre de la phase I du plan de gestion de l'élimination des HCFC</w:t>
      </w:r>
    </w:p>
    <w:p w14:paraId="6D1D8A2A" w14:textId="28E7F4FB" w:rsidR="0001509C" w:rsidRPr="00FA771D" w:rsidRDefault="00117DBB" w:rsidP="00A15A43">
      <w:pPr>
        <w:pStyle w:val="Heading1"/>
        <w:rPr>
          <w:lang w:val="fr-FR"/>
        </w:rPr>
      </w:pPr>
      <w:r w:rsidRPr="00FA771D">
        <w:rPr>
          <w:lang w:val="fr-FR"/>
        </w:rPr>
        <w:t>La phase I du PGEH s'est achevée le 31 décembre 2021. Le rapport d'achèvement du projet a été présenté le 11 mars 2022.</w:t>
      </w:r>
    </w:p>
    <w:p w14:paraId="731040DA" w14:textId="037489E8" w:rsidR="00C038BF" w:rsidRPr="00FA771D" w:rsidRDefault="00117DBB" w:rsidP="00AF34A5">
      <w:pPr>
        <w:spacing w:after="240"/>
        <w:rPr>
          <w:u w:val="single"/>
          <w:lang w:val="fr-FR"/>
        </w:rPr>
      </w:pPr>
      <w:r w:rsidRPr="00FA771D">
        <w:rPr>
          <w:u w:val="single"/>
          <w:lang w:val="fr-FR"/>
        </w:rPr>
        <w:t>Rapport sur l'état d'avancement de la mise en œuvre de la première phase de l'étape II du plan de gestion de l'élimination des HCFC</w:t>
      </w:r>
    </w:p>
    <w:p w14:paraId="54B0AC7F" w14:textId="5DD584D3" w:rsidR="00C038BF" w:rsidRPr="00FA771D" w:rsidRDefault="00117DBB" w:rsidP="00AF34A5">
      <w:pPr>
        <w:spacing w:after="240"/>
        <w:rPr>
          <w:i/>
          <w:lang w:val="fr-FR"/>
        </w:rPr>
      </w:pPr>
      <w:r w:rsidRPr="00FA771D">
        <w:rPr>
          <w:i/>
          <w:lang w:val="fr-FR"/>
        </w:rPr>
        <w:t>Cadre juridique</w:t>
      </w:r>
    </w:p>
    <w:p w14:paraId="147F6747" w14:textId="3D0A8B4A" w:rsidR="00E078E4" w:rsidRPr="00FA771D" w:rsidRDefault="00F47584" w:rsidP="00594933">
      <w:pPr>
        <w:pStyle w:val="Heading1"/>
        <w:rPr>
          <w:iCs/>
          <w:lang w:val="fr-FR"/>
        </w:rPr>
      </w:pPr>
      <w:r w:rsidRPr="00FA771D">
        <w:rPr>
          <w:lang w:val="fr-FR"/>
        </w:rPr>
        <w:t>Le Gouvernement marocain a mis en œuvre le système de licences et de quotas pour contrôler l'importation de HCFC. Un système de licence électronique a été lancé en 2014 et mis en œuvre en 2015. Une interdiction du HCFC 141b pur a été mise en œuvre le 1er janvier 2015 pour appuyer l'élimination dans le secteur de la fabrication de mousse. Le Maroc a ratifié l'amendement de Kigali le 22 avril 2022 et se prépare à inclure les HFC dans le système de licence électronique.</w:t>
      </w:r>
    </w:p>
    <w:p w14:paraId="073EEB92" w14:textId="4AF1D702" w:rsidR="00C038BF" w:rsidRPr="00FA771D" w:rsidRDefault="00F47584" w:rsidP="0066389F">
      <w:pPr>
        <w:keepNext/>
        <w:spacing w:after="240"/>
        <w:rPr>
          <w:iCs/>
          <w:lang w:val="fr-FR"/>
        </w:rPr>
      </w:pPr>
      <w:r w:rsidRPr="00FA771D">
        <w:rPr>
          <w:i/>
          <w:lang w:val="fr-FR"/>
        </w:rPr>
        <w:t>Secteur de la fabrication</w:t>
      </w:r>
    </w:p>
    <w:p w14:paraId="36D2812C" w14:textId="268B7ED8" w:rsidR="00A15EC0" w:rsidRPr="00FA771D" w:rsidRDefault="00F47584" w:rsidP="004543A6">
      <w:pPr>
        <w:pStyle w:val="Heading1"/>
        <w:rPr>
          <w:lang w:val="fr-FR"/>
        </w:rPr>
      </w:pPr>
      <w:r w:rsidRPr="00FA771D">
        <w:rPr>
          <w:lang w:val="fr-FR"/>
        </w:rPr>
        <w:t>Dans le cadre du projet d'investissement visant à éliminer progressivement le HCFC-141b contenu dans les polyols pré-mélangés dans le secteur de la mousse de polyuréthane, un contrat a été signé avec l'entreprise Métaux Profilage Isolation (MPI) pour la conversion d'une ligne de fabrication au cyclopentane. L'appel d'offres pour la fourniture de la technologie du cyclopentane est terminé et un fournisseur a été sélectionné. L'approvisionnement en équipement a été lancé et la livraison de l'équipement est prévue pour le premier semestre 2024. MPI mène les études préparatoires pour l'installation du réservoir de cyclopentane et de l'équipement nécessaire, et soumet une demande aux autorités locales pour les autorisations et les certificats</w:t>
      </w:r>
      <w:r w:rsidR="002503F5" w:rsidRPr="00FA771D">
        <w:rPr>
          <w:lang w:val="fr-FR"/>
        </w:rPr>
        <w:t>.</w:t>
      </w:r>
    </w:p>
    <w:p w14:paraId="481F8D4C" w14:textId="32303D72" w:rsidR="002503F5" w:rsidRPr="00FA771D" w:rsidRDefault="00F47584" w:rsidP="004543A6">
      <w:pPr>
        <w:pStyle w:val="Heading1"/>
        <w:rPr>
          <w:lang w:val="fr-FR"/>
        </w:rPr>
      </w:pPr>
      <w:r w:rsidRPr="00FA771D">
        <w:rPr>
          <w:lang w:val="fr-FR"/>
        </w:rPr>
        <w:t>Les trois autres entreprises bénéficieront d'une assistance technique une fois que la conversion par MPI sera achevée</w:t>
      </w:r>
      <w:r w:rsidR="002503F5" w:rsidRPr="00FA771D">
        <w:rPr>
          <w:lang w:val="fr-FR"/>
        </w:rPr>
        <w:t>.</w:t>
      </w:r>
    </w:p>
    <w:p w14:paraId="7F47A0EA" w14:textId="1C62AC2A" w:rsidR="00C038BF" w:rsidRPr="00FA771D" w:rsidRDefault="00F47584" w:rsidP="00AF34A5">
      <w:pPr>
        <w:keepNext/>
        <w:spacing w:after="240"/>
        <w:rPr>
          <w:i/>
          <w:lang w:val="fr-FR"/>
        </w:rPr>
      </w:pPr>
      <w:r w:rsidRPr="00FA771D">
        <w:rPr>
          <w:i/>
          <w:lang w:val="fr-FR"/>
        </w:rPr>
        <w:t>Secteur de l'entretien des systèmes de réfrigération et de climatisation</w:t>
      </w:r>
    </w:p>
    <w:p w14:paraId="4D9BDFE1" w14:textId="7E2D14C5" w:rsidR="00C038BF" w:rsidRPr="00FA771D" w:rsidRDefault="00F47584" w:rsidP="00C038BF">
      <w:pPr>
        <w:pStyle w:val="Heading1"/>
        <w:keepNext/>
        <w:rPr>
          <w:lang w:val="fr-FR"/>
        </w:rPr>
      </w:pPr>
      <w:r w:rsidRPr="00FA771D">
        <w:rPr>
          <w:lang w:val="fr-FR"/>
        </w:rPr>
        <w:t xml:space="preserve">Les activités suivantes ont été mises en œuvre dans le cadre de la première tranche </w:t>
      </w:r>
      <w:r w:rsidR="003A278C" w:rsidRPr="00FA771D">
        <w:rPr>
          <w:lang w:val="fr-FR"/>
        </w:rPr>
        <w:t>:</w:t>
      </w:r>
    </w:p>
    <w:p w14:paraId="4D2860E6" w14:textId="6412251D" w:rsidR="003A278C" w:rsidRPr="00FA771D" w:rsidRDefault="00F47584" w:rsidP="00F47584">
      <w:pPr>
        <w:pStyle w:val="Heading2"/>
        <w:rPr>
          <w:lang w:val="fr-FR"/>
        </w:rPr>
      </w:pPr>
      <w:r w:rsidRPr="00FA771D">
        <w:rPr>
          <w:lang w:val="fr-FR"/>
        </w:rPr>
        <w:t>Un expert national et un expert international ont été recrutés pour élaborer un code de bonnes pratiques pour le secteur de l'entretien des systèmes de réfrigération et de climatisation. Des réunions de coordination ont été organisées avec l'institution nationale de normalisation (IMANOR) pour discuter du contenu du code. Il est prévu de finaliser celui-ci d'ici la fin de l'année 2023, après une réunion de consultation des parties prenantes</w:t>
      </w:r>
      <w:r w:rsidR="008757AE">
        <w:rPr>
          <w:lang w:val="fr-FR"/>
        </w:rPr>
        <w:t> </w:t>
      </w:r>
      <w:r w:rsidR="0057529D" w:rsidRPr="00FA771D">
        <w:rPr>
          <w:lang w:val="fr-FR"/>
        </w:rPr>
        <w:t>;</w:t>
      </w:r>
    </w:p>
    <w:p w14:paraId="211A2C4D" w14:textId="1073890D" w:rsidR="003A278C" w:rsidRPr="00FA771D" w:rsidRDefault="00F47584" w:rsidP="003A278C">
      <w:pPr>
        <w:pStyle w:val="Heading2"/>
        <w:rPr>
          <w:lang w:val="fr-FR"/>
        </w:rPr>
      </w:pPr>
      <w:r w:rsidRPr="00FA771D">
        <w:rPr>
          <w:lang w:val="fr-FR"/>
        </w:rPr>
        <w:t xml:space="preserve">Un expert national et un expert international ont été recrutés pour élaborer des modules de formation sur les bonnes pratiques d'entretien et la certification des techniciens. Le premier projet de modules est élaboré et devrait être validé par les parties prenantes avant la fin de l'année 2023 </w:t>
      </w:r>
      <w:r w:rsidR="008D1C68" w:rsidRPr="00FA771D">
        <w:rPr>
          <w:lang w:val="fr-FR"/>
        </w:rPr>
        <w:t>;</w:t>
      </w:r>
    </w:p>
    <w:p w14:paraId="3283C59C" w14:textId="6EDA0548" w:rsidR="003A278C" w:rsidRPr="00FA771D" w:rsidRDefault="00F47584" w:rsidP="003A278C">
      <w:pPr>
        <w:pStyle w:val="Heading2"/>
        <w:rPr>
          <w:lang w:val="fr-FR"/>
        </w:rPr>
      </w:pPr>
      <w:r w:rsidRPr="00FA771D">
        <w:rPr>
          <w:lang w:val="fr-FR"/>
        </w:rPr>
        <w:t xml:space="preserve">Un atelier a été organisé avec l'appui de trois experts internationaux (dont une femme) pour examiner la mise en place d'un système de certification des techniciens, l'élaboration du code de pratiques et la conception du cadre institutionnel et juridique de la certification ; 25 parties prenantes (dont 30 % de femmes) ont participé à l'atelier </w:t>
      </w:r>
      <w:r w:rsidR="00AE02C1" w:rsidRPr="00FA771D">
        <w:rPr>
          <w:lang w:val="fr-FR"/>
        </w:rPr>
        <w:t>;</w:t>
      </w:r>
    </w:p>
    <w:p w14:paraId="0440CCCA" w14:textId="7AB46D6A" w:rsidR="003A278C" w:rsidRPr="00FA771D" w:rsidRDefault="00F47584" w:rsidP="00AE7527">
      <w:pPr>
        <w:pStyle w:val="Heading2"/>
        <w:keepNext/>
        <w:widowControl/>
        <w:rPr>
          <w:lang w:val="fr-FR"/>
        </w:rPr>
      </w:pPr>
      <w:r w:rsidRPr="00FA771D">
        <w:rPr>
          <w:lang w:val="fr-FR"/>
        </w:rPr>
        <w:t xml:space="preserve">Des outils et des équipements (par exemple, des pompes à vide, des jauges numériques, des balances électroniques, des détecteurs de fuites, des collecteurs numériques, des unités de récupération et de recyclage, des outils de torchage, des ensembles de brasage) ont été commandés pour six centres de formation et devraient être livrés d'ici la fin de l'année 2023. L’achat d’un second ensemble d'équipements (comprenant des systèmes de réfrigération et de climatisation, des identificateurs de réfrigérants et des kits de vérification de la contamination) pour les six centres de formation a commencé, et les équipements devraient être livrés au cours du premier trimestre 2024 </w:t>
      </w:r>
      <w:r w:rsidR="00AE7BB0" w:rsidRPr="00FA771D">
        <w:rPr>
          <w:lang w:val="fr-FR"/>
        </w:rPr>
        <w:t>;</w:t>
      </w:r>
    </w:p>
    <w:p w14:paraId="44FD1010" w14:textId="0B6A2507" w:rsidR="003A278C" w:rsidRPr="00FA771D" w:rsidRDefault="00381827" w:rsidP="003A278C">
      <w:pPr>
        <w:pStyle w:val="Heading2"/>
        <w:rPr>
          <w:lang w:val="fr-FR"/>
        </w:rPr>
      </w:pPr>
      <w:r w:rsidRPr="00FA771D">
        <w:rPr>
          <w:lang w:val="fr-FR"/>
        </w:rPr>
        <w:t xml:space="preserve">Un expert national a été recruté pour mener l'étude préliminaire à l'introduction du système de récupération, de recyclage et de régénération des fluides frigorigènes (RRR) ; un plan de travail a été élaboré pour les consultations des parties prenantes ; et le premier projet de l'étude devrait être finalisé d'ici novembre 2023 </w:t>
      </w:r>
      <w:r w:rsidR="00AE7BB0" w:rsidRPr="00FA771D">
        <w:rPr>
          <w:lang w:val="fr-FR"/>
        </w:rPr>
        <w:t xml:space="preserve">; </w:t>
      </w:r>
    </w:p>
    <w:p w14:paraId="2379E09C" w14:textId="0886AADD" w:rsidR="003A278C" w:rsidRPr="00FA771D" w:rsidRDefault="00381827" w:rsidP="003A278C">
      <w:pPr>
        <w:pStyle w:val="Heading2"/>
        <w:rPr>
          <w:lang w:val="fr-FR"/>
        </w:rPr>
      </w:pPr>
      <w:r w:rsidRPr="00FA771D">
        <w:rPr>
          <w:lang w:val="fr-FR"/>
        </w:rPr>
        <w:t>Une liste de formateurs à former aux bonnes pratiques d'entretien a été identifiée. La formation portera sur la réduction des fuites et le confinement des réfrigérants, le RRR des réfrigérants et l'entretien des équipements utilisant des réfrigérants inflammables. Un expert national a été recruté pour dispenser la formation au cours du quatrième trimestre 2023 ; et</w:t>
      </w:r>
    </w:p>
    <w:p w14:paraId="1770CB72" w14:textId="7BED57C4" w:rsidR="00027849" w:rsidRPr="00FA771D" w:rsidRDefault="00381827" w:rsidP="00027849">
      <w:pPr>
        <w:pStyle w:val="Heading2"/>
        <w:rPr>
          <w:lang w:val="fr-FR"/>
        </w:rPr>
      </w:pPr>
      <w:r w:rsidRPr="00FA771D">
        <w:rPr>
          <w:lang w:val="fr-FR"/>
        </w:rPr>
        <w:t>Un atelier de sensibilisation et de formation a été organisé pour 179 participants et un consultant de l'ONUDI a fait une présentation sur les nouveaux modules de formation et sur un système RRR</w:t>
      </w:r>
      <w:r w:rsidR="00CB7CC6" w:rsidRPr="00FA771D">
        <w:rPr>
          <w:lang w:val="fr-FR"/>
        </w:rPr>
        <w:t>.</w:t>
      </w:r>
    </w:p>
    <w:p w14:paraId="49B83681" w14:textId="681F0347" w:rsidR="00C038BF" w:rsidRPr="00FA771D" w:rsidRDefault="00381827" w:rsidP="00AF34A5">
      <w:pPr>
        <w:spacing w:after="240"/>
        <w:rPr>
          <w:i/>
          <w:lang w:val="fr-FR"/>
        </w:rPr>
      </w:pPr>
      <w:r w:rsidRPr="00FA771D">
        <w:rPr>
          <w:i/>
          <w:lang w:val="fr-FR"/>
        </w:rPr>
        <w:t>Mise en œuvre et suivi du projet</w:t>
      </w:r>
    </w:p>
    <w:p w14:paraId="3D43933B" w14:textId="753B6403" w:rsidR="00977313" w:rsidRPr="00FA771D" w:rsidRDefault="00381827" w:rsidP="00DD2037">
      <w:pPr>
        <w:pStyle w:val="Heading1"/>
        <w:rPr>
          <w:lang w:val="fr-FR"/>
        </w:rPr>
      </w:pPr>
      <w:r w:rsidRPr="00FA771D">
        <w:rPr>
          <w:lang w:val="fr-FR"/>
        </w:rPr>
        <w:t xml:space="preserve">Les décaissements pour la coordination, la mise en œuvre et les rapports du projet s'élèvent à 35 136 $US pour les </w:t>
      </w:r>
      <w:r w:rsidR="008757AE" w:rsidRPr="00FA771D">
        <w:rPr>
          <w:lang w:val="fr-FR"/>
        </w:rPr>
        <w:t>coordonnateurs</w:t>
      </w:r>
      <w:r w:rsidRPr="00FA771D">
        <w:rPr>
          <w:lang w:val="fr-FR"/>
        </w:rPr>
        <w:t xml:space="preserve"> (18 570 $US), les voyages (4 566 $US), les événements d'information (4 500 $US) et la vérification (7 500 $US)</w:t>
      </w:r>
      <w:r w:rsidR="00977313" w:rsidRPr="00FA771D">
        <w:rPr>
          <w:lang w:val="fr-FR"/>
        </w:rPr>
        <w:t>.</w:t>
      </w:r>
    </w:p>
    <w:p w14:paraId="40DE1C35" w14:textId="45658263" w:rsidR="00C038BF" w:rsidRPr="00FA771D" w:rsidRDefault="00381827" w:rsidP="00AF34A5">
      <w:pPr>
        <w:spacing w:after="240"/>
        <w:rPr>
          <w:lang w:val="fr-FR"/>
        </w:rPr>
      </w:pPr>
      <w:r w:rsidRPr="00FA771D">
        <w:rPr>
          <w:u w:val="single"/>
          <w:lang w:val="fr-FR"/>
        </w:rPr>
        <w:t xml:space="preserve">Niveau de décaissement </w:t>
      </w:r>
    </w:p>
    <w:p w14:paraId="526ABE75" w14:textId="01D7846C" w:rsidR="00383653" w:rsidRPr="00FA771D" w:rsidRDefault="00381827" w:rsidP="003300B4">
      <w:pPr>
        <w:pStyle w:val="Heading1"/>
        <w:rPr>
          <w:lang w:val="fr-FR"/>
        </w:rPr>
      </w:pPr>
      <w:r w:rsidRPr="00FA771D">
        <w:rPr>
          <w:lang w:val="fr-FR"/>
        </w:rPr>
        <w:t xml:space="preserve">En octobre 2023, sur les 370 000 $US approuvés pour l'ONUDI dans le secteur </w:t>
      </w:r>
      <w:r w:rsidR="008757AE">
        <w:rPr>
          <w:lang w:val="fr-FR"/>
        </w:rPr>
        <w:t>de l’entretien</w:t>
      </w:r>
      <w:r w:rsidRPr="00FA771D">
        <w:rPr>
          <w:lang w:val="fr-FR"/>
        </w:rPr>
        <w:t>, 83 798 $US (23 %) avaient été décaissés. Le solde de 286 202 $US sera décaissé en 2024</w:t>
      </w:r>
      <w:r w:rsidR="00C038BF" w:rsidRPr="00FA771D">
        <w:rPr>
          <w:lang w:val="fr-FR"/>
        </w:rPr>
        <w:t>.</w:t>
      </w:r>
      <w:r w:rsidR="00635491" w:rsidRPr="00FA771D">
        <w:rPr>
          <w:lang w:val="fr-FR"/>
        </w:rPr>
        <w:t xml:space="preserve"> </w:t>
      </w:r>
    </w:p>
    <w:p w14:paraId="548288E2" w14:textId="00BEA8A2" w:rsidR="00C038BF" w:rsidRPr="00FA771D" w:rsidRDefault="00381827" w:rsidP="004D2024">
      <w:pPr>
        <w:pStyle w:val="Heading1"/>
        <w:rPr>
          <w:lang w:val="fr-FR"/>
        </w:rPr>
      </w:pPr>
      <w:r w:rsidRPr="00FA771D">
        <w:rPr>
          <w:lang w:val="fr-FR"/>
        </w:rPr>
        <w:t>Le projet d'investissement pour l'élimination du HCFC-141b contenu dans les polyols pré-mélangés importés, approuvé lors de la 91ème réunion, est au stade initial de la mise en œuvre et aucun décaissement n'a été effectué</w:t>
      </w:r>
      <w:r w:rsidR="00BB27C5" w:rsidRPr="00FA771D">
        <w:rPr>
          <w:lang w:val="fr-FR"/>
        </w:rPr>
        <w:t>.</w:t>
      </w:r>
      <w:r w:rsidR="00751426" w:rsidRPr="00FA771D">
        <w:rPr>
          <w:lang w:val="fr-FR"/>
        </w:rPr>
        <w:t xml:space="preserve"> </w:t>
      </w:r>
    </w:p>
    <w:p w14:paraId="033C1F37" w14:textId="6431EE3F" w:rsidR="00C038BF" w:rsidRPr="00FA771D" w:rsidRDefault="00AE3BDA" w:rsidP="00E46914">
      <w:pPr>
        <w:spacing w:before="240" w:after="240"/>
        <w:rPr>
          <w:u w:val="single"/>
          <w:lang w:val="fr-FR"/>
        </w:rPr>
      </w:pPr>
      <w:r w:rsidRPr="00FA771D">
        <w:rPr>
          <w:u w:val="single"/>
          <w:lang w:val="fr-FR"/>
        </w:rPr>
        <w:t>Plan de mise en œuvre de la deuxième tranche de la phase II du plan de gestion de l'élimination des HCFC</w:t>
      </w:r>
    </w:p>
    <w:p w14:paraId="1CF5EE67" w14:textId="34F0DB22" w:rsidR="00C038BF" w:rsidRPr="00FA771D" w:rsidRDefault="00AE3BDA" w:rsidP="00C038BF">
      <w:pPr>
        <w:pStyle w:val="Heading1"/>
        <w:rPr>
          <w:lang w:val="fr-FR"/>
        </w:rPr>
      </w:pPr>
      <w:bookmarkStart w:id="1" w:name="_Hlk126934425"/>
      <w:bookmarkStart w:id="2" w:name="_Hlk126663552"/>
      <w:r w:rsidRPr="00FA771D">
        <w:rPr>
          <w:lang w:val="fr-FR"/>
        </w:rPr>
        <w:t xml:space="preserve">Les activités suivantes seront mises en œuvre entre décembre 2024 et juin 2025 </w:t>
      </w:r>
      <w:r w:rsidR="00C038BF" w:rsidRPr="00FA771D">
        <w:rPr>
          <w:lang w:val="fr-FR"/>
        </w:rPr>
        <w:t>:</w:t>
      </w:r>
    </w:p>
    <w:p w14:paraId="78401A85" w14:textId="6AA5F150" w:rsidR="000B26C1" w:rsidRPr="00FA771D" w:rsidRDefault="00AE3BDA" w:rsidP="000B26C1">
      <w:pPr>
        <w:pStyle w:val="Heading2"/>
        <w:rPr>
          <w:lang w:val="fr-FR"/>
        </w:rPr>
      </w:pPr>
      <w:r w:rsidRPr="00FA771D">
        <w:rPr>
          <w:lang w:val="fr-FR"/>
        </w:rPr>
        <w:t>Formation de 250 techniciens d'entretien des systèmes de réfrigération et de climatisation (20 % de femmes) aux bonnes pratiques de gestion et de manipulation des réfrigérants et des équipements qui en contiennent, au contrôle des fuites, à la récupération des réfrigérants et à l'entretien des équipements utilisant des réfrigérants inflammables (85 000 $US</w:t>
      </w:r>
      <w:r w:rsidR="00107E68" w:rsidRPr="00FA771D">
        <w:rPr>
          <w:lang w:val="fr-FR"/>
        </w:rPr>
        <w:t>)</w:t>
      </w:r>
      <w:r w:rsidR="006901E0" w:rsidRPr="00FA771D">
        <w:rPr>
          <w:lang w:val="fr-FR"/>
        </w:rPr>
        <w:t>;</w:t>
      </w:r>
    </w:p>
    <w:p w14:paraId="4E4657AD" w14:textId="6F6FEA38" w:rsidR="000B26C1" w:rsidRPr="00FA771D" w:rsidRDefault="00AE3BDA" w:rsidP="000B26C1">
      <w:pPr>
        <w:pStyle w:val="Heading2"/>
        <w:rPr>
          <w:lang w:val="fr-FR"/>
        </w:rPr>
      </w:pPr>
      <w:r w:rsidRPr="00FA771D">
        <w:rPr>
          <w:lang w:val="fr-FR"/>
        </w:rPr>
        <w:t xml:space="preserve">Formation et certification de 30 formateurs (50 % de femmes) qui formeront et évalueront à leur tour les techniciens dans le cadre du programme de certification. La formation porte sur les bonnes pratiques d'entretien, la réduction des fuites et le confinement des réfrigérants, la récupération, le recyclage et la réutilisation des réfrigérants, et l'entretien des équipements utilisant des réfrigérants inflammables (20 000 $US) </w:t>
      </w:r>
      <w:r w:rsidR="00A70EBA" w:rsidRPr="00FA771D">
        <w:rPr>
          <w:lang w:val="fr-FR"/>
        </w:rPr>
        <w:t>;</w:t>
      </w:r>
    </w:p>
    <w:p w14:paraId="7B9E6F52" w14:textId="4F264DA4" w:rsidR="000B26C1" w:rsidRPr="00FA771D" w:rsidRDefault="00AE3BDA" w:rsidP="008C2B2C">
      <w:pPr>
        <w:pStyle w:val="Heading2"/>
        <w:widowControl/>
        <w:rPr>
          <w:lang w:val="fr-FR"/>
        </w:rPr>
      </w:pPr>
      <w:r w:rsidRPr="00FA771D">
        <w:rPr>
          <w:lang w:val="fr-FR"/>
        </w:rPr>
        <w:t xml:space="preserve">Une entité sera sélectionnée pour accueillir le centre RRR sur la base de l'étude réalisée lors de la première tranche, en tenant compte de la capacité de l'entité à gérer le centre de manière durable ; et 50 ensembles de machines de récupération seront achetés et distribués aux ateliers et aux techniciens dans différents endroits du pays pour appuyer le programme RRR ( 145.000 $US) </w:t>
      </w:r>
      <w:r w:rsidR="00A70EBA" w:rsidRPr="00FA771D">
        <w:rPr>
          <w:lang w:val="fr-FR"/>
        </w:rPr>
        <w:t>;</w:t>
      </w:r>
    </w:p>
    <w:p w14:paraId="08219713" w14:textId="52002BAA" w:rsidR="000B26C1" w:rsidRPr="00FA771D" w:rsidRDefault="00AE3BDA" w:rsidP="000B26C1">
      <w:pPr>
        <w:pStyle w:val="Heading2"/>
        <w:rPr>
          <w:lang w:val="fr-FR"/>
        </w:rPr>
      </w:pPr>
      <w:r w:rsidRPr="00FA771D">
        <w:rPr>
          <w:lang w:val="fr-FR"/>
        </w:rPr>
        <w:t xml:space="preserve">Une enquête sera menée sur l'utilisation des réfrigérants dans le secteur de la pêche. Un atelier réunissant 50 participants (dont 20 % de femmes) sera organisé pour diffuser les résultats de l'étude et sensibiliser au Protocole de Montréal et à la nécessité d'éliminer progressivement les HCFC (10 000 $US) </w:t>
      </w:r>
      <w:r w:rsidR="00A2020C" w:rsidRPr="00FA771D">
        <w:rPr>
          <w:lang w:val="fr-FR"/>
        </w:rPr>
        <w:t>;</w:t>
      </w:r>
    </w:p>
    <w:p w14:paraId="2F57B79E" w14:textId="38583FE9" w:rsidR="00B2476F" w:rsidRPr="00FA771D" w:rsidRDefault="00AE3BDA" w:rsidP="00B2476F">
      <w:pPr>
        <w:pStyle w:val="Heading2"/>
        <w:rPr>
          <w:lang w:val="fr-FR"/>
        </w:rPr>
      </w:pPr>
      <w:r w:rsidRPr="00FA771D">
        <w:rPr>
          <w:lang w:val="fr-FR"/>
        </w:rPr>
        <w:t>Activités de sensibilisation à l'intention de 50 personnes en collaboration avec l'Association marocaine des professionnels de la réfrigération, axées sur la participation des femmes à l'élimination des HCFC et aux activités dans le secteur de la réfrigération et de la climatisation (5 000 $US) ; et</w:t>
      </w:r>
    </w:p>
    <w:p w14:paraId="5FD9E551" w14:textId="5D0BB2C9" w:rsidR="001B0901" w:rsidRPr="00FA771D" w:rsidRDefault="00AE3BDA" w:rsidP="001B0901">
      <w:pPr>
        <w:pStyle w:val="Heading2"/>
        <w:rPr>
          <w:lang w:val="fr-FR"/>
        </w:rPr>
      </w:pPr>
      <w:r w:rsidRPr="00FA771D">
        <w:rPr>
          <w:lang w:val="fr-FR"/>
        </w:rPr>
        <w:t xml:space="preserve">Coordination, suivi et rapport du projet pour un coût de 40 000 $US pour le personnel et les </w:t>
      </w:r>
      <w:r w:rsidR="008757AE" w:rsidRPr="00FA771D">
        <w:rPr>
          <w:lang w:val="fr-FR"/>
        </w:rPr>
        <w:t>coordonnateurs</w:t>
      </w:r>
      <w:r w:rsidRPr="00FA771D">
        <w:rPr>
          <w:lang w:val="fr-FR"/>
        </w:rPr>
        <w:t xml:space="preserve"> (21 875 $US), les déplacements (5 625 $US), les réunions et les événements d'information (5 000 $US), et la vérification (7 500 $US).</w:t>
      </w:r>
    </w:p>
    <w:bookmarkEnd w:id="1"/>
    <w:bookmarkEnd w:id="2"/>
    <w:p w14:paraId="4517EB49" w14:textId="34FE07A2" w:rsidR="00C038BF" w:rsidRPr="00FA771D" w:rsidRDefault="00AE3BDA" w:rsidP="003D1668">
      <w:pPr>
        <w:keepNext/>
        <w:keepLines/>
        <w:spacing w:before="360" w:after="240"/>
        <w:jc w:val="center"/>
        <w:rPr>
          <w:b/>
          <w:lang w:val="fr-FR"/>
        </w:rPr>
      </w:pPr>
      <w:r w:rsidRPr="00FA771D">
        <w:rPr>
          <w:b/>
          <w:lang w:val="fr-FR"/>
        </w:rPr>
        <w:t>COMMENTAIRES ET RECOMMANDATION DU SECRÉTARIAT</w:t>
      </w:r>
    </w:p>
    <w:p w14:paraId="386EBB2E" w14:textId="6F7FB2F6" w:rsidR="00C038BF" w:rsidRPr="00FA771D" w:rsidRDefault="00CD721C" w:rsidP="00C038BF">
      <w:pPr>
        <w:keepNext/>
        <w:keepLines/>
        <w:rPr>
          <w:b/>
          <w:lang w:val="fr-FR"/>
        </w:rPr>
      </w:pPr>
      <w:r w:rsidRPr="00FA771D">
        <w:rPr>
          <w:b/>
          <w:lang w:val="fr-FR"/>
        </w:rPr>
        <w:t>COMMENTAIRES</w:t>
      </w:r>
    </w:p>
    <w:p w14:paraId="5F687DD6" w14:textId="372F0AB1" w:rsidR="00A31333" w:rsidRPr="00FA771D" w:rsidRDefault="00AE3BDA" w:rsidP="00A31333">
      <w:pPr>
        <w:keepNext/>
        <w:keepLines/>
        <w:spacing w:before="240" w:after="240"/>
        <w:rPr>
          <w:lang w:val="fr-FR"/>
        </w:rPr>
      </w:pPr>
      <w:r w:rsidRPr="00FA771D">
        <w:rPr>
          <w:u w:val="single"/>
          <w:lang w:val="fr-FR"/>
        </w:rPr>
        <w:t>Rapport sur la consommation de HCFC</w:t>
      </w:r>
    </w:p>
    <w:p w14:paraId="4F4D04AA" w14:textId="0278C413" w:rsidR="00D72AC8" w:rsidRPr="00FA771D" w:rsidRDefault="00CD721C" w:rsidP="00C77242">
      <w:pPr>
        <w:pStyle w:val="Heading1"/>
        <w:rPr>
          <w:lang w:val="fr-FR"/>
        </w:rPr>
      </w:pPr>
      <w:r w:rsidRPr="00FA771D">
        <w:rPr>
          <w:lang w:val="fr-FR"/>
        </w:rPr>
        <w:t>L'importation de HCFC-141b contenu dans des polyols pré-mélangés a été déclarée comme étant de 104,30 t pour chaque année de 2019 à 2022 dans les données du programme de pays. L'ONUDI a expliqué que le HCFC-141b contenu dans les polyols pré-mélangés importés n'était inclus dans le système de licence qu'à partir d'octobre 2022. Les importations déclarées pour 2019 à 2022 ont été estimées sur la base d'une consultation avec le secteur . Cette consultation a indiqué que la consommation était stable depuis 2019, de sorte que la même estimation a été utilisée pour chaque année. Le rapport de 2023 se fondera sur les données recueillies de manière officielle</w:t>
      </w:r>
      <w:r w:rsidR="00AA7B84" w:rsidRPr="00FA771D">
        <w:rPr>
          <w:lang w:val="fr-FR"/>
        </w:rPr>
        <w:t>.</w:t>
      </w:r>
    </w:p>
    <w:p w14:paraId="3C430AEC" w14:textId="67E0353A" w:rsidR="00C038BF" w:rsidRPr="00FA771D" w:rsidRDefault="00574D2B" w:rsidP="003D1668">
      <w:pPr>
        <w:keepNext/>
        <w:keepLines/>
        <w:spacing w:before="240" w:after="240"/>
        <w:rPr>
          <w:u w:val="single"/>
          <w:lang w:val="fr-FR"/>
        </w:rPr>
      </w:pPr>
      <w:r w:rsidRPr="00FA771D">
        <w:rPr>
          <w:u w:val="single"/>
          <w:lang w:val="fr-FR"/>
        </w:rPr>
        <w:t>Rapport sur l'état d'avancement de la mise en œuvre de la première tranche de la phase II du plan de gestion de l'élimination progressive des HCFC</w:t>
      </w:r>
    </w:p>
    <w:p w14:paraId="67F85808" w14:textId="7CFA28DB" w:rsidR="00C038BF" w:rsidRPr="00FA771D" w:rsidRDefault="00574D2B" w:rsidP="003D1668">
      <w:pPr>
        <w:keepNext/>
        <w:keepLines/>
        <w:spacing w:before="240" w:after="240"/>
        <w:rPr>
          <w:i/>
          <w:lang w:val="fr-FR"/>
        </w:rPr>
      </w:pPr>
      <w:r w:rsidRPr="00FA771D">
        <w:rPr>
          <w:i/>
          <w:lang w:val="fr-FR"/>
        </w:rPr>
        <w:t>Cadre juridique</w:t>
      </w:r>
    </w:p>
    <w:p w14:paraId="3D560EC9" w14:textId="76C2B732" w:rsidR="00C038BF" w:rsidRPr="00FA771D" w:rsidRDefault="00574D2B" w:rsidP="00C038BF">
      <w:pPr>
        <w:pStyle w:val="Heading1"/>
        <w:widowControl w:val="0"/>
        <w:rPr>
          <w:lang w:val="fr-FR"/>
        </w:rPr>
      </w:pPr>
      <w:r w:rsidRPr="00FA771D">
        <w:rPr>
          <w:lang w:val="fr-FR"/>
        </w:rPr>
        <w:t>Le Gouvernement marocain a déjà émis des quotas d'importation de HCFC pour 2023 à hauteur de 18,98 tonnes PAO, ce qui est inférieur aux cibles prévues par le Protocole de Montréal et aux cibles fixées dans son accord avec le Comité exécutif.</w:t>
      </w:r>
    </w:p>
    <w:p w14:paraId="2707C33B" w14:textId="1D31BDEB" w:rsidR="00C038BF" w:rsidRPr="00FA771D" w:rsidRDefault="00574D2B" w:rsidP="003D1668">
      <w:pPr>
        <w:widowControl w:val="0"/>
        <w:spacing w:after="240"/>
        <w:rPr>
          <w:i/>
          <w:lang w:val="fr-FR"/>
        </w:rPr>
      </w:pPr>
      <w:r w:rsidRPr="00FA771D">
        <w:rPr>
          <w:i/>
          <w:lang w:val="fr-FR"/>
        </w:rPr>
        <w:t>Secteur de l'entretien des équipements de réfrigération</w:t>
      </w:r>
    </w:p>
    <w:p w14:paraId="709289E0" w14:textId="585ACC89" w:rsidR="00E46DB3" w:rsidRPr="00FA771D" w:rsidRDefault="00574D2B" w:rsidP="0021271D">
      <w:pPr>
        <w:pStyle w:val="Heading1"/>
        <w:rPr>
          <w:lang w:val="fr-FR"/>
        </w:rPr>
      </w:pPr>
      <w:r w:rsidRPr="00FA771D">
        <w:rPr>
          <w:lang w:val="fr-FR"/>
        </w:rPr>
        <w:t>Le secrétariat s'est informé des raisons du retard pris dans plusieurs activités, notamment la mise en place d'un système de licence pour les équipements fonctionnant au HCFC-22, la formation de formateurs pour les agents des douanes et une étude dans le secteur de la pêche. L'ONUDI a précisé que l'unité nationale de l'ozone avait donné la priorité à la mise en place des cadres réglementaires pour le système de certification et le système RRR. Le système de licence pour les équipements à base de HCFC-22 ne sera mis au point qu'une fois ces cadres réglementaires en place. La formation des formateurs du personnel douanier a été planifiée pour novembre 2023, en commençant par la sélection des formateurs. En ce qui concerne l'étude dans le secteur de la pêche, l'unité nationale a décidé d'attendre la finalisation du rapport d'étude sur le secteur de l’entretien dans le cadre des activités habilitantes pour la réaliser, dans la mesure où ce rapport fournira des informations préliminaires sur le secteur, qui seront analysées et approfondies dans le cadre de l'étude sur le secteur de la pêche. Le rapport d'étude venant d'être achevé à la fin du mois de novembre, l'enquête sur le secteur de la pêche sera menée dans la troisième tranche.</w:t>
      </w:r>
    </w:p>
    <w:p w14:paraId="086F4106" w14:textId="62AACDA0" w:rsidR="00C038BF" w:rsidRPr="00FA771D" w:rsidRDefault="00574D2B" w:rsidP="00866B3C">
      <w:pPr>
        <w:widowControl w:val="0"/>
        <w:spacing w:after="240"/>
        <w:rPr>
          <w:u w:val="single"/>
          <w:lang w:val="fr-FR"/>
        </w:rPr>
      </w:pPr>
      <w:r w:rsidRPr="00FA771D">
        <w:rPr>
          <w:u w:val="single"/>
          <w:lang w:val="fr-FR"/>
        </w:rPr>
        <w:t>Mise en œuvre de la politique d'égalité des sexes</w:t>
      </w:r>
    </w:p>
    <w:p w14:paraId="2FC0E109" w14:textId="27E07B6C" w:rsidR="00B70CFA" w:rsidRPr="00FA771D" w:rsidRDefault="00574D2B" w:rsidP="00C038BF">
      <w:pPr>
        <w:pStyle w:val="Heading1"/>
        <w:widowControl w:val="0"/>
        <w:rPr>
          <w:i/>
          <w:lang w:val="fr-FR"/>
        </w:rPr>
      </w:pPr>
      <w:r w:rsidRPr="00FA771D">
        <w:rPr>
          <w:rFonts w:eastAsia="SimSun"/>
          <w:color w:val="000000"/>
          <w:lang w:val="fr-FR" w:eastAsia="zh-CN"/>
        </w:rPr>
        <w:t>La politique opérationnelle relative à l'intégration de l'égalité des sexes dans les projets appuyés par le Fonds multilatéral a été incorporée dans les activités de la première tranche. Les femmes ont été encouragées à participer à toutes les activités. Ainsi, 15 % des formateurs formés lors de la première session étaient des femmes ; sept femmes ont participé à l'atelier sur le système de certification ; et 60 % des participants aux réunions de travail sur la certification et la formation sont des représentantes d'institutions de formation et de certification et de l'unité nationale de l'ozone. Des actions de sensibilisation à l'égalité des sexes ont été entreprises dans le cadre de la communication régulière avec l'Association marocaine des professionnels du froid. Dix pour cent des participants à la célébration de la Journée mondiale du froid en 2023 étaient des femmes. La promotion continue de la politique d'intégration de l'égalité des sexes devrait entraîner des résultats positifs en matière de participation des femmes aux activités liées au PGEH.</w:t>
      </w:r>
      <w:r w:rsidR="001F7B90" w:rsidRPr="00FA771D">
        <w:rPr>
          <w:lang w:val="fr-FR" w:eastAsia="es-ES_tradnl"/>
        </w:rPr>
        <w:t xml:space="preserve"> </w:t>
      </w:r>
    </w:p>
    <w:p w14:paraId="33BA1563" w14:textId="6D788A57" w:rsidR="00D45820" w:rsidRPr="00FA771D" w:rsidRDefault="00520AF6" w:rsidP="00D45820">
      <w:pPr>
        <w:pStyle w:val="NormalWeb"/>
        <w:widowControl w:val="0"/>
        <w:rPr>
          <w:sz w:val="22"/>
          <w:szCs w:val="22"/>
          <w:u w:val="single"/>
          <w:lang w:val="fr-FR"/>
        </w:rPr>
      </w:pPr>
      <w:r w:rsidRPr="00FA771D">
        <w:rPr>
          <w:sz w:val="22"/>
          <w:szCs w:val="22"/>
          <w:u w:val="single"/>
          <w:lang w:val="fr-FR"/>
        </w:rPr>
        <w:t>Pérennité de l'élimination des HCFC et évaluation des risques</w:t>
      </w:r>
    </w:p>
    <w:p w14:paraId="7A0177B0" w14:textId="13EC9C78" w:rsidR="00B140A0" w:rsidRPr="00FA771D" w:rsidRDefault="00520AF6" w:rsidP="00D45820">
      <w:pPr>
        <w:pStyle w:val="Heading1"/>
        <w:rPr>
          <w:lang w:val="fr-FR"/>
        </w:rPr>
      </w:pPr>
      <w:r w:rsidRPr="00FA771D">
        <w:rPr>
          <w:lang w:val="fr-FR"/>
        </w:rPr>
        <w:t>Le Gouvernement marocain dispose d'un système de licences et de quotas applicable, a interdit l'importation de HCFC-141b pur depuis le 1er janvier 2015, et s'est engagé à interdire l'importation et l'utilisation du HCFC 141b contenu dans les polyols pré-mélangés. Cette interdiction commencera après l'achèvement du projet-cadre, avant le 1er janvier 2025, afin de soutenir l'élimination progressive du HCFC-141b dans le secteur des mousses. La certification des techniciens est en cours d'élaboration afin de garantir la compétence des techniciens d'entretien dans la manipulation en toute sécurité des réfrigérants de remplacement en vue de leur adoption. Le programme de formation est examiné et mis à jour régulièrement pour inclure les questions les plus récentes. L'application de la réglementation garantira la durabilité de l'élimination des HCFC. Les obstacles et les risques, notamment l'accès limité aux informations sur les solutions de remplacement, le manque d'incitations pour les fabricants et les utilisateurs finaux à passer aux nouvelles technologies et la formation limitée des techniciens à la manipulation des solutions de remplacement, pourraient compromettre la réussite de l'élimination des HCFC dans le pays. Les interventions prévues dans le PGEH, notamment la mise en place d'un cadre juridique et institutionnel de contrôle des importations de HCFC et d'équipements fonctionnant aux HCFC, la formation et les activités de sensibilisation, contribueront à lever ces obstacles et à minimiser les risques.</w:t>
      </w:r>
    </w:p>
    <w:p w14:paraId="3668C7B2" w14:textId="3D9D823E" w:rsidR="00D45820" w:rsidRPr="00FA771D" w:rsidRDefault="00D45820" w:rsidP="001C5A71">
      <w:pPr>
        <w:pStyle w:val="Heading1"/>
        <w:numPr>
          <w:ilvl w:val="0"/>
          <w:numId w:val="0"/>
        </w:numPr>
        <w:rPr>
          <w:u w:val="single"/>
          <w:lang w:val="fr-FR"/>
        </w:rPr>
      </w:pPr>
      <w:r w:rsidRPr="00FA771D">
        <w:rPr>
          <w:u w:val="single"/>
          <w:lang w:val="fr-FR"/>
        </w:rPr>
        <w:t>Conclusion</w:t>
      </w:r>
    </w:p>
    <w:p w14:paraId="7B0B05DB" w14:textId="6C0D1495" w:rsidR="00D45820" w:rsidRPr="00FA771D" w:rsidRDefault="00520AF6" w:rsidP="002B2EF8">
      <w:pPr>
        <w:pStyle w:val="Heading1"/>
        <w:rPr>
          <w:u w:val="single"/>
          <w:lang w:val="fr-FR"/>
        </w:rPr>
      </w:pPr>
      <w:r w:rsidRPr="00FA771D">
        <w:rPr>
          <w:lang w:val="fr-FR"/>
        </w:rPr>
        <w:t>Le Maroc a atteint les cibles de contrôle prévues dans son accord avec le Comité exécutif et dans le cadre du Protocole de Montréal. Le pays applique un système de licences et de quotas pour contrôler l'importation de HCFC, et travaille à la mise en place d'un système de licences pour l'importation de systèmes de réfrigération et de climatisation à base de HCFC-22 et à l'interdiction de l'importation de HCFC-141b contenu dans les polyols pré-mélangés d'ici le 1er janvier 2025. Le projet d'élimination progressive des polyols à base de HCFC-141b visant à appuyer la transition du secteur des mousses vers des solutions de remplacement sans HCFC et à faible potentiel de réchauffement planétaire progresse. Des modules de formation et des codes de pratique ont été élaborés et la certification des techniciens est en cours de mise en œuvre. Des équipements et des outils ont été fournis pour appuyer la formation et la certification obligatoire des techniciens. Le décaissement de la première tranche est de 23 %</w:t>
      </w:r>
      <w:r w:rsidR="00D45820" w:rsidRPr="00FA771D">
        <w:rPr>
          <w:lang w:val="fr-FR"/>
        </w:rPr>
        <w:t>.</w:t>
      </w:r>
    </w:p>
    <w:p w14:paraId="50A1A857" w14:textId="1B9B92CE" w:rsidR="00C038BF" w:rsidRPr="00FA771D" w:rsidRDefault="00C038BF" w:rsidP="00CD4C0B">
      <w:pPr>
        <w:spacing w:before="360" w:after="240"/>
        <w:rPr>
          <w:b/>
          <w:lang w:val="fr-FR"/>
        </w:rPr>
      </w:pPr>
      <w:r w:rsidRPr="00FA771D">
        <w:rPr>
          <w:b/>
          <w:lang w:val="fr-FR"/>
        </w:rPr>
        <w:t>RECOMM</w:t>
      </w:r>
      <w:r w:rsidR="00520AF6" w:rsidRPr="00FA771D">
        <w:rPr>
          <w:b/>
          <w:lang w:val="fr-FR"/>
        </w:rPr>
        <w:t>A</w:t>
      </w:r>
      <w:r w:rsidRPr="00FA771D">
        <w:rPr>
          <w:b/>
          <w:lang w:val="fr-FR"/>
        </w:rPr>
        <w:t>NDATION</w:t>
      </w:r>
    </w:p>
    <w:p w14:paraId="44887F3F" w14:textId="7639A115" w:rsidR="00C038BF" w:rsidRPr="00FA771D" w:rsidRDefault="00520AF6" w:rsidP="00280D5E">
      <w:pPr>
        <w:pStyle w:val="Heading1"/>
        <w:rPr>
          <w:lang w:val="fr-FR"/>
        </w:rPr>
      </w:pPr>
      <w:bookmarkStart w:id="3" w:name="_Hlk122622077"/>
      <w:r w:rsidRPr="00FA771D">
        <w:rPr>
          <w:lang w:val="fr-FR"/>
        </w:rPr>
        <w:t>Le secrétariat du Fonds recommande au Comité exécutif de prendre note du rapport périodique sur la mise en œuvre de la première tranche de la phase II du plan de gestion de l'élimination des HCFC (PGEH) pour le Maroc, et recommande en outre l'approbation globale de la deuxième tranche de la phase II du PGEH et du plan de mise en œuvre de la tranche 2024-2025 correspondante pour le Maroc,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20AF6" w:rsidRPr="00FA771D" w14:paraId="0F475CA2" w14:textId="77777777" w:rsidTr="00866721">
        <w:trPr>
          <w:tblHeader/>
        </w:trPr>
        <w:tc>
          <w:tcPr>
            <w:tcW w:w="293" w:type="pct"/>
          </w:tcPr>
          <w:p w14:paraId="16F88C93" w14:textId="77777777" w:rsidR="00520AF6" w:rsidRPr="00FA771D" w:rsidRDefault="00520AF6" w:rsidP="00520AF6">
            <w:pPr>
              <w:jc w:val="center"/>
              <w:rPr>
                <w:b/>
                <w:bCs/>
                <w:sz w:val="20"/>
                <w:szCs w:val="20"/>
                <w:lang w:val="fr-FR"/>
              </w:rPr>
            </w:pPr>
          </w:p>
        </w:tc>
        <w:tc>
          <w:tcPr>
            <w:tcW w:w="2337" w:type="pct"/>
          </w:tcPr>
          <w:p w14:paraId="583593E1" w14:textId="2A0550CE" w:rsidR="00520AF6" w:rsidRPr="00FA771D" w:rsidRDefault="00520AF6" w:rsidP="00520AF6">
            <w:pPr>
              <w:jc w:val="center"/>
              <w:rPr>
                <w:b/>
                <w:bCs/>
                <w:sz w:val="20"/>
                <w:szCs w:val="20"/>
                <w:lang w:val="fr-FR"/>
              </w:rPr>
            </w:pPr>
            <w:r w:rsidRPr="00FA771D">
              <w:rPr>
                <w:b/>
                <w:sz w:val="20"/>
                <w:lang w:val="fr-FR"/>
              </w:rPr>
              <w:t>Intitulé du projet</w:t>
            </w:r>
          </w:p>
        </w:tc>
        <w:tc>
          <w:tcPr>
            <w:tcW w:w="790" w:type="pct"/>
            <w:tcMar>
              <w:left w:w="29" w:type="dxa"/>
              <w:right w:w="29" w:type="dxa"/>
            </w:tcMar>
          </w:tcPr>
          <w:p w14:paraId="1A770C96" w14:textId="101337DA" w:rsidR="00520AF6" w:rsidRPr="00FA771D" w:rsidRDefault="00520AF6" w:rsidP="00520AF6">
            <w:pPr>
              <w:jc w:val="center"/>
              <w:rPr>
                <w:b/>
                <w:bCs/>
                <w:sz w:val="20"/>
                <w:szCs w:val="20"/>
                <w:lang w:val="fr-FR"/>
              </w:rPr>
            </w:pPr>
            <w:r w:rsidRPr="00FA771D">
              <w:rPr>
                <w:b/>
                <w:sz w:val="20"/>
                <w:lang w:val="fr-FR"/>
              </w:rPr>
              <w:t>Financement du projet ($ US)</w:t>
            </w:r>
          </w:p>
        </w:tc>
        <w:tc>
          <w:tcPr>
            <w:tcW w:w="747" w:type="pct"/>
            <w:tcMar>
              <w:left w:w="29" w:type="dxa"/>
              <w:right w:w="29" w:type="dxa"/>
            </w:tcMar>
          </w:tcPr>
          <w:p w14:paraId="642A94E8" w14:textId="107A53D0" w:rsidR="00520AF6" w:rsidRPr="00FA771D" w:rsidRDefault="00520AF6" w:rsidP="00520AF6">
            <w:pPr>
              <w:jc w:val="center"/>
              <w:rPr>
                <w:b/>
                <w:bCs/>
                <w:sz w:val="20"/>
                <w:szCs w:val="20"/>
                <w:lang w:val="fr-FR"/>
              </w:rPr>
            </w:pPr>
            <w:r w:rsidRPr="00FA771D">
              <w:rPr>
                <w:b/>
                <w:sz w:val="20"/>
                <w:lang w:val="fr-FR"/>
              </w:rPr>
              <w:t>Coûts d’appui ($ US)</w:t>
            </w:r>
          </w:p>
        </w:tc>
        <w:tc>
          <w:tcPr>
            <w:tcW w:w="833" w:type="pct"/>
            <w:tcBorders>
              <w:bottom w:val="single" w:sz="4" w:space="0" w:color="auto"/>
            </w:tcBorders>
            <w:tcMar>
              <w:left w:w="29" w:type="dxa"/>
              <w:right w:w="29" w:type="dxa"/>
            </w:tcMar>
          </w:tcPr>
          <w:p w14:paraId="509F6DE2" w14:textId="2908C3B4" w:rsidR="00520AF6" w:rsidRPr="00FA771D" w:rsidRDefault="00520AF6" w:rsidP="00520AF6">
            <w:pPr>
              <w:jc w:val="center"/>
              <w:rPr>
                <w:b/>
                <w:bCs/>
                <w:sz w:val="20"/>
                <w:szCs w:val="20"/>
                <w:lang w:val="fr-FR"/>
              </w:rPr>
            </w:pPr>
            <w:r w:rsidRPr="00FA771D">
              <w:rPr>
                <w:b/>
                <w:sz w:val="20"/>
                <w:lang w:val="fr-FR"/>
              </w:rPr>
              <w:t>Agence d’exécution</w:t>
            </w:r>
          </w:p>
        </w:tc>
      </w:tr>
      <w:tr w:rsidR="00C038BF" w:rsidRPr="00FA771D" w14:paraId="3567D7E1" w14:textId="77777777" w:rsidTr="00866721">
        <w:tc>
          <w:tcPr>
            <w:tcW w:w="293" w:type="pct"/>
          </w:tcPr>
          <w:p w14:paraId="3FB96B0C" w14:textId="0AF87B97" w:rsidR="00C038BF" w:rsidRPr="00FA771D" w:rsidRDefault="00C038BF" w:rsidP="00866721">
            <w:pPr>
              <w:rPr>
                <w:sz w:val="20"/>
                <w:szCs w:val="20"/>
                <w:lang w:val="fr-FR"/>
              </w:rPr>
            </w:pPr>
            <w:r w:rsidRPr="00FA771D">
              <w:rPr>
                <w:sz w:val="20"/>
                <w:szCs w:val="20"/>
                <w:lang w:val="fr-FR"/>
              </w:rPr>
              <w:t>a)</w:t>
            </w:r>
          </w:p>
        </w:tc>
        <w:tc>
          <w:tcPr>
            <w:tcW w:w="2337" w:type="pct"/>
          </w:tcPr>
          <w:p w14:paraId="474C8E0A" w14:textId="3E95DAD6" w:rsidR="00C038BF" w:rsidRPr="00FA771D" w:rsidRDefault="00520AF6" w:rsidP="00866721">
            <w:pPr>
              <w:jc w:val="left"/>
              <w:rPr>
                <w:sz w:val="20"/>
                <w:szCs w:val="20"/>
                <w:lang w:val="fr-FR"/>
              </w:rPr>
            </w:pPr>
            <w:r w:rsidRPr="00FA771D">
              <w:rPr>
                <w:sz w:val="20"/>
                <w:szCs w:val="20"/>
                <w:lang w:val="fr-FR"/>
              </w:rPr>
              <w:t>Plan de gestion de l'élimination des HCFC (phase II, deuxième tranche)</w:t>
            </w:r>
          </w:p>
        </w:tc>
        <w:tc>
          <w:tcPr>
            <w:tcW w:w="790" w:type="pct"/>
          </w:tcPr>
          <w:p w14:paraId="5EF1F7F0" w14:textId="10ABC8E9" w:rsidR="00C038BF" w:rsidRPr="00FA771D" w:rsidRDefault="00C67002" w:rsidP="00866721">
            <w:pPr>
              <w:jc w:val="right"/>
              <w:rPr>
                <w:sz w:val="20"/>
                <w:szCs w:val="20"/>
                <w:lang w:val="fr-FR"/>
              </w:rPr>
            </w:pPr>
            <w:r w:rsidRPr="00FA771D">
              <w:rPr>
                <w:sz w:val="20"/>
                <w:szCs w:val="20"/>
                <w:lang w:val="fr-FR"/>
              </w:rPr>
              <w:t>305</w:t>
            </w:r>
            <w:r w:rsidR="00520AF6" w:rsidRPr="00FA771D">
              <w:rPr>
                <w:sz w:val="20"/>
                <w:szCs w:val="20"/>
                <w:lang w:val="fr-FR"/>
              </w:rPr>
              <w:t xml:space="preserve"> </w:t>
            </w:r>
            <w:r w:rsidRPr="00FA771D">
              <w:rPr>
                <w:sz w:val="20"/>
                <w:szCs w:val="20"/>
                <w:lang w:val="fr-FR"/>
              </w:rPr>
              <w:t>000</w:t>
            </w:r>
          </w:p>
        </w:tc>
        <w:tc>
          <w:tcPr>
            <w:tcW w:w="747" w:type="pct"/>
          </w:tcPr>
          <w:p w14:paraId="03C19805" w14:textId="303FAF14" w:rsidR="00C038BF" w:rsidRPr="00FA771D" w:rsidRDefault="00C67002" w:rsidP="00866721">
            <w:pPr>
              <w:jc w:val="right"/>
              <w:rPr>
                <w:lang w:val="fr-FR"/>
              </w:rPr>
            </w:pPr>
            <w:r w:rsidRPr="00FA771D">
              <w:rPr>
                <w:sz w:val="20"/>
                <w:szCs w:val="20"/>
                <w:lang w:val="fr-FR"/>
              </w:rPr>
              <w:t>21</w:t>
            </w:r>
            <w:r w:rsidR="00520AF6" w:rsidRPr="00FA771D">
              <w:rPr>
                <w:sz w:val="20"/>
                <w:szCs w:val="20"/>
                <w:lang w:val="fr-FR"/>
              </w:rPr>
              <w:t xml:space="preserve"> </w:t>
            </w:r>
            <w:r w:rsidRPr="00FA771D">
              <w:rPr>
                <w:sz w:val="20"/>
                <w:szCs w:val="20"/>
                <w:lang w:val="fr-FR"/>
              </w:rPr>
              <w:t>350</w:t>
            </w:r>
          </w:p>
        </w:tc>
        <w:tc>
          <w:tcPr>
            <w:tcW w:w="833" w:type="pct"/>
            <w:tcBorders>
              <w:top w:val="single" w:sz="4" w:space="0" w:color="auto"/>
            </w:tcBorders>
          </w:tcPr>
          <w:p w14:paraId="34F1A586" w14:textId="333ECAD7" w:rsidR="00C038BF" w:rsidRPr="00FA771D" w:rsidRDefault="00520AF6" w:rsidP="00866721">
            <w:pPr>
              <w:jc w:val="center"/>
              <w:rPr>
                <w:sz w:val="20"/>
                <w:szCs w:val="20"/>
                <w:lang w:val="fr-FR"/>
              </w:rPr>
            </w:pPr>
            <w:r w:rsidRPr="00FA771D">
              <w:rPr>
                <w:sz w:val="20"/>
                <w:szCs w:val="20"/>
                <w:lang w:val="fr-FR"/>
              </w:rPr>
              <w:t>ONUDI</w:t>
            </w:r>
          </w:p>
        </w:tc>
      </w:tr>
      <w:bookmarkEnd w:id="3"/>
    </w:tbl>
    <w:p w14:paraId="0CC55AE3" w14:textId="7C2289E9" w:rsidR="00C038BF" w:rsidRPr="00FA771D" w:rsidRDefault="00C038BF" w:rsidP="00C038BF">
      <w:pPr>
        <w:rPr>
          <w:lang w:val="fr-FR"/>
        </w:rPr>
      </w:pPr>
    </w:p>
    <w:p w14:paraId="0A3C6B98" w14:textId="77777777" w:rsidR="00C038BF" w:rsidRPr="00FA771D" w:rsidRDefault="00C038BF" w:rsidP="00C038BF">
      <w:pPr>
        <w:rPr>
          <w:lang w:val="fr-FR"/>
        </w:rPr>
      </w:pPr>
    </w:p>
    <w:p w14:paraId="04EA768F" w14:textId="77777777" w:rsidR="00D67982" w:rsidRPr="00FA771D" w:rsidRDefault="00D67982" w:rsidP="00C038B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FA771D" w14:paraId="51B4920D" w14:textId="77777777" w:rsidTr="00F32F32">
        <w:tc>
          <w:tcPr>
            <w:tcW w:w="1871" w:type="dxa"/>
          </w:tcPr>
          <w:p w14:paraId="60AED34F" w14:textId="77777777" w:rsidR="00C038BF" w:rsidRPr="00FA771D" w:rsidRDefault="00C038BF" w:rsidP="00866721">
            <w:pPr>
              <w:rPr>
                <w:lang w:val="fr-FR"/>
              </w:rPr>
            </w:pPr>
          </w:p>
        </w:tc>
        <w:tc>
          <w:tcPr>
            <w:tcW w:w="1872" w:type="dxa"/>
          </w:tcPr>
          <w:p w14:paraId="2DED6062" w14:textId="77777777" w:rsidR="00C038BF" w:rsidRPr="00FA771D" w:rsidRDefault="00C038BF" w:rsidP="00866721">
            <w:pPr>
              <w:rPr>
                <w:lang w:val="fr-FR"/>
              </w:rPr>
            </w:pPr>
          </w:p>
        </w:tc>
        <w:tc>
          <w:tcPr>
            <w:tcW w:w="1872" w:type="dxa"/>
            <w:tcBorders>
              <w:bottom w:val="single" w:sz="4" w:space="0" w:color="auto"/>
            </w:tcBorders>
          </w:tcPr>
          <w:p w14:paraId="06974B8C" w14:textId="77777777" w:rsidR="00C038BF" w:rsidRPr="00FA771D" w:rsidRDefault="00C038BF" w:rsidP="00866721">
            <w:pPr>
              <w:rPr>
                <w:lang w:val="fr-FR"/>
              </w:rPr>
            </w:pPr>
          </w:p>
        </w:tc>
        <w:tc>
          <w:tcPr>
            <w:tcW w:w="1872" w:type="dxa"/>
          </w:tcPr>
          <w:p w14:paraId="7539F952" w14:textId="77777777" w:rsidR="00C038BF" w:rsidRPr="00FA771D" w:rsidRDefault="00C038BF" w:rsidP="00866721">
            <w:pPr>
              <w:rPr>
                <w:lang w:val="fr-FR"/>
              </w:rPr>
            </w:pPr>
          </w:p>
        </w:tc>
        <w:tc>
          <w:tcPr>
            <w:tcW w:w="1873" w:type="dxa"/>
          </w:tcPr>
          <w:p w14:paraId="4C1EB939" w14:textId="77777777" w:rsidR="00C038BF" w:rsidRPr="00FA771D" w:rsidRDefault="00C038BF" w:rsidP="00866721">
            <w:pPr>
              <w:rPr>
                <w:lang w:val="fr-FR"/>
              </w:rPr>
            </w:pPr>
          </w:p>
        </w:tc>
      </w:tr>
    </w:tbl>
    <w:p w14:paraId="242EA379" w14:textId="40775D2E" w:rsidR="00C15867" w:rsidRPr="00FA771D" w:rsidRDefault="00C15867" w:rsidP="00CA59FB">
      <w:pPr>
        <w:jc w:val="left"/>
        <w:rPr>
          <w:lang w:val="fr-FR"/>
        </w:rPr>
      </w:pPr>
    </w:p>
    <w:sectPr w:rsidR="00C15867" w:rsidRPr="00FA771D"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957D1" w14:textId="77777777" w:rsidR="00D54DBC" w:rsidRDefault="00D54DBC" w:rsidP="004A504B">
      <w:r>
        <w:separator/>
      </w:r>
    </w:p>
  </w:endnote>
  <w:endnote w:type="continuationSeparator" w:id="0">
    <w:p w14:paraId="1254B213" w14:textId="77777777" w:rsidR="00D54DBC" w:rsidRDefault="00D54DBC" w:rsidP="004A504B">
      <w:r>
        <w:continuationSeparator/>
      </w:r>
    </w:p>
  </w:endnote>
  <w:endnote w:type="continuationNotice" w:id="1">
    <w:p w14:paraId="7A7B4180" w14:textId="77777777" w:rsidR="00D54DBC" w:rsidRDefault="00D54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DC4DC" w14:textId="77777777" w:rsidR="00AF7206" w:rsidRPr="00B9730C" w:rsidRDefault="00AF7206" w:rsidP="00AF7206">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 xml:space="preserve">Les documents de présession du Comité exécutif du Fonds multilatéral aux fins d’application du Protocole de </w:t>
    </w:r>
  </w:p>
  <w:p w14:paraId="0696259C" w14:textId="77777777" w:rsidR="00AF7206" w:rsidRPr="00B9730C" w:rsidRDefault="00AF7206" w:rsidP="00AF7206">
    <w:pPr>
      <w:pBdr>
        <w:top w:val="single" w:sz="4" w:space="1" w:color="auto"/>
        <w:left w:val="single" w:sz="4" w:space="4" w:color="auto"/>
        <w:bottom w:val="single" w:sz="4" w:space="1" w:color="auto"/>
        <w:right w:val="single" w:sz="4" w:space="4" w:color="auto"/>
      </w:pBdr>
      <w:jc w:val="center"/>
      <w:rPr>
        <w:sz w:val="18"/>
        <w:szCs w:val="18"/>
        <w:lang w:val="fr-FR"/>
      </w:rPr>
    </w:pPr>
    <w:r w:rsidRPr="00B9730C">
      <w:rPr>
        <w:sz w:val="18"/>
        <w:szCs w:val="18"/>
        <w:lang w:val="fr-FR"/>
      </w:rPr>
      <w:t>Montréal sont présentés sous réserve des décisions pouvant être prises par le Comité exécutif après leur publication.</w:t>
    </w:r>
  </w:p>
  <w:p w14:paraId="0FF4C129" w14:textId="77777777" w:rsidR="004E7F9C" w:rsidRPr="0070736A"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CD808" w14:textId="77777777" w:rsidR="00D54DBC" w:rsidRDefault="00D54DBC" w:rsidP="004A504B">
      <w:r>
        <w:separator/>
      </w:r>
    </w:p>
  </w:footnote>
  <w:footnote w:type="continuationSeparator" w:id="0">
    <w:p w14:paraId="7BD922D7" w14:textId="77777777" w:rsidR="00D54DBC" w:rsidRDefault="00D54DBC" w:rsidP="004A504B">
      <w:r>
        <w:continuationSeparator/>
      </w:r>
    </w:p>
  </w:footnote>
  <w:footnote w:type="continuationNotice" w:id="1">
    <w:p w14:paraId="1A5A7339" w14:textId="77777777" w:rsidR="00D54DBC" w:rsidRDefault="00D54DBC"/>
  </w:footnote>
  <w:footnote w:id="2">
    <w:p w14:paraId="09F01ABC" w14:textId="69B9B1AC" w:rsidR="00C038BF" w:rsidRDefault="00C038BF" w:rsidP="00C038BF">
      <w:pPr>
        <w:pStyle w:val="FootnoteText"/>
        <w:spacing w:after="60"/>
        <w:rPr>
          <w:lang w:val="fr-FR"/>
        </w:rPr>
      </w:pPr>
      <w:r>
        <w:rPr>
          <w:rStyle w:val="FootnoteReference"/>
        </w:rPr>
        <w:footnoteRef/>
      </w:r>
      <w:r w:rsidRPr="0070736A">
        <w:rPr>
          <w:lang w:val="fr-FR"/>
        </w:rPr>
        <w:t xml:space="preserve"> UNEP/</w:t>
      </w:r>
      <w:proofErr w:type="spellStart"/>
      <w:r w:rsidRPr="0070736A">
        <w:rPr>
          <w:lang w:val="fr-FR"/>
        </w:rPr>
        <w:t>OzL.Pro</w:t>
      </w:r>
      <w:proofErr w:type="spellEnd"/>
      <w:r w:rsidRPr="0070736A">
        <w:rPr>
          <w:lang w:val="fr-FR"/>
        </w:rPr>
        <w:t>/</w:t>
      </w:r>
      <w:proofErr w:type="spellStart"/>
      <w:r w:rsidRPr="0070736A">
        <w:rPr>
          <w:lang w:val="fr-FR"/>
        </w:rPr>
        <w:t>ExCom</w:t>
      </w:r>
      <w:proofErr w:type="spellEnd"/>
      <w:r w:rsidRPr="0070736A">
        <w:rPr>
          <w:lang w:val="fr-FR"/>
        </w:rPr>
        <w:t>/93/1</w:t>
      </w:r>
    </w:p>
    <w:p w14:paraId="575FC0E3" w14:textId="77777777" w:rsidR="00F16B18" w:rsidRPr="0070736A" w:rsidRDefault="00F16B18" w:rsidP="00C038BF">
      <w:pPr>
        <w:pStyle w:val="FootnoteText"/>
        <w:spacing w:after="60"/>
        <w:rPr>
          <w:lang w:val="fr-FR"/>
        </w:rPr>
      </w:pPr>
    </w:p>
  </w:footnote>
  <w:footnote w:id="3">
    <w:p w14:paraId="79143A5A" w14:textId="5E1E5D71" w:rsidR="00370636" w:rsidRPr="006B4E4E" w:rsidRDefault="00370636" w:rsidP="00370636">
      <w:pPr>
        <w:pStyle w:val="FootnoteText"/>
        <w:rPr>
          <w:lang w:val="fr-FR"/>
        </w:rPr>
      </w:pPr>
      <w:r w:rsidRPr="006B4E4E">
        <w:rPr>
          <w:rStyle w:val="FootnoteReference"/>
          <w:lang w:val="fr-FR"/>
        </w:rPr>
        <w:footnoteRef/>
      </w:r>
      <w:r w:rsidRPr="006B4E4E">
        <w:rPr>
          <w:lang w:val="fr-FR"/>
        </w:rPr>
        <w:t xml:space="preserve"> </w:t>
      </w:r>
      <w:r w:rsidR="00117DBB" w:rsidRPr="006B4E4E">
        <w:rPr>
          <w:lang w:val="fr-FR"/>
        </w:rPr>
        <w:t>Selon la lettre du 4 octobre 2023 du Ministère de l'Industrie et du Commerce du Maroc à l'ONUDI.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F5A3B73" w:rsidR="00DC6A10" w:rsidRPr="0033525D" w:rsidRDefault="00000000">
    <w:fldSimple w:instr=" DOCPROPERTY &quot;Document number&quot;  \* MERGEFORMAT ">
      <w:r w:rsidR="00E13FD6">
        <w:t>UNEP/OzL.Pro/ExCom/93/72</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4F92272" w:rsidR="00DC6A10" w:rsidRPr="0033525D" w:rsidRDefault="00000000">
    <w:pPr>
      <w:jc w:val="right"/>
    </w:pPr>
    <w:fldSimple w:instr=" DOCPROPERTY &quot;Document number&quot;  \* MERGEFORMAT ">
      <w:r w:rsidR="00E13FD6">
        <w:t>UNEP/OzL.Pro/ExCom/93/72</w:t>
      </w:r>
    </w:fldSimple>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364BB8"/>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B05B01"/>
    <w:multiLevelType w:val="multilevel"/>
    <w:tmpl w:val="8FAC1BC4"/>
    <w:styleLink w:val="Listeactuelle1"/>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2040738617">
    <w:abstractNumId w:val="10"/>
  </w:num>
  <w:num w:numId="25" w16cid:durableId="1355814126">
    <w:abstractNumId w:val="10"/>
  </w:num>
  <w:num w:numId="26" w16cid:durableId="1989555981">
    <w:abstractNumId w:val="10"/>
  </w:num>
  <w:num w:numId="27" w16cid:durableId="1633944352">
    <w:abstractNumId w:val="10"/>
  </w:num>
  <w:num w:numId="28" w16cid:durableId="192620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5325335">
    <w:abstractNumId w:val="10"/>
  </w:num>
  <w:num w:numId="30" w16cid:durableId="27672030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69C"/>
    <w:rsid w:val="0000434E"/>
    <w:rsid w:val="00010246"/>
    <w:rsid w:val="00013DC9"/>
    <w:rsid w:val="0001509C"/>
    <w:rsid w:val="000211A9"/>
    <w:rsid w:val="00021238"/>
    <w:rsid w:val="0002194D"/>
    <w:rsid w:val="000223B7"/>
    <w:rsid w:val="000224D7"/>
    <w:rsid w:val="00027332"/>
    <w:rsid w:val="00027849"/>
    <w:rsid w:val="00027ED9"/>
    <w:rsid w:val="000305C8"/>
    <w:rsid w:val="00031260"/>
    <w:rsid w:val="00033613"/>
    <w:rsid w:val="00033C0B"/>
    <w:rsid w:val="0003681A"/>
    <w:rsid w:val="000372B7"/>
    <w:rsid w:val="00037C63"/>
    <w:rsid w:val="0004002B"/>
    <w:rsid w:val="00040A08"/>
    <w:rsid w:val="0004278D"/>
    <w:rsid w:val="00045086"/>
    <w:rsid w:val="000461D9"/>
    <w:rsid w:val="00050F6E"/>
    <w:rsid w:val="00051AF2"/>
    <w:rsid w:val="00052F7F"/>
    <w:rsid w:val="00055513"/>
    <w:rsid w:val="000571E0"/>
    <w:rsid w:val="0006062E"/>
    <w:rsid w:val="000613CD"/>
    <w:rsid w:val="00061EC2"/>
    <w:rsid w:val="00062C4D"/>
    <w:rsid w:val="000666F0"/>
    <w:rsid w:val="00066B77"/>
    <w:rsid w:val="00066CE8"/>
    <w:rsid w:val="00067FF0"/>
    <w:rsid w:val="00073AC8"/>
    <w:rsid w:val="0007572B"/>
    <w:rsid w:val="00080ED0"/>
    <w:rsid w:val="0008458E"/>
    <w:rsid w:val="00085B06"/>
    <w:rsid w:val="00085B8F"/>
    <w:rsid w:val="00087BB1"/>
    <w:rsid w:val="00090481"/>
    <w:rsid w:val="00093D21"/>
    <w:rsid w:val="00094A54"/>
    <w:rsid w:val="000959EF"/>
    <w:rsid w:val="00095CBC"/>
    <w:rsid w:val="000A01F2"/>
    <w:rsid w:val="000A2BC1"/>
    <w:rsid w:val="000A3826"/>
    <w:rsid w:val="000A5CAE"/>
    <w:rsid w:val="000A5E3C"/>
    <w:rsid w:val="000A661E"/>
    <w:rsid w:val="000A6C26"/>
    <w:rsid w:val="000A77BC"/>
    <w:rsid w:val="000A7996"/>
    <w:rsid w:val="000B0207"/>
    <w:rsid w:val="000B0D3B"/>
    <w:rsid w:val="000B1808"/>
    <w:rsid w:val="000B1A91"/>
    <w:rsid w:val="000B26C1"/>
    <w:rsid w:val="000C7E3D"/>
    <w:rsid w:val="000D181B"/>
    <w:rsid w:val="000D1E55"/>
    <w:rsid w:val="000D211D"/>
    <w:rsid w:val="000D237C"/>
    <w:rsid w:val="000D2A2A"/>
    <w:rsid w:val="000D4116"/>
    <w:rsid w:val="000D45D9"/>
    <w:rsid w:val="000D52A4"/>
    <w:rsid w:val="000E07BC"/>
    <w:rsid w:val="000E112F"/>
    <w:rsid w:val="000E2E21"/>
    <w:rsid w:val="000E7BB4"/>
    <w:rsid w:val="000F1CD4"/>
    <w:rsid w:val="000F28EE"/>
    <w:rsid w:val="000F4103"/>
    <w:rsid w:val="000F6325"/>
    <w:rsid w:val="000F70A7"/>
    <w:rsid w:val="00105D11"/>
    <w:rsid w:val="00107E68"/>
    <w:rsid w:val="00113CCA"/>
    <w:rsid w:val="001143FA"/>
    <w:rsid w:val="001154B0"/>
    <w:rsid w:val="0011606C"/>
    <w:rsid w:val="00116C8C"/>
    <w:rsid w:val="00117DBB"/>
    <w:rsid w:val="00122F25"/>
    <w:rsid w:val="00126000"/>
    <w:rsid w:val="00126ACC"/>
    <w:rsid w:val="001270BF"/>
    <w:rsid w:val="0013086A"/>
    <w:rsid w:val="001313A5"/>
    <w:rsid w:val="00133F31"/>
    <w:rsid w:val="00134C75"/>
    <w:rsid w:val="00135256"/>
    <w:rsid w:val="00135334"/>
    <w:rsid w:val="00135980"/>
    <w:rsid w:val="0013786F"/>
    <w:rsid w:val="00137B6C"/>
    <w:rsid w:val="00137FD6"/>
    <w:rsid w:val="00145639"/>
    <w:rsid w:val="001463FF"/>
    <w:rsid w:val="00152D8B"/>
    <w:rsid w:val="00156500"/>
    <w:rsid w:val="001569AB"/>
    <w:rsid w:val="00156CFC"/>
    <w:rsid w:val="00157877"/>
    <w:rsid w:val="00157A56"/>
    <w:rsid w:val="00161C7A"/>
    <w:rsid w:val="00164719"/>
    <w:rsid w:val="00166FC4"/>
    <w:rsid w:val="00167183"/>
    <w:rsid w:val="001677AC"/>
    <w:rsid w:val="00170541"/>
    <w:rsid w:val="00171A33"/>
    <w:rsid w:val="00174581"/>
    <w:rsid w:val="001804EA"/>
    <w:rsid w:val="00184D55"/>
    <w:rsid w:val="00190A61"/>
    <w:rsid w:val="001923FF"/>
    <w:rsid w:val="00194E14"/>
    <w:rsid w:val="001A0B1E"/>
    <w:rsid w:val="001A20EA"/>
    <w:rsid w:val="001A2215"/>
    <w:rsid w:val="001A3342"/>
    <w:rsid w:val="001A3E3D"/>
    <w:rsid w:val="001A3EDE"/>
    <w:rsid w:val="001A46CA"/>
    <w:rsid w:val="001A590F"/>
    <w:rsid w:val="001A7049"/>
    <w:rsid w:val="001A78DE"/>
    <w:rsid w:val="001B0901"/>
    <w:rsid w:val="001B1E40"/>
    <w:rsid w:val="001B2ACA"/>
    <w:rsid w:val="001B2BCA"/>
    <w:rsid w:val="001B3771"/>
    <w:rsid w:val="001B698C"/>
    <w:rsid w:val="001C0BF1"/>
    <w:rsid w:val="001C5A71"/>
    <w:rsid w:val="001C5E79"/>
    <w:rsid w:val="001C60DA"/>
    <w:rsid w:val="001C764E"/>
    <w:rsid w:val="001D348F"/>
    <w:rsid w:val="001D40F9"/>
    <w:rsid w:val="001D62BF"/>
    <w:rsid w:val="001E0564"/>
    <w:rsid w:val="001E084D"/>
    <w:rsid w:val="001E1052"/>
    <w:rsid w:val="001E21B1"/>
    <w:rsid w:val="001E2F93"/>
    <w:rsid w:val="001E4554"/>
    <w:rsid w:val="001E61E5"/>
    <w:rsid w:val="001F1AE3"/>
    <w:rsid w:val="001F2159"/>
    <w:rsid w:val="001F2ABC"/>
    <w:rsid w:val="001F3864"/>
    <w:rsid w:val="001F3BE2"/>
    <w:rsid w:val="001F4427"/>
    <w:rsid w:val="001F53FD"/>
    <w:rsid w:val="001F7B90"/>
    <w:rsid w:val="002011BF"/>
    <w:rsid w:val="00205F4A"/>
    <w:rsid w:val="00206052"/>
    <w:rsid w:val="00210B8B"/>
    <w:rsid w:val="00212474"/>
    <w:rsid w:val="002126F3"/>
    <w:rsid w:val="00214863"/>
    <w:rsid w:val="002156B4"/>
    <w:rsid w:val="0022158A"/>
    <w:rsid w:val="00224F52"/>
    <w:rsid w:val="00224FCD"/>
    <w:rsid w:val="002254D1"/>
    <w:rsid w:val="00227A96"/>
    <w:rsid w:val="0023120A"/>
    <w:rsid w:val="002338FC"/>
    <w:rsid w:val="00243094"/>
    <w:rsid w:val="002432A4"/>
    <w:rsid w:val="00243D62"/>
    <w:rsid w:val="00244DC0"/>
    <w:rsid w:val="00244DE5"/>
    <w:rsid w:val="00247452"/>
    <w:rsid w:val="002503F5"/>
    <w:rsid w:val="00252D53"/>
    <w:rsid w:val="00253222"/>
    <w:rsid w:val="00256473"/>
    <w:rsid w:val="00257F82"/>
    <w:rsid w:val="00261C13"/>
    <w:rsid w:val="00262847"/>
    <w:rsid w:val="0026479D"/>
    <w:rsid w:val="00265B9C"/>
    <w:rsid w:val="002715A3"/>
    <w:rsid w:val="0027190E"/>
    <w:rsid w:val="002722B8"/>
    <w:rsid w:val="00274191"/>
    <w:rsid w:val="0027475E"/>
    <w:rsid w:val="00280A4D"/>
    <w:rsid w:val="00280D5E"/>
    <w:rsid w:val="002810E2"/>
    <w:rsid w:val="00281612"/>
    <w:rsid w:val="00281BB2"/>
    <w:rsid w:val="002862E9"/>
    <w:rsid w:val="00286F32"/>
    <w:rsid w:val="00286F58"/>
    <w:rsid w:val="00292243"/>
    <w:rsid w:val="00295E3C"/>
    <w:rsid w:val="002A03C3"/>
    <w:rsid w:val="002A3362"/>
    <w:rsid w:val="002A3E0C"/>
    <w:rsid w:val="002A43BA"/>
    <w:rsid w:val="002A75AD"/>
    <w:rsid w:val="002A75FC"/>
    <w:rsid w:val="002B0E6F"/>
    <w:rsid w:val="002B254E"/>
    <w:rsid w:val="002B2EF8"/>
    <w:rsid w:val="002B4F87"/>
    <w:rsid w:val="002B5351"/>
    <w:rsid w:val="002B72E9"/>
    <w:rsid w:val="002C10BC"/>
    <w:rsid w:val="002C3460"/>
    <w:rsid w:val="002C3AD2"/>
    <w:rsid w:val="002C48F2"/>
    <w:rsid w:val="002C4B37"/>
    <w:rsid w:val="002C52C5"/>
    <w:rsid w:val="002C5CDA"/>
    <w:rsid w:val="002C67A5"/>
    <w:rsid w:val="002C7998"/>
    <w:rsid w:val="002D450D"/>
    <w:rsid w:val="002E172B"/>
    <w:rsid w:val="002E2618"/>
    <w:rsid w:val="002E4F71"/>
    <w:rsid w:val="002E6F01"/>
    <w:rsid w:val="002F1E53"/>
    <w:rsid w:val="002F2CAA"/>
    <w:rsid w:val="002F4DBE"/>
    <w:rsid w:val="0030052C"/>
    <w:rsid w:val="00314AFB"/>
    <w:rsid w:val="00315BB1"/>
    <w:rsid w:val="003166A3"/>
    <w:rsid w:val="00317DEC"/>
    <w:rsid w:val="0032182B"/>
    <w:rsid w:val="0032314A"/>
    <w:rsid w:val="0032676A"/>
    <w:rsid w:val="003300B4"/>
    <w:rsid w:val="003306E1"/>
    <w:rsid w:val="003320E4"/>
    <w:rsid w:val="0033525D"/>
    <w:rsid w:val="00335FC4"/>
    <w:rsid w:val="00340804"/>
    <w:rsid w:val="003414F3"/>
    <w:rsid w:val="00344796"/>
    <w:rsid w:val="00347FD0"/>
    <w:rsid w:val="00352038"/>
    <w:rsid w:val="0035269F"/>
    <w:rsid w:val="003538F2"/>
    <w:rsid w:val="003550A6"/>
    <w:rsid w:val="00355953"/>
    <w:rsid w:val="00355B8F"/>
    <w:rsid w:val="0035613E"/>
    <w:rsid w:val="00361D3F"/>
    <w:rsid w:val="003624F6"/>
    <w:rsid w:val="00362580"/>
    <w:rsid w:val="00363022"/>
    <w:rsid w:val="00363CF1"/>
    <w:rsid w:val="00363EE9"/>
    <w:rsid w:val="00364957"/>
    <w:rsid w:val="0036722F"/>
    <w:rsid w:val="00370636"/>
    <w:rsid w:val="003729E9"/>
    <w:rsid w:val="003733A0"/>
    <w:rsid w:val="00376058"/>
    <w:rsid w:val="00376128"/>
    <w:rsid w:val="00376611"/>
    <w:rsid w:val="0037742E"/>
    <w:rsid w:val="00377D56"/>
    <w:rsid w:val="00377FD0"/>
    <w:rsid w:val="00381827"/>
    <w:rsid w:val="0038245A"/>
    <w:rsid w:val="00383653"/>
    <w:rsid w:val="003840E6"/>
    <w:rsid w:val="00385144"/>
    <w:rsid w:val="003854DA"/>
    <w:rsid w:val="00385CFC"/>
    <w:rsid w:val="00386D0E"/>
    <w:rsid w:val="0039337A"/>
    <w:rsid w:val="003A15A0"/>
    <w:rsid w:val="003A278C"/>
    <w:rsid w:val="003A3189"/>
    <w:rsid w:val="003A3CA7"/>
    <w:rsid w:val="003A3CD8"/>
    <w:rsid w:val="003A45AE"/>
    <w:rsid w:val="003A7315"/>
    <w:rsid w:val="003A7858"/>
    <w:rsid w:val="003B2CA0"/>
    <w:rsid w:val="003B33BD"/>
    <w:rsid w:val="003B55B1"/>
    <w:rsid w:val="003B569D"/>
    <w:rsid w:val="003C0EBB"/>
    <w:rsid w:val="003C3853"/>
    <w:rsid w:val="003C3C0E"/>
    <w:rsid w:val="003D14B7"/>
    <w:rsid w:val="003D1668"/>
    <w:rsid w:val="003D42A6"/>
    <w:rsid w:val="003D4F21"/>
    <w:rsid w:val="003D4FAC"/>
    <w:rsid w:val="003D59B5"/>
    <w:rsid w:val="003E0599"/>
    <w:rsid w:val="003E1640"/>
    <w:rsid w:val="003E23F5"/>
    <w:rsid w:val="003E663C"/>
    <w:rsid w:val="003E7906"/>
    <w:rsid w:val="003F000F"/>
    <w:rsid w:val="003F035B"/>
    <w:rsid w:val="003F26E1"/>
    <w:rsid w:val="003F3C50"/>
    <w:rsid w:val="003F4117"/>
    <w:rsid w:val="003F71C4"/>
    <w:rsid w:val="003F7D86"/>
    <w:rsid w:val="00400324"/>
    <w:rsid w:val="00402314"/>
    <w:rsid w:val="0040596D"/>
    <w:rsid w:val="00406202"/>
    <w:rsid w:val="00406A6A"/>
    <w:rsid w:val="00406B22"/>
    <w:rsid w:val="00406BB5"/>
    <w:rsid w:val="00407147"/>
    <w:rsid w:val="004078FA"/>
    <w:rsid w:val="00407D59"/>
    <w:rsid w:val="004168D5"/>
    <w:rsid w:val="00420FD9"/>
    <w:rsid w:val="00422C60"/>
    <w:rsid w:val="00426158"/>
    <w:rsid w:val="00427860"/>
    <w:rsid w:val="00427FB9"/>
    <w:rsid w:val="00431241"/>
    <w:rsid w:val="00431E08"/>
    <w:rsid w:val="004328A7"/>
    <w:rsid w:val="00432D33"/>
    <w:rsid w:val="00434C74"/>
    <w:rsid w:val="004371D2"/>
    <w:rsid w:val="00437FD9"/>
    <w:rsid w:val="00442639"/>
    <w:rsid w:val="0044455F"/>
    <w:rsid w:val="00444627"/>
    <w:rsid w:val="0044709D"/>
    <w:rsid w:val="0045101B"/>
    <w:rsid w:val="004525E5"/>
    <w:rsid w:val="00453FDB"/>
    <w:rsid w:val="00454538"/>
    <w:rsid w:val="00454DF6"/>
    <w:rsid w:val="00456EB4"/>
    <w:rsid w:val="00457827"/>
    <w:rsid w:val="004718F3"/>
    <w:rsid w:val="00473EE6"/>
    <w:rsid w:val="00475040"/>
    <w:rsid w:val="00475ACF"/>
    <w:rsid w:val="004862BA"/>
    <w:rsid w:val="00487572"/>
    <w:rsid w:val="00487CE7"/>
    <w:rsid w:val="00487E85"/>
    <w:rsid w:val="00490C06"/>
    <w:rsid w:val="004919FC"/>
    <w:rsid w:val="00493D40"/>
    <w:rsid w:val="00493EE3"/>
    <w:rsid w:val="00494DAA"/>
    <w:rsid w:val="00496656"/>
    <w:rsid w:val="004967B6"/>
    <w:rsid w:val="004A24A0"/>
    <w:rsid w:val="004A4A86"/>
    <w:rsid w:val="004A504B"/>
    <w:rsid w:val="004A6911"/>
    <w:rsid w:val="004A6FD3"/>
    <w:rsid w:val="004A7AE2"/>
    <w:rsid w:val="004A7B5C"/>
    <w:rsid w:val="004B1519"/>
    <w:rsid w:val="004B5344"/>
    <w:rsid w:val="004B54E0"/>
    <w:rsid w:val="004B628B"/>
    <w:rsid w:val="004B7384"/>
    <w:rsid w:val="004C1B5C"/>
    <w:rsid w:val="004C1C38"/>
    <w:rsid w:val="004C4269"/>
    <w:rsid w:val="004C43F6"/>
    <w:rsid w:val="004D2C9F"/>
    <w:rsid w:val="004D3119"/>
    <w:rsid w:val="004D4AE7"/>
    <w:rsid w:val="004D5AF5"/>
    <w:rsid w:val="004D6236"/>
    <w:rsid w:val="004D7F90"/>
    <w:rsid w:val="004E0F21"/>
    <w:rsid w:val="004E1897"/>
    <w:rsid w:val="004E44DD"/>
    <w:rsid w:val="004E4DBB"/>
    <w:rsid w:val="004E4E41"/>
    <w:rsid w:val="004E50D2"/>
    <w:rsid w:val="004E664C"/>
    <w:rsid w:val="004E6AD7"/>
    <w:rsid w:val="004E73DB"/>
    <w:rsid w:val="004E772B"/>
    <w:rsid w:val="004E7F9C"/>
    <w:rsid w:val="004F1FF8"/>
    <w:rsid w:val="004F3493"/>
    <w:rsid w:val="004F3A58"/>
    <w:rsid w:val="004F4347"/>
    <w:rsid w:val="004F4B3E"/>
    <w:rsid w:val="004F5143"/>
    <w:rsid w:val="0050029C"/>
    <w:rsid w:val="005003CA"/>
    <w:rsid w:val="00501231"/>
    <w:rsid w:val="00504CA1"/>
    <w:rsid w:val="00504DC6"/>
    <w:rsid w:val="00512B09"/>
    <w:rsid w:val="0051449A"/>
    <w:rsid w:val="0051507A"/>
    <w:rsid w:val="00516B64"/>
    <w:rsid w:val="0052008D"/>
    <w:rsid w:val="00520AF6"/>
    <w:rsid w:val="005220ED"/>
    <w:rsid w:val="005259BA"/>
    <w:rsid w:val="00526700"/>
    <w:rsid w:val="00527ED1"/>
    <w:rsid w:val="00527FD9"/>
    <w:rsid w:val="00530243"/>
    <w:rsid w:val="005316F5"/>
    <w:rsid w:val="00531D36"/>
    <w:rsid w:val="00533796"/>
    <w:rsid w:val="00533829"/>
    <w:rsid w:val="005357EE"/>
    <w:rsid w:val="00536848"/>
    <w:rsid w:val="005371BA"/>
    <w:rsid w:val="00537343"/>
    <w:rsid w:val="005406E1"/>
    <w:rsid w:val="00546C5B"/>
    <w:rsid w:val="005516F3"/>
    <w:rsid w:val="00551C73"/>
    <w:rsid w:val="00554DC1"/>
    <w:rsid w:val="00555D75"/>
    <w:rsid w:val="0055697F"/>
    <w:rsid w:val="0056038C"/>
    <w:rsid w:val="00560DF0"/>
    <w:rsid w:val="00564AD3"/>
    <w:rsid w:val="005659DB"/>
    <w:rsid w:val="0056759C"/>
    <w:rsid w:val="00571D99"/>
    <w:rsid w:val="00573134"/>
    <w:rsid w:val="00574D2B"/>
    <w:rsid w:val="00574E56"/>
    <w:rsid w:val="0057529D"/>
    <w:rsid w:val="005755B7"/>
    <w:rsid w:val="00577F64"/>
    <w:rsid w:val="005813C1"/>
    <w:rsid w:val="00581482"/>
    <w:rsid w:val="0058381F"/>
    <w:rsid w:val="0058697F"/>
    <w:rsid w:val="00590E43"/>
    <w:rsid w:val="0059132C"/>
    <w:rsid w:val="005945B9"/>
    <w:rsid w:val="0059513E"/>
    <w:rsid w:val="005959E9"/>
    <w:rsid w:val="00596FA2"/>
    <w:rsid w:val="005A0C10"/>
    <w:rsid w:val="005A3EB7"/>
    <w:rsid w:val="005A4E65"/>
    <w:rsid w:val="005A6AA4"/>
    <w:rsid w:val="005A6D9F"/>
    <w:rsid w:val="005B0326"/>
    <w:rsid w:val="005B1F48"/>
    <w:rsid w:val="005B48FF"/>
    <w:rsid w:val="005B6429"/>
    <w:rsid w:val="005B6D18"/>
    <w:rsid w:val="005C0AA4"/>
    <w:rsid w:val="005C1E32"/>
    <w:rsid w:val="005C604E"/>
    <w:rsid w:val="005C670D"/>
    <w:rsid w:val="005C727D"/>
    <w:rsid w:val="005C7DD3"/>
    <w:rsid w:val="005D079F"/>
    <w:rsid w:val="005D0F4B"/>
    <w:rsid w:val="005D2216"/>
    <w:rsid w:val="005D2D35"/>
    <w:rsid w:val="005D2E6A"/>
    <w:rsid w:val="005D363F"/>
    <w:rsid w:val="005D76E9"/>
    <w:rsid w:val="005E01BD"/>
    <w:rsid w:val="005E4249"/>
    <w:rsid w:val="005E487F"/>
    <w:rsid w:val="005E55B5"/>
    <w:rsid w:val="005E56F8"/>
    <w:rsid w:val="005E5731"/>
    <w:rsid w:val="005E651D"/>
    <w:rsid w:val="005F3264"/>
    <w:rsid w:val="005F4667"/>
    <w:rsid w:val="005F5614"/>
    <w:rsid w:val="006000B4"/>
    <w:rsid w:val="00600380"/>
    <w:rsid w:val="0060048D"/>
    <w:rsid w:val="00600A52"/>
    <w:rsid w:val="0060390A"/>
    <w:rsid w:val="00604C15"/>
    <w:rsid w:val="00605ECB"/>
    <w:rsid w:val="00606E8F"/>
    <w:rsid w:val="0060700E"/>
    <w:rsid w:val="00614351"/>
    <w:rsid w:val="00615013"/>
    <w:rsid w:val="006158D5"/>
    <w:rsid w:val="006205F4"/>
    <w:rsid w:val="00623162"/>
    <w:rsid w:val="00625D83"/>
    <w:rsid w:val="00632E3B"/>
    <w:rsid w:val="00635491"/>
    <w:rsid w:val="006355D5"/>
    <w:rsid w:val="00637B90"/>
    <w:rsid w:val="00640BF5"/>
    <w:rsid w:val="00642012"/>
    <w:rsid w:val="00643131"/>
    <w:rsid w:val="0064368A"/>
    <w:rsid w:val="006438B4"/>
    <w:rsid w:val="00643D3E"/>
    <w:rsid w:val="00644661"/>
    <w:rsid w:val="006454AE"/>
    <w:rsid w:val="00646538"/>
    <w:rsid w:val="00646DEA"/>
    <w:rsid w:val="006516D5"/>
    <w:rsid w:val="00651984"/>
    <w:rsid w:val="00651CB3"/>
    <w:rsid w:val="00652F63"/>
    <w:rsid w:val="0065539B"/>
    <w:rsid w:val="006566E0"/>
    <w:rsid w:val="00657742"/>
    <w:rsid w:val="006621CA"/>
    <w:rsid w:val="006623E7"/>
    <w:rsid w:val="00662B80"/>
    <w:rsid w:val="00662C8C"/>
    <w:rsid w:val="0066389F"/>
    <w:rsid w:val="00664342"/>
    <w:rsid w:val="00666C44"/>
    <w:rsid w:val="0066768F"/>
    <w:rsid w:val="00667934"/>
    <w:rsid w:val="00670500"/>
    <w:rsid w:val="00670F6C"/>
    <w:rsid w:val="00672447"/>
    <w:rsid w:val="00673834"/>
    <w:rsid w:val="006753F8"/>
    <w:rsid w:val="00676E58"/>
    <w:rsid w:val="006814FB"/>
    <w:rsid w:val="006852C7"/>
    <w:rsid w:val="006852CE"/>
    <w:rsid w:val="00685552"/>
    <w:rsid w:val="00685E86"/>
    <w:rsid w:val="006901E0"/>
    <w:rsid w:val="00690D25"/>
    <w:rsid w:val="006917DB"/>
    <w:rsid w:val="006918A6"/>
    <w:rsid w:val="00692D14"/>
    <w:rsid w:val="006930F5"/>
    <w:rsid w:val="0069682E"/>
    <w:rsid w:val="00697A17"/>
    <w:rsid w:val="006A4B0E"/>
    <w:rsid w:val="006A7A3B"/>
    <w:rsid w:val="006B1F03"/>
    <w:rsid w:val="006B41DE"/>
    <w:rsid w:val="006B4E4E"/>
    <w:rsid w:val="006B5805"/>
    <w:rsid w:val="006B65C7"/>
    <w:rsid w:val="006C1727"/>
    <w:rsid w:val="006C2EA5"/>
    <w:rsid w:val="006C32FD"/>
    <w:rsid w:val="006C39CE"/>
    <w:rsid w:val="006D0D9C"/>
    <w:rsid w:val="006D0FCC"/>
    <w:rsid w:val="006D1EB1"/>
    <w:rsid w:val="006D21F5"/>
    <w:rsid w:val="006D3089"/>
    <w:rsid w:val="006E126D"/>
    <w:rsid w:val="006E14EA"/>
    <w:rsid w:val="006E1FC3"/>
    <w:rsid w:val="006E3FBD"/>
    <w:rsid w:val="006E4768"/>
    <w:rsid w:val="006E66E0"/>
    <w:rsid w:val="00700A63"/>
    <w:rsid w:val="0070373B"/>
    <w:rsid w:val="00704CE9"/>
    <w:rsid w:val="0070616B"/>
    <w:rsid w:val="00706295"/>
    <w:rsid w:val="00706FDA"/>
    <w:rsid w:val="0070736A"/>
    <w:rsid w:val="00711040"/>
    <w:rsid w:val="00711F9A"/>
    <w:rsid w:val="007120D3"/>
    <w:rsid w:val="00712C8B"/>
    <w:rsid w:val="00713810"/>
    <w:rsid w:val="007157C5"/>
    <w:rsid w:val="0071582A"/>
    <w:rsid w:val="00720BEE"/>
    <w:rsid w:val="00722B98"/>
    <w:rsid w:val="007275AA"/>
    <w:rsid w:val="007275B5"/>
    <w:rsid w:val="007303A5"/>
    <w:rsid w:val="00730B3E"/>
    <w:rsid w:val="00730C02"/>
    <w:rsid w:val="00731137"/>
    <w:rsid w:val="0073420B"/>
    <w:rsid w:val="00735C43"/>
    <w:rsid w:val="00735E64"/>
    <w:rsid w:val="00736367"/>
    <w:rsid w:val="007378CF"/>
    <w:rsid w:val="007415E9"/>
    <w:rsid w:val="0074324A"/>
    <w:rsid w:val="007437F7"/>
    <w:rsid w:val="0074760E"/>
    <w:rsid w:val="00751426"/>
    <w:rsid w:val="0075193E"/>
    <w:rsid w:val="00751C83"/>
    <w:rsid w:val="00752E52"/>
    <w:rsid w:val="00754ABA"/>
    <w:rsid w:val="0076456B"/>
    <w:rsid w:val="0076654E"/>
    <w:rsid w:val="00766650"/>
    <w:rsid w:val="00766D06"/>
    <w:rsid w:val="00772DBA"/>
    <w:rsid w:val="007734FC"/>
    <w:rsid w:val="0077412F"/>
    <w:rsid w:val="00775DFD"/>
    <w:rsid w:val="007778B5"/>
    <w:rsid w:val="00780CF1"/>
    <w:rsid w:val="00782B0D"/>
    <w:rsid w:val="00782E4A"/>
    <w:rsid w:val="007916E7"/>
    <w:rsid w:val="007939D8"/>
    <w:rsid w:val="0079599F"/>
    <w:rsid w:val="00795F80"/>
    <w:rsid w:val="0079615A"/>
    <w:rsid w:val="0079729A"/>
    <w:rsid w:val="007A0207"/>
    <w:rsid w:val="007A0EAD"/>
    <w:rsid w:val="007A1546"/>
    <w:rsid w:val="007A228C"/>
    <w:rsid w:val="007A368E"/>
    <w:rsid w:val="007A458D"/>
    <w:rsid w:val="007A4FEA"/>
    <w:rsid w:val="007A5868"/>
    <w:rsid w:val="007B04CE"/>
    <w:rsid w:val="007B5263"/>
    <w:rsid w:val="007B57F5"/>
    <w:rsid w:val="007B6871"/>
    <w:rsid w:val="007B7409"/>
    <w:rsid w:val="007B7A2F"/>
    <w:rsid w:val="007C3214"/>
    <w:rsid w:val="007C32EE"/>
    <w:rsid w:val="007C3D33"/>
    <w:rsid w:val="007C665E"/>
    <w:rsid w:val="007D0FEA"/>
    <w:rsid w:val="007D146C"/>
    <w:rsid w:val="007D294A"/>
    <w:rsid w:val="007D47D2"/>
    <w:rsid w:val="007D4D9D"/>
    <w:rsid w:val="007D6968"/>
    <w:rsid w:val="007D6EC0"/>
    <w:rsid w:val="007D7E1D"/>
    <w:rsid w:val="007E0634"/>
    <w:rsid w:val="007E4E0F"/>
    <w:rsid w:val="007E5D7E"/>
    <w:rsid w:val="007F1313"/>
    <w:rsid w:val="007F2BA0"/>
    <w:rsid w:val="007F46F5"/>
    <w:rsid w:val="007F4FF3"/>
    <w:rsid w:val="007F5A73"/>
    <w:rsid w:val="007F6E5F"/>
    <w:rsid w:val="0080005C"/>
    <w:rsid w:val="008002C5"/>
    <w:rsid w:val="00801973"/>
    <w:rsid w:val="0080345C"/>
    <w:rsid w:val="008073FB"/>
    <w:rsid w:val="008102B6"/>
    <w:rsid w:val="008129DE"/>
    <w:rsid w:val="00814370"/>
    <w:rsid w:val="00814D1A"/>
    <w:rsid w:val="00814FA6"/>
    <w:rsid w:val="00815BD8"/>
    <w:rsid w:val="008206EF"/>
    <w:rsid w:val="00822348"/>
    <w:rsid w:val="00823193"/>
    <w:rsid w:val="0082331C"/>
    <w:rsid w:val="0082522F"/>
    <w:rsid w:val="008266D0"/>
    <w:rsid w:val="00831270"/>
    <w:rsid w:val="00831689"/>
    <w:rsid w:val="00831979"/>
    <w:rsid w:val="00831DA7"/>
    <w:rsid w:val="00836B6C"/>
    <w:rsid w:val="00836D95"/>
    <w:rsid w:val="00842608"/>
    <w:rsid w:val="008430BD"/>
    <w:rsid w:val="008436A6"/>
    <w:rsid w:val="00851352"/>
    <w:rsid w:val="0085186C"/>
    <w:rsid w:val="00854D8B"/>
    <w:rsid w:val="00857077"/>
    <w:rsid w:val="00863230"/>
    <w:rsid w:val="008638CF"/>
    <w:rsid w:val="00863E51"/>
    <w:rsid w:val="00865BD0"/>
    <w:rsid w:val="00866B3C"/>
    <w:rsid w:val="00866B49"/>
    <w:rsid w:val="0086711C"/>
    <w:rsid w:val="008679BA"/>
    <w:rsid w:val="0087064C"/>
    <w:rsid w:val="008717D8"/>
    <w:rsid w:val="0087215C"/>
    <w:rsid w:val="00872DBD"/>
    <w:rsid w:val="008757AE"/>
    <w:rsid w:val="00875D25"/>
    <w:rsid w:val="008804A9"/>
    <w:rsid w:val="00880E35"/>
    <w:rsid w:val="00882F88"/>
    <w:rsid w:val="00883D09"/>
    <w:rsid w:val="008875FE"/>
    <w:rsid w:val="00887F8E"/>
    <w:rsid w:val="00892C07"/>
    <w:rsid w:val="0089481C"/>
    <w:rsid w:val="00896234"/>
    <w:rsid w:val="00897E43"/>
    <w:rsid w:val="008A2144"/>
    <w:rsid w:val="008A3106"/>
    <w:rsid w:val="008A4ADF"/>
    <w:rsid w:val="008A65F1"/>
    <w:rsid w:val="008A6EAE"/>
    <w:rsid w:val="008A7A14"/>
    <w:rsid w:val="008B0A68"/>
    <w:rsid w:val="008B1451"/>
    <w:rsid w:val="008B252D"/>
    <w:rsid w:val="008B33A8"/>
    <w:rsid w:val="008B4F2F"/>
    <w:rsid w:val="008C0AE0"/>
    <w:rsid w:val="008C0C5F"/>
    <w:rsid w:val="008C222B"/>
    <w:rsid w:val="008C2B2C"/>
    <w:rsid w:val="008C514D"/>
    <w:rsid w:val="008C55A4"/>
    <w:rsid w:val="008C5738"/>
    <w:rsid w:val="008C7009"/>
    <w:rsid w:val="008C7EAD"/>
    <w:rsid w:val="008D0781"/>
    <w:rsid w:val="008D0CFE"/>
    <w:rsid w:val="008D1C68"/>
    <w:rsid w:val="008D3BA7"/>
    <w:rsid w:val="008D4E76"/>
    <w:rsid w:val="008D6152"/>
    <w:rsid w:val="008E0B37"/>
    <w:rsid w:val="008E202F"/>
    <w:rsid w:val="008E508D"/>
    <w:rsid w:val="008E536B"/>
    <w:rsid w:val="008E7BA9"/>
    <w:rsid w:val="008F0F81"/>
    <w:rsid w:val="008F27BF"/>
    <w:rsid w:val="008F3C60"/>
    <w:rsid w:val="008F5A24"/>
    <w:rsid w:val="008F6903"/>
    <w:rsid w:val="00900751"/>
    <w:rsid w:val="00902365"/>
    <w:rsid w:val="00902A28"/>
    <w:rsid w:val="00904BA3"/>
    <w:rsid w:val="00905B9C"/>
    <w:rsid w:val="00911364"/>
    <w:rsid w:val="00912A75"/>
    <w:rsid w:val="00912FD9"/>
    <w:rsid w:val="009142EC"/>
    <w:rsid w:val="00914DF7"/>
    <w:rsid w:val="009154C3"/>
    <w:rsid w:val="009223C1"/>
    <w:rsid w:val="00923540"/>
    <w:rsid w:val="00926767"/>
    <w:rsid w:val="00926A7D"/>
    <w:rsid w:val="00926AA9"/>
    <w:rsid w:val="00926F3E"/>
    <w:rsid w:val="00930923"/>
    <w:rsid w:val="0093115B"/>
    <w:rsid w:val="009361D5"/>
    <w:rsid w:val="0093792C"/>
    <w:rsid w:val="00942342"/>
    <w:rsid w:val="009428A4"/>
    <w:rsid w:val="00944A18"/>
    <w:rsid w:val="00951098"/>
    <w:rsid w:val="00952DEC"/>
    <w:rsid w:val="00954046"/>
    <w:rsid w:val="009557F7"/>
    <w:rsid w:val="009563AB"/>
    <w:rsid w:val="00957998"/>
    <w:rsid w:val="009659F4"/>
    <w:rsid w:val="00970D60"/>
    <w:rsid w:val="009723BF"/>
    <w:rsid w:val="009733B6"/>
    <w:rsid w:val="0097466D"/>
    <w:rsid w:val="00974E57"/>
    <w:rsid w:val="009752C8"/>
    <w:rsid w:val="00977313"/>
    <w:rsid w:val="0097771A"/>
    <w:rsid w:val="00977870"/>
    <w:rsid w:val="00980BD7"/>
    <w:rsid w:val="0098104A"/>
    <w:rsid w:val="0098365F"/>
    <w:rsid w:val="00985E30"/>
    <w:rsid w:val="00990398"/>
    <w:rsid w:val="00991221"/>
    <w:rsid w:val="0099390E"/>
    <w:rsid w:val="00993CBC"/>
    <w:rsid w:val="009960E5"/>
    <w:rsid w:val="009A4D70"/>
    <w:rsid w:val="009A5BC5"/>
    <w:rsid w:val="009A5EB6"/>
    <w:rsid w:val="009A62CD"/>
    <w:rsid w:val="009A7ADC"/>
    <w:rsid w:val="009A7CC6"/>
    <w:rsid w:val="009B0D30"/>
    <w:rsid w:val="009B3B72"/>
    <w:rsid w:val="009B3FE2"/>
    <w:rsid w:val="009B547A"/>
    <w:rsid w:val="009B7FFC"/>
    <w:rsid w:val="009C02FA"/>
    <w:rsid w:val="009C0661"/>
    <w:rsid w:val="009C1819"/>
    <w:rsid w:val="009C1980"/>
    <w:rsid w:val="009C19B7"/>
    <w:rsid w:val="009C2D81"/>
    <w:rsid w:val="009C5ABB"/>
    <w:rsid w:val="009C5BE6"/>
    <w:rsid w:val="009C7C8E"/>
    <w:rsid w:val="009D545B"/>
    <w:rsid w:val="009D584F"/>
    <w:rsid w:val="009D68E8"/>
    <w:rsid w:val="009D7C51"/>
    <w:rsid w:val="009E196C"/>
    <w:rsid w:val="009E211C"/>
    <w:rsid w:val="009E6A0A"/>
    <w:rsid w:val="009E7423"/>
    <w:rsid w:val="009F1CAD"/>
    <w:rsid w:val="009F1D4F"/>
    <w:rsid w:val="009F36BF"/>
    <w:rsid w:val="009F4350"/>
    <w:rsid w:val="009F6E97"/>
    <w:rsid w:val="009F6FCC"/>
    <w:rsid w:val="009F7E19"/>
    <w:rsid w:val="009F7EEE"/>
    <w:rsid w:val="009F7F5A"/>
    <w:rsid w:val="00A02505"/>
    <w:rsid w:val="00A04507"/>
    <w:rsid w:val="00A111B6"/>
    <w:rsid w:val="00A15EC0"/>
    <w:rsid w:val="00A2020C"/>
    <w:rsid w:val="00A205D4"/>
    <w:rsid w:val="00A23DEA"/>
    <w:rsid w:val="00A26D27"/>
    <w:rsid w:val="00A26DFD"/>
    <w:rsid w:val="00A3052D"/>
    <w:rsid w:val="00A31333"/>
    <w:rsid w:val="00A33CAA"/>
    <w:rsid w:val="00A34034"/>
    <w:rsid w:val="00A353F0"/>
    <w:rsid w:val="00A35754"/>
    <w:rsid w:val="00A373E8"/>
    <w:rsid w:val="00A376EE"/>
    <w:rsid w:val="00A37C2F"/>
    <w:rsid w:val="00A37F91"/>
    <w:rsid w:val="00A4138F"/>
    <w:rsid w:val="00A42A99"/>
    <w:rsid w:val="00A43077"/>
    <w:rsid w:val="00A436FC"/>
    <w:rsid w:val="00A449E9"/>
    <w:rsid w:val="00A4666C"/>
    <w:rsid w:val="00A50435"/>
    <w:rsid w:val="00A50A79"/>
    <w:rsid w:val="00A5151A"/>
    <w:rsid w:val="00A516D8"/>
    <w:rsid w:val="00A5249B"/>
    <w:rsid w:val="00A524D5"/>
    <w:rsid w:val="00A53425"/>
    <w:rsid w:val="00A54832"/>
    <w:rsid w:val="00A5586B"/>
    <w:rsid w:val="00A559FD"/>
    <w:rsid w:val="00A5619C"/>
    <w:rsid w:val="00A57E0A"/>
    <w:rsid w:val="00A70EBA"/>
    <w:rsid w:val="00A76451"/>
    <w:rsid w:val="00A823F6"/>
    <w:rsid w:val="00A82AE5"/>
    <w:rsid w:val="00A85202"/>
    <w:rsid w:val="00A8719E"/>
    <w:rsid w:val="00A9175F"/>
    <w:rsid w:val="00A95633"/>
    <w:rsid w:val="00A971FB"/>
    <w:rsid w:val="00AA029A"/>
    <w:rsid w:val="00AA0A89"/>
    <w:rsid w:val="00AA15A3"/>
    <w:rsid w:val="00AA18E6"/>
    <w:rsid w:val="00AA45FB"/>
    <w:rsid w:val="00AA5368"/>
    <w:rsid w:val="00AA6429"/>
    <w:rsid w:val="00AA7B84"/>
    <w:rsid w:val="00AB17F9"/>
    <w:rsid w:val="00AB342B"/>
    <w:rsid w:val="00AB36D3"/>
    <w:rsid w:val="00AB40C6"/>
    <w:rsid w:val="00AB4856"/>
    <w:rsid w:val="00AB59C9"/>
    <w:rsid w:val="00AB645E"/>
    <w:rsid w:val="00AB70D5"/>
    <w:rsid w:val="00AB79B1"/>
    <w:rsid w:val="00AC01AA"/>
    <w:rsid w:val="00AC1DBE"/>
    <w:rsid w:val="00AC3151"/>
    <w:rsid w:val="00AC4F72"/>
    <w:rsid w:val="00AD00F9"/>
    <w:rsid w:val="00AD0E2F"/>
    <w:rsid w:val="00AD1663"/>
    <w:rsid w:val="00AD6826"/>
    <w:rsid w:val="00AE02C1"/>
    <w:rsid w:val="00AE3BDA"/>
    <w:rsid w:val="00AE482E"/>
    <w:rsid w:val="00AE7527"/>
    <w:rsid w:val="00AE7B3F"/>
    <w:rsid w:val="00AE7BB0"/>
    <w:rsid w:val="00AF34A5"/>
    <w:rsid w:val="00AF543F"/>
    <w:rsid w:val="00AF7206"/>
    <w:rsid w:val="00AF741A"/>
    <w:rsid w:val="00AF7560"/>
    <w:rsid w:val="00AF7655"/>
    <w:rsid w:val="00B01ADB"/>
    <w:rsid w:val="00B02537"/>
    <w:rsid w:val="00B04161"/>
    <w:rsid w:val="00B056F9"/>
    <w:rsid w:val="00B10333"/>
    <w:rsid w:val="00B103B0"/>
    <w:rsid w:val="00B11E3D"/>
    <w:rsid w:val="00B140A0"/>
    <w:rsid w:val="00B14D2C"/>
    <w:rsid w:val="00B15983"/>
    <w:rsid w:val="00B16BDC"/>
    <w:rsid w:val="00B174EB"/>
    <w:rsid w:val="00B1750F"/>
    <w:rsid w:val="00B17E82"/>
    <w:rsid w:val="00B20D49"/>
    <w:rsid w:val="00B22D19"/>
    <w:rsid w:val="00B2476F"/>
    <w:rsid w:val="00B24796"/>
    <w:rsid w:val="00B25D38"/>
    <w:rsid w:val="00B27159"/>
    <w:rsid w:val="00B31E0F"/>
    <w:rsid w:val="00B35A46"/>
    <w:rsid w:val="00B37733"/>
    <w:rsid w:val="00B42DCD"/>
    <w:rsid w:val="00B4575A"/>
    <w:rsid w:val="00B47F3F"/>
    <w:rsid w:val="00B50640"/>
    <w:rsid w:val="00B575BA"/>
    <w:rsid w:val="00B62F96"/>
    <w:rsid w:val="00B6722E"/>
    <w:rsid w:val="00B67406"/>
    <w:rsid w:val="00B67B86"/>
    <w:rsid w:val="00B70CFA"/>
    <w:rsid w:val="00B71608"/>
    <w:rsid w:val="00B72070"/>
    <w:rsid w:val="00B726C6"/>
    <w:rsid w:val="00B74983"/>
    <w:rsid w:val="00B752CD"/>
    <w:rsid w:val="00B75713"/>
    <w:rsid w:val="00B76429"/>
    <w:rsid w:val="00B772F7"/>
    <w:rsid w:val="00B83EA7"/>
    <w:rsid w:val="00B852DE"/>
    <w:rsid w:val="00B86471"/>
    <w:rsid w:val="00B9210C"/>
    <w:rsid w:val="00B92218"/>
    <w:rsid w:val="00B92C62"/>
    <w:rsid w:val="00B93C92"/>
    <w:rsid w:val="00B94561"/>
    <w:rsid w:val="00B956D4"/>
    <w:rsid w:val="00B97446"/>
    <w:rsid w:val="00BA208B"/>
    <w:rsid w:val="00BA352F"/>
    <w:rsid w:val="00BA6C40"/>
    <w:rsid w:val="00BA7432"/>
    <w:rsid w:val="00BB096F"/>
    <w:rsid w:val="00BB2764"/>
    <w:rsid w:val="00BB27C5"/>
    <w:rsid w:val="00BB3A57"/>
    <w:rsid w:val="00BB4317"/>
    <w:rsid w:val="00BB75D7"/>
    <w:rsid w:val="00BC1AA0"/>
    <w:rsid w:val="00BC233A"/>
    <w:rsid w:val="00BC2495"/>
    <w:rsid w:val="00BC2989"/>
    <w:rsid w:val="00BC314A"/>
    <w:rsid w:val="00BC68B8"/>
    <w:rsid w:val="00BC7EB9"/>
    <w:rsid w:val="00BD2643"/>
    <w:rsid w:val="00BD419A"/>
    <w:rsid w:val="00BD56B1"/>
    <w:rsid w:val="00BD6558"/>
    <w:rsid w:val="00BE1083"/>
    <w:rsid w:val="00BE5FF4"/>
    <w:rsid w:val="00BF2AD7"/>
    <w:rsid w:val="00BF2F76"/>
    <w:rsid w:val="00BF3022"/>
    <w:rsid w:val="00BF3214"/>
    <w:rsid w:val="00BF5573"/>
    <w:rsid w:val="00BF624F"/>
    <w:rsid w:val="00C00370"/>
    <w:rsid w:val="00C00FC1"/>
    <w:rsid w:val="00C014C0"/>
    <w:rsid w:val="00C038BF"/>
    <w:rsid w:val="00C05952"/>
    <w:rsid w:val="00C13AD5"/>
    <w:rsid w:val="00C15867"/>
    <w:rsid w:val="00C16471"/>
    <w:rsid w:val="00C20F7D"/>
    <w:rsid w:val="00C21A85"/>
    <w:rsid w:val="00C2296D"/>
    <w:rsid w:val="00C22C71"/>
    <w:rsid w:val="00C23155"/>
    <w:rsid w:val="00C238CF"/>
    <w:rsid w:val="00C25321"/>
    <w:rsid w:val="00C26128"/>
    <w:rsid w:val="00C27B2B"/>
    <w:rsid w:val="00C31A56"/>
    <w:rsid w:val="00C34B14"/>
    <w:rsid w:val="00C37B18"/>
    <w:rsid w:val="00C40C41"/>
    <w:rsid w:val="00C413CF"/>
    <w:rsid w:val="00C42100"/>
    <w:rsid w:val="00C42D0A"/>
    <w:rsid w:val="00C42EA5"/>
    <w:rsid w:val="00C43544"/>
    <w:rsid w:val="00C45885"/>
    <w:rsid w:val="00C458F8"/>
    <w:rsid w:val="00C46A18"/>
    <w:rsid w:val="00C50DC7"/>
    <w:rsid w:val="00C50F22"/>
    <w:rsid w:val="00C51DF1"/>
    <w:rsid w:val="00C54E1F"/>
    <w:rsid w:val="00C57971"/>
    <w:rsid w:val="00C60D39"/>
    <w:rsid w:val="00C63B9D"/>
    <w:rsid w:val="00C65BD7"/>
    <w:rsid w:val="00C65D56"/>
    <w:rsid w:val="00C665ED"/>
    <w:rsid w:val="00C67002"/>
    <w:rsid w:val="00C757C8"/>
    <w:rsid w:val="00C76BA4"/>
    <w:rsid w:val="00C812FB"/>
    <w:rsid w:val="00C81487"/>
    <w:rsid w:val="00C8216C"/>
    <w:rsid w:val="00C838D3"/>
    <w:rsid w:val="00C83A48"/>
    <w:rsid w:val="00C85865"/>
    <w:rsid w:val="00C85E85"/>
    <w:rsid w:val="00C935A7"/>
    <w:rsid w:val="00C94866"/>
    <w:rsid w:val="00C954FD"/>
    <w:rsid w:val="00CA0808"/>
    <w:rsid w:val="00CA2391"/>
    <w:rsid w:val="00CA27FF"/>
    <w:rsid w:val="00CA2EAE"/>
    <w:rsid w:val="00CA4AC1"/>
    <w:rsid w:val="00CA5098"/>
    <w:rsid w:val="00CA596A"/>
    <w:rsid w:val="00CA59FB"/>
    <w:rsid w:val="00CA7BA7"/>
    <w:rsid w:val="00CB0316"/>
    <w:rsid w:val="00CB050B"/>
    <w:rsid w:val="00CB0B11"/>
    <w:rsid w:val="00CB426A"/>
    <w:rsid w:val="00CB5354"/>
    <w:rsid w:val="00CB5A55"/>
    <w:rsid w:val="00CB7B23"/>
    <w:rsid w:val="00CB7CC6"/>
    <w:rsid w:val="00CC05BE"/>
    <w:rsid w:val="00CC14E8"/>
    <w:rsid w:val="00CC18B1"/>
    <w:rsid w:val="00CC3C9E"/>
    <w:rsid w:val="00CC6A14"/>
    <w:rsid w:val="00CC70A3"/>
    <w:rsid w:val="00CC7441"/>
    <w:rsid w:val="00CD1320"/>
    <w:rsid w:val="00CD2F36"/>
    <w:rsid w:val="00CD4442"/>
    <w:rsid w:val="00CD4C0B"/>
    <w:rsid w:val="00CD53C3"/>
    <w:rsid w:val="00CD574E"/>
    <w:rsid w:val="00CD721C"/>
    <w:rsid w:val="00CE15DA"/>
    <w:rsid w:val="00CE4C22"/>
    <w:rsid w:val="00CE5320"/>
    <w:rsid w:val="00CE5EF2"/>
    <w:rsid w:val="00CE76E5"/>
    <w:rsid w:val="00CE7B49"/>
    <w:rsid w:val="00CF004C"/>
    <w:rsid w:val="00CF2794"/>
    <w:rsid w:val="00CF41EC"/>
    <w:rsid w:val="00CF434E"/>
    <w:rsid w:val="00CF5D04"/>
    <w:rsid w:val="00CF698C"/>
    <w:rsid w:val="00D02103"/>
    <w:rsid w:val="00D03063"/>
    <w:rsid w:val="00D03279"/>
    <w:rsid w:val="00D04DE4"/>
    <w:rsid w:val="00D063F1"/>
    <w:rsid w:val="00D12162"/>
    <w:rsid w:val="00D14F22"/>
    <w:rsid w:val="00D23028"/>
    <w:rsid w:val="00D24549"/>
    <w:rsid w:val="00D2646C"/>
    <w:rsid w:val="00D37711"/>
    <w:rsid w:val="00D45820"/>
    <w:rsid w:val="00D4741C"/>
    <w:rsid w:val="00D516CB"/>
    <w:rsid w:val="00D527F8"/>
    <w:rsid w:val="00D52CB7"/>
    <w:rsid w:val="00D54DBC"/>
    <w:rsid w:val="00D5723E"/>
    <w:rsid w:val="00D57918"/>
    <w:rsid w:val="00D62093"/>
    <w:rsid w:val="00D67982"/>
    <w:rsid w:val="00D701CD"/>
    <w:rsid w:val="00D715C8"/>
    <w:rsid w:val="00D71BC3"/>
    <w:rsid w:val="00D72AC8"/>
    <w:rsid w:val="00D73DC6"/>
    <w:rsid w:val="00D74C1A"/>
    <w:rsid w:val="00D754C1"/>
    <w:rsid w:val="00D77393"/>
    <w:rsid w:val="00D77A35"/>
    <w:rsid w:val="00D77E51"/>
    <w:rsid w:val="00D80494"/>
    <w:rsid w:val="00D81B3E"/>
    <w:rsid w:val="00D854B1"/>
    <w:rsid w:val="00D85DF9"/>
    <w:rsid w:val="00D876BD"/>
    <w:rsid w:val="00D87B3D"/>
    <w:rsid w:val="00D90C70"/>
    <w:rsid w:val="00D90E49"/>
    <w:rsid w:val="00D94B24"/>
    <w:rsid w:val="00D96ADE"/>
    <w:rsid w:val="00DA0CE2"/>
    <w:rsid w:val="00DA10A9"/>
    <w:rsid w:val="00DA2387"/>
    <w:rsid w:val="00DA36E6"/>
    <w:rsid w:val="00DA47C7"/>
    <w:rsid w:val="00DA4F94"/>
    <w:rsid w:val="00DA7804"/>
    <w:rsid w:val="00DB12FD"/>
    <w:rsid w:val="00DB1A7A"/>
    <w:rsid w:val="00DB62E1"/>
    <w:rsid w:val="00DB721A"/>
    <w:rsid w:val="00DB748C"/>
    <w:rsid w:val="00DB74A0"/>
    <w:rsid w:val="00DC1FB3"/>
    <w:rsid w:val="00DC4756"/>
    <w:rsid w:val="00DC6214"/>
    <w:rsid w:val="00DC65BE"/>
    <w:rsid w:val="00DC6A10"/>
    <w:rsid w:val="00DC7875"/>
    <w:rsid w:val="00DD2037"/>
    <w:rsid w:val="00DD2411"/>
    <w:rsid w:val="00DD47CB"/>
    <w:rsid w:val="00DD718A"/>
    <w:rsid w:val="00DE2D28"/>
    <w:rsid w:val="00DE657E"/>
    <w:rsid w:val="00DE6F1E"/>
    <w:rsid w:val="00DE7651"/>
    <w:rsid w:val="00DE7F8F"/>
    <w:rsid w:val="00DF0424"/>
    <w:rsid w:val="00DF4704"/>
    <w:rsid w:val="00E003B7"/>
    <w:rsid w:val="00E00EBC"/>
    <w:rsid w:val="00E024AA"/>
    <w:rsid w:val="00E05747"/>
    <w:rsid w:val="00E078E4"/>
    <w:rsid w:val="00E100A9"/>
    <w:rsid w:val="00E106FE"/>
    <w:rsid w:val="00E13FD6"/>
    <w:rsid w:val="00E140AD"/>
    <w:rsid w:val="00E14E55"/>
    <w:rsid w:val="00E15C77"/>
    <w:rsid w:val="00E162B2"/>
    <w:rsid w:val="00E16CF9"/>
    <w:rsid w:val="00E17763"/>
    <w:rsid w:val="00E23AF1"/>
    <w:rsid w:val="00E250F1"/>
    <w:rsid w:val="00E255B2"/>
    <w:rsid w:val="00E264A2"/>
    <w:rsid w:val="00E276DF"/>
    <w:rsid w:val="00E3550D"/>
    <w:rsid w:val="00E37268"/>
    <w:rsid w:val="00E42F17"/>
    <w:rsid w:val="00E45883"/>
    <w:rsid w:val="00E46914"/>
    <w:rsid w:val="00E46DB3"/>
    <w:rsid w:val="00E52838"/>
    <w:rsid w:val="00E54848"/>
    <w:rsid w:val="00E54861"/>
    <w:rsid w:val="00E55313"/>
    <w:rsid w:val="00E553A5"/>
    <w:rsid w:val="00E553D5"/>
    <w:rsid w:val="00E56053"/>
    <w:rsid w:val="00E60BFB"/>
    <w:rsid w:val="00E614E0"/>
    <w:rsid w:val="00E62922"/>
    <w:rsid w:val="00E66310"/>
    <w:rsid w:val="00E70C11"/>
    <w:rsid w:val="00E71966"/>
    <w:rsid w:val="00E73F7F"/>
    <w:rsid w:val="00E753E8"/>
    <w:rsid w:val="00E80325"/>
    <w:rsid w:val="00E82294"/>
    <w:rsid w:val="00E8475D"/>
    <w:rsid w:val="00E85409"/>
    <w:rsid w:val="00E875D9"/>
    <w:rsid w:val="00E94DB8"/>
    <w:rsid w:val="00E96391"/>
    <w:rsid w:val="00EA1CAD"/>
    <w:rsid w:val="00EA429F"/>
    <w:rsid w:val="00EA4C48"/>
    <w:rsid w:val="00EA4F9E"/>
    <w:rsid w:val="00EA5239"/>
    <w:rsid w:val="00EA63CA"/>
    <w:rsid w:val="00EA6D3B"/>
    <w:rsid w:val="00EB00AD"/>
    <w:rsid w:val="00EB07DD"/>
    <w:rsid w:val="00EB136C"/>
    <w:rsid w:val="00EB480E"/>
    <w:rsid w:val="00EB5EC6"/>
    <w:rsid w:val="00EB7792"/>
    <w:rsid w:val="00EB7FC9"/>
    <w:rsid w:val="00EC2156"/>
    <w:rsid w:val="00EC2A81"/>
    <w:rsid w:val="00ED0FF5"/>
    <w:rsid w:val="00ED24E1"/>
    <w:rsid w:val="00ED27E8"/>
    <w:rsid w:val="00ED3EF8"/>
    <w:rsid w:val="00ED41D6"/>
    <w:rsid w:val="00ED59D0"/>
    <w:rsid w:val="00ED7137"/>
    <w:rsid w:val="00ED721A"/>
    <w:rsid w:val="00ED7F6C"/>
    <w:rsid w:val="00EE03A1"/>
    <w:rsid w:val="00EE52BC"/>
    <w:rsid w:val="00EE74CA"/>
    <w:rsid w:val="00EF06EA"/>
    <w:rsid w:val="00EF1EFC"/>
    <w:rsid w:val="00EF27DF"/>
    <w:rsid w:val="00EF5186"/>
    <w:rsid w:val="00EF58A8"/>
    <w:rsid w:val="00F03A4B"/>
    <w:rsid w:val="00F05EDC"/>
    <w:rsid w:val="00F073D9"/>
    <w:rsid w:val="00F07604"/>
    <w:rsid w:val="00F105A5"/>
    <w:rsid w:val="00F10673"/>
    <w:rsid w:val="00F10E01"/>
    <w:rsid w:val="00F14D2C"/>
    <w:rsid w:val="00F1667E"/>
    <w:rsid w:val="00F16B18"/>
    <w:rsid w:val="00F16F48"/>
    <w:rsid w:val="00F20059"/>
    <w:rsid w:val="00F21088"/>
    <w:rsid w:val="00F25697"/>
    <w:rsid w:val="00F327E7"/>
    <w:rsid w:val="00F32F32"/>
    <w:rsid w:val="00F35746"/>
    <w:rsid w:val="00F35FDA"/>
    <w:rsid w:val="00F36F4A"/>
    <w:rsid w:val="00F40EF7"/>
    <w:rsid w:val="00F43477"/>
    <w:rsid w:val="00F43A8A"/>
    <w:rsid w:val="00F447C7"/>
    <w:rsid w:val="00F4524B"/>
    <w:rsid w:val="00F459B4"/>
    <w:rsid w:val="00F46318"/>
    <w:rsid w:val="00F46B54"/>
    <w:rsid w:val="00F4722D"/>
    <w:rsid w:val="00F472E7"/>
    <w:rsid w:val="00F47584"/>
    <w:rsid w:val="00F475CA"/>
    <w:rsid w:val="00F47AB6"/>
    <w:rsid w:val="00F5211B"/>
    <w:rsid w:val="00F554A9"/>
    <w:rsid w:val="00F565E0"/>
    <w:rsid w:val="00F57E77"/>
    <w:rsid w:val="00F621F9"/>
    <w:rsid w:val="00F716FD"/>
    <w:rsid w:val="00F721DF"/>
    <w:rsid w:val="00F73514"/>
    <w:rsid w:val="00F73878"/>
    <w:rsid w:val="00F74279"/>
    <w:rsid w:val="00F76194"/>
    <w:rsid w:val="00F76C30"/>
    <w:rsid w:val="00F770FD"/>
    <w:rsid w:val="00F80355"/>
    <w:rsid w:val="00F87C40"/>
    <w:rsid w:val="00F87C43"/>
    <w:rsid w:val="00FA27E4"/>
    <w:rsid w:val="00FA3836"/>
    <w:rsid w:val="00FA5722"/>
    <w:rsid w:val="00FA771D"/>
    <w:rsid w:val="00FB0C81"/>
    <w:rsid w:val="00FB1B49"/>
    <w:rsid w:val="00FB4B70"/>
    <w:rsid w:val="00FB5A63"/>
    <w:rsid w:val="00FC2200"/>
    <w:rsid w:val="00FC2540"/>
    <w:rsid w:val="00FC5DBE"/>
    <w:rsid w:val="00FC65E4"/>
    <w:rsid w:val="00FC6AC2"/>
    <w:rsid w:val="00FC7C69"/>
    <w:rsid w:val="00FD0CC1"/>
    <w:rsid w:val="00FE0223"/>
    <w:rsid w:val="00FF0204"/>
    <w:rsid w:val="00FF08C3"/>
    <w:rsid w:val="00FF287B"/>
    <w:rsid w:val="00FF3AED"/>
    <w:rsid w:val="00FF5E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00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numbering" w:customStyle="1" w:styleId="Listeactuelle1">
    <w:name w:val="Liste actuelle1"/>
    <w:uiPriority w:val="99"/>
    <w:rsid w:val="00F47584"/>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0721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F34CF82-467C-47DC-B2C5-FB771413F29C}"/>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13</TotalTime>
  <Pages>8</Pages>
  <Words>3052</Words>
  <Characters>17403</Characters>
  <Application>Microsoft Office Word</Application>
  <DocSecurity>0</DocSecurity>
  <Lines>145</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Morocco</vt:lpstr>
      <vt:lpstr>Project proposal: Morocco</vt:lpstr>
    </vt:vector>
  </TitlesOfParts>
  <Company>UNMFS</Company>
  <LinksUpToDate>false</LinksUpToDate>
  <CharactersWithSpaces>20415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Maroc</dc:title>
  <dc:creator>XW / JS</dc:creator>
  <cp:keywords>93rd ExCom</cp:keywords>
  <cp:lastModifiedBy>HBE</cp:lastModifiedBy>
  <cp:revision>5</cp:revision>
  <cp:lastPrinted>2001-05-26T16:40:00Z</cp:lastPrinted>
  <dcterms:created xsi:type="dcterms:W3CDTF">2023-12-05T20:41:00Z</dcterms:created>
  <dcterms:modified xsi:type="dcterms:W3CDTF">2023-12-06T12:42:00Z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UNEP/OzL.Pro/ExCom/93/72</vt:lpwstr>
  </property>
  <property fmtid="{D5CDD505-2E9C-101B-9397-08002B2CF9AE}" pid="3" name="Revision date">
    <vt:lpwstr>11/27/2023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