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1D78920" w14:textId="77777777" w:rsidTr="001E0349">
        <w:trPr>
          <w:trHeight w:val="720"/>
        </w:trPr>
        <w:tc>
          <w:tcPr>
            <w:tcW w:w="5490" w:type="dxa"/>
            <w:gridSpan w:val="2"/>
            <w:tcBorders>
              <w:bottom w:val="single" w:sz="18" w:space="0" w:color="auto"/>
            </w:tcBorders>
          </w:tcPr>
          <w:p w14:paraId="09F44EC8" w14:textId="77777777" w:rsidR="00C15867" w:rsidRPr="009B0D30" w:rsidRDefault="00C15867" w:rsidP="001E03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C7F11B7" w14:textId="77777777" w:rsidR="00C15867" w:rsidRPr="009B0D30" w:rsidRDefault="00C15867" w:rsidP="001E0349">
            <w:pPr>
              <w:jc w:val="right"/>
              <w:rPr>
                <w:sz w:val="52"/>
                <w:szCs w:val="52"/>
              </w:rPr>
            </w:pPr>
            <w:r w:rsidRPr="009B0D30">
              <w:rPr>
                <w:rFonts w:ascii="Univers Bold" w:hAnsi="Univers Bold"/>
                <w:b/>
                <w:sz w:val="72"/>
              </w:rPr>
              <w:t>EP</w:t>
            </w:r>
          </w:p>
        </w:tc>
      </w:tr>
      <w:tr w:rsidR="00C15867" w:rsidRPr="009B0D30" w14:paraId="662E96B9" w14:textId="77777777" w:rsidTr="001E03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B45CFA" w14:textId="77777777" w:rsidR="00C15867" w:rsidRPr="009B0D30" w:rsidRDefault="00E52838" w:rsidP="001E0349">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1593501" wp14:editId="5653086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F26271D"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65FC02F" w14:textId="77777777" w:rsidR="00C15867" w:rsidRPr="009B0D30" w:rsidRDefault="00C15867" w:rsidP="001E03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25C8AFD" w14:textId="77777777" w:rsidR="00C15867" w:rsidRPr="009B0D30" w:rsidRDefault="00C15867" w:rsidP="001E03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34CE36D" w14:textId="77777777" w:rsidR="00C15867" w:rsidRPr="009B0D30" w:rsidRDefault="00C15867" w:rsidP="001E03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7BDAC6E" w14:textId="77777777" w:rsidR="00C15867" w:rsidRPr="009B0D30" w:rsidRDefault="00C15867" w:rsidP="001E0349">
            <w:pPr>
              <w:spacing w:before="720"/>
              <w:ind w:left="158"/>
            </w:pPr>
          </w:p>
        </w:tc>
        <w:tc>
          <w:tcPr>
            <w:tcW w:w="4590" w:type="dxa"/>
            <w:tcBorders>
              <w:top w:val="nil"/>
              <w:left w:val="nil"/>
              <w:bottom w:val="single" w:sz="36" w:space="0" w:color="auto"/>
              <w:right w:val="nil"/>
            </w:tcBorders>
          </w:tcPr>
          <w:p w14:paraId="528CDE03" w14:textId="77777777" w:rsidR="00C15867" w:rsidRPr="009B0D30" w:rsidRDefault="00C15867" w:rsidP="001E0349">
            <w:r w:rsidRPr="009B0D30">
              <w:t>Distr.</w:t>
            </w:r>
          </w:p>
          <w:p w14:paraId="012E0212" w14:textId="77777777" w:rsidR="00923540" w:rsidRPr="009B0D30" w:rsidRDefault="00923540" w:rsidP="00923540">
            <w:r w:rsidRPr="009B0D30">
              <w:t>GENERAL</w:t>
            </w:r>
          </w:p>
          <w:p w14:paraId="5D120C02" w14:textId="77777777" w:rsidR="00C15867" w:rsidRPr="009B0D30" w:rsidRDefault="00C15867" w:rsidP="001E0349"/>
          <w:p w14:paraId="18638DA9" w14:textId="77777777" w:rsidR="00C15867" w:rsidRPr="009B0D30" w:rsidRDefault="00C15867" w:rsidP="001E0349"/>
          <w:p w14:paraId="3E3E3EAC" w14:textId="5719B4FC" w:rsidR="00C15867" w:rsidRPr="009B0D30" w:rsidRDefault="002765E3" w:rsidP="001E0349">
            <w:fldSimple w:instr="DOCPROPERTY &quot;Document number&quot;  \* MERGEFORMAT">
              <w:r w:rsidR="006A342B">
                <w:t>UNEP/OzL.Pro/ExCom/92/26</w:t>
              </w:r>
            </w:fldSimple>
          </w:p>
          <w:p w14:paraId="74F721C0" w14:textId="48E11454" w:rsidR="00C15867" w:rsidRPr="009B0D30" w:rsidRDefault="00BC2495" w:rsidP="001E0349">
            <w:r w:rsidRPr="009B0D30">
              <w:fldChar w:fldCharType="begin"/>
            </w:r>
            <w:r w:rsidR="00851352" w:rsidRPr="009B0D30">
              <w:instrText xml:space="preserve"> DOCPROPERTY "Revision date" \@ "d MMMM YYYY"  \* MERGEFORMAT </w:instrText>
            </w:r>
            <w:r w:rsidRPr="009B0D30">
              <w:fldChar w:fldCharType="separate"/>
            </w:r>
            <w:r w:rsidR="00511D9E">
              <w:t>28 April 2023</w:t>
            </w:r>
            <w:r w:rsidRPr="009B0D30">
              <w:fldChar w:fldCharType="end"/>
            </w:r>
          </w:p>
          <w:p w14:paraId="47D6B7B7" w14:textId="77777777" w:rsidR="00C15867" w:rsidRPr="009B0D30" w:rsidRDefault="00C15867" w:rsidP="001E0349">
            <w:pPr>
              <w:rPr>
                <w:caps/>
              </w:rPr>
            </w:pPr>
          </w:p>
          <w:p w14:paraId="1352AFCA" w14:textId="77777777" w:rsidR="00C15867" w:rsidRPr="009B0D30" w:rsidRDefault="00C15867" w:rsidP="001E0349">
            <w:r w:rsidRPr="009B0D30">
              <w:t>ORIGINAL: ENGLISH</w:t>
            </w:r>
          </w:p>
        </w:tc>
      </w:tr>
    </w:tbl>
    <w:p w14:paraId="245915D8"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08A7C2C2" w14:textId="77777777" w:rsidR="00CA59FB" w:rsidRDefault="00CA59FB" w:rsidP="00CA59FB">
      <w:pPr>
        <w:jc w:val="left"/>
      </w:pPr>
      <w:r>
        <w:t xml:space="preserve">Montreal, </w:t>
      </w:r>
      <w:r w:rsidR="00DA2387" w:rsidRPr="00DA2387">
        <w:t>29 May to 2 June 2023</w:t>
      </w:r>
    </w:p>
    <w:p w14:paraId="40265CA0" w14:textId="041CE067" w:rsidR="00954046" w:rsidRDefault="00954046" w:rsidP="00954046">
      <w:pPr>
        <w:jc w:val="left"/>
      </w:pPr>
      <w:r>
        <w:t>Item</w:t>
      </w:r>
      <w:r w:rsidR="006A342B">
        <w:t xml:space="preserve"> 9(c)</w:t>
      </w:r>
      <w:r>
        <w:t xml:space="preserve"> of the provisional agenda</w:t>
      </w:r>
      <w:r>
        <w:rPr>
          <w:rStyle w:val="FootnoteReference"/>
        </w:rPr>
        <w:footnoteReference w:id="2"/>
      </w:r>
    </w:p>
    <w:p w14:paraId="26E7444D" w14:textId="77777777" w:rsidR="00C15867" w:rsidRPr="009B0D30" w:rsidRDefault="00C15867" w:rsidP="00CA59FB">
      <w:pPr>
        <w:jc w:val="left"/>
      </w:pPr>
    </w:p>
    <w:p w14:paraId="1139B067" w14:textId="77777777" w:rsidR="00954046" w:rsidRPr="009B0D30" w:rsidRDefault="00954046" w:rsidP="00CA59FB">
      <w:pPr>
        <w:jc w:val="left"/>
      </w:pPr>
    </w:p>
    <w:p w14:paraId="6D311F54" w14:textId="5A446B7A" w:rsidR="00954046" w:rsidRPr="0034371D" w:rsidRDefault="006B7F8C" w:rsidP="006B7F8C">
      <w:pPr>
        <w:tabs>
          <w:tab w:val="left" w:pos="2430"/>
          <w:tab w:val="center" w:pos="4680"/>
        </w:tabs>
        <w:jc w:val="left"/>
        <w:rPr>
          <w:b/>
          <w:color w:val="0070C0"/>
        </w:rPr>
      </w:pPr>
      <w:r>
        <w:tab/>
      </w:r>
      <w:r>
        <w:tab/>
      </w:r>
      <w:r w:rsidR="00954046">
        <w:tab/>
      </w:r>
    </w:p>
    <w:p w14:paraId="108BD766" w14:textId="77777777" w:rsidR="00954046" w:rsidRPr="0034371D" w:rsidRDefault="00954046" w:rsidP="001E0349"/>
    <w:p w14:paraId="5FD31D86" w14:textId="32CEA946" w:rsidR="00954046" w:rsidRPr="0034371D" w:rsidRDefault="00954046" w:rsidP="001E0349">
      <w:pPr>
        <w:jc w:val="center"/>
        <w:rPr>
          <w:b/>
        </w:rPr>
      </w:pPr>
      <w:r w:rsidRPr="0034371D">
        <w:rPr>
          <w:b/>
        </w:rPr>
        <w:t xml:space="preserve">PROJECT </w:t>
      </w:r>
      <w:r w:rsidRPr="00380973">
        <w:rPr>
          <w:b/>
        </w:rPr>
        <w:t xml:space="preserve">PROPOSAL: </w:t>
      </w:r>
      <w:r w:rsidR="00E70899" w:rsidRPr="00380973">
        <w:rPr>
          <w:b/>
        </w:rPr>
        <w:t>DOMINICAN REPUBLIC</w:t>
      </w:r>
    </w:p>
    <w:p w14:paraId="412083BB" w14:textId="77777777" w:rsidR="00954046" w:rsidRPr="0034371D" w:rsidRDefault="00954046" w:rsidP="001E0349"/>
    <w:p w14:paraId="176A85E9" w14:textId="77777777" w:rsidR="00954046" w:rsidRPr="0034371D" w:rsidRDefault="00954046" w:rsidP="001E0349"/>
    <w:p w14:paraId="6CA0017A" w14:textId="289EC1A4" w:rsidR="00954046" w:rsidRPr="0034371D" w:rsidRDefault="00954046" w:rsidP="001E0349">
      <w:pPr>
        <w:ind w:firstLine="720"/>
      </w:pPr>
      <w:r w:rsidRPr="0034371D">
        <w:t xml:space="preserve">This document consists of the comments and recommendation of the Secretariat on the following project proposal: </w:t>
      </w:r>
    </w:p>
    <w:p w14:paraId="51658A3F" w14:textId="77777777" w:rsidR="00954046" w:rsidRPr="0034371D" w:rsidRDefault="00954046" w:rsidP="001E0349"/>
    <w:p w14:paraId="3F758680" w14:textId="77777777" w:rsidR="00954046" w:rsidRPr="0034371D" w:rsidRDefault="00954046" w:rsidP="001E0349">
      <w:pPr>
        <w:rPr>
          <w:u w:val="single"/>
        </w:rPr>
      </w:pPr>
      <w:r w:rsidRPr="0034371D">
        <w:rPr>
          <w:u w:val="single"/>
        </w:rPr>
        <w:t>Phase-out</w:t>
      </w:r>
    </w:p>
    <w:p w14:paraId="1AB5C0C2" w14:textId="77777777" w:rsidR="00954046" w:rsidRPr="0034371D" w:rsidRDefault="00954046" w:rsidP="001E034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34371D" w14:paraId="7A524F7B" w14:textId="77777777" w:rsidTr="001E0349">
        <w:tc>
          <w:tcPr>
            <w:tcW w:w="6941" w:type="dxa"/>
          </w:tcPr>
          <w:p w14:paraId="49B0874D" w14:textId="6FB287F0" w:rsidR="00954046" w:rsidRPr="0034371D" w:rsidRDefault="00954046" w:rsidP="001E0349">
            <w:pPr>
              <w:pStyle w:val="ListParagraph"/>
              <w:numPr>
                <w:ilvl w:val="0"/>
                <w:numId w:val="22"/>
              </w:numPr>
              <w:ind w:hanging="830"/>
              <w:jc w:val="left"/>
              <w:rPr>
                <w:lang w:val="en-CA"/>
              </w:rPr>
            </w:pPr>
            <w:r w:rsidRPr="0034371D">
              <w:rPr>
                <w:lang w:val="en-CA"/>
              </w:rPr>
              <w:t>HCFC phase-out management plan (</w:t>
            </w:r>
            <w:r w:rsidR="00380973">
              <w:rPr>
                <w:lang w:val="en-CA"/>
              </w:rPr>
              <w:t>stage III</w:t>
            </w:r>
            <w:r>
              <w:rPr>
                <w:lang w:val="en-CA"/>
              </w:rPr>
              <w:t>,</w:t>
            </w:r>
            <w:r w:rsidRPr="0034371D">
              <w:rPr>
                <w:lang w:val="en-CA"/>
              </w:rPr>
              <w:t xml:space="preserve"> </w:t>
            </w:r>
            <w:r w:rsidR="00380973" w:rsidRPr="00380973">
              <w:rPr>
                <w:lang w:val="en-CA"/>
              </w:rPr>
              <w:t>second tranche</w:t>
            </w:r>
            <w:r w:rsidRPr="00380973">
              <w:rPr>
                <w:lang w:val="en-CA"/>
              </w:rPr>
              <w:t>)</w:t>
            </w:r>
          </w:p>
        </w:tc>
        <w:tc>
          <w:tcPr>
            <w:tcW w:w="2409" w:type="dxa"/>
          </w:tcPr>
          <w:p w14:paraId="144370FD" w14:textId="261AAA57" w:rsidR="00954046" w:rsidRPr="0034371D" w:rsidRDefault="00380973" w:rsidP="001E0349">
            <w:pPr>
              <w:jc w:val="right"/>
            </w:pPr>
            <w:r w:rsidRPr="00380973">
              <w:t xml:space="preserve">UNDP </w:t>
            </w:r>
            <w:r w:rsidR="00954046" w:rsidRPr="00380973">
              <w:t xml:space="preserve">and </w:t>
            </w:r>
            <w:r w:rsidRPr="00380973">
              <w:t>UNEP</w:t>
            </w:r>
          </w:p>
        </w:tc>
      </w:tr>
    </w:tbl>
    <w:p w14:paraId="42C01D04" w14:textId="77777777" w:rsidR="00954046" w:rsidRPr="0034371D" w:rsidRDefault="00954046" w:rsidP="001E0349"/>
    <w:p w14:paraId="5F25FBB1" w14:textId="77777777" w:rsidR="00954046" w:rsidRPr="0034371D" w:rsidRDefault="00954046" w:rsidP="001E0349"/>
    <w:p w14:paraId="4F359BF4" w14:textId="77777777" w:rsidR="00954046" w:rsidRPr="0034371D" w:rsidRDefault="00954046" w:rsidP="001E0349"/>
    <w:p w14:paraId="56ACB3A2" w14:textId="77777777" w:rsidR="00954046" w:rsidRPr="0034371D" w:rsidRDefault="00954046" w:rsidP="001E0349">
      <w:r w:rsidRPr="0034371D">
        <w:br w:type="page"/>
      </w:r>
    </w:p>
    <w:p w14:paraId="3A743F72" w14:textId="77777777" w:rsidR="00954046" w:rsidRDefault="00954046" w:rsidP="001E0349">
      <w:pPr>
        <w:jc w:val="center"/>
        <w:rPr>
          <w:b/>
        </w:rPr>
      </w:pPr>
      <w:r w:rsidRPr="0034371D">
        <w:rPr>
          <w:b/>
        </w:rPr>
        <w:lastRenderedPageBreak/>
        <w:t>PROJECT EVALUATION SHEET – MULTI-YEAR PROJECTS</w:t>
      </w:r>
    </w:p>
    <w:p w14:paraId="18B2B9FB" w14:textId="77777777" w:rsidR="00954046" w:rsidRPr="006B7F8C" w:rsidRDefault="00954046" w:rsidP="001E0349">
      <w:pPr>
        <w:jc w:val="center"/>
        <w:rPr>
          <w:b/>
          <w:sz w:val="20"/>
          <w:szCs w:val="20"/>
        </w:rPr>
      </w:pPr>
    </w:p>
    <w:p w14:paraId="1B958330" w14:textId="32EDC5CE" w:rsidR="00954046" w:rsidRPr="005B11E3" w:rsidRDefault="00380973" w:rsidP="001E0349">
      <w:pPr>
        <w:jc w:val="center"/>
        <w:rPr>
          <w:b/>
          <w:bCs/>
        </w:rPr>
      </w:pPr>
      <w:r w:rsidRPr="005B11E3">
        <w:rPr>
          <w:b/>
          <w:bCs/>
        </w:rPr>
        <w:t>Dominican Republic</w:t>
      </w:r>
    </w:p>
    <w:p w14:paraId="51D69A55" w14:textId="77777777" w:rsidR="00954046" w:rsidRPr="00B40121" w:rsidRDefault="00954046" w:rsidP="001E0349">
      <w:pPr>
        <w:jc w:val="center"/>
        <w:rPr>
          <w:sz w:val="20"/>
          <w:szCs w:val="20"/>
        </w:rPr>
      </w:pPr>
    </w:p>
    <w:tbl>
      <w:tblPr>
        <w:tblStyle w:val="TableGrid"/>
        <w:tblW w:w="1000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642"/>
      </w:tblGrid>
      <w:tr w:rsidR="00954046" w:rsidRPr="00B40121" w14:paraId="1926A0A8" w14:textId="77777777" w:rsidTr="007947E5">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30EB9D2D" w14:textId="77777777" w:rsidR="00954046" w:rsidRPr="00B40121" w:rsidRDefault="00954046">
            <w:pPr>
              <w:jc w:val="left"/>
              <w:rPr>
                <w:b/>
                <w:sz w:val="20"/>
                <w:szCs w:val="20"/>
                <w:lang w:val="en-US"/>
              </w:rPr>
            </w:pPr>
            <w:r w:rsidRPr="00B40121">
              <w:rPr>
                <w:b/>
                <w:sz w:val="20"/>
                <w:szCs w:val="20"/>
                <w:lang w:val="en-US"/>
              </w:rPr>
              <w:t>(I) PROJECT TITLE</w:t>
            </w:r>
          </w:p>
        </w:tc>
        <w:tc>
          <w:tcPr>
            <w:tcW w:w="2127" w:type="dxa"/>
            <w:tcBorders>
              <w:top w:val="single" w:sz="4" w:space="0" w:color="666699"/>
              <w:left w:val="single" w:sz="4" w:space="0" w:color="666699"/>
              <w:bottom w:val="single" w:sz="4" w:space="0" w:color="666699"/>
              <w:right w:val="single" w:sz="4" w:space="0" w:color="666699"/>
            </w:tcBorders>
            <w:hideMark/>
          </w:tcPr>
          <w:p w14:paraId="59F98935" w14:textId="77777777" w:rsidR="00954046" w:rsidRPr="00B40121" w:rsidRDefault="00954046">
            <w:pPr>
              <w:jc w:val="center"/>
              <w:rPr>
                <w:b/>
                <w:sz w:val="20"/>
                <w:szCs w:val="20"/>
                <w:lang w:val="en-US"/>
              </w:rPr>
            </w:pPr>
            <w:r w:rsidRPr="00B40121">
              <w:rPr>
                <w:b/>
                <w:sz w:val="20"/>
                <w:szCs w:val="20"/>
                <w:lang w:val="en-US"/>
              </w:rPr>
              <w:t>AGENCY</w:t>
            </w:r>
          </w:p>
        </w:tc>
        <w:tc>
          <w:tcPr>
            <w:tcW w:w="2409" w:type="dxa"/>
            <w:tcBorders>
              <w:top w:val="single" w:sz="4" w:space="0" w:color="666699"/>
              <w:left w:val="single" w:sz="4" w:space="0" w:color="666699"/>
              <w:bottom w:val="single" w:sz="4" w:space="0" w:color="666699"/>
              <w:right w:val="single" w:sz="4" w:space="0" w:color="666699"/>
            </w:tcBorders>
            <w:hideMark/>
          </w:tcPr>
          <w:p w14:paraId="5511A97E" w14:textId="77777777" w:rsidR="00954046" w:rsidRPr="00B40121" w:rsidRDefault="00954046">
            <w:pPr>
              <w:jc w:val="center"/>
              <w:rPr>
                <w:b/>
                <w:sz w:val="20"/>
                <w:szCs w:val="20"/>
                <w:lang w:val="en-US"/>
              </w:rPr>
            </w:pPr>
            <w:r w:rsidRPr="00B40121">
              <w:rPr>
                <w:b/>
                <w:sz w:val="20"/>
                <w:szCs w:val="20"/>
                <w:lang w:val="en-US"/>
              </w:rPr>
              <w:t>MEETING APPROVED</w:t>
            </w:r>
          </w:p>
        </w:tc>
        <w:tc>
          <w:tcPr>
            <w:tcW w:w="2642" w:type="dxa"/>
            <w:tcBorders>
              <w:top w:val="single" w:sz="4" w:space="0" w:color="666699"/>
              <w:left w:val="single" w:sz="4" w:space="0" w:color="666699"/>
              <w:bottom w:val="single" w:sz="4" w:space="0" w:color="666699"/>
              <w:right w:val="single" w:sz="4" w:space="0" w:color="666699"/>
            </w:tcBorders>
            <w:hideMark/>
          </w:tcPr>
          <w:p w14:paraId="21A02E8D" w14:textId="77777777" w:rsidR="00954046" w:rsidRPr="00B40121" w:rsidRDefault="00954046">
            <w:pPr>
              <w:jc w:val="center"/>
              <w:rPr>
                <w:b/>
                <w:sz w:val="20"/>
                <w:szCs w:val="20"/>
                <w:lang w:val="en-US"/>
              </w:rPr>
            </w:pPr>
            <w:r w:rsidRPr="00B40121">
              <w:rPr>
                <w:b/>
                <w:sz w:val="20"/>
                <w:szCs w:val="20"/>
                <w:lang w:val="en-US"/>
              </w:rPr>
              <w:t>CONTROL MEASURE</w:t>
            </w:r>
          </w:p>
        </w:tc>
      </w:tr>
      <w:tr w:rsidR="00954046" w:rsidRPr="00B40121" w14:paraId="6627383C" w14:textId="77777777" w:rsidTr="007947E5">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79EE00CE" w14:textId="15AE915A" w:rsidR="00954046" w:rsidRPr="00B40121" w:rsidRDefault="00954046" w:rsidP="001E0349">
            <w:pPr>
              <w:jc w:val="center"/>
              <w:rPr>
                <w:sz w:val="20"/>
                <w:szCs w:val="20"/>
                <w:lang w:val="en-US"/>
              </w:rPr>
            </w:pPr>
            <w:r w:rsidRPr="00B40121">
              <w:rPr>
                <w:sz w:val="20"/>
                <w:szCs w:val="20"/>
                <w:lang w:val="en-US"/>
              </w:rPr>
              <w:t>HCFC phase-out plan (</w:t>
            </w:r>
            <w:r w:rsidR="00380973" w:rsidRPr="00B40121">
              <w:rPr>
                <w:sz w:val="20"/>
                <w:szCs w:val="20"/>
                <w:lang w:val="en-US"/>
              </w:rPr>
              <w:t>stage III</w:t>
            </w:r>
            <w:r w:rsidRPr="00B40121">
              <w:rPr>
                <w:sz w:val="20"/>
                <w:szCs w:val="20"/>
                <w:lang w:val="en-US"/>
              </w:rPr>
              <w:t>)</w:t>
            </w:r>
          </w:p>
        </w:tc>
        <w:tc>
          <w:tcPr>
            <w:tcW w:w="2127" w:type="dxa"/>
            <w:tcBorders>
              <w:top w:val="single" w:sz="4" w:space="0" w:color="666699"/>
              <w:left w:val="single" w:sz="4" w:space="0" w:color="666699"/>
              <w:bottom w:val="single" w:sz="4" w:space="0" w:color="666699"/>
              <w:right w:val="single" w:sz="4" w:space="0" w:color="666699"/>
            </w:tcBorders>
            <w:vAlign w:val="center"/>
          </w:tcPr>
          <w:p w14:paraId="3AA1CC62" w14:textId="3A55A759" w:rsidR="00954046" w:rsidRPr="00B40121" w:rsidRDefault="00380973" w:rsidP="001E0349">
            <w:pPr>
              <w:jc w:val="center"/>
              <w:rPr>
                <w:sz w:val="20"/>
                <w:szCs w:val="20"/>
                <w:lang w:val="en-US"/>
              </w:rPr>
            </w:pPr>
            <w:r w:rsidRPr="00B40121">
              <w:rPr>
                <w:color w:val="000000" w:themeColor="text1"/>
                <w:sz w:val="20"/>
                <w:szCs w:val="20"/>
              </w:rPr>
              <w:t xml:space="preserve">UNDP </w:t>
            </w:r>
            <w:r w:rsidR="00954046" w:rsidRPr="00B40121">
              <w:rPr>
                <w:color w:val="000000" w:themeColor="text1"/>
                <w:sz w:val="20"/>
                <w:szCs w:val="20"/>
              </w:rPr>
              <w:t xml:space="preserve">(lead), </w:t>
            </w:r>
            <w:r w:rsidRPr="00B40121">
              <w:rPr>
                <w:color w:val="000000" w:themeColor="text1"/>
                <w:sz w:val="20"/>
                <w:szCs w:val="20"/>
              </w:rPr>
              <w:t>UNEP</w:t>
            </w:r>
          </w:p>
        </w:tc>
        <w:tc>
          <w:tcPr>
            <w:tcW w:w="2409" w:type="dxa"/>
            <w:tcBorders>
              <w:top w:val="single" w:sz="4" w:space="0" w:color="666699"/>
              <w:left w:val="single" w:sz="4" w:space="0" w:color="666699"/>
              <w:bottom w:val="single" w:sz="4" w:space="0" w:color="666699"/>
              <w:right w:val="single" w:sz="4" w:space="0" w:color="666699"/>
            </w:tcBorders>
            <w:vAlign w:val="center"/>
          </w:tcPr>
          <w:p w14:paraId="6C2A94A7" w14:textId="5A495234" w:rsidR="00954046" w:rsidRPr="00B40121" w:rsidRDefault="00225CCA" w:rsidP="001E0349">
            <w:pPr>
              <w:jc w:val="center"/>
              <w:rPr>
                <w:sz w:val="20"/>
                <w:szCs w:val="20"/>
                <w:lang w:val="en-US"/>
              </w:rPr>
            </w:pPr>
            <w:r w:rsidRPr="00B40121">
              <w:rPr>
                <w:sz w:val="20"/>
                <w:szCs w:val="20"/>
                <w:lang w:val="en-US"/>
              </w:rPr>
              <w:t>86</w:t>
            </w:r>
            <w:r w:rsidRPr="00B40121">
              <w:rPr>
                <w:sz w:val="20"/>
                <w:szCs w:val="20"/>
                <w:vertAlign w:val="superscript"/>
                <w:lang w:val="en-US"/>
              </w:rPr>
              <w:t>th</w:t>
            </w:r>
            <w:r w:rsidRPr="00B40121">
              <w:rPr>
                <w:sz w:val="20"/>
                <w:szCs w:val="20"/>
                <w:lang w:val="en-US"/>
              </w:rPr>
              <w:t xml:space="preserve"> </w:t>
            </w:r>
          </w:p>
        </w:tc>
        <w:tc>
          <w:tcPr>
            <w:tcW w:w="2642" w:type="dxa"/>
            <w:tcBorders>
              <w:top w:val="single" w:sz="4" w:space="0" w:color="666699"/>
              <w:left w:val="single" w:sz="4" w:space="0" w:color="666699"/>
              <w:bottom w:val="single" w:sz="4" w:space="0" w:color="666699"/>
              <w:right w:val="single" w:sz="4" w:space="0" w:color="666699"/>
            </w:tcBorders>
            <w:vAlign w:val="center"/>
          </w:tcPr>
          <w:p w14:paraId="3895CEB1" w14:textId="758BD9D0" w:rsidR="00954046" w:rsidRPr="00B40121" w:rsidRDefault="00225CCA" w:rsidP="001E0349">
            <w:pPr>
              <w:jc w:val="center"/>
              <w:rPr>
                <w:sz w:val="20"/>
                <w:szCs w:val="20"/>
                <w:lang w:val="en-US"/>
              </w:rPr>
            </w:pPr>
            <w:r w:rsidRPr="00B40121">
              <w:rPr>
                <w:sz w:val="20"/>
                <w:szCs w:val="20"/>
                <w:lang w:val="en-US"/>
              </w:rPr>
              <w:t>100</w:t>
            </w:r>
            <w:r w:rsidR="00954046" w:rsidRPr="00B40121">
              <w:rPr>
                <w:sz w:val="20"/>
                <w:szCs w:val="20"/>
                <w:lang w:val="en-US"/>
              </w:rPr>
              <w:t>% phase-out by 2</w:t>
            </w:r>
            <w:r w:rsidRPr="00B40121">
              <w:rPr>
                <w:sz w:val="20"/>
                <w:szCs w:val="20"/>
                <w:lang w:val="en-US"/>
              </w:rPr>
              <w:t>030</w:t>
            </w:r>
          </w:p>
        </w:tc>
      </w:tr>
    </w:tbl>
    <w:p w14:paraId="09A55122" w14:textId="77777777" w:rsidR="00954046" w:rsidRPr="006B7F8C" w:rsidRDefault="00954046" w:rsidP="001E0349">
      <w:pPr>
        <w:jc w:val="center"/>
        <w:rPr>
          <w:sz w:val="18"/>
          <w:szCs w:val="18"/>
        </w:rPr>
      </w:pPr>
    </w:p>
    <w:tbl>
      <w:tblPr>
        <w:tblStyle w:val="TableGrid"/>
        <w:tblW w:w="10000"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954046" w:rsidRPr="00B40121" w14:paraId="1712D5B7" w14:textId="77777777" w:rsidTr="007947E5">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26263814" w14:textId="77777777" w:rsidR="00954046" w:rsidRPr="00B40121" w:rsidRDefault="00954046">
            <w:pPr>
              <w:jc w:val="left"/>
              <w:rPr>
                <w:b/>
                <w:sz w:val="20"/>
                <w:szCs w:val="20"/>
                <w:lang w:val="en-US"/>
              </w:rPr>
            </w:pPr>
            <w:r w:rsidRPr="00B40121">
              <w:rPr>
                <w:b/>
                <w:sz w:val="20"/>
                <w:szCs w:val="20"/>
                <w:lang w:val="en-US"/>
              </w:rPr>
              <w:t>(II) LATEST ARTICLE-7 DATA (Annex C Group l)</w:t>
            </w:r>
          </w:p>
        </w:tc>
        <w:tc>
          <w:tcPr>
            <w:tcW w:w="2400" w:type="dxa"/>
            <w:tcBorders>
              <w:top w:val="single" w:sz="4" w:space="0" w:color="666699"/>
              <w:left w:val="single" w:sz="4" w:space="0" w:color="666699"/>
              <w:bottom w:val="single" w:sz="4" w:space="0" w:color="666699"/>
              <w:right w:val="single" w:sz="4" w:space="0" w:color="666699"/>
            </w:tcBorders>
            <w:hideMark/>
          </w:tcPr>
          <w:p w14:paraId="23422FFC" w14:textId="05D6F165" w:rsidR="00954046" w:rsidRPr="00B40121" w:rsidRDefault="00954046">
            <w:pPr>
              <w:jc w:val="center"/>
              <w:rPr>
                <w:sz w:val="20"/>
                <w:szCs w:val="20"/>
                <w:lang w:val="en-US"/>
              </w:rPr>
            </w:pPr>
            <w:r w:rsidRPr="00B40121">
              <w:rPr>
                <w:sz w:val="20"/>
                <w:szCs w:val="20"/>
                <w:lang w:val="en-US"/>
              </w:rPr>
              <w:t xml:space="preserve">Year: </w:t>
            </w:r>
            <w:r w:rsidR="00C02F8D">
              <w:rPr>
                <w:sz w:val="20"/>
                <w:szCs w:val="20"/>
                <w:lang w:val="en-US"/>
              </w:rPr>
              <w:t>2022</w:t>
            </w:r>
          </w:p>
        </w:tc>
        <w:tc>
          <w:tcPr>
            <w:tcW w:w="2400" w:type="dxa"/>
            <w:tcBorders>
              <w:top w:val="single" w:sz="4" w:space="0" w:color="666699"/>
              <w:left w:val="single" w:sz="4" w:space="0" w:color="666699"/>
              <w:bottom w:val="single" w:sz="4" w:space="0" w:color="666699"/>
              <w:right w:val="single" w:sz="4" w:space="0" w:color="666699"/>
            </w:tcBorders>
            <w:hideMark/>
          </w:tcPr>
          <w:p w14:paraId="3D378C6C" w14:textId="2CDA287F" w:rsidR="00954046" w:rsidRPr="00B40121" w:rsidRDefault="00C02F8D">
            <w:pPr>
              <w:jc w:val="right"/>
              <w:rPr>
                <w:sz w:val="20"/>
                <w:szCs w:val="20"/>
                <w:lang w:val="en-US"/>
              </w:rPr>
            </w:pPr>
            <w:r>
              <w:rPr>
                <w:sz w:val="20"/>
                <w:szCs w:val="20"/>
              </w:rPr>
              <w:t>27.13</w:t>
            </w:r>
            <w:r w:rsidR="00954046" w:rsidRPr="00B40121">
              <w:rPr>
                <w:sz w:val="20"/>
                <w:szCs w:val="20"/>
                <w:lang w:val="en-US"/>
              </w:rPr>
              <w:t xml:space="preserve"> ODP tonnes</w:t>
            </w:r>
          </w:p>
        </w:tc>
      </w:tr>
    </w:tbl>
    <w:p w14:paraId="489D9616" w14:textId="77777777" w:rsidR="00954046" w:rsidRPr="006B7F8C" w:rsidRDefault="00954046" w:rsidP="001E0349">
      <w:pPr>
        <w:jc w:val="center"/>
        <w:rPr>
          <w:sz w:val="18"/>
          <w:szCs w:val="18"/>
        </w:rPr>
      </w:pPr>
    </w:p>
    <w:tbl>
      <w:tblPr>
        <w:tblStyle w:val="TableGrid"/>
        <w:tblW w:w="10005"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3"/>
        <w:gridCol w:w="851"/>
        <w:gridCol w:w="708"/>
        <w:gridCol w:w="851"/>
        <w:gridCol w:w="1418"/>
        <w:gridCol w:w="1277"/>
        <w:gridCol w:w="851"/>
        <w:gridCol w:w="850"/>
        <w:gridCol w:w="567"/>
        <w:gridCol w:w="1359"/>
      </w:tblGrid>
      <w:tr w:rsidR="00954046" w:rsidRPr="00B40121" w14:paraId="35FF8191" w14:textId="77777777" w:rsidTr="007947E5">
        <w:trPr>
          <w:trHeight w:val="249"/>
        </w:trPr>
        <w:tc>
          <w:tcPr>
            <w:tcW w:w="8079" w:type="dxa"/>
            <w:gridSpan w:val="8"/>
            <w:tcBorders>
              <w:top w:val="single" w:sz="4" w:space="0" w:color="666699"/>
              <w:left w:val="single" w:sz="4" w:space="0" w:color="666699"/>
              <w:bottom w:val="single" w:sz="4" w:space="0" w:color="666699"/>
              <w:right w:val="single" w:sz="4" w:space="0" w:color="666699"/>
            </w:tcBorders>
            <w:hideMark/>
          </w:tcPr>
          <w:p w14:paraId="6093A434" w14:textId="2B4F762C" w:rsidR="00954046" w:rsidRPr="00B40121" w:rsidRDefault="00954046">
            <w:pPr>
              <w:jc w:val="left"/>
              <w:rPr>
                <w:b/>
                <w:sz w:val="20"/>
                <w:szCs w:val="20"/>
                <w:lang w:val="en-US"/>
              </w:rPr>
            </w:pPr>
            <w:r w:rsidRPr="00B40121">
              <w:rPr>
                <w:b/>
                <w:sz w:val="20"/>
                <w:szCs w:val="20"/>
                <w:lang w:val="en-US"/>
              </w:rPr>
              <w:t>(III) LATEST</w:t>
            </w:r>
            <w:r w:rsidR="006B60AA" w:rsidRPr="00AB2952">
              <w:rPr>
                <w:b/>
                <w:sz w:val="20"/>
                <w:szCs w:val="20"/>
                <w:lang w:val="en-US"/>
              </w:rPr>
              <w:t xml:space="preserve"> </w:t>
            </w:r>
            <w:r w:rsidR="006B60AA" w:rsidRPr="00AB2952">
              <w:rPr>
                <w:b/>
                <w:sz w:val="20"/>
                <w:szCs w:val="20"/>
                <w:lang w:val="en-US"/>
              </w:rPr>
              <w:t>COUNTRY</w:t>
            </w:r>
            <w:r w:rsidRPr="00B40121">
              <w:rPr>
                <w:b/>
                <w:sz w:val="20"/>
                <w:szCs w:val="20"/>
                <w:lang w:val="en-US"/>
              </w:rPr>
              <w:t xml:space="preserve"> PROGRAMME SECTORAL DATA (ODP tonnes)</w:t>
            </w:r>
          </w:p>
        </w:tc>
        <w:tc>
          <w:tcPr>
            <w:tcW w:w="1926" w:type="dxa"/>
            <w:gridSpan w:val="2"/>
            <w:tcBorders>
              <w:top w:val="single" w:sz="4" w:space="0" w:color="666699"/>
              <w:left w:val="single" w:sz="4" w:space="0" w:color="666699"/>
              <w:bottom w:val="single" w:sz="4" w:space="0" w:color="666699"/>
              <w:right w:val="single" w:sz="4" w:space="0" w:color="666699"/>
            </w:tcBorders>
            <w:hideMark/>
          </w:tcPr>
          <w:p w14:paraId="1B0F5368" w14:textId="539536CE" w:rsidR="00954046" w:rsidRPr="00B40121" w:rsidRDefault="00954046">
            <w:pPr>
              <w:jc w:val="right"/>
              <w:rPr>
                <w:b/>
                <w:sz w:val="20"/>
                <w:szCs w:val="20"/>
                <w:lang w:val="en-US"/>
              </w:rPr>
            </w:pPr>
            <w:r w:rsidRPr="00B40121">
              <w:rPr>
                <w:b/>
                <w:sz w:val="20"/>
                <w:szCs w:val="20"/>
                <w:lang w:val="en-US"/>
              </w:rPr>
              <w:t xml:space="preserve">Year: </w:t>
            </w:r>
            <w:r w:rsidR="00D42062">
              <w:rPr>
                <w:b/>
                <w:sz w:val="20"/>
                <w:szCs w:val="20"/>
                <w:lang w:val="en-US"/>
              </w:rPr>
              <w:t>2022</w:t>
            </w:r>
          </w:p>
        </w:tc>
      </w:tr>
      <w:tr w:rsidR="00954046" w:rsidRPr="00B40121" w14:paraId="1CC2B65E" w14:textId="77777777" w:rsidTr="007947E5">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261A67C7" w14:textId="77777777" w:rsidR="00954046" w:rsidRPr="00B40121" w:rsidRDefault="00954046">
            <w:pPr>
              <w:jc w:val="center"/>
              <w:rPr>
                <w:sz w:val="20"/>
                <w:szCs w:val="20"/>
                <w:lang w:val="en-US"/>
              </w:rPr>
            </w:pPr>
            <w:r w:rsidRPr="00B40121">
              <w:rPr>
                <w:sz w:val="20"/>
                <w:szCs w:val="20"/>
                <w:lang w:val="en-US"/>
              </w:rPr>
              <w:t>Chemical</w:t>
            </w:r>
          </w:p>
        </w:tc>
        <w:tc>
          <w:tcPr>
            <w:tcW w:w="851" w:type="dxa"/>
            <w:tcBorders>
              <w:top w:val="single" w:sz="4" w:space="0" w:color="666699"/>
              <w:left w:val="single" w:sz="4" w:space="0" w:color="666699"/>
              <w:bottom w:val="single" w:sz="4" w:space="0" w:color="666699"/>
              <w:right w:val="single" w:sz="4" w:space="0" w:color="666699"/>
            </w:tcBorders>
            <w:hideMark/>
          </w:tcPr>
          <w:p w14:paraId="5E0BF770" w14:textId="77777777" w:rsidR="00954046" w:rsidRPr="00B40121" w:rsidRDefault="00954046">
            <w:pPr>
              <w:jc w:val="center"/>
              <w:rPr>
                <w:sz w:val="20"/>
                <w:szCs w:val="20"/>
                <w:lang w:val="en-US"/>
              </w:rPr>
            </w:pPr>
            <w:r w:rsidRPr="00B40121">
              <w:rPr>
                <w:sz w:val="20"/>
                <w:szCs w:val="20"/>
                <w:lang w:val="en-US"/>
              </w:rPr>
              <w:t>Aerosol</w:t>
            </w:r>
          </w:p>
        </w:tc>
        <w:tc>
          <w:tcPr>
            <w:tcW w:w="708" w:type="dxa"/>
            <w:tcBorders>
              <w:top w:val="single" w:sz="4" w:space="0" w:color="666699"/>
              <w:left w:val="single" w:sz="4" w:space="0" w:color="666699"/>
              <w:bottom w:val="single" w:sz="4" w:space="0" w:color="666699"/>
              <w:right w:val="single" w:sz="4" w:space="0" w:color="666699"/>
            </w:tcBorders>
            <w:hideMark/>
          </w:tcPr>
          <w:p w14:paraId="0C205BBB" w14:textId="77777777" w:rsidR="00954046" w:rsidRPr="00B40121" w:rsidRDefault="00954046">
            <w:pPr>
              <w:jc w:val="center"/>
              <w:rPr>
                <w:sz w:val="20"/>
                <w:szCs w:val="20"/>
                <w:lang w:val="en-US"/>
              </w:rPr>
            </w:pPr>
            <w:r w:rsidRPr="00B40121">
              <w:rPr>
                <w:sz w:val="20"/>
                <w:szCs w:val="20"/>
                <w:lang w:val="en-US"/>
              </w:rPr>
              <w:t>Foam</w:t>
            </w:r>
          </w:p>
        </w:tc>
        <w:tc>
          <w:tcPr>
            <w:tcW w:w="851" w:type="dxa"/>
            <w:tcBorders>
              <w:top w:val="single" w:sz="4" w:space="0" w:color="666699"/>
              <w:left w:val="single" w:sz="4" w:space="0" w:color="666699"/>
              <w:bottom w:val="single" w:sz="4" w:space="0" w:color="666699"/>
              <w:right w:val="single" w:sz="4" w:space="0" w:color="666699"/>
            </w:tcBorders>
            <w:hideMark/>
          </w:tcPr>
          <w:p w14:paraId="506BD8D1" w14:textId="609220AC" w:rsidR="00954046" w:rsidRPr="00B40121" w:rsidRDefault="00954046">
            <w:pPr>
              <w:jc w:val="center"/>
              <w:rPr>
                <w:sz w:val="20"/>
                <w:szCs w:val="20"/>
                <w:lang w:val="en-US"/>
              </w:rPr>
            </w:pPr>
            <w:r w:rsidRPr="00B40121">
              <w:rPr>
                <w:sz w:val="20"/>
                <w:szCs w:val="20"/>
                <w:lang w:val="en-US"/>
              </w:rPr>
              <w:t>Fire</w:t>
            </w:r>
            <w:r w:rsidR="004168D5" w:rsidRPr="00B40121">
              <w:rPr>
                <w:sz w:val="20"/>
                <w:szCs w:val="20"/>
                <w:lang w:val="en-US"/>
              </w:rPr>
              <w:t>-</w:t>
            </w:r>
            <w:r w:rsidRPr="00B40121">
              <w:rPr>
                <w:sz w:val="20"/>
                <w:szCs w:val="20"/>
                <w:lang w:val="en-US"/>
              </w:rPr>
              <w:t>fighting</w:t>
            </w:r>
          </w:p>
        </w:tc>
        <w:tc>
          <w:tcPr>
            <w:tcW w:w="2695" w:type="dxa"/>
            <w:gridSpan w:val="2"/>
            <w:tcBorders>
              <w:top w:val="single" w:sz="4" w:space="0" w:color="666699"/>
              <w:left w:val="single" w:sz="4" w:space="0" w:color="666699"/>
              <w:bottom w:val="single" w:sz="4" w:space="0" w:color="666699"/>
              <w:right w:val="single" w:sz="4" w:space="0" w:color="666699"/>
            </w:tcBorders>
            <w:hideMark/>
          </w:tcPr>
          <w:p w14:paraId="5469B97E" w14:textId="77777777" w:rsidR="00954046" w:rsidRPr="00B40121" w:rsidRDefault="00954046">
            <w:pPr>
              <w:jc w:val="center"/>
              <w:rPr>
                <w:sz w:val="20"/>
                <w:szCs w:val="20"/>
                <w:lang w:val="en-US"/>
              </w:rPr>
            </w:pPr>
            <w:r w:rsidRPr="00B40121">
              <w:rPr>
                <w:sz w:val="20"/>
                <w:szCs w:val="20"/>
                <w:lang w:val="en-US"/>
              </w:rPr>
              <w:t>Refrigeration</w:t>
            </w:r>
          </w:p>
        </w:tc>
        <w:tc>
          <w:tcPr>
            <w:tcW w:w="851" w:type="dxa"/>
            <w:tcBorders>
              <w:top w:val="single" w:sz="4" w:space="0" w:color="666699"/>
              <w:left w:val="single" w:sz="4" w:space="0" w:color="666699"/>
              <w:bottom w:val="single" w:sz="4" w:space="0" w:color="666699"/>
              <w:right w:val="single" w:sz="4" w:space="0" w:color="666699"/>
            </w:tcBorders>
            <w:hideMark/>
          </w:tcPr>
          <w:p w14:paraId="76FE025E" w14:textId="77777777" w:rsidR="00954046" w:rsidRPr="00B40121" w:rsidRDefault="00954046">
            <w:pPr>
              <w:jc w:val="center"/>
              <w:rPr>
                <w:sz w:val="20"/>
                <w:szCs w:val="20"/>
                <w:lang w:val="en-US"/>
              </w:rPr>
            </w:pPr>
            <w:r w:rsidRPr="00B40121">
              <w:rPr>
                <w:sz w:val="20"/>
                <w:szCs w:val="20"/>
                <w:lang w:val="en-US"/>
              </w:rPr>
              <w:t>Solvent</w:t>
            </w:r>
          </w:p>
        </w:tc>
        <w:tc>
          <w:tcPr>
            <w:tcW w:w="850" w:type="dxa"/>
            <w:tcBorders>
              <w:top w:val="single" w:sz="4" w:space="0" w:color="666699"/>
              <w:left w:val="single" w:sz="4" w:space="0" w:color="666699"/>
              <w:bottom w:val="single" w:sz="4" w:space="0" w:color="666699"/>
              <w:right w:val="single" w:sz="4" w:space="0" w:color="666699"/>
            </w:tcBorders>
            <w:hideMark/>
          </w:tcPr>
          <w:p w14:paraId="09ADCA0F" w14:textId="77777777" w:rsidR="00954046" w:rsidRPr="00B40121" w:rsidRDefault="00954046">
            <w:pPr>
              <w:jc w:val="center"/>
              <w:rPr>
                <w:sz w:val="20"/>
                <w:szCs w:val="20"/>
                <w:lang w:val="en-US"/>
              </w:rPr>
            </w:pPr>
            <w:r w:rsidRPr="00B40121">
              <w:rPr>
                <w:sz w:val="20"/>
                <w:szCs w:val="20"/>
                <w:lang w:val="en-US"/>
              </w:rPr>
              <w:t>Process agent</w:t>
            </w:r>
          </w:p>
        </w:tc>
        <w:tc>
          <w:tcPr>
            <w:tcW w:w="567" w:type="dxa"/>
            <w:tcBorders>
              <w:top w:val="single" w:sz="4" w:space="0" w:color="666699"/>
              <w:left w:val="single" w:sz="4" w:space="0" w:color="666699"/>
              <w:bottom w:val="single" w:sz="4" w:space="0" w:color="666699"/>
              <w:right w:val="single" w:sz="4" w:space="0" w:color="666699"/>
            </w:tcBorders>
            <w:hideMark/>
          </w:tcPr>
          <w:p w14:paraId="6B2D694E" w14:textId="77777777" w:rsidR="00954046" w:rsidRPr="00B40121" w:rsidRDefault="00954046">
            <w:pPr>
              <w:jc w:val="center"/>
              <w:rPr>
                <w:sz w:val="20"/>
                <w:szCs w:val="20"/>
                <w:lang w:val="en-US"/>
              </w:rPr>
            </w:pPr>
            <w:r w:rsidRPr="00B40121">
              <w:rPr>
                <w:sz w:val="20"/>
                <w:szCs w:val="20"/>
                <w:lang w:val="en-US"/>
              </w:rPr>
              <w:t>Lab use</w:t>
            </w:r>
          </w:p>
        </w:tc>
        <w:tc>
          <w:tcPr>
            <w:tcW w:w="1359" w:type="dxa"/>
            <w:tcBorders>
              <w:top w:val="single" w:sz="4" w:space="0" w:color="666699"/>
              <w:left w:val="single" w:sz="4" w:space="0" w:color="666699"/>
              <w:bottom w:val="single" w:sz="4" w:space="0" w:color="666699"/>
              <w:right w:val="single" w:sz="4" w:space="0" w:color="666699"/>
            </w:tcBorders>
            <w:hideMark/>
          </w:tcPr>
          <w:p w14:paraId="482DB698" w14:textId="77777777" w:rsidR="00954046" w:rsidRPr="00B40121" w:rsidRDefault="00954046">
            <w:pPr>
              <w:jc w:val="center"/>
              <w:rPr>
                <w:sz w:val="20"/>
                <w:szCs w:val="20"/>
                <w:lang w:val="en-US"/>
              </w:rPr>
            </w:pPr>
            <w:r w:rsidRPr="00B40121">
              <w:rPr>
                <w:sz w:val="20"/>
                <w:szCs w:val="20"/>
                <w:lang w:val="en-US"/>
              </w:rPr>
              <w:t>Total sector consumption</w:t>
            </w:r>
          </w:p>
        </w:tc>
      </w:tr>
      <w:tr w:rsidR="00954046" w:rsidRPr="00B40121" w14:paraId="4D17F2A2" w14:textId="77777777" w:rsidTr="007947E5">
        <w:trPr>
          <w:trHeight w:val="249"/>
        </w:trPr>
        <w:tc>
          <w:tcPr>
            <w:tcW w:w="3683" w:type="dxa"/>
            <w:gridSpan w:val="4"/>
            <w:tcBorders>
              <w:top w:val="single" w:sz="4" w:space="0" w:color="666699"/>
              <w:left w:val="single" w:sz="4" w:space="0" w:color="666699"/>
              <w:bottom w:val="single" w:sz="4" w:space="0" w:color="666699"/>
              <w:right w:val="single" w:sz="4" w:space="0" w:color="666699"/>
            </w:tcBorders>
            <w:hideMark/>
          </w:tcPr>
          <w:p w14:paraId="74DB031F" w14:textId="77777777" w:rsidR="00954046" w:rsidRPr="00B40121" w:rsidRDefault="00954046">
            <w:pPr>
              <w:jc w:val="center"/>
              <w:rPr>
                <w:sz w:val="20"/>
                <w:szCs w:val="20"/>
                <w:lang w:val="en-US"/>
              </w:rPr>
            </w:pPr>
            <w:r w:rsidRPr="00B40121">
              <w:rPr>
                <w:sz w:val="20"/>
                <w:szCs w:val="20"/>
                <w:lang w:val="en-US"/>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1113A756" w14:textId="77777777" w:rsidR="00954046" w:rsidRPr="00B40121" w:rsidRDefault="00954046">
            <w:pPr>
              <w:jc w:val="center"/>
              <w:rPr>
                <w:sz w:val="20"/>
                <w:szCs w:val="20"/>
                <w:lang w:val="en-US"/>
              </w:rPr>
            </w:pPr>
            <w:r w:rsidRPr="00B40121">
              <w:rPr>
                <w:sz w:val="20"/>
                <w:szCs w:val="20"/>
                <w:lang w:val="en-US"/>
              </w:rPr>
              <w:t>Manufacturing</w:t>
            </w:r>
          </w:p>
        </w:tc>
        <w:tc>
          <w:tcPr>
            <w:tcW w:w="1277" w:type="dxa"/>
            <w:tcBorders>
              <w:top w:val="single" w:sz="4" w:space="0" w:color="666699"/>
              <w:left w:val="single" w:sz="4" w:space="0" w:color="666699"/>
              <w:bottom w:val="single" w:sz="4" w:space="0" w:color="666699"/>
              <w:right w:val="single" w:sz="4" w:space="0" w:color="666699"/>
            </w:tcBorders>
            <w:hideMark/>
          </w:tcPr>
          <w:p w14:paraId="3A075773" w14:textId="77777777" w:rsidR="00954046" w:rsidRPr="00B40121" w:rsidRDefault="00954046">
            <w:pPr>
              <w:jc w:val="center"/>
              <w:rPr>
                <w:sz w:val="20"/>
                <w:szCs w:val="20"/>
                <w:lang w:val="en-US"/>
              </w:rPr>
            </w:pPr>
            <w:r w:rsidRPr="00B40121">
              <w:rPr>
                <w:sz w:val="20"/>
                <w:szCs w:val="20"/>
                <w:lang w:val="en-US"/>
              </w:rPr>
              <w:t>Servicing</w:t>
            </w:r>
          </w:p>
        </w:tc>
        <w:tc>
          <w:tcPr>
            <w:tcW w:w="3627" w:type="dxa"/>
            <w:gridSpan w:val="4"/>
            <w:tcBorders>
              <w:top w:val="single" w:sz="4" w:space="0" w:color="666699"/>
              <w:left w:val="single" w:sz="4" w:space="0" w:color="666699"/>
              <w:bottom w:val="single" w:sz="4" w:space="0" w:color="666699"/>
              <w:right w:val="single" w:sz="4" w:space="0" w:color="666699"/>
            </w:tcBorders>
          </w:tcPr>
          <w:p w14:paraId="46B29C03" w14:textId="77777777" w:rsidR="00954046" w:rsidRPr="00B40121" w:rsidRDefault="00954046">
            <w:pPr>
              <w:jc w:val="center"/>
              <w:rPr>
                <w:sz w:val="20"/>
                <w:szCs w:val="20"/>
                <w:lang w:val="en-US"/>
              </w:rPr>
            </w:pPr>
          </w:p>
        </w:tc>
      </w:tr>
      <w:tr w:rsidR="00954046" w:rsidRPr="00B40121" w14:paraId="6D716EE9" w14:textId="77777777" w:rsidTr="007947E5">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2AC41EFF" w14:textId="77777777" w:rsidR="00954046" w:rsidRPr="00B40121" w:rsidRDefault="00954046" w:rsidP="001E0349">
            <w:pPr>
              <w:jc w:val="left"/>
              <w:rPr>
                <w:sz w:val="20"/>
                <w:szCs w:val="20"/>
                <w:lang w:val="en-US"/>
              </w:rPr>
            </w:pPr>
            <w:r w:rsidRPr="00B40121">
              <w:rPr>
                <w:sz w:val="20"/>
                <w:szCs w:val="20"/>
                <w:lang w:val="en-US"/>
              </w:rPr>
              <w:t>HCFC-22</w:t>
            </w:r>
          </w:p>
        </w:tc>
        <w:tc>
          <w:tcPr>
            <w:tcW w:w="851" w:type="dxa"/>
            <w:tcBorders>
              <w:top w:val="single" w:sz="4" w:space="0" w:color="666699"/>
              <w:left w:val="single" w:sz="4" w:space="0" w:color="666699"/>
              <w:bottom w:val="single" w:sz="4" w:space="0" w:color="666699"/>
              <w:right w:val="single" w:sz="4" w:space="0" w:color="666699"/>
            </w:tcBorders>
          </w:tcPr>
          <w:p w14:paraId="40E5F6ED" w14:textId="77777777" w:rsidR="00954046" w:rsidRPr="00B40121" w:rsidRDefault="00954046" w:rsidP="001E0349">
            <w:pPr>
              <w:jc w:val="right"/>
              <w:rPr>
                <w:sz w:val="20"/>
                <w:szCs w:val="20"/>
                <w:lang w:val="en-US"/>
              </w:rPr>
            </w:pPr>
          </w:p>
        </w:tc>
        <w:tc>
          <w:tcPr>
            <w:tcW w:w="708" w:type="dxa"/>
            <w:tcBorders>
              <w:top w:val="single" w:sz="4" w:space="0" w:color="666699"/>
              <w:left w:val="single" w:sz="4" w:space="0" w:color="666699"/>
              <w:bottom w:val="single" w:sz="4" w:space="0" w:color="666699"/>
              <w:right w:val="single" w:sz="4" w:space="0" w:color="666699"/>
            </w:tcBorders>
          </w:tcPr>
          <w:p w14:paraId="513EB737" w14:textId="77777777" w:rsidR="00954046" w:rsidRPr="00B40121" w:rsidRDefault="00954046" w:rsidP="001E0349">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6E07A001" w14:textId="77777777" w:rsidR="00954046" w:rsidRPr="00B40121" w:rsidRDefault="00954046" w:rsidP="001E0349">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35923D33" w14:textId="77777777" w:rsidR="00954046" w:rsidRPr="00B40121" w:rsidRDefault="00954046" w:rsidP="001E0349">
            <w:pPr>
              <w:jc w:val="right"/>
              <w:rPr>
                <w:sz w:val="20"/>
                <w:szCs w:val="20"/>
                <w:lang w:val="en-US"/>
              </w:rPr>
            </w:pPr>
          </w:p>
        </w:tc>
        <w:tc>
          <w:tcPr>
            <w:tcW w:w="1277" w:type="dxa"/>
            <w:tcBorders>
              <w:top w:val="single" w:sz="4" w:space="0" w:color="666699"/>
              <w:left w:val="single" w:sz="4" w:space="0" w:color="666699"/>
              <w:bottom w:val="single" w:sz="4" w:space="0" w:color="666699"/>
              <w:right w:val="single" w:sz="4" w:space="0" w:color="666699"/>
            </w:tcBorders>
          </w:tcPr>
          <w:p w14:paraId="4642AAAA" w14:textId="72A7EF85" w:rsidR="00954046" w:rsidRPr="00B40121" w:rsidRDefault="00425187" w:rsidP="001E0349">
            <w:pPr>
              <w:jc w:val="right"/>
              <w:rPr>
                <w:sz w:val="20"/>
                <w:szCs w:val="20"/>
                <w:lang w:val="en-US"/>
              </w:rPr>
            </w:pPr>
            <w:r>
              <w:rPr>
                <w:sz w:val="20"/>
                <w:szCs w:val="20"/>
                <w:lang w:val="en-US"/>
              </w:rPr>
              <w:t>28.1</w:t>
            </w:r>
            <w:r w:rsidR="00121E2A">
              <w:rPr>
                <w:sz w:val="20"/>
                <w:szCs w:val="20"/>
                <w:lang w:val="en-US"/>
              </w:rPr>
              <w:t>3</w:t>
            </w:r>
          </w:p>
        </w:tc>
        <w:tc>
          <w:tcPr>
            <w:tcW w:w="851" w:type="dxa"/>
            <w:tcBorders>
              <w:top w:val="single" w:sz="4" w:space="0" w:color="666699"/>
              <w:left w:val="single" w:sz="4" w:space="0" w:color="666699"/>
              <w:bottom w:val="single" w:sz="4" w:space="0" w:color="666699"/>
              <w:right w:val="single" w:sz="4" w:space="0" w:color="666699"/>
            </w:tcBorders>
          </w:tcPr>
          <w:p w14:paraId="069A0D22" w14:textId="77777777" w:rsidR="00954046" w:rsidRPr="00B40121" w:rsidRDefault="00954046" w:rsidP="001E0349">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5EF68EDE" w14:textId="77777777" w:rsidR="00954046" w:rsidRPr="00B40121" w:rsidRDefault="00954046" w:rsidP="001E0349">
            <w:pPr>
              <w:jc w:val="right"/>
              <w:rPr>
                <w:sz w:val="20"/>
                <w:szCs w:val="20"/>
                <w:lang w:val="en-US"/>
              </w:rPr>
            </w:pPr>
          </w:p>
        </w:tc>
        <w:tc>
          <w:tcPr>
            <w:tcW w:w="567" w:type="dxa"/>
            <w:tcBorders>
              <w:top w:val="single" w:sz="4" w:space="0" w:color="666699"/>
              <w:left w:val="single" w:sz="4" w:space="0" w:color="666699"/>
              <w:bottom w:val="single" w:sz="4" w:space="0" w:color="666699"/>
              <w:right w:val="single" w:sz="4" w:space="0" w:color="666699"/>
            </w:tcBorders>
          </w:tcPr>
          <w:p w14:paraId="33D3B95C" w14:textId="77777777" w:rsidR="00954046" w:rsidRPr="00B40121" w:rsidRDefault="00954046" w:rsidP="001E0349">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5C7AC8AD" w14:textId="67A2DE80" w:rsidR="00954046" w:rsidRPr="00B40121" w:rsidRDefault="00425187" w:rsidP="001E0349">
            <w:pPr>
              <w:jc w:val="right"/>
              <w:rPr>
                <w:sz w:val="20"/>
                <w:szCs w:val="20"/>
                <w:lang w:val="en-US"/>
              </w:rPr>
            </w:pPr>
            <w:r>
              <w:rPr>
                <w:sz w:val="20"/>
                <w:szCs w:val="20"/>
                <w:lang w:val="en-US"/>
              </w:rPr>
              <w:t>28.1</w:t>
            </w:r>
            <w:r w:rsidR="00121E2A">
              <w:rPr>
                <w:sz w:val="20"/>
                <w:szCs w:val="20"/>
                <w:lang w:val="en-US"/>
              </w:rPr>
              <w:t>3</w:t>
            </w:r>
          </w:p>
        </w:tc>
      </w:tr>
      <w:tr w:rsidR="00954046" w:rsidRPr="00B40121" w14:paraId="76006336" w14:textId="77777777" w:rsidTr="007947E5">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33B8C739" w14:textId="77777777" w:rsidR="00954046" w:rsidRPr="00B40121" w:rsidRDefault="00954046" w:rsidP="001E0349">
            <w:pPr>
              <w:jc w:val="left"/>
              <w:rPr>
                <w:sz w:val="20"/>
                <w:szCs w:val="20"/>
                <w:lang w:val="en-US"/>
              </w:rPr>
            </w:pPr>
            <w:r w:rsidRPr="00B40121">
              <w:rPr>
                <w:sz w:val="20"/>
                <w:szCs w:val="20"/>
                <w:lang w:val="en-US"/>
              </w:rPr>
              <w:t>HCFC-123</w:t>
            </w:r>
          </w:p>
        </w:tc>
        <w:tc>
          <w:tcPr>
            <w:tcW w:w="851" w:type="dxa"/>
            <w:tcBorders>
              <w:top w:val="single" w:sz="4" w:space="0" w:color="666699"/>
              <w:left w:val="single" w:sz="4" w:space="0" w:color="666699"/>
              <w:bottom w:val="single" w:sz="4" w:space="0" w:color="666699"/>
              <w:right w:val="single" w:sz="4" w:space="0" w:color="666699"/>
            </w:tcBorders>
          </w:tcPr>
          <w:p w14:paraId="52BFA2CF" w14:textId="77777777" w:rsidR="00954046" w:rsidRPr="00B40121" w:rsidRDefault="00954046" w:rsidP="001E0349">
            <w:pPr>
              <w:jc w:val="right"/>
              <w:rPr>
                <w:sz w:val="20"/>
                <w:szCs w:val="20"/>
                <w:lang w:val="en-US"/>
              </w:rPr>
            </w:pPr>
          </w:p>
        </w:tc>
        <w:tc>
          <w:tcPr>
            <w:tcW w:w="708" w:type="dxa"/>
            <w:tcBorders>
              <w:top w:val="single" w:sz="4" w:space="0" w:color="666699"/>
              <w:left w:val="single" w:sz="4" w:space="0" w:color="666699"/>
              <w:bottom w:val="single" w:sz="4" w:space="0" w:color="666699"/>
              <w:right w:val="single" w:sz="4" w:space="0" w:color="666699"/>
            </w:tcBorders>
          </w:tcPr>
          <w:p w14:paraId="1CD5B585" w14:textId="77777777" w:rsidR="00954046" w:rsidRPr="00B40121" w:rsidRDefault="00954046" w:rsidP="001E0349">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4DA16C62" w14:textId="77777777" w:rsidR="00954046" w:rsidRPr="00B40121" w:rsidRDefault="00954046" w:rsidP="001E0349">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44C7C6DD" w14:textId="77777777" w:rsidR="00954046" w:rsidRPr="00B40121" w:rsidRDefault="00954046" w:rsidP="001E0349">
            <w:pPr>
              <w:jc w:val="right"/>
              <w:rPr>
                <w:sz w:val="20"/>
                <w:szCs w:val="20"/>
                <w:lang w:val="en-US"/>
              </w:rPr>
            </w:pPr>
          </w:p>
        </w:tc>
        <w:tc>
          <w:tcPr>
            <w:tcW w:w="1277" w:type="dxa"/>
            <w:tcBorders>
              <w:top w:val="single" w:sz="4" w:space="0" w:color="666699"/>
              <w:left w:val="single" w:sz="4" w:space="0" w:color="666699"/>
              <w:bottom w:val="single" w:sz="4" w:space="0" w:color="666699"/>
              <w:right w:val="single" w:sz="4" w:space="0" w:color="666699"/>
            </w:tcBorders>
          </w:tcPr>
          <w:p w14:paraId="3F24EF44" w14:textId="54EF8A4B" w:rsidR="00954046" w:rsidRPr="00B40121" w:rsidRDefault="00954046" w:rsidP="001E0349">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06FBDB86" w14:textId="77777777" w:rsidR="00954046" w:rsidRPr="00B40121" w:rsidRDefault="00954046" w:rsidP="001E0349">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072152AA" w14:textId="77777777" w:rsidR="00954046" w:rsidRPr="00B40121" w:rsidRDefault="00954046" w:rsidP="001E0349">
            <w:pPr>
              <w:jc w:val="right"/>
              <w:rPr>
                <w:sz w:val="20"/>
                <w:szCs w:val="20"/>
                <w:lang w:val="en-US"/>
              </w:rPr>
            </w:pPr>
          </w:p>
        </w:tc>
        <w:tc>
          <w:tcPr>
            <w:tcW w:w="567" w:type="dxa"/>
            <w:tcBorders>
              <w:top w:val="single" w:sz="4" w:space="0" w:color="666699"/>
              <w:left w:val="single" w:sz="4" w:space="0" w:color="666699"/>
              <w:bottom w:val="single" w:sz="4" w:space="0" w:color="666699"/>
              <w:right w:val="single" w:sz="4" w:space="0" w:color="666699"/>
            </w:tcBorders>
          </w:tcPr>
          <w:p w14:paraId="246CF2F7" w14:textId="77777777" w:rsidR="00954046" w:rsidRPr="00B40121" w:rsidRDefault="00954046" w:rsidP="001E0349">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02B1B1D8" w14:textId="4D44E03C" w:rsidR="00954046" w:rsidRPr="00B40121" w:rsidRDefault="008647CA" w:rsidP="001E0349">
            <w:pPr>
              <w:jc w:val="right"/>
              <w:rPr>
                <w:sz w:val="20"/>
                <w:szCs w:val="20"/>
                <w:lang w:val="en-US"/>
              </w:rPr>
            </w:pPr>
            <w:r w:rsidRPr="00B40121">
              <w:rPr>
                <w:sz w:val="20"/>
                <w:szCs w:val="20"/>
                <w:lang w:val="en-US"/>
              </w:rPr>
              <w:t>0.00</w:t>
            </w:r>
          </w:p>
        </w:tc>
      </w:tr>
      <w:tr w:rsidR="00954046" w:rsidRPr="00B40121" w14:paraId="3375CABC" w14:textId="77777777" w:rsidTr="007947E5">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07EB1438" w14:textId="77777777" w:rsidR="00954046" w:rsidRPr="00B40121" w:rsidRDefault="00954046">
            <w:pPr>
              <w:jc w:val="left"/>
              <w:rPr>
                <w:sz w:val="20"/>
                <w:szCs w:val="20"/>
                <w:lang w:val="en-US"/>
              </w:rPr>
            </w:pPr>
            <w:r w:rsidRPr="00B40121">
              <w:rPr>
                <w:sz w:val="20"/>
                <w:szCs w:val="20"/>
                <w:lang w:val="en-US"/>
              </w:rPr>
              <w:t>HCFC-141b</w:t>
            </w:r>
          </w:p>
        </w:tc>
        <w:tc>
          <w:tcPr>
            <w:tcW w:w="851" w:type="dxa"/>
            <w:tcBorders>
              <w:top w:val="single" w:sz="4" w:space="0" w:color="666699"/>
              <w:left w:val="single" w:sz="4" w:space="0" w:color="666699"/>
              <w:bottom w:val="single" w:sz="4" w:space="0" w:color="666699"/>
              <w:right w:val="single" w:sz="4" w:space="0" w:color="666699"/>
            </w:tcBorders>
          </w:tcPr>
          <w:p w14:paraId="60736DA7" w14:textId="77777777" w:rsidR="00954046" w:rsidRPr="00B40121" w:rsidRDefault="00954046">
            <w:pPr>
              <w:jc w:val="right"/>
              <w:rPr>
                <w:sz w:val="20"/>
                <w:szCs w:val="20"/>
                <w:lang w:val="en-US"/>
              </w:rPr>
            </w:pPr>
          </w:p>
        </w:tc>
        <w:tc>
          <w:tcPr>
            <w:tcW w:w="708" w:type="dxa"/>
            <w:tcBorders>
              <w:top w:val="single" w:sz="4" w:space="0" w:color="666699"/>
              <w:left w:val="single" w:sz="4" w:space="0" w:color="666699"/>
              <w:bottom w:val="single" w:sz="4" w:space="0" w:color="666699"/>
              <w:right w:val="single" w:sz="4" w:space="0" w:color="666699"/>
            </w:tcBorders>
          </w:tcPr>
          <w:p w14:paraId="47427A2E" w14:textId="77777777" w:rsidR="00954046" w:rsidRPr="00B40121" w:rsidRDefault="00954046">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5C5620BC" w14:textId="77777777" w:rsidR="00954046" w:rsidRPr="00B40121" w:rsidRDefault="00954046">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6F32A6F5" w14:textId="77777777" w:rsidR="00954046" w:rsidRPr="00B40121" w:rsidRDefault="00954046">
            <w:pPr>
              <w:jc w:val="right"/>
              <w:rPr>
                <w:sz w:val="20"/>
                <w:szCs w:val="20"/>
                <w:lang w:val="en-US"/>
              </w:rPr>
            </w:pPr>
          </w:p>
        </w:tc>
        <w:tc>
          <w:tcPr>
            <w:tcW w:w="1277" w:type="dxa"/>
            <w:tcBorders>
              <w:top w:val="single" w:sz="4" w:space="0" w:color="666699"/>
              <w:left w:val="single" w:sz="4" w:space="0" w:color="666699"/>
              <w:bottom w:val="single" w:sz="4" w:space="0" w:color="666699"/>
              <w:right w:val="single" w:sz="4" w:space="0" w:color="666699"/>
            </w:tcBorders>
          </w:tcPr>
          <w:p w14:paraId="053BFCF8" w14:textId="049954D0" w:rsidR="00954046" w:rsidRPr="00B40121" w:rsidRDefault="00954046">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69646239" w14:textId="77777777" w:rsidR="00954046" w:rsidRPr="00B40121" w:rsidRDefault="00954046">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4B192462" w14:textId="77777777" w:rsidR="00954046" w:rsidRPr="00B40121" w:rsidRDefault="00954046">
            <w:pPr>
              <w:jc w:val="right"/>
              <w:rPr>
                <w:sz w:val="20"/>
                <w:szCs w:val="20"/>
                <w:lang w:val="en-US"/>
              </w:rPr>
            </w:pPr>
          </w:p>
        </w:tc>
        <w:tc>
          <w:tcPr>
            <w:tcW w:w="567" w:type="dxa"/>
            <w:tcBorders>
              <w:top w:val="single" w:sz="4" w:space="0" w:color="666699"/>
              <w:left w:val="single" w:sz="4" w:space="0" w:color="666699"/>
              <w:bottom w:val="single" w:sz="4" w:space="0" w:color="666699"/>
              <w:right w:val="single" w:sz="4" w:space="0" w:color="666699"/>
            </w:tcBorders>
          </w:tcPr>
          <w:p w14:paraId="1E95B139" w14:textId="77777777" w:rsidR="00954046" w:rsidRPr="00B40121" w:rsidRDefault="00954046">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6FBCA794" w14:textId="1AC58A18" w:rsidR="00954046" w:rsidRPr="00B40121" w:rsidRDefault="00954046">
            <w:pPr>
              <w:jc w:val="right"/>
              <w:rPr>
                <w:sz w:val="20"/>
                <w:szCs w:val="20"/>
                <w:lang w:val="en-US"/>
              </w:rPr>
            </w:pPr>
            <w:r w:rsidRPr="00B40121">
              <w:rPr>
                <w:color w:val="000000" w:themeColor="text1"/>
                <w:sz w:val="20"/>
                <w:szCs w:val="20"/>
              </w:rPr>
              <w:t>0.00</w:t>
            </w:r>
          </w:p>
        </w:tc>
      </w:tr>
    </w:tbl>
    <w:p w14:paraId="48EF4C6A" w14:textId="77777777" w:rsidR="00954046" w:rsidRPr="006B7F8C" w:rsidRDefault="00954046" w:rsidP="001E0349">
      <w:pPr>
        <w:jc w:val="center"/>
        <w:rPr>
          <w:sz w:val="18"/>
          <w:szCs w:val="18"/>
        </w:rPr>
      </w:pPr>
    </w:p>
    <w:tbl>
      <w:tblPr>
        <w:tblStyle w:val="TableGrid"/>
        <w:tblW w:w="9983"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954046" w:rsidRPr="00B40121" w14:paraId="59071BCF" w14:textId="77777777" w:rsidTr="007947E5">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1F53483D" w14:textId="77777777" w:rsidR="00954046" w:rsidRPr="00B40121" w:rsidRDefault="00954046">
            <w:pPr>
              <w:jc w:val="left"/>
              <w:rPr>
                <w:b/>
                <w:sz w:val="20"/>
                <w:szCs w:val="20"/>
                <w:lang w:val="en-US"/>
              </w:rPr>
            </w:pPr>
            <w:r w:rsidRPr="00B40121">
              <w:rPr>
                <w:b/>
                <w:sz w:val="20"/>
                <w:szCs w:val="20"/>
                <w:lang w:val="en-US"/>
              </w:rPr>
              <w:t>(IV) CONSUMPTION DATA (ODP tonnes)</w:t>
            </w:r>
          </w:p>
        </w:tc>
      </w:tr>
      <w:tr w:rsidR="00954046" w:rsidRPr="00B40121" w14:paraId="684663F1" w14:textId="77777777" w:rsidTr="007947E5">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00C2B144" w14:textId="77777777" w:rsidR="00954046" w:rsidRPr="00B40121" w:rsidRDefault="00954046" w:rsidP="00B15983">
            <w:pPr>
              <w:jc w:val="center"/>
              <w:rPr>
                <w:sz w:val="20"/>
                <w:szCs w:val="20"/>
                <w:lang w:val="en-US"/>
              </w:rPr>
            </w:pPr>
            <w:r w:rsidRPr="00B40121">
              <w:rPr>
                <w:sz w:val="20"/>
                <w:szCs w:val="20"/>
                <w:lang w:val="en-US"/>
              </w:rPr>
              <w:t>2009-2010 baseline:</w:t>
            </w:r>
          </w:p>
        </w:tc>
        <w:tc>
          <w:tcPr>
            <w:tcW w:w="1701" w:type="dxa"/>
            <w:tcBorders>
              <w:top w:val="single" w:sz="4" w:space="0" w:color="666699"/>
              <w:left w:val="single" w:sz="4" w:space="0" w:color="666699"/>
              <w:bottom w:val="single" w:sz="4" w:space="0" w:color="666699"/>
              <w:right w:val="single" w:sz="4" w:space="0" w:color="666699"/>
            </w:tcBorders>
            <w:hideMark/>
          </w:tcPr>
          <w:p w14:paraId="481721BE" w14:textId="3B73C220" w:rsidR="00954046" w:rsidRPr="00B40121" w:rsidRDefault="00E73C5E">
            <w:pPr>
              <w:jc w:val="right"/>
              <w:rPr>
                <w:sz w:val="20"/>
                <w:szCs w:val="20"/>
                <w:lang w:val="en-US"/>
              </w:rPr>
            </w:pPr>
            <w:r w:rsidRPr="00B40121">
              <w:rPr>
                <w:sz w:val="20"/>
                <w:szCs w:val="20"/>
              </w:rPr>
              <w:t>51.20</w:t>
            </w:r>
          </w:p>
        </w:tc>
        <w:tc>
          <w:tcPr>
            <w:tcW w:w="4394" w:type="dxa"/>
            <w:tcBorders>
              <w:top w:val="single" w:sz="4" w:space="0" w:color="666699"/>
              <w:left w:val="single" w:sz="4" w:space="0" w:color="666699"/>
              <w:bottom w:val="single" w:sz="4" w:space="0" w:color="666699"/>
              <w:right w:val="single" w:sz="4" w:space="0" w:color="666699"/>
            </w:tcBorders>
            <w:hideMark/>
          </w:tcPr>
          <w:p w14:paraId="3A765E07" w14:textId="77777777" w:rsidR="00954046" w:rsidRPr="00B40121" w:rsidRDefault="00954046">
            <w:pPr>
              <w:jc w:val="center"/>
              <w:rPr>
                <w:sz w:val="20"/>
                <w:szCs w:val="20"/>
                <w:lang w:val="en-US"/>
              </w:rPr>
            </w:pPr>
            <w:r w:rsidRPr="00B40121">
              <w:rPr>
                <w:sz w:val="20"/>
                <w:szCs w:val="20"/>
                <w:lang w:val="en-US"/>
              </w:rPr>
              <w:t>Starting point for sustained aggregate reductions:</w:t>
            </w:r>
          </w:p>
        </w:tc>
        <w:tc>
          <w:tcPr>
            <w:tcW w:w="1483" w:type="dxa"/>
            <w:tcBorders>
              <w:top w:val="single" w:sz="4" w:space="0" w:color="666699"/>
              <w:left w:val="single" w:sz="4" w:space="0" w:color="666699"/>
              <w:bottom w:val="single" w:sz="4" w:space="0" w:color="666699"/>
              <w:right w:val="single" w:sz="4" w:space="0" w:color="666699"/>
            </w:tcBorders>
            <w:hideMark/>
          </w:tcPr>
          <w:p w14:paraId="6A01F5FA" w14:textId="267356E2" w:rsidR="00954046" w:rsidRPr="00B40121" w:rsidRDefault="00E73C5E" w:rsidP="000D4C6E">
            <w:pPr>
              <w:jc w:val="right"/>
              <w:rPr>
                <w:sz w:val="20"/>
                <w:szCs w:val="20"/>
                <w:lang w:val="en-US"/>
              </w:rPr>
            </w:pPr>
            <w:r w:rsidRPr="00B40121">
              <w:rPr>
                <w:sz w:val="20"/>
                <w:szCs w:val="20"/>
              </w:rPr>
              <w:t>70.71</w:t>
            </w:r>
          </w:p>
        </w:tc>
      </w:tr>
      <w:tr w:rsidR="00954046" w:rsidRPr="00B40121" w14:paraId="74885CE2" w14:textId="77777777" w:rsidTr="007947E5">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6F74F282" w14:textId="77777777" w:rsidR="00954046" w:rsidRPr="00B40121" w:rsidRDefault="00954046" w:rsidP="00B15983">
            <w:pPr>
              <w:ind w:left="316"/>
              <w:rPr>
                <w:b/>
                <w:sz w:val="20"/>
                <w:szCs w:val="20"/>
                <w:lang w:val="en-US"/>
              </w:rPr>
            </w:pPr>
            <w:r w:rsidRPr="00B40121">
              <w:rPr>
                <w:b/>
                <w:sz w:val="20"/>
                <w:szCs w:val="20"/>
                <w:lang w:val="en-US"/>
              </w:rPr>
              <w:t>CONSUMPTION ELIGIBLE FOR FUNDING</w:t>
            </w:r>
          </w:p>
        </w:tc>
      </w:tr>
      <w:tr w:rsidR="00954046" w:rsidRPr="00B40121" w14:paraId="15460015" w14:textId="77777777" w:rsidTr="007947E5">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2E604D74" w14:textId="77777777" w:rsidR="00954046" w:rsidRPr="00B40121" w:rsidRDefault="00954046" w:rsidP="00B15983">
            <w:pPr>
              <w:jc w:val="center"/>
              <w:rPr>
                <w:sz w:val="20"/>
                <w:szCs w:val="20"/>
                <w:lang w:val="en-US"/>
              </w:rPr>
            </w:pPr>
            <w:r w:rsidRPr="00B40121">
              <w:rPr>
                <w:sz w:val="20"/>
                <w:szCs w:val="20"/>
                <w:lang w:val="en-US"/>
              </w:rPr>
              <w:t>Already approved:</w:t>
            </w:r>
          </w:p>
        </w:tc>
        <w:tc>
          <w:tcPr>
            <w:tcW w:w="1701" w:type="dxa"/>
            <w:tcBorders>
              <w:top w:val="single" w:sz="4" w:space="0" w:color="666699"/>
              <w:left w:val="single" w:sz="4" w:space="0" w:color="666699"/>
              <w:bottom w:val="single" w:sz="4" w:space="0" w:color="666699"/>
              <w:right w:val="single" w:sz="4" w:space="0" w:color="666699"/>
            </w:tcBorders>
            <w:hideMark/>
          </w:tcPr>
          <w:p w14:paraId="3F881EA7" w14:textId="06C7872E" w:rsidR="00954046" w:rsidRPr="00B40121" w:rsidRDefault="00E73C5E">
            <w:pPr>
              <w:jc w:val="right"/>
              <w:rPr>
                <w:sz w:val="20"/>
                <w:szCs w:val="20"/>
                <w:lang w:val="en-US"/>
              </w:rPr>
            </w:pPr>
            <w:r w:rsidRPr="00B40121">
              <w:rPr>
                <w:sz w:val="20"/>
                <w:szCs w:val="20"/>
                <w:lang w:val="en-US"/>
              </w:rPr>
              <w:t>70.71</w:t>
            </w:r>
          </w:p>
        </w:tc>
        <w:tc>
          <w:tcPr>
            <w:tcW w:w="4394" w:type="dxa"/>
            <w:tcBorders>
              <w:top w:val="single" w:sz="4" w:space="0" w:color="666699"/>
              <w:left w:val="single" w:sz="4" w:space="0" w:color="666699"/>
              <w:bottom w:val="single" w:sz="4" w:space="0" w:color="666699"/>
              <w:right w:val="single" w:sz="4" w:space="0" w:color="666699"/>
            </w:tcBorders>
            <w:hideMark/>
          </w:tcPr>
          <w:p w14:paraId="640CB965" w14:textId="77777777" w:rsidR="00954046" w:rsidRPr="00B40121" w:rsidRDefault="00954046">
            <w:pPr>
              <w:jc w:val="center"/>
              <w:rPr>
                <w:i/>
                <w:sz w:val="20"/>
                <w:szCs w:val="20"/>
                <w:lang w:val="en-US"/>
              </w:rPr>
            </w:pPr>
            <w:r w:rsidRPr="00B40121">
              <w:rPr>
                <w:sz w:val="20"/>
                <w:szCs w:val="20"/>
                <w:lang w:val="en-US"/>
              </w:rPr>
              <w:t>Remaining:</w:t>
            </w:r>
          </w:p>
        </w:tc>
        <w:tc>
          <w:tcPr>
            <w:tcW w:w="1483" w:type="dxa"/>
            <w:tcBorders>
              <w:top w:val="single" w:sz="4" w:space="0" w:color="666699"/>
              <w:left w:val="single" w:sz="4" w:space="0" w:color="666699"/>
              <w:bottom w:val="single" w:sz="4" w:space="0" w:color="666699"/>
              <w:right w:val="single" w:sz="4" w:space="0" w:color="666699"/>
            </w:tcBorders>
            <w:hideMark/>
          </w:tcPr>
          <w:p w14:paraId="57313188" w14:textId="43BD1D82" w:rsidR="00954046" w:rsidRPr="00B40121" w:rsidRDefault="00E73C5E">
            <w:pPr>
              <w:jc w:val="right"/>
              <w:rPr>
                <w:sz w:val="20"/>
                <w:szCs w:val="20"/>
                <w:lang w:val="en-US"/>
              </w:rPr>
            </w:pPr>
            <w:r w:rsidRPr="00B40121">
              <w:rPr>
                <w:sz w:val="20"/>
                <w:szCs w:val="20"/>
                <w:lang w:val="en-US"/>
              </w:rPr>
              <w:t>0.00</w:t>
            </w:r>
          </w:p>
        </w:tc>
      </w:tr>
    </w:tbl>
    <w:p w14:paraId="397DD8A8" w14:textId="77777777" w:rsidR="00954046" w:rsidRPr="006B7F8C" w:rsidRDefault="00954046" w:rsidP="001E0349">
      <w:pPr>
        <w:jc w:val="center"/>
        <w:rPr>
          <w:sz w:val="18"/>
          <w:szCs w:val="18"/>
        </w:rPr>
      </w:pPr>
    </w:p>
    <w:tbl>
      <w:tblPr>
        <w:tblStyle w:val="TableGrid"/>
        <w:tblW w:w="5336" w:type="pct"/>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954046" w:rsidRPr="00B40121" w14:paraId="760DAAF4" w14:textId="77777777" w:rsidTr="007947E5">
        <w:trPr>
          <w:trHeight w:val="264"/>
        </w:trPr>
        <w:tc>
          <w:tcPr>
            <w:tcW w:w="2038" w:type="pct"/>
            <w:gridSpan w:val="2"/>
            <w:tcBorders>
              <w:top w:val="single" w:sz="4" w:space="0" w:color="666699"/>
              <w:left w:val="single" w:sz="4" w:space="0" w:color="666699"/>
              <w:bottom w:val="single" w:sz="4" w:space="0" w:color="666699"/>
              <w:right w:val="single" w:sz="4" w:space="0" w:color="666699"/>
            </w:tcBorders>
            <w:hideMark/>
          </w:tcPr>
          <w:p w14:paraId="2BED7342" w14:textId="77777777" w:rsidR="00954046" w:rsidRPr="00B40121" w:rsidRDefault="00954046">
            <w:pPr>
              <w:jc w:val="left"/>
              <w:rPr>
                <w:b/>
                <w:sz w:val="20"/>
                <w:szCs w:val="20"/>
                <w:lang w:val="en-US"/>
              </w:rPr>
            </w:pPr>
            <w:r w:rsidRPr="00B40121">
              <w:rPr>
                <w:b/>
                <w:sz w:val="20"/>
                <w:szCs w:val="20"/>
                <w:lang w:val="en-US"/>
              </w:rPr>
              <w:t>(V) ENDORSED BUSINESS PLAN</w:t>
            </w:r>
          </w:p>
        </w:tc>
        <w:tc>
          <w:tcPr>
            <w:tcW w:w="731" w:type="pct"/>
            <w:tcBorders>
              <w:top w:val="single" w:sz="4" w:space="0" w:color="666699"/>
              <w:left w:val="single" w:sz="4" w:space="0" w:color="666699"/>
              <w:bottom w:val="single" w:sz="4" w:space="0" w:color="666699"/>
              <w:right w:val="single" w:sz="4" w:space="0" w:color="666699"/>
            </w:tcBorders>
            <w:hideMark/>
          </w:tcPr>
          <w:p w14:paraId="4F6B76BA" w14:textId="41539F48" w:rsidR="00954046" w:rsidRPr="00B40121" w:rsidRDefault="00954046">
            <w:pPr>
              <w:jc w:val="center"/>
              <w:rPr>
                <w:b/>
                <w:sz w:val="20"/>
                <w:szCs w:val="20"/>
                <w:lang w:val="en-US"/>
              </w:rPr>
            </w:pPr>
            <w:r w:rsidRPr="00B40121">
              <w:rPr>
                <w:b/>
                <w:sz w:val="20"/>
                <w:szCs w:val="20"/>
                <w:lang w:val="en-US"/>
              </w:rPr>
              <w:t>202</w:t>
            </w:r>
            <w:r w:rsidR="001143FA" w:rsidRPr="00B40121">
              <w:rPr>
                <w:b/>
                <w:sz w:val="20"/>
                <w:szCs w:val="20"/>
                <w:lang w:val="en-US"/>
              </w:rPr>
              <w:t>3</w:t>
            </w:r>
          </w:p>
        </w:tc>
        <w:tc>
          <w:tcPr>
            <w:tcW w:w="731" w:type="pct"/>
            <w:tcBorders>
              <w:top w:val="single" w:sz="4" w:space="0" w:color="666699"/>
              <w:left w:val="single" w:sz="4" w:space="0" w:color="666699"/>
              <w:bottom w:val="single" w:sz="4" w:space="0" w:color="666699"/>
              <w:right w:val="single" w:sz="4" w:space="0" w:color="666699"/>
            </w:tcBorders>
            <w:hideMark/>
          </w:tcPr>
          <w:p w14:paraId="68B6AFE9" w14:textId="1CB599EF" w:rsidR="00954046" w:rsidRPr="00B40121" w:rsidRDefault="00954046">
            <w:pPr>
              <w:jc w:val="center"/>
              <w:rPr>
                <w:b/>
                <w:sz w:val="20"/>
                <w:szCs w:val="20"/>
                <w:lang w:val="en-US"/>
              </w:rPr>
            </w:pPr>
            <w:r w:rsidRPr="00B40121">
              <w:rPr>
                <w:b/>
                <w:sz w:val="20"/>
                <w:szCs w:val="20"/>
                <w:lang w:val="en-US"/>
              </w:rPr>
              <w:t>202</w:t>
            </w:r>
            <w:r w:rsidR="001143FA" w:rsidRPr="00B40121">
              <w:rPr>
                <w:b/>
                <w:sz w:val="20"/>
                <w:szCs w:val="20"/>
                <w:lang w:val="en-US"/>
              </w:rPr>
              <w:t>4</w:t>
            </w:r>
          </w:p>
        </w:tc>
        <w:tc>
          <w:tcPr>
            <w:tcW w:w="731" w:type="pct"/>
            <w:tcBorders>
              <w:top w:val="single" w:sz="4" w:space="0" w:color="666699"/>
              <w:left w:val="single" w:sz="4" w:space="0" w:color="666699"/>
              <w:bottom w:val="single" w:sz="4" w:space="0" w:color="666699"/>
              <w:right w:val="single" w:sz="4" w:space="0" w:color="666699"/>
            </w:tcBorders>
            <w:hideMark/>
          </w:tcPr>
          <w:p w14:paraId="43875E87" w14:textId="72D4B0E6" w:rsidR="00954046" w:rsidRPr="00B40121" w:rsidRDefault="00954046">
            <w:pPr>
              <w:jc w:val="center"/>
              <w:rPr>
                <w:b/>
                <w:sz w:val="20"/>
                <w:szCs w:val="20"/>
                <w:lang w:val="en-US"/>
              </w:rPr>
            </w:pPr>
            <w:r w:rsidRPr="00B40121">
              <w:rPr>
                <w:b/>
                <w:sz w:val="20"/>
                <w:szCs w:val="20"/>
                <w:lang w:val="en-US"/>
              </w:rPr>
              <w:t>202</w:t>
            </w:r>
            <w:r w:rsidR="001143FA" w:rsidRPr="00B40121">
              <w:rPr>
                <w:b/>
                <w:sz w:val="20"/>
                <w:szCs w:val="20"/>
                <w:lang w:val="en-US"/>
              </w:rPr>
              <w:t>5</w:t>
            </w:r>
          </w:p>
        </w:tc>
        <w:tc>
          <w:tcPr>
            <w:tcW w:w="768" w:type="pct"/>
            <w:tcBorders>
              <w:top w:val="single" w:sz="4" w:space="0" w:color="666699"/>
              <w:left w:val="single" w:sz="4" w:space="0" w:color="666699"/>
              <w:bottom w:val="single" w:sz="4" w:space="0" w:color="666699"/>
              <w:right w:val="single" w:sz="4" w:space="0" w:color="666699"/>
            </w:tcBorders>
            <w:hideMark/>
          </w:tcPr>
          <w:p w14:paraId="3B423590" w14:textId="77777777" w:rsidR="00954046" w:rsidRPr="00B40121" w:rsidRDefault="00954046">
            <w:pPr>
              <w:jc w:val="center"/>
              <w:rPr>
                <w:b/>
                <w:sz w:val="20"/>
                <w:szCs w:val="20"/>
                <w:lang w:val="en-US"/>
              </w:rPr>
            </w:pPr>
            <w:r w:rsidRPr="00B40121">
              <w:rPr>
                <w:b/>
                <w:sz w:val="20"/>
                <w:szCs w:val="20"/>
                <w:lang w:val="en-US"/>
              </w:rPr>
              <w:t>Total</w:t>
            </w:r>
          </w:p>
        </w:tc>
      </w:tr>
      <w:tr w:rsidR="00E73C5E" w:rsidRPr="00B40121" w14:paraId="4093E721" w14:textId="77777777" w:rsidTr="007947E5">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3F1B1563" w:rsidR="00E73C5E" w:rsidRPr="00B40121" w:rsidRDefault="00E73C5E" w:rsidP="00E73C5E">
            <w:pPr>
              <w:jc w:val="center"/>
              <w:rPr>
                <w:sz w:val="20"/>
                <w:szCs w:val="20"/>
                <w:lang w:val="en-US"/>
              </w:rPr>
            </w:pPr>
            <w:r w:rsidRPr="00B40121">
              <w:rPr>
                <w:color w:val="000000" w:themeColor="text1"/>
                <w:sz w:val="20"/>
                <w:szCs w:val="20"/>
              </w:rPr>
              <w:t>UNDP</w:t>
            </w:r>
          </w:p>
        </w:tc>
        <w:tc>
          <w:tcPr>
            <w:tcW w:w="1330" w:type="pct"/>
            <w:tcBorders>
              <w:top w:val="single" w:sz="4" w:space="0" w:color="666699"/>
              <w:left w:val="single" w:sz="4" w:space="0" w:color="666699"/>
              <w:bottom w:val="single" w:sz="4" w:space="0" w:color="666699"/>
              <w:right w:val="single" w:sz="4" w:space="0" w:color="666699"/>
            </w:tcBorders>
            <w:hideMark/>
          </w:tcPr>
          <w:p w14:paraId="7294B3C4" w14:textId="77777777" w:rsidR="00E73C5E" w:rsidRPr="00B40121" w:rsidRDefault="00E73C5E" w:rsidP="00E73C5E">
            <w:pPr>
              <w:jc w:val="left"/>
              <w:rPr>
                <w:sz w:val="20"/>
                <w:szCs w:val="20"/>
                <w:lang w:val="en-US"/>
              </w:rPr>
            </w:pPr>
            <w:r w:rsidRPr="00B40121">
              <w:rPr>
                <w:sz w:val="20"/>
                <w:szCs w:val="20"/>
                <w:lang w:val="en-US"/>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4DC153BF" w14:textId="2DCA81FC" w:rsidR="00E73C5E" w:rsidRPr="00B40121" w:rsidRDefault="00E73C5E" w:rsidP="00E73C5E">
            <w:pPr>
              <w:jc w:val="right"/>
              <w:rPr>
                <w:sz w:val="20"/>
                <w:szCs w:val="20"/>
                <w:lang w:val="en-US"/>
              </w:rPr>
            </w:pPr>
            <w:r w:rsidRPr="00B40121">
              <w:rPr>
                <w:sz w:val="20"/>
                <w:szCs w:val="20"/>
                <w:lang w:val="en-US"/>
              </w:rPr>
              <w:t>10.1</w:t>
            </w:r>
          </w:p>
        </w:tc>
        <w:tc>
          <w:tcPr>
            <w:tcW w:w="731" w:type="pct"/>
            <w:tcBorders>
              <w:top w:val="single" w:sz="4" w:space="0" w:color="666699"/>
              <w:left w:val="single" w:sz="4" w:space="0" w:color="666699"/>
              <w:bottom w:val="single" w:sz="4" w:space="0" w:color="666699"/>
              <w:right w:val="single" w:sz="4" w:space="0" w:color="666699"/>
            </w:tcBorders>
          </w:tcPr>
          <w:p w14:paraId="0CB6B5CF" w14:textId="190E262B" w:rsidR="00E73C5E" w:rsidRPr="00B40121" w:rsidRDefault="00E73C5E" w:rsidP="00E73C5E">
            <w:pPr>
              <w:jc w:val="right"/>
              <w:rPr>
                <w:sz w:val="20"/>
                <w:szCs w:val="20"/>
                <w:lang w:val="en-US"/>
              </w:rPr>
            </w:pPr>
            <w:r w:rsidRPr="00B40121">
              <w:rPr>
                <w:sz w:val="20"/>
                <w:szCs w:val="20"/>
                <w:lang w:val="en-US"/>
              </w:rPr>
              <w:t>0.00</w:t>
            </w:r>
          </w:p>
        </w:tc>
        <w:tc>
          <w:tcPr>
            <w:tcW w:w="731" w:type="pct"/>
            <w:tcBorders>
              <w:top w:val="single" w:sz="4" w:space="0" w:color="666699"/>
              <w:left w:val="single" w:sz="4" w:space="0" w:color="666699"/>
              <w:bottom w:val="single" w:sz="4" w:space="0" w:color="666699"/>
              <w:right w:val="single" w:sz="4" w:space="0" w:color="666699"/>
            </w:tcBorders>
          </w:tcPr>
          <w:p w14:paraId="58697D7F" w14:textId="285FEFC4" w:rsidR="00E73C5E" w:rsidRPr="00B40121" w:rsidRDefault="00E73C5E" w:rsidP="00E73C5E">
            <w:pPr>
              <w:jc w:val="right"/>
              <w:rPr>
                <w:sz w:val="20"/>
                <w:szCs w:val="20"/>
                <w:lang w:val="en-US"/>
              </w:rPr>
            </w:pPr>
            <w:r w:rsidRPr="00B40121">
              <w:rPr>
                <w:sz w:val="20"/>
                <w:szCs w:val="20"/>
                <w:lang w:val="en-US"/>
              </w:rPr>
              <w:t>0.00</w:t>
            </w:r>
          </w:p>
        </w:tc>
        <w:tc>
          <w:tcPr>
            <w:tcW w:w="768" w:type="pct"/>
            <w:tcBorders>
              <w:top w:val="single" w:sz="4" w:space="0" w:color="666699"/>
              <w:left w:val="single" w:sz="4" w:space="0" w:color="666699"/>
              <w:bottom w:val="single" w:sz="4" w:space="0" w:color="666699"/>
              <w:right w:val="single" w:sz="4" w:space="0" w:color="666699"/>
            </w:tcBorders>
          </w:tcPr>
          <w:p w14:paraId="62004CEC" w14:textId="4C4460E4" w:rsidR="00E73C5E" w:rsidRPr="00B40121" w:rsidRDefault="00E73C5E" w:rsidP="00E73C5E">
            <w:pPr>
              <w:jc w:val="right"/>
              <w:rPr>
                <w:sz w:val="20"/>
                <w:szCs w:val="20"/>
                <w:lang w:val="en-US"/>
              </w:rPr>
            </w:pPr>
            <w:r w:rsidRPr="00B40121">
              <w:rPr>
                <w:sz w:val="20"/>
                <w:szCs w:val="20"/>
                <w:lang w:val="en-US"/>
              </w:rPr>
              <w:t>10.1</w:t>
            </w:r>
          </w:p>
        </w:tc>
      </w:tr>
      <w:tr w:rsidR="00E73C5E" w:rsidRPr="00B40121" w14:paraId="1FD63266" w14:textId="77777777" w:rsidTr="007947E5">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E73C5E" w:rsidRPr="00B40121" w:rsidRDefault="00E73C5E" w:rsidP="00E73C5E">
            <w:pPr>
              <w:rPr>
                <w:sz w:val="20"/>
                <w:szCs w:val="20"/>
                <w:lang w:val="en-US"/>
              </w:rPr>
            </w:pPr>
          </w:p>
        </w:tc>
        <w:tc>
          <w:tcPr>
            <w:tcW w:w="1330" w:type="pct"/>
            <w:tcBorders>
              <w:top w:val="single" w:sz="4" w:space="0" w:color="666699"/>
              <w:left w:val="single" w:sz="4" w:space="0" w:color="666699"/>
              <w:bottom w:val="single" w:sz="4" w:space="0" w:color="666699"/>
              <w:right w:val="single" w:sz="4" w:space="0" w:color="666699"/>
            </w:tcBorders>
            <w:hideMark/>
          </w:tcPr>
          <w:p w14:paraId="549027C1" w14:textId="77777777" w:rsidR="00E73C5E" w:rsidRPr="00B40121" w:rsidRDefault="00E73C5E" w:rsidP="00E73C5E">
            <w:pPr>
              <w:jc w:val="left"/>
              <w:rPr>
                <w:sz w:val="20"/>
                <w:szCs w:val="20"/>
                <w:lang w:val="en-US"/>
              </w:rPr>
            </w:pPr>
            <w:r w:rsidRPr="00B40121">
              <w:rPr>
                <w:sz w:val="20"/>
                <w:szCs w:val="20"/>
                <w:lang w:val="en-US"/>
              </w:rPr>
              <w:t>Funding (US $)</w:t>
            </w:r>
          </w:p>
        </w:tc>
        <w:tc>
          <w:tcPr>
            <w:tcW w:w="731" w:type="pct"/>
            <w:tcBorders>
              <w:top w:val="single" w:sz="4" w:space="0" w:color="666699"/>
              <w:left w:val="single" w:sz="4" w:space="0" w:color="666699"/>
              <w:bottom w:val="single" w:sz="4" w:space="0" w:color="666699"/>
              <w:right w:val="single" w:sz="4" w:space="0" w:color="666699"/>
            </w:tcBorders>
          </w:tcPr>
          <w:p w14:paraId="3951FA65" w14:textId="483CB5C9" w:rsidR="00E73C5E" w:rsidRPr="00B40121" w:rsidRDefault="00E73C5E" w:rsidP="00E73C5E">
            <w:pPr>
              <w:jc w:val="right"/>
              <w:rPr>
                <w:sz w:val="20"/>
                <w:szCs w:val="20"/>
                <w:lang w:val="en-US"/>
              </w:rPr>
            </w:pPr>
            <w:r w:rsidRPr="00B40121">
              <w:rPr>
                <w:sz w:val="20"/>
                <w:szCs w:val="20"/>
                <w:lang w:val="en-US"/>
              </w:rPr>
              <w:t>1,032,000</w:t>
            </w:r>
          </w:p>
        </w:tc>
        <w:tc>
          <w:tcPr>
            <w:tcW w:w="731" w:type="pct"/>
            <w:tcBorders>
              <w:top w:val="single" w:sz="4" w:space="0" w:color="666699"/>
              <w:left w:val="single" w:sz="4" w:space="0" w:color="666699"/>
              <w:bottom w:val="single" w:sz="4" w:space="0" w:color="666699"/>
              <w:right w:val="single" w:sz="4" w:space="0" w:color="666699"/>
            </w:tcBorders>
          </w:tcPr>
          <w:p w14:paraId="18FFC205" w14:textId="4EDB041B" w:rsidR="00E73C5E" w:rsidRPr="00B40121" w:rsidRDefault="00E73C5E" w:rsidP="00E73C5E">
            <w:pPr>
              <w:jc w:val="right"/>
              <w:rPr>
                <w:sz w:val="20"/>
                <w:szCs w:val="20"/>
                <w:lang w:val="en-US"/>
              </w:rPr>
            </w:pPr>
            <w:r w:rsidRPr="00B40121">
              <w:rPr>
                <w:sz w:val="20"/>
                <w:szCs w:val="20"/>
                <w:lang w:val="en-US"/>
              </w:rPr>
              <w:t>0</w:t>
            </w:r>
          </w:p>
        </w:tc>
        <w:tc>
          <w:tcPr>
            <w:tcW w:w="731" w:type="pct"/>
            <w:tcBorders>
              <w:top w:val="single" w:sz="4" w:space="0" w:color="666699"/>
              <w:left w:val="single" w:sz="4" w:space="0" w:color="666699"/>
              <w:bottom w:val="single" w:sz="4" w:space="0" w:color="666699"/>
              <w:right w:val="single" w:sz="4" w:space="0" w:color="666699"/>
            </w:tcBorders>
          </w:tcPr>
          <w:p w14:paraId="26C2FEAD" w14:textId="037E07ED" w:rsidR="00E73C5E" w:rsidRPr="00B40121" w:rsidRDefault="00E73C5E" w:rsidP="00E73C5E">
            <w:pPr>
              <w:jc w:val="right"/>
              <w:rPr>
                <w:sz w:val="20"/>
                <w:szCs w:val="20"/>
                <w:lang w:val="en-US"/>
              </w:rPr>
            </w:pPr>
            <w:r w:rsidRPr="00B40121">
              <w:rPr>
                <w:sz w:val="20"/>
                <w:szCs w:val="20"/>
                <w:lang w:val="en-US"/>
              </w:rPr>
              <w:t>0</w:t>
            </w:r>
          </w:p>
        </w:tc>
        <w:tc>
          <w:tcPr>
            <w:tcW w:w="768" w:type="pct"/>
            <w:tcBorders>
              <w:top w:val="single" w:sz="4" w:space="0" w:color="666699"/>
              <w:left w:val="single" w:sz="4" w:space="0" w:color="666699"/>
              <w:bottom w:val="single" w:sz="4" w:space="0" w:color="666699"/>
              <w:right w:val="single" w:sz="4" w:space="0" w:color="666699"/>
            </w:tcBorders>
          </w:tcPr>
          <w:p w14:paraId="21B109EB" w14:textId="7645F945" w:rsidR="00E73C5E" w:rsidRPr="00B40121" w:rsidRDefault="00E73C5E" w:rsidP="00E73C5E">
            <w:pPr>
              <w:jc w:val="right"/>
              <w:rPr>
                <w:sz w:val="20"/>
                <w:szCs w:val="20"/>
                <w:lang w:val="en-US"/>
              </w:rPr>
            </w:pPr>
            <w:r w:rsidRPr="00B40121">
              <w:rPr>
                <w:sz w:val="20"/>
                <w:szCs w:val="20"/>
                <w:lang w:val="en-US"/>
              </w:rPr>
              <w:t>1,032,000</w:t>
            </w:r>
          </w:p>
        </w:tc>
      </w:tr>
      <w:tr w:rsidR="00E73C5E" w:rsidRPr="00B40121" w14:paraId="3B7EBFD5" w14:textId="77777777" w:rsidTr="007947E5">
        <w:trPr>
          <w:trHeight w:val="264"/>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7758251B" w14:textId="77538EE6" w:rsidR="00E73C5E" w:rsidRPr="00B40121" w:rsidRDefault="00E73C5E" w:rsidP="00E73C5E">
            <w:pPr>
              <w:jc w:val="center"/>
              <w:rPr>
                <w:sz w:val="20"/>
                <w:szCs w:val="20"/>
                <w:lang w:val="en-US"/>
              </w:rPr>
            </w:pPr>
            <w:r w:rsidRPr="00B40121">
              <w:rPr>
                <w:color w:val="000000" w:themeColor="text1"/>
                <w:sz w:val="20"/>
                <w:szCs w:val="20"/>
              </w:rPr>
              <w:t>UNEP</w:t>
            </w:r>
          </w:p>
        </w:tc>
        <w:tc>
          <w:tcPr>
            <w:tcW w:w="1330" w:type="pct"/>
            <w:tcBorders>
              <w:top w:val="single" w:sz="4" w:space="0" w:color="666699"/>
              <w:left w:val="single" w:sz="4" w:space="0" w:color="666699"/>
              <w:bottom w:val="single" w:sz="4" w:space="0" w:color="666699"/>
              <w:right w:val="single" w:sz="4" w:space="0" w:color="666699"/>
            </w:tcBorders>
            <w:hideMark/>
          </w:tcPr>
          <w:p w14:paraId="0B94638A" w14:textId="77777777" w:rsidR="00E73C5E" w:rsidRPr="00B40121" w:rsidRDefault="00E73C5E" w:rsidP="00E73C5E">
            <w:pPr>
              <w:jc w:val="left"/>
              <w:rPr>
                <w:sz w:val="20"/>
                <w:szCs w:val="20"/>
                <w:lang w:val="en-US"/>
              </w:rPr>
            </w:pPr>
            <w:r w:rsidRPr="00B40121">
              <w:rPr>
                <w:sz w:val="20"/>
                <w:szCs w:val="20"/>
                <w:lang w:val="en-US"/>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56BB59CE" w14:textId="2E741D69" w:rsidR="00E73C5E" w:rsidRPr="00B40121" w:rsidRDefault="00E73C5E" w:rsidP="00E73C5E">
            <w:pPr>
              <w:jc w:val="right"/>
              <w:rPr>
                <w:sz w:val="20"/>
                <w:szCs w:val="20"/>
                <w:lang w:val="en-US"/>
              </w:rPr>
            </w:pPr>
            <w:r w:rsidRPr="00B40121">
              <w:rPr>
                <w:sz w:val="20"/>
                <w:szCs w:val="20"/>
                <w:lang w:val="en-US"/>
              </w:rPr>
              <w:t>1.2</w:t>
            </w:r>
          </w:p>
        </w:tc>
        <w:tc>
          <w:tcPr>
            <w:tcW w:w="731" w:type="pct"/>
            <w:tcBorders>
              <w:top w:val="single" w:sz="4" w:space="0" w:color="666699"/>
              <w:left w:val="single" w:sz="4" w:space="0" w:color="666699"/>
              <w:bottom w:val="single" w:sz="4" w:space="0" w:color="666699"/>
              <w:right w:val="single" w:sz="4" w:space="0" w:color="666699"/>
            </w:tcBorders>
          </w:tcPr>
          <w:p w14:paraId="6C712846" w14:textId="201C78C0" w:rsidR="00E73C5E" w:rsidRPr="00B40121" w:rsidRDefault="00E73C5E" w:rsidP="00E73C5E">
            <w:pPr>
              <w:jc w:val="right"/>
              <w:rPr>
                <w:sz w:val="20"/>
                <w:szCs w:val="20"/>
                <w:lang w:val="en-US"/>
              </w:rPr>
            </w:pPr>
            <w:r w:rsidRPr="00B40121">
              <w:rPr>
                <w:sz w:val="20"/>
                <w:szCs w:val="20"/>
                <w:lang w:val="en-US"/>
              </w:rPr>
              <w:t>0.00</w:t>
            </w:r>
          </w:p>
        </w:tc>
        <w:tc>
          <w:tcPr>
            <w:tcW w:w="731" w:type="pct"/>
            <w:tcBorders>
              <w:top w:val="single" w:sz="4" w:space="0" w:color="666699"/>
              <w:left w:val="single" w:sz="4" w:space="0" w:color="666699"/>
              <w:bottom w:val="single" w:sz="4" w:space="0" w:color="666699"/>
              <w:right w:val="single" w:sz="4" w:space="0" w:color="666699"/>
            </w:tcBorders>
          </w:tcPr>
          <w:p w14:paraId="4C22E99C" w14:textId="0DA86283" w:rsidR="00E73C5E" w:rsidRPr="00B40121" w:rsidRDefault="00E73C5E" w:rsidP="00E73C5E">
            <w:pPr>
              <w:jc w:val="right"/>
              <w:rPr>
                <w:sz w:val="20"/>
                <w:szCs w:val="20"/>
                <w:lang w:val="en-US"/>
              </w:rPr>
            </w:pPr>
            <w:r w:rsidRPr="00B40121">
              <w:rPr>
                <w:sz w:val="20"/>
                <w:szCs w:val="20"/>
                <w:lang w:val="en-US"/>
              </w:rPr>
              <w:t>0.00</w:t>
            </w:r>
          </w:p>
        </w:tc>
        <w:tc>
          <w:tcPr>
            <w:tcW w:w="768" w:type="pct"/>
            <w:tcBorders>
              <w:top w:val="single" w:sz="4" w:space="0" w:color="666699"/>
              <w:left w:val="single" w:sz="4" w:space="0" w:color="666699"/>
              <w:bottom w:val="single" w:sz="4" w:space="0" w:color="666699"/>
              <w:right w:val="single" w:sz="4" w:space="0" w:color="666699"/>
            </w:tcBorders>
          </w:tcPr>
          <w:p w14:paraId="7268D9F7" w14:textId="7578C23A" w:rsidR="00E73C5E" w:rsidRPr="00B40121" w:rsidRDefault="00E73C5E" w:rsidP="00E73C5E">
            <w:pPr>
              <w:jc w:val="right"/>
              <w:rPr>
                <w:sz w:val="20"/>
                <w:szCs w:val="20"/>
                <w:lang w:val="en-US"/>
              </w:rPr>
            </w:pPr>
            <w:r w:rsidRPr="00B40121">
              <w:rPr>
                <w:sz w:val="20"/>
                <w:szCs w:val="20"/>
                <w:lang w:val="en-US"/>
              </w:rPr>
              <w:t>1.2</w:t>
            </w:r>
          </w:p>
        </w:tc>
      </w:tr>
      <w:tr w:rsidR="00E73C5E" w:rsidRPr="00B40121" w14:paraId="654670EB" w14:textId="77777777" w:rsidTr="007947E5">
        <w:trPr>
          <w:trHeight w:val="264"/>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089225D3" w14:textId="77777777" w:rsidR="00E73C5E" w:rsidRPr="00B40121" w:rsidRDefault="00E73C5E" w:rsidP="00E73C5E">
            <w:pPr>
              <w:rPr>
                <w:sz w:val="20"/>
                <w:szCs w:val="20"/>
                <w:lang w:val="en-US"/>
              </w:rPr>
            </w:pPr>
          </w:p>
        </w:tc>
        <w:tc>
          <w:tcPr>
            <w:tcW w:w="1330" w:type="pct"/>
            <w:tcBorders>
              <w:top w:val="single" w:sz="4" w:space="0" w:color="666699"/>
              <w:left w:val="single" w:sz="4" w:space="0" w:color="666699"/>
              <w:bottom w:val="single" w:sz="4" w:space="0" w:color="666699"/>
              <w:right w:val="single" w:sz="4" w:space="0" w:color="666699"/>
            </w:tcBorders>
            <w:hideMark/>
          </w:tcPr>
          <w:p w14:paraId="69C1C227" w14:textId="77777777" w:rsidR="00E73C5E" w:rsidRPr="00B40121" w:rsidRDefault="00E73C5E" w:rsidP="00E73C5E">
            <w:pPr>
              <w:jc w:val="left"/>
              <w:rPr>
                <w:sz w:val="20"/>
                <w:szCs w:val="20"/>
                <w:lang w:val="en-US"/>
              </w:rPr>
            </w:pPr>
            <w:r w:rsidRPr="00B40121">
              <w:rPr>
                <w:sz w:val="20"/>
                <w:szCs w:val="20"/>
                <w:lang w:val="en-US"/>
              </w:rPr>
              <w:t>Funding (US $)</w:t>
            </w:r>
          </w:p>
        </w:tc>
        <w:tc>
          <w:tcPr>
            <w:tcW w:w="731" w:type="pct"/>
            <w:tcBorders>
              <w:top w:val="single" w:sz="4" w:space="0" w:color="666699"/>
              <w:left w:val="single" w:sz="4" w:space="0" w:color="666699"/>
              <w:bottom w:val="single" w:sz="4" w:space="0" w:color="666699"/>
              <w:right w:val="single" w:sz="4" w:space="0" w:color="666699"/>
            </w:tcBorders>
          </w:tcPr>
          <w:p w14:paraId="49423C57" w14:textId="04F4901D" w:rsidR="00E73C5E" w:rsidRPr="00B40121" w:rsidRDefault="00E73C5E" w:rsidP="00E73C5E">
            <w:pPr>
              <w:jc w:val="right"/>
              <w:rPr>
                <w:sz w:val="20"/>
                <w:szCs w:val="20"/>
                <w:lang w:val="en-US"/>
              </w:rPr>
            </w:pPr>
            <w:r w:rsidRPr="00B40121">
              <w:rPr>
                <w:sz w:val="20"/>
                <w:szCs w:val="20"/>
                <w:lang w:val="en-US"/>
              </w:rPr>
              <w:t>126,000</w:t>
            </w:r>
          </w:p>
        </w:tc>
        <w:tc>
          <w:tcPr>
            <w:tcW w:w="731" w:type="pct"/>
            <w:tcBorders>
              <w:top w:val="single" w:sz="4" w:space="0" w:color="666699"/>
              <w:left w:val="single" w:sz="4" w:space="0" w:color="666699"/>
              <w:bottom w:val="single" w:sz="4" w:space="0" w:color="666699"/>
              <w:right w:val="single" w:sz="4" w:space="0" w:color="666699"/>
            </w:tcBorders>
          </w:tcPr>
          <w:p w14:paraId="0D11BE35" w14:textId="7F512AFF" w:rsidR="00E73C5E" w:rsidRPr="00B40121" w:rsidRDefault="00E73C5E" w:rsidP="00E73C5E">
            <w:pPr>
              <w:jc w:val="right"/>
              <w:rPr>
                <w:sz w:val="20"/>
                <w:szCs w:val="20"/>
                <w:lang w:val="en-US"/>
              </w:rPr>
            </w:pPr>
            <w:r w:rsidRPr="00B40121">
              <w:rPr>
                <w:sz w:val="20"/>
                <w:szCs w:val="20"/>
                <w:lang w:val="en-US"/>
              </w:rPr>
              <w:t>0</w:t>
            </w:r>
          </w:p>
        </w:tc>
        <w:tc>
          <w:tcPr>
            <w:tcW w:w="731" w:type="pct"/>
            <w:tcBorders>
              <w:top w:val="single" w:sz="4" w:space="0" w:color="666699"/>
              <w:left w:val="single" w:sz="4" w:space="0" w:color="666699"/>
              <w:bottom w:val="single" w:sz="4" w:space="0" w:color="666699"/>
              <w:right w:val="single" w:sz="4" w:space="0" w:color="666699"/>
            </w:tcBorders>
          </w:tcPr>
          <w:p w14:paraId="7CBAC09B" w14:textId="0FD7F271" w:rsidR="00E73C5E" w:rsidRPr="00B40121" w:rsidRDefault="00E73C5E" w:rsidP="00E73C5E">
            <w:pPr>
              <w:jc w:val="right"/>
              <w:rPr>
                <w:sz w:val="20"/>
                <w:szCs w:val="20"/>
                <w:lang w:val="en-US"/>
              </w:rPr>
            </w:pPr>
            <w:r w:rsidRPr="00B40121">
              <w:rPr>
                <w:sz w:val="20"/>
                <w:szCs w:val="20"/>
                <w:lang w:val="en-US"/>
              </w:rPr>
              <w:t>0</w:t>
            </w:r>
          </w:p>
        </w:tc>
        <w:tc>
          <w:tcPr>
            <w:tcW w:w="768" w:type="pct"/>
            <w:tcBorders>
              <w:top w:val="single" w:sz="4" w:space="0" w:color="666699"/>
              <w:left w:val="single" w:sz="4" w:space="0" w:color="666699"/>
              <w:bottom w:val="single" w:sz="4" w:space="0" w:color="666699"/>
              <w:right w:val="single" w:sz="4" w:space="0" w:color="666699"/>
            </w:tcBorders>
          </w:tcPr>
          <w:p w14:paraId="237BF3D8" w14:textId="34C01625" w:rsidR="00E73C5E" w:rsidRPr="00B40121" w:rsidRDefault="00E73C5E" w:rsidP="00E73C5E">
            <w:pPr>
              <w:jc w:val="right"/>
              <w:rPr>
                <w:sz w:val="20"/>
                <w:szCs w:val="20"/>
                <w:lang w:val="en-US"/>
              </w:rPr>
            </w:pPr>
            <w:r w:rsidRPr="00B40121">
              <w:rPr>
                <w:sz w:val="20"/>
                <w:szCs w:val="20"/>
                <w:lang w:val="en-US"/>
              </w:rPr>
              <w:t>126,000</w:t>
            </w:r>
          </w:p>
        </w:tc>
      </w:tr>
    </w:tbl>
    <w:p w14:paraId="5A66E433" w14:textId="77777777" w:rsidR="00954046" w:rsidRPr="006B7F8C" w:rsidRDefault="00954046" w:rsidP="001E0349">
      <w:pPr>
        <w:jc w:val="center"/>
        <w:rPr>
          <w:sz w:val="18"/>
          <w:szCs w:val="18"/>
        </w:rPr>
      </w:pPr>
    </w:p>
    <w:tbl>
      <w:tblPr>
        <w:tblStyle w:val="TableGrid"/>
        <w:tblW w:w="9976" w:type="dxa"/>
        <w:tblInd w:w="-6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8" w:type="dxa"/>
        </w:tblCellMar>
        <w:tblLook w:val="04A0" w:firstRow="1" w:lastRow="0" w:firstColumn="1" w:lastColumn="0" w:noHBand="0" w:noVBand="1"/>
      </w:tblPr>
      <w:tblGrid>
        <w:gridCol w:w="805"/>
        <w:gridCol w:w="630"/>
        <w:gridCol w:w="720"/>
        <w:gridCol w:w="720"/>
        <w:gridCol w:w="630"/>
        <w:gridCol w:w="887"/>
        <w:gridCol w:w="698"/>
        <w:gridCol w:w="665"/>
        <w:gridCol w:w="731"/>
        <w:gridCol w:w="619"/>
        <w:gridCol w:w="630"/>
        <w:gridCol w:w="720"/>
        <w:gridCol w:w="630"/>
        <w:gridCol w:w="891"/>
      </w:tblGrid>
      <w:tr w:rsidR="00F5624E" w:rsidRPr="00B40121" w14:paraId="22ED0B0C" w14:textId="77777777" w:rsidTr="007947E5">
        <w:trPr>
          <w:trHeight w:val="271"/>
        </w:trPr>
        <w:tc>
          <w:tcPr>
            <w:tcW w:w="2155" w:type="dxa"/>
            <w:gridSpan w:val="3"/>
            <w:tcBorders>
              <w:top w:val="single" w:sz="4" w:space="0" w:color="666699"/>
              <w:left w:val="single" w:sz="4" w:space="0" w:color="666699"/>
              <w:bottom w:val="single" w:sz="4" w:space="0" w:color="666699"/>
              <w:right w:val="single" w:sz="4" w:space="0" w:color="666699"/>
            </w:tcBorders>
            <w:hideMark/>
          </w:tcPr>
          <w:p w14:paraId="384D69E5" w14:textId="77777777" w:rsidR="00E73C5E" w:rsidRPr="00B40121" w:rsidRDefault="00E73C5E">
            <w:pPr>
              <w:spacing w:afterLines="20" w:after="48"/>
              <w:jc w:val="left"/>
              <w:rPr>
                <w:b/>
                <w:sz w:val="18"/>
                <w:szCs w:val="18"/>
                <w:lang w:val="en-US"/>
              </w:rPr>
            </w:pPr>
            <w:r w:rsidRPr="00B40121">
              <w:rPr>
                <w:b/>
                <w:sz w:val="18"/>
                <w:szCs w:val="18"/>
                <w:lang w:val="en-US"/>
              </w:rPr>
              <w:t>(VI) PROJECT DATA</w:t>
            </w:r>
          </w:p>
        </w:tc>
        <w:tc>
          <w:tcPr>
            <w:tcW w:w="720" w:type="dxa"/>
            <w:tcBorders>
              <w:top w:val="single" w:sz="4" w:space="0" w:color="666699"/>
              <w:left w:val="single" w:sz="4" w:space="0" w:color="666699"/>
              <w:bottom w:val="single" w:sz="4" w:space="0" w:color="666699"/>
              <w:right w:val="single" w:sz="4" w:space="0" w:color="666699"/>
            </w:tcBorders>
          </w:tcPr>
          <w:p w14:paraId="27D801D7" w14:textId="3CDBDB9B" w:rsidR="00E73C5E" w:rsidRPr="00B40121" w:rsidRDefault="00E73C5E">
            <w:pPr>
              <w:spacing w:afterLines="20" w:after="48"/>
              <w:jc w:val="center"/>
              <w:rPr>
                <w:b/>
                <w:sz w:val="18"/>
                <w:szCs w:val="18"/>
                <w:lang w:val="en-US"/>
              </w:rPr>
            </w:pPr>
            <w:r w:rsidRPr="00B40121">
              <w:rPr>
                <w:b/>
                <w:sz w:val="18"/>
                <w:szCs w:val="18"/>
                <w:lang w:val="en-US"/>
              </w:rPr>
              <w:t>2020</w:t>
            </w:r>
          </w:p>
        </w:tc>
        <w:tc>
          <w:tcPr>
            <w:tcW w:w="630" w:type="dxa"/>
            <w:tcBorders>
              <w:top w:val="single" w:sz="4" w:space="0" w:color="666699"/>
              <w:left w:val="single" w:sz="4" w:space="0" w:color="666699"/>
              <w:bottom w:val="single" w:sz="4" w:space="0" w:color="666699"/>
              <w:right w:val="single" w:sz="4" w:space="0" w:color="666699"/>
            </w:tcBorders>
          </w:tcPr>
          <w:p w14:paraId="19F4A380" w14:textId="4CEC9979" w:rsidR="00E73C5E" w:rsidRPr="00B40121" w:rsidRDefault="00E73C5E">
            <w:pPr>
              <w:spacing w:afterLines="20" w:after="48"/>
              <w:jc w:val="center"/>
              <w:rPr>
                <w:b/>
                <w:sz w:val="18"/>
                <w:szCs w:val="18"/>
                <w:lang w:val="en-US"/>
              </w:rPr>
            </w:pPr>
            <w:r w:rsidRPr="00B40121">
              <w:rPr>
                <w:b/>
                <w:sz w:val="18"/>
                <w:szCs w:val="18"/>
                <w:lang w:val="en-US"/>
              </w:rPr>
              <w:t>2021-2022</w:t>
            </w:r>
          </w:p>
        </w:tc>
        <w:tc>
          <w:tcPr>
            <w:tcW w:w="887" w:type="dxa"/>
            <w:tcBorders>
              <w:top w:val="single" w:sz="4" w:space="0" w:color="666699"/>
              <w:left w:val="single" w:sz="4" w:space="0" w:color="666699"/>
              <w:bottom w:val="single" w:sz="4" w:space="0" w:color="666699"/>
              <w:right w:val="single" w:sz="4" w:space="0" w:color="666699"/>
            </w:tcBorders>
            <w:hideMark/>
          </w:tcPr>
          <w:p w14:paraId="0CE44937" w14:textId="7EF1B689" w:rsidR="00E73C5E" w:rsidRPr="00B40121" w:rsidRDefault="00E73C5E">
            <w:pPr>
              <w:spacing w:afterLines="20" w:after="48"/>
              <w:jc w:val="center"/>
              <w:rPr>
                <w:b/>
                <w:sz w:val="18"/>
                <w:szCs w:val="18"/>
                <w:lang w:val="en-US"/>
              </w:rPr>
            </w:pPr>
            <w:r w:rsidRPr="00B40121">
              <w:rPr>
                <w:b/>
                <w:sz w:val="18"/>
                <w:szCs w:val="18"/>
                <w:lang w:val="en-US"/>
              </w:rPr>
              <w:t>2023</w:t>
            </w:r>
          </w:p>
        </w:tc>
        <w:tc>
          <w:tcPr>
            <w:tcW w:w="698" w:type="dxa"/>
            <w:tcBorders>
              <w:top w:val="single" w:sz="4" w:space="0" w:color="666699"/>
              <w:left w:val="single" w:sz="4" w:space="0" w:color="666699"/>
              <w:bottom w:val="single" w:sz="4" w:space="0" w:color="666699"/>
              <w:right w:val="single" w:sz="4" w:space="0" w:color="666699"/>
            </w:tcBorders>
            <w:hideMark/>
          </w:tcPr>
          <w:p w14:paraId="2CD98059" w14:textId="7D95D7B0" w:rsidR="00E73C5E" w:rsidRPr="00B40121" w:rsidRDefault="00E73C5E">
            <w:pPr>
              <w:spacing w:afterLines="20" w:after="48"/>
              <w:jc w:val="center"/>
              <w:rPr>
                <w:b/>
                <w:sz w:val="18"/>
                <w:szCs w:val="18"/>
                <w:lang w:val="en-US"/>
              </w:rPr>
            </w:pPr>
            <w:r w:rsidRPr="00B40121">
              <w:rPr>
                <w:b/>
                <w:sz w:val="18"/>
                <w:szCs w:val="18"/>
                <w:lang w:val="en-US"/>
              </w:rPr>
              <w:t>2024</w:t>
            </w:r>
          </w:p>
        </w:tc>
        <w:tc>
          <w:tcPr>
            <w:tcW w:w="665" w:type="dxa"/>
            <w:tcBorders>
              <w:top w:val="single" w:sz="4" w:space="0" w:color="666699"/>
              <w:left w:val="single" w:sz="4" w:space="0" w:color="666699"/>
              <w:bottom w:val="single" w:sz="4" w:space="0" w:color="666699"/>
              <w:right w:val="single" w:sz="4" w:space="0" w:color="666699"/>
            </w:tcBorders>
            <w:hideMark/>
          </w:tcPr>
          <w:p w14:paraId="2F1DA71B" w14:textId="652AF3A8" w:rsidR="00E73C5E" w:rsidRPr="00B40121" w:rsidRDefault="00E73C5E">
            <w:pPr>
              <w:spacing w:afterLines="20" w:after="48"/>
              <w:jc w:val="center"/>
              <w:rPr>
                <w:b/>
                <w:sz w:val="18"/>
                <w:szCs w:val="18"/>
                <w:lang w:val="en-US"/>
              </w:rPr>
            </w:pPr>
            <w:r w:rsidRPr="00B40121">
              <w:rPr>
                <w:b/>
                <w:sz w:val="18"/>
                <w:szCs w:val="18"/>
                <w:lang w:val="en-US"/>
              </w:rPr>
              <w:t>2025</w:t>
            </w:r>
          </w:p>
        </w:tc>
        <w:tc>
          <w:tcPr>
            <w:tcW w:w="731" w:type="dxa"/>
            <w:tcBorders>
              <w:top w:val="single" w:sz="4" w:space="0" w:color="666699"/>
              <w:left w:val="single" w:sz="4" w:space="0" w:color="666699"/>
              <w:bottom w:val="single" w:sz="4" w:space="0" w:color="666699"/>
              <w:right w:val="single" w:sz="4" w:space="0" w:color="666699"/>
            </w:tcBorders>
            <w:hideMark/>
          </w:tcPr>
          <w:p w14:paraId="1FA0894F" w14:textId="0B9A41DE" w:rsidR="00E73C5E" w:rsidRPr="00B40121" w:rsidRDefault="00E73C5E">
            <w:pPr>
              <w:spacing w:afterLines="20" w:after="48"/>
              <w:jc w:val="center"/>
              <w:rPr>
                <w:b/>
                <w:sz w:val="18"/>
                <w:szCs w:val="18"/>
                <w:lang w:val="en-US"/>
              </w:rPr>
            </w:pPr>
            <w:r w:rsidRPr="00B40121">
              <w:rPr>
                <w:b/>
                <w:sz w:val="18"/>
                <w:szCs w:val="18"/>
                <w:lang w:val="en-US"/>
              </w:rPr>
              <w:t>2026</w:t>
            </w:r>
          </w:p>
        </w:tc>
        <w:tc>
          <w:tcPr>
            <w:tcW w:w="619" w:type="dxa"/>
            <w:tcBorders>
              <w:top w:val="single" w:sz="4" w:space="0" w:color="666699"/>
              <w:left w:val="single" w:sz="4" w:space="0" w:color="666699"/>
              <w:bottom w:val="single" w:sz="4" w:space="0" w:color="666699"/>
              <w:right w:val="single" w:sz="4" w:space="0" w:color="666699"/>
            </w:tcBorders>
            <w:hideMark/>
          </w:tcPr>
          <w:p w14:paraId="6CC04EA6" w14:textId="458E57FA" w:rsidR="00E73C5E" w:rsidRPr="00B40121" w:rsidRDefault="00E73C5E">
            <w:pPr>
              <w:spacing w:afterLines="20" w:after="48"/>
              <w:jc w:val="center"/>
              <w:rPr>
                <w:b/>
                <w:sz w:val="18"/>
                <w:szCs w:val="18"/>
                <w:lang w:val="en-US"/>
              </w:rPr>
            </w:pPr>
            <w:r w:rsidRPr="00B40121">
              <w:rPr>
                <w:b/>
                <w:sz w:val="18"/>
                <w:szCs w:val="18"/>
                <w:lang w:val="en-US"/>
              </w:rPr>
              <w:t>2027</w:t>
            </w:r>
          </w:p>
        </w:tc>
        <w:tc>
          <w:tcPr>
            <w:tcW w:w="630" w:type="dxa"/>
            <w:tcBorders>
              <w:top w:val="single" w:sz="4" w:space="0" w:color="666699"/>
              <w:left w:val="single" w:sz="4" w:space="0" w:color="666699"/>
              <w:bottom w:val="single" w:sz="4" w:space="0" w:color="666699"/>
              <w:right w:val="single" w:sz="4" w:space="0" w:color="666699"/>
            </w:tcBorders>
          </w:tcPr>
          <w:p w14:paraId="44C9A859" w14:textId="418BB621" w:rsidR="00E73C5E" w:rsidRPr="00B40121" w:rsidRDefault="00E73C5E">
            <w:pPr>
              <w:spacing w:afterLines="20" w:after="48"/>
              <w:jc w:val="center"/>
              <w:rPr>
                <w:b/>
                <w:sz w:val="18"/>
                <w:szCs w:val="18"/>
                <w:lang w:val="en-US"/>
              </w:rPr>
            </w:pPr>
            <w:r w:rsidRPr="00B40121">
              <w:rPr>
                <w:b/>
                <w:sz w:val="18"/>
                <w:szCs w:val="18"/>
                <w:lang w:val="en-US"/>
              </w:rPr>
              <w:t>2028</w:t>
            </w:r>
          </w:p>
        </w:tc>
        <w:tc>
          <w:tcPr>
            <w:tcW w:w="720" w:type="dxa"/>
            <w:tcBorders>
              <w:top w:val="single" w:sz="4" w:space="0" w:color="666699"/>
              <w:left w:val="single" w:sz="4" w:space="0" w:color="666699"/>
              <w:bottom w:val="single" w:sz="4" w:space="0" w:color="666699"/>
              <w:right w:val="single" w:sz="4" w:space="0" w:color="666699"/>
            </w:tcBorders>
          </w:tcPr>
          <w:p w14:paraId="11C72BB9" w14:textId="478BB69B" w:rsidR="00E73C5E" w:rsidRPr="00B40121" w:rsidRDefault="00E73C5E">
            <w:pPr>
              <w:spacing w:afterLines="20" w:after="48"/>
              <w:jc w:val="center"/>
              <w:rPr>
                <w:b/>
                <w:sz w:val="18"/>
                <w:szCs w:val="18"/>
                <w:lang w:val="en-US"/>
              </w:rPr>
            </w:pPr>
            <w:r w:rsidRPr="00B40121">
              <w:rPr>
                <w:b/>
                <w:sz w:val="18"/>
                <w:szCs w:val="18"/>
                <w:lang w:val="en-US"/>
              </w:rPr>
              <w:t>2029</w:t>
            </w:r>
          </w:p>
        </w:tc>
        <w:tc>
          <w:tcPr>
            <w:tcW w:w="630" w:type="dxa"/>
            <w:tcBorders>
              <w:top w:val="single" w:sz="4" w:space="0" w:color="666699"/>
              <w:left w:val="single" w:sz="4" w:space="0" w:color="666699"/>
              <w:bottom w:val="single" w:sz="4" w:space="0" w:color="666699"/>
              <w:right w:val="single" w:sz="4" w:space="0" w:color="666699"/>
            </w:tcBorders>
          </w:tcPr>
          <w:p w14:paraId="7A8C1EC2" w14:textId="157C1488" w:rsidR="00E73C5E" w:rsidRPr="00B40121" w:rsidRDefault="00E73C5E">
            <w:pPr>
              <w:spacing w:afterLines="20" w:after="48"/>
              <w:jc w:val="center"/>
              <w:rPr>
                <w:b/>
                <w:sz w:val="18"/>
                <w:szCs w:val="18"/>
                <w:lang w:val="en-US"/>
              </w:rPr>
            </w:pPr>
            <w:r w:rsidRPr="00B40121">
              <w:rPr>
                <w:b/>
                <w:sz w:val="18"/>
                <w:szCs w:val="18"/>
                <w:lang w:val="en-US"/>
              </w:rPr>
              <w:t>2030</w:t>
            </w:r>
          </w:p>
        </w:tc>
        <w:tc>
          <w:tcPr>
            <w:tcW w:w="891" w:type="dxa"/>
            <w:tcBorders>
              <w:top w:val="single" w:sz="4" w:space="0" w:color="666699"/>
              <w:left w:val="single" w:sz="4" w:space="0" w:color="666699"/>
              <w:bottom w:val="single" w:sz="4" w:space="0" w:color="666699"/>
              <w:right w:val="single" w:sz="4" w:space="0" w:color="666699"/>
            </w:tcBorders>
            <w:hideMark/>
          </w:tcPr>
          <w:p w14:paraId="289623ED" w14:textId="65BF64D5" w:rsidR="00E73C5E" w:rsidRPr="00B40121" w:rsidRDefault="00E73C5E">
            <w:pPr>
              <w:spacing w:afterLines="20" w:after="48"/>
              <w:jc w:val="center"/>
              <w:rPr>
                <w:b/>
                <w:sz w:val="18"/>
                <w:szCs w:val="18"/>
                <w:lang w:val="en-US"/>
              </w:rPr>
            </w:pPr>
            <w:r w:rsidRPr="00B40121">
              <w:rPr>
                <w:b/>
                <w:sz w:val="18"/>
                <w:szCs w:val="18"/>
                <w:lang w:val="en-US"/>
              </w:rPr>
              <w:t>Total</w:t>
            </w:r>
          </w:p>
        </w:tc>
      </w:tr>
      <w:tr w:rsidR="00A85A51" w:rsidRPr="00B40121" w14:paraId="7EBF34F4" w14:textId="77777777" w:rsidTr="007947E5">
        <w:trPr>
          <w:trHeight w:val="160"/>
        </w:trPr>
        <w:tc>
          <w:tcPr>
            <w:tcW w:w="2155" w:type="dxa"/>
            <w:gridSpan w:val="3"/>
            <w:tcBorders>
              <w:top w:val="single" w:sz="4" w:space="0" w:color="666699"/>
              <w:left w:val="single" w:sz="4" w:space="0" w:color="666699"/>
              <w:bottom w:val="single" w:sz="4" w:space="0" w:color="666699"/>
              <w:right w:val="single" w:sz="4" w:space="0" w:color="666699"/>
            </w:tcBorders>
            <w:hideMark/>
          </w:tcPr>
          <w:p w14:paraId="7ACD9DED" w14:textId="11C44F7A" w:rsidR="00A85A51" w:rsidRPr="00B40121" w:rsidRDefault="00A85A51" w:rsidP="00A85A51">
            <w:pPr>
              <w:spacing w:afterLines="20" w:after="48"/>
              <w:jc w:val="left"/>
              <w:rPr>
                <w:sz w:val="18"/>
                <w:szCs w:val="18"/>
                <w:lang w:val="en-US"/>
              </w:rPr>
            </w:pPr>
            <w:r w:rsidRPr="00B40121">
              <w:rPr>
                <w:sz w:val="18"/>
                <w:szCs w:val="18"/>
                <w:lang w:val="en-US"/>
              </w:rPr>
              <w:t>Montreal Protocol consumption limits</w:t>
            </w:r>
            <w:r>
              <w:rPr>
                <w:sz w:val="18"/>
                <w:szCs w:val="18"/>
                <w:lang w:val="en-US"/>
              </w:rPr>
              <w:t xml:space="preserve"> (ODP tonnes)</w:t>
            </w:r>
          </w:p>
        </w:tc>
        <w:tc>
          <w:tcPr>
            <w:tcW w:w="720" w:type="dxa"/>
            <w:tcBorders>
              <w:top w:val="single" w:sz="4" w:space="0" w:color="666699"/>
              <w:left w:val="single" w:sz="4" w:space="0" w:color="666699"/>
              <w:bottom w:val="single" w:sz="4" w:space="0" w:color="666699"/>
              <w:right w:val="single" w:sz="4" w:space="0" w:color="666699"/>
            </w:tcBorders>
          </w:tcPr>
          <w:p w14:paraId="28F687E9" w14:textId="3E006A8F" w:rsidR="00A85A51" w:rsidRPr="00B40121" w:rsidRDefault="00A85A51" w:rsidP="00A85A51">
            <w:pPr>
              <w:spacing w:afterLines="20" w:after="48"/>
              <w:jc w:val="right"/>
              <w:rPr>
                <w:sz w:val="18"/>
                <w:szCs w:val="18"/>
                <w:lang w:val="en-US"/>
              </w:rPr>
            </w:pPr>
            <w:r w:rsidRPr="00B40121">
              <w:rPr>
                <w:sz w:val="18"/>
                <w:szCs w:val="18"/>
              </w:rPr>
              <w:t>33.28</w:t>
            </w:r>
          </w:p>
        </w:tc>
        <w:tc>
          <w:tcPr>
            <w:tcW w:w="630" w:type="dxa"/>
            <w:tcBorders>
              <w:top w:val="single" w:sz="4" w:space="0" w:color="666699"/>
              <w:left w:val="single" w:sz="4" w:space="0" w:color="666699"/>
              <w:bottom w:val="single" w:sz="4" w:space="0" w:color="666699"/>
              <w:right w:val="single" w:sz="4" w:space="0" w:color="666699"/>
            </w:tcBorders>
          </w:tcPr>
          <w:p w14:paraId="502CCBBA" w14:textId="3104B33C" w:rsidR="00A85A51" w:rsidRPr="00B40121" w:rsidRDefault="00A85A51" w:rsidP="00A85A51">
            <w:pPr>
              <w:spacing w:afterLines="20" w:after="48"/>
              <w:jc w:val="right"/>
              <w:rPr>
                <w:sz w:val="18"/>
                <w:szCs w:val="18"/>
                <w:lang w:val="en-US"/>
              </w:rPr>
            </w:pPr>
            <w:r w:rsidRPr="00B40121">
              <w:rPr>
                <w:sz w:val="18"/>
                <w:szCs w:val="18"/>
              </w:rPr>
              <w:t>33.28</w:t>
            </w:r>
          </w:p>
        </w:tc>
        <w:tc>
          <w:tcPr>
            <w:tcW w:w="887" w:type="dxa"/>
            <w:tcBorders>
              <w:top w:val="single" w:sz="4" w:space="0" w:color="666699"/>
              <w:left w:val="single" w:sz="4" w:space="0" w:color="666699"/>
              <w:bottom w:val="single" w:sz="4" w:space="0" w:color="666699"/>
              <w:right w:val="single" w:sz="4" w:space="0" w:color="666699"/>
            </w:tcBorders>
          </w:tcPr>
          <w:p w14:paraId="3D3093BF" w14:textId="1C5CE2FC" w:rsidR="00A85A51" w:rsidRPr="00B40121" w:rsidRDefault="00A85A51" w:rsidP="00A85A51">
            <w:pPr>
              <w:spacing w:afterLines="20" w:after="48"/>
              <w:jc w:val="right"/>
              <w:rPr>
                <w:sz w:val="18"/>
                <w:szCs w:val="18"/>
                <w:lang w:val="en-US"/>
              </w:rPr>
            </w:pPr>
            <w:r w:rsidRPr="00B40121">
              <w:rPr>
                <w:sz w:val="18"/>
                <w:szCs w:val="18"/>
              </w:rPr>
              <w:t>33.28</w:t>
            </w:r>
          </w:p>
        </w:tc>
        <w:tc>
          <w:tcPr>
            <w:tcW w:w="698" w:type="dxa"/>
            <w:tcBorders>
              <w:top w:val="single" w:sz="4" w:space="0" w:color="666699"/>
              <w:left w:val="single" w:sz="4" w:space="0" w:color="666699"/>
              <w:bottom w:val="single" w:sz="4" w:space="0" w:color="666699"/>
              <w:right w:val="single" w:sz="4" w:space="0" w:color="666699"/>
            </w:tcBorders>
          </w:tcPr>
          <w:p w14:paraId="0BA0C99A" w14:textId="327C9D63" w:rsidR="00A85A51" w:rsidRPr="00B40121" w:rsidRDefault="00A85A51" w:rsidP="00A85A51">
            <w:pPr>
              <w:spacing w:afterLines="20" w:after="48"/>
              <w:jc w:val="right"/>
              <w:rPr>
                <w:sz w:val="18"/>
                <w:szCs w:val="18"/>
                <w:lang w:val="en-US"/>
              </w:rPr>
            </w:pPr>
            <w:r w:rsidRPr="00B40121">
              <w:rPr>
                <w:sz w:val="18"/>
                <w:szCs w:val="18"/>
              </w:rPr>
              <w:t>33.28</w:t>
            </w:r>
          </w:p>
        </w:tc>
        <w:tc>
          <w:tcPr>
            <w:tcW w:w="665" w:type="dxa"/>
            <w:tcBorders>
              <w:top w:val="single" w:sz="4" w:space="0" w:color="666699"/>
              <w:left w:val="single" w:sz="4" w:space="0" w:color="666699"/>
              <w:bottom w:val="single" w:sz="4" w:space="0" w:color="666699"/>
              <w:right w:val="single" w:sz="4" w:space="0" w:color="666699"/>
            </w:tcBorders>
          </w:tcPr>
          <w:p w14:paraId="3262C9CD" w14:textId="1ECF7B2A" w:rsidR="00A85A51" w:rsidRPr="00B40121" w:rsidRDefault="00A85A51" w:rsidP="00A85A51">
            <w:pPr>
              <w:spacing w:afterLines="20" w:after="48"/>
              <w:jc w:val="right"/>
              <w:rPr>
                <w:sz w:val="18"/>
                <w:szCs w:val="18"/>
                <w:lang w:val="en-US"/>
              </w:rPr>
            </w:pPr>
            <w:r w:rsidRPr="00B40121">
              <w:rPr>
                <w:sz w:val="18"/>
                <w:szCs w:val="18"/>
              </w:rPr>
              <w:t>16.64</w:t>
            </w:r>
          </w:p>
        </w:tc>
        <w:tc>
          <w:tcPr>
            <w:tcW w:w="731" w:type="dxa"/>
            <w:tcBorders>
              <w:top w:val="single" w:sz="4" w:space="0" w:color="666699"/>
              <w:left w:val="single" w:sz="4" w:space="0" w:color="666699"/>
              <w:bottom w:val="single" w:sz="4" w:space="0" w:color="666699"/>
              <w:right w:val="single" w:sz="4" w:space="0" w:color="666699"/>
            </w:tcBorders>
          </w:tcPr>
          <w:p w14:paraId="12E48170" w14:textId="17CE1797" w:rsidR="00A85A51" w:rsidRPr="00B40121" w:rsidRDefault="00A85A51" w:rsidP="00A85A51">
            <w:pPr>
              <w:spacing w:afterLines="20" w:after="48"/>
              <w:jc w:val="right"/>
              <w:rPr>
                <w:sz w:val="18"/>
                <w:szCs w:val="18"/>
                <w:lang w:val="en-US"/>
              </w:rPr>
            </w:pPr>
            <w:r w:rsidRPr="00B40121">
              <w:rPr>
                <w:sz w:val="18"/>
                <w:szCs w:val="18"/>
              </w:rPr>
              <w:t>16.64</w:t>
            </w:r>
          </w:p>
        </w:tc>
        <w:tc>
          <w:tcPr>
            <w:tcW w:w="619" w:type="dxa"/>
            <w:tcBorders>
              <w:top w:val="single" w:sz="4" w:space="0" w:color="666699"/>
              <w:left w:val="single" w:sz="4" w:space="0" w:color="666699"/>
              <w:bottom w:val="single" w:sz="4" w:space="0" w:color="666699"/>
              <w:right w:val="single" w:sz="4" w:space="0" w:color="666699"/>
            </w:tcBorders>
          </w:tcPr>
          <w:p w14:paraId="63464F7F" w14:textId="586BBBD8" w:rsidR="00A85A51" w:rsidRPr="00B40121" w:rsidRDefault="00A85A51" w:rsidP="00A85A51">
            <w:pPr>
              <w:spacing w:afterLines="20" w:after="48"/>
              <w:jc w:val="right"/>
              <w:rPr>
                <w:sz w:val="18"/>
                <w:szCs w:val="18"/>
                <w:lang w:val="en-US"/>
              </w:rPr>
            </w:pPr>
            <w:r w:rsidRPr="00B40121">
              <w:rPr>
                <w:sz w:val="18"/>
                <w:szCs w:val="18"/>
              </w:rPr>
              <w:t>16.64</w:t>
            </w:r>
          </w:p>
        </w:tc>
        <w:tc>
          <w:tcPr>
            <w:tcW w:w="630" w:type="dxa"/>
            <w:tcBorders>
              <w:top w:val="single" w:sz="4" w:space="0" w:color="666699"/>
              <w:left w:val="single" w:sz="4" w:space="0" w:color="666699"/>
              <w:bottom w:val="single" w:sz="4" w:space="0" w:color="666699"/>
              <w:right w:val="single" w:sz="4" w:space="0" w:color="666699"/>
            </w:tcBorders>
          </w:tcPr>
          <w:p w14:paraId="1397D033" w14:textId="38122BF4" w:rsidR="00A85A51" w:rsidRPr="00B40121" w:rsidRDefault="00A85A51" w:rsidP="00A85A51">
            <w:pPr>
              <w:spacing w:afterLines="20" w:after="48"/>
              <w:jc w:val="right"/>
              <w:rPr>
                <w:sz w:val="18"/>
                <w:szCs w:val="18"/>
                <w:lang w:val="en-US"/>
              </w:rPr>
            </w:pPr>
            <w:r w:rsidRPr="00B40121">
              <w:rPr>
                <w:sz w:val="18"/>
                <w:szCs w:val="18"/>
              </w:rPr>
              <w:t>16.64</w:t>
            </w:r>
          </w:p>
        </w:tc>
        <w:tc>
          <w:tcPr>
            <w:tcW w:w="720" w:type="dxa"/>
            <w:tcBorders>
              <w:top w:val="single" w:sz="4" w:space="0" w:color="666699"/>
              <w:left w:val="single" w:sz="4" w:space="0" w:color="666699"/>
              <w:bottom w:val="single" w:sz="4" w:space="0" w:color="666699"/>
              <w:right w:val="single" w:sz="4" w:space="0" w:color="666699"/>
            </w:tcBorders>
          </w:tcPr>
          <w:p w14:paraId="0D519202" w14:textId="2C2D0B5B" w:rsidR="00A85A51" w:rsidRPr="00B40121" w:rsidRDefault="00A85A51" w:rsidP="00A85A51">
            <w:pPr>
              <w:spacing w:afterLines="20" w:after="48"/>
              <w:jc w:val="right"/>
              <w:rPr>
                <w:sz w:val="18"/>
                <w:szCs w:val="18"/>
                <w:lang w:val="en-US"/>
              </w:rPr>
            </w:pPr>
            <w:r w:rsidRPr="00B40121">
              <w:rPr>
                <w:sz w:val="18"/>
                <w:szCs w:val="18"/>
              </w:rPr>
              <w:t>16.64</w:t>
            </w:r>
          </w:p>
        </w:tc>
        <w:tc>
          <w:tcPr>
            <w:tcW w:w="630" w:type="dxa"/>
            <w:tcBorders>
              <w:top w:val="single" w:sz="4" w:space="0" w:color="666699"/>
              <w:left w:val="single" w:sz="4" w:space="0" w:color="666699"/>
              <w:bottom w:val="single" w:sz="4" w:space="0" w:color="666699"/>
              <w:right w:val="single" w:sz="4" w:space="0" w:color="666699"/>
            </w:tcBorders>
          </w:tcPr>
          <w:p w14:paraId="45954DC0" w14:textId="338F535C" w:rsidR="00A85A51" w:rsidRPr="00B40121" w:rsidRDefault="00A85A51" w:rsidP="00A85A51">
            <w:pPr>
              <w:spacing w:afterLines="20" w:after="48"/>
              <w:jc w:val="right"/>
              <w:rPr>
                <w:sz w:val="18"/>
                <w:szCs w:val="18"/>
                <w:lang w:val="en-US"/>
              </w:rPr>
            </w:pPr>
            <w:r w:rsidRPr="00B40121">
              <w:rPr>
                <w:sz w:val="18"/>
                <w:szCs w:val="18"/>
                <w:lang w:val="en-US"/>
              </w:rPr>
              <w:t>0</w:t>
            </w:r>
          </w:p>
        </w:tc>
        <w:tc>
          <w:tcPr>
            <w:tcW w:w="891" w:type="dxa"/>
            <w:tcBorders>
              <w:top w:val="single" w:sz="4" w:space="0" w:color="666699"/>
              <w:left w:val="single" w:sz="4" w:space="0" w:color="666699"/>
              <w:bottom w:val="single" w:sz="4" w:space="0" w:color="666699"/>
              <w:right w:val="single" w:sz="4" w:space="0" w:color="666699"/>
            </w:tcBorders>
            <w:hideMark/>
          </w:tcPr>
          <w:p w14:paraId="1B64A29E" w14:textId="6C850171" w:rsidR="00A85A51" w:rsidRPr="00B40121" w:rsidRDefault="00A85A51" w:rsidP="00A85A51">
            <w:pPr>
              <w:spacing w:afterLines="20" w:after="48"/>
              <w:jc w:val="right"/>
              <w:rPr>
                <w:sz w:val="18"/>
                <w:szCs w:val="18"/>
                <w:lang w:val="en-US"/>
              </w:rPr>
            </w:pPr>
            <w:r w:rsidRPr="00B40121">
              <w:rPr>
                <w:sz w:val="18"/>
                <w:szCs w:val="18"/>
                <w:lang w:val="en-US"/>
              </w:rPr>
              <w:t>n/a</w:t>
            </w:r>
          </w:p>
        </w:tc>
      </w:tr>
      <w:tr w:rsidR="00A85A51" w:rsidRPr="00B40121" w14:paraId="0C45A16E" w14:textId="77777777" w:rsidTr="007947E5">
        <w:trPr>
          <w:trHeight w:val="75"/>
        </w:trPr>
        <w:tc>
          <w:tcPr>
            <w:tcW w:w="2155" w:type="dxa"/>
            <w:gridSpan w:val="3"/>
            <w:tcBorders>
              <w:top w:val="single" w:sz="4" w:space="0" w:color="666699"/>
              <w:left w:val="single" w:sz="4" w:space="0" w:color="666699"/>
              <w:bottom w:val="single" w:sz="4" w:space="0" w:color="666699"/>
              <w:right w:val="single" w:sz="4" w:space="0" w:color="666699"/>
            </w:tcBorders>
            <w:hideMark/>
          </w:tcPr>
          <w:p w14:paraId="085F5F44" w14:textId="77777777" w:rsidR="00A85A51" w:rsidRPr="00B40121" w:rsidRDefault="00A85A51" w:rsidP="00A85A51">
            <w:pPr>
              <w:spacing w:afterLines="20" w:after="48"/>
              <w:jc w:val="left"/>
              <w:rPr>
                <w:sz w:val="18"/>
                <w:szCs w:val="18"/>
                <w:lang w:val="en-US"/>
              </w:rPr>
            </w:pPr>
            <w:r w:rsidRPr="00B40121">
              <w:rPr>
                <w:sz w:val="18"/>
                <w:szCs w:val="18"/>
                <w:lang w:val="en-US"/>
              </w:rPr>
              <w:t>Maximum allowable consumption (ODP tonnes)</w:t>
            </w:r>
          </w:p>
        </w:tc>
        <w:tc>
          <w:tcPr>
            <w:tcW w:w="720" w:type="dxa"/>
            <w:tcBorders>
              <w:top w:val="single" w:sz="4" w:space="0" w:color="666699"/>
              <w:left w:val="single" w:sz="4" w:space="0" w:color="666699"/>
              <w:bottom w:val="single" w:sz="4" w:space="0" w:color="666699"/>
              <w:right w:val="single" w:sz="4" w:space="0" w:color="666699"/>
            </w:tcBorders>
          </w:tcPr>
          <w:p w14:paraId="7400D9EB" w14:textId="3E2C5EFE" w:rsidR="00A85A51" w:rsidRPr="00B40121" w:rsidRDefault="00A85A51" w:rsidP="00A85A51">
            <w:pPr>
              <w:spacing w:afterLines="20" w:after="48"/>
              <w:jc w:val="right"/>
              <w:rPr>
                <w:sz w:val="18"/>
                <w:szCs w:val="18"/>
                <w:lang w:val="en-US"/>
              </w:rPr>
            </w:pPr>
            <w:r w:rsidRPr="00B40121">
              <w:rPr>
                <w:sz w:val="18"/>
                <w:szCs w:val="18"/>
              </w:rPr>
              <w:t>30.72</w:t>
            </w:r>
          </w:p>
        </w:tc>
        <w:tc>
          <w:tcPr>
            <w:tcW w:w="630" w:type="dxa"/>
            <w:tcBorders>
              <w:top w:val="single" w:sz="4" w:space="0" w:color="666699"/>
              <w:left w:val="single" w:sz="4" w:space="0" w:color="666699"/>
              <w:bottom w:val="single" w:sz="4" w:space="0" w:color="666699"/>
              <w:right w:val="single" w:sz="4" w:space="0" w:color="666699"/>
            </w:tcBorders>
          </w:tcPr>
          <w:p w14:paraId="7F53DB35" w14:textId="4744FB22" w:rsidR="00A85A51" w:rsidRPr="00B40121" w:rsidRDefault="00A85A51" w:rsidP="00A85A51">
            <w:pPr>
              <w:spacing w:afterLines="20" w:after="48"/>
              <w:jc w:val="right"/>
              <w:rPr>
                <w:sz w:val="18"/>
                <w:szCs w:val="18"/>
                <w:lang w:val="en-US"/>
              </w:rPr>
            </w:pPr>
            <w:r w:rsidRPr="00B40121">
              <w:rPr>
                <w:sz w:val="18"/>
                <w:szCs w:val="18"/>
              </w:rPr>
              <w:t>30.72</w:t>
            </w:r>
          </w:p>
        </w:tc>
        <w:tc>
          <w:tcPr>
            <w:tcW w:w="887" w:type="dxa"/>
            <w:tcBorders>
              <w:top w:val="single" w:sz="4" w:space="0" w:color="666699"/>
              <w:left w:val="single" w:sz="4" w:space="0" w:color="666699"/>
              <w:bottom w:val="single" w:sz="4" w:space="0" w:color="666699"/>
              <w:right w:val="single" w:sz="4" w:space="0" w:color="666699"/>
            </w:tcBorders>
          </w:tcPr>
          <w:p w14:paraId="4DD67976" w14:textId="3C63356C" w:rsidR="00A85A51" w:rsidRPr="00B40121" w:rsidRDefault="00A85A51" w:rsidP="00A85A51">
            <w:pPr>
              <w:spacing w:afterLines="20" w:after="48"/>
              <w:jc w:val="right"/>
              <w:rPr>
                <w:sz w:val="18"/>
                <w:szCs w:val="18"/>
                <w:lang w:val="en-US"/>
              </w:rPr>
            </w:pPr>
            <w:r w:rsidRPr="00B40121">
              <w:rPr>
                <w:sz w:val="18"/>
                <w:szCs w:val="18"/>
              </w:rPr>
              <w:t>30.72</w:t>
            </w:r>
          </w:p>
        </w:tc>
        <w:tc>
          <w:tcPr>
            <w:tcW w:w="698" w:type="dxa"/>
            <w:tcBorders>
              <w:top w:val="single" w:sz="4" w:space="0" w:color="666699"/>
              <w:left w:val="single" w:sz="4" w:space="0" w:color="666699"/>
              <w:bottom w:val="single" w:sz="4" w:space="0" w:color="666699"/>
              <w:right w:val="single" w:sz="4" w:space="0" w:color="666699"/>
            </w:tcBorders>
          </w:tcPr>
          <w:p w14:paraId="37FE81D4" w14:textId="4505438E" w:rsidR="00A85A51" w:rsidRPr="00B40121" w:rsidRDefault="00A85A51" w:rsidP="00A85A51">
            <w:pPr>
              <w:spacing w:afterLines="20" w:after="48"/>
              <w:jc w:val="right"/>
              <w:rPr>
                <w:sz w:val="18"/>
                <w:szCs w:val="18"/>
                <w:lang w:val="en-US"/>
              </w:rPr>
            </w:pPr>
            <w:r w:rsidRPr="00B40121">
              <w:rPr>
                <w:sz w:val="18"/>
                <w:szCs w:val="18"/>
              </w:rPr>
              <w:t>30.72</w:t>
            </w:r>
          </w:p>
        </w:tc>
        <w:tc>
          <w:tcPr>
            <w:tcW w:w="665" w:type="dxa"/>
            <w:tcBorders>
              <w:top w:val="single" w:sz="4" w:space="0" w:color="666699"/>
              <w:left w:val="single" w:sz="4" w:space="0" w:color="666699"/>
              <w:bottom w:val="single" w:sz="4" w:space="0" w:color="666699"/>
              <w:right w:val="single" w:sz="4" w:space="0" w:color="666699"/>
            </w:tcBorders>
          </w:tcPr>
          <w:p w14:paraId="39C77350" w14:textId="5013267D" w:rsidR="00A85A51" w:rsidRPr="00B40121" w:rsidRDefault="00A85A51" w:rsidP="00A85A51">
            <w:pPr>
              <w:spacing w:afterLines="20" w:after="48"/>
              <w:jc w:val="right"/>
              <w:rPr>
                <w:sz w:val="18"/>
                <w:szCs w:val="18"/>
                <w:lang w:val="en-US"/>
              </w:rPr>
            </w:pPr>
            <w:r w:rsidRPr="00B40121">
              <w:rPr>
                <w:sz w:val="18"/>
                <w:szCs w:val="18"/>
              </w:rPr>
              <w:t>16.64</w:t>
            </w:r>
          </w:p>
        </w:tc>
        <w:tc>
          <w:tcPr>
            <w:tcW w:w="731" w:type="dxa"/>
            <w:tcBorders>
              <w:top w:val="single" w:sz="4" w:space="0" w:color="666699"/>
              <w:left w:val="single" w:sz="4" w:space="0" w:color="666699"/>
              <w:bottom w:val="single" w:sz="4" w:space="0" w:color="666699"/>
              <w:right w:val="single" w:sz="4" w:space="0" w:color="666699"/>
            </w:tcBorders>
          </w:tcPr>
          <w:p w14:paraId="339FA0FA" w14:textId="638F16C4" w:rsidR="00A85A51" w:rsidRPr="00B40121" w:rsidRDefault="00A85A51" w:rsidP="00A85A51">
            <w:pPr>
              <w:spacing w:afterLines="20" w:after="48"/>
              <w:jc w:val="right"/>
              <w:rPr>
                <w:sz w:val="18"/>
                <w:szCs w:val="18"/>
                <w:lang w:val="en-US"/>
              </w:rPr>
            </w:pPr>
            <w:r w:rsidRPr="00B40121">
              <w:rPr>
                <w:sz w:val="18"/>
                <w:szCs w:val="18"/>
              </w:rPr>
              <w:t>16.64</w:t>
            </w:r>
          </w:p>
        </w:tc>
        <w:tc>
          <w:tcPr>
            <w:tcW w:w="619" w:type="dxa"/>
            <w:tcBorders>
              <w:top w:val="single" w:sz="4" w:space="0" w:color="666699"/>
              <w:left w:val="single" w:sz="4" w:space="0" w:color="666699"/>
              <w:bottom w:val="single" w:sz="4" w:space="0" w:color="666699"/>
              <w:right w:val="single" w:sz="4" w:space="0" w:color="666699"/>
            </w:tcBorders>
          </w:tcPr>
          <w:p w14:paraId="0DEF534A" w14:textId="03693E64" w:rsidR="00A85A51" w:rsidRPr="00B40121" w:rsidRDefault="00A85A51" w:rsidP="00A85A51">
            <w:pPr>
              <w:spacing w:afterLines="20" w:after="48"/>
              <w:jc w:val="right"/>
              <w:rPr>
                <w:sz w:val="18"/>
                <w:szCs w:val="18"/>
                <w:lang w:val="en-US"/>
              </w:rPr>
            </w:pPr>
            <w:r w:rsidRPr="00B40121">
              <w:rPr>
                <w:sz w:val="18"/>
                <w:szCs w:val="18"/>
              </w:rPr>
              <w:t>16.64</w:t>
            </w:r>
          </w:p>
        </w:tc>
        <w:tc>
          <w:tcPr>
            <w:tcW w:w="630" w:type="dxa"/>
            <w:tcBorders>
              <w:top w:val="single" w:sz="4" w:space="0" w:color="666699"/>
              <w:left w:val="single" w:sz="4" w:space="0" w:color="666699"/>
              <w:bottom w:val="single" w:sz="4" w:space="0" w:color="666699"/>
              <w:right w:val="single" w:sz="4" w:space="0" w:color="666699"/>
            </w:tcBorders>
          </w:tcPr>
          <w:p w14:paraId="200EFFD6" w14:textId="0C253193" w:rsidR="00A85A51" w:rsidRPr="00B40121" w:rsidRDefault="00A85A51" w:rsidP="00A85A51">
            <w:pPr>
              <w:spacing w:afterLines="20" w:after="48"/>
              <w:jc w:val="right"/>
              <w:rPr>
                <w:sz w:val="18"/>
                <w:szCs w:val="18"/>
                <w:lang w:val="en-US"/>
              </w:rPr>
            </w:pPr>
            <w:r w:rsidRPr="00B40121">
              <w:rPr>
                <w:sz w:val="18"/>
                <w:szCs w:val="18"/>
              </w:rPr>
              <w:t>1</w:t>
            </w:r>
            <w:r>
              <w:rPr>
                <w:sz w:val="18"/>
                <w:szCs w:val="18"/>
              </w:rPr>
              <w:t>.28</w:t>
            </w:r>
          </w:p>
        </w:tc>
        <w:tc>
          <w:tcPr>
            <w:tcW w:w="720" w:type="dxa"/>
            <w:tcBorders>
              <w:top w:val="single" w:sz="4" w:space="0" w:color="666699"/>
              <w:left w:val="single" w:sz="4" w:space="0" w:color="666699"/>
              <w:bottom w:val="single" w:sz="4" w:space="0" w:color="666699"/>
              <w:right w:val="single" w:sz="4" w:space="0" w:color="666699"/>
            </w:tcBorders>
          </w:tcPr>
          <w:p w14:paraId="7B2161D9" w14:textId="4E286873" w:rsidR="00A85A51" w:rsidRPr="00B40121" w:rsidRDefault="00A85A51" w:rsidP="00A85A51">
            <w:pPr>
              <w:spacing w:afterLines="20" w:after="48"/>
              <w:jc w:val="right"/>
              <w:rPr>
                <w:sz w:val="18"/>
                <w:szCs w:val="18"/>
                <w:lang w:val="en-US"/>
              </w:rPr>
            </w:pPr>
            <w:r w:rsidRPr="00B40121">
              <w:rPr>
                <w:sz w:val="18"/>
                <w:szCs w:val="18"/>
              </w:rPr>
              <w:t>1</w:t>
            </w:r>
            <w:r>
              <w:rPr>
                <w:sz w:val="18"/>
                <w:szCs w:val="18"/>
              </w:rPr>
              <w:t>.28</w:t>
            </w:r>
          </w:p>
        </w:tc>
        <w:tc>
          <w:tcPr>
            <w:tcW w:w="630" w:type="dxa"/>
            <w:tcBorders>
              <w:top w:val="single" w:sz="4" w:space="0" w:color="666699"/>
              <w:left w:val="single" w:sz="4" w:space="0" w:color="666699"/>
              <w:bottom w:val="single" w:sz="4" w:space="0" w:color="666699"/>
              <w:right w:val="single" w:sz="4" w:space="0" w:color="666699"/>
            </w:tcBorders>
          </w:tcPr>
          <w:p w14:paraId="785B8E97" w14:textId="438835B8" w:rsidR="00A85A51" w:rsidRPr="00B40121" w:rsidRDefault="00A85A51" w:rsidP="00A85A51">
            <w:pPr>
              <w:spacing w:afterLines="20" w:after="48"/>
              <w:jc w:val="right"/>
              <w:rPr>
                <w:sz w:val="18"/>
                <w:szCs w:val="18"/>
                <w:lang w:val="en-US"/>
              </w:rPr>
            </w:pPr>
            <w:r w:rsidRPr="00B40121">
              <w:rPr>
                <w:sz w:val="18"/>
                <w:szCs w:val="18"/>
                <w:lang w:val="en-US"/>
              </w:rPr>
              <w:t>0</w:t>
            </w:r>
          </w:p>
        </w:tc>
        <w:tc>
          <w:tcPr>
            <w:tcW w:w="891" w:type="dxa"/>
            <w:tcBorders>
              <w:top w:val="single" w:sz="4" w:space="0" w:color="666699"/>
              <w:left w:val="single" w:sz="4" w:space="0" w:color="666699"/>
              <w:bottom w:val="single" w:sz="4" w:space="0" w:color="666699"/>
              <w:right w:val="single" w:sz="4" w:space="0" w:color="666699"/>
            </w:tcBorders>
            <w:hideMark/>
          </w:tcPr>
          <w:p w14:paraId="315B07C3" w14:textId="0BD4A8C7" w:rsidR="00A85A51" w:rsidRPr="00B40121" w:rsidRDefault="00A85A51" w:rsidP="00A85A51">
            <w:pPr>
              <w:spacing w:afterLines="20" w:after="48"/>
              <w:jc w:val="right"/>
              <w:rPr>
                <w:sz w:val="18"/>
                <w:szCs w:val="18"/>
                <w:lang w:val="en-US"/>
              </w:rPr>
            </w:pPr>
            <w:r w:rsidRPr="00B40121">
              <w:rPr>
                <w:sz w:val="18"/>
                <w:szCs w:val="18"/>
                <w:lang w:val="en-US"/>
              </w:rPr>
              <w:t>n/a</w:t>
            </w:r>
          </w:p>
        </w:tc>
      </w:tr>
      <w:tr w:rsidR="00F5624E" w:rsidRPr="00B40121" w14:paraId="195E03D3" w14:textId="77777777" w:rsidTr="007947E5">
        <w:trPr>
          <w:trHeight w:val="324"/>
        </w:trPr>
        <w:tc>
          <w:tcPr>
            <w:tcW w:w="805" w:type="dxa"/>
            <w:vMerge w:val="restart"/>
            <w:tcBorders>
              <w:top w:val="single" w:sz="4" w:space="0" w:color="666699"/>
              <w:left w:val="single" w:sz="4" w:space="0" w:color="666699"/>
              <w:bottom w:val="single" w:sz="4" w:space="0" w:color="666699"/>
              <w:right w:val="single" w:sz="4" w:space="0" w:color="666699"/>
            </w:tcBorders>
            <w:vAlign w:val="center"/>
            <w:hideMark/>
          </w:tcPr>
          <w:p w14:paraId="664EA76A" w14:textId="77777777" w:rsidR="00C201B8" w:rsidRPr="00B40121" w:rsidRDefault="00C201B8" w:rsidP="00C201B8">
            <w:pPr>
              <w:spacing w:afterLines="20" w:after="48"/>
              <w:jc w:val="left"/>
              <w:rPr>
                <w:sz w:val="18"/>
                <w:szCs w:val="18"/>
                <w:lang w:val="en-US"/>
              </w:rPr>
            </w:pPr>
            <w:r w:rsidRPr="00B40121">
              <w:rPr>
                <w:sz w:val="18"/>
                <w:szCs w:val="18"/>
                <w:lang w:val="en-US"/>
              </w:rPr>
              <w:t>Funding agreed in principle (US $)</w:t>
            </w:r>
          </w:p>
        </w:tc>
        <w:tc>
          <w:tcPr>
            <w:tcW w:w="630" w:type="dxa"/>
            <w:vMerge w:val="restart"/>
            <w:tcBorders>
              <w:top w:val="single" w:sz="4" w:space="0" w:color="666699"/>
              <w:left w:val="single" w:sz="4" w:space="0" w:color="666699"/>
              <w:bottom w:val="single" w:sz="4" w:space="0" w:color="666699"/>
              <w:right w:val="single" w:sz="4" w:space="0" w:color="666699"/>
            </w:tcBorders>
            <w:vAlign w:val="center"/>
            <w:hideMark/>
          </w:tcPr>
          <w:p w14:paraId="72797F05" w14:textId="26D41C9D" w:rsidR="00C201B8" w:rsidRPr="00B40121" w:rsidRDefault="00C201B8" w:rsidP="00C201B8">
            <w:pPr>
              <w:spacing w:afterLines="20" w:after="48"/>
              <w:jc w:val="center"/>
              <w:rPr>
                <w:sz w:val="18"/>
                <w:szCs w:val="18"/>
                <w:lang w:val="en-US"/>
              </w:rPr>
            </w:pPr>
            <w:r w:rsidRPr="00B40121">
              <w:rPr>
                <w:color w:val="000000" w:themeColor="text1"/>
                <w:sz w:val="18"/>
                <w:szCs w:val="18"/>
              </w:rPr>
              <w:t>UNDP</w:t>
            </w:r>
          </w:p>
        </w:tc>
        <w:tc>
          <w:tcPr>
            <w:tcW w:w="720" w:type="dxa"/>
            <w:tcBorders>
              <w:top w:val="single" w:sz="4" w:space="0" w:color="666699"/>
              <w:left w:val="single" w:sz="4" w:space="0" w:color="666699"/>
              <w:bottom w:val="single" w:sz="4" w:space="0" w:color="666699"/>
              <w:right w:val="single" w:sz="4" w:space="0" w:color="666699"/>
            </w:tcBorders>
            <w:hideMark/>
          </w:tcPr>
          <w:p w14:paraId="3A0AEA23" w14:textId="77777777" w:rsidR="00C201B8" w:rsidRPr="00B40121" w:rsidRDefault="00C201B8" w:rsidP="00C201B8">
            <w:pPr>
              <w:spacing w:afterLines="20" w:after="48"/>
              <w:jc w:val="left"/>
              <w:rPr>
                <w:sz w:val="18"/>
                <w:szCs w:val="18"/>
                <w:lang w:val="en-US"/>
              </w:rPr>
            </w:pPr>
            <w:r w:rsidRPr="00B40121">
              <w:rPr>
                <w:sz w:val="18"/>
                <w:szCs w:val="18"/>
                <w:lang w:val="en-US"/>
              </w:rPr>
              <w:t>Project costs</w:t>
            </w:r>
          </w:p>
        </w:tc>
        <w:tc>
          <w:tcPr>
            <w:tcW w:w="720" w:type="dxa"/>
            <w:tcBorders>
              <w:top w:val="single" w:sz="4" w:space="0" w:color="666699"/>
              <w:left w:val="single" w:sz="4" w:space="0" w:color="666699"/>
              <w:bottom w:val="single" w:sz="4" w:space="0" w:color="666699"/>
              <w:right w:val="single" w:sz="4" w:space="0" w:color="666699"/>
            </w:tcBorders>
          </w:tcPr>
          <w:p w14:paraId="3E2C2689" w14:textId="5393E6F2" w:rsidR="00C201B8" w:rsidRPr="00B40121" w:rsidRDefault="006978E6" w:rsidP="002B52D9">
            <w:pPr>
              <w:spacing w:afterLines="20" w:after="48"/>
              <w:jc w:val="right"/>
              <w:rPr>
                <w:color w:val="000000"/>
                <w:sz w:val="18"/>
                <w:szCs w:val="18"/>
                <w:lang w:val="en-US" w:eastAsia="en-CA"/>
              </w:rPr>
            </w:pPr>
            <w:r w:rsidRPr="00B40121">
              <w:rPr>
                <w:color w:val="000000"/>
                <w:sz w:val="18"/>
                <w:szCs w:val="18"/>
                <w:lang w:val="en-US" w:eastAsia="en-CA"/>
              </w:rPr>
              <w:t>603,005</w:t>
            </w:r>
          </w:p>
        </w:tc>
        <w:tc>
          <w:tcPr>
            <w:tcW w:w="630" w:type="dxa"/>
            <w:tcBorders>
              <w:top w:val="single" w:sz="4" w:space="0" w:color="666699"/>
              <w:left w:val="single" w:sz="4" w:space="0" w:color="666699"/>
              <w:bottom w:val="single" w:sz="4" w:space="0" w:color="666699"/>
              <w:right w:val="single" w:sz="4" w:space="0" w:color="666699"/>
            </w:tcBorders>
          </w:tcPr>
          <w:p w14:paraId="550E4E5A" w14:textId="79D359D7" w:rsidR="00C201B8" w:rsidRPr="00B40121" w:rsidRDefault="006978E6"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887" w:type="dxa"/>
            <w:tcBorders>
              <w:top w:val="single" w:sz="4" w:space="0" w:color="666699"/>
              <w:left w:val="single" w:sz="4" w:space="0" w:color="666699"/>
              <w:bottom w:val="single" w:sz="4" w:space="0" w:color="666699"/>
              <w:right w:val="single" w:sz="4" w:space="0" w:color="666699"/>
            </w:tcBorders>
          </w:tcPr>
          <w:p w14:paraId="4FC51C5A" w14:textId="3CAF35F8" w:rsidR="00C201B8" w:rsidRPr="00B40121" w:rsidRDefault="006978E6" w:rsidP="002B52D9">
            <w:pPr>
              <w:spacing w:afterLines="20" w:after="48"/>
              <w:jc w:val="right"/>
              <w:rPr>
                <w:color w:val="000000"/>
                <w:sz w:val="18"/>
                <w:szCs w:val="18"/>
                <w:lang w:val="en-US" w:eastAsia="en-CA"/>
              </w:rPr>
            </w:pPr>
            <w:r w:rsidRPr="00B40121">
              <w:rPr>
                <w:color w:val="000000"/>
                <w:sz w:val="18"/>
                <w:szCs w:val="18"/>
                <w:lang w:val="en-US" w:eastAsia="en-CA"/>
              </w:rPr>
              <w:t>964,808</w:t>
            </w:r>
          </w:p>
        </w:tc>
        <w:tc>
          <w:tcPr>
            <w:tcW w:w="698" w:type="dxa"/>
            <w:tcBorders>
              <w:top w:val="single" w:sz="4" w:space="0" w:color="666699"/>
              <w:left w:val="single" w:sz="4" w:space="0" w:color="666699"/>
              <w:bottom w:val="single" w:sz="4" w:space="0" w:color="666699"/>
              <w:right w:val="single" w:sz="4" w:space="0" w:color="666699"/>
            </w:tcBorders>
          </w:tcPr>
          <w:p w14:paraId="57DD8827" w14:textId="6AD9A749" w:rsidR="00C201B8" w:rsidRPr="00B40121" w:rsidRDefault="00E3063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65" w:type="dxa"/>
            <w:tcBorders>
              <w:top w:val="single" w:sz="4" w:space="0" w:color="666699"/>
              <w:left w:val="single" w:sz="4" w:space="0" w:color="666699"/>
              <w:bottom w:val="single" w:sz="4" w:space="0" w:color="666699"/>
              <w:right w:val="single" w:sz="4" w:space="0" w:color="666699"/>
            </w:tcBorders>
          </w:tcPr>
          <w:p w14:paraId="68BD29BD" w14:textId="1C5987A9" w:rsidR="00C201B8" w:rsidRPr="00B40121" w:rsidRDefault="00E3063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731" w:type="dxa"/>
            <w:tcBorders>
              <w:top w:val="single" w:sz="4" w:space="0" w:color="666699"/>
              <w:left w:val="single" w:sz="4" w:space="0" w:color="666699"/>
              <w:bottom w:val="single" w:sz="4" w:space="0" w:color="666699"/>
              <w:right w:val="single" w:sz="4" w:space="0" w:color="666699"/>
            </w:tcBorders>
          </w:tcPr>
          <w:p w14:paraId="3BF7353E" w14:textId="73E1DFD3" w:rsidR="00C201B8"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603,005</w:t>
            </w:r>
          </w:p>
        </w:tc>
        <w:tc>
          <w:tcPr>
            <w:tcW w:w="619" w:type="dxa"/>
            <w:tcBorders>
              <w:top w:val="single" w:sz="4" w:space="0" w:color="666699"/>
              <w:left w:val="single" w:sz="4" w:space="0" w:color="666699"/>
              <w:bottom w:val="single" w:sz="4" w:space="0" w:color="666699"/>
              <w:right w:val="single" w:sz="4" w:space="0" w:color="666699"/>
            </w:tcBorders>
          </w:tcPr>
          <w:p w14:paraId="15C24F7C" w14:textId="467214FE" w:rsidR="00C201B8" w:rsidRPr="00B40121" w:rsidRDefault="00E3063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20018E1C" w14:textId="6C7CCBCA" w:rsidR="00C201B8" w:rsidRPr="00B40121" w:rsidRDefault="00E3063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6DF69BB4" w14:textId="77D47ABC" w:rsidR="00C201B8"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241,202</w:t>
            </w:r>
          </w:p>
        </w:tc>
        <w:tc>
          <w:tcPr>
            <w:tcW w:w="630" w:type="dxa"/>
            <w:tcBorders>
              <w:top w:val="single" w:sz="4" w:space="0" w:color="666699"/>
              <w:left w:val="single" w:sz="4" w:space="0" w:color="666699"/>
              <w:bottom w:val="single" w:sz="4" w:space="0" w:color="666699"/>
              <w:right w:val="single" w:sz="4" w:space="0" w:color="666699"/>
            </w:tcBorders>
          </w:tcPr>
          <w:p w14:paraId="4962DA6C" w14:textId="0AA2FCB9" w:rsidR="00C201B8" w:rsidRPr="00B40121" w:rsidRDefault="00E3063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891" w:type="dxa"/>
            <w:tcBorders>
              <w:top w:val="single" w:sz="4" w:space="0" w:color="666699"/>
              <w:left w:val="single" w:sz="4" w:space="0" w:color="666699"/>
              <w:bottom w:val="single" w:sz="4" w:space="0" w:color="666699"/>
              <w:right w:val="single" w:sz="4" w:space="0" w:color="666699"/>
            </w:tcBorders>
          </w:tcPr>
          <w:p w14:paraId="5A701838" w14:textId="512E31CB" w:rsidR="00C201B8"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2,412,020</w:t>
            </w:r>
          </w:p>
        </w:tc>
      </w:tr>
      <w:tr w:rsidR="00F5624E" w:rsidRPr="00B40121" w14:paraId="1845283C" w14:textId="77777777" w:rsidTr="007947E5">
        <w:trPr>
          <w:trHeight w:val="325"/>
        </w:trPr>
        <w:tc>
          <w:tcPr>
            <w:tcW w:w="805" w:type="dxa"/>
            <w:vMerge/>
            <w:tcBorders>
              <w:top w:val="single" w:sz="4" w:space="0" w:color="666699"/>
              <w:left w:val="single" w:sz="4" w:space="0" w:color="666699"/>
              <w:bottom w:val="single" w:sz="4" w:space="0" w:color="666699"/>
              <w:right w:val="single" w:sz="4" w:space="0" w:color="666699"/>
            </w:tcBorders>
            <w:vAlign w:val="center"/>
            <w:hideMark/>
          </w:tcPr>
          <w:p w14:paraId="46C56335" w14:textId="77777777" w:rsidR="002B52D9" w:rsidRPr="00B40121" w:rsidRDefault="002B52D9" w:rsidP="002B52D9">
            <w:pPr>
              <w:rPr>
                <w:sz w:val="18"/>
                <w:szCs w:val="18"/>
                <w:lang w:val="en-US"/>
              </w:rPr>
            </w:pPr>
          </w:p>
        </w:tc>
        <w:tc>
          <w:tcPr>
            <w:tcW w:w="630" w:type="dxa"/>
            <w:vMerge/>
            <w:tcBorders>
              <w:top w:val="single" w:sz="4" w:space="0" w:color="666699"/>
              <w:left w:val="single" w:sz="4" w:space="0" w:color="666699"/>
              <w:bottom w:val="single" w:sz="4" w:space="0" w:color="666699"/>
              <w:right w:val="single" w:sz="4" w:space="0" w:color="666699"/>
            </w:tcBorders>
            <w:vAlign w:val="center"/>
            <w:hideMark/>
          </w:tcPr>
          <w:p w14:paraId="1D7BD2E1" w14:textId="77777777" w:rsidR="002B52D9" w:rsidRPr="00B40121" w:rsidRDefault="002B52D9" w:rsidP="002B52D9">
            <w:pPr>
              <w:jc w:val="center"/>
              <w:rPr>
                <w:sz w:val="18"/>
                <w:szCs w:val="18"/>
                <w:lang w:val="en-US"/>
              </w:rPr>
            </w:pPr>
          </w:p>
        </w:tc>
        <w:tc>
          <w:tcPr>
            <w:tcW w:w="720" w:type="dxa"/>
            <w:tcBorders>
              <w:top w:val="single" w:sz="4" w:space="0" w:color="666699"/>
              <w:left w:val="single" w:sz="4" w:space="0" w:color="666699"/>
              <w:bottom w:val="single" w:sz="4" w:space="0" w:color="666699"/>
              <w:right w:val="single" w:sz="4" w:space="0" w:color="666699"/>
            </w:tcBorders>
            <w:hideMark/>
          </w:tcPr>
          <w:p w14:paraId="3255C76C" w14:textId="77777777" w:rsidR="002B52D9" w:rsidRPr="00B40121" w:rsidRDefault="002B52D9" w:rsidP="002B52D9">
            <w:pPr>
              <w:spacing w:afterLines="20" w:after="48"/>
              <w:jc w:val="left"/>
              <w:rPr>
                <w:sz w:val="18"/>
                <w:szCs w:val="18"/>
                <w:lang w:val="en-US"/>
              </w:rPr>
            </w:pPr>
            <w:r w:rsidRPr="00B40121">
              <w:rPr>
                <w:sz w:val="18"/>
                <w:szCs w:val="18"/>
                <w:lang w:val="en-US"/>
              </w:rPr>
              <w:t>Support costs</w:t>
            </w:r>
          </w:p>
        </w:tc>
        <w:tc>
          <w:tcPr>
            <w:tcW w:w="720" w:type="dxa"/>
            <w:tcBorders>
              <w:top w:val="single" w:sz="4" w:space="0" w:color="666699"/>
              <w:left w:val="single" w:sz="4" w:space="0" w:color="666699"/>
              <w:bottom w:val="single" w:sz="4" w:space="0" w:color="666699"/>
              <w:right w:val="single" w:sz="4" w:space="0" w:color="666699"/>
            </w:tcBorders>
          </w:tcPr>
          <w:p w14:paraId="2A740719" w14:textId="759064B2"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42,210</w:t>
            </w:r>
          </w:p>
        </w:tc>
        <w:tc>
          <w:tcPr>
            <w:tcW w:w="630" w:type="dxa"/>
            <w:tcBorders>
              <w:top w:val="single" w:sz="4" w:space="0" w:color="666699"/>
              <w:left w:val="single" w:sz="4" w:space="0" w:color="666699"/>
              <w:bottom w:val="single" w:sz="4" w:space="0" w:color="666699"/>
              <w:right w:val="single" w:sz="4" w:space="0" w:color="666699"/>
            </w:tcBorders>
          </w:tcPr>
          <w:p w14:paraId="67EE626E" w14:textId="3C2A74F5"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887" w:type="dxa"/>
            <w:tcBorders>
              <w:top w:val="single" w:sz="4" w:space="0" w:color="666699"/>
              <w:left w:val="single" w:sz="4" w:space="0" w:color="666699"/>
              <w:bottom w:val="single" w:sz="4" w:space="0" w:color="666699"/>
              <w:right w:val="single" w:sz="4" w:space="0" w:color="666699"/>
            </w:tcBorders>
          </w:tcPr>
          <w:p w14:paraId="1FD0513A" w14:textId="785E4B0E"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67,537</w:t>
            </w:r>
          </w:p>
        </w:tc>
        <w:tc>
          <w:tcPr>
            <w:tcW w:w="698" w:type="dxa"/>
            <w:tcBorders>
              <w:top w:val="single" w:sz="4" w:space="0" w:color="666699"/>
              <w:left w:val="single" w:sz="4" w:space="0" w:color="666699"/>
              <w:bottom w:val="single" w:sz="4" w:space="0" w:color="666699"/>
              <w:right w:val="single" w:sz="4" w:space="0" w:color="666699"/>
            </w:tcBorders>
          </w:tcPr>
          <w:p w14:paraId="15C8F37E" w14:textId="3AF3894A"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65" w:type="dxa"/>
            <w:tcBorders>
              <w:top w:val="single" w:sz="4" w:space="0" w:color="666699"/>
              <w:left w:val="single" w:sz="4" w:space="0" w:color="666699"/>
              <w:bottom w:val="single" w:sz="4" w:space="0" w:color="666699"/>
              <w:right w:val="single" w:sz="4" w:space="0" w:color="666699"/>
            </w:tcBorders>
          </w:tcPr>
          <w:p w14:paraId="5931DEF2" w14:textId="31B62A39"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731" w:type="dxa"/>
            <w:tcBorders>
              <w:top w:val="single" w:sz="4" w:space="0" w:color="666699"/>
              <w:left w:val="single" w:sz="4" w:space="0" w:color="666699"/>
              <w:bottom w:val="single" w:sz="4" w:space="0" w:color="666699"/>
              <w:right w:val="single" w:sz="4" w:space="0" w:color="666699"/>
            </w:tcBorders>
          </w:tcPr>
          <w:p w14:paraId="6942D044" w14:textId="684D591E"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42,210</w:t>
            </w:r>
          </w:p>
        </w:tc>
        <w:tc>
          <w:tcPr>
            <w:tcW w:w="619" w:type="dxa"/>
            <w:tcBorders>
              <w:top w:val="single" w:sz="4" w:space="0" w:color="666699"/>
              <w:left w:val="single" w:sz="4" w:space="0" w:color="666699"/>
              <w:bottom w:val="single" w:sz="4" w:space="0" w:color="666699"/>
              <w:right w:val="single" w:sz="4" w:space="0" w:color="666699"/>
            </w:tcBorders>
          </w:tcPr>
          <w:p w14:paraId="433C9F30" w14:textId="219C330F"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2FCD6D82" w14:textId="641DF63F"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706F066A" w14:textId="2F04F15D"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16,884</w:t>
            </w:r>
          </w:p>
        </w:tc>
        <w:tc>
          <w:tcPr>
            <w:tcW w:w="630" w:type="dxa"/>
            <w:tcBorders>
              <w:top w:val="single" w:sz="4" w:space="0" w:color="666699"/>
              <w:left w:val="single" w:sz="4" w:space="0" w:color="666699"/>
              <w:bottom w:val="single" w:sz="4" w:space="0" w:color="666699"/>
              <w:right w:val="single" w:sz="4" w:space="0" w:color="666699"/>
            </w:tcBorders>
          </w:tcPr>
          <w:p w14:paraId="036FDA5B" w14:textId="29C5EDE5"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891" w:type="dxa"/>
            <w:tcBorders>
              <w:top w:val="single" w:sz="4" w:space="0" w:color="666699"/>
              <w:left w:val="single" w:sz="4" w:space="0" w:color="666699"/>
              <w:bottom w:val="single" w:sz="4" w:space="0" w:color="666699"/>
              <w:right w:val="single" w:sz="4" w:space="0" w:color="666699"/>
            </w:tcBorders>
          </w:tcPr>
          <w:p w14:paraId="07B3D027" w14:textId="2DBE9F7C"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168,841</w:t>
            </w:r>
          </w:p>
        </w:tc>
      </w:tr>
      <w:tr w:rsidR="00F5624E" w:rsidRPr="00B40121" w14:paraId="4949EC73" w14:textId="77777777" w:rsidTr="007947E5">
        <w:trPr>
          <w:trHeight w:val="325"/>
        </w:trPr>
        <w:tc>
          <w:tcPr>
            <w:tcW w:w="805" w:type="dxa"/>
            <w:vMerge/>
            <w:tcBorders>
              <w:top w:val="single" w:sz="4" w:space="0" w:color="666699"/>
              <w:left w:val="single" w:sz="4" w:space="0" w:color="666699"/>
              <w:bottom w:val="single" w:sz="4" w:space="0" w:color="666699"/>
              <w:right w:val="single" w:sz="4" w:space="0" w:color="666699"/>
            </w:tcBorders>
            <w:vAlign w:val="center"/>
            <w:hideMark/>
          </w:tcPr>
          <w:p w14:paraId="302544E3" w14:textId="77777777" w:rsidR="002B52D9" w:rsidRPr="00B40121" w:rsidRDefault="002B52D9" w:rsidP="002B52D9">
            <w:pPr>
              <w:rPr>
                <w:sz w:val="18"/>
                <w:szCs w:val="18"/>
                <w:lang w:val="en-US"/>
              </w:rPr>
            </w:pPr>
          </w:p>
        </w:tc>
        <w:tc>
          <w:tcPr>
            <w:tcW w:w="630" w:type="dxa"/>
            <w:vMerge w:val="restart"/>
            <w:tcBorders>
              <w:top w:val="single" w:sz="4" w:space="0" w:color="666699"/>
              <w:left w:val="single" w:sz="4" w:space="0" w:color="666699"/>
              <w:bottom w:val="single" w:sz="4" w:space="0" w:color="666699"/>
              <w:right w:val="single" w:sz="4" w:space="0" w:color="666699"/>
            </w:tcBorders>
            <w:vAlign w:val="center"/>
            <w:hideMark/>
          </w:tcPr>
          <w:p w14:paraId="20D0900F" w14:textId="566F1796" w:rsidR="002B52D9" w:rsidRPr="00B40121" w:rsidRDefault="002B52D9" w:rsidP="002B52D9">
            <w:pPr>
              <w:spacing w:afterLines="20" w:after="48"/>
              <w:jc w:val="center"/>
              <w:rPr>
                <w:caps/>
                <w:sz w:val="18"/>
                <w:szCs w:val="18"/>
                <w:lang w:val="en-US"/>
              </w:rPr>
            </w:pPr>
            <w:r w:rsidRPr="00B40121">
              <w:rPr>
                <w:color w:val="000000" w:themeColor="text1"/>
                <w:sz w:val="18"/>
                <w:szCs w:val="18"/>
              </w:rPr>
              <w:t>UNEP</w:t>
            </w:r>
          </w:p>
        </w:tc>
        <w:tc>
          <w:tcPr>
            <w:tcW w:w="720" w:type="dxa"/>
            <w:tcBorders>
              <w:top w:val="single" w:sz="4" w:space="0" w:color="666699"/>
              <w:left w:val="single" w:sz="4" w:space="0" w:color="666699"/>
              <w:bottom w:val="single" w:sz="4" w:space="0" w:color="666699"/>
              <w:right w:val="single" w:sz="4" w:space="0" w:color="666699"/>
            </w:tcBorders>
            <w:hideMark/>
          </w:tcPr>
          <w:p w14:paraId="7C334FE2" w14:textId="77777777" w:rsidR="002B52D9" w:rsidRPr="00B40121" w:rsidRDefault="002B52D9" w:rsidP="002B52D9">
            <w:pPr>
              <w:spacing w:afterLines="20" w:after="48"/>
              <w:jc w:val="left"/>
              <w:rPr>
                <w:sz w:val="18"/>
                <w:szCs w:val="18"/>
                <w:lang w:val="en-US"/>
              </w:rPr>
            </w:pPr>
            <w:r w:rsidRPr="00B40121">
              <w:rPr>
                <w:sz w:val="18"/>
                <w:szCs w:val="18"/>
                <w:lang w:val="en-US"/>
              </w:rPr>
              <w:t>Project costs</w:t>
            </w:r>
          </w:p>
        </w:tc>
        <w:tc>
          <w:tcPr>
            <w:tcW w:w="720" w:type="dxa"/>
            <w:tcBorders>
              <w:top w:val="single" w:sz="4" w:space="0" w:color="666699"/>
              <w:left w:val="single" w:sz="4" w:space="0" w:color="666699"/>
              <w:bottom w:val="single" w:sz="4" w:space="0" w:color="666699"/>
              <w:right w:val="single" w:sz="4" w:space="0" w:color="666699"/>
            </w:tcBorders>
          </w:tcPr>
          <w:p w14:paraId="1E3144BA" w14:textId="5498EC00"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69,475</w:t>
            </w:r>
          </w:p>
        </w:tc>
        <w:tc>
          <w:tcPr>
            <w:tcW w:w="630" w:type="dxa"/>
            <w:tcBorders>
              <w:top w:val="single" w:sz="4" w:space="0" w:color="666699"/>
              <w:left w:val="single" w:sz="4" w:space="0" w:color="666699"/>
              <w:bottom w:val="single" w:sz="4" w:space="0" w:color="666699"/>
              <w:right w:val="single" w:sz="4" w:space="0" w:color="666699"/>
            </w:tcBorders>
          </w:tcPr>
          <w:p w14:paraId="0718B016" w14:textId="43D5AB8D"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887" w:type="dxa"/>
            <w:tcBorders>
              <w:top w:val="single" w:sz="4" w:space="0" w:color="666699"/>
              <w:left w:val="single" w:sz="4" w:space="0" w:color="666699"/>
              <w:bottom w:val="single" w:sz="4" w:space="0" w:color="666699"/>
              <w:right w:val="single" w:sz="4" w:space="0" w:color="666699"/>
            </w:tcBorders>
          </w:tcPr>
          <w:p w14:paraId="578C9965" w14:textId="702F8F99"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111,160</w:t>
            </w:r>
          </w:p>
        </w:tc>
        <w:tc>
          <w:tcPr>
            <w:tcW w:w="698" w:type="dxa"/>
            <w:tcBorders>
              <w:top w:val="single" w:sz="4" w:space="0" w:color="666699"/>
              <w:left w:val="single" w:sz="4" w:space="0" w:color="666699"/>
              <w:bottom w:val="single" w:sz="4" w:space="0" w:color="666699"/>
              <w:right w:val="single" w:sz="4" w:space="0" w:color="666699"/>
            </w:tcBorders>
          </w:tcPr>
          <w:p w14:paraId="47E5A11E" w14:textId="2BE6B9C5"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65" w:type="dxa"/>
            <w:tcBorders>
              <w:top w:val="single" w:sz="4" w:space="0" w:color="666699"/>
              <w:left w:val="single" w:sz="4" w:space="0" w:color="666699"/>
              <w:bottom w:val="single" w:sz="4" w:space="0" w:color="666699"/>
              <w:right w:val="single" w:sz="4" w:space="0" w:color="666699"/>
            </w:tcBorders>
          </w:tcPr>
          <w:p w14:paraId="4F62C52D" w14:textId="347E9FA7"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731" w:type="dxa"/>
            <w:tcBorders>
              <w:top w:val="single" w:sz="4" w:space="0" w:color="666699"/>
              <w:left w:val="single" w:sz="4" w:space="0" w:color="666699"/>
              <w:bottom w:val="single" w:sz="4" w:space="0" w:color="666699"/>
              <w:right w:val="single" w:sz="4" w:space="0" w:color="666699"/>
            </w:tcBorders>
          </w:tcPr>
          <w:p w14:paraId="1B3341EA" w14:textId="7A60BCA5"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69,475</w:t>
            </w:r>
          </w:p>
        </w:tc>
        <w:tc>
          <w:tcPr>
            <w:tcW w:w="619" w:type="dxa"/>
            <w:tcBorders>
              <w:top w:val="single" w:sz="4" w:space="0" w:color="666699"/>
              <w:left w:val="single" w:sz="4" w:space="0" w:color="666699"/>
              <w:bottom w:val="single" w:sz="4" w:space="0" w:color="666699"/>
              <w:right w:val="single" w:sz="4" w:space="0" w:color="666699"/>
            </w:tcBorders>
          </w:tcPr>
          <w:p w14:paraId="18747D6F" w14:textId="005F97AD"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42C9068B" w14:textId="23D6022B"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7353AFE6" w14:textId="4A8FB56F"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27,790</w:t>
            </w:r>
          </w:p>
        </w:tc>
        <w:tc>
          <w:tcPr>
            <w:tcW w:w="630" w:type="dxa"/>
            <w:tcBorders>
              <w:top w:val="single" w:sz="4" w:space="0" w:color="666699"/>
              <w:left w:val="single" w:sz="4" w:space="0" w:color="666699"/>
              <w:bottom w:val="single" w:sz="4" w:space="0" w:color="666699"/>
              <w:right w:val="single" w:sz="4" w:space="0" w:color="666699"/>
            </w:tcBorders>
          </w:tcPr>
          <w:p w14:paraId="471E59C1" w14:textId="28B0107E"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891" w:type="dxa"/>
            <w:tcBorders>
              <w:top w:val="single" w:sz="4" w:space="0" w:color="666699"/>
              <w:left w:val="single" w:sz="4" w:space="0" w:color="666699"/>
              <w:bottom w:val="single" w:sz="4" w:space="0" w:color="666699"/>
              <w:right w:val="single" w:sz="4" w:space="0" w:color="666699"/>
            </w:tcBorders>
          </w:tcPr>
          <w:p w14:paraId="47FCD37B" w14:textId="253281A3"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277,900</w:t>
            </w:r>
          </w:p>
        </w:tc>
      </w:tr>
      <w:tr w:rsidR="00F5624E" w:rsidRPr="00B40121" w14:paraId="54A9798C" w14:textId="77777777" w:rsidTr="007947E5">
        <w:trPr>
          <w:trHeight w:val="325"/>
        </w:trPr>
        <w:tc>
          <w:tcPr>
            <w:tcW w:w="805" w:type="dxa"/>
            <w:vMerge/>
            <w:tcBorders>
              <w:top w:val="single" w:sz="4" w:space="0" w:color="666699"/>
              <w:left w:val="single" w:sz="4" w:space="0" w:color="666699"/>
              <w:bottom w:val="single" w:sz="4" w:space="0" w:color="666699"/>
              <w:right w:val="single" w:sz="4" w:space="0" w:color="666699"/>
            </w:tcBorders>
            <w:vAlign w:val="center"/>
            <w:hideMark/>
          </w:tcPr>
          <w:p w14:paraId="3400DEA8" w14:textId="77777777" w:rsidR="002B52D9" w:rsidRPr="00B40121" w:rsidRDefault="002B52D9" w:rsidP="002B52D9">
            <w:pPr>
              <w:rPr>
                <w:sz w:val="18"/>
                <w:szCs w:val="18"/>
                <w:lang w:val="en-US"/>
              </w:rPr>
            </w:pPr>
          </w:p>
        </w:tc>
        <w:tc>
          <w:tcPr>
            <w:tcW w:w="630" w:type="dxa"/>
            <w:vMerge/>
            <w:tcBorders>
              <w:top w:val="single" w:sz="4" w:space="0" w:color="666699"/>
              <w:left w:val="single" w:sz="4" w:space="0" w:color="666699"/>
              <w:bottom w:val="single" w:sz="4" w:space="0" w:color="666699"/>
              <w:right w:val="single" w:sz="4" w:space="0" w:color="666699"/>
            </w:tcBorders>
            <w:hideMark/>
          </w:tcPr>
          <w:p w14:paraId="206A9592" w14:textId="77777777" w:rsidR="002B52D9" w:rsidRPr="00B40121" w:rsidRDefault="002B52D9" w:rsidP="002B52D9">
            <w:pPr>
              <w:rPr>
                <w:sz w:val="18"/>
                <w:szCs w:val="18"/>
                <w:lang w:val="en-US"/>
              </w:rPr>
            </w:pPr>
          </w:p>
        </w:tc>
        <w:tc>
          <w:tcPr>
            <w:tcW w:w="720" w:type="dxa"/>
            <w:tcBorders>
              <w:top w:val="single" w:sz="4" w:space="0" w:color="666699"/>
              <w:left w:val="single" w:sz="4" w:space="0" w:color="666699"/>
              <w:bottom w:val="single" w:sz="4" w:space="0" w:color="666699"/>
              <w:right w:val="single" w:sz="4" w:space="0" w:color="666699"/>
            </w:tcBorders>
            <w:hideMark/>
          </w:tcPr>
          <w:p w14:paraId="33F8C0E8" w14:textId="77777777" w:rsidR="002B52D9" w:rsidRPr="00B40121" w:rsidRDefault="002B52D9" w:rsidP="002B52D9">
            <w:pPr>
              <w:spacing w:afterLines="20" w:after="48"/>
              <w:jc w:val="left"/>
              <w:rPr>
                <w:sz w:val="18"/>
                <w:szCs w:val="18"/>
                <w:lang w:val="en-US"/>
              </w:rPr>
            </w:pPr>
            <w:r w:rsidRPr="00B40121">
              <w:rPr>
                <w:sz w:val="18"/>
                <w:szCs w:val="18"/>
                <w:lang w:val="en-US"/>
              </w:rPr>
              <w:t>Support costs</w:t>
            </w:r>
          </w:p>
        </w:tc>
        <w:tc>
          <w:tcPr>
            <w:tcW w:w="720" w:type="dxa"/>
            <w:tcBorders>
              <w:top w:val="single" w:sz="4" w:space="0" w:color="666699"/>
              <w:left w:val="single" w:sz="4" w:space="0" w:color="666699"/>
              <w:bottom w:val="single" w:sz="4" w:space="0" w:color="666699"/>
              <w:right w:val="single" w:sz="4" w:space="0" w:color="666699"/>
            </w:tcBorders>
          </w:tcPr>
          <w:p w14:paraId="51E761D8" w14:textId="6251CBDF"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9,032</w:t>
            </w:r>
          </w:p>
        </w:tc>
        <w:tc>
          <w:tcPr>
            <w:tcW w:w="630" w:type="dxa"/>
            <w:tcBorders>
              <w:top w:val="single" w:sz="4" w:space="0" w:color="666699"/>
              <w:left w:val="single" w:sz="4" w:space="0" w:color="666699"/>
              <w:bottom w:val="single" w:sz="4" w:space="0" w:color="666699"/>
              <w:right w:val="single" w:sz="4" w:space="0" w:color="666699"/>
            </w:tcBorders>
          </w:tcPr>
          <w:p w14:paraId="6CE6B715" w14:textId="7723242D"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887" w:type="dxa"/>
            <w:tcBorders>
              <w:top w:val="single" w:sz="4" w:space="0" w:color="666699"/>
              <w:left w:val="single" w:sz="4" w:space="0" w:color="666699"/>
              <w:bottom w:val="single" w:sz="4" w:space="0" w:color="666699"/>
              <w:right w:val="single" w:sz="4" w:space="0" w:color="666699"/>
            </w:tcBorders>
          </w:tcPr>
          <w:p w14:paraId="690D46F7" w14:textId="34CCC11B"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14,451</w:t>
            </w:r>
          </w:p>
        </w:tc>
        <w:tc>
          <w:tcPr>
            <w:tcW w:w="698" w:type="dxa"/>
            <w:tcBorders>
              <w:top w:val="single" w:sz="4" w:space="0" w:color="666699"/>
              <w:left w:val="single" w:sz="4" w:space="0" w:color="666699"/>
              <w:bottom w:val="single" w:sz="4" w:space="0" w:color="666699"/>
              <w:right w:val="single" w:sz="4" w:space="0" w:color="666699"/>
            </w:tcBorders>
          </w:tcPr>
          <w:p w14:paraId="3D6864E5" w14:textId="4D7184E5"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65" w:type="dxa"/>
            <w:tcBorders>
              <w:top w:val="single" w:sz="4" w:space="0" w:color="666699"/>
              <w:left w:val="single" w:sz="4" w:space="0" w:color="666699"/>
              <w:bottom w:val="single" w:sz="4" w:space="0" w:color="666699"/>
              <w:right w:val="single" w:sz="4" w:space="0" w:color="666699"/>
            </w:tcBorders>
          </w:tcPr>
          <w:p w14:paraId="68F385FF" w14:textId="78BFA66D"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731" w:type="dxa"/>
            <w:tcBorders>
              <w:top w:val="single" w:sz="4" w:space="0" w:color="666699"/>
              <w:left w:val="single" w:sz="4" w:space="0" w:color="666699"/>
              <w:bottom w:val="single" w:sz="4" w:space="0" w:color="666699"/>
              <w:right w:val="single" w:sz="4" w:space="0" w:color="666699"/>
            </w:tcBorders>
          </w:tcPr>
          <w:p w14:paraId="61687B8D" w14:textId="28A17C4C"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9,032</w:t>
            </w:r>
          </w:p>
        </w:tc>
        <w:tc>
          <w:tcPr>
            <w:tcW w:w="619" w:type="dxa"/>
            <w:tcBorders>
              <w:top w:val="single" w:sz="4" w:space="0" w:color="666699"/>
              <w:left w:val="single" w:sz="4" w:space="0" w:color="666699"/>
              <w:bottom w:val="single" w:sz="4" w:space="0" w:color="666699"/>
              <w:right w:val="single" w:sz="4" w:space="0" w:color="666699"/>
            </w:tcBorders>
          </w:tcPr>
          <w:p w14:paraId="0058A9FE" w14:textId="6E4A776D"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4A031A30" w14:textId="54C1A4A4"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6A5EA43A" w14:textId="3E822013"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3,613</w:t>
            </w:r>
          </w:p>
        </w:tc>
        <w:tc>
          <w:tcPr>
            <w:tcW w:w="630" w:type="dxa"/>
            <w:tcBorders>
              <w:top w:val="single" w:sz="4" w:space="0" w:color="666699"/>
              <w:left w:val="single" w:sz="4" w:space="0" w:color="666699"/>
              <w:bottom w:val="single" w:sz="4" w:space="0" w:color="666699"/>
              <w:right w:val="single" w:sz="4" w:space="0" w:color="666699"/>
            </w:tcBorders>
          </w:tcPr>
          <w:p w14:paraId="5338C7E5" w14:textId="211543FC"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891" w:type="dxa"/>
            <w:tcBorders>
              <w:top w:val="single" w:sz="4" w:space="0" w:color="666699"/>
              <w:left w:val="single" w:sz="4" w:space="0" w:color="666699"/>
              <w:bottom w:val="single" w:sz="4" w:space="0" w:color="666699"/>
              <w:right w:val="single" w:sz="4" w:space="0" w:color="666699"/>
            </w:tcBorders>
          </w:tcPr>
          <w:p w14:paraId="647E199D" w14:textId="52072A2C"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36,127</w:t>
            </w:r>
          </w:p>
        </w:tc>
      </w:tr>
      <w:tr w:rsidR="00F5624E" w:rsidRPr="00B40121" w14:paraId="21AAD7D4" w14:textId="77777777" w:rsidTr="007947E5">
        <w:trPr>
          <w:trHeight w:val="325"/>
        </w:trPr>
        <w:tc>
          <w:tcPr>
            <w:tcW w:w="1435" w:type="dxa"/>
            <w:gridSpan w:val="2"/>
            <w:vMerge w:val="restart"/>
            <w:tcBorders>
              <w:top w:val="single" w:sz="4" w:space="0" w:color="666699"/>
              <w:left w:val="single" w:sz="4" w:space="0" w:color="666699"/>
              <w:bottom w:val="single" w:sz="4" w:space="0" w:color="666699"/>
              <w:right w:val="single" w:sz="4" w:space="0" w:color="666699"/>
            </w:tcBorders>
            <w:hideMark/>
          </w:tcPr>
          <w:p w14:paraId="04A8CC1A" w14:textId="77777777" w:rsidR="002B52D9" w:rsidRPr="00B40121" w:rsidRDefault="002B52D9" w:rsidP="002B52D9">
            <w:pPr>
              <w:spacing w:afterLines="20" w:after="48"/>
              <w:jc w:val="left"/>
              <w:rPr>
                <w:sz w:val="18"/>
                <w:szCs w:val="18"/>
                <w:lang w:val="en-US"/>
              </w:rPr>
            </w:pPr>
            <w:r w:rsidRPr="00B40121">
              <w:rPr>
                <w:sz w:val="18"/>
                <w:szCs w:val="18"/>
                <w:lang w:val="en-US"/>
              </w:rPr>
              <w:t>Funds approved by ExCom (US $)</w:t>
            </w:r>
          </w:p>
        </w:tc>
        <w:tc>
          <w:tcPr>
            <w:tcW w:w="720" w:type="dxa"/>
            <w:tcBorders>
              <w:top w:val="single" w:sz="4" w:space="0" w:color="666699"/>
              <w:left w:val="single" w:sz="4" w:space="0" w:color="666699"/>
              <w:bottom w:val="single" w:sz="4" w:space="0" w:color="666699"/>
              <w:right w:val="single" w:sz="4" w:space="0" w:color="666699"/>
            </w:tcBorders>
            <w:hideMark/>
          </w:tcPr>
          <w:p w14:paraId="5AAAA58F" w14:textId="77777777" w:rsidR="002B52D9" w:rsidRPr="00B40121" w:rsidRDefault="002B52D9" w:rsidP="002B52D9">
            <w:pPr>
              <w:spacing w:afterLines="20" w:after="48"/>
              <w:jc w:val="left"/>
              <w:rPr>
                <w:sz w:val="18"/>
                <w:szCs w:val="18"/>
                <w:lang w:val="en-US"/>
              </w:rPr>
            </w:pPr>
            <w:r w:rsidRPr="00B40121">
              <w:rPr>
                <w:sz w:val="18"/>
                <w:szCs w:val="18"/>
                <w:lang w:val="en-US"/>
              </w:rPr>
              <w:t>Project costs</w:t>
            </w:r>
          </w:p>
        </w:tc>
        <w:tc>
          <w:tcPr>
            <w:tcW w:w="720" w:type="dxa"/>
            <w:tcBorders>
              <w:top w:val="single" w:sz="4" w:space="0" w:color="666699"/>
              <w:left w:val="single" w:sz="4" w:space="0" w:color="666699"/>
              <w:bottom w:val="single" w:sz="4" w:space="0" w:color="666699"/>
              <w:right w:val="single" w:sz="4" w:space="0" w:color="666699"/>
            </w:tcBorders>
          </w:tcPr>
          <w:p w14:paraId="33A4EC46" w14:textId="1C825416"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672,480</w:t>
            </w:r>
          </w:p>
        </w:tc>
        <w:tc>
          <w:tcPr>
            <w:tcW w:w="630" w:type="dxa"/>
            <w:tcBorders>
              <w:top w:val="single" w:sz="4" w:space="0" w:color="666699"/>
              <w:left w:val="single" w:sz="4" w:space="0" w:color="666699"/>
              <w:bottom w:val="single" w:sz="4" w:space="0" w:color="666699"/>
              <w:right w:val="single" w:sz="4" w:space="0" w:color="666699"/>
            </w:tcBorders>
          </w:tcPr>
          <w:p w14:paraId="311CE757" w14:textId="1A2FB807"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887" w:type="dxa"/>
            <w:tcBorders>
              <w:top w:val="single" w:sz="4" w:space="0" w:color="666699"/>
              <w:left w:val="single" w:sz="4" w:space="0" w:color="666699"/>
              <w:bottom w:val="single" w:sz="4" w:space="0" w:color="666699"/>
              <w:right w:val="single" w:sz="4" w:space="0" w:color="666699"/>
            </w:tcBorders>
          </w:tcPr>
          <w:p w14:paraId="5F9E4DEB" w14:textId="2E18EC05"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98" w:type="dxa"/>
            <w:tcBorders>
              <w:top w:val="single" w:sz="4" w:space="0" w:color="666699"/>
              <w:left w:val="single" w:sz="4" w:space="0" w:color="666699"/>
              <w:bottom w:val="single" w:sz="4" w:space="0" w:color="666699"/>
              <w:right w:val="single" w:sz="4" w:space="0" w:color="666699"/>
            </w:tcBorders>
          </w:tcPr>
          <w:p w14:paraId="57200A95" w14:textId="1F35443B"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65" w:type="dxa"/>
            <w:tcBorders>
              <w:top w:val="single" w:sz="4" w:space="0" w:color="666699"/>
              <w:left w:val="single" w:sz="4" w:space="0" w:color="666699"/>
              <w:bottom w:val="single" w:sz="4" w:space="0" w:color="666699"/>
              <w:right w:val="single" w:sz="4" w:space="0" w:color="666699"/>
            </w:tcBorders>
          </w:tcPr>
          <w:p w14:paraId="0342EAA5" w14:textId="38D230C9"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731" w:type="dxa"/>
            <w:tcBorders>
              <w:top w:val="single" w:sz="4" w:space="0" w:color="666699"/>
              <w:left w:val="single" w:sz="4" w:space="0" w:color="666699"/>
              <w:bottom w:val="single" w:sz="4" w:space="0" w:color="666699"/>
              <w:right w:val="single" w:sz="4" w:space="0" w:color="666699"/>
            </w:tcBorders>
          </w:tcPr>
          <w:p w14:paraId="393080BA" w14:textId="742E7BCF"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19" w:type="dxa"/>
            <w:tcBorders>
              <w:top w:val="single" w:sz="4" w:space="0" w:color="666699"/>
              <w:left w:val="single" w:sz="4" w:space="0" w:color="666699"/>
              <w:bottom w:val="single" w:sz="4" w:space="0" w:color="666699"/>
              <w:right w:val="single" w:sz="4" w:space="0" w:color="666699"/>
            </w:tcBorders>
          </w:tcPr>
          <w:p w14:paraId="14C72FAD" w14:textId="33475B4A"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39F303D3" w14:textId="71F8AD29"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646B9C1B" w14:textId="6B2368CD"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3AFA3593" w14:textId="1B262374"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891" w:type="dxa"/>
            <w:tcBorders>
              <w:top w:val="single" w:sz="4" w:space="0" w:color="666699"/>
              <w:left w:val="single" w:sz="4" w:space="0" w:color="666699"/>
              <w:bottom w:val="single" w:sz="4" w:space="0" w:color="666699"/>
              <w:right w:val="single" w:sz="4" w:space="0" w:color="666699"/>
            </w:tcBorders>
          </w:tcPr>
          <w:p w14:paraId="387CAAA2" w14:textId="544ECC40"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672,480</w:t>
            </w:r>
          </w:p>
        </w:tc>
      </w:tr>
      <w:tr w:rsidR="00F5624E" w:rsidRPr="00B40121" w14:paraId="71044C2A" w14:textId="77777777" w:rsidTr="007947E5">
        <w:trPr>
          <w:trHeight w:val="325"/>
        </w:trPr>
        <w:tc>
          <w:tcPr>
            <w:tcW w:w="1435" w:type="dxa"/>
            <w:gridSpan w:val="2"/>
            <w:vMerge/>
            <w:tcBorders>
              <w:top w:val="single" w:sz="4" w:space="0" w:color="666699"/>
              <w:left w:val="single" w:sz="4" w:space="0" w:color="666699"/>
              <w:bottom w:val="single" w:sz="4" w:space="0" w:color="666699"/>
              <w:right w:val="single" w:sz="4" w:space="0" w:color="666699"/>
            </w:tcBorders>
            <w:vAlign w:val="center"/>
            <w:hideMark/>
          </w:tcPr>
          <w:p w14:paraId="3226A4BA" w14:textId="77777777" w:rsidR="002B52D9" w:rsidRPr="00B40121" w:rsidRDefault="002B52D9" w:rsidP="002B52D9">
            <w:pPr>
              <w:rPr>
                <w:sz w:val="18"/>
                <w:szCs w:val="18"/>
                <w:lang w:val="en-US"/>
              </w:rPr>
            </w:pPr>
          </w:p>
        </w:tc>
        <w:tc>
          <w:tcPr>
            <w:tcW w:w="720" w:type="dxa"/>
            <w:tcBorders>
              <w:top w:val="single" w:sz="4" w:space="0" w:color="666699"/>
              <w:left w:val="single" w:sz="4" w:space="0" w:color="666699"/>
              <w:bottom w:val="single" w:sz="4" w:space="0" w:color="666699"/>
              <w:right w:val="single" w:sz="4" w:space="0" w:color="666699"/>
            </w:tcBorders>
            <w:hideMark/>
          </w:tcPr>
          <w:p w14:paraId="0F8A3CB4" w14:textId="77777777" w:rsidR="002B52D9" w:rsidRPr="00B40121" w:rsidRDefault="002B52D9" w:rsidP="002B52D9">
            <w:pPr>
              <w:spacing w:afterLines="20" w:after="48"/>
              <w:jc w:val="left"/>
              <w:rPr>
                <w:sz w:val="18"/>
                <w:szCs w:val="18"/>
                <w:lang w:val="en-US"/>
              </w:rPr>
            </w:pPr>
            <w:r w:rsidRPr="00B40121">
              <w:rPr>
                <w:sz w:val="18"/>
                <w:szCs w:val="18"/>
                <w:lang w:val="en-US"/>
              </w:rPr>
              <w:t>Support costs</w:t>
            </w:r>
          </w:p>
        </w:tc>
        <w:tc>
          <w:tcPr>
            <w:tcW w:w="720" w:type="dxa"/>
            <w:tcBorders>
              <w:top w:val="single" w:sz="4" w:space="0" w:color="666699"/>
              <w:left w:val="single" w:sz="4" w:space="0" w:color="666699"/>
              <w:bottom w:val="single" w:sz="4" w:space="0" w:color="666699"/>
              <w:right w:val="single" w:sz="4" w:space="0" w:color="666699"/>
            </w:tcBorders>
          </w:tcPr>
          <w:p w14:paraId="4B29BBC4" w14:textId="7311DF4B"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51,242</w:t>
            </w:r>
          </w:p>
        </w:tc>
        <w:tc>
          <w:tcPr>
            <w:tcW w:w="630" w:type="dxa"/>
            <w:tcBorders>
              <w:top w:val="single" w:sz="4" w:space="0" w:color="666699"/>
              <w:left w:val="single" w:sz="4" w:space="0" w:color="666699"/>
              <w:bottom w:val="single" w:sz="4" w:space="0" w:color="666699"/>
              <w:right w:val="single" w:sz="4" w:space="0" w:color="666699"/>
            </w:tcBorders>
          </w:tcPr>
          <w:p w14:paraId="0B1D5576" w14:textId="33B3AAC0"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887" w:type="dxa"/>
            <w:tcBorders>
              <w:top w:val="single" w:sz="4" w:space="0" w:color="666699"/>
              <w:left w:val="single" w:sz="4" w:space="0" w:color="666699"/>
              <w:bottom w:val="single" w:sz="4" w:space="0" w:color="666699"/>
              <w:right w:val="single" w:sz="4" w:space="0" w:color="666699"/>
            </w:tcBorders>
          </w:tcPr>
          <w:p w14:paraId="454783A8" w14:textId="0D235309"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98" w:type="dxa"/>
            <w:tcBorders>
              <w:top w:val="single" w:sz="4" w:space="0" w:color="666699"/>
              <w:left w:val="single" w:sz="4" w:space="0" w:color="666699"/>
              <w:bottom w:val="single" w:sz="4" w:space="0" w:color="666699"/>
              <w:right w:val="single" w:sz="4" w:space="0" w:color="666699"/>
            </w:tcBorders>
          </w:tcPr>
          <w:p w14:paraId="63929BB2" w14:textId="59875B9B"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65" w:type="dxa"/>
            <w:tcBorders>
              <w:top w:val="single" w:sz="4" w:space="0" w:color="666699"/>
              <w:left w:val="single" w:sz="4" w:space="0" w:color="666699"/>
              <w:bottom w:val="single" w:sz="4" w:space="0" w:color="666699"/>
              <w:right w:val="single" w:sz="4" w:space="0" w:color="666699"/>
            </w:tcBorders>
          </w:tcPr>
          <w:p w14:paraId="0A6BE970" w14:textId="72A662F0"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731" w:type="dxa"/>
            <w:tcBorders>
              <w:top w:val="single" w:sz="4" w:space="0" w:color="666699"/>
              <w:left w:val="single" w:sz="4" w:space="0" w:color="666699"/>
              <w:bottom w:val="single" w:sz="4" w:space="0" w:color="666699"/>
              <w:right w:val="single" w:sz="4" w:space="0" w:color="666699"/>
            </w:tcBorders>
          </w:tcPr>
          <w:p w14:paraId="68E72522" w14:textId="3650A052"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19" w:type="dxa"/>
            <w:tcBorders>
              <w:top w:val="single" w:sz="4" w:space="0" w:color="666699"/>
              <w:left w:val="single" w:sz="4" w:space="0" w:color="666699"/>
              <w:bottom w:val="single" w:sz="4" w:space="0" w:color="666699"/>
              <w:right w:val="single" w:sz="4" w:space="0" w:color="666699"/>
            </w:tcBorders>
          </w:tcPr>
          <w:p w14:paraId="06887314" w14:textId="502EED03"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394CAFC2" w14:textId="6C17E119"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25B8E7E3" w14:textId="17EA8612"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3477D052" w14:textId="212AD47C"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891" w:type="dxa"/>
            <w:tcBorders>
              <w:top w:val="single" w:sz="4" w:space="0" w:color="666699"/>
              <w:left w:val="single" w:sz="4" w:space="0" w:color="666699"/>
              <w:bottom w:val="single" w:sz="4" w:space="0" w:color="666699"/>
              <w:right w:val="single" w:sz="4" w:space="0" w:color="666699"/>
            </w:tcBorders>
          </w:tcPr>
          <w:p w14:paraId="3BB3850E" w14:textId="6DFE86B8"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51,242</w:t>
            </w:r>
          </w:p>
        </w:tc>
      </w:tr>
      <w:tr w:rsidR="00F5624E" w:rsidRPr="00B40121" w14:paraId="6FE913B1" w14:textId="77777777" w:rsidTr="007947E5">
        <w:trPr>
          <w:trHeight w:val="325"/>
        </w:trPr>
        <w:tc>
          <w:tcPr>
            <w:tcW w:w="1435" w:type="dxa"/>
            <w:gridSpan w:val="2"/>
            <w:vMerge w:val="restart"/>
            <w:tcBorders>
              <w:top w:val="single" w:sz="4" w:space="0" w:color="666699"/>
              <w:left w:val="single" w:sz="4" w:space="0" w:color="666699"/>
              <w:bottom w:val="single" w:sz="4" w:space="0" w:color="666699"/>
              <w:right w:val="single" w:sz="4" w:space="0" w:color="666699"/>
            </w:tcBorders>
            <w:hideMark/>
          </w:tcPr>
          <w:p w14:paraId="4CEADE8B" w14:textId="77777777" w:rsidR="002B52D9" w:rsidRPr="00B40121" w:rsidRDefault="002B52D9" w:rsidP="002B52D9">
            <w:pPr>
              <w:spacing w:afterLines="20" w:after="48"/>
              <w:jc w:val="left"/>
              <w:rPr>
                <w:sz w:val="18"/>
                <w:szCs w:val="18"/>
                <w:lang w:val="en-US"/>
              </w:rPr>
            </w:pPr>
            <w:r w:rsidRPr="00B40121">
              <w:rPr>
                <w:sz w:val="18"/>
                <w:szCs w:val="18"/>
                <w:lang w:val="en-US"/>
              </w:rPr>
              <w:t>Total funds recommended for approval at this meeting (US $)</w:t>
            </w:r>
          </w:p>
        </w:tc>
        <w:tc>
          <w:tcPr>
            <w:tcW w:w="720" w:type="dxa"/>
            <w:tcBorders>
              <w:top w:val="single" w:sz="4" w:space="0" w:color="666699"/>
              <w:left w:val="single" w:sz="4" w:space="0" w:color="666699"/>
              <w:bottom w:val="single" w:sz="4" w:space="0" w:color="666699"/>
              <w:right w:val="single" w:sz="4" w:space="0" w:color="666699"/>
            </w:tcBorders>
            <w:vAlign w:val="center"/>
            <w:hideMark/>
          </w:tcPr>
          <w:p w14:paraId="69685AED" w14:textId="77777777" w:rsidR="002B52D9" w:rsidRPr="00B40121" w:rsidRDefault="002B52D9" w:rsidP="002B52D9">
            <w:pPr>
              <w:spacing w:afterLines="20" w:after="48"/>
              <w:jc w:val="left"/>
              <w:rPr>
                <w:sz w:val="18"/>
                <w:szCs w:val="18"/>
                <w:lang w:val="en-US"/>
              </w:rPr>
            </w:pPr>
            <w:r w:rsidRPr="00B40121">
              <w:rPr>
                <w:sz w:val="18"/>
                <w:szCs w:val="18"/>
                <w:lang w:val="en-US"/>
              </w:rPr>
              <w:t>Project costs</w:t>
            </w:r>
          </w:p>
        </w:tc>
        <w:tc>
          <w:tcPr>
            <w:tcW w:w="720" w:type="dxa"/>
            <w:tcBorders>
              <w:top w:val="single" w:sz="4" w:space="0" w:color="666699"/>
              <w:left w:val="single" w:sz="4" w:space="0" w:color="666699"/>
              <w:bottom w:val="single" w:sz="4" w:space="0" w:color="666699"/>
              <w:right w:val="single" w:sz="4" w:space="0" w:color="666699"/>
            </w:tcBorders>
          </w:tcPr>
          <w:p w14:paraId="158E6118" w14:textId="424C34A9"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4275CFCA" w14:textId="0EAA6929"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887" w:type="dxa"/>
            <w:tcBorders>
              <w:top w:val="single" w:sz="4" w:space="0" w:color="666699"/>
              <w:left w:val="single" w:sz="4" w:space="0" w:color="666699"/>
              <w:bottom w:val="single" w:sz="4" w:space="0" w:color="666699"/>
              <w:right w:val="single" w:sz="4" w:space="0" w:color="666699"/>
            </w:tcBorders>
          </w:tcPr>
          <w:p w14:paraId="63752D88" w14:textId="028A2F15"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1,075,968</w:t>
            </w:r>
          </w:p>
        </w:tc>
        <w:tc>
          <w:tcPr>
            <w:tcW w:w="698" w:type="dxa"/>
            <w:tcBorders>
              <w:top w:val="single" w:sz="4" w:space="0" w:color="666699"/>
              <w:left w:val="single" w:sz="4" w:space="0" w:color="666699"/>
              <w:bottom w:val="single" w:sz="4" w:space="0" w:color="666699"/>
              <w:right w:val="single" w:sz="4" w:space="0" w:color="666699"/>
            </w:tcBorders>
          </w:tcPr>
          <w:p w14:paraId="2160A8C7" w14:textId="1704263A"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65" w:type="dxa"/>
            <w:tcBorders>
              <w:top w:val="single" w:sz="4" w:space="0" w:color="666699"/>
              <w:left w:val="single" w:sz="4" w:space="0" w:color="666699"/>
              <w:bottom w:val="single" w:sz="4" w:space="0" w:color="666699"/>
              <w:right w:val="single" w:sz="4" w:space="0" w:color="666699"/>
            </w:tcBorders>
          </w:tcPr>
          <w:p w14:paraId="1437A320" w14:textId="6B609EDA"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731" w:type="dxa"/>
            <w:tcBorders>
              <w:top w:val="single" w:sz="4" w:space="0" w:color="666699"/>
              <w:left w:val="single" w:sz="4" w:space="0" w:color="666699"/>
              <w:bottom w:val="single" w:sz="4" w:space="0" w:color="666699"/>
              <w:right w:val="single" w:sz="4" w:space="0" w:color="666699"/>
            </w:tcBorders>
          </w:tcPr>
          <w:p w14:paraId="3579CB62" w14:textId="397564A2"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19" w:type="dxa"/>
            <w:tcBorders>
              <w:top w:val="single" w:sz="4" w:space="0" w:color="666699"/>
              <w:left w:val="single" w:sz="4" w:space="0" w:color="666699"/>
              <w:bottom w:val="single" w:sz="4" w:space="0" w:color="666699"/>
              <w:right w:val="single" w:sz="4" w:space="0" w:color="666699"/>
            </w:tcBorders>
          </w:tcPr>
          <w:p w14:paraId="1C7C3064" w14:textId="39D4778D"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5C2BEA76" w14:textId="5AC50E47"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65593A38" w14:textId="5AF3E38C"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034F0DDB" w14:textId="22A3B1D2"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891" w:type="dxa"/>
            <w:tcBorders>
              <w:top w:val="single" w:sz="4" w:space="0" w:color="666699"/>
              <w:left w:val="single" w:sz="4" w:space="0" w:color="666699"/>
              <w:bottom w:val="single" w:sz="4" w:space="0" w:color="666699"/>
              <w:right w:val="single" w:sz="4" w:space="0" w:color="666699"/>
            </w:tcBorders>
          </w:tcPr>
          <w:p w14:paraId="6359323C" w14:textId="6A26FD95"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1,075,968</w:t>
            </w:r>
          </w:p>
        </w:tc>
      </w:tr>
      <w:tr w:rsidR="00F5624E" w:rsidRPr="00B40121" w14:paraId="60E59A93" w14:textId="77777777" w:rsidTr="007947E5">
        <w:trPr>
          <w:trHeight w:val="325"/>
        </w:trPr>
        <w:tc>
          <w:tcPr>
            <w:tcW w:w="1435" w:type="dxa"/>
            <w:gridSpan w:val="2"/>
            <w:vMerge/>
            <w:tcBorders>
              <w:top w:val="single" w:sz="4" w:space="0" w:color="666699"/>
              <w:left w:val="single" w:sz="4" w:space="0" w:color="666699"/>
              <w:bottom w:val="single" w:sz="4" w:space="0" w:color="666699"/>
              <w:right w:val="single" w:sz="4" w:space="0" w:color="666699"/>
            </w:tcBorders>
            <w:vAlign w:val="center"/>
            <w:hideMark/>
          </w:tcPr>
          <w:p w14:paraId="5BA55CB8" w14:textId="77777777" w:rsidR="002B52D9" w:rsidRPr="00B40121" w:rsidRDefault="002B52D9" w:rsidP="002B52D9">
            <w:pPr>
              <w:rPr>
                <w:sz w:val="18"/>
                <w:szCs w:val="18"/>
                <w:lang w:val="en-US"/>
              </w:rPr>
            </w:pPr>
          </w:p>
        </w:tc>
        <w:tc>
          <w:tcPr>
            <w:tcW w:w="720" w:type="dxa"/>
            <w:tcBorders>
              <w:top w:val="single" w:sz="4" w:space="0" w:color="666699"/>
              <w:left w:val="single" w:sz="4" w:space="0" w:color="666699"/>
              <w:bottom w:val="single" w:sz="4" w:space="0" w:color="666699"/>
              <w:right w:val="single" w:sz="4" w:space="0" w:color="666699"/>
            </w:tcBorders>
            <w:vAlign w:val="center"/>
            <w:hideMark/>
          </w:tcPr>
          <w:p w14:paraId="71E2DC94" w14:textId="77777777" w:rsidR="002B52D9" w:rsidRPr="00B40121" w:rsidRDefault="002B52D9" w:rsidP="002B52D9">
            <w:pPr>
              <w:spacing w:afterLines="20" w:after="48"/>
              <w:jc w:val="left"/>
              <w:rPr>
                <w:sz w:val="18"/>
                <w:szCs w:val="18"/>
                <w:lang w:val="en-US"/>
              </w:rPr>
            </w:pPr>
            <w:r w:rsidRPr="00B40121">
              <w:rPr>
                <w:sz w:val="18"/>
                <w:szCs w:val="18"/>
                <w:lang w:val="en-US"/>
              </w:rPr>
              <w:t>Support costs</w:t>
            </w:r>
          </w:p>
        </w:tc>
        <w:tc>
          <w:tcPr>
            <w:tcW w:w="720" w:type="dxa"/>
            <w:tcBorders>
              <w:top w:val="single" w:sz="4" w:space="0" w:color="666699"/>
              <w:left w:val="single" w:sz="4" w:space="0" w:color="666699"/>
              <w:bottom w:val="single" w:sz="4" w:space="0" w:color="666699"/>
              <w:right w:val="single" w:sz="4" w:space="0" w:color="666699"/>
            </w:tcBorders>
          </w:tcPr>
          <w:p w14:paraId="45A92996" w14:textId="38F71452"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7AEE17E4" w14:textId="3A910277"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887" w:type="dxa"/>
            <w:tcBorders>
              <w:top w:val="single" w:sz="4" w:space="0" w:color="666699"/>
              <w:left w:val="single" w:sz="4" w:space="0" w:color="666699"/>
              <w:bottom w:val="single" w:sz="4" w:space="0" w:color="666699"/>
              <w:right w:val="single" w:sz="4" w:space="0" w:color="666699"/>
            </w:tcBorders>
          </w:tcPr>
          <w:p w14:paraId="2734FC86" w14:textId="35FDF62B"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81,987</w:t>
            </w:r>
          </w:p>
        </w:tc>
        <w:tc>
          <w:tcPr>
            <w:tcW w:w="698" w:type="dxa"/>
            <w:tcBorders>
              <w:top w:val="single" w:sz="4" w:space="0" w:color="666699"/>
              <w:left w:val="single" w:sz="4" w:space="0" w:color="666699"/>
              <w:bottom w:val="single" w:sz="4" w:space="0" w:color="666699"/>
              <w:right w:val="single" w:sz="4" w:space="0" w:color="666699"/>
            </w:tcBorders>
          </w:tcPr>
          <w:p w14:paraId="36C863BE" w14:textId="153B3B2A"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65" w:type="dxa"/>
            <w:tcBorders>
              <w:top w:val="single" w:sz="4" w:space="0" w:color="666699"/>
              <w:left w:val="single" w:sz="4" w:space="0" w:color="666699"/>
              <w:bottom w:val="single" w:sz="4" w:space="0" w:color="666699"/>
              <w:right w:val="single" w:sz="4" w:space="0" w:color="666699"/>
            </w:tcBorders>
          </w:tcPr>
          <w:p w14:paraId="40A7394E" w14:textId="74BB09C1"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731" w:type="dxa"/>
            <w:tcBorders>
              <w:top w:val="single" w:sz="4" w:space="0" w:color="666699"/>
              <w:left w:val="single" w:sz="4" w:space="0" w:color="666699"/>
              <w:bottom w:val="single" w:sz="4" w:space="0" w:color="666699"/>
              <w:right w:val="single" w:sz="4" w:space="0" w:color="666699"/>
            </w:tcBorders>
          </w:tcPr>
          <w:p w14:paraId="6A4E3189" w14:textId="67A25DC3"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19" w:type="dxa"/>
            <w:tcBorders>
              <w:top w:val="single" w:sz="4" w:space="0" w:color="666699"/>
              <w:left w:val="single" w:sz="4" w:space="0" w:color="666699"/>
              <w:bottom w:val="single" w:sz="4" w:space="0" w:color="666699"/>
              <w:right w:val="single" w:sz="4" w:space="0" w:color="666699"/>
            </w:tcBorders>
          </w:tcPr>
          <w:p w14:paraId="54CF4A8E" w14:textId="26FB341E"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5F108363" w14:textId="0E0B18DA"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Pr>
          <w:p w14:paraId="54E809D4" w14:textId="596D464D"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Pr>
          <w:p w14:paraId="6608250B" w14:textId="7CE9996E"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0</w:t>
            </w:r>
          </w:p>
        </w:tc>
        <w:tc>
          <w:tcPr>
            <w:tcW w:w="891" w:type="dxa"/>
            <w:tcBorders>
              <w:top w:val="single" w:sz="4" w:space="0" w:color="666699"/>
              <w:left w:val="single" w:sz="4" w:space="0" w:color="666699"/>
              <w:bottom w:val="single" w:sz="4" w:space="0" w:color="666699"/>
              <w:right w:val="single" w:sz="4" w:space="0" w:color="666699"/>
            </w:tcBorders>
          </w:tcPr>
          <w:p w14:paraId="2F6C181B" w14:textId="74DB2EA4" w:rsidR="002B52D9" w:rsidRPr="00B40121" w:rsidRDefault="002B52D9" w:rsidP="002B52D9">
            <w:pPr>
              <w:spacing w:afterLines="20" w:after="48"/>
              <w:jc w:val="right"/>
              <w:rPr>
                <w:color w:val="000000"/>
                <w:sz w:val="18"/>
                <w:szCs w:val="18"/>
                <w:lang w:val="en-US" w:eastAsia="en-CA"/>
              </w:rPr>
            </w:pPr>
            <w:r w:rsidRPr="00B40121">
              <w:rPr>
                <w:color w:val="000000"/>
                <w:sz w:val="18"/>
                <w:szCs w:val="18"/>
                <w:lang w:val="en-US" w:eastAsia="en-CA"/>
              </w:rPr>
              <w:t>81,987</w:t>
            </w:r>
          </w:p>
        </w:tc>
      </w:tr>
    </w:tbl>
    <w:p w14:paraId="6367E047" w14:textId="77777777" w:rsidR="00954046" w:rsidRPr="006B7F8C" w:rsidRDefault="00954046" w:rsidP="001E0349">
      <w:pPr>
        <w:jc w:val="left"/>
        <w:rPr>
          <w:sz w:val="18"/>
          <w:szCs w:val="18"/>
        </w:rPr>
      </w:pPr>
    </w:p>
    <w:tbl>
      <w:tblPr>
        <w:tblStyle w:val="TableGrid"/>
        <w:tblW w:w="10000"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954046" w:rsidRPr="00B40121" w14:paraId="26354F18" w14:textId="77777777" w:rsidTr="0086637E">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2313ECB2" w14:textId="77777777" w:rsidR="00954046" w:rsidRPr="00B40121" w:rsidRDefault="00954046">
            <w:pPr>
              <w:spacing w:after="60"/>
              <w:jc w:val="left"/>
              <w:rPr>
                <w:b/>
                <w:sz w:val="20"/>
                <w:szCs w:val="20"/>
                <w:lang w:val="en-US"/>
              </w:rPr>
            </w:pPr>
            <w:r w:rsidRPr="00B40121">
              <w:rPr>
                <w:b/>
                <w:sz w:val="20"/>
                <w:szCs w:val="20"/>
                <w:lang w:val="en-US"/>
              </w:rPr>
              <w:t>Secretariat's recommendation:</w:t>
            </w:r>
          </w:p>
        </w:tc>
        <w:tc>
          <w:tcPr>
            <w:tcW w:w="5055" w:type="dxa"/>
            <w:tcBorders>
              <w:top w:val="single" w:sz="4" w:space="0" w:color="666699"/>
              <w:left w:val="single" w:sz="4" w:space="0" w:color="666699"/>
              <w:bottom w:val="single" w:sz="4" w:space="0" w:color="666699"/>
              <w:right w:val="single" w:sz="4" w:space="0" w:color="666699"/>
            </w:tcBorders>
            <w:hideMark/>
          </w:tcPr>
          <w:p w14:paraId="4E6C2787" w14:textId="6DC2DB72" w:rsidR="00954046" w:rsidRPr="00B40121" w:rsidRDefault="00954046">
            <w:pPr>
              <w:spacing w:after="60"/>
              <w:jc w:val="center"/>
              <w:rPr>
                <w:sz w:val="20"/>
                <w:szCs w:val="20"/>
                <w:lang w:val="en-US"/>
              </w:rPr>
            </w:pPr>
            <w:r w:rsidRPr="00B40121">
              <w:rPr>
                <w:sz w:val="20"/>
                <w:szCs w:val="20"/>
                <w:lang w:val="en-US"/>
              </w:rPr>
              <w:t xml:space="preserve">Blanket approval </w:t>
            </w:r>
          </w:p>
        </w:tc>
      </w:tr>
    </w:tbl>
    <w:p w14:paraId="66281885" w14:textId="77777777" w:rsidR="00954046" w:rsidRPr="00B40121" w:rsidRDefault="00954046" w:rsidP="001E0349">
      <w:pPr>
        <w:rPr>
          <w:sz w:val="20"/>
          <w:szCs w:val="20"/>
        </w:rPr>
      </w:pPr>
      <w:r w:rsidRPr="00B40121">
        <w:rPr>
          <w:sz w:val="20"/>
          <w:szCs w:val="20"/>
        </w:rPr>
        <w:br w:type="page"/>
      </w:r>
    </w:p>
    <w:p w14:paraId="2B418720" w14:textId="77777777" w:rsidR="00954046" w:rsidRPr="0034371D" w:rsidRDefault="00954046" w:rsidP="001E0349">
      <w:pPr>
        <w:jc w:val="center"/>
        <w:rPr>
          <w:b/>
        </w:rPr>
      </w:pPr>
      <w:r w:rsidRPr="0034371D">
        <w:rPr>
          <w:b/>
        </w:rPr>
        <w:lastRenderedPageBreak/>
        <w:t>PROJECT DESCRIPTION</w:t>
      </w:r>
    </w:p>
    <w:p w14:paraId="0BE9A42E" w14:textId="77777777" w:rsidR="00954046" w:rsidRPr="0034371D" w:rsidRDefault="00954046" w:rsidP="001E0349"/>
    <w:p w14:paraId="1D4C2C1D" w14:textId="551B3055" w:rsidR="00954046" w:rsidRPr="0034371D" w:rsidRDefault="00954046" w:rsidP="001E0349">
      <w:pPr>
        <w:pStyle w:val="Heading1"/>
      </w:pPr>
      <w:r w:rsidRPr="0034371D">
        <w:t xml:space="preserve">On behalf of the Government </w:t>
      </w:r>
      <w:r w:rsidR="00294C48">
        <w:t>of the</w:t>
      </w:r>
      <w:r w:rsidRPr="000D4C6E">
        <w:t xml:space="preserve"> </w:t>
      </w:r>
      <w:r w:rsidR="00380973" w:rsidRPr="000D4C6E">
        <w:t>Dominican Republic</w:t>
      </w:r>
      <w:r w:rsidRPr="000D4C6E">
        <w:t xml:space="preserve">, </w:t>
      </w:r>
      <w:r w:rsidR="00380973" w:rsidRPr="000D4C6E">
        <w:t xml:space="preserve">UNDP </w:t>
      </w:r>
      <w:r w:rsidRPr="0034371D">
        <w:t xml:space="preserve">as the lead agency has submitted a request for funding for </w:t>
      </w:r>
      <w:r w:rsidRPr="000D4C6E">
        <w:t xml:space="preserve">the </w:t>
      </w:r>
      <w:r w:rsidR="00380973" w:rsidRPr="000D4C6E">
        <w:t>second</w:t>
      </w:r>
      <w:r w:rsidR="00AD444F">
        <w:t xml:space="preserve"> tranche</w:t>
      </w:r>
      <w:r>
        <w:t xml:space="preserve"> of </w:t>
      </w:r>
      <w:r w:rsidR="00380973">
        <w:t>stage III</w:t>
      </w:r>
      <w:r>
        <w:t xml:space="preserve"> </w:t>
      </w:r>
      <w:r w:rsidRPr="0034371D">
        <w:t>of the HCFC phase-out management plan (HPMP), at a total cost of US $</w:t>
      </w:r>
      <w:r w:rsidR="000D4C6E">
        <w:t>1,157,955</w:t>
      </w:r>
      <w:r w:rsidRPr="0034371D">
        <w:t>, consisting of US $</w:t>
      </w:r>
      <w:r w:rsidR="000D4C6E">
        <w:t>964,808</w:t>
      </w:r>
      <w:r w:rsidRPr="0034371D">
        <w:t>, plus agency support costs of US $</w:t>
      </w:r>
      <w:r w:rsidR="000D4C6E">
        <w:t>67,537</w:t>
      </w:r>
      <w:r w:rsidRPr="0034371D">
        <w:t xml:space="preserve"> for </w:t>
      </w:r>
      <w:r w:rsidR="00E73C5E" w:rsidRPr="000D4C6E">
        <w:t>UNDP</w:t>
      </w:r>
      <w:r w:rsidRPr="000D4C6E">
        <w:t>,</w:t>
      </w:r>
      <w:r w:rsidRPr="0034371D">
        <w:t xml:space="preserve"> and US $</w:t>
      </w:r>
      <w:r w:rsidR="000D4C6E">
        <w:t>111,160</w:t>
      </w:r>
      <w:r w:rsidRPr="0034371D">
        <w:t>, plus agency support costs of US $</w:t>
      </w:r>
      <w:r w:rsidR="000D4C6E">
        <w:t>14,451</w:t>
      </w:r>
      <w:r w:rsidRPr="0034371D">
        <w:t xml:space="preserve"> for </w:t>
      </w:r>
      <w:r w:rsidR="00380973" w:rsidRPr="000D4C6E">
        <w:t>UNEP</w:t>
      </w:r>
      <w:r w:rsidRPr="000D4C6E">
        <w:t>.</w:t>
      </w:r>
      <w:r w:rsidR="002338FC" w:rsidRPr="00137BA0">
        <w:rPr>
          <w:rStyle w:val="FootnoteReference"/>
        </w:rPr>
        <w:footnoteReference w:id="3"/>
      </w:r>
      <w:r w:rsidR="002338FC" w:rsidRPr="0034371D">
        <w:t xml:space="preserve"> </w:t>
      </w:r>
      <w:r w:rsidRPr="0034371D">
        <w:t xml:space="preserve">The submission includes a progress report on the implementation of the </w:t>
      </w:r>
      <w:r w:rsidR="000D4C6E">
        <w:t xml:space="preserve">first </w:t>
      </w:r>
      <w:r w:rsidRPr="0034371D">
        <w:t>tranche</w:t>
      </w:r>
      <w:r>
        <w:t>,</w:t>
      </w:r>
      <w:r w:rsidRPr="0034371D">
        <w:t xml:space="preserve"> and the tranche implementation plan for 202</w:t>
      </w:r>
      <w:r>
        <w:t>3</w:t>
      </w:r>
      <w:r w:rsidRPr="0034371D">
        <w:t xml:space="preserve"> to 20</w:t>
      </w:r>
      <w:r w:rsidR="000D4C6E">
        <w:t>2</w:t>
      </w:r>
      <w:r w:rsidR="00003F66">
        <w:t>6</w:t>
      </w:r>
      <w:r w:rsidRPr="0034371D">
        <w:t>.</w:t>
      </w:r>
      <w:r w:rsidR="00990398">
        <w:t xml:space="preserve"> </w:t>
      </w:r>
    </w:p>
    <w:p w14:paraId="0E451F3E" w14:textId="77777777" w:rsidR="00954046" w:rsidRPr="0034371D" w:rsidRDefault="00954046" w:rsidP="001E0349">
      <w:pPr>
        <w:rPr>
          <w:u w:val="single"/>
        </w:rPr>
      </w:pPr>
      <w:r w:rsidRPr="0034371D">
        <w:rPr>
          <w:u w:val="single"/>
        </w:rPr>
        <w:t>Report on HCFC consumption</w:t>
      </w:r>
    </w:p>
    <w:p w14:paraId="0CCC44AD" w14:textId="77777777" w:rsidR="00954046" w:rsidRPr="0034371D" w:rsidRDefault="00954046" w:rsidP="001E0349"/>
    <w:p w14:paraId="13734857" w14:textId="7D22F4D8" w:rsidR="00954046" w:rsidRDefault="00954046" w:rsidP="001E0349">
      <w:pPr>
        <w:pStyle w:val="Heading1"/>
      </w:pPr>
      <w:r w:rsidRPr="0034371D">
        <w:t xml:space="preserve">The Government </w:t>
      </w:r>
      <w:r w:rsidR="009D62FA" w:rsidRPr="000D4C6E">
        <w:t xml:space="preserve">of </w:t>
      </w:r>
      <w:r w:rsidR="009D62FA">
        <w:t>the</w:t>
      </w:r>
      <w:r w:rsidR="000A7FE4">
        <w:t xml:space="preserve"> </w:t>
      </w:r>
      <w:r w:rsidR="00380973" w:rsidRPr="000D4C6E">
        <w:t>Dominican Republic</w:t>
      </w:r>
      <w:r w:rsidRPr="000D4C6E">
        <w:t xml:space="preserve"> reported</w:t>
      </w:r>
      <w:r w:rsidRPr="0034371D">
        <w:t xml:space="preserve"> a consumption of </w:t>
      </w:r>
      <w:r w:rsidR="00F61133">
        <w:t>27.13</w:t>
      </w:r>
      <w:r w:rsidRPr="0034371D">
        <w:t> ODP tonnes of HCFC in 20</w:t>
      </w:r>
      <w:r>
        <w:t>2</w:t>
      </w:r>
      <w:r w:rsidR="00D5723E">
        <w:t>2</w:t>
      </w:r>
      <w:r w:rsidRPr="0034371D">
        <w:t xml:space="preserve">, which is </w:t>
      </w:r>
      <w:r w:rsidR="007E3923">
        <w:t>47</w:t>
      </w:r>
      <w:r w:rsidRPr="0034371D">
        <w:t> per cent below the HCFC baseline for compliance. The 201</w:t>
      </w:r>
      <w:r w:rsidR="00D5723E">
        <w:t>8</w:t>
      </w:r>
      <w:r>
        <w:noBreakHyphen/>
      </w:r>
      <w:r w:rsidRPr="0034371D">
        <w:t>20</w:t>
      </w:r>
      <w:r>
        <w:t>2</w:t>
      </w:r>
      <w:r w:rsidR="00D5723E">
        <w:t>2</w:t>
      </w:r>
      <w:r w:rsidRPr="0034371D">
        <w:t xml:space="preserve"> HCFC consumption is shown in </w:t>
      </w:r>
      <w:r>
        <w:t>t</w:t>
      </w:r>
      <w:r w:rsidRPr="0034371D">
        <w:t>able 1.</w:t>
      </w:r>
      <w:r>
        <w:t xml:space="preserve"> </w:t>
      </w:r>
    </w:p>
    <w:p w14:paraId="66C18542" w14:textId="32AB5540" w:rsidR="00954046" w:rsidRPr="0034371D" w:rsidRDefault="00954046" w:rsidP="001E0349">
      <w:pPr>
        <w:rPr>
          <w:b/>
        </w:rPr>
      </w:pPr>
      <w:r w:rsidRPr="0034371D">
        <w:rPr>
          <w:b/>
        </w:rPr>
        <w:t xml:space="preserve">Table 1. HCFC consumption in </w:t>
      </w:r>
      <w:r w:rsidR="00380973" w:rsidRPr="007B7B5A">
        <w:rPr>
          <w:b/>
        </w:rPr>
        <w:t>Dominican Republic</w:t>
      </w:r>
      <w:r w:rsidRPr="0034371D">
        <w:rPr>
          <w:b/>
        </w:rPr>
        <w:t xml:space="preserve"> (20</w:t>
      </w:r>
      <w:r>
        <w:rPr>
          <w:b/>
        </w:rPr>
        <w:t>1</w:t>
      </w:r>
      <w:r w:rsidR="00D5723E">
        <w:rPr>
          <w:b/>
        </w:rPr>
        <w:t>8</w:t>
      </w:r>
      <w:r w:rsidRPr="0034371D">
        <w:rPr>
          <w:b/>
        </w:rPr>
        <w:t>-20</w:t>
      </w:r>
      <w:r>
        <w:rPr>
          <w:b/>
        </w:rPr>
        <w:t>2</w:t>
      </w:r>
      <w:r w:rsidR="00D5723E">
        <w:rPr>
          <w:b/>
        </w:rPr>
        <w:t>2</w:t>
      </w:r>
      <w:r w:rsidRPr="0034371D">
        <w:rPr>
          <w:b/>
        </w:rPr>
        <w:t xml:space="preserve">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954046" w:rsidRPr="0034371D" w14:paraId="5F50C7DC" w14:textId="77777777" w:rsidTr="001E0349">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22193B" w14:textId="77777777" w:rsidR="00954046" w:rsidRPr="0034371D" w:rsidRDefault="00954046" w:rsidP="001E0349">
            <w:pPr>
              <w:widowControl w:val="0"/>
              <w:jc w:val="left"/>
              <w:rPr>
                <w:b/>
                <w:bCs/>
                <w:color w:val="000000"/>
                <w:sz w:val="20"/>
                <w:szCs w:val="20"/>
              </w:rPr>
            </w:pPr>
            <w:r w:rsidRPr="0034371D">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C2EC7A0" w14:textId="15DCC4D0" w:rsidR="00954046" w:rsidRPr="0034371D" w:rsidRDefault="00954046" w:rsidP="001E0349">
            <w:pPr>
              <w:widowControl w:val="0"/>
              <w:jc w:val="center"/>
              <w:rPr>
                <w:b/>
                <w:bCs/>
                <w:color w:val="000000"/>
                <w:sz w:val="20"/>
                <w:szCs w:val="20"/>
              </w:rPr>
            </w:pPr>
            <w:r w:rsidRPr="0034371D">
              <w:rPr>
                <w:b/>
                <w:bCs/>
                <w:color w:val="000000"/>
                <w:sz w:val="20"/>
                <w:szCs w:val="20"/>
              </w:rPr>
              <w:t>201</w:t>
            </w:r>
            <w:r w:rsidR="00D5723E">
              <w:rPr>
                <w:b/>
                <w:bCs/>
                <w:color w:val="000000"/>
                <w:sz w:val="20"/>
                <w:szCs w:val="20"/>
              </w:rPr>
              <w:t>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9ACFAC6" w14:textId="5FC63C71" w:rsidR="00954046" w:rsidRPr="0034371D" w:rsidRDefault="00954046" w:rsidP="001E0349">
            <w:pPr>
              <w:widowControl w:val="0"/>
              <w:jc w:val="center"/>
              <w:rPr>
                <w:b/>
                <w:bCs/>
                <w:color w:val="000000"/>
                <w:sz w:val="20"/>
                <w:szCs w:val="20"/>
              </w:rPr>
            </w:pPr>
            <w:r w:rsidRPr="0034371D">
              <w:rPr>
                <w:b/>
                <w:bCs/>
                <w:color w:val="000000"/>
                <w:sz w:val="20"/>
                <w:szCs w:val="20"/>
              </w:rPr>
              <w:t>201</w:t>
            </w:r>
            <w:r w:rsidR="00D5723E">
              <w:rPr>
                <w:b/>
                <w:bCs/>
                <w:color w:val="000000"/>
                <w:sz w:val="20"/>
                <w:szCs w:val="20"/>
              </w:rPr>
              <w:t>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C1D59DF" w14:textId="316B38EA" w:rsidR="00954046" w:rsidRPr="0034371D" w:rsidRDefault="00954046" w:rsidP="001E0349">
            <w:pPr>
              <w:widowControl w:val="0"/>
              <w:jc w:val="center"/>
              <w:rPr>
                <w:b/>
                <w:bCs/>
                <w:color w:val="000000"/>
                <w:sz w:val="20"/>
                <w:szCs w:val="20"/>
              </w:rPr>
            </w:pPr>
            <w:r w:rsidRPr="0034371D">
              <w:rPr>
                <w:b/>
                <w:bCs/>
                <w:color w:val="000000"/>
                <w:sz w:val="20"/>
                <w:szCs w:val="20"/>
              </w:rPr>
              <w:t>20</w:t>
            </w:r>
            <w:r w:rsidR="00D5723E">
              <w:rPr>
                <w:b/>
                <w:bCs/>
                <w:color w:val="000000"/>
                <w:sz w:val="20"/>
                <w:szCs w:val="20"/>
              </w:rPr>
              <w:t>20</w:t>
            </w:r>
          </w:p>
        </w:tc>
        <w:tc>
          <w:tcPr>
            <w:tcW w:w="529" w:type="pct"/>
            <w:tcBorders>
              <w:top w:val="single" w:sz="4" w:space="0" w:color="auto"/>
              <w:left w:val="nil"/>
              <w:bottom w:val="single" w:sz="4" w:space="0" w:color="auto"/>
              <w:right w:val="single" w:sz="4" w:space="0" w:color="auto"/>
            </w:tcBorders>
          </w:tcPr>
          <w:p w14:paraId="5D0D6E9E" w14:textId="049F35B1" w:rsidR="00954046" w:rsidRPr="0034371D" w:rsidRDefault="00954046" w:rsidP="001E0349">
            <w:pPr>
              <w:widowControl w:val="0"/>
              <w:jc w:val="center"/>
              <w:rPr>
                <w:b/>
                <w:bCs/>
                <w:color w:val="000000"/>
                <w:sz w:val="20"/>
                <w:szCs w:val="20"/>
              </w:rPr>
            </w:pPr>
            <w:r>
              <w:rPr>
                <w:b/>
                <w:bCs/>
                <w:color w:val="000000"/>
                <w:sz w:val="20"/>
                <w:szCs w:val="20"/>
              </w:rPr>
              <w:t>202</w:t>
            </w:r>
            <w:r w:rsidR="00D5723E">
              <w:rPr>
                <w:b/>
                <w:bCs/>
                <w:color w:val="000000"/>
                <w:sz w:val="20"/>
                <w:szCs w:val="20"/>
              </w:rPr>
              <w:t>1</w:t>
            </w:r>
          </w:p>
        </w:tc>
        <w:tc>
          <w:tcPr>
            <w:tcW w:w="530" w:type="pct"/>
            <w:tcBorders>
              <w:top w:val="single" w:sz="4" w:space="0" w:color="auto"/>
              <w:left w:val="single" w:sz="4" w:space="0" w:color="auto"/>
              <w:bottom w:val="single" w:sz="4" w:space="0" w:color="auto"/>
              <w:right w:val="single" w:sz="4" w:space="0" w:color="auto"/>
            </w:tcBorders>
          </w:tcPr>
          <w:p w14:paraId="67597C7C" w14:textId="53E85FD3" w:rsidR="00954046" w:rsidRPr="0034371D" w:rsidRDefault="00954046" w:rsidP="001E0349">
            <w:pPr>
              <w:widowControl w:val="0"/>
              <w:jc w:val="center"/>
              <w:rPr>
                <w:b/>
                <w:bCs/>
                <w:color w:val="000000"/>
                <w:sz w:val="20"/>
                <w:szCs w:val="20"/>
              </w:rPr>
            </w:pPr>
            <w:r w:rsidRPr="0034371D">
              <w:rPr>
                <w:b/>
                <w:bCs/>
                <w:color w:val="000000"/>
                <w:sz w:val="20"/>
                <w:szCs w:val="20"/>
              </w:rPr>
              <w:t>20</w:t>
            </w:r>
            <w:r>
              <w:rPr>
                <w:b/>
                <w:bCs/>
                <w:color w:val="000000"/>
                <w:sz w:val="20"/>
                <w:szCs w:val="20"/>
              </w:rPr>
              <w:t>2</w:t>
            </w:r>
            <w:r w:rsidR="00D5723E">
              <w:rPr>
                <w:b/>
                <w:bCs/>
                <w:color w:val="000000"/>
                <w:sz w:val="20"/>
                <w:szCs w:val="20"/>
              </w:rPr>
              <w:t>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9A01F" w14:textId="77777777" w:rsidR="00954046" w:rsidRPr="0034371D" w:rsidRDefault="00954046" w:rsidP="001E0349">
            <w:pPr>
              <w:widowControl w:val="0"/>
              <w:jc w:val="center"/>
              <w:rPr>
                <w:b/>
                <w:bCs/>
                <w:color w:val="000000"/>
                <w:sz w:val="20"/>
                <w:szCs w:val="20"/>
              </w:rPr>
            </w:pPr>
            <w:r w:rsidRPr="0034371D">
              <w:rPr>
                <w:b/>
                <w:bCs/>
                <w:color w:val="000000"/>
                <w:sz w:val="20"/>
                <w:szCs w:val="20"/>
              </w:rPr>
              <w:t>Baseline</w:t>
            </w:r>
          </w:p>
        </w:tc>
      </w:tr>
      <w:tr w:rsidR="00954046" w:rsidRPr="0034371D" w14:paraId="6C848275" w14:textId="77777777" w:rsidTr="001E034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1033D7" w14:textId="77777777" w:rsidR="00954046" w:rsidRPr="0034371D" w:rsidRDefault="00954046" w:rsidP="001E0349">
            <w:pPr>
              <w:widowControl w:val="0"/>
              <w:jc w:val="left"/>
              <w:rPr>
                <w:b/>
                <w:bCs/>
                <w:color w:val="000000"/>
                <w:sz w:val="20"/>
                <w:szCs w:val="20"/>
              </w:rPr>
            </w:pPr>
            <w:r w:rsidRPr="0034371D">
              <w:rPr>
                <w:b/>
                <w:bCs/>
                <w:color w:val="000000"/>
                <w:sz w:val="20"/>
                <w:szCs w:val="20"/>
              </w:rPr>
              <w:t>Metric tonnes</w:t>
            </w:r>
            <w:r>
              <w:rPr>
                <w:b/>
                <w:bCs/>
                <w:color w:val="000000"/>
                <w:sz w:val="20"/>
                <w:szCs w:val="20"/>
              </w:rPr>
              <w:t xml:space="preserve"> (mt)</w:t>
            </w:r>
          </w:p>
        </w:tc>
        <w:tc>
          <w:tcPr>
            <w:tcW w:w="529" w:type="pct"/>
            <w:tcBorders>
              <w:top w:val="nil"/>
              <w:left w:val="nil"/>
              <w:bottom w:val="single" w:sz="4" w:space="0" w:color="auto"/>
              <w:right w:val="single" w:sz="4" w:space="0" w:color="auto"/>
            </w:tcBorders>
            <w:shd w:val="clear" w:color="auto" w:fill="auto"/>
            <w:noWrap/>
            <w:vAlign w:val="center"/>
            <w:hideMark/>
          </w:tcPr>
          <w:p w14:paraId="3DA18EAE" w14:textId="77777777" w:rsidR="00954046" w:rsidRPr="0034371D" w:rsidRDefault="00954046" w:rsidP="001E0349">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79EB7F4D" w14:textId="77777777" w:rsidR="00954046" w:rsidRPr="0034371D" w:rsidRDefault="00954046" w:rsidP="001E0349">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5A7FA1DC" w14:textId="77777777" w:rsidR="00954046" w:rsidRPr="0034371D" w:rsidRDefault="00954046" w:rsidP="001E0349">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6D715C8C" w14:textId="77777777" w:rsidR="00954046" w:rsidRPr="0034371D" w:rsidRDefault="00954046" w:rsidP="001E0349">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30F848B8" w14:textId="77777777" w:rsidR="00954046" w:rsidRPr="0034371D" w:rsidRDefault="00954046" w:rsidP="001E0349">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400A7703" w14:textId="77777777" w:rsidR="00954046" w:rsidRPr="0034371D" w:rsidRDefault="00954046" w:rsidP="001E0349">
            <w:pPr>
              <w:widowControl w:val="0"/>
              <w:jc w:val="center"/>
              <w:rPr>
                <w:b/>
                <w:bCs/>
                <w:color w:val="000000"/>
                <w:sz w:val="20"/>
                <w:szCs w:val="20"/>
              </w:rPr>
            </w:pPr>
          </w:p>
        </w:tc>
      </w:tr>
      <w:tr w:rsidR="007B7B5A" w:rsidRPr="0034371D" w14:paraId="1506390B" w14:textId="77777777" w:rsidTr="001E034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8DB093" w14:textId="77777777" w:rsidR="007B7B5A" w:rsidRPr="0034371D" w:rsidRDefault="007B7B5A" w:rsidP="007B7B5A">
            <w:pPr>
              <w:widowControl w:val="0"/>
              <w:jc w:val="left"/>
              <w:rPr>
                <w:color w:val="000000"/>
                <w:sz w:val="20"/>
                <w:szCs w:val="20"/>
              </w:rPr>
            </w:pPr>
            <w:r w:rsidRPr="0034371D">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tcPr>
          <w:p w14:paraId="00BBCACD" w14:textId="2C106F31" w:rsidR="007B7B5A" w:rsidRPr="0034371D" w:rsidRDefault="007B7B5A" w:rsidP="007B7B5A">
            <w:pPr>
              <w:widowControl w:val="0"/>
              <w:jc w:val="right"/>
              <w:rPr>
                <w:sz w:val="20"/>
                <w:szCs w:val="20"/>
              </w:rPr>
            </w:pPr>
            <w:r w:rsidRPr="008D1F85">
              <w:rPr>
                <w:color w:val="000000"/>
                <w:sz w:val="20"/>
                <w:szCs w:val="20"/>
              </w:rPr>
              <w:t>601.85</w:t>
            </w:r>
          </w:p>
        </w:tc>
        <w:tc>
          <w:tcPr>
            <w:tcW w:w="529" w:type="pct"/>
            <w:tcBorders>
              <w:top w:val="nil"/>
              <w:left w:val="nil"/>
              <w:bottom w:val="single" w:sz="4" w:space="0" w:color="auto"/>
              <w:right w:val="single" w:sz="4" w:space="0" w:color="auto"/>
            </w:tcBorders>
            <w:shd w:val="clear" w:color="auto" w:fill="auto"/>
            <w:noWrap/>
          </w:tcPr>
          <w:p w14:paraId="3F5FD451" w14:textId="5C0D0923" w:rsidR="007B7B5A" w:rsidRPr="0034371D" w:rsidRDefault="007B7B5A" w:rsidP="007B7B5A">
            <w:pPr>
              <w:widowControl w:val="0"/>
              <w:jc w:val="right"/>
              <w:rPr>
                <w:sz w:val="20"/>
                <w:szCs w:val="20"/>
              </w:rPr>
            </w:pPr>
            <w:r w:rsidRPr="008D1F85">
              <w:rPr>
                <w:color w:val="000000"/>
                <w:sz w:val="20"/>
                <w:szCs w:val="20"/>
              </w:rPr>
              <w:t>691.</w:t>
            </w:r>
            <w:r>
              <w:rPr>
                <w:color w:val="000000"/>
                <w:sz w:val="20"/>
                <w:szCs w:val="20"/>
              </w:rPr>
              <w:t>93</w:t>
            </w:r>
          </w:p>
        </w:tc>
        <w:tc>
          <w:tcPr>
            <w:tcW w:w="529" w:type="pct"/>
            <w:tcBorders>
              <w:top w:val="nil"/>
              <w:left w:val="nil"/>
              <w:bottom w:val="single" w:sz="4" w:space="0" w:color="auto"/>
              <w:right w:val="single" w:sz="4" w:space="0" w:color="auto"/>
            </w:tcBorders>
            <w:shd w:val="clear" w:color="auto" w:fill="auto"/>
            <w:noWrap/>
            <w:vAlign w:val="center"/>
          </w:tcPr>
          <w:p w14:paraId="5A6109F5" w14:textId="37A7307E" w:rsidR="007B7B5A" w:rsidRPr="0034371D" w:rsidRDefault="00512F63" w:rsidP="007B7B5A">
            <w:pPr>
              <w:widowControl w:val="0"/>
              <w:jc w:val="right"/>
              <w:rPr>
                <w:color w:val="000000"/>
                <w:sz w:val="20"/>
                <w:szCs w:val="20"/>
              </w:rPr>
            </w:pPr>
            <w:r>
              <w:rPr>
                <w:color w:val="000000"/>
                <w:sz w:val="20"/>
                <w:szCs w:val="20"/>
              </w:rPr>
              <w:t>527.47</w:t>
            </w:r>
          </w:p>
        </w:tc>
        <w:tc>
          <w:tcPr>
            <w:tcW w:w="529" w:type="pct"/>
            <w:tcBorders>
              <w:top w:val="single" w:sz="4" w:space="0" w:color="auto"/>
              <w:left w:val="nil"/>
              <w:bottom w:val="single" w:sz="4" w:space="0" w:color="auto"/>
              <w:right w:val="single" w:sz="4" w:space="0" w:color="auto"/>
            </w:tcBorders>
          </w:tcPr>
          <w:p w14:paraId="57C7DBD6" w14:textId="7D8B8500" w:rsidR="007B7B5A" w:rsidRPr="0034371D" w:rsidRDefault="00424888" w:rsidP="007B7B5A">
            <w:pPr>
              <w:widowControl w:val="0"/>
              <w:jc w:val="right"/>
              <w:rPr>
                <w:color w:val="000000"/>
                <w:sz w:val="20"/>
                <w:szCs w:val="20"/>
              </w:rPr>
            </w:pPr>
            <w:r>
              <w:rPr>
                <w:color w:val="000000"/>
                <w:sz w:val="20"/>
                <w:szCs w:val="20"/>
              </w:rPr>
              <w:t>2</w:t>
            </w:r>
            <w:r w:rsidR="00B34D6D">
              <w:rPr>
                <w:color w:val="000000"/>
                <w:sz w:val="20"/>
                <w:szCs w:val="20"/>
              </w:rPr>
              <w:t>19.12</w:t>
            </w:r>
          </w:p>
        </w:tc>
        <w:tc>
          <w:tcPr>
            <w:tcW w:w="530" w:type="pct"/>
            <w:tcBorders>
              <w:top w:val="nil"/>
              <w:left w:val="single" w:sz="4" w:space="0" w:color="auto"/>
              <w:bottom w:val="single" w:sz="4" w:space="0" w:color="auto"/>
              <w:right w:val="single" w:sz="4" w:space="0" w:color="auto"/>
            </w:tcBorders>
          </w:tcPr>
          <w:p w14:paraId="294986CC" w14:textId="373CAF0A" w:rsidR="007B7B5A" w:rsidRPr="0034371D" w:rsidRDefault="0027610D" w:rsidP="007B7B5A">
            <w:pPr>
              <w:widowControl w:val="0"/>
              <w:jc w:val="right"/>
              <w:rPr>
                <w:color w:val="000000"/>
                <w:sz w:val="20"/>
                <w:szCs w:val="20"/>
              </w:rPr>
            </w:pPr>
            <w:r>
              <w:rPr>
                <w:color w:val="000000"/>
                <w:sz w:val="20"/>
                <w:szCs w:val="20"/>
              </w:rPr>
              <w:t>493.</w:t>
            </w:r>
            <w:r w:rsidR="00E3527B">
              <w:rPr>
                <w:color w:val="000000"/>
                <w:sz w:val="20"/>
                <w:szCs w:val="20"/>
              </w:rPr>
              <w:t>29</w:t>
            </w:r>
          </w:p>
        </w:tc>
        <w:tc>
          <w:tcPr>
            <w:tcW w:w="671" w:type="pct"/>
            <w:tcBorders>
              <w:top w:val="nil"/>
              <w:left w:val="single" w:sz="4" w:space="0" w:color="auto"/>
              <w:bottom w:val="single" w:sz="4" w:space="0" w:color="auto"/>
              <w:right w:val="single" w:sz="4" w:space="0" w:color="auto"/>
            </w:tcBorders>
            <w:shd w:val="clear" w:color="auto" w:fill="auto"/>
            <w:noWrap/>
          </w:tcPr>
          <w:p w14:paraId="04C502B9" w14:textId="7933285A" w:rsidR="007B7B5A" w:rsidRPr="0034371D" w:rsidRDefault="007B7B5A" w:rsidP="007B7B5A">
            <w:pPr>
              <w:widowControl w:val="0"/>
              <w:jc w:val="right"/>
              <w:rPr>
                <w:color w:val="000000"/>
                <w:sz w:val="20"/>
                <w:szCs w:val="20"/>
              </w:rPr>
            </w:pPr>
            <w:r w:rsidRPr="008D1F85">
              <w:rPr>
                <w:color w:val="000000"/>
                <w:sz w:val="20"/>
                <w:szCs w:val="20"/>
              </w:rPr>
              <w:t>916.53</w:t>
            </w:r>
          </w:p>
        </w:tc>
      </w:tr>
      <w:tr w:rsidR="007B7B5A" w:rsidRPr="0034371D" w14:paraId="4C4BACF3" w14:textId="77777777" w:rsidTr="001E034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C71990" w14:textId="77777777" w:rsidR="007B7B5A" w:rsidRPr="0034371D" w:rsidRDefault="007B7B5A" w:rsidP="007B7B5A">
            <w:pPr>
              <w:widowControl w:val="0"/>
              <w:jc w:val="left"/>
              <w:rPr>
                <w:color w:val="000000"/>
                <w:sz w:val="20"/>
                <w:szCs w:val="20"/>
              </w:rPr>
            </w:pPr>
            <w:r w:rsidRPr="0034371D">
              <w:rPr>
                <w:color w:val="000000"/>
                <w:sz w:val="20"/>
                <w:szCs w:val="20"/>
              </w:rPr>
              <w:t>HCFC-123</w:t>
            </w:r>
          </w:p>
        </w:tc>
        <w:tc>
          <w:tcPr>
            <w:tcW w:w="529" w:type="pct"/>
            <w:tcBorders>
              <w:top w:val="nil"/>
              <w:left w:val="nil"/>
              <w:bottom w:val="single" w:sz="4" w:space="0" w:color="auto"/>
              <w:right w:val="single" w:sz="4" w:space="0" w:color="auto"/>
            </w:tcBorders>
            <w:shd w:val="clear" w:color="auto" w:fill="auto"/>
            <w:noWrap/>
          </w:tcPr>
          <w:p w14:paraId="332C767D" w14:textId="0D866866" w:rsidR="007B7B5A" w:rsidRPr="0034371D" w:rsidRDefault="007B7B5A" w:rsidP="007B7B5A">
            <w:pPr>
              <w:widowControl w:val="0"/>
              <w:jc w:val="right"/>
              <w:rPr>
                <w:sz w:val="20"/>
                <w:szCs w:val="20"/>
              </w:rPr>
            </w:pPr>
            <w:r w:rsidRPr="008D1F85">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tcPr>
          <w:p w14:paraId="4BCA76B2" w14:textId="7B245AEE" w:rsidR="007B7B5A" w:rsidRPr="0034371D" w:rsidRDefault="007B7B5A" w:rsidP="007B7B5A">
            <w:pPr>
              <w:widowControl w:val="0"/>
              <w:jc w:val="right"/>
              <w:rPr>
                <w:sz w:val="20"/>
                <w:szCs w:val="20"/>
              </w:rPr>
            </w:pPr>
            <w:r w:rsidRPr="008D1F85">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vAlign w:val="center"/>
          </w:tcPr>
          <w:p w14:paraId="313869F9" w14:textId="656F5782" w:rsidR="007B7B5A" w:rsidRPr="0034371D" w:rsidRDefault="00512F63" w:rsidP="007B7B5A">
            <w:pPr>
              <w:widowControl w:val="0"/>
              <w:jc w:val="right"/>
              <w:rPr>
                <w:color w:val="000000"/>
                <w:sz w:val="20"/>
                <w:szCs w:val="20"/>
              </w:rPr>
            </w:pPr>
            <w:r>
              <w:rPr>
                <w:color w:val="000000"/>
                <w:sz w:val="20"/>
                <w:szCs w:val="20"/>
              </w:rPr>
              <w:t>0.23</w:t>
            </w:r>
          </w:p>
        </w:tc>
        <w:tc>
          <w:tcPr>
            <w:tcW w:w="529" w:type="pct"/>
            <w:tcBorders>
              <w:top w:val="single" w:sz="4" w:space="0" w:color="auto"/>
              <w:left w:val="nil"/>
              <w:bottom w:val="single" w:sz="4" w:space="0" w:color="auto"/>
              <w:right w:val="single" w:sz="4" w:space="0" w:color="auto"/>
            </w:tcBorders>
          </w:tcPr>
          <w:p w14:paraId="5C465118" w14:textId="2B7EB071" w:rsidR="007B7B5A" w:rsidRPr="0034371D" w:rsidRDefault="00B34D6D" w:rsidP="007B7B5A">
            <w:pPr>
              <w:widowControl w:val="0"/>
              <w:jc w:val="right"/>
              <w:rPr>
                <w:color w:val="000000"/>
                <w:sz w:val="20"/>
                <w:szCs w:val="20"/>
              </w:rPr>
            </w:pPr>
            <w:r>
              <w:rPr>
                <w:color w:val="000000"/>
                <w:sz w:val="20"/>
                <w:szCs w:val="20"/>
              </w:rPr>
              <w:t>0.23</w:t>
            </w:r>
          </w:p>
        </w:tc>
        <w:tc>
          <w:tcPr>
            <w:tcW w:w="530" w:type="pct"/>
            <w:tcBorders>
              <w:top w:val="nil"/>
              <w:left w:val="single" w:sz="4" w:space="0" w:color="auto"/>
              <w:bottom w:val="single" w:sz="4" w:space="0" w:color="auto"/>
              <w:right w:val="single" w:sz="4" w:space="0" w:color="auto"/>
            </w:tcBorders>
          </w:tcPr>
          <w:p w14:paraId="10A1E52E" w14:textId="116DCC79" w:rsidR="007B7B5A" w:rsidRPr="0034371D" w:rsidRDefault="0027610D" w:rsidP="007B7B5A">
            <w:pPr>
              <w:widowControl w:val="0"/>
              <w:jc w:val="right"/>
              <w:rPr>
                <w:color w:val="000000"/>
                <w:sz w:val="20"/>
                <w:szCs w:val="20"/>
              </w:rPr>
            </w:pPr>
            <w:r>
              <w:rPr>
                <w:color w:val="000000"/>
                <w:sz w:val="20"/>
                <w:szCs w:val="20"/>
              </w:rPr>
              <w:t>0.</w:t>
            </w:r>
            <w:r w:rsidR="006945CD">
              <w:rPr>
                <w:color w:val="000000"/>
                <w:sz w:val="20"/>
                <w:szCs w:val="20"/>
              </w:rPr>
              <w:t>18</w:t>
            </w:r>
          </w:p>
        </w:tc>
        <w:tc>
          <w:tcPr>
            <w:tcW w:w="671" w:type="pct"/>
            <w:tcBorders>
              <w:top w:val="nil"/>
              <w:left w:val="single" w:sz="4" w:space="0" w:color="auto"/>
              <w:bottom w:val="single" w:sz="4" w:space="0" w:color="auto"/>
              <w:right w:val="single" w:sz="4" w:space="0" w:color="auto"/>
            </w:tcBorders>
            <w:shd w:val="clear" w:color="auto" w:fill="auto"/>
            <w:noWrap/>
          </w:tcPr>
          <w:p w14:paraId="2DE1D8EC" w14:textId="3A9FFF5B" w:rsidR="007B7B5A" w:rsidRPr="0034371D" w:rsidRDefault="007B7B5A" w:rsidP="007B7B5A">
            <w:pPr>
              <w:widowControl w:val="0"/>
              <w:jc w:val="right"/>
              <w:rPr>
                <w:color w:val="000000"/>
                <w:sz w:val="20"/>
                <w:szCs w:val="20"/>
              </w:rPr>
            </w:pPr>
            <w:r w:rsidRPr="008D1F85">
              <w:rPr>
                <w:color w:val="000000"/>
                <w:sz w:val="20"/>
                <w:szCs w:val="20"/>
              </w:rPr>
              <w:t>9.68</w:t>
            </w:r>
          </w:p>
        </w:tc>
      </w:tr>
      <w:tr w:rsidR="007B7B5A" w:rsidRPr="0034371D" w14:paraId="509E1661" w14:textId="77777777" w:rsidTr="001E034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22B304" w14:textId="77777777" w:rsidR="007B7B5A" w:rsidRPr="0034371D" w:rsidRDefault="007B7B5A" w:rsidP="007B7B5A">
            <w:pPr>
              <w:widowControl w:val="0"/>
              <w:jc w:val="left"/>
              <w:rPr>
                <w:color w:val="000000"/>
                <w:sz w:val="20"/>
                <w:szCs w:val="20"/>
              </w:rPr>
            </w:pPr>
            <w:r w:rsidRPr="0034371D">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tcPr>
          <w:p w14:paraId="7E3A8348" w14:textId="785FC101" w:rsidR="007B7B5A" w:rsidRPr="0034371D" w:rsidRDefault="007B7B5A" w:rsidP="007B7B5A">
            <w:pPr>
              <w:widowControl w:val="0"/>
              <w:jc w:val="right"/>
              <w:rPr>
                <w:sz w:val="20"/>
                <w:szCs w:val="20"/>
              </w:rPr>
            </w:pPr>
            <w:r w:rsidRPr="008D1F85">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tcPr>
          <w:p w14:paraId="25CB517A" w14:textId="3CC146C9" w:rsidR="007B7B5A" w:rsidRPr="0034371D" w:rsidRDefault="007B7B5A" w:rsidP="007B7B5A">
            <w:pPr>
              <w:widowControl w:val="0"/>
              <w:jc w:val="right"/>
              <w:rPr>
                <w:sz w:val="20"/>
                <w:szCs w:val="20"/>
              </w:rPr>
            </w:pPr>
            <w:r w:rsidRPr="008D1F85">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vAlign w:val="center"/>
          </w:tcPr>
          <w:p w14:paraId="04017397" w14:textId="4F97C757" w:rsidR="007B7B5A" w:rsidRPr="0034371D" w:rsidRDefault="00A85A51" w:rsidP="007B7B5A">
            <w:pPr>
              <w:widowControl w:val="0"/>
              <w:jc w:val="right"/>
              <w:rPr>
                <w:color w:val="000000"/>
                <w:sz w:val="20"/>
                <w:szCs w:val="20"/>
              </w:rPr>
            </w:pPr>
            <w:r>
              <w:rPr>
                <w:color w:val="000000"/>
                <w:sz w:val="20"/>
                <w:szCs w:val="20"/>
              </w:rPr>
              <w:t>0.00</w:t>
            </w:r>
          </w:p>
        </w:tc>
        <w:tc>
          <w:tcPr>
            <w:tcW w:w="529" w:type="pct"/>
            <w:tcBorders>
              <w:top w:val="single" w:sz="4" w:space="0" w:color="auto"/>
              <w:left w:val="nil"/>
              <w:bottom w:val="single" w:sz="4" w:space="0" w:color="auto"/>
              <w:right w:val="single" w:sz="4" w:space="0" w:color="auto"/>
            </w:tcBorders>
          </w:tcPr>
          <w:p w14:paraId="46BC1929" w14:textId="62747AED" w:rsidR="007B7B5A" w:rsidRPr="0034371D" w:rsidRDefault="00424888" w:rsidP="007B7B5A">
            <w:pPr>
              <w:widowControl w:val="0"/>
              <w:jc w:val="right"/>
              <w:rPr>
                <w:color w:val="000000"/>
                <w:sz w:val="20"/>
                <w:szCs w:val="20"/>
              </w:rPr>
            </w:pPr>
            <w:r>
              <w:rPr>
                <w:color w:val="000000"/>
                <w:sz w:val="20"/>
                <w:szCs w:val="20"/>
              </w:rPr>
              <w:t>0.00</w:t>
            </w:r>
          </w:p>
        </w:tc>
        <w:tc>
          <w:tcPr>
            <w:tcW w:w="530" w:type="pct"/>
            <w:tcBorders>
              <w:top w:val="nil"/>
              <w:left w:val="single" w:sz="4" w:space="0" w:color="auto"/>
              <w:bottom w:val="single" w:sz="4" w:space="0" w:color="auto"/>
              <w:right w:val="single" w:sz="4" w:space="0" w:color="auto"/>
            </w:tcBorders>
          </w:tcPr>
          <w:p w14:paraId="391E014D" w14:textId="79E37644" w:rsidR="007B7B5A" w:rsidRPr="0034371D" w:rsidRDefault="0027610D" w:rsidP="007B7B5A">
            <w:pPr>
              <w:widowControl w:val="0"/>
              <w:jc w:val="right"/>
              <w:rPr>
                <w:color w:val="000000"/>
                <w:sz w:val="20"/>
                <w:szCs w:val="20"/>
              </w:rPr>
            </w:pPr>
            <w:r>
              <w:rPr>
                <w:color w:val="000000"/>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tcPr>
          <w:p w14:paraId="4F24C4C8" w14:textId="271406E0" w:rsidR="007B7B5A" w:rsidRPr="0034371D" w:rsidRDefault="007B7B5A" w:rsidP="007B7B5A">
            <w:pPr>
              <w:widowControl w:val="0"/>
              <w:jc w:val="right"/>
              <w:rPr>
                <w:color w:val="000000"/>
                <w:sz w:val="20"/>
                <w:szCs w:val="20"/>
              </w:rPr>
            </w:pPr>
            <w:r w:rsidRPr="008D1F85">
              <w:rPr>
                <w:color w:val="000000"/>
                <w:sz w:val="20"/>
                <w:szCs w:val="20"/>
              </w:rPr>
              <w:t>5.43</w:t>
            </w:r>
          </w:p>
        </w:tc>
      </w:tr>
      <w:tr w:rsidR="007B7B5A" w:rsidRPr="0034371D" w14:paraId="24260811" w14:textId="77777777" w:rsidTr="001E034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57B9DB3" w14:textId="5B1177E4" w:rsidR="007B7B5A" w:rsidRPr="0034371D" w:rsidRDefault="007B7B5A" w:rsidP="007B7B5A">
            <w:pPr>
              <w:jc w:val="left"/>
              <w:rPr>
                <w:rFonts w:eastAsiaTheme="minorHAnsi"/>
                <w:b/>
                <w:color w:val="000000"/>
                <w:sz w:val="20"/>
                <w:szCs w:val="20"/>
              </w:rPr>
            </w:pPr>
            <w:r w:rsidRPr="0034371D">
              <w:rPr>
                <w:b/>
                <w:color w:val="000000"/>
                <w:sz w:val="20"/>
                <w:szCs w:val="20"/>
              </w:rPr>
              <w:t>(Subtotal / Total) (mt)</w:t>
            </w:r>
          </w:p>
        </w:tc>
        <w:tc>
          <w:tcPr>
            <w:tcW w:w="529" w:type="pct"/>
            <w:tcBorders>
              <w:top w:val="nil"/>
              <w:left w:val="nil"/>
              <w:bottom w:val="single" w:sz="4" w:space="0" w:color="auto"/>
              <w:right w:val="single" w:sz="4" w:space="0" w:color="auto"/>
            </w:tcBorders>
            <w:shd w:val="clear" w:color="auto" w:fill="auto"/>
            <w:noWrap/>
          </w:tcPr>
          <w:p w14:paraId="725D999E" w14:textId="0C7C4D29" w:rsidR="007B7B5A" w:rsidRPr="0034371D" w:rsidRDefault="007B7B5A" w:rsidP="007B7B5A">
            <w:pPr>
              <w:widowControl w:val="0"/>
              <w:jc w:val="right"/>
              <w:rPr>
                <w:b/>
                <w:color w:val="000000"/>
                <w:sz w:val="20"/>
                <w:szCs w:val="20"/>
              </w:rPr>
            </w:pPr>
            <w:r w:rsidRPr="00C86350">
              <w:rPr>
                <w:b/>
                <w:color w:val="000000"/>
                <w:sz w:val="20"/>
                <w:szCs w:val="20"/>
              </w:rPr>
              <w:t>601.85</w:t>
            </w:r>
          </w:p>
        </w:tc>
        <w:tc>
          <w:tcPr>
            <w:tcW w:w="529" w:type="pct"/>
            <w:tcBorders>
              <w:top w:val="nil"/>
              <w:left w:val="nil"/>
              <w:bottom w:val="single" w:sz="4" w:space="0" w:color="auto"/>
              <w:right w:val="single" w:sz="4" w:space="0" w:color="auto"/>
            </w:tcBorders>
            <w:shd w:val="clear" w:color="auto" w:fill="auto"/>
            <w:noWrap/>
          </w:tcPr>
          <w:p w14:paraId="0BDB2814" w14:textId="5DC55D44" w:rsidR="007B7B5A" w:rsidRPr="0034371D" w:rsidRDefault="007B7B5A" w:rsidP="007B7B5A">
            <w:pPr>
              <w:widowControl w:val="0"/>
              <w:jc w:val="right"/>
              <w:rPr>
                <w:b/>
                <w:color w:val="000000"/>
                <w:sz w:val="20"/>
                <w:szCs w:val="20"/>
              </w:rPr>
            </w:pPr>
            <w:r w:rsidRPr="00C86350">
              <w:rPr>
                <w:b/>
                <w:color w:val="000000"/>
                <w:sz w:val="20"/>
                <w:szCs w:val="20"/>
              </w:rPr>
              <w:t>691.</w:t>
            </w:r>
            <w:r>
              <w:rPr>
                <w:b/>
                <w:color w:val="000000"/>
                <w:sz w:val="20"/>
                <w:szCs w:val="20"/>
              </w:rPr>
              <w:t>93</w:t>
            </w:r>
          </w:p>
        </w:tc>
        <w:tc>
          <w:tcPr>
            <w:tcW w:w="529" w:type="pct"/>
            <w:tcBorders>
              <w:top w:val="nil"/>
              <w:left w:val="nil"/>
              <w:bottom w:val="single" w:sz="4" w:space="0" w:color="auto"/>
              <w:right w:val="single" w:sz="4" w:space="0" w:color="auto"/>
            </w:tcBorders>
            <w:shd w:val="clear" w:color="auto" w:fill="auto"/>
            <w:noWrap/>
            <w:vAlign w:val="center"/>
          </w:tcPr>
          <w:p w14:paraId="719D4D79" w14:textId="05774148" w:rsidR="007B7B5A" w:rsidRPr="0034371D" w:rsidRDefault="00512F63" w:rsidP="007B7B5A">
            <w:pPr>
              <w:widowControl w:val="0"/>
              <w:jc w:val="right"/>
              <w:rPr>
                <w:b/>
                <w:color w:val="000000"/>
                <w:sz w:val="20"/>
                <w:szCs w:val="20"/>
              </w:rPr>
            </w:pPr>
            <w:r>
              <w:rPr>
                <w:b/>
                <w:color w:val="000000"/>
                <w:sz w:val="20"/>
                <w:szCs w:val="20"/>
              </w:rPr>
              <w:t>527.7</w:t>
            </w:r>
            <w:r w:rsidR="00E55B02">
              <w:rPr>
                <w:b/>
                <w:color w:val="000000"/>
                <w:sz w:val="20"/>
                <w:szCs w:val="20"/>
              </w:rPr>
              <w:t>**</w:t>
            </w:r>
            <w:r w:rsidR="00A85A51">
              <w:rPr>
                <w:b/>
                <w:color w:val="000000"/>
                <w:sz w:val="20"/>
                <w:szCs w:val="20"/>
              </w:rPr>
              <w:t>*</w:t>
            </w:r>
          </w:p>
        </w:tc>
        <w:tc>
          <w:tcPr>
            <w:tcW w:w="529" w:type="pct"/>
            <w:tcBorders>
              <w:top w:val="single" w:sz="4" w:space="0" w:color="auto"/>
              <w:left w:val="nil"/>
              <w:bottom w:val="single" w:sz="4" w:space="0" w:color="auto"/>
              <w:right w:val="single" w:sz="4" w:space="0" w:color="auto"/>
            </w:tcBorders>
          </w:tcPr>
          <w:p w14:paraId="3AB1FC5D" w14:textId="02195F3A" w:rsidR="007B7B5A" w:rsidRPr="0034371D" w:rsidRDefault="000914A4" w:rsidP="007B7B5A">
            <w:pPr>
              <w:widowControl w:val="0"/>
              <w:jc w:val="right"/>
              <w:rPr>
                <w:b/>
                <w:color w:val="000000"/>
                <w:sz w:val="20"/>
                <w:szCs w:val="20"/>
              </w:rPr>
            </w:pPr>
            <w:r>
              <w:rPr>
                <w:b/>
                <w:color w:val="000000"/>
                <w:sz w:val="20"/>
                <w:szCs w:val="20"/>
              </w:rPr>
              <w:t>219.35</w:t>
            </w:r>
          </w:p>
        </w:tc>
        <w:tc>
          <w:tcPr>
            <w:tcW w:w="530" w:type="pct"/>
            <w:tcBorders>
              <w:top w:val="nil"/>
              <w:left w:val="single" w:sz="4" w:space="0" w:color="auto"/>
              <w:bottom w:val="single" w:sz="4" w:space="0" w:color="auto"/>
              <w:right w:val="single" w:sz="4" w:space="0" w:color="auto"/>
            </w:tcBorders>
          </w:tcPr>
          <w:p w14:paraId="592B5AB8" w14:textId="7497099B" w:rsidR="007B7B5A" w:rsidRPr="0034371D" w:rsidRDefault="0027610D" w:rsidP="007B7B5A">
            <w:pPr>
              <w:widowControl w:val="0"/>
              <w:jc w:val="right"/>
              <w:rPr>
                <w:b/>
                <w:color w:val="000000"/>
                <w:sz w:val="20"/>
                <w:szCs w:val="20"/>
              </w:rPr>
            </w:pPr>
            <w:r>
              <w:rPr>
                <w:b/>
                <w:color w:val="000000"/>
                <w:sz w:val="20"/>
                <w:szCs w:val="20"/>
              </w:rPr>
              <w:t>493.</w:t>
            </w:r>
            <w:r w:rsidR="006945CD">
              <w:rPr>
                <w:b/>
                <w:color w:val="000000"/>
                <w:sz w:val="20"/>
                <w:szCs w:val="20"/>
              </w:rPr>
              <w:t>47</w:t>
            </w:r>
          </w:p>
        </w:tc>
        <w:tc>
          <w:tcPr>
            <w:tcW w:w="671" w:type="pct"/>
            <w:tcBorders>
              <w:top w:val="nil"/>
              <w:left w:val="single" w:sz="4" w:space="0" w:color="auto"/>
              <w:bottom w:val="single" w:sz="4" w:space="0" w:color="auto"/>
              <w:right w:val="single" w:sz="4" w:space="0" w:color="auto"/>
            </w:tcBorders>
            <w:shd w:val="clear" w:color="auto" w:fill="auto"/>
            <w:noWrap/>
          </w:tcPr>
          <w:p w14:paraId="6F442400" w14:textId="4658776C" w:rsidR="007B7B5A" w:rsidRPr="0034371D" w:rsidRDefault="007B7B5A" w:rsidP="007B7B5A">
            <w:pPr>
              <w:widowControl w:val="0"/>
              <w:jc w:val="right"/>
              <w:rPr>
                <w:b/>
                <w:color w:val="000000"/>
                <w:sz w:val="20"/>
                <w:szCs w:val="20"/>
              </w:rPr>
            </w:pPr>
            <w:r w:rsidRPr="008D1F85">
              <w:rPr>
                <w:b/>
                <w:color w:val="000000"/>
                <w:sz w:val="20"/>
                <w:szCs w:val="20"/>
              </w:rPr>
              <w:t>931.64</w:t>
            </w:r>
          </w:p>
        </w:tc>
      </w:tr>
      <w:tr w:rsidR="007B7B5A" w:rsidRPr="0034371D" w14:paraId="7D639AE0" w14:textId="77777777" w:rsidTr="001E0349">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2103596" w14:textId="3AD02343" w:rsidR="007B7B5A" w:rsidRPr="0034371D" w:rsidRDefault="007B7B5A" w:rsidP="007B7B5A">
            <w:pPr>
              <w:jc w:val="left"/>
              <w:rPr>
                <w:b/>
                <w:bCs/>
                <w:color w:val="000000"/>
                <w:sz w:val="20"/>
                <w:szCs w:val="20"/>
                <w:highlight w:val="magenta"/>
              </w:rPr>
            </w:pPr>
            <w:r w:rsidRPr="0034371D">
              <w:rPr>
                <w:color w:val="000000"/>
                <w:sz w:val="20"/>
                <w:szCs w:val="20"/>
              </w:rPr>
              <w:t>HCFC</w:t>
            </w:r>
            <w:r>
              <w:rPr>
                <w:color w:val="000000"/>
                <w:sz w:val="20"/>
                <w:szCs w:val="20"/>
              </w:rPr>
              <w:noBreakHyphen/>
            </w:r>
            <w:r w:rsidRPr="0034371D">
              <w:rPr>
                <w:color w:val="000000"/>
                <w:sz w:val="20"/>
                <w:szCs w:val="20"/>
              </w:rPr>
              <w:t>141b in imported pre</w:t>
            </w:r>
            <w:r>
              <w:rPr>
                <w:color w:val="000000"/>
                <w:sz w:val="20"/>
                <w:szCs w:val="20"/>
              </w:rPr>
              <w:noBreakHyphen/>
            </w:r>
            <w:r w:rsidRPr="0034371D">
              <w:rPr>
                <w:color w:val="000000"/>
                <w:sz w:val="20"/>
                <w:szCs w:val="20"/>
              </w:rPr>
              <w:t>blended polyols</w:t>
            </w:r>
            <w:r>
              <w:rPr>
                <w:color w:val="000000"/>
                <w:sz w:val="20"/>
                <w:szCs w:val="20"/>
              </w:rPr>
              <w:t>*</w:t>
            </w:r>
          </w:p>
        </w:tc>
        <w:tc>
          <w:tcPr>
            <w:tcW w:w="529" w:type="pct"/>
            <w:tcBorders>
              <w:top w:val="nil"/>
              <w:left w:val="nil"/>
              <w:bottom w:val="single" w:sz="4" w:space="0" w:color="auto"/>
              <w:right w:val="single" w:sz="4" w:space="0" w:color="auto"/>
            </w:tcBorders>
            <w:shd w:val="clear" w:color="auto" w:fill="auto"/>
            <w:noWrap/>
          </w:tcPr>
          <w:p w14:paraId="22E4AB4A" w14:textId="17A8D2DF" w:rsidR="007B7B5A" w:rsidRPr="0034371D" w:rsidRDefault="007B7B5A" w:rsidP="007B7B5A">
            <w:pPr>
              <w:jc w:val="right"/>
              <w:rPr>
                <w:sz w:val="20"/>
                <w:szCs w:val="20"/>
              </w:rPr>
            </w:pPr>
            <w:r w:rsidRPr="00C86350">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tcPr>
          <w:p w14:paraId="398BE9A9" w14:textId="7797E825" w:rsidR="007B7B5A" w:rsidRPr="0034371D" w:rsidRDefault="007B7B5A" w:rsidP="007B7B5A">
            <w:pPr>
              <w:jc w:val="right"/>
              <w:rPr>
                <w:sz w:val="20"/>
                <w:szCs w:val="20"/>
              </w:rPr>
            </w:pPr>
            <w:r w:rsidRPr="00C86350">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tcPr>
          <w:p w14:paraId="478FBF94" w14:textId="1DA70532" w:rsidR="007B7B5A" w:rsidRPr="0034371D" w:rsidRDefault="00512F63" w:rsidP="007B7B5A">
            <w:pPr>
              <w:jc w:val="right"/>
              <w:rPr>
                <w:color w:val="000000"/>
                <w:sz w:val="20"/>
                <w:szCs w:val="20"/>
              </w:rPr>
            </w:pPr>
            <w:r>
              <w:rPr>
                <w:color w:val="000000"/>
                <w:sz w:val="20"/>
                <w:szCs w:val="20"/>
              </w:rPr>
              <w:t>0.00</w:t>
            </w:r>
          </w:p>
        </w:tc>
        <w:tc>
          <w:tcPr>
            <w:tcW w:w="529" w:type="pct"/>
            <w:tcBorders>
              <w:top w:val="single" w:sz="4" w:space="0" w:color="auto"/>
              <w:left w:val="nil"/>
              <w:bottom w:val="single" w:sz="4" w:space="0" w:color="auto"/>
              <w:right w:val="single" w:sz="4" w:space="0" w:color="auto"/>
            </w:tcBorders>
          </w:tcPr>
          <w:p w14:paraId="70B559AB" w14:textId="59F50B80" w:rsidR="007B7B5A" w:rsidRPr="0034371D" w:rsidRDefault="00424888" w:rsidP="007B7B5A">
            <w:pPr>
              <w:jc w:val="right"/>
              <w:rPr>
                <w:color w:val="000000"/>
                <w:sz w:val="20"/>
                <w:szCs w:val="20"/>
              </w:rPr>
            </w:pPr>
            <w:r>
              <w:rPr>
                <w:color w:val="000000"/>
                <w:sz w:val="20"/>
                <w:szCs w:val="20"/>
              </w:rPr>
              <w:t>0.00</w:t>
            </w:r>
          </w:p>
        </w:tc>
        <w:tc>
          <w:tcPr>
            <w:tcW w:w="530" w:type="pct"/>
            <w:tcBorders>
              <w:top w:val="nil"/>
              <w:left w:val="single" w:sz="4" w:space="0" w:color="auto"/>
              <w:bottom w:val="single" w:sz="4" w:space="0" w:color="auto"/>
              <w:right w:val="single" w:sz="4" w:space="0" w:color="auto"/>
            </w:tcBorders>
          </w:tcPr>
          <w:p w14:paraId="783DEB34" w14:textId="6F59C079" w:rsidR="007B7B5A" w:rsidRPr="0034371D" w:rsidRDefault="0027610D" w:rsidP="007B7B5A">
            <w:pPr>
              <w:jc w:val="right"/>
              <w:rPr>
                <w:sz w:val="20"/>
                <w:szCs w:val="20"/>
              </w:rPr>
            </w:pPr>
            <w:r>
              <w:rPr>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tcPr>
          <w:p w14:paraId="7A753448" w14:textId="4E56D11D" w:rsidR="007B7B5A" w:rsidRPr="0034371D" w:rsidRDefault="007B7B5A" w:rsidP="007B7B5A">
            <w:pPr>
              <w:jc w:val="right"/>
              <w:rPr>
                <w:sz w:val="20"/>
                <w:szCs w:val="20"/>
              </w:rPr>
            </w:pPr>
            <w:r w:rsidRPr="008D1F85">
              <w:rPr>
                <w:color w:val="000000"/>
                <w:sz w:val="20"/>
                <w:szCs w:val="20"/>
              </w:rPr>
              <w:t>177.36</w:t>
            </w:r>
            <w:r w:rsidR="00A85A51">
              <w:rPr>
                <w:color w:val="000000"/>
                <w:sz w:val="20"/>
                <w:szCs w:val="20"/>
              </w:rPr>
              <w:t>**</w:t>
            </w:r>
          </w:p>
        </w:tc>
      </w:tr>
      <w:tr w:rsidR="00954046" w:rsidRPr="0034371D" w14:paraId="770658D4" w14:textId="77777777" w:rsidTr="007B7B5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3972CA" w14:textId="77777777" w:rsidR="00954046" w:rsidRPr="0034371D" w:rsidRDefault="00954046" w:rsidP="001E0349">
            <w:pPr>
              <w:widowControl w:val="0"/>
              <w:jc w:val="left"/>
              <w:rPr>
                <w:b/>
                <w:bCs/>
                <w:color w:val="000000"/>
                <w:sz w:val="20"/>
                <w:szCs w:val="20"/>
              </w:rPr>
            </w:pPr>
            <w:r w:rsidRPr="0034371D">
              <w:rPr>
                <w:b/>
                <w:bCs/>
                <w:color w:val="000000"/>
                <w:sz w:val="20"/>
                <w:szCs w:val="20"/>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5B37B" w14:textId="77777777" w:rsidR="00954046" w:rsidRPr="0034371D" w:rsidRDefault="00954046" w:rsidP="001E0349">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35884" w14:textId="77777777" w:rsidR="00954046" w:rsidRPr="0034371D" w:rsidRDefault="00954046" w:rsidP="001E0349">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9789D5" w14:textId="77777777" w:rsidR="00954046" w:rsidRPr="0034371D" w:rsidRDefault="00954046" w:rsidP="001E0349">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758F8DF6" w14:textId="77777777" w:rsidR="00954046" w:rsidRPr="0034371D" w:rsidRDefault="00954046" w:rsidP="001E0349">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1F46118D" w14:textId="77777777" w:rsidR="00954046" w:rsidRPr="0034371D" w:rsidRDefault="00954046" w:rsidP="001E0349">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1C1960" w14:textId="6B55554A" w:rsidR="00954046" w:rsidRPr="0034371D" w:rsidRDefault="00954046" w:rsidP="001E0349">
            <w:pPr>
              <w:widowControl w:val="0"/>
              <w:jc w:val="right"/>
              <w:rPr>
                <w:color w:val="000000"/>
                <w:sz w:val="20"/>
                <w:szCs w:val="20"/>
              </w:rPr>
            </w:pPr>
          </w:p>
        </w:tc>
      </w:tr>
      <w:tr w:rsidR="007B7B5A" w:rsidRPr="0034371D" w14:paraId="11B06B3F" w14:textId="77777777" w:rsidTr="001E034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8ABEDE" w14:textId="77777777" w:rsidR="007B7B5A" w:rsidRPr="0034371D" w:rsidRDefault="007B7B5A" w:rsidP="007B7B5A">
            <w:pPr>
              <w:widowControl w:val="0"/>
              <w:jc w:val="left"/>
              <w:rPr>
                <w:color w:val="000000"/>
                <w:sz w:val="20"/>
                <w:szCs w:val="20"/>
              </w:rPr>
            </w:pPr>
            <w:r w:rsidRPr="0034371D">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AC91C3E" w14:textId="5AD2E5FA" w:rsidR="007B7B5A" w:rsidRPr="0034371D" w:rsidRDefault="007B7B5A" w:rsidP="007B7B5A">
            <w:pPr>
              <w:widowControl w:val="0"/>
              <w:jc w:val="right"/>
              <w:rPr>
                <w:color w:val="000000"/>
                <w:sz w:val="20"/>
                <w:szCs w:val="20"/>
                <w:lang w:eastAsia="en-CA"/>
              </w:rPr>
            </w:pPr>
            <w:r w:rsidRPr="00C86350">
              <w:rPr>
                <w:color w:val="000000"/>
                <w:sz w:val="20"/>
                <w:szCs w:val="20"/>
              </w:rPr>
              <w:t>33.10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04D6F4F" w14:textId="22F91C58" w:rsidR="007B7B5A" w:rsidRPr="0034371D" w:rsidRDefault="007B7B5A" w:rsidP="007B7B5A">
            <w:pPr>
              <w:widowControl w:val="0"/>
              <w:jc w:val="right"/>
              <w:rPr>
                <w:color w:val="000000"/>
                <w:sz w:val="20"/>
                <w:szCs w:val="20"/>
              </w:rPr>
            </w:pPr>
            <w:r w:rsidRPr="00C86350">
              <w:rPr>
                <w:color w:val="000000"/>
                <w:sz w:val="20"/>
                <w:szCs w:val="20"/>
              </w:rPr>
              <w:t>38.0</w:t>
            </w:r>
            <w:r>
              <w:rPr>
                <w:color w:val="000000"/>
                <w:sz w:val="20"/>
                <w:szCs w:val="20"/>
              </w:rPr>
              <w:t>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B3FC0B" w14:textId="6BC918A7" w:rsidR="007B7B5A" w:rsidRPr="0034371D" w:rsidRDefault="00512F63" w:rsidP="007B7B5A">
            <w:pPr>
              <w:widowControl w:val="0"/>
              <w:jc w:val="right"/>
              <w:rPr>
                <w:color w:val="000000"/>
                <w:sz w:val="20"/>
                <w:szCs w:val="20"/>
              </w:rPr>
            </w:pPr>
            <w:r>
              <w:rPr>
                <w:color w:val="000000"/>
                <w:sz w:val="20"/>
                <w:szCs w:val="20"/>
              </w:rPr>
              <w:t>29.01</w:t>
            </w:r>
          </w:p>
        </w:tc>
        <w:tc>
          <w:tcPr>
            <w:tcW w:w="529" w:type="pct"/>
            <w:tcBorders>
              <w:top w:val="single" w:sz="4" w:space="0" w:color="auto"/>
              <w:left w:val="single" w:sz="4" w:space="0" w:color="auto"/>
              <w:bottom w:val="single" w:sz="4" w:space="0" w:color="auto"/>
              <w:right w:val="single" w:sz="4" w:space="0" w:color="auto"/>
            </w:tcBorders>
          </w:tcPr>
          <w:p w14:paraId="14D923BD" w14:textId="233B7241" w:rsidR="007B7B5A" w:rsidRPr="0034371D" w:rsidRDefault="004872F6" w:rsidP="007B7B5A">
            <w:pPr>
              <w:widowControl w:val="0"/>
              <w:jc w:val="right"/>
              <w:rPr>
                <w:color w:val="000000"/>
                <w:sz w:val="20"/>
                <w:szCs w:val="20"/>
              </w:rPr>
            </w:pPr>
            <w:r>
              <w:rPr>
                <w:color w:val="000000"/>
                <w:sz w:val="20"/>
                <w:szCs w:val="20"/>
              </w:rPr>
              <w:t>12.</w:t>
            </w:r>
            <w:r w:rsidR="00BC5528">
              <w:rPr>
                <w:color w:val="000000"/>
                <w:sz w:val="20"/>
                <w:szCs w:val="20"/>
              </w:rPr>
              <w:t>06</w:t>
            </w:r>
          </w:p>
        </w:tc>
        <w:tc>
          <w:tcPr>
            <w:tcW w:w="530" w:type="pct"/>
            <w:tcBorders>
              <w:top w:val="single" w:sz="4" w:space="0" w:color="auto"/>
              <w:left w:val="single" w:sz="4" w:space="0" w:color="auto"/>
              <w:bottom w:val="single" w:sz="4" w:space="0" w:color="auto"/>
              <w:right w:val="single" w:sz="4" w:space="0" w:color="auto"/>
            </w:tcBorders>
          </w:tcPr>
          <w:p w14:paraId="693CD94F" w14:textId="757D9ACF" w:rsidR="007B7B5A" w:rsidRPr="0034371D" w:rsidRDefault="0027610D" w:rsidP="007B7B5A">
            <w:pPr>
              <w:widowControl w:val="0"/>
              <w:jc w:val="right"/>
              <w:rPr>
                <w:color w:val="000000"/>
                <w:sz w:val="20"/>
                <w:szCs w:val="20"/>
              </w:rPr>
            </w:pPr>
            <w:r>
              <w:rPr>
                <w:color w:val="000000"/>
                <w:sz w:val="20"/>
                <w:szCs w:val="20"/>
              </w:rPr>
              <w:t>27.13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E6988C2" w14:textId="24C8C409" w:rsidR="007B7B5A" w:rsidRPr="0034371D" w:rsidRDefault="007B7B5A" w:rsidP="007B7B5A">
            <w:pPr>
              <w:widowControl w:val="0"/>
              <w:jc w:val="right"/>
              <w:rPr>
                <w:color w:val="000000"/>
                <w:sz w:val="20"/>
                <w:szCs w:val="20"/>
              </w:rPr>
            </w:pPr>
            <w:r w:rsidRPr="008D1F85">
              <w:rPr>
                <w:color w:val="000000"/>
                <w:sz w:val="20"/>
                <w:szCs w:val="20"/>
              </w:rPr>
              <w:t>50.41</w:t>
            </w:r>
          </w:p>
        </w:tc>
      </w:tr>
      <w:tr w:rsidR="00512F63" w:rsidRPr="0034371D" w14:paraId="1347D181" w14:textId="77777777" w:rsidTr="001E034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0F1186" w14:textId="77777777" w:rsidR="00512F63" w:rsidRPr="0034371D" w:rsidRDefault="00512F63" w:rsidP="00512F63">
            <w:pPr>
              <w:widowControl w:val="0"/>
              <w:jc w:val="left"/>
              <w:rPr>
                <w:color w:val="000000"/>
                <w:sz w:val="20"/>
                <w:szCs w:val="20"/>
              </w:rPr>
            </w:pPr>
            <w:r w:rsidRPr="0034371D">
              <w:rPr>
                <w:color w:val="000000"/>
                <w:sz w:val="20"/>
                <w:szCs w:val="20"/>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5202004" w14:textId="67CD8029" w:rsidR="00512F63" w:rsidRPr="0034371D" w:rsidRDefault="00512F63" w:rsidP="00512F63">
            <w:pPr>
              <w:widowControl w:val="0"/>
              <w:jc w:val="right"/>
              <w:rPr>
                <w:color w:val="000000"/>
                <w:sz w:val="20"/>
                <w:szCs w:val="20"/>
                <w:lang w:eastAsia="en-CA"/>
              </w:rPr>
            </w:pPr>
            <w:r w:rsidRPr="00C86350">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C79073B" w14:textId="49C10DF2" w:rsidR="00512F63" w:rsidRPr="0034371D" w:rsidRDefault="00512F63" w:rsidP="00512F63">
            <w:pPr>
              <w:widowControl w:val="0"/>
              <w:jc w:val="right"/>
              <w:rPr>
                <w:color w:val="000000"/>
                <w:sz w:val="20"/>
                <w:szCs w:val="20"/>
              </w:rPr>
            </w:pPr>
            <w:r w:rsidRPr="00C86350">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A172ABD" w14:textId="73D57A65" w:rsidR="00512F63" w:rsidRPr="0034371D" w:rsidRDefault="00512F63" w:rsidP="00512F63">
            <w:pPr>
              <w:widowControl w:val="0"/>
              <w:jc w:val="right"/>
              <w:rPr>
                <w:color w:val="000000"/>
                <w:sz w:val="20"/>
                <w:szCs w:val="20"/>
              </w:rPr>
            </w:pPr>
            <w:r>
              <w:rPr>
                <w:color w:val="000000"/>
                <w:sz w:val="20"/>
                <w:szCs w:val="20"/>
              </w:rPr>
              <w:t>0.0</w:t>
            </w:r>
            <w:r w:rsidR="00002889">
              <w:rPr>
                <w:color w:val="000000"/>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25CF795E" w14:textId="3B8FAD85" w:rsidR="00512F63" w:rsidRPr="0034371D" w:rsidRDefault="00424888" w:rsidP="00512F63">
            <w:pPr>
              <w:widowControl w:val="0"/>
              <w:jc w:val="right"/>
              <w:rPr>
                <w:color w:val="000000"/>
                <w:sz w:val="20"/>
                <w:szCs w:val="20"/>
              </w:rPr>
            </w:pPr>
            <w:r>
              <w:rPr>
                <w:color w:val="000000"/>
                <w:sz w:val="20"/>
                <w:szCs w:val="20"/>
              </w:rPr>
              <w:t>0.0</w:t>
            </w:r>
            <w:r w:rsidR="001132FA">
              <w:rPr>
                <w:color w:val="000000"/>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236FC36C" w14:textId="436B369B" w:rsidR="00512F63" w:rsidRPr="0034371D" w:rsidRDefault="0027610D" w:rsidP="00512F63">
            <w:pPr>
              <w:widowControl w:val="0"/>
              <w:jc w:val="right"/>
              <w:rPr>
                <w:color w:val="000000"/>
                <w:sz w:val="20"/>
                <w:szCs w:val="20"/>
              </w:rPr>
            </w:pPr>
            <w:r>
              <w:rPr>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1A8C986" w14:textId="45155C65" w:rsidR="00512F63" w:rsidRPr="0034371D" w:rsidRDefault="00512F63" w:rsidP="00512F63">
            <w:pPr>
              <w:widowControl w:val="0"/>
              <w:jc w:val="right"/>
              <w:rPr>
                <w:color w:val="000000"/>
                <w:sz w:val="20"/>
                <w:szCs w:val="20"/>
              </w:rPr>
            </w:pPr>
            <w:r w:rsidRPr="008D1F85">
              <w:rPr>
                <w:color w:val="000000"/>
                <w:sz w:val="20"/>
                <w:szCs w:val="20"/>
              </w:rPr>
              <w:t>0.19</w:t>
            </w:r>
          </w:p>
        </w:tc>
      </w:tr>
      <w:tr w:rsidR="00512F63" w:rsidRPr="0034371D" w14:paraId="08F5AF18" w14:textId="77777777" w:rsidTr="001E034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C7FEAC" w14:textId="77777777" w:rsidR="00512F63" w:rsidRPr="0034371D" w:rsidRDefault="00512F63" w:rsidP="00512F63">
            <w:pPr>
              <w:widowControl w:val="0"/>
              <w:jc w:val="left"/>
              <w:rPr>
                <w:color w:val="000000"/>
                <w:sz w:val="20"/>
                <w:szCs w:val="20"/>
              </w:rPr>
            </w:pPr>
            <w:r w:rsidRPr="0034371D">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981E2CD" w14:textId="51BA84A7" w:rsidR="00512F63" w:rsidRPr="0034371D" w:rsidRDefault="00512F63" w:rsidP="00512F63">
            <w:pPr>
              <w:widowControl w:val="0"/>
              <w:jc w:val="right"/>
              <w:rPr>
                <w:color w:val="000000"/>
                <w:sz w:val="20"/>
                <w:szCs w:val="20"/>
                <w:lang w:eastAsia="en-CA"/>
              </w:rPr>
            </w:pPr>
            <w:r w:rsidRPr="00C86350">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6E6B5E7" w14:textId="0E40DCAD" w:rsidR="00512F63" w:rsidRPr="0034371D" w:rsidRDefault="00512F63" w:rsidP="00512F63">
            <w:pPr>
              <w:widowControl w:val="0"/>
              <w:jc w:val="right"/>
              <w:rPr>
                <w:color w:val="000000"/>
                <w:sz w:val="20"/>
                <w:szCs w:val="20"/>
              </w:rPr>
            </w:pPr>
            <w:r w:rsidRPr="00C86350">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BDD3A2F" w14:textId="04653397" w:rsidR="00512F63" w:rsidRPr="0034371D" w:rsidRDefault="00512F63" w:rsidP="00512F63">
            <w:pPr>
              <w:widowControl w:val="0"/>
              <w:jc w:val="right"/>
              <w:rPr>
                <w:color w:val="000000"/>
                <w:sz w:val="20"/>
                <w:szCs w:val="20"/>
              </w:rPr>
            </w:pPr>
            <w:r>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110DD9B2" w14:textId="77548F26" w:rsidR="00512F63" w:rsidRPr="0034371D" w:rsidRDefault="0027610D" w:rsidP="00512F63">
            <w:pPr>
              <w:widowControl w:val="0"/>
              <w:jc w:val="right"/>
              <w:rPr>
                <w:color w:val="000000"/>
                <w:sz w:val="20"/>
                <w:szCs w:val="20"/>
              </w:rPr>
            </w:pPr>
            <w:r>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5B65331E" w14:textId="5F465346" w:rsidR="00512F63" w:rsidRPr="0034371D" w:rsidRDefault="0027610D" w:rsidP="00512F63">
            <w:pPr>
              <w:widowControl w:val="0"/>
              <w:jc w:val="right"/>
              <w:rPr>
                <w:color w:val="000000"/>
                <w:sz w:val="20"/>
                <w:szCs w:val="20"/>
              </w:rPr>
            </w:pPr>
            <w:r>
              <w:rPr>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5466DB3E" w14:textId="5F866156" w:rsidR="00512F63" w:rsidRPr="0034371D" w:rsidRDefault="00512F63" w:rsidP="00512F63">
            <w:pPr>
              <w:widowControl w:val="0"/>
              <w:jc w:val="right"/>
              <w:rPr>
                <w:color w:val="000000"/>
                <w:sz w:val="20"/>
                <w:szCs w:val="20"/>
              </w:rPr>
            </w:pPr>
            <w:r w:rsidRPr="008D1F85">
              <w:rPr>
                <w:color w:val="000000"/>
                <w:sz w:val="20"/>
                <w:szCs w:val="20"/>
              </w:rPr>
              <w:t>0.60</w:t>
            </w:r>
          </w:p>
        </w:tc>
      </w:tr>
      <w:tr w:rsidR="00512F63" w:rsidRPr="0034371D" w14:paraId="61CB1FE8" w14:textId="77777777" w:rsidTr="001E034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331C82" w14:textId="48314763" w:rsidR="00512F63" w:rsidRPr="0034371D" w:rsidRDefault="00512F63" w:rsidP="00512F63">
            <w:pPr>
              <w:jc w:val="left"/>
              <w:rPr>
                <w:rFonts w:eastAsiaTheme="minorHAnsi"/>
                <w:b/>
                <w:sz w:val="20"/>
                <w:szCs w:val="20"/>
              </w:rPr>
            </w:pPr>
            <w:r w:rsidRPr="0034371D">
              <w:rPr>
                <w:b/>
                <w:sz w:val="20"/>
                <w:szCs w:val="20"/>
              </w:rPr>
              <w:t>(Subtotal / 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9D977DA" w14:textId="7B7FD9C0" w:rsidR="00512F63" w:rsidRPr="0034371D" w:rsidRDefault="00512F63" w:rsidP="00512F63">
            <w:pPr>
              <w:widowControl w:val="0"/>
              <w:jc w:val="right"/>
              <w:rPr>
                <w:b/>
                <w:color w:val="000000"/>
                <w:sz w:val="20"/>
                <w:szCs w:val="20"/>
                <w:lang w:eastAsia="en-CA"/>
              </w:rPr>
            </w:pPr>
            <w:r w:rsidRPr="00C86350">
              <w:rPr>
                <w:b/>
                <w:bCs/>
                <w:color w:val="000000"/>
                <w:sz w:val="20"/>
                <w:szCs w:val="20"/>
              </w:rPr>
              <w:t>33.10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6D7AAC1" w14:textId="695E9191" w:rsidR="00512F63" w:rsidRPr="0034371D" w:rsidRDefault="00512F63" w:rsidP="00512F63">
            <w:pPr>
              <w:widowControl w:val="0"/>
              <w:jc w:val="right"/>
              <w:rPr>
                <w:b/>
                <w:color w:val="000000"/>
                <w:sz w:val="20"/>
                <w:szCs w:val="20"/>
              </w:rPr>
            </w:pPr>
            <w:r w:rsidRPr="00C86350">
              <w:rPr>
                <w:b/>
                <w:bCs/>
                <w:color w:val="000000"/>
                <w:sz w:val="20"/>
                <w:szCs w:val="20"/>
              </w:rPr>
              <w:t>38.0</w:t>
            </w:r>
            <w:r>
              <w:rPr>
                <w:b/>
                <w:bCs/>
                <w:color w:val="000000"/>
                <w:sz w:val="20"/>
                <w:szCs w:val="20"/>
              </w:rPr>
              <w:t>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ABE8FAB" w14:textId="734CFCD4" w:rsidR="00512F63" w:rsidRPr="0034371D" w:rsidRDefault="00512F63" w:rsidP="00512F63">
            <w:pPr>
              <w:widowControl w:val="0"/>
              <w:jc w:val="right"/>
              <w:rPr>
                <w:b/>
                <w:color w:val="000000"/>
                <w:sz w:val="20"/>
                <w:szCs w:val="20"/>
              </w:rPr>
            </w:pPr>
            <w:r>
              <w:rPr>
                <w:b/>
                <w:color w:val="000000"/>
                <w:sz w:val="20"/>
                <w:szCs w:val="20"/>
              </w:rPr>
              <w:t>29.0</w:t>
            </w:r>
            <w:r w:rsidR="00002889">
              <w:rPr>
                <w:b/>
                <w:color w:val="000000"/>
                <w:sz w:val="20"/>
                <w:szCs w:val="20"/>
              </w:rPr>
              <w:t>1</w:t>
            </w:r>
            <w:r>
              <w:rPr>
                <w:b/>
                <w:color w:val="000000"/>
                <w:sz w:val="20"/>
                <w:szCs w:val="20"/>
              </w:rPr>
              <w:t>**</w:t>
            </w:r>
            <w:r w:rsidR="00A85A51">
              <w:rPr>
                <w:b/>
                <w:color w:val="000000"/>
                <w:sz w:val="20"/>
                <w:szCs w:val="20"/>
              </w:rPr>
              <w:t>*</w:t>
            </w:r>
          </w:p>
        </w:tc>
        <w:tc>
          <w:tcPr>
            <w:tcW w:w="529" w:type="pct"/>
            <w:tcBorders>
              <w:top w:val="single" w:sz="4" w:space="0" w:color="auto"/>
              <w:left w:val="single" w:sz="4" w:space="0" w:color="auto"/>
              <w:bottom w:val="single" w:sz="4" w:space="0" w:color="auto"/>
              <w:right w:val="single" w:sz="4" w:space="0" w:color="auto"/>
            </w:tcBorders>
          </w:tcPr>
          <w:p w14:paraId="5B9A7FFE" w14:textId="4E7DE1B6" w:rsidR="00512F63" w:rsidRPr="0034371D" w:rsidRDefault="00424888" w:rsidP="00512F63">
            <w:pPr>
              <w:jc w:val="right"/>
              <w:rPr>
                <w:b/>
                <w:color w:val="000000"/>
                <w:sz w:val="20"/>
                <w:szCs w:val="20"/>
              </w:rPr>
            </w:pPr>
            <w:r>
              <w:rPr>
                <w:b/>
                <w:color w:val="000000"/>
                <w:sz w:val="20"/>
                <w:szCs w:val="20"/>
              </w:rPr>
              <w:t>12.</w:t>
            </w:r>
            <w:r w:rsidR="00AE3E32">
              <w:rPr>
                <w:b/>
                <w:color w:val="000000"/>
                <w:sz w:val="20"/>
                <w:szCs w:val="20"/>
              </w:rPr>
              <w:t>06</w:t>
            </w:r>
          </w:p>
        </w:tc>
        <w:tc>
          <w:tcPr>
            <w:tcW w:w="530" w:type="pct"/>
            <w:tcBorders>
              <w:top w:val="single" w:sz="4" w:space="0" w:color="auto"/>
              <w:left w:val="single" w:sz="4" w:space="0" w:color="auto"/>
              <w:bottom w:val="single" w:sz="4" w:space="0" w:color="auto"/>
              <w:right w:val="single" w:sz="4" w:space="0" w:color="auto"/>
            </w:tcBorders>
          </w:tcPr>
          <w:p w14:paraId="512D0A31" w14:textId="12CAC547" w:rsidR="00512F63" w:rsidRPr="0034371D" w:rsidRDefault="00A75BE5" w:rsidP="00512F63">
            <w:pPr>
              <w:jc w:val="right"/>
              <w:rPr>
                <w:b/>
                <w:color w:val="000000"/>
                <w:sz w:val="20"/>
                <w:szCs w:val="20"/>
              </w:rPr>
            </w:pPr>
            <w:r>
              <w:rPr>
                <w:b/>
                <w:color w:val="000000"/>
                <w:sz w:val="20"/>
                <w:szCs w:val="20"/>
              </w:rPr>
              <w:t>27.13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7ECC840" w14:textId="4151077E" w:rsidR="00512F63" w:rsidRPr="0034371D" w:rsidRDefault="00512F63" w:rsidP="00512F63">
            <w:pPr>
              <w:jc w:val="right"/>
              <w:rPr>
                <w:rFonts w:eastAsiaTheme="minorHAnsi"/>
                <w:b/>
                <w:color w:val="000000"/>
                <w:sz w:val="20"/>
                <w:szCs w:val="20"/>
              </w:rPr>
            </w:pPr>
            <w:r w:rsidRPr="008D1F85">
              <w:rPr>
                <w:b/>
                <w:bCs/>
                <w:color w:val="000000"/>
                <w:sz w:val="20"/>
                <w:szCs w:val="20"/>
              </w:rPr>
              <w:t>51.20</w:t>
            </w:r>
          </w:p>
        </w:tc>
      </w:tr>
      <w:tr w:rsidR="007B7B5A" w:rsidRPr="0034371D" w14:paraId="7D967ADB" w14:textId="77777777" w:rsidTr="001E0349">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893ED42" w14:textId="5DE5927C" w:rsidR="007B7B5A" w:rsidRPr="0034371D" w:rsidRDefault="007B7B5A" w:rsidP="007B7B5A">
            <w:pPr>
              <w:jc w:val="left"/>
              <w:rPr>
                <w:color w:val="000000"/>
                <w:sz w:val="20"/>
                <w:szCs w:val="20"/>
                <w:highlight w:val="magenta"/>
              </w:rPr>
            </w:pPr>
            <w:r w:rsidRPr="0034371D">
              <w:rPr>
                <w:color w:val="000000"/>
                <w:sz w:val="20"/>
                <w:szCs w:val="20"/>
              </w:rPr>
              <w:t>HCFC</w:t>
            </w:r>
            <w:r>
              <w:rPr>
                <w:color w:val="000000"/>
                <w:sz w:val="20"/>
                <w:szCs w:val="20"/>
              </w:rPr>
              <w:noBreakHyphen/>
            </w:r>
            <w:r w:rsidRPr="0034371D">
              <w:rPr>
                <w:color w:val="000000"/>
                <w:sz w:val="20"/>
                <w:szCs w:val="20"/>
              </w:rPr>
              <w:t>141b in imported pre</w:t>
            </w:r>
            <w:r>
              <w:rPr>
                <w:color w:val="000000"/>
                <w:sz w:val="20"/>
                <w:szCs w:val="20"/>
              </w:rPr>
              <w:noBreakHyphen/>
            </w:r>
            <w:r w:rsidRPr="0034371D">
              <w:rPr>
                <w:color w:val="000000"/>
                <w:sz w:val="20"/>
                <w:szCs w:val="20"/>
              </w:rPr>
              <w:t>blended polyols</w:t>
            </w:r>
            <w:r>
              <w:rPr>
                <w:color w:val="000000"/>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E01DEFB" w14:textId="72D187D8" w:rsidR="007B7B5A" w:rsidRPr="0034371D" w:rsidRDefault="007B7B5A" w:rsidP="007B7B5A">
            <w:pPr>
              <w:jc w:val="right"/>
              <w:rPr>
                <w:rFonts w:eastAsiaTheme="minorHAnsi"/>
                <w:color w:val="000000"/>
                <w:sz w:val="20"/>
                <w:szCs w:val="20"/>
              </w:rPr>
            </w:pPr>
            <w:r w:rsidRPr="008D1F85">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8D43380" w14:textId="6C0354C5" w:rsidR="007B7B5A" w:rsidRPr="0034371D" w:rsidRDefault="007B7B5A" w:rsidP="007B7B5A">
            <w:pPr>
              <w:jc w:val="right"/>
              <w:rPr>
                <w:rFonts w:eastAsiaTheme="minorHAnsi"/>
                <w:color w:val="000000"/>
                <w:sz w:val="20"/>
                <w:szCs w:val="20"/>
              </w:rPr>
            </w:pPr>
            <w:r w:rsidRPr="008D1F85">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FC89A21" w14:textId="3338A1FF" w:rsidR="007B7B5A" w:rsidRPr="0034371D" w:rsidRDefault="00512F63" w:rsidP="007B7B5A">
            <w:pPr>
              <w:jc w:val="right"/>
              <w:rPr>
                <w:rFonts w:eastAsiaTheme="minorHAnsi"/>
                <w:color w:val="000000"/>
                <w:sz w:val="20"/>
                <w:szCs w:val="20"/>
              </w:rPr>
            </w:pPr>
            <w:r>
              <w:rPr>
                <w:rFonts w:eastAsiaTheme="minorHAnsi"/>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2DCDBBA8" w14:textId="28161453" w:rsidR="007B7B5A" w:rsidRPr="0034371D" w:rsidRDefault="004C179F" w:rsidP="007B7B5A">
            <w:pPr>
              <w:jc w:val="right"/>
              <w:rPr>
                <w:color w:val="000000"/>
                <w:sz w:val="20"/>
                <w:szCs w:val="20"/>
              </w:rPr>
            </w:pPr>
            <w:r>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48A4E370" w14:textId="616A963E" w:rsidR="007B7B5A" w:rsidRPr="0034371D" w:rsidRDefault="004C179F" w:rsidP="007B7B5A">
            <w:pPr>
              <w:jc w:val="right"/>
              <w:rPr>
                <w:rFonts w:eastAsiaTheme="minorHAnsi"/>
                <w:color w:val="000000"/>
                <w:sz w:val="20"/>
                <w:szCs w:val="20"/>
              </w:rPr>
            </w:pPr>
            <w:r>
              <w:rPr>
                <w:rFonts w:eastAsiaTheme="minorHAnsi"/>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8B61D7F" w14:textId="470CF75C" w:rsidR="007B7B5A" w:rsidRPr="0034371D" w:rsidRDefault="007B7B5A" w:rsidP="007B7B5A">
            <w:pPr>
              <w:jc w:val="right"/>
              <w:rPr>
                <w:rFonts w:eastAsiaTheme="minorHAnsi"/>
                <w:color w:val="000000"/>
                <w:sz w:val="20"/>
                <w:szCs w:val="20"/>
              </w:rPr>
            </w:pPr>
            <w:r w:rsidRPr="008D1F85">
              <w:rPr>
                <w:color w:val="000000"/>
                <w:sz w:val="20"/>
                <w:szCs w:val="20"/>
              </w:rPr>
              <w:t>19.51</w:t>
            </w:r>
            <w:r w:rsidR="00A85A51">
              <w:rPr>
                <w:color w:val="000000"/>
                <w:sz w:val="20"/>
                <w:szCs w:val="20"/>
              </w:rPr>
              <w:t>**</w:t>
            </w:r>
          </w:p>
        </w:tc>
      </w:tr>
    </w:tbl>
    <w:p w14:paraId="02C1ADEF" w14:textId="272A7122" w:rsidR="00954046" w:rsidRDefault="00954046" w:rsidP="001E0349">
      <w:pPr>
        <w:rPr>
          <w:sz w:val="18"/>
          <w:szCs w:val="18"/>
        </w:rPr>
      </w:pPr>
      <w:r w:rsidRPr="002E737B">
        <w:rPr>
          <w:sz w:val="18"/>
          <w:szCs w:val="18"/>
        </w:rPr>
        <w:t xml:space="preserve"> </w:t>
      </w:r>
      <w:r>
        <w:rPr>
          <w:sz w:val="18"/>
          <w:szCs w:val="18"/>
        </w:rPr>
        <w:t xml:space="preserve">* </w:t>
      </w:r>
      <w:r w:rsidRPr="002E737B">
        <w:rPr>
          <w:sz w:val="18"/>
          <w:szCs w:val="18"/>
        </w:rPr>
        <w:t>C</w:t>
      </w:r>
      <w:r w:rsidR="00B50852">
        <w:rPr>
          <w:sz w:val="18"/>
          <w:szCs w:val="18"/>
        </w:rPr>
        <w:t>ountry programme</w:t>
      </w:r>
      <w:r w:rsidRPr="002E737B">
        <w:rPr>
          <w:sz w:val="18"/>
          <w:szCs w:val="18"/>
        </w:rPr>
        <w:t xml:space="preserve"> data</w:t>
      </w:r>
      <w:r w:rsidR="00A85A51">
        <w:rPr>
          <w:sz w:val="18"/>
          <w:szCs w:val="18"/>
        </w:rPr>
        <w:t>.</w:t>
      </w:r>
    </w:p>
    <w:p w14:paraId="43E6D54D" w14:textId="766D9BF3" w:rsidR="00A85A51" w:rsidRDefault="00A85A51" w:rsidP="001E0349">
      <w:pPr>
        <w:rPr>
          <w:sz w:val="18"/>
          <w:szCs w:val="18"/>
        </w:rPr>
      </w:pPr>
      <w:r>
        <w:rPr>
          <w:sz w:val="18"/>
          <w:szCs w:val="18"/>
        </w:rPr>
        <w:t>** Average consumption between 2007 and 2009.</w:t>
      </w:r>
    </w:p>
    <w:p w14:paraId="1C6634EB" w14:textId="50797E18" w:rsidR="00512F63" w:rsidRPr="002E737B" w:rsidRDefault="00516EA5" w:rsidP="001E0349">
      <w:pPr>
        <w:rPr>
          <w:strike/>
          <w:sz w:val="18"/>
          <w:szCs w:val="18"/>
        </w:rPr>
      </w:pPr>
      <w:r>
        <w:rPr>
          <w:sz w:val="18"/>
          <w:szCs w:val="18"/>
        </w:rPr>
        <w:t>*</w:t>
      </w:r>
      <w:r w:rsidR="00512F63">
        <w:rPr>
          <w:sz w:val="18"/>
          <w:szCs w:val="18"/>
        </w:rPr>
        <w:t>** In 2020, -0.02 ODP tonnes of HCFC-124 and -0.04 ODP tonnes of HCFC</w:t>
      </w:r>
      <w:r w:rsidR="00424888">
        <w:rPr>
          <w:sz w:val="18"/>
          <w:szCs w:val="18"/>
        </w:rPr>
        <w:t xml:space="preserve">-142b were also reported bringing the total ODP tonnes of HCFCs to 28.95 as reported on the Ozone Secretariat website. </w:t>
      </w:r>
    </w:p>
    <w:p w14:paraId="68314F1F" w14:textId="77777777" w:rsidR="00954046" w:rsidRPr="0034371D" w:rsidRDefault="00954046" w:rsidP="001E0349"/>
    <w:p w14:paraId="2C2366AC" w14:textId="0705B41B" w:rsidR="00246FFE" w:rsidRPr="008234F6" w:rsidRDefault="00246FFE" w:rsidP="00246FFE">
      <w:pPr>
        <w:pStyle w:val="Heading1"/>
      </w:pPr>
      <w:r w:rsidRPr="008234F6">
        <w:t>While there is an overall decreas</w:t>
      </w:r>
      <w:r w:rsidR="00EA6D52">
        <w:t xml:space="preserve">ing </w:t>
      </w:r>
      <w:r w:rsidRPr="008234F6">
        <w:t>trend in the consumption of HCFCs in the country</w:t>
      </w:r>
      <w:r w:rsidR="00C45FCE">
        <w:t xml:space="preserve"> since 2018</w:t>
      </w:r>
      <w:r w:rsidRPr="008234F6">
        <w:t>, in some year</w:t>
      </w:r>
      <w:r w:rsidR="0099292E" w:rsidRPr="008234F6">
        <w:t>s</w:t>
      </w:r>
      <w:r w:rsidRPr="008234F6">
        <w:t xml:space="preserve"> consumption increased </w:t>
      </w:r>
      <w:r w:rsidR="009165CC">
        <w:t xml:space="preserve">steeply </w:t>
      </w:r>
      <w:r w:rsidRPr="008234F6">
        <w:t xml:space="preserve">as compared to the previous year. The increase in consumption </w:t>
      </w:r>
      <w:r w:rsidR="00B938FD">
        <w:t xml:space="preserve">in 2019 had been </w:t>
      </w:r>
      <w:r w:rsidR="00B938FD" w:rsidRPr="008234F6">
        <w:t xml:space="preserve">due to stockpiling in anticipation of the 2020 reduction in import quotas </w:t>
      </w:r>
      <w:r w:rsidR="00B938FD">
        <w:t xml:space="preserve">while </w:t>
      </w:r>
      <w:r w:rsidRPr="008234F6">
        <w:t>in 20</w:t>
      </w:r>
      <w:r w:rsidR="00716F63">
        <w:t xml:space="preserve">22 </w:t>
      </w:r>
      <w:r w:rsidR="00B938FD">
        <w:t xml:space="preserve">it </w:t>
      </w:r>
      <w:r w:rsidR="008B3C55">
        <w:t>was due to economic recovery after the pandemic</w:t>
      </w:r>
      <w:r w:rsidR="00B938FD">
        <w:t>-</w:t>
      </w:r>
      <w:r w:rsidR="008B3C55">
        <w:t>related recession</w:t>
      </w:r>
      <w:r w:rsidRPr="008234F6">
        <w:t xml:space="preserve"> </w:t>
      </w:r>
      <w:r w:rsidR="00E01E7E" w:rsidRPr="00E01E7E">
        <w:t xml:space="preserve">especially in the tourism sector, </w:t>
      </w:r>
      <w:r w:rsidR="008D3A7B">
        <w:t>where the demand</w:t>
      </w:r>
      <w:r w:rsidR="00E01E7E" w:rsidRPr="00E01E7E">
        <w:t xml:space="preserve"> for refrigerant</w:t>
      </w:r>
      <w:r w:rsidR="00B938FD">
        <w:t>s</w:t>
      </w:r>
      <w:r w:rsidR="00E01E7E" w:rsidRPr="00E01E7E">
        <w:t xml:space="preserve"> to maintain equipment </w:t>
      </w:r>
      <w:r w:rsidR="008D3A7B">
        <w:t xml:space="preserve">had </w:t>
      </w:r>
      <w:r w:rsidR="00E01E7E" w:rsidRPr="00E01E7E">
        <w:t>stopped during the pandemic.</w:t>
      </w:r>
      <w:r w:rsidRPr="008234F6">
        <w:t xml:space="preserve"> The control measures </w:t>
      </w:r>
      <w:r w:rsidR="00FA58CC">
        <w:t>o</w:t>
      </w:r>
      <w:r w:rsidRPr="008234F6">
        <w:t>n</w:t>
      </w:r>
      <w:r w:rsidR="00FA58CC">
        <w:t xml:space="preserve"> the</w:t>
      </w:r>
      <w:r w:rsidRPr="008234F6">
        <w:t xml:space="preserve"> import of </w:t>
      </w:r>
      <w:r w:rsidR="00FA58CC">
        <w:t>HCFC-22</w:t>
      </w:r>
      <w:r w:rsidR="001943BF">
        <w:t xml:space="preserve">-based </w:t>
      </w:r>
      <w:r w:rsidR="007057C3">
        <w:t xml:space="preserve">refrigeration and air-conditioning </w:t>
      </w:r>
      <w:r w:rsidR="00CD1DB6">
        <w:t>(</w:t>
      </w:r>
      <w:r w:rsidR="001943BF">
        <w:t>RAC</w:t>
      </w:r>
      <w:r w:rsidR="00CD1DB6">
        <w:t xml:space="preserve">) </w:t>
      </w:r>
      <w:r w:rsidRPr="008234F6">
        <w:t>equipment and the activities implemented in the servicing sector under the HPMP, have resulted in the overall decrease of HCFC consumption</w:t>
      </w:r>
      <w:r w:rsidR="001943BF">
        <w:t>.</w:t>
      </w:r>
      <w:r w:rsidRPr="008234F6">
        <w:t xml:space="preserve"> </w:t>
      </w:r>
      <w:r w:rsidR="00D97A47">
        <w:t xml:space="preserve">Bans </w:t>
      </w:r>
      <w:r w:rsidRPr="008234F6">
        <w:t xml:space="preserve">on the import of HCFC-141b in bulk and </w:t>
      </w:r>
      <w:r w:rsidR="00B938FD">
        <w:t>in</w:t>
      </w:r>
      <w:r w:rsidRPr="008234F6">
        <w:t xml:space="preserve"> pre-blended polyols </w:t>
      </w:r>
      <w:r w:rsidR="00DA3B9C">
        <w:t xml:space="preserve">have been </w:t>
      </w:r>
      <w:r w:rsidRPr="008234F6">
        <w:t>in place since 1 January 2017 after the completion of the conversion of foam enterprises</w:t>
      </w:r>
      <w:r w:rsidR="00DA3B9C">
        <w:t xml:space="preserve"> and have</w:t>
      </w:r>
      <w:r w:rsidRPr="008234F6">
        <w:t xml:space="preserve"> also contributed to the overall reduction in consumption.</w:t>
      </w:r>
    </w:p>
    <w:p w14:paraId="31F94DFA" w14:textId="66208FFD" w:rsidR="00954046" w:rsidRPr="0034371D" w:rsidRDefault="00D97A47" w:rsidP="001E0349">
      <w:pPr>
        <w:rPr>
          <w:i/>
        </w:rPr>
      </w:pPr>
      <w:r>
        <w:rPr>
          <w:i/>
        </w:rPr>
        <w:t>C</w:t>
      </w:r>
      <w:r w:rsidR="005E27B1">
        <w:rPr>
          <w:i/>
        </w:rPr>
        <w:t xml:space="preserve">ountry </w:t>
      </w:r>
      <w:r w:rsidR="00954046" w:rsidRPr="0034371D">
        <w:rPr>
          <w:i/>
        </w:rPr>
        <w:t>programme implementation report</w:t>
      </w:r>
    </w:p>
    <w:p w14:paraId="44314D1B" w14:textId="77777777" w:rsidR="00954046" w:rsidRPr="0034371D" w:rsidRDefault="00954046" w:rsidP="001E0349"/>
    <w:p w14:paraId="18CC3D52" w14:textId="0938E866" w:rsidR="00541F65" w:rsidRPr="00541F65" w:rsidRDefault="00541F65" w:rsidP="00EF4D79">
      <w:pPr>
        <w:pStyle w:val="Heading1"/>
      </w:pPr>
      <w:r w:rsidRPr="0034371D">
        <w:t xml:space="preserve">The Government of </w:t>
      </w:r>
      <w:r>
        <w:t>the Dominican Republic r</w:t>
      </w:r>
      <w:r w:rsidRPr="0034371D">
        <w:t>eported HCFC sector consumption data under the</w:t>
      </w:r>
      <w:r>
        <w:t xml:space="preserve"> 2022</w:t>
      </w:r>
      <w:r w:rsidRPr="0034371D">
        <w:t xml:space="preserve"> </w:t>
      </w:r>
      <w:r>
        <w:t xml:space="preserve">CP </w:t>
      </w:r>
      <w:r w:rsidRPr="0034371D">
        <w:t>implementation report</w:t>
      </w:r>
      <w:r>
        <w:t xml:space="preserve"> </w:t>
      </w:r>
      <w:r w:rsidRPr="00511D9E">
        <w:t xml:space="preserve">that is </w:t>
      </w:r>
      <w:r w:rsidR="00431350" w:rsidRPr="00511D9E">
        <w:t xml:space="preserve">slightly different </w:t>
      </w:r>
      <w:r w:rsidR="005E6A35" w:rsidRPr="00511D9E">
        <w:t xml:space="preserve">than </w:t>
      </w:r>
      <w:r w:rsidRPr="00511D9E">
        <w:t>the data reported under Article 7 of the Montreal Protocol</w:t>
      </w:r>
      <w:r w:rsidR="0089437A" w:rsidRPr="00511D9E">
        <w:t xml:space="preserve"> since Article 7 data </w:t>
      </w:r>
      <w:r w:rsidR="00563966" w:rsidRPr="00511D9E">
        <w:t>is based on</w:t>
      </w:r>
      <w:r w:rsidR="0089437A" w:rsidRPr="00511D9E">
        <w:t xml:space="preserve"> imports and exports of controlled substances while the </w:t>
      </w:r>
      <w:r w:rsidR="0089437A" w:rsidRPr="00511D9E">
        <w:lastRenderedPageBreak/>
        <w:t>CP report is based on the use of HCFCs in servicing; some amounts used were from the previous year’s imports.</w:t>
      </w:r>
    </w:p>
    <w:p w14:paraId="16CB5DA3" w14:textId="2F922BA6" w:rsidR="00C7375B" w:rsidRPr="00EF4D79" w:rsidRDefault="00C7375B" w:rsidP="00C7375B">
      <w:pPr>
        <w:rPr>
          <w:i/>
          <w:iCs/>
        </w:rPr>
      </w:pPr>
      <w:r w:rsidRPr="00EF4D79">
        <w:rPr>
          <w:i/>
          <w:iCs/>
        </w:rPr>
        <w:t>Verification report</w:t>
      </w:r>
    </w:p>
    <w:p w14:paraId="04FB1426" w14:textId="77777777" w:rsidR="00C7375B" w:rsidRPr="00C7375B" w:rsidRDefault="00C7375B" w:rsidP="00EF4D79"/>
    <w:p w14:paraId="7A7FB901" w14:textId="29A4EB51" w:rsidR="00C7375B" w:rsidRPr="00C7375B" w:rsidRDefault="00C7375B" w:rsidP="00C7375B">
      <w:pPr>
        <w:pStyle w:val="Heading1"/>
      </w:pPr>
      <w:r w:rsidRPr="00C7375B">
        <w:t>UNDP reported that the verification of the country’s HCFC consumption for 2020</w:t>
      </w:r>
      <w:r w:rsidR="00D064AD">
        <w:t xml:space="preserve"> to </w:t>
      </w:r>
      <w:r w:rsidRPr="00C7375B">
        <w:t xml:space="preserve">2022 is still </w:t>
      </w:r>
      <w:r w:rsidR="00F35BFD" w:rsidRPr="00C7375B">
        <w:t>under</w:t>
      </w:r>
      <w:r w:rsidRPr="00C7375B">
        <w:t xml:space="preserve"> preparation; the consultant required time </w:t>
      </w:r>
      <w:r w:rsidR="00497D7A">
        <w:t>to</w:t>
      </w:r>
      <w:r w:rsidRPr="00C7375B">
        <w:t xml:space="preserve"> gather data for the 2022 consumption as final data would be ready only by March 2023. UNDP expects that the verification report will be submitted by </w:t>
      </w:r>
      <w:r>
        <w:t>mi</w:t>
      </w:r>
      <w:r w:rsidR="00A564A1">
        <w:t>d</w:t>
      </w:r>
      <w:r w:rsidR="00A02E31">
        <w:noBreakHyphen/>
      </w:r>
      <w:r>
        <w:t>June</w:t>
      </w:r>
      <w:r w:rsidR="00A02E31">
        <w:t> </w:t>
      </w:r>
      <w:r w:rsidRPr="00C7375B">
        <w:t>2023, and at the latest, no later than 12 weeks before the 93</w:t>
      </w:r>
      <w:r w:rsidRPr="00C7375B">
        <w:rPr>
          <w:vertAlign w:val="superscript"/>
        </w:rPr>
        <w:t>rd</w:t>
      </w:r>
      <w:r w:rsidRPr="00C7375B">
        <w:t xml:space="preserve"> meeting.</w:t>
      </w:r>
    </w:p>
    <w:p w14:paraId="77E5CC49" w14:textId="3C66F732" w:rsidR="003E4110" w:rsidRPr="00511D9E" w:rsidRDefault="003E4110" w:rsidP="003E4110">
      <w:pPr>
        <w:keepNext/>
        <w:keepLines/>
        <w:spacing w:after="240"/>
        <w:rPr>
          <w:u w:val="single"/>
        </w:rPr>
      </w:pPr>
      <w:r w:rsidRPr="00511D9E">
        <w:rPr>
          <w:u w:val="single"/>
        </w:rPr>
        <w:t>Status of implementation of stage I</w:t>
      </w:r>
      <w:r w:rsidR="00D7168F" w:rsidRPr="00511D9E">
        <w:rPr>
          <w:u w:val="single"/>
        </w:rPr>
        <w:t>I</w:t>
      </w:r>
      <w:r w:rsidRPr="00511D9E">
        <w:rPr>
          <w:u w:val="single"/>
        </w:rPr>
        <w:t xml:space="preserve"> of the HCFC phase-out management plan</w:t>
      </w:r>
    </w:p>
    <w:p w14:paraId="45DB0288" w14:textId="76449D43" w:rsidR="003E4110" w:rsidRPr="00511D9E" w:rsidRDefault="005D0593" w:rsidP="00AE74D7">
      <w:pPr>
        <w:pStyle w:val="Heading1"/>
      </w:pPr>
      <w:r w:rsidRPr="00511D9E">
        <w:t xml:space="preserve">UNDP confirmed </w:t>
      </w:r>
      <w:r w:rsidR="00B56D82" w:rsidRPr="00511D9E">
        <w:t>at the 90</w:t>
      </w:r>
      <w:r w:rsidR="00B56D82" w:rsidRPr="00511D9E">
        <w:rPr>
          <w:vertAlign w:val="superscript"/>
        </w:rPr>
        <w:t>th</w:t>
      </w:r>
      <w:r w:rsidR="00B56D82" w:rsidRPr="00511D9E">
        <w:t xml:space="preserve"> meeting</w:t>
      </w:r>
      <w:r w:rsidR="00137DFD" w:rsidRPr="00511D9E">
        <w:rPr>
          <w:rStyle w:val="FootnoteReference"/>
        </w:rPr>
        <w:footnoteReference w:id="4"/>
      </w:r>
      <w:r w:rsidR="00B56D82" w:rsidRPr="00511D9E">
        <w:t xml:space="preserve"> </w:t>
      </w:r>
      <w:r w:rsidRPr="00511D9E">
        <w:t>that stage II of the HPMP was operationally completed in December 2021; however, the tools and equipment for technicians had been delayed due to the COVID-19 pandemic and constraints in the supply chain and would be delivered in June 2022</w:t>
      </w:r>
      <w:r w:rsidR="00F93354" w:rsidRPr="00511D9E">
        <w:t xml:space="preserve"> and that once</w:t>
      </w:r>
      <w:r w:rsidRPr="00511D9E">
        <w:t xml:space="preserve"> the tools and equipment </w:t>
      </w:r>
      <w:r w:rsidR="00E754B0" w:rsidRPr="00511D9E">
        <w:t>had been</w:t>
      </w:r>
      <w:r w:rsidRPr="00511D9E">
        <w:t xml:space="preserve"> received by CONALTRA, UNDP </w:t>
      </w:r>
      <w:r w:rsidR="00A66345" w:rsidRPr="00511D9E">
        <w:t xml:space="preserve">could </w:t>
      </w:r>
      <w:r w:rsidRPr="00511D9E">
        <w:t xml:space="preserve">initiate financial completion of the project. </w:t>
      </w:r>
      <w:r w:rsidR="002913B3" w:rsidRPr="00511D9E">
        <w:rPr>
          <w:lang w:val="en-US"/>
        </w:rPr>
        <w:t>In line with decision 90/12</w:t>
      </w:r>
      <w:r w:rsidR="002913B3" w:rsidRPr="00511D9E">
        <w:rPr>
          <w:rStyle w:val="FootnoteReference"/>
          <w:lang w:val="en-US"/>
        </w:rPr>
        <w:footnoteReference w:id="5"/>
      </w:r>
      <w:r w:rsidR="002913B3" w:rsidRPr="00511D9E">
        <w:rPr>
          <w:lang w:val="en-US"/>
        </w:rPr>
        <w:t xml:space="preserve"> </w:t>
      </w:r>
      <w:r w:rsidR="00327036" w:rsidRPr="00511D9E">
        <w:t xml:space="preserve">UNDP has informed that the remaining 405 </w:t>
      </w:r>
      <w:r w:rsidR="00AE74D7" w:rsidRPr="00511D9E">
        <w:t xml:space="preserve">kits of </w:t>
      </w:r>
      <w:r w:rsidR="00327036" w:rsidRPr="00511D9E">
        <w:t xml:space="preserve">equipment </w:t>
      </w:r>
      <w:r w:rsidR="00A66345" w:rsidRPr="00511D9E">
        <w:t>ha</w:t>
      </w:r>
      <w:r w:rsidR="005F56F5" w:rsidRPr="00511D9E">
        <w:t>ve</w:t>
      </w:r>
      <w:r w:rsidR="00327036" w:rsidRPr="00511D9E">
        <w:t xml:space="preserve"> been received by CONALTRA and that </w:t>
      </w:r>
      <w:r w:rsidR="00AE74D7" w:rsidRPr="00511D9E">
        <w:t xml:space="preserve">331 </w:t>
      </w:r>
      <w:r w:rsidR="003B1C5B" w:rsidRPr="00511D9E">
        <w:t xml:space="preserve">kits </w:t>
      </w:r>
      <w:r w:rsidR="00AE74D7" w:rsidRPr="00511D9E">
        <w:t>ha</w:t>
      </w:r>
      <w:r w:rsidR="005F56F5" w:rsidRPr="00511D9E">
        <w:t>ve</w:t>
      </w:r>
      <w:r w:rsidR="00AE74D7" w:rsidRPr="00511D9E">
        <w:t xml:space="preserve"> been delivered and that </w:t>
      </w:r>
      <w:r w:rsidR="00AE74D7" w:rsidRPr="00511D9E">
        <w:rPr>
          <w:lang w:val="en-US"/>
        </w:rPr>
        <w:t>the remaining 74 would be delivered by the end of May 2023. UNDP indicated that any remaining funds from this w</w:t>
      </w:r>
      <w:r w:rsidR="005F56F5" w:rsidRPr="00511D9E">
        <w:rPr>
          <w:lang w:val="en-US"/>
        </w:rPr>
        <w:t>ould</w:t>
      </w:r>
      <w:r w:rsidR="00AE74D7" w:rsidRPr="00511D9E">
        <w:rPr>
          <w:lang w:val="en-US"/>
        </w:rPr>
        <w:t xml:space="preserve"> be returned to the Fund in accordance with established practice</w:t>
      </w:r>
      <w:r w:rsidRPr="00511D9E">
        <w:t>.</w:t>
      </w:r>
      <w:r w:rsidR="00AE74D7" w:rsidRPr="00511D9E">
        <w:t xml:space="preserve"> </w:t>
      </w:r>
      <w:r w:rsidR="003E4110" w:rsidRPr="00511D9E">
        <w:t xml:space="preserve">The project completion report was submitted on </w:t>
      </w:r>
      <w:r w:rsidR="00E9759E" w:rsidRPr="00511D9E">
        <w:t>6</w:t>
      </w:r>
      <w:r w:rsidR="00F4104F" w:rsidRPr="00511D9E">
        <w:t> </w:t>
      </w:r>
      <w:r w:rsidR="00D7168F" w:rsidRPr="00511D9E">
        <w:t>April</w:t>
      </w:r>
      <w:r w:rsidR="00F4104F" w:rsidRPr="00511D9E">
        <w:t> </w:t>
      </w:r>
      <w:r w:rsidR="00E9759E" w:rsidRPr="00511D9E">
        <w:t>2023.</w:t>
      </w:r>
    </w:p>
    <w:p w14:paraId="6F0410DA" w14:textId="3BC6926A" w:rsidR="00954046" w:rsidRPr="0034371D" w:rsidRDefault="00954046" w:rsidP="001E0349">
      <w:pPr>
        <w:rPr>
          <w:u w:val="single"/>
        </w:rPr>
      </w:pPr>
      <w:r w:rsidRPr="0034371D">
        <w:rPr>
          <w:u w:val="single"/>
        </w:rPr>
        <w:t xml:space="preserve">Progress report on the implementation of the </w:t>
      </w:r>
      <w:r w:rsidR="00380973">
        <w:rPr>
          <w:u w:val="single"/>
        </w:rPr>
        <w:t>first</w:t>
      </w:r>
      <w:r w:rsidRPr="0034371D">
        <w:rPr>
          <w:u w:val="single"/>
        </w:rPr>
        <w:t xml:space="preserve"> tranche of </w:t>
      </w:r>
      <w:r w:rsidR="00380973">
        <w:rPr>
          <w:u w:val="single"/>
        </w:rPr>
        <w:t>stage III of the H</w:t>
      </w:r>
      <w:r w:rsidR="00F00CE7">
        <w:rPr>
          <w:u w:val="single"/>
        </w:rPr>
        <w:t>CFC phase-out management plan</w:t>
      </w:r>
    </w:p>
    <w:p w14:paraId="0A0771BC" w14:textId="77777777" w:rsidR="00954046" w:rsidRPr="0034371D" w:rsidRDefault="00954046" w:rsidP="001E0349"/>
    <w:p w14:paraId="5AA2FA8F" w14:textId="5BC19C14" w:rsidR="00954046" w:rsidRDefault="00954046" w:rsidP="001E0349">
      <w:pPr>
        <w:rPr>
          <w:i/>
        </w:rPr>
      </w:pPr>
      <w:r w:rsidRPr="0034371D">
        <w:rPr>
          <w:i/>
        </w:rPr>
        <w:t>Legal framework</w:t>
      </w:r>
    </w:p>
    <w:p w14:paraId="2D8D833C" w14:textId="77777777" w:rsidR="0099292E" w:rsidRDefault="0099292E" w:rsidP="001E0349">
      <w:pPr>
        <w:rPr>
          <w:i/>
        </w:rPr>
      </w:pPr>
    </w:p>
    <w:p w14:paraId="201EE455" w14:textId="69AD81D1" w:rsidR="00DE1630" w:rsidRDefault="00F90944" w:rsidP="001E0349">
      <w:pPr>
        <w:pStyle w:val="Heading1"/>
      </w:pPr>
      <w:r>
        <w:t>Since January 201</w:t>
      </w:r>
      <w:r w:rsidR="00FB5852">
        <w:t>7, t</w:t>
      </w:r>
      <w:r w:rsidR="0099292E" w:rsidRPr="00164877">
        <w:t>he Dominican Republic</w:t>
      </w:r>
      <w:r w:rsidR="0030432D">
        <w:t xml:space="preserve"> </w:t>
      </w:r>
      <w:r w:rsidR="004C0A86">
        <w:t>had imposed a ban</w:t>
      </w:r>
      <w:r w:rsidR="0030432D">
        <w:t xml:space="preserve"> </w:t>
      </w:r>
      <w:r w:rsidR="0099292E" w:rsidRPr="00164877">
        <w:t xml:space="preserve">on </w:t>
      </w:r>
      <w:r w:rsidR="0030432D">
        <w:t xml:space="preserve">the </w:t>
      </w:r>
      <w:r w:rsidR="0099292E" w:rsidRPr="00164877">
        <w:t xml:space="preserve">import and production of HCFC-based </w:t>
      </w:r>
      <w:r w:rsidR="00C041B2" w:rsidRPr="00164877">
        <w:t>equipment</w:t>
      </w:r>
      <w:r w:rsidR="00161657">
        <w:t xml:space="preserve"> (for both new and used)</w:t>
      </w:r>
      <w:r w:rsidR="00C041B2" w:rsidRPr="00164877">
        <w:t>,</w:t>
      </w:r>
      <w:r w:rsidR="0099292E" w:rsidRPr="00164877">
        <w:t xml:space="preserve"> and on the import of HCFC-141b in bulk and/or contained in pre</w:t>
      </w:r>
      <w:r w:rsidR="00D064AD">
        <w:noBreakHyphen/>
      </w:r>
      <w:r w:rsidR="0099292E" w:rsidRPr="00164877">
        <w:t>blended polyols</w:t>
      </w:r>
      <w:r w:rsidR="00FB5852">
        <w:t xml:space="preserve">. </w:t>
      </w:r>
      <w:r w:rsidR="006421BA">
        <w:t>The</w:t>
      </w:r>
      <w:r w:rsidR="0099292E" w:rsidRPr="00164877">
        <w:t xml:space="preserve"> </w:t>
      </w:r>
      <w:r w:rsidR="00D064AD" w:rsidRPr="00164877">
        <w:t xml:space="preserve">Government </w:t>
      </w:r>
      <w:r w:rsidR="00D064AD">
        <w:t>also</w:t>
      </w:r>
      <w:r w:rsidR="004D7CCD">
        <w:t xml:space="preserve"> </w:t>
      </w:r>
      <w:r w:rsidR="004D7CCD" w:rsidRPr="00164877">
        <w:t>levied</w:t>
      </w:r>
      <w:r w:rsidR="0099292E" w:rsidRPr="00164877">
        <w:t xml:space="preserve"> administrative fees on HCFC imports </w:t>
      </w:r>
      <w:r w:rsidR="006421BA">
        <w:t>from 1 January 2019</w:t>
      </w:r>
      <w:r w:rsidR="00CB7EB8" w:rsidRPr="00CB7EB8">
        <w:t xml:space="preserve"> </w:t>
      </w:r>
      <w:r w:rsidR="00CB7EB8" w:rsidRPr="00164877">
        <w:t>to support the phase-out of HCFCs</w:t>
      </w:r>
      <w:r w:rsidR="006421BA">
        <w:t>, effectively controlling their imports</w:t>
      </w:r>
      <w:r w:rsidR="0099292E" w:rsidRPr="00164877">
        <w:t xml:space="preserve">. </w:t>
      </w:r>
      <w:r w:rsidR="00F767EF">
        <w:t xml:space="preserve">The </w:t>
      </w:r>
      <w:r w:rsidR="00161657">
        <w:t xml:space="preserve">Dominican Republic ratified the Kigali Amendment on 14 April 2021. </w:t>
      </w:r>
      <w:r w:rsidR="0099292E" w:rsidRPr="00164877">
        <w:t xml:space="preserve">The </w:t>
      </w:r>
      <w:r w:rsidR="00D064AD" w:rsidRPr="00164877">
        <w:t xml:space="preserve">regulation </w:t>
      </w:r>
      <w:r w:rsidR="00D064AD">
        <w:t>that</w:t>
      </w:r>
      <w:r w:rsidR="002421B1">
        <w:t xml:space="preserve"> established the licensing system to monitor imports</w:t>
      </w:r>
      <w:r w:rsidR="0099292E" w:rsidRPr="00164877">
        <w:t xml:space="preserve"> of ODS </w:t>
      </w:r>
      <w:r w:rsidR="002421B1">
        <w:t xml:space="preserve">now </w:t>
      </w:r>
      <w:r w:rsidR="0099292E" w:rsidRPr="00164877">
        <w:t>also includes the m</w:t>
      </w:r>
      <w:r w:rsidR="001600B8">
        <w:t>o</w:t>
      </w:r>
      <w:r w:rsidR="00E24F4D">
        <w:t>nitoring</w:t>
      </w:r>
      <w:r w:rsidR="0099292E" w:rsidRPr="00164877">
        <w:t xml:space="preserve"> of HFCs, to support the Kigali Amendment; new tariff codes for HFCs and HFC-blends were introduced to improve the control of import and export of these substances. </w:t>
      </w:r>
      <w:r w:rsidR="003F606B">
        <w:t xml:space="preserve">A decree was passed to establish the </w:t>
      </w:r>
      <w:r w:rsidR="003F606B" w:rsidRPr="003F606B">
        <w:rPr>
          <w:lang w:val="en-US"/>
        </w:rPr>
        <w:t>certification of RAC technicians in the country</w:t>
      </w:r>
      <w:r w:rsidR="003F606B">
        <w:rPr>
          <w:lang w:val="en-US"/>
        </w:rPr>
        <w:t xml:space="preserve"> and </w:t>
      </w:r>
      <w:r w:rsidR="005C55CD">
        <w:rPr>
          <w:lang w:val="en-US"/>
        </w:rPr>
        <w:t xml:space="preserve">another </w:t>
      </w:r>
      <w:r w:rsidR="00305670" w:rsidRPr="00511D9E">
        <w:t xml:space="preserve">decree </w:t>
      </w:r>
      <w:r w:rsidR="005C55CD" w:rsidRPr="00511D9E">
        <w:t xml:space="preserve">was issued </w:t>
      </w:r>
      <w:r w:rsidR="00161657" w:rsidRPr="00511D9E">
        <w:t>to</w:t>
      </w:r>
      <w:r w:rsidR="00E44741" w:rsidRPr="00511D9E">
        <w:t xml:space="preserve"> </w:t>
      </w:r>
      <w:r w:rsidR="008C35EE" w:rsidRPr="00511D9E">
        <w:t xml:space="preserve">instruct </w:t>
      </w:r>
      <w:r w:rsidR="005772BD" w:rsidRPr="00511D9E">
        <w:t>the</w:t>
      </w:r>
      <w:r w:rsidR="00F80FDA" w:rsidRPr="00511D9E">
        <w:t xml:space="preserve"> </w:t>
      </w:r>
      <w:r w:rsidR="005772BD" w:rsidRPr="00511D9E">
        <w:t xml:space="preserve">Ministry of Environment to establish </w:t>
      </w:r>
      <w:r w:rsidR="00093D0D" w:rsidRPr="00511D9E">
        <w:t>government procurement procedure</w:t>
      </w:r>
      <w:r w:rsidR="003820F0" w:rsidRPr="00511D9E">
        <w:t>s</w:t>
      </w:r>
      <w:r w:rsidR="00C938E1" w:rsidRPr="00511D9E">
        <w:t xml:space="preserve"> </w:t>
      </w:r>
      <w:r w:rsidR="00093D0D" w:rsidRPr="00511D9E">
        <w:t xml:space="preserve">that will ensure </w:t>
      </w:r>
      <w:r w:rsidR="006E2DD6" w:rsidRPr="00511D9E">
        <w:t xml:space="preserve">the purchase of </w:t>
      </w:r>
      <w:r w:rsidR="009C5E4B" w:rsidRPr="00511D9E">
        <w:t>ozone</w:t>
      </w:r>
      <w:r w:rsidR="00430BF8" w:rsidRPr="00511D9E">
        <w:t>-</w:t>
      </w:r>
      <w:r w:rsidR="009C5E4B" w:rsidRPr="00511D9E">
        <w:t xml:space="preserve"> and climate-friendly </w:t>
      </w:r>
      <w:r w:rsidR="00F80FDA" w:rsidRPr="00511D9E">
        <w:t xml:space="preserve">RAC </w:t>
      </w:r>
      <w:r w:rsidR="00E928C5" w:rsidRPr="00511D9E">
        <w:t>equipment</w:t>
      </w:r>
      <w:r w:rsidR="009C5E4B" w:rsidRPr="00511D9E">
        <w:t>.</w:t>
      </w:r>
      <w:r w:rsidR="00F80FDA">
        <w:t xml:space="preserve"> </w:t>
      </w:r>
    </w:p>
    <w:p w14:paraId="5E028112" w14:textId="4FA6047B" w:rsidR="001F6D99" w:rsidRPr="00FB49B3" w:rsidRDefault="00CE11ED" w:rsidP="00FB49B3">
      <w:pPr>
        <w:pStyle w:val="Heading1"/>
        <w:rPr>
          <w:rFonts w:eastAsia="SimSun"/>
          <w:lang w:val="en-US" w:eastAsia="en-CA"/>
        </w:rPr>
      </w:pPr>
      <w:r>
        <w:rPr>
          <w:lang w:val="en-US"/>
        </w:rPr>
        <w:t xml:space="preserve">The </w:t>
      </w:r>
      <w:r w:rsidRPr="00FB49B3">
        <w:rPr>
          <w:lang w:val="en-US"/>
        </w:rPr>
        <w:t xml:space="preserve">Commission for License </w:t>
      </w:r>
      <w:r w:rsidR="00DC4EC2">
        <w:rPr>
          <w:lang w:val="en-US"/>
        </w:rPr>
        <w:t xml:space="preserve">Issuance </w:t>
      </w:r>
      <w:r w:rsidRPr="00FB49B3">
        <w:rPr>
          <w:lang w:val="en-US"/>
        </w:rPr>
        <w:t xml:space="preserve">to Technicians in the Refrigeration and Air-conditioning Sector (CONALTRAA) </w:t>
      </w:r>
      <w:r>
        <w:rPr>
          <w:lang w:val="en-US"/>
        </w:rPr>
        <w:t xml:space="preserve">has continued </w:t>
      </w:r>
      <w:r w:rsidR="007C0F83">
        <w:rPr>
          <w:lang w:val="en-US"/>
        </w:rPr>
        <w:t xml:space="preserve">its </w:t>
      </w:r>
      <w:r>
        <w:rPr>
          <w:lang w:val="en-US"/>
        </w:rPr>
        <w:t xml:space="preserve">work to </w:t>
      </w:r>
      <w:r w:rsidR="008B38D0" w:rsidRPr="00FB49B3">
        <w:t xml:space="preserve">strengthen the </w:t>
      </w:r>
      <w:r w:rsidR="00DC4EC2">
        <w:t xml:space="preserve">RAC </w:t>
      </w:r>
      <w:r w:rsidR="008B38D0" w:rsidRPr="00FB49B3">
        <w:t xml:space="preserve">certification system </w:t>
      </w:r>
      <w:r w:rsidR="001E7509">
        <w:t xml:space="preserve">by </w:t>
      </w:r>
      <w:r w:rsidR="00753849" w:rsidRPr="00FB49B3">
        <w:rPr>
          <w:lang w:val="en-US"/>
        </w:rPr>
        <w:t>defin</w:t>
      </w:r>
      <w:r w:rsidR="001E7509">
        <w:rPr>
          <w:lang w:val="en-US"/>
        </w:rPr>
        <w:t>ing</w:t>
      </w:r>
      <w:r w:rsidR="001F6D99" w:rsidRPr="00FB49B3">
        <w:rPr>
          <w:lang w:val="en-US"/>
        </w:rPr>
        <w:t xml:space="preserve"> </w:t>
      </w:r>
      <w:r w:rsidR="001F6D99" w:rsidRPr="00FB49B3">
        <w:rPr>
          <w:rFonts w:eastAsia="SimSun"/>
          <w:lang w:val="en-US" w:eastAsia="en-CA"/>
        </w:rPr>
        <w:t xml:space="preserve">procedures and criteria for the </w:t>
      </w:r>
      <w:r w:rsidR="001F6D99" w:rsidRPr="00FB49B3">
        <w:rPr>
          <w:color w:val="000000" w:themeColor="text1"/>
          <w:lang w:val="en-US"/>
        </w:rPr>
        <w:t>evaluation</w:t>
      </w:r>
      <w:r w:rsidR="001F6D99" w:rsidRPr="00FB49B3">
        <w:rPr>
          <w:rFonts w:eastAsia="SimSun"/>
          <w:lang w:val="en-US" w:eastAsia="en-CA"/>
        </w:rPr>
        <w:t xml:space="preserve"> of labor competence</w:t>
      </w:r>
      <w:r w:rsidR="00DC4EC2">
        <w:rPr>
          <w:rFonts w:eastAsia="SimSun"/>
          <w:lang w:val="en-US" w:eastAsia="en-CA"/>
        </w:rPr>
        <w:t>s</w:t>
      </w:r>
      <w:r w:rsidR="002F7F14">
        <w:rPr>
          <w:rFonts w:eastAsia="SimSun"/>
          <w:lang w:val="en-US" w:eastAsia="en-CA"/>
        </w:rPr>
        <w:t xml:space="preserve"> and</w:t>
      </w:r>
      <w:r w:rsidR="001F6D99" w:rsidRPr="00FB49B3">
        <w:rPr>
          <w:rFonts w:eastAsia="SimSun"/>
          <w:lang w:val="en-US" w:eastAsia="en-CA"/>
        </w:rPr>
        <w:t xml:space="preserve"> best practices in safe and efficient use of refrigerants for each </w:t>
      </w:r>
      <w:r w:rsidR="00506F36">
        <w:rPr>
          <w:rFonts w:eastAsia="SimSun"/>
          <w:lang w:val="en-US" w:eastAsia="en-CA"/>
        </w:rPr>
        <w:t>RAC</w:t>
      </w:r>
      <w:r w:rsidR="001F6D99" w:rsidRPr="00FB49B3">
        <w:rPr>
          <w:rFonts w:eastAsia="SimSun"/>
          <w:lang w:val="en-US" w:eastAsia="en-CA"/>
        </w:rPr>
        <w:t xml:space="preserve"> subsector.</w:t>
      </w:r>
      <w:r w:rsidR="00FB49B3" w:rsidRPr="00FB49B3">
        <w:rPr>
          <w:rFonts w:eastAsia="SimSun"/>
          <w:lang w:val="en-US" w:eastAsia="en-CA"/>
        </w:rPr>
        <w:t xml:space="preserve"> </w:t>
      </w:r>
      <w:r w:rsidR="0003564E">
        <w:rPr>
          <w:rFonts w:eastAsia="SimSun"/>
          <w:lang w:val="en-US" w:eastAsia="en-CA"/>
        </w:rPr>
        <w:t xml:space="preserve">Work is also underway to </w:t>
      </w:r>
      <w:r w:rsidR="006728E6">
        <w:rPr>
          <w:rFonts w:eastAsia="SimSun"/>
          <w:lang w:val="en-US" w:eastAsia="en-CA"/>
        </w:rPr>
        <w:t xml:space="preserve">establish </w:t>
      </w:r>
      <w:r w:rsidR="0003564E">
        <w:rPr>
          <w:rFonts w:eastAsia="SimSun"/>
          <w:lang w:val="en-US" w:eastAsia="en-CA"/>
        </w:rPr>
        <w:t xml:space="preserve">the </w:t>
      </w:r>
      <w:r w:rsidR="0083406E">
        <w:rPr>
          <w:rFonts w:eastAsia="SimSun"/>
          <w:lang w:val="en-US" w:eastAsia="en-CA"/>
        </w:rPr>
        <w:t>s</w:t>
      </w:r>
      <w:r w:rsidR="00FB49B3" w:rsidRPr="00FB49B3">
        <w:rPr>
          <w:rFonts w:eastAsia="SimSun"/>
          <w:lang w:val="en-US" w:eastAsia="en-CA"/>
        </w:rPr>
        <w:t>tandard on safety requirements for the use of hydrocarbons</w:t>
      </w:r>
      <w:r w:rsidR="0083406E">
        <w:rPr>
          <w:rFonts w:eastAsia="SimSun"/>
          <w:lang w:val="en-US" w:eastAsia="en-CA"/>
        </w:rPr>
        <w:t xml:space="preserve"> (HC)</w:t>
      </w:r>
      <w:r w:rsidR="00FB49B3" w:rsidRPr="00FB49B3">
        <w:rPr>
          <w:rFonts w:eastAsia="SimSun"/>
          <w:lang w:val="en-US" w:eastAsia="en-CA"/>
        </w:rPr>
        <w:t xml:space="preserve"> in </w:t>
      </w:r>
      <w:r w:rsidR="0083406E">
        <w:rPr>
          <w:rFonts w:eastAsia="SimSun"/>
          <w:lang w:val="en-US" w:eastAsia="en-CA"/>
        </w:rPr>
        <w:t xml:space="preserve">RAC </w:t>
      </w:r>
      <w:r w:rsidR="00FB49B3" w:rsidRPr="00FB49B3">
        <w:rPr>
          <w:rFonts w:eastAsia="SimSun"/>
          <w:lang w:val="en-US" w:eastAsia="en-CA"/>
        </w:rPr>
        <w:t>systems</w:t>
      </w:r>
      <w:r w:rsidR="00E2729C">
        <w:rPr>
          <w:rFonts w:eastAsia="SimSun"/>
          <w:lang w:val="en-US" w:eastAsia="en-CA"/>
        </w:rPr>
        <w:t xml:space="preserve"> and several </w:t>
      </w:r>
      <w:r w:rsidR="00FB49B3" w:rsidRPr="00FB49B3">
        <w:rPr>
          <w:rFonts w:eastAsia="SimSun"/>
          <w:lang w:val="en-US" w:eastAsia="en-CA"/>
        </w:rPr>
        <w:t>coordination meetings were held virtually.</w:t>
      </w:r>
    </w:p>
    <w:p w14:paraId="50089C02" w14:textId="69B52C04" w:rsidR="00F727E6" w:rsidRPr="00F727E6" w:rsidRDefault="002E599F" w:rsidP="001E0349">
      <w:pPr>
        <w:pStyle w:val="Heading1"/>
        <w:rPr>
          <w:i/>
        </w:rPr>
      </w:pPr>
      <w:r w:rsidRPr="00FB49B3">
        <w:t>Two new customs offices were</w:t>
      </w:r>
      <w:r w:rsidR="00332967" w:rsidRPr="00FB49B3">
        <w:t xml:space="preserve"> establish</w:t>
      </w:r>
      <w:r w:rsidR="00C42F04" w:rsidRPr="00FB49B3">
        <w:t xml:space="preserve">ed in the ports of Haina Oriental and Multimodal Caucedo where </w:t>
      </w:r>
      <w:r w:rsidR="00AD059E" w:rsidRPr="00FB49B3">
        <w:t>refrigerant gas imports</w:t>
      </w:r>
      <w:r w:rsidR="00AD059E">
        <w:t xml:space="preserve"> are monitored on</w:t>
      </w:r>
      <w:r w:rsidR="00C93799">
        <w:t>-</w:t>
      </w:r>
      <w:r w:rsidR="00AD059E">
        <w:t xml:space="preserve">site to prevent smuggling of </w:t>
      </w:r>
      <w:r w:rsidR="00E928C5">
        <w:t>unregulated</w:t>
      </w:r>
      <w:r w:rsidR="00820988">
        <w:t xml:space="preserve"> gases and mixtures of low-quality refrigerant gases. </w:t>
      </w:r>
      <w:r w:rsidR="00625337">
        <w:t>The</w:t>
      </w:r>
      <w:r w:rsidR="00F727E6">
        <w:t xml:space="preserve"> customs</w:t>
      </w:r>
      <w:r w:rsidR="008462D8">
        <w:t xml:space="preserve"> capacity build</w:t>
      </w:r>
      <w:r w:rsidR="00E928C5">
        <w:t>i</w:t>
      </w:r>
      <w:r w:rsidR="008462D8">
        <w:t>n</w:t>
      </w:r>
      <w:r w:rsidR="00E928C5">
        <w:t>g</w:t>
      </w:r>
      <w:r w:rsidR="008462D8">
        <w:t xml:space="preserve"> programme </w:t>
      </w:r>
      <w:r w:rsidR="00F727E6">
        <w:t>continue</w:t>
      </w:r>
      <w:r w:rsidR="0031417C">
        <w:t>d</w:t>
      </w:r>
      <w:r w:rsidR="00625337">
        <w:t xml:space="preserve"> </w:t>
      </w:r>
      <w:r w:rsidR="00C93799">
        <w:t xml:space="preserve">and </w:t>
      </w:r>
      <w:r w:rsidR="00F727E6">
        <w:t xml:space="preserve">a total of </w:t>
      </w:r>
      <w:r w:rsidR="00C93799">
        <w:t>60</w:t>
      </w:r>
      <w:r w:rsidR="008462D8">
        <w:t xml:space="preserve"> customs officials</w:t>
      </w:r>
      <w:r w:rsidR="00041A1C">
        <w:t xml:space="preserve"> </w:t>
      </w:r>
      <w:r w:rsidR="00F727E6">
        <w:t>participated in two training sessions. M</w:t>
      </w:r>
      <w:r w:rsidR="00041A1C">
        <w:t xml:space="preserve">onthly meetings </w:t>
      </w:r>
      <w:r w:rsidR="00506F36">
        <w:t>were</w:t>
      </w:r>
      <w:r w:rsidR="00041A1C">
        <w:t xml:space="preserve"> held to coordinate training </w:t>
      </w:r>
      <w:r w:rsidR="00130F33">
        <w:lastRenderedPageBreak/>
        <w:t xml:space="preserve">sessions on the legal framework, the licensing and </w:t>
      </w:r>
      <w:r w:rsidR="00E928C5">
        <w:t>quota</w:t>
      </w:r>
      <w:r w:rsidR="00130F33">
        <w:t xml:space="preserve"> system </w:t>
      </w:r>
      <w:r w:rsidR="002A2B98">
        <w:t xml:space="preserve">and HCFC control at </w:t>
      </w:r>
      <w:r w:rsidR="00A54F0B">
        <w:t>border</w:t>
      </w:r>
      <w:r w:rsidR="002A2B98">
        <w:t xml:space="preserve"> points and ports. </w:t>
      </w:r>
    </w:p>
    <w:p w14:paraId="1070BB88" w14:textId="57F7947E" w:rsidR="00954046" w:rsidRPr="00F727E6" w:rsidRDefault="00954046" w:rsidP="00F727E6">
      <w:pPr>
        <w:pStyle w:val="Heading1"/>
        <w:numPr>
          <w:ilvl w:val="0"/>
          <w:numId w:val="0"/>
        </w:numPr>
        <w:rPr>
          <w:i/>
        </w:rPr>
      </w:pPr>
      <w:r w:rsidRPr="00F727E6">
        <w:rPr>
          <w:i/>
        </w:rPr>
        <w:t>Refrigeration servicing sector</w:t>
      </w:r>
    </w:p>
    <w:p w14:paraId="2D3BF63B" w14:textId="3652B070" w:rsidR="004D48A5" w:rsidRPr="009A0D43" w:rsidRDefault="00FA433F" w:rsidP="00E358C4">
      <w:pPr>
        <w:pStyle w:val="Heading1"/>
      </w:pPr>
      <w:r>
        <w:rPr>
          <w:lang w:val="en-US"/>
        </w:rPr>
        <w:t xml:space="preserve">Twenty-five </w:t>
      </w:r>
      <w:r w:rsidR="000616B7" w:rsidRPr="009A0D43">
        <w:rPr>
          <w:lang w:val="en-US"/>
        </w:rPr>
        <w:t xml:space="preserve">courses </w:t>
      </w:r>
      <w:r w:rsidR="00AA1B49">
        <w:rPr>
          <w:lang w:val="en-US"/>
        </w:rPr>
        <w:t>were held</w:t>
      </w:r>
      <w:r w:rsidR="006C6647" w:rsidRPr="006C6647">
        <w:rPr>
          <w:lang w:val="en-US"/>
        </w:rPr>
        <w:t xml:space="preserve"> </w:t>
      </w:r>
      <w:r w:rsidR="006C6647" w:rsidRPr="009A0D43">
        <w:rPr>
          <w:lang w:val="en-US"/>
        </w:rPr>
        <w:t xml:space="preserve">at the </w:t>
      </w:r>
      <w:r w:rsidR="006C6647" w:rsidRPr="009A0D43">
        <w:rPr>
          <w:color w:val="000000" w:themeColor="text1"/>
          <w:lang w:val="en-US"/>
        </w:rPr>
        <w:t>National Institute of Professional Education Training (INFOTEP</w:t>
      </w:r>
      <w:r w:rsidR="006C6647" w:rsidRPr="009A0D43">
        <w:rPr>
          <w:lang w:val="en-US"/>
        </w:rPr>
        <w:t>)</w:t>
      </w:r>
      <w:r w:rsidR="00AA1B49">
        <w:rPr>
          <w:lang w:val="en-US"/>
        </w:rPr>
        <w:t xml:space="preserve"> </w:t>
      </w:r>
      <w:r w:rsidR="000616B7" w:rsidRPr="009A0D43">
        <w:rPr>
          <w:lang w:val="en-US"/>
        </w:rPr>
        <w:t xml:space="preserve">on good refrigeration </w:t>
      </w:r>
      <w:r w:rsidR="006C6647">
        <w:rPr>
          <w:lang w:val="en-US"/>
        </w:rPr>
        <w:t xml:space="preserve">practices </w:t>
      </w:r>
      <w:r w:rsidR="00AA1B49">
        <w:rPr>
          <w:lang w:val="en-US"/>
        </w:rPr>
        <w:t xml:space="preserve">and </w:t>
      </w:r>
      <w:r w:rsidR="00252DF2" w:rsidRPr="009A0D43">
        <w:rPr>
          <w:lang w:val="en-US"/>
        </w:rPr>
        <w:t xml:space="preserve">the safe handling of </w:t>
      </w:r>
      <w:r w:rsidR="00C753D4">
        <w:rPr>
          <w:lang w:val="en-US"/>
        </w:rPr>
        <w:t>HC</w:t>
      </w:r>
      <w:r w:rsidR="000A1AC1">
        <w:rPr>
          <w:lang w:val="en-US"/>
        </w:rPr>
        <w:t xml:space="preserve">s </w:t>
      </w:r>
      <w:r w:rsidR="000616B7" w:rsidRPr="009A0D43">
        <w:rPr>
          <w:lang w:val="en-US"/>
        </w:rPr>
        <w:t xml:space="preserve">for 522 participants, of which </w:t>
      </w:r>
      <w:r w:rsidR="0029298E">
        <w:rPr>
          <w:lang w:val="en-US"/>
        </w:rPr>
        <w:t>nine</w:t>
      </w:r>
      <w:r w:rsidR="000616B7" w:rsidRPr="009A0D43">
        <w:rPr>
          <w:lang w:val="en-US"/>
        </w:rPr>
        <w:t xml:space="preserve"> were women</w:t>
      </w:r>
      <w:r w:rsidR="0089594C">
        <w:rPr>
          <w:lang w:val="en-US"/>
        </w:rPr>
        <w:t xml:space="preserve">; four of </w:t>
      </w:r>
      <w:r w:rsidR="0089594C" w:rsidRPr="009A0D43">
        <w:rPr>
          <w:color w:val="000000" w:themeColor="text1"/>
          <w:lang w:val="en-US"/>
        </w:rPr>
        <w:t>INFOTEP's</w:t>
      </w:r>
      <w:r w:rsidR="0089594C" w:rsidRPr="009A0D43">
        <w:t xml:space="preserve"> regional laboratories were </w:t>
      </w:r>
      <w:r w:rsidR="00EC67A0">
        <w:t>upgraded with additional tools</w:t>
      </w:r>
      <w:r w:rsidR="00EC67A0">
        <w:rPr>
          <w:rStyle w:val="FootnoteReference"/>
        </w:rPr>
        <w:footnoteReference w:id="6"/>
      </w:r>
      <w:r w:rsidR="0089594C" w:rsidRPr="009A0D43">
        <w:rPr>
          <w:color w:val="000000" w:themeColor="text1"/>
          <w:lang w:val="en-US"/>
        </w:rPr>
        <w:t xml:space="preserve"> to strengthen the</w:t>
      </w:r>
      <w:r w:rsidR="00EC67A0">
        <w:rPr>
          <w:color w:val="000000" w:themeColor="text1"/>
          <w:lang w:val="en-US"/>
        </w:rPr>
        <w:t>ir</w:t>
      </w:r>
      <w:r w:rsidR="0089594C" w:rsidRPr="009A0D43">
        <w:rPr>
          <w:color w:val="000000" w:themeColor="text1"/>
          <w:lang w:val="en-US"/>
        </w:rPr>
        <w:t xml:space="preserve"> capacity to work with HC refrigerants</w:t>
      </w:r>
      <w:r w:rsidR="002314FB">
        <w:rPr>
          <w:color w:val="000000" w:themeColor="text1"/>
          <w:lang w:val="en-US"/>
        </w:rPr>
        <w:t xml:space="preserve">; </w:t>
      </w:r>
      <w:r w:rsidR="00B67CA3" w:rsidRPr="009A0D43">
        <w:t xml:space="preserve">45 new RAC instructors and teachers in vocational </w:t>
      </w:r>
      <w:r w:rsidR="00B67CA3">
        <w:t>s</w:t>
      </w:r>
      <w:r w:rsidR="00B67CA3" w:rsidRPr="009A0D43">
        <w:t>chools received training</w:t>
      </w:r>
      <w:r w:rsidR="00B67CA3">
        <w:t xml:space="preserve"> </w:t>
      </w:r>
      <w:r w:rsidR="000A1AC1">
        <w:t>on a</w:t>
      </w:r>
      <w:r w:rsidR="00B67CA3">
        <w:t xml:space="preserve"> new </w:t>
      </w:r>
      <w:r w:rsidR="0026498F">
        <w:t>RAC training programme which include</w:t>
      </w:r>
      <w:r w:rsidR="000A1AC1">
        <w:t>s</w:t>
      </w:r>
      <w:r w:rsidR="00023E2C">
        <w:t xml:space="preserve"> handling of</w:t>
      </w:r>
      <w:r w:rsidR="0026498F" w:rsidRPr="009A0D43">
        <w:t xml:space="preserve"> new refrigera</w:t>
      </w:r>
      <w:r w:rsidR="0026498F">
        <w:t>nt</w:t>
      </w:r>
      <w:r w:rsidR="0026498F" w:rsidRPr="009A0D43">
        <w:t xml:space="preserve"> gases for AC, refrigerated transport and a mobile air-conditioning component</w:t>
      </w:r>
      <w:r w:rsidR="00023E2C">
        <w:t>;</w:t>
      </w:r>
      <w:r w:rsidR="005B2772">
        <w:t xml:space="preserve"> and 600 training manuals on best practices in refrigeration were distributed. </w:t>
      </w:r>
    </w:p>
    <w:p w14:paraId="0526BA07" w14:textId="5986E006" w:rsidR="005D35D9" w:rsidRPr="00511D9E" w:rsidRDefault="005B2772" w:rsidP="00D36A95">
      <w:pPr>
        <w:pStyle w:val="Heading1"/>
      </w:pPr>
      <w:r w:rsidRPr="005B2772">
        <w:t xml:space="preserve">During 2022, 496 RAC technicians </w:t>
      </w:r>
      <w:r w:rsidR="002613BD">
        <w:t xml:space="preserve">completed </w:t>
      </w:r>
      <w:r w:rsidR="00CD36BD">
        <w:t xml:space="preserve">certification </w:t>
      </w:r>
      <w:r w:rsidR="00C713BA">
        <w:t xml:space="preserve">training </w:t>
      </w:r>
      <w:r w:rsidR="00CD36BD">
        <w:t>and are</w:t>
      </w:r>
      <w:r w:rsidR="005D35D9">
        <w:t xml:space="preserve"> </w:t>
      </w:r>
      <w:r w:rsidR="005D35D9" w:rsidRPr="005B2772">
        <w:t>ready</w:t>
      </w:r>
      <w:r w:rsidRPr="005B2772">
        <w:t xml:space="preserve"> to </w:t>
      </w:r>
      <w:r w:rsidR="00D7439E">
        <w:t xml:space="preserve">receive </w:t>
      </w:r>
      <w:r w:rsidRPr="005B2772">
        <w:t>their license</w:t>
      </w:r>
      <w:r w:rsidR="00D7439E">
        <w:t>;</w:t>
      </w:r>
      <w:r w:rsidRPr="005B2772">
        <w:t xml:space="preserve"> </w:t>
      </w:r>
      <w:r w:rsidR="00AE65DF">
        <w:t xml:space="preserve">in total </w:t>
      </w:r>
      <w:r w:rsidRPr="005B2772">
        <w:t xml:space="preserve">608 licenses </w:t>
      </w:r>
      <w:r w:rsidR="00D05249">
        <w:t>ha</w:t>
      </w:r>
      <w:r w:rsidR="00E74C12">
        <w:t>ve</w:t>
      </w:r>
      <w:r w:rsidR="00D05249">
        <w:t xml:space="preserve"> been</w:t>
      </w:r>
      <w:r w:rsidRPr="005B2772">
        <w:t xml:space="preserve"> issued to RAC technicians</w:t>
      </w:r>
      <w:r w:rsidR="00E74C12">
        <w:t xml:space="preserve"> </w:t>
      </w:r>
      <w:r w:rsidR="00E74C12" w:rsidRPr="005B2772">
        <w:t xml:space="preserve">(including </w:t>
      </w:r>
      <w:r w:rsidR="00E74C12">
        <w:t>two</w:t>
      </w:r>
      <w:r w:rsidR="00E74C12" w:rsidRPr="005B2772">
        <w:t xml:space="preserve"> women)</w:t>
      </w:r>
      <w:r w:rsidRPr="005B2772">
        <w:t xml:space="preserve"> that obtained certification in </w:t>
      </w:r>
      <w:r w:rsidR="00C753D4" w:rsidRPr="005B2772">
        <w:t>previous</w:t>
      </w:r>
      <w:r w:rsidR="005A04A1">
        <w:t xml:space="preserve"> years</w:t>
      </w:r>
      <w:r w:rsidR="00C753D4">
        <w:t>; 804</w:t>
      </w:r>
      <w:r w:rsidRPr="005B2772">
        <w:t xml:space="preserve"> sets of refrigeration toolkits were </w:t>
      </w:r>
      <w:r w:rsidR="00C4453B">
        <w:t>procured out of which</w:t>
      </w:r>
      <w:r w:rsidRPr="005B2772">
        <w:t xml:space="preserve"> 558 were distributed among certified technicians as </w:t>
      </w:r>
      <w:r w:rsidR="00C4453B">
        <w:t>incentive</w:t>
      </w:r>
      <w:r w:rsidR="00D267BD">
        <w:t xml:space="preserve"> </w:t>
      </w:r>
      <w:r w:rsidR="00C753D4">
        <w:t>for</w:t>
      </w:r>
      <w:r w:rsidR="00C753D4" w:rsidRPr="005B2772">
        <w:t xml:space="preserve"> the</w:t>
      </w:r>
      <w:r w:rsidRPr="005B2772">
        <w:t xml:space="preserve"> certification process. </w:t>
      </w:r>
      <w:r w:rsidR="00B02AD1" w:rsidRPr="009A0D43">
        <w:t xml:space="preserve">Cooperation agreements to support the certification programme were </w:t>
      </w:r>
      <w:r w:rsidR="00B02AD1">
        <w:t>also signed</w:t>
      </w:r>
      <w:r w:rsidR="00B02AD1" w:rsidRPr="009A0D43">
        <w:t xml:space="preserve"> with technical education </w:t>
      </w:r>
      <w:r w:rsidR="00B02AD1" w:rsidRPr="00511D9E">
        <w:t>institutions.</w:t>
      </w:r>
    </w:p>
    <w:p w14:paraId="37C3AAEC" w14:textId="7193C466" w:rsidR="004D48A5" w:rsidRPr="009A0D43" w:rsidRDefault="00090297" w:rsidP="00D1577E">
      <w:pPr>
        <w:pStyle w:val="Heading1"/>
      </w:pPr>
      <w:r w:rsidRPr="00511D9E">
        <w:t>T</w:t>
      </w:r>
      <w:r w:rsidR="007B4072" w:rsidRPr="00511D9E">
        <w:t xml:space="preserve">o support the </w:t>
      </w:r>
      <w:r w:rsidR="00400B18" w:rsidRPr="00511D9E">
        <w:t xml:space="preserve">refrigerant recovery and recycling </w:t>
      </w:r>
      <w:r w:rsidR="00837A4D" w:rsidRPr="00511D9E">
        <w:t>(R&amp;R)</w:t>
      </w:r>
      <w:r w:rsidR="00FC5973" w:rsidRPr="00511D9E">
        <w:t xml:space="preserve"> </w:t>
      </w:r>
      <w:r w:rsidR="003C5850" w:rsidRPr="00511D9E">
        <w:t>centres</w:t>
      </w:r>
      <w:r w:rsidR="001F220F" w:rsidRPr="00511D9E">
        <w:t>,</w:t>
      </w:r>
      <w:r w:rsidR="00400B18" w:rsidRPr="00511D9E">
        <w:t xml:space="preserve"> </w:t>
      </w:r>
      <w:r w:rsidR="007B4072" w:rsidRPr="00511D9E">
        <w:rPr>
          <w:color w:val="000000" w:themeColor="text1"/>
          <w:lang w:val="en-US"/>
        </w:rPr>
        <w:t xml:space="preserve">298 recovery machines and </w:t>
      </w:r>
      <w:r w:rsidR="0042734A" w:rsidRPr="00511D9E">
        <w:rPr>
          <w:color w:val="000000" w:themeColor="text1"/>
          <w:lang w:val="en-US"/>
        </w:rPr>
        <w:t>30</w:t>
      </w:r>
      <w:r w:rsidR="001E3EA6" w:rsidRPr="00511D9E">
        <w:rPr>
          <w:color w:val="000000" w:themeColor="text1"/>
          <w:lang w:val="en-US"/>
        </w:rPr>
        <w:noBreakHyphen/>
      </w:r>
      <w:r w:rsidR="006B01F5" w:rsidRPr="00511D9E">
        <w:rPr>
          <w:color w:val="000000" w:themeColor="text1"/>
          <w:lang w:val="en-US"/>
        </w:rPr>
        <w:t>lb</w:t>
      </w:r>
      <w:r w:rsidR="007B4072" w:rsidRPr="009A0D43">
        <w:rPr>
          <w:color w:val="000000" w:themeColor="text1"/>
          <w:lang w:val="en-US"/>
        </w:rPr>
        <w:t xml:space="preserve"> storage cylinders, 30 scales, 30 vacuum pumps and 50 sets of flares </w:t>
      </w:r>
      <w:r w:rsidR="00400B18" w:rsidRPr="009A0D43">
        <w:t>were</w:t>
      </w:r>
      <w:r w:rsidR="00837A4D" w:rsidRPr="009A0D43">
        <w:t xml:space="preserve"> purchased and </w:t>
      </w:r>
      <w:r w:rsidR="00566085">
        <w:t>partially d</w:t>
      </w:r>
      <w:r w:rsidR="00400C87">
        <w:t>istributed</w:t>
      </w:r>
      <w:r w:rsidR="00131605">
        <w:t xml:space="preserve"> to</w:t>
      </w:r>
      <w:r w:rsidR="00400C87" w:rsidRPr="00400C87">
        <w:t xml:space="preserve"> </w:t>
      </w:r>
      <w:r w:rsidR="00C753D4" w:rsidRPr="00400C87">
        <w:t xml:space="preserve">polytechnical </w:t>
      </w:r>
      <w:r w:rsidR="00C753D4">
        <w:t>and</w:t>
      </w:r>
      <w:r w:rsidR="00131605">
        <w:t xml:space="preserve"> </w:t>
      </w:r>
      <w:r w:rsidR="00400C87" w:rsidRPr="00400C87">
        <w:t xml:space="preserve">vocational schools and R&amp;R </w:t>
      </w:r>
      <w:r w:rsidR="007B5D2F" w:rsidRPr="00400C87">
        <w:t>cent</w:t>
      </w:r>
      <w:r w:rsidR="007B5D2F">
        <w:t>re</w:t>
      </w:r>
      <w:r w:rsidR="007B5D2F" w:rsidRPr="00400C87">
        <w:t>s</w:t>
      </w:r>
      <w:r w:rsidR="00131605">
        <w:t>;</w:t>
      </w:r>
      <w:r w:rsidR="00400C87">
        <w:t xml:space="preserve"> </w:t>
      </w:r>
      <w:r w:rsidR="005B0F93" w:rsidRPr="009A0D43">
        <w:rPr>
          <w:color w:val="000000" w:themeColor="text1"/>
        </w:rPr>
        <w:t xml:space="preserve">a new </w:t>
      </w:r>
      <w:r w:rsidR="005B0F93" w:rsidRPr="009A0D43">
        <w:rPr>
          <w:color w:val="000000" w:themeColor="text1"/>
          <w:lang w:val="en-US"/>
        </w:rPr>
        <w:t xml:space="preserve">R&amp;R </w:t>
      </w:r>
      <w:r w:rsidR="007B5D2F">
        <w:rPr>
          <w:color w:val="000000" w:themeColor="text1"/>
          <w:lang w:val="en-US"/>
        </w:rPr>
        <w:t>c</w:t>
      </w:r>
      <w:r w:rsidR="007B5D2F" w:rsidRPr="009A0D43">
        <w:rPr>
          <w:color w:val="000000" w:themeColor="text1"/>
          <w:lang w:val="en-US"/>
        </w:rPr>
        <w:t>ent</w:t>
      </w:r>
      <w:r w:rsidR="007B5D2F">
        <w:rPr>
          <w:color w:val="000000" w:themeColor="text1"/>
          <w:lang w:val="en-US"/>
        </w:rPr>
        <w:t>re</w:t>
      </w:r>
      <w:r w:rsidR="007B5D2F" w:rsidRPr="009A0D43">
        <w:rPr>
          <w:color w:val="000000" w:themeColor="text1"/>
          <w:lang w:val="en-US"/>
        </w:rPr>
        <w:t xml:space="preserve"> </w:t>
      </w:r>
      <w:r w:rsidR="005B0F93" w:rsidRPr="009A0D43">
        <w:rPr>
          <w:color w:val="000000" w:themeColor="text1"/>
          <w:lang w:val="en-US"/>
        </w:rPr>
        <w:t xml:space="preserve">was </w:t>
      </w:r>
      <w:r w:rsidR="001F220F">
        <w:rPr>
          <w:color w:val="000000" w:themeColor="text1"/>
          <w:lang w:val="en-US"/>
        </w:rPr>
        <w:t>established</w:t>
      </w:r>
      <w:r w:rsidR="005B0F93" w:rsidRPr="009A0D43">
        <w:rPr>
          <w:color w:val="000000" w:themeColor="text1"/>
          <w:lang w:val="en-US"/>
        </w:rPr>
        <w:t xml:space="preserve"> at the Association of Refrigeration Technicians of Santiago (ATEPREASA). </w:t>
      </w:r>
      <w:r w:rsidR="00FC5973">
        <w:rPr>
          <w:color w:val="000000" w:themeColor="text1"/>
          <w:lang w:val="en-US"/>
        </w:rPr>
        <w:t xml:space="preserve"> </w:t>
      </w:r>
    </w:p>
    <w:p w14:paraId="27E455E7" w14:textId="1F3A428C" w:rsidR="00DA5D04" w:rsidRDefault="00B90898" w:rsidP="0085752A">
      <w:pPr>
        <w:pStyle w:val="Heading1"/>
      </w:pPr>
      <w:r w:rsidRPr="009A0D43">
        <w:t>A</w:t>
      </w:r>
      <w:r w:rsidR="0085752A" w:rsidRPr="009A0D43">
        <w:t xml:space="preserve"> workshop on HCFC alternatives was held </w:t>
      </w:r>
      <w:r w:rsidR="00823644" w:rsidRPr="009A0D43">
        <w:t xml:space="preserve">for </w:t>
      </w:r>
      <w:r w:rsidRPr="009A0D43">
        <w:t xml:space="preserve">120 </w:t>
      </w:r>
      <w:r w:rsidR="00823644" w:rsidRPr="009A0D43">
        <w:t>end</w:t>
      </w:r>
      <w:r w:rsidRPr="009A0D43">
        <w:t>-</w:t>
      </w:r>
      <w:r w:rsidR="00823644" w:rsidRPr="009A0D43">
        <w:t xml:space="preserve">users </w:t>
      </w:r>
      <w:r w:rsidR="0085752A" w:rsidRPr="009A0D43">
        <w:t xml:space="preserve">with the objective of providing information to technicians, hotel chains and companies in the eastern zone </w:t>
      </w:r>
      <w:r w:rsidR="0040113B">
        <w:t xml:space="preserve">of the country </w:t>
      </w:r>
      <w:r w:rsidR="0085752A" w:rsidRPr="009A0D43">
        <w:t>on alternatives for the replacement of HCFC</w:t>
      </w:r>
      <w:r w:rsidR="0040113B">
        <w:t>-based</w:t>
      </w:r>
      <w:r w:rsidR="0085752A" w:rsidRPr="009A0D43">
        <w:t xml:space="preserve"> equipment.</w:t>
      </w:r>
      <w:r w:rsidR="001D1FB7">
        <w:t xml:space="preserve"> Two supermarket</w:t>
      </w:r>
      <w:r w:rsidR="006B3124">
        <w:t xml:space="preserve">s </w:t>
      </w:r>
      <w:r w:rsidR="00546409">
        <w:t xml:space="preserve">are being </w:t>
      </w:r>
      <w:r w:rsidR="00C753D4">
        <w:t>considered as</w:t>
      </w:r>
      <w:r w:rsidR="006B3124">
        <w:t xml:space="preserve"> beneficiaries for t</w:t>
      </w:r>
      <w:r w:rsidR="001711CB">
        <w:t xml:space="preserve">echnical </w:t>
      </w:r>
      <w:r w:rsidR="001711CB" w:rsidRPr="00C753D4">
        <w:rPr>
          <w:color w:val="000000" w:themeColor="text1"/>
        </w:rPr>
        <w:t>assistance</w:t>
      </w:r>
      <w:r w:rsidR="0051739C" w:rsidRPr="00C753D4">
        <w:rPr>
          <w:color w:val="000000" w:themeColor="text1"/>
        </w:rPr>
        <w:t xml:space="preserve"> </w:t>
      </w:r>
      <w:r w:rsidR="0051739C" w:rsidRPr="00360F2B">
        <w:rPr>
          <w:color w:val="000000" w:themeColor="text1"/>
        </w:rPr>
        <w:t>(</w:t>
      </w:r>
      <w:r w:rsidR="0051739C" w:rsidRPr="00360F2B">
        <w:rPr>
          <w:color w:val="000000" w:themeColor="text1"/>
          <w:lang w:val="en-US"/>
        </w:rPr>
        <w:t>Almacenes Unido and Centro Cuesta Nacional)</w:t>
      </w:r>
      <w:r w:rsidR="001711CB" w:rsidRPr="00360F2B">
        <w:rPr>
          <w:color w:val="000000" w:themeColor="text1"/>
        </w:rPr>
        <w:t>.</w:t>
      </w:r>
      <w:r w:rsidR="001711CB" w:rsidRPr="00C753D4">
        <w:rPr>
          <w:color w:val="000000" w:themeColor="text1"/>
        </w:rPr>
        <w:t xml:space="preserve"> </w:t>
      </w:r>
    </w:p>
    <w:p w14:paraId="5AA60329" w14:textId="69362B7C" w:rsidR="00026121" w:rsidRPr="009A0D43" w:rsidRDefault="00026121" w:rsidP="00CA6F59">
      <w:pPr>
        <w:pStyle w:val="Heading1"/>
      </w:pPr>
      <w:r w:rsidRPr="009A0D43">
        <w:rPr>
          <w:lang w:val="en-US" w:eastAsia="es-DO"/>
        </w:rPr>
        <w:t xml:space="preserve">The project has continued with the programme to raise awareness about the </w:t>
      </w:r>
      <w:r w:rsidR="00603563">
        <w:rPr>
          <w:lang w:val="en-US" w:eastAsia="es-DO"/>
        </w:rPr>
        <w:t>phase-out</w:t>
      </w:r>
      <w:r w:rsidRPr="009A0D43">
        <w:rPr>
          <w:lang w:val="en-US" w:eastAsia="es-DO"/>
        </w:rPr>
        <w:t xml:space="preserve"> of HCFCs </w:t>
      </w:r>
      <w:r w:rsidRPr="005B11E3">
        <w:rPr>
          <w:rFonts w:eastAsia="SimSun"/>
          <w:lang w:val="en-US"/>
        </w:rPr>
        <w:t>through</w:t>
      </w:r>
      <w:r w:rsidRPr="00603563">
        <w:rPr>
          <w:lang w:val="en-US" w:eastAsia="es-DO"/>
        </w:rPr>
        <w:t xml:space="preserve"> </w:t>
      </w:r>
      <w:r w:rsidRPr="009A0D43">
        <w:rPr>
          <w:lang w:val="en-US" w:eastAsia="es-DO"/>
        </w:rPr>
        <w:t xml:space="preserve">the distribution of outreach material, such as manuals on good refrigeration practices and manuals on the safe use of </w:t>
      </w:r>
      <w:r w:rsidRPr="00511D9E">
        <w:rPr>
          <w:lang w:val="en-US" w:eastAsia="es-DO"/>
        </w:rPr>
        <w:t>HCFC</w:t>
      </w:r>
      <w:r w:rsidR="00B03472" w:rsidRPr="00511D9E">
        <w:rPr>
          <w:lang w:val="en-US" w:eastAsia="es-DO"/>
        </w:rPr>
        <w:t xml:space="preserve"> </w:t>
      </w:r>
      <w:r w:rsidR="00F23467" w:rsidRPr="00511D9E">
        <w:rPr>
          <w:lang w:val="en-US" w:eastAsia="es-DO"/>
        </w:rPr>
        <w:t>alternatives</w:t>
      </w:r>
      <w:r w:rsidRPr="00511D9E">
        <w:rPr>
          <w:lang w:val="en-US" w:eastAsia="es-DO"/>
        </w:rPr>
        <w:t>,</w:t>
      </w:r>
      <w:r w:rsidRPr="009A0D43">
        <w:rPr>
          <w:lang w:val="en-US" w:eastAsia="es-DO"/>
        </w:rPr>
        <w:t xml:space="preserve"> and 34 technical meetings were held to promote the use of alternatives to HCFCs.</w:t>
      </w:r>
    </w:p>
    <w:p w14:paraId="57A428CD" w14:textId="5A212A4E" w:rsidR="00954046" w:rsidRPr="00845156" w:rsidRDefault="00954046" w:rsidP="001E0349">
      <w:pPr>
        <w:rPr>
          <w:i/>
        </w:rPr>
      </w:pPr>
      <w:r w:rsidRPr="00845156">
        <w:rPr>
          <w:i/>
        </w:rPr>
        <w:t xml:space="preserve">Project implementation and monitoring </w:t>
      </w:r>
    </w:p>
    <w:p w14:paraId="4FBE2C5E" w14:textId="77777777" w:rsidR="00954046" w:rsidRPr="00845156" w:rsidRDefault="00954046" w:rsidP="001E0349"/>
    <w:p w14:paraId="276D6408" w14:textId="004D7BDA" w:rsidR="0099292E" w:rsidRDefault="0099292E" w:rsidP="00D1577E">
      <w:pPr>
        <w:pStyle w:val="Heading1"/>
      </w:pPr>
      <w:r>
        <w:t>Of the US $</w:t>
      </w:r>
      <w:r w:rsidR="00AA7392">
        <w:t xml:space="preserve">61,135 </w:t>
      </w:r>
      <w:r>
        <w:t>approved for project monitoring US $</w:t>
      </w:r>
      <w:r w:rsidR="00554A13">
        <w:t>52,47</w:t>
      </w:r>
      <w:r w:rsidR="003A5A82">
        <w:t>1</w:t>
      </w:r>
      <w:r w:rsidR="00554A13">
        <w:t xml:space="preserve"> was disbursed</w:t>
      </w:r>
      <w:r w:rsidR="008C2992">
        <w:t>:</w:t>
      </w:r>
      <w:r w:rsidR="00554A13">
        <w:t xml:space="preserve"> on local con</w:t>
      </w:r>
      <w:r w:rsidR="001405CF">
        <w:t>sultants</w:t>
      </w:r>
      <w:r w:rsidR="00554A13">
        <w:t xml:space="preserve"> (US</w:t>
      </w:r>
      <w:r w:rsidR="00DC0B4B">
        <w:t xml:space="preserve"> </w:t>
      </w:r>
      <w:r w:rsidR="00554A13">
        <w:t>$28,795)</w:t>
      </w:r>
      <w:r w:rsidR="008C2992">
        <w:t>;</w:t>
      </w:r>
      <w:r w:rsidR="00BC2D94">
        <w:t xml:space="preserve"> </w:t>
      </w:r>
      <w:r w:rsidR="00FB400D">
        <w:t>on stakeholder meetings and workshops (US $6,605)</w:t>
      </w:r>
      <w:r w:rsidR="008C2992">
        <w:t>;</w:t>
      </w:r>
      <w:r w:rsidR="00FB400D">
        <w:t xml:space="preserve"> </w:t>
      </w:r>
      <w:r w:rsidR="008C2992">
        <w:t>and to</w:t>
      </w:r>
      <w:r w:rsidR="00575F94">
        <w:t xml:space="preserve"> support operational costs and</w:t>
      </w:r>
      <w:r w:rsidR="001405CF">
        <w:t xml:space="preserve"> travel (</w:t>
      </w:r>
      <w:r w:rsidR="00A705D4">
        <w:t>US $</w:t>
      </w:r>
      <w:r w:rsidR="00D47B4E">
        <w:t>17,071)</w:t>
      </w:r>
      <w:r w:rsidR="00A705D4">
        <w:t>.</w:t>
      </w:r>
    </w:p>
    <w:p w14:paraId="4D7DF556" w14:textId="742D9FBA" w:rsidR="00954046" w:rsidRPr="00B70169" w:rsidRDefault="00954046" w:rsidP="001E0349">
      <w:r w:rsidRPr="00845156">
        <w:rPr>
          <w:u w:val="single"/>
        </w:rPr>
        <w:t>Level of fund</w:t>
      </w:r>
      <w:r w:rsidRPr="0034371D">
        <w:rPr>
          <w:u w:val="single"/>
        </w:rPr>
        <w:t xml:space="preserve"> disbursement</w:t>
      </w:r>
      <w:r w:rsidRPr="00B70169">
        <w:t xml:space="preserve"> </w:t>
      </w:r>
    </w:p>
    <w:p w14:paraId="7439C007" w14:textId="77777777" w:rsidR="00954046" w:rsidRPr="0034371D" w:rsidRDefault="00954046" w:rsidP="001E0349"/>
    <w:p w14:paraId="6688B9F0" w14:textId="003BDA3B" w:rsidR="00954046" w:rsidRPr="0034371D" w:rsidRDefault="00954046" w:rsidP="001E0349">
      <w:pPr>
        <w:pStyle w:val="Heading1"/>
      </w:pPr>
      <w:r w:rsidRPr="0034371D">
        <w:t xml:space="preserve">As of </w:t>
      </w:r>
      <w:r w:rsidR="002579BC">
        <w:t>March</w:t>
      </w:r>
      <w:r>
        <w:t xml:space="preserve"> 202</w:t>
      </w:r>
      <w:r w:rsidR="00C51DF1">
        <w:t>3</w:t>
      </w:r>
      <w:r w:rsidRPr="0034371D">
        <w:t>, of the US $</w:t>
      </w:r>
      <w:r w:rsidR="0048635C">
        <w:t>672,480</w:t>
      </w:r>
      <w:r w:rsidRPr="0034371D">
        <w:t xml:space="preserve"> approved so far (US $</w:t>
      </w:r>
      <w:r w:rsidR="0048635C">
        <w:t>603,005</w:t>
      </w:r>
      <w:r w:rsidRPr="0034371D">
        <w:t xml:space="preserve"> </w:t>
      </w:r>
      <w:r w:rsidRPr="009E4C5A">
        <w:t xml:space="preserve">for </w:t>
      </w:r>
      <w:r w:rsidR="00380973" w:rsidRPr="009E4C5A">
        <w:t xml:space="preserve">UNDP </w:t>
      </w:r>
      <w:r w:rsidRPr="0034371D">
        <w:t>and US $</w:t>
      </w:r>
      <w:r w:rsidR="0048635C">
        <w:t>69,475</w:t>
      </w:r>
      <w:r w:rsidRPr="0034371D">
        <w:t xml:space="preserve"> </w:t>
      </w:r>
      <w:r w:rsidRPr="009E4C5A">
        <w:t xml:space="preserve">for </w:t>
      </w:r>
      <w:r w:rsidR="00380973" w:rsidRPr="009E4C5A">
        <w:t>UNEP</w:t>
      </w:r>
      <w:r w:rsidRPr="009E4C5A">
        <w:t>),</w:t>
      </w:r>
      <w:r w:rsidRPr="0034371D">
        <w:t xml:space="preserve"> US $</w:t>
      </w:r>
      <w:r w:rsidR="00CB7489">
        <w:t>465,099</w:t>
      </w:r>
      <w:r w:rsidRPr="0034371D">
        <w:t xml:space="preserve"> (</w:t>
      </w:r>
      <w:r w:rsidR="00CB7489">
        <w:t>69</w:t>
      </w:r>
      <w:r w:rsidRPr="0034371D">
        <w:t> per cent) had been disbursed (US $</w:t>
      </w:r>
      <w:r w:rsidR="00CB7489">
        <w:t>396,099</w:t>
      </w:r>
      <w:r w:rsidRPr="0034371D">
        <w:t xml:space="preserve"> for </w:t>
      </w:r>
      <w:r w:rsidR="00380973" w:rsidRPr="009E4C5A">
        <w:t xml:space="preserve">UNDP </w:t>
      </w:r>
      <w:r w:rsidRPr="009E4C5A">
        <w:t>a</w:t>
      </w:r>
      <w:r w:rsidRPr="0034371D">
        <w:t>nd US $</w:t>
      </w:r>
      <w:r w:rsidR="00CB7489">
        <w:t>69,000</w:t>
      </w:r>
      <w:r w:rsidRPr="0034371D">
        <w:t xml:space="preserve"> for </w:t>
      </w:r>
      <w:r w:rsidR="00380973" w:rsidRPr="00CB7489">
        <w:t>UNEP</w:t>
      </w:r>
      <w:r w:rsidRPr="00CB7489">
        <w:t>).</w:t>
      </w:r>
      <w:r w:rsidRPr="0034371D">
        <w:t xml:space="preserve"> The balance of US $</w:t>
      </w:r>
      <w:r w:rsidR="00CB7489">
        <w:t>207,381</w:t>
      </w:r>
      <w:r w:rsidRPr="0034371D">
        <w:t xml:space="preserve"> will be disbursed in</w:t>
      </w:r>
      <w:r w:rsidR="00CB7489">
        <w:t xml:space="preserve"> 2023</w:t>
      </w:r>
      <w:r w:rsidRPr="0034371D">
        <w:t>.</w:t>
      </w:r>
    </w:p>
    <w:p w14:paraId="21C7A97C" w14:textId="015FF157" w:rsidR="00954046" w:rsidRPr="0034371D" w:rsidRDefault="00954046" w:rsidP="001E0349">
      <w:pPr>
        <w:rPr>
          <w:u w:val="single"/>
        </w:rPr>
      </w:pPr>
      <w:r w:rsidRPr="0034371D">
        <w:rPr>
          <w:u w:val="single"/>
        </w:rPr>
        <w:t xml:space="preserve">Implementation plan for the </w:t>
      </w:r>
      <w:r w:rsidR="00380973">
        <w:rPr>
          <w:u w:val="single"/>
        </w:rPr>
        <w:t>second tra</w:t>
      </w:r>
      <w:r w:rsidRPr="0034371D">
        <w:rPr>
          <w:u w:val="single"/>
        </w:rPr>
        <w:t xml:space="preserve">nche </w:t>
      </w:r>
      <w:r w:rsidR="000A7996">
        <w:rPr>
          <w:u w:val="single"/>
        </w:rPr>
        <w:t xml:space="preserve">of </w:t>
      </w:r>
      <w:r w:rsidR="00380973">
        <w:rPr>
          <w:u w:val="single"/>
        </w:rPr>
        <w:t>stage III of the H</w:t>
      </w:r>
      <w:r w:rsidR="004B5936">
        <w:rPr>
          <w:u w:val="single"/>
        </w:rPr>
        <w:t>CFC phase-out management plan</w:t>
      </w:r>
    </w:p>
    <w:p w14:paraId="03BDC44E" w14:textId="77777777" w:rsidR="00954046" w:rsidRPr="0034371D" w:rsidRDefault="00954046" w:rsidP="001E0349"/>
    <w:p w14:paraId="2220980A" w14:textId="58BA4EE0" w:rsidR="00954046" w:rsidRPr="0034371D" w:rsidRDefault="00954046" w:rsidP="001E0349">
      <w:pPr>
        <w:pStyle w:val="Heading1"/>
      </w:pPr>
      <w:r w:rsidRPr="0034371D">
        <w:t xml:space="preserve">The following activities will be implemented between </w:t>
      </w:r>
      <w:r w:rsidR="009E4C5A">
        <w:t xml:space="preserve">June </w:t>
      </w:r>
      <w:r>
        <w:t>2023</w:t>
      </w:r>
      <w:r w:rsidRPr="0034371D">
        <w:t xml:space="preserve"> and </w:t>
      </w:r>
      <w:r w:rsidR="009E4C5A">
        <w:t xml:space="preserve">June </w:t>
      </w:r>
      <w:r w:rsidRPr="005F67F3">
        <w:t>20</w:t>
      </w:r>
      <w:r w:rsidR="009E4C5A">
        <w:t>2</w:t>
      </w:r>
      <w:r w:rsidR="004B5936">
        <w:t>6</w:t>
      </w:r>
      <w:r w:rsidRPr="0034371D">
        <w:t>:</w:t>
      </w:r>
    </w:p>
    <w:p w14:paraId="61BFA345" w14:textId="1B779B61" w:rsidR="00954046" w:rsidRPr="00A15C0A" w:rsidRDefault="005F2240" w:rsidP="001E0349">
      <w:pPr>
        <w:pStyle w:val="Heading2"/>
      </w:pPr>
      <w:r w:rsidRPr="00A15C0A">
        <w:rPr>
          <w:i/>
        </w:rPr>
        <w:t>Certification system for technicians in the RAC sector</w:t>
      </w:r>
      <w:r w:rsidR="001241AD" w:rsidRPr="00A15C0A">
        <w:rPr>
          <w:i/>
        </w:rPr>
        <w:t>:</w:t>
      </w:r>
      <w:r w:rsidRPr="00A15C0A">
        <w:t xml:space="preserve"> </w:t>
      </w:r>
      <w:r w:rsidR="001241AD" w:rsidRPr="00A15C0A">
        <w:t xml:space="preserve">continue to strengthen the </w:t>
      </w:r>
      <w:r w:rsidR="001241AD" w:rsidRPr="00A15C0A">
        <w:lastRenderedPageBreak/>
        <w:t>certification system for RAC technicians by supporting the CONALTRAA strategic plan</w:t>
      </w:r>
      <w:r w:rsidR="0071514F">
        <w:t xml:space="preserve">; carry out nine workshops in various sectors on the certification system; </w:t>
      </w:r>
      <w:r w:rsidR="00480F2D">
        <w:t xml:space="preserve">conduct an </w:t>
      </w:r>
      <w:r w:rsidR="00124B8C">
        <w:t>awareness</w:t>
      </w:r>
      <w:r w:rsidR="00480F2D">
        <w:t xml:space="preserve"> </w:t>
      </w:r>
      <w:r w:rsidR="00124B8C">
        <w:t>campaign</w:t>
      </w:r>
      <w:r w:rsidR="00480F2D">
        <w:t xml:space="preserve"> </w:t>
      </w:r>
      <w:r w:rsidR="00124B8C">
        <w:t>targeting</w:t>
      </w:r>
      <w:r w:rsidR="00480F2D">
        <w:t xml:space="preserve"> </w:t>
      </w:r>
      <w:r w:rsidR="00124B8C">
        <w:t>technicians</w:t>
      </w:r>
      <w:r w:rsidR="00480F2D">
        <w:t xml:space="preserve"> who need to obtain their license</w:t>
      </w:r>
      <w:r w:rsidR="009C563F">
        <w:t xml:space="preserve">; certification of 500 technicians under the system </w:t>
      </w:r>
      <w:r w:rsidR="00954046" w:rsidRPr="00A15C0A">
        <w:t>(</w:t>
      </w:r>
      <w:r w:rsidR="00C22326" w:rsidRPr="00A15C0A">
        <w:t>UNEP</w:t>
      </w:r>
      <w:r w:rsidR="00954046" w:rsidRPr="00A15C0A">
        <w:t>) (US $</w:t>
      </w:r>
      <w:r w:rsidR="00C22326" w:rsidRPr="00A15C0A">
        <w:t>83,160</w:t>
      </w:r>
      <w:r w:rsidR="00AC6E02">
        <w:t xml:space="preserve">, plus funds from </w:t>
      </w:r>
      <w:r w:rsidR="004B5936">
        <w:t xml:space="preserve">the </w:t>
      </w:r>
      <w:r w:rsidR="00AC6E02">
        <w:t>previous tranche</w:t>
      </w:r>
      <w:r w:rsidR="00954046" w:rsidRPr="00A15C0A">
        <w:t>);</w:t>
      </w:r>
    </w:p>
    <w:p w14:paraId="0FE7759F" w14:textId="1D3C152E" w:rsidR="00954046" w:rsidRPr="00A15C0A" w:rsidRDefault="00764361" w:rsidP="00EC373C">
      <w:pPr>
        <w:pStyle w:val="Heading2"/>
      </w:pPr>
      <w:r w:rsidRPr="00A15C0A">
        <w:rPr>
          <w:i/>
        </w:rPr>
        <w:t>Safety standards/guidelines for flammable refrigerants</w:t>
      </w:r>
      <w:r w:rsidR="0079389B" w:rsidRPr="00A15C0A">
        <w:rPr>
          <w:i/>
        </w:rPr>
        <w:t>:</w:t>
      </w:r>
      <w:r w:rsidR="0079389B" w:rsidRPr="00A15C0A">
        <w:rPr>
          <w:iCs/>
        </w:rPr>
        <w:t xml:space="preserve"> </w:t>
      </w:r>
      <w:r w:rsidR="00E939EC" w:rsidRPr="00A15C0A">
        <w:rPr>
          <w:iCs/>
        </w:rPr>
        <w:t xml:space="preserve">the </w:t>
      </w:r>
      <w:r w:rsidR="0079389B" w:rsidRPr="00A15C0A">
        <w:rPr>
          <w:iCs/>
        </w:rPr>
        <w:t xml:space="preserve">reproduction of </w:t>
      </w:r>
      <w:r w:rsidR="00E939EC" w:rsidRPr="00A15C0A">
        <w:rPr>
          <w:iCs/>
        </w:rPr>
        <w:t xml:space="preserve">information </w:t>
      </w:r>
      <w:r w:rsidR="0079389B" w:rsidRPr="00A15C0A">
        <w:rPr>
          <w:iCs/>
        </w:rPr>
        <w:t xml:space="preserve">leaflets and </w:t>
      </w:r>
      <w:r w:rsidR="005F7A58">
        <w:rPr>
          <w:iCs/>
        </w:rPr>
        <w:t>10</w:t>
      </w:r>
      <w:r w:rsidR="005F7A58" w:rsidRPr="00A15C0A">
        <w:rPr>
          <w:iCs/>
        </w:rPr>
        <w:t xml:space="preserve"> </w:t>
      </w:r>
      <w:r w:rsidR="00E939EC" w:rsidRPr="00A15C0A">
        <w:rPr>
          <w:iCs/>
        </w:rPr>
        <w:t>sectoral workshops to raise awareness on the standard</w:t>
      </w:r>
      <w:r w:rsidRPr="00A15C0A">
        <w:t xml:space="preserve"> </w:t>
      </w:r>
      <w:r w:rsidR="00954046" w:rsidRPr="00A15C0A">
        <w:t>(</w:t>
      </w:r>
      <w:r w:rsidR="00551191" w:rsidRPr="00A15C0A">
        <w:t>UN</w:t>
      </w:r>
      <w:r w:rsidR="00EC373C" w:rsidRPr="00A15C0A">
        <w:t>E</w:t>
      </w:r>
      <w:r w:rsidRPr="00A15C0A">
        <w:t>P</w:t>
      </w:r>
      <w:r w:rsidR="00954046" w:rsidRPr="00A15C0A">
        <w:t>) (US $</w:t>
      </w:r>
      <w:r w:rsidR="00EC373C" w:rsidRPr="00A15C0A">
        <w:t>28,000</w:t>
      </w:r>
      <w:r w:rsidR="00954046" w:rsidRPr="00A15C0A">
        <w:t>);</w:t>
      </w:r>
    </w:p>
    <w:p w14:paraId="60626C9E" w14:textId="5B00E7FA" w:rsidR="00BE57B8" w:rsidRPr="00A15C0A" w:rsidRDefault="00BE57B8" w:rsidP="001E0349">
      <w:pPr>
        <w:pStyle w:val="Heading2"/>
      </w:pPr>
      <w:r w:rsidRPr="00A15C0A">
        <w:rPr>
          <w:i/>
        </w:rPr>
        <w:t xml:space="preserve">Training for </w:t>
      </w:r>
      <w:r w:rsidRPr="00A15C0A">
        <w:rPr>
          <w:rFonts w:eastAsia="Calibri"/>
          <w:i/>
          <w:lang w:val="en-US"/>
        </w:rPr>
        <w:t>application of good refrigeration practices and safety in handling flammable refrigerants</w:t>
      </w:r>
      <w:r w:rsidR="009137B3">
        <w:rPr>
          <w:rFonts w:eastAsia="Calibri"/>
          <w:i/>
          <w:lang w:val="en-US"/>
        </w:rPr>
        <w:t>:</w:t>
      </w:r>
      <w:r w:rsidR="0029304B">
        <w:rPr>
          <w:rFonts w:eastAsia="Calibri"/>
          <w:i/>
          <w:lang w:val="en-US"/>
        </w:rPr>
        <w:t xml:space="preserve"> </w:t>
      </w:r>
      <w:r w:rsidR="001738F3">
        <w:rPr>
          <w:rFonts w:eastAsia="Calibri"/>
          <w:iCs/>
          <w:lang w:val="en-US"/>
        </w:rPr>
        <w:t xml:space="preserve">conduct </w:t>
      </w:r>
      <w:r w:rsidR="003A7FDE">
        <w:rPr>
          <w:rFonts w:eastAsia="Calibri"/>
          <w:iCs/>
          <w:lang w:val="en-US"/>
        </w:rPr>
        <w:t>40</w:t>
      </w:r>
      <w:r w:rsidR="0029304B">
        <w:rPr>
          <w:rFonts w:eastAsia="Calibri"/>
          <w:iCs/>
          <w:lang w:val="en-US"/>
        </w:rPr>
        <w:t xml:space="preserve"> workshops for a total of </w:t>
      </w:r>
      <w:r w:rsidR="003A7FDE">
        <w:rPr>
          <w:rFonts w:eastAsia="Calibri"/>
          <w:iCs/>
          <w:lang w:val="en-US"/>
        </w:rPr>
        <w:t>700</w:t>
      </w:r>
      <w:r w:rsidR="0029304B">
        <w:rPr>
          <w:rFonts w:eastAsia="Calibri"/>
          <w:iCs/>
          <w:lang w:val="en-US"/>
        </w:rPr>
        <w:t xml:space="preserve"> RAC technicians</w:t>
      </w:r>
      <w:r w:rsidR="001738F3">
        <w:rPr>
          <w:rFonts w:eastAsia="Calibri"/>
          <w:iCs/>
          <w:lang w:val="en-US"/>
        </w:rPr>
        <w:t xml:space="preserve"> on good practices including the safe handli</w:t>
      </w:r>
      <w:r w:rsidR="0029304B">
        <w:rPr>
          <w:rFonts w:eastAsia="Calibri"/>
          <w:iCs/>
          <w:lang w:val="en-US"/>
        </w:rPr>
        <w:t>ng</w:t>
      </w:r>
      <w:r w:rsidR="001738F3">
        <w:rPr>
          <w:rFonts w:eastAsia="Calibri"/>
          <w:iCs/>
          <w:lang w:val="en-US"/>
        </w:rPr>
        <w:t xml:space="preserve"> of HC refrigerants </w:t>
      </w:r>
      <w:r w:rsidR="0029304B">
        <w:rPr>
          <w:rFonts w:eastAsia="Calibri"/>
          <w:iCs/>
          <w:lang w:val="en-US"/>
        </w:rPr>
        <w:t xml:space="preserve">and procurement of </w:t>
      </w:r>
      <w:r w:rsidR="003A7FDE">
        <w:rPr>
          <w:rFonts w:eastAsia="Calibri"/>
          <w:iCs/>
          <w:lang w:val="en-US"/>
        </w:rPr>
        <w:t>250</w:t>
      </w:r>
      <w:r w:rsidR="0029304B">
        <w:rPr>
          <w:rFonts w:eastAsia="Calibri"/>
          <w:iCs/>
          <w:lang w:val="en-US"/>
        </w:rPr>
        <w:t xml:space="preserve"> </w:t>
      </w:r>
      <w:r w:rsidR="00737089">
        <w:rPr>
          <w:rFonts w:eastAsia="Calibri"/>
          <w:iCs/>
          <w:lang w:val="en-US"/>
        </w:rPr>
        <w:t>tool</w:t>
      </w:r>
      <w:r w:rsidR="0029304B">
        <w:rPr>
          <w:rFonts w:eastAsia="Calibri"/>
          <w:iCs/>
          <w:lang w:val="en-US"/>
        </w:rPr>
        <w:t>kits</w:t>
      </w:r>
      <w:r w:rsidR="00065D3D">
        <w:rPr>
          <w:rStyle w:val="FootnoteReference"/>
          <w:rFonts w:eastAsia="Calibri"/>
          <w:iCs/>
          <w:lang w:val="en-US"/>
        </w:rPr>
        <w:footnoteReference w:id="7"/>
      </w:r>
      <w:r w:rsidR="00065D3D">
        <w:rPr>
          <w:rFonts w:eastAsia="Calibri"/>
          <w:iCs/>
          <w:lang w:val="en-US"/>
        </w:rPr>
        <w:t xml:space="preserve"> </w:t>
      </w:r>
      <w:r w:rsidR="0029304B">
        <w:rPr>
          <w:rFonts w:eastAsia="Calibri"/>
          <w:iCs/>
          <w:lang w:val="en-US"/>
        </w:rPr>
        <w:t xml:space="preserve">for distribution to technicians (UNDP) </w:t>
      </w:r>
      <w:r w:rsidR="00753443">
        <w:rPr>
          <w:rFonts w:eastAsia="Calibri"/>
          <w:iCs/>
          <w:lang w:val="en-US"/>
        </w:rPr>
        <w:t>(US $203,016)</w:t>
      </w:r>
      <w:r w:rsidR="005F683C">
        <w:rPr>
          <w:rFonts w:eastAsia="Calibri"/>
          <w:iCs/>
          <w:lang w:val="en-US"/>
        </w:rPr>
        <w:t>;</w:t>
      </w:r>
    </w:p>
    <w:p w14:paraId="2792E7B4" w14:textId="5AF00911" w:rsidR="00466D91" w:rsidRPr="00A15C0A" w:rsidRDefault="00466D91" w:rsidP="001E0349">
      <w:pPr>
        <w:pStyle w:val="Heading2"/>
      </w:pPr>
      <w:r w:rsidRPr="00A15C0A">
        <w:rPr>
          <w:i/>
        </w:rPr>
        <w:t xml:space="preserve">Strengthening of formal education facilities and technical institutes for training in </w:t>
      </w:r>
      <w:r w:rsidRPr="005B11E3">
        <w:rPr>
          <w:i/>
          <w:iCs/>
        </w:rPr>
        <w:t>good</w:t>
      </w:r>
      <w:r w:rsidRPr="00A15C0A">
        <w:t xml:space="preserve"> </w:t>
      </w:r>
      <w:r w:rsidRPr="00A15C0A">
        <w:rPr>
          <w:i/>
          <w:iCs/>
        </w:rPr>
        <w:t>refrigeration practices</w:t>
      </w:r>
      <w:r w:rsidR="00DB3D95">
        <w:rPr>
          <w:i/>
          <w:iCs/>
        </w:rPr>
        <w:t>:</w:t>
      </w:r>
      <w:r w:rsidR="00DB3D95">
        <w:t xml:space="preserve"> provision of </w:t>
      </w:r>
      <w:r w:rsidR="00F625AA">
        <w:t xml:space="preserve">all training materials; </w:t>
      </w:r>
      <w:r w:rsidR="004E6421">
        <w:t xml:space="preserve">procurement of </w:t>
      </w:r>
      <w:r w:rsidR="00ED15F4">
        <w:t>1</w:t>
      </w:r>
      <w:r w:rsidR="004A15F8">
        <w:t>5</w:t>
      </w:r>
      <w:r w:rsidR="006F730C">
        <w:t xml:space="preserve"> </w:t>
      </w:r>
      <w:r w:rsidR="00EE3C6B">
        <w:t xml:space="preserve">sets of </w:t>
      </w:r>
      <w:r w:rsidR="00A37DE7">
        <w:t>RAC equipment</w:t>
      </w:r>
      <w:r w:rsidR="0076188C">
        <w:t xml:space="preserve"> for </w:t>
      </w:r>
      <w:r w:rsidR="00ED15F4">
        <w:t xml:space="preserve">five </w:t>
      </w:r>
      <w:r w:rsidR="00124B8C">
        <w:t>technical</w:t>
      </w:r>
      <w:r w:rsidR="00A37DE7">
        <w:t xml:space="preserve"> institutes</w:t>
      </w:r>
      <w:r w:rsidR="004A15F8">
        <w:t xml:space="preserve">, </w:t>
      </w:r>
      <w:r w:rsidR="00ED15F4">
        <w:t xml:space="preserve">five </w:t>
      </w:r>
      <w:r w:rsidR="004A15F8">
        <w:t xml:space="preserve">vocational schools and five for </w:t>
      </w:r>
      <w:r w:rsidR="009E5556">
        <w:t xml:space="preserve">INFOTEP regional </w:t>
      </w:r>
      <w:r w:rsidR="006C2EBC">
        <w:t>centre</w:t>
      </w:r>
      <w:r w:rsidR="008A33AB">
        <w:t>s; hosting</w:t>
      </w:r>
      <w:r w:rsidR="009E5556">
        <w:t xml:space="preserve"> </w:t>
      </w:r>
      <w:r w:rsidR="003D4439">
        <w:t xml:space="preserve">workshops </w:t>
      </w:r>
      <w:r w:rsidR="00EE4E8E">
        <w:t xml:space="preserve">for </w:t>
      </w:r>
      <w:r w:rsidR="00124B8C">
        <w:t>instructors</w:t>
      </w:r>
      <w:r w:rsidR="00EE4E8E">
        <w:t xml:space="preserve"> </w:t>
      </w:r>
      <w:r w:rsidR="00124B8C">
        <w:t>including</w:t>
      </w:r>
      <w:r w:rsidR="00EE4E8E">
        <w:t xml:space="preserve"> two </w:t>
      </w:r>
      <w:r w:rsidR="00D420C5">
        <w:t>on new RAC technologies</w:t>
      </w:r>
      <w:r w:rsidR="00EE4E8E">
        <w:t xml:space="preserve">, </w:t>
      </w:r>
      <w:r w:rsidR="00C00997">
        <w:t>10 workshops</w:t>
      </w:r>
      <w:r w:rsidR="00CE5F9C">
        <w:t xml:space="preserve"> </w:t>
      </w:r>
      <w:r w:rsidR="005574B6">
        <w:t xml:space="preserve">for </w:t>
      </w:r>
      <w:r w:rsidR="00124B8C">
        <w:t>instructors</w:t>
      </w:r>
      <w:r w:rsidR="005574B6">
        <w:t xml:space="preserve"> focused on </w:t>
      </w:r>
      <w:r w:rsidR="00922838" w:rsidRPr="00922838">
        <w:t xml:space="preserve">the use of </w:t>
      </w:r>
      <w:r w:rsidR="005574B6">
        <w:t>R-290</w:t>
      </w:r>
      <w:r w:rsidR="0076188C">
        <w:t>-</w:t>
      </w:r>
      <w:r w:rsidR="005574B6">
        <w:t xml:space="preserve">based </w:t>
      </w:r>
      <w:r w:rsidR="00922838" w:rsidRPr="00922838">
        <w:t xml:space="preserve">equipment </w:t>
      </w:r>
      <w:r w:rsidR="00922838">
        <w:t>and updating the workshop on good refrigeration practices</w:t>
      </w:r>
      <w:r w:rsidR="00C00997">
        <w:t xml:space="preserve"> </w:t>
      </w:r>
      <w:r w:rsidR="00753443">
        <w:t>(UNDP) (US $</w:t>
      </w:r>
      <w:r w:rsidR="006157B2">
        <w:t>144,133</w:t>
      </w:r>
      <w:r w:rsidR="005F683C">
        <w:t>);</w:t>
      </w:r>
    </w:p>
    <w:p w14:paraId="0F61C83D" w14:textId="6ECC7D43" w:rsidR="0078405D" w:rsidRPr="00A15C0A" w:rsidRDefault="0078405D" w:rsidP="001E0349">
      <w:pPr>
        <w:pStyle w:val="Heading2"/>
      </w:pPr>
      <w:r w:rsidRPr="00A15C0A">
        <w:rPr>
          <w:i/>
        </w:rPr>
        <w:t>Management of natural gases as refrigerants in</w:t>
      </w:r>
      <w:r w:rsidR="00D75F56" w:rsidRPr="00A15C0A">
        <w:rPr>
          <w:i/>
        </w:rPr>
        <w:t xml:space="preserve"> </w:t>
      </w:r>
      <w:r w:rsidR="00941135">
        <w:rPr>
          <w:i/>
        </w:rPr>
        <w:t>industrial, com</w:t>
      </w:r>
      <w:r w:rsidR="00941135" w:rsidRPr="00A15C0A">
        <w:rPr>
          <w:i/>
        </w:rPr>
        <w:t>mercial</w:t>
      </w:r>
      <w:r w:rsidR="002708CA" w:rsidRPr="00A15C0A">
        <w:rPr>
          <w:i/>
        </w:rPr>
        <w:t>,</w:t>
      </w:r>
      <w:r w:rsidRPr="00A15C0A">
        <w:rPr>
          <w:i/>
        </w:rPr>
        <w:t xml:space="preserve"> and domestic sectors</w:t>
      </w:r>
      <w:r w:rsidR="00891BE1">
        <w:t xml:space="preserve">: provision of </w:t>
      </w:r>
      <w:r w:rsidR="005A1EF8">
        <w:t xml:space="preserve">all </w:t>
      </w:r>
      <w:r w:rsidR="002708CA">
        <w:t>technical</w:t>
      </w:r>
      <w:r w:rsidR="00891BE1">
        <w:t xml:space="preserve"> material</w:t>
      </w:r>
      <w:r w:rsidR="00B64D5E">
        <w:t xml:space="preserve"> </w:t>
      </w:r>
      <w:r w:rsidR="0076188C">
        <w:t>and manuals</w:t>
      </w:r>
      <w:r w:rsidR="00B64D5E">
        <w:t>; p</w:t>
      </w:r>
      <w:r w:rsidR="00B64D5E" w:rsidRPr="00B64D5E">
        <w:t xml:space="preserve">rocurement process and installation of all </w:t>
      </w:r>
      <w:r w:rsidR="00B64D5E">
        <w:t xml:space="preserve">tools and </w:t>
      </w:r>
      <w:r w:rsidR="00B64D5E" w:rsidRPr="00B64D5E">
        <w:t>equipment</w:t>
      </w:r>
      <w:r w:rsidR="00607AD1">
        <w:rPr>
          <w:rStyle w:val="FootnoteReference"/>
        </w:rPr>
        <w:footnoteReference w:id="8"/>
      </w:r>
      <w:r w:rsidR="00B64D5E" w:rsidRPr="00B64D5E">
        <w:t xml:space="preserve"> to work with natural refrigerants</w:t>
      </w:r>
      <w:r w:rsidR="00FF3371">
        <w:t>;</w:t>
      </w:r>
      <w:r w:rsidR="00847C08">
        <w:t xml:space="preserve"> </w:t>
      </w:r>
      <w:r w:rsidR="00FF3371">
        <w:t xml:space="preserve">provision of </w:t>
      </w:r>
      <w:r w:rsidR="002708CA">
        <w:t>tools</w:t>
      </w:r>
      <w:r w:rsidR="003D4B04">
        <w:rPr>
          <w:rStyle w:val="FootnoteReference"/>
        </w:rPr>
        <w:footnoteReference w:id="9"/>
      </w:r>
      <w:r w:rsidR="00B64D5E">
        <w:t xml:space="preserve"> </w:t>
      </w:r>
      <w:r w:rsidR="00891BE1">
        <w:t xml:space="preserve">to </w:t>
      </w:r>
      <w:r w:rsidR="002708CA">
        <w:t>stakeholder</w:t>
      </w:r>
      <w:r w:rsidR="00FF0B26">
        <w:t>s</w:t>
      </w:r>
      <w:r w:rsidR="00B0556A">
        <w:t xml:space="preserve"> and updating of one workshop</w:t>
      </w:r>
      <w:r w:rsidR="00AD3BB9">
        <w:t xml:space="preserve"> on natural </w:t>
      </w:r>
      <w:r w:rsidR="00124B8C">
        <w:t>refrigerants</w:t>
      </w:r>
      <w:r w:rsidR="00AD3BB9">
        <w:t xml:space="preserve"> and train</w:t>
      </w:r>
      <w:r w:rsidR="00FF3371">
        <w:t>ing of</w:t>
      </w:r>
      <w:r w:rsidR="00AD3BB9">
        <w:t xml:space="preserve"> 20</w:t>
      </w:r>
      <w:r w:rsidR="006C2EBC">
        <w:t> </w:t>
      </w:r>
      <w:r w:rsidR="00E9517A">
        <w:t>trainers</w:t>
      </w:r>
      <w:r w:rsidR="005F683C">
        <w:t xml:space="preserve"> (UNDP) (</w:t>
      </w:r>
      <w:r w:rsidR="000011EC">
        <w:t>US $</w:t>
      </w:r>
      <w:r w:rsidR="006157B2">
        <w:t>192,000)</w:t>
      </w:r>
      <w:r w:rsidR="0076188C">
        <w:t>;</w:t>
      </w:r>
    </w:p>
    <w:p w14:paraId="7D2291DB" w14:textId="01986E2F" w:rsidR="008459D6" w:rsidRPr="00A15C0A" w:rsidRDefault="008459D6" w:rsidP="001E0349">
      <w:pPr>
        <w:pStyle w:val="Heading2"/>
      </w:pPr>
      <w:r w:rsidRPr="00A15C0A">
        <w:rPr>
          <w:i/>
        </w:rPr>
        <w:t>Strengthening the refrigerant R&amp;R network</w:t>
      </w:r>
      <w:r w:rsidR="007D319D">
        <w:rPr>
          <w:i/>
        </w:rPr>
        <w:t>:</w:t>
      </w:r>
      <w:r w:rsidR="004F7051">
        <w:rPr>
          <w:i/>
        </w:rPr>
        <w:t xml:space="preserve"> </w:t>
      </w:r>
      <w:r w:rsidR="00D05478" w:rsidRPr="004F7051">
        <w:rPr>
          <w:iCs/>
        </w:rPr>
        <w:t>p</w:t>
      </w:r>
      <w:r w:rsidR="004F7051" w:rsidRPr="004F7051">
        <w:rPr>
          <w:iCs/>
        </w:rPr>
        <w:t>rocure</w:t>
      </w:r>
      <w:r w:rsidR="004F7051">
        <w:rPr>
          <w:i/>
        </w:rPr>
        <w:t xml:space="preserve"> </w:t>
      </w:r>
      <w:r w:rsidR="002708CA">
        <w:t>equipment</w:t>
      </w:r>
      <w:r w:rsidR="00FD3B30">
        <w:rPr>
          <w:rStyle w:val="FootnoteReference"/>
        </w:rPr>
        <w:footnoteReference w:id="10"/>
      </w:r>
      <w:r w:rsidR="004F7051">
        <w:t xml:space="preserve"> and establish </w:t>
      </w:r>
      <w:r w:rsidR="008355E5">
        <w:t>four</w:t>
      </w:r>
      <w:r w:rsidR="004F7051">
        <w:t xml:space="preserve"> new </w:t>
      </w:r>
      <w:r w:rsidR="008355E5">
        <w:t xml:space="preserve">R&amp;R </w:t>
      </w:r>
      <w:r w:rsidR="006C2EBC">
        <w:t xml:space="preserve">centres </w:t>
      </w:r>
      <w:r w:rsidR="00023EC9">
        <w:t xml:space="preserve">and complete the distribution </w:t>
      </w:r>
      <w:r w:rsidR="00DB1EB8">
        <w:t xml:space="preserve">of equipment procured among R&amp;R </w:t>
      </w:r>
      <w:r w:rsidR="005B11E3">
        <w:t>centres;</w:t>
      </w:r>
      <w:r w:rsidR="005B11E3" w:rsidRPr="005D64E1">
        <w:t xml:space="preserve"> encourage</w:t>
      </w:r>
      <w:r w:rsidR="00B5506E">
        <w:t xml:space="preserve"> </w:t>
      </w:r>
      <w:r w:rsidR="005D64E1" w:rsidRPr="005D64E1">
        <w:t>technicians</w:t>
      </w:r>
      <w:r w:rsidR="00FF3371">
        <w:t>’</w:t>
      </w:r>
      <w:r w:rsidR="005D64E1" w:rsidRPr="005D64E1">
        <w:t xml:space="preserve"> participation in refrigerant recovery </w:t>
      </w:r>
      <w:r w:rsidR="004A2021" w:rsidRPr="00511D9E">
        <w:t>through fina</w:t>
      </w:r>
      <w:r w:rsidR="00410A4E" w:rsidRPr="00511D9E">
        <w:t>ncial incentives</w:t>
      </w:r>
      <w:r w:rsidR="009B51E3" w:rsidRPr="00511D9E">
        <w:t>;</w:t>
      </w:r>
      <w:r w:rsidR="009B51E3">
        <w:t xml:space="preserve"> p</w:t>
      </w:r>
      <w:r w:rsidR="009B51E3" w:rsidRPr="009B51E3">
        <w:t xml:space="preserve">ublication of 300 guides </w:t>
      </w:r>
      <w:r w:rsidR="008A54B5">
        <w:t xml:space="preserve">on </w:t>
      </w:r>
      <w:r w:rsidR="009B51E3" w:rsidRPr="009B51E3">
        <w:t xml:space="preserve">the use </w:t>
      </w:r>
      <w:r w:rsidR="00F36FDA">
        <w:t>and</w:t>
      </w:r>
      <w:r w:rsidR="009B51E3" w:rsidRPr="009B51E3">
        <w:t xml:space="preserve"> management of R&amp;R </w:t>
      </w:r>
      <w:r w:rsidR="006C2EBC">
        <w:t>centre</w:t>
      </w:r>
      <w:r w:rsidR="009B51E3" w:rsidRPr="009B51E3">
        <w:t>s</w:t>
      </w:r>
      <w:r w:rsidR="005465A8">
        <w:t xml:space="preserve"> (UNDP) (US</w:t>
      </w:r>
      <w:r w:rsidR="00B5506E">
        <w:t> </w:t>
      </w:r>
      <w:r w:rsidR="005465A8">
        <w:t>$</w:t>
      </w:r>
      <w:r w:rsidR="009137B3">
        <w:t>104,762</w:t>
      </w:r>
      <w:r w:rsidR="00DB1EB8">
        <w:t xml:space="preserve">, plus funds from </w:t>
      </w:r>
      <w:r w:rsidR="00FF3371">
        <w:t xml:space="preserve">the </w:t>
      </w:r>
      <w:r w:rsidR="00DB1EB8">
        <w:t>previous tranche</w:t>
      </w:r>
      <w:r w:rsidR="009137B3">
        <w:t>)</w:t>
      </w:r>
      <w:r w:rsidR="005465A8">
        <w:t xml:space="preserve">; </w:t>
      </w:r>
    </w:p>
    <w:p w14:paraId="713DF192" w14:textId="1855FEBA" w:rsidR="00021909" w:rsidRPr="00A15C0A" w:rsidRDefault="00021909" w:rsidP="001E0349">
      <w:pPr>
        <w:pStyle w:val="Heading2"/>
      </w:pPr>
      <w:r w:rsidRPr="00A15C0A">
        <w:rPr>
          <w:i/>
        </w:rPr>
        <w:t>Technical assistance for end-users</w:t>
      </w:r>
      <w:r w:rsidR="004F3F10">
        <w:rPr>
          <w:i/>
        </w:rPr>
        <w:t>:</w:t>
      </w:r>
      <w:r w:rsidR="006157B2">
        <w:rPr>
          <w:i/>
        </w:rPr>
        <w:t xml:space="preserve"> </w:t>
      </w:r>
      <w:r w:rsidR="002708CA">
        <w:rPr>
          <w:iCs/>
        </w:rPr>
        <w:t>implementation</w:t>
      </w:r>
      <w:r w:rsidR="00C16258">
        <w:rPr>
          <w:iCs/>
        </w:rPr>
        <w:t xml:space="preserve"> of a demonstration </w:t>
      </w:r>
      <w:r w:rsidR="002708CA">
        <w:rPr>
          <w:iCs/>
        </w:rPr>
        <w:t>project</w:t>
      </w:r>
      <w:r w:rsidR="00C16258">
        <w:rPr>
          <w:iCs/>
        </w:rPr>
        <w:t xml:space="preserve"> in two supermarket chains</w:t>
      </w:r>
      <w:r w:rsidR="005C4821">
        <w:rPr>
          <w:iCs/>
        </w:rPr>
        <w:t xml:space="preserve"> selected in</w:t>
      </w:r>
      <w:r w:rsidR="008A54B5">
        <w:rPr>
          <w:iCs/>
        </w:rPr>
        <w:t xml:space="preserve"> the</w:t>
      </w:r>
      <w:r w:rsidR="005C4821">
        <w:rPr>
          <w:iCs/>
        </w:rPr>
        <w:t xml:space="preserve"> previous tranche</w:t>
      </w:r>
      <w:r w:rsidR="00C16258">
        <w:rPr>
          <w:iCs/>
        </w:rPr>
        <w:t xml:space="preserve"> to </w:t>
      </w:r>
      <w:r w:rsidR="002708CA">
        <w:rPr>
          <w:iCs/>
        </w:rPr>
        <w:t>promote</w:t>
      </w:r>
      <w:r w:rsidR="00C16258">
        <w:rPr>
          <w:iCs/>
        </w:rPr>
        <w:t xml:space="preserve"> the use of </w:t>
      </w:r>
      <w:r w:rsidR="00845B57">
        <w:rPr>
          <w:iCs/>
        </w:rPr>
        <w:t>CO</w:t>
      </w:r>
      <w:r w:rsidR="00845B57" w:rsidRPr="005B11E3">
        <w:rPr>
          <w:iCs/>
          <w:vertAlign w:val="subscript"/>
        </w:rPr>
        <w:t>2</w:t>
      </w:r>
      <w:r w:rsidR="00845B57">
        <w:rPr>
          <w:iCs/>
        </w:rPr>
        <w:t xml:space="preserve"> as an a</w:t>
      </w:r>
      <w:r w:rsidR="00DB4A0F">
        <w:rPr>
          <w:iCs/>
        </w:rPr>
        <w:t>lternative to HCFCs;</w:t>
      </w:r>
      <w:r w:rsidR="005C4821">
        <w:rPr>
          <w:iCs/>
        </w:rPr>
        <w:t xml:space="preserve"> hiring of an international expert to provide technical assistance</w:t>
      </w:r>
      <w:r w:rsidR="0000425F">
        <w:rPr>
          <w:iCs/>
        </w:rPr>
        <w:t xml:space="preserve"> to end</w:t>
      </w:r>
      <w:r w:rsidR="00FF3371">
        <w:rPr>
          <w:iCs/>
        </w:rPr>
        <w:t>-</w:t>
      </w:r>
      <w:r w:rsidR="0000425F">
        <w:rPr>
          <w:iCs/>
        </w:rPr>
        <w:t>users</w:t>
      </w:r>
      <w:r w:rsidR="005C4821">
        <w:rPr>
          <w:iCs/>
        </w:rPr>
        <w:t>;</w:t>
      </w:r>
      <w:r w:rsidR="00DB4A0F">
        <w:rPr>
          <w:iCs/>
        </w:rPr>
        <w:t xml:space="preserve"> study tour </w:t>
      </w:r>
      <w:r w:rsidR="00B5506E">
        <w:rPr>
          <w:iCs/>
        </w:rPr>
        <w:t xml:space="preserve">abroad </w:t>
      </w:r>
      <w:r w:rsidR="00DB4A0F">
        <w:rPr>
          <w:iCs/>
        </w:rPr>
        <w:t>to</w:t>
      </w:r>
      <w:r w:rsidR="00D24580">
        <w:rPr>
          <w:iCs/>
        </w:rPr>
        <w:t xml:space="preserve"> visit </w:t>
      </w:r>
      <w:r w:rsidR="00DB4A0F">
        <w:rPr>
          <w:iCs/>
        </w:rPr>
        <w:t>a</w:t>
      </w:r>
      <w:r w:rsidR="00D24580">
        <w:rPr>
          <w:iCs/>
        </w:rPr>
        <w:t xml:space="preserve"> comparable</w:t>
      </w:r>
      <w:r w:rsidR="001E5F9D">
        <w:rPr>
          <w:iCs/>
        </w:rPr>
        <w:t xml:space="preserve"> </w:t>
      </w:r>
      <w:r w:rsidR="006B01F5" w:rsidRPr="00A15C0A">
        <w:t>demonstration</w:t>
      </w:r>
      <w:r w:rsidR="00D24580">
        <w:t xml:space="preserve"> of the use of </w:t>
      </w:r>
      <w:r w:rsidR="00297883">
        <w:t xml:space="preserve">alternative </w:t>
      </w:r>
      <w:r w:rsidR="002708CA">
        <w:t>technologies</w:t>
      </w:r>
      <w:r w:rsidR="0000425F">
        <w:t xml:space="preserve"> </w:t>
      </w:r>
      <w:r w:rsidR="006157B2">
        <w:t>(UNDP) (US $</w:t>
      </w:r>
      <w:r w:rsidR="00642893">
        <w:t>163,405)</w:t>
      </w:r>
      <w:r w:rsidR="00297883">
        <w:t>;</w:t>
      </w:r>
    </w:p>
    <w:p w14:paraId="3D980949" w14:textId="3619E017" w:rsidR="00954046" w:rsidRPr="00A15C0A" w:rsidRDefault="005439A0" w:rsidP="001E0349">
      <w:pPr>
        <w:pStyle w:val="Heading2"/>
      </w:pPr>
      <w:r w:rsidRPr="00A15C0A">
        <w:rPr>
          <w:i/>
          <w:iCs/>
        </w:rPr>
        <w:t>Awareness-building campaigns</w:t>
      </w:r>
      <w:r w:rsidR="00144BB7">
        <w:rPr>
          <w:i/>
          <w:iCs/>
        </w:rPr>
        <w:t>:</w:t>
      </w:r>
      <w:r w:rsidR="00CA1AC5">
        <w:rPr>
          <w:i/>
          <w:iCs/>
        </w:rPr>
        <w:t xml:space="preserve"> </w:t>
      </w:r>
      <w:r w:rsidR="00144BB7">
        <w:t>public awareness camp</w:t>
      </w:r>
      <w:r w:rsidR="003931B3">
        <w:t xml:space="preserve">aigns and </w:t>
      </w:r>
      <w:r w:rsidR="00FF3371">
        <w:t>20</w:t>
      </w:r>
      <w:r w:rsidR="002F05BD">
        <w:t xml:space="preserve"> </w:t>
      </w:r>
      <w:r w:rsidR="003931B3">
        <w:t xml:space="preserve">workshops to targeted groups </w:t>
      </w:r>
      <w:r w:rsidR="00144BB7">
        <w:t>on the Montreal Protocol and the phase</w:t>
      </w:r>
      <w:r w:rsidR="00CA0F58">
        <w:t>-</w:t>
      </w:r>
      <w:r w:rsidR="00144BB7">
        <w:t xml:space="preserve">out of HCFCs, </w:t>
      </w:r>
      <w:r w:rsidR="003931B3">
        <w:t xml:space="preserve">control measures </w:t>
      </w:r>
      <w:r w:rsidR="003931B3">
        <w:lastRenderedPageBreak/>
        <w:t>and alternative technologies and refrigerants</w:t>
      </w:r>
      <w:r w:rsidR="005A68F3">
        <w:t xml:space="preserve">; continue </w:t>
      </w:r>
      <w:r w:rsidR="006F07EB">
        <w:t>distribution</w:t>
      </w:r>
      <w:r w:rsidR="005A68F3">
        <w:t xml:space="preserve"> of </w:t>
      </w:r>
      <w:r w:rsidR="006A4EDE">
        <w:t xml:space="preserve">outreach materials and manuals on the safe use of HCFCs; hold six technical meetings to promote alternatives </w:t>
      </w:r>
      <w:r w:rsidR="003E139E">
        <w:t>to HCFCs</w:t>
      </w:r>
      <w:r w:rsidR="00954046" w:rsidRPr="00A15C0A">
        <w:t xml:space="preserve"> (</w:t>
      </w:r>
      <w:r w:rsidRPr="00A15C0A">
        <w:t>UNDP</w:t>
      </w:r>
      <w:r w:rsidR="00954046" w:rsidRPr="00A15C0A">
        <w:t>) (US $</w:t>
      </w:r>
      <w:r w:rsidR="00A24ADF" w:rsidRPr="00A15C0A">
        <w:t>59,676</w:t>
      </w:r>
      <w:r w:rsidR="00B94E60">
        <w:t xml:space="preserve">, plus funds from </w:t>
      </w:r>
      <w:r w:rsidR="00FF3371">
        <w:t xml:space="preserve">the </w:t>
      </w:r>
      <w:r w:rsidR="00B94E60">
        <w:t>previous tranche</w:t>
      </w:r>
      <w:r w:rsidR="00954046" w:rsidRPr="00A15C0A">
        <w:t>); and</w:t>
      </w:r>
    </w:p>
    <w:p w14:paraId="4EA4D83D" w14:textId="0F2CB505" w:rsidR="00954046" w:rsidRPr="0034371D" w:rsidRDefault="00954046" w:rsidP="001E0349">
      <w:pPr>
        <w:pStyle w:val="Heading2"/>
      </w:pPr>
      <w:r w:rsidRPr="00307659">
        <w:rPr>
          <w:i/>
          <w:iCs/>
        </w:rPr>
        <w:t>Project monitoring</w:t>
      </w:r>
      <w:r w:rsidR="00C84740" w:rsidRPr="00307659">
        <w:rPr>
          <w:i/>
          <w:iCs/>
        </w:rPr>
        <w:t>:</w:t>
      </w:r>
      <w:r w:rsidR="00A15C0A" w:rsidRPr="00307659">
        <w:rPr>
          <w:i/>
          <w:iCs/>
        </w:rPr>
        <w:t xml:space="preserve"> </w:t>
      </w:r>
      <w:r w:rsidR="00A15C0A" w:rsidRPr="00A15C0A">
        <w:t>(UNDP) (US $97,81</w:t>
      </w:r>
      <w:r w:rsidR="00933C1E">
        <w:t>6</w:t>
      </w:r>
      <w:r w:rsidR="00BF3635">
        <w:t xml:space="preserve">, plus funds from </w:t>
      </w:r>
      <w:r w:rsidR="00FF3371">
        <w:t xml:space="preserve">the </w:t>
      </w:r>
      <w:r w:rsidR="00BF3635">
        <w:t>previous tranche</w:t>
      </w:r>
      <w:r w:rsidR="00A15C0A" w:rsidRPr="00A15C0A">
        <w:t>)</w:t>
      </w:r>
      <w:r w:rsidR="00D424B2" w:rsidRPr="00A15C0A">
        <w:t xml:space="preserve"> </w:t>
      </w:r>
      <w:r w:rsidR="00A15C0A" w:rsidRPr="00A15C0A">
        <w:t>includin</w:t>
      </w:r>
      <w:r w:rsidR="006F07EB">
        <w:t xml:space="preserve">g </w:t>
      </w:r>
      <w:r w:rsidR="009637DD">
        <w:t xml:space="preserve">consultants and </w:t>
      </w:r>
      <w:r w:rsidR="006F07EB">
        <w:t xml:space="preserve">the preparation of progress and verification </w:t>
      </w:r>
      <w:r w:rsidR="009637DD">
        <w:t>reports (</w:t>
      </w:r>
      <w:r w:rsidR="00DA6370">
        <w:t>US $61,</w:t>
      </w:r>
      <w:r w:rsidR="00607C66">
        <w:t>600)</w:t>
      </w:r>
      <w:r w:rsidR="008C75A0">
        <w:t xml:space="preserve">, </w:t>
      </w:r>
      <w:r w:rsidR="006F07EB">
        <w:t>two follow</w:t>
      </w:r>
      <w:r w:rsidR="00FF3371">
        <w:t>-</w:t>
      </w:r>
      <w:r w:rsidR="006F07EB">
        <w:t>up meetings with stakeholders</w:t>
      </w:r>
      <w:r w:rsidR="003F0031">
        <w:t xml:space="preserve"> (US $10,000) </w:t>
      </w:r>
      <w:r w:rsidR="00C17FF8">
        <w:t>and other operational costs (</w:t>
      </w:r>
      <w:r w:rsidR="00307659">
        <w:t>US</w:t>
      </w:r>
      <w:r w:rsidR="00FF3371">
        <w:t> </w:t>
      </w:r>
      <w:r w:rsidR="00307659">
        <w:t>$26,216)</w:t>
      </w:r>
      <w:r w:rsidR="008C75A0">
        <w:t xml:space="preserve"> </w:t>
      </w:r>
      <w:r w:rsidR="008C75A0" w:rsidRPr="00A15C0A">
        <w:t>to support project implementation and monitoring</w:t>
      </w:r>
      <w:r w:rsidR="008C75A0">
        <w:t>.</w:t>
      </w:r>
    </w:p>
    <w:p w14:paraId="25086FA2" w14:textId="77777777" w:rsidR="00954046" w:rsidRPr="0034371D" w:rsidRDefault="00954046" w:rsidP="00B10333">
      <w:pPr>
        <w:keepNext/>
        <w:keepLines/>
        <w:jc w:val="center"/>
        <w:rPr>
          <w:b/>
        </w:rPr>
      </w:pPr>
      <w:r w:rsidRPr="0034371D">
        <w:rPr>
          <w:b/>
        </w:rPr>
        <w:t>SECRETARIAT’S COMMENTS AND RECOMMENDATION</w:t>
      </w:r>
    </w:p>
    <w:p w14:paraId="4FAF5AAA" w14:textId="77777777" w:rsidR="00954046" w:rsidRPr="0034371D" w:rsidRDefault="00954046" w:rsidP="00B10333">
      <w:pPr>
        <w:keepNext/>
        <w:keepLines/>
      </w:pPr>
    </w:p>
    <w:p w14:paraId="15360A2C" w14:textId="77777777" w:rsidR="00954046" w:rsidRPr="0034371D" w:rsidRDefault="00954046" w:rsidP="00B10333">
      <w:pPr>
        <w:keepNext/>
        <w:keepLines/>
        <w:rPr>
          <w:b/>
        </w:rPr>
      </w:pPr>
      <w:r w:rsidRPr="0034371D">
        <w:rPr>
          <w:b/>
        </w:rPr>
        <w:t>COMMENTS</w:t>
      </w:r>
    </w:p>
    <w:p w14:paraId="5530E85D" w14:textId="77777777" w:rsidR="00954046" w:rsidRPr="0034371D" w:rsidRDefault="00954046" w:rsidP="00B10333">
      <w:pPr>
        <w:keepNext/>
        <w:keepLines/>
      </w:pPr>
    </w:p>
    <w:p w14:paraId="773ABC32" w14:textId="23E9BE9E" w:rsidR="0069259C" w:rsidRPr="0069259C" w:rsidRDefault="0069259C" w:rsidP="0069259C">
      <w:r w:rsidRPr="0069259C">
        <w:rPr>
          <w:u w:val="single"/>
        </w:rPr>
        <w:t>Report on HCFC consumption</w:t>
      </w:r>
      <w:r w:rsidR="003E4110">
        <w:rPr>
          <w:u w:val="single"/>
        </w:rPr>
        <w:t xml:space="preserve"> and verification report</w:t>
      </w:r>
      <w:r w:rsidRPr="0069259C">
        <w:t xml:space="preserve"> </w:t>
      </w:r>
    </w:p>
    <w:p w14:paraId="2352C606" w14:textId="77777777" w:rsidR="0069259C" w:rsidRPr="0069259C" w:rsidRDefault="0069259C" w:rsidP="0069259C"/>
    <w:p w14:paraId="39839166" w14:textId="60AFE687" w:rsidR="0069259C" w:rsidRPr="0069259C" w:rsidRDefault="0069259C" w:rsidP="00B14938">
      <w:pPr>
        <w:pStyle w:val="Heading1"/>
      </w:pPr>
      <w:r w:rsidRPr="0069259C">
        <w:t>The second tranche of stage II</w:t>
      </w:r>
      <w:r w:rsidR="001D1190">
        <w:t>I</w:t>
      </w:r>
      <w:r w:rsidRPr="0069259C">
        <w:t xml:space="preserve"> of the HPMP requires the submission of a verification report of HCFC consumption for </w:t>
      </w:r>
      <w:r w:rsidR="001D1190">
        <w:t>2020-2022</w:t>
      </w:r>
      <w:r w:rsidRPr="0069259C">
        <w:t xml:space="preserve">. </w:t>
      </w:r>
      <w:r w:rsidR="001D1190">
        <w:t>As this tranche request is being submitted to the first meeting of the Executive Committee</w:t>
      </w:r>
      <w:r w:rsidR="008E198C">
        <w:t xml:space="preserve"> and noting that </w:t>
      </w:r>
      <w:r w:rsidR="008E198C" w:rsidRPr="008E198C">
        <w:t xml:space="preserve">the 2022 consumption reported </w:t>
      </w:r>
      <w:r w:rsidR="007C3AE8">
        <w:t xml:space="preserve">under Article 7 </w:t>
      </w:r>
      <w:r w:rsidR="008E198C" w:rsidRPr="008E198C">
        <w:t xml:space="preserve">is </w:t>
      </w:r>
      <w:r w:rsidR="00B14938">
        <w:t>47</w:t>
      </w:r>
      <w:r w:rsidR="008E198C" w:rsidRPr="008E198C">
        <w:t xml:space="preserve"> per cent below the baseline and </w:t>
      </w:r>
      <w:r w:rsidR="007A2860">
        <w:t>12</w:t>
      </w:r>
      <w:r w:rsidR="008E198C" w:rsidRPr="008E198C">
        <w:t xml:space="preserve"> per cent below the country’s maximum eligible consumption under its Agreement with the Executive Committee, the Secretariat is recommending approval of this funding tranche request in line with decision 72/19(b)</w:t>
      </w:r>
      <w:r w:rsidR="008E198C" w:rsidRPr="008E198C">
        <w:rPr>
          <w:vertAlign w:val="superscript"/>
        </w:rPr>
        <w:footnoteReference w:id="11"/>
      </w:r>
      <w:r w:rsidR="008E198C" w:rsidRPr="008E198C">
        <w:t xml:space="preserve"> and without setting a precedent, on the understanding that</w:t>
      </w:r>
      <w:r w:rsidR="006A2870">
        <w:t xml:space="preserve">: </w:t>
      </w:r>
    </w:p>
    <w:p w14:paraId="076DB8E5" w14:textId="5E1E23E5" w:rsidR="0069259C" w:rsidRPr="0069259C" w:rsidRDefault="0069259C" w:rsidP="008C75A0">
      <w:pPr>
        <w:pStyle w:val="Heading2"/>
      </w:pPr>
      <w:r w:rsidRPr="0069259C">
        <w:t xml:space="preserve">The Treasurer would be requested to transfer the approved funds to UNDP </w:t>
      </w:r>
      <w:r w:rsidR="007A2860">
        <w:t xml:space="preserve">and UNEP </w:t>
      </w:r>
      <w:r w:rsidRPr="0069259C">
        <w:t xml:space="preserve">only after receipt by the Secretariat of the verification report confirming that the country was in compliance; </w:t>
      </w:r>
    </w:p>
    <w:p w14:paraId="175ADD92" w14:textId="53B459D4" w:rsidR="0069259C" w:rsidRPr="0069259C" w:rsidRDefault="0069259C" w:rsidP="008C75A0">
      <w:pPr>
        <w:pStyle w:val="Heading2"/>
      </w:pPr>
      <w:r w:rsidRPr="0069259C">
        <w:t>UNDP has committed to submit the verification report at the earliest by June 202</w:t>
      </w:r>
      <w:r w:rsidR="006A2870">
        <w:t>3</w:t>
      </w:r>
      <w:r w:rsidRPr="0069259C">
        <w:t xml:space="preserve">, and no later than 12 weeks prior to the </w:t>
      </w:r>
      <w:r w:rsidR="006A2870">
        <w:t>93</w:t>
      </w:r>
      <w:r w:rsidR="006A2870" w:rsidRPr="008C75A0">
        <w:rPr>
          <w:vertAlign w:val="superscript"/>
        </w:rPr>
        <w:t>rd</w:t>
      </w:r>
      <w:r w:rsidRPr="0069259C">
        <w:t xml:space="preserve"> meeting; </w:t>
      </w:r>
    </w:p>
    <w:p w14:paraId="13F2DC3E" w14:textId="2796F457" w:rsidR="0069259C" w:rsidRPr="0069259C" w:rsidRDefault="0069259C" w:rsidP="008C75A0">
      <w:pPr>
        <w:pStyle w:val="Heading2"/>
      </w:pPr>
      <w:r w:rsidRPr="0069259C">
        <w:t xml:space="preserve">The recommendations included in the verification report would be addressed during the implementation of the second tranche and that the actions implemented towards that end would be included in the progress report of </w:t>
      </w:r>
      <w:r w:rsidR="007A2860">
        <w:t>the second tranche of stage III</w:t>
      </w:r>
      <w:r w:rsidRPr="0069259C">
        <w:t xml:space="preserve"> of the HPMP to be submitted with the country’s third tranche request; and</w:t>
      </w:r>
    </w:p>
    <w:p w14:paraId="66F804D2" w14:textId="208AD097" w:rsidR="0069259C" w:rsidRPr="0069259C" w:rsidRDefault="0069259C" w:rsidP="008C75A0">
      <w:pPr>
        <w:pStyle w:val="Heading2"/>
      </w:pPr>
      <w:r w:rsidRPr="0069259C">
        <w:t xml:space="preserve">In the unlikely event of non-compliance by the Government of </w:t>
      </w:r>
      <w:r w:rsidR="006A2870">
        <w:t>the Dominican Republic</w:t>
      </w:r>
      <w:r w:rsidRPr="0069259C">
        <w:t xml:space="preserve"> with its Agreement with the Executive Committee, relevant actions would be taken by the Executive Committee.</w:t>
      </w:r>
    </w:p>
    <w:p w14:paraId="21112351" w14:textId="6303A56D" w:rsidR="00954046" w:rsidRPr="0034371D" w:rsidRDefault="00954046" w:rsidP="0027190E">
      <w:pPr>
        <w:keepNext/>
        <w:keepLines/>
        <w:rPr>
          <w:u w:val="single"/>
        </w:rPr>
      </w:pPr>
      <w:r w:rsidRPr="0034371D">
        <w:rPr>
          <w:u w:val="single"/>
        </w:rPr>
        <w:t xml:space="preserve">Progress report on the implementation of the </w:t>
      </w:r>
      <w:r w:rsidR="00C0456D">
        <w:rPr>
          <w:u w:val="single"/>
        </w:rPr>
        <w:t>first</w:t>
      </w:r>
      <w:r w:rsidRPr="0034371D">
        <w:rPr>
          <w:u w:val="single"/>
        </w:rPr>
        <w:t xml:space="preserve"> tranche of </w:t>
      </w:r>
      <w:r w:rsidR="00997CE0">
        <w:rPr>
          <w:u w:val="single"/>
        </w:rPr>
        <w:t xml:space="preserve">stage III of </w:t>
      </w:r>
      <w:r w:rsidRPr="0034371D">
        <w:rPr>
          <w:u w:val="single"/>
        </w:rPr>
        <w:t>the H</w:t>
      </w:r>
      <w:r w:rsidR="000A7996">
        <w:rPr>
          <w:u w:val="single"/>
        </w:rPr>
        <w:t>CFC phase-out management plan</w:t>
      </w:r>
    </w:p>
    <w:p w14:paraId="2984A162" w14:textId="77777777" w:rsidR="00954046" w:rsidRPr="0034371D" w:rsidRDefault="00954046" w:rsidP="0027190E">
      <w:pPr>
        <w:keepNext/>
        <w:keepLines/>
      </w:pPr>
    </w:p>
    <w:p w14:paraId="603006F7" w14:textId="77777777" w:rsidR="00954046" w:rsidRPr="0034371D" w:rsidRDefault="00954046" w:rsidP="0027190E">
      <w:pPr>
        <w:keepNext/>
        <w:keepLines/>
        <w:rPr>
          <w:i/>
        </w:rPr>
      </w:pPr>
      <w:r w:rsidRPr="0034371D">
        <w:rPr>
          <w:i/>
        </w:rPr>
        <w:t>Legal framework</w:t>
      </w:r>
    </w:p>
    <w:p w14:paraId="2D880DD2" w14:textId="77777777" w:rsidR="00954046" w:rsidRPr="0034371D" w:rsidRDefault="00954046" w:rsidP="0027190E">
      <w:pPr>
        <w:keepNext/>
        <w:keepLines/>
      </w:pPr>
    </w:p>
    <w:p w14:paraId="6F969D1B" w14:textId="5A26C888" w:rsidR="00861B8A" w:rsidRDefault="00861B8A" w:rsidP="00861B8A">
      <w:pPr>
        <w:pStyle w:val="Heading1"/>
      </w:pPr>
      <w:r>
        <w:t xml:space="preserve">The </w:t>
      </w:r>
      <w:r w:rsidRPr="0034371D">
        <w:t xml:space="preserve">Government </w:t>
      </w:r>
      <w:r w:rsidRPr="00C0456D">
        <w:t>of Dominican Republic</w:t>
      </w:r>
      <w:r w:rsidRPr="0034371D">
        <w:t xml:space="preserve"> has already issued HCFC import quotas for 202</w:t>
      </w:r>
      <w:r>
        <w:t>3</w:t>
      </w:r>
      <w:r w:rsidRPr="0034371D">
        <w:t xml:space="preserve"> </w:t>
      </w:r>
      <w:r>
        <w:t>at 30.7</w:t>
      </w:r>
      <w:r w:rsidR="007A2860">
        <w:t> </w:t>
      </w:r>
      <w:r w:rsidRPr="00DC2175">
        <w:t>ODP tonnes, which is lower than the Mo</w:t>
      </w:r>
      <w:r>
        <w:t>ntreal Protocol control targets, and in accordance with the Agreement with the Executive Committee</w:t>
      </w:r>
      <w:r w:rsidRPr="00DC2175">
        <w:t>.</w:t>
      </w:r>
    </w:p>
    <w:p w14:paraId="77498E5C" w14:textId="4CAD0849" w:rsidR="00954046" w:rsidRPr="0034371D" w:rsidRDefault="00954046" w:rsidP="005B11E3">
      <w:pPr>
        <w:keepNext/>
        <w:rPr>
          <w:i/>
        </w:rPr>
      </w:pPr>
      <w:r w:rsidRPr="0034371D">
        <w:rPr>
          <w:i/>
        </w:rPr>
        <w:lastRenderedPageBreak/>
        <w:t>Refrigeration servicing sector</w:t>
      </w:r>
    </w:p>
    <w:p w14:paraId="5BE7568E" w14:textId="77777777" w:rsidR="00954046" w:rsidRPr="0034371D" w:rsidRDefault="00954046" w:rsidP="005B11E3">
      <w:pPr>
        <w:keepNext/>
      </w:pPr>
    </w:p>
    <w:p w14:paraId="63E6287B" w14:textId="778F3364" w:rsidR="00B40A59" w:rsidRPr="00511D9E" w:rsidRDefault="002C12DD" w:rsidP="00B40A59">
      <w:pPr>
        <w:pStyle w:val="Heading1"/>
      </w:pPr>
      <w:r>
        <w:t xml:space="preserve">In explaining why </w:t>
      </w:r>
      <w:r w:rsidR="00FC7BDD">
        <w:t>some equipment delivered</w:t>
      </w:r>
      <w:r w:rsidR="00A114F7">
        <w:t xml:space="preserve"> to INFOTEP</w:t>
      </w:r>
      <w:r w:rsidR="00FC7BDD">
        <w:t xml:space="preserve"> </w:t>
      </w:r>
      <w:r w:rsidR="00EB4A2E">
        <w:t>since</w:t>
      </w:r>
      <w:r w:rsidR="00FC7BDD">
        <w:t xml:space="preserve"> December 2022 ha</w:t>
      </w:r>
      <w:r w:rsidR="007A2860">
        <w:t>s</w:t>
      </w:r>
      <w:r w:rsidR="00FC7BDD">
        <w:t xml:space="preserve"> not yet been distributed to the </w:t>
      </w:r>
      <w:r w:rsidR="00A114F7">
        <w:t xml:space="preserve">technicians and other stakeholders, UNDP clarified that </w:t>
      </w:r>
      <w:r w:rsidR="00B40A59">
        <w:t>changes in the perso</w:t>
      </w:r>
      <w:r w:rsidR="000C3EED">
        <w:t>n</w:t>
      </w:r>
      <w:r w:rsidR="007A2860">
        <w:t>ne</w:t>
      </w:r>
      <w:r w:rsidR="00B40A59">
        <w:t xml:space="preserve">l of INFOTEP and the </w:t>
      </w:r>
      <w:r w:rsidR="00B40A59" w:rsidRPr="00B40A59">
        <w:t xml:space="preserve">administrative procedures </w:t>
      </w:r>
      <w:r w:rsidR="000C3EED">
        <w:t>required</w:t>
      </w:r>
      <w:r w:rsidR="000C3EED" w:rsidRPr="00B40A59">
        <w:t xml:space="preserve"> </w:t>
      </w:r>
      <w:r w:rsidR="00B40A59" w:rsidRPr="00B40A59">
        <w:t>for the distribution of the equipment</w:t>
      </w:r>
      <w:r w:rsidR="000C3EED">
        <w:t xml:space="preserve"> to some stakeholders</w:t>
      </w:r>
      <w:r w:rsidR="00B40A59" w:rsidRPr="00B40A59">
        <w:t xml:space="preserve"> led to delays in the distribution</w:t>
      </w:r>
      <w:r w:rsidR="00EA6AD3">
        <w:t>; these have been resolved and all equipment is expected to be distribu</w:t>
      </w:r>
      <w:r w:rsidR="00EA6AD3" w:rsidRPr="00511D9E">
        <w:t xml:space="preserve">ted </w:t>
      </w:r>
      <w:r w:rsidR="00EB4A2E" w:rsidRPr="00511D9E">
        <w:t>early in the second quarter of 2023</w:t>
      </w:r>
      <w:r w:rsidR="00B40A59" w:rsidRPr="00511D9E">
        <w:t>.</w:t>
      </w:r>
    </w:p>
    <w:p w14:paraId="398A54DD" w14:textId="21B6A709" w:rsidR="006870B2" w:rsidRPr="00511D9E" w:rsidRDefault="00C33853" w:rsidP="00274F0B">
      <w:pPr>
        <w:pStyle w:val="Heading1"/>
        <w:rPr>
          <w:lang w:val="en-US"/>
        </w:rPr>
      </w:pPr>
      <w:r w:rsidRPr="00511D9E">
        <w:t>The Secre</w:t>
      </w:r>
      <w:r w:rsidR="00CB7FB8" w:rsidRPr="00511D9E">
        <w:t xml:space="preserve">tariat </w:t>
      </w:r>
      <w:r w:rsidR="00242227" w:rsidRPr="00511D9E">
        <w:t xml:space="preserve">requested further information </w:t>
      </w:r>
      <w:r w:rsidR="00CB7FB8" w:rsidRPr="00511D9E">
        <w:t xml:space="preserve">on the specific activities that will be undertaken for the proposed pilot projects </w:t>
      </w:r>
      <w:r w:rsidR="003E7C2A" w:rsidRPr="00511D9E">
        <w:t xml:space="preserve">for </w:t>
      </w:r>
      <w:r w:rsidR="00327750" w:rsidRPr="00511D9E">
        <w:t>trans-critical</w:t>
      </w:r>
      <w:r w:rsidR="0080406D" w:rsidRPr="00511D9E">
        <w:t xml:space="preserve"> CO</w:t>
      </w:r>
      <w:r w:rsidR="0080406D" w:rsidRPr="00511D9E">
        <w:rPr>
          <w:vertAlign w:val="subscript"/>
        </w:rPr>
        <w:t>2</w:t>
      </w:r>
      <w:r w:rsidR="0080406D" w:rsidRPr="00511D9E">
        <w:t xml:space="preserve"> </w:t>
      </w:r>
      <w:r w:rsidR="00CB7FB8" w:rsidRPr="00511D9E">
        <w:t xml:space="preserve">in two </w:t>
      </w:r>
      <w:r w:rsidR="00327750" w:rsidRPr="00511D9E">
        <w:t>supermarkets, the</w:t>
      </w:r>
      <w:r w:rsidR="00242227" w:rsidRPr="00511D9E">
        <w:t xml:space="preserve"> timeline for completion</w:t>
      </w:r>
      <w:r w:rsidR="00327750" w:rsidRPr="00511D9E">
        <w:t>,</w:t>
      </w:r>
      <w:r w:rsidR="00D91440" w:rsidRPr="00511D9E">
        <w:t xml:space="preserve"> </w:t>
      </w:r>
      <w:r w:rsidR="00327750" w:rsidRPr="00511D9E">
        <w:t xml:space="preserve">how the proposal met the conditions of </w:t>
      </w:r>
      <w:r w:rsidR="002077FD" w:rsidRPr="00511D9E">
        <w:t>decision 84/84</w:t>
      </w:r>
      <w:r w:rsidR="009C36A8" w:rsidRPr="00511D9E">
        <w:t>, in particular</w:t>
      </w:r>
      <w:r w:rsidR="002077FD" w:rsidRPr="00511D9E">
        <w:t xml:space="preserve"> </w:t>
      </w:r>
      <w:r w:rsidR="00A74D30" w:rsidRPr="00511D9E">
        <w:t xml:space="preserve">how the </w:t>
      </w:r>
      <w:r w:rsidR="00AA5DD6" w:rsidRPr="00511D9E">
        <w:t xml:space="preserve">introduction and scaling up of the new technology would be supported in the country’s national </w:t>
      </w:r>
      <w:r w:rsidR="00F31A5A" w:rsidRPr="00511D9E">
        <w:t>policies; the</w:t>
      </w:r>
      <w:r w:rsidR="00DF4F29" w:rsidRPr="00511D9E">
        <w:t xml:space="preserve"> number o</w:t>
      </w:r>
      <w:r w:rsidR="002077FD" w:rsidRPr="00511D9E">
        <w:t xml:space="preserve">f </w:t>
      </w:r>
      <w:r w:rsidR="00DF4F29" w:rsidRPr="00511D9E">
        <w:t xml:space="preserve">enterprises in the country that could be interested in the transition </w:t>
      </w:r>
      <w:r w:rsidR="00F31A5A" w:rsidRPr="00511D9E">
        <w:t>as a result of the programme being</w:t>
      </w:r>
      <w:r w:rsidR="002077FD" w:rsidRPr="00511D9E">
        <w:t xml:space="preserve"> </w:t>
      </w:r>
      <w:r w:rsidR="00F31A5A" w:rsidRPr="00511D9E">
        <w:t>undertaken</w:t>
      </w:r>
      <w:r w:rsidR="002077FD" w:rsidRPr="00511D9E">
        <w:t xml:space="preserve"> and the scalability of the technology in the local market; </w:t>
      </w:r>
      <w:r w:rsidR="007B15B5" w:rsidRPr="00511D9E">
        <w:t xml:space="preserve">how results will be communicated to stakeholders; what enabling conditions could be leveraged </w:t>
      </w:r>
      <w:r w:rsidR="00F034B6" w:rsidRPr="00511D9E">
        <w:t xml:space="preserve">to benefit the project outcomes; and information on the </w:t>
      </w:r>
      <w:r w:rsidR="002A3E36" w:rsidRPr="00511D9E">
        <w:t>estimated co</w:t>
      </w:r>
      <w:r w:rsidR="00B01519" w:rsidRPr="00511D9E">
        <w:noBreakHyphen/>
      </w:r>
      <w:r w:rsidR="002A3E36" w:rsidRPr="00511D9E">
        <w:t xml:space="preserve">financing from the beneficiaries. </w:t>
      </w:r>
    </w:p>
    <w:p w14:paraId="0E09FCC3" w14:textId="2E1A7AA2" w:rsidR="00F92959" w:rsidRPr="00511D9E" w:rsidRDefault="00A20E53" w:rsidP="00AC4421">
      <w:pPr>
        <w:pStyle w:val="Heading1"/>
        <w:rPr>
          <w:lang w:val="en-US"/>
        </w:rPr>
      </w:pPr>
      <w:r w:rsidRPr="00511D9E">
        <w:t xml:space="preserve">UNDP </w:t>
      </w:r>
      <w:r w:rsidR="00531C26" w:rsidRPr="00511D9E">
        <w:t xml:space="preserve">has </w:t>
      </w:r>
      <w:r w:rsidR="00982F69" w:rsidRPr="00511D9E">
        <w:t>identified</w:t>
      </w:r>
      <w:r w:rsidRPr="00511D9E">
        <w:t xml:space="preserve"> two supermarkets </w:t>
      </w:r>
      <w:r w:rsidR="00982F69" w:rsidRPr="00511D9E">
        <w:t>wh</w:t>
      </w:r>
      <w:r w:rsidR="00F82F3E" w:rsidRPr="00511D9E">
        <w:t>ich</w:t>
      </w:r>
      <w:r w:rsidR="00982F69" w:rsidRPr="00511D9E">
        <w:t xml:space="preserve"> can be part of the pilot</w:t>
      </w:r>
      <w:r w:rsidR="00134832" w:rsidRPr="00511D9E">
        <w:t xml:space="preserve"> project</w:t>
      </w:r>
      <w:r w:rsidR="00982F69" w:rsidRPr="00511D9E">
        <w:t xml:space="preserve">. </w:t>
      </w:r>
      <w:r w:rsidR="009350BB" w:rsidRPr="00511D9E">
        <w:t xml:space="preserve">However, the supermarkets have not yet expressed interest in participating in the project. Once they do, technical assistance will be provided to help with the procurement, design, installation, and start-up of the new system. This support will help train technicians and installers in the new technology and increase local capability. The project is expected to be completed during the implementation of the second tranche, and the country has already published a decree to promote energy efficiency. Three major supermarket chains </w:t>
      </w:r>
      <w:r w:rsidR="00A22A62" w:rsidRPr="00511D9E">
        <w:t xml:space="preserve">in the country </w:t>
      </w:r>
      <w:r w:rsidR="009350BB" w:rsidRPr="00511D9E">
        <w:t>with a total of 83 stores</w:t>
      </w:r>
      <w:r w:rsidR="000260C0" w:rsidRPr="00511D9E">
        <w:rPr>
          <w:rStyle w:val="FootnoteReference"/>
        </w:rPr>
        <w:footnoteReference w:id="12"/>
      </w:r>
      <w:r w:rsidR="000260C0" w:rsidRPr="00511D9E">
        <w:t xml:space="preserve"> </w:t>
      </w:r>
      <w:r w:rsidR="009350BB" w:rsidRPr="00511D9E">
        <w:t>are interested in the technology</w:t>
      </w:r>
      <w:r w:rsidR="007561BE" w:rsidRPr="00511D9E">
        <w:t>,</w:t>
      </w:r>
      <w:r w:rsidR="009350BB" w:rsidRPr="00511D9E">
        <w:t xml:space="preserve"> </w:t>
      </w:r>
      <w:r w:rsidR="007561BE" w:rsidRPr="00511D9E">
        <w:t>and each beneficiary would</w:t>
      </w:r>
      <w:r w:rsidR="009350BB" w:rsidRPr="00511D9E">
        <w:t xml:space="preserve"> share the results of the pilot</w:t>
      </w:r>
      <w:r w:rsidR="009C13E0" w:rsidRPr="00511D9E">
        <w:t xml:space="preserve"> </w:t>
      </w:r>
      <w:r w:rsidR="002C0956" w:rsidRPr="00511D9E">
        <w:t xml:space="preserve">project </w:t>
      </w:r>
      <w:r w:rsidR="009C13E0" w:rsidRPr="00511D9E">
        <w:t>through their communication offices.</w:t>
      </w:r>
      <w:r w:rsidR="00BB1BB5" w:rsidRPr="00511D9E">
        <w:t xml:space="preserve"> UNDP also mentioned that </w:t>
      </w:r>
      <w:r w:rsidR="00B430D6" w:rsidRPr="00511D9E">
        <w:t xml:space="preserve">the project </w:t>
      </w:r>
      <w:r w:rsidR="00B430D6" w:rsidRPr="00511D9E">
        <w:rPr>
          <w:lang w:val="en-US"/>
        </w:rPr>
        <w:t>will benefit because of high energy costs in the country</w:t>
      </w:r>
      <w:r w:rsidR="00137568" w:rsidRPr="00511D9E">
        <w:rPr>
          <w:lang w:val="en-US"/>
        </w:rPr>
        <w:t xml:space="preserve"> a</w:t>
      </w:r>
      <w:r w:rsidR="00054E9E" w:rsidRPr="00511D9E">
        <w:rPr>
          <w:lang w:val="en-US"/>
        </w:rPr>
        <w:t>s</w:t>
      </w:r>
      <w:r w:rsidR="00137568" w:rsidRPr="00511D9E">
        <w:rPr>
          <w:lang w:val="en-US"/>
        </w:rPr>
        <w:t xml:space="preserve"> the new technology is expected to be more energy efficient</w:t>
      </w:r>
      <w:r w:rsidR="0084247B" w:rsidRPr="00511D9E">
        <w:rPr>
          <w:lang w:val="en-US"/>
        </w:rPr>
        <w:t xml:space="preserve"> and </w:t>
      </w:r>
      <w:r w:rsidR="00F926DE">
        <w:rPr>
          <w:lang w:val="en-US"/>
        </w:rPr>
        <w:t xml:space="preserve">from </w:t>
      </w:r>
      <w:r w:rsidR="0084247B" w:rsidRPr="00511D9E">
        <w:rPr>
          <w:lang w:val="en-US"/>
        </w:rPr>
        <w:t xml:space="preserve">the </w:t>
      </w:r>
      <w:r w:rsidR="00054E9E" w:rsidRPr="00511D9E">
        <w:rPr>
          <w:lang w:val="en-US"/>
        </w:rPr>
        <w:t>constraints</w:t>
      </w:r>
      <w:r w:rsidR="0084247B" w:rsidRPr="00511D9E">
        <w:rPr>
          <w:lang w:val="en-US"/>
        </w:rPr>
        <w:t xml:space="preserve"> </w:t>
      </w:r>
      <w:r w:rsidR="00054E9E" w:rsidRPr="00511D9E">
        <w:rPr>
          <w:lang w:val="en-US"/>
        </w:rPr>
        <w:t xml:space="preserve">on the consumption of </w:t>
      </w:r>
      <w:r w:rsidR="0084247B" w:rsidRPr="00511D9E">
        <w:rPr>
          <w:lang w:val="en-US"/>
        </w:rPr>
        <w:t xml:space="preserve">HCFC-22 </w:t>
      </w:r>
      <w:r w:rsidR="00054E9E" w:rsidRPr="00511D9E">
        <w:rPr>
          <w:lang w:val="en-US"/>
        </w:rPr>
        <w:t xml:space="preserve">and </w:t>
      </w:r>
      <w:r w:rsidR="0084247B" w:rsidRPr="00511D9E">
        <w:rPr>
          <w:lang w:val="en-US"/>
        </w:rPr>
        <w:t>its price increase</w:t>
      </w:r>
      <w:r w:rsidR="00137568" w:rsidRPr="00511D9E">
        <w:rPr>
          <w:lang w:val="en-US"/>
        </w:rPr>
        <w:t>.</w:t>
      </w:r>
      <w:r w:rsidR="00B430D6" w:rsidRPr="00511D9E">
        <w:rPr>
          <w:lang w:val="en-US"/>
        </w:rPr>
        <w:t xml:space="preserve"> The estimated cost for implementing the new system in a supermarket is between US $500,000 and US $1,000,000</w:t>
      </w:r>
      <w:r w:rsidR="004F4009" w:rsidRPr="00511D9E">
        <w:rPr>
          <w:lang w:val="en-US"/>
        </w:rPr>
        <w:t>;</w:t>
      </w:r>
      <w:r w:rsidR="00045F8C" w:rsidRPr="00511D9E">
        <w:rPr>
          <w:lang w:val="en-US"/>
        </w:rPr>
        <w:t xml:space="preserve"> the current proposal would only provide technical assistance, any investments in the tech</w:t>
      </w:r>
      <w:r w:rsidR="00AC4421" w:rsidRPr="00511D9E">
        <w:rPr>
          <w:lang w:val="en-US"/>
        </w:rPr>
        <w:t xml:space="preserve">nology will be borne by the supermarket owners. </w:t>
      </w:r>
      <w:r w:rsidR="00511D9E" w:rsidRPr="00511D9E">
        <w:rPr>
          <w:lang w:val="en-US"/>
        </w:rPr>
        <w:t xml:space="preserve">The country has committed to providing a report of the results of the demonstration project once completed. </w:t>
      </w:r>
    </w:p>
    <w:p w14:paraId="55EADD1D" w14:textId="6B01E9EF" w:rsidR="00FA30B5" w:rsidRPr="008C75A0" w:rsidRDefault="00FD5E49" w:rsidP="00902E16">
      <w:pPr>
        <w:pStyle w:val="Heading1"/>
        <w:rPr>
          <w:lang w:val="en-US"/>
        </w:rPr>
      </w:pPr>
      <w:r>
        <w:rPr>
          <w:lang w:val="en-US"/>
        </w:rPr>
        <w:t xml:space="preserve">On the activity related to </w:t>
      </w:r>
      <w:r w:rsidRPr="00FD5E49">
        <w:rPr>
          <w:lang w:val="en-US"/>
        </w:rPr>
        <w:t xml:space="preserve">the </w:t>
      </w:r>
      <w:r w:rsidRPr="00FD5E49">
        <w:rPr>
          <w:iCs/>
          <w:lang w:val="en-GB"/>
        </w:rPr>
        <w:t>adoption and implementation of safety standard</w:t>
      </w:r>
      <w:r w:rsidR="00136BB4">
        <w:rPr>
          <w:iCs/>
          <w:lang w:val="en-GB"/>
        </w:rPr>
        <w:t>s</w:t>
      </w:r>
      <w:r w:rsidR="009E78E2">
        <w:rPr>
          <w:iCs/>
          <w:lang w:val="en-GB"/>
        </w:rPr>
        <w:t xml:space="preserve"> and </w:t>
      </w:r>
      <w:r w:rsidRPr="00FD5E49">
        <w:rPr>
          <w:iCs/>
          <w:lang w:val="en-GB"/>
        </w:rPr>
        <w:t>guidelines for flammable refrigerants</w:t>
      </w:r>
      <w:r w:rsidR="001E31EE">
        <w:rPr>
          <w:iCs/>
          <w:lang w:val="en-GB"/>
        </w:rPr>
        <w:t xml:space="preserve">, UNDP </w:t>
      </w:r>
      <w:r w:rsidR="00F172B7">
        <w:rPr>
          <w:iCs/>
          <w:lang w:val="en-GB"/>
        </w:rPr>
        <w:t xml:space="preserve">clarified that </w:t>
      </w:r>
      <w:r w:rsidR="000218CF">
        <w:rPr>
          <w:iCs/>
          <w:lang w:val="en-GB"/>
        </w:rPr>
        <w:t xml:space="preserve">they are </w:t>
      </w:r>
      <w:r w:rsidR="00965F4A">
        <w:rPr>
          <w:iCs/>
          <w:lang w:val="en-GB"/>
        </w:rPr>
        <w:t>yet to be finalized</w:t>
      </w:r>
      <w:r w:rsidR="00902E16">
        <w:rPr>
          <w:iCs/>
          <w:lang w:val="en-GB"/>
        </w:rPr>
        <w:t>.</w:t>
      </w:r>
      <w:r w:rsidR="001D0BF7">
        <w:rPr>
          <w:iCs/>
          <w:lang w:val="en-GB"/>
        </w:rPr>
        <w:t xml:space="preserve"> </w:t>
      </w:r>
      <w:r w:rsidR="00997CE0">
        <w:rPr>
          <w:iCs/>
          <w:lang w:val="en-GB"/>
        </w:rPr>
        <w:t>The</w:t>
      </w:r>
      <w:r w:rsidR="001D0BF7" w:rsidRPr="00997CE0">
        <w:rPr>
          <w:iCs/>
          <w:lang w:val="en-GB"/>
        </w:rPr>
        <w:t xml:space="preserve"> </w:t>
      </w:r>
      <w:r w:rsidR="001D0BF7" w:rsidRPr="005B11E3">
        <w:rPr>
          <w:lang w:val="en-US"/>
        </w:rPr>
        <w:t>National Ozone Program</w:t>
      </w:r>
      <w:r w:rsidR="00965F4A" w:rsidRPr="00997CE0">
        <w:rPr>
          <w:iCs/>
          <w:lang w:val="en-GB"/>
        </w:rPr>
        <w:t xml:space="preserve"> </w:t>
      </w:r>
      <w:r w:rsidR="001D0BF7" w:rsidRPr="00997CE0">
        <w:rPr>
          <w:iCs/>
          <w:lang w:val="en-GB"/>
        </w:rPr>
        <w:t>(</w:t>
      </w:r>
      <w:r w:rsidR="00F172B7" w:rsidRPr="00997CE0">
        <w:rPr>
          <w:iCs/>
          <w:lang w:val="en-GB"/>
        </w:rPr>
        <w:t>PRONAOZ</w:t>
      </w:r>
      <w:r w:rsidR="001D0BF7" w:rsidRPr="00997CE0">
        <w:rPr>
          <w:iCs/>
          <w:lang w:val="en-GB"/>
        </w:rPr>
        <w:t>)</w:t>
      </w:r>
      <w:r w:rsidR="00F172B7" w:rsidRPr="00997CE0">
        <w:rPr>
          <w:iCs/>
          <w:lang w:val="en-GB"/>
        </w:rPr>
        <w:t xml:space="preserve"> </w:t>
      </w:r>
      <w:r w:rsidR="00F172B7" w:rsidRPr="00D303D4">
        <w:rPr>
          <w:iCs/>
          <w:lang w:val="en-GB"/>
        </w:rPr>
        <w:t>prepared the standard</w:t>
      </w:r>
      <w:r w:rsidR="00136BB4">
        <w:rPr>
          <w:iCs/>
          <w:lang w:val="en-GB"/>
        </w:rPr>
        <w:t>s</w:t>
      </w:r>
      <w:r w:rsidR="00F172B7" w:rsidRPr="00D303D4">
        <w:rPr>
          <w:iCs/>
          <w:lang w:val="en-GB"/>
        </w:rPr>
        <w:t xml:space="preserve"> and guidelines for flammable refrigerants, </w:t>
      </w:r>
      <w:r w:rsidR="00D303D4">
        <w:rPr>
          <w:iCs/>
          <w:lang w:val="en-GB"/>
        </w:rPr>
        <w:t>which</w:t>
      </w:r>
      <w:r w:rsidR="00F172B7" w:rsidRPr="00D303D4">
        <w:rPr>
          <w:iCs/>
          <w:lang w:val="en-GB"/>
        </w:rPr>
        <w:t xml:space="preserve"> w</w:t>
      </w:r>
      <w:r w:rsidR="00391905">
        <w:rPr>
          <w:iCs/>
          <w:lang w:val="en-GB"/>
        </w:rPr>
        <w:t>ere</w:t>
      </w:r>
      <w:r w:rsidR="00F172B7" w:rsidRPr="00D303D4">
        <w:rPr>
          <w:iCs/>
          <w:lang w:val="en-GB"/>
        </w:rPr>
        <w:t xml:space="preserve"> approved by the Ministry of Environment and Natural Resources</w:t>
      </w:r>
      <w:r w:rsidR="00E36E20">
        <w:rPr>
          <w:iCs/>
          <w:lang w:val="en-GB"/>
        </w:rPr>
        <w:t xml:space="preserve"> and transmitted to the </w:t>
      </w:r>
      <w:r w:rsidR="00F172B7" w:rsidRPr="00D303D4">
        <w:rPr>
          <w:iCs/>
          <w:lang w:val="en-US"/>
        </w:rPr>
        <w:t>National Institute for Quality (</w:t>
      </w:r>
      <w:r w:rsidR="00F172B7" w:rsidRPr="00D303D4">
        <w:rPr>
          <w:iCs/>
          <w:lang w:val="en-GB"/>
        </w:rPr>
        <w:t>INDOCAL)</w:t>
      </w:r>
      <w:r w:rsidR="00E36E20">
        <w:rPr>
          <w:iCs/>
          <w:lang w:val="en-GB"/>
        </w:rPr>
        <w:t xml:space="preserve">, </w:t>
      </w:r>
      <w:r w:rsidR="00F172B7" w:rsidRPr="00D303D4">
        <w:rPr>
          <w:iCs/>
          <w:lang w:val="en-GB"/>
        </w:rPr>
        <w:t xml:space="preserve">the national entity </w:t>
      </w:r>
      <w:r w:rsidR="00E36E20">
        <w:rPr>
          <w:iCs/>
          <w:lang w:val="en-GB"/>
        </w:rPr>
        <w:t xml:space="preserve">responsible for </w:t>
      </w:r>
      <w:r w:rsidR="00902E16">
        <w:rPr>
          <w:iCs/>
          <w:lang w:val="en-GB"/>
        </w:rPr>
        <w:t>these</w:t>
      </w:r>
      <w:r w:rsidR="00F172B7" w:rsidRPr="00D303D4">
        <w:rPr>
          <w:iCs/>
          <w:lang w:val="en-GB"/>
        </w:rPr>
        <w:t xml:space="preserve"> standards. </w:t>
      </w:r>
      <w:r w:rsidR="00902E16">
        <w:rPr>
          <w:iCs/>
          <w:lang w:val="en-GB"/>
        </w:rPr>
        <w:t xml:space="preserve">This </w:t>
      </w:r>
      <w:r w:rsidR="00452BC4">
        <w:rPr>
          <w:iCs/>
          <w:lang w:val="en-GB"/>
        </w:rPr>
        <w:t xml:space="preserve">draft </w:t>
      </w:r>
      <w:r w:rsidR="00902E16">
        <w:rPr>
          <w:iCs/>
          <w:lang w:val="en-GB"/>
        </w:rPr>
        <w:t>is</w:t>
      </w:r>
      <w:r w:rsidR="00902E16" w:rsidRPr="00902E16">
        <w:rPr>
          <w:iCs/>
          <w:lang w:val="en-GB"/>
        </w:rPr>
        <w:t xml:space="preserve"> currently undergoing consultation with </w:t>
      </w:r>
      <w:r w:rsidR="00CA0F58" w:rsidRPr="00902E16">
        <w:rPr>
          <w:iCs/>
          <w:lang w:val="en-GB"/>
        </w:rPr>
        <w:t>stakeholders,</w:t>
      </w:r>
      <w:r w:rsidR="005407CB">
        <w:rPr>
          <w:iCs/>
          <w:lang w:val="en-GB"/>
        </w:rPr>
        <w:t xml:space="preserve"> and</w:t>
      </w:r>
      <w:r w:rsidR="00902E16" w:rsidRPr="00902E16">
        <w:rPr>
          <w:iCs/>
          <w:lang w:val="en-GB"/>
        </w:rPr>
        <w:t xml:space="preserve"> it is expected </w:t>
      </w:r>
      <w:r w:rsidR="00CA0F58">
        <w:rPr>
          <w:iCs/>
          <w:lang w:val="en-GB"/>
        </w:rPr>
        <w:t xml:space="preserve">to be </w:t>
      </w:r>
      <w:r w:rsidR="00902E16" w:rsidRPr="00902E16">
        <w:rPr>
          <w:iCs/>
          <w:lang w:val="en-GB"/>
        </w:rPr>
        <w:t>in place by the end of 2023.</w:t>
      </w:r>
    </w:p>
    <w:p w14:paraId="7F2FE522" w14:textId="77777777" w:rsidR="007C0F83" w:rsidRPr="005B11E3" w:rsidRDefault="007C0F83" w:rsidP="007C0F83">
      <w:pPr>
        <w:pStyle w:val="Heading1"/>
        <w:numPr>
          <w:ilvl w:val="0"/>
          <w:numId w:val="0"/>
        </w:numPr>
        <w:rPr>
          <w:u w:val="single"/>
        </w:rPr>
      </w:pPr>
      <w:r w:rsidRPr="005B11E3">
        <w:rPr>
          <w:u w:val="single"/>
        </w:rPr>
        <w:t>Gender policy implementation</w:t>
      </w:r>
      <w:r w:rsidRPr="005B11E3">
        <w:rPr>
          <w:rStyle w:val="FootnoteReference"/>
          <w:u w:val="single"/>
        </w:rPr>
        <w:footnoteReference w:id="13"/>
      </w:r>
    </w:p>
    <w:p w14:paraId="6B76347F" w14:textId="1D6E40DA" w:rsidR="007C0F83" w:rsidRPr="00033967" w:rsidRDefault="007C0F83" w:rsidP="007C0F83">
      <w:pPr>
        <w:pStyle w:val="Heading1"/>
      </w:pPr>
      <w:r w:rsidRPr="00033967">
        <w:t>In line with decisions 84/92(d) and 90</w:t>
      </w:r>
      <w:r w:rsidRPr="00033967">
        <w:rPr>
          <w:lang w:val="en-US"/>
        </w:rPr>
        <w:t>/</w:t>
      </w:r>
      <w:r w:rsidRPr="00033967">
        <w:t>48(c),</w:t>
      </w:r>
      <w:r>
        <w:t xml:space="preserve"> gender-disaggregated data was collected for monitoring and reporting; a baseline of women in the RAC sector was established; awareness-raising activities on gender</w:t>
      </w:r>
      <w:r w:rsidR="003A4F14">
        <w:t>-</w:t>
      </w:r>
      <w:r>
        <w:t>sensitive communications were conducted; gender aspects were included in the recruitment practices of the NOU and gender</w:t>
      </w:r>
      <w:r w:rsidR="00677A74">
        <w:noBreakHyphen/>
      </w:r>
      <w:r>
        <w:t xml:space="preserve">related elements were included in job descriptions and terms of references for HPMP components such as the training sessions. </w:t>
      </w:r>
    </w:p>
    <w:p w14:paraId="2DE356AA" w14:textId="7B8D14B6" w:rsidR="00814FA6" w:rsidRPr="00C846BC" w:rsidRDefault="00814FA6" w:rsidP="00902A28">
      <w:pPr>
        <w:pStyle w:val="NormalWeb"/>
        <w:keepNext/>
        <w:rPr>
          <w:sz w:val="22"/>
          <w:szCs w:val="22"/>
          <w:u w:val="single"/>
        </w:rPr>
      </w:pPr>
      <w:r w:rsidRPr="00C846BC">
        <w:rPr>
          <w:sz w:val="22"/>
          <w:szCs w:val="22"/>
          <w:u w:val="single"/>
        </w:rPr>
        <w:lastRenderedPageBreak/>
        <w:t>Sustainability of the HCFC phase-out and assessment of risks</w:t>
      </w:r>
    </w:p>
    <w:p w14:paraId="2C26967D" w14:textId="5EAC5259" w:rsidR="006269B8" w:rsidRPr="008065D4" w:rsidRDefault="006269B8" w:rsidP="00944017">
      <w:pPr>
        <w:pStyle w:val="Heading1"/>
      </w:pPr>
      <w:r w:rsidRPr="008065D4">
        <w:t xml:space="preserve">The Government of the Dominican Republic </w:t>
      </w:r>
      <w:r w:rsidR="00B57E90">
        <w:t>is committed to achiev</w:t>
      </w:r>
      <w:r w:rsidR="008447A7">
        <w:t>ing</w:t>
      </w:r>
      <w:r w:rsidRPr="008065D4">
        <w:t xml:space="preserve"> the long-term sustainability of HCFC phase-out by </w:t>
      </w:r>
      <w:r w:rsidR="00E806C6">
        <w:t>ensuring the strict enforcement of the ban</w:t>
      </w:r>
      <w:r w:rsidR="003F2C9A">
        <w:t>s</w:t>
      </w:r>
      <w:r w:rsidR="00E806C6">
        <w:t xml:space="preserve"> on </w:t>
      </w:r>
      <w:r w:rsidR="00E806C6" w:rsidRPr="00E806C6">
        <w:t xml:space="preserve">the import and production of </w:t>
      </w:r>
      <w:r w:rsidR="005311E2">
        <w:t xml:space="preserve">new and used </w:t>
      </w:r>
      <w:r w:rsidR="00E806C6" w:rsidRPr="00E806C6">
        <w:t>HCFC-based equipment and on the import of HCFC-141b in bulk and/or contained in pre-blended polyols</w:t>
      </w:r>
      <w:r w:rsidR="005311E2">
        <w:t xml:space="preserve">. This is further supported by </w:t>
      </w:r>
      <w:r w:rsidR="005311E2" w:rsidRPr="005311E2">
        <w:t xml:space="preserve">administrative fees </w:t>
      </w:r>
      <w:r w:rsidR="00BB74CB">
        <w:t xml:space="preserve">levied </w:t>
      </w:r>
      <w:r w:rsidR="005311E2" w:rsidRPr="005311E2">
        <w:t>on HCFC imports from 1 January 2019 to support the phase-out of HCFCs, effectively controlling their imports</w:t>
      </w:r>
      <w:r w:rsidR="00E806C6" w:rsidRPr="00E806C6">
        <w:t>.</w:t>
      </w:r>
      <w:r w:rsidR="00BB74CB">
        <w:t xml:space="preserve"> The Government is also </w:t>
      </w:r>
      <w:r w:rsidRPr="008065D4">
        <w:t xml:space="preserve">putting in place a mandatory </w:t>
      </w:r>
      <w:r w:rsidR="005209CA">
        <w:t xml:space="preserve">technician </w:t>
      </w:r>
      <w:r w:rsidRPr="008065D4">
        <w:t xml:space="preserve">certification </w:t>
      </w:r>
      <w:r w:rsidR="005209CA">
        <w:t>system</w:t>
      </w:r>
      <w:r w:rsidR="00391905">
        <w:t xml:space="preserve"> </w:t>
      </w:r>
      <w:r w:rsidRPr="008065D4">
        <w:t xml:space="preserve">by 2025 highlighting the importance of training in good servicing practices; the pilot project supporting the uptake of low-GWP alternatives in supermarkets will facilitate the reduction of HCFC demand in servicing. </w:t>
      </w:r>
    </w:p>
    <w:p w14:paraId="5F6803AA" w14:textId="77777777" w:rsidR="006269B8" w:rsidRPr="00C846BC" w:rsidRDefault="006269B8" w:rsidP="006269B8">
      <w:pPr>
        <w:pStyle w:val="Heading1"/>
        <w:numPr>
          <w:ilvl w:val="0"/>
          <w:numId w:val="0"/>
        </w:numPr>
        <w:rPr>
          <w:u w:val="single"/>
        </w:rPr>
      </w:pPr>
      <w:r w:rsidRPr="00C846BC">
        <w:rPr>
          <w:u w:val="single"/>
        </w:rPr>
        <w:t>Conclusion</w:t>
      </w:r>
    </w:p>
    <w:p w14:paraId="34616AD3" w14:textId="28C7458A" w:rsidR="006269B8" w:rsidRPr="00DE490C" w:rsidRDefault="006269B8" w:rsidP="0062445F">
      <w:pPr>
        <w:pStyle w:val="Heading1"/>
      </w:pPr>
      <w:r w:rsidRPr="000D1960">
        <w:t xml:space="preserve">The </w:t>
      </w:r>
      <w:r w:rsidR="00C56986">
        <w:t>2022</w:t>
      </w:r>
      <w:r w:rsidRPr="000D1960">
        <w:t xml:space="preserve"> consumption of </w:t>
      </w:r>
      <w:r w:rsidR="00C56986">
        <w:t>27.13</w:t>
      </w:r>
      <w:r w:rsidRPr="000D1960">
        <w:t xml:space="preserve"> ODP tonnes </w:t>
      </w:r>
      <w:r>
        <w:t>is</w:t>
      </w:r>
      <w:r w:rsidRPr="000D1960">
        <w:t xml:space="preserve"> </w:t>
      </w:r>
      <w:r w:rsidR="00C75D2D">
        <w:t>18</w:t>
      </w:r>
      <w:r w:rsidRPr="000D1960">
        <w:t xml:space="preserve"> per cent below the </w:t>
      </w:r>
      <w:r w:rsidR="009B6D8E" w:rsidRPr="009B6D8E">
        <w:t xml:space="preserve">Montreal Protocol consumption limits </w:t>
      </w:r>
      <w:r w:rsidR="00391905">
        <w:t>(33.</w:t>
      </w:r>
      <w:r w:rsidR="005209CA">
        <w:t xml:space="preserve">28 ODP tonnes) </w:t>
      </w:r>
      <w:r w:rsidRPr="000D1960">
        <w:t>and</w:t>
      </w:r>
      <w:r>
        <w:t xml:space="preserve"> 1</w:t>
      </w:r>
      <w:r w:rsidR="00437697">
        <w:t>2</w:t>
      </w:r>
      <w:r>
        <w:t xml:space="preserve"> per cent below</w:t>
      </w:r>
      <w:r w:rsidRPr="000D1960">
        <w:t xml:space="preserve"> the maximum allowable consumption of the country (</w:t>
      </w:r>
      <w:r w:rsidR="00C75D2D">
        <w:t>30.72</w:t>
      </w:r>
      <w:r w:rsidRPr="000D1960">
        <w:t xml:space="preserve"> ODP ton</w:t>
      </w:r>
      <w:r w:rsidR="00B1503C">
        <w:t>n</w:t>
      </w:r>
      <w:r w:rsidRPr="000D1960">
        <w:t xml:space="preserve">es) under </w:t>
      </w:r>
      <w:r w:rsidR="00B1503C">
        <w:t>its</w:t>
      </w:r>
      <w:r w:rsidRPr="000D1960">
        <w:t xml:space="preserve"> Agreement with the Executive Committee. A number of activities ha</w:t>
      </w:r>
      <w:r>
        <w:t>ve</w:t>
      </w:r>
      <w:r w:rsidRPr="000D1960">
        <w:t xml:space="preserve"> been completed during the first </w:t>
      </w:r>
      <w:r w:rsidR="00C65F70">
        <w:t xml:space="preserve">tranche of stage III including </w:t>
      </w:r>
      <w:r w:rsidR="005209CA">
        <w:t>a</w:t>
      </w:r>
      <w:r w:rsidR="00C65F70">
        <w:t xml:space="preserve"> </w:t>
      </w:r>
      <w:r w:rsidRPr="000D1960">
        <w:t>large number of technicians trained</w:t>
      </w:r>
      <w:r w:rsidR="00C65F70">
        <w:t xml:space="preserve"> and equipment distributed</w:t>
      </w:r>
      <w:r>
        <w:t>;</w:t>
      </w:r>
      <w:r w:rsidRPr="000D1960">
        <w:t xml:space="preserve"> the framework to establish a</w:t>
      </w:r>
      <w:r>
        <w:t xml:space="preserve"> mandatory</w:t>
      </w:r>
      <w:r w:rsidRPr="000D1960">
        <w:t xml:space="preserve"> technician certification</w:t>
      </w:r>
      <w:r>
        <w:t xml:space="preserve"> system</w:t>
      </w:r>
      <w:r w:rsidRPr="000D1960">
        <w:t xml:space="preserve"> </w:t>
      </w:r>
      <w:r>
        <w:t xml:space="preserve">by 2025 </w:t>
      </w:r>
      <w:r w:rsidRPr="000D1960">
        <w:t xml:space="preserve">has been </w:t>
      </w:r>
      <w:r>
        <w:t xml:space="preserve">initiated to support </w:t>
      </w:r>
      <w:r w:rsidR="000D1E18">
        <w:t xml:space="preserve">the </w:t>
      </w:r>
      <w:r w:rsidR="005209CA">
        <w:t xml:space="preserve">HCFC </w:t>
      </w:r>
      <w:r>
        <w:t>phase</w:t>
      </w:r>
      <w:r w:rsidR="00CA0F58">
        <w:t>-</w:t>
      </w:r>
      <w:r>
        <w:t>out in the servicing sector;</w:t>
      </w:r>
      <w:r w:rsidRPr="000D1960">
        <w:t xml:space="preserve"> </w:t>
      </w:r>
      <w:r w:rsidRPr="009E322A">
        <w:t xml:space="preserve">and awareness activities were </w:t>
      </w:r>
      <w:r>
        <w:t>implemented</w:t>
      </w:r>
      <w:r w:rsidRPr="009E322A">
        <w:t xml:space="preserve">. The disbursement rate of the </w:t>
      </w:r>
      <w:r w:rsidR="007724BB">
        <w:t>first</w:t>
      </w:r>
      <w:r w:rsidRPr="009E322A">
        <w:t xml:space="preserve"> tranche is </w:t>
      </w:r>
      <w:r w:rsidR="000D1E18">
        <w:t>69</w:t>
      </w:r>
      <w:r w:rsidRPr="009E322A">
        <w:t xml:space="preserve"> per cent. </w:t>
      </w:r>
      <w:r w:rsidR="007724BB">
        <w:t xml:space="preserve">Activities planned for the second </w:t>
      </w:r>
      <w:r w:rsidRPr="009E322A">
        <w:t xml:space="preserve">tranche </w:t>
      </w:r>
      <w:r w:rsidR="007724BB" w:rsidRPr="00511D9E">
        <w:t>will continue</w:t>
      </w:r>
      <w:r w:rsidRPr="00511D9E">
        <w:t xml:space="preserve"> the training </w:t>
      </w:r>
      <w:r w:rsidR="007724BB" w:rsidRPr="00511D9E">
        <w:t xml:space="preserve">and provision of equipment </w:t>
      </w:r>
      <w:r w:rsidR="00944017" w:rsidRPr="00511D9E">
        <w:t>to</w:t>
      </w:r>
      <w:r w:rsidRPr="00511D9E">
        <w:t xml:space="preserve"> service technicians to support the technician certification </w:t>
      </w:r>
      <w:r w:rsidR="005A3FED" w:rsidRPr="00511D9E">
        <w:t>system and</w:t>
      </w:r>
      <w:r w:rsidRPr="00511D9E">
        <w:t xml:space="preserve"> will continue </w:t>
      </w:r>
      <w:r w:rsidR="00944017" w:rsidRPr="00511D9E">
        <w:t>focus on the implementation of the pilot project in two supermarkets.</w:t>
      </w:r>
      <w:r w:rsidR="0062445F" w:rsidRPr="00511D9E">
        <w:t xml:space="preserve"> UNDP has committed to submit the verification report</w:t>
      </w:r>
      <w:r w:rsidR="00BE5A05" w:rsidRPr="00511D9E">
        <w:t xml:space="preserve"> for 2020 to 2022</w:t>
      </w:r>
      <w:r w:rsidR="0062445F" w:rsidRPr="00511D9E">
        <w:t xml:space="preserve"> at the earliest by June 2023 and the Secretariat recommends </w:t>
      </w:r>
      <w:r w:rsidR="0062445F" w:rsidRPr="00511D9E">
        <w:rPr>
          <w:i/>
          <w:iCs/>
        </w:rPr>
        <w:t>inter alia</w:t>
      </w:r>
      <w:r w:rsidR="0062445F" w:rsidRPr="00511D9E">
        <w:t xml:space="preserve"> that the Treasurer would be requested to transfer approved funds to UNDP and UNEP only after receipt by the Secretariat of the verification report confirming that the country was in compliance</w:t>
      </w:r>
      <w:r w:rsidR="00D412D1" w:rsidRPr="00511D9E">
        <w:t xml:space="preserve"> for th</w:t>
      </w:r>
      <w:r w:rsidR="00BE5A05" w:rsidRPr="00511D9E">
        <w:t>at</w:t>
      </w:r>
      <w:r w:rsidR="00D412D1" w:rsidRPr="00511D9E">
        <w:t xml:space="preserve"> period.</w:t>
      </w:r>
    </w:p>
    <w:p w14:paraId="5F7CA4CD" w14:textId="77777777" w:rsidR="00954046" w:rsidRPr="0034371D" w:rsidRDefault="00954046" w:rsidP="001E0349"/>
    <w:p w14:paraId="61A176D5" w14:textId="686EA8E4" w:rsidR="00376611" w:rsidRDefault="00954046" w:rsidP="001E0349">
      <w:pPr>
        <w:rPr>
          <w:b/>
        </w:rPr>
      </w:pPr>
      <w:r w:rsidRPr="0034371D">
        <w:rPr>
          <w:b/>
        </w:rPr>
        <w:t>RECOMMENDATION</w:t>
      </w:r>
    </w:p>
    <w:p w14:paraId="7BE719E5" w14:textId="77777777" w:rsidR="00AE7B3F" w:rsidRDefault="00AE7B3F" w:rsidP="00ED3EF8">
      <w:bookmarkStart w:id="0" w:name="_Hlk122622077"/>
    </w:p>
    <w:p w14:paraId="48E54F18" w14:textId="52452310" w:rsidR="00080F80" w:rsidRDefault="00051AF2" w:rsidP="005E3625">
      <w:pPr>
        <w:pStyle w:val="Heading1"/>
      </w:pPr>
      <w:r w:rsidRPr="0034371D">
        <w:t>The Fund Secretariat recommends</w:t>
      </w:r>
      <w:r w:rsidR="005357EE">
        <w:t xml:space="preserve"> t</w:t>
      </w:r>
      <w:r w:rsidRPr="0034371D">
        <w:t>hat the Executive Committee</w:t>
      </w:r>
      <w:r w:rsidR="00CC14E8">
        <w:t xml:space="preserve"> n</w:t>
      </w:r>
      <w:r w:rsidRPr="0034371D">
        <w:t xml:space="preserve">ote the progress report on the implementation of the </w:t>
      </w:r>
      <w:r w:rsidR="00C0456D">
        <w:t>first</w:t>
      </w:r>
      <w:r w:rsidRPr="0034371D">
        <w:t xml:space="preserve"> tranche of </w:t>
      </w:r>
      <w:r w:rsidR="00380973">
        <w:t>stage III</w:t>
      </w:r>
      <w:r w:rsidRPr="0034371D">
        <w:t xml:space="preserve"> of the HCFC phase-out management plan (HPMP) for </w:t>
      </w:r>
      <w:r w:rsidR="00380973" w:rsidRPr="00C0456D">
        <w:t>Dominican Republic</w:t>
      </w:r>
      <w:r w:rsidRPr="00C0456D">
        <w:t>, and</w:t>
      </w:r>
      <w:r w:rsidR="00CC14E8" w:rsidRPr="00C0456D">
        <w:t xml:space="preserve"> further</w:t>
      </w:r>
      <w:r w:rsidR="00CC14E8">
        <w:t xml:space="preserve"> recommends blanket a</w:t>
      </w:r>
      <w:r w:rsidR="005357EE">
        <w:t>pprov</w:t>
      </w:r>
      <w:r w:rsidR="00CC14E8">
        <w:t>al of</w:t>
      </w:r>
      <w:r w:rsidR="005357EE">
        <w:t xml:space="preserve"> </w:t>
      </w:r>
      <w:r w:rsidRPr="0034371D">
        <w:t xml:space="preserve">the </w:t>
      </w:r>
      <w:r w:rsidR="00C0456D">
        <w:t xml:space="preserve">second </w:t>
      </w:r>
      <w:r w:rsidR="00CC14E8">
        <w:t xml:space="preserve">tranche </w:t>
      </w:r>
      <w:r w:rsidRPr="0034371D">
        <w:t xml:space="preserve">of </w:t>
      </w:r>
      <w:r w:rsidR="00380973">
        <w:t>stage III</w:t>
      </w:r>
      <w:r>
        <w:t xml:space="preserve"> </w:t>
      </w:r>
      <w:r w:rsidRPr="0034371D">
        <w:t>of the HPMP and the corresponding 202</w:t>
      </w:r>
      <w:r>
        <w:t>3</w:t>
      </w:r>
      <w:r>
        <w:noBreakHyphen/>
      </w:r>
      <w:r w:rsidRPr="007D5158">
        <w:t>20</w:t>
      </w:r>
      <w:r w:rsidR="00C0456D">
        <w:t>2</w:t>
      </w:r>
      <w:r w:rsidR="005209CA">
        <w:t>6</w:t>
      </w:r>
      <w:r w:rsidRPr="0034371D">
        <w:t xml:space="preserve"> tranche implementation plan</w:t>
      </w:r>
      <w:r w:rsidR="005357EE" w:rsidRPr="005357EE">
        <w:t xml:space="preserve"> </w:t>
      </w:r>
      <w:r w:rsidR="005357EE" w:rsidRPr="00C0456D">
        <w:t xml:space="preserve">for </w:t>
      </w:r>
      <w:r w:rsidR="00380973" w:rsidRPr="00C0456D">
        <w:t>Dominican Republic</w:t>
      </w:r>
      <w:r w:rsidRPr="00C0456D">
        <w:t xml:space="preserve"> at</w:t>
      </w:r>
      <w:r w:rsidRPr="0034371D">
        <w:t xml:space="preserve"> the funding level</w:t>
      </w:r>
      <w:r w:rsidR="00C0456D">
        <w:t>s</w:t>
      </w:r>
      <w:r>
        <w:t xml:space="preserve"> shown in the table below</w:t>
      </w:r>
      <w:r w:rsidR="00080F80" w:rsidRPr="00080F80">
        <w:t xml:space="preserve"> </w:t>
      </w:r>
      <w:r w:rsidR="00080F80">
        <w:t>on the understanding that:</w:t>
      </w:r>
    </w:p>
    <w:p w14:paraId="0FE86158" w14:textId="4AE393F2" w:rsidR="00080F80" w:rsidRPr="0069259C" w:rsidRDefault="00080F80" w:rsidP="00E95FFB">
      <w:pPr>
        <w:pStyle w:val="Heading2"/>
      </w:pPr>
      <w:r w:rsidRPr="0069259C">
        <w:t xml:space="preserve">The Treasurer would be requested to transfer the approved funds to UNDP </w:t>
      </w:r>
      <w:r>
        <w:t xml:space="preserve">and UNEP </w:t>
      </w:r>
      <w:r w:rsidRPr="0069259C">
        <w:t xml:space="preserve">only after receipt by the Secretariat of the verification report confirming that the country was in compliance; </w:t>
      </w:r>
    </w:p>
    <w:p w14:paraId="60EB1A00" w14:textId="77777777" w:rsidR="00080F80" w:rsidRPr="0069259C" w:rsidRDefault="00080F80" w:rsidP="00E95FFB">
      <w:pPr>
        <w:pStyle w:val="Heading2"/>
      </w:pPr>
      <w:r w:rsidRPr="0069259C">
        <w:t>UNDP has committed to submit the verification report at the earliest by June 202</w:t>
      </w:r>
      <w:r>
        <w:t>3</w:t>
      </w:r>
      <w:r w:rsidRPr="0069259C">
        <w:t xml:space="preserve">, and no later than 12 weeks prior to the </w:t>
      </w:r>
      <w:r>
        <w:t>93</w:t>
      </w:r>
      <w:r w:rsidRPr="008C75A0">
        <w:rPr>
          <w:vertAlign w:val="superscript"/>
        </w:rPr>
        <w:t>rd</w:t>
      </w:r>
      <w:r w:rsidRPr="0069259C">
        <w:t xml:space="preserve"> meeting; </w:t>
      </w:r>
    </w:p>
    <w:p w14:paraId="36515235" w14:textId="77777777" w:rsidR="00080F80" w:rsidRPr="0069259C" w:rsidRDefault="00080F80" w:rsidP="00E95FFB">
      <w:pPr>
        <w:pStyle w:val="Heading2"/>
      </w:pPr>
      <w:r w:rsidRPr="0069259C">
        <w:t xml:space="preserve">The recommendations included in the verification report would be addressed during the implementation of the second tranche and that the actions implemented towards that end would be included in the progress report of </w:t>
      </w:r>
      <w:r>
        <w:t>the second tranche of stage III</w:t>
      </w:r>
      <w:r w:rsidRPr="0069259C">
        <w:t xml:space="preserve"> of the HPMP to be submitted with the country’s third tranche request; and</w:t>
      </w:r>
    </w:p>
    <w:p w14:paraId="68CB9DC8" w14:textId="77777777" w:rsidR="00080F80" w:rsidRPr="0069259C" w:rsidRDefault="00080F80" w:rsidP="00E95FFB">
      <w:pPr>
        <w:pStyle w:val="Heading2"/>
      </w:pPr>
      <w:r w:rsidRPr="0069259C">
        <w:t xml:space="preserve">In the unlikely event of non-compliance by the Government of </w:t>
      </w:r>
      <w:r>
        <w:t>the Dominican Republic</w:t>
      </w:r>
      <w:r w:rsidRPr="0069259C">
        <w:t xml:space="preserve"> with its Agreement with the Executive Committee, relevant actions would be taken by the Executive Committee.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954046" w:rsidRPr="0034371D" w14:paraId="7C8400A3" w14:textId="77777777" w:rsidTr="00F565E0">
        <w:trPr>
          <w:tblHeader/>
        </w:trPr>
        <w:tc>
          <w:tcPr>
            <w:tcW w:w="293" w:type="pct"/>
          </w:tcPr>
          <w:p w14:paraId="5956269B" w14:textId="77777777" w:rsidR="00954046" w:rsidRPr="0034371D" w:rsidRDefault="00954046" w:rsidP="00F565E0">
            <w:pPr>
              <w:jc w:val="center"/>
              <w:rPr>
                <w:b/>
                <w:bCs/>
                <w:sz w:val="20"/>
                <w:szCs w:val="20"/>
              </w:rPr>
            </w:pPr>
          </w:p>
        </w:tc>
        <w:tc>
          <w:tcPr>
            <w:tcW w:w="2337" w:type="pct"/>
          </w:tcPr>
          <w:p w14:paraId="5913DE7A" w14:textId="77777777" w:rsidR="00954046" w:rsidRPr="0034371D" w:rsidRDefault="00954046" w:rsidP="00F565E0">
            <w:pPr>
              <w:jc w:val="center"/>
              <w:rPr>
                <w:b/>
                <w:bCs/>
                <w:sz w:val="20"/>
                <w:szCs w:val="20"/>
              </w:rPr>
            </w:pPr>
            <w:r w:rsidRPr="0034371D">
              <w:rPr>
                <w:b/>
                <w:bCs/>
                <w:sz w:val="20"/>
                <w:szCs w:val="20"/>
              </w:rPr>
              <w:t>Project title</w:t>
            </w:r>
          </w:p>
        </w:tc>
        <w:tc>
          <w:tcPr>
            <w:tcW w:w="790" w:type="pct"/>
            <w:tcMar>
              <w:left w:w="29" w:type="dxa"/>
              <w:right w:w="29" w:type="dxa"/>
            </w:tcMar>
          </w:tcPr>
          <w:p w14:paraId="6A4AC3D0" w14:textId="77777777" w:rsidR="00954046" w:rsidRPr="0034371D" w:rsidRDefault="00954046" w:rsidP="00F565E0">
            <w:pPr>
              <w:jc w:val="center"/>
              <w:rPr>
                <w:b/>
                <w:bCs/>
                <w:sz w:val="20"/>
                <w:szCs w:val="20"/>
              </w:rPr>
            </w:pPr>
            <w:r w:rsidRPr="0034371D">
              <w:rPr>
                <w:b/>
                <w:bCs/>
                <w:sz w:val="20"/>
                <w:szCs w:val="20"/>
              </w:rPr>
              <w:t>Project funding (US $)</w:t>
            </w:r>
          </w:p>
        </w:tc>
        <w:tc>
          <w:tcPr>
            <w:tcW w:w="747" w:type="pct"/>
            <w:tcMar>
              <w:left w:w="29" w:type="dxa"/>
              <w:right w:w="29" w:type="dxa"/>
            </w:tcMar>
          </w:tcPr>
          <w:p w14:paraId="5146E611" w14:textId="77777777" w:rsidR="00954046" w:rsidRPr="0034371D" w:rsidRDefault="00954046" w:rsidP="00F565E0">
            <w:pPr>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833" w:type="pct"/>
            <w:tcBorders>
              <w:bottom w:val="single" w:sz="4" w:space="0" w:color="auto"/>
            </w:tcBorders>
            <w:tcMar>
              <w:left w:w="29" w:type="dxa"/>
              <w:right w:w="29" w:type="dxa"/>
            </w:tcMar>
          </w:tcPr>
          <w:p w14:paraId="27F4FC69" w14:textId="77777777" w:rsidR="00954046" w:rsidRPr="0034371D" w:rsidRDefault="00954046" w:rsidP="00F565E0">
            <w:pPr>
              <w:jc w:val="center"/>
              <w:rPr>
                <w:b/>
                <w:bCs/>
                <w:sz w:val="20"/>
                <w:szCs w:val="20"/>
              </w:rPr>
            </w:pPr>
            <w:r w:rsidRPr="0034371D">
              <w:rPr>
                <w:b/>
                <w:bCs/>
                <w:sz w:val="20"/>
                <w:szCs w:val="20"/>
              </w:rPr>
              <w:t>Implementing agency</w:t>
            </w:r>
          </w:p>
        </w:tc>
      </w:tr>
      <w:tr w:rsidR="00954046" w:rsidRPr="0034371D" w14:paraId="3F1E3CB2" w14:textId="77777777" w:rsidTr="005B6429">
        <w:tc>
          <w:tcPr>
            <w:tcW w:w="293" w:type="pct"/>
          </w:tcPr>
          <w:p w14:paraId="6F196BC4" w14:textId="77777777" w:rsidR="00954046" w:rsidRPr="0034371D" w:rsidRDefault="00954046" w:rsidP="001E0349">
            <w:pPr>
              <w:rPr>
                <w:sz w:val="20"/>
                <w:szCs w:val="20"/>
              </w:rPr>
            </w:pPr>
            <w:r w:rsidRPr="0034371D">
              <w:rPr>
                <w:sz w:val="20"/>
                <w:szCs w:val="20"/>
              </w:rPr>
              <w:t>(a)</w:t>
            </w:r>
          </w:p>
        </w:tc>
        <w:tc>
          <w:tcPr>
            <w:tcW w:w="2337" w:type="pct"/>
          </w:tcPr>
          <w:p w14:paraId="3D483677" w14:textId="7B017CAC" w:rsidR="00954046" w:rsidRPr="0034371D" w:rsidRDefault="00954046" w:rsidP="001E0349">
            <w:pPr>
              <w:jc w:val="left"/>
              <w:rPr>
                <w:sz w:val="20"/>
                <w:szCs w:val="20"/>
              </w:rPr>
            </w:pPr>
            <w:r w:rsidRPr="0034371D">
              <w:rPr>
                <w:sz w:val="20"/>
                <w:szCs w:val="20"/>
              </w:rPr>
              <w:t>HCFC phase-out management plan (</w:t>
            </w:r>
            <w:r w:rsidR="00380973">
              <w:rPr>
                <w:sz w:val="20"/>
                <w:szCs w:val="20"/>
              </w:rPr>
              <w:t>stage III</w:t>
            </w:r>
            <w:r w:rsidRPr="0034371D">
              <w:rPr>
                <w:sz w:val="20"/>
                <w:szCs w:val="20"/>
              </w:rPr>
              <w:t xml:space="preserve">, </w:t>
            </w:r>
            <w:r w:rsidR="00C0456D">
              <w:rPr>
                <w:sz w:val="20"/>
                <w:szCs w:val="20"/>
              </w:rPr>
              <w:t xml:space="preserve">second </w:t>
            </w:r>
            <w:r w:rsidRPr="0034371D">
              <w:rPr>
                <w:sz w:val="20"/>
                <w:szCs w:val="20"/>
              </w:rPr>
              <w:t>tranche)</w:t>
            </w:r>
          </w:p>
        </w:tc>
        <w:tc>
          <w:tcPr>
            <w:tcW w:w="790" w:type="pct"/>
          </w:tcPr>
          <w:p w14:paraId="165E3B3D" w14:textId="18707344" w:rsidR="00954046" w:rsidRPr="00C0456D" w:rsidRDefault="00C0456D" w:rsidP="001E0349">
            <w:pPr>
              <w:jc w:val="right"/>
              <w:rPr>
                <w:sz w:val="20"/>
                <w:szCs w:val="20"/>
              </w:rPr>
            </w:pPr>
            <w:r w:rsidRPr="00C0456D">
              <w:rPr>
                <w:sz w:val="20"/>
                <w:szCs w:val="20"/>
              </w:rPr>
              <w:t>964,808</w:t>
            </w:r>
          </w:p>
        </w:tc>
        <w:tc>
          <w:tcPr>
            <w:tcW w:w="747" w:type="pct"/>
          </w:tcPr>
          <w:p w14:paraId="38135BFE" w14:textId="5DFF4701" w:rsidR="00954046" w:rsidRPr="00C0456D" w:rsidRDefault="00C0456D" w:rsidP="001E0349">
            <w:pPr>
              <w:jc w:val="right"/>
              <w:rPr>
                <w:sz w:val="20"/>
                <w:szCs w:val="20"/>
              </w:rPr>
            </w:pPr>
            <w:r w:rsidRPr="00C0456D">
              <w:rPr>
                <w:sz w:val="20"/>
                <w:szCs w:val="20"/>
              </w:rPr>
              <w:t>67,537</w:t>
            </w:r>
          </w:p>
        </w:tc>
        <w:tc>
          <w:tcPr>
            <w:tcW w:w="833" w:type="pct"/>
            <w:tcBorders>
              <w:top w:val="single" w:sz="4" w:space="0" w:color="auto"/>
            </w:tcBorders>
          </w:tcPr>
          <w:p w14:paraId="59BCE807" w14:textId="662A190C" w:rsidR="00954046" w:rsidRPr="00C0456D" w:rsidRDefault="00E73C5E" w:rsidP="001E0349">
            <w:pPr>
              <w:jc w:val="center"/>
              <w:rPr>
                <w:sz w:val="20"/>
                <w:szCs w:val="20"/>
              </w:rPr>
            </w:pPr>
            <w:r w:rsidRPr="00C0456D">
              <w:rPr>
                <w:sz w:val="20"/>
                <w:szCs w:val="20"/>
              </w:rPr>
              <w:t>UNDP</w:t>
            </w:r>
          </w:p>
        </w:tc>
      </w:tr>
      <w:tr w:rsidR="00954046" w:rsidRPr="0034371D" w14:paraId="4F23D727" w14:textId="77777777" w:rsidTr="001E0349">
        <w:tc>
          <w:tcPr>
            <w:tcW w:w="293" w:type="pct"/>
          </w:tcPr>
          <w:p w14:paraId="060B3E93" w14:textId="77777777" w:rsidR="00954046" w:rsidRPr="0034371D" w:rsidRDefault="00954046" w:rsidP="001E0349">
            <w:pPr>
              <w:rPr>
                <w:sz w:val="20"/>
                <w:szCs w:val="20"/>
              </w:rPr>
            </w:pPr>
            <w:r w:rsidRPr="0034371D">
              <w:rPr>
                <w:sz w:val="20"/>
                <w:szCs w:val="20"/>
              </w:rPr>
              <w:t>(b)</w:t>
            </w:r>
          </w:p>
        </w:tc>
        <w:tc>
          <w:tcPr>
            <w:tcW w:w="2337" w:type="pct"/>
          </w:tcPr>
          <w:p w14:paraId="786C52EF" w14:textId="7626D756" w:rsidR="00954046" w:rsidRPr="0034371D" w:rsidRDefault="00954046" w:rsidP="001E0349">
            <w:pPr>
              <w:jc w:val="left"/>
              <w:rPr>
                <w:sz w:val="20"/>
                <w:szCs w:val="20"/>
              </w:rPr>
            </w:pPr>
            <w:r w:rsidRPr="0034371D">
              <w:rPr>
                <w:sz w:val="20"/>
                <w:szCs w:val="20"/>
              </w:rPr>
              <w:t>HCFC phase-out management plan (</w:t>
            </w:r>
            <w:r w:rsidR="00380973">
              <w:rPr>
                <w:sz w:val="20"/>
                <w:szCs w:val="20"/>
              </w:rPr>
              <w:t>stage III</w:t>
            </w:r>
            <w:r w:rsidRPr="0034371D">
              <w:rPr>
                <w:sz w:val="20"/>
                <w:szCs w:val="20"/>
              </w:rPr>
              <w:t xml:space="preserve">, </w:t>
            </w:r>
            <w:r w:rsidR="00C0456D">
              <w:rPr>
                <w:sz w:val="20"/>
                <w:szCs w:val="20"/>
              </w:rPr>
              <w:t xml:space="preserve">second </w:t>
            </w:r>
            <w:r w:rsidRPr="0034371D">
              <w:rPr>
                <w:sz w:val="20"/>
                <w:szCs w:val="20"/>
              </w:rPr>
              <w:t>tranche)</w:t>
            </w:r>
          </w:p>
        </w:tc>
        <w:tc>
          <w:tcPr>
            <w:tcW w:w="790" w:type="pct"/>
          </w:tcPr>
          <w:p w14:paraId="6EB68A3D" w14:textId="325C8CAB" w:rsidR="00954046" w:rsidRPr="00C0456D" w:rsidRDefault="00C0456D" w:rsidP="001E0349">
            <w:pPr>
              <w:jc w:val="right"/>
              <w:rPr>
                <w:sz w:val="20"/>
                <w:szCs w:val="20"/>
              </w:rPr>
            </w:pPr>
            <w:r w:rsidRPr="00C0456D">
              <w:rPr>
                <w:sz w:val="20"/>
                <w:szCs w:val="20"/>
              </w:rPr>
              <w:t>111,160</w:t>
            </w:r>
          </w:p>
        </w:tc>
        <w:tc>
          <w:tcPr>
            <w:tcW w:w="747" w:type="pct"/>
          </w:tcPr>
          <w:p w14:paraId="6BE24A42" w14:textId="365F1B6B" w:rsidR="00954046" w:rsidRPr="00C0456D" w:rsidRDefault="00C0456D" w:rsidP="001E0349">
            <w:pPr>
              <w:jc w:val="right"/>
              <w:rPr>
                <w:sz w:val="20"/>
                <w:szCs w:val="20"/>
              </w:rPr>
            </w:pPr>
            <w:r w:rsidRPr="00C0456D">
              <w:rPr>
                <w:sz w:val="20"/>
                <w:szCs w:val="20"/>
              </w:rPr>
              <w:t>14,451</w:t>
            </w:r>
          </w:p>
        </w:tc>
        <w:tc>
          <w:tcPr>
            <w:tcW w:w="833" w:type="pct"/>
          </w:tcPr>
          <w:p w14:paraId="6347A8CE" w14:textId="0FC5ABC5" w:rsidR="00954046" w:rsidRPr="00C0456D" w:rsidRDefault="00380973" w:rsidP="001E0349">
            <w:pPr>
              <w:jc w:val="center"/>
              <w:rPr>
                <w:sz w:val="20"/>
                <w:szCs w:val="20"/>
              </w:rPr>
            </w:pPr>
            <w:r w:rsidRPr="00C0456D">
              <w:rPr>
                <w:sz w:val="20"/>
                <w:szCs w:val="20"/>
              </w:rPr>
              <w:t>UNEP</w:t>
            </w:r>
          </w:p>
        </w:tc>
      </w:tr>
      <w:bookmarkEnd w:id="0"/>
    </w:tbl>
    <w:p w14:paraId="2D01D7B9" w14:textId="16551BB7" w:rsidR="00954046" w:rsidRDefault="00954046" w:rsidP="001E0349"/>
    <w:p w14:paraId="5A14F15A" w14:textId="77777777" w:rsidR="00E54848" w:rsidRPr="0034371D" w:rsidRDefault="00E54848" w:rsidP="001E0349"/>
    <w:p w14:paraId="0EE73437" w14:textId="77777777" w:rsidR="00954046" w:rsidRPr="009B0D30" w:rsidRDefault="00954046" w:rsidP="001E0349"/>
    <w:p w14:paraId="56CAD3F5" w14:textId="77777777" w:rsidR="00954046" w:rsidRPr="009B0D30" w:rsidRDefault="00954046" w:rsidP="001E0349"/>
    <w:p w14:paraId="3E323DC3" w14:textId="77777777" w:rsidR="00954046" w:rsidRPr="009B0D30" w:rsidRDefault="00954046" w:rsidP="001E0349"/>
    <w:p w14:paraId="287840ED" w14:textId="77777777" w:rsidR="00954046" w:rsidRPr="009B0D30" w:rsidRDefault="00954046" w:rsidP="001E034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54046" w:rsidRPr="009B0D30" w14:paraId="7DAD9AFA" w14:textId="77777777" w:rsidTr="001E0349">
        <w:tc>
          <w:tcPr>
            <w:tcW w:w="1915" w:type="dxa"/>
          </w:tcPr>
          <w:p w14:paraId="285F8AD5" w14:textId="77777777" w:rsidR="00954046" w:rsidRPr="009B0D30" w:rsidRDefault="00954046" w:rsidP="001E0349"/>
        </w:tc>
        <w:tc>
          <w:tcPr>
            <w:tcW w:w="1915" w:type="dxa"/>
          </w:tcPr>
          <w:p w14:paraId="745DD2D6" w14:textId="77777777" w:rsidR="00954046" w:rsidRPr="009B0D30" w:rsidRDefault="00954046" w:rsidP="001E0349"/>
        </w:tc>
        <w:tc>
          <w:tcPr>
            <w:tcW w:w="1915" w:type="dxa"/>
            <w:tcBorders>
              <w:bottom w:val="single" w:sz="4" w:space="0" w:color="auto"/>
            </w:tcBorders>
          </w:tcPr>
          <w:p w14:paraId="4E6E4431" w14:textId="77777777" w:rsidR="00954046" w:rsidRPr="009B0D30" w:rsidRDefault="00954046" w:rsidP="001E0349"/>
        </w:tc>
        <w:tc>
          <w:tcPr>
            <w:tcW w:w="1915" w:type="dxa"/>
          </w:tcPr>
          <w:p w14:paraId="773AEDBB" w14:textId="77777777" w:rsidR="00954046" w:rsidRPr="009B0D30" w:rsidRDefault="00954046" w:rsidP="001E0349"/>
        </w:tc>
        <w:tc>
          <w:tcPr>
            <w:tcW w:w="1916" w:type="dxa"/>
          </w:tcPr>
          <w:p w14:paraId="2ABF0849" w14:textId="77777777" w:rsidR="00954046" w:rsidRPr="009B0D30" w:rsidRDefault="00954046" w:rsidP="001E0349"/>
        </w:tc>
      </w:tr>
    </w:tbl>
    <w:p w14:paraId="1133FDD1" w14:textId="70592DF0" w:rsidR="00066CE8" w:rsidRPr="009B0D30" w:rsidRDefault="00066CE8" w:rsidP="003A7858">
      <w:pPr>
        <w:pStyle w:val="Heading5"/>
        <w:numPr>
          <w:ilvl w:val="0"/>
          <w:numId w:val="0"/>
        </w:numPr>
      </w:pPr>
    </w:p>
    <w:sectPr w:rsidR="00066CE8"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4CFEA" w14:textId="77777777" w:rsidR="00F42104" w:rsidRDefault="00F42104" w:rsidP="004A504B">
      <w:r>
        <w:separator/>
      </w:r>
    </w:p>
  </w:endnote>
  <w:endnote w:type="continuationSeparator" w:id="0">
    <w:p w14:paraId="733FACA3" w14:textId="77777777" w:rsidR="00F42104" w:rsidRDefault="00F42104" w:rsidP="004A504B">
      <w:r>
        <w:continuationSeparator/>
      </w:r>
    </w:p>
  </w:endnote>
  <w:endnote w:type="continuationNotice" w:id="1">
    <w:p w14:paraId="55DE0212" w14:textId="77777777" w:rsidR="00F42104" w:rsidRDefault="00F421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3E2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99D03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03A20" w14:textId="77777777" w:rsidR="00F42104" w:rsidRDefault="00F42104" w:rsidP="004A504B">
      <w:r>
        <w:separator/>
      </w:r>
    </w:p>
  </w:footnote>
  <w:footnote w:type="continuationSeparator" w:id="0">
    <w:p w14:paraId="3AEB642D" w14:textId="77777777" w:rsidR="00F42104" w:rsidRDefault="00F42104" w:rsidP="004A504B">
      <w:r>
        <w:continuationSeparator/>
      </w:r>
    </w:p>
  </w:footnote>
  <w:footnote w:type="continuationNotice" w:id="1">
    <w:p w14:paraId="7E45C330" w14:textId="77777777" w:rsidR="00F42104" w:rsidRDefault="00F42104"/>
  </w:footnote>
  <w:footnote w:id="2">
    <w:p w14:paraId="1ABC4570" w14:textId="07273CE4" w:rsidR="00954046" w:rsidRPr="00643975" w:rsidRDefault="00954046" w:rsidP="00954046">
      <w:pPr>
        <w:pStyle w:val="FootnoteText"/>
        <w:spacing w:after="60"/>
      </w:pPr>
      <w:r>
        <w:rPr>
          <w:rStyle w:val="FootnoteReference"/>
        </w:rPr>
        <w:footnoteRef/>
      </w:r>
      <w:r>
        <w:t xml:space="preserve"> UNEP/OzL.Pro/ExCom/</w:t>
      </w:r>
      <w:r w:rsidRPr="00D47A2B">
        <w:t>9</w:t>
      </w:r>
      <w:r>
        <w:t>2</w:t>
      </w:r>
      <w:r w:rsidRPr="00D47A2B">
        <w:t>/1</w:t>
      </w:r>
    </w:p>
  </w:footnote>
  <w:footnote w:id="3">
    <w:p w14:paraId="473225F9" w14:textId="78725BF2" w:rsidR="002338FC" w:rsidRPr="00FE3307" w:rsidRDefault="002338FC" w:rsidP="002338FC">
      <w:pPr>
        <w:pStyle w:val="FootnoteText"/>
      </w:pPr>
      <w:r w:rsidRPr="00FE3307">
        <w:rPr>
          <w:rStyle w:val="FootnoteReference"/>
        </w:rPr>
        <w:footnoteRef/>
      </w:r>
      <w:r w:rsidRPr="00FE3307">
        <w:t xml:space="preserve"> As per the letter of </w:t>
      </w:r>
      <w:r w:rsidR="00572144">
        <w:t xml:space="preserve">10 March </w:t>
      </w:r>
      <w:r>
        <w:t>2023</w:t>
      </w:r>
      <w:r w:rsidRPr="00FE3307">
        <w:t xml:space="preserve"> from the Ministry of </w:t>
      </w:r>
      <w:r w:rsidR="00572144">
        <w:t>Environment</w:t>
      </w:r>
      <w:r w:rsidRPr="00FE3307">
        <w:t xml:space="preserve"> </w:t>
      </w:r>
      <w:r w:rsidRPr="00572144">
        <w:t xml:space="preserve">of </w:t>
      </w:r>
      <w:r w:rsidR="00E70899" w:rsidRPr="00572144">
        <w:t>Dominican Republic</w:t>
      </w:r>
      <w:r w:rsidRPr="00F362D2">
        <w:t xml:space="preserve"> to </w:t>
      </w:r>
      <w:r w:rsidR="00572144">
        <w:t>UNDP.</w:t>
      </w:r>
    </w:p>
  </w:footnote>
  <w:footnote w:id="4">
    <w:p w14:paraId="0D4E1E31" w14:textId="0735D951" w:rsidR="00137DFD" w:rsidRPr="00813ED6" w:rsidRDefault="00137DFD">
      <w:pPr>
        <w:pStyle w:val="FootnoteText"/>
        <w:rPr>
          <w:lang w:val="fr-CA"/>
        </w:rPr>
      </w:pPr>
      <w:r>
        <w:rPr>
          <w:rStyle w:val="FootnoteReference"/>
        </w:rPr>
        <w:footnoteRef/>
      </w:r>
      <w:r w:rsidRPr="00813ED6">
        <w:rPr>
          <w:lang w:val="fr-CA"/>
        </w:rPr>
        <w:t xml:space="preserve"> </w:t>
      </w:r>
      <w:r w:rsidR="00813ED6" w:rsidRPr="00813ED6">
        <w:rPr>
          <w:lang w:val="fr-CA"/>
        </w:rPr>
        <w:t>Document UNEP/OzL.Pro/ExCom/90/9</w:t>
      </w:r>
    </w:p>
  </w:footnote>
  <w:footnote w:id="5">
    <w:p w14:paraId="58E77CEF" w14:textId="2EC78998" w:rsidR="002913B3" w:rsidRDefault="002913B3">
      <w:pPr>
        <w:pStyle w:val="FootnoteText"/>
      </w:pPr>
      <w:r>
        <w:rPr>
          <w:rStyle w:val="FootnoteReference"/>
        </w:rPr>
        <w:footnoteRef/>
      </w:r>
      <w:r w:rsidR="002443BB">
        <w:t xml:space="preserve"> </w:t>
      </w:r>
      <w:r w:rsidR="00137DFD">
        <w:t>To request UNDP to report on the final delivery and distribution of the tools and equipment for refrigeration technicians when requesting the subsequent tranche for stage III of the HPMP.</w:t>
      </w:r>
    </w:p>
  </w:footnote>
  <w:footnote w:id="6">
    <w:p w14:paraId="1605BA18" w14:textId="6CFCB188" w:rsidR="00EC67A0" w:rsidRPr="00C753D4" w:rsidRDefault="00EC67A0">
      <w:pPr>
        <w:pStyle w:val="FootnoteText"/>
        <w:rPr>
          <w:lang w:val="en-US"/>
        </w:rPr>
      </w:pPr>
      <w:r>
        <w:rPr>
          <w:rStyle w:val="FootnoteReference"/>
        </w:rPr>
        <w:footnoteRef/>
      </w:r>
      <w:r>
        <w:t xml:space="preserve"> Such as </w:t>
      </w:r>
      <w:r w:rsidRPr="00EC67A0">
        <w:rPr>
          <w:lang w:val="en-US"/>
        </w:rPr>
        <w:t>welding equipment, pressure gauges, gas detector, recovery machine, vacuum pumps, pressure gauges</w:t>
      </w:r>
      <w:r w:rsidR="005A7501">
        <w:rPr>
          <w:lang w:val="en-US"/>
        </w:rPr>
        <w:t xml:space="preserve"> and</w:t>
      </w:r>
      <w:r w:rsidRPr="00EC67A0">
        <w:rPr>
          <w:lang w:val="en-US"/>
        </w:rPr>
        <w:t xml:space="preserve"> digital scales</w:t>
      </w:r>
      <w:r w:rsidR="005A7501">
        <w:rPr>
          <w:lang w:val="en-US"/>
        </w:rPr>
        <w:t>.</w:t>
      </w:r>
    </w:p>
  </w:footnote>
  <w:footnote w:id="7">
    <w:p w14:paraId="0787525A" w14:textId="2E982D1A" w:rsidR="00065D3D" w:rsidRPr="00511D9E" w:rsidRDefault="00065D3D" w:rsidP="00065D3D">
      <w:pPr>
        <w:pStyle w:val="FootnoteText"/>
      </w:pPr>
      <w:r w:rsidRPr="00511D9E">
        <w:rPr>
          <w:rStyle w:val="FootnoteReference"/>
        </w:rPr>
        <w:footnoteRef/>
      </w:r>
      <w:r w:rsidRPr="00511D9E">
        <w:t xml:space="preserve"> Kits will include one leak detector, one vacuum pump, and one manometer with hoses and adapters. The number of kits was increased from 150 under </w:t>
      </w:r>
      <w:r w:rsidR="00334506" w:rsidRPr="00511D9E">
        <w:t xml:space="preserve">the </w:t>
      </w:r>
      <w:r w:rsidRPr="00511D9E">
        <w:t>original plan as the project is acquiring and distributing a simpler kit (without recovery machines and cylinders) to focus on good installation of the RAC system to avoid leaks</w:t>
      </w:r>
      <w:r w:rsidR="00F82F3E" w:rsidRPr="00511D9E">
        <w:t>.</w:t>
      </w:r>
      <w:r w:rsidRPr="00511D9E">
        <w:t xml:space="preserve"> </w:t>
      </w:r>
      <w:r w:rsidR="00F82F3E" w:rsidRPr="00511D9E">
        <w:t>I</w:t>
      </w:r>
      <w:r w:rsidRPr="00511D9E">
        <w:t xml:space="preserve">f a technician needs a recovery machine, the R&amp;R </w:t>
      </w:r>
      <w:r w:rsidR="006C2EBC" w:rsidRPr="00511D9E">
        <w:t>centre</w:t>
      </w:r>
      <w:r w:rsidRPr="00511D9E">
        <w:t>s in each region can lend these specialized tools.</w:t>
      </w:r>
    </w:p>
  </w:footnote>
  <w:footnote w:id="8">
    <w:p w14:paraId="29D79CDE" w14:textId="5612ECEF" w:rsidR="00607AD1" w:rsidRPr="00511D9E" w:rsidRDefault="00607AD1">
      <w:pPr>
        <w:pStyle w:val="FootnoteText"/>
        <w:rPr>
          <w:lang w:val="en-GB"/>
        </w:rPr>
      </w:pPr>
      <w:r w:rsidRPr="00511D9E">
        <w:rPr>
          <w:rStyle w:val="FootnoteReference"/>
        </w:rPr>
        <w:footnoteRef/>
      </w:r>
      <w:r w:rsidRPr="00511D9E">
        <w:t xml:space="preserve"> Teaching laboratory equipment for cold rooms using ammonia-based refrigeration system, ammonia/CO</w:t>
      </w:r>
      <w:r w:rsidRPr="00511D9E">
        <w:rPr>
          <w:vertAlign w:val="subscript"/>
        </w:rPr>
        <w:t>2</w:t>
      </w:r>
      <w:r w:rsidRPr="00511D9E">
        <w:t xml:space="preserve"> cooling system, compression ammonia (NH</w:t>
      </w:r>
      <w:r w:rsidRPr="00511D9E">
        <w:rPr>
          <w:vertAlign w:val="subscript"/>
        </w:rPr>
        <w:t>3</w:t>
      </w:r>
      <w:r w:rsidRPr="00511D9E">
        <w:t xml:space="preserve">) cooling system, pressure gauges, thermometers, data-loggers, leak detectors, didactic </w:t>
      </w:r>
      <w:proofErr w:type="gramStart"/>
      <w:r w:rsidRPr="00511D9E">
        <w:t>equipment</w:t>
      </w:r>
      <w:proofErr w:type="gramEnd"/>
      <w:r w:rsidRPr="00511D9E">
        <w:t xml:space="preserve"> and components.</w:t>
      </w:r>
    </w:p>
  </w:footnote>
  <w:footnote w:id="9">
    <w:p w14:paraId="1B59291D" w14:textId="7D41683B" w:rsidR="003D4B04" w:rsidRPr="00511D9E" w:rsidRDefault="003D4B04">
      <w:pPr>
        <w:pStyle w:val="FootnoteText"/>
      </w:pPr>
      <w:r w:rsidRPr="00511D9E">
        <w:rPr>
          <w:rStyle w:val="FootnoteReference"/>
        </w:rPr>
        <w:footnoteRef/>
      </w:r>
      <w:r w:rsidRPr="00511D9E">
        <w:t xml:space="preserve"> The tools and equipment for the stakeholders include vacuum pumps, pressure gauges for HC, modules for AC and RC, leak detectors, welding equipment, scales.</w:t>
      </w:r>
    </w:p>
  </w:footnote>
  <w:footnote w:id="10">
    <w:p w14:paraId="039E9ABB" w14:textId="21658C8D" w:rsidR="00FD3B30" w:rsidRDefault="00FD3B30">
      <w:pPr>
        <w:pStyle w:val="FootnoteText"/>
      </w:pPr>
      <w:r w:rsidRPr="00511D9E">
        <w:rPr>
          <w:rStyle w:val="FootnoteReference"/>
        </w:rPr>
        <w:footnoteRef/>
      </w:r>
      <w:r w:rsidRPr="00511D9E">
        <w:t xml:space="preserve"> For the R&amp;R </w:t>
      </w:r>
      <w:r w:rsidR="006C2EBC" w:rsidRPr="00511D9E">
        <w:t>centre</w:t>
      </w:r>
      <w:r w:rsidRPr="00511D9E">
        <w:t>s the equipment and tools are gas detector, vacuum pumps, pressure gauges, digital scales, refrigerant recovery machine, transfer pumps, adapters, cylinders (30</w:t>
      </w:r>
      <w:r w:rsidR="00A81971" w:rsidRPr="00511D9E">
        <w:t>-</w:t>
      </w:r>
      <w:r w:rsidRPr="00511D9E">
        <w:t>lb, 50</w:t>
      </w:r>
      <w:r w:rsidR="00A81971" w:rsidRPr="00511D9E">
        <w:t>-</w:t>
      </w:r>
      <w:proofErr w:type="gramStart"/>
      <w:r w:rsidRPr="00511D9E">
        <w:t>lb</w:t>
      </w:r>
      <w:proofErr w:type="gramEnd"/>
      <w:r w:rsidRPr="00511D9E">
        <w:t xml:space="preserve"> and 100</w:t>
      </w:r>
      <w:r w:rsidR="00A81971" w:rsidRPr="00511D9E">
        <w:t>-</w:t>
      </w:r>
      <w:r w:rsidRPr="00511D9E">
        <w:t>lb) and refrigerant identifiers.</w:t>
      </w:r>
    </w:p>
  </w:footnote>
  <w:footnote w:id="11">
    <w:p w14:paraId="1DE0EBF1" w14:textId="5B95ADCD" w:rsidR="008E198C" w:rsidRDefault="008E198C" w:rsidP="00DF5946">
      <w:pPr>
        <w:pStyle w:val="FootnoteText"/>
      </w:pPr>
      <w:r>
        <w:rPr>
          <w:rStyle w:val="FootnoteReference"/>
        </w:rPr>
        <w:footnoteRef/>
      </w:r>
      <w:r>
        <w:t xml:space="preserve"> Decision 72/19(b) </w:t>
      </w:r>
      <w:r w:rsidR="00DF5946">
        <w:t>states t</w:t>
      </w:r>
      <w:r w:rsidR="00DF5946" w:rsidRPr="00DF5946">
        <w:t>hat, should the verification reports not be ready in</w:t>
      </w:r>
      <w:r w:rsidR="00DF5946">
        <w:t xml:space="preserve"> </w:t>
      </w:r>
      <w:r w:rsidR="00DF5946" w:rsidRPr="00DF5946">
        <w:t xml:space="preserve">time for the first meeting of the year, </w:t>
      </w:r>
      <w:r>
        <w:t xml:space="preserve">transfer of approved funds to the agencies would occur only after receipt by the Secretariat of the verification report confirming that the country was in compliance. </w:t>
      </w:r>
    </w:p>
  </w:footnote>
  <w:footnote w:id="12">
    <w:p w14:paraId="7B941D9E" w14:textId="121A5729" w:rsidR="000260C0" w:rsidRDefault="000260C0">
      <w:pPr>
        <w:pStyle w:val="FootnoteText"/>
      </w:pPr>
      <w:r>
        <w:rPr>
          <w:rStyle w:val="FootnoteReference"/>
        </w:rPr>
        <w:footnoteRef/>
      </w:r>
      <w:r>
        <w:t xml:space="preserve"> </w:t>
      </w:r>
      <w:r w:rsidRPr="00511D9E">
        <w:t xml:space="preserve">These stores operate commercial and industrial refrigeration equipment using </w:t>
      </w:r>
      <w:r w:rsidRPr="00511D9E">
        <w:rPr>
          <w:lang w:val="en-US"/>
        </w:rPr>
        <w:t>HCFC-22, R-404A and R-507</w:t>
      </w:r>
      <w:r w:rsidR="003A4F14" w:rsidRPr="00511D9E">
        <w:rPr>
          <w:lang w:val="en-US"/>
        </w:rPr>
        <w:t>.</w:t>
      </w:r>
    </w:p>
  </w:footnote>
  <w:footnote w:id="13">
    <w:p w14:paraId="30C8E2C0" w14:textId="77777777" w:rsidR="007C0F83" w:rsidRPr="00382D3E" w:rsidRDefault="007C0F83" w:rsidP="007C0F83">
      <w:pPr>
        <w:pStyle w:val="FootnoteText"/>
        <w:rPr>
          <w:lang w:val="en-US"/>
        </w:rPr>
      </w:pPr>
      <w:r>
        <w:rPr>
          <w:rStyle w:val="FootnoteReference"/>
        </w:rPr>
        <w:footnoteRef/>
      </w:r>
      <w:r>
        <w:t xml:space="preserve"> </w:t>
      </w:r>
      <w:r w:rsidRPr="000A2874">
        <w:t>In line with decision</w:t>
      </w:r>
      <w:r>
        <w:t xml:space="preserve"> </w:t>
      </w:r>
      <w:r w:rsidRPr="000A2874">
        <w:t>84/92(d), decision</w:t>
      </w:r>
      <w:r>
        <w:t xml:space="preserve">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2C4F12B7" w:rsidR="00DC6A10" w:rsidRPr="0033525D" w:rsidRDefault="002765E3">
    <w:fldSimple w:instr="DOCPROPERTY &quot;Document number&quot;  \* MERGEFORMAT">
      <w:r w:rsidR="007947E5">
        <w:t>UNEP/OzL.Pro/ExCom/92/26</w:t>
      </w:r>
    </w:fldSimple>
  </w:p>
  <w:p w14:paraId="6EBA98C8" w14:textId="77777777" w:rsidR="00DC6A10" w:rsidRPr="0033525D" w:rsidRDefault="00DC6A10"/>
  <w:p w14:paraId="078434C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416BF141" w:rsidR="00DC6A10" w:rsidRPr="0033525D" w:rsidRDefault="002765E3">
    <w:pPr>
      <w:jc w:val="right"/>
    </w:pPr>
    <w:fldSimple w:instr="DOCPROPERTY &quot;Document number&quot;  \* MERGEFORMAT">
      <w:r w:rsidR="00294C48">
        <w:t>UNEP/OzL.Pro/ExCom/92/26</w:t>
      </w:r>
    </w:fldSimple>
  </w:p>
  <w:p w14:paraId="7108C47B" w14:textId="77777777" w:rsidR="00DC6A10" w:rsidRPr="0033525D" w:rsidRDefault="00DC6A10"/>
  <w:p w14:paraId="78668583"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3A59A3"/>
    <w:multiLevelType w:val="hybridMultilevel"/>
    <w:tmpl w:val="3B98C4CA"/>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3B13244"/>
    <w:multiLevelType w:val="hybridMultilevel"/>
    <w:tmpl w:val="0FC07D80"/>
    <w:lvl w:ilvl="0" w:tplc="1B8C1C34">
      <w:start w:val="1"/>
      <w:numFmt w:val="decimal"/>
      <w:lvlText w:val="%1."/>
      <w:lvlJc w:val="left"/>
      <w:pPr>
        <w:ind w:left="720" w:hanging="360"/>
      </w:pPr>
    </w:lvl>
    <w:lvl w:ilvl="1" w:tplc="812A979A">
      <w:start w:val="1"/>
      <w:numFmt w:val="decimal"/>
      <w:lvlText w:val="%2."/>
      <w:lvlJc w:val="left"/>
      <w:pPr>
        <w:ind w:left="720" w:hanging="360"/>
      </w:pPr>
    </w:lvl>
    <w:lvl w:ilvl="2" w:tplc="9DFE8AC8">
      <w:start w:val="1"/>
      <w:numFmt w:val="decimal"/>
      <w:lvlText w:val="%3."/>
      <w:lvlJc w:val="left"/>
      <w:pPr>
        <w:ind w:left="720" w:hanging="360"/>
      </w:pPr>
    </w:lvl>
    <w:lvl w:ilvl="3" w:tplc="9ED8650A">
      <w:start w:val="1"/>
      <w:numFmt w:val="decimal"/>
      <w:lvlText w:val="%4."/>
      <w:lvlJc w:val="left"/>
      <w:pPr>
        <w:ind w:left="720" w:hanging="360"/>
      </w:pPr>
    </w:lvl>
    <w:lvl w:ilvl="4" w:tplc="8E98C180">
      <w:start w:val="1"/>
      <w:numFmt w:val="decimal"/>
      <w:lvlText w:val="%5."/>
      <w:lvlJc w:val="left"/>
      <w:pPr>
        <w:ind w:left="720" w:hanging="360"/>
      </w:pPr>
    </w:lvl>
    <w:lvl w:ilvl="5" w:tplc="C83E8206">
      <w:start w:val="1"/>
      <w:numFmt w:val="decimal"/>
      <w:lvlText w:val="%6."/>
      <w:lvlJc w:val="left"/>
      <w:pPr>
        <w:ind w:left="720" w:hanging="360"/>
      </w:pPr>
    </w:lvl>
    <w:lvl w:ilvl="6" w:tplc="B840F950">
      <w:start w:val="1"/>
      <w:numFmt w:val="decimal"/>
      <w:lvlText w:val="%7."/>
      <w:lvlJc w:val="left"/>
      <w:pPr>
        <w:ind w:left="720" w:hanging="360"/>
      </w:pPr>
    </w:lvl>
    <w:lvl w:ilvl="7" w:tplc="2446F1AA">
      <w:start w:val="1"/>
      <w:numFmt w:val="decimal"/>
      <w:lvlText w:val="%8."/>
      <w:lvlJc w:val="left"/>
      <w:pPr>
        <w:ind w:left="720" w:hanging="360"/>
      </w:pPr>
    </w:lvl>
    <w:lvl w:ilvl="8" w:tplc="9378DB90">
      <w:start w:val="1"/>
      <w:numFmt w:val="decimal"/>
      <w:lvlText w:val="%9."/>
      <w:lvlJc w:val="left"/>
      <w:pPr>
        <w:ind w:left="720" w:hanging="360"/>
      </w:pPr>
    </w:lvl>
  </w:abstractNum>
  <w:abstractNum w:abstractNumId="15" w15:restartNumberingAfterBreak="0">
    <w:nsid w:val="43DD48EC"/>
    <w:multiLevelType w:val="hybridMultilevel"/>
    <w:tmpl w:val="9C0ACFC8"/>
    <w:lvl w:ilvl="0" w:tplc="A3D82258">
      <w:start w:val="1"/>
      <w:numFmt w:val="bullet"/>
      <w:lvlText w:val=""/>
      <w:lvlJc w:val="left"/>
      <w:pPr>
        <w:ind w:left="880" w:hanging="360"/>
      </w:pPr>
      <w:rPr>
        <w:rFonts w:ascii="Symbol" w:hAnsi="Symbol"/>
      </w:rPr>
    </w:lvl>
    <w:lvl w:ilvl="1" w:tplc="0A36117A">
      <w:start w:val="1"/>
      <w:numFmt w:val="bullet"/>
      <w:lvlText w:val=""/>
      <w:lvlJc w:val="left"/>
      <w:pPr>
        <w:ind w:left="880" w:hanging="360"/>
      </w:pPr>
      <w:rPr>
        <w:rFonts w:ascii="Symbol" w:hAnsi="Symbol"/>
      </w:rPr>
    </w:lvl>
    <w:lvl w:ilvl="2" w:tplc="CAB41862">
      <w:start w:val="1"/>
      <w:numFmt w:val="bullet"/>
      <w:lvlText w:val=""/>
      <w:lvlJc w:val="left"/>
      <w:pPr>
        <w:ind w:left="880" w:hanging="360"/>
      </w:pPr>
      <w:rPr>
        <w:rFonts w:ascii="Symbol" w:hAnsi="Symbol"/>
      </w:rPr>
    </w:lvl>
    <w:lvl w:ilvl="3" w:tplc="D2E05EB2">
      <w:start w:val="1"/>
      <w:numFmt w:val="bullet"/>
      <w:lvlText w:val=""/>
      <w:lvlJc w:val="left"/>
      <w:pPr>
        <w:ind w:left="880" w:hanging="360"/>
      </w:pPr>
      <w:rPr>
        <w:rFonts w:ascii="Symbol" w:hAnsi="Symbol"/>
      </w:rPr>
    </w:lvl>
    <w:lvl w:ilvl="4" w:tplc="2F40FDD6">
      <w:start w:val="1"/>
      <w:numFmt w:val="bullet"/>
      <w:lvlText w:val=""/>
      <w:lvlJc w:val="left"/>
      <w:pPr>
        <w:ind w:left="880" w:hanging="360"/>
      </w:pPr>
      <w:rPr>
        <w:rFonts w:ascii="Symbol" w:hAnsi="Symbol"/>
      </w:rPr>
    </w:lvl>
    <w:lvl w:ilvl="5" w:tplc="8CA4E07A">
      <w:start w:val="1"/>
      <w:numFmt w:val="bullet"/>
      <w:lvlText w:val=""/>
      <w:lvlJc w:val="left"/>
      <w:pPr>
        <w:ind w:left="880" w:hanging="360"/>
      </w:pPr>
      <w:rPr>
        <w:rFonts w:ascii="Symbol" w:hAnsi="Symbol"/>
      </w:rPr>
    </w:lvl>
    <w:lvl w:ilvl="6" w:tplc="32763F6C">
      <w:start w:val="1"/>
      <w:numFmt w:val="bullet"/>
      <w:lvlText w:val=""/>
      <w:lvlJc w:val="left"/>
      <w:pPr>
        <w:ind w:left="880" w:hanging="360"/>
      </w:pPr>
      <w:rPr>
        <w:rFonts w:ascii="Symbol" w:hAnsi="Symbol"/>
      </w:rPr>
    </w:lvl>
    <w:lvl w:ilvl="7" w:tplc="646E47E0">
      <w:start w:val="1"/>
      <w:numFmt w:val="bullet"/>
      <w:lvlText w:val=""/>
      <w:lvlJc w:val="left"/>
      <w:pPr>
        <w:ind w:left="880" w:hanging="360"/>
      </w:pPr>
      <w:rPr>
        <w:rFonts w:ascii="Symbol" w:hAnsi="Symbol"/>
      </w:rPr>
    </w:lvl>
    <w:lvl w:ilvl="8" w:tplc="BED45402">
      <w:start w:val="1"/>
      <w:numFmt w:val="bullet"/>
      <w:lvlText w:val=""/>
      <w:lvlJc w:val="left"/>
      <w:pPr>
        <w:ind w:left="880" w:hanging="360"/>
      </w:pPr>
      <w:rPr>
        <w:rFonts w:ascii="Symbol" w:hAnsi="Symbol"/>
      </w:r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EAC3712"/>
    <w:multiLevelType w:val="hybridMultilevel"/>
    <w:tmpl w:val="D12C275A"/>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1" w15:restartNumberingAfterBreak="0">
    <w:nsid w:val="5FC8389E"/>
    <w:multiLevelType w:val="hybridMultilevel"/>
    <w:tmpl w:val="CF662D00"/>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00B45B9"/>
    <w:multiLevelType w:val="hybridMultilevel"/>
    <w:tmpl w:val="FDE28A24"/>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8"/>
  </w:num>
  <w:num w:numId="18" w16cid:durableId="559828470">
    <w:abstractNumId w:val="19"/>
  </w:num>
  <w:num w:numId="19" w16cid:durableId="1488010068">
    <w:abstractNumId w:val="24"/>
  </w:num>
  <w:num w:numId="20" w16cid:durableId="444007775">
    <w:abstractNumId w:val="13"/>
  </w:num>
  <w:num w:numId="21" w16cid:durableId="1667897804">
    <w:abstractNumId w:val="17"/>
  </w:num>
  <w:num w:numId="22" w16cid:durableId="1502428486">
    <w:abstractNumId w:val="22"/>
  </w:num>
  <w:num w:numId="23" w16cid:durableId="574825859">
    <w:abstractNumId w:val="16"/>
  </w:num>
  <w:num w:numId="24" w16cid:durableId="10964361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0197938">
    <w:abstractNumId w:val="10"/>
  </w:num>
  <w:num w:numId="26" w16cid:durableId="1082800291">
    <w:abstractNumId w:val="10"/>
  </w:num>
  <w:num w:numId="27" w16cid:durableId="738987903">
    <w:abstractNumId w:val="20"/>
  </w:num>
  <w:num w:numId="28" w16cid:durableId="1940603021">
    <w:abstractNumId w:val="14"/>
  </w:num>
  <w:num w:numId="29" w16cid:durableId="78523340">
    <w:abstractNumId w:val="10"/>
  </w:num>
  <w:num w:numId="30" w16cid:durableId="586230143">
    <w:abstractNumId w:val="21"/>
  </w:num>
  <w:num w:numId="31" w16cid:durableId="1760830469">
    <w:abstractNumId w:val="23"/>
  </w:num>
  <w:num w:numId="32" w16cid:durableId="1513835611">
    <w:abstractNumId w:val="11"/>
  </w:num>
  <w:num w:numId="33" w16cid:durableId="78792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26780708">
    <w:abstractNumId w:val="10"/>
  </w:num>
  <w:num w:numId="35" w16cid:durableId="1223522167">
    <w:abstractNumId w:val="10"/>
  </w:num>
  <w:num w:numId="36" w16cid:durableId="79587488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11EC"/>
    <w:rsid w:val="00002889"/>
    <w:rsid w:val="000031AE"/>
    <w:rsid w:val="00003F66"/>
    <w:rsid w:val="0000425F"/>
    <w:rsid w:val="0000434E"/>
    <w:rsid w:val="0000565B"/>
    <w:rsid w:val="00010246"/>
    <w:rsid w:val="000211A9"/>
    <w:rsid w:val="00021238"/>
    <w:rsid w:val="000218CF"/>
    <w:rsid w:val="00021909"/>
    <w:rsid w:val="00021ADE"/>
    <w:rsid w:val="000223B7"/>
    <w:rsid w:val="00023E2C"/>
    <w:rsid w:val="00023EC9"/>
    <w:rsid w:val="000260C0"/>
    <w:rsid w:val="00026121"/>
    <w:rsid w:val="000305C8"/>
    <w:rsid w:val="00031260"/>
    <w:rsid w:val="0003127C"/>
    <w:rsid w:val="00033967"/>
    <w:rsid w:val="00034E6C"/>
    <w:rsid w:val="0003564E"/>
    <w:rsid w:val="0003681A"/>
    <w:rsid w:val="000372B7"/>
    <w:rsid w:val="00041A1C"/>
    <w:rsid w:val="00042200"/>
    <w:rsid w:val="00044A5B"/>
    <w:rsid w:val="00045F8C"/>
    <w:rsid w:val="00050F6E"/>
    <w:rsid w:val="00051AF2"/>
    <w:rsid w:val="00053577"/>
    <w:rsid w:val="00054E9E"/>
    <w:rsid w:val="0006062E"/>
    <w:rsid w:val="000616B7"/>
    <w:rsid w:val="00061C84"/>
    <w:rsid w:val="00061EC2"/>
    <w:rsid w:val="00063359"/>
    <w:rsid w:val="000640D3"/>
    <w:rsid w:val="00065D3D"/>
    <w:rsid w:val="00066CE8"/>
    <w:rsid w:val="000713C8"/>
    <w:rsid w:val="00072F36"/>
    <w:rsid w:val="00074812"/>
    <w:rsid w:val="00076C2D"/>
    <w:rsid w:val="00080ED0"/>
    <w:rsid w:val="00080F80"/>
    <w:rsid w:val="00085B06"/>
    <w:rsid w:val="00085B8F"/>
    <w:rsid w:val="00087262"/>
    <w:rsid w:val="00090297"/>
    <w:rsid w:val="00090481"/>
    <w:rsid w:val="00090C91"/>
    <w:rsid w:val="000914A4"/>
    <w:rsid w:val="00093D0D"/>
    <w:rsid w:val="00095CBC"/>
    <w:rsid w:val="000A1AC1"/>
    <w:rsid w:val="000A3826"/>
    <w:rsid w:val="000A3C0F"/>
    <w:rsid w:val="000A68DA"/>
    <w:rsid w:val="000A6C26"/>
    <w:rsid w:val="000A7996"/>
    <w:rsid w:val="000A7FE4"/>
    <w:rsid w:val="000B00EE"/>
    <w:rsid w:val="000B1808"/>
    <w:rsid w:val="000B484A"/>
    <w:rsid w:val="000B4A72"/>
    <w:rsid w:val="000C3EED"/>
    <w:rsid w:val="000C7E3D"/>
    <w:rsid w:val="000D1E18"/>
    <w:rsid w:val="000D24A3"/>
    <w:rsid w:val="000D2A2A"/>
    <w:rsid w:val="000D4C6E"/>
    <w:rsid w:val="000D52A4"/>
    <w:rsid w:val="000D6C14"/>
    <w:rsid w:val="000E07BC"/>
    <w:rsid w:val="000E282C"/>
    <w:rsid w:val="000E2E21"/>
    <w:rsid w:val="000E6CA9"/>
    <w:rsid w:val="000F1CD4"/>
    <w:rsid w:val="000F4103"/>
    <w:rsid w:val="000F5826"/>
    <w:rsid w:val="000F70A7"/>
    <w:rsid w:val="00105D04"/>
    <w:rsid w:val="00105D11"/>
    <w:rsid w:val="00106D3E"/>
    <w:rsid w:val="00110544"/>
    <w:rsid w:val="001127E8"/>
    <w:rsid w:val="001132FA"/>
    <w:rsid w:val="00113CCA"/>
    <w:rsid w:val="001143FA"/>
    <w:rsid w:val="001145F4"/>
    <w:rsid w:val="001202F3"/>
    <w:rsid w:val="00121E2A"/>
    <w:rsid w:val="00122F25"/>
    <w:rsid w:val="001241AD"/>
    <w:rsid w:val="001249B7"/>
    <w:rsid w:val="00124B8C"/>
    <w:rsid w:val="001278CA"/>
    <w:rsid w:val="00130F33"/>
    <w:rsid w:val="00131605"/>
    <w:rsid w:val="001318B7"/>
    <w:rsid w:val="00134832"/>
    <w:rsid w:val="00135980"/>
    <w:rsid w:val="00136BB4"/>
    <w:rsid w:val="00137568"/>
    <w:rsid w:val="0013786F"/>
    <w:rsid w:val="00137B6C"/>
    <w:rsid w:val="00137DFD"/>
    <w:rsid w:val="001405CF"/>
    <w:rsid w:val="00143263"/>
    <w:rsid w:val="00143BE7"/>
    <w:rsid w:val="00144BB7"/>
    <w:rsid w:val="00147D0C"/>
    <w:rsid w:val="00151DBD"/>
    <w:rsid w:val="00152D8B"/>
    <w:rsid w:val="00156299"/>
    <w:rsid w:val="001600B8"/>
    <w:rsid w:val="00160865"/>
    <w:rsid w:val="00161657"/>
    <w:rsid w:val="00164719"/>
    <w:rsid w:val="00164877"/>
    <w:rsid w:val="00166FC4"/>
    <w:rsid w:val="00167183"/>
    <w:rsid w:val="001677AC"/>
    <w:rsid w:val="001711CB"/>
    <w:rsid w:val="001738F3"/>
    <w:rsid w:val="00174D28"/>
    <w:rsid w:val="001804EA"/>
    <w:rsid w:val="001816F9"/>
    <w:rsid w:val="00183CA1"/>
    <w:rsid w:val="00184AF2"/>
    <w:rsid w:val="00187446"/>
    <w:rsid w:val="00190A61"/>
    <w:rsid w:val="001943BF"/>
    <w:rsid w:val="001A0B1E"/>
    <w:rsid w:val="001A1215"/>
    <w:rsid w:val="001A2215"/>
    <w:rsid w:val="001A3342"/>
    <w:rsid w:val="001A3E3D"/>
    <w:rsid w:val="001A7049"/>
    <w:rsid w:val="001B1E40"/>
    <w:rsid w:val="001C4DE9"/>
    <w:rsid w:val="001C5E79"/>
    <w:rsid w:val="001C60A9"/>
    <w:rsid w:val="001C6269"/>
    <w:rsid w:val="001C764E"/>
    <w:rsid w:val="001D0BF7"/>
    <w:rsid w:val="001D0C96"/>
    <w:rsid w:val="001D1190"/>
    <w:rsid w:val="001D1FB7"/>
    <w:rsid w:val="001D40F9"/>
    <w:rsid w:val="001D7589"/>
    <w:rsid w:val="001D7E24"/>
    <w:rsid w:val="001E0349"/>
    <w:rsid w:val="001E084D"/>
    <w:rsid w:val="001E1052"/>
    <w:rsid w:val="001E21B1"/>
    <w:rsid w:val="001E2F93"/>
    <w:rsid w:val="001E31EE"/>
    <w:rsid w:val="001E3EA6"/>
    <w:rsid w:val="001E4554"/>
    <w:rsid w:val="001E5F9D"/>
    <w:rsid w:val="001E61E5"/>
    <w:rsid w:val="001E7509"/>
    <w:rsid w:val="001F2159"/>
    <w:rsid w:val="001F220F"/>
    <w:rsid w:val="001F4427"/>
    <w:rsid w:val="001F53FD"/>
    <w:rsid w:val="001F6D99"/>
    <w:rsid w:val="00201195"/>
    <w:rsid w:val="00204523"/>
    <w:rsid w:val="00206052"/>
    <w:rsid w:val="002075E1"/>
    <w:rsid w:val="002077FD"/>
    <w:rsid w:val="00210B8B"/>
    <w:rsid w:val="002126F3"/>
    <w:rsid w:val="00214863"/>
    <w:rsid w:val="002156B4"/>
    <w:rsid w:val="0022302F"/>
    <w:rsid w:val="00224FCD"/>
    <w:rsid w:val="00225CCA"/>
    <w:rsid w:val="002314FB"/>
    <w:rsid w:val="0023266B"/>
    <w:rsid w:val="00232C27"/>
    <w:rsid w:val="002338FC"/>
    <w:rsid w:val="0023582F"/>
    <w:rsid w:val="0023790F"/>
    <w:rsid w:val="00237B88"/>
    <w:rsid w:val="0024151C"/>
    <w:rsid w:val="002421B1"/>
    <w:rsid w:val="00242227"/>
    <w:rsid w:val="002426F3"/>
    <w:rsid w:val="00243D62"/>
    <w:rsid w:val="002443BB"/>
    <w:rsid w:val="00246FFE"/>
    <w:rsid w:val="00252DF2"/>
    <w:rsid w:val="00253222"/>
    <w:rsid w:val="00255068"/>
    <w:rsid w:val="002579BC"/>
    <w:rsid w:val="002613BD"/>
    <w:rsid w:val="00261C13"/>
    <w:rsid w:val="00262847"/>
    <w:rsid w:val="0026498F"/>
    <w:rsid w:val="0026511B"/>
    <w:rsid w:val="002708CA"/>
    <w:rsid w:val="00271359"/>
    <w:rsid w:val="0027190E"/>
    <w:rsid w:val="0027610D"/>
    <w:rsid w:val="002765E3"/>
    <w:rsid w:val="00280A2D"/>
    <w:rsid w:val="002818A0"/>
    <w:rsid w:val="00281BB2"/>
    <w:rsid w:val="00281EB0"/>
    <w:rsid w:val="00286ED2"/>
    <w:rsid w:val="00286F32"/>
    <w:rsid w:val="002913B3"/>
    <w:rsid w:val="00292243"/>
    <w:rsid w:val="00292451"/>
    <w:rsid w:val="0029298E"/>
    <w:rsid w:val="0029304B"/>
    <w:rsid w:val="00294C48"/>
    <w:rsid w:val="00297883"/>
    <w:rsid w:val="002A03C3"/>
    <w:rsid w:val="002A1812"/>
    <w:rsid w:val="002A1A11"/>
    <w:rsid w:val="002A2B98"/>
    <w:rsid w:val="002A3794"/>
    <w:rsid w:val="002A3E36"/>
    <w:rsid w:val="002A653F"/>
    <w:rsid w:val="002B079C"/>
    <w:rsid w:val="002B0E6F"/>
    <w:rsid w:val="002B254E"/>
    <w:rsid w:val="002B52D9"/>
    <w:rsid w:val="002B72E9"/>
    <w:rsid w:val="002C0956"/>
    <w:rsid w:val="002C0CEC"/>
    <w:rsid w:val="002C12DD"/>
    <w:rsid w:val="002C17CE"/>
    <w:rsid w:val="002C3460"/>
    <w:rsid w:val="002C3874"/>
    <w:rsid w:val="002C5CDA"/>
    <w:rsid w:val="002C67A5"/>
    <w:rsid w:val="002C7998"/>
    <w:rsid w:val="002E0F76"/>
    <w:rsid w:val="002E599F"/>
    <w:rsid w:val="002E5F7F"/>
    <w:rsid w:val="002E608E"/>
    <w:rsid w:val="002F05BD"/>
    <w:rsid w:val="002F1E53"/>
    <w:rsid w:val="002F2CAA"/>
    <w:rsid w:val="002F4C06"/>
    <w:rsid w:val="002F7F14"/>
    <w:rsid w:val="0030052C"/>
    <w:rsid w:val="0030432D"/>
    <w:rsid w:val="00305670"/>
    <w:rsid w:val="00307659"/>
    <w:rsid w:val="0031417C"/>
    <w:rsid w:val="00314DC6"/>
    <w:rsid w:val="00316EEA"/>
    <w:rsid w:val="0032608C"/>
    <w:rsid w:val="00327036"/>
    <w:rsid w:val="00327750"/>
    <w:rsid w:val="003306E1"/>
    <w:rsid w:val="00330FBF"/>
    <w:rsid w:val="003320E4"/>
    <w:rsid w:val="00332967"/>
    <w:rsid w:val="00334506"/>
    <w:rsid w:val="0033525D"/>
    <w:rsid w:val="003414F3"/>
    <w:rsid w:val="003538F2"/>
    <w:rsid w:val="00355953"/>
    <w:rsid w:val="0035613E"/>
    <w:rsid w:val="003564F1"/>
    <w:rsid w:val="00360F2B"/>
    <w:rsid w:val="00362580"/>
    <w:rsid w:val="00363EE9"/>
    <w:rsid w:val="0037161D"/>
    <w:rsid w:val="0037346D"/>
    <w:rsid w:val="00376128"/>
    <w:rsid w:val="00376611"/>
    <w:rsid w:val="0037742E"/>
    <w:rsid w:val="00377D56"/>
    <w:rsid w:val="00380973"/>
    <w:rsid w:val="003820F0"/>
    <w:rsid w:val="0038245A"/>
    <w:rsid w:val="003840E6"/>
    <w:rsid w:val="00385144"/>
    <w:rsid w:val="00385CFC"/>
    <w:rsid w:val="00386EBF"/>
    <w:rsid w:val="00391905"/>
    <w:rsid w:val="003931B3"/>
    <w:rsid w:val="0039337A"/>
    <w:rsid w:val="00395C52"/>
    <w:rsid w:val="003A3189"/>
    <w:rsid w:val="003A3CA7"/>
    <w:rsid w:val="003A3CD8"/>
    <w:rsid w:val="003A4F14"/>
    <w:rsid w:val="003A5A82"/>
    <w:rsid w:val="003A7858"/>
    <w:rsid w:val="003A7FDE"/>
    <w:rsid w:val="003B1C5B"/>
    <w:rsid w:val="003B33BD"/>
    <w:rsid w:val="003B3528"/>
    <w:rsid w:val="003B569D"/>
    <w:rsid w:val="003B5B64"/>
    <w:rsid w:val="003C0935"/>
    <w:rsid w:val="003C1DD6"/>
    <w:rsid w:val="003C3C0E"/>
    <w:rsid w:val="003C4B5B"/>
    <w:rsid w:val="003C5850"/>
    <w:rsid w:val="003C5F62"/>
    <w:rsid w:val="003C61E0"/>
    <w:rsid w:val="003C67A2"/>
    <w:rsid w:val="003D42A6"/>
    <w:rsid w:val="003D4439"/>
    <w:rsid w:val="003D4B04"/>
    <w:rsid w:val="003D4F21"/>
    <w:rsid w:val="003D4FAC"/>
    <w:rsid w:val="003D748C"/>
    <w:rsid w:val="003E139E"/>
    <w:rsid w:val="003E4110"/>
    <w:rsid w:val="003E4885"/>
    <w:rsid w:val="003E54BC"/>
    <w:rsid w:val="003E7906"/>
    <w:rsid w:val="003E7C2A"/>
    <w:rsid w:val="003F000F"/>
    <w:rsid w:val="003F0031"/>
    <w:rsid w:val="003F2C9A"/>
    <w:rsid w:val="003F3C50"/>
    <w:rsid w:val="003F4117"/>
    <w:rsid w:val="003F5BFB"/>
    <w:rsid w:val="003F606B"/>
    <w:rsid w:val="004001AE"/>
    <w:rsid w:val="00400324"/>
    <w:rsid w:val="00400B18"/>
    <w:rsid w:val="00400C87"/>
    <w:rsid w:val="0040113B"/>
    <w:rsid w:val="00406202"/>
    <w:rsid w:val="00406A6A"/>
    <w:rsid w:val="00406B22"/>
    <w:rsid w:val="00406CF9"/>
    <w:rsid w:val="004078FA"/>
    <w:rsid w:val="00410A4E"/>
    <w:rsid w:val="004168D5"/>
    <w:rsid w:val="00424888"/>
    <w:rsid w:val="00425187"/>
    <w:rsid w:val="0042523A"/>
    <w:rsid w:val="0042734A"/>
    <w:rsid w:val="00427860"/>
    <w:rsid w:val="00430BF8"/>
    <w:rsid w:val="00431350"/>
    <w:rsid w:val="004328A7"/>
    <w:rsid w:val="00432D33"/>
    <w:rsid w:val="00434C74"/>
    <w:rsid w:val="00437697"/>
    <w:rsid w:val="00437FD9"/>
    <w:rsid w:val="00442639"/>
    <w:rsid w:val="00442EAB"/>
    <w:rsid w:val="00446F03"/>
    <w:rsid w:val="004504B9"/>
    <w:rsid w:val="00452BC4"/>
    <w:rsid w:val="00454538"/>
    <w:rsid w:val="0045588C"/>
    <w:rsid w:val="00456EB4"/>
    <w:rsid w:val="00457827"/>
    <w:rsid w:val="00462111"/>
    <w:rsid w:val="00465482"/>
    <w:rsid w:val="00466D91"/>
    <w:rsid w:val="00467B4A"/>
    <w:rsid w:val="004709A8"/>
    <w:rsid w:val="004718F3"/>
    <w:rsid w:val="00473EE6"/>
    <w:rsid w:val="00475040"/>
    <w:rsid w:val="00475ACF"/>
    <w:rsid w:val="00480F2D"/>
    <w:rsid w:val="004862BA"/>
    <w:rsid w:val="0048635C"/>
    <w:rsid w:val="004872F6"/>
    <w:rsid w:val="00487572"/>
    <w:rsid w:val="00490C06"/>
    <w:rsid w:val="00491366"/>
    <w:rsid w:val="00493D40"/>
    <w:rsid w:val="00493EE3"/>
    <w:rsid w:val="00495C6A"/>
    <w:rsid w:val="004967B6"/>
    <w:rsid w:val="00496E9E"/>
    <w:rsid w:val="00497C13"/>
    <w:rsid w:val="00497D7A"/>
    <w:rsid w:val="004A15F8"/>
    <w:rsid w:val="004A1DA4"/>
    <w:rsid w:val="004A1EFF"/>
    <w:rsid w:val="004A2021"/>
    <w:rsid w:val="004A504B"/>
    <w:rsid w:val="004A5CF5"/>
    <w:rsid w:val="004A6911"/>
    <w:rsid w:val="004A6FD3"/>
    <w:rsid w:val="004A7B5C"/>
    <w:rsid w:val="004B3AAE"/>
    <w:rsid w:val="004B54E0"/>
    <w:rsid w:val="004B5936"/>
    <w:rsid w:val="004B7384"/>
    <w:rsid w:val="004C0A86"/>
    <w:rsid w:val="004C115B"/>
    <w:rsid w:val="004C179F"/>
    <w:rsid w:val="004C1B5C"/>
    <w:rsid w:val="004C4269"/>
    <w:rsid w:val="004C540F"/>
    <w:rsid w:val="004C67D1"/>
    <w:rsid w:val="004D3B3A"/>
    <w:rsid w:val="004D48A5"/>
    <w:rsid w:val="004D4AE7"/>
    <w:rsid w:val="004D57D3"/>
    <w:rsid w:val="004D6236"/>
    <w:rsid w:val="004D7CCD"/>
    <w:rsid w:val="004D7F90"/>
    <w:rsid w:val="004E243C"/>
    <w:rsid w:val="004E3416"/>
    <w:rsid w:val="004E4DBB"/>
    <w:rsid w:val="004E4E41"/>
    <w:rsid w:val="004E6421"/>
    <w:rsid w:val="004E6AD7"/>
    <w:rsid w:val="004E73DB"/>
    <w:rsid w:val="004E7F9C"/>
    <w:rsid w:val="004F1764"/>
    <w:rsid w:val="004F1FF8"/>
    <w:rsid w:val="004F3493"/>
    <w:rsid w:val="004F3A58"/>
    <w:rsid w:val="004F3F10"/>
    <w:rsid w:val="004F4009"/>
    <w:rsid w:val="004F4F4C"/>
    <w:rsid w:val="004F5143"/>
    <w:rsid w:val="004F6344"/>
    <w:rsid w:val="004F7051"/>
    <w:rsid w:val="004F7252"/>
    <w:rsid w:val="005010D4"/>
    <w:rsid w:val="0050508B"/>
    <w:rsid w:val="005050F0"/>
    <w:rsid w:val="00505F77"/>
    <w:rsid w:val="00506F36"/>
    <w:rsid w:val="00507A0C"/>
    <w:rsid w:val="00511D9E"/>
    <w:rsid w:val="00512B09"/>
    <w:rsid w:val="00512CEB"/>
    <w:rsid w:val="00512F63"/>
    <w:rsid w:val="00516EA5"/>
    <w:rsid w:val="0051739C"/>
    <w:rsid w:val="0052008D"/>
    <w:rsid w:val="005209CA"/>
    <w:rsid w:val="005220ED"/>
    <w:rsid w:val="00522E28"/>
    <w:rsid w:val="0052566F"/>
    <w:rsid w:val="005276AC"/>
    <w:rsid w:val="00527ED1"/>
    <w:rsid w:val="00527FD9"/>
    <w:rsid w:val="005311E2"/>
    <w:rsid w:val="00531C26"/>
    <w:rsid w:val="00533796"/>
    <w:rsid w:val="0053386E"/>
    <w:rsid w:val="005357EE"/>
    <w:rsid w:val="00536848"/>
    <w:rsid w:val="00537343"/>
    <w:rsid w:val="00540494"/>
    <w:rsid w:val="005407CB"/>
    <w:rsid w:val="00541F65"/>
    <w:rsid w:val="005439A0"/>
    <w:rsid w:val="00546409"/>
    <w:rsid w:val="005465A8"/>
    <w:rsid w:val="005467AD"/>
    <w:rsid w:val="00551191"/>
    <w:rsid w:val="00554A13"/>
    <w:rsid w:val="00554DC1"/>
    <w:rsid w:val="00555D75"/>
    <w:rsid w:val="005568AD"/>
    <w:rsid w:val="005574B6"/>
    <w:rsid w:val="00560DF0"/>
    <w:rsid w:val="005627EC"/>
    <w:rsid w:val="00563966"/>
    <w:rsid w:val="0056405F"/>
    <w:rsid w:val="00566085"/>
    <w:rsid w:val="0056759C"/>
    <w:rsid w:val="00567F29"/>
    <w:rsid w:val="00570033"/>
    <w:rsid w:val="0057016D"/>
    <w:rsid w:val="00571D99"/>
    <w:rsid w:val="00572144"/>
    <w:rsid w:val="00575F94"/>
    <w:rsid w:val="005772BD"/>
    <w:rsid w:val="005913CE"/>
    <w:rsid w:val="00591906"/>
    <w:rsid w:val="0059250D"/>
    <w:rsid w:val="0059513E"/>
    <w:rsid w:val="00596FA2"/>
    <w:rsid w:val="005A04A1"/>
    <w:rsid w:val="005A1EF8"/>
    <w:rsid w:val="005A3FED"/>
    <w:rsid w:val="005A68F3"/>
    <w:rsid w:val="005A6AA4"/>
    <w:rsid w:val="005A6D9F"/>
    <w:rsid w:val="005A7501"/>
    <w:rsid w:val="005B0F93"/>
    <w:rsid w:val="005B11E3"/>
    <w:rsid w:val="005B1FA2"/>
    <w:rsid w:val="005B2772"/>
    <w:rsid w:val="005B48FF"/>
    <w:rsid w:val="005B4F0B"/>
    <w:rsid w:val="005B6429"/>
    <w:rsid w:val="005C1E32"/>
    <w:rsid w:val="005C284B"/>
    <w:rsid w:val="005C3BCF"/>
    <w:rsid w:val="005C4821"/>
    <w:rsid w:val="005C52B7"/>
    <w:rsid w:val="005C55CD"/>
    <w:rsid w:val="005C670D"/>
    <w:rsid w:val="005C7EA1"/>
    <w:rsid w:val="005D0063"/>
    <w:rsid w:val="005D0593"/>
    <w:rsid w:val="005D1864"/>
    <w:rsid w:val="005D35D9"/>
    <w:rsid w:val="005D363F"/>
    <w:rsid w:val="005D64E1"/>
    <w:rsid w:val="005D71FC"/>
    <w:rsid w:val="005E27B1"/>
    <w:rsid w:val="005E3625"/>
    <w:rsid w:val="005E56F8"/>
    <w:rsid w:val="005E58FB"/>
    <w:rsid w:val="005E6A35"/>
    <w:rsid w:val="005F20EB"/>
    <w:rsid w:val="005F2240"/>
    <w:rsid w:val="005F445D"/>
    <w:rsid w:val="005F5211"/>
    <w:rsid w:val="005F56F5"/>
    <w:rsid w:val="005F683C"/>
    <w:rsid w:val="005F7A58"/>
    <w:rsid w:val="00601F4E"/>
    <w:rsid w:val="00603563"/>
    <w:rsid w:val="00604C15"/>
    <w:rsid w:val="00607AD1"/>
    <w:rsid w:val="00607C66"/>
    <w:rsid w:val="006157B2"/>
    <w:rsid w:val="006158D5"/>
    <w:rsid w:val="00616F6B"/>
    <w:rsid w:val="0062445F"/>
    <w:rsid w:val="00625337"/>
    <w:rsid w:val="00625973"/>
    <w:rsid w:val="00625D83"/>
    <w:rsid w:val="006269B8"/>
    <w:rsid w:val="00632E3B"/>
    <w:rsid w:val="006340BA"/>
    <w:rsid w:val="006421BA"/>
    <w:rsid w:val="00642893"/>
    <w:rsid w:val="00651984"/>
    <w:rsid w:val="0065539B"/>
    <w:rsid w:val="006623E7"/>
    <w:rsid w:val="00662B80"/>
    <w:rsid w:val="0066768F"/>
    <w:rsid w:val="00670F6C"/>
    <w:rsid w:val="00671035"/>
    <w:rsid w:val="006728E6"/>
    <w:rsid w:val="006746DB"/>
    <w:rsid w:val="00676E58"/>
    <w:rsid w:val="00677A74"/>
    <w:rsid w:val="00677C60"/>
    <w:rsid w:val="0068330C"/>
    <w:rsid w:val="00684067"/>
    <w:rsid w:val="006852C7"/>
    <w:rsid w:val="006852CE"/>
    <w:rsid w:val="006870B2"/>
    <w:rsid w:val="006917DB"/>
    <w:rsid w:val="0069259C"/>
    <w:rsid w:val="00692D14"/>
    <w:rsid w:val="00692D8D"/>
    <w:rsid w:val="00694276"/>
    <w:rsid w:val="006945CD"/>
    <w:rsid w:val="006978E6"/>
    <w:rsid w:val="006A2870"/>
    <w:rsid w:val="006A342B"/>
    <w:rsid w:val="006A4EDE"/>
    <w:rsid w:val="006A5C38"/>
    <w:rsid w:val="006B01F5"/>
    <w:rsid w:val="006B3124"/>
    <w:rsid w:val="006B5565"/>
    <w:rsid w:val="006B60AA"/>
    <w:rsid w:val="006B65B0"/>
    <w:rsid w:val="006B65C7"/>
    <w:rsid w:val="006B7F8C"/>
    <w:rsid w:val="006C128A"/>
    <w:rsid w:val="006C1727"/>
    <w:rsid w:val="006C2EBC"/>
    <w:rsid w:val="006C32FD"/>
    <w:rsid w:val="006C39CE"/>
    <w:rsid w:val="006C5F17"/>
    <w:rsid w:val="006C6647"/>
    <w:rsid w:val="006D0FCC"/>
    <w:rsid w:val="006D21F5"/>
    <w:rsid w:val="006D3089"/>
    <w:rsid w:val="006D4ED2"/>
    <w:rsid w:val="006E126D"/>
    <w:rsid w:val="006E14EA"/>
    <w:rsid w:val="006E1FC3"/>
    <w:rsid w:val="006E23A3"/>
    <w:rsid w:val="006E2DD6"/>
    <w:rsid w:val="006E3FBD"/>
    <w:rsid w:val="006E43B3"/>
    <w:rsid w:val="006E66E0"/>
    <w:rsid w:val="006E7AAF"/>
    <w:rsid w:val="006F07EB"/>
    <w:rsid w:val="006F1399"/>
    <w:rsid w:val="006F730C"/>
    <w:rsid w:val="006F7BD4"/>
    <w:rsid w:val="00702535"/>
    <w:rsid w:val="00704CE9"/>
    <w:rsid w:val="007057C3"/>
    <w:rsid w:val="0070616B"/>
    <w:rsid w:val="00706295"/>
    <w:rsid w:val="00706FDA"/>
    <w:rsid w:val="00711F9A"/>
    <w:rsid w:val="00712C8B"/>
    <w:rsid w:val="00713810"/>
    <w:rsid w:val="0071514F"/>
    <w:rsid w:val="00716F63"/>
    <w:rsid w:val="00722431"/>
    <w:rsid w:val="00724F74"/>
    <w:rsid w:val="00727C0D"/>
    <w:rsid w:val="007303A5"/>
    <w:rsid w:val="00730B3E"/>
    <w:rsid w:val="00730C1E"/>
    <w:rsid w:val="00733A62"/>
    <w:rsid w:val="0073420B"/>
    <w:rsid w:val="00735E64"/>
    <w:rsid w:val="00736367"/>
    <w:rsid w:val="007369A4"/>
    <w:rsid w:val="00737089"/>
    <w:rsid w:val="00737C02"/>
    <w:rsid w:val="007437F7"/>
    <w:rsid w:val="0074760E"/>
    <w:rsid w:val="00752A79"/>
    <w:rsid w:val="00753443"/>
    <w:rsid w:val="00753849"/>
    <w:rsid w:val="00754ABA"/>
    <w:rsid w:val="007556BB"/>
    <w:rsid w:val="007561BE"/>
    <w:rsid w:val="0076188C"/>
    <w:rsid w:val="00763BD3"/>
    <w:rsid w:val="00764361"/>
    <w:rsid w:val="007724BB"/>
    <w:rsid w:val="00774687"/>
    <w:rsid w:val="00782B0D"/>
    <w:rsid w:val="0078405D"/>
    <w:rsid w:val="00792B22"/>
    <w:rsid w:val="0079389B"/>
    <w:rsid w:val="007947E5"/>
    <w:rsid w:val="00796382"/>
    <w:rsid w:val="00797C63"/>
    <w:rsid w:val="007A0DAD"/>
    <w:rsid w:val="007A1546"/>
    <w:rsid w:val="007A228C"/>
    <w:rsid w:val="007A2860"/>
    <w:rsid w:val="007A368E"/>
    <w:rsid w:val="007A5868"/>
    <w:rsid w:val="007A6B97"/>
    <w:rsid w:val="007A7BFC"/>
    <w:rsid w:val="007A7C47"/>
    <w:rsid w:val="007B04CE"/>
    <w:rsid w:val="007B15B5"/>
    <w:rsid w:val="007B3B5C"/>
    <w:rsid w:val="007B4072"/>
    <w:rsid w:val="007B4388"/>
    <w:rsid w:val="007B5D2F"/>
    <w:rsid w:val="007B6871"/>
    <w:rsid w:val="007B7A2F"/>
    <w:rsid w:val="007B7B5A"/>
    <w:rsid w:val="007C0F83"/>
    <w:rsid w:val="007C3AE8"/>
    <w:rsid w:val="007C3D33"/>
    <w:rsid w:val="007C48AD"/>
    <w:rsid w:val="007D0BFB"/>
    <w:rsid w:val="007D0FEA"/>
    <w:rsid w:val="007D294A"/>
    <w:rsid w:val="007D30E7"/>
    <w:rsid w:val="007D319D"/>
    <w:rsid w:val="007D47D2"/>
    <w:rsid w:val="007D5243"/>
    <w:rsid w:val="007D6EC0"/>
    <w:rsid w:val="007D7E1D"/>
    <w:rsid w:val="007E26E1"/>
    <w:rsid w:val="007E3923"/>
    <w:rsid w:val="007E3A65"/>
    <w:rsid w:val="007E729D"/>
    <w:rsid w:val="007F13F4"/>
    <w:rsid w:val="007F5A73"/>
    <w:rsid w:val="0080056F"/>
    <w:rsid w:val="00800ED0"/>
    <w:rsid w:val="00803A58"/>
    <w:rsid w:val="0080406D"/>
    <w:rsid w:val="00804449"/>
    <w:rsid w:val="00811E30"/>
    <w:rsid w:val="00813ED6"/>
    <w:rsid w:val="00814FA6"/>
    <w:rsid w:val="00820988"/>
    <w:rsid w:val="008234F6"/>
    <w:rsid w:val="00823644"/>
    <w:rsid w:val="00831979"/>
    <w:rsid w:val="0083330B"/>
    <w:rsid w:val="0083406E"/>
    <w:rsid w:val="00834237"/>
    <w:rsid w:val="008350C7"/>
    <w:rsid w:val="008355E5"/>
    <w:rsid w:val="00837A4D"/>
    <w:rsid w:val="0084247B"/>
    <w:rsid w:val="008430BD"/>
    <w:rsid w:val="008447A7"/>
    <w:rsid w:val="008459D6"/>
    <w:rsid w:val="00845B57"/>
    <w:rsid w:val="008462D8"/>
    <w:rsid w:val="00847C08"/>
    <w:rsid w:val="00851352"/>
    <w:rsid w:val="00855840"/>
    <w:rsid w:val="00856AFE"/>
    <w:rsid w:val="00857077"/>
    <w:rsid w:val="0085752A"/>
    <w:rsid w:val="00861B8A"/>
    <w:rsid w:val="00863230"/>
    <w:rsid w:val="008647CA"/>
    <w:rsid w:val="0086546B"/>
    <w:rsid w:val="00865BD0"/>
    <w:rsid w:val="0086637E"/>
    <w:rsid w:val="008717D8"/>
    <w:rsid w:val="0087215C"/>
    <w:rsid w:val="00875D25"/>
    <w:rsid w:val="00880E35"/>
    <w:rsid w:val="00881051"/>
    <w:rsid w:val="00885748"/>
    <w:rsid w:val="008875FE"/>
    <w:rsid w:val="0088787A"/>
    <w:rsid w:val="00887C5E"/>
    <w:rsid w:val="00887F8E"/>
    <w:rsid w:val="00890AB3"/>
    <w:rsid w:val="00891BE1"/>
    <w:rsid w:val="0089437A"/>
    <w:rsid w:val="00894807"/>
    <w:rsid w:val="0089594C"/>
    <w:rsid w:val="00895BA3"/>
    <w:rsid w:val="00896234"/>
    <w:rsid w:val="0089712A"/>
    <w:rsid w:val="00897E43"/>
    <w:rsid w:val="008A2144"/>
    <w:rsid w:val="008A33AB"/>
    <w:rsid w:val="008A4ADF"/>
    <w:rsid w:val="008A54B5"/>
    <w:rsid w:val="008B1451"/>
    <w:rsid w:val="008B252D"/>
    <w:rsid w:val="008B33A8"/>
    <w:rsid w:val="008B38D0"/>
    <w:rsid w:val="008B3C55"/>
    <w:rsid w:val="008B617D"/>
    <w:rsid w:val="008B77F9"/>
    <w:rsid w:val="008C1538"/>
    <w:rsid w:val="008C222B"/>
    <w:rsid w:val="008C2992"/>
    <w:rsid w:val="008C35EE"/>
    <w:rsid w:val="008C5738"/>
    <w:rsid w:val="008C75A0"/>
    <w:rsid w:val="008C7EAD"/>
    <w:rsid w:val="008D0CFE"/>
    <w:rsid w:val="008D3A7B"/>
    <w:rsid w:val="008D3BA7"/>
    <w:rsid w:val="008D6152"/>
    <w:rsid w:val="008E198C"/>
    <w:rsid w:val="008E556C"/>
    <w:rsid w:val="008E7BA9"/>
    <w:rsid w:val="008F0F81"/>
    <w:rsid w:val="008F27BF"/>
    <w:rsid w:val="00902365"/>
    <w:rsid w:val="00902A28"/>
    <w:rsid w:val="00902E16"/>
    <w:rsid w:val="009137B3"/>
    <w:rsid w:val="009142EC"/>
    <w:rsid w:val="009154C3"/>
    <w:rsid w:val="009165CC"/>
    <w:rsid w:val="0092048B"/>
    <w:rsid w:val="00922838"/>
    <w:rsid w:val="00923540"/>
    <w:rsid w:val="00926767"/>
    <w:rsid w:val="00927511"/>
    <w:rsid w:val="00933C1E"/>
    <w:rsid w:val="009350BB"/>
    <w:rsid w:val="009361D5"/>
    <w:rsid w:val="00941135"/>
    <w:rsid w:val="00942342"/>
    <w:rsid w:val="009428A4"/>
    <w:rsid w:val="00944017"/>
    <w:rsid w:val="009442B0"/>
    <w:rsid w:val="009478C7"/>
    <w:rsid w:val="00952DEC"/>
    <w:rsid w:val="00954046"/>
    <w:rsid w:val="009637DD"/>
    <w:rsid w:val="009659F4"/>
    <w:rsid w:val="00965F4A"/>
    <w:rsid w:val="00970D60"/>
    <w:rsid w:val="009744A5"/>
    <w:rsid w:val="00977D84"/>
    <w:rsid w:val="00980BD7"/>
    <w:rsid w:val="00982F69"/>
    <w:rsid w:val="00985E30"/>
    <w:rsid w:val="00986708"/>
    <w:rsid w:val="00990398"/>
    <w:rsid w:val="0099292E"/>
    <w:rsid w:val="0099390E"/>
    <w:rsid w:val="00993CBC"/>
    <w:rsid w:val="009960E5"/>
    <w:rsid w:val="00997CE0"/>
    <w:rsid w:val="009A0D43"/>
    <w:rsid w:val="009A13D2"/>
    <w:rsid w:val="009A1E5E"/>
    <w:rsid w:val="009A2D67"/>
    <w:rsid w:val="009A432F"/>
    <w:rsid w:val="009A66D5"/>
    <w:rsid w:val="009A7ADC"/>
    <w:rsid w:val="009B0D30"/>
    <w:rsid w:val="009B3FC9"/>
    <w:rsid w:val="009B51E3"/>
    <w:rsid w:val="009B6D8E"/>
    <w:rsid w:val="009B7F6C"/>
    <w:rsid w:val="009C13E0"/>
    <w:rsid w:val="009C19B7"/>
    <w:rsid w:val="009C1C9B"/>
    <w:rsid w:val="009C36A8"/>
    <w:rsid w:val="009C563F"/>
    <w:rsid w:val="009C5ABB"/>
    <w:rsid w:val="009C5E4B"/>
    <w:rsid w:val="009D584F"/>
    <w:rsid w:val="009D62FA"/>
    <w:rsid w:val="009D747A"/>
    <w:rsid w:val="009D7C51"/>
    <w:rsid w:val="009E196C"/>
    <w:rsid w:val="009E4C5A"/>
    <w:rsid w:val="009E5556"/>
    <w:rsid w:val="009E6A0A"/>
    <w:rsid w:val="009E78E2"/>
    <w:rsid w:val="009F36BF"/>
    <w:rsid w:val="009F3E35"/>
    <w:rsid w:val="009F4350"/>
    <w:rsid w:val="00A008AC"/>
    <w:rsid w:val="00A02E31"/>
    <w:rsid w:val="00A04507"/>
    <w:rsid w:val="00A111B6"/>
    <w:rsid w:val="00A114F7"/>
    <w:rsid w:val="00A117B1"/>
    <w:rsid w:val="00A145F8"/>
    <w:rsid w:val="00A15C0A"/>
    <w:rsid w:val="00A205D4"/>
    <w:rsid w:val="00A20E53"/>
    <w:rsid w:val="00A22A62"/>
    <w:rsid w:val="00A24ADF"/>
    <w:rsid w:val="00A26D27"/>
    <w:rsid w:val="00A318D9"/>
    <w:rsid w:val="00A328AE"/>
    <w:rsid w:val="00A353F0"/>
    <w:rsid w:val="00A376EE"/>
    <w:rsid w:val="00A37DE7"/>
    <w:rsid w:val="00A42A99"/>
    <w:rsid w:val="00A436FC"/>
    <w:rsid w:val="00A5151A"/>
    <w:rsid w:val="00A524D5"/>
    <w:rsid w:val="00A52FE5"/>
    <w:rsid w:val="00A535F9"/>
    <w:rsid w:val="00A54F0B"/>
    <w:rsid w:val="00A564A1"/>
    <w:rsid w:val="00A57E0A"/>
    <w:rsid w:val="00A6143E"/>
    <w:rsid w:val="00A6412D"/>
    <w:rsid w:val="00A64F9E"/>
    <w:rsid w:val="00A66345"/>
    <w:rsid w:val="00A705D4"/>
    <w:rsid w:val="00A74D30"/>
    <w:rsid w:val="00A75BE5"/>
    <w:rsid w:val="00A77013"/>
    <w:rsid w:val="00A81971"/>
    <w:rsid w:val="00A823F6"/>
    <w:rsid w:val="00A8461D"/>
    <w:rsid w:val="00A85A51"/>
    <w:rsid w:val="00A8719E"/>
    <w:rsid w:val="00A9373B"/>
    <w:rsid w:val="00AA0A89"/>
    <w:rsid w:val="00AA15A3"/>
    <w:rsid w:val="00AA1B49"/>
    <w:rsid w:val="00AA5357"/>
    <w:rsid w:val="00AA5368"/>
    <w:rsid w:val="00AA5DD6"/>
    <w:rsid w:val="00AA6429"/>
    <w:rsid w:val="00AA7392"/>
    <w:rsid w:val="00AB09F6"/>
    <w:rsid w:val="00AB41CC"/>
    <w:rsid w:val="00AB645E"/>
    <w:rsid w:val="00AC01AA"/>
    <w:rsid w:val="00AC1DBE"/>
    <w:rsid w:val="00AC2675"/>
    <w:rsid w:val="00AC4421"/>
    <w:rsid w:val="00AC4D90"/>
    <w:rsid w:val="00AC4F72"/>
    <w:rsid w:val="00AC6801"/>
    <w:rsid w:val="00AC6E02"/>
    <w:rsid w:val="00AD059E"/>
    <w:rsid w:val="00AD1663"/>
    <w:rsid w:val="00AD3BB9"/>
    <w:rsid w:val="00AD444F"/>
    <w:rsid w:val="00AE125B"/>
    <w:rsid w:val="00AE3E32"/>
    <w:rsid w:val="00AE65DF"/>
    <w:rsid w:val="00AE74D7"/>
    <w:rsid w:val="00AE7B3F"/>
    <w:rsid w:val="00AF6083"/>
    <w:rsid w:val="00AF634B"/>
    <w:rsid w:val="00AF741A"/>
    <w:rsid w:val="00B01519"/>
    <w:rsid w:val="00B01ADB"/>
    <w:rsid w:val="00B02AD1"/>
    <w:rsid w:val="00B03472"/>
    <w:rsid w:val="00B04161"/>
    <w:rsid w:val="00B0556A"/>
    <w:rsid w:val="00B056F9"/>
    <w:rsid w:val="00B10333"/>
    <w:rsid w:val="00B10CD8"/>
    <w:rsid w:val="00B11E3D"/>
    <w:rsid w:val="00B11ED5"/>
    <w:rsid w:val="00B1428E"/>
    <w:rsid w:val="00B14938"/>
    <w:rsid w:val="00B14D2C"/>
    <w:rsid w:val="00B14F55"/>
    <w:rsid w:val="00B1503C"/>
    <w:rsid w:val="00B15983"/>
    <w:rsid w:val="00B16518"/>
    <w:rsid w:val="00B17E82"/>
    <w:rsid w:val="00B222F8"/>
    <w:rsid w:val="00B336D7"/>
    <w:rsid w:val="00B34D6D"/>
    <w:rsid w:val="00B40121"/>
    <w:rsid w:val="00B40A59"/>
    <w:rsid w:val="00B430D6"/>
    <w:rsid w:val="00B44C67"/>
    <w:rsid w:val="00B4575A"/>
    <w:rsid w:val="00B50852"/>
    <w:rsid w:val="00B508FC"/>
    <w:rsid w:val="00B549C8"/>
    <w:rsid w:val="00B5506E"/>
    <w:rsid w:val="00B56D82"/>
    <w:rsid w:val="00B575BA"/>
    <w:rsid w:val="00B57E90"/>
    <w:rsid w:val="00B60A65"/>
    <w:rsid w:val="00B62F96"/>
    <w:rsid w:val="00B64D5E"/>
    <w:rsid w:val="00B6722E"/>
    <w:rsid w:val="00B67CA3"/>
    <w:rsid w:val="00B70039"/>
    <w:rsid w:val="00B71608"/>
    <w:rsid w:val="00B7311D"/>
    <w:rsid w:val="00B76429"/>
    <w:rsid w:val="00B84BF7"/>
    <w:rsid w:val="00B86471"/>
    <w:rsid w:val="00B86A60"/>
    <w:rsid w:val="00B90898"/>
    <w:rsid w:val="00B91949"/>
    <w:rsid w:val="00B9210C"/>
    <w:rsid w:val="00B92989"/>
    <w:rsid w:val="00B938FD"/>
    <w:rsid w:val="00B93BC0"/>
    <w:rsid w:val="00B94E60"/>
    <w:rsid w:val="00B956D4"/>
    <w:rsid w:val="00B97446"/>
    <w:rsid w:val="00BA0696"/>
    <w:rsid w:val="00BA4864"/>
    <w:rsid w:val="00BA53BB"/>
    <w:rsid w:val="00BA7432"/>
    <w:rsid w:val="00BB096F"/>
    <w:rsid w:val="00BB1BB5"/>
    <w:rsid w:val="00BB2764"/>
    <w:rsid w:val="00BB74CB"/>
    <w:rsid w:val="00BC1AA0"/>
    <w:rsid w:val="00BC233F"/>
    <w:rsid w:val="00BC2495"/>
    <w:rsid w:val="00BC2943"/>
    <w:rsid w:val="00BC2989"/>
    <w:rsid w:val="00BC2D94"/>
    <w:rsid w:val="00BC314A"/>
    <w:rsid w:val="00BC34A8"/>
    <w:rsid w:val="00BC5528"/>
    <w:rsid w:val="00BC7EB9"/>
    <w:rsid w:val="00BD0216"/>
    <w:rsid w:val="00BD2643"/>
    <w:rsid w:val="00BD45AE"/>
    <w:rsid w:val="00BD56B1"/>
    <w:rsid w:val="00BD585C"/>
    <w:rsid w:val="00BD6558"/>
    <w:rsid w:val="00BE0F4D"/>
    <w:rsid w:val="00BE57B8"/>
    <w:rsid w:val="00BE5A05"/>
    <w:rsid w:val="00BF1174"/>
    <w:rsid w:val="00BF12DC"/>
    <w:rsid w:val="00BF15C3"/>
    <w:rsid w:val="00BF2AD7"/>
    <w:rsid w:val="00BF2F76"/>
    <w:rsid w:val="00BF3022"/>
    <w:rsid w:val="00BF3214"/>
    <w:rsid w:val="00BF3635"/>
    <w:rsid w:val="00BF4C44"/>
    <w:rsid w:val="00BF5255"/>
    <w:rsid w:val="00BF5573"/>
    <w:rsid w:val="00C00997"/>
    <w:rsid w:val="00C02F8D"/>
    <w:rsid w:val="00C041B2"/>
    <w:rsid w:val="00C0456D"/>
    <w:rsid w:val="00C057DF"/>
    <w:rsid w:val="00C1212B"/>
    <w:rsid w:val="00C15867"/>
    <w:rsid w:val="00C16258"/>
    <w:rsid w:val="00C17FF8"/>
    <w:rsid w:val="00C201B8"/>
    <w:rsid w:val="00C22326"/>
    <w:rsid w:val="00C2296D"/>
    <w:rsid w:val="00C229B2"/>
    <w:rsid w:val="00C23155"/>
    <w:rsid w:val="00C238CF"/>
    <w:rsid w:val="00C32D87"/>
    <w:rsid w:val="00C33853"/>
    <w:rsid w:val="00C34B14"/>
    <w:rsid w:val="00C40C41"/>
    <w:rsid w:val="00C42B9A"/>
    <w:rsid w:val="00C42F04"/>
    <w:rsid w:val="00C43544"/>
    <w:rsid w:val="00C4453B"/>
    <w:rsid w:val="00C45885"/>
    <w:rsid w:val="00C45FCE"/>
    <w:rsid w:val="00C463CB"/>
    <w:rsid w:val="00C50F22"/>
    <w:rsid w:val="00C51DF1"/>
    <w:rsid w:val="00C55948"/>
    <w:rsid w:val="00C5596D"/>
    <w:rsid w:val="00C56986"/>
    <w:rsid w:val="00C57971"/>
    <w:rsid w:val="00C628F2"/>
    <w:rsid w:val="00C628F6"/>
    <w:rsid w:val="00C63B9D"/>
    <w:rsid w:val="00C64EBB"/>
    <w:rsid w:val="00C65BD7"/>
    <w:rsid w:val="00C65F70"/>
    <w:rsid w:val="00C672EE"/>
    <w:rsid w:val="00C713BA"/>
    <w:rsid w:val="00C7375B"/>
    <w:rsid w:val="00C753D4"/>
    <w:rsid w:val="00C75D2D"/>
    <w:rsid w:val="00C76BA4"/>
    <w:rsid w:val="00C838D3"/>
    <w:rsid w:val="00C83A48"/>
    <w:rsid w:val="00C846BC"/>
    <w:rsid w:val="00C84740"/>
    <w:rsid w:val="00C85865"/>
    <w:rsid w:val="00C85D69"/>
    <w:rsid w:val="00C85E85"/>
    <w:rsid w:val="00C85E98"/>
    <w:rsid w:val="00C917DE"/>
    <w:rsid w:val="00C93799"/>
    <w:rsid w:val="00C938E1"/>
    <w:rsid w:val="00C96EEE"/>
    <w:rsid w:val="00C97FBD"/>
    <w:rsid w:val="00CA0F58"/>
    <w:rsid w:val="00CA1AC5"/>
    <w:rsid w:val="00CA27FF"/>
    <w:rsid w:val="00CA2EAE"/>
    <w:rsid w:val="00CA3539"/>
    <w:rsid w:val="00CA4AC1"/>
    <w:rsid w:val="00CA5098"/>
    <w:rsid w:val="00CA59FB"/>
    <w:rsid w:val="00CA6F59"/>
    <w:rsid w:val="00CB0316"/>
    <w:rsid w:val="00CB0491"/>
    <w:rsid w:val="00CB050B"/>
    <w:rsid w:val="00CB0B11"/>
    <w:rsid w:val="00CB426A"/>
    <w:rsid w:val="00CB5354"/>
    <w:rsid w:val="00CB7489"/>
    <w:rsid w:val="00CB7EB8"/>
    <w:rsid w:val="00CB7FB8"/>
    <w:rsid w:val="00CC14E8"/>
    <w:rsid w:val="00CC3C9E"/>
    <w:rsid w:val="00CC64A9"/>
    <w:rsid w:val="00CC6A14"/>
    <w:rsid w:val="00CC70A3"/>
    <w:rsid w:val="00CD1320"/>
    <w:rsid w:val="00CD1DB6"/>
    <w:rsid w:val="00CD3359"/>
    <w:rsid w:val="00CD36BD"/>
    <w:rsid w:val="00CD38C0"/>
    <w:rsid w:val="00CD4442"/>
    <w:rsid w:val="00CD53C3"/>
    <w:rsid w:val="00CD54C8"/>
    <w:rsid w:val="00CD574E"/>
    <w:rsid w:val="00CD6C1D"/>
    <w:rsid w:val="00CD7927"/>
    <w:rsid w:val="00CE11ED"/>
    <w:rsid w:val="00CE4C22"/>
    <w:rsid w:val="00CE5EF2"/>
    <w:rsid w:val="00CE5F9C"/>
    <w:rsid w:val="00CE76E5"/>
    <w:rsid w:val="00CF41EC"/>
    <w:rsid w:val="00CF5D04"/>
    <w:rsid w:val="00D04DE4"/>
    <w:rsid w:val="00D05249"/>
    <w:rsid w:val="00D05478"/>
    <w:rsid w:val="00D063F1"/>
    <w:rsid w:val="00D064AD"/>
    <w:rsid w:val="00D14F22"/>
    <w:rsid w:val="00D15636"/>
    <w:rsid w:val="00D1577E"/>
    <w:rsid w:val="00D24580"/>
    <w:rsid w:val="00D25B19"/>
    <w:rsid w:val="00D267BD"/>
    <w:rsid w:val="00D303D4"/>
    <w:rsid w:val="00D36A95"/>
    <w:rsid w:val="00D412D1"/>
    <w:rsid w:val="00D42062"/>
    <w:rsid w:val="00D420C5"/>
    <w:rsid w:val="00D424B2"/>
    <w:rsid w:val="00D42D13"/>
    <w:rsid w:val="00D43077"/>
    <w:rsid w:val="00D43465"/>
    <w:rsid w:val="00D4741C"/>
    <w:rsid w:val="00D47B4E"/>
    <w:rsid w:val="00D54D66"/>
    <w:rsid w:val="00D56E00"/>
    <w:rsid w:val="00D5723E"/>
    <w:rsid w:val="00D57918"/>
    <w:rsid w:val="00D60416"/>
    <w:rsid w:val="00D623D0"/>
    <w:rsid w:val="00D701CD"/>
    <w:rsid w:val="00D7168F"/>
    <w:rsid w:val="00D71BC3"/>
    <w:rsid w:val="00D73DC6"/>
    <w:rsid w:val="00D7439E"/>
    <w:rsid w:val="00D74C1A"/>
    <w:rsid w:val="00D754C1"/>
    <w:rsid w:val="00D75F56"/>
    <w:rsid w:val="00D77393"/>
    <w:rsid w:val="00D77A35"/>
    <w:rsid w:val="00D77E51"/>
    <w:rsid w:val="00D81736"/>
    <w:rsid w:val="00D81B3E"/>
    <w:rsid w:val="00D87F60"/>
    <w:rsid w:val="00D90C70"/>
    <w:rsid w:val="00D90E49"/>
    <w:rsid w:val="00D91440"/>
    <w:rsid w:val="00D96ADE"/>
    <w:rsid w:val="00D97A47"/>
    <w:rsid w:val="00DA0CE2"/>
    <w:rsid w:val="00DA2387"/>
    <w:rsid w:val="00DA36E6"/>
    <w:rsid w:val="00DA3B9C"/>
    <w:rsid w:val="00DA5D04"/>
    <w:rsid w:val="00DA5EBA"/>
    <w:rsid w:val="00DA6370"/>
    <w:rsid w:val="00DB1046"/>
    <w:rsid w:val="00DB12FD"/>
    <w:rsid w:val="00DB1EB8"/>
    <w:rsid w:val="00DB2701"/>
    <w:rsid w:val="00DB395F"/>
    <w:rsid w:val="00DB3D95"/>
    <w:rsid w:val="00DB4A0F"/>
    <w:rsid w:val="00DB62E1"/>
    <w:rsid w:val="00DB72AE"/>
    <w:rsid w:val="00DC0B4B"/>
    <w:rsid w:val="00DC1FB3"/>
    <w:rsid w:val="00DC4D94"/>
    <w:rsid w:val="00DC4EC2"/>
    <w:rsid w:val="00DC6214"/>
    <w:rsid w:val="00DC6A10"/>
    <w:rsid w:val="00DC7875"/>
    <w:rsid w:val="00DD2934"/>
    <w:rsid w:val="00DD66A7"/>
    <w:rsid w:val="00DE1630"/>
    <w:rsid w:val="00DE2621"/>
    <w:rsid w:val="00DE657E"/>
    <w:rsid w:val="00DE65FE"/>
    <w:rsid w:val="00DF2B1C"/>
    <w:rsid w:val="00DF46DB"/>
    <w:rsid w:val="00DF4704"/>
    <w:rsid w:val="00DF4DB9"/>
    <w:rsid w:val="00DF4F29"/>
    <w:rsid w:val="00DF5946"/>
    <w:rsid w:val="00DF747D"/>
    <w:rsid w:val="00E016EE"/>
    <w:rsid w:val="00E01E7E"/>
    <w:rsid w:val="00E024AA"/>
    <w:rsid w:val="00E140AD"/>
    <w:rsid w:val="00E14B02"/>
    <w:rsid w:val="00E15C77"/>
    <w:rsid w:val="00E24F4D"/>
    <w:rsid w:val="00E250F1"/>
    <w:rsid w:val="00E2729C"/>
    <w:rsid w:val="00E30639"/>
    <w:rsid w:val="00E33C84"/>
    <w:rsid w:val="00E3527B"/>
    <w:rsid w:val="00E3550D"/>
    <w:rsid w:val="00E358C4"/>
    <w:rsid w:val="00E36E20"/>
    <w:rsid w:val="00E44741"/>
    <w:rsid w:val="00E52838"/>
    <w:rsid w:val="00E54848"/>
    <w:rsid w:val="00E54861"/>
    <w:rsid w:val="00E5551E"/>
    <w:rsid w:val="00E55B02"/>
    <w:rsid w:val="00E562CF"/>
    <w:rsid w:val="00E60BFB"/>
    <w:rsid w:val="00E614E0"/>
    <w:rsid w:val="00E62B3F"/>
    <w:rsid w:val="00E661BE"/>
    <w:rsid w:val="00E70899"/>
    <w:rsid w:val="00E70C11"/>
    <w:rsid w:val="00E70D63"/>
    <w:rsid w:val="00E73C5E"/>
    <w:rsid w:val="00E73F7F"/>
    <w:rsid w:val="00E74C12"/>
    <w:rsid w:val="00E753E8"/>
    <w:rsid w:val="00E754B0"/>
    <w:rsid w:val="00E80325"/>
    <w:rsid w:val="00E806C6"/>
    <w:rsid w:val="00E82294"/>
    <w:rsid w:val="00E85409"/>
    <w:rsid w:val="00E86E88"/>
    <w:rsid w:val="00E928C5"/>
    <w:rsid w:val="00E939EC"/>
    <w:rsid w:val="00E94DB8"/>
    <w:rsid w:val="00E9517A"/>
    <w:rsid w:val="00E95FFB"/>
    <w:rsid w:val="00E9759E"/>
    <w:rsid w:val="00EA1DA0"/>
    <w:rsid w:val="00EA429F"/>
    <w:rsid w:val="00EA4F9E"/>
    <w:rsid w:val="00EA5239"/>
    <w:rsid w:val="00EA63CA"/>
    <w:rsid w:val="00EA6AD3"/>
    <w:rsid w:val="00EA6D3B"/>
    <w:rsid w:val="00EA6D52"/>
    <w:rsid w:val="00EB00AD"/>
    <w:rsid w:val="00EB136C"/>
    <w:rsid w:val="00EB480E"/>
    <w:rsid w:val="00EB4A2E"/>
    <w:rsid w:val="00EB5EC6"/>
    <w:rsid w:val="00EB7FC9"/>
    <w:rsid w:val="00EC3002"/>
    <w:rsid w:val="00EC373C"/>
    <w:rsid w:val="00EC67A0"/>
    <w:rsid w:val="00ED13F6"/>
    <w:rsid w:val="00ED15F4"/>
    <w:rsid w:val="00ED27E8"/>
    <w:rsid w:val="00ED3EF8"/>
    <w:rsid w:val="00ED689D"/>
    <w:rsid w:val="00ED7137"/>
    <w:rsid w:val="00EE054C"/>
    <w:rsid w:val="00EE3C6B"/>
    <w:rsid w:val="00EE4E8E"/>
    <w:rsid w:val="00EF06EA"/>
    <w:rsid w:val="00EF0F21"/>
    <w:rsid w:val="00EF2AA1"/>
    <w:rsid w:val="00EF2EE7"/>
    <w:rsid w:val="00EF4D79"/>
    <w:rsid w:val="00EF7EFA"/>
    <w:rsid w:val="00F00B1B"/>
    <w:rsid w:val="00F00CE7"/>
    <w:rsid w:val="00F01068"/>
    <w:rsid w:val="00F034B6"/>
    <w:rsid w:val="00F04037"/>
    <w:rsid w:val="00F060D7"/>
    <w:rsid w:val="00F062A0"/>
    <w:rsid w:val="00F07396"/>
    <w:rsid w:val="00F073D9"/>
    <w:rsid w:val="00F10A4C"/>
    <w:rsid w:val="00F10BA0"/>
    <w:rsid w:val="00F13D41"/>
    <w:rsid w:val="00F148CB"/>
    <w:rsid w:val="00F172B7"/>
    <w:rsid w:val="00F21088"/>
    <w:rsid w:val="00F21535"/>
    <w:rsid w:val="00F23467"/>
    <w:rsid w:val="00F25697"/>
    <w:rsid w:val="00F31A5A"/>
    <w:rsid w:val="00F327E7"/>
    <w:rsid w:val="00F33576"/>
    <w:rsid w:val="00F35746"/>
    <w:rsid w:val="00F35BFD"/>
    <w:rsid w:val="00F36071"/>
    <w:rsid w:val="00F36FDA"/>
    <w:rsid w:val="00F37861"/>
    <w:rsid w:val="00F4104F"/>
    <w:rsid w:val="00F42104"/>
    <w:rsid w:val="00F43A8A"/>
    <w:rsid w:val="00F447C7"/>
    <w:rsid w:val="00F45525"/>
    <w:rsid w:val="00F459B4"/>
    <w:rsid w:val="00F50934"/>
    <w:rsid w:val="00F5142B"/>
    <w:rsid w:val="00F51980"/>
    <w:rsid w:val="00F5211B"/>
    <w:rsid w:val="00F528AE"/>
    <w:rsid w:val="00F554A9"/>
    <w:rsid w:val="00F5624E"/>
    <w:rsid w:val="00F565E0"/>
    <w:rsid w:val="00F60FE9"/>
    <w:rsid w:val="00F61133"/>
    <w:rsid w:val="00F625AA"/>
    <w:rsid w:val="00F65ABD"/>
    <w:rsid w:val="00F716FD"/>
    <w:rsid w:val="00F727E6"/>
    <w:rsid w:val="00F74189"/>
    <w:rsid w:val="00F76194"/>
    <w:rsid w:val="00F767EF"/>
    <w:rsid w:val="00F80355"/>
    <w:rsid w:val="00F80FDA"/>
    <w:rsid w:val="00F82F3E"/>
    <w:rsid w:val="00F87C40"/>
    <w:rsid w:val="00F87C43"/>
    <w:rsid w:val="00F905E8"/>
    <w:rsid w:val="00F90944"/>
    <w:rsid w:val="00F926DE"/>
    <w:rsid w:val="00F92959"/>
    <w:rsid w:val="00F92C44"/>
    <w:rsid w:val="00F93354"/>
    <w:rsid w:val="00F95245"/>
    <w:rsid w:val="00FA27E4"/>
    <w:rsid w:val="00FA30B5"/>
    <w:rsid w:val="00FA3836"/>
    <w:rsid w:val="00FA433F"/>
    <w:rsid w:val="00FA5722"/>
    <w:rsid w:val="00FA58CC"/>
    <w:rsid w:val="00FA5C09"/>
    <w:rsid w:val="00FB0C81"/>
    <w:rsid w:val="00FB400D"/>
    <w:rsid w:val="00FB4830"/>
    <w:rsid w:val="00FB49B3"/>
    <w:rsid w:val="00FB5852"/>
    <w:rsid w:val="00FB5DF5"/>
    <w:rsid w:val="00FC2200"/>
    <w:rsid w:val="00FC2540"/>
    <w:rsid w:val="00FC267A"/>
    <w:rsid w:val="00FC28B2"/>
    <w:rsid w:val="00FC5752"/>
    <w:rsid w:val="00FC5973"/>
    <w:rsid w:val="00FC67FD"/>
    <w:rsid w:val="00FC7BDD"/>
    <w:rsid w:val="00FD14A5"/>
    <w:rsid w:val="00FD2835"/>
    <w:rsid w:val="00FD3B30"/>
    <w:rsid w:val="00FD3C00"/>
    <w:rsid w:val="00FD5E49"/>
    <w:rsid w:val="00FD662F"/>
    <w:rsid w:val="00FD6762"/>
    <w:rsid w:val="00FD7D0B"/>
    <w:rsid w:val="00FE00B9"/>
    <w:rsid w:val="00FE1D42"/>
    <w:rsid w:val="00FE4BB0"/>
    <w:rsid w:val="00FF0204"/>
    <w:rsid w:val="00FF0B26"/>
    <w:rsid w:val="00FF2B20"/>
    <w:rsid w:val="00FF3371"/>
    <w:rsid w:val="00FF3AED"/>
    <w:rsid w:val="00FF4B74"/>
    <w:rsid w:val="00FF72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7A845"/>
  <w15:docId w15:val="{BECB3531-02AF-4F72-ADC4-DA2C8D32D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54046"/>
    <w:rPr>
      <w:sz w:val="22"/>
      <w:szCs w:val="22"/>
      <w:lang w:val="en-CA"/>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 w:type="character" w:customStyle="1" w:styleId="ListParagraphChar">
    <w:name w:val="List Paragraph Char"/>
    <w:link w:val="ListParagraph"/>
    <w:uiPriority w:val="34"/>
    <w:locked/>
    <w:rsid w:val="00DB72AE"/>
    <w:rPr>
      <w:sz w:val="22"/>
      <w:szCs w:val="22"/>
      <w:lang w:val="en-GB"/>
    </w:rPr>
  </w:style>
  <w:style w:type="paragraph" w:customStyle="1" w:styleId="Default">
    <w:name w:val="Default"/>
    <w:rsid w:val="00026121"/>
    <w:pPr>
      <w:autoSpaceDE w:val="0"/>
      <w:autoSpaceDN w:val="0"/>
      <w:adjustRightInd w:val="0"/>
    </w:pPr>
    <w:rPr>
      <w:color w:val="000000"/>
      <w:sz w:val="24"/>
      <w:szCs w:val="24"/>
      <w:lang w:val="es-PA"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9259C"/>
    <w:pPr>
      <w:spacing w:after="160" w:line="240" w:lineRule="exac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080F8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65362">
      <w:bodyDiv w:val="1"/>
      <w:marLeft w:val="0"/>
      <w:marRight w:val="0"/>
      <w:marTop w:val="0"/>
      <w:marBottom w:val="0"/>
      <w:divBdr>
        <w:top w:val="none" w:sz="0" w:space="0" w:color="auto"/>
        <w:left w:val="none" w:sz="0" w:space="0" w:color="auto"/>
        <w:bottom w:val="none" w:sz="0" w:space="0" w:color="auto"/>
        <w:right w:val="none" w:sz="0" w:space="0" w:color="auto"/>
      </w:divBdr>
    </w:div>
    <w:div w:id="63534137">
      <w:bodyDiv w:val="1"/>
      <w:marLeft w:val="0"/>
      <w:marRight w:val="0"/>
      <w:marTop w:val="0"/>
      <w:marBottom w:val="0"/>
      <w:divBdr>
        <w:top w:val="none" w:sz="0" w:space="0" w:color="auto"/>
        <w:left w:val="none" w:sz="0" w:space="0" w:color="auto"/>
        <w:bottom w:val="none" w:sz="0" w:space="0" w:color="auto"/>
        <w:right w:val="none" w:sz="0" w:space="0" w:color="auto"/>
      </w:divBdr>
    </w:div>
    <w:div w:id="20533644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4060029">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08612967">
      <w:bodyDiv w:val="1"/>
      <w:marLeft w:val="0"/>
      <w:marRight w:val="0"/>
      <w:marTop w:val="0"/>
      <w:marBottom w:val="0"/>
      <w:divBdr>
        <w:top w:val="none" w:sz="0" w:space="0" w:color="auto"/>
        <w:left w:val="none" w:sz="0" w:space="0" w:color="auto"/>
        <w:bottom w:val="none" w:sz="0" w:space="0" w:color="auto"/>
        <w:right w:val="none" w:sz="0" w:space="0" w:color="auto"/>
      </w:divBdr>
    </w:div>
    <w:div w:id="1117408415">
      <w:bodyDiv w:val="1"/>
      <w:marLeft w:val="0"/>
      <w:marRight w:val="0"/>
      <w:marTop w:val="0"/>
      <w:marBottom w:val="0"/>
      <w:divBdr>
        <w:top w:val="none" w:sz="0" w:space="0" w:color="auto"/>
        <w:left w:val="none" w:sz="0" w:space="0" w:color="auto"/>
        <w:bottom w:val="none" w:sz="0" w:space="0" w:color="auto"/>
        <w:right w:val="none" w:sz="0" w:space="0" w:color="auto"/>
      </w:divBdr>
    </w:div>
    <w:div w:id="11819737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8fdad507-4626-409b-ac5a-ebb8024076c6">UNEP/OzL.Pro/ExCom/92/26</Document_x0020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54B67756931F74EBD5D48D8C86E1475" ma:contentTypeVersion="1" ma:contentTypeDescription="Create a new document." ma:contentTypeScope="" ma:versionID="56e05419e116773cf638fece6249e70d">
  <xsd:schema xmlns:xsd="http://www.w3.org/2001/XMLSchema" xmlns:p="http://schemas.microsoft.com/office/2006/metadata/properties" xmlns:ns2="8fdad507-4626-409b-ac5a-ebb8024076c6" targetNamespace="http://schemas.microsoft.com/office/2006/metadata/properties" ma:root="true" ma:fieldsID="ac9dd6630bdc0ef1753ab1571af0f8c8" ns2:_="">
    <xsd:import namespace="8fdad507-4626-409b-ac5a-ebb8024076c6"/>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8fdad507-4626-409b-ac5a-ebb8024076c6"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2705FFB-2200-46B8-AB4A-1B457774B112}"/>
</file>

<file path=customXml/itemProps2.xml><?xml version="1.0" encoding="utf-8"?>
<ds:datastoreItem xmlns:ds="http://schemas.openxmlformats.org/officeDocument/2006/customXml" ds:itemID="{3C1E7546-0B7F-4400-92DC-DD84AE8B7675}"/>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3668D4FA-10CC-4CC0-9294-EE70D37A2280}"/>
</file>

<file path=docProps/app.xml><?xml version="1.0" encoding="utf-8"?>
<Properties xmlns="http://schemas.openxmlformats.org/officeDocument/2006/extended-properties" xmlns:vt="http://schemas.openxmlformats.org/officeDocument/2006/docPropsVTypes">
  <Template>Normal</Template>
  <TotalTime>1</TotalTime>
  <Pages>10</Pages>
  <Words>3707</Words>
  <Characters>21136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Project proposal: Dominican Republic</vt:lpstr>
    </vt:vector>
  </TitlesOfParts>
  <Company>UNMFS</Company>
  <LinksUpToDate>false</LinksUpToDate>
  <CharactersWithSpaces>24794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Dominican Republic</dc:title>
  <dc:subject>92nd ExCom</dc:subject>
  <dc:creator>Kaleen Mcnamara</dc:creator>
  <cp:keywords>92nd ExCom</cp:keywords>
  <cp:lastModifiedBy>Kaleen Mcnamara</cp:lastModifiedBy>
  <cp:revision>2</cp:revision>
  <cp:lastPrinted>2001-05-26T16:40:00Z</cp:lastPrinted>
  <dcterms:created xsi:type="dcterms:W3CDTF">2023-05-08T13:24:00Z</dcterms:created>
  <dcterms:modified xsi:type="dcterms:W3CDTF">2023-05-08T13:24:00Z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UNEP/OzL.Pro/ExCom/92/26</vt:lpwstr>
  </property>
  <property fmtid="{D5CDD505-2E9C-101B-9397-08002B2CF9AE}" pid="3" name="Revision date">
    <vt:lpwstr>4/28/2023</vt:lpwstr>
  </property>
  <property fmtid="{D5CDD505-2E9C-101B-9397-08002B2CF9AE}" pid="4" name="ContentTypeId">
    <vt:lpwstr>0x010100A54B67756931F74EBD5D48D8C86E1475</vt:lpwstr>
  </property>
  <property fmtid="{D5CDD505-2E9C-101B-9397-08002B2CF9AE}" pid="5" name="Order">
    <vt:r8>28715600</vt:r8>
  </property>
  <property fmtid="{D5CDD505-2E9C-101B-9397-08002B2CF9AE}" pid="6" name="MediaServiceImageTags">
    <vt:lpwstr/>
  </property>
  <property fmtid="{D5CDD505-2E9C-101B-9397-08002B2CF9AE}" pid="7" name="SharedWithUsers">
    <vt:lpwstr>Elina Yuen85Cecilia Mercado77Kaleen Mcnamara76</vt:lpwstr>
  </property>
  <property fmtid="{D5CDD505-2E9C-101B-9397-08002B2CF9AE}" pid="8" name="lcf76f155ced4ddcb4097134ff3c332f">
    <vt:lpwstr/>
  </property>
</Properties>
</file>